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48F5" w14:textId="680C2098" w:rsidR="00416FDE" w:rsidRPr="005F3EE6"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F3EE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F3EE6">
        <w:rPr>
          <w:rFonts w:ascii="Palatino Linotype" w:eastAsiaTheme="minorEastAsia" w:hAnsi="Palatino Linotype" w:cstheme="minorBidi"/>
          <w:color w:val="000000" w:themeColor="text1"/>
          <w:lang w:val="es-ES_tradnl"/>
        </w:rPr>
        <w:t xml:space="preserve">n Metepec, Estado </w:t>
      </w:r>
      <w:r w:rsidR="003A159C" w:rsidRPr="005F3EE6">
        <w:rPr>
          <w:rFonts w:ascii="Palatino Linotype" w:eastAsiaTheme="minorEastAsia" w:hAnsi="Palatino Linotype" w:cstheme="minorBidi"/>
          <w:color w:val="000000" w:themeColor="text1"/>
          <w:lang w:val="es-ES_tradnl"/>
        </w:rPr>
        <w:t>de México; de</w:t>
      </w:r>
      <w:r w:rsidR="00D360AD" w:rsidRPr="005F3EE6">
        <w:rPr>
          <w:rFonts w:ascii="Palatino Linotype" w:eastAsiaTheme="minorEastAsia" w:hAnsi="Palatino Linotype" w:cstheme="minorBidi"/>
          <w:color w:val="000000" w:themeColor="text1"/>
          <w:lang w:val="es-ES_tradnl"/>
        </w:rPr>
        <w:t xml:space="preserve"> </w:t>
      </w:r>
      <w:r w:rsidR="001272C7" w:rsidRPr="005F3EE6">
        <w:rPr>
          <w:rFonts w:ascii="Palatino Linotype" w:eastAsiaTheme="minorEastAsia" w:hAnsi="Palatino Linotype" w:cstheme="minorBidi"/>
          <w:color w:val="000000" w:themeColor="text1"/>
          <w:lang w:val="es-ES_tradnl"/>
        </w:rPr>
        <w:t>ocho</w:t>
      </w:r>
      <w:r w:rsidRPr="005F3EE6">
        <w:rPr>
          <w:rFonts w:ascii="Palatino Linotype" w:eastAsiaTheme="minorEastAsia" w:hAnsi="Palatino Linotype" w:cstheme="minorBidi"/>
          <w:color w:val="000000" w:themeColor="text1"/>
          <w:lang w:val="es-MX"/>
        </w:rPr>
        <w:t xml:space="preserve"> </w:t>
      </w:r>
      <w:r w:rsidR="007F68B8" w:rsidRPr="005F3EE6">
        <w:rPr>
          <w:rFonts w:ascii="Palatino Linotype" w:eastAsiaTheme="minorEastAsia" w:hAnsi="Palatino Linotype" w:cstheme="minorBidi"/>
          <w:color w:val="000000" w:themeColor="text1"/>
          <w:lang w:val="es-MX"/>
        </w:rPr>
        <w:t xml:space="preserve">(08) </w:t>
      </w:r>
      <w:r w:rsidRPr="005F3EE6">
        <w:rPr>
          <w:rFonts w:ascii="Palatino Linotype" w:eastAsiaTheme="minorEastAsia" w:hAnsi="Palatino Linotype" w:cstheme="minorBidi"/>
          <w:color w:val="000000" w:themeColor="text1"/>
          <w:lang w:val="es-MX"/>
        </w:rPr>
        <w:t>de</w:t>
      </w:r>
      <w:r w:rsidR="0026647C" w:rsidRPr="005F3EE6">
        <w:rPr>
          <w:rFonts w:ascii="Palatino Linotype" w:eastAsiaTheme="minorEastAsia" w:hAnsi="Palatino Linotype" w:cstheme="minorBidi"/>
          <w:color w:val="000000" w:themeColor="text1"/>
          <w:lang w:val="es-MX"/>
        </w:rPr>
        <w:t xml:space="preserve"> </w:t>
      </w:r>
      <w:r w:rsidR="001272C7" w:rsidRPr="005F3EE6">
        <w:rPr>
          <w:rFonts w:ascii="Palatino Linotype" w:eastAsiaTheme="minorEastAsia" w:hAnsi="Palatino Linotype" w:cstheme="minorBidi"/>
          <w:color w:val="000000" w:themeColor="text1"/>
          <w:lang w:val="es-MX"/>
        </w:rPr>
        <w:t xml:space="preserve">noviembre </w:t>
      </w:r>
      <w:r w:rsidR="00EA2EBF" w:rsidRPr="005F3EE6">
        <w:rPr>
          <w:rFonts w:ascii="Palatino Linotype" w:eastAsiaTheme="minorEastAsia" w:hAnsi="Palatino Linotype" w:cstheme="minorBidi"/>
          <w:color w:val="000000" w:themeColor="text1"/>
          <w:lang w:val="es-MX"/>
        </w:rPr>
        <w:t>de dos mil veintitrés</w:t>
      </w:r>
      <w:r w:rsidRPr="005F3EE6">
        <w:rPr>
          <w:rFonts w:ascii="Palatino Linotype" w:eastAsiaTheme="minorEastAsia" w:hAnsi="Palatino Linotype" w:cstheme="minorBidi"/>
          <w:color w:val="000000" w:themeColor="text1"/>
          <w:lang w:val="es-ES_tradnl"/>
        </w:rPr>
        <w:t xml:space="preserve">. </w:t>
      </w:r>
    </w:p>
    <w:p w14:paraId="703B74B7" w14:textId="2BAD3AD4" w:rsidR="00035A38" w:rsidRPr="005F3EE6" w:rsidRDefault="00376EC0" w:rsidP="00B750CC">
      <w:pPr>
        <w:spacing w:line="360" w:lineRule="auto"/>
        <w:jc w:val="both"/>
        <w:rPr>
          <w:rFonts w:ascii="Palatino Linotype" w:eastAsiaTheme="minorEastAsia" w:hAnsi="Palatino Linotype" w:cstheme="minorBidi"/>
          <w:color w:val="000000" w:themeColor="text1"/>
          <w:lang w:val="es-ES_tradnl"/>
        </w:rPr>
      </w:pPr>
      <w:r w:rsidRPr="005F3EE6">
        <w:rPr>
          <w:rFonts w:ascii="Palatino Linotype" w:hAnsi="Palatino Linotype"/>
          <w:b/>
          <w:lang w:val="es-ES_tradnl"/>
        </w:rPr>
        <w:t xml:space="preserve">VISTOS </w:t>
      </w:r>
      <w:r w:rsidRPr="005F3EE6">
        <w:rPr>
          <w:rFonts w:ascii="Palatino Linotype" w:hAnsi="Palatino Linotype"/>
          <w:lang w:val="es-ES_tradnl"/>
        </w:rPr>
        <w:t>los expedientes electrónico</w:t>
      </w:r>
      <w:r w:rsidR="003A159C" w:rsidRPr="005F3EE6">
        <w:rPr>
          <w:rFonts w:ascii="Palatino Linotype" w:hAnsi="Palatino Linotype"/>
          <w:lang w:val="es-ES_tradnl"/>
        </w:rPr>
        <w:t>s</w:t>
      </w:r>
      <w:r w:rsidRPr="005F3EE6">
        <w:rPr>
          <w:rFonts w:ascii="Palatino Linotype" w:hAnsi="Palatino Linotype"/>
          <w:lang w:val="es-ES_tradnl"/>
        </w:rPr>
        <w:t xml:space="preserve"> formados con motivo de los recursos de revisión</w:t>
      </w:r>
      <w:r w:rsidR="005627C7" w:rsidRPr="005F3EE6">
        <w:rPr>
          <w:rFonts w:ascii="Palatino Linotype" w:hAnsi="Palatino Linotype"/>
          <w:lang w:val="es-ES_tradnl"/>
        </w:rPr>
        <w:t xml:space="preserve"> </w:t>
      </w:r>
      <w:r w:rsidR="003A159C" w:rsidRPr="005F3EE6">
        <w:rPr>
          <w:rFonts w:ascii="Palatino Linotype" w:hAnsi="Palatino Linotype"/>
          <w:b/>
          <w:color w:val="000000" w:themeColor="text1"/>
          <w:lang w:val="es-ES_tradnl"/>
        </w:rPr>
        <w:t>00598/INFOEM/IP/RR/2022 y 00599/INFOEM/IP/RR/2022 acumulados</w:t>
      </w:r>
      <w:r w:rsidR="00095EC4" w:rsidRPr="005F3EE6">
        <w:rPr>
          <w:rFonts w:ascii="Palatino Linotype" w:hAnsi="Palatino Linotype"/>
          <w:b/>
          <w:color w:val="000000" w:themeColor="text1"/>
          <w:lang w:val="es-ES_tradnl"/>
        </w:rPr>
        <w:t xml:space="preserve"> </w:t>
      </w:r>
      <w:r w:rsidR="00B750CC" w:rsidRPr="005F3EE6">
        <w:rPr>
          <w:rFonts w:ascii="Palatino Linotype" w:hAnsi="Palatino Linotype"/>
          <w:lang w:val="es-ES_tradnl"/>
        </w:rPr>
        <w:t>promovidos</w:t>
      </w:r>
      <w:r w:rsidR="00B750CC" w:rsidRPr="005F3EE6">
        <w:rPr>
          <w:rFonts w:ascii="Palatino Linotype" w:eastAsiaTheme="minorEastAsia" w:hAnsi="Palatino Linotype" w:cstheme="minorBidi"/>
          <w:color w:val="000000" w:themeColor="text1"/>
          <w:lang w:val="es-ES_tradnl"/>
        </w:rPr>
        <w:t xml:space="preserve"> por </w:t>
      </w:r>
      <w:r w:rsidR="00AB3681" w:rsidRPr="005F3EE6">
        <w:rPr>
          <w:rFonts w:ascii="Palatino Linotype" w:eastAsiaTheme="minorEastAsia" w:hAnsi="Palatino Linotype" w:cstheme="minorBidi"/>
          <w:b/>
          <w:color w:val="000000" w:themeColor="text1"/>
          <w:lang w:val="es-ES_tradnl"/>
        </w:rPr>
        <w:t xml:space="preserve">XXX </w:t>
      </w:r>
      <w:proofErr w:type="spellStart"/>
      <w:r w:rsidR="00AB3681" w:rsidRPr="005F3EE6">
        <w:rPr>
          <w:rFonts w:ascii="Palatino Linotype" w:eastAsiaTheme="minorEastAsia" w:hAnsi="Palatino Linotype" w:cstheme="minorBidi"/>
          <w:b/>
          <w:color w:val="000000" w:themeColor="text1"/>
          <w:lang w:val="es-ES_tradnl"/>
        </w:rPr>
        <w:t>XXX</w:t>
      </w:r>
      <w:proofErr w:type="spellEnd"/>
      <w:r w:rsidR="00AB3681" w:rsidRPr="005F3EE6">
        <w:rPr>
          <w:rFonts w:ascii="Palatino Linotype" w:eastAsiaTheme="minorEastAsia" w:hAnsi="Palatino Linotype" w:cstheme="minorBidi"/>
          <w:b/>
          <w:color w:val="000000" w:themeColor="text1"/>
          <w:lang w:val="es-ES_tradnl"/>
        </w:rPr>
        <w:t xml:space="preserve"> </w:t>
      </w:r>
      <w:proofErr w:type="spellStart"/>
      <w:r w:rsidR="00AB3681" w:rsidRPr="005F3EE6">
        <w:rPr>
          <w:rFonts w:ascii="Palatino Linotype" w:eastAsiaTheme="minorEastAsia" w:hAnsi="Palatino Linotype" w:cstheme="minorBidi"/>
          <w:b/>
          <w:color w:val="000000" w:themeColor="text1"/>
          <w:lang w:val="es-ES_tradnl"/>
        </w:rPr>
        <w:t>XXX</w:t>
      </w:r>
      <w:proofErr w:type="spellEnd"/>
      <w:r w:rsidR="00095EC4" w:rsidRPr="005F3EE6">
        <w:rPr>
          <w:rFonts w:ascii="Palatino Linotype" w:eastAsiaTheme="minorEastAsia" w:hAnsi="Palatino Linotype" w:cstheme="minorBidi"/>
          <w:color w:val="000000" w:themeColor="text1"/>
          <w:lang w:val="es-ES_tradnl"/>
        </w:rPr>
        <w:t xml:space="preserve"> </w:t>
      </w:r>
      <w:r w:rsidR="00B750CC" w:rsidRPr="005F3EE6">
        <w:rPr>
          <w:rFonts w:ascii="Palatino Linotype" w:eastAsiaTheme="minorEastAsia" w:hAnsi="Palatino Linotype" w:cstheme="minorBidi"/>
          <w:color w:val="000000" w:themeColor="text1"/>
          <w:lang w:val="es-ES_tradnl"/>
        </w:rPr>
        <w:t xml:space="preserve">en su calidad de </w:t>
      </w:r>
      <w:r w:rsidR="00B750CC" w:rsidRPr="005F3EE6">
        <w:rPr>
          <w:rFonts w:ascii="Palatino Linotype" w:eastAsiaTheme="minorEastAsia" w:hAnsi="Palatino Linotype" w:cstheme="minorBidi"/>
          <w:b/>
          <w:color w:val="000000" w:themeColor="text1"/>
          <w:lang w:val="es-ES_tradnl"/>
        </w:rPr>
        <w:t>RECURRENTE</w:t>
      </w:r>
      <w:r w:rsidR="00095EC4" w:rsidRPr="005F3EE6">
        <w:rPr>
          <w:rFonts w:ascii="Palatino Linotype" w:eastAsiaTheme="minorEastAsia" w:hAnsi="Palatino Linotype" w:cstheme="minorBidi"/>
          <w:color w:val="000000" w:themeColor="text1"/>
          <w:lang w:val="es-ES_tradnl"/>
        </w:rPr>
        <w:t>, en contra de la</w:t>
      </w:r>
      <w:r w:rsidR="005627C7" w:rsidRPr="005F3EE6">
        <w:rPr>
          <w:rFonts w:ascii="Palatino Linotype" w:eastAsiaTheme="minorEastAsia" w:hAnsi="Palatino Linotype" w:cstheme="minorBidi"/>
          <w:color w:val="000000" w:themeColor="text1"/>
          <w:lang w:val="es-ES_tradnl"/>
        </w:rPr>
        <w:t xml:space="preserve"> respuesta</w:t>
      </w:r>
      <w:r w:rsidR="00B750CC" w:rsidRPr="005F3EE6">
        <w:rPr>
          <w:rFonts w:ascii="Palatino Linotype" w:eastAsiaTheme="minorEastAsia" w:hAnsi="Palatino Linotype" w:cstheme="minorBidi"/>
          <w:color w:val="000000" w:themeColor="text1"/>
          <w:lang w:val="es-ES_tradnl"/>
        </w:rPr>
        <w:t xml:space="preserve"> del</w:t>
      </w:r>
      <w:r w:rsidR="00095EC4" w:rsidRPr="005F3EE6">
        <w:rPr>
          <w:rFonts w:ascii="Palatino Linotype" w:eastAsiaTheme="minorEastAsia" w:hAnsi="Palatino Linotype" w:cstheme="minorBidi"/>
          <w:color w:val="000000" w:themeColor="text1"/>
          <w:lang w:val="es-ES_tradnl"/>
        </w:rPr>
        <w:t xml:space="preserve"> </w:t>
      </w:r>
      <w:r w:rsidR="00EA262A" w:rsidRPr="005F3EE6">
        <w:rPr>
          <w:rFonts w:ascii="Palatino Linotype" w:eastAsia="Calibri" w:hAnsi="Palatino Linotype"/>
          <w:b/>
          <w:szCs w:val="22"/>
          <w:lang w:val="es-MX" w:eastAsia="en-US"/>
        </w:rPr>
        <w:t>Organismo Público Descentralizado para la Prestación de los Servicios de Agua Potable Alcantarillado y Saneamiento del Municipio de Naucalpan de Juárez</w:t>
      </w:r>
      <w:r w:rsidR="007F68B8" w:rsidRPr="005F3EE6">
        <w:rPr>
          <w:rFonts w:ascii="Palatino Linotype" w:eastAsia="Calibri" w:hAnsi="Palatino Linotype"/>
          <w:b/>
          <w:szCs w:val="22"/>
          <w:lang w:val="es-MX" w:eastAsia="en-US"/>
        </w:rPr>
        <w:t>,</w:t>
      </w:r>
      <w:r w:rsidR="00095EC4" w:rsidRPr="005F3EE6">
        <w:rPr>
          <w:rFonts w:ascii="Palatino Linotype" w:eastAsiaTheme="minorEastAsia" w:hAnsi="Palatino Linotype" w:cstheme="minorBidi"/>
          <w:b/>
          <w:color w:val="000000" w:themeColor="text1"/>
          <w:lang w:val="es-ES_tradnl"/>
        </w:rPr>
        <w:t xml:space="preserve"> </w:t>
      </w:r>
      <w:r w:rsidR="00B750CC" w:rsidRPr="005F3EE6">
        <w:rPr>
          <w:rFonts w:ascii="Palatino Linotype" w:eastAsiaTheme="minorEastAsia" w:hAnsi="Palatino Linotype" w:cstheme="minorBidi"/>
          <w:color w:val="000000" w:themeColor="text1"/>
          <w:lang w:val="es-ES_tradnl"/>
        </w:rPr>
        <w:t>en lo sucesivo el</w:t>
      </w:r>
      <w:r w:rsidR="00B750CC" w:rsidRPr="005F3EE6">
        <w:rPr>
          <w:rFonts w:ascii="Palatino Linotype" w:eastAsiaTheme="minorEastAsia" w:hAnsi="Palatino Linotype" w:cstheme="minorBidi"/>
          <w:b/>
          <w:color w:val="000000" w:themeColor="text1"/>
          <w:lang w:val="es-ES_tradnl"/>
        </w:rPr>
        <w:t xml:space="preserve"> SUJETO OBLIGADO, </w:t>
      </w:r>
      <w:r w:rsidR="00B750CC" w:rsidRPr="005F3EE6">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27CAFC66" w14:textId="77777777" w:rsidR="00035A38" w:rsidRPr="005F3EE6" w:rsidRDefault="00035A38"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5F3EE6"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5F3EE6">
        <w:rPr>
          <w:rFonts w:ascii="Palatino Linotype" w:hAnsi="Palatino Linotype"/>
          <w:b/>
          <w:color w:val="000000" w:themeColor="text1"/>
          <w:sz w:val="24"/>
          <w:szCs w:val="24"/>
          <w:lang w:val="es-MX" w:eastAsia="en-US"/>
        </w:rPr>
        <w:t>ANTECEDENTES</w:t>
      </w:r>
      <w:bookmarkEnd w:id="0"/>
      <w:bookmarkEnd w:id="1"/>
      <w:bookmarkEnd w:id="2"/>
      <w:bookmarkEnd w:id="3"/>
    </w:p>
    <w:p w14:paraId="56F1C680" w14:textId="77777777" w:rsidR="00AD2416" w:rsidRPr="005F3EE6" w:rsidRDefault="00AD2416" w:rsidP="00AD2416">
      <w:pPr>
        <w:rPr>
          <w:rFonts w:ascii="Palatino Linotype" w:hAnsi="Palatino Linotype"/>
          <w:lang w:val="es-MX" w:eastAsia="en-US"/>
        </w:rPr>
      </w:pPr>
    </w:p>
    <w:p w14:paraId="0325C8FB" w14:textId="4F402693" w:rsidR="00C479DB" w:rsidRPr="005F3EE6" w:rsidRDefault="003A159C" w:rsidP="00095EC4">
      <w:pPr>
        <w:pStyle w:val="Prrafodelista"/>
        <w:numPr>
          <w:ilvl w:val="0"/>
          <w:numId w:val="2"/>
        </w:numPr>
        <w:tabs>
          <w:tab w:val="left" w:pos="142"/>
        </w:tabs>
        <w:spacing w:before="240" w:after="240" w:line="360" w:lineRule="auto"/>
        <w:ind w:left="0" w:firstLine="0"/>
        <w:contextualSpacing/>
        <w:jc w:val="both"/>
        <w:rPr>
          <w:rFonts w:ascii="Palatino Linotype" w:eastAsia="Calibri" w:hAnsi="Palatino Linotype" w:cs="Arial"/>
          <w:color w:val="000000" w:themeColor="text1"/>
        </w:rPr>
      </w:pPr>
      <w:r w:rsidRPr="005F3EE6">
        <w:rPr>
          <w:rFonts w:ascii="Palatino Linotype" w:eastAsia="Calibri" w:hAnsi="Palatino Linotype" w:cs="Arial"/>
          <w:color w:val="000000" w:themeColor="text1"/>
        </w:rPr>
        <w:t xml:space="preserve">El diez (10) y trece (13) </w:t>
      </w:r>
      <w:r w:rsidR="00191207" w:rsidRPr="005F3EE6">
        <w:rPr>
          <w:rFonts w:ascii="Palatino Linotype" w:eastAsia="Calibri" w:hAnsi="Palatino Linotype" w:cs="Arial"/>
          <w:color w:val="000000" w:themeColor="text1"/>
        </w:rPr>
        <w:t>de</w:t>
      </w:r>
      <w:r w:rsidRPr="005F3EE6">
        <w:rPr>
          <w:rFonts w:ascii="Palatino Linotype" w:eastAsia="Calibri" w:hAnsi="Palatino Linotype" w:cs="Arial"/>
          <w:color w:val="000000" w:themeColor="text1"/>
        </w:rPr>
        <w:t xml:space="preserve"> enero</w:t>
      </w:r>
      <w:r w:rsidR="00191207" w:rsidRPr="005F3EE6">
        <w:rPr>
          <w:rFonts w:ascii="Palatino Linotype" w:eastAsia="Calibri" w:hAnsi="Palatino Linotype" w:cs="Arial"/>
          <w:color w:val="000000" w:themeColor="text1"/>
        </w:rPr>
        <w:t xml:space="preserve"> </w:t>
      </w:r>
      <w:r w:rsidR="00E04460" w:rsidRPr="005F3EE6">
        <w:rPr>
          <w:rFonts w:ascii="Palatino Linotype" w:eastAsia="Calibri" w:hAnsi="Palatino Linotype" w:cs="Arial"/>
          <w:color w:val="000000" w:themeColor="text1"/>
        </w:rPr>
        <w:t xml:space="preserve">de dos mil </w:t>
      </w:r>
      <w:r w:rsidR="00F973CB" w:rsidRPr="005F3EE6">
        <w:rPr>
          <w:rFonts w:ascii="Palatino Linotype" w:eastAsia="Calibri" w:hAnsi="Palatino Linotype" w:cs="Arial"/>
          <w:color w:val="000000" w:themeColor="text1"/>
        </w:rPr>
        <w:t>veintidós,</w:t>
      </w:r>
      <w:r w:rsidR="00B750CC" w:rsidRPr="005F3EE6">
        <w:rPr>
          <w:rFonts w:ascii="Palatino Linotype" w:eastAsia="Calibri" w:hAnsi="Palatino Linotype" w:cs="Arial"/>
          <w:color w:val="000000" w:themeColor="text1"/>
        </w:rPr>
        <w:t xml:space="preserve"> </w:t>
      </w:r>
      <w:r w:rsidRPr="005F3EE6">
        <w:rPr>
          <w:rFonts w:ascii="Palatino Linotype" w:eastAsiaTheme="minorEastAsia" w:hAnsi="Palatino Linotype" w:cstheme="minorBidi"/>
          <w:color w:val="000000" w:themeColor="text1"/>
          <w:lang w:val="es-ES_tradnl"/>
        </w:rPr>
        <w:t>el</w:t>
      </w:r>
      <w:r w:rsidRPr="005F3EE6">
        <w:rPr>
          <w:rFonts w:ascii="Palatino Linotype" w:eastAsiaTheme="minorEastAsia" w:hAnsi="Palatino Linotype" w:cstheme="minorBidi"/>
          <w:b/>
          <w:color w:val="000000" w:themeColor="text1"/>
          <w:lang w:val="es-ES_tradnl"/>
        </w:rPr>
        <w:t xml:space="preserve"> </w:t>
      </w:r>
      <w:r w:rsidR="00182716" w:rsidRPr="005F3EE6">
        <w:rPr>
          <w:rFonts w:ascii="Palatino Linotype" w:eastAsiaTheme="minorEastAsia" w:hAnsi="Palatino Linotype" w:cstheme="minorBidi"/>
          <w:b/>
          <w:color w:val="000000" w:themeColor="text1"/>
          <w:lang w:val="es-ES_tradnl"/>
        </w:rPr>
        <w:t>RECURRENTE</w:t>
      </w:r>
      <w:r w:rsidR="00B750CC" w:rsidRPr="005F3EE6">
        <w:rPr>
          <w:rFonts w:ascii="Palatino Linotype" w:eastAsiaTheme="minorEastAsia" w:hAnsi="Palatino Linotype" w:cstheme="minorBidi"/>
          <w:color w:val="000000" w:themeColor="text1"/>
          <w:lang w:val="es-ES_tradnl"/>
        </w:rPr>
        <w:t xml:space="preserve"> presentó</w:t>
      </w:r>
      <w:r w:rsidR="00B750CC" w:rsidRPr="005F3EE6">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5F3EE6">
        <w:rPr>
          <w:rFonts w:ascii="Palatino Linotype" w:eastAsiaTheme="minorEastAsia" w:hAnsi="Palatino Linotype" w:cstheme="minorBidi"/>
          <w:b/>
          <w:bCs/>
          <w:color w:val="000000" w:themeColor="text1"/>
          <w:lang w:val="es-ES_tradnl"/>
        </w:rPr>
        <w:t>SAIMEX</w:t>
      </w:r>
      <w:r w:rsidR="00B750CC" w:rsidRPr="005F3EE6">
        <w:rPr>
          <w:rFonts w:ascii="Palatino Linotype" w:eastAsiaTheme="minorEastAsia" w:hAnsi="Palatino Linotype" w:cstheme="minorBidi"/>
          <w:bCs/>
          <w:color w:val="000000" w:themeColor="text1"/>
          <w:lang w:val="es-ES_tradnl"/>
        </w:rPr>
        <w:t>)</w:t>
      </w:r>
      <w:r w:rsidR="00B750CC" w:rsidRPr="005F3EE6">
        <w:rPr>
          <w:rFonts w:ascii="Palatino Linotype" w:eastAsia="Calibri" w:hAnsi="Palatino Linotype" w:cs="Arial"/>
          <w:b/>
          <w:color w:val="000000" w:themeColor="text1"/>
        </w:rPr>
        <w:t xml:space="preserve">, </w:t>
      </w:r>
      <w:r w:rsidR="00B750CC" w:rsidRPr="005F3EE6">
        <w:rPr>
          <w:rFonts w:ascii="Palatino Linotype" w:eastAsia="Calibri" w:hAnsi="Palatino Linotype" w:cs="Arial"/>
          <w:color w:val="000000" w:themeColor="text1"/>
        </w:rPr>
        <w:t>la</w:t>
      </w:r>
      <w:r w:rsidR="00E04460" w:rsidRPr="005F3EE6">
        <w:rPr>
          <w:rFonts w:ascii="Palatino Linotype" w:eastAsia="Calibri" w:hAnsi="Palatino Linotype" w:cs="Arial"/>
          <w:color w:val="000000" w:themeColor="text1"/>
        </w:rPr>
        <w:t>s</w:t>
      </w:r>
      <w:r w:rsidR="00B750CC" w:rsidRPr="005F3EE6">
        <w:rPr>
          <w:rFonts w:ascii="Palatino Linotype" w:eastAsia="Calibri" w:hAnsi="Palatino Linotype" w:cs="Arial"/>
          <w:color w:val="000000" w:themeColor="text1"/>
        </w:rPr>
        <w:t xml:space="preserve"> solicitud</w:t>
      </w:r>
      <w:r w:rsidR="00E04460" w:rsidRPr="005F3EE6">
        <w:rPr>
          <w:rFonts w:ascii="Palatino Linotype" w:eastAsia="Calibri" w:hAnsi="Palatino Linotype" w:cs="Arial"/>
          <w:color w:val="000000" w:themeColor="text1"/>
        </w:rPr>
        <w:t>es</w:t>
      </w:r>
      <w:r w:rsidR="00B750CC" w:rsidRPr="005F3EE6">
        <w:rPr>
          <w:rFonts w:ascii="Palatino Linotype" w:eastAsia="Calibri" w:hAnsi="Palatino Linotype" w:cs="Arial"/>
          <w:color w:val="000000" w:themeColor="text1"/>
        </w:rPr>
        <w:t xml:space="preserve"> de información pública registrada</w:t>
      </w:r>
      <w:r w:rsidR="00182716" w:rsidRPr="005F3EE6">
        <w:rPr>
          <w:rFonts w:ascii="Palatino Linotype" w:eastAsia="Calibri" w:hAnsi="Palatino Linotype" w:cs="Arial"/>
          <w:color w:val="000000" w:themeColor="text1"/>
        </w:rPr>
        <w:t>s</w:t>
      </w:r>
      <w:r w:rsidR="00B750CC" w:rsidRPr="005F3EE6">
        <w:rPr>
          <w:rFonts w:ascii="Palatino Linotype" w:eastAsia="Calibri" w:hAnsi="Palatino Linotype" w:cs="Arial"/>
          <w:color w:val="000000" w:themeColor="text1"/>
        </w:rPr>
        <w:t xml:space="preserve"> con el número</w:t>
      </w:r>
      <w:r w:rsidR="00191207" w:rsidRPr="005F3EE6">
        <w:rPr>
          <w:rFonts w:ascii="Palatino Linotype" w:eastAsia="Calibri" w:hAnsi="Palatino Linotype" w:cs="Arial"/>
          <w:color w:val="000000" w:themeColor="text1"/>
        </w:rPr>
        <w:t xml:space="preserve"> </w:t>
      </w:r>
      <w:hyperlink r:id="rId8" w:history="1">
        <w:r w:rsidRPr="005F3EE6">
          <w:rPr>
            <w:rStyle w:val="Hipervnculo"/>
            <w:rFonts w:ascii="Palatino Linotype" w:eastAsia="Calibri" w:hAnsi="Palatino Linotype" w:cs="Arial"/>
            <w:b/>
            <w:bCs/>
            <w:color w:val="000000" w:themeColor="text1"/>
            <w:u w:val="none"/>
          </w:rPr>
          <w:t>00013/OASNAUCAL</w:t>
        </w:r>
        <w:r w:rsidR="00095EC4" w:rsidRPr="005F3EE6">
          <w:rPr>
            <w:rStyle w:val="Hipervnculo"/>
            <w:rFonts w:ascii="Palatino Linotype" w:eastAsia="Calibri" w:hAnsi="Palatino Linotype" w:cs="Arial"/>
            <w:b/>
            <w:bCs/>
            <w:color w:val="000000" w:themeColor="text1"/>
            <w:u w:val="none"/>
          </w:rPr>
          <w:t>/IP/2022</w:t>
        </w:r>
      </w:hyperlink>
      <w:r w:rsidRPr="005F3EE6">
        <w:rPr>
          <w:rFonts w:ascii="Palatino Linotype" w:eastAsia="Calibri" w:hAnsi="Palatino Linotype" w:cs="Arial"/>
          <w:b/>
          <w:color w:val="000000" w:themeColor="text1"/>
        </w:rPr>
        <w:t xml:space="preserve"> y 00019/OASNAUCAL</w:t>
      </w:r>
      <w:r w:rsidR="00095EC4" w:rsidRPr="005F3EE6">
        <w:rPr>
          <w:rFonts w:ascii="Palatino Linotype" w:eastAsia="Calibri" w:hAnsi="Palatino Linotype" w:cs="Arial"/>
          <w:b/>
          <w:color w:val="000000" w:themeColor="text1"/>
        </w:rPr>
        <w:t>/IP/2022</w:t>
      </w:r>
      <w:r w:rsidR="00F75C40" w:rsidRPr="005F3EE6">
        <w:rPr>
          <w:rFonts w:ascii="Palatino Linotype" w:eastAsia="Calibri" w:hAnsi="Palatino Linotype" w:cs="Arial"/>
          <w:b/>
          <w:color w:val="000000" w:themeColor="text1"/>
        </w:rPr>
        <w:t xml:space="preserve">, </w:t>
      </w:r>
      <w:r w:rsidR="007F68B8" w:rsidRPr="005F3EE6">
        <w:rPr>
          <w:rFonts w:ascii="Palatino Linotype" w:eastAsia="Calibri" w:hAnsi="Palatino Linotype" w:cs="Arial"/>
          <w:color w:val="000000" w:themeColor="text1"/>
        </w:rPr>
        <w:t>en las que</w:t>
      </w:r>
      <w:r w:rsidR="00182716" w:rsidRPr="005F3EE6">
        <w:rPr>
          <w:rFonts w:ascii="Palatino Linotype" w:eastAsia="Calibri" w:hAnsi="Palatino Linotype" w:cs="Arial"/>
          <w:color w:val="000000" w:themeColor="text1"/>
        </w:rPr>
        <w:t xml:space="preserve"> requirió lo siguiente:</w:t>
      </w:r>
    </w:p>
    <w:p w14:paraId="2DB7FA69" w14:textId="77777777" w:rsidR="00AD2416" w:rsidRPr="005F3EE6" w:rsidRDefault="00AD2416" w:rsidP="00AD241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575"/>
        <w:gridCol w:w="5209"/>
      </w:tblGrid>
      <w:tr w:rsidR="00C479DB" w:rsidRPr="005F3EE6" w14:paraId="4F691E7A" w14:textId="77777777" w:rsidTr="003A159C">
        <w:trPr>
          <w:jc w:val="center"/>
        </w:trPr>
        <w:tc>
          <w:tcPr>
            <w:tcW w:w="3575" w:type="dxa"/>
            <w:shd w:val="clear" w:color="auto" w:fill="D9D9D9" w:themeFill="background1" w:themeFillShade="D9"/>
          </w:tcPr>
          <w:p w14:paraId="0923A2A2" w14:textId="05E260D7" w:rsidR="00C479DB" w:rsidRPr="005F3EE6" w:rsidRDefault="006665DF" w:rsidP="006665DF">
            <w:pPr>
              <w:jc w:val="center"/>
              <w:rPr>
                <w:rFonts w:ascii="Palatino Linotype" w:hAnsi="Palatino Linotype" w:cs="Arial"/>
                <w:b/>
                <w:sz w:val="22"/>
                <w:szCs w:val="22"/>
              </w:rPr>
            </w:pPr>
            <w:r w:rsidRPr="005F3EE6">
              <w:rPr>
                <w:rFonts w:ascii="Palatino Linotype" w:hAnsi="Palatino Linotype" w:cs="Arial"/>
                <w:b/>
                <w:sz w:val="22"/>
                <w:szCs w:val="22"/>
              </w:rPr>
              <w:t>Folio</w:t>
            </w:r>
            <w:r w:rsidR="003A159C" w:rsidRPr="005F3EE6">
              <w:rPr>
                <w:rFonts w:ascii="Palatino Linotype" w:hAnsi="Palatino Linotype" w:cs="Arial"/>
                <w:b/>
                <w:sz w:val="22"/>
                <w:szCs w:val="22"/>
              </w:rPr>
              <w:t xml:space="preserve"> Solicitud</w:t>
            </w:r>
          </w:p>
        </w:tc>
        <w:tc>
          <w:tcPr>
            <w:tcW w:w="5209" w:type="dxa"/>
            <w:shd w:val="clear" w:color="auto" w:fill="D9D9D9" w:themeFill="background1" w:themeFillShade="D9"/>
          </w:tcPr>
          <w:p w14:paraId="3722DC45" w14:textId="4D54E405" w:rsidR="00C479DB" w:rsidRPr="005F3EE6" w:rsidRDefault="00C479DB" w:rsidP="006665DF">
            <w:pPr>
              <w:jc w:val="center"/>
              <w:rPr>
                <w:rFonts w:ascii="Palatino Linotype" w:hAnsi="Palatino Linotype" w:cs="Arial"/>
                <w:b/>
                <w:sz w:val="22"/>
                <w:szCs w:val="22"/>
              </w:rPr>
            </w:pPr>
            <w:r w:rsidRPr="005F3EE6">
              <w:rPr>
                <w:rFonts w:ascii="Palatino Linotype" w:hAnsi="Palatino Linotype" w:cs="Arial"/>
                <w:b/>
                <w:sz w:val="22"/>
                <w:szCs w:val="22"/>
              </w:rPr>
              <w:t xml:space="preserve">Información </w:t>
            </w:r>
            <w:r w:rsidR="006665DF" w:rsidRPr="005F3EE6">
              <w:rPr>
                <w:rFonts w:ascii="Palatino Linotype" w:hAnsi="Palatino Linotype" w:cs="Arial"/>
                <w:b/>
                <w:sz w:val="22"/>
                <w:szCs w:val="22"/>
              </w:rPr>
              <w:t>Solicitada</w:t>
            </w:r>
          </w:p>
        </w:tc>
      </w:tr>
      <w:tr w:rsidR="00C479DB" w:rsidRPr="005F3EE6" w14:paraId="7A4AA063" w14:textId="77777777" w:rsidTr="003A159C">
        <w:trPr>
          <w:jc w:val="center"/>
        </w:trPr>
        <w:tc>
          <w:tcPr>
            <w:tcW w:w="3575" w:type="dxa"/>
          </w:tcPr>
          <w:p w14:paraId="0EC31F3E" w14:textId="4CBC7FCA" w:rsidR="00C479DB" w:rsidRPr="005F3EE6" w:rsidRDefault="00D6164D" w:rsidP="006665DF">
            <w:pPr>
              <w:jc w:val="center"/>
              <w:rPr>
                <w:rFonts w:ascii="Palatino Linotype" w:hAnsi="Palatino Linotype" w:cs="Arial"/>
                <w:b/>
                <w:color w:val="000000" w:themeColor="text1"/>
                <w:sz w:val="22"/>
                <w:szCs w:val="22"/>
              </w:rPr>
            </w:pPr>
            <w:hyperlink r:id="rId9" w:history="1">
              <w:r w:rsidR="003A159C" w:rsidRPr="005F3EE6">
                <w:rPr>
                  <w:rStyle w:val="Hipervnculo"/>
                  <w:rFonts w:ascii="Palatino Linotype" w:eastAsia="Calibri" w:hAnsi="Palatino Linotype" w:cs="Arial"/>
                  <w:b/>
                  <w:bCs/>
                  <w:color w:val="000000" w:themeColor="text1"/>
                  <w:sz w:val="22"/>
                  <w:szCs w:val="22"/>
                  <w:u w:val="none"/>
                </w:rPr>
                <w:t>00013/OASNAUCAL/IP/2022</w:t>
              </w:r>
            </w:hyperlink>
          </w:p>
        </w:tc>
        <w:tc>
          <w:tcPr>
            <w:tcW w:w="5209" w:type="dxa"/>
          </w:tcPr>
          <w:p w14:paraId="6E9236BB" w14:textId="1360E654" w:rsidR="00C479DB" w:rsidRPr="005F3EE6" w:rsidRDefault="00182716" w:rsidP="006665DF">
            <w:pPr>
              <w:jc w:val="both"/>
              <w:rPr>
                <w:rFonts w:ascii="Palatino Linotype" w:hAnsi="Palatino Linotype" w:cs="Arial"/>
                <w:i/>
                <w:sz w:val="22"/>
                <w:szCs w:val="22"/>
              </w:rPr>
            </w:pPr>
            <w:r w:rsidRPr="005F3EE6">
              <w:rPr>
                <w:rFonts w:ascii="Palatino Linotype" w:hAnsi="Palatino Linotype" w:cs="Arial"/>
                <w:i/>
                <w:sz w:val="22"/>
                <w:szCs w:val="22"/>
              </w:rPr>
              <w:t>“e</w:t>
            </w:r>
            <w:r w:rsidRPr="005F3EE6">
              <w:rPr>
                <w:rFonts w:ascii="Palatino Linotype" w:hAnsi="Palatino Linotype"/>
                <w:i/>
                <w:color w:val="000000"/>
                <w:sz w:val="22"/>
                <w:szCs w:val="22"/>
              </w:rPr>
              <w:t>n versión pública todos los procedimientos administrativos concluidos en el 2018 y 2019 en Contencioso Administrativo</w:t>
            </w:r>
            <w:r w:rsidRPr="005F3EE6">
              <w:rPr>
                <w:rFonts w:ascii="Palatino Linotype" w:hAnsi="Palatino Linotype" w:cs="Arial"/>
                <w:i/>
                <w:sz w:val="22"/>
                <w:szCs w:val="22"/>
              </w:rPr>
              <w:t xml:space="preserve">” (Sic) </w:t>
            </w:r>
          </w:p>
        </w:tc>
      </w:tr>
      <w:tr w:rsidR="00C479DB" w:rsidRPr="005F3EE6" w14:paraId="401867E8" w14:textId="77777777" w:rsidTr="003A159C">
        <w:trPr>
          <w:jc w:val="center"/>
        </w:trPr>
        <w:tc>
          <w:tcPr>
            <w:tcW w:w="3575" w:type="dxa"/>
          </w:tcPr>
          <w:p w14:paraId="1BF7EAEE" w14:textId="0252B6AD" w:rsidR="00C479DB" w:rsidRPr="005F3EE6" w:rsidRDefault="003A159C" w:rsidP="006665DF">
            <w:pPr>
              <w:jc w:val="center"/>
              <w:rPr>
                <w:rFonts w:ascii="Palatino Linotype" w:hAnsi="Palatino Linotype" w:cs="Arial"/>
                <w:b/>
                <w:color w:val="000000" w:themeColor="text1"/>
                <w:sz w:val="22"/>
                <w:szCs w:val="22"/>
              </w:rPr>
            </w:pPr>
            <w:r w:rsidRPr="005F3EE6">
              <w:rPr>
                <w:rFonts w:ascii="Palatino Linotype" w:eastAsia="Calibri" w:hAnsi="Palatino Linotype" w:cs="Arial"/>
                <w:b/>
                <w:color w:val="000000" w:themeColor="text1"/>
                <w:sz w:val="22"/>
                <w:szCs w:val="22"/>
              </w:rPr>
              <w:t>00019/OASNAUCAL/IP/2022</w:t>
            </w:r>
          </w:p>
        </w:tc>
        <w:tc>
          <w:tcPr>
            <w:tcW w:w="5209" w:type="dxa"/>
          </w:tcPr>
          <w:p w14:paraId="10FC74C5" w14:textId="2530741C" w:rsidR="00182716" w:rsidRPr="005F3EE6" w:rsidRDefault="00182716" w:rsidP="006665DF">
            <w:pPr>
              <w:jc w:val="both"/>
              <w:rPr>
                <w:rFonts w:ascii="Palatino Linotype" w:hAnsi="Palatino Linotype" w:cs="Arial"/>
                <w:i/>
                <w:sz w:val="22"/>
                <w:szCs w:val="22"/>
              </w:rPr>
            </w:pPr>
            <w:r w:rsidRPr="005F3EE6">
              <w:rPr>
                <w:rFonts w:ascii="Palatino Linotype" w:hAnsi="Palatino Linotype" w:cs="Arial"/>
                <w:i/>
                <w:sz w:val="22"/>
                <w:szCs w:val="22"/>
              </w:rPr>
              <w:t>“v</w:t>
            </w:r>
            <w:r w:rsidRPr="005F3EE6">
              <w:rPr>
                <w:rFonts w:ascii="Palatino Linotype" w:hAnsi="Palatino Linotype"/>
                <w:i/>
                <w:color w:val="000000"/>
                <w:sz w:val="22"/>
                <w:szCs w:val="22"/>
              </w:rPr>
              <w:t>ersión publica de todos los expedientes de juicios civiles, mercantiles, agrarios, penales laborales y de amparo concluidos durante el 2018, 2019 y 2021</w:t>
            </w:r>
            <w:r w:rsidRPr="005F3EE6">
              <w:rPr>
                <w:rFonts w:ascii="Palatino Linotype" w:hAnsi="Palatino Linotype" w:cs="Arial"/>
                <w:i/>
                <w:sz w:val="22"/>
                <w:szCs w:val="22"/>
              </w:rPr>
              <w:t>” (Sic)</w:t>
            </w:r>
          </w:p>
        </w:tc>
      </w:tr>
    </w:tbl>
    <w:p w14:paraId="55B566D3" w14:textId="77777777" w:rsidR="00095EC4" w:rsidRPr="005F3EE6" w:rsidRDefault="00095EC4"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36F56461" w14:textId="2F5C907C" w:rsidR="00BD5EFA" w:rsidRPr="005F3EE6" w:rsidRDefault="00182716" w:rsidP="00BD5EFA">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Calibri" w:hAnsi="Palatino Linotype" w:cs="Arial"/>
          <w:lang w:val="es-AR"/>
        </w:rPr>
        <w:t xml:space="preserve">Se </w:t>
      </w:r>
      <w:r w:rsidR="00B750CC" w:rsidRPr="005F3EE6">
        <w:rPr>
          <w:rFonts w:ascii="Palatino Linotype" w:hAnsi="Palatino Linotype" w:cs="Arial"/>
        </w:rPr>
        <w:t>señaló</w:t>
      </w:r>
      <w:r w:rsidRPr="005F3EE6">
        <w:rPr>
          <w:rFonts w:ascii="Palatino Linotype" w:hAnsi="Palatino Linotype" w:cs="Arial"/>
        </w:rPr>
        <w:t xml:space="preserve"> </w:t>
      </w:r>
      <w:r w:rsidR="00B750CC" w:rsidRPr="005F3EE6">
        <w:rPr>
          <w:rFonts w:ascii="Palatino Linotype" w:hAnsi="Palatino Linotype" w:cs="Arial"/>
        </w:rPr>
        <w:t>como modalidad de entrega de la información:</w:t>
      </w:r>
      <w:r w:rsidR="00B750CC" w:rsidRPr="005F3EE6">
        <w:rPr>
          <w:rFonts w:ascii="Palatino Linotype" w:hAnsi="Palatino Linotype" w:cs="Arial"/>
          <w:b/>
        </w:rPr>
        <w:t xml:space="preserve"> </w:t>
      </w:r>
      <w:r w:rsidR="00644A63" w:rsidRPr="005F3EE6">
        <w:rPr>
          <w:rFonts w:ascii="Palatino Linotype" w:eastAsiaTheme="minorEastAsia" w:hAnsi="Palatino Linotype" w:cstheme="minorBidi"/>
          <w:b/>
          <w:lang w:val="es-ES_tradnl"/>
        </w:rPr>
        <w:t>A través del SAIMEX</w:t>
      </w:r>
      <w:r w:rsidRPr="005F3EE6">
        <w:rPr>
          <w:rFonts w:ascii="Palatino Linotype" w:eastAsiaTheme="minorEastAsia" w:hAnsi="Palatino Linotype" w:cstheme="minorBidi"/>
          <w:b/>
          <w:lang w:val="es-ES_tradnl"/>
        </w:rPr>
        <w:t>.</w:t>
      </w:r>
    </w:p>
    <w:p w14:paraId="3CFE81A9" w14:textId="77777777" w:rsidR="003A159C" w:rsidRPr="005F3EE6" w:rsidRDefault="003A159C" w:rsidP="00BD5EFA">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76B7A474" w14:textId="3D36A364" w:rsidR="00182716" w:rsidRPr="005F3EE6" w:rsidRDefault="003A159C" w:rsidP="00182716">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 xml:space="preserve">El diez (10) y el catorce (14) de enero de dos mil veintidós, el </w:t>
      </w:r>
      <w:r w:rsidRPr="005F3EE6">
        <w:rPr>
          <w:rFonts w:ascii="Palatino Linotype" w:eastAsia="MS Mincho" w:hAnsi="Palatino Linotype"/>
          <w:b/>
          <w:lang w:val="es-ES_tradnl"/>
        </w:rPr>
        <w:t>SUJETO OBLIGADO</w:t>
      </w:r>
      <w:r w:rsidRPr="005F3EE6">
        <w:rPr>
          <w:rFonts w:ascii="Palatino Linotype" w:eastAsia="MS Mincho" w:hAnsi="Palatino Linotype"/>
          <w:lang w:val="es-ES_tradnl"/>
        </w:rPr>
        <w:t xml:space="preserve"> realizó</w:t>
      </w:r>
      <w:r w:rsidR="006665DF" w:rsidRPr="005F3EE6">
        <w:rPr>
          <w:rFonts w:ascii="Palatino Linotype" w:eastAsia="MS Mincho" w:hAnsi="Palatino Linotype"/>
          <w:lang w:val="es-ES_tradnl"/>
        </w:rPr>
        <w:t xml:space="preserve"> diversos</w:t>
      </w:r>
      <w:r w:rsidRPr="005F3EE6">
        <w:rPr>
          <w:rFonts w:ascii="Palatino Linotype" w:eastAsia="MS Mincho" w:hAnsi="Palatino Linotype"/>
          <w:lang w:val="es-ES_tradnl"/>
        </w:rPr>
        <w:t xml:space="preserve"> </w:t>
      </w:r>
      <w:r w:rsidR="00182716" w:rsidRPr="005F3EE6">
        <w:rPr>
          <w:rFonts w:ascii="Palatino Linotype" w:eastAsia="MS Mincho" w:hAnsi="Palatino Linotype"/>
          <w:lang w:val="es-ES_tradnl"/>
        </w:rPr>
        <w:t>requerimientos de información</w:t>
      </w:r>
      <w:r w:rsidRPr="005F3EE6">
        <w:rPr>
          <w:rFonts w:ascii="Palatino Linotype" w:eastAsia="MS Mincho" w:hAnsi="Palatino Linotype"/>
          <w:lang w:val="es-ES_tradnl"/>
        </w:rPr>
        <w:t xml:space="preserve"> a los Servidores Públicos Habilitados</w:t>
      </w:r>
      <w:r w:rsidR="00182716" w:rsidRPr="005F3EE6">
        <w:rPr>
          <w:rFonts w:ascii="Palatino Linotype" w:eastAsia="MS Mincho" w:hAnsi="Palatino Linotype"/>
          <w:lang w:val="es-ES_tradnl"/>
        </w:rPr>
        <w:t xml:space="preserve">. </w:t>
      </w:r>
    </w:p>
    <w:p w14:paraId="1E897615" w14:textId="77777777" w:rsidR="003A159C" w:rsidRPr="005F3EE6" w:rsidRDefault="003A159C" w:rsidP="003A159C">
      <w:pPr>
        <w:pStyle w:val="Prrafodelista"/>
        <w:spacing w:before="240" w:after="240" w:line="360" w:lineRule="auto"/>
        <w:ind w:left="0"/>
        <w:contextualSpacing/>
        <w:jc w:val="both"/>
        <w:rPr>
          <w:rFonts w:ascii="Palatino Linotype" w:eastAsia="MS Mincho" w:hAnsi="Palatino Linotype"/>
          <w:lang w:val="es-ES_tradnl"/>
        </w:rPr>
      </w:pPr>
    </w:p>
    <w:p w14:paraId="7737CD42" w14:textId="1968D0A2" w:rsidR="00E26430" w:rsidRPr="005F3EE6" w:rsidRDefault="00E26430" w:rsidP="00E26430">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 xml:space="preserve">El trece (13) de enero de dos mil veintidós, el </w:t>
      </w:r>
      <w:r w:rsidRPr="005F3EE6">
        <w:rPr>
          <w:rFonts w:ascii="Palatino Linotype" w:eastAsia="MS Mincho" w:hAnsi="Palatino Linotype"/>
          <w:b/>
          <w:lang w:val="es-ES_tradnl"/>
        </w:rPr>
        <w:t>SUJETO OBLIGADO</w:t>
      </w:r>
      <w:r w:rsidRPr="005F3EE6">
        <w:rPr>
          <w:rFonts w:ascii="Palatino Linotype" w:eastAsia="MS Mincho" w:hAnsi="Palatino Linotype"/>
          <w:lang w:val="es-ES_tradnl"/>
        </w:rPr>
        <w:t xml:space="preserve"> realizó un requerimiento de aclaración parcial de la solicitud</w:t>
      </w:r>
      <w:r w:rsidR="00DD5BDD" w:rsidRPr="005F3EE6">
        <w:rPr>
          <w:rFonts w:ascii="Palatino Linotype" w:eastAsia="MS Mincho" w:hAnsi="Palatino Linotype"/>
          <w:lang w:val="es-ES_tradnl"/>
        </w:rPr>
        <w:t xml:space="preserve"> de información</w:t>
      </w:r>
      <w:r w:rsidRPr="005F3EE6">
        <w:rPr>
          <w:rFonts w:ascii="Palatino Linotype" w:eastAsia="MS Mincho" w:hAnsi="Palatino Linotype"/>
          <w:lang w:val="es-ES_tradnl"/>
        </w:rPr>
        <w:t xml:space="preserve"> </w:t>
      </w:r>
      <w:r w:rsidRPr="005F3EE6">
        <w:rPr>
          <w:rFonts w:ascii="Palatino Linotype" w:eastAsia="MS Mincho" w:hAnsi="Palatino Linotype"/>
          <w:b/>
          <w:lang w:val="es-ES_tradnl"/>
        </w:rPr>
        <w:t>00013/OASNAUCAL/IP/2022,</w:t>
      </w:r>
      <w:r w:rsidRPr="005F3EE6">
        <w:rPr>
          <w:rFonts w:ascii="Palatino Linotype" w:eastAsia="MS Mincho" w:hAnsi="Palatino Linotype"/>
          <w:lang w:val="es-ES_tradnl"/>
        </w:rPr>
        <w:t xml:space="preserve"> en los siguientes términos:</w:t>
      </w:r>
    </w:p>
    <w:p w14:paraId="4BA28889" w14:textId="77777777" w:rsidR="00E26430" w:rsidRPr="005F3EE6" w:rsidRDefault="00E26430" w:rsidP="00E26430">
      <w:pPr>
        <w:pStyle w:val="Prrafodelista"/>
        <w:spacing w:before="240" w:after="240" w:line="360" w:lineRule="auto"/>
        <w:ind w:left="0"/>
        <w:contextualSpacing/>
        <w:jc w:val="both"/>
        <w:rPr>
          <w:rFonts w:ascii="Palatino Linotype" w:eastAsia="MS Mincho" w:hAnsi="Palatino Linotype"/>
          <w:lang w:val="es-ES_tradnl"/>
        </w:rPr>
      </w:pPr>
    </w:p>
    <w:p w14:paraId="355CC0D8" w14:textId="50AABB47" w:rsidR="00E26430" w:rsidRPr="005F3EE6" w:rsidRDefault="00E26430" w:rsidP="00182716">
      <w:pPr>
        <w:pStyle w:val="Prrafodelista"/>
        <w:spacing w:before="240" w:after="240"/>
        <w:ind w:left="567" w:right="607"/>
        <w:contextualSpacing/>
        <w:rPr>
          <w:rFonts w:ascii="Palatino Linotype" w:hAnsi="Palatino Linotype"/>
          <w:i/>
          <w:color w:val="000000"/>
          <w:sz w:val="22"/>
          <w:szCs w:val="22"/>
        </w:rPr>
      </w:pPr>
      <w:r w:rsidRPr="005F3EE6">
        <w:rPr>
          <w:rFonts w:ascii="Palatino Linotype" w:eastAsia="MS Mincho" w:hAnsi="Palatino Linotype"/>
          <w:i/>
          <w:sz w:val="22"/>
          <w:szCs w:val="22"/>
          <w:lang w:val="es-ES_tradnl"/>
        </w:rPr>
        <w:t xml:space="preserve">“…Con </w:t>
      </w:r>
      <w:r w:rsidRPr="005F3EE6">
        <w:rPr>
          <w:rFonts w:ascii="Palatino Linotype" w:hAnsi="Palatino Linotype"/>
          <w:i/>
          <w:color w:val="000000"/>
          <w:sz w:val="22"/>
          <w:szCs w:val="22"/>
        </w:rPr>
        <w:t xml:space="preserve">fundamento en el </w:t>
      </w:r>
      <w:proofErr w:type="spellStart"/>
      <w:r w:rsidRPr="005F3EE6">
        <w:rPr>
          <w:rFonts w:ascii="Palatino Linotype" w:hAnsi="Palatino Linotype"/>
          <w:i/>
          <w:color w:val="000000"/>
          <w:sz w:val="22"/>
          <w:szCs w:val="22"/>
        </w:rPr>
        <w:t>articulo</w:t>
      </w:r>
      <w:proofErr w:type="spellEnd"/>
      <w:r w:rsidRPr="005F3EE6">
        <w:rPr>
          <w:rFonts w:ascii="Palatino Linotype" w:hAnsi="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14:paraId="40DF618B" w14:textId="77777777" w:rsidR="00E26430" w:rsidRPr="005F3EE6" w:rsidRDefault="00E26430" w:rsidP="00182716">
      <w:pPr>
        <w:pStyle w:val="Prrafodelista"/>
        <w:spacing w:before="240" w:after="240"/>
        <w:ind w:left="567" w:right="607"/>
        <w:contextualSpacing/>
        <w:rPr>
          <w:rFonts w:ascii="Palatino Linotype" w:hAnsi="Palatino Linotype"/>
          <w:i/>
          <w:color w:val="000000"/>
          <w:sz w:val="22"/>
          <w:szCs w:val="22"/>
        </w:rPr>
      </w:pPr>
    </w:p>
    <w:p w14:paraId="54ADE7AA" w14:textId="694D6936" w:rsidR="00E26430" w:rsidRPr="005F3EE6" w:rsidRDefault="00E26430" w:rsidP="00182716">
      <w:pPr>
        <w:pStyle w:val="Prrafodelista"/>
        <w:spacing w:before="240" w:after="240"/>
        <w:ind w:left="567" w:right="607"/>
        <w:contextualSpacing/>
        <w:rPr>
          <w:rFonts w:ascii="Palatino Linotype" w:hAnsi="Palatino Linotype"/>
          <w:i/>
          <w:color w:val="000000"/>
          <w:sz w:val="22"/>
          <w:szCs w:val="22"/>
        </w:rPr>
      </w:pPr>
      <w:r w:rsidRPr="005F3EE6">
        <w:rPr>
          <w:rFonts w:ascii="Palatino Linotype" w:hAnsi="Palatino Linotype"/>
          <w:b/>
          <w:i/>
          <w:color w:val="000000"/>
          <w:sz w:val="22"/>
          <w:szCs w:val="22"/>
        </w:rPr>
        <w:t>Mediante oficio DJM/037/2022, la Dirección Jurídica solicita aclaración de la información solicitada,</w:t>
      </w:r>
      <w:r w:rsidRPr="005F3EE6">
        <w:rPr>
          <w:rFonts w:ascii="Palatino Linotype" w:hAnsi="Palatino Linotype"/>
          <w:i/>
          <w:color w:val="000000"/>
          <w:sz w:val="22"/>
          <w:szCs w:val="22"/>
        </w:rPr>
        <w:t xml:space="preserve"> de conformidad con los dispuesto en el artículo 159 de la Ley de Transparencia y Acceso a la Información Pública del Estado de México y Municipios, lo que se hace del conocimiento del peticionario, para los efectos legales conducentes.</w:t>
      </w:r>
    </w:p>
    <w:p w14:paraId="59CA27EA" w14:textId="77777777" w:rsidR="00E26430" w:rsidRPr="005F3EE6" w:rsidRDefault="00E26430" w:rsidP="00182716">
      <w:pPr>
        <w:pStyle w:val="Prrafodelista"/>
        <w:spacing w:before="240" w:after="240"/>
        <w:ind w:left="567" w:right="607"/>
        <w:contextualSpacing/>
        <w:rPr>
          <w:rFonts w:ascii="Palatino Linotype" w:hAnsi="Palatino Linotype"/>
          <w:i/>
          <w:color w:val="000000"/>
          <w:sz w:val="22"/>
          <w:szCs w:val="22"/>
        </w:rPr>
      </w:pPr>
    </w:p>
    <w:p w14:paraId="3B6A1A0B" w14:textId="3ECDE665" w:rsidR="00E26430" w:rsidRPr="005F3EE6" w:rsidRDefault="00E26430" w:rsidP="00182716">
      <w:pPr>
        <w:pStyle w:val="Prrafodelista"/>
        <w:spacing w:before="240" w:after="240"/>
        <w:ind w:left="567" w:right="607"/>
        <w:contextualSpacing/>
        <w:rPr>
          <w:rFonts w:ascii="Palatino Linotype" w:eastAsia="MS Mincho" w:hAnsi="Palatino Linotype"/>
          <w:i/>
          <w:sz w:val="22"/>
          <w:szCs w:val="22"/>
          <w:lang w:val="es-ES_tradnl"/>
        </w:rPr>
      </w:pPr>
      <w:r w:rsidRPr="005F3EE6">
        <w:rPr>
          <w:rFonts w:ascii="Palatino Linotype" w:hAnsi="Palatino Linotype"/>
          <w:i/>
          <w:color w:val="000000"/>
          <w:sz w:val="22"/>
          <w:szCs w:val="22"/>
        </w:rPr>
        <w:t xml:space="preserve">En caso de que no se desahogue el requerimiento señalado dentro del plazo citado se tendrá por no presentada la solicitud de información, quedando a salvo sus derechos </w:t>
      </w:r>
      <w:r w:rsidRPr="005F3EE6">
        <w:rPr>
          <w:rFonts w:ascii="Palatino Linotype" w:hAnsi="Palatino Linotype"/>
          <w:i/>
          <w:color w:val="000000"/>
          <w:sz w:val="22"/>
          <w:szCs w:val="22"/>
        </w:rPr>
        <w:lastRenderedPageBreak/>
        <w:t>para volver a presentar la solicitud, lo anterior con fundamento en el artículo 159 de la Ley invocada…” (Sic)</w:t>
      </w:r>
    </w:p>
    <w:p w14:paraId="1F231C15" w14:textId="77777777" w:rsidR="00E26430" w:rsidRPr="005F3EE6" w:rsidRDefault="00E26430" w:rsidP="00E26430">
      <w:pPr>
        <w:pStyle w:val="Prrafodelista"/>
        <w:spacing w:before="240" w:after="240" w:line="360" w:lineRule="auto"/>
        <w:ind w:left="0"/>
        <w:contextualSpacing/>
        <w:jc w:val="both"/>
        <w:rPr>
          <w:rFonts w:ascii="Palatino Linotype" w:eastAsia="MS Mincho" w:hAnsi="Palatino Linotype"/>
          <w:lang w:val="es-ES_tradnl"/>
        </w:rPr>
      </w:pPr>
    </w:p>
    <w:p w14:paraId="416EAB49" w14:textId="70A3875B" w:rsidR="00E26430" w:rsidRPr="005F3EE6" w:rsidRDefault="00E26430" w:rsidP="00E26430">
      <w:pPr>
        <w:pStyle w:val="Prrafodelista"/>
        <w:spacing w:before="240" w:after="240" w:line="360" w:lineRule="auto"/>
        <w:ind w:left="0"/>
        <w:contextualSpacing/>
        <w:jc w:val="both"/>
        <w:rPr>
          <w:rFonts w:ascii="Palatino Linotype" w:hAnsi="Palatino Linotype"/>
        </w:rPr>
      </w:pPr>
      <w:r w:rsidRPr="005F3EE6">
        <w:rPr>
          <w:rFonts w:ascii="Palatino Linotype" w:eastAsia="MS Mincho" w:hAnsi="Palatino Linotype"/>
          <w:lang w:val="es-ES_tradnl"/>
        </w:rPr>
        <w:t xml:space="preserve">Se adjuntó el archivo electrónico denominado </w:t>
      </w:r>
      <w:r w:rsidRPr="005F3EE6">
        <w:rPr>
          <w:rFonts w:ascii="Palatino Linotype" w:eastAsia="MS Mincho" w:hAnsi="Palatino Linotype"/>
          <w:b/>
          <w:lang w:val="es-ES_tradnl"/>
        </w:rPr>
        <w:t>“</w:t>
      </w:r>
      <w:hyperlink r:id="rId10" w:tgtFrame="_blank" w:history="1">
        <w:r w:rsidRPr="005F3EE6">
          <w:rPr>
            <w:rStyle w:val="Hipervnculo"/>
            <w:rFonts w:ascii="Palatino Linotype" w:hAnsi="Palatino Linotype" w:cs="Arial"/>
            <w:b/>
            <w:bCs/>
            <w:color w:val="auto"/>
            <w:u w:val="none"/>
          </w:rPr>
          <w:t>DJM-038-2022.pdf</w:t>
        </w:r>
      </w:hyperlink>
      <w:r w:rsidRPr="005F3EE6">
        <w:rPr>
          <w:rFonts w:ascii="Palatino Linotype" w:hAnsi="Palatino Linotype"/>
          <w:b/>
        </w:rPr>
        <w:t>”,</w:t>
      </w:r>
      <w:r w:rsidRPr="005F3EE6">
        <w:rPr>
          <w:rFonts w:ascii="Palatino Linotype" w:hAnsi="Palatino Linotype"/>
        </w:rPr>
        <w:t xml:space="preserve"> que consta de</w:t>
      </w:r>
      <w:r w:rsidR="00DD5BDD" w:rsidRPr="005F3EE6">
        <w:rPr>
          <w:rFonts w:ascii="Palatino Linotype" w:hAnsi="Palatino Linotype"/>
        </w:rPr>
        <w:t>l oficio número DJM/038/2022</w:t>
      </w:r>
      <w:r w:rsidRPr="005F3EE6">
        <w:rPr>
          <w:rFonts w:ascii="Palatino Linotype" w:hAnsi="Palatino Linotype"/>
        </w:rPr>
        <w:t xml:space="preserve"> del 11 de enero de 2022, suscrito y signado por la encargada del Despacho de Dirección Jurídica, por medio del cual, refirió lo siguiente: </w:t>
      </w:r>
    </w:p>
    <w:p w14:paraId="6FF512C0" w14:textId="77777777" w:rsidR="00E26430" w:rsidRPr="005F3EE6" w:rsidRDefault="00E26430" w:rsidP="00E26430">
      <w:pPr>
        <w:pStyle w:val="Prrafodelista"/>
        <w:spacing w:before="240" w:after="240" w:line="360" w:lineRule="auto"/>
        <w:ind w:left="0"/>
        <w:contextualSpacing/>
        <w:jc w:val="both"/>
        <w:rPr>
          <w:rFonts w:ascii="Palatino Linotype" w:hAnsi="Palatino Linotype"/>
        </w:rPr>
      </w:pPr>
    </w:p>
    <w:p w14:paraId="6F37620F" w14:textId="2DA4B3EC" w:rsidR="00E26430" w:rsidRPr="005F3EE6" w:rsidRDefault="00E26430" w:rsidP="00DD5BDD">
      <w:pPr>
        <w:pStyle w:val="Prrafodelista"/>
        <w:spacing w:before="240" w:after="240"/>
        <w:ind w:left="567" w:right="607"/>
        <w:contextualSpacing/>
        <w:jc w:val="both"/>
        <w:rPr>
          <w:rFonts w:ascii="Palatino Linotype" w:hAnsi="Palatino Linotype"/>
          <w:i/>
          <w:sz w:val="22"/>
        </w:rPr>
      </w:pPr>
      <w:r w:rsidRPr="005F3EE6">
        <w:rPr>
          <w:rFonts w:ascii="Palatino Linotype" w:hAnsi="Palatino Linotype"/>
          <w:i/>
          <w:sz w:val="22"/>
        </w:rPr>
        <w:t xml:space="preserve">“… Derivado de lo anterior, se solicita tenga a bien aclarar la información que solicita, lo anterior de conformidad con el artículo 159 de la Ley de Transparencia y Acceso a la Información Pública el Estado de México y Municipios, en el sentido de </w:t>
      </w:r>
      <w:r w:rsidRPr="005F3EE6">
        <w:rPr>
          <w:rFonts w:ascii="Palatino Linotype" w:hAnsi="Palatino Linotype"/>
          <w:b/>
          <w:i/>
          <w:sz w:val="22"/>
        </w:rPr>
        <w:t>especificar ¿Qué tipo de procedimiento administrativo requiere, dado que la denominación Contencioso administrativo, no se ubica en ningún tipo de procedimiento interno, ni jurisdiccional, u una vez aclarado el tipo de e</w:t>
      </w:r>
      <w:r w:rsidR="00DD5BDD" w:rsidRPr="005F3EE6">
        <w:rPr>
          <w:rFonts w:ascii="Palatino Linotype" w:hAnsi="Palatino Linotype"/>
          <w:b/>
          <w:i/>
          <w:sz w:val="22"/>
        </w:rPr>
        <w:t>xpediente que requiere, aclarar si se refiere a los registrados en los años 2018 y 2019, o bien concluidos en esos años?</w:t>
      </w:r>
      <w:r w:rsidR="00DD5BDD" w:rsidRPr="005F3EE6">
        <w:rPr>
          <w:rFonts w:ascii="Palatino Linotype" w:hAnsi="Palatino Linotype"/>
          <w:i/>
          <w:sz w:val="22"/>
        </w:rPr>
        <w:t>...</w:t>
      </w:r>
      <w:r w:rsidRPr="005F3EE6">
        <w:rPr>
          <w:rFonts w:ascii="Palatino Linotype" w:hAnsi="Palatino Linotype"/>
          <w:i/>
          <w:sz w:val="22"/>
        </w:rPr>
        <w:t>”</w:t>
      </w:r>
    </w:p>
    <w:p w14:paraId="3AB9CE0A" w14:textId="77777777" w:rsidR="00E26430" w:rsidRPr="005F3EE6" w:rsidRDefault="00E26430" w:rsidP="00E26430">
      <w:pPr>
        <w:pStyle w:val="Prrafodelista"/>
        <w:spacing w:before="240" w:after="240" w:line="360" w:lineRule="auto"/>
        <w:ind w:left="0"/>
        <w:contextualSpacing/>
        <w:jc w:val="both"/>
        <w:rPr>
          <w:rFonts w:ascii="Palatino Linotype" w:eastAsia="MS Mincho" w:hAnsi="Palatino Linotype"/>
          <w:lang w:val="es-ES_tradnl"/>
        </w:rPr>
      </w:pPr>
    </w:p>
    <w:p w14:paraId="4C8CAC9D" w14:textId="6E4615E6" w:rsidR="00DD5BDD" w:rsidRPr="005F3EE6" w:rsidRDefault="00182716" w:rsidP="00E26430">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E</w:t>
      </w:r>
      <w:r w:rsidR="00DD5BDD" w:rsidRPr="005F3EE6">
        <w:rPr>
          <w:rFonts w:ascii="Palatino Linotype" w:eastAsia="MS Mincho" w:hAnsi="Palatino Linotype"/>
          <w:lang w:val="es-ES_tradnl"/>
        </w:rPr>
        <w:t>l trece (13</w:t>
      </w:r>
      <w:r w:rsidR="006665DF" w:rsidRPr="005F3EE6">
        <w:rPr>
          <w:rFonts w:ascii="Palatino Linotype" w:eastAsia="MS Mincho" w:hAnsi="Palatino Linotype"/>
          <w:lang w:val="es-ES_tradnl"/>
        </w:rPr>
        <w:t xml:space="preserve">) de enero de dos mil veintidós, </w:t>
      </w:r>
      <w:r w:rsidR="00DD5BDD" w:rsidRPr="005F3EE6">
        <w:rPr>
          <w:rFonts w:ascii="Palatino Linotype" w:eastAsia="MS Mincho" w:hAnsi="Palatino Linotype"/>
          <w:lang w:val="es-ES_tradnl"/>
        </w:rPr>
        <w:t xml:space="preserve">el </w:t>
      </w:r>
      <w:r w:rsidRPr="005F3EE6">
        <w:rPr>
          <w:rFonts w:ascii="Palatino Linotype" w:eastAsia="MS Mincho" w:hAnsi="Palatino Linotype"/>
          <w:b/>
          <w:lang w:val="es-ES_tradnl"/>
        </w:rPr>
        <w:t>RECURRENTE</w:t>
      </w:r>
      <w:r w:rsidRPr="005F3EE6">
        <w:rPr>
          <w:rFonts w:ascii="Palatino Linotype" w:eastAsia="MS Mincho" w:hAnsi="Palatino Linotype"/>
          <w:lang w:val="es-ES_tradnl"/>
        </w:rPr>
        <w:t xml:space="preserve"> </w:t>
      </w:r>
      <w:r w:rsidR="00DD5BDD" w:rsidRPr="005F3EE6">
        <w:rPr>
          <w:rFonts w:ascii="Palatino Linotype" w:eastAsia="MS Mincho" w:hAnsi="Palatino Linotype"/>
          <w:lang w:val="es-ES_tradnl"/>
        </w:rPr>
        <w:t xml:space="preserve">dio respuesta al requerimiento de aclaración de la solicitud de información </w:t>
      </w:r>
      <w:r w:rsidRPr="005F3EE6">
        <w:rPr>
          <w:rFonts w:ascii="Palatino Linotype" w:eastAsia="MS Mincho" w:hAnsi="Palatino Linotype"/>
          <w:lang w:val="es-ES_tradnl"/>
        </w:rPr>
        <w:t xml:space="preserve">número </w:t>
      </w:r>
      <w:r w:rsidR="00DD5BDD" w:rsidRPr="005F3EE6">
        <w:rPr>
          <w:rFonts w:ascii="Palatino Linotype" w:eastAsia="MS Mincho" w:hAnsi="Palatino Linotype"/>
          <w:b/>
          <w:lang w:val="es-ES_tradnl"/>
        </w:rPr>
        <w:t>00013/OASNAUCAL/IP/</w:t>
      </w:r>
      <w:r w:rsidR="00714754" w:rsidRPr="005F3EE6">
        <w:rPr>
          <w:rFonts w:ascii="Palatino Linotype" w:eastAsia="MS Mincho" w:hAnsi="Palatino Linotype"/>
          <w:b/>
          <w:lang w:val="es-ES_tradnl"/>
        </w:rPr>
        <w:t>2022</w:t>
      </w:r>
      <w:r w:rsidR="00714754" w:rsidRPr="005F3EE6">
        <w:rPr>
          <w:rFonts w:ascii="Palatino Linotype" w:eastAsia="MS Mincho" w:hAnsi="Palatino Linotype"/>
          <w:lang w:val="es-ES_tradnl"/>
        </w:rPr>
        <w:t>,</w:t>
      </w:r>
      <w:r w:rsidR="00DD5BDD" w:rsidRPr="005F3EE6">
        <w:rPr>
          <w:rFonts w:ascii="Palatino Linotype" w:eastAsia="MS Mincho" w:hAnsi="Palatino Linotype"/>
          <w:lang w:val="es-ES_tradnl"/>
        </w:rPr>
        <w:t xml:space="preserve"> en los siguientes términos:</w:t>
      </w:r>
    </w:p>
    <w:p w14:paraId="452E3DB2" w14:textId="77777777" w:rsidR="00DD5BDD" w:rsidRPr="005F3EE6" w:rsidRDefault="00DD5BDD" w:rsidP="00DD5BDD">
      <w:pPr>
        <w:pStyle w:val="Prrafodelista"/>
        <w:spacing w:before="240" w:after="240"/>
        <w:ind w:left="0"/>
        <w:contextualSpacing/>
        <w:jc w:val="both"/>
        <w:rPr>
          <w:rFonts w:ascii="Palatino Linotype" w:eastAsia="MS Mincho" w:hAnsi="Palatino Linotype"/>
          <w:lang w:val="es-ES_tradnl"/>
        </w:rPr>
      </w:pPr>
    </w:p>
    <w:p w14:paraId="5AF4CD33" w14:textId="200DAC44" w:rsidR="00DD5BDD" w:rsidRPr="005F3EE6" w:rsidRDefault="00DD5BDD" w:rsidP="00DD5BDD">
      <w:pPr>
        <w:ind w:left="567" w:right="607"/>
        <w:jc w:val="both"/>
        <w:rPr>
          <w:rFonts w:ascii="Palatino Linotype" w:hAnsi="Palatino Linotype"/>
          <w:i/>
          <w:sz w:val="22"/>
          <w:szCs w:val="22"/>
          <w:lang w:val="es-MX" w:eastAsia="es-MX"/>
        </w:rPr>
      </w:pPr>
      <w:r w:rsidRPr="005F3EE6">
        <w:rPr>
          <w:rFonts w:ascii="Palatino Linotype" w:eastAsia="MS Mincho" w:hAnsi="Palatino Linotype"/>
          <w:i/>
          <w:sz w:val="22"/>
          <w:szCs w:val="22"/>
          <w:lang w:val="es-ES_tradnl"/>
        </w:rPr>
        <w:t>“</w:t>
      </w:r>
      <w:r w:rsidRPr="005F3EE6">
        <w:rPr>
          <w:rFonts w:ascii="Palatino Linotype" w:hAnsi="Palatino Linotype"/>
          <w:i/>
          <w:sz w:val="22"/>
          <w:szCs w:val="22"/>
          <w:lang w:val="es-MX" w:eastAsia="es-MX"/>
        </w:rPr>
        <w:t xml:space="preserve">Todos los expedientes que se llevaron </w:t>
      </w:r>
      <w:proofErr w:type="spellStart"/>
      <w:r w:rsidRPr="005F3EE6">
        <w:rPr>
          <w:rFonts w:ascii="Palatino Linotype" w:hAnsi="Palatino Linotype"/>
          <w:i/>
          <w:sz w:val="22"/>
          <w:szCs w:val="22"/>
          <w:lang w:val="es-MX" w:eastAsia="es-MX"/>
        </w:rPr>
        <w:t>acabo</w:t>
      </w:r>
      <w:proofErr w:type="spellEnd"/>
      <w:r w:rsidRPr="005F3EE6">
        <w:rPr>
          <w:rFonts w:ascii="Palatino Linotype" w:hAnsi="Palatino Linotype"/>
          <w:i/>
          <w:sz w:val="22"/>
          <w:szCs w:val="22"/>
          <w:lang w:val="es-MX" w:eastAsia="es-MX"/>
        </w:rPr>
        <w:t xml:space="preserve"> en la </w:t>
      </w:r>
      <w:proofErr w:type="spellStart"/>
      <w:r w:rsidRPr="005F3EE6">
        <w:rPr>
          <w:rFonts w:ascii="Palatino Linotype" w:hAnsi="Palatino Linotype"/>
          <w:i/>
          <w:sz w:val="22"/>
          <w:szCs w:val="22"/>
          <w:lang w:val="es-MX" w:eastAsia="es-MX"/>
        </w:rPr>
        <w:t>sudireccion</w:t>
      </w:r>
      <w:proofErr w:type="spellEnd"/>
      <w:r w:rsidRPr="005F3EE6">
        <w:rPr>
          <w:rFonts w:ascii="Palatino Linotype" w:hAnsi="Palatino Linotype"/>
          <w:i/>
          <w:sz w:val="22"/>
          <w:szCs w:val="22"/>
          <w:lang w:val="es-MX" w:eastAsia="es-MX"/>
        </w:rPr>
        <w:t xml:space="preserve"> de lo Contencioso y administrativo y que se encuentran concluidos en versión pública del año 2018 y 2019 no quiero los registros, quiero las versiones públicas de lo concluido” (Sic)</w:t>
      </w:r>
    </w:p>
    <w:p w14:paraId="4C2CEB41" w14:textId="77777777" w:rsidR="00DD5BDD" w:rsidRPr="005F3EE6" w:rsidRDefault="00DD5BDD" w:rsidP="00DD5BDD">
      <w:pPr>
        <w:pStyle w:val="Prrafodelista"/>
        <w:spacing w:before="240" w:after="240"/>
        <w:ind w:left="0"/>
        <w:contextualSpacing/>
        <w:jc w:val="both"/>
        <w:rPr>
          <w:rFonts w:ascii="Palatino Linotype" w:eastAsia="MS Mincho" w:hAnsi="Palatino Linotype"/>
          <w:lang w:val="es-ES_tradnl"/>
        </w:rPr>
      </w:pPr>
    </w:p>
    <w:p w14:paraId="29C1668E" w14:textId="43E1B1B8" w:rsidR="00BD5EFA" w:rsidRPr="005F3EE6" w:rsidRDefault="004F0467" w:rsidP="00E26430">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El t</w:t>
      </w:r>
      <w:r w:rsidR="00240059" w:rsidRPr="005F3EE6">
        <w:rPr>
          <w:rFonts w:ascii="Palatino Linotype" w:eastAsia="MS Mincho" w:hAnsi="Palatino Linotype"/>
          <w:lang w:val="es-ES_tradnl"/>
        </w:rPr>
        <w:t>rece (13</w:t>
      </w:r>
      <w:r w:rsidR="00BD5EFA" w:rsidRPr="005F3EE6">
        <w:rPr>
          <w:rFonts w:ascii="Palatino Linotype" w:eastAsia="MS Mincho" w:hAnsi="Palatino Linotype"/>
          <w:lang w:val="es-ES_tradnl"/>
        </w:rPr>
        <w:t xml:space="preserve">) de </w:t>
      </w:r>
      <w:r w:rsidR="00240059" w:rsidRPr="005F3EE6">
        <w:rPr>
          <w:rFonts w:ascii="Palatino Linotype" w:eastAsia="MS Mincho" w:hAnsi="Palatino Linotype"/>
          <w:lang w:val="es-ES_tradnl"/>
        </w:rPr>
        <w:t>enero y tres (03) de febrero</w:t>
      </w:r>
      <w:r w:rsidR="00BD5EFA" w:rsidRPr="005F3EE6">
        <w:rPr>
          <w:rFonts w:ascii="Palatino Linotype" w:eastAsia="MS Mincho" w:hAnsi="Palatino Linotype"/>
          <w:lang w:val="es-ES_tradnl"/>
        </w:rPr>
        <w:t xml:space="preserve"> dos mil veintidós, el </w:t>
      </w:r>
      <w:r w:rsidR="00BD5EFA" w:rsidRPr="005F3EE6">
        <w:rPr>
          <w:rFonts w:ascii="Palatino Linotype" w:eastAsia="MS Mincho" w:hAnsi="Palatino Linotype"/>
          <w:b/>
          <w:lang w:val="es-ES_tradnl"/>
        </w:rPr>
        <w:t xml:space="preserve">SUJETO OBLIGADO </w:t>
      </w:r>
      <w:r w:rsidR="00BD5EFA" w:rsidRPr="005F3EE6">
        <w:rPr>
          <w:rFonts w:ascii="Palatino Linotype" w:eastAsia="MS Mincho" w:hAnsi="Palatino Linotype"/>
          <w:lang w:val="es-ES_tradnl"/>
        </w:rPr>
        <w:t xml:space="preserve">dio respuesta a las solicitudes de información, en los siguientes términos: </w:t>
      </w:r>
    </w:p>
    <w:tbl>
      <w:tblPr>
        <w:tblStyle w:val="Tablaconcuadrcula"/>
        <w:tblW w:w="0" w:type="auto"/>
        <w:tblLayout w:type="fixed"/>
        <w:tblLook w:val="04A0" w:firstRow="1" w:lastRow="0" w:firstColumn="1" w:lastColumn="0" w:noHBand="0" w:noVBand="1"/>
      </w:tblPr>
      <w:tblGrid>
        <w:gridCol w:w="4531"/>
        <w:gridCol w:w="4288"/>
      </w:tblGrid>
      <w:tr w:rsidR="006217AF" w:rsidRPr="005F3EE6" w14:paraId="0D788B22" w14:textId="77777777" w:rsidTr="006217AF">
        <w:tc>
          <w:tcPr>
            <w:tcW w:w="4531" w:type="dxa"/>
            <w:shd w:val="clear" w:color="auto" w:fill="BFBFBF" w:themeFill="background1" w:themeFillShade="BF"/>
          </w:tcPr>
          <w:p w14:paraId="6D2BE0B1" w14:textId="4F368A77" w:rsidR="006217AF" w:rsidRPr="005F3EE6" w:rsidRDefault="006217AF" w:rsidP="006217AF">
            <w:pPr>
              <w:pStyle w:val="Prrafodelista"/>
              <w:spacing w:before="240" w:after="240"/>
              <w:ind w:left="0"/>
              <w:contextualSpacing/>
              <w:jc w:val="center"/>
              <w:rPr>
                <w:rFonts w:ascii="Palatino Linotype" w:eastAsia="MS Mincho" w:hAnsi="Palatino Linotype"/>
                <w:b/>
                <w:bCs/>
                <w:sz w:val="20"/>
                <w:szCs w:val="20"/>
                <w:lang w:val="es-ES_tradnl"/>
              </w:rPr>
            </w:pPr>
            <w:r w:rsidRPr="005F3EE6">
              <w:rPr>
                <w:rFonts w:ascii="Palatino Linotype" w:eastAsia="MS Mincho" w:hAnsi="Palatino Linotype"/>
                <w:b/>
                <w:bCs/>
                <w:sz w:val="20"/>
                <w:szCs w:val="20"/>
                <w:lang w:val="es-ES_tradnl"/>
              </w:rPr>
              <w:lastRenderedPageBreak/>
              <w:t>Respuesta</w:t>
            </w:r>
          </w:p>
        </w:tc>
        <w:tc>
          <w:tcPr>
            <w:tcW w:w="4288" w:type="dxa"/>
            <w:shd w:val="clear" w:color="auto" w:fill="BFBFBF" w:themeFill="background1" w:themeFillShade="BF"/>
          </w:tcPr>
          <w:p w14:paraId="4757C6F5" w14:textId="1BA10342" w:rsidR="006217AF" w:rsidRPr="005F3EE6" w:rsidRDefault="006217AF" w:rsidP="006217AF">
            <w:pPr>
              <w:pStyle w:val="Prrafodelista"/>
              <w:spacing w:before="240" w:after="240"/>
              <w:ind w:left="0"/>
              <w:contextualSpacing/>
              <w:jc w:val="center"/>
              <w:rPr>
                <w:rFonts w:ascii="Palatino Linotype" w:eastAsia="MS Mincho" w:hAnsi="Palatino Linotype"/>
                <w:b/>
                <w:bCs/>
                <w:sz w:val="20"/>
                <w:szCs w:val="20"/>
                <w:lang w:val="es-ES_tradnl"/>
              </w:rPr>
            </w:pPr>
            <w:r w:rsidRPr="005F3EE6">
              <w:rPr>
                <w:rFonts w:ascii="Palatino Linotype" w:eastAsia="MS Mincho" w:hAnsi="Palatino Linotype"/>
                <w:b/>
                <w:bCs/>
                <w:sz w:val="20"/>
                <w:szCs w:val="20"/>
                <w:lang w:val="es-ES_tradnl"/>
              </w:rPr>
              <w:t>Archivos electrónicos adjuntos:</w:t>
            </w:r>
          </w:p>
        </w:tc>
      </w:tr>
      <w:tr w:rsidR="006217AF" w:rsidRPr="005F3EE6" w14:paraId="058BD714" w14:textId="77777777" w:rsidTr="006217AF">
        <w:tc>
          <w:tcPr>
            <w:tcW w:w="4531" w:type="dxa"/>
          </w:tcPr>
          <w:p w14:paraId="595A640C" w14:textId="24AD080D" w:rsidR="006217AF" w:rsidRPr="005F3EE6" w:rsidRDefault="006217AF" w:rsidP="000B1C3E">
            <w:pPr>
              <w:tabs>
                <w:tab w:val="left" w:pos="1276"/>
              </w:tabs>
              <w:ind w:left="29" w:right="607"/>
              <w:jc w:val="both"/>
              <w:rPr>
                <w:rFonts w:ascii="Palatino Linotype" w:eastAsia="MS Mincho" w:hAnsi="Palatino Linotype"/>
                <w:b/>
                <w:i/>
                <w:sz w:val="20"/>
                <w:szCs w:val="20"/>
                <w:lang w:val="es-ES_tradnl"/>
              </w:rPr>
            </w:pPr>
            <w:r w:rsidRPr="005F3EE6">
              <w:rPr>
                <w:rFonts w:ascii="Palatino Linotype" w:eastAsia="MS Mincho" w:hAnsi="Palatino Linotype"/>
                <w:b/>
                <w:i/>
                <w:sz w:val="20"/>
                <w:szCs w:val="20"/>
                <w:lang w:val="es-ES_tradnl"/>
              </w:rPr>
              <w:t>00013/OASNAUCAL/IP/2022</w:t>
            </w:r>
            <w:r w:rsidR="001272C7" w:rsidRPr="005F3EE6">
              <w:rPr>
                <w:rFonts w:ascii="Palatino Linotype" w:eastAsia="MS Mincho" w:hAnsi="Palatino Linotype"/>
                <w:b/>
                <w:i/>
                <w:sz w:val="20"/>
                <w:szCs w:val="20"/>
                <w:lang w:val="es-ES_tradnl"/>
              </w:rPr>
              <w:t>:</w:t>
            </w:r>
          </w:p>
          <w:p w14:paraId="1D6C95F7" w14:textId="77777777" w:rsidR="006217AF" w:rsidRPr="005F3EE6" w:rsidRDefault="006217AF" w:rsidP="000B1C3E">
            <w:pPr>
              <w:tabs>
                <w:tab w:val="left" w:pos="1276"/>
              </w:tabs>
              <w:ind w:left="29" w:right="607"/>
              <w:jc w:val="both"/>
              <w:rPr>
                <w:rFonts w:ascii="Palatino Linotype" w:eastAsia="MS Mincho" w:hAnsi="Palatino Linotype"/>
                <w:b/>
                <w:i/>
                <w:sz w:val="20"/>
                <w:szCs w:val="20"/>
                <w:lang w:val="es-ES_tradnl"/>
              </w:rPr>
            </w:pPr>
          </w:p>
          <w:p w14:paraId="647E60EE" w14:textId="0F0F4F1A" w:rsidR="006217AF" w:rsidRPr="005F3EE6" w:rsidRDefault="006217AF" w:rsidP="000B1C3E">
            <w:pPr>
              <w:tabs>
                <w:tab w:val="left" w:pos="1276"/>
              </w:tabs>
              <w:ind w:left="29" w:right="53"/>
              <w:jc w:val="both"/>
              <w:rPr>
                <w:rFonts w:ascii="Palatino Linotype" w:eastAsia="MS Mincho" w:hAnsi="Palatino Linotype"/>
                <w:b/>
                <w:i/>
                <w:sz w:val="20"/>
                <w:szCs w:val="20"/>
                <w:lang w:val="es-ES_tradnl"/>
              </w:rPr>
            </w:pPr>
            <w:r w:rsidRPr="005F3EE6">
              <w:rPr>
                <w:rFonts w:ascii="Palatino Linotype" w:eastAsia="MS Mincho" w:hAnsi="Palatino Linotype"/>
                <w:i/>
                <w:sz w:val="20"/>
                <w:szCs w:val="20"/>
                <w:lang w:val="es-ES_tradnl"/>
              </w:rPr>
              <w:t>“D</w:t>
            </w:r>
            <w:proofErr w:type="spellStart"/>
            <w:r w:rsidRPr="005F3EE6">
              <w:rPr>
                <w:rFonts w:ascii="Palatino Linotype" w:hAnsi="Palatino Linotype"/>
                <w:i/>
                <w:color w:val="000000"/>
                <w:sz w:val="20"/>
                <w:szCs w:val="20"/>
              </w:rPr>
              <w:t>istinguido</w:t>
            </w:r>
            <w:proofErr w:type="spellEnd"/>
            <w:r w:rsidRPr="005F3EE6">
              <w:rPr>
                <w:rFonts w:ascii="Palatino Linotype" w:hAnsi="Palatino Linotype"/>
                <w:i/>
                <w:color w:val="000000"/>
                <w:sz w:val="20"/>
                <w:szCs w:val="20"/>
              </w:rPr>
              <w:t xml:space="preserve"> Ciudadano: En respuesta a su solicitud de Información, con Número de Folio 00013/OASNAUCAL/IP/2022, mediante la cual requirió lo siguiente: “en versión pública todos los procedimientos administrativos concluidos en el 2018 y 2019 en Contencioso Administrativo”. (sic) </w:t>
            </w:r>
            <w:r w:rsidRPr="005F3EE6">
              <w:rPr>
                <w:rFonts w:ascii="Palatino Linotype" w:hAnsi="Palatino Linotype"/>
                <w:b/>
                <w:bCs/>
                <w:i/>
                <w:color w:val="000000"/>
                <w:sz w:val="20"/>
                <w:szCs w:val="20"/>
              </w:rPr>
              <w:t xml:space="preserve">Se adjunta al presente en formato </w:t>
            </w:r>
            <w:proofErr w:type="spellStart"/>
            <w:r w:rsidRPr="005F3EE6">
              <w:rPr>
                <w:rFonts w:ascii="Palatino Linotype" w:hAnsi="Palatino Linotype"/>
                <w:b/>
                <w:bCs/>
                <w:i/>
                <w:color w:val="000000"/>
                <w:sz w:val="20"/>
                <w:szCs w:val="20"/>
              </w:rPr>
              <w:t>pdf</w:t>
            </w:r>
            <w:proofErr w:type="spellEnd"/>
            <w:r w:rsidRPr="005F3EE6">
              <w:rPr>
                <w:rFonts w:ascii="Palatino Linotype" w:hAnsi="Palatino Linotype"/>
                <w:b/>
                <w:bCs/>
                <w:i/>
                <w:color w:val="000000"/>
                <w:sz w:val="20"/>
                <w:szCs w:val="20"/>
              </w:rPr>
              <w:t xml:space="preserve"> la información requerida. Misma que fue hecha llegar por la Subdirección Jurídica de este Sujeto Obligado. </w:t>
            </w:r>
            <w:r w:rsidRPr="005F3EE6">
              <w:rPr>
                <w:rFonts w:ascii="Palatino Linotype" w:hAnsi="Palatino Linotype"/>
                <w:i/>
                <w:color w:val="000000"/>
                <w:sz w:val="20"/>
                <w:szCs w:val="20"/>
              </w:rPr>
              <w:t>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 ATENTAMENTE LIC. LIDIA SHIMASAKI MARTÍNEZ ENCARGADA DEL DESPACHO DE LA SUBGERENCIA DE TRANSPARENCIA Y OFICILÍA DE PARTES. Organismo Público Descentralizado para la Prestación de Los Servicios de Agua Potable Alcantarillado y Saneamiento del Municipio de Naucalpan de Juárez…” (Sic)</w:t>
            </w:r>
          </w:p>
        </w:tc>
        <w:tc>
          <w:tcPr>
            <w:tcW w:w="4288" w:type="dxa"/>
          </w:tcPr>
          <w:p w14:paraId="29EF68BD" w14:textId="3B4C92C7" w:rsidR="006217AF" w:rsidRPr="005F3EE6" w:rsidRDefault="006217AF" w:rsidP="000B1C3E">
            <w:pPr>
              <w:ind w:right="607"/>
              <w:jc w:val="both"/>
              <w:rPr>
                <w:rFonts w:ascii="Palatino Linotype" w:hAnsi="Palatino Linotype"/>
                <w:sz w:val="20"/>
                <w:szCs w:val="20"/>
                <w:lang w:val="es-MX"/>
              </w:rPr>
            </w:pPr>
            <w:r w:rsidRPr="005F3EE6">
              <w:rPr>
                <w:rFonts w:ascii="Palatino Linotype" w:hAnsi="Palatino Linotype"/>
                <w:sz w:val="20"/>
                <w:szCs w:val="20"/>
              </w:rPr>
              <w:t>s</w:t>
            </w:r>
            <w:hyperlink r:id="rId11" w:tgtFrame="_blank" w:history="1">
              <w:r w:rsidRPr="005F3EE6">
                <w:rPr>
                  <w:rStyle w:val="Hipervnculo"/>
                  <w:rFonts w:ascii="Palatino Linotype" w:hAnsi="Palatino Linotype" w:cs="Arial"/>
                  <w:b/>
                  <w:bCs/>
                  <w:color w:val="auto"/>
                  <w:sz w:val="20"/>
                  <w:szCs w:val="20"/>
                  <w:u w:val="none"/>
                  <w:lang w:val="es-MX"/>
                </w:rPr>
                <w:t>olicitud 13.rar</w:t>
              </w:r>
            </w:hyperlink>
            <w:r w:rsidRPr="005F3EE6">
              <w:rPr>
                <w:rFonts w:ascii="Palatino Linotype" w:hAnsi="Palatino Linotype"/>
                <w:sz w:val="20"/>
                <w:szCs w:val="20"/>
                <w:lang w:val="es-MX"/>
              </w:rPr>
              <w:t xml:space="preserve">: </w:t>
            </w:r>
          </w:p>
          <w:p w14:paraId="6091D9E6" w14:textId="289D3FEC" w:rsidR="006217AF" w:rsidRPr="005F3EE6" w:rsidRDefault="006217AF" w:rsidP="000B1C3E">
            <w:pPr>
              <w:ind w:left="444" w:right="64"/>
              <w:jc w:val="both"/>
              <w:rPr>
                <w:rFonts w:ascii="Palatino Linotype" w:hAnsi="Palatino Linotype"/>
                <w:sz w:val="20"/>
                <w:szCs w:val="20"/>
                <w:lang w:val="es-MX"/>
              </w:rPr>
            </w:pPr>
            <w:r w:rsidRPr="005F3EE6">
              <w:rPr>
                <w:rFonts w:ascii="Palatino Linotype" w:hAnsi="Palatino Linotype"/>
                <w:b/>
                <w:bCs/>
                <w:sz w:val="20"/>
                <w:szCs w:val="20"/>
                <w:lang w:val="es-MX"/>
              </w:rPr>
              <w:t xml:space="preserve">2018 </w:t>
            </w:r>
            <w:proofErr w:type="spellStart"/>
            <w:r w:rsidRPr="005F3EE6">
              <w:rPr>
                <w:rFonts w:ascii="Palatino Linotype" w:hAnsi="Palatino Linotype"/>
                <w:b/>
                <w:bCs/>
                <w:sz w:val="20"/>
                <w:szCs w:val="20"/>
                <w:lang w:val="es-MX"/>
              </w:rPr>
              <w:t>transp</w:t>
            </w:r>
            <w:proofErr w:type="spellEnd"/>
            <w:r w:rsidRPr="005F3EE6">
              <w:rPr>
                <w:rFonts w:ascii="Palatino Linotype" w:hAnsi="Palatino Linotype"/>
                <w:b/>
                <w:bCs/>
                <w:sz w:val="20"/>
                <w:szCs w:val="20"/>
                <w:lang w:val="es-MX"/>
              </w:rPr>
              <w:t>:</w:t>
            </w:r>
            <w:r w:rsidRPr="005F3EE6">
              <w:rPr>
                <w:rFonts w:ascii="Palatino Linotype" w:hAnsi="Palatino Linotype"/>
                <w:sz w:val="20"/>
                <w:szCs w:val="20"/>
                <w:lang w:val="es-MX"/>
              </w:rPr>
              <w:t xml:space="preserve"> Contiene la copia digitalizada, en versión pú</w:t>
            </w:r>
            <w:r w:rsidR="00237570" w:rsidRPr="005F3EE6">
              <w:rPr>
                <w:rFonts w:ascii="Palatino Linotype" w:hAnsi="Palatino Linotype"/>
                <w:sz w:val="20"/>
                <w:szCs w:val="20"/>
                <w:lang w:val="es-MX"/>
              </w:rPr>
              <w:t>b</w:t>
            </w:r>
            <w:r w:rsidRPr="005F3EE6">
              <w:rPr>
                <w:rFonts w:ascii="Palatino Linotype" w:hAnsi="Palatino Linotype"/>
                <w:sz w:val="20"/>
                <w:szCs w:val="20"/>
                <w:lang w:val="es-MX"/>
              </w:rPr>
              <w:t xml:space="preserve">lica, de diecisiete resoluciones administrativas </w:t>
            </w:r>
            <w:r w:rsidR="000B1C3E" w:rsidRPr="005F3EE6">
              <w:rPr>
                <w:rFonts w:ascii="Palatino Linotype" w:hAnsi="Palatino Linotype"/>
                <w:sz w:val="20"/>
                <w:szCs w:val="20"/>
                <w:lang w:val="es-MX"/>
              </w:rPr>
              <w:t xml:space="preserve">de juicios concluidos </w:t>
            </w:r>
            <w:r w:rsidRPr="005F3EE6">
              <w:rPr>
                <w:rFonts w:ascii="Palatino Linotype" w:hAnsi="Palatino Linotype"/>
                <w:sz w:val="20"/>
                <w:szCs w:val="20"/>
                <w:lang w:val="es-MX"/>
              </w:rPr>
              <w:t>de dos mil dieciocho.</w:t>
            </w:r>
          </w:p>
          <w:p w14:paraId="56613215" w14:textId="33AA09A4" w:rsidR="006217AF" w:rsidRPr="005F3EE6" w:rsidRDefault="006217AF" w:rsidP="000B1C3E">
            <w:pPr>
              <w:ind w:left="444" w:right="64"/>
              <w:jc w:val="both"/>
              <w:rPr>
                <w:rFonts w:ascii="Palatino Linotype" w:hAnsi="Palatino Linotype"/>
                <w:sz w:val="20"/>
                <w:szCs w:val="20"/>
                <w:lang w:val="es-MX"/>
              </w:rPr>
            </w:pPr>
            <w:r w:rsidRPr="005F3EE6">
              <w:rPr>
                <w:rFonts w:ascii="Palatino Linotype" w:hAnsi="Palatino Linotype"/>
                <w:b/>
                <w:bCs/>
                <w:sz w:val="20"/>
                <w:szCs w:val="20"/>
                <w:lang w:val="es-MX"/>
              </w:rPr>
              <w:t xml:space="preserve">2019 </w:t>
            </w:r>
            <w:proofErr w:type="spellStart"/>
            <w:r w:rsidRPr="005F3EE6">
              <w:rPr>
                <w:rFonts w:ascii="Palatino Linotype" w:hAnsi="Palatino Linotype"/>
                <w:b/>
                <w:bCs/>
                <w:sz w:val="20"/>
                <w:szCs w:val="20"/>
                <w:lang w:val="es-MX"/>
              </w:rPr>
              <w:t>transp</w:t>
            </w:r>
            <w:proofErr w:type="spellEnd"/>
            <w:r w:rsidRPr="005F3EE6">
              <w:rPr>
                <w:rFonts w:ascii="Palatino Linotype" w:hAnsi="Palatino Linotype"/>
                <w:b/>
                <w:bCs/>
                <w:sz w:val="20"/>
                <w:szCs w:val="20"/>
                <w:lang w:val="es-MX"/>
              </w:rPr>
              <w:t>:</w:t>
            </w:r>
            <w:r w:rsidRPr="005F3EE6">
              <w:rPr>
                <w:rFonts w:ascii="Palatino Linotype" w:hAnsi="Palatino Linotype"/>
                <w:sz w:val="20"/>
                <w:szCs w:val="20"/>
                <w:lang w:val="es-MX"/>
              </w:rPr>
              <w:t xml:space="preserve"> Contiene la copia digitalizada, en versión pú</w:t>
            </w:r>
            <w:r w:rsidR="00237570" w:rsidRPr="005F3EE6">
              <w:rPr>
                <w:rFonts w:ascii="Palatino Linotype" w:hAnsi="Palatino Linotype"/>
                <w:sz w:val="20"/>
                <w:szCs w:val="20"/>
                <w:lang w:val="es-MX"/>
              </w:rPr>
              <w:t>b</w:t>
            </w:r>
            <w:r w:rsidRPr="005F3EE6">
              <w:rPr>
                <w:rFonts w:ascii="Palatino Linotype" w:hAnsi="Palatino Linotype"/>
                <w:sz w:val="20"/>
                <w:szCs w:val="20"/>
                <w:lang w:val="es-MX"/>
              </w:rPr>
              <w:t xml:space="preserve">lica, de trece resoluciones administrativas </w:t>
            </w:r>
            <w:r w:rsidR="000B1C3E" w:rsidRPr="005F3EE6">
              <w:rPr>
                <w:rFonts w:ascii="Palatino Linotype" w:hAnsi="Palatino Linotype"/>
                <w:sz w:val="20"/>
                <w:szCs w:val="20"/>
                <w:lang w:val="es-MX"/>
              </w:rPr>
              <w:t xml:space="preserve">de juicios concluidos </w:t>
            </w:r>
            <w:r w:rsidRPr="005F3EE6">
              <w:rPr>
                <w:rFonts w:ascii="Palatino Linotype" w:hAnsi="Palatino Linotype"/>
                <w:sz w:val="20"/>
                <w:szCs w:val="20"/>
                <w:lang w:val="es-MX"/>
              </w:rPr>
              <w:t>de dos mil diecisiete y dos mil diecinueve.</w:t>
            </w:r>
          </w:p>
          <w:p w14:paraId="21322C85" w14:textId="77777777" w:rsidR="006217AF" w:rsidRPr="005F3EE6" w:rsidRDefault="006217AF" w:rsidP="000B1C3E">
            <w:pPr>
              <w:ind w:right="64"/>
              <w:jc w:val="both"/>
              <w:rPr>
                <w:rFonts w:ascii="Palatino Linotype" w:hAnsi="Palatino Linotype"/>
                <w:sz w:val="20"/>
                <w:szCs w:val="20"/>
                <w:lang w:val="es-MX"/>
              </w:rPr>
            </w:pPr>
          </w:p>
          <w:p w14:paraId="32B7CA1F" w14:textId="54857600" w:rsidR="006217AF" w:rsidRPr="005F3EE6" w:rsidRDefault="00D6164D" w:rsidP="000B1C3E">
            <w:pPr>
              <w:ind w:right="64"/>
              <w:jc w:val="both"/>
              <w:rPr>
                <w:rFonts w:ascii="Palatino Linotype" w:hAnsi="Palatino Linotype" w:cs="Arial"/>
                <w:b/>
                <w:bCs/>
                <w:sz w:val="20"/>
                <w:szCs w:val="20"/>
                <w:lang w:val="es-MX"/>
              </w:rPr>
            </w:pPr>
            <w:hyperlink r:id="rId12" w:tgtFrame="_blank" w:history="1">
              <w:r w:rsidR="006217AF" w:rsidRPr="005F3EE6">
                <w:rPr>
                  <w:rStyle w:val="Hipervnculo"/>
                  <w:rFonts w:ascii="Palatino Linotype" w:hAnsi="Palatino Linotype" w:cs="Arial"/>
                  <w:b/>
                  <w:bCs/>
                  <w:color w:val="auto"/>
                  <w:sz w:val="20"/>
                  <w:szCs w:val="20"/>
                  <w:u w:val="none"/>
                  <w:lang w:val="es-MX"/>
                </w:rPr>
                <w:t>MX-B355W_20220113_151948.pdf</w:t>
              </w:r>
            </w:hyperlink>
            <w:r w:rsidR="006217AF" w:rsidRPr="005F3EE6">
              <w:rPr>
                <w:rFonts w:ascii="Palatino Linotype" w:hAnsi="Palatino Linotype" w:cs="Arial"/>
                <w:b/>
                <w:bCs/>
                <w:sz w:val="20"/>
                <w:szCs w:val="20"/>
                <w:lang w:val="es-MX"/>
              </w:rPr>
              <w:t xml:space="preserve">: </w:t>
            </w:r>
            <w:r w:rsidR="006217AF" w:rsidRPr="005F3EE6">
              <w:rPr>
                <w:rFonts w:ascii="Palatino Linotype" w:hAnsi="Palatino Linotype" w:cs="Arial"/>
                <w:sz w:val="20"/>
                <w:szCs w:val="20"/>
                <w:lang w:val="es-MX"/>
              </w:rPr>
              <w:t>Oficio del 13 de enero de dos mil veintidós, suscrito por la encargada del despacho de la subgerencia de Transparencia y Oficialía de Partes, por medio del cual,</w:t>
            </w:r>
            <w:r w:rsidR="006217AF" w:rsidRPr="005F3EE6">
              <w:rPr>
                <w:rFonts w:ascii="Palatino Linotype" w:hAnsi="Palatino Linotype" w:cs="Arial"/>
                <w:b/>
                <w:bCs/>
                <w:sz w:val="20"/>
                <w:szCs w:val="20"/>
                <w:lang w:val="es-MX"/>
              </w:rPr>
              <w:t xml:space="preserve"> refirió hacer entrega de la rel</w:t>
            </w:r>
            <w:r w:rsidR="00237570" w:rsidRPr="005F3EE6">
              <w:rPr>
                <w:rFonts w:ascii="Palatino Linotype" w:hAnsi="Palatino Linotype" w:cs="Arial"/>
                <w:b/>
                <w:bCs/>
                <w:sz w:val="20"/>
                <w:szCs w:val="20"/>
                <w:lang w:val="es-MX"/>
              </w:rPr>
              <w:t>a</w:t>
            </w:r>
            <w:r w:rsidR="006217AF" w:rsidRPr="005F3EE6">
              <w:rPr>
                <w:rFonts w:ascii="Palatino Linotype" w:hAnsi="Palatino Linotype" w:cs="Arial"/>
                <w:b/>
                <w:bCs/>
                <w:sz w:val="20"/>
                <w:szCs w:val="20"/>
                <w:lang w:val="es-MX"/>
              </w:rPr>
              <w:t>ción de los bienes desincorporados del patrimonio del OAPAS en los últimos cinco años.</w:t>
            </w:r>
          </w:p>
          <w:p w14:paraId="3D3A87B8" w14:textId="1CE2B938" w:rsidR="006217AF" w:rsidRPr="005F3EE6" w:rsidRDefault="00D6164D" w:rsidP="000B1C3E">
            <w:pPr>
              <w:ind w:right="64"/>
              <w:jc w:val="both"/>
              <w:rPr>
                <w:rFonts w:ascii="Palatino Linotype" w:hAnsi="Palatino Linotype" w:cs="Arial"/>
                <w:b/>
                <w:bCs/>
                <w:sz w:val="20"/>
                <w:szCs w:val="20"/>
                <w:lang w:val="es-MX"/>
              </w:rPr>
            </w:pPr>
            <w:hyperlink r:id="rId13" w:tgtFrame="_blank" w:history="1">
              <w:r w:rsidR="006217AF" w:rsidRPr="005F3EE6">
                <w:rPr>
                  <w:rStyle w:val="Hipervnculo"/>
                  <w:rFonts w:ascii="Palatino Linotype" w:hAnsi="Palatino Linotype" w:cs="Arial"/>
                  <w:b/>
                  <w:bCs/>
                  <w:color w:val="auto"/>
                  <w:sz w:val="20"/>
                  <w:szCs w:val="20"/>
                  <w:u w:val="none"/>
                  <w:lang w:val="es-MX"/>
                </w:rPr>
                <w:t>MX-B355W_20220106_175223.pdf</w:t>
              </w:r>
            </w:hyperlink>
            <w:r w:rsidR="006217AF" w:rsidRPr="005F3EE6">
              <w:rPr>
                <w:rFonts w:ascii="Palatino Linotype" w:hAnsi="Palatino Linotype" w:cs="Arial"/>
                <w:b/>
                <w:bCs/>
                <w:sz w:val="20"/>
                <w:szCs w:val="20"/>
                <w:lang w:val="es-MX"/>
              </w:rPr>
              <w:t xml:space="preserve">: </w:t>
            </w:r>
            <w:r w:rsidR="006217AF" w:rsidRPr="005F3EE6">
              <w:rPr>
                <w:rFonts w:ascii="Palatino Linotype" w:hAnsi="Palatino Linotype" w:cs="Arial"/>
                <w:sz w:val="20"/>
                <w:szCs w:val="20"/>
                <w:lang w:val="es-MX"/>
              </w:rPr>
              <w:t xml:space="preserve">Oficio del 31 de diciembre de dos mil veintiuno, suscrito por la Subgerente de Patrimonio, por medio del cual, dio atención a la solicitud de información 03439/INFOEM/IP/RR/2021 </w:t>
            </w:r>
            <w:r w:rsidR="006217AF" w:rsidRPr="005F3EE6">
              <w:rPr>
                <w:rFonts w:ascii="Palatino Linotype" w:hAnsi="Palatino Linotype" w:cs="Arial"/>
                <w:b/>
                <w:bCs/>
                <w:sz w:val="20"/>
                <w:szCs w:val="20"/>
                <w:lang w:val="es-MX"/>
              </w:rPr>
              <w:t>(solicitud diversa).</w:t>
            </w:r>
          </w:p>
          <w:p w14:paraId="40E85716" w14:textId="77777777" w:rsidR="006217AF" w:rsidRPr="005F3EE6" w:rsidRDefault="006217AF" w:rsidP="000B1C3E">
            <w:pPr>
              <w:ind w:right="64"/>
              <w:jc w:val="both"/>
              <w:rPr>
                <w:rFonts w:ascii="Palatino Linotype" w:hAnsi="Palatino Linotype" w:cs="Arial"/>
                <w:b/>
                <w:bCs/>
                <w:sz w:val="20"/>
                <w:szCs w:val="20"/>
                <w:lang w:val="es-MX"/>
              </w:rPr>
            </w:pPr>
          </w:p>
          <w:p w14:paraId="799FF033" w14:textId="77777777" w:rsidR="006217AF" w:rsidRPr="005F3EE6" w:rsidRDefault="00D6164D" w:rsidP="000B1C3E">
            <w:pPr>
              <w:ind w:right="64"/>
              <w:jc w:val="both"/>
              <w:rPr>
                <w:rFonts w:ascii="Palatino Linotype" w:hAnsi="Palatino Linotype"/>
                <w:b/>
                <w:sz w:val="20"/>
                <w:szCs w:val="20"/>
              </w:rPr>
            </w:pPr>
            <w:hyperlink r:id="rId14" w:tgtFrame="_blank" w:history="1">
              <w:r w:rsidR="006217AF" w:rsidRPr="005F3EE6">
                <w:rPr>
                  <w:rStyle w:val="Hipervnculo"/>
                  <w:rFonts w:ascii="Palatino Linotype" w:hAnsi="Palatino Linotype" w:cs="Arial"/>
                  <w:b/>
                  <w:bCs/>
                  <w:color w:val="auto"/>
                  <w:sz w:val="20"/>
                  <w:szCs w:val="20"/>
                  <w:u w:val="none"/>
                </w:rPr>
                <w:t>jurídico.rar</w:t>
              </w:r>
            </w:hyperlink>
            <w:r w:rsidR="006217AF" w:rsidRPr="005F3EE6">
              <w:rPr>
                <w:rFonts w:ascii="Palatino Linotype" w:hAnsi="Palatino Linotype"/>
                <w:b/>
                <w:sz w:val="20"/>
                <w:szCs w:val="20"/>
              </w:rPr>
              <w:t>:</w:t>
            </w:r>
          </w:p>
          <w:p w14:paraId="26422A68" w14:textId="1F0CCAA6" w:rsidR="006217AF" w:rsidRPr="005F3EE6" w:rsidRDefault="006217AF" w:rsidP="000B1C3E">
            <w:pPr>
              <w:ind w:left="444" w:right="64"/>
              <w:jc w:val="both"/>
              <w:rPr>
                <w:rFonts w:ascii="Palatino Linotype" w:hAnsi="Palatino Linotype"/>
                <w:sz w:val="20"/>
                <w:szCs w:val="20"/>
                <w:lang w:val="es-MX"/>
              </w:rPr>
            </w:pPr>
            <w:r w:rsidRPr="005F3EE6">
              <w:rPr>
                <w:rFonts w:ascii="Palatino Linotype" w:hAnsi="Palatino Linotype"/>
                <w:b/>
                <w:bCs/>
                <w:sz w:val="20"/>
                <w:szCs w:val="20"/>
                <w:lang w:val="es-MX"/>
              </w:rPr>
              <w:t xml:space="preserve">2019 </w:t>
            </w:r>
            <w:proofErr w:type="spellStart"/>
            <w:r w:rsidRPr="005F3EE6">
              <w:rPr>
                <w:rFonts w:ascii="Palatino Linotype" w:hAnsi="Palatino Linotype"/>
                <w:b/>
                <w:bCs/>
                <w:sz w:val="20"/>
                <w:szCs w:val="20"/>
                <w:lang w:val="es-MX"/>
              </w:rPr>
              <w:t>transp</w:t>
            </w:r>
            <w:proofErr w:type="spellEnd"/>
            <w:r w:rsidRPr="005F3EE6">
              <w:rPr>
                <w:rFonts w:ascii="Palatino Linotype" w:hAnsi="Palatino Linotype"/>
                <w:b/>
                <w:bCs/>
                <w:sz w:val="20"/>
                <w:szCs w:val="20"/>
                <w:lang w:val="es-MX"/>
              </w:rPr>
              <w:t>:</w:t>
            </w:r>
            <w:r w:rsidRPr="005F3EE6">
              <w:rPr>
                <w:rFonts w:ascii="Palatino Linotype" w:hAnsi="Palatino Linotype"/>
                <w:sz w:val="20"/>
                <w:szCs w:val="20"/>
                <w:lang w:val="es-MX"/>
              </w:rPr>
              <w:t xml:space="preserve"> Contiene la copia digitalizada, en versión pú</w:t>
            </w:r>
            <w:r w:rsidR="00237570" w:rsidRPr="005F3EE6">
              <w:rPr>
                <w:rFonts w:ascii="Palatino Linotype" w:hAnsi="Palatino Linotype"/>
                <w:sz w:val="20"/>
                <w:szCs w:val="20"/>
                <w:lang w:val="es-MX"/>
              </w:rPr>
              <w:t>b</w:t>
            </w:r>
            <w:r w:rsidRPr="005F3EE6">
              <w:rPr>
                <w:rFonts w:ascii="Palatino Linotype" w:hAnsi="Palatino Linotype"/>
                <w:sz w:val="20"/>
                <w:szCs w:val="20"/>
                <w:lang w:val="es-MX"/>
              </w:rPr>
              <w:t xml:space="preserve">lica, de trece resoluciones administrativas </w:t>
            </w:r>
            <w:r w:rsidR="000B1C3E" w:rsidRPr="005F3EE6">
              <w:rPr>
                <w:rFonts w:ascii="Palatino Linotype" w:hAnsi="Palatino Linotype"/>
                <w:sz w:val="20"/>
                <w:szCs w:val="20"/>
                <w:lang w:val="es-MX"/>
              </w:rPr>
              <w:t xml:space="preserve">de juicios concluidos </w:t>
            </w:r>
            <w:r w:rsidRPr="005F3EE6">
              <w:rPr>
                <w:rFonts w:ascii="Palatino Linotype" w:hAnsi="Palatino Linotype"/>
                <w:sz w:val="20"/>
                <w:szCs w:val="20"/>
                <w:lang w:val="es-MX"/>
              </w:rPr>
              <w:t>de dos mil diecisiete y dos mil diecinueve.</w:t>
            </w:r>
          </w:p>
          <w:p w14:paraId="5F597289" w14:textId="48C70451" w:rsidR="006217AF" w:rsidRPr="005F3EE6" w:rsidRDefault="006217AF" w:rsidP="000B1C3E">
            <w:pPr>
              <w:ind w:left="444" w:right="64"/>
              <w:jc w:val="both"/>
              <w:rPr>
                <w:rFonts w:ascii="Palatino Linotype" w:hAnsi="Palatino Linotype"/>
                <w:sz w:val="20"/>
                <w:szCs w:val="20"/>
                <w:lang w:val="es-MX"/>
              </w:rPr>
            </w:pPr>
            <w:r w:rsidRPr="005F3EE6">
              <w:rPr>
                <w:rFonts w:ascii="Palatino Linotype" w:hAnsi="Palatino Linotype"/>
                <w:b/>
                <w:bCs/>
                <w:sz w:val="20"/>
                <w:szCs w:val="20"/>
                <w:lang w:val="es-MX"/>
              </w:rPr>
              <w:t xml:space="preserve">2018 </w:t>
            </w:r>
            <w:proofErr w:type="spellStart"/>
            <w:r w:rsidRPr="005F3EE6">
              <w:rPr>
                <w:rFonts w:ascii="Palatino Linotype" w:hAnsi="Palatino Linotype"/>
                <w:b/>
                <w:bCs/>
                <w:sz w:val="20"/>
                <w:szCs w:val="20"/>
                <w:lang w:val="es-MX"/>
              </w:rPr>
              <w:t>transp</w:t>
            </w:r>
            <w:proofErr w:type="spellEnd"/>
            <w:r w:rsidRPr="005F3EE6">
              <w:rPr>
                <w:rFonts w:ascii="Palatino Linotype" w:hAnsi="Palatino Linotype"/>
                <w:b/>
                <w:bCs/>
                <w:sz w:val="20"/>
                <w:szCs w:val="20"/>
                <w:lang w:val="es-MX"/>
              </w:rPr>
              <w:t>:</w:t>
            </w:r>
            <w:r w:rsidRPr="005F3EE6">
              <w:rPr>
                <w:rFonts w:ascii="Palatino Linotype" w:hAnsi="Palatino Linotype"/>
                <w:sz w:val="20"/>
                <w:szCs w:val="20"/>
                <w:lang w:val="es-MX"/>
              </w:rPr>
              <w:t xml:space="preserve"> Contiene la copia digitalizada, en versión pú</w:t>
            </w:r>
            <w:r w:rsidR="00237570" w:rsidRPr="005F3EE6">
              <w:rPr>
                <w:rFonts w:ascii="Palatino Linotype" w:hAnsi="Palatino Linotype"/>
                <w:sz w:val="20"/>
                <w:szCs w:val="20"/>
                <w:lang w:val="es-MX"/>
              </w:rPr>
              <w:t>b</w:t>
            </w:r>
            <w:r w:rsidRPr="005F3EE6">
              <w:rPr>
                <w:rFonts w:ascii="Palatino Linotype" w:hAnsi="Palatino Linotype"/>
                <w:sz w:val="20"/>
                <w:szCs w:val="20"/>
                <w:lang w:val="es-MX"/>
              </w:rPr>
              <w:t xml:space="preserve">lica, de catorce resoluciones administrativas </w:t>
            </w:r>
            <w:r w:rsidR="000B1C3E" w:rsidRPr="005F3EE6">
              <w:rPr>
                <w:rFonts w:ascii="Palatino Linotype" w:hAnsi="Palatino Linotype"/>
                <w:sz w:val="20"/>
                <w:szCs w:val="20"/>
                <w:lang w:val="es-MX"/>
              </w:rPr>
              <w:t xml:space="preserve">de juicios concluidos </w:t>
            </w:r>
            <w:r w:rsidRPr="005F3EE6">
              <w:rPr>
                <w:rFonts w:ascii="Palatino Linotype" w:hAnsi="Palatino Linotype"/>
                <w:sz w:val="20"/>
                <w:szCs w:val="20"/>
                <w:lang w:val="es-MX"/>
              </w:rPr>
              <w:t>de dos mil diecisiete y dos mil dieciocho.</w:t>
            </w:r>
          </w:p>
        </w:tc>
      </w:tr>
      <w:tr w:rsidR="006217AF" w:rsidRPr="005F3EE6" w14:paraId="432A04AC" w14:textId="77777777" w:rsidTr="006217AF">
        <w:tc>
          <w:tcPr>
            <w:tcW w:w="4531" w:type="dxa"/>
          </w:tcPr>
          <w:p w14:paraId="2A4EF459" w14:textId="091CD0FE" w:rsidR="006217AF" w:rsidRPr="005F3EE6" w:rsidRDefault="006217AF" w:rsidP="000B1C3E">
            <w:pPr>
              <w:ind w:right="607"/>
              <w:jc w:val="both"/>
              <w:rPr>
                <w:rFonts w:ascii="Palatino Linotype" w:eastAsia="MS Mincho" w:hAnsi="Palatino Linotype"/>
                <w:b/>
                <w:i/>
                <w:sz w:val="20"/>
                <w:szCs w:val="20"/>
                <w:lang w:val="es-ES_tradnl"/>
              </w:rPr>
            </w:pPr>
            <w:r w:rsidRPr="005F3EE6">
              <w:rPr>
                <w:rFonts w:ascii="Palatino Linotype" w:eastAsia="MS Mincho" w:hAnsi="Palatino Linotype"/>
                <w:b/>
                <w:i/>
                <w:sz w:val="20"/>
                <w:szCs w:val="20"/>
                <w:lang w:val="es-ES_tradnl"/>
              </w:rPr>
              <w:lastRenderedPageBreak/>
              <w:t>00019/OASNAUCAL/IP/2022</w:t>
            </w:r>
            <w:r w:rsidR="001272C7" w:rsidRPr="005F3EE6">
              <w:rPr>
                <w:rFonts w:ascii="Palatino Linotype" w:eastAsia="MS Mincho" w:hAnsi="Palatino Linotype"/>
                <w:b/>
                <w:i/>
                <w:sz w:val="20"/>
                <w:szCs w:val="20"/>
                <w:lang w:val="es-ES_tradnl"/>
              </w:rPr>
              <w:t>:</w:t>
            </w:r>
          </w:p>
          <w:p w14:paraId="318A60B7" w14:textId="77777777" w:rsidR="001272C7" w:rsidRPr="005F3EE6" w:rsidRDefault="001272C7" w:rsidP="000B1C3E">
            <w:pPr>
              <w:ind w:right="607"/>
              <w:jc w:val="both"/>
              <w:rPr>
                <w:rFonts w:ascii="Palatino Linotype" w:eastAsia="MS Mincho" w:hAnsi="Palatino Linotype"/>
                <w:b/>
                <w:i/>
                <w:sz w:val="20"/>
                <w:szCs w:val="20"/>
                <w:lang w:val="es-ES_tradnl"/>
              </w:rPr>
            </w:pPr>
          </w:p>
          <w:p w14:paraId="60C6BD8E" w14:textId="2CF6194B" w:rsidR="006217AF" w:rsidRPr="005F3EE6" w:rsidRDefault="006217AF" w:rsidP="000B1C3E">
            <w:pPr>
              <w:ind w:right="73"/>
              <w:jc w:val="both"/>
              <w:rPr>
                <w:rFonts w:ascii="Palatino Linotype" w:eastAsia="MS Mincho" w:hAnsi="Palatino Linotype"/>
                <w:b/>
                <w:i/>
                <w:sz w:val="22"/>
                <w:szCs w:val="22"/>
                <w:lang w:val="es-ES_tradnl"/>
              </w:rPr>
            </w:pPr>
            <w:r w:rsidRPr="005F3EE6">
              <w:rPr>
                <w:rFonts w:ascii="Palatino Linotype" w:eastAsia="MS Mincho" w:hAnsi="Palatino Linotype"/>
                <w:i/>
                <w:sz w:val="20"/>
                <w:szCs w:val="20"/>
                <w:lang w:val="es-ES_tradnl"/>
              </w:rPr>
              <w:t xml:space="preserve">“…Distinguido </w:t>
            </w:r>
            <w:r w:rsidRPr="005F3EE6">
              <w:rPr>
                <w:rFonts w:ascii="Palatino Linotype" w:hAnsi="Palatino Linotype"/>
                <w:i/>
                <w:color w:val="000000"/>
                <w:sz w:val="20"/>
                <w:szCs w:val="20"/>
              </w:rPr>
              <w:t xml:space="preserve">Ciudadano: En respuesta a su solicitud de Información, con Número de Folio 00019/OASNAUCAL/IP/2022, mediante la cual requirió lo siguiente: “Versión publica de todos los expedientes de juicios civiles, mercantiles, agrarios, penales laborales y de amparo concluidos durante el 2018, 2019 y 2021”. (sic) </w:t>
            </w:r>
            <w:r w:rsidRPr="005F3EE6">
              <w:rPr>
                <w:rFonts w:ascii="Palatino Linotype" w:hAnsi="Palatino Linotype"/>
                <w:b/>
                <w:bCs/>
                <w:i/>
                <w:color w:val="000000"/>
                <w:sz w:val="20"/>
                <w:szCs w:val="20"/>
              </w:rPr>
              <w:t xml:space="preserve">Dicha solicitud fue turnada a la Dirección Jurídica por ser el Área competente para su atención. En tal virtud, se adjuntan al presente en formatos PDF la información que la Dirección Jurídica nos ha hecho llegar respecto de lo juicios de los años 2018 y 2019. Por lo que respecta al año 2021, la información se encuentra disponible en nuestra plataforma de Información Pública de Oficio Mexiquense (IPOMEX), fracción XL, en la siguiente liga: </w:t>
            </w:r>
            <w:hyperlink r:id="rId15" w:history="1">
              <w:r w:rsidRPr="005F3EE6">
                <w:rPr>
                  <w:rStyle w:val="Hipervnculo"/>
                  <w:rFonts w:ascii="Palatino Linotype" w:hAnsi="Palatino Linotype"/>
                  <w:b/>
                  <w:bCs/>
                  <w:i/>
                  <w:sz w:val="20"/>
                  <w:szCs w:val="20"/>
                </w:rPr>
                <w:t>https://www.ipomex.org.mx/ipo3/lgt/indice/OASNAUCALPAN/art_92_xl/3.web</w:t>
              </w:r>
            </w:hyperlink>
            <w:r w:rsidRPr="005F3EE6">
              <w:rPr>
                <w:rFonts w:ascii="Palatino Linotype" w:hAnsi="Palatino Linotype"/>
                <w:b/>
                <w:bCs/>
                <w:i/>
                <w:color w:val="000000"/>
                <w:sz w:val="20"/>
                <w:szCs w:val="20"/>
              </w:rPr>
              <w:t xml:space="preserve"> No omito manifestarle que la información que se entrega es la versión pública de todos los juicios concluidos, de conformidad con lo manifestado por la Licenciada en Derecho Virginia Ortiz </w:t>
            </w:r>
            <w:proofErr w:type="spellStart"/>
            <w:r w:rsidRPr="005F3EE6">
              <w:rPr>
                <w:rFonts w:ascii="Palatino Linotype" w:hAnsi="Palatino Linotype"/>
                <w:b/>
                <w:bCs/>
                <w:i/>
                <w:color w:val="000000"/>
                <w:sz w:val="20"/>
                <w:szCs w:val="20"/>
              </w:rPr>
              <w:t>Mascote</w:t>
            </w:r>
            <w:proofErr w:type="spellEnd"/>
            <w:r w:rsidRPr="005F3EE6">
              <w:rPr>
                <w:rFonts w:ascii="Palatino Linotype" w:hAnsi="Palatino Linotype"/>
                <w:b/>
                <w:bCs/>
                <w:i/>
                <w:color w:val="000000"/>
                <w:sz w:val="20"/>
                <w:szCs w:val="20"/>
              </w:rPr>
              <w:t xml:space="preserve">, Encargada del Despacho de la Dirección Jurídica, quien declara, mediante Memorándum número: DJM/169/2022 de fecha 03 de febrero del año en curso, que después de una búsqueda exhaustiva, no se encontraron en los archivos de dicha Área Administrativa, más juicios concluidos. </w:t>
            </w:r>
            <w:r w:rsidRPr="005F3EE6">
              <w:rPr>
                <w:rFonts w:ascii="Palatino Linotype" w:hAnsi="Palatino Linotype"/>
                <w:i/>
                <w:color w:val="000000"/>
                <w:sz w:val="20"/>
                <w:szCs w:val="20"/>
              </w:rPr>
              <w:t xml:space="preserve">Lo anterior se hace de su conocimiento de conformidad con lo dispuesto en los artículos 50, 51, 52, 53 fracciones II, III IV, V VI XIV, 162, 163 y demás aplicables de la Ley de Transparencia y Acceso a la Información Pública del Estado de México y Municipios. Asimismo, le informo que en términos de los artículos 176, 177, 178 y 179 de la Ley de Transparencia y Acceso a la Información Pública del Estado de México y Municipios, Usted cuenta con 15 días hábiles </w:t>
            </w:r>
            <w:r w:rsidRPr="005F3EE6">
              <w:rPr>
                <w:rFonts w:ascii="Palatino Linotype" w:hAnsi="Palatino Linotype"/>
                <w:i/>
                <w:color w:val="000000"/>
                <w:sz w:val="20"/>
                <w:szCs w:val="20"/>
              </w:rPr>
              <w:lastRenderedPageBreak/>
              <w:t>siguientes a la fecha de notificación de la respuesta, para interponer un recurso de revisión de manera directa o por medios electrónicos. Sin otro particular quedo a sus órdenes para cualquier duda o aclaración en las oficinas centrales de este Organismo ubicadas en Avenida San Luis Tlatilco número 19, Fraccionamiento Parque Industrial Naucalpan, Naucalpan de Juárez, Estado de México, C.P. 53489. Tel: 53711900 ext. 3016. ATENTAMENTE LIC.</w:t>
            </w:r>
            <w:r w:rsidRPr="005F3EE6">
              <w:rPr>
                <w:rFonts w:ascii="Palatino Linotype" w:hAnsi="Palatino Linotype"/>
                <w:i/>
                <w:color w:val="000000"/>
                <w:sz w:val="22"/>
                <w:szCs w:val="22"/>
              </w:rPr>
              <w:t xml:space="preserve"> </w:t>
            </w:r>
            <w:r w:rsidRPr="005F3EE6">
              <w:rPr>
                <w:rFonts w:ascii="Palatino Linotype" w:hAnsi="Palatino Linotype"/>
                <w:i/>
                <w:color w:val="000000"/>
                <w:sz w:val="21"/>
                <w:szCs w:val="21"/>
              </w:rPr>
              <w:t>LIDIA SHIMASAKI MARTÍNEZ ENCARGADA DEL DESPACHO DE LA SUBGERENCIA DE TRANSPARENCIA Y OFICILÍA DE PARTES. Organismo Público Descentralizado para la Prestación de Los Servicios de Agua Potable Alcantarillado y Saneamiento del Municipio de Naucalpan de Juárez…” (Sic)</w:t>
            </w:r>
          </w:p>
        </w:tc>
        <w:tc>
          <w:tcPr>
            <w:tcW w:w="4288" w:type="dxa"/>
          </w:tcPr>
          <w:p w14:paraId="72E7BC9B" w14:textId="15FD723E" w:rsidR="006217AF" w:rsidRPr="005F3EE6" w:rsidRDefault="00D6164D" w:rsidP="006217AF">
            <w:pPr>
              <w:ind w:right="64"/>
              <w:jc w:val="both"/>
              <w:rPr>
                <w:rFonts w:ascii="Palatino Linotype" w:hAnsi="Palatino Linotype"/>
                <w:sz w:val="20"/>
                <w:szCs w:val="20"/>
                <w:lang w:val="es-MX"/>
              </w:rPr>
            </w:pPr>
            <w:hyperlink r:id="rId16" w:tgtFrame="_blank" w:history="1">
              <w:r w:rsidR="006217AF" w:rsidRPr="005F3EE6">
                <w:rPr>
                  <w:rStyle w:val="Hipervnculo"/>
                  <w:rFonts w:ascii="Palatino Linotype" w:hAnsi="Palatino Linotype" w:cs="Arial"/>
                  <w:b/>
                  <w:bCs/>
                  <w:color w:val="auto"/>
                  <w:sz w:val="20"/>
                  <w:szCs w:val="20"/>
                  <w:u w:val="none"/>
                  <w:lang w:val="es-MX"/>
                </w:rPr>
                <w:t>2018 transp.zip</w:t>
              </w:r>
            </w:hyperlink>
            <w:r w:rsidR="006217AF" w:rsidRPr="005F3EE6">
              <w:rPr>
                <w:rFonts w:ascii="Palatino Linotype" w:hAnsi="Palatino Linotype"/>
                <w:sz w:val="20"/>
                <w:szCs w:val="20"/>
                <w:lang w:val="es-MX"/>
              </w:rPr>
              <w:t>: Contiene la copia digitalizada, en versión pú</w:t>
            </w:r>
            <w:r w:rsidR="00237570" w:rsidRPr="005F3EE6">
              <w:rPr>
                <w:rFonts w:ascii="Palatino Linotype" w:hAnsi="Palatino Linotype"/>
                <w:sz w:val="20"/>
                <w:szCs w:val="20"/>
                <w:lang w:val="es-MX"/>
              </w:rPr>
              <w:t>b</w:t>
            </w:r>
            <w:r w:rsidR="006217AF" w:rsidRPr="005F3EE6">
              <w:rPr>
                <w:rFonts w:ascii="Palatino Linotype" w:hAnsi="Palatino Linotype"/>
                <w:sz w:val="20"/>
                <w:szCs w:val="20"/>
                <w:lang w:val="es-MX"/>
              </w:rPr>
              <w:t>lica, de quince resoluciones administrativas</w:t>
            </w:r>
            <w:r w:rsidR="000B1C3E" w:rsidRPr="005F3EE6">
              <w:rPr>
                <w:rFonts w:ascii="Palatino Linotype" w:hAnsi="Palatino Linotype"/>
                <w:sz w:val="20"/>
                <w:szCs w:val="20"/>
                <w:lang w:val="es-MX"/>
              </w:rPr>
              <w:t xml:space="preserve"> de juicios concluidos</w:t>
            </w:r>
            <w:r w:rsidR="006217AF" w:rsidRPr="005F3EE6">
              <w:rPr>
                <w:rFonts w:ascii="Palatino Linotype" w:hAnsi="Palatino Linotype"/>
                <w:sz w:val="20"/>
                <w:szCs w:val="20"/>
                <w:lang w:val="es-MX"/>
              </w:rPr>
              <w:t xml:space="preserve"> de dos mil diecisiete y dos mil dieciocho.</w:t>
            </w:r>
          </w:p>
          <w:p w14:paraId="13696786" w14:textId="77777777" w:rsidR="006217AF" w:rsidRPr="005F3EE6" w:rsidRDefault="006217AF" w:rsidP="006217AF">
            <w:pPr>
              <w:ind w:right="64"/>
              <w:jc w:val="both"/>
              <w:rPr>
                <w:rFonts w:ascii="Palatino Linotype" w:hAnsi="Palatino Linotype" w:cs="Arial"/>
                <w:b/>
                <w:bCs/>
                <w:sz w:val="20"/>
                <w:szCs w:val="20"/>
                <w:lang w:val="es-MX"/>
              </w:rPr>
            </w:pPr>
          </w:p>
          <w:p w14:paraId="3F3B8B28" w14:textId="37146DB2" w:rsidR="006217AF" w:rsidRPr="005F3EE6" w:rsidRDefault="00D6164D" w:rsidP="000B1C3E">
            <w:pPr>
              <w:ind w:right="64"/>
              <w:jc w:val="both"/>
              <w:rPr>
                <w:rFonts w:ascii="Palatino Linotype" w:hAnsi="Palatino Linotype"/>
                <w:sz w:val="20"/>
                <w:szCs w:val="20"/>
                <w:lang w:val="es-MX"/>
              </w:rPr>
            </w:pPr>
            <w:hyperlink r:id="rId17" w:tgtFrame="_blank" w:history="1">
              <w:r w:rsidR="006217AF" w:rsidRPr="005F3EE6">
                <w:rPr>
                  <w:rStyle w:val="Hipervnculo"/>
                  <w:rFonts w:ascii="Palatino Linotype" w:hAnsi="Palatino Linotype" w:cs="Arial"/>
                  <w:b/>
                  <w:bCs/>
                  <w:color w:val="auto"/>
                  <w:sz w:val="20"/>
                  <w:szCs w:val="20"/>
                  <w:u w:val="none"/>
                  <w:lang w:val="es-MX"/>
                </w:rPr>
                <w:t>2019 transp.zip</w:t>
              </w:r>
            </w:hyperlink>
            <w:r w:rsidR="006217AF" w:rsidRPr="005F3EE6">
              <w:rPr>
                <w:rFonts w:ascii="Palatino Linotype" w:hAnsi="Palatino Linotype"/>
                <w:sz w:val="20"/>
                <w:szCs w:val="20"/>
                <w:lang w:val="es-MX"/>
              </w:rPr>
              <w:t>: Contiene la copia digitalizada, en versión pú</w:t>
            </w:r>
            <w:r w:rsidR="00237570" w:rsidRPr="005F3EE6">
              <w:rPr>
                <w:rFonts w:ascii="Palatino Linotype" w:hAnsi="Palatino Linotype"/>
                <w:sz w:val="20"/>
                <w:szCs w:val="20"/>
                <w:lang w:val="es-MX"/>
              </w:rPr>
              <w:t>b</w:t>
            </w:r>
            <w:r w:rsidR="006217AF" w:rsidRPr="005F3EE6">
              <w:rPr>
                <w:rFonts w:ascii="Palatino Linotype" w:hAnsi="Palatino Linotype"/>
                <w:sz w:val="20"/>
                <w:szCs w:val="20"/>
                <w:lang w:val="es-MX"/>
              </w:rPr>
              <w:t xml:space="preserve">lica, de </w:t>
            </w:r>
            <w:r w:rsidR="000B1C3E" w:rsidRPr="005F3EE6">
              <w:rPr>
                <w:rFonts w:ascii="Palatino Linotype" w:hAnsi="Palatino Linotype"/>
                <w:sz w:val="20"/>
                <w:szCs w:val="20"/>
                <w:lang w:val="es-MX"/>
              </w:rPr>
              <w:t>catorce</w:t>
            </w:r>
            <w:r w:rsidR="006217AF" w:rsidRPr="005F3EE6">
              <w:rPr>
                <w:rFonts w:ascii="Palatino Linotype" w:hAnsi="Palatino Linotype"/>
                <w:sz w:val="20"/>
                <w:szCs w:val="20"/>
                <w:lang w:val="es-MX"/>
              </w:rPr>
              <w:t xml:space="preserve"> resoluciones administrativas </w:t>
            </w:r>
            <w:r w:rsidR="000B1C3E" w:rsidRPr="005F3EE6">
              <w:rPr>
                <w:rFonts w:ascii="Palatino Linotype" w:hAnsi="Palatino Linotype"/>
                <w:sz w:val="20"/>
                <w:szCs w:val="20"/>
                <w:lang w:val="es-MX"/>
              </w:rPr>
              <w:t xml:space="preserve">de juicios concluidos </w:t>
            </w:r>
            <w:r w:rsidR="006217AF" w:rsidRPr="005F3EE6">
              <w:rPr>
                <w:rFonts w:ascii="Palatino Linotype" w:hAnsi="Palatino Linotype"/>
                <w:sz w:val="20"/>
                <w:szCs w:val="20"/>
                <w:lang w:val="es-MX"/>
              </w:rPr>
              <w:t>de dos mil diecisiete y dos mil diecinueve.</w:t>
            </w:r>
          </w:p>
          <w:p w14:paraId="0D59E1D8" w14:textId="77777777" w:rsidR="006217AF" w:rsidRPr="005F3EE6" w:rsidRDefault="006217AF" w:rsidP="000B1C3E">
            <w:pPr>
              <w:ind w:right="64"/>
              <w:jc w:val="both"/>
              <w:rPr>
                <w:rFonts w:ascii="Palatino Linotype" w:hAnsi="Palatino Linotype" w:cs="Arial"/>
                <w:b/>
                <w:bCs/>
                <w:sz w:val="20"/>
                <w:szCs w:val="20"/>
                <w:lang w:val="es-MX"/>
              </w:rPr>
            </w:pPr>
          </w:p>
          <w:p w14:paraId="6A565951" w14:textId="37DD90E4" w:rsidR="006217AF" w:rsidRPr="005F3EE6" w:rsidRDefault="00D6164D" w:rsidP="000B1C3E">
            <w:pPr>
              <w:ind w:right="64"/>
              <w:jc w:val="both"/>
              <w:rPr>
                <w:rFonts w:ascii="Palatino Linotype" w:hAnsi="Palatino Linotype"/>
                <w:i/>
                <w:sz w:val="22"/>
                <w:szCs w:val="22"/>
                <w:lang w:val="es-MX"/>
              </w:rPr>
            </w:pPr>
            <w:hyperlink r:id="rId18" w:tgtFrame="_blank" w:history="1">
              <w:r w:rsidR="006217AF" w:rsidRPr="005F3EE6">
                <w:rPr>
                  <w:rStyle w:val="Hipervnculo"/>
                  <w:rFonts w:ascii="Palatino Linotype" w:hAnsi="Palatino Linotype" w:cs="Arial"/>
                  <w:b/>
                  <w:bCs/>
                  <w:color w:val="auto"/>
                  <w:sz w:val="20"/>
                  <w:szCs w:val="20"/>
                  <w:u w:val="none"/>
                  <w:lang w:val="es-MX"/>
                </w:rPr>
                <w:t>DJM 169 2022.pdf</w:t>
              </w:r>
            </w:hyperlink>
            <w:r w:rsidR="006217AF" w:rsidRPr="005F3EE6">
              <w:rPr>
                <w:rFonts w:ascii="Palatino Linotype" w:hAnsi="Palatino Linotype"/>
                <w:sz w:val="20"/>
                <w:szCs w:val="20"/>
                <w:lang w:val="es-MX"/>
              </w:rPr>
              <w:t>:</w:t>
            </w:r>
            <w:r w:rsidR="000B1C3E" w:rsidRPr="005F3EE6">
              <w:rPr>
                <w:rFonts w:ascii="Palatino Linotype" w:hAnsi="Palatino Linotype"/>
                <w:sz w:val="20"/>
                <w:szCs w:val="20"/>
                <w:lang w:val="es-MX"/>
              </w:rPr>
              <w:t xml:space="preserve"> Oficio del 3 de febrero de 2022, suscrito por el Encargado del Despacho de la Dirección jurídica, por</w:t>
            </w:r>
            <w:r w:rsidR="000B1C3E" w:rsidRPr="005F3EE6">
              <w:rPr>
                <w:rFonts w:ascii="Palatino Linotype" w:hAnsi="Palatino Linotype"/>
                <w:sz w:val="22"/>
                <w:szCs w:val="22"/>
                <w:lang w:val="es-MX"/>
              </w:rPr>
              <w:t xml:space="preserve"> </w:t>
            </w:r>
            <w:r w:rsidR="000B1C3E" w:rsidRPr="005F3EE6">
              <w:rPr>
                <w:rFonts w:ascii="Palatino Linotype" w:hAnsi="Palatino Linotype"/>
                <w:sz w:val="20"/>
                <w:szCs w:val="20"/>
                <w:lang w:val="es-MX"/>
              </w:rPr>
              <w:t>medio del cual, desp</w:t>
            </w:r>
            <w:r w:rsidR="00237570" w:rsidRPr="005F3EE6">
              <w:rPr>
                <w:rFonts w:ascii="Palatino Linotype" w:hAnsi="Palatino Linotype"/>
                <w:sz w:val="20"/>
                <w:szCs w:val="20"/>
                <w:lang w:val="es-MX"/>
              </w:rPr>
              <w:t>ué</w:t>
            </w:r>
            <w:r w:rsidR="000B1C3E" w:rsidRPr="005F3EE6">
              <w:rPr>
                <w:rFonts w:ascii="Palatino Linotype" w:hAnsi="Palatino Linotype"/>
                <w:sz w:val="20"/>
                <w:szCs w:val="20"/>
                <w:lang w:val="es-MX"/>
              </w:rPr>
              <w:t>s de haber realizado una búsqueda exhaustiva en los archivos de la Dirección a su ca</w:t>
            </w:r>
            <w:r w:rsidR="00237570" w:rsidRPr="005F3EE6">
              <w:rPr>
                <w:rFonts w:ascii="Palatino Linotype" w:hAnsi="Palatino Linotype"/>
                <w:sz w:val="20"/>
                <w:szCs w:val="20"/>
                <w:lang w:val="es-MX"/>
              </w:rPr>
              <w:t>r</w:t>
            </w:r>
            <w:r w:rsidR="000B1C3E" w:rsidRPr="005F3EE6">
              <w:rPr>
                <w:rFonts w:ascii="Palatino Linotype" w:hAnsi="Palatino Linotype"/>
                <w:sz w:val="20"/>
                <w:szCs w:val="20"/>
                <w:lang w:val="es-MX"/>
              </w:rPr>
              <w:t>go, no se encontraron con más juicios concluidos.</w:t>
            </w:r>
          </w:p>
          <w:p w14:paraId="4362DFA1" w14:textId="77777777" w:rsidR="006217AF" w:rsidRPr="005F3EE6" w:rsidRDefault="006217AF" w:rsidP="006217AF">
            <w:pPr>
              <w:pStyle w:val="Prrafodelista"/>
              <w:spacing w:before="240" w:after="240"/>
              <w:ind w:left="0"/>
              <w:contextualSpacing/>
              <w:jc w:val="both"/>
              <w:rPr>
                <w:rFonts w:ascii="Palatino Linotype" w:eastAsia="MS Mincho" w:hAnsi="Palatino Linotype"/>
                <w:lang w:val="es-MX"/>
              </w:rPr>
            </w:pPr>
          </w:p>
        </w:tc>
      </w:tr>
    </w:tbl>
    <w:p w14:paraId="2A4A0EFF" w14:textId="178DC916" w:rsidR="00240059" w:rsidRPr="005F3EE6" w:rsidRDefault="00240059" w:rsidP="00240059">
      <w:pPr>
        <w:ind w:right="607"/>
        <w:jc w:val="both"/>
        <w:rPr>
          <w:rFonts w:ascii="Palatino Linotype" w:hAnsi="Palatino Linotype"/>
          <w:color w:val="000000"/>
          <w:sz w:val="22"/>
          <w:szCs w:val="22"/>
          <w:lang w:val="es-MX"/>
        </w:rPr>
      </w:pPr>
    </w:p>
    <w:p w14:paraId="3568072B" w14:textId="77777777" w:rsidR="006217AF" w:rsidRPr="005F3EE6" w:rsidRDefault="006217AF" w:rsidP="00240059">
      <w:pPr>
        <w:ind w:right="607"/>
        <w:jc w:val="both"/>
        <w:rPr>
          <w:rFonts w:ascii="Palatino Linotype" w:eastAsia="MS Mincho" w:hAnsi="Palatino Linotype"/>
          <w:sz w:val="22"/>
          <w:szCs w:val="22"/>
          <w:lang w:val="es-MX"/>
        </w:rPr>
      </w:pPr>
    </w:p>
    <w:p w14:paraId="53157EAD" w14:textId="10DDDD98" w:rsidR="00B750CC" w:rsidRPr="005F3EE6" w:rsidRDefault="004F0467" w:rsidP="009E6F5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F3EE6">
        <w:rPr>
          <w:rFonts w:ascii="Palatino Linotype" w:hAnsi="Palatino Linotype" w:cs="Arial"/>
          <w:color w:val="000000" w:themeColor="text1"/>
        </w:rPr>
        <w:t>E</w:t>
      </w:r>
      <w:r w:rsidR="00B750CC" w:rsidRPr="005F3EE6">
        <w:rPr>
          <w:rFonts w:ascii="Palatino Linotype" w:hAnsi="Palatino Linotype" w:cs="Arial"/>
          <w:color w:val="000000" w:themeColor="text1"/>
        </w:rPr>
        <w:t>l</w:t>
      </w:r>
      <w:r w:rsidR="00CA205B" w:rsidRPr="005F3EE6">
        <w:rPr>
          <w:rFonts w:ascii="Palatino Linotype" w:hAnsi="Palatino Linotype" w:cs="Arial"/>
          <w:color w:val="000000" w:themeColor="text1"/>
        </w:rPr>
        <w:t xml:space="preserve"> </w:t>
      </w:r>
      <w:r w:rsidR="002D33C1" w:rsidRPr="005F3EE6">
        <w:rPr>
          <w:rFonts w:ascii="Palatino Linotype" w:hAnsi="Palatino Linotype" w:cs="Arial"/>
          <w:color w:val="000000" w:themeColor="text1"/>
        </w:rPr>
        <w:t>cuatro (04</w:t>
      </w:r>
      <w:r w:rsidR="00CA205B" w:rsidRPr="005F3EE6">
        <w:rPr>
          <w:rFonts w:ascii="Palatino Linotype" w:hAnsi="Palatino Linotype" w:cs="Arial"/>
          <w:color w:val="000000" w:themeColor="text1"/>
        </w:rPr>
        <w:t>) de</w:t>
      </w:r>
      <w:r w:rsidR="002D33C1" w:rsidRPr="005F3EE6">
        <w:rPr>
          <w:rFonts w:ascii="Palatino Linotype" w:hAnsi="Palatino Linotype" w:cs="Arial"/>
          <w:color w:val="000000" w:themeColor="text1"/>
        </w:rPr>
        <w:t xml:space="preserve"> febrero</w:t>
      </w:r>
      <w:r w:rsidR="009E6F56" w:rsidRPr="005F3EE6">
        <w:rPr>
          <w:rFonts w:ascii="Palatino Linotype" w:hAnsi="Palatino Linotype" w:cs="Arial"/>
          <w:color w:val="000000" w:themeColor="text1"/>
        </w:rPr>
        <w:t xml:space="preserve"> de </w:t>
      </w:r>
      <w:r w:rsidR="00B750CC" w:rsidRPr="005F3EE6">
        <w:rPr>
          <w:rFonts w:ascii="Palatino Linotype" w:hAnsi="Palatino Linotype" w:cs="Arial"/>
          <w:color w:val="000000" w:themeColor="text1"/>
        </w:rPr>
        <w:t xml:space="preserve">dos mil </w:t>
      </w:r>
      <w:r w:rsidR="002D33C1" w:rsidRPr="005F3EE6">
        <w:rPr>
          <w:rFonts w:ascii="Palatino Linotype" w:hAnsi="Palatino Linotype" w:cs="Arial"/>
          <w:color w:val="000000" w:themeColor="text1"/>
        </w:rPr>
        <w:t>veinti</w:t>
      </w:r>
      <w:r w:rsidR="00221E96" w:rsidRPr="005F3EE6">
        <w:rPr>
          <w:rFonts w:ascii="Palatino Linotype" w:hAnsi="Palatino Linotype" w:cs="Arial"/>
          <w:color w:val="000000" w:themeColor="text1"/>
        </w:rPr>
        <w:t xml:space="preserve">dós, el </w:t>
      </w:r>
      <w:r w:rsidRPr="005F3EE6">
        <w:rPr>
          <w:rFonts w:ascii="Palatino Linotype" w:hAnsi="Palatino Linotype" w:cs="Arial"/>
          <w:b/>
          <w:color w:val="000000" w:themeColor="text1"/>
        </w:rPr>
        <w:t>RECURRENTE</w:t>
      </w:r>
      <w:r w:rsidR="008E3799" w:rsidRPr="005F3EE6">
        <w:rPr>
          <w:rFonts w:ascii="Palatino Linotype" w:hAnsi="Palatino Linotype" w:cs="Arial"/>
          <w:b/>
          <w:color w:val="000000" w:themeColor="text1"/>
        </w:rPr>
        <w:t xml:space="preserve"> </w:t>
      </w:r>
      <w:r w:rsidR="008E3799" w:rsidRPr="005F3EE6">
        <w:rPr>
          <w:rFonts w:ascii="Palatino Linotype" w:hAnsi="Palatino Linotype" w:cs="Arial"/>
          <w:color w:val="000000" w:themeColor="text1"/>
        </w:rPr>
        <w:t xml:space="preserve">interpuso </w:t>
      </w:r>
      <w:r w:rsidR="00E20563" w:rsidRPr="005F3EE6">
        <w:rPr>
          <w:rFonts w:ascii="Palatino Linotype" w:hAnsi="Palatino Linotype" w:cs="Arial"/>
          <w:color w:val="000000" w:themeColor="text1"/>
        </w:rPr>
        <w:t>los recursos</w:t>
      </w:r>
      <w:r w:rsidR="00B750CC" w:rsidRPr="005F3EE6">
        <w:rPr>
          <w:rFonts w:ascii="Palatino Linotype" w:hAnsi="Palatino Linotype" w:cs="Arial"/>
          <w:color w:val="000000" w:themeColor="text1"/>
        </w:rPr>
        <w:t xml:space="preserve"> de revisión</w:t>
      </w:r>
      <w:r w:rsidR="00ED3613" w:rsidRPr="005F3EE6">
        <w:rPr>
          <w:rFonts w:ascii="Palatino Linotype" w:hAnsi="Palatino Linotype" w:cs="Arial"/>
          <w:color w:val="000000" w:themeColor="text1"/>
        </w:rPr>
        <w:t xml:space="preserve"> </w:t>
      </w:r>
      <w:r w:rsidR="00221E96" w:rsidRPr="005F3EE6">
        <w:rPr>
          <w:rFonts w:ascii="Palatino Linotype" w:eastAsiaTheme="minorEastAsia" w:hAnsi="Palatino Linotype" w:cstheme="minorBidi"/>
          <w:b/>
          <w:color w:val="000000" w:themeColor="text1"/>
          <w:lang w:val="es-ES_tradnl"/>
        </w:rPr>
        <w:t>00598/INFOEM/IP/RR/2022 y 00599/INFOEM/IP/RR/2022</w:t>
      </w:r>
      <w:r w:rsidR="00B750CC" w:rsidRPr="005F3EE6">
        <w:rPr>
          <w:rFonts w:ascii="Palatino Linotype" w:eastAsia="Calibri" w:hAnsi="Palatino Linotype" w:cs="Arial"/>
          <w:b/>
          <w:color w:val="000000" w:themeColor="text1"/>
        </w:rPr>
        <w:t>;</w:t>
      </w:r>
      <w:r w:rsidR="00B750CC" w:rsidRPr="005F3EE6">
        <w:rPr>
          <w:rFonts w:ascii="Palatino Linotype" w:hAnsi="Palatino Linotype" w:cs="Arial"/>
          <w:color w:val="000000" w:themeColor="text1"/>
        </w:rPr>
        <w:t xml:space="preserve"> </w:t>
      </w:r>
      <w:r w:rsidR="008E3799" w:rsidRPr="005F3EE6">
        <w:rPr>
          <w:rFonts w:ascii="Palatino Linotype" w:hAnsi="Palatino Linotype" w:cs="Arial"/>
          <w:color w:val="000000" w:themeColor="text1"/>
        </w:rPr>
        <w:t>impugnaciones</w:t>
      </w:r>
      <w:r w:rsidR="00B750CC" w:rsidRPr="005F3EE6">
        <w:rPr>
          <w:rFonts w:ascii="Palatino Linotype" w:hAnsi="Palatino Linotype" w:cs="Arial"/>
          <w:color w:val="000000" w:themeColor="text1"/>
        </w:rPr>
        <w:t xml:space="preserve"> en la</w:t>
      </w:r>
      <w:r w:rsidRPr="005F3EE6">
        <w:rPr>
          <w:rFonts w:ascii="Palatino Linotype" w:hAnsi="Palatino Linotype" w:cs="Arial"/>
          <w:color w:val="000000" w:themeColor="text1"/>
        </w:rPr>
        <w:t xml:space="preserve">s que </w:t>
      </w:r>
      <w:r w:rsidR="00B750CC" w:rsidRPr="005F3EE6">
        <w:rPr>
          <w:rFonts w:ascii="Palatino Linotype" w:hAnsi="Palatino Linotype" w:cs="Arial"/>
          <w:color w:val="000000" w:themeColor="text1"/>
        </w:rPr>
        <w:t>refirió lo siguiente:</w:t>
      </w:r>
    </w:p>
    <w:p w14:paraId="2A8ADB99" w14:textId="77777777" w:rsidR="004F0467" w:rsidRPr="005F3EE6" w:rsidRDefault="004F0467" w:rsidP="004F0467">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tbl>
      <w:tblPr>
        <w:tblStyle w:val="Tablaconcuadrcula"/>
        <w:tblW w:w="0" w:type="auto"/>
        <w:tblLayout w:type="fixed"/>
        <w:tblLook w:val="04A0" w:firstRow="1" w:lastRow="0" w:firstColumn="1" w:lastColumn="0" w:noHBand="0" w:noVBand="1"/>
      </w:tblPr>
      <w:tblGrid>
        <w:gridCol w:w="2830"/>
        <w:gridCol w:w="2127"/>
        <w:gridCol w:w="3862"/>
      </w:tblGrid>
      <w:tr w:rsidR="004F0467" w:rsidRPr="005F3EE6" w14:paraId="16B89158" w14:textId="77777777" w:rsidTr="00EF49C9">
        <w:tc>
          <w:tcPr>
            <w:tcW w:w="2830" w:type="dxa"/>
            <w:shd w:val="clear" w:color="auto" w:fill="D9D9D9" w:themeFill="background1" w:themeFillShade="D9"/>
          </w:tcPr>
          <w:p w14:paraId="34FA8150" w14:textId="7FD0E194" w:rsidR="004F0467" w:rsidRPr="005F3EE6" w:rsidRDefault="004F0467" w:rsidP="0031409D">
            <w:pPr>
              <w:tabs>
                <w:tab w:val="left" w:pos="0"/>
                <w:tab w:val="left" w:pos="426"/>
              </w:tabs>
              <w:contextualSpacing/>
              <w:jc w:val="center"/>
              <w:rPr>
                <w:rFonts w:ascii="Palatino Linotype" w:eastAsiaTheme="minorEastAsia" w:hAnsi="Palatino Linotype" w:cstheme="minorBidi"/>
                <w:b/>
                <w:color w:val="000000" w:themeColor="text1"/>
                <w:sz w:val="20"/>
                <w:szCs w:val="20"/>
                <w:lang w:val="es-ES_tradnl"/>
              </w:rPr>
            </w:pPr>
            <w:r w:rsidRPr="005F3EE6">
              <w:rPr>
                <w:rFonts w:ascii="Palatino Linotype" w:eastAsiaTheme="minorEastAsia" w:hAnsi="Palatino Linotype" w:cstheme="minorBidi"/>
                <w:b/>
                <w:color w:val="000000" w:themeColor="text1"/>
                <w:sz w:val="20"/>
                <w:szCs w:val="20"/>
                <w:lang w:val="es-ES_tradnl"/>
              </w:rPr>
              <w:t>Folio Recurso de Revisión</w:t>
            </w:r>
          </w:p>
        </w:tc>
        <w:tc>
          <w:tcPr>
            <w:tcW w:w="2127" w:type="dxa"/>
            <w:shd w:val="clear" w:color="auto" w:fill="D9D9D9" w:themeFill="background1" w:themeFillShade="D9"/>
          </w:tcPr>
          <w:p w14:paraId="093F9BDA" w14:textId="5ABFDEDC" w:rsidR="004F0467" w:rsidRPr="005F3EE6" w:rsidRDefault="004F0467" w:rsidP="0031409D">
            <w:pPr>
              <w:tabs>
                <w:tab w:val="left" w:pos="0"/>
                <w:tab w:val="left" w:pos="426"/>
              </w:tabs>
              <w:contextualSpacing/>
              <w:jc w:val="center"/>
              <w:rPr>
                <w:rFonts w:ascii="Palatino Linotype" w:eastAsiaTheme="minorEastAsia" w:hAnsi="Palatino Linotype" w:cstheme="minorBidi"/>
                <w:b/>
                <w:color w:val="000000" w:themeColor="text1"/>
                <w:sz w:val="20"/>
                <w:szCs w:val="20"/>
                <w:lang w:val="es-ES_tradnl"/>
              </w:rPr>
            </w:pPr>
            <w:r w:rsidRPr="005F3EE6">
              <w:rPr>
                <w:rFonts w:ascii="Palatino Linotype" w:hAnsi="Palatino Linotype" w:cs="Arial"/>
                <w:b/>
                <w:color w:val="000000" w:themeColor="text1"/>
                <w:sz w:val="20"/>
                <w:szCs w:val="20"/>
              </w:rPr>
              <w:t>Acto impugnado</w:t>
            </w:r>
          </w:p>
        </w:tc>
        <w:tc>
          <w:tcPr>
            <w:tcW w:w="3862" w:type="dxa"/>
            <w:shd w:val="clear" w:color="auto" w:fill="D9D9D9" w:themeFill="background1" w:themeFillShade="D9"/>
          </w:tcPr>
          <w:p w14:paraId="684AC01A" w14:textId="0DBFE61D" w:rsidR="004F0467" w:rsidRPr="005F3EE6" w:rsidRDefault="004F0467" w:rsidP="0031409D">
            <w:pPr>
              <w:tabs>
                <w:tab w:val="left" w:pos="0"/>
                <w:tab w:val="left" w:pos="426"/>
              </w:tabs>
              <w:contextualSpacing/>
              <w:jc w:val="center"/>
              <w:rPr>
                <w:rFonts w:ascii="Palatino Linotype" w:eastAsiaTheme="minorEastAsia" w:hAnsi="Palatino Linotype" w:cstheme="minorBidi"/>
                <w:b/>
                <w:color w:val="000000" w:themeColor="text1"/>
                <w:sz w:val="20"/>
                <w:szCs w:val="20"/>
                <w:lang w:val="es-ES_tradnl"/>
              </w:rPr>
            </w:pPr>
            <w:r w:rsidRPr="005F3EE6">
              <w:rPr>
                <w:rFonts w:ascii="Palatino Linotype" w:hAnsi="Palatino Linotype" w:cs="Arial"/>
                <w:b/>
                <w:color w:val="000000" w:themeColor="text1"/>
                <w:sz w:val="20"/>
                <w:szCs w:val="20"/>
              </w:rPr>
              <w:t>Razones o motivos de inconformidad</w:t>
            </w:r>
          </w:p>
        </w:tc>
      </w:tr>
      <w:tr w:rsidR="004F0467" w:rsidRPr="005F3EE6" w14:paraId="0B35583A" w14:textId="77777777" w:rsidTr="004F0467">
        <w:tc>
          <w:tcPr>
            <w:tcW w:w="2830" w:type="dxa"/>
          </w:tcPr>
          <w:p w14:paraId="4C62F881" w14:textId="77777777" w:rsidR="004F0467" w:rsidRPr="005F3EE6" w:rsidRDefault="004F0467" w:rsidP="00B32AA4">
            <w:pPr>
              <w:tabs>
                <w:tab w:val="left" w:pos="284"/>
              </w:tabs>
              <w:ind w:left="-113"/>
              <w:contextualSpacing/>
              <w:jc w:val="center"/>
              <w:rPr>
                <w:rFonts w:ascii="Palatino Linotype" w:hAnsi="Palatino Linotype" w:cs="Arial"/>
                <w:b/>
                <w:bCs/>
                <w:color w:val="000000" w:themeColor="text1"/>
                <w:sz w:val="20"/>
                <w:szCs w:val="20"/>
              </w:rPr>
            </w:pPr>
            <w:r w:rsidRPr="005F3EE6">
              <w:rPr>
                <w:rFonts w:ascii="Palatino Linotype" w:eastAsiaTheme="minorEastAsia" w:hAnsi="Palatino Linotype" w:cstheme="minorBidi"/>
                <w:b/>
                <w:color w:val="000000" w:themeColor="text1"/>
                <w:sz w:val="20"/>
                <w:szCs w:val="20"/>
                <w:lang w:val="es-ES_tradnl"/>
              </w:rPr>
              <w:t>00598/INFOEM/IP/RR/2022</w:t>
            </w:r>
          </w:p>
          <w:p w14:paraId="41ACA606" w14:textId="77777777" w:rsidR="004F0467" w:rsidRPr="005F3EE6" w:rsidRDefault="004F0467" w:rsidP="00B32AA4">
            <w:pPr>
              <w:tabs>
                <w:tab w:val="left" w:pos="0"/>
                <w:tab w:val="left" w:pos="426"/>
              </w:tabs>
              <w:ind w:left="-113"/>
              <w:contextualSpacing/>
              <w:jc w:val="center"/>
              <w:rPr>
                <w:rFonts w:ascii="Palatino Linotype" w:eastAsiaTheme="minorEastAsia" w:hAnsi="Palatino Linotype" w:cstheme="minorBidi"/>
                <w:color w:val="000000" w:themeColor="text1"/>
                <w:sz w:val="20"/>
                <w:szCs w:val="20"/>
                <w:lang w:val="es-ES_tradnl"/>
              </w:rPr>
            </w:pPr>
          </w:p>
        </w:tc>
        <w:tc>
          <w:tcPr>
            <w:tcW w:w="2127" w:type="dxa"/>
          </w:tcPr>
          <w:p w14:paraId="176A11D8" w14:textId="22E33E4B" w:rsidR="004F0467" w:rsidRPr="005F3EE6" w:rsidRDefault="004F0467" w:rsidP="0031409D">
            <w:pPr>
              <w:tabs>
                <w:tab w:val="left" w:pos="0"/>
                <w:tab w:val="left" w:pos="426"/>
              </w:tabs>
              <w:contextualSpacing/>
              <w:jc w:val="both"/>
              <w:rPr>
                <w:rFonts w:ascii="Palatino Linotype" w:eastAsiaTheme="minorEastAsia" w:hAnsi="Palatino Linotype" w:cstheme="minorBidi"/>
                <w:color w:val="000000" w:themeColor="text1"/>
                <w:sz w:val="20"/>
                <w:szCs w:val="20"/>
                <w:lang w:val="es-ES_tradnl"/>
              </w:rPr>
            </w:pPr>
            <w:r w:rsidRPr="005F3EE6">
              <w:rPr>
                <w:rFonts w:ascii="Palatino Linotype" w:hAnsi="Palatino Linotype" w:cs="Arial"/>
                <w:i/>
                <w:color w:val="000000" w:themeColor="text1"/>
                <w:sz w:val="20"/>
                <w:szCs w:val="20"/>
              </w:rPr>
              <w:t>“falta de información” (Sic)</w:t>
            </w:r>
          </w:p>
        </w:tc>
        <w:tc>
          <w:tcPr>
            <w:tcW w:w="3862" w:type="dxa"/>
          </w:tcPr>
          <w:p w14:paraId="5B3B40E4" w14:textId="2E45C285" w:rsidR="004F0467" w:rsidRPr="005F3EE6" w:rsidRDefault="004F0467" w:rsidP="0031409D">
            <w:pPr>
              <w:tabs>
                <w:tab w:val="left" w:pos="0"/>
                <w:tab w:val="left" w:pos="426"/>
              </w:tabs>
              <w:contextualSpacing/>
              <w:jc w:val="both"/>
              <w:rPr>
                <w:rFonts w:ascii="Palatino Linotype" w:eastAsiaTheme="minorEastAsia" w:hAnsi="Palatino Linotype" w:cstheme="minorBidi"/>
                <w:color w:val="000000" w:themeColor="text1"/>
                <w:sz w:val="20"/>
                <w:szCs w:val="20"/>
                <w:lang w:val="es-ES_tradnl"/>
              </w:rPr>
            </w:pPr>
            <w:r w:rsidRPr="005F3EE6">
              <w:rPr>
                <w:rFonts w:ascii="Palatino Linotype" w:hAnsi="Palatino Linotype" w:cs="Arial"/>
                <w:i/>
                <w:color w:val="000000" w:themeColor="text1"/>
                <w:sz w:val="20"/>
                <w:szCs w:val="20"/>
              </w:rPr>
              <w:t xml:space="preserve">“la </w:t>
            </w:r>
            <w:r w:rsidRPr="005F3EE6">
              <w:rPr>
                <w:rFonts w:ascii="Palatino Linotype" w:hAnsi="Palatino Linotype"/>
                <w:i/>
                <w:color w:val="000000"/>
                <w:sz w:val="20"/>
                <w:szCs w:val="20"/>
              </w:rPr>
              <w:t xml:space="preserve">documentación entregada </w:t>
            </w:r>
            <w:r w:rsidRPr="005F3EE6">
              <w:rPr>
                <w:rFonts w:ascii="Palatino Linotype" w:hAnsi="Palatino Linotype"/>
                <w:b/>
                <w:bCs/>
                <w:i/>
                <w:color w:val="000000"/>
                <w:sz w:val="20"/>
                <w:szCs w:val="20"/>
              </w:rPr>
              <w:t xml:space="preserve">solo corresponde a las resoluciones administrativas y no de todo lo que hace referencia a un expediente </w:t>
            </w:r>
            <w:r w:rsidRPr="005F3EE6">
              <w:rPr>
                <w:rFonts w:ascii="Palatino Linotype" w:hAnsi="Palatino Linotype"/>
                <w:i/>
                <w:color w:val="000000"/>
                <w:sz w:val="20"/>
                <w:szCs w:val="20"/>
              </w:rPr>
              <w:t>es decir el conjunto de documentos que conforman un procedimiento.</w:t>
            </w:r>
            <w:r w:rsidRPr="005F3EE6">
              <w:rPr>
                <w:rFonts w:ascii="Palatino Linotype" w:hAnsi="Palatino Linotype" w:cs="Arial"/>
                <w:i/>
                <w:color w:val="000000" w:themeColor="text1"/>
                <w:sz w:val="20"/>
                <w:szCs w:val="20"/>
              </w:rPr>
              <w:t>” (Sic)</w:t>
            </w:r>
          </w:p>
        </w:tc>
      </w:tr>
      <w:tr w:rsidR="004F0467" w:rsidRPr="005F3EE6" w14:paraId="6A4DBEAF" w14:textId="77777777" w:rsidTr="004F0467">
        <w:tc>
          <w:tcPr>
            <w:tcW w:w="2830" w:type="dxa"/>
          </w:tcPr>
          <w:p w14:paraId="770D1DF2" w14:textId="77777777" w:rsidR="004F0467" w:rsidRPr="005F3EE6" w:rsidRDefault="004F0467" w:rsidP="00B32AA4">
            <w:pPr>
              <w:ind w:left="-113" w:right="-108"/>
              <w:contextualSpacing/>
              <w:jc w:val="center"/>
              <w:rPr>
                <w:rFonts w:ascii="Palatino Linotype" w:eastAsiaTheme="minorEastAsia" w:hAnsi="Palatino Linotype" w:cstheme="minorBidi"/>
                <w:b/>
                <w:color w:val="000000" w:themeColor="text1"/>
                <w:sz w:val="20"/>
                <w:szCs w:val="20"/>
                <w:lang w:val="es-ES_tradnl"/>
              </w:rPr>
            </w:pPr>
            <w:r w:rsidRPr="005F3EE6">
              <w:rPr>
                <w:rFonts w:ascii="Palatino Linotype" w:eastAsiaTheme="minorEastAsia" w:hAnsi="Palatino Linotype" w:cstheme="minorBidi"/>
                <w:b/>
                <w:color w:val="000000" w:themeColor="text1"/>
                <w:sz w:val="20"/>
                <w:szCs w:val="20"/>
                <w:lang w:val="es-ES_tradnl"/>
              </w:rPr>
              <w:t>00599/INFOEM/IP/RR/2022</w:t>
            </w:r>
          </w:p>
          <w:p w14:paraId="1886640B" w14:textId="77777777" w:rsidR="004F0467" w:rsidRPr="005F3EE6" w:rsidRDefault="004F0467" w:rsidP="00B32AA4">
            <w:pPr>
              <w:tabs>
                <w:tab w:val="left" w:pos="0"/>
                <w:tab w:val="left" w:pos="426"/>
              </w:tabs>
              <w:ind w:left="-113"/>
              <w:contextualSpacing/>
              <w:jc w:val="center"/>
              <w:rPr>
                <w:rFonts w:ascii="Palatino Linotype" w:eastAsiaTheme="minorEastAsia" w:hAnsi="Palatino Linotype" w:cstheme="minorBidi"/>
                <w:color w:val="000000" w:themeColor="text1"/>
                <w:sz w:val="20"/>
                <w:szCs w:val="20"/>
                <w:lang w:val="es-ES_tradnl"/>
              </w:rPr>
            </w:pPr>
          </w:p>
        </w:tc>
        <w:tc>
          <w:tcPr>
            <w:tcW w:w="2127" w:type="dxa"/>
          </w:tcPr>
          <w:p w14:paraId="76B8AB98" w14:textId="2C7085B6" w:rsidR="004F0467" w:rsidRPr="005F3EE6" w:rsidRDefault="0031409D" w:rsidP="0031409D">
            <w:pPr>
              <w:tabs>
                <w:tab w:val="left" w:pos="0"/>
                <w:tab w:val="left" w:pos="426"/>
              </w:tabs>
              <w:contextualSpacing/>
              <w:jc w:val="both"/>
              <w:rPr>
                <w:rFonts w:ascii="Palatino Linotype" w:eastAsiaTheme="minorEastAsia" w:hAnsi="Palatino Linotype" w:cstheme="minorBidi"/>
                <w:color w:val="000000" w:themeColor="text1"/>
                <w:sz w:val="20"/>
                <w:szCs w:val="20"/>
                <w:lang w:val="es-ES_tradnl"/>
              </w:rPr>
            </w:pPr>
            <w:r w:rsidRPr="005F3EE6">
              <w:rPr>
                <w:rFonts w:ascii="Palatino Linotype" w:hAnsi="Palatino Linotype" w:cs="Arial"/>
                <w:i/>
                <w:color w:val="000000" w:themeColor="text1"/>
                <w:sz w:val="20"/>
                <w:szCs w:val="20"/>
              </w:rPr>
              <w:t>“falta de información”</w:t>
            </w:r>
            <w:r w:rsidRPr="005F3EE6">
              <w:rPr>
                <w:rFonts w:ascii="Palatino Linotype" w:hAnsi="Palatino Linotype" w:cs="Arial"/>
                <w:color w:val="000000" w:themeColor="text1"/>
                <w:sz w:val="20"/>
                <w:szCs w:val="20"/>
              </w:rPr>
              <w:t xml:space="preserve"> (Sic)</w:t>
            </w:r>
          </w:p>
        </w:tc>
        <w:tc>
          <w:tcPr>
            <w:tcW w:w="3862" w:type="dxa"/>
          </w:tcPr>
          <w:p w14:paraId="259BEFDD" w14:textId="193E84B7" w:rsidR="004F0467" w:rsidRPr="005F3EE6" w:rsidRDefault="0031409D" w:rsidP="0031409D">
            <w:pPr>
              <w:tabs>
                <w:tab w:val="left" w:pos="0"/>
                <w:tab w:val="left" w:pos="426"/>
              </w:tabs>
              <w:contextualSpacing/>
              <w:jc w:val="both"/>
              <w:rPr>
                <w:rFonts w:ascii="Palatino Linotype" w:eastAsiaTheme="minorEastAsia" w:hAnsi="Palatino Linotype" w:cstheme="minorBidi"/>
                <w:color w:val="000000" w:themeColor="text1"/>
                <w:sz w:val="20"/>
                <w:szCs w:val="20"/>
                <w:lang w:val="es-ES_tradnl"/>
              </w:rPr>
            </w:pPr>
            <w:r w:rsidRPr="005F3EE6">
              <w:rPr>
                <w:rFonts w:ascii="Palatino Linotype" w:hAnsi="Palatino Linotype" w:cs="Arial"/>
                <w:i/>
                <w:color w:val="000000" w:themeColor="text1"/>
                <w:sz w:val="20"/>
                <w:szCs w:val="20"/>
              </w:rPr>
              <w:t>“</w:t>
            </w:r>
            <w:r w:rsidRPr="005F3EE6">
              <w:rPr>
                <w:rFonts w:ascii="Palatino Linotype" w:hAnsi="Palatino Linotype" w:cs="Arial"/>
                <w:b/>
                <w:bCs/>
                <w:i/>
                <w:color w:val="000000" w:themeColor="text1"/>
                <w:sz w:val="20"/>
                <w:szCs w:val="20"/>
              </w:rPr>
              <w:t>solo entregan la resolución del procedimiento y no todo lo que conforma el expediente</w:t>
            </w:r>
            <w:r w:rsidRPr="005F3EE6">
              <w:rPr>
                <w:rFonts w:ascii="Palatino Linotype" w:hAnsi="Palatino Linotype" w:cs="Arial"/>
                <w:i/>
                <w:color w:val="000000" w:themeColor="text1"/>
                <w:sz w:val="20"/>
                <w:szCs w:val="20"/>
              </w:rPr>
              <w:t xml:space="preserve">” </w:t>
            </w:r>
            <w:r w:rsidRPr="005F3EE6">
              <w:rPr>
                <w:rFonts w:ascii="Palatino Linotype" w:hAnsi="Palatino Linotype" w:cs="Arial"/>
                <w:color w:val="000000" w:themeColor="text1"/>
                <w:sz w:val="20"/>
                <w:szCs w:val="20"/>
              </w:rPr>
              <w:t>(Sic)</w:t>
            </w:r>
          </w:p>
        </w:tc>
      </w:tr>
    </w:tbl>
    <w:p w14:paraId="62394EB4" w14:textId="77777777" w:rsidR="00221E96" w:rsidRPr="005F3EE6" w:rsidRDefault="00221E96" w:rsidP="00221E96">
      <w:pPr>
        <w:tabs>
          <w:tab w:val="left" w:pos="0"/>
          <w:tab w:val="left" w:pos="284"/>
        </w:tabs>
        <w:spacing w:line="360" w:lineRule="auto"/>
        <w:ind w:right="909"/>
        <w:contextualSpacing/>
        <w:jc w:val="both"/>
        <w:rPr>
          <w:rFonts w:ascii="Palatino Linotype" w:eastAsiaTheme="minorEastAsia" w:hAnsi="Palatino Linotype" w:cstheme="minorBidi"/>
          <w:b/>
          <w:color w:val="000000" w:themeColor="text1"/>
          <w:lang w:val="es-ES_tradnl"/>
        </w:rPr>
      </w:pPr>
    </w:p>
    <w:p w14:paraId="56EEAA9F" w14:textId="2CF867B7" w:rsidR="00B14A52" w:rsidRPr="005F3EE6" w:rsidRDefault="00B14A52" w:rsidP="00A00D2E">
      <w:pPr>
        <w:numPr>
          <w:ilvl w:val="0"/>
          <w:numId w:val="2"/>
        </w:numPr>
        <w:tabs>
          <w:tab w:val="left" w:pos="426"/>
        </w:tabs>
        <w:suppressAutoHyphens/>
        <w:spacing w:line="360" w:lineRule="auto"/>
        <w:ind w:left="0" w:firstLine="0"/>
        <w:contextualSpacing/>
        <w:jc w:val="both"/>
        <w:rPr>
          <w:rFonts w:ascii="Palatino Linotype" w:eastAsia="Calibri" w:hAnsi="Palatino Linotype" w:cs="Arial"/>
          <w:b/>
          <w:color w:val="000000"/>
          <w:lang w:eastAsia="en-US"/>
        </w:rPr>
      </w:pPr>
      <w:r w:rsidRPr="005F3EE6">
        <w:rPr>
          <w:rFonts w:ascii="Palatino Linotype" w:hAnsi="Palatino Linotype" w:cs="Arial"/>
          <w:color w:val="000000"/>
          <w:lang w:eastAsia="en-US"/>
        </w:rPr>
        <w:lastRenderedPageBreak/>
        <w:t xml:space="preserve">Se registraron los recursos de revisión bajo el número de expediente </w:t>
      </w:r>
      <w:r w:rsidRPr="005F3EE6">
        <w:rPr>
          <w:rFonts w:ascii="Palatino Linotype" w:eastAsia="MS Mincho" w:hAnsi="Palatino Linotype" w:cs="Arial"/>
          <w:bCs/>
          <w:color w:val="000000"/>
          <w:lang w:val="es-ES_tradnl" w:eastAsia="en-US"/>
        </w:rPr>
        <w:t>al rubro indicados</w:t>
      </w:r>
      <w:r w:rsidRPr="005F3EE6">
        <w:rPr>
          <w:rFonts w:ascii="Palatino Linotype" w:hAnsi="Palatino Linotype" w:cs="Arial"/>
          <w:color w:val="000000"/>
          <w:lang w:eastAsia="en-US"/>
        </w:rPr>
        <w:t>, no obstante</w:t>
      </w:r>
      <w:r w:rsidRPr="005F3EE6">
        <w:rPr>
          <w:rFonts w:ascii="Palatino Linotype" w:hAnsi="Palatino Linotype"/>
          <w:iCs/>
          <w:lang w:eastAsia="en-US"/>
        </w:rPr>
        <w:t xml:space="preserve">,  con fundamento en lo dispuesto por el artículo 185 fracción I de la Ley de Transparencia y Acceso a la Información Pública del Estado de México y Municipios, el recurso de revisión con número </w:t>
      </w:r>
      <w:r w:rsidR="00926642" w:rsidRPr="005F3EE6">
        <w:rPr>
          <w:rFonts w:ascii="Palatino Linotype" w:eastAsia="Calibri" w:hAnsi="Palatino Linotype" w:cs="Arial"/>
          <w:b/>
          <w:color w:val="000000"/>
          <w:lang w:eastAsia="en-US"/>
        </w:rPr>
        <w:t>00598/INFOEM/IP/RR/2022</w:t>
      </w:r>
      <w:r w:rsidR="00A00D2E" w:rsidRPr="005F3EE6">
        <w:rPr>
          <w:rFonts w:ascii="Palatino Linotype" w:eastAsia="Calibri" w:hAnsi="Palatino Linotype" w:cs="Arial"/>
          <w:b/>
          <w:color w:val="000000"/>
          <w:lang w:eastAsia="en-US"/>
        </w:rPr>
        <w:t xml:space="preserve"> </w:t>
      </w:r>
      <w:r w:rsidRPr="005F3EE6">
        <w:rPr>
          <w:rFonts w:ascii="Palatino Linotype" w:hAnsi="Palatino Linotype"/>
          <w:iCs/>
          <w:lang w:eastAsia="en-US"/>
        </w:rPr>
        <w:t xml:space="preserve">fue turnado la </w:t>
      </w:r>
      <w:r w:rsidRPr="005F3EE6">
        <w:rPr>
          <w:rFonts w:ascii="Palatino Linotype" w:hAnsi="Palatino Linotype"/>
          <w:b/>
          <w:iCs/>
          <w:lang w:eastAsia="en-US"/>
        </w:rPr>
        <w:t>Comisionada María del Rosario Mejía Ayala</w:t>
      </w:r>
      <w:r w:rsidRPr="005F3EE6">
        <w:rPr>
          <w:rFonts w:ascii="Palatino Linotype" w:hAnsi="Palatino Linotype"/>
          <w:iCs/>
          <w:lang w:eastAsia="en-US"/>
        </w:rPr>
        <w:t xml:space="preserve">  con el objeto de su análisis, posteriormente el Pleno de este Órgano </w:t>
      </w:r>
      <w:r w:rsidRPr="005F3EE6">
        <w:rPr>
          <w:rFonts w:ascii="Palatino Linotype" w:hAnsi="Palatino Linotype"/>
          <w:iCs/>
          <w:color w:val="000000" w:themeColor="text1"/>
          <w:lang w:eastAsia="en-US"/>
        </w:rPr>
        <w:t xml:space="preserve">Autónomo, en la </w:t>
      </w:r>
      <w:r w:rsidR="00926642" w:rsidRPr="005F3EE6">
        <w:rPr>
          <w:rFonts w:ascii="Palatino Linotype" w:hAnsi="Palatino Linotype"/>
          <w:iCs/>
          <w:color w:val="000000" w:themeColor="text1"/>
          <w:lang w:eastAsia="en-US"/>
        </w:rPr>
        <w:t>Sexta</w:t>
      </w:r>
      <w:r w:rsidR="00AD2416" w:rsidRPr="005F3EE6">
        <w:rPr>
          <w:rFonts w:ascii="Palatino Linotype" w:hAnsi="Palatino Linotype"/>
          <w:iCs/>
          <w:color w:val="000000" w:themeColor="text1"/>
          <w:lang w:eastAsia="en-US"/>
        </w:rPr>
        <w:t xml:space="preserve"> </w:t>
      </w:r>
      <w:r w:rsidR="004A0BA8" w:rsidRPr="005F3EE6">
        <w:rPr>
          <w:rFonts w:ascii="Palatino Linotype" w:hAnsi="Palatino Linotype"/>
          <w:iCs/>
          <w:color w:val="000000" w:themeColor="text1"/>
          <w:lang w:eastAsia="en-US"/>
        </w:rPr>
        <w:t xml:space="preserve">Sesión </w:t>
      </w:r>
      <w:r w:rsidRPr="005F3EE6">
        <w:rPr>
          <w:rFonts w:ascii="Palatino Linotype" w:hAnsi="Palatino Linotype"/>
          <w:iCs/>
          <w:color w:val="000000" w:themeColor="text1"/>
          <w:lang w:eastAsia="en-US"/>
        </w:rPr>
        <w:t>Or</w:t>
      </w:r>
      <w:r w:rsidR="00952639" w:rsidRPr="005F3EE6">
        <w:rPr>
          <w:rFonts w:ascii="Palatino Linotype" w:hAnsi="Palatino Linotype"/>
          <w:iCs/>
          <w:color w:val="000000" w:themeColor="text1"/>
          <w:lang w:eastAsia="en-US"/>
        </w:rPr>
        <w:t xml:space="preserve">dinaria de fecha </w:t>
      </w:r>
      <w:r w:rsidR="00926642" w:rsidRPr="005F3EE6">
        <w:rPr>
          <w:rFonts w:ascii="Palatino Linotype" w:hAnsi="Palatino Linotype"/>
          <w:iCs/>
          <w:color w:val="000000" w:themeColor="text1"/>
          <w:lang w:eastAsia="en-US"/>
        </w:rPr>
        <w:t>dieciséis (16</w:t>
      </w:r>
      <w:r w:rsidRPr="005F3EE6">
        <w:rPr>
          <w:rFonts w:ascii="Palatino Linotype" w:hAnsi="Palatino Linotype"/>
          <w:iCs/>
          <w:color w:val="000000" w:themeColor="text1"/>
          <w:lang w:eastAsia="en-US"/>
        </w:rPr>
        <w:t>) de</w:t>
      </w:r>
      <w:r w:rsidR="00AD2416" w:rsidRPr="005F3EE6">
        <w:rPr>
          <w:rFonts w:ascii="Palatino Linotype" w:hAnsi="Palatino Linotype"/>
          <w:iCs/>
          <w:color w:val="000000" w:themeColor="text1"/>
          <w:lang w:eastAsia="en-US"/>
        </w:rPr>
        <w:t xml:space="preserve"> febrero </w:t>
      </w:r>
      <w:r w:rsidR="00926642" w:rsidRPr="005F3EE6">
        <w:rPr>
          <w:rFonts w:ascii="Palatino Linotype" w:hAnsi="Palatino Linotype"/>
          <w:iCs/>
          <w:color w:val="000000" w:themeColor="text1"/>
          <w:lang w:eastAsia="en-US"/>
        </w:rPr>
        <w:t>de dos mil veintidós</w:t>
      </w:r>
      <w:r w:rsidRPr="005F3EE6">
        <w:rPr>
          <w:rFonts w:ascii="Palatino Linotype" w:hAnsi="Palatino Linotype"/>
          <w:iCs/>
          <w:color w:val="000000" w:themeColor="text1"/>
          <w:lang w:eastAsia="en-US"/>
        </w:rPr>
        <w:t>, ordenó la acumulación del recurso de revisión</w:t>
      </w:r>
      <w:r w:rsidRPr="005F3EE6">
        <w:rPr>
          <w:rFonts w:ascii="Palatino Linotype" w:eastAsia="Calibri" w:hAnsi="Palatino Linotype" w:cs="Arial"/>
          <w:color w:val="000000" w:themeColor="text1"/>
          <w:lang w:eastAsia="en-US"/>
        </w:rPr>
        <w:t xml:space="preserve"> </w:t>
      </w:r>
      <w:r w:rsidR="00926642" w:rsidRPr="005F3EE6">
        <w:rPr>
          <w:rFonts w:ascii="Palatino Linotype" w:eastAsia="Calibri" w:hAnsi="Palatino Linotype" w:cs="Arial"/>
          <w:b/>
          <w:color w:val="000000" w:themeColor="text1"/>
          <w:lang w:val="es-ES_tradnl" w:eastAsia="en-US"/>
        </w:rPr>
        <w:t>00599</w:t>
      </w:r>
      <w:r w:rsidR="00A00D2E" w:rsidRPr="005F3EE6">
        <w:rPr>
          <w:rFonts w:ascii="Palatino Linotype" w:eastAsia="Calibri" w:hAnsi="Palatino Linotype" w:cs="Arial"/>
          <w:b/>
          <w:color w:val="000000" w:themeColor="text1"/>
          <w:lang w:val="es-ES_tradnl" w:eastAsia="en-US"/>
        </w:rPr>
        <w:t>/INFOEM/IP</w:t>
      </w:r>
      <w:r w:rsidR="00926642" w:rsidRPr="005F3EE6">
        <w:rPr>
          <w:rFonts w:ascii="Palatino Linotype" w:eastAsia="Calibri" w:hAnsi="Palatino Linotype" w:cs="Arial"/>
          <w:b/>
          <w:color w:val="000000" w:themeColor="text1"/>
          <w:lang w:val="es-ES_tradnl" w:eastAsia="en-US"/>
        </w:rPr>
        <w:t>/RR/2022</w:t>
      </w:r>
      <w:r w:rsidR="00A00D2E" w:rsidRPr="005F3EE6">
        <w:rPr>
          <w:rFonts w:ascii="Palatino Linotype" w:eastAsia="Calibri" w:hAnsi="Palatino Linotype" w:cs="Arial"/>
          <w:b/>
          <w:color w:val="000000" w:themeColor="text1"/>
          <w:lang w:val="es-ES_tradnl" w:eastAsia="en-US"/>
        </w:rPr>
        <w:t xml:space="preserve"> </w:t>
      </w:r>
      <w:r w:rsidR="00926642" w:rsidRPr="005F3EE6">
        <w:rPr>
          <w:rFonts w:ascii="Palatino Linotype" w:eastAsia="Calibri" w:hAnsi="Palatino Linotype" w:cs="Arial"/>
          <w:color w:val="000000" w:themeColor="text1"/>
          <w:lang w:val="es-ES_tradnl" w:eastAsia="en-US"/>
        </w:rPr>
        <w:t>turnado</w:t>
      </w:r>
      <w:r w:rsidR="00A00D2E" w:rsidRPr="005F3EE6">
        <w:rPr>
          <w:rFonts w:ascii="Palatino Linotype" w:eastAsia="Calibri" w:hAnsi="Palatino Linotype" w:cs="Arial"/>
          <w:color w:val="000000" w:themeColor="text1"/>
          <w:lang w:val="es-ES_tradnl" w:eastAsia="en-US"/>
        </w:rPr>
        <w:t xml:space="preserve"> a la</w:t>
      </w:r>
      <w:r w:rsidR="00A00D2E" w:rsidRPr="005F3EE6">
        <w:rPr>
          <w:rFonts w:ascii="Palatino Linotype" w:eastAsia="Calibri" w:hAnsi="Palatino Linotype" w:cs="Arial"/>
          <w:b/>
          <w:color w:val="000000" w:themeColor="text1"/>
          <w:lang w:val="es-ES_tradnl" w:eastAsia="en-US"/>
        </w:rPr>
        <w:t xml:space="preserve"> Comisionada Guadalupe Ramírez Peña;</w:t>
      </w:r>
      <w:r w:rsidR="00926642" w:rsidRPr="005F3EE6">
        <w:rPr>
          <w:rFonts w:ascii="Palatino Linotype" w:eastAsia="Calibri" w:hAnsi="Palatino Linotype" w:cs="Arial"/>
          <w:color w:val="000000" w:themeColor="text1"/>
          <w:lang w:eastAsia="en-US"/>
        </w:rPr>
        <w:t xml:space="preserve"> </w:t>
      </w:r>
      <w:r w:rsidRPr="005F3EE6">
        <w:rPr>
          <w:rFonts w:ascii="Palatino Linotype" w:hAnsi="Palatino Linotype"/>
          <w:iCs/>
          <w:lang w:eastAsia="en-US"/>
        </w:rPr>
        <w:t xml:space="preserve">a efecto de que ésta Ponencia formulara y presentara el proyecto de resolución correspondiente de conformidad con el numeral </w:t>
      </w:r>
      <w:r w:rsidRPr="005F3EE6">
        <w:rPr>
          <w:rFonts w:ascii="Palatino Linotype" w:hAnsi="Palatino Linotype"/>
          <w:b/>
          <w:iCs/>
          <w:lang w:eastAsia="en-US"/>
        </w:rPr>
        <w:t xml:space="preserve">ONCE </w:t>
      </w:r>
      <w:r w:rsidRPr="005F3EE6">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D147EE3" w14:textId="77777777" w:rsidR="00B14A52" w:rsidRPr="005F3EE6" w:rsidRDefault="00B14A52" w:rsidP="00B14A52">
      <w:pPr>
        <w:spacing w:line="360" w:lineRule="auto"/>
        <w:ind w:right="49"/>
        <w:jc w:val="both"/>
        <w:rPr>
          <w:rFonts w:ascii="Palatino Linotype" w:hAnsi="Palatino Linotype"/>
          <w:iCs/>
        </w:rPr>
      </w:pPr>
    </w:p>
    <w:p w14:paraId="36549E3C" w14:textId="77777777" w:rsidR="00B14A52" w:rsidRPr="005F3EE6" w:rsidRDefault="00B14A52" w:rsidP="001272C7">
      <w:pPr>
        <w:ind w:left="567" w:right="616"/>
        <w:jc w:val="both"/>
        <w:rPr>
          <w:rFonts w:ascii="Palatino Linotype" w:hAnsi="Palatino Linotype"/>
          <w:i/>
          <w:iCs/>
          <w:sz w:val="22"/>
        </w:rPr>
      </w:pPr>
      <w:r w:rsidRPr="005F3EE6">
        <w:rPr>
          <w:rFonts w:ascii="Palatino Linotype" w:hAnsi="Palatino Linotype"/>
          <w:b/>
          <w:i/>
          <w:iCs/>
          <w:sz w:val="22"/>
        </w:rPr>
        <w:t>ONCE.</w:t>
      </w:r>
      <w:r w:rsidRPr="005F3EE6">
        <w:rPr>
          <w:rFonts w:ascii="Palatino Linotype" w:hAnsi="Palatino Linotype"/>
          <w:i/>
          <w:iCs/>
          <w:sz w:val="22"/>
        </w:rPr>
        <w:t xml:space="preserve"> El Instituto, para mejor resolver y evitar la emisión de resoluciones contradictorias, podrá acordar la acumulación de los expedientes de recursos de revisión, de oficio o a petición de parte cuando:</w:t>
      </w:r>
    </w:p>
    <w:p w14:paraId="6747407B" w14:textId="77777777" w:rsidR="00B14A52" w:rsidRPr="005F3EE6" w:rsidRDefault="00B14A52" w:rsidP="001272C7">
      <w:pPr>
        <w:ind w:left="567" w:right="616"/>
        <w:jc w:val="both"/>
        <w:rPr>
          <w:rFonts w:ascii="Palatino Linotype" w:hAnsi="Palatino Linotype"/>
          <w:i/>
          <w:iCs/>
          <w:sz w:val="22"/>
        </w:rPr>
      </w:pPr>
      <w:r w:rsidRPr="005F3EE6">
        <w:rPr>
          <w:rFonts w:ascii="Palatino Linotype" w:hAnsi="Palatino Linotype"/>
          <w:i/>
          <w:iCs/>
          <w:sz w:val="22"/>
        </w:rPr>
        <w:t>…</w:t>
      </w:r>
    </w:p>
    <w:p w14:paraId="3381A2F9" w14:textId="77777777" w:rsidR="00B14A52" w:rsidRPr="005F3EE6" w:rsidRDefault="00B14A52" w:rsidP="001272C7">
      <w:pPr>
        <w:ind w:left="567" w:right="616"/>
        <w:jc w:val="both"/>
        <w:rPr>
          <w:rFonts w:ascii="Palatino Linotype" w:hAnsi="Palatino Linotype"/>
          <w:i/>
          <w:iCs/>
          <w:sz w:val="22"/>
        </w:rPr>
      </w:pPr>
      <w:r w:rsidRPr="005F3EE6">
        <w:rPr>
          <w:rFonts w:ascii="Palatino Linotype" w:hAnsi="Palatino Linotype"/>
          <w:i/>
          <w:iCs/>
          <w:sz w:val="22"/>
        </w:rPr>
        <w:t>b) Las partes o los actos impugnados sean iguales</w:t>
      </w:r>
    </w:p>
    <w:p w14:paraId="0F5600B4" w14:textId="77777777" w:rsidR="00B14A52" w:rsidRPr="005F3EE6" w:rsidRDefault="00B14A52" w:rsidP="001272C7">
      <w:pPr>
        <w:ind w:left="567" w:right="616"/>
        <w:jc w:val="both"/>
        <w:rPr>
          <w:rFonts w:ascii="Palatino Linotype" w:hAnsi="Palatino Linotype"/>
          <w:i/>
          <w:iCs/>
          <w:sz w:val="22"/>
        </w:rPr>
      </w:pPr>
      <w:r w:rsidRPr="005F3EE6">
        <w:rPr>
          <w:rFonts w:ascii="Palatino Linotype" w:hAnsi="Palatino Linotype"/>
          <w:i/>
          <w:iCs/>
          <w:sz w:val="22"/>
        </w:rPr>
        <w:t xml:space="preserve">c) Cuando se trate del mismo solicitante, el mismo </w:t>
      </w:r>
      <w:r w:rsidRPr="005F3EE6">
        <w:rPr>
          <w:rFonts w:ascii="Palatino Linotype" w:hAnsi="Palatino Linotype"/>
          <w:b/>
          <w:i/>
          <w:iCs/>
          <w:sz w:val="22"/>
        </w:rPr>
        <w:t>SUJETO OBLIGADO</w:t>
      </w:r>
      <w:r w:rsidRPr="005F3EE6">
        <w:rPr>
          <w:rFonts w:ascii="Palatino Linotype" w:hAnsi="Palatino Linotype"/>
          <w:i/>
          <w:iCs/>
          <w:sz w:val="22"/>
        </w:rPr>
        <w:t>, aunque se trate de solicitudes diversas;</w:t>
      </w:r>
    </w:p>
    <w:p w14:paraId="7165AF7C" w14:textId="77777777" w:rsidR="00B14A52" w:rsidRPr="005F3EE6" w:rsidRDefault="00B14A52" w:rsidP="001272C7">
      <w:pPr>
        <w:ind w:left="567" w:right="616"/>
        <w:jc w:val="both"/>
        <w:rPr>
          <w:rFonts w:ascii="Palatino Linotype" w:hAnsi="Palatino Linotype"/>
          <w:i/>
          <w:iCs/>
          <w:sz w:val="22"/>
        </w:rPr>
      </w:pPr>
      <w:r w:rsidRPr="005F3EE6">
        <w:rPr>
          <w:rFonts w:ascii="Palatino Linotype" w:hAnsi="Palatino Linotype"/>
          <w:i/>
          <w:iCs/>
          <w:sz w:val="22"/>
        </w:rPr>
        <w:t>(…)</w:t>
      </w:r>
    </w:p>
    <w:p w14:paraId="650A2DCB" w14:textId="77777777" w:rsidR="00B14A52" w:rsidRPr="005F3EE6" w:rsidRDefault="00B14A52" w:rsidP="00B14A52">
      <w:pPr>
        <w:spacing w:line="360" w:lineRule="auto"/>
        <w:ind w:left="567" w:right="616"/>
        <w:jc w:val="both"/>
        <w:rPr>
          <w:rFonts w:ascii="Palatino Linotype" w:hAnsi="Palatino Linotype"/>
          <w:i/>
          <w:iCs/>
        </w:rPr>
      </w:pPr>
    </w:p>
    <w:p w14:paraId="528BA76D" w14:textId="77777777" w:rsidR="00B14A52" w:rsidRPr="005F3EE6" w:rsidRDefault="00B14A52" w:rsidP="00B14A52">
      <w:pPr>
        <w:numPr>
          <w:ilvl w:val="0"/>
          <w:numId w:val="2"/>
        </w:numPr>
        <w:suppressAutoHyphens/>
        <w:spacing w:line="360" w:lineRule="auto"/>
        <w:ind w:left="0" w:right="49" w:firstLine="0"/>
        <w:jc w:val="both"/>
        <w:rPr>
          <w:rFonts w:ascii="Palatino Linotype" w:hAnsi="Palatino Linotype"/>
          <w:iCs/>
          <w:lang w:eastAsia="en-US"/>
        </w:rPr>
      </w:pPr>
      <w:r w:rsidRPr="005F3EE6">
        <w:rPr>
          <w:rFonts w:ascii="Palatino Linotype" w:hAnsi="Palatino Linotype"/>
          <w:iCs/>
          <w:lang w:eastAsia="en-US"/>
        </w:rPr>
        <w:t xml:space="preserve">En ese tenor resulta conveniente su trámite de forma unificada para mejor resolver y evitar la emisión de resoluciones contradictorias, fue procedente que este </w:t>
      </w:r>
      <w:r w:rsidRPr="005F3EE6">
        <w:rPr>
          <w:rFonts w:ascii="Palatino Linotype" w:hAnsi="Palatino Linotype"/>
          <w:iCs/>
          <w:lang w:eastAsia="en-US"/>
        </w:rPr>
        <w:lastRenderedPageBreak/>
        <w:t>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A2E2E7" w14:textId="77777777" w:rsidR="00B14A52" w:rsidRPr="005F3EE6" w:rsidRDefault="00B14A52" w:rsidP="00B14A52">
      <w:pPr>
        <w:spacing w:line="360" w:lineRule="auto"/>
        <w:ind w:right="49"/>
        <w:jc w:val="both"/>
        <w:rPr>
          <w:rFonts w:ascii="Palatino Linotype" w:hAnsi="Palatino Linotype"/>
          <w:iCs/>
        </w:rPr>
      </w:pPr>
    </w:p>
    <w:p w14:paraId="4DE79DBF" w14:textId="77777777" w:rsidR="00B14A52" w:rsidRPr="005F3EE6" w:rsidRDefault="00B14A52" w:rsidP="00926642">
      <w:pPr>
        <w:ind w:left="567" w:right="616"/>
        <w:jc w:val="center"/>
        <w:rPr>
          <w:rFonts w:ascii="Palatino Linotype" w:hAnsi="Palatino Linotype"/>
          <w:b/>
          <w:iCs/>
          <w:sz w:val="22"/>
        </w:rPr>
      </w:pPr>
      <w:r w:rsidRPr="005F3EE6">
        <w:rPr>
          <w:rFonts w:ascii="Palatino Linotype" w:hAnsi="Palatino Linotype"/>
          <w:b/>
          <w:iCs/>
          <w:sz w:val="22"/>
        </w:rPr>
        <w:t>Código de Procedimientos Administrativos del Estado de México.</w:t>
      </w:r>
    </w:p>
    <w:p w14:paraId="499B7C75" w14:textId="77777777" w:rsidR="00B14A52" w:rsidRPr="005F3EE6" w:rsidRDefault="00B14A52" w:rsidP="00926642">
      <w:pPr>
        <w:ind w:left="567" w:right="616"/>
        <w:jc w:val="both"/>
        <w:rPr>
          <w:rFonts w:ascii="Palatino Linotype" w:hAnsi="Palatino Linotype"/>
          <w:i/>
          <w:iCs/>
          <w:sz w:val="22"/>
        </w:rPr>
      </w:pPr>
    </w:p>
    <w:p w14:paraId="6D0266B3" w14:textId="77777777" w:rsidR="00B14A52" w:rsidRPr="005F3EE6" w:rsidRDefault="00B14A52" w:rsidP="00926642">
      <w:pPr>
        <w:ind w:left="567" w:right="616"/>
        <w:jc w:val="both"/>
        <w:rPr>
          <w:rFonts w:ascii="Palatino Linotype" w:hAnsi="Palatino Linotype"/>
          <w:i/>
          <w:iCs/>
          <w:sz w:val="22"/>
        </w:rPr>
      </w:pPr>
      <w:r w:rsidRPr="005F3EE6">
        <w:rPr>
          <w:rFonts w:ascii="Palatino Linotype" w:hAnsi="Palatino Linotype"/>
          <w:i/>
          <w:iCs/>
          <w:sz w:val="22"/>
        </w:rPr>
        <w:t>“</w:t>
      </w:r>
      <w:r w:rsidRPr="005F3EE6">
        <w:rPr>
          <w:rFonts w:ascii="Palatino Linotype" w:hAnsi="Palatino Linotype"/>
          <w:b/>
          <w:i/>
          <w:iCs/>
          <w:sz w:val="22"/>
        </w:rPr>
        <w:t>Artículo 18.-</w:t>
      </w:r>
      <w:r w:rsidRPr="005F3EE6">
        <w:rPr>
          <w:rFonts w:ascii="Palatino Linotype" w:hAnsi="Palatino Linotype"/>
          <w:i/>
          <w:iCs/>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2AC4D6" w14:textId="77777777" w:rsidR="00B14A52" w:rsidRPr="005F3EE6" w:rsidRDefault="00B14A52" w:rsidP="00926642">
      <w:pPr>
        <w:ind w:left="567" w:right="616"/>
        <w:jc w:val="both"/>
        <w:rPr>
          <w:rFonts w:ascii="Palatino Linotype" w:hAnsi="Palatino Linotype"/>
          <w:i/>
          <w:iCs/>
          <w:sz w:val="22"/>
        </w:rPr>
      </w:pPr>
    </w:p>
    <w:p w14:paraId="53CDF71E" w14:textId="77777777" w:rsidR="00B14A52" w:rsidRPr="005F3EE6" w:rsidRDefault="00B14A52" w:rsidP="00926642">
      <w:pPr>
        <w:ind w:left="567" w:right="616"/>
        <w:jc w:val="both"/>
        <w:rPr>
          <w:rFonts w:ascii="Palatino Linotype" w:hAnsi="Palatino Linotype"/>
          <w:i/>
          <w:iCs/>
          <w:sz w:val="22"/>
        </w:rPr>
      </w:pPr>
      <w:r w:rsidRPr="005F3EE6">
        <w:rPr>
          <w:rFonts w:ascii="Palatino Linotype" w:hAnsi="Palatino Linotype"/>
          <w:i/>
          <w:iCs/>
          <w:sz w:val="22"/>
        </w:rPr>
        <w:t>Ley de Transparencia y Acceso a la Información Pública del Estado de México y Municipios</w:t>
      </w:r>
    </w:p>
    <w:p w14:paraId="1F8E2EA4" w14:textId="77777777" w:rsidR="00B14A52" w:rsidRPr="005F3EE6" w:rsidRDefault="00B14A52" w:rsidP="00926642">
      <w:pPr>
        <w:ind w:left="567" w:right="616"/>
        <w:jc w:val="both"/>
        <w:rPr>
          <w:rFonts w:ascii="Palatino Linotype" w:hAnsi="Palatino Linotype"/>
          <w:i/>
          <w:iCs/>
          <w:sz w:val="22"/>
        </w:rPr>
      </w:pPr>
      <w:r w:rsidRPr="005F3EE6">
        <w:rPr>
          <w:rFonts w:ascii="Palatino Linotype" w:hAnsi="Palatino Linotype"/>
          <w:i/>
          <w:iCs/>
          <w:sz w:val="22"/>
        </w:rPr>
        <w:t>“Artículo 195. En la tramitación del recurso de revisión se aplicarán supletoriamente las disposiciones contenidas en el Código de Procedimientos Administrativos del Estado de México.”</w:t>
      </w:r>
    </w:p>
    <w:p w14:paraId="2C9FFCE8" w14:textId="77777777" w:rsidR="00B14A52" w:rsidRPr="005F3EE6" w:rsidRDefault="00B14A52" w:rsidP="00B14A52">
      <w:pPr>
        <w:spacing w:line="360" w:lineRule="auto"/>
        <w:ind w:right="49"/>
        <w:jc w:val="both"/>
        <w:rPr>
          <w:rFonts w:ascii="Palatino Linotype" w:hAnsi="Palatino Linotype"/>
          <w:iCs/>
        </w:rPr>
      </w:pPr>
    </w:p>
    <w:p w14:paraId="14A3ADF9" w14:textId="11FB8190" w:rsidR="001835A7" w:rsidRPr="005F3EE6" w:rsidRDefault="00B14A52" w:rsidP="001835A7">
      <w:pPr>
        <w:pStyle w:val="Prrafodelista"/>
        <w:numPr>
          <w:ilvl w:val="0"/>
          <w:numId w:val="2"/>
        </w:numPr>
        <w:spacing w:line="360" w:lineRule="auto"/>
        <w:ind w:left="0" w:right="49" w:firstLine="0"/>
        <w:jc w:val="both"/>
        <w:rPr>
          <w:rFonts w:ascii="Palatino Linotype" w:hAnsi="Palatino Linotype"/>
          <w:iCs/>
        </w:rPr>
      </w:pPr>
      <w:r w:rsidRPr="005F3EE6">
        <w:rPr>
          <w:rFonts w:ascii="Palatino Linotype" w:hAnsi="Palatino Linotype"/>
          <w:iCs/>
        </w:rPr>
        <w:t>Se registraron los recursos de revisión bajo el número de expedientes al rubro indicado</w:t>
      </w:r>
      <w:r w:rsidR="004A0BA8" w:rsidRPr="005F3EE6">
        <w:rPr>
          <w:rFonts w:ascii="Palatino Linotype" w:hAnsi="Palatino Linotype"/>
          <w:iCs/>
        </w:rPr>
        <w:t>s</w:t>
      </w:r>
      <w:r w:rsidRPr="005F3EE6">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5F3EE6">
        <w:rPr>
          <w:rFonts w:ascii="Palatino Linotype" w:hAnsi="Palatino Linotype"/>
          <w:iCs/>
        </w:rPr>
        <w:t xml:space="preserve">a, </w:t>
      </w:r>
      <w:r w:rsidR="007F68B8" w:rsidRPr="005F3EE6">
        <w:rPr>
          <w:rFonts w:ascii="Palatino Linotype" w:hAnsi="Palatino Linotype"/>
          <w:iCs/>
        </w:rPr>
        <w:t>para</w:t>
      </w:r>
      <w:r w:rsidR="009040D7" w:rsidRPr="005F3EE6">
        <w:rPr>
          <w:rFonts w:ascii="Palatino Linotype" w:hAnsi="Palatino Linotype"/>
          <w:iCs/>
        </w:rPr>
        <w:t xml:space="preserve"> su análisis.</w:t>
      </w:r>
    </w:p>
    <w:p w14:paraId="0AD522CA" w14:textId="77777777" w:rsidR="001835A7" w:rsidRPr="005F3EE6" w:rsidRDefault="001835A7" w:rsidP="001835A7">
      <w:pPr>
        <w:pStyle w:val="Prrafodelista"/>
        <w:spacing w:line="360" w:lineRule="auto"/>
        <w:ind w:left="0" w:right="49"/>
        <w:jc w:val="both"/>
        <w:rPr>
          <w:rFonts w:ascii="Palatino Linotype" w:hAnsi="Palatino Linotype"/>
          <w:iCs/>
        </w:rPr>
      </w:pPr>
    </w:p>
    <w:p w14:paraId="66F17C77" w14:textId="0841DC12" w:rsidR="00B14A52" w:rsidRPr="005F3EE6" w:rsidRDefault="004A0BA8" w:rsidP="001835A7">
      <w:pPr>
        <w:pStyle w:val="Prrafodelista"/>
        <w:numPr>
          <w:ilvl w:val="0"/>
          <w:numId w:val="2"/>
        </w:numPr>
        <w:spacing w:line="360" w:lineRule="auto"/>
        <w:ind w:left="0" w:right="49" w:firstLine="0"/>
        <w:jc w:val="both"/>
        <w:rPr>
          <w:rFonts w:ascii="Palatino Linotype" w:hAnsi="Palatino Linotype"/>
          <w:iCs/>
        </w:rPr>
      </w:pPr>
      <w:r w:rsidRPr="005F3EE6">
        <w:rPr>
          <w:rFonts w:ascii="Palatino Linotype" w:hAnsi="Palatino Linotype"/>
          <w:iCs/>
          <w:color w:val="000000"/>
          <w:lang w:val="es-MX"/>
        </w:rPr>
        <w:lastRenderedPageBreak/>
        <w:t>La</w:t>
      </w:r>
      <w:r w:rsidR="007F68B8" w:rsidRPr="005F3EE6">
        <w:rPr>
          <w:rFonts w:ascii="Palatino Linotype" w:hAnsi="Palatino Linotype"/>
          <w:iCs/>
          <w:color w:val="000000"/>
          <w:lang w:val="es-MX"/>
        </w:rPr>
        <w:t xml:space="preserve"> </w:t>
      </w:r>
      <w:r w:rsidRPr="005F3EE6">
        <w:rPr>
          <w:rFonts w:ascii="Palatino Linotype" w:hAnsi="Palatino Linotype"/>
          <w:iCs/>
          <w:color w:val="000000"/>
          <w:lang w:val="es-MX"/>
        </w:rPr>
        <w:t>Comisionada</w:t>
      </w:r>
      <w:r w:rsidR="00B14A52" w:rsidRPr="005F3EE6">
        <w:rPr>
          <w:rFonts w:ascii="Palatino Linotype" w:hAnsi="Palatino Linotype"/>
          <w:iCs/>
          <w:color w:val="000000"/>
        </w:rPr>
        <w:t>, con fundamento en lo dispuesto por el artículo 185 fracción II de la ley de la materia, a través de los acuerdos de admisión d</w:t>
      </w:r>
      <w:r w:rsidR="009A099C" w:rsidRPr="005F3EE6">
        <w:rPr>
          <w:rFonts w:ascii="Palatino Linotype" w:hAnsi="Palatino Linotype"/>
          <w:iCs/>
          <w:color w:val="000000"/>
        </w:rPr>
        <w:t xml:space="preserve">e </w:t>
      </w:r>
      <w:r w:rsidR="00926642" w:rsidRPr="005F3EE6">
        <w:rPr>
          <w:rFonts w:ascii="Palatino Linotype" w:hAnsi="Palatino Linotype"/>
          <w:iCs/>
          <w:color w:val="000000"/>
        </w:rPr>
        <w:t>diez (10) y once (11) de febrero de dos mil veintidós</w:t>
      </w:r>
      <w:r w:rsidRPr="005F3EE6">
        <w:rPr>
          <w:rFonts w:ascii="Palatino Linotype" w:hAnsi="Palatino Linotype"/>
          <w:iCs/>
          <w:color w:val="000000"/>
        </w:rPr>
        <w:t xml:space="preserve">, pusieron </w:t>
      </w:r>
      <w:r w:rsidR="00B14A52" w:rsidRPr="005F3EE6">
        <w:rPr>
          <w:rFonts w:ascii="Palatino Linotype" w:hAnsi="Palatino Linotype"/>
          <w:iCs/>
          <w:color w:val="000000"/>
        </w:rPr>
        <w:t xml:space="preserve">a disposición de las partes el expediente electrónico </w:t>
      </w:r>
      <w:r w:rsidR="00B14A52" w:rsidRPr="005F3EE6">
        <w:rPr>
          <w:rFonts w:ascii="Palatino Linotype" w:hAnsi="Palatino Linotype"/>
          <w:iCs/>
          <w:color w:val="000000"/>
          <w:lang w:val="es-ES_tradnl"/>
        </w:rPr>
        <w:t xml:space="preserve">vía </w:t>
      </w:r>
      <w:r w:rsidR="00B14A52" w:rsidRPr="005F3EE6">
        <w:rPr>
          <w:rFonts w:ascii="Palatino Linotype" w:hAnsi="Palatino Linotype"/>
          <w:iCs/>
          <w:color w:val="000000"/>
        </w:rPr>
        <w:t xml:space="preserve">Sistema de Acceso a la Información Mexiquense </w:t>
      </w:r>
      <w:r w:rsidR="00B14A52" w:rsidRPr="005F3EE6">
        <w:rPr>
          <w:rFonts w:ascii="Palatino Linotype" w:hAnsi="Palatino Linotype"/>
          <w:b/>
          <w:iCs/>
          <w:color w:val="000000"/>
        </w:rPr>
        <w:t xml:space="preserve">(SAIMEX) </w:t>
      </w:r>
      <w:r w:rsidR="00B14A52" w:rsidRPr="005F3EE6">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5F3EE6">
        <w:rPr>
          <w:rFonts w:ascii="Palatino Linotype" w:hAnsi="Palatino Linotype"/>
          <w:b/>
          <w:iCs/>
          <w:color w:val="000000"/>
        </w:rPr>
        <w:t>SUJETO OBLIGADO</w:t>
      </w:r>
      <w:r w:rsidR="00B14A52" w:rsidRPr="005F3EE6">
        <w:rPr>
          <w:rFonts w:ascii="Palatino Linotype" w:hAnsi="Palatino Linotype"/>
          <w:iCs/>
          <w:color w:val="000000"/>
        </w:rPr>
        <w:t xml:space="preserve"> presentara el Infor</w:t>
      </w:r>
      <w:r w:rsidRPr="005F3EE6">
        <w:rPr>
          <w:rFonts w:ascii="Palatino Linotype" w:hAnsi="Palatino Linotype"/>
          <w:iCs/>
          <w:color w:val="000000"/>
        </w:rPr>
        <w:t>me Justificado Correspondiente.</w:t>
      </w:r>
    </w:p>
    <w:p w14:paraId="30C0E408" w14:textId="77777777" w:rsidR="004A0BA8" w:rsidRPr="005F3EE6" w:rsidRDefault="004A0BA8" w:rsidP="001272C7">
      <w:pPr>
        <w:rPr>
          <w:rFonts w:ascii="Palatino Linotype" w:hAnsi="Palatino Linotype"/>
          <w:b/>
          <w:color w:val="000000"/>
          <w:lang w:val="es-ES_tradnl"/>
        </w:rPr>
      </w:pPr>
    </w:p>
    <w:p w14:paraId="1DA15C2A" w14:textId="462109FF" w:rsidR="0064086B" w:rsidRPr="005F3EE6" w:rsidRDefault="00926642" w:rsidP="007F68B8">
      <w:pPr>
        <w:pStyle w:val="Prrafodelista"/>
        <w:numPr>
          <w:ilvl w:val="0"/>
          <w:numId w:val="2"/>
        </w:numPr>
        <w:tabs>
          <w:tab w:val="left" w:pos="142"/>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eastAsia="Calibri" w:hAnsi="Palatino Linotype" w:cs="Arial"/>
          <w:color w:val="000000"/>
        </w:rPr>
        <w:t>En fecha veintiuno (21) de febrero de dos mil veintidós</w:t>
      </w:r>
      <w:r w:rsidR="004A0BA8" w:rsidRPr="005F3EE6">
        <w:rPr>
          <w:rFonts w:ascii="Palatino Linotype" w:eastAsia="Calibri" w:hAnsi="Palatino Linotype" w:cs="Arial"/>
          <w:color w:val="000000"/>
        </w:rPr>
        <w:t xml:space="preserve"> el </w:t>
      </w:r>
      <w:r w:rsidR="004A0BA8" w:rsidRPr="005F3EE6">
        <w:rPr>
          <w:rFonts w:ascii="Palatino Linotype" w:eastAsia="Calibri" w:hAnsi="Palatino Linotype" w:cs="Arial"/>
          <w:b/>
          <w:color w:val="000000"/>
        </w:rPr>
        <w:t xml:space="preserve">SUJETO OBLIGADO </w:t>
      </w:r>
      <w:r w:rsidR="00545D93" w:rsidRPr="005F3EE6">
        <w:rPr>
          <w:rFonts w:ascii="Palatino Linotype" w:eastAsia="Calibri" w:hAnsi="Palatino Linotype" w:cs="Arial"/>
          <w:color w:val="000000"/>
        </w:rPr>
        <w:t xml:space="preserve">en </w:t>
      </w:r>
      <w:r w:rsidR="00714754" w:rsidRPr="005F3EE6">
        <w:rPr>
          <w:rFonts w:ascii="Palatino Linotype" w:eastAsia="Calibri" w:hAnsi="Palatino Linotype" w:cs="Arial"/>
          <w:color w:val="000000"/>
        </w:rPr>
        <w:t>los recursos</w:t>
      </w:r>
      <w:r w:rsidR="003A7432" w:rsidRPr="005F3EE6">
        <w:rPr>
          <w:rFonts w:ascii="Palatino Linotype" w:eastAsia="Calibri" w:hAnsi="Palatino Linotype" w:cs="Arial"/>
          <w:color w:val="000000"/>
        </w:rPr>
        <w:t xml:space="preserve"> </w:t>
      </w:r>
      <w:r w:rsidR="004A0BA8" w:rsidRPr="005F3EE6">
        <w:rPr>
          <w:rFonts w:ascii="Palatino Linotype" w:eastAsia="Calibri" w:hAnsi="Palatino Linotype" w:cs="Arial"/>
          <w:color w:val="000000"/>
        </w:rPr>
        <w:t>de revisión</w:t>
      </w:r>
      <w:r w:rsidR="003A7432" w:rsidRPr="005F3EE6">
        <w:rPr>
          <w:rFonts w:ascii="Palatino Linotype" w:eastAsia="Calibri" w:hAnsi="Palatino Linotype" w:cs="Arial"/>
          <w:color w:val="000000"/>
        </w:rPr>
        <w:t xml:space="preserve"> </w:t>
      </w:r>
      <w:r w:rsidR="00545D93" w:rsidRPr="005F3EE6">
        <w:rPr>
          <w:rFonts w:ascii="Palatino Linotype" w:eastAsia="Calibri" w:hAnsi="Palatino Linotype" w:cs="Arial"/>
          <w:color w:val="000000"/>
        </w:rPr>
        <w:t>de mérito,</w:t>
      </w:r>
      <w:r w:rsidR="00545D93" w:rsidRPr="005F3EE6">
        <w:rPr>
          <w:rFonts w:ascii="Palatino Linotype" w:eastAsia="Calibri" w:hAnsi="Palatino Linotype" w:cs="Arial"/>
          <w:b/>
          <w:color w:val="000000"/>
        </w:rPr>
        <w:t xml:space="preserve"> </w:t>
      </w:r>
      <w:r w:rsidR="004A0BA8" w:rsidRPr="005F3EE6">
        <w:rPr>
          <w:rFonts w:ascii="Palatino Linotype" w:eastAsia="Calibri" w:hAnsi="Palatino Linotype" w:cs="Arial"/>
          <w:color w:val="000000"/>
        </w:rPr>
        <w:t>realizó entrega de</w:t>
      </w:r>
      <w:r w:rsidR="00545D93" w:rsidRPr="005F3EE6">
        <w:rPr>
          <w:rFonts w:ascii="Palatino Linotype" w:eastAsia="Calibri" w:hAnsi="Palatino Linotype" w:cs="Arial"/>
          <w:color w:val="000000"/>
        </w:rPr>
        <w:t xml:space="preserve"> diversos </w:t>
      </w:r>
      <w:r w:rsidR="003A7432" w:rsidRPr="005F3EE6">
        <w:rPr>
          <w:rFonts w:ascii="Palatino Linotype" w:eastAsia="Calibri" w:hAnsi="Palatino Linotype" w:cs="Arial"/>
          <w:color w:val="000000"/>
        </w:rPr>
        <w:t>documento</w:t>
      </w:r>
      <w:r w:rsidR="00545D93" w:rsidRPr="005F3EE6">
        <w:rPr>
          <w:rFonts w:ascii="Palatino Linotype" w:eastAsia="Calibri" w:hAnsi="Palatino Linotype" w:cs="Arial"/>
          <w:color w:val="000000"/>
        </w:rPr>
        <w:t>s</w:t>
      </w:r>
      <w:r w:rsidR="0064086B" w:rsidRPr="005F3EE6">
        <w:rPr>
          <w:rFonts w:ascii="Palatino Linotype" w:eastAsia="Calibri" w:hAnsi="Palatino Linotype" w:cs="Arial"/>
          <w:color w:val="000000"/>
        </w:rPr>
        <w:t xml:space="preserve">, </w:t>
      </w:r>
      <w:r w:rsidR="00E20563" w:rsidRPr="005F3EE6">
        <w:rPr>
          <w:rFonts w:ascii="Palatino Linotype" w:eastAsia="Calibri" w:hAnsi="Palatino Linotype" w:cs="Arial"/>
          <w:color w:val="000000"/>
        </w:rPr>
        <w:t>en</w:t>
      </w:r>
      <w:r w:rsidR="004A0BA8" w:rsidRPr="005F3EE6">
        <w:rPr>
          <w:rFonts w:ascii="Palatino Linotype" w:eastAsia="Calibri" w:hAnsi="Palatino Linotype" w:cs="Arial"/>
          <w:color w:val="000000"/>
        </w:rPr>
        <w:t xml:space="preserve"> calidad de informe justificado, mismo</w:t>
      </w:r>
      <w:r w:rsidR="00545D93" w:rsidRPr="005F3EE6">
        <w:rPr>
          <w:rFonts w:ascii="Palatino Linotype" w:eastAsia="Calibri" w:hAnsi="Palatino Linotype" w:cs="Arial"/>
          <w:color w:val="000000"/>
        </w:rPr>
        <w:t xml:space="preserve">s que se hicieron </w:t>
      </w:r>
      <w:r w:rsidR="004A0BA8" w:rsidRPr="005F3EE6">
        <w:rPr>
          <w:rFonts w:ascii="Palatino Linotype" w:eastAsia="Calibri" w:hAnsi="Palatino Linotype" w:cs="Arial"/>
          <w:color w:val="000000"/>
        </w:rPr>
        <w:t xml:space="preserve">de conocimiento del </w:t>
      </w:r>
      <w:r w:rsidR="00F049C3" w:rsidRPr="005F3EE6">
        <w:rPr>
          <w:rFonts w:ascii="Palatino Linotype" w:eastAsia="Calibri" w:hAnsi="Palatino Linotype" w:cs="Arial"/>
          <w:b/>
          <w:bCs/>
          <w:color w:val="000000"/>
        </w:rPr>
        <w:t>RECURRENTE.</w:t>
      </w:r>
    </w:p>
    <w:p w14:paraId="1989C0E9" w14:textId="2C627DB2" w:rsidR="009E6F56" w:rsidRPr="005F3EE6" w:rsidRDefault="009E6F56" w:rsidP="00094317">
      <w:pPr>
        <w:pStyle w:val="Prrafodelista"/>
        <w:tabs>
          <w:tab w:val="left" w:pos="426"/>
        </w:tabs>
        <w:spacing w:line="360" w:lineRule="auto"/>
        <w:ind w:left="0" w:right="40"/>
        <w:contextualSpacing/>
        <w:jc w:val="both"/>
        <w:rPr>
          <w:rFonts w:ascii="Palatino Linotype" w:eastAsia="Calibri" w:hAnsi="Palatino Linotype" w:cs="Arial"/>
          <w:color w:val="000000" w:themeColor="text1"/>
        </w:rPr>
      </w:pPr>
    </w:p>
    <w:tbl>
      <w:tblPr>
        <w:tblStyle w:val="Tablaconcuadrcula"/>
        <w:tblW w:w="0" w:type="auto"/>
        <w:tblLook w:val="04A0" w:firstRow="1" w:lastRow="0" w:firstColumn="1" w:lastColumn="0" w:noHBand="0" w:noVBand="1"/>
      </w:tblPr>
      <w:tblGrid>
        <w:gridCol w:w="4409"/>
        <w:gridCol w:w="4410"/>
      </w:tblGrid>
      <w:tr w:rsidR="000D581C" w:rsidRPr="005F3EE6" w14:paraId="6BE57A4A" w14:textId="77777777" w:rsidTr="000D581C">
        <w:tc>
          <w:tcPr>
            <w:tcW w:w="4409" w:type="dxa"/>
            <w:shd w:val="clear" w:color="auto" w:fill="BFBFBF" w:themeFill="background1" w:themeFillShade="BF"/>
          </w:tcPr>
          <w:p w14:paraId="4B2F2E97" w14:textId="58980C18" w:rsidR="000D581C" w:rsidRPr="005F3EE6" w:rsidRDefault="000D581C" w:rsidP="001452EE">
            <w:pPr>
              <w:ind w:left="284" w:right="40"/>
              <w:jc w:val="center"/>
              <w:rPr>
                <w:rFonts w:ascii="Palatino Linotype" w:eastAsia="Calibri" w:hAnsi="Palatino Linotype" w:cs="Arial"/>
                <w:b/>
                <w:color w:val="000000" w:themeColor="text1"/>
                <w:sz w:val="20"/>
                <w:szCs w:val="20"/>
              </w:rPr>
            </w:pPr>
            <w:r w:rsidRPr="005F3EE6">
              <w:rPr>
                <w:rFonts w:ascii="Palatino Linotype" w:eastAsia="Calibri" w:hAnsi="Palatino Linotype" w:cs="Arial"/>
                <w:b/>
                <w:color w:val="000000" w:themeColor="text1"/>
                <w:sz w:val="20"/>
                <w:szCs w:val="20"/>
              </w:rPr>
              <w:t>00598/INFOEM/IP/RR/2022:</w:t>
            </w:r>
          </w:p>
        </w:tc>
        <w:tc>
          <w:tcPr>
            <w:tcW w:w="4410" w:type="dxa"/>
            <w:shd w:val="clear" w:color="auto" w:fill="BFBFBF" w:themeFill="background1" w:themeFillShade="BF"/>
          </w:tcPr>
          <w:p w14:paraId="6C1B3C4E" w14:textId="7EC1957F" w:rsidR="000D581C" w:rsidRPr="005F3EE6" w:rsidRDefault="005650A9" w:rsidP="001452EE">
            <w:pPr>
              <w:ind w:left="284" w:right="40"/>
              <w:jc w:val="center"/>
              <w:rPr>
                <w:rFonts w:ascii="Palatino Linotype" w:eastAsia="Calibri" w:hAnsi="Palatino Linotype" w:cs="Arial"/>
                <w:b/>
                <w:color w:val="000000" w:themeColor="text1"/>
                <w:sz w:val="20"/>
                <w:szCs w:val="20"/>
                <w:lang w:val="en-US"/>
              </w:rPr>
            </w:pPr>
            <w:r w:rsidRPr="005F3EE6">
              <w:rPr>
                <w:rFonts w:ascii="Palatino Linotype" w:eastAsia="Calibri" w:hAnsi="Palatino Linotype" w:cs="Arial"/>
                <w:b/>
                <w:color w:val="000000" w:themeColor="text1"/>
                <w:sz w:val="20"/>
                <w:szCs w:val="20"/>
                <w:lang w:val="en-US"/>
              </w:rPr>
              <w:t>00599/INFOEM/IP/RR/2022:</w:t>
            </w:r>
          </w:p>
        </w:tc>
      </w:tr>
      <w:tr w:rsidR="000D581C" w:rsidRPr="005F3EE6" w14:paraId="640A5DF9" w14:textId="77777777" w:rsidTr="000D581C">
        <w:tc>
          <w:tcPr>
            <w:tcW w:w="4409" w:type="dxa"/>
          </w:tcPr>
          <w:p w14:paraId="5DDC39D0" w14:textId="4E36B53E" w:rsidR="000D581C" w:rsidRPr="005F3EE6" w:rsidRDefault="005B3265" w:rsidP="006933CF">
            <w:pPr>
              <w:ind w:right="53"/>
              <w:jc w:val="both"/>
              <w:rPr>
                <w:rFonts w:ascii="Palatino Linotype" w:hAnsi="Palatino Linotype"/>
                <w:b/>
                <w:bCs/>
                <w:color w:val="000000" w:themeColor="text1"/>
                <w:sz w:val="20"/>
                <w:szCs w:val="20"/>
              </w:rPr>
            </w:pPr>
            <w:r w:rsidRPr="005F3EE6">
              <w:rPr>
                <w:rFonts w:ascii="Palatino Linotype" w:hAnsi="Palatino Linotype"/>
                <w:color w:val="000000" w:themeColor="text1"/>
                <w:sz w:val="20"/>
                <w:szCs w:val="20"/>
              </w:rPr>
              <w:t>-</w:t>
            </w:r>
            <w:hyperlink r:id="rId19" w:history="1">
              <w:r w:rsidR="000D581C" w:rsidRPr="005F3EE6">
                <w:rPr>
                  <w:rStyle w:val="Hipervnculo"/>
                  <w:rFonts w:ascii="Palatino Linotype" w:hAnsi="Palatino Linotype" w:cs="Arial"/>
                  <w:b/>
                  <w:bCs/>
                  <w:color w:val="000000" w:themeColor="text1"/>
                  <w:sz w:val="20"/>
                  <w:szCs w:val="20"/>
                  <w:u w:val="none"/>
                </w:rPr>
                <w:t>INFORME JUSTIFICADO 00598 SOL 00019.pdf</w:t>
              </w:r>
            </w:hyperlink>
            <w:r w:rsidR="000D581C"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Oficio suscrito por la Encargada de la Subgerencia de Transparencia y Oficialía de Partes, por medio del cual, rindió el informe justificado correspondiente e informó que, </w:t>
            </w:r>
            <w:r w:rsidRPr="005F3EE6">
              <w:rPr>
                <w:rFonts w:ascii="Palatino Linotype" w:hAnsi="Palatino Linotype"/>
                <w:b/>
                <w:bCs/>
                <w:color w:val="000000" w:themeColor="text1"/>
                <w:sz w:val="20"/>
                <w:szCs w:val="20"/>
              </w:rPr>
              <w:t xml:space="preserve">en la Tercera Sesión Extraordinaria del Comité de Transparencia, celebrada el 11 de febrero de 2022, se aprobó la acumulación de las solicitudes de información </w:t>
            </w:r>
            <w:hyperlink r:id="rId20"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Fonts w:ascii="Palatino Linotype" w:eastAsia="Calibri" w:hAnsi="Palatino Linotype" w:cs="Arial"/>
                <w:b/>
                <w:bCs/>
                <w:color w:val="000000" w:themeColor="text1"/>
                <w:sz w:val="20"/>
                <w:szCs w:val="20"/>
              </w:rPr>
              <w:t xml:space="preserve"> y 00019/OASNAUCAL/IP/2022; a</w:t>
            </w:r>
            <w:r w:rsidRPr="005F3EE6">
              <w:rPr>
                <w:rFonts w:ascii="Palatino Linotype" w:eastAsia="Calibri" w:hAnsi="Palatino Linotype" w:cs="Arial"/>
                <w:color w:val="000000" w:themeColor="text1"/>
                <w:sz w:val="20"/>
                <w:szCs w:val="20"/>
              </w:rPr>
              <w:t xml:space="preserve">simismo, </w:t>
            </w:r>
            <w:r w:rsidRPr="005F3EE6">
              <w:rPr>
                <w:rFonts w:ascii="Palatino Linotype" w:eastAsia="Calibri" w:hAnsi="Palatino Linotype" w:cs="Arial"/>
                <w:b/>
                <w:bCs/>
                <w:color w:val="000000" w:themeColor="text1"/>
                <w:sz w:val="20"/>
                <w:szCs w:val="20"/>
              </w:rPr>
              <w:t>se aprobó la propuesta de cambio de modalidad para la entrega de la información, mediante consulta directa (IN SITU).</w:t>
            </w:r>
          </w:p>
          <w:p w14:paraId="2B0B0F19" w14:textId="77777777" w:rsidR="005650A9" w:rsidRPr="005F3EE6" w:rsidRDefault="005650A9" w:rsidP="006933CF">
            <w:pPr>
              <w:ind w:right="53"/>
              <w:jc w:val="both"/>
              <w:rPr>
                <w:rFonts w:ascii="Palatino Linotype" w:hAnsi="Palatino Linotype"/>
                <w:color w:val="000000" w:themeColor="text1"/>
                <w:sz w:val="20"/>
                <w:szCs w:val="20"/>
              </w:rPr>
            </w:pPr>
          </w:p>
          <w:p w14:paraId="0B24E9F5" w14:textId="73B927DA" w:rsidR="005650A9" w:rsidRPr="005F3EE6" w:rsidRDefault="005B3265" w:rsidP="006933CF">
            <w:pPr>
              <w:ind w:right="53"/>
              <w:jc w:val="both"/>
              <w:rPr>
                <w:rFonts w:ascii="Palatino Linotype" w:hAnsi="Palatino Linotype" w:cs="Arial"/>
                <w:color w:val="000000" w:themeColor="text1"/>
                <w:sz w:val="20"/>
                <w:szCs w:val="20"/>
              </w:rPr>
            </w:pPr>
            <w:r w:rsidRPr="005F3EE6">
              <w:rPr>
                <w:rFonts w:ascii="Palatino Linotype" w:hAnsi="Palatino Linotype" w:cs="Arial"/>
                <w:color w:val="000000" w:themeColor="text1"/>
                <w:sz w:val="20"/>
                <w:szCs w:val="20"/>
              </w:rPr>
              <w:lastRenderedPageBreak/>
              <w:t>-</w:t>
            </w:r>
            <w:hyperlink r:id="rId21" w:history="1">
              <w:r w:rsidR="000D581C" w:rsidRPr="005F3EE6">
                <w:rPr>
                  <w:rStyle w:val="Hipervnculo"/>
                  <w:rFonts w:ascii="Palatino Linotype" w:hAnsi="Palatino Linotype" w:cs="Arial"/>
                  <w:b/>
                  <w:bCs/>
                  <w:color w:val="000000" w:themeColor="text1"/>
                  <w:sz w:val="20"/>
                  <w:szCs w:val="20"/>
                  <w:u w:val="none"/>
                </w:rPr>
                <w:t>SOLICITUD 00019.pdf</w:t>
              </w:r>
            </w:hyperlink>
            <w:r w:rsidR="000D581C" w:rsidRPr="005F3EE6">
              <w:rPr>
                <w:rFonts w:ascii="Palatino Linotype" w:hAnsi="Palatino Linotype" w:cs="Arial"/>
                <w:color w:val="000000" w:themeColor="text1"/>
                <w:sz w:val="20"/>
                <w:szCs w:val="20"/>
              </w:rPr>
              <w:t>:</w:t>
            </w:r>
            <w:r w:rsidRPr="005F3EE6">
              <w:rPr>
                <w:rFonts w:ascii="Palatino Linotype" w:hAnsi="Palatino Linotype" w:cs="Arial"/>
                <w:color w:val="000000" w:themeColor="text1"/>
                <w:sz w:val="20"/>
                <w:szCs w:val="20"/>
              </w:rPr>
              <w:t xml:space="preserve"> Copia digitalizada del acuse de solicitud de información </w:t>
            </w:r>
            <w:r w:rsidRPr="005F3EE6">
              <w:rPr>
                <w:rFonts w:ascii="Palatino Linotype" w:eastAsia="Calibri" w:hAnsi="Palatino Linotype" w:cs="Arial"/>
                <w:color w:val="000000" w:themeColor="text1"/>
                <w:sz w:val="18"/>
                <w:szCs w:val="18"/>
              </w:rPr>
              <w:t>00019/OASNAUCAL/IP/2022.</w:t>
            </w:r>
          </w:p>
          <w:p w14:paraId="7ED730C0" w14:textId="22DD0269" w:rsidR="000D581C" w:rsidRPr="005F3EE6" w:rsidRDefault="006933CF" w:rsidP="006933CF">
            <w:pPr>
              <w:ind w:right="53"/>
              <w:jc w:val="both"/>
              <w:rPr>
                <w:rFonts w:ascii="Palatino Linotype" w:hAnsi="Palatino Linotype" w:cs="Arial"/>
                <w:b/>
                <w:bCs/>
                <w:color w:val="000000" w:themeColor="text1"/>
                <w:sz w:val="20"/>
                <w:szCs w:val="20"/>
              </w:rPr>
            </w:pPr>
            <w:r w:rsidRPr="005F3EE6">
              <w:rPr>
                <w:rFonts w:ascii="Palatino Linotype" w:hAnsi="Palatino Linotype" w:cs="Arial"/>
                <w:color w:val="000000" w:themeColor="text1"/>
                <w:sz w:val="20"/>
                <w:szCs w:val="20"/>
              </w:rPr>
              <w:t>-</w:t>
            </w:r>
            <w:hyperlink r:id="rId22" w:history="1">
              <w:r w:rsidR="000D581C" w:rsidRPr="005F3EE6">
                <w:rPr>
                  <w:rStyle w:val="Hipervnculo"/>
                  <w:rFonts w:ascii="Palatino Linotype" w:hAnsi="Palatino Linotype" w:cs="Arial"/>
                  <w:b/>
                  <w:bCs/>
                  <w:color w:val="000000" w:themeColor="text1"/>
                  <w:sz w:val="20"/>
                  <w:szCs w:val="20"/>
                  <w:u w:val="none"/>
                </w:rPr>
                <w:t>DJM 116 2022.pdf</w:t>
              </w:r>
            </w:hyperlink>
            <w:r w:rsidR="000D581C" w:rsidRPr="005F3EE6">
              <w:rPr>
                <w:rFonts w:ascii="Palatino Linotype" w:hAnsi="Palatino Linotype" w:cs="Arial"/>
                <w:color w:val="000000" w:themeColor="text1"/>
                <w:sz w:val="20"/>
                <w:szCs w:val="20"/>
              </w:rPr>
              <w:t>:</w:t>
            </w:r>
            <w:r w:rsidR="005B3265" w:rsidRPr="005F3EE6">
              <w:rPr>
                <w:rFonts w:ascii="Palatino Linotype" w:hAnsi="Palatino Linotype" w:cs="Arial"/>
                <w:color w:val="000000" w:themeColor="text1"/>
                <w:sz w:val="20"/>
                <w:szCs w:val="20"/>
              </w:rPr>
              <w:t xml:space="preserve"> Oficio suscrito por la Encargada del Despacho de la Dirección Jurídica</w:t>
            </w:r>
            <w:r w:rsidRPr="005F3EE6">
              <w:rPr>
                <w:rFonts w:ascii="Palatino Linotype" w:hAnsi="Palatino Linotype" w:cs="Arial"/>
                <w:color w:val="000000" w:themeColor="text1"/>
                <w:sz w:val="20"/>
                <w:szCs w:val="20"/>
              </w:rPr>
              <w:t xml:space="preserve">, por medio del cual, </w:t>
            </w:r>
            <w:r w:rsidRPr="005F3EE6">
              <w:rPr>
                <w:rFonts w:ascii="Palatino Linotype" w:hAnsi="Palatino Linotype" w:cs="Arial"/>
                <w:b/>
                <w:bCs/>
                <w:color w:val="000000" w:themeColor="text1"/>
                <w:sz w:val="20"/>
                <w:szCs w:val="20"/>
              </w:rPr>
              <w:t xml:space="preserve">refirió que haría entrega de la información requerida en las solicitudes </w:t>
            </w:r>
            <w:hyperlink r:id="rId23"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Fonts w:ascii="Palatino Linotype" w:eastAsia="Calibri" w:hAnsi="Palatino Linotype" w:cs="Arial"/>
                <w:b/>
                <w:bCs/>
                <w:color w:val="000000" w:themeColor="text1"/>
                <w:sz w:val="20"/>
                <w:szCs w:val="20"/>
              </w:rPr>
              <w:t xml:space="preserve"> y 00019/OASNAUCAL/IP/2022.</w:t>
            </w:r>
          </w:p>
          <w:p w14:paraId="280E1C06" w14:textId="77777777" w:rsidR="005650A9" w:rsidRPr="005F3EE6" w:rsidRDefault="005650A9" w:rsidP="006933CF">
            <w:pPr>
              <w:ind w:right="53"/>
              <w:jc w:val="both"/>
              <w:rPr>
                <w:rFonts w:ascii="Palatino Linotype" w:hAnsi="Palatino Linotype" w:cs="Arial"/>
                <w:color w:val="000000" w:themeColor="text1"/>
                <w:sz w:val="20"/>
                <w:szCs w:val="20"/>
              </w:rPr>
            </w:pPr>
          </w:p>
          <w:p w14:paraId="737092D5" w14:textId="30E639B5" w:rsidR="000D581C" w:rsidRPr="005F3EE6" w:rsidRDefault="00713E95" w:rsidP="0054330C">
            <w:pPr>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24" w:history="1">
              <w:r w:rsidR="000D581C" w:rsidRPr="005F3EE6">
                <w:rPr>
                  <w:rStyle w:val="Hipervnculo"/>
                  <w:rFonts w:ascii="Palatino Linotype" w:hAnsi="Palatino Linotype" w:cs="Arial"/>
                  <w:b/>
                  <w:bCs/>
                  <w:color w:val="000000" w:themeColor="text1"/>
                  <w:sz w:val="20"/>
                  <w:szCs w:val="20"/>
                  <w:u w:val="none"/>
                </w:rPr>
                <w:t>STOP O UT 11 2022.pdf</w:t>
              </w:r>
            </w:hyperlink>
            <w:r w:rsidR="000D581C" w:rsidRPr="005F3EE6">
              <w:rPr>
                <w:rFonts w:ascii="Palatino Linotype" w:hAnsi="Palatino Linotype"/>
                <w:color w:val="000000" w:themeColor="text1"/>
                <w:sz w:val="20"/>
                <w:szCs w:val="20"/>
              </w:rPr>
              <w:t>:</w:t>
            </w:r>
            <w:r w:rsidR="006933CF" w:rsidRPr="005F3EE6">
              <w:rPr>
                <w:rFonts w:ascii="Palatino Linotype" w:hAnsi="Palatino Linotype"/>
                <w:color w:val="000000" w:themeColor="text1"/>
                <w:sz w:val="20"/>
                <w:szCs w:val="20"/>
              </w:rPr>
              <w:t xml:space="preserve"> Oficio suscrito por la Encargada de Despacho de la Subgerencia de Transparencia y Oficialía de Partes, por medio del cual, </w:t>
            </w:r>
            <w:r w:rsidR="0054330C" w:rsidRPr="005F3EE6">
              <w:rPr>
                <w:rFonts w:ascii="Palatino Linotype" w:hAnsi="Palatino Linotype"/>
                <w:color w:val="000000" w:themeColor="text1"/>
                <w:sz w:val="20"/>
                <w:szCs w:val="20"/>
              </w:rPr>
              <w:t>informó que después de la búsqueda de la información requerida en las solicitudes cumuladas, asciende a la cantidad de más de 40,000 fojas, mismas que no se encuentran digitalizadas; superando las capacidades técnicas y humanas. Motivo por el que, no pueden ser entregadas vía SAIMEX, sin embargo, mediante acuerdo OAPAS-CT-0024-2022 fue aprobado el cambio de modalidad a Consulta Directa (in situ).</w:t>
            </w:r>
          </w:p>
          <w:p w14:paraId="369DA36B" w14:textId="77777777" w:rsidR="005650A9" w:rsidRPr="005F3EE6" w:rsidRDefault="005650A9" w:rsidP="006933CF">
            <w:pPr>
              <w:ind w:right="53"/>
              <w:jc w:val="both"/>
              <w:rPr>
                <w:rFonts w:ascii="Palatino Linotype" w:hAnsi="Palatino Linotype"/>
                <w:color w:val="000000" w:themeColor="text1"/>
                <w:sz w:val="20"/>
                <w:szCs w:val="20"/>
              </w:rPr>
            </w:pPr>
          </w:p>
          <w:p w14:paraId="37084B6A" w14:textId="613B7EA8" w:rsidR="0054330C" w:rsidRPr="005F3EE6" w:rsidRDefault="00713E95" w:rsidP="00713E95">
            <w:pPr>
              <w:ind w:right="54"/>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25" w:history="1">
              <w:r w:rsidR="000D581C" w:rsidRPr="005F3EE6">
                <w:rPr>
                  <w:rStyle w:val="Hipervnculo"/>
                  <w:rFonts w:ascii="Palatino Linotype" w:hAnsi="Palatino Linotype" w:cs="Arial"/>
                  <w:b/>
                  <w:bCs/>
                  <w:color w:val="000000" w:themeColor="text1"/>
                  <w:sz w:val="20"/>
                  <w:szCs w:val="20"/>
                  <w:u w:val="none"/>
                </w:rPr>
                <w:t>CAPTURA DE PANTALLA 00019.pdf</w:t>
              </w:r>
            </w:hyperlink>
            <w:r w:rsidR="000D581C" w:rsidRPr="005F3EE6">
              <w:rPr>
                <w:rFonts w:ascii="Palatino Linotype" w:hAnsi="Palatino Linotype"/>
                <w:color w:val="000000" w:themeColor="text1"/>
                <w:sz w:val="20"/>
                <w:szCs w:val="20"/>
              </w:rPr>
              <w:t>:</w:t>
            </w:r>
            <w:r w:rsidR="0054330C" w:rsidRPr="005F3EE6">
              <w:rPr>
                <w:rFonts w:ascii="Palatino Linotype" w:hAnsi="Palatino Linotype"/>
                <w:color w:val="000000" w:themeColor="text1"/>
                <w:sz w:val="20"/>
                <w:szCs w:val="20"/>
              </w:rPr>
              <w:t xml:space="preserve"> Captura de pantalla del requerimiento de información a los Servidores públicos Habilitados.</w:t>
            </w:r>
          </w:p>
          <w:p w14:paraId="1D0F1B26" w14:textId="77777777" w:rsidR="005650A9" w:rsidRPr="005F3EE6" w:rsidRDefault="005650A9" w:rsidP="00713E95">
            <w:pPr>
              <w:ind w:right="54"/>
              <w:jc w:val="both"/>
              <w:rPr>
                <w:rFonts w:ascii="Palatino Linotype" w:hAnsi="Palatino Linotype"/>
                <w:color w:val="000000" w:themeColor="text1"/>
                <w:sz w:val="20"/>
                <w:szCs w:val="20"/>
              </w:rPr>
            </w:pPr>
          </w:p>
          <w:p w14:paraId="54C60EC9" w14:textId="4276E6A5" w:rsidR="0054330C" w:rsidRPr="005F3EE6" w:rsidRDefault="00713E95" w:rsidP="00713E95">
            <w:pPr>
              <w:ind w:right="54"/>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26" w:history="1">
              <w:r w:rsidR="000D581C" w:rsidRPr="005F3EE6">
                <w:rPr>
                  <w:rStyle w:val="Hipervnculo"/>
                  <w:rFonts w:ascii="Palatino Linotype" w:hAnsi="Palatino Linotype" w:cs="Arial"/>
                  <w:b/>
                  <w:bCs/>
                  <w:color w:val="000000" w:themeColor="text1"/>
                  <w:sz w:val="20"/>
                  <w:szCs w:val="20"/>
                  <w:u w:val="none"/>
                </w:rPr>
                <w:t>FORMATO RECURSO DE REVISION.pdf</w:t>
              </w:r>
            </w:hyperlink>
            <w:r w:rsidR="000D581C"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Copia digitalizada del formato de Recurso de Revisión </w:t>
            </w:r>
            <w:r w:rsidRPr="005F3EE6">
              <w:rPr>
                <w:rFonts w:ascii="Palatino Linotype" w:hAnsi="Palatino Linotype"/>
                <w:sz w:val="20"/>
                <w:szCs w:val="20"/>
                <w:lang w:val="es-ES_tradnl"/>
              </w:rPr>
              <w:t>00598/INFOEM/IP/RR/2022.</w:t>
            </w:r>
          </w:p>
          <w:p w14:paraId="480E25A6" w14:textId="77777777" w:rsidR="005650A9" w:rsidRPr="005F3EE6" w:rsidRDefault="005650A9" w:rsidP="00713E95">
            <w:pPr>
              <w:ind w:right="54"/>
              <w:jc w:val="both"/>
              <w:rPr>
                <w:rFonts w:ascii="Palatino Linotype" w:hAnsi="Palatino Linotype"/>
                <w:color w:val="000000" w:themeColor="text1"/>
                <w:sz w:val="20"/>
                <w:szCs w:val="20"/>
              </w:rPr>
            </w:pPr>
          </w:p>
          <w:p w14:paraId="1C75CB79" w14:textId="667B2C32" w:rsidR="000D581C" w:rsidRPr="005F3EE6" w:rsidRDefault="00713E95" w:rsidP="00713E95">
            <w:pPr>
              <w:ind w:right="54"/>
              <w:jc w:val="both"/>
              <w:rPr>
                <w:rFonts w:ascii="Palatino Linotype" w:hAnsi="Palatino Linotype"/>
                <w:color w:val="000000" w:themeColor="text1"/>
                <w:sz w:val="20"/>
                <w:szCs w:val="20"/>
                <w:lang w:val="es-MX"/>
              </w:rPr>
            </w:pPr>
            <w:r w:rsidRPr="005F3EE6">
              <w:rPr>
                <w:rFonts w:ascii="Palatino Linotype" w:hAnsi="Palatino Linotype"/>
                <w:color w:val="000000" w:themeColor="text1"/>
                <w:sz w:val="20"/>
                <w:szCs w:val="20"/>
              </w:rPr>
              <w:t>-</w:t>
            </w:r>
            <w:hyperlink r:id="rId27" w:history="1">
              <w:r w:rsidR="000D581C" w:rsidRPr="005F3EE6">
                <w:rPr>
                  <w:rStyle w:val="Hipervnculo"/>
                  <w:rFonts w:ascii="Palatino Linotype" w:hAnsi="Palatino Linotype" w:cs="Arial"/>
                  <w:b/>
                  <w:bCs/>
                  <w:color w:val="000000" w:themeColor="text1"/>
                  <w:sz w:val="20"/>
                  <w:szCs w:val="20"/>
                  <w:u w:val="none"/>
                  <w:lang w:val="es-MX"/>
                </w:rPr>
                <w:t>STOP M UT 012 2022.pdf</w:t>
              </w:r>
            </w:hyperlink>
            <w:r w:rsidR="000D581C"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Oficio suscrito por la Encargada de Despacho de la Subdirección de Transparencia y Fiscalía de Partes. </w:t>
            </w:r>
          </w:p>
          <w:p w14:paraId="2FC967E2" w14:textId="77777777" w:rsidR="005650A9" w:rsidRPr="005F3EE6" w:rsidRDefault="005650A9" w:rsidP="00713E95">
            <w:pPr>
              <w:ind w:right="54"/>
              <w:jc w:val="both"/>
              <w:rPr>
                <w:rFonts w:ascii="Palatino Linotype" w:hAnsi="Palatino Linotype"/>
                <w:color w:val="000000" w:themeColor="text1"/>
                <w:sz w:val="20"/>
                <w:szCs w:val="20"/>
                <w:lang w:val="es-MX"/>
              </w:rPr>
            </w:pPr>
          </w:p>
          <w:p w14:paraId="50C82FC6" w14:textId="1E5B555B" w:rsidR="000D581C" w:rsidRPr="005F3EE6" w:rsidRDefault="00713E95" w:rsidP="00713E95">
            <w:pPr>
              <w:ind w:right="54"/>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28" w:history="1">
              <w:r w:rsidR="000D581C" w:rsidRPr="005F3EE6">
                <w:rPr>
                  <w:rStyle w:val="Hipervnculo"/>
                  <w:rFonts w:ascii="Palatino Linotype" w:hAnsi="Palatino Linotype" w:cs="Arial"/>
                  <w:b/>
                  <w:bCs/>
                  <w:color w:val="000000" w:themeColor="text1"/>
                  <w:sz w:val="20"/>
                  <w:szCs w:val="20"/>
                  <w:u w:val="none"/>
                </w:rPr>
                <w:t>RESPUESTA SOLICITUD 0019.pdf</w:t>
              </w:r>
            </w:hyperlink>
            <w:r w:rsidR="000D581C"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Copia digitalizada del acuse de respuesta a la solicitud de información </w:t>
            </w:r>
            <w:r w:rsidRPr="005F3EE6">
              <w:rPr>
                <w:rFonts w:ascii="Palatino Linotype" w:eastAsia="Calibri" w:hAnsi="Palatino Linotype" w:cs="Arial"/>
                <w:color w:val="000000" w:themeColor="text1"/>
                <w:sz w:val="20"/>
                <w:szCs w:val="20"/>
              </w:rPr>
              <w:t>00019/OASNAUCAL/IP/2022.</w:t>
            </w:r>
          </w:p>
          <w:p w14:paraId="782478DE" w14:textId="77777777" w:rsidR="005650A9" w:rsidRPr="005F3EE6" w:rsidRDefault="005650A9" w:rsidP="001452EE">
            <w:pPr>
              <w:ind w:right="607"/>
              <w:jc w:val="both"/>
              <w:rPr>
                <w:rFonts w:ascii="Palatino Linotype" w:hAnsi="Palatino Linotype"/>
                <w:color w:val="000000" w:themeColor="text1"/>
                <w:sz w:val="20"/>
                <w:szCs w:val="20"/>
              </w:rPr>
            </w:pPr>
          </w:p>
          <w:p w14:paraId="1048D9BC" w14:textId="573AEEB5" w:rsidR="00713E95" w:rsidRPr="005F3EE6" w:rsidRDefault="00713E95" w:rsidP="00372F5C">
            <w:pPr>
              <w:ind w:right="54"/>
              <w:jc w:val="both"/>
              <w:rPr>
                <w:rFonts w:ascii="Palatino Linotype" w:hAnsi="Palatino Linotype"/>
                <w:b/>
                <w:bCs/>
                <w:color w:val="000000" w:themeColor="text1"/>
                <w:sz w:val="20"/>
                <w:szCs w:val="20"/>
              </w:rPr>
            </w:pPr>
            <w:r w:rsidRPr="005F3EE6">
              <w:rPr>
                <w:rFonts w:ascii="Palatino Linotype" w:hAnsi="Palatino Linotype"/>
                <w:color w:val="000000" w:themeColor="text1"/>
                <w:sz w:val="20"/>
                <w:szCs w:val="20"/>
              </w:rPr>
              <w:t>-</w:t>
            </w:r>
            <w:hyperlink r:id="rId29" w:history="1">
              <w:r w:rsidR="000D581C" w:rsidRPr="005F3EE6">
                <w:rPr>
                  <w:rStyle w:val="Hipervnculo"/>
                  <w:rFonts w:ascii="Palatino Linotype" w:hAnsi="Palatino Linotype" w:cs="Arial"/>
                  <w:b/>
                  <w:bCs/>
                  <w:color w:val="000000" w:themeColor="text1"/>
                  <w:sz w:val="20"/>
                  <w:szCs w:val="20"/>
                  <w:u w:val="none"/>
                </w:rPr>
                <w:t>TERCERA SESION EXTRAORDINARIA.pdf</w:t>
              </w:r>
            </w:hyperlink>
            <w:r w:rsidR="000D581C"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Copia digitalizada del Acta de la Tercera Sesión Extraordinaria del Comité de Transparencia del OAPAS, celebrada el 11 de febrero de 2022, a través de la cual, </w:t>
            </w:r>
            <w:r w:rsidRPr="005F3EE6">
              <w:rPr>
                <w:rFonts w:ascii="Palatino Linotype" w:hAnsi="Palatino Linotype"/>
                <w:b/>
                <w:bCs/>
                <w:color w:val="000000" w:themeColor="text1"/>
                <w:sz w:val="20"/>
                <w:szCs w:val="20"/>
              </w:rPr>
              <w:t xml:space="preserve">se aprobó la acumulación de las solicitudes </w:t>
            </w:r>
            <w:hyperlink r:id="rId30"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Fonts w:ascii="Palatino Linotype" w:eastAsia="Calibri" w:hAnsi="Palatino Linotype" w:cs="Arial"/>
                <w:b/>
                <w:bCs/>
                <w:color w:val="000000" w:themeColor="text1"/>
                <w:sz w:val="20"/>
                <w:szCs w:val="20"/>
              </w:rPr>
              <w:t xml:space="preserve"> y 00019/OASNAUCAL/IP/2022; y</w:t>
            </w:r>
            <w:r w:rsidR="00372F5C" w:rsidRPr="005F3EE6">
              <w:rPr>
                <w:rFonts w:ascii="Palatino Linotype" w:eastAsia="Calibri" w:hAnsi="Palatino Linotype" w:cs="Arial"/>
                <w:b/>
                <w:bCs/>
                <w:color w:val="000000" w:themeColor="text1"/>
                <w:sz w:val="20"/>
                <w:szCs w:val="20"/>
              </w:rPr>
              <w:t>,</w:t>
            </w:r>
            <w:r w:rsidRPr="005F3EE6">
              <w:rPr>
                <w:rFonts w:ascii="Palatino Linotype" w:eastAsia="Calibri" w:hAnsi="Palatino Linotype" w:cs="Arial"/>
                <w:b/>
                <w:bCs/>
                <w:color w:val="000000" w:themeColor="text1"/>
                <w:sz w:val="20"/>
                <w:szCs w:val="20"/>
              </w:rPr>
              <w:t xml:space="preserve"> la propuesta de cambio de modalidad para la entrega de la información mediante consulta directa (IN SITU).</w:t>
            </w:r>
          </w:p>
          <w:p w14:paraId="223A49C6" w14:textId="77777777" w:rsidR="005650A9" w:rsidRPr="005F3EE6" w:rsidRDefault="005650A9" w:rsidP="00372F5C">
            <w:pPr>
              <w:ind w:right="54"/>
              <w:jc w:val="both"/>
              <w:rPr>
                <w:rFonts w:ascii="Palatino Linotype" w:hAnsi="Palatino Linotype"/>
                <w:color w:val="000000" w:themeColor="text1"/>
                <w:sz w:val="20"/>
                <w:szCs w:val="20"/>
              </w:rPr>
            </w:pPr>
          </w:p>
          <w:p w14:paraId="2530F687" w14:textId="0AE47298" w:rsidR="000D581C" w:rsidRPr="005F3EE6" w:rsidRDefault="00372F5C" w:rsidP="00372F5C">
            <w:pPr>
              <w:ind w:right="54"/>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31" w:history="1">
              <w:r w:rsidR="000D581C" w:rsidRPr="005F3EE6">
                <w:rPr>
                  <w:rStyle w:val="Hipervnculo"/>
                  <w:rFonts w:ascii="Palatino Linotype" w:hAnsi="Palatino Linotype" w:cs="Arial"/>
                  <w:b/>
                  <w:bCs/>
                  <w:color w:val="000000" w:themeColor="text1"/>
                  <w:sz w:val="20"/>
                  <w:szCs w:val="20"/>
                  <w:u w:val="none"/>
                </w:rPr>
                <w:t>NOMBRAMIENTO.pdf</w:t>
              </w:r>
            </w:hyperlink>
            <w:r w:rsidR="000D581C"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Copia Digitalizada del nombramiento de la Encargada del Despacho de la Subgerencia de Transparencia y Oficialía de Partes.</w:t>
            </w:r>
          </w:p>
          <w:p w14:paraId="18AECEAE" w14:textId="77777777" w:rsidR="00372F5C" w:rsidRPr="005F3EE6" w:rsidRDefault="00372F5C" w:rsidP="00372F5C">
            <w:pPr>
              <w:ind w:right="54"/>
              <w:jc w:val="both"/>
              <w:rPr>
                <w:rFonts w:ascii="Palatino Linotype" w:hAnsi="Palatino Linotype"/>
                <w:color w:val="000000" w:themeColor="text1"/>
                <w:sz w:val="20"/>
                <w:szCs w:val="20"/>
              </w:rPr>
            </w:pPr>
          </w:p>
          <w:p w14:paraId="40BBCAF9" w14:textId="790CE6B7" w:rsidR="000D581C" w:rsidRPr="005F3EE6" w:rsidRDefault="00372F5C" w:rsidP="00372F5C">
            <w:pPr>
              <w:ind w:right="54"/>
              <w:jc w:val="both"/>
              <w:rPr>
                <w:rFonts w:ascii="Palatino Linotype" w:hAnsi="Palatino Linotype" w:cs="Arial"/>
                <w:color w:val="000000" w:themeColor="text1"/>
                <w:sz w:val="20"/>
                <w:szCs w:val="20"/>
              </w:rPr>
            </w:pPr>
            <w:r w:rsidRPr="005F3EE6">
              <w:rPr>
                <w:rFonts w:ascii="Palatino Linotype" w:hAnsi="Palatino Linotype" w:cs="Arial"/>
                <w:color w:val="000000" w:themeColor="text1"/>
                <w:sz w:val="20"/>
                <w:szCs w:val="20"/>
              </w:rPr>
              <w:t>-</w:t>
            </w:r>
            <w:hyperlink r:id="rId32" w:history="1">
              <w:r w:rsidR="000D581C" w:rsidRPr="005F3EE6">
                <w:rPr>
                  <w:rStyle w:val="Hipervnculo"/>
                  <w:rFonts w:ascii="Palatino Linotype" w:hAnsi="Palatino Linotype" w:cs="Arial"/>
                  <w:b/>
                  <w:bCs/>
                  <w:color w:val="000000" w:themeColor="text1"/>
                  <w:sz w:val="20"/>
                  <w:szCs w:val="20"/>
                  <w:u w:val="none"/>
                </w:rPr>
                <w:t>DJM 260 2022.pdf</w:t>
              </w:r>
            </w:hyperlink>
            <w:r w:rsidR="000D581C" w:rsidRPr="005F3EE6">
              <w:rPr>
                <w:rFonts w:ascii="Palatino Linotype" w:hAnsi="Palatino Linotype" w:cs="Arial"/>
                <w:color w:val="000000" w:themeColor="text1"/>
                <w:sz w:val="20"/>
                <w:szCs w:val="20"/>
              </w:rPr>
              <w:t>:</w:t>
            </w:r>
            <w:r w:rsidRPr="005F3EE6">
              <w:rPr>
                <w:rFonts w:ascii="Palatino Linotype" w:hAnsi="Palatino Linotype" w:cs="Arial"/>
                <w:color w:val="000000" w:themeColor="text1"/>
                <w:sz w:val="20"/>
                <w:szCs w:val="20"/>
              </w:rPr>
              <w:t xml:space="preserve"> Oficio suscrito por la Encargada del Despacho de la Dirección Jurídica, por medio del cual, </w:t>
            </w:r>
            <w:r w:rsidRPr="005F3EE6">
              <w:rPr>
                <w:rFonts w:ascii="Palatino Linotype" w:hAnsi="Palatino Linotype" w:cs="Arial"/>
                <w:b/>
                <w:bCs/>
                <w:color w:val="000000" w:themeColor="text1"/>
                <w:sz w:val="20"/>
                <w:szCs w:val="20"/>
              </w:rPr>
              <w:t>refirió que</w:t>
            </w:r>
            <w:r w:rsidRPr="005F3EE6">
              <w:rPr>
                <w:rFonts w:ascii="Palatino Linotype" w:hAnsi="Palatino Linotype" w:cs="Arial"/>
                <w:color w:val="000000" w:themeColor="text1"/>
                <w:sz w:val="20"/>
                <w:szCs w:val="20"/>
              </w:rPr>
              <w:t xml:space="preserve"> </w:t>
            </w:r>
            <w:r w:rsidRPr="005F3EE6">
              <w:rPr>
                <w:rFonts w:ascii="Palatino Linotype" w:hAnsi="Palatino Linotype"/>
                <w:b/>
                <w:bCs/>
                <w:color w:val="000000" w:themeColor="text1"/>
                <w:sz w:val="20"/>
                <w:szCs w:val="20"/>
              </w:rPr>
              <w:t xml:space="preserve">se aprobó la acumulación de las solicitudes </w:t>
            </w:r>
            <w:hyperlink r:id="rId33"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Fonts w:ascii="Palatino Linotype" w:eastAsia="Calibri" w:hAnsi="Palatino Linotype" w:cs="Arial"/>
                <w:b/>
                <w:bCs/>
                <w:color w:val="000000" w:themeColor="text1"/>
                <w:sz w:val="20"/>
                <w:szCs w:val="20"/>
              </w:rPr>
              <w:t xml:space="preserve"> y 00019/OASNAUCAL/IP/2022; y, la propuesta de cambio de modalidad para la entrega de la información mediante consulta directa (IN SITU).</w:t>
            </w:r>
          </w:p>
          <w:p w14:paraId="2684AA71" w14:textId="77777777" w:rsidR="005650A9" w:rsidRPr="005F3EE6" w:rsidRDefault="005650A9" w:rsidP="00372F5C">
            <w:pPr>
              <w:ind w:right="54"/>
              <w:jc w:val="both"/>
              <w:rPr>
                <w:rFonts w:ascii="Palatino Linotype" w:hAnsi="Palatino Linotype" w:cs="Arial"/>
                <w:color w:val="000000" w:themeColor="text1"/>
                <w:sz w:val="20"/>
                <w:szCs w:val="20"/>
              </w:rPr>
            </w:pPr>
          </w:p>
          <w:p w14:paraId="720FFE7D" w14:textId="23BDFA9B" w:rsidR="000D581C" w:rsidRPr="005F3EE6" w:rsidRDefault="002C4451" w:rsidP="00372F5C">
            <w:pPr>
              <w:ind w:right="54"/>
              <w:jc w:val="both"/>
              <w:rPr>
                <w:rFonts w:ascii="Palatino Linotype" w:hAnsi="Palatino Linotype"/>
                <w:b/>
                <w:bCs/>
                <w:color w:val="000000" w:themeColor="text1"/>
                <w:sz w:val="20"/>
                <w:szCs w:val="20"/>
              </w:rPr>
            </w:pPr>
            <w:r w:rsidRPr="005F3EE6">
              <w:rPr>
                <w:rFonts w:ascii="Palatino Linotype" w:hAnsi="Palatino Linotype"/>
                <w:color w:val="000000" w:themeColor="text1"/>
                <w:sz w:val="20"/>
                <w:szCs w:val="20"/>
              </w:rPr>
              <w:t>-</w:t>
            </w:r>
            <w:hyperlink r:id="rId34" w:history="1">
              <w:r w:rsidR="000D581C" w:rsidRPr="005F3EE6">
                <w:rPr>
                  <w:rStyle w:val="Hipervnculo"/>
                  <w:rFonts w:ascii="Palatino Linotype" w:hAnsi="Palatino Linotype" w:cs="Arial"/>
                  <w:b/>
                  <w:bCs/>
                  <w:color w:val="000000" w:themeColor="text1"/>
                  <w:sz w:val="20"/>
                  <w:szCs w:val="20"/>
                  <w:u w:val="none"/>
                  <w:lang w:val="es-MX"/>
                </w:rPr>
                <w:t>DJM 218 2022.pdf</w:t>
              </w:r>
            </w:hyperlink>
            <w:r w:rsidR="000D581C" w:rsidRPr="005F3EE6">
              <w:rPr>
                <w:rFonts w:ascii="Palatino Linotype" w:hAnsi="Palatino Linotype"/>
                <w:color w:val="000000" w:themeColor="text1"/>
                <w:sz w:val="20"/>
                <w:szCs w:val="20"/>
              </w:rPr>
              <w:t>:</w:t>
            </w:r>
            <w:r w:rsidR="00372F5C" w:rsidRPr="005F3EE6">
              <w:rPr>
                <w:rFonts w:ascii="Palatino Linotype" w:hAnsi="Palatino Linotype"/>
                <w:color w:val="000000" w:themeColor="text1"/>
                <w:sz w:val="20"/>
                <w:szCs w:val="20"/>
              </w:rPr>
              <w:t xml:space="preserve"> Oficio suscrito por la Encargada del Despacho de la Dirección Jurídica, por medio del cual, </w:t>
            </w:r>
            <w:r w:rsidR="00291689" w:rsidRPr="005F3EE6">
              <w:rPr>
                <w:rFonts w:ascii="Palatino Linotype" w:hAnsi="Palatino Linotype"/>
                <w:color w:val="000000" w:themeColor="text1"/>
                <w:sz w:val="20"/>
                <w:szCs w:val="20"/>
              </w:rPr>
              <w:t xml:space="preserve">refirió </w:t>
            </w:r>
            <w:r w:rsidR="00372F5C" w:rsidRPr="005F3EE6">
              <w:rPr>
                <w:rFonts w:ascii="Palatino Linotype" w:hAnsi="Palatino Linotype"/>
                <w:color w:val="000000" w:themeColor="text1"/>
                <w:sz w:val="20"/>
                <w:szCs w:val="20"/>
              </w:rPr>
              <w:t>que la</w:t>
            </w:r>
            <w:r w:rsidR="00291689" w:rsidRPr="005F3EE6">
              <w:rPr>
                <w:rFonts w:ascii="Palatino Linotype" w:hAnsi="Palatino Linotype"/>
                <w:color w:val="000000" w:themeColor="text1"/>
                <w:sz w:val="20"/>
                <w:szCs w:val="20"/>
              </w:rPr>
              <w:t xml:space="preserve"> información</w:t>
            </w:r>
            <w:r w:rsidR="00372F5C" w:rsidRPr="005F3EE6">
              <w:rPr>
                <w:rFonts w:ascii="Palatino Linotype" w:hAnsi="Palatino Linotype"/>
                <w:color w:val="000000" w:themeColor="text1"/>
                <w:sz w:val="20"/>
                <w:szCs w:val="20"/>
              </w:rPr>
              <w:t xml:space="preserve"> </w:t>
            </w:r>
            <w:r w:rsidR="00291689" w:rsidRPr="005F3EE6">
              <w:rPr>
                <w:rFonts w:ascii="Palatino Linotype" w:hAnsi="Palatino Linotype"/>
                <w:color w:val="000000" w:themeColor="text1"/>
                <w:sz w:val="20"/>
                <w:szCs w:val="20"/>
              </w:rPr>
              <w:t>requerida específicamente en la solicitud</w:t>
            </w:r>
            <w:r w:rsidR="00372F5C" w:rsidRPr="005F3EE6">
              <w:rPr>
                <w:rFonts w:ascii="Palatino Linotype" w:hAnsi="Palatino Linotype"/>
                <w:color w:val="000000" w:themeColor="text1"/>
                <w:sz w:val="20"/>
                <w:szCs w:val="20"/>
              </w:rPr>
              <w:t xml:space="preserve"> </w:t>
            </w:r>
            <w:hyperlink r:id="rId35" w:history="1">
              <w:r w:rsidR="00372F5C" w:rsidRPr="005F3EE6">
                <w:rPr>
                  <w:rStyle w:val="Hipervnculo"/>
                  <w:rFonts w:ascii="Palatino Linotype" w:hAnsi="Palatino Linotype" w:cs="Arial"/>
                  <w:b/>
                  <w:bCs/>
                  <w:color w:val="000000" w:themeColor="text1"/>
                  <w:sz w:val="20"/>
                  <w:szCs w:val="20"/>
                  <w:u w:val="none"/>
                </w:rPr>
                <w:t>00019/OASNAUCAL/IP/2022</w:t>
              </w:r>
            </w:hyperlink>
            <w:r w:rsidR="00291689" w:rsidRPr="005F3EE6">
              <w:rPr>
                <w:rFonts w:ascii="Palatino Linotype" w:hAnsi="Palatino Linotype"/>
                <w:color w:val="000000" w:themeColor="text1"/>
                <w:sz w:val="20"/>
                <w:szCs w:val="20"/>
              </w:rPr>
              <w:t xml:space="preserve">, </w:t>
            </w:r>
            <w:r w:rsidR="00291689" w:rsidRPr="005F3EE6">
              <w:rPr>
                <w:rFonts w:ascii="Palatino Linotype" w:hAnsi="Palatino Linotype"/>
                <w:b/>
                <w:bCs/>
                <w:color w:val="000000" w:themeColor="text1"/>
                <w:sz w:val="20"/>
                <w:szCs w:val="20"/>
              </w:rPr>
              <w:t>cuenta con un aproximado de 9,000 fojas, por lo que, las capacidades técnicas, administrativas y humanas, no son las idóneas para solventar tal situación; en consecuencia, solicitó el cambio de modalidad.</w:t>
            </w:r>
          </w:p>
          <w:p w14:paraId="6231AE7A" w14:textId="77777777" w:rsidR="005650A9" w:rsidRPr="005F3EE6" w:rsidRDefault="005650A9" w:rsidP="001452EE">
            <w:pPr>
              <w:ind w:right="607"/>
              <w:jc w:val="both"/>
              <w:rPr>
                <w:rFonts w:ascii="Palatino Linotype" w:hAnsi="Palatino Linotype" w:cs="Arial"/>
                <w:color w:val="000000" w:themeColor="text1"/>
                <w:sz w:val="20"/>
                <w:szCs w:val="20"/>
                <w:lang w:val="es-MX"/>
              </w:rPr>
            </w:pPr>
          </w:p>
          <w:p w14:paraId="6AA2F180" w14:textId="4A43DE81" w:rsidR="000D581C" w:rsidRPr="005F3EE6" w:rsidRDefault="002C4451" w:rsidP="002C4451">
            <w:pPr>
              <w:ind w:right="54"/>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36" w:history="1">
              <w:r w:rsidR="000D581C" w:rsidRPr="005F3EE6">
                <w:rPr>
                  <w:rStyle w:val="Hipervnculo"/>
                  <w:rFonts w:ascii="Palatino Linotype" w:hAnsi="Palatino Linotype" w:cs="Arial"/>
                  <w:b/>
                  <w:bCs/>
                  <w:color w:val="000000" w:themeColor="text1"/>
                  <w:sz w:val="20"/>
                  <w:szCs w:val="20"/>
                  <w:u w:val="none"/>
                  <w:lang w:val="es-MX"/>
                </w:rPr>
                <w:t>STOP M UT 066 2022.pdf</w:t>
              </w:r>
            </w:hyperlink>
            <w:r w:rsidR="000D581C" w:rsidRPr="005F3EE6">
              <w:rPr>
                <w:rFonts w:ascii="Palatino Linotype" w:hAnsi="Palatino Linotype"/>
                <w:color w:val="000000" w:themeColor="text1"/>
                <w:sz w:val="20"/>
                <w:szCs w:val="20"/>
              </w:rPr>
              <w:t>:</w:t>
            </w:r>
            <w:r w:rsidR="00291689" w:rsidRPr="005F3EE6">
              <w:rPr>
                <w:rFonts w:ascii="Palatino Linotype" w:hAnsi="Palatino Linotype"/>
                <w:color w:val="000000" w:themeColor="text1"/>
                <w:sz w:val="20"/>
                <w:szCs w:val="20"/>
              </w:rPr>
              <w:t xml:space="preserve"> Oficio suscrito por la Encargada del Despacho de la Dirección </w:t>
            </w:r>
            <w:r w:rsidR="00291689" w:rsidRPr="005F3EE6">
              <w:rPr>
                <w:rFonts w:ascii="Palatino Linotype" w:hAnsi="Palatino Linotype"/>
                <w:color w:val="000000" w:themeColor="text1"/>
                <w:sz w:val="20"/>
                <w:szCs w:val="20"/>
              </w:rPr>
              <w:lastRenderedPageBreak/>
              <w:t xml:space="preserve">Jurídica, por medio del cual, informó que emitió respuesta anexando en formato PDF las carpetas “2018 </w:t>
            </w:r>
            <w:proofErr w:type="spellStart"/>
            <w:r w:rsidR="00291689" w:rsidRPr="005F3EE6">
              <w:rPr>
                <w:rFonts w:ascii="Palatino Linotype" w:hAnsi="Palatino Linotype"/>
                <w:color w:val="000000" w:themeColor="text1"/>
                <w:sz w:val="20"/>
                <w:szCs w:val="20"/>
              </w:rPr>
              <w:t>transp</w:t>
            </w:r>
            <w:proofErr w:type="spellEnd"/>
            <w:r w:rsidR="00291689" w:rsidRPr="005F3EE6">
              <w:rPr>
                <w:rFonts w:ascii="Palatino Linotype" w:hAnsi="Palatino Linotype"/>
                <w:color w:val="000000" w:themeColor="text1"/>
                <w:sz w:val="20"/>
                <w:szCs w:val="20"/>
              </w:rPr>
              <w:t xml:space="preserve">” y “2019 </w:t>
            </w:r>
            <w:proofErr w:type="spellStart"/>
            <w:r w:rsidR="00291689" w:rsidRPr="005F3EE6">
              <w:rPr>
                <w:rFonts w:ascii="Palatino Linotype" w:hAnsi="Palatino Linotype"/>
                <w:color w:val="000000" w:themeColor="text1"/>
                <w:sz w:val="20"/>
                <w:szCs w:val="20"/>
              </w:rPr>
              <w:t>transp</w:t>
            </w:r>
            <w:proofErr w:type="spellEnd"/>
            <w:r w:rsidR="00291689" w:rsidRPr="005F3EE6">
              <w:rPr>
                <w:rFonts w:ascii="Palatino Linotype" w:hAnsi="Palatino Linotype"/>
                <w:color w:val="000000" w:themeColor="text1"/>
                <w:sz w:val="20"/>
                <w:szCs w:val="20"/>
              </w:rPr>
              <w:t>”.</w:t>
            </w:r>
          </w:p>
          <w:p w14:paraId="31BCD6D4" w14:textId="77777777" w:rsidR="005650A9" w:rsidRPr="005F3EE6" w:rsidRDefault="005650A9" w:rsidP="002C4451">
            <w:pPr>
              <w:ind w:right="54"/>
              <w:jc w:val="both"/>
              <w:rPr>
                <w:rFonts w:ascii="Palatino Linotype" w:hAnsi="Palatino Linotype"/>
                <w:color w:val="000000" w:themeColor="text1"/>
                <w:sz w:val="20"/>
                <w:szCs w:val="20"/>
              </w:rPr>
            </w:pPr>
          </w:p>
          <w:p w14:paraId="5D914FC2" w14:textId="28BBDEAB" w:rsidR="00291689" w:rsidRPr="005F3EE6" w:rsidRDefault="002C4451" w:rsidP="002C4451">
            <w:pPr>
              <w:ind w:right="54"/>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37" w:history="1">
              <w:r w:rsidR="000D581C" w:rsidRPr="005F3EE6">
                <w:rPr>
                  <w:rStyle w:val="Hipervnculo"/>
                  <w:rFonts w:ascii="Palatino Linotype" w:hAnsi="Palatino Linotype" w:cs="Arial"/>
                  <w:b/>
                  <w:bCs/>
                  <w:color w:val="000000" w:themeColor="text1"/>
                  <w:sz w:val="20"/>
                  <w:szCs w:val="20"/>
                  <w:u w:val="none"/>
                </w:rPr>
                <w:t>ZIMBRA.pdf</w:t>
              </w:r>
            </w:hyperlink>
            <w:r w:rsidR="000D581C" w:rsidRPr="005F3EE6">
              <w:rPr>
                <w:rFonts w:ascii="Palatino Linotype" w:hAnsi="Palatino Linotype"/>
                <w:color w:val="000000" w:themeColor="text1"/>
                <w:sz w:val="20"/>
                <w:szCs w:val="20"/>
              </w:rPr>
              <w:t>:</w:t>
            </w:r>
            <w:r w:rsidR="00291689" w:rsidRPr="005F3EE6">
              <w:rPr>
                <w:rFonts w:ascii="Palatino Linotype" w:hAnsi="Palatino Linotype"/>
                <w:color w:val="000000" w:themeColor="text1"/>
                <w:sz w:val="20"/>
                <w:szCs w:val="20"/>
              </w:rPr>
              <w:t xml:space="preserve"> </w:t>
            </w:r>
            <w:r w:rsidRPr="005F3EE6">
              <w:rPr>
                <w:rFonts w:ascii="Palatino Linotype" w:hAnsi="Palatino Linotype" w:cs="Arial"/>
                <w:color w:val="000000" w:themeColor="text1"/>
                <w:sz w:val="20"/>
                <w:szCs w:val="20"/>
              </w:rPr>
              <w:t>Captura de pantalla del correo enviado para realizar el reporte de incidencias correspondiente.</w:t>
            </w:r>
          </w:p>
        </w:tc>
        <w:tc>
          <w:tcPr>
            <w:tcW w:w="4410" w:type="dxa"/>
          </w:tcPr>
          <w:p w14:paraId="3A851CB6" w14:textId="785DD226" w:rsidR="000D581C" w:rsidRPr="005F3EE6" w:rsidRDefault="00EC3F32"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r w:rsidRPr="005F3EE6">
              <w:rPr>
                <w:rFonts w:ascii="Palatino Linotype" w:hAnsi="Palatino Linotype"/>
                <w:color w:val="000000" w:themeColor="text1"/>
                <w:sz w:val="20"/>
                <w:szCs w:val="20"/>
              </w:rPr>
              <w:lastRenderedPageBreak/>
              <w:t>-</w:t>
            </w:r>
            <w:hyperlink r:id="rId38" w:history="1">
              <w:r w:rsidR="001452EE" w:rsidRPr="005F3EE6">
                <w:rPr>
                  <w:rStyle w:val="Hipervnculo"/>
                  <w:rFonts w:ascii="Palatino Linotype" w:hAnsi="Palatino Linotype" w:cs="Arial"/>
                  <w:b/>
                  <w:bCs/>
                  <w:color w:val="000000" w:themeColor="text1"/>
                  <w:sz w:val="20"/>
                  <w:szCs w:val="20"/>
                  <w:u w:val="none"/>
                  <w:lang w:val="es-MX"/>
                </w:rPr>
                <w:t>DJM 116 2022.pdf</w:t>
              </w:r>
            </w:hyperlink>
            <w:r w:rsidR="001452EE"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w:t>
            </w:r>
            <w:r w:rsidRPr="005F3EE6">
              <w:rPr>
                <w:rFonts w:ascii="Palatino Linotype" w:hAnsi="Palatino Linotype" w:cs="Arial"/>
                <w:color w:val="000000" w:themeColor="text1"/>
                <w:sz w:val="20"/>
                <w:szCs w:val="20"/>
              </w:rPr>
              <w:t xml:space="preserve">Oficio suscrito por la Encargada del Despacho de la Dirección Jurídica, por medio del cual, </w:t>
            </w:r>
            <w:r w:rsidRPr="005F3EE6">
              <w:rPr>
                <w:rFonts w:ascii="Palatino Linotype" w:hAnsi="Palatino Linotype" w:cs="Arial"/>
                <w:b/>
                <w:bCs/>
                <w:color w:val="000000" w:themeColor="text1"/>
                <w:sz w:val="20"/>
                <w:szCs w:val="20"/>
              </w:rPr>
              <w:t xml:space="preserve">refirió que haría entrega de la información requerida en las solicitudes </w:t>
            </w:r>
            <w:hyperlink r:id="rId39"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Fonts w:ascii="Palatino Linotype" w:eastAsia="Calibri" w:hAnsi="Palatino Linotype" w:cs="Arial"/>
                <w:b/>
                <w:bCs/>
                <w:color w:val="000000" w:themeColor="text1"/>
                <w:sz w:val="20"/>
                <w:szCs w:val="20"/>
              </w:rPr>
              <w:t xml:space="preserve"> y 00019/OASNAUCAL/IP/2022.</w:t>
            </w:r>
          </w:p>
          <w:p w14:paraId="07BC1CA1" w14:textId="77777777" w:rsidR="001452EE" w:rsidRPr="005F3EE6" w:rsidRDefault="001452EE"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p>
          <w:p w14:paraId="5C0C0FAB" w14:textId="52E7262E" w:rsidR="00EC3F32" w:rsidRPr="005F3EE6" w:rsidRDefault="00EC3F32"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r w:rsidRPr="005F3EE6">
              <w:rPr>
                <w:rFonts w:ascii="Palatino Linotype" w:hAnsi="Palatino Linotype"/>
                <w:color w:val="000000" w:themeColor="text1"/>
                <w:sz w:val="20"/>
                <w:szCs w:val="20"/>
              </w:rPr>
              <w:t>-</w:t>
            </w:r>
            <w:hyperlink r:id="rId40" w:history="1">
              <w:r w:rsidR="001452EE" w:rsidRPr="005F3EE6">
                <w:rPr>
                  <w:rStyle w:val="Hipervnculo"/>
                  <w:rFonts w:ascii="Palatino Linotype" w:hAnsi="Palatino Linotype" w:cs="Arial"/>
                  <w:b/>
                  <w:bCs/>
                  <w:color w:val="000000" w:themeColor="text1"/>
                  <w:sz w:val="20"/>
                  <w:szCs w:val="20"/>
                  <w:u w:val="none"/>
                  <w:lang w:val="es-MX"/>
                </w:rPr>
                <w:t>STOP M UT 065 2022.pdf</w:t>
              </w:r>
            </w:hyperlink>
            <w:r w:rsidR="001452EE"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w:t>
            </w:r>
            <w:r w:rsidRPr="005F3EE6">
              <w:rPr>
                <w:rFonts w:ascii="Palatino Linotype" w:hAnsi="Palatino Linotype"/>
                <w:color w:val="000000" w:themeColor="text1"/>
                <w:sz w:val="20"/>
                <w:szCs w:val="20"/>
              </w:rPr>
              <w:t xml:space="preserve">Oficio suscrito por la Encargada del Despacho de la Dirección Jurídica, por medio del cual, informó que emitió respuesta anexando en formato PDF las carpetas “2018 </w:t>
            </w:r>
            <w:proofErr w:type="spellStart"/>
            <w:r w:rsidRPr="005F3EE6">
              <w:rPr>
                <w:rFonts w:ascii="Palatino Linotype" w:hAnsi="Palatino Linotype"/>
                <w:color w:val="000000" w:themeColor="text1"/>
                <w:sz w:val="20"/>
                <w:szCs w:val="20"/>
              </w:rPr>
              <w:t>transp</w:t>
            </w:r>
            <w:proofErr w:type="spellEnd"/>
            <w:r w:rsidRPr="005F3EE6">
              <w:rPr>
                <w:rFonts w:ascii="Palatino Linotype" w:hAnsi="Palatino Linotype"/>
                <w:color w:val="000000" w:themeColor="text1"/>
                <w:sz w:val="20"/>
                <w:szCs w:val="20"/>
              </w:rPr>
              <w:t xml:space="preserve">” y “2019 </w:t>
            </w:r>
            <w:proofErr w:type="spellStart"/>
            <w:r w:rsidRPr="005F3EE6">
              <w:rPr>
                <w:rFonts w:ascii="Palatino Linotype" w:hAnsi="Palatino Linotype"/>
                <w:color w:val="000000" w:themeColor="text1"/>
                <w:sz w:val="20"/>
                <w:szCs w:val="20"/>
              </w:rPr>
              <w:t>transp</w:t>
            </w:r>
            <w:proofErr w:type="spellEnd"/>
            <w:r w:rsidRPr="005F3EE6">
              <w:rPr>
                <w:rFonts w:ascii="Palatino Linotype" w:hAnsi="Palatino Linotype"/>
                <w:color w:val="000000" w:themeColor="text1"/>
                <w:sz w:val="20"/>
                <w:szCs w:val="20"/>
              </w:rPr>
              <w:t>”.</w:t>
            </w:r>
          </w:p>
          <w:p w14:paraId="0879635C" w14:textId="33E58163"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p>
          <w:p w14:paraId="06A178F4" w14:textId="7F67F9CD" w:rsidR="001452EE" w:rsidRPr="005F3EE6" w:rsidRDefault="00EC3F32" w:rsidP="001452EE">
            <w:pPr>
              <w:pStyle w:val="Prrafodelista"/>
              <w:tabs>
                <w:tab w:val="left" w:pos="426"/>
              </w:tabs>
              <w:ind w:left="0" w:right="40"/>
              <w:contextualSpacing/>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41" w:history="1">
              <w:r w:rsidR="001452EE" w:rsidRPr="005F3EE6">
                <w:rPr>
                  <w:rStyle w:val="Hipervnculo"/>
                  <w:rFonts w:ascii="Palatino Linotype" w:hAnsi="Palatino Linotype" w:cs="Arial"/>
                  <w:b/>
                  <w:bCs/>
                  <w:color w:val="000000" w:themeColor="text1"/>
                  <w:sz w:val="20"/>
                  <w:szCs w:val="20"/>
                  <w:u w:val="none"/>
                </w:rPr>
                <w:t>ACLARACION SOLICITUD 00013.pdf</w:t>
              </w:r>
            </w:hyperlink>
            <w:r w:rsidR="001452EE"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Copia digitalizada del acuse de respuesta de </w:t>
            </w:r>
            <w:r w:rsidRPr="005F3EE6">
              <w:rPr>
                <w:rFonts w:ascii="Palatino Linotype" w:hAnsi="Palatino Linotype"/>
                <w:color w:val="000000" w:themeColor="text1"/>
                <w:sz w:val="20"/>
                <w:szCs w:val="20"/>
              </w:rPr>
              <w:lastRenderedPageBreak/>
              <w:t xml:space="preserve">aclaración de la solicitud </w:t>
            </w:r>
            <w:hyperlink r:id="rId42"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Style w:val="Hipervnculo"/>
                <w:rFonts w:ascii="Palatino Linotype" w:eastAsia="Calibri" w:hAnsi="Palatino Linotype" w:cs="Arial"/>
                <w:b/>
                <w:bCs/>
                <w:color w:val="000000" w:themeColor="text1"/>
                <w:sz w:val="20"/>
                <w:szCs w:val="20"/>
                <w:u w:val="none"/>
              </w:rPr>
              <w:t>.</w:t>
            </w:r>
          </w:p>
          <w:p w14:paraId="6BBE3FB4" w14:textId="7C9EC836"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rPr>
            </w:pPr>
          </w:p>
          <w:p w14:paraId="7273A824" w14:textId="1AC753DB"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r w:rsidRPr="005F3EE6">
              <w:rPr>
                <w:rFonts w:ascii="Palatino Linotype" w:hAnsi="Palatino Linotype"/>
                <w:color w:val="000000" w:themeColor="text1"/>
                <w:sz w:val="20"/>
                <w:szCs w:val="20"/>
              </w:rPr>
              <w:t>-</w:t>
            </w:r>
            <w:hyperlink r:id="rId43" w:history="1">
              <w:r w:rsidR="001452EE" w:rsidRPr="005F3EE6">
                <w:rPr>
                  <w:rStyle w:val="Hipervnculo"/>
                  <w:rFonts w:ascii="Palatino Linotype" w:hAnsi="Palatino Linotype" w:cs="Arial"/>
                  <w:b/>
                  <w:bCs/>
                  <w:color w:val="000000" w:themeColor="text1"/>
                  <w:sz w:val="20"/>
                  <w:szCs w:val="20"/>
                  <w:u w:val="none"/>
                  <w:lang w:val="es-MX"/>
                </w:rPr>
                <w:t>DJM 219 2022.pdf</w:t>
              </w:r>
            </w:hyperlink>
            <w:r w:rsidR="001452EE" w:rsidRPr="005F3EE6">
              <w:rPr>
                <w:rFonts w:ascii="Palatino Linotype" w:hAnsi="Palatino Linotype"/>
                <w:color w:val="000000" w:themeColor="text1"/>
                <w:sz w:val="20"/>
                <w:szCs w:val="20"/>
              </w:rPr>
              <w:t>:</w:t>
            </w:r>
            <w:r w:rsidR="00EC3F32" w:rsidRPr="005F3EE6">
              <w:rPr>
                <w:rFonts w:ascii="Palatino Linotype" w:hAnsi="Palatino Linotype"/>
                <w:color w:val="000000" w:themeColor="text1"/>
                <w:sz w:val="20"/>
                <w:szCs w:val="20"/>
              </w:rPr>
              <w:t xml:space="preserve"> Oficio suscrito por la Encargada del Despacho de la Dirección Jurídica, por medio del cual, refirió que la información requerida específicamente en la solicitud </w:t>
            </w:r>
            <w:hyperlink r:id="rId44" w:history="1">
              <w:r w:rsidR="00EC3F32" w:rsidRPr="005F3EE6">
                <w:rPr>
                  <w:rStyle w:val="Hipervnculo"/>
                  <w:rFonts w:ascii="Palatino Linotype" w:hAnsi="Palatino Linotype" w:cs="Arial"/>
                  <w:b/>
                  <w:bCs/>
                  <w:color w:val="000000" w:themeColor="text1"/>
                  <w:sz w:val="20"/>
                  <w:szCs w:val="20"/>
                  <w:u w:val="none"/>
                </w:rPr>
                <w:t>00013/OASNAUCAL/IP/2022</w:t>
              </w:r>
            </w:hyperlink>
            <w:r w:rsidR="00EC3F32" w:rsidRPr="005F3EE6">
              <w:rPr>
                <w:rFonts w:ascii="Palatino Linotype" w:hAnsi="Palatino Linotype"/>
                <w:color w:val="000000" w:themeColor="text1"/>
                <w:sz w:val="20"/>
                <w:szCs w:val="20"/>
              </w:rPr>
              <w:t xml:space="preserve">, </w:t>
            </w:r>
            <w:r w:rsidR="00EC3F32" w:rsidRPr="005F3EE6">
              <w:rPr>
                <w:rFonts w:ascii="Palatino Linotype" w:hAnsi="Palatino Linotype"/>
                <w:b/>
                <w:bCs/>
                <w:color w:val="000000" w:themeColor="text1"/>
                <w:sz w:val="20"/>
                <w:szCs w:val="20"/>
              </w:rPr>
              <w:t>cuenta con un aproximado de 9,000 fojas, por lo que, las capacidades técnicas, administrativas y humanas, no son las idóneas para solventar tal situación; en consecuencia, solicitó el cambio de modalidad.</w:t>
            </w:r>
          </w:p>
          <w:p w14:paraId="401A5D41" w14:textId="4E785463"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p>
          <w:p w14:paraId="794A48A1" w14:textId="1F83B519"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r w:rsidRPr="005F3EE6">
              <w:rPr>
                <w:rFonts w:ascii="Palatino Linotype" w:hAnsi="Palatino Linotype"/>
                <w:color w:val="000000" w:themeColor="text1"/>
                <w:sz w:val="20"/>
                <w:szCs w:val="20"/>
              </w:rPr>
              <w:t>-</w:t>
            </w:r>
            <w:hyperlink r:id="rId45" w:history="1">
              <w:r w:rsidR="001452EE" w:rsidRPr="005F3EE6">
                <w:rPr>
                  <w:rStyle w:val="Hipervnculo"/>
                  <w:rFonts w:ascii="Palatino Linotype" w:hAnsi="Palatino Linotype" w:cs="Arial"/>
                  <w:b/>
                  <w:bCs/>
                  <w:color w:val="000000" w:themeColor="text1"/>
                  <w:sz w:val="20"/>
                  <w:szCs w:val="20"/>
                  <w:u w:val="none"/>
                  <w:lang w:val="es-MX"/>
                </w:rPr>
                <w:t>INFORME JUSTIFICADO 00599 INFOEM IP RR 2022 SOL00013.pdf</w:t>
              </w:r>
            </w:hyperlink>
            <w:r w:rsidR="001452EE" w:rsidRPr="005F3EE6">
              <w:rPr>
                <w:rFonts w:ascii="Palatino Linotype" w:hAnsi="Palatino Linotype"/>
                <w:color w:val="000000" w:themeColor="text1"/>
                <w:sz w:val="20"/>
                <w:szCs w:val="20"/>
              </w:rPr>
              <w:t>:</w:t>
            </w:r>
            <w:r w:rsidR="00EC3F32" w:rsidRPr="005F3EE6">
              <w:rPr>
                <w:rFonts w:ascii="Palatino Linotype" w:hAnsi="Palatino Linotype"/>
                <w:color w:val="000000" w:themeColor="text1"/>
                <w:sz w:val="20"/>
                <w:szCs w:val="20"/>
              </w:rPr>
              <w:t xml:space="preserve"> Oficio suscrito por la Encargada de la Subgerencia de Transparencia y Oficialía de Partes, por medio del cual, rindió el informe justificado correspondiente e informó que, </w:t>
            </w:r>
            <w:r w:rsidR="00EC3F32" w:rsidRPr="005F3EE6">
              <w:rPr>
                <w:rFonts w:ascii="Palatino Linotype" w:hAnsi="Palatino Linotype"/>
                <w:b/>
                <w:bCs/>
                <w:color w:val="000000" w:themeColor="text1"/>
                <w:sz w:val="20"/>
                <w:szCs w:val="20"/>
              </w:rPr>
              <w:t xml:space="preserve">en la Tercera Sesión Extraordinaria del Comité de Transparencia, celebrada el 11 de febrero de 2022, se aprobó la acumulación de las solicitudes de información </w:t>
            </w:r>
            <w:hyperlink r:id="rId46" w:history="1">
              <w:r w:rsidR="00EC3F32" w:rsidRPr="005F3EE6">
                <w:rPr>
                  <w:rStyle w:val="Hipervnculo"/>
                  <w:rFonts w:ascii="Palatino Linotype" w:eastAsia="Calibri" w:hAnsi="Palatino Linotype" w:cs="Arial"/>
                  <w:b/>
                  <w:bCs/>
                  <w:color w:val="000000" w:themeColor="text1"/>
                  <w:sz w:val="20"/>
                  <w:szCs w:val="20"/>
                  <w:u w:val="none"/>
                </w:rPr>
                <w:t>00013/OASNAUCAL/IP/2022</w:t>
              </w:r>
            </w:hyperlink>
            <w:r w:rsidR="00EC3F32" w:rsidRPr="005F3EE6">
              <w:rPr>
                <w:rFonts w:ascii="Palatino Linotype" w:eastAsia="Calibri" w:hAnsi="Palatino Linotype" w:cs="Arial"/>
                <w:b/>
                <w:bCs/>
                <w:color w:val="000000" w:themeColor="text1"/>
                <w:sz w:val="20"/>
                <w:szCs w:val="20"/>
              </w:rPr>
              <w:t xml:space="preserve"> y 00019/OASNAUCAL/IP/2022; a</w:t>
            </w:r>
            <w:r w:rsidR="00EC3F32" w:rsidRPr="005F3EE6">
              <w:rPr>
                <w:rFonts w:ascii="Palatino Linotype" w:eastAsia="Calibri" w:hAnsi="Palatino Linotype" w:cs="Arial"/>
                <w:color w:val="000000" w:themeColor="text1"/>
                <w:sz w:val="20"/>
                <w:szCs w:val="20"/>
              </w:rPr>
              <w:t xml:space="preserve">simismo, </w:t>
            </w:r>
            <w:r w:rsidR="00EC3F32" w:rsidRPr="005F3EE6">
              <w:rPr>
                <w:rFonts w:ascii="Palatino Linotype" w:eastAsia="Calibri" w:hAnsi="Palatino Linotype" w:cs="Arial"/>
                <w:b/>
                <w:bCs/>
                <w:color w:val="000000" w:themeColor="text1"/>
                <w:sz w:val="20"/>
                <w:szCs w:val="20"/>
              </w:rPr>
              <w:t>se aprobó la propuesta de cambio de modalidad para la entrega de la información, mediante consulta directa (IN SITU).</w:t>
            </w:r>
          </w:p>
          <w:p w14:paraId="467F4D38" w14:textId="1CC246FF"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p>
          <w:p w14:paraId="642A5C75" w14:textId="6BE8AEE1"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r w:rsidRPr="005F3EE6">
              <w:rPr>
                <w:rFonts w:ascii="Palatino Linotype" w:hAnsi="Palatino Linotype"/>
                <w:color w:val="000000" w:themeColor="text1"/>
                <w:sz w:val="20"/>
                <w:szCs w:val="20"/>
              </w:rPr>
              <w:t>-</w:t>
            </w:r>
            <w:hyperlink r:id="rId47" w:history="1">
              <w:r w:rsidR="001452EE" w:rsidRPr="005F3EE6">
                <w:rPr>
                  <w:rStyle w:val="Hipervnculo"/>
                  <w:rFonts w:ascii="Palatino Linotype" w:hAnsi="Palatino Linotype" w:cs="Arial"/>
                  <w:b/>
                  <w:bCs/>
                  <w:color w:val="000000" w:themeColor="text1"/>
                  <w:sz w:val="20"/>
                  <w:szCs w:val="20"/>
                  <w:u w:val="none"/>
                  <w:lang w:val="es-MX"/>
                </w:rPr>
                <w:t>STOP M UT 11 2022.pdf</w:t>
              </w:r>
            </w:hyperlink>
            <w:r w:rsidR="001452EE"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Oficio suscrito por la Encargada de Despacho de la Subdirección de Transparencia y Fiscalía de Partes.</w:t>
            </w:r>
          </w:p>
          <w:p w14:paraId="01873FEA" w14:textId="3CABA696"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lang w:val="es-MX"/>
              </w:rPr>
            </w:pPr>
          </w:p>
          <w:p w14:paraId="55B86ACD" w14:textId="6CDE877B"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48" w:history="1">
              <w:r w:rsidR="001452EE" w:rsidRPr="005F3EE6">
                <w:rPr>
                  <w:rStyle w:val="Hipervnculo"/>
                  <w:rFonts w:ascii="Palatino Linotype" w:hAnsi="Palatino Linotype" w:cs="Arial"/>
                  <w:b/>
                  <w:bCs/>
                  <w:color w:val="000000" w:themeColor="text1"/>
                  <w:sz w:val="20"/>
                  <w:szCs w:val="20"/>
                  <w:u w:val="none"/>
                </w:rPr>
                <w:t>TERCERA SESION EXTRAORDINARIA.pdf</w:t>
              </w:r>
            </w:hyperlink>
            <w:r w:rsidR="001452EE" w:rsidRPr="005F3EE6">
              <w:rPr>
                <w:rFonts w:ascii="Palatino Linotype" w:hAnsi="Palatino Linotype"/>
                <w:color w:val="000000" w:themeColor="text1"/>
                <w:sz w:val="20"/>
                <w:szCs w:val="20"/>
              </w:rPr>
              <w:t>:</w:t>
            </w:r>
            <w:r w:rsidR="00EC3F32" w:rsidRPr="005F3EE6">
              <w:rPr>
                <w:rFonts w:ascii="Palatino Linotype" w:hAnsi="Palatino Linotype"/>
                <w:color w:val="000000" w:themeColor="text1"/>
                <w:sz w:val="20"/>
                <w:szCs w:val="20"/>
              </w:rPr>
              <w:t xml:space="preserve"> Copia digitalizada del Acta de la Tercera Sesión Extraordinaria del Comité de Transparencia del OAPAS, celebrada el 11 de febrero de 2022, a través de la cual, </w:t>
            </w:r>
            <w:r w:rsidR="00EC3F32" w:rsidRPr="005F3EE6">
              <w:rPr>
                <w:rFonts w:ascii="Palatino Linotype" w:hAnsi="Palatino Linotype"/>
                <w:b/>
                <w:bCs/>
                <w:color w:val="000000" w:themeColor="text1"/>
                <w:sz w:val="20"/>
                <w:szCs w:val="20"/>
              </w:rPr>
              <w:t xml:space="preserve">se aprobó la acumulación de las solicitudes </w:t>
            </w:r>
            <w:hyperlink r:id="rId49" w:history="1">
              <w:r w:rsidR="00EC3F32" w:rsidRPr="005F3EE6">
                <w:rPr>
                  <w:rStyle w:val="Hipervnculo"/>
                  <w:rFonts w:ascii="Palatino Linotype" w:eastAsia="Calibri" w:hAnsi="Palatino Linotype" w:cs="Arial"/>
                  <w:b/>
                  <w:bCs/>
                  <w:color w:val="000000" w:themeColor="text1"/>
                  <w:sz w:val="20"/>
                  <w:szCs w:val="20"/>
                  <w:u w:val="none"/>
                </w:rPr>
                <w:t>00013/OASNAUCAL/IP/2022</w:t>
              </w:r>
            </w:hyperlink>
            <w:r w:rsidR="00EC3F32" w:rsidRPr="005F3EE6">
              <w:rPr>
                <w:rFonts w:ascii="Palatino Linotype" w:eastAsia="Calibri" w:hAnsi="Palatino Linotype" w:cs="Arial"/>
                <w:b/>
                <w:bCs/>
                <w:color w:val="000000" w:themeColor="text1"/>
                <w:sz w:val="20"/>
                <w:szCs w:val="20"/>
              </w:rPr>
              <w:t xml:space="preserve"> y 00019/OASNAUCAL/IP/2022; y, la propuesta </w:t>
            </w:r>
            <w:r w:rsidR="00EC3F32" w:rsidRPr="005F3EE6">
              <w:rPr>
                <w:rFonts w:ascii="Palatino Linotype" w:eastAsia="Calibri" w:hAnsi="Palatino Linotype" w:cs="Arial"/>
                <w:b/>
                <w:bCs/>
                <w:color w:val="000000" w:themeColor="text1"/>
                <w:sz w:val="20"/>
                <w:szCs w:val="20"/>
              </w:rPr>
              <w:lastRenderedPageBreak/>
              <w:t>de cambio de modalidad para la entrega de la información mediante consulta directa (IN SITU).</w:t>
            </w:r>
          </w:p>
          <w:p w14:paraId="7D5DDEF2" w14:textId="3CB0FCC9"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50" w:history="1">
              <w:r w:rsidR="001452EE" w:rsidRPr="005F3EE6">
                <w:rPr>
                  <w:rStyle w:val="Hipervnculo"/>
                  <w:rFonts w:ascii="Palatino Linotype" w:hAnsi="Palatino Linotype" w:cs="Arial"/>
                  <w:b/>
                  <w:bCs/>
                  <w:color w:val="000000" w:themeColor="text1"/>
                  <w:sz w:val="20"/>
                  <w:szCs w:val="20"/>
                  <w:u w:val="none"/>
                </w:rPr>
                <w:t>NOMRAMIENTO.pdf</w:t>
              </w:r>
            </w:hyperlink>
            <w:r w:rsidR="001452EE" w:rsidRPr="005F3EE6">
              <w:rPr>
                <w:rFonts w:ascii="Palatino Linotype" w:hAnsi="Palatino Linotype"/>
                <w:color w:val="000000" w:themeColor="text1"/>
                <w:sz w:val="20"/>
                <w:szCs w:val="20"/>
              </w:rPr>
              <w:t>:</w:t>
            </w:r>
            <w:r w:rsidR="00EC3F32" w:rsidRPr="005F3EE6">
              <w:rPr>
                <w:rFonts w:ascii="Palatino Linotype" w:hAnsi="Palatino Linotype"/>
                <w:color w:val="000000" w:themeColor="text1"/>
                <w:sz w:val="20"/>
                <w:szCs w:val="20"/>
              </w:rPr>
              <w:t xml:space="preserve"> Copia Digitalizada del nombramiento de la Encargada del Despacho de la Subgerencia de Transparencia y Oficialía de Partes.</w:t>
            </w:r>
          </w:p>
          <w:p w14:paraId="27161056" w14:textId="147D8B36"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rPr>
            </w:pPr>
          </w:p>
          <w:p w14:paraId="2F525389" w14:textId="30005912" w:rsidR="001452EE" w:rsidRPr="005F3EE6" w:rsidRDefault="002C4451"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r w:rsidRPr="005F3EE6">
              <w:rPr>
                <w:rFonts w:ascii="Palatino Linotype" w:hAnsi="Palatino Linotype"/>
                <w:color w:val="000000" w:themeColor="text1"/>
                <w:sz w:val="20"/>
                <w:szCs w:val="20"/>
              </w:rPr>
              <w:t>-</w:t>
            </w:r>
            <w:hyperlink r:id="rId51" w:history="1">
              <w:r w:rsidR="001452EE" w:rsidRPr="005F3EE6">
                <w:rPr>
                  <w:rStyle w:val="Hipervnculo"/>
                  <w:rFonts w:ascii="Palatino Linotype" w:hAnsi="Palatino Linotype" w:cs="Arial"/>
                  <w:b/>
                  <w:bCs/>
                  <w:color w:val="000000" w:themeColor="text1"/>
                  <w:sz w:val="20"/>
                  <w:szCs w:val="20"/>
                  <w:u w:val="none"/>
                </w:rPr>
                <w:t>CAPTURA DE PANTALLA.pdf</w:t>
              </w:r>
            </w:hyperlink>
            <w:r w:rsidR="001452EE" w:rsidRPr="005F3EE6">
              <w:rPr>
                <w:rFonts w:ascii="Palatino Linotype" w:hAnsi="Palatino Linotype"/>
                <w:color w:val="000000" w:themeColor="text1"/>
                <w:sz w:val="20"/>
                <w:szCs w:val="20"/>
              </w:rPr>
              <w:t>:</w:t>
            </w:r>
            <w:r w:rsidR="00EC3F32" w:rsidRPr="005F3EE6">
              <w:rPr>
                <w:rFonts w:ascii="Palatino Linotype" w:hAnsi="Palatino Linotype"/>
                <w:color w:val="000000" w:themeColor="text1"/>
                <w:sz w:val="20"/>
                <w:szCs w:val="20"/>
              </w:rPr>
              <w:t xml:space="preserve"> Captura de pantalla del requerimiento de información a los Servidores públicos Habilitados.</w:t>
            </w:r>
          </w:p>
          <w:p w14:paraId="63796BF3" w14:textId="77777777" w:rsidR="001452EE" w:rsidRPr="005F3EE6" w:rsidRDefault="001452EE"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p>
          <w:p w14:paraId="60575C93" w14:textId="1865C3DC" w:rsidR="001452EE" w:rsidRPr="005F3EE6" w:rsidRDefault="002C4451"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r w:rsidRPr="005F3EE6">
              <w:rPr>
                <w:rFonts w:ascii="Palatino Linotype" w:hAnsi="Palatino Linotype"/>
                <w:color w:val="000000" w:themeColor="text1"/>
                <w:sz w:val="20"/>
                <w:szCs w:val="20"/>
              </w:rPr>
              <w:t>-</w:t>
            </w:r>
            <w:hyperlink r:id="rId52" w:history="1">
              <w:r w:rsidR="001452EE" w:rsidRPr="005F3EE6">
                <w:rPr>
                  <w:rStyle w:val="Hipervnculo"/>
                  <w:rFonts w:ascii="Palatino Linotype" w:hAnsi="Palatino Linotype" w:cs="Arial"/>
                  <w:b/>
                  <w:bCs/>
                  <w:color w:val="000000" w:themeColor="text1"/>
                  <w:sz w:val="20"/>
                  <w:szCs w:val="20"/>
                  <w:u w:val="none"/>
                  <w:lang w:val="es-MX"/>
                </w:rPr>
                <w:t>DJM 038 2022.pdf</w:t>
              </w:r>
            </w:hyperlink>
            <w:r w:rsidR="001452EE"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w:t>
            </w:r>
            <w:r w:rsidRPr="005F3EE6">
              <w:rPr>
                <w:rFonts w:ascii="Palatino Linotype" w:hAnsi="Palatino Linotype"/>
                <w:color w:val="000000" w:themeColor="text1"/>
                <w:sz w:val="20"/>
                <w:szCs w:val="20"/>
              </w:rPr>
              <w:t>Oficio suscrito por la Encargada de Despacho de la Subgerencia de Transparencia y Oficialía de Partes, por medio del cual, informó que después de la búsqueda de la información requerida en las solicitudes cumuladas, asciende a la cantidad de más de 40,000 fojas, mismas que no se encuentran digitalizadas; superando las capacidades técnicas y humanas. Motivo por el que, no pueden ser entregadas vía SAIMEX, sin embargo, mediante acuerdo OAPAS-CT-0024-2022 fue aprobado el cambio de modalidad a Consulta Directa (in situ).</w:t>
            </w:r>
          </w:p>
          <w:p w14:paraId="7098FC6B" w14:textId="77777777" w:rsidR="001452EE" w:rsidRPr="005F3EE6" w:rsidRDefault="001452EE"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p>
          <w:p w14:paraId="2121B6D4" w14:textId="13178ADE" w:rsidR="001452EE" w:rsidRPr="005F3EE6" w:rsidRDefault="002C4451"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r w:rsidRPr="005F3EE6">
              <w:rPr>
                <w:rFonts w:ascii="Palatino Linotype" w:hAnsi="Palatino Linotype"/>
                <w:color w:val="000000" w:themeColor="text1"/>
                <w:sz w:val="20"/>
                <w:szCs w:val="20"/>
              </w:rPr>
              <w:t>-</w:t>
            </w:r>
            <w:hyperlink r:id="rId53" w:history="1">
              <w:r w:rsidR="001452EE" w:rsidRPr="005F3EE6">
                <w:rPr>
                  <w:rStyle w:val="Hipervnculo"/>
                  <w:rFonts w:ascii="Palatino Linotype" w:hAnsi="Palatino Linotype" w:cs="Arial"/>
                  <w:b/>
                  <w:bCs/>
                  <w:color w:val="000000" w:themeColor="text1"/>
                  <w:sz w:val="20"/>
                  <w:szCs w:val="20"/>
                  <w:u w:val="none"/>
                  <w:lang w:val="es-MX"/>
                </w:rPr>
                <w:t>DJM 260 2022.pdf</w:t>
              </w:r>
            </w:hyperlink>
            <w:r w:rsidR="001452EE"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w:t>
            </w:r>
            <w:r w:rsidRPr="005F3EE6">
              <w:rPr>
                <w:rFonts w:ascii="Palatino Linotype" w:hAnsi="Palatino Linotype" w:cs="Arial"/>
                <w:color w:val="000000" w:themeColor="text1"/>
                <w:sz w:val="20"/>
                <w:szCs w:val="20"/>
              </w:rPr>
              <w:t xml:space="preserve">Oficio suscrito por la Encargada del Despacho de la Dirección Jurídica, por medio del cual, </w:t>
            </w:r>
            <w:r w:rsidRPr="005F3EE6">
              <w:rPr>
                <w:rFonts w:ascii="Palatino Linotype" w:hAnsi="Palatino Linotype" w:cs="Arial"/>
                <w:b/>
                <w:bCs/>
                <w:color w:val="000000" w:themeColor="text1"/>
                <w:sz w:val="20"/>
                <w:szCs w:val="20"/>
              </w:rPr>
              <w:t>refirió que</w:t>
            </w:r>
            <w:r w:rsidRPr="005F3EE6">
              <w:rPr>
                <w:rFonts w:ascii="Palatino Linotype" w:hAnsi="Palatino Linotype" w:cs="Arial"/>
                <w:color w:val="000000" w:themeColor="text1"/>
                <w:sz w:val="20"/>
                <w:szCs w:val="20"/>
              </w:rPr>
              <w:t xml:space="preserve"> </w:t>
            </w:r>
            <w:r w:rsidRPr="005F3EE6">
              <w:rPr>
                <w:rFonts w:ascii="Palatino Linotype" w:hAnsi="Palatino Linotype"/>
                <w:b/>
                <w:bCs/>
                <w:color w:val="000000" w:themeColor="text1"/>
                <w:sz w:val="20"/>
                <w:szCs w:val="20"/>
              </w:rPr>
              <w:t xml:space="preserve">se aprobó la acumulación de las solicitudes </w:t>
            </w:r>
            <w:hyperlink r:id="rId54"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Fonts w:ascii="Palatino Linotype" w:eastAsia="Calibri" w:hAnsi="Palatino Linotype" w:cs="Arial"/>
                <w:b/>
                <w:bCs/>
                <w:color w:val="000000" w:themeColor="text1"/>
                <w:sz w:val="20"/>
                <w:szCs w:val="20"/>
              </w:rPr>
              <w:t xml:space="preserve"> y 00019/OASNAUCAL/IP/2022; y, la propuesta de cambio de modalidad para la entrega de la información mediante consulta directa (IN SITU).</w:t>
            </w:r>
          </w:p>
          <w:p w14:paraId="30E8610C" w14:textId="77777777" w:rsidR="001452EE" w:rsidRPr="005F3EE6" w:rsidRDefault="001452EE"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p>
          <w:p w14:paraId="7052B640" w14:textId="33805163" w:rsidR="001452EE" w:rsidRPr="005F3EE6" w:rsidRDefault="002C4451"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r w:rsidRPr="005F3EE6">
              <w:rPr>
                <w:rFonts w:ascii="Palatino Linotype" w:hAnsi="Palatino Linotype"/>
                <w:color w:val="000000" w:themeColor="text1"/>
                <w:sz w:val="20"/>
                <w:szCs w:val="20"/>
              </w:rPr>
              <w:t>-</w:t>
            </w:r>
            <w:hyperlink r:id="rId55" w:history="1">
              <w:r w:rsidR="001452EE" w:rsidRPr="005F3EE6">
                <w:rPr>
                  <w:rStyle w:val="Hipervnculo"/>
                  <w:rFonts w:ascii="Palatino Linotype" w:hAnsi="Palatino Linotype" w:cs="Arial"/>
                  <w:b/>
                  <w:bCs/>
                  <w:color w:val="000000" w:themeColor="text1"/>
                  <w:sz w:val="20"/>
                  <w:szCs w:val="20"/>
                  <w:u w:val="none"/>
                  <w:lang w:val="es-MX"/>
                </w:rPr>
                <w:t>STOP M UT 005 2022.pdf</w:t>
              </w:r>
            </w:hyperlink>
            <w:r w:rsidR="001452EE" w:rsidRPr="005F3EE6">
              <w:rPr>
                <w:rFonts w:ascii="Palatino Linotype" w:hAnsi="Palatino Linotype"/>
                <w:color w:val="000000" w:themeColor="text1"/>
                <w:sz w:val="20"/>
                <w:szCs w:val="20"/>
                <w:lang w:val="es-MX"/>
              </w:rPr>
              <w:t>:</w:t>
            </w:r>
            <w:r w:rsidRPr="005F3EE6">
              <w:rPr>
                <w:rFonts w:ascii="Palatino Linotype" w:hAnsi="Palatino Linotype"/>
                <w:color w:val="000000" w:themeColor="text1"/>
                <w:sz w:val="20"/>
                <w:szCs w:val="20"/>
                <w:lang w:val="es-MX"/>
              </w:rPr>
              <w:t xml:space="preserve"> Oficio suscrito por la encargada del Despacho de la Subgerencia de Transparencia y Oficialía de Partes, por medio del cual, requiri</w:t>
            </w:r>
            <w:r w:rsidR="00237570" w:rsidRPr="005F3EE6">
              <w:rPr>
                <w:rFonts w:ascii="Palatino Linotype" w:hAnsi="Palatino Linotype"/>
                <w:color w:val="000000" w:themeColor="text1"/>
                <w:sz w:val="20"/>
                <w:szCs w:val="20"/>
                <w:lang w:val="es-MX"/>
              </w:rPr>
              <w:t>ó</w:t>
            </w:r>
            <w:r w:rsidRPr="005F3EE6">
              <w:rPr>
                <w:rFonts w:ascii="Palatino Linotype" w:hAnsi="Palatino Linotype"/>
                <w:color w:val="000000" w:themeColor="text1"/>
                <w:sz w:val="20"/>
                <w:szCs w:val="20"/>
                <w:lang w:val="es-MX"/>
              </w:rPr>
              <w:t xml:space="preserve"> se realizara una </w:t>
            </w:r>
            <w:r w:rsidRPr="005F3EE6">
              <w:rPr>
                <w:rFonts w:ascii="Palatino Linotype" w:hAnsi="Palatino Linotype"/>
                <w:color w:val="000000" w:themeColor="text1"/>
                <w:sz w:val="20"/>
                <w:szCs w:val="20"/>
                <w:lang w:val="es-MX"/>
              </w:rPr>
              <w:lastRenderedPageBreak/>
              <w:t xml:space="preserve">requerimiento de aclaración de la solicitud </w:t>
            </w:r>
            <w:hyperlink r:id="rId56" w:history="1">
              <w:r w:rsidRPr="005F3EE6">
                <w:rPr>
                  <w:rStyle w:val="Hipervnculo"/>
                  <w:rFonts w:ascii="Palatino Linotype" w:eastAsia="Calibri" w:hAnsi="Palatino Linotype" w:cs="Arial"/>
                  <w:b/>
                  <w:bCs/>
                  <w:color w:val="000000" w:themeColor="text1"/>
                  <w:sz w:val="20"/>
                  <w:szCs w:val="20"/>
                  <w:u w:val="none"/>
                </w:rPr>
                <w:t>00013/OASNAUCAL/IP/2022</w:t>
              </w:r>
            </w:hyperlink>
            <w:r w:rsidRPr="005F3EE6">
              <w:rPr>
                <w:rStyle w:val="Hipervnculo"/>
                <w:rFonts w:ascii="Palatino Linotype" w:eastAsia="Calibri" w:hAnsi="Palatino Linotype" w:cs="Arial"/>
                <w:b/>
                <w:bCs/>
                <w:color w:val="000000" w:themeColor="text1"/>
                <w:sz w:val="20"/>
                <w:szCs w:val="20"/>
                <w:u w:val="none"/>
              </w:rPr>
              <w:t>.</w:t>
            </w:r>
          </w:p>
          <w:p w14:paraId="5537957A" w14:textId="77777777" w:rsidR="001452EE" w:rsidRPr="005F3EE6" w:rsidRDefault="001452EE"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p>
          <w:p w14:paraId="3274DDA9" w14:textId="5706AE15"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57" w:history="1">
              <w:r w:rsidR="001452EE" w:rsidRPr="005F3EE6">
                <w:rPr>
                  <w:rStyle w:val="Hipervnculo"/>
                  <w:rFonts w:ascii="Palatino Linotype" w:hAnsi="Palatino Linotype" w:cs="Arial"/>
                  <w:b/>
                  <w:bCs/>
                  <w:color w:val="000000" w:themeColor="text1"/>
                  <w:sz w:val="20"/>
                  <w:szCs w:val="20"/>
                  <w:u w:val="none"/>
                  <w:lang w:val="es-MX"/>
                </w:rPr>
                <w:t>CORREO ZIMBRA.pdf</w:t>
              </w:r>
            </w:hyperlink>
            <w:r w:rsidR="001452EE" w:rsidRPr="005F3EE6">
              <w:rPr>
                <w:rFonts w:ascii="Palatino Linotype" w:hAnsi="Palatino Linotype"/>
                <w:color w:val="000000" w:themeColor="text1"/>
                <w:sz w:val="20"/>
                <w:szCs w:val="20"/>
              </w:rPr>
              <w:t>:</w:t>
            </w:r>
            <w:r w:rsidR="00EC3F32" w:rsidRPr="005F3EE6">
              <w:rPr>
                <w:rFonts w:ascii="Palatino Linotype" w:hAnsi="Palatino Linotype"/>
                <w:color w:val="000000" w:themeColor="text1"/>
                <w:sz w:val="20"/>
                <w:szCs w:val="20"/>
              </w:rPr>
              <w:t xml:space="preserve"> </w:t>
            </w:r>
            <w:r w:rsidR="00EC3F32" w:rsidRPr="005F3EE6">
              <w:rPr>
                <w:rFonts w:ascii="Palatino Linotype" w:hAnsi="Palatino Linotype" w:cs="Arial"/>
                <w:color w:val="000000" w:themeColor="text1"/>
                <w:sz w:val="20"/>
                <w:szCs w:val="20"/>
              </w:rPr>
              <w:t>Captura de pantalla</w:t>
            </w:r>
            <w:r w:rsidRPr="005F3EE6">
              <w:rPr>
                <w:rFonts w:ascii="Palatino Linotype" w:hAnsi="Palatino Linotype" w:cs="Arial"/>
                <w:color w:val="000000" w:themeColor="text1"/>
                <w:sz w:val="20"/>
                <w:szCs w:val="20"/>
              </w:rPr>
              <w:t xml:space="preserve"> del correo enviado para realizar el reporte de incidencias correspondiente. </w:t>
            </w:r>
          </w:p>
          <w:p w14:paraId="6C277B02" w14:textId="41A6E4DA" w:rsidR="001452EE" w:rsidRPr="005F3EE6" w:rsidRDefault="001452EE" w:rsidP="001452EE">
            <w:pPr>
              <w:pStyle w:val="Prrafodelista"/>
              <w:tabs>
                <w:tab w:val="left" w:pos="426"/>
              </w:tabs>
              <w:ind w:left="0" w:right="40"/>
              <w:contextualSpacing/>
              <w:jc w:val="both"/>
              <w:rPr>
                <w:rFonts w:ascii="Palatino Linotype" w:hAnsi="Palatino Linotype"/>
                <w:color w:val="000000" w:themeColor="text1"/>
                <w:sz w:val="20"/>
                <w:szCs w:val="20"/>
              </w:rPr>
            </w:pPr>
          </w:p>
          <w:p w14:paraId="3AA6530A" w14:textId="7E3875A8" w:rsidR="001452EE" w:rsidRPr="005F3EE6" w:rsidRDefault="002C4451" w:rsidP="001452EE">
            <w:pPr>
              <w:pStyle w:val="Prrafodelista"/>
              <w:tabs>
                <w:tab w:val="left" w:pos="426"/>
              </w:tabs>
              <w:ind w:left="0" w:right="40"/>
              <w:contextualSpacing/>
              <w:jc w:val="both"/>
              <w:rPr>
                <w:rFonts w:ascii="Palatino Linotype" w:hAnsi="Palatino Linotype"/>
                <w:color w:val="000000" w:themeColor="text1"/>
                <w:sz w:val="20"/>
                <w:szCs w:val="20"/>
              </w:rPr>
            </w:pPr>
            <w:r w:rsidRPr="005F3EE6">
              <w:rPr>
                <w:rFonts w:ascii="Palatino Linotype" w:hAnsi="Palatino Linotype"/>
                <w:color w:val="000000" w:themeColor="text1"/>
                <w:sz w:val="20"/>
                <w:szCs w:val="20"/>
              </w:rPr>
              <w:t>-</w:t>
            </w:r>
            <w:hyperlink r:id="rId58" w:history="1">
              <w:r w:rsidR="001452EE" w:rsidRPr="005F3EE6">
                <w:rPr>
                  <w:rStyle w:val="Hipervnculo"/>
                  <w:rFonts w:ascii="Palatino Linotype" w:hAnsi="Palatino Linotype" w:cs="Arial"/>
                  <w:b/>
                  <w:bCs/>
                  <w:color w:val="000000" w:themeColor="text1"/>
                  <w:sz w:val="20"/>
                  <w:szCs w:val="20"/>
                  <w:u w:val="none"/>
                </w:rPr>
                <w:t>RESPUESTA SOLICITUD 00013.pdf</w:t>
              </w:r>
            </w:hyperlink>
            <w:r w:rsidR="001452EE"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Copia digitalizada del acuse de respuesta a la solicitud de información </w:t>
            </w:r>
            <w:r w:rsidRPr="005F3EE6">
              <w:rPr>
                <w:rFonts w:ascii="Palatino Linotype" w:eastAsia="Calibri" w:hAnsi="Palatino Linotype" w:cs="Arial"/>
                <w:color w:val="000000" w:themeColor="text1"/>
                <w:sz w:val="20"/>
                <w:szCs w:val="20"/>
              </w:rPr>
              <w:t>00013/OASNAUCAL/IP/2022.</w:t>
            </w:r>
          </w:p>
          <w:p w14:paraId="56E202B0" w14:textId="77777777" w:rsidR="001452EE" w:rsidRPr="005F3EE6" w:rsidRDefault="001452EE"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p>
          <w:p w14:paraId="2AADAE74" w14:textId="4A5A1DDD" w:rsidR="001452EE" w:rsidRPr="005F3EE6" w:rsidRDefault="002C4451" w:rsidP="001452EE">
            <w:pPr>
              <w:pStyle w:val="Prrafodelista"/>
              <w:tabs>
                <w:tab w:val="left" w:pos="426"/>
              </w:tabs>
              <w:ind w:left="0" w:right="40"/>
              <w:contextualSpacing/>
              <w:jc w:val="both"/>
              <w:rPr>
                <w:rFonts w:ascii="Palatino Linotype" w:eastAsia="Calibri" w:hAnsi="Palatino Linotype" w:cs="Arial"/>
                <w:color w:val="000000" w:themeColor="text1"/>
                <w:sz w:val="20"/>
                <w:szCs w:val="20"/>
                <w:lang w:val="es-MX"/>
              </w:rPr>
            </w:pPr>
            <w:r w:rsidRPr="005F3EE6">
              <w:rPr>
                <w:rFonts w:ascii="Palatino Linotype" w:hAnsi="Palatino Linotype"/>
                <w:color w:val="000000" w:themeColor="text1"/>
                <w:sz w:val="20"/>
                <w:szCs w:val="20"/>
              </w:rPr>
              <w:t>-</w:t>
            </w:r>
            <w:hyperlink r:id="rId59" w:history="1">
              <w:r w:rsidR="001452EE" w:rsidRPr="005F3EE6">
                <w:rPr>
                  <w:rStyle w:val="Hipervnculo"/>
                  <w:rFonts w:ascii="Palatino Linotype" w:hAnsi="Palatino Linotype" w:cs="Arial"/>
                  <w:b/>
                  <w:bCs/>
                  <w:color w:val="000000" w:themeColor="text1"/>
                  <w:sz w:val="20"/>
                  <w:szCs w:val="20"/>
                  <w:u w:val="none"/>
                </w:rPr>
                <w:t>ACUSE SOLICITUD 00013.pdf</w:t>
              </w:r>
            </w:hyperlink>
            <w:r w:rsidR="001452EE" w:rsidRPr="005F3EE6">
              <w:rPr>
                <w:rFonts w:ascii="Palatino Linotype" w:hAnsi="Palatino Linotype"/>
                <w:color w:val="000000" w:themeColor="text1"/>
                <w:sz w:val="20"/>
                <w:szCs w:val="20"/>
              </w:rPr>
              <w:t>:</w:t>
            </w:r>
            <w:r w:rsidRPr="005F3EE6">
              <w:rPr>
                <w:rFonts w:ascii="Palatino Linotype" w:hAnsi="Palatino Linotype"/>
                <w:color w:val="000000" w:themeColor="text1"/>
                <w:sz w:val="20"/>
                <w:szCs w:val="20"/>
              </w:rPr>
              <w:t xml:space="preserve"> </w:t>
            </w:r>
            <w:r w:rsidRPr="005F3EE6">
              <w:rPr>
                <w:rFonts w:ascii="Palatino Linotype" w:hAnsi="Palatino Linotype" w:cs="Arial"/>
                <w:color w:val="000000" w:themeColor="text1"/>
                <w:sz w:val="20"/>
                <w:szCs w:val="20"/>
              </w:rPr>
              <w:t xml:space="preserve">Copia digitalizada del acuse de solicitud de información </w:t>
            </w:r>
            <w:r w:rsidRPr="005F3EE6">
              <w:rPr>
                <w:rFonts w:ascii="Palatino Linotype" w:eastAsia="Calibri" w:hAnsi="Palatino Linotype" w:cs="Arial"/>
                <w:color w:val="000000" w:themeColor="text1"/>
                <w:sz w:val="20"/>
                <w:szCs w:val="20"/>
              </w:rPr>
              <w:t>00013/OASNAUCAL/IP/2022.</w:t>
            </w:r>
          </w:p>
        </w:tc>
      </w:tr>
    </w:tbl>
    <w:p w14:paraId="66E33BBD" w14:textId="77777777" w:rsidR="006A7DCB" w:rsidRPr="005F3EE6" w:rsidRDefault="006A7DCB" w:rsidP="006A7DCB">
      <w:pPr>
        <w:pStyle w:val="Prrafodelista"/>
        <w:tabs>
          <w:tab w:val="left" w:pos="426"/>
        </w:tabs>
        <w:suppressAutoHyphens/>
        <w:spacing w:after="160" w:line="360" w:lineRule="auto"/>
        <w:ind w:left="0"/>
        <w:contextualSpacing/>
        <w:jc w:val="both"/>
        <w:rPr>
          <w:rFonts w:ascii="Palatino Linotype" w:hAnsi="Palatino Linotype"/>
          <w:b/>
          <w:color w:val="000000"/>
          <w:lang w:val="es-MX"/>
        </w:rPr>
      </w:pPr>
    </w:p>
    <w:p w14:paraId="07CBE6B4" w14:textId="60FE0508" w:rsidR="000B1C3E" w:rsidRPr="005F3EE6" w:rsidRDefault="00E03C60"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eastAsia="Calibri" w:hAnsi="Palatino Linotype" w:cs="Arial"/>
          <w:color w:val="000000" w:themeColor="text1"/>
          <w:lang w:val="es-MX"/>
        </w:rPr>
        <w:t>E</w:t>
      </w:r>
      <w:r w:rsidR="001835A7" w:rsidRPr="005F3EE6">
        <w:rPr>
          <w:rFonts w:ascii="Palatino Linotype" w:eastAsia="Calibri" w:hAnsi="Palatino Linotype" w:cs="Arial"/>
          <w:color w:val="000000" w:themeColor="text1"/>
          <w:lang w:val="es-MX"/>
        </w:rPr>
        <w:t xml:space="preserve">l </w:t>
      </w:r>
      <w:r w:rsidR="000167C4" w:rsidRPr="005F3EE6">
        <w:rPr>
          <w:rFonts w:ascii="Palatino Linotype" w:eastAsia="Calibri" w:hAnsi="Palatino Linotype" w:cs="Arial"/>
          <w:color w:val="000000" w:themeColor="text1"/>
          <w:lang w:val="es-MX"/>
        </w:rPr>
        <w:t>dos (02</w:t>
      </w:r>
      <w:r w:rsidR="00C81623" w:rsidRPr="005F3EE6">
        <w:rPr>
          <w:rFonts w:ascii="Palatino Linotype" w:eastAsia="Calibri" w:hAnsi="Palatino Linotype" w:cs="Arial"/>
          <w:color w:val="000000" w:themeColor="text1"/>
          <w:lang w:val="es-MX"/>
        </w:rPr>
        <w:t>) de</w:t>
      </w:r>
      <w:r w:rsidRPr="005F3EE6">
        <w:rPr>
          <w:rFonts w:ascii="Palatino Linotype" w:eastAsia="Calibri" w:hAnsi="Palatino Linotype" w:cs="Arial"/>
          <w:color w:val="000000" w:themeColor="text1"/>
          <w:lang w:val="es-MX"/>
        </w:rPr>
        <w:t xml:space="preserve"> </w:t>
      </w:r>
      <w:r w:rsidR="000167C4" w:rsidRPr="005F3EE6">
        <w:rPr>
          <w:rFonts w:ascii="Palatino Linotype" w:eastAsia="Calibri" w:hAnsi="Palatino Linotype" w:cs="Arial"/>
          <w:color w:val="000000" w:themeColor="text1"/>
          <w:lang w:val="es-MX"/>
        </w:rPr>
        <w:t>junio de dos mil veintidós</w:t>
      </w:r>
      <w:r w:rsidR="00C81623" w:rsidRPr="005F3EE6">
        <w:rPr>
          <w:rFonts w:ascii="Palatino Linotype" w:eastAsia="Calibri" w:hAnsi="Palatino Linotype" w:cs="Arial"/>
          <w:color w:val="000000" w:themeColor="text1"/>
          <w:lang w:val="es-MX"/>
        </w:rPr>
        <w:t>, con fundamento en el artículo 181 tercer párrafo de la Ley de Transparencia y Acceso a la Información Pública del Estado de México y Municipios, se</w:t>
      </w:r>
      <w:r w:rsidR="00A079EA" w:rsidRPr="005F3EE6">
        <w:rPr>
          <w:rFonts w:ascii="Palatino Linotype" w:eastAsia="Calibri" w:hAnsi="Palatino Linotype" w:cs="Arial"/>
          <w:color w:val="000000" w:themeColor="text1"/>
          <w:lang w:val="es-MX"/>
        </w:rPr>
        <w:t xml:space="preserve"> notificó el acuerdo de ampliación de plazo.</w:t>
      </w:r>
    </w:p>
    <w:p w14:paraId="1E588492" w14:textId="77777777" w:rsidR="000B1C3E" w:rsidRPr="005F3EE6" w:rsidRDefault="000B1C3E" w:rsidP="000B1C3E">
      <w:pPr>
        <w:tabs>
          <w:tab w:val="left" w:pos="426"/>
        </w:tabs>
        <w:spacing w:line="360" w:lineRule="auto"/>
        <w:contextualSpacing/>
        <w:jc w:val="both"/>
        <w:rPr>
          <w:rFonts w:ascii="Palatino Linotype" w:eastAsia="Calibri" w:hAnsi="Palatino Linotype" w:cs="Arial"/>
          <w:color w:val="000000" w:themeColor="text1"/>
        </w:rPr>
      </w:pPr>
    </w:p>
    <w:p w14:paraId="5F050CDC" w14:textId="77777777"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eastAsia="Calibri" w:hAnsi="Palatino Linotype" w:cs="Arial"/>
          <w:color w:val="000000" w:themeColor="text1"/>
        </w:rPr>
        <w:t xml:space="preserve">Este </w:t>
      </w:r>
      <w:r w:rsidRPr="005F3EE6">
        <w:rPr>
          <w:rFonts w:ascii="Palatino Linotype" w:hAnsi="Palatino Linotype"/>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C72773" w14:textId="77777777" w:rsidR="000B1C3E" w:rsidRPr="005F3EE6" w:rsidRDefault="000B1C3E" w:rsidP="000B1C3E">
      <w:pPr>
        <w:tabs>
          <w:tab w:val="left" w:pos="426"/>
        </w:tabs>
        <w:spacing w:line="360" w:lineRule="auto"/>
        <w:contextualSpacing/>
        <w:jc w:val="both"/>
        <w:rPr>
          <w:rFonts w:ascii="Palatino Linotype" w:eastAsia="Calibri" w:hAnsi="Palatino Linotype" w:cs="Arial"/>
          <w:color w:val="000000" w:themeColor="text1"/>
        </w:rPr>
      </w:pPr>
    </w:p>
    <w:p w14:paraId="0CE7CCA0" w14:textId="77777777"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A1D884" w14:textId="77777777" w:rsidR="000B1C3E" w:rsidRPr="005F3EE6" w:rsidRDefault="000B1C3E" w:rsidP="000B1C3E">
      <w:pPr>
        <w:rPr>
          <w:rFonts w:ascii="Palatino Linotype" w:hAnsi="Palatino Linotype"/>
        </w:rPr>
      </w:pPr>
    </w:p>
    <w:p w14:paraId="0ACF5AA7" w14:textId="77777777"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D56A32" w14:textId="77777777" w:rsidR="000B1C3E" w:rsidRPr="005F3EE6" w:rsidRDefault="000B1C3E" w:rsidP="000B1C3E">
      <w:pPr>
        <w:pStyle w:val="Prrafodelista"/>
        <w:rPr>
          <w:rFonts w:ascii="Palatino Linotype" w:hAnsi="Palatino Linotype"/>
        </w:rPr>
      </w:pPr>
    </w:p>
    <w:p w14:paraId="3B8E5662" w14:textId="0FCD1E30"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E9D183" w14:textId="50E8FF35"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5938194" w14:textId="3A49414A" w:rsidR="000B1C3E" w:rsidRPr="005F3EE6" w:rsidRDefault="000B1C3E" w:rsidP="001272C7">
      <w:pPr>
        <w:tabs>
          <w:tab w:val="left" w:pos="426"/>
        </w:tabs>
        <w:contextualSpacing/>
        <w:jc w:val="both"/>
        <w:rPr>
          <w:rFonts w:ascii="Palatino Linotype" w:eastAsia="Calibri" w:hAnsi="Palatino Linotype" w:cs="Arial"/>
          <w:color w:val="000000" w:themeColor="text1"/>
          <w:sz w:val="22"/>
          <w:szCs w:val="22"/>
        </w:rPr>
      </w:pPr>
    </w:p>
    <w:p w14:paraId="643770BF" w14:textId="12A08293" w:rsidR="000B1C3E" w:rsidRPr="005F3EE6" w:rsidRDefault="000B1C3E" w:rsidP="001272C7">
      <w:pPr>
        <w:pStyle w:val="Prrafodelista"/>
        <w:spacing w:before="240" w:after="240"/>
        <w:ind w:left="567" w:right="616"/>
        <w:rPr>
          <w:rFonts w:ascii="Palatino Linotype" w:hAnsi="Palatino Linotype"/>
          <w:sz w:val="22"/>
          <w:szCs w:val="22"/>
        </w:rPr>
      </w:pPr>
      <w:r w:rsidRPr="005F3EE6">
        <w:rPr>
          <w:rFonts w:ascii="Palatino Linotype" w:hAnsi="Palatino Linotype"/>
          <w:sz w:val="22"/>
          <w:szCs w:val="22"/>
        </w:rPr>
        <w:t>a) Complejidad del asunto: La complejidad de la prueba, la pluralidad de sujetos procesales, el tiempo transcurrido, las características y contexto del recurso.</w:t>
      </w:r>
    </w:p>
    <w:p w14:paraId="3DED3D62" w14:textId="2C61ECE0" w:rsidR="000B1C3E" w:rsidRPr="005F3EE6" w:rsidRDefault="000B1C3E" w:rsidP="001272C7">
      <w:pPr>
        <w:pStyle w:val="Prrafodelista"/>
        <w:spacing w:before="240" w:after="240"/>
        <w:ind w:left="567" w:right="616"/>
        <w:rPr>
          <w:rFonts w:ascii="Palatino Linotype" w:hAnsi="Palatino Linotype"/>
          <w:sz w:val="22"/>
          <w:szCs w:val="22"/>
        </w:rPr>
      </w:pPr>
      <w:r w:rsidRPr="005F3EE6">
        <w:rPr>
          <w:rFonts w:ascii="Palatino Linotype" w:hAnsi="Palatino Linotype"/>
          <w:sz w:val="22"/>
          <w:szCs w:val="22"/>
        </w:rPr>
        <w:t>b) Actividad Procesal del interesado: Acciones u omisiones del interesado.</w:t>
      </w:r>
    </w:p>
    <w:p w14:paraId="5158A4F4" w14:textId="79BBA3D7" w:rsidR="000B1C3E" w:rsidRPr="005F3EE6" w:rsidRDefault="000B1C3E" w:rsidP="001272C7">
      <w:pPr>
        <w:pStyle w:val="Prrafodelista"/>
        <w:spacing w:before="240" w:after="240"/>
        <w:ind w:left="567" w:right="616"/>
        <w:rPr>
          <w:rFonts w:ascii="Palatino Linotype" w:hAnsi="Palatino Linotype"/>
          <w:sz w:val="22"/>
          <w:szCs w:val="22"/>
        </w:rPr>
      </w:pPr>
      <w:r w:rsidRPr="005F3EE6">
        <w:rPr>
          <w:rFonts w:ascii="Palatino Linotype" w:hAnsi="Palatino Linotype"/>
          <w:sz w:val="22"/>
          <w:szCs w:val="22"/>
        </w:rPr>
        <w:lastRenderedPageBreak/>
        <w:t>c) Conducta de la Autoridad: Las Acciones u omisiones realizadas en el procedimiento. Así como si la autoridad actuó con la debida diligencia.</w:t>
      </w:r>
    </w:p>
    <w:p w14:paraId="275A96CA" w14:textId="7E02A046" w:rsidR="000B1C3E" w:rsidRPr="005F3EE6" w:rsidRDefault="000B1C3E" w:rsidP="001272C7">
      <w:pPr>
        <w:pStyle w:val="Prrafodelista"/>
        <w:spacing w:before="240" w:after="240"/>
        <w:ind w:left="567" w:right="616"/>
        <w:rPr>
          <w:rFonts w:ascii="Palatino Linotype" w:hAnsi="Palatino Linotype"/>
          <w:sz w:val="22"/>
          <w:szCs w:val="22"/>
        </w:rPr>
      </w:pPr>
      <w:r w:rsidRPr="005F3EE6">
        <w:rPr>
          <w:rFonts w:ascii="Palatino Linotype" w:hAnsi="Palatino Linotype"/>
          <w:sz w:val="22"/>
          <w:szCs w:val="22"/>
        </w:rPr>
        <w:t>d) La afectación generada en la situación jurídica de la persona involucrada en el proceso: Violación a sus derechos humanos.</w:t>
      </w:r>
    </w:p>
    <w:p w14:paraId="0FDE74E7" w14:textId="77777777" w:rsidR="000B1C3E" w:rsidRPr="005F3EE6" w:rsidRDefault="000B1C3E" w:rsidP="001272C7">
      <w:pPr>
        <w:tabs>
          <w:tab w:val="left" w:pos="426"/>
        </w:tabs>
        <w:contextualSpacing/>
        <w:jc w:val="both"/>
        <w:rPr>
          <w:rFonts w:ascii="Palatino Linotype" w:eastAsia="Calibri" w:hAnsi="Palatino Linotype" w:cs="Arial"/>
          <w:color w:val="000000" w:themeColor="text1"/>
          <w:sz w:val="22"/>
          <w:szCs w:val="22"/>
        </w:rPr>
      </w:pPr>
    </w:p>
    <w:p w14:paraId="156608F4" w14:textId="77777777"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47213E" w14:textId="77777777" w:rsidR="000B1C3E" w:rsidRPr="005F3EE6" w:rsidRDefault="000B1C3E" w:rsidP="000B1C3E">
      <w:pPr>
        <w:tabs>
          <w:tab w:val="left" w:pos="426"/>
        </w:tabs>
        <w:spacing w:line="360" w:lineRule="auto"/>
        <w:contextualSpacing/>
        <w:jc w:val="both"/>
        <w:rPr>
          <w:rFonts w:ascii="Palatino Linotype" w:eastAsia="Calibri" w:hAnsi="Palatino Linotype" w:cs="Arial"/>
          <w:color w:val="000000" w:themeColor="text1"/>
        </w:rPr>
      </w:pPr>
    </w:p>
    <w:p w14:paraId="4D1BE6B9" w14:textId="77777777"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E8D6134" w14:textId="77777777" w:rsidR="000B1C3E" w:rsidRPr="005F3EE6" w:rsidRDefault="000B1C3E" w:rsidP="000B1C3E">
      <w:pPr>
        <w:tabs>
          <w:tab w:val="left" w:pos="426"/>
        </w:tabs>
        <w:spacing w:line="360" w:lineRule="auto"/>
        <w:contextualSpacing/>
        <w:jc w:val="both"/>
        <w:rPr>
          <w:rFonts w:ascii="Palatino Linotype" w:eastAsia="Calibri" w:hAnsi="Palatino Linotype" w:cs="Arial"/>
          <w:color w:val="000000" w:themeColor="text1"/>
        </w:rPr>
      </w:pPr>
    </w:p>
    <w:p w14:paraId="05350328" w14:textId="77777777" w:rsidR="000B1C3E"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5F3EE6">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C6B90C" w14:textId="77777777" w:rsidR="000B1C3E" w:rsidRPr="005F3EE6" w:rsidRDefault="000B1C3E" w:rsidP="000B1C3E">
      <w:pPr>
        <w:rPr>
          <w:rFonts w:ascii="Palatino Linotype" w:hAnsi="Palatino Linotype"/>
        </w:rPr>
      </w:pPr>
    </w:p>
    <w:p w14:paraId="1BDB8891" w14:textId="3A5FB87A" w:rsidR="006C1667"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012E489" w14:textId="77777777" w:rsidR="006C1667" w:rsidRPr="005F3EE6" w:rsidRDefault="006C1667" w:rsidP="00B56701">
      <w:pPr>
        <w:pStyle w:val="Prrafodelista"/>
        <w:spacing w:before="240" w:after="240"/>
        <w:ind w:left="567" w:right="607"/>
        <w:jc w:val="both"/>
        <w:rPr>
          <w:rFonts w:ascii="Palatino Linotype" w:hAnsi="Palatino Linotype"/>
          <w:sz w:val="22"/>
          <w:szCs w:val="22"/>
        </w:rPr>
      </w:pPr>
      <w:r w:rsidRPr="005F3EE6">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7FD64F01" w14:textId="77777777" w:rsidR="006C1667" w:rsidRPr="005F3EE6" w:rsidRDefault="006C1667" w:rsidP="00B56701">
      <w:pPr>
        <w:pStyle w:val="Prrafodelista"/>
        <w:spacing w:before="240" w:after="240"/>
        <w:ind w:left="567" w:right="607"/>
        <w:jc w:val="both"/>
        <w:rPr>
          <w:rFonts w:ascii="Palatino Linotype" w:hAnsi="Palatino Linotype"/>
          <w:sz w:val="22"/>
          <w:szCs w:val="22"/>
        </w:rPr>
      </w:pPr>
      <w:r w:rsidRPr="005F3EE6">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28E0EFD9" w14:textId="77777777" w:rsidR="006C1667" w:rsidRPr="005F3EE6" w:rsidRDefault="006C1667" w:rsidP="006C1667">
      <w:pPr>
        <w:spacing w:before="240" w:after="240"/>
        <w:rPr>
          <w:rFonts w:ascii="Palatino Linotype" w:hAnsi="Palatino Linotype"/>
          <w:sz w:val="22"/>
          <w:szCs w:val="22"/>
        </w:rPr>
      </w:pPr>
    </w:p>
    <w:p w14:paraId="5A3C47CF" w14:textId="3DA4FDD3" w:rsidR="000167C4" w:rsidRPr="005F3EE6" w:rsidRDefault="006C1667"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801C443" w14:textId="77777777" w:rsidR="009E6F56" w:rsidRPr="005F3EE6" w:rsidRDefault="009E6F56" w:rsidP="00E03C60">
      <w:pPr>
        <w:rPr>
          <w:rFonts w:ascii="Palatino Linotype" w:eastAsiaTheme="minorEastAsia" w:hAnsi="Palatino Linotype" w:cstheme="minorBidi"/>
          <w:color w:val="000000" w:themeColor="text1"/>
          <w:lang w:val="es-ES_tradnl"/>
        </w:rPr>
      </w:pPr>
    </w:p>
    <w:p w14:paraId="7A0E54D1" w14:textId="652C67AB" w:rsidR="001A4073" w:rsidRPr="005F3EE6" w:rsidRDefault="001A4073"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eastAsia="Calibri" w:hAnsi="Palatino Linotype" w:cs="Arial"/>
          <w:color w:val="000000" w:themeColor="text1"/>
        </w:rPr>
        <w:lastRenderedPageBreak/>
        <w:t>El treinta y uno (31) de octubre de dos mil veintitrés, se notificó el Registro de Incidencia</w:t>
      </w:r>
      <w:r w:rsidR="001272C7" w:rsidRPr="005F3EE6">
        <w:rPr>
          <w:rFonts w:ascii="Palatino Linotype" w:eastAsia="Calibri" w:hAnsi="Palatino Linotype" w:cs="Arial"/>
          <w:color w:val="000000" w:themeColor="text1"/>
        </w:rPr>
        <w:t>s</w:t>
      </w:r>
      <w:r w:rsidRPr="005F3EE6">
        <w:rPr>
          <w:rFonts w:ascii="Palatino Linotype" w:eastAsia="Calibri" w:hAnsi="Palatino Linotype" w:cs="Arial"/>
          <w:color w:val="000000" w:themeColor="text1"/>
        </w:rPr>
        <w:t xml:space="preserve"> del recurso de revisión </w:t>
      </w:r>
      <w:r w:rsidRPr="005F3EE6">
        <w:rPr>
          <w:rFonts w:ascii="Palatino Linotype" w:hAnsi="Palatino Linotype"/>
          <w:b/>
          <w:szCs w:val="22"/>
          <w:lang w:val="es-ES_tradnl"/>
        </w:rPr>
        <w:t>00598/INFOEM/IP/RR/2022</w:t>
      </w:r>
      <w:r w:rsidRPr="005F3EE6">
        <w:rPr>
          <w:rFonts w:ascii="Palatino Linotype" w:eastAsia="Calibri" w:hAnsi="Palatino Linotype" w:cs="Arial"/>
          <w:color w:val="000000" w:themeColor="text1"/>
        </w:rPr>
        <w:t xml:space="preserve"> y </w:t>
      </w:r>
      <w:r w:rsidRPr="005F3EE6">
        <w:rPr>
          <w:rFonts w:ascii="Palatino Linotype" w:hAnsi="Palatino Linotype"/>
          <w:b/>
          <w:szCs w:val="22"/>
          <w:lang w:val="es-ES_tradnl"/>
        </w:rPr>
        <w:t>00599/INFOEM/IP/RR/2022</w:t>
      </w:r>
      <w:r w:rsidR="001272C7" w:rsidRPr="005F3EE6">
        <w:rPr>
          <w:rFonts w:ascii="Palatino Linotype" w:hAnsi="Palatino Linotype"/>
          <w:b/>
          <w:szCs w:val="22"/>
          <w:lang w:val="es-ES_tradnl"/>
        </w:rPr>
        <w:t>,</w:t>
      </w:r>
      <w:r w:rsidRPr="005F3EE6">
        <w:rPr>
          <w:rFonts w:ascii="Palatino Linotype" w:hAnsi="Palatino Linotype"/>
          <w:b/>
          <w:szCs w:val="22"/>
          <w:lang w:val="es-ES_tradnl"/>
        </w:rPr>
        <w:t xml:space="preserve"> </w:t>
      </w:r>
      <w:r w:rsidRPr="005F3EE6">
        <w:rPr>
          <w:rFonts w:ascii="Palatino Linotype" w:eastAsia="Calibri" w:hAnsi="Palatino Linotype" w:cs="Arial"/>
          <w:color w:val="000000" w:themeColor="text1"/>
        </w:rPr>
        <w:t>respectivamente.</w:t>
      </w:r>
    </w:p>
    <w:p w14:paraId="2B607B54" w14:textId="77777777" w:rsidR="001A4073" w:rsidRPr="005F3EE6" w:rsidRDefault="001A4073" w:rsidP="001A4073">
      <w:pPr>
        <w:tabs>
          <w:tab w:val="left" w:pos="426"/>
        </w:tabs>
        <w:spacing w:line="360" w:lineRule="auto"/>
        <w:contextualSpacing/>
        <w:jc w:val="both"/>
        <w:rPr>
          <w:rFonts w:ascii="Palatino Linotype" w:eastAsia="Calibri" w:hAnsi="Palatino Linotype" w:cs="Arial"/>
          <w:color w:val="000000" w:themeColor="text1"/>
        </w:rPr>
      </w:pPr>
    </w:p>
    <w:p w14:paraId="51A4F21A" w14:textId="0AB3E304" w:rsidR="00B750CC" w:rsidRPr="005F3EE6" w:rsidRDefault="00C81623" w:rsidP="007F68B8">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F3EE6">
        <w:rPr>
          <w:rFonts w:ascii="Palatino Linotype" w:eastAsiaTheme="minorEastAsia" w:hAnsi="Palatino Linotype" w:cstheme="minorBidi"/>
          <w:color w:val="000000" w:themeColor="text1"/>
          <w:lang w:val="es-ES_tradnl"/>
        </w:rPr>
        <w:t>Así las cosas, la</w:t>
      </w:r>
      <w:r w:rsidRPr="005F3EE6">
        <w:rPr>
          <w:rFonts w:ascii="Palatino Linotype" w:eastAsiaTheme="minorEastAsia" w:hAnsi="Palatino Linotype" w:cstheme="minorBidi"/>
          <w:b/>
          <w:color w:val="000000" w:themeColor="text1"/>
          <w:lang w:val="es-ES_tradnl"/>
        </w:rPr>
        <w:t xml:space="preserve"> Comisionada María del Rosario Mejía Ayala</w:t>
      </w:r>
      <w:r w:rsidR="005A1259" w:rsidRPr="005F3EE6">
        <w:rPr>
          <w:rFonts w:ascii="Palatino Linotype" w:eastAsiaTheme="minorEastAsia" w:hAnsi="Palatino Linotype" w:cstheme="minorBidi"/>
          <w:b/>
          <w:color w:val="000000" w:themeColor="text1"/>
          <w:lang w:val="es-ES_tradnl"/>
        </w:rPr>
        <w:t>,</w:t>
      </w:r>
      <w:r w:rsidRPr="005F3EE6">
        <w:rPr>
          <w:rFonts w:ascii="Palatino Linotype" w:eastAsiaTheme="minorEastAsia" w:hAnsi="Palatino Linotype" w:cstheme="minorBidi"/>
          <w:color w:val="000000" w:themeColor="text1"/>
          <w:lang w:val="es-ES_tradnl"/>
        </w:rPr>
        <w:t xml:space="preserve"> decretó el cierre de instrucción mediante acuerdo</w:t>
      </w:r>
      <w:r w:rsidR="000167C4" w:rsidRPr="005F3EE6">
        <w:rPr>
          <w:rFonts w:ascii="Palatino Linotype" w:eastAsiaTheme="minorEastAsia" w:hAnsi="Palatino Linotype" w:cstheme="minorBidi"/>
          <w:color w:val="000000" w:themeColor="text1"/>
          <w:lang w:val="es-ES_tradnl"/>
        </w:rPr>
        <w:t xml:space="preserve"> de fecha </w:t>
      </w:r>
      <w:r w:rsidR="001A4073" w:rsidRPr="005F3EE6">
        <w:rPr>
          <w:rFonts w:ascii="Palatino Linotype" w:eastAsiaTheme="minorEastAsia" w:hAnsi="Palatino Linotype" w:cstheme="minorBidi"/>
          <w:color w:val="000000" w:themeColor="text1"/>
          <w:lang w:val="es-ES_tradnl"/>
        </w:rPr>
        <w:t>uno</w:t>
      </w:r>
      <w:r w:rsidR="000167C4" w:rsidRPr="005F3EE6">
        <w:rPr>
          <w:rFonts w:ascii="Palatino Linotype" w:eastAsiaTheme="minorEastAsia" w:hAnsi="Palatino Linotype" w:cstheme="minorBidi"/>
          <w:color w:val="000000" w:themeColor="text1"/>
          <w:lang w:val="es-ES_tradnl"/>
        </w:rPr>
        <w:t xml:space="preserve"> (</w:t>
      </w:r>
      <w:r w:rsidR="001A4073" w:rsidRPr="005F3EE6">
        <w:rPr>
          <w:rFonts w:ascii="Palatino Linotype" w:eastAsiaTheme="minorEastAsia" w:hAnsi="Palatino Linotype" w:cstheme="minorBidi"/>
          <w:color w:val="000000" w:themeColor="text1"/>
          <w:lang w:val="es-ES_tradnl"/>
        </w:rPr>
        <w:t>0</w:t>
      </w:r>
      <w:r w:rsidR="00714754" w:rsidRPr="005F3EE6">
        <w:rPr>
          <w:rFonts w:ascii="Palatino Linotype" w:eastAsiaTheme="minorEastAsia" w:hAnsi="Palatino Linotype" w:cstheme="minorBidi"/>
          <w:color w:val="000000" w:themeColor="text1"/>
          <w:lang w:val="es-ES_tradnl"/>
        </w:rPr>
        <w:t>1</w:t>
      </w:r>
      <w:r w:rsidRPr="005F3EE6">
        <w:rPr>
          <w:rFonts w:ascii="Palatino Linotype" w:eastAsiaTheme="minorEastAsia" w:hAnsi="Palatino Linotype" w:cstheme="minorBidi"/>
          <w:color w:val="000000" w:themeColor="text1"/>
          <w:lang w:val="es-ES_tradnl"/>
        </w:rPr>
        <w:t>) de</w:t>
      </w:r>
      <w:r w:rsidR="000167C4" w:rsidRPr="005F3EE6">
        <w:rPr>
          <w:rFonts w:ascii="Palatino Linotype" w:eastAsiaTheme="minorEastAsia" w:hAnsi="Palatino Linotype" w:cstheme="minorBidi"/>
          <w:color w:val="000000" w:themeColor="text1"/>
          <w:lang w:val="es-ES_tradnl"/>
        </w:rPr>
        <w:t xml:space="preserve"> </w:t>
      </w:r>
      <w:r w:rsidR="001A4073" w:rsidRPr="005F3EE6">
        <w:rPr>
          <w:rFonts w:ascii="Palatino Linotype" w:eastAsiaTheme="minorEastAsia" w:hAnsi="Palatino Linotype" w:cstheme="minorBidi"/>
          <w:color w:val="000000" w:themeColor="text1"/>
          <w:lang w:val="es-ES_tradnl"/>
        </w:rPr>
        <w:t>noviembre</w:t>
      </w:r>
      <w:r w:rsidR="00377428" w:rsidRPr="005F3EE6">
        <w:rPr>
          <w:rFonts w:ascii="Palatino Linotype" w:eastAsiaTheme="minorEastAsia" w:hAnsi="Palatino Linotype" w:cstheme="minorBidi"/>
          <w:color w:val="000000" w:themeColor="text1"/>
          <w:lang w:val="es-ES_tradnl"/>
        </w:rPr>
        <w:t xml:space="preserve"> de dos mil veintitrés</w:t>
      </w:r>
      <w:r w:rsidRPr="005F3EE6">
        <w:rPr>
          <w:rFonts w:ascii="Palatino Linotype" w:eastAsiaTheme="minorEastAsia" w:hAnsi="Palatino Linotype" w:cstheme="minorBidi"/>
          <w:color w:val="000000" w:themeColor="text1"/>
          <w:lang w:val="es-ES_tradnl"/>
        </w:rPr>
        <w:t>.</w:t>
      </w:r>
      <w:bookmarkStart w:id="4" w:name="_Toc461555889"/>
      <w:bookmarkStart w:id="5" w:name="_Toc466371858"/>
      <w:bookmarkStart w:id="6" w:name="_Toc68804758"/>
    </w:p>
    <w:p w14:paraId="3FE8A577" w14:textId="77777777" w:rsidR="00B750CC" w:rsidRPr="005F3EE6"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5F3EE6">
        <w:rPr>
          <w:rFonts w:ascii="Palatino Linotype" w:hAnsi="Palatino Linotype"/>
          <w:b/>
          <w:color w:val="000000" w:themeColor="text1"/>
          <w:sz w:val="24"/>
          <w:szCs w:val="24"/>
          <w:lang w:val="es-MX" w:eastAsia="en-US"/>
        </w:rPr>
        <w:t>CONSIDERANDO</w:t>
      </w:r>
      <w:bookmarkEnd w:id="4"/>
      <w:bookmarkEnd w:id="5"/>
      <w:bookmarkEnd w:id="6"/>
      <w:bookmarkEnd w:id="7"/>
    </w:p>
    <w:p w14:paraId="0AEC43C5" w14:textId="77777777" w:rsidR="00B750CC" w:rsidRPr="005F3EE6"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5F3EE6">
        <w:rPr>
          <w:rFonts w:ascii="Palatino Linotype" w:hAnsi="Palatino Linotype"/>
          <w:b/>
          <w:color w:val="000000" w:themeColor="text1"/>
          <w:sz w:val="24"/>
          <w:szCs w:val="24"/>
          <w:lang w:val="es-MX" w:eastAsia="en-US"/>
        </w:rPr>
        <w:t>PRIMERO. De la competencia</w:t>
      </w:r>
      <w:bookmarkEnd w:id="8"/>
      <w:bookmarkEnd w:id="9"/>
      <w:bookmarkEnd w:id="10"/>
      <w:r w:rsidRPr="005F3EE6">
        <w:rPr>
          <w:rFonts w:ascii="Palatino Linotype" w:hAnsi="Palatino Linotype"/>
          <w:b/>
          <w:color w:val="000000" w:themeColor="text1"/>
          <w:sz w:val="24"/>
          <w:szCs w:val="24"/>
          <w:lang w:val="es-MX" w:eastAsia="en-US"/>
        </w:rPr>
        <w:t>.</w:t>
      </w:r>
      <w:bookmarkEnd w:id="11"/>
    </w:p>
    <w:p w14:paraId="68F4DF46" w14:textId="3BEF9896" w:rsidR="000B1C3E" w:rsidRPr="005F3EE6" w:rsidRDefault="000B1C3E" w:rsidP="007F68B8">
      <w:pPr>
        <w:pStyle w:val="Prrafodelista"/>
        <w:numPr>
          <w:ilvl w:val="0"/>
          <w:numId w:val="2"/>
        </w:numPr>
        <w:tabs>
          <w:tab w:val="left" w:pos="0"/>
        </w:tabs>
        <w:spacing w:after="160" w:line="360" w:lineRule="auto"/>
        <w:ind w:left="0" w:firstLine="0"/>
        <w:contextualSpacing/>
        <w:jc w:val="both"/>
        <w:rPr>
          <w:rFonts w:ascii="Palatino Linotype" w:hAnsi="Palatino Linotype"/>
          <w:b/>
          <w:color w:val="000000" w:themeColor="text1"/>
          <w:lang w:val="es-MX" w:eastAsia="en-US"/>
        </w:rPr>
      </w:pPr>
      <w:bookmarkStart w:id="12" w:name="_Toc461555891"/>
      <w:bookmarkStart w:id="13" w:name="_Toc466371860"/>
      <w:bookmarkStart w:id="14" w:name="_Toc68804760"/>
      <w:bookmarkStart w:id="15" w:name="_Toc108698546"/>
      <w:r w:rsidRPr="005F3EE6">
        <w:rPr>
          <w:rFonts w:ascii="Palatino Linotype" w:hAnsi="Palatino Linotype"/>
          <w:color w:val="222222"/>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0F67A78" w14:textId="77777777" w:rsidR="000B1C3E" w:rsidRPr="005F3EE6" w:rsidRDefault="000B1C3E" w:rsidP="000B1C3E">
      <w:pPr>
        <w:pStyle w:val="Prrafodelista"/>
        <w:tabs>
          <w:tab w:val="left" w:pos="0"/>
        </w:tabs>
        <w:spacing w:after="160" w:line="360" w:lineRule="auto"/>
        <w:ind w:left="0"/>
        <w:contextualSpacing/>
        <w:jc w:val="both"/>
        <w:rPr>
          <w:rFonts w:ascii="Palatino Linotype" w:eastAsia="Calibri" w:hAnsi="Palatino Linotype"/>
        </w:rPr>
      </w:pPr>
    </w:p>
    <w:p w14:paraId="1050F55D" w14:textId="15267F83" w:rsidR="00B750CC" w:rsidRPr="005F3EE6" w:rsidRDefault="00B750CC" w:rsidP="000B1C3E">
      <w:pPr>
        <w:pStyle w:val="Prrafodelista"/>
        <w:tabs>
          <w:tab w:val="left" w:pos="0"/>
        </w:tabs>
        <w:spacing w:after="160" w:line="360" w:lineRule="auto"/>
        <w:ind w:left="0"/>
        <w:contextualSpacing/>
        <w:jc w:val="both"/>
        <w:rPr>
          <w:rFonts w:ascii="Palatino Linotype" w:hAnsi="Palatino Linotype"/>
          <w:b/>
          <w:color w:val="000000" w:themeColor="text1"/>
          <w:lang w:val="es-MX" w:eastAsia="en-US"/>
        </w:rPr>
      </w:pPr>
      <w:r w:rsidRPr="005F3EE6">
        <w:rPr>
          <w:rFonts w:ascii="Palatino Linotype" w:hAnsi="Palatino Linotype"/>
          <w:b/>
          <w:color w:val="000000" w:themeColor="text1"/>
          <w:lang w:val="es-MX" w:eastAsia="en-US"/>
        </w:rPr>
        <w:t>SEGUNDO. De la oportunidad y procedencia.</w:t>
      </w:r>
      <w:bookmarkEnd w:id="12"/>
      <w:bookmarkEnd w:id="13"/>
      <w:bookmarkEnd w:id="14"/>
      <w:bookmarkEnd w:id="15"/>
    </w:p>
    <w:p w14:paraId="4DD0EBA7" w14:textId="1A560EF4" w:rsidR="001835A7" w:rsidRPr="005F3EE6" w:rsidRDefault="001835A7" w:rsidP="001835A7">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6" w:name="_Toc110470206"/>
      <w:r w:rsidRPr="005F3EE6">
        <w:rPr>
          <w:rFonts w:ascii="Palatino Linotype" w:eastAsiaTheme="majorEastAsia" w:hAnsi="Palatino Linotype" w:cstheme="majorBidi"/>
          <w:b/>
          <w:color w:val="000000" w:themeColor="text1"/>
          <w:lang w:val="es-MX" w:eastAsia="en-US"/>
        </w:rPr>
        <w:lastRenderedPageBreak/>
        <w:t>I. De la interposición de los recursos.</w:t>
      </w:r>
      <w:bookmarkEnd w:id="16"/>
      <w:r w:rsidRPr="005F3EE6">
        <w:rPr>
          <w:rFonts w:ascii="Palatino Linotype" w:eastAsiaTheme="majorEastAsia" w:hAnsi="Palatino Linotype" w:cstheme="majorBidi"/>
          <w:b/>
          <w:color w:val="000000" w:themeColor="text1"/>
          <w:lang w:val="es-MX" w:eastAsia="en-US"/>
        </w:rPr>
        <w:t xml:space="preserve"> </w:t>
      </w:r>
    </w:p>
    <w:p w14:paraId="44FD3521" w14:textId="5CBF0174" w:rsidR="001835A7" w:rsidRPr="005F3EE6" w:rsidRDefault="001835A7" w:rsidP="007F68B8">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F3EE6">
        <w:rPr>
          <w:rFonts w:ascii="Palatino Linotype" w:eastAsia="Calibri" w:hAnsi="Palatino Linotype" w:cs="Arial"/>
          <w:lang w:val="es-ES_tradnl"/>
        </w:rPr>
        <w:t xml:space="preserve">Los medios de impugnación fueron presentados a través del </w:t>
      </w:r>
      <w:r w:rsidRPr="005F3EE6">
        <w:rPr>
          <w:rFonts w:ascii="Palatino Linotype" w:eastAsia="Calibri" w:hAnsi="Palatino Linotype" w:cs="Arial"/>
          <w:b/>
          <w:lang w:val="es-ES_tradnl"/>
        </w:rPr>
        <w:t>SAIMEX,</w:t>
      </w:r>
      <w:r w:rsidRPr="005F3EE6">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F3EE6">
        <w:rPr>
          <w:rFonts w:ascii="Palatino Linotype" w:eastAsia="Calibri" w:hAnsi="Palatino Linotype" w:cs="Arial"/>
          <w:b/>
          <w:lang w:val="es-ES_tradnl"/>
        </w:rPr>
        <w:t>SUJETO OBLIGADO</w:t>
      </w:r>
      <w:r w:rsidRPr="005F3EE6">
        <w:rPr>
          <w:rFonts w:ascii="Palatino Linotype" w:eastAsia="Calibri" w:hAnsi="Palatino Linotype" w:cs="Arial"/>
          <w:lang w:val="es-ES_tradnl"/>
        </w:rPr>
        <w:t xml:space="preserve"> entregó respuestas el </w:t>
      </w:r>
      <w:r w:rsidR="000B1C3E" w:rsidRPr="005F3EE6">
        <w:rPr>
          <w:rFonts w:ascii="Palatino Linotype" w:eastAsia="Calibri" w:hAnsi="Palatino Linotype" w:cs="Arial"/>
          <w:lang w:val="es-ES_tradnl"/>
        </w:rPr>
        <w:t>treinta y uno</w:t>
      </w:r>
      <w:r w:rsidRPr="005F3EE6">
        <w:rPr>
          <w:rFonts w:ascii="Palatino Linotype" w:eastAsia="Calibri" w:hAnsi="Palatino Linotype" w:cs="Arial"/>
          <w:lang w:val="es-ES_tradnl"/>
        </w:rPr>
        <w:t xml:space="preserve"> (</w:t>
      </w:r>
      <w:r w:rsidR="000B1C3E" w:rsidRPr="005F3EE6">
        <w:rPr>
          <w:rFonts w:ascii="Palatino Linotype" w:eastAsia="Calibri" w:hAnsi="Palatino Linotype" w:cs="Arial"/>
          <w:lang w:val="es-ES_tradnl"/>
        </w:rPr>
        <w:t>31</w:t>
      </w:r>
      <w:r w:rsidRPr="005F3EE6">
        <w:rPr>
          <w:rFonts w:ascii="Palatino Linotype" w:eastAsia="Calibri" w:hAnsi="Palatino Linotype" w:cs="Arial"/>
          <w:lang w:val="es-ES_tradnl"/>
        </w:rPr>
        <w:t xml:space="preserve">) de </w:t>
      </w:r>
      <w:r w:rsidR="000B1C3E" w:rsidRPr="005F3EE6">
        <w:rPr>
          <w:rFonts w:ascii="Palatino Linotype" w:eastAsia="Calibri" w:hAnsi="Palatino Linotype" w:cs="Arial"/>
          <w:lang w:val="es-ES_tradnl"/>
        </w:rPr>
        <w:t>enero</w:t>
      </w:r>
      <w:r w:rsidR="00156421" w:rsidRPr="005F3EE6">
        <w:rPr>
          <w:rFonts w:ascii="Palatino Linotype" w:eastAsia="Calibri" w:hAnsi="Palatino Linotype" w:cs="Arial"/>
          <w:lang w:val="es-ES_tradnl"/>
        </w:rPr>
        <w:t xml:space="preserve"> y tres (03) de febrero</w:t>
      </w:r>
      <w:r w:rsidRPr="005F3EE6">
        <w:rPr>
          <w:rFonts w:ascii="Palatino Linotype" w:eastAsia="Calibri" w:hAnsi="Palatino Linotype" w:cs="Arial"/>
          <w:lang w:val="es-ES_tradnl"/>
        </w:rPr>
        <w:t xml:space="preserve"> de dos mil veintidós</w:t>
      </w:r>
      <w:r w:rsidRPr="005F3EE6">
        <w:rPr>
          <w:rFonts w:ascii="Palatino Linotype" w:eastAsia="Calibri" w:hAnsi="Palatino Linotype" w:cs="Arial"/>
          <w:lang w:val="es-MX" w:eastAsia="en-US"/>
        </w:rPr>
        <w:t>, el plazo para interponer el recurso de revisión tra</w:t>
      </w:r>
      <w:r w:rsidR="00237570" w:rsidRPr="005F3EE6">
        <w:rPr>
          <w:rFonts w:ascii="Palatino Linotype" w:eastAsia="Calibri" w:hAnsi="Palatino Linotype" w:cs="Arial"/>
          <w:lang w:val="es-MX" w:eastAsia="en-US"/>
        </w:rPr>
        <w:t>n</w:t>
      </w:r>
      <w:r w:rsidRPr="005F3EE6">
        <w:rPr>
          <w:rFonts w:ascii="Palatino Linotype" w:eastAsia="Calibri" w:hAnsi="Palatino Linotype" w:cs="Arial"/>
          <w:lang w:val="es-MX" w:eastAsia="en-US"/>
        </w:rPr>
        <w:t xml:space="preserve">scurrió del </w:t>
      </w:r>
      <w:r w:rsidR="00156421" w:rsidRPr="005F3EE6">
        <w:rPr>
          <w:rFonts w:ascii="Palatino Linotype" w:eastAsia="Calibri" w:hAnsi="Palatino Linotype" w:cs="Arial"/>
          <w:lang w:val="es-MX" w:eastAsia="en-US"/>
        </w:rPr>
        <w:t xml:space="preserve">uno </w:t>
      </w:r>
      <w:r w:rsidRPr="005F3EE6">
        <w:rPr>
          <w:rFonts w:ascii="Palatino Linotype" w:eastAsia="Calibri" w:hAnsi="Palatino Linotype" w:cs="Arial"/>
          <w:lang w:val="es-MX" w:eastAsia="en-US"/>
        </w:rPr>
        <w:t>(0</w:t>
      </w:r>
      <w:r w:rsidR="00156421" w:rsidRPr="005F3EE6">
        <w:rPr>
          <w:rFonts w:ascii="Palatino Linotype" w:eastAsia="Calibri" w:hAnsi="Palatino Linotype" w:cs="Arial"/>
          <w:lang w:val="es-MX" w:eastAsia="en-US"/>
        </w:rPr>
        <w:t>1</w:t>
      </w:r>
      <w:r w:rsidRPr="005F3EE6">
        <w:rPr>
          <w:rFonts w:ascii="Palatino Linotype" w:eastAsia="Calibri" w:hAnsi="Palatino Linotype" w:cs="Arial"/>
          <w:lang w:val="es-MX" w:eastAsia="en-US"/>
        </w:rPr>
        <w:t xml:space="preserve">) </w:t>
      </w:r>
      <w:r w:rsidR="00156421" w:rsidRPr="005F3EE6">
        <w:rPr>
          <w:rFonts w:ascii="Palatino Linotype" w:eastAsia="Calibri" w:hAnsi="Palatino Linotype" w:cs="Arial"/>
          <w:lang w:val="es-MX" w:eastAsia="en-US"/>
        </w:rPr>
        <w:t xml:space="preserve">y cuatro (04) de febrero </w:t>
      </w:r>
      <w:r w:rsidRPr="005F3EE6">
        <w:rPr>
          <w:rFonts w:ascii="Palatino Linotype" w:eastAsia="Calibri" w:hAnsi="Palatino Linotype" w:cs="Arial"/>
          <w:lang w:val="es-MX" w:eastAsia="en-US"/>
        </w:rPr>
        <w:t xml:space="preserve">al </w:t>
      </w:r>
      <w:r w:rsidR="00156421" w:rsidRPr="005F3EE6">
        <w:rPr>
          <w:rFonts w:ascii="Palatino Linotype" w:eastAsia="Calibri" w:hAnsi="Palatino Linotype" w:cs="Arial"/>
          <w:lang w:val="es-MX" w:eastAsia="en-US"/>
        </w:rPr>
        <w:t>tres</w:t>
      </w:r>
      <w:r w:rsidRPr="005F3EE6">
        <w:rPr>
          <w:rFonts w:ascii="Palatino Linotype" w:eastAsia="Calibri" w:hAnsi="Palatino Linotype" w:cs="Arial"/>
          <w:lang w:val="es-MX" w:eastAsia="en-US"/>
        </w:rPr>
        <w:t xml:space="preserve"> (</w:t>
      </w:r>
      <w:r w:rsidR="00156421" w:rsidRPr="005F3EE6">
        <w:rPr>
          <w:rFonts w:ascii="Palatino Linotype" w:eastAsia="Calibri" w:hAnsi="Palatino Linotype" w:cs="Arial"/>
          <w:lang w:val="es-MX" w:eastAsia="en-US"/>
        </w:rPr>
        <w:t>03</w:t>
      </w:r>
      <w:r w:rsidRPr="005F3EE6">
        <w:rPr>
          <w:rFonts w:ascii="Palatino Linotype" w:eastAsia="Calibri" w:hAnsi="Palatino Linotype" w:cs="Arial"/>
          <w:lang w:val="es-MX" w:eastAsia="en-US"/>
        </w:rPr>
        <w:t xml:space="preserve">) </w:t>
      </w:r>
      <w:r w:rsidR="00156421" w:rsidRPr="005F3EE6">
        <w:rPr>
          <w:rFonts w:ascii="Palatino Linotype" w:eastAsia="Calibri" w:hAnsi="Palatino Linotype" w:cs="Arial"/>
          <w:lang w:val="es-MX" w:eastAsia="en-US"/>
        </w:rPr>
        <w:t xml:space="preserve">y nueve (09) </w:t>
      </w:r>
      <w:r w:rsidRPr="005F3EE6">
        <w:rPr>
          <w:rFonts w:ascii="Palatino Linotype" w:eastAsia="Calibri" w:hAnsi="Palatino Linotype" w:cs="Arial"/>
          <w:lang w:val="es-MX" w:eastAsia="en-US"/>
        </w:rPr>
        <w:t xml:space="preserve">de </w:t>
      </w:r>
      <w:r w:rsidR="00156421" w:rsidRPr="005F3EE6">
        <w:rPr>
          <w:rFonts w:ascii="Palatino Linotype" w:eastAsia="Calibri" w:hAnsi="Palatino Linotype" w:cs="Arial"/>
          <w:lang w:val="es-MX" w:eastAsia="en-US"/>
        </w:rPr>
        <w:t>marzo</w:t>
      </w:r>
      <w:r w:rsidRPr="005F3EE6">
        <w:rPr>
          <w:rFonts w:ascii="Palatino Linotype" w:eastAsia="Calibri" w:hAnsi="Palatino Linotype" w:cs="Arial"/>
          <w:lang w:val="es-MX" w:eastAsia="en-US"/>
        </w:rPr>
        <w:t xml:space="preserve"> de dos mil veint</w:t>
      </w:r>
      <w:r w:rsidR="00156421" w:rsidRPr="005F3EE6">
        <w:rPr>
          <w:rFonts w:ascii="Palatino Linotype" w:eastAsia="Calibri" w:hAnsi="Palatino Linotype" w:cs="Arial"/>
          <w:lang w:val="es-MX" w:eastAsia="en-US"/>
        </w:rPr>
        <w:t>idós</w:t>
      </w:r>
      <w:r w:rsidRPr="005F3EE6">
        <w:rPr>
          <w:rFonts w:ascii="Palatino Linotype" w:eastAsia="Calibri" w:hAnsi="Palatino Linotype" w:cs="Arial"/>
          <w:lang w:val="es-MX" w:eastAsia="en-US"/>
        </w:rPr>
        <w:t>, por lo que si el particular interpuso los recursos de revisión el</w:t>
      </w:r>
      <w:r w:rsidR="00156421" w:rsidRPr="005F3EE6">
        <w:rPr>
          <w:rFonts w:ascii="Palatino Linotype" w:eastAsia="Calibri" w:hAnsi="Palatino Linotype" w:cs="Arial"/>
          <w:lang w:val="es-MX" w:eastAsia="en-US"/>
        </w:rPr>
        <w:t xml:space="preserve"> cuatro</w:t>
      </w:r>
      <w:r w:rsidRPr="005F3EE6">
        <w:rPr>
          <w:rFonts w:ascii="Palatino Linotype" w:eastAsia="Calibri" w:hAnsi="Palatino Linotype" w:cs="Arial"/>
          <w:lang w:val="es-MX" w:eastAsia="en-US"/>
        </w:rPr>
        <w:t xml:space="preserve"> (</w:t>
      </w:r>
      <w:r w:rsidR="00156421" w:rsidRPr="005F3EE6">
        <w:rPr>
          <w:rFonts w:ascii="Palatino Linotype" w:eastAsia="Calibri" w:hAnsi="Palatino Linotype" w:cs="Arial"/>
          <w:lang w:val="es-MX" w:eastAsia="en-US"/>
        </w:rPr>
        <w:t>04</w:t>
      </w:r>
      <w:r w:rsidRPr="005F3EE6">
        <w:rPr>
          <w:rFonts w:ascii="Palatino Linotype" w:eastAsia="Calibri" w:hAnsi="Palatino Linotype" w:cs="Arial"/>
          <w:lang w:val="es-MX" w:eastAsia="en-US"/>
        </w:rPr>
        <w:t xml:space="preserve">) de </w:t>
      </w:r>
      <w:r w:rsidR="00156421" w:rsidRPr="005F3EE6">
        <w:rPr>
          <w:rFonts w:ascii="Palatino Linotype" w:eastAsia="Calibri" w:hAnsi="Palatino Linotype" w:cs="Arial"/>
          <w:lang w:val="es-MX" w:eastAsia="en-US"/>
        </w:rPr>
        <w:t>febrero</w:t>
      </w:r>
      <w:r w:rsidRPr="005F3EE6">
        <w:rPr>
          <w:rFonts w:ascii="Palatino Linotype" w:eastAsia="Calibri" w:hAnsi="Palatino Linotype" w:cs="Arial"/>
          <w:lang w:val="es-MX" w:eastAsia="en-US"/>
        </w:rPr>
        <w:t xml:space="preserve"> de dos mil veinti</w:t>
      </w:r>
      <w:r w:rsidR="00156421" w:rsidRPr="005F3EE6">
        <w:rPr>
          <w:rFonts w:ascii="Palatino Linotype" w:eastAsia="Calibri" w:hAnsi="Palatino Linotype" w:cs="Arial"/>
          <w:lang w:val="es-MX" w:eastAsia="en-US"/>
        </w:rPr>
        <w:t>dós</w:t>
      </w:r>
      <w:r w:rsidRPr="005F3EE6">
        <w:rPr>
          <w:rFonts w:ascii="Palatino Linotype" w:eastAsia="Calibri" w:hAnsi="Palatino Linotype" w:cs="Arial"/>
          <w:lang w:val="es-MX" w:eastAsia="en-US"/>
        </w:rPr>
        <w:t xml:space="preserve">, </w:t>
      </w:r>
      <w:r w:rsidRPr="005F3EE6">
        <w:rPr>
          <w:rFonts w:ascii="Palatino Linotype" w:hAnsi="Palatino Linotype"/>
          <w:lang w:val="es-ES_tradnl"/>
        </w:rPr>
        <w:t xml:space="preserve">se encuentra dentro del periodo establecido por la Ley. </w:t>
      </w:r>
    </w:p>
    <w:p w14:paraId="67AE6864" w14:textId="77777777" w:rsidR="00B750CC" w:rsidRPr="005F3EE6" w:rsidRDefault="00B750CC" w:rsidP="00B750CC">
      <w:pPr>
        <w:spacing w:line="360" w:lineRule="auto"/>
        <w:jc w:val="both"/>
        <w:rPr>
          <w:rFonts w:ascii="Palatino Linotype" w:hAnsi="Palatino Linotype"/>
          <w:lang w:val="es-MX" w:eastAsia="en-US"/>
        </w:rPr>
      </w:pPr>
    </w:p>
    <w:p w14:paraId="5E65A756" w14:textId="2E2117B3" w:rsidR="00B750CC" w:rsidRPr="005F3EE6" w:rsidRDefault="00B750CC" w:rsidP="007F68B8">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F3EE6">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16FDF" w14:textId="77777777" w:rsidR="00B750CC" w:rsidRPr="005F3EE6" w:rsidRDefault="00B750CC" w:rsidP="00B750CC">
      <w:pPr>
        <w:keepNext/>
        <w:keepLines/>
        <w:spacing w:before="240" w:line="360" w:lineRule="auto"/>
        <w:outlineLvl w:val="0"/>
        <w:rPr>
          <w:rFonts w:ascii="Palatino Linotype" w:hAnsi="Palatino Linotype"/>
          <w:b/>
          <w:color w:val="000000" w:themeColor="text1"/>
        </w:rPr>
      </w:pPr>
      <w:bookmarkStart w:id="17" w:name="_Toc107245694"/>
      <w:bookmarkStart w:id="18" w:name="_Toc108698550"/>
      <w:r w:rsidRPr="005F3EE6">
        <w:rPr>
          <w:rFonts w:ascii="Palatino Linotype" w:eastAsia="MS Mincho" w:hAnsi="Palatino Linotype" w:cstheme="majorBidi"/>
          <w:b/>
          <w:color w:val="000000" w:themeColor="text1"/>
          <w:lang w:val="es-ES_tradnl"/>
        </w:rPr>
        <w:t>TERCERO</w:t>
      </w:r>
      <w:bookmarkEnd w:id="17"/>
      <w:r w:rsidRPr="005F3EE6">
        <w:rPr>
          <w:rFonts w:ascii="Palatino Linotype" w:hAnsi="Palatino Linotype"/>
          <w:b/>
          <w:color w:val="000000" w:themeColor="text1"/>
        </w:rPr>
        <w:t>.</w:t>
      </w:r>
      <w:bookmarkStart w:id="19" w:name="_Toc67587990"/>
      <w:bookmarkStart w:id="20" w:name="_Toc68804766"/>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r w:rsidRPr="005F3EE6">
        <w:rPr>
          <w:rFonts w:ascii="Palatino Linotype" w:hAnsi="Palatino Linotype"/>
          <w:b/>
          <w:color w:val="000000" w:themeColor="text1"/>
        </w:rPr>
        <w:t xml:space="preserve"> </w:t>
      </w:r>
      <w:r w:rsidRPr="005F3EE6">
        <w:rPr>
          <w:rFonts w:ascii="Palatino Linotype" w:hAnsi="Palatino Linotype"/>
          <w:b/>
          <w:color w:val="000000" w:themeColor="text1"/>
          <w:lang w:val="es-MX" w:eastAsia="en-US"/>
        </w:rPr>
        <w:t xml:space="preserve">Del planteamiento de la </w:t>
      </w:r>
      <w:r w:rsidRPr="005F3EE6">
        <w:rPr>
          <w:rFonts w:ascii="Palatino Linotype" w:hAnsi="Palatino Linotype"/>
          <w:b/>
          <w:i/>
          <w:color w:val="000000" w:themeColor="text1"/>
          <w:lang w:val="es-MX" w:eastAsia="en-US"/>
        </w:rPr>
        <w:t>Litis.</w:t>
      </w:r>
      <w:bookmarkEnd w:id="18"/>
      <w:bookmarkEnd w:id="19"/>
      <w:bookmarkEnd w:id="20"/>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432AD95D" w14:textId="561C6876" w:rsidR="00156421" w:rsidRPr="005F3EE6" w:rsidRDefault="001272C7" w:rsidP="007F68B8">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E</w:t>
      </w:r>
      <w:r w:rsidR="00B750CC" w:rsidRPr="005F3EE6">
        <w:rPr>
          <w:rFonts w:ascii="Palatino Linotype" w:eastAsia="MS Mincho" w:hAnsi="Palatino Linotype"/>
          <w:lang w:val="es-ES_tradnl"/>
        </w:rPr>
        <w:t xml:space="preserve">l </w:t>
      </w:r>
      <w:r w:rsidRPr="005F3EE6">
        <w:rPr>
          <w:rFonts w:ascii="Palatino Linotype" w:eastAsia="MS Mincho" w:hAnsi="Palatino Linotype"/>
          <w:b/>
          <w:bCs/>
          <w:lang w:val="es-ES_tradnl"/>
        </w:rPr>
        <w:t>RECURRENTE</w:t>
      </w:r>
      <w:r w:rsidR="00B750CC" w:rsidRPr="005F3EE6">
        <w:rPr>
          <w:rFonts w:ascii="Palatino Linotype" w:eastAsia="MS Mincho" w:hAnsi="Palatino Linotype"/>
          <w:lang w:val="es-ES_tradnl"/>
        </w:rPr>
        <w:t xml:space="preserve"> solicitó acceso a </w:t>
      </w:r>
      <w:r w:rsidR="00156421" w:rsidRPr="005F3EE6">
        <w:rPr>
          <w:rFonts w:ascii="Palatino Linotype" w:eastAsia="MS Mincho" w:hAnsi="Palatino Linotype"/>
          <w:lang w:val="es-ES_tradnl"/>
        </w:rPr>
        <w:t xml:space="preserve">la versión pública de todos los expedientes de </w:t>
      </w:r>
      <w:r w:rsidR="00156421" w:rsidRPr="005F3EE6">
        <w:rPr>
          <w:rFonts w:ascii="Palatino Linotype" w:hAnsi="Palatino Linotype"/>
          <w:color w:val="000000"/>
        </w:rPr>
        <w:t xml:space="preserve">juicios civiles, mercantiles, agrarios, penales laborales y de amparo concluidos durante 2018, 2019 y 2021, así como, a todos </w:t>
      </w:r>
      <w:r w:rsidRPr="005F3EE6">
        <w:rPr>
          <w:rFonts w:ascii="Palatino Linotype" w:hAnsi="Palatino Linotype"/>
          <w:color w:val="000000"/>
        </w:rPr>
        <w:t xml:space="preserve">expedientes de </w:t>
      </w:r>
      <w:r w:rsidR="00156421" w:rsidRPr="005F3EE6">
        <w:rPr>
          <w:rFonts w:ascii="Palatino Linotype" w:hAnsi="Palatino Linotype"/>
          <w:color w:val="000000"/>
        </w:rPr>
        <w:t xml:space="preserve">los procedimientos administrativos concluidos en 2018 y 2019 </w:t>
      </w:r>
      <w:r w:rsidR="00E55E1A" w:rsidRPr="005F3EE6">
        <w:rPr>
          <w:rFonts w:ascii="Palatino Linotype" w:hAnsi="Palatino Linotype"/>
          <w:color w:val="000000"/>
        </w:rPr>
        <w:t>que se llevaron a cabo en la Subdirección de lo</w:t>
      </w:r>
      <w:r w:rsidR="00156421" w:rsidRPr="005F3EE6">
        <w:rPr>
          <w:rFonts w:ascii="Palatino Linotype" w:hAnsi="Palatino Linotype"/>
          <w:color w:val="000000"/>
        </w:rPr>
        <w:t xml:space="preserve"> Contencioso Administrativo.</w:t>
      </w:r>
    </w:p>
    <w:p w14:paraId="45E7E282" w14:textId="29F001CF" w:rsidR="00B56701" w:rsidRPr="005F3EE6" w:rsidRDefault="001835A7" w:rsidP="007F68B8">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lastRenderedPageBreak/>
        <w:t xml:space="preserve"> </w:t>
      </w:r>
      <w:r w:rsidR="00156421" w:rsidRPr="005F3EE6">
        <w:rPr>
          <w:rFonts w:ascii="Palatino Linotype" w:eastAsia="MS Mincho" w:hAnsi="Palatino Linotype"/>
          <w:lang w:val="es-ES_tradnl"/>
        </w:rPr>
        <w:t>En</w:t>
      </w:r>
      <w:r w:rsidR="00E14C3A" w:rsidRPr="005F3EE6">
        <w:rPr>
          <w:rFonts w:ascii="Palatino Linotype" w:eastAsia="MS Mincho" w:hAnsi="Palatino Linotype"/>
          <w:lang w:val="es-ES_tradnl"/>
        </w:rPr>
        <w:t xml:space="preserve"> respuesta </w:t>
      </w:r>
      <w:r w:rsidR="00156421" w:rsidRPr="005F3EE6">
        <w:rPr>
          <w:rFonts w:ascii="Palatino Linotype" w:eastAsia="MS Mincho" w:hAnsi="Palatino Linotype"/>
          <w:lang w:val="es-ES_tradnl"/>
        </w:rPr>
        <w:t>el</w:t>
      </w:r>
      <w:r w:rsidR="00E14C3A" w:rsidRPr="005F3EE6">
        <w:rPr>
          <w:rFonts w:ascii="Palatino Linotype" w:eastAsia="MS Mincho" w:hAnsi="Palatino Linotype"/>
          <w:lang w:val="es-ES_tradnl"/>
        </w:rPr>
        <w:t xml:space="preserve"> </w:t>
      </w:r>
      <w:r w:rsidR="00DE12A4" w:rsidRPr="005F3EE6">
        <w:rPr>
          <w:rFonts w:ascii="Palatino Linotype" w:eastAsia="MS Mincho" w:hAnsi="Palatino Linotype"/>
          <w:b/>
          <w:lang w:val="es-ES_tradnl"/>
        </w:rPr>
        <w:t>SUJETO OBLIGADO</w:t>
      </w:r>
      <w:r w:rsidR="00E14C3A" w:rsidRPr="005F3EE6">
        <w:rPr>
          <w:rFonts w:ascii="Palatino Linotype" w:eastAsia="MS Mincho" w:hAnsi="Palatino Linotype"/>
          <w:lang w:val="es-ES_tradnl"/>
        </w:rPr>
        <w:t>, a través</w:t>
      </w:r>
      <w:r w:rsidR="00E14C3A" w:rsidRPr="005F3EE6">
        <w:rPr>
          <w:rFonts w:ascii="Palatino Linotype" w:eastAsia="MS Mincho" w:hAnsi="Palatino Linotype"/>
          <w:b/>
          <w:lang w:val="es-ES_tradnl"/>
        </w:rPr>
        <w:t xml:space="preserve"> </w:t>
      </w:r>
      <w:r w:rsidR="00E14C3A" w:rsidRPr="005F3EE6">
        <w:rPr>
          <w:rFonts w:ascii="Palatino Linotype" w:eastAsia="MS Mincho" w:hAnsi="Palatino Linotype"/>
          <w:lang w:val="es-ES_tradnl"/>
        </w:rPr>
        <w:t>de</w:t>
      </w:r>
      <w:r w:rsidR="00A079EA" w:rsidRPr="005F3EE6">
        <w:rPr>
          <w:rFonts w:ascii="Palatino Linotype" w:eastAsia="MS Mincho" w:hAnsi="Palatino Linotype"/>
          <w:lang w:val="es-ES_tradnl"/>
        </w:rPr>
        <w:t xml:space="preserve"> </w:t>
      </w:r>
      <w:r w:rsidR="00E14C3A" w:rsidRPr="005F3EE6">
        <w:rPr>
          <w:rFonts w:ascii="Palatino Linotype" w:eastAsia="MS Mincho" w:hAnsi="Palatino Linotype"/>
          <w:lang w:val="es-ES_tradnl"/>
        </w:rPr>
        <w:t>l</w:t>
      </w:r>
      <w:r w:rsidR="00A079EA" w:rsidRPr="005F3EE6">
        <w:rPr>
          <w:rFonts w:ascii="Palatino Linotype" w:eastAsia="MS Mincho" w:hAnsi="Palatino Linotype"/>
          <w:lang w:val="es-ES_tradnl"/>
        </w:rPr>
        <w:t>a</w:t>
      </w:r>
      <w:r w:rsidR="00E14C3A" w:rsidRPr="005F3EE6">
        <w:rPr>
          <w:rFonts w:ascii="Palatino Linotype" w:eastAsia="MS Mincho" w:hAnsi="Palatino Linotype"/>
          <w:lang w:val="es-ES_tradnl"/>
        </w:rPr>
        <w:t xml:space="preserve"> </w:t>
      </w:r>
      <w:r w:rsidR="00A079EA" w:rsidRPr="005F3EE6">
        <w:rPr>
          <w:rFonts w:ascii="Palatino Linotype" w:eastAsia="MS Mincho" w:hAnsi="Palatino Linotype"/>
          <w:lang w:val="es-ES_tradnl"/>
        </w:rPr>
        <w:t>Dirección Jurídica</w:t>
      </w:r>
      <w:r w:rsidR="00E14C3A" w:rsidRPr="005F3EE6">
        <w:rPr>
          <w:rFonts w:ascii="Palatino Linotype" w:eastAsia="MS Mincho" w:hAnsi="Palatino Linotype"/>
          <w:lang w:val="es-ES_tradnl"/>
        </w:rPr>
        <w:t xml:space="preserve"> </w:t>
      </w:r>
      <w:r w:rsidR="00156421" w:rsidRPr="005F3EE6">
        <w:rPr>
          <w:rFonts w:ascii="Palatino Linotype" w:eastAsia="MS Mincho" w:hAnsi="Palatino Linotype"/>
          <w:lang w:val="es-ES_tradnl"/>
        </w:rPr>
        <w:t>remitió diversas resoluciones administrativas</w:t>
      </w:r>
      <w:r w:rsidR="00A079EA" w:rsidRPr="005F3EE6">
        <w:rPr>
          <w:rFonts w:ascii="Palatino Linotype" w:eastAsia="MS Mincho" w:hAnsi="Palatino Linotype"/>
          <w:lang w:val="es-ES_tradnl"/>
        </w:rPr>
        <w:t xml:space="preserve"> de juicios concluidos</w:t>
      </w:r>
      <w:r w:rsidR="00156421" w:rsidRPr="005F3EE6">
        <w:rPr>
          <w:rFonts w:ascii="Palatino Linotype" w:eastAsia="MS Mincho" w:hAnsi="Palatino Linotype"/>
          <w:lang w:val="es-ES_tradnl"/>
        </w:rPr>
        <w:t xml:space="preserve"> de 2018 y 2019, así como, una liga electrónica donde </w:t>
      </w:r>
      <w:r w:rsidR="00A079EA" w:rsidRPr="005F3EE6">
        <w:rPr>
          <w:rFonts w:ascii="Palatino Linotype" w:eastAsia="MS Mincho" w:hAnsi="Palatino Linotype"/>
          <w:lang w:val="es-ES_tradnl"/>
        </w:rPr>
        <w:t xml:space="preserve">refirió que se encuentra publicado lo </w:t>
      </w:r>
      <w:r w:rsidR="00B56701" w:rsidRPr="005F3EE6">
        <w:rPr>
          <w:rFonts w:ascii="Palatino Linotype" w:eastAsia="MS Mincho" w:hAnsi="Palatino Linotype"/>
          <w:lang w:val="es-ES_tradnl"/>
        </w:rPr>
        <w:t>concerniente</w:t>
      </w:r>
      <w:r w:rsidR="00A079EA" w:rsidRPr="005F3EE6">
        <w:rPr>
          <w:rFonts w:ascii="Palatino Linotype" w:eastAsia="MS Mincho" w:hAnsi="Palatino Linotype"/>
          <w:lang w:val="es-ES_tradnl"/>
        </w:rPr>
        <w:t xml:space="preserve"> a 2021.</w:t>
      </w:r>
    </w:p>
    <w:p w14:paraId="77822B67" w14:textId="77777777" w:rsidR="00B56701" w:rsidRPr="005F3EE6" w:rsidRDefault="00B56701" w:rsidP="00B56701">
      <w:pPr>
        <w:pStyle w:val="Prrafodelista"/>
        <w:spacing w:before="240" w:after="240" w:line="360" w:lineRule="auto"/>
        <w:ind w:left="0"/>
        <w:contextualSpacing/>
        <w:jc w:val="both"/>
        <w:rPr>
          <w:rFonts w:ascii="Palatino Linotype" w:eastAsia="MS Mincho" w:hAnsi="Palatino Linotype"/>
          <w:lang w:val="es-ES_tradnl"/>
        </w:rPr>
      </w:pPr>
    </w:p>
    <w:p w14:paraId="707DDDD0" w14:textId="04133014" w:rsidR="00A079EA" w:rsidRPr="005F3EE6" w:rsidRDefault="00A079EA" w:rsidP="007F68B8">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 xml:space="preserve">Inconforme con la respuesta, el </w:t>
      </w:r>
      <w:r w:rsidRPr="005F3EE6">
        <w:rPr>
          <w:rFonts w:ascii="Palatino Linotype" w:eastAsia="MS Mincho" w:hAnsi="Palatino Linotype"/>
          <w:b/>
          <w:bCs/>
          <w:lang w:val="es-ES_tradnl"/>
        </w:rPr>
        <w:t>RECURRENTE</w:t>
      </w:r>
      <w:r w:rsidRPr="005F3EE6">
        <w:rPr>
          <w:rFonts w:ascii="Palatino Linotype" w:eastAsia="MS Mincho" w:hAnsi="Palatino Linotype"/>
          <w:lang w:val="es-ES_tradnl"/>
        </w:rPr>
        <w:t xml:space="preserve"> interpuso el recurso de revisión, por medio del cual, </w:t>
      </w:r>
      <w:r w:rsidR="00E55E1A" w:rsidRPr="005F3EE6">
        <w:rPr>
          <w:rFonts w:ascii="Palatino Linotype" w:eastAsia="MS Mincho" w:hAnsi="Palatino Linotype"/>
          <w:lang w:val="es-ES_tradnl"/>
        </w:rPr>
        <w:t xml:space="preserve">manifestó </w:t>
      </w:r>
      <w:r w:rsidRPr="005F3EE6">
        <w:rPr>
          <w:rFonts w:ascii="Palatino Linotype" w:eastAsia="MS Mincho" w:hAnsi="Palatino Linotype"/>
          <w:lang w:val="es-ES_tradnl"/>
        </w:rPr>
        <w:t xml:space="preserve">que solo </w:t>
      </w:r>
      <w:r w:rsidR="00E55E1A" w:rsidRPr="005F3EE6">
        <w:rPr>
          <w:rFonts w:ascii="Palatino Linotype" w:eastAsia="MS Mincho" w:hAnsi="Palatino Linotype"/>
          <w:lang w:val="es-ES_tradnl"/>
        </w:rPr>
        <w:t xml:space="preserve">hizo </w:t>
      </w:r>
      <w:r w:rsidRPr="005F3EE6">
        <w:rPr>
          <w:rFonts w:ascii="Palatino Linotype" w:eastAsia="MS Mincho" w:hAnsi="Palatino Linotype"/>
          <w:lang w:val="es-ES_tradnl"/>
        </w:rPr>
        <w:t>entrega de las resoluciones y no de los expedientes</w:t>
      </w:r>
      <w:r w:rsidR="00E55E1A" w:rsidRPr="005F3EE6">
        <w:rPr>
          <w:rFonts w:ascii="Palatino Linotype" w:eastAsia="MS Mincho" w:hAnsi="Palatino Linotype"/>
          <w:lang w:val="es-ES_tradnl"/>
        </w:rPr>
        <w:t xml:space="preserve"> correspondientes a estas</w:t>
      </w:r>
      <w:r w:rsidRPr="005F3EE6">
        <w:rPr>
          <w:rFonts w:ascii="Palatino Linotype" w:eastAsia="MS Mincho" w:hAnsi="Palatino Linotype"/>
          <w:lang w:val="es-ES_tradnl"/>
        </w:rPr>
        <w:t xml:space="preserve">. </w:t>
      </w:r>
    </w:p>
    <w:p w14:paraId="300F78E5" w14:textId="77777777" w:rsidR="00A079EA" w:rsidRPr="005F3EE6" w:rsidRDefault="00A079EA" w:rsidP="00A079EA">
      <w:pPr>
        <w:pStyle w:val="Prrafodelista"/>
        <w:spacing w:before="240" w:after="240" w:line="360" w:lineRule="auto"/>
        <w:ind w:left="0"/>
        <w:contextualSpacing/>
        <w:jc w:val="both"/>
        <w:rPr>
          <w:rFonts w:ascii="Palatino Linotype" w:eastAsia="MS Mincho" w:hAnsi="Palatino Linotype"/>
          <w:lang w:val="es-ES_tradnl"/>
        </w:rPr>
      </w:pPr>
    </w:p>
    <w:p w14:paraId="2C2BECEC" w14:textId="6E88379D" w:rsidR="00DE12A4" w:rsidRPr="005F3EE6" w:rsidRDefault="00A079EA" w:rsidP="007F68B8">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F3EE6">
        <w:rPr>
          <w:rFonts w:ascii="Palatino Linotype" w:eastAsia="MS Mincho" w:hAnsi="Palatino Linotype"/>
          <w:lang w:val="es-ES_tradnl"/>
        </w:rPr>
        <w:t xml:space="preserve">Posteriormente, el </w:t>
      </w:r>
      <w:r w:rsidRPr="005F3EE6">
        <w:rPr>
          <w:rFonts w:ascii="Palatino Linotype" w:eastAsia="MS Mincho" w:hAnsi="Palatino Linotype"/>
          <w:b/>
          <w:bCs/>
          <w:lang w:val="es-ES_tradnl"/>
        </w:rPr>
        <w:t>SUJETO OBLIGADO</w:t>
      </w:r>
      <w:r w:rsidRPr="005F3EE6">
        <w:rPr>
          <w:rFonts w:ascii="Palatino Linotype" w:eastAsia="MS Mincho" w:hAnsi="Palatino Linotype"/>
          <w:lang w:val="es-ES_tradnl"/>
        </w:rPr>
        <w:t xml:space="preserve"> rindió </w:t>
      </w:r>
      <w:r w:rsidR="00E55E1A" w:rsidRPr="005F3EE6">
        <w:rPr>
          <w:rFonts w:ascii="Palatino Linotype" w:eastAsia="MS Mincho" w:hAnsi="Palatino Linotype"/>
          <w:lang w:val="es-ES_tradnl"/>
        </w:rPr>
        <w:t>los</w:t>
      </w:r>
      <w:r w:rsidRPr="005F3EE6">
        <w:rPr>
          <w:rFonts w:ascii="Palatino Linotype" w:eastAsia="MS Mincho" w:hAnsi="Palatino Linotype"/>
          <w:lang w:val="es-ES_tradnl"/>
        </w:rPr>
        <w:t xml:space="preserve"> informe</w:t>
      </w:r>
      <w:r w:rsidR="00E55E1A" w:rsidRPr="005F3EE6">
        <w:rPr>
          <w:rFonts w:ascii="Palatino Linotype" w:eastAsia="MS Mincho" w:hAnsi="Palatino Linotype"/>
          <w:lang w:val="es-ES_tradnl"/>
        </w:rPr>
        <w:t>s</w:t>
      </w:r>
      <w:r w:rsidRPr="005F3EE6">
        <w:rPr>
          <w:rFonts w:ascii="Palatino Linotype" w:eastAsia="MS Mincho" w:hAnsi="Palatino Linotype"/>
          <w:lang w:val="es-ES_tradnl"/>
        </w:rPr>
        <w:t xml:space="preserve"> justificado</w:t>
      </w:r>
      <w:r w:rsidR="00E55E1A" w:rsidRPr="005F3EE6">
        <w:rPr>
          <w:rFonts w:ascii="Palatino Linotype" w:eastAsia="MS Mincho" w:hAnsi="Palatino Linotype"/>
          <w:lang w:val="es-ES_tradnl"/>
        </w:rPr>
        <w:t>s</w:t>
      </w:r>
      <w:r w:rsidRPr="005F3EE6">
        <w:rPr>
          <w:rFonts w:ascii="Palatino Linotype" w:eastAsia="MS Mincho" w:hAnsi="Palatino Linotype"/>
          <w:lang w:val="es-ES_tradnl"/>
        </w:rPr>
        <w:t xml:space="preserve"> correspondiente</w:t>
      </w:r>
      <w:r w:rsidR="00E55E1A" w:rsidRPr="005F3EE6">
        <w:rPr>
          <w:rFonts w:ascii="Palatino Linotype" w:eastAsia="MS Mincho" w:hAnsi="Palatino Linotype"/>
          <w:lang w:val="es-ES_tradnl"/>
        </w:rPr>
        <w:t>s</w:t>
      </w:r>
      <w:r w:rsidRPr="005F3EE6">
        <w:rPr>
          <w:rFonts w:ascii="Palatino Linotype" w:eastAsia="MS Mincho" w:hAnsi="Palatino Linotype"/>
          <w:lang w:val="es-ES_tradnl"/>
        </w:rPr>
        <w:t>, por medio de</w:t>
      </w:r>
      <w:r w:rsidR="00E55E1A" w:rsidRPr="005F3EE6">
        <w:rPr>
          <w:rFonts w:ascii="Palatino Linotype" w:eastAsia="MS Mincho" w:hAnsi="Palatino Linotype"/>
          <w:lang w:val="es-ES_tradnl"/>
        </w:rPr>
        <w:t xml:space="preserve"> </w:t>
      </w:r>
      <w:r w:rsidRPr="005F3EE6">
        <w:rPr>
          <w:rFonts w:ascii="Palatino Linotype" w:eastAsia="MS Mincho" w:hAnsi="Palatino Linotype"/>
          <w:lang w:val="es-ES_tradnl"/>
        </w:rPr>
        <w:t>l</w:t>
      </w:r>
      <w:r w:rsidR="00E55E1A" w:rsidRPr="005F3EE6">
        <w:rPr>
          <w:rFonts w:ascii="Palatino Linotype" w:eastAsia="MS Mincho" w:hAnsi="Palatino Linotype"/>
          <w:lang w:val="es-ES_tradnl"/>
        </w:rPr>
        <w:t>os</w:t>
      </w:r>
      <w:r w:rsidRPr="005F3EE6">
        <w:rPr>
          <w:rFonts w:ascii="Palatino Linotype" w:eastAsia="MS Mincho" w:hAnsi="Palatino Linotype"/>
          <w:lang w:val="es-ES_tradnl"/>
        </w:rPr>
        <w:t xml:space="preserve"> cual</w:t>
      </w:r>
      <w:r w:rsidR="00E55E1A" w:rsidRPr="005F3EE6">
        <w:rPr>
          <w:rFonts w:ascii="Palatino Linotype" w:eastAsia="MS Mincho" w:hAnsi="Palatino Linotype"/>
          <w:lang w:val="es-ES_tradnl"/>
        </w:rPr>
        <w:t>es</w:t>
      </w:r>
      <w:r w:rsidRPr="005F3EE6">
        <w:rPr>
          <w:rFonts w:ascii="Palatino Linotype" w:eastAsia="MS Mincho" w:hAnsi="Palatino Linotype"/>
          <w:lang w:val="es-ES_tradnl"/>
        </w:rPr>
        <w:t>, propuso el cambio de modalidad para la entrega de la información.</w:t>
      </w:r>
    </w:p>
    <w:p w14:paraId="4CB3FBF7" w14:textId="6DF61392" w:rsidR="00DE12A4" w:rsidRPr="005F3EE6" w:rsidRDefault="00DE12A4" w:rsidP="00DE12A4">
      <w:pPr>
        <w:pStyle w:val="Prrafodelista"/>
        <w:spacing w:before="240" w:after="240" w:line="360" w:lineRule="auto"/>
        <w:ind w:left="0"/>
        <w:contextualSpacing/>
        <w:jc w:val="both"/>
        <w:rPr>
          <w:rFonts w:ascii="Palatino Linotype" w:eastAsia="MS Mincho" w:hAnsi="Palatino Linotype"/>
          <w:lang w:val="es-ES_tradnl"/>
        </w:rPr>
      </w:pPr>
    </w:p>
    <w:p w14:paraId="2C2CE3FD" w14:textId="26A7ABB7" w:rsidR="00DE12A4" w:rsidRPr="005F3EE6" w:rsidRDefault="00DE12A4" w:rsidP="007F68B8">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F3EE6">
        <w:rPr>
          <w:rFonts w:ascii="Palatino Linotype" w:hAnsi="Palatino Linotype" w:cs="Arial"/>
          <w:lang w:val="es-ES_tradnl"/>
        </w:rPr>
        <w:t xml:space="preserve">En ese sentido, este Órgano Garante advierte que los agravios manifestados por el </w:t>
      </w:r>
      <w:r w:rsidRPr="005F3EE6">
        <w:rPr>
          <w:rFonts w:ascii="Palatino Linotype" w:hAnsi="Palatino Linotype" w:cs="Arial"/>
          <w:b/>
          <w:bCs/>
          <w:lang w:val="es-ES_tradnl"/>
        </w:rPr>
        <w:t>RECURRENTE</w:t>
      </w:r>
      <w:r w:rsidRPr="005F3EE6">
        <w:rPr>
          <w:rFonts w:ascii="Palatino Linotype" w:hAnsi="Palatino Linotype" w:cs="Arial"/>
          <w:lang w:val="es-ES_tradnl"/>
        </w:rPr>
        <w:t xml:space="preserve"> a través del recurso de </w:t>
      </w:r>
      <w:r w:rsidR="008C7BD2" w:rsidRPr="005F3EE6">
        <w:rPr>
          <w:rFonts w:ascii="Palatino Linotype" w:hAnsi="Palatino Linotype" w:cs="Arial"/>
          <w:color w:val="000000"/>
          <w:lang w:val="es-ES_tradnl"/>
        </w:rPr>
        <w:t>revisión</w:t>
      </w:r>
      <w:r w:rsidRPr="005F3EE6">
        <w:rPr>
          <w:rFonts w:ascii="Palatino Linotype" w:hAnsi="Palatino Linotype"/>
          <w:b/>
          <w:bCs/>
          <w:color w:val="000000"/>
          <w:lang w:val="es-MX"/>
        </w:rPr>
        <w:t xml:space="preserve"> </w:t>
      </w:r>
      <w:r w:rsidRPr="005F3EE6">
        <w:rPr>
          <w:rFonts w:ascii="Palatino Linotype" w:hAnsi="Palatino Linotype" w:cs="Arial"/>
          <w:color w:val="000000"/>
          <w:lang w:val="es-ES_tradnl"/>
        </w:rPr>
        <w:t xml:space="preserve">sugieren </w:t>
      </w:r>
      <w:r w:rsidRPr="005F3EE6">
        <w:rPr>
          <w:rFonts w:ascii="Palatino Linotype" w:hAnsi="Palatino Linotype" w:cs="Arial"/>
          <w:lang w:val="es-ES_tradnl"/>
        </w:rPr>
        <w:t xml:space="preserve">que la omisión del </w:t>
      </w:r>
      <w:r w:rsidRPr="005F3EE6">
        <w:rPr>
          <w:rFonts w:ascii="Palatino Linotype" w:hAnsi="Palatino Linotype" w:cs="Arial"/>
          <w:b/>
          <w:bCs/>
          <w:lang w:val="es-ES_tradnl"/>
        </w:rPr>
        <w:t>SUJETO OBLIGADO</w:t>
      </w:r>
      <w:r w:rsidRPr="005F3EE6">
        <w:rPr>
          <w:rFonts w:ascii="Palatino Linotype" w:hAnsi="Palatino Linotype" w:cs="Arial"/>
          <w:lang w:val="es-ES_tradnl"/>
        </w:rPr>
        <w:t xml:space="preserve"> no cumplió con el principio contenido en el artículo 11 de la Ley de Transparencia y Acceso a la Información Pública del Estado de México y Municipios, el cual señala que en la generación, publicación y entrega de información se deberá garantizar que ésta sea </w:t>
      </w:r>
      <w:r w:rsidR="00E14C3A" w:rsidRPr="005F3EE6">
        <w:rPr>
          <w:rFonts w:ascii="Palatino Linotype" w:hAnsi="Palatino Linotype" w:cs="Arial"/>
          <w:lang w:val="es-ES_tradnl"/>
        </w:rPr>
        <w:t xml:space="preserve">congruente y </w:t>
      </w:r>
      <w:r w:rsidRPr="005F3EE6">
        <w:rPr>
          <w:rFonts w:ascii="Palatino Linotype" w:hAnsi="Palatino Linotype" w:cs="Arial"/>
          <w:bCs/>
          <w:lang w:val="es-ES_tradnl"/>
        </w:rPr>
        <w:t>oportuna</w:t>
      </w:r>
      <w:r w:rsidRPr="005F3EE6">
        <w:rPr>
          <w:rFonts w:ascii="Palatino Linotype" w:hAnsi="Palatino Linotype" w:cs="Arial"/>
          <w:lang w:val="es-ES_tradnl"/>
        </w:rPr>
        <w:t>.</w:t>
      </w:r>
    </w:p>
    <w:p w14:paraId="51333AF9" w14:textId="77777777" w:rsidR="00DE12A4" w:rsidRPr="005F3EE6" w:rsidRDefault="00DE12A4" w:rsidP="00DE12A4">
      <w:pPr>
        <w:rPr>
          <w:rFonts w:ascii="Palatino Linotype" w:hAnsi="Palatino Linotype" w:cs="Arial"/>
          <w:lang w:val="es-ES_tradnl"/>
        </w:rPr>
      </w:pPr>
    </w:p>
    <w:p w14:paraId="56AF6C4E" w14:textId="59865CC6" w:rsidR="00DE12A4" w:rsidRPr="005F3EE6" w:rsidRDefault="00DE12A4" w:rsidP="007F68B8">
      <w:pPr>
        <w:numPr>
          <w:ilvl w:val="0"/>
          <w:numId w:val="2"/>
        </w:numPr>
        <w:spacing w:before="240" w:after="240" w:line="360" w:lineRule="auto"/>
        <w:ind w:left="0" w:firstLine="0"/>
        <w:contextualSpacing/>
        <w:jc w:val="both"/>
        <w:rPr>
          <w:rFonts w:ascii="Palatino Linotype" w:hAnsi="Palatino Linotype"/>
          <w:i/>
          <w:lang w:val="es-ES_tradnl"/>
        </w:rPr>
      </w:pPr>
      <w:r w:rsidRPr="005F3EE6">
        <w:rPr>
          <w:rFonts w:ascii="Palatino Linotype" w:hAnsi="Palatino Linotype" w:cs="Arial"/>
          <w:lang w:val="es-ES_tradnl"/>
        </w:rPr>
        <w:t xml:space="preserve">Por lo anterior, la </w:t>
      </w:r>
      <w:r w:rsidRPr="005F3EE6">
        <w:rPr>
          <w:rFonts w:ascii="Palatino Linotype" w:hAnsi="Palatino Linotype" w:cs="Arial"/>
          <w:i/>
          <w:lang w:val="es-ES_tradnl"/>
        </w:rPr>
        <w:t>Litis</w:t>
      </w:r>
      <w:r w:rsidRPr="005F3EE6">
        <w:rPr>
          <w:rFonts w:ascii="Palatino Linotype" w:hAnsi="Palatino Linotype" w:cs="Arial"/>
          <w:lang w:val="es-ES_tradnl"/>
        </w:rPr>
        <w:t xml:space="preserve"> a resolver en el presente recurso se circunscribe en determinar si el </w:t>
      </w:r>
      <w:r w:rsidRPr="005F3EE6">
        <w:rPr>
          <w:rFonts w:ascii="Palatino Linotype" w:hAnsi="Palatino Linotype" w:cs="Arial"/>
          <w:b/>
          <w:bCs/>
          <w:lang w:val="es-ES_tradnl"/>
        </w:rPr>
        <w:t>SUJETO OBLIGADO</w:t>
      </w:r>
      <w:r w:rsidRPr="005F3EE6">
        <w:rPr>
          <w:rFonts w:ascii="Palatino Linotype" w:hAnsi="Palatino Linotype" w:cs="Arial"/>
          <w:lang w:val="es-ES_tradnl"/>
        </w:rPr>
        <w:t xml:space="preserve"> actualiza la causal</w:t>
      </w:r>
      <w:r w:rsidR="00E55E1A" w:rsidRPr="005F3EE6">
        <w:rPr>
          <w:rFonts w:ascii="Palatino Linotype" w:hAnsi="Palatino Linotype" w:cs="Arial"/>
          <w:lang w:val="es-ES_tradnl"/>
        </w:rPr>
        <w:t xml:space="preserve"> </w:t>
      </w:r>
      <w:r w:rsidRPr="005F3EE6">
        <w:rPr>
          <w:rFonts w:ascii="Palatino Linotype" w:hAnsi="Palatino Linotype" w:cs="Arial"/>
          <w:lang w:val="es-ES_tradnl"/>
        </w:rPr>
        <w:t xml:space="preserve">de procedencia del recurso </w:t>
      </w:r>
      <w:r w:rsidRPr="005F3EE6">
        <w:rPr>
          <w:rFonts w:ascii="Palatino Linotype" w:hAnsi="Palatino Linotype" w:cs="Arial"/>
          <w:lang w:val="es-ES_tradnl"/>
        </w:rPr>
        <w:lastRenderedPageBreak/>
        <w:t xml:space="preserve">de revisión establecidas en el artículo </w:t>
      </w:r>
      <w:r w:rsidR="00E14C3A" w:rsidRPr="005F3EE6">
        <w:rPr>
          <w:rFonts w:ascii="Palatino Linotype" w:hAnsi="Palatino Linotype" w:cs="Arial"/>
          <w:lang w:val="es-ES_tradnl"/>
        </w:rPr>
        <w:t>179 fracci</w:t>
      </w:r>
      <w:r w:rsidR="00E55E1A" w:rsidRPr="005F3EE6">
        <w:rPr>
          <w:rFonts w:ascii="Palatino Linotype" w:hAnsi="Palatino Linotype" w:cs="Arial"/>
          <w:lang w:val="es-ES_tradnl"/>
        </w:rPr>
        <w:t>ón</w:t>
      </w:r>
      <w:r w:rsidR="00A079EA" w:rsidRPr="005F3EE6">
        <w:rPr>
          <w:rFonts w:ascii="Palatino Linotype" w:hAnsi="Palatino Linotype" w:cs="Arial"/>
          <w:lang w:val="es-ES_tradnl"/>
        </w:rPr>
        <w:t xml:space="preserve"> V</w:t>
      </w:r>
      <w:r w:rsidRPr="005F3EE6">
        <w:rPr>
          <w:rFonts w:ascii="Palatino Linotype" w:hAnsi="Palatino Linotype" w:cs="Arial"/>
          <w:vertAlign w:val="superscript"/>
          <w:lang w:val="es-ES_tradnl"/>
        </w:rPr>
        <w:footnoteReference w:id="1"/>
      </w:r>
      <w:r w:rsidRPr="005F3EE6">
        <w:rPr>
          <w:rFonts w:ascii="Palatino Linotype" w:hAnsi="Palatino Linotype" w:cs="Arial"/>
          <w:lang w:val="es-ES_tradnl"/>
        </w:rPr>
        <w:t xml:space="preserve"> de la Ley de Transparencia y Acceso a la Información Pública del Estado de México y Municipios.</w:t>
      </w:r>
    </w:p>
    <w:p w14:paraId="2CF6AC08" w14:textId="77777777" w:rsidR="00B56701" w:rsidRPr="005F3EE6" w:rsidRDefault="00B56701" w:rsidP="00B56701">
      <w:pPr>
        <w:spacing w:before="240" w:after="240" w:line="360" w:lineRule="auto"/>
        <w:contextualSpacing/>
        <w:jc w:val="both"/>
        <w:rPr>
          <w:rFonts w:ascii="Palatino Linotype" w:hAnsi="Palatino Linotype"/>
          <w:i/>
          <w:lang w:val="es-ES_tradnl"/>
        </w:rPr>
      </w:pPr>
    </w:p>
    <w:p w14:paraId="53B0B574" w14:textId="22FEB452" w:rsidR="00E14C3A" w:rsidRPr="005F3EE6" w:rsidRDefault="00B750CC" w:rsidP="00E14C3A">
      <w:pPr>
        <w:pStyle w:val="Ttulo1"/>
        <w:spacing w:line="360" w:lineRule="auto"/>
        <w:jc w:val="both"/>
        <w:rPr>
          <w:rFonts w:ascii="Palatino Linotype" w:hAnsi="Palatino Linotype"/>
          <w:b/>
          <w:color w:val="000000" w:themeColor="text1"/>
          <w:sz w:val="24"/>
          <w:szCs w:val="24"/>
          <w:lang w:val="es-MX" w:eastAsia="en-US"/>
        </w:rPr>
      </w:pPr>
      <w:bookmarkStart w:id="38" w:name="_Toc68804767"/>
      <w:bookmarkStart w:id="39" w:name="_Toc108698551"/>
      <w:bookmarkStart w:id="40" w:name="_Toc459174366"/>
      <w:bookmarkStart w:id="41" w:name="_Toc459659884"/>
      <w:bookmarkStart w:id="42" w:name="_Toc461687280"/>
      <w:bookmarkStart w:id="43" w:name="_Toc462771051"/>
      <w:bookmarkStart w:id="44" w:name="_Toc464139201"/>
      <w:r w:rsidRPr="005F3EE6">
        <w:rPr>
          <w:rFonts w:ascii="Palatino Linotype" w:hAnsi="Palatino Linotype"/>
          <w:b/>
          <w:color w:val="000000" w:themeColor="text1"/>
          <w:sz w:val="24"/>
          <w:szCs w:val="24"/>
          <w:lang w:val="es-MX" w:eastAsia="en-US"/>
        </w:rPr>
        <w:t>CUARTO. Estudio y resolución del asunto.</w:t>
      </w:r>
      <w:bookmarkEnd w:id="38"/>
      <w:bookmarkEnd w:id="39"/>
    </w:p>
    <w:p w14:paraId="3893F8DA" w14:textId="77777777" w:rsidR="00E14C3A" w:rsidRPr="005F3EE6" w:rsidRDefault="00E14C3A" w:rsidP="00E14C3A">
      <w:pPr>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5" w:name="_Toc110470211"/>
      <w:r w:rsidRPr="005F3EE6">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5"/>
    </w:p>
    <w:p w14:paraId="4351CBE5" w14:textId="72E7B725" w:rsidR="00E14C3A" w:rsidRPr="005F3EE6" w:rsidRDefault="00E14C3A" w:rsidP="007F68B8">
      <w:pPr>
        <w:pStyle w:val="Prrafodelista"/>
        <w:numPr>
          <w:ilvl w:val="0"/>
          <w:numId w:val="2"/>
        </w:numPr>
        <w:tabs>
          <w:tab w:val="left" w:pos="426"/>
        </w:tabs>
        <w:spacing w:before="240" w:after="240" w:line="360" w:lineRule="auto"/>
        <w:ind w:left="0" w:right="51" w:hanging="11"/>
        <w:contextualSpacing/>
        <w:jc w:val="both"/>
        <w:rPr>
          <w:rFonts w:ascii="Palatino Linotype" w:eastAsiaTheme="minorEastAsia" w:hAnsi="Palatino Linotype" w:cstheme="minorBidi"/>
          <w:color w:val="000000" w:themeColor="text1"/>
          <w:lang w:val="es-MX"/>
        </w:rPr>
      </w:pPr>
      <w:r w:rsidRPr="005F3EE6">
        <w:rPr>
          <w:rFonts w:ascii="Palatino Linotype" w:eastAsiaTheme="minorEastAsia" w:hAnsi="Palatino Linotype" w:cstheme="minorBidi"/>
          <w:color w:val="000000" w:themeColor="text1"/>
          <w:lang w:val="es-MX"/>
        </w:rPr>
        <w:t>Es menester precisar</w:t>
      </w:r>
      <w:r w:rsidRPr="005F3EE6">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F3EE6">
        <w:rPr>
          <w:rFonts w:ascii="Palatino Linotype" w:eastAsiaTheme="minorEastAsia" w:hAnsi="Palatino Linotype" w:cstheme="minorBidi"/>
          <w:b/>
          <w:bCs/>
          <w:color w:val="000000" w:themeColor="text1"/>
          <w:lang w:val="es-MX"/>
        </w:rPr>
        <w:t>SUJETO OBLIGADO</w:t>
      </w:r>
      <w:r w:rsidRPr="005F3EE6">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F3EE6">
        <w:rPr>
          <w:rFonts w:ascii="Palatino Linotype" w:eastAsiaTheme="minorEastAsia" w:hAnsi="Palatino Linotype" w:cstheme="minorBidi"/>
          <w:b/>
          <w:bCs/>
          <w:color w:val="000000" w:themeColor="text1"/>
          <w:lang w:val="es-MX"/>
        </w:rPr>
        <w:t xml:space="preserve">Constitución Política de los </w:t>
      </w:r>
      <w:r w:rsidRPr="005F3EE6">
        <w:rPr>
          <w:rFonts w:ascii="Palatino Linotype" w:eastAsiaTheme="minorEastAsia" w:hAnsi="Palatino Linotype" w:cstheme="minorBidi"/>
          <w:b/>
          <w:bCs/>
          <w:color w:val="000000" w:themeColor="text1"/>
          <w:lang w:val="es-MX"/>
        </w:rPr>
        <w:lastRenderedPageBreak/>
        <w:t>Estados Unidos Mexicanos</w:t>
      </w:r>
      <w:r w:rsidRPr="005F3EE6">
        <w:rPr>
          <w:rFonts w:ascii="Palatino Linotype" w:eastAsiaTheme="minorEastAsia" w:hAnsi="Palatino Linotype" w:cstheme="minorBidi"/>
          <w:bCs/>
          <w:color w:val="000000" w:themeColor="text1"/>
          <w:lang w:val="es-MX"/>
        </w:rPr>
        <w:t>, tienen</w:t>
      </w:r>
      <w:r w:rsidRPr="005F3EE6">
        <w:rPr>
          <w:rFonts w:ascii="Palatino Linotype" w:eastAsiaTheme="minorEastAsia" w:hAnsi="Palatino Linotype" w:cstheme="minorBidi"/>
          <w:b/>
          <w:bCs/>
          <w:color w:val="000000" w:themeColor="text1"/>
          <w:lang w:val="es-MX"/>
        </w:rPr>
        <w:t xml:space="preserve"> </w:t>
      </w:r>
      <w:r w:rsidRPr="005F3EE6">
        <w:rPr>
          <w:rFonts w:ascii="Palatino Linotype" w:eastAsiaTheme="minorEastAsia" w:hAnsi="Palatino Linotype" w:cstheme="minorBidi"/>
          <w:bCs/>
          <w:color w:val="000000" w:themeColor="text1"/>
          <w:lang w:val="es-MX"/>
        </w:rPr>
        <w:t xml:space="preserve">la obligación de “promover, </w:t>
      </w:r>
      <w:r w:rsidRPr="005F3EE6">
        <w:rPr>
          <w:rFonts w:ascii="Palatino Linotype" w:eastAsiaTheme="minorEastAsia" w:hAnsi="Palatino Linotype" w:cstheme="minorBidi"/>
          <w:b/>
          <w:bCs/>
          <w:color w:val="000000" w:themeColor="text1"/>
          <w:lang w:val="es-MX"/>
        </w:rPr>
        <w:t>respetar</w:t>
      </w:r>
      <w:r w:rsidRPr="005F3EE6">
        <w:rPr>
          <w:rFonts w:ascii="Palatino Linotype" w:eastAsiaTheme="minorEastAsia" w:hAnsi="Palatino Linotype" w:cstheme="minorBidi"/>
          <w:bCs/>
          <w:color w:val="000000" w:themeColor="text1"/>
          <w:lang w:val="es-MX"/>
        </w:rPr>
        <w:t xml:space="preserve">, proteger y </w:t>
      </w:r>
      <w:r w:rsidRPr="005F3EE6">
        <w:rPr>
          <w:rFonts w:ascii="Palatino Linotype" w:eastAsiaTheme="minorEastAsia" w:hAnsi="Palatino Linotype" w:cstheme="minorBidi"/>
          <w:b/>
          <w:bCs/>
          <w:color w:val="000000" w:themeColor="text1"/>
          <w:lang w:val="es-MX"/>
        </w:rPr>
        <w:t>garantizar</w:t>
      </w:r>
      <w:r w:rsidRPr="005F3EE6">
        <w:rPr>
          <w:rFonts w:ascii="Palatino Linotype" w:eastAsiaTheme="minorEastAsia" w:hAnsi="Palatino Linotype" w:cstheme="minorBidi"/>
          <w:bCs/>
          <w:color w:val="000000" w:themeColor="text1"/>
          <w:lang w:val="es-MX"/>
        </w:rPr>
        <w:t xml:space="preserve"> los derechos humanos”, entre los cuales se encuentra dicho derecho.</w:t>
      </w:r>
    </w:p>
    <w:p w14:paraId="2F060271" w14:textId="5E7A1CDC" w:rsidR="00E14C3A" w:rsidRPr="005F3EE6" w:rsidRDefault="00E14C3A" w:rsidP="007F68B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F3EE6">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DB21A3D" w14:textId="77777777" w:rsidR="00E55E1A" w:rsidRPr="005F3EE6" w:rsidRDefault="00E55E1A" w:rsidP="00E55E1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49871A9" w14:textId="41F1D484" w:rsidR="00E14C3A" w:rsidRPr="005F3EE6" w:rsidRDefault="00E14C3A" w:rsidP="007F68B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F3EE6">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F3EE6">
        <w:rPr>
          <w:rFonts w:ascii="Palatino Linotype" w:eastAsiaTheme="minorEastAsia" w:hAnsi="Palatino Linotype" w:cstheme="minorBidi"/>
          <w:i/>
          <w:color w:val="000000" w:themeColor="text1"/>
          <w:lang w:val="es-MX"/>
        </w:rPr>
        <w:t>La igualdad de oportunidades para recibir, buscar e impartir información</w:t>
      </w:r>
      <w:r w:rsidRPr="005F3EE6">
        <w:rPr>
          <w:rFonts w:ascii="Palatino Linotype" w:eastAsiaTheme="minorEastAsia" w:hAnsi="Palatino Linotype" w:cstheme="minorBidi"/>
          <w:i/>
          <w:color w:val="000000" w:themeColor="text1"/>
          <w:vertAlign w:val="superscript"/>
          <w:lang w:val="es-MX"/>
        </w:rPr>
        <w:footnoteReference w:id="2"/>
      </w:r>
      <w:r w:rsidRPr="005F3EE6">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F3EE6">
        <w:rPr>
          <w:rFonts w:ascii="Palatino Linotype" w:eastAsiaTheme="minorEastAsia" w:hAnsi="Palatino Linotype" w:cstheme="minorBidi"/>
          <w:i/>
          <w:color w:val="000000" w:themeColor="text1"/>
          <w:vertAlign w:val="superscript"/>
          <w:lang w:val="es-MX"/>
        </w:rPr>
        <w:footnoteReference w:id="3"/>
      </w:r>
      <w:r w:rsidRPr="005F3EE6">
        <w:rPr>
          <w:rFonts w:ascii="Palatino Linotype" w:eastAsiaTheme="minorEastAsia" w:hAnsi="Palatino Linotype" w:cstheme="minorBidi"/>
          <w:color w:val="000000" w:themeColor="text1"/>
          <w:lang w:val="es-MX"/>
        </w:rPr>
        <w:t>que se constituye como una herramienta fundamental para ejercer</w:t>
      </w:r>
      <w:r w:rsidRPr="005F3EE6">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5F3EE6">
        <w:rPr>
          <w:rFonts w:ascii="Palatino Linotype" w:eastAsiaTheme="minorEastAsia" w:hAnsi="Palatino Linotype" w:cstheme="minorBidi"/>
          <w:i/>
          <w:color w:val="000000" w:themeColor="text1"/>
          <w:vertAlign w:val="superscript"/>
          <w:lang w:val="es-MX"/>
        </w:rPr>
        <w:footnoteReference w:id="4"/>
      </w:r>
      <w:r w:rsidRPr="005F3EE6">
        <w:rPr>
          <w:rFonts w:ascii="Palatino Linotype" w:eastAsiaTheme="minorEastAsia" w:hAnsi="Palatino Linotype" w:cstheme="minorBidi"/>
          <w:i/>
          <w:color w:val="000000" w:themeColor="text1"/>
          <w:lang w:val="es-MX"/>
        </w:rPr>
        <w:t xml:space="preserve"> </w:t>
      </w:r>
      <w:r w:rsidRPr="005F3EE6">
        <w:rPr>
          <w:rFonts w:ascii="Palatino Linotype" w:eastAsiaTheme="minorEastAsia" w:hAnsi="Palatino Linotype" w:cstheme="minorBidi"/>
          <w:color w:val="000000" w:themeColor="text1"/>
          <w:lang w:val="es-MX"/>
        </w:rPr>
        <w:t>fomentando</w:t>
      </w:r>
      <w:r w:rsidRPr="005F3EE6">
        <w:rPr>
          <w:rFonts w:ascii="Palatino Linotype" w:eastAsiaTheme="minorEastAsia" w:hAnsi="Palatino Linotype" w:cstheme="minorBidi"/>
          <w:i/>
          <w:color w:val="000000" w:themeColor="text1"/>
          <w:lang w:val="es-MX"/>
        </w:rPr>
        <w:t xml:space="preserve"> la transparencia de las actividades estatales y </w:t>
      </w:r>
      <w:r w:rsidRPr="005F3EE6">
        <w:rPr>
          <w:rFonts w:ascii="Palatino Linotype" w:eastAsiaTheme="minorEastAsia" w:hAnsi="Palatino Linotype" w:cstheme="minorBidi"/>
          <w:color w:val="000000" w:themeColor="text1"/>
          <w:lang w:val="es-MX"/>
        </w:rPr>
        <w:t>promoviendo</w:t>
      </w:r>
      <w:r w:rsidRPr="005F3EE6">
        <w:rPr>
          <w:rFonts w:ascii="Palatino Linotype" w:eastAsiaTheme="minorEastAsia" w:hAnsi="Palatino Linotype" w:cstheme="minorBidi"/>
          <w:i/>
          <w:color w:val="000000" w:themeColor="text1"/>
          <w:lang w:val="es-MX"/>
        </w:rPr>
        <w:t xml:space="preserve"> la responsabilidad de los funcionarios sobre su gestión pública,</w:t>
      </w:r>
      <w:r w:rsidRPr="005F3EE6">
        <w:rPr>
          <w:rFonts w:ascii="Palatino Linotype" w:eastAsiaTheme="minorEastAsia" w:hAnsi="Palatino Linotype" w:cstheme="minorBidi"/>
          <w:i/>
          <w:color w:val="000000" w:themeColor="text1"/>
          <w:vertAlign w:val="superscript"/>
          <w:lang w:val="es-MX"/>
        </w:rPr>
        <w:footnoteReference w:id="5"/>
      </w:r>
      <w:r w:rsidRPr="005F3EE6">
        <w:rPr>
          <w:rFonts w:ascii="Palatino Linotype" w:eastAsiaTheme="minorEastAsia" w:hAnsi="Palatino Linotype" w:cstheme="minorBidi"/>
          <w:color w:val="000000" w:themeColor="text1"/>
          <w:lang w:val="es-MX"/>
        </w:rPr>
        <w:t>que permite</w:t>
      </w:r>
      <w:r w:rsidRPr="005F3EE6">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42D52784" w14:textId="193B697C" w:rsidR="00991094" w:rsidRPr="005F3EE6" w:rsidRDefault="00E14C3A" w:rsidP="007F68B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F3EE6">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74A814E" w14:textId="77777777" w:rsidR="00991094" w:rsidRPr="005F3EE6" w:rsidRDefault="00991094" w:rsidP="0099109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8A62737" w14:textId="2AC60542" w:rsidR="00991094" w:rsidRPr="005F3EE6" w:rsidRDefault="00991094" w:rsidP="00B32AA4">
      <w:pPr>
        <w:pStyle w:val="Prrafodelista"/>
        <w:numPr>
          <w:ilvl w:val="0"/>
          <w:numId w:val="26"/>
        </w:num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5F3EE6">
        <w:rPr>
          <w:rFonts w:ascii="Palatino Linotype" w:eastAsiaTheme="minorEastAsia" w:hAnsi="Palatino Linotype" w:cstheme="minorBidi"/>
          <w:b/>
          <w:bCs/>
          <w:color w:val="000000" w:themeColor="text1"/>
          <w:lang w:val="es-MX"/>
        </w:rPr>
        <w:t>De la información solicitada.</w:t>
      </w:r>
    </w:p>
    <w:p w14:paraId="3F1A0145" w14:textId="58212EA1" w:rsidR="00E14C3A" w:rsidRPr="005F3EE6" w:rsidRDefault="00991094" w:rsidP="007F68B8">
      <w:pPr>
        <w:pStyle w:val="Prrafodelista"/>
        <w:numPr>
          <w:ilvl w:val="0"/>
          <w:numId w:val="2"/>
        </w:numPr>
        <w:spacing w:line="360" w:lineRule="auto"/>
        <w:ind w:left="0" w:firstLine="0"/>
        <w:jc w:val="both"/>
        <w:rPr>
          <w:rFonts w:ascii="Palatino Linotype" w:hAnsi="Palatino Linotype"/>
          <w:b/>
        </w:rPr>
      </w:pPr>
      <w:r w:rsidRPr="005F3EE6">
        <w:rPr>
          <w:rFonts w:ascii="Palatino Linotype" w:hAnsi="Palatino Linotype"/>
          <w:color w:val="000000"/>
        </w:rPr>
        <w:t>R</w:t>
      </w:r>
      <w:r w:rsidR="00E14C3A" w:rsidRPr="005F3EE6">
        <w:rPr>
          <w:rFonts w:ascii="Palatino Linotype" w:hAnsi="Palatino Linotype"/>
          <w:color w:val="000000"/>
        </w:rPr>
        <w:t xml:space="preserve">esulta necesario señalar que el </w:t>
      </w:r>
      <w:r w:rsidR="00E14C3A" w:rsidRPr="005F3EE6">
        <w:rPr>
          <w:rFonts w:ascii="Palatino Linotype" w:hAnsi="Palatino Linotype"/>
          <w:b/>
          <w:color w:val="000000"/>
        </w:rPr>
        <w:t xml:space="preserve">SUJETO OBLIGADO </w:t>
      </w:r>
      <w:r w:rsidR="00E14C3A" w:rsidRPr="005F3EE6">
        <w:rPr>
          <w:rFonts w:ascii="Palatino Linotype" w:hAnsi="Palatino Linotype"/>
          <w:color w:val="000000"/>
        </w:rPr>
        <w:t>asume contar con la información solicitada, de lo que se deduce que, derivado de sus facultades y atribuciones, la genera posee o administra.</w:t>
      </w:r>
    </w:p>
    <w:p w14:paraId="63AF8643" w14:textId="77777777" w:rsidR="00E14C3A" w:rsidRPr="005F3EE6" w:rsidRDefault="00E14C3A" w:rsidP="00E14C3A">
      <w:pPr>
        <w:spacing w:line="360" w:lineRule="auto"/>
        <w:jc w:val="both"/>
        <w:rPr>
          <w:rFonts w:ascii="Palatino Linotype" w:hAnsi="Palatino Linotype"/>
          <w:b/>
        </w:rPr>
      </w:pPr>
    </w:p>
    <w:p w14:paraId="5FBE9C25" w14:textId="4BC33AAF" w:rsidR="00E14C3A" w:rsidRPr="005F3EE6" w:rsidRDefault="00E14C3A" w:rsidP="007F68B8">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F3EE6">
        <w:rPr>
          <w:rFonts w:ascii="Palatino Linotype" w:eastAsia="MS Mincho" w:hAnsi="Palatino Linotype"/>
          <w:color w:val="000000"/>
        </w:rPr>
        <w:t xml:space="preserve">Lo anterior se afirma así, ya que sistemáticamente, mediante informe justificado pretende un cambio de modalidad de entrega de información a consulta directa </w:t>
      </w:r>
      <w:r w:rsidRPr="005F3EE6">
        <w:rPr>
          <w:rFonts w:ascii="Palatino Linotype" w:eastAsia="MS Mincho" w:hAnsi="Palatino Linotype" w:cs="Arial"/>
          <w:lang w:val="es-MX"/>
        </w:rPr>
        <w:t>por lo que se</w:t>
      </w:r>
      <w:r w:rsidRPr="005F3EE6">
        <w:rPr>
          <w:rFonts w:ascii="Palatino Linotype" w:eastAsia="MS Mincho" w:hAnsi="Palatino Linotype"/>
          <w:color w:val="000000"/>
        </w:rPr>
        <w:t xml:space="preserve"> asume que la genera, posee y/o administra en ejercicio de sus funciones</w:t>
      </w:r>
      <w:r w:rsidRPr="005F3EE6">
        <w:rPr>
          <w:rFonts w:ascii="Palatino Linotype" w:eastAsia="MS Mincho" w:hAnsi="Palatino Linotype"/>
          <w:color w:val="000000"/>
          <w:lang w:val="es-ES_tradnl" w:eastAsia="es-MX"/>
        </w:rPr>
        <w:t xml:space="preserve">, en ese sentido, el </w:t>
      </w:r>
      <w:r w:rsidRPr="005F3EE6">
        <w:rPr>
          <w:rFonts w:ascii="Palatino Linotype" w:eastAsia="MS Mincho" w:hAnsi="Palatino Linotype"/>
          <w:b/>
          <w:color w:val="000000"/>
          <w:lang w:val="es-ES_tradnl" w:eastAsia="es-MX"/>
        </w:rPr>
        <w:t xml:space="preserve">SUJETO OBLIGADO, </w:t>
      </w:r>
      <w:r w:rsidRPr="005F3EE6">
        <w:rPr>
          <w:rFonts w:ascii="Palatino Linotype" w:eastAsia="MS Mincho" w:hAnsi="Palatino Linotype"/>
          <w:color w:val="000000"/>
          <w:lang w:val="es-ES_tradnl" w:eastAsia="es-MX"/>
        </w:rPr>
        <w:t>está reconociendo implícitamente que la misma obra en sus archivos.</w:t>
      </w:r>
    </w:p>
    <w:p w14:paraId="121BE278" w14:textId="77777777" w:rsidR="00E14C3A" w:rsidRPr="005F3EE6" w:rsidRDefault="00E14C3A" w:rsidP="00E14C3A">
      <w:pPr>
        <w:rPr>
          <w:lang w:val="es-ES_tradnl"/>
        </w:rPr>
      </w:pPr>
    </w:p>
    <w:p w14:paraId="34639D4A" w14:textId="48FE6C84" w:rsidR="00185C06" w:rsidRPr="005F3EE6" w:rsidRDefault="00E14C3A" w:rsidP="007F68B8">
      <w:pPr>
        <w:numPr>
          <w:ilvl w:val="0"/>
          <w:numId w:val="2"/>
        </w:numPr>
        <w:suppressAutoHyphens/>
        <w:spacing w:after="160" w:line="360" w:lineRule="auto"/>
        <w:ind w:left="0" w:right="49" w:firstLine="0"/>
        <w:contextualSpacing/>
        <w:jc w:val="both"/>
        <w:rPr>
          <w:rFonts w:ascii="Palatino Linotype" w:hAnsi="Palatino Linotype" w:cs="Arial"/>
          <w:color w:val="000000"/>
          <w:lang w:val="es-ES_tradnl"/>
        </w:rPr>
      </w:pPr>
      <w:r w:rsidRPr="005F3EE6">
        <w:rPr>
          <w:rFonts w:ascii="Palatino Linotype" w:hAnsi="Palatino Linotype" w:cs="Arial"/>
          <w:color w:val="000000"/>
          <w:lang w:val="es-ES_tradnl"/>
        </w:rPr>
        <w:lastRenderedPageBreak/>
        <w:t xml:space="preserve">No obstante, </w:t>
      </w:r>
      <w:r w:rsidRPr="005F3EE6">
        <w:rPr>
          <w:rFonts w:ascii="Palatino Linotype" w:hAnsi="Palatino Linotype" w:cs="Arial"/>
        </w:rPr>
        <w:t xml:space="preserve">en lo que corresponde a la información peticionada, de las constancias que obran en el expediente electrónico que hoy se resuelve, se aprecia que el </w:t>
      </w:r>
      <w:r w:rsidRPr="005F3EE6">
        <w:rPr>
          <w:rFonts w:ascii="Palatino Linotype" w:hAnsi="Palatino Linotype" w:cs="Arial"/>
          <w:b/>
        </w:rPr>
        <w:t>RECURRENTE</w:t>
      </w:r>
      <w:r w:rsidRPr="005F3EE6">
        <w:rPr>
          <w:rFonts w:ascii="Palatino Linotype" w:hAnsi="Palatino Linotype" w:cs="Arial"/>
        </w:rPr>
        <w:t xml:space="preserve"> solicitó </w:t>
      </w:r>
      <w:r w:rsidR="00185C06" w:rsidRPr="005F3EE6">
        <w:rPr>
          <w:rFonts w:ascii="Palatino Linotype" w:eastAsia="MS Mincho" w:hAnsi="Palatino Linotype"/>
          <w:lang w:val="es-ES_tradnl"/>
        </w:rPr>
        <w:t xml:space="preserve">la versión pública de todos los expedientes de </w:t>
      </w:r>
      <w:r w:rsidR="00185C06" w:rsidRPr="005F3EE6">
        <w:rPr>
          <w:rFonts w:ascii="Palatino Linotype" w:hAnsi="Palatino Linotype"/>
          <w:color w:val="000000"/>
        </w:rPr>
        <w:t>juicios civiles, mercantiles, agrarios, penales laborales y de amparo concluidos durante 2018, 2019 y 2021, así como, todos expedientes de los procedimientos administrativos concluidos en 2018 y 2019 que se llevaron a cabo en la Subdirección de lo Contencioso Administrativo.</w:t>
      </w:r>
    </w:p>
    <w:p w14:paraId="0E60DED4" w14:textId="77777777" w:rsidR="00385C2A" w:rsidRPr="005F3EE6" w:rsidRDefault="00385C2A" w:rsidP="00185C06">
      <w:pPr>
        <w:suppressAutoHyphens/>
        <w:spacing w:after="160" w:line="360" w:lineRule="auto"/>
        <w:ind w:right="49"/>
        <w:contextualSpacing/>
        <w:jc w:val="both"/>
        <w:rPr>
          <w:rFonts w:ascii="Palatino Linotype" w:hAnsi="Palatino Linotype" w:cs="Arial"/>
          <w:color w:val="000000"/>
          <w:lang w:val="es-ES_tradnl"/>
        </w:rPr>
      </w:pPr>
    </w:p>
    <w:p w14:paraId="5AD84BC8" w14:textId="3E656477" w:rsidR="00E14C3A" w:rsidRPr="005F3EE6" w:rsidRDefault="00385C2A"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hAnsi="Palatino Linotype" w:cs="Arial"/>
        </w:rPr>
        <w:t>E</w:t>
      </w:r>
      <w:r w:rsidR="00E14C3A" w:rsidRPr="005F3EE6">
        <w:rPr>
          <w:rFonts w:ascii="Palatino Linotype" w:hAnsi="Palatino Linotype" w:cs="Arial"/>
          <w:lang w:val="es-MX"/>
        </w:rPr>
        <w:t xml:space="preserve">n </w:t>
      </w:r>
      <w:r w:rsidR="00B56701" w:rsidRPr="005F3EE6">
        <w:rPr>
          <w:rFonts w:ascii="Palatino Linotype" w:hAnsi="Palatino Linotype" w:cs="Arial"/>
          <w:lang w:val="es-MX"/>
        </w:rPr>
        <w:t xml:space="preserve">respuesta, </w:t>
      </w:r>
      <w:r w:rsidR="00B56701" w:rsidRPr="005F3EE6">
        <w:rPr>
          <w:rFonts w:ascii="Palatino Linotype" w:eastAsia="MS Mincho" w:hAnsi="Palatino Linotype"/>
          <w:lang w:val="es-ES_tradnl"/>
        </w:rPr>
        <w:t xml:space="preserve">el </w:t>
      </w:r>
      <w:r w:rsidR="00B56701" w:rsidRPr="005F3EE6">
        <w:rPr>
          <w:rFonts w:ascii="Palatino Linotype" w:eastAsia="MS Mincho" w:hAnsi="Palatino Linotype"/>
          <w:b/>
          <w:lang w:val="es-ES_tradnl"/>
        </w:rPr>
        <w:t>SUJETO OBLIGADO</w:t>
      </w:r>
      <w:r w:rsidR="00B56701" w:rsidRPr="005F3EE6">
        <w:rPr>
          <w:rFonts w:ascii="Palatino Linotype" w:eastAsia="MS Mincho" w:hAnsi="Palatino Linotype"/>
          <w:lang w:val="es-ES_tradnl"/>
        </w:rPr>
        <w:t xml:space="preserve"> a través</w:t>
      </w:r>
      <w:r w:rsidR="00B56701" w:rsidRPr="005F3EE6">
        <w:rPr>
          <w:rFonts w:ascii="Palatino Linotype" w:eastAsia="MS Mincho" w:hAnsi="Palatino Linotype"/>
          <w:b/>
          <w:lang w:val="es-ES_tradnl"/>
        </w:rPr>
        <w:t xml:space="preserve"> </w:t>
      </w:r>
      <w:r w:rsidR="00B56701" w:rsidRPr="005F3EE6">
        <w:rPr>
          <w:rFonts w:ascii="Palatino Linotype" w:eastAsia="MS Mincho" w:hAnsi="Palatino Linotype"/>
          <w:lang w:val="es-ES_tradnl"/>
        </w:rPr>
        <w:t>de la Dirección Jurídica remitió diversas resoluciones administrativas de juicios concluidos de 2018 y 2019, así como, una liga electrónica donde refirió que se encuentra publicado lo concerniente a 2021.</w:t>
      </w:r>
    </w:p>
    <w:p w14:paraId="79AF8369" w14:textId="77777777" w:rsidR="00B56701" w:rsidRPr="005F3EE6" w:rsidRDefault="00B56701" w:rsidP="00B56701">
      <w:pPr>
        <w:rPr>
          <w:rFonts w:ascii="Palatino Linotype" w:eastAsia="MS Mincho" w:hAnsi="Palatino Linotype"/>
          <w:color w:val="000000"/>
          <w:lang w:val="es-ES_tradnl"/>
        </w:rPr>
      </w:pPr>
    </w:p>
    <w:p w14:paraId="5A782F98" w14:textId="5820A5EA" w:rsidR="00B56701" w:rsidRPr="005F3EE6" w:rsidRDefault="00B56701"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t xml:space="preserve">Inconforme </w:t>
      </w:r>
      <w:r w:rsidRPr="005F3EE6">
        <w:rPr>
          <w:rFonts w:ascii="Palatino Linotype" w:eastAsia="MS Mincho" w:hAnsi="Palatino Linotype"/>
          <w:lang w:val="es-ES_tradnl"/>
        </w:rPr>
        <w:t xml:space="preserve">con la respuesta, el </w:t>
      </w:r>
      <w:r w:rsidRPr="005F3EE6">
        <w:rPr>
          <w:rFonts w:ascii="Palatino Linotype" w:eastAsia="MS Mincho" w:hAnsi="Palatino Linotype"/>
          <w:b/>
          <w:bCs/>
          <w:lang w:val="es-ES_tradnl"/>
        </w:rPr>
        <w:t>RECURRENTE</w:t>
      </w:r>
      <w:r w:rsidRPr="005F3EE6">
        <w:rPr>
          <w:rFonts w:ascii="Palatino Linotype" w:eastAsia="MS Mincho" w:hAnsi="Palatino Linotype"/>
          <w:lang w:val="es-ES_tradnl"/>
        </w:rPr>
        <w:t xml:space="preserve"> interpuso el recurso de revisión, por medio del cual, manifestando que solo le </w:t>
      </w:r>
      <w:r w:rsidR="00185C06" w:rsidRPr="005F3EE6">
        <w:rPr>
          <w:rFonts w:ascii="Palatino Linotype" w:eastAsia="MS Mincho" w:hAnsi="Palatino Linotype"/>
          <w:lang w:val="es-ES_tradnl"/>
        </w:rPr>
        <w:t>hizo</w:t>
      </w:r>
      <w:r w:rsidRPr="005F3EE6">
        <w:rPr>
          <w:rFonts w:ascii="Palatino Linotype" w:eastAsia="MS Mincho" w:hAnsi="Palatino Linotype"/>
          <w:lang w:val="es-ES_tradnl"/>
        </w:rPr>
        <w:t xml:space="preserve"> entrega de las resoluciones administrativas y no de los expedientes.</w:t>
      </w:r>
    </w:p>
    <w:p w14:paraId="2C0EDE16" w14:textId="77777777" w:rsidR="00B56701" w:rsidRPr="005F3EE6" w:rsidRDefault="00B56701" w:rsidP="00B56701">
      <w:pPr>
        <w:rPr>
          <w:rFonts w:ascii="Palatino Linotype" w:eastAsia="MS Mincho" w:hAnsi="Palatino Linotype"/>
          <w:color w:val="000000"/>
          <w:lang w:val="es-ES_tradnl"/>
        </w:rPr>
      </w:pPr>
    </w:p>
    <w:p w14:paraId="699FA1CB" w14:textId="7789ED14" w:rsidR="00B56701" w:rsidRPr="005F3EE6" w:rsidRDefault="00665AC2"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t xml:space="preserve">Posteriormente, </w:t>
      </w:r>
      <w:r w:rsidRPr="005F3EE6">
        <w:rPr>
          <w:rFonts w:ascii="Palatino Linotype" w:eastAsia="MS Mincho" w:hAnsi="Palatino Linotype"/>
          <w:lang w:val="es-ES_tradnl"/>
        </w:rPr>
        <w:t xml:space="preserve">el </w:t>
      </w:r>
      <w:r w:rsidRPr="005F3EE6">
        <w:rPr>
          <w:rFonts w:ascii="Palatino Linotype" w:eastAsia="MS Mincho" w:hAnsi="Palatino Linotype"/>
          <w:b/>
          <w:bCs/>
          <w:lang w:val="es-ES_tradnl"/>
        </w:rPr>
        <w:t>SUJETO OBLIGADO</w:t>
      </w:r>
      <w:r w:rsidRPr="005F3EE6">
        <w:rPr>
          <w:rFonts w:ascii="Palatino Linotype" w:eastAsia="MS Mincho" w:hAnsi="Palatino Linotype"/>
          <w:lang w:val="es-ES_tradnl"/>
        </w:rPr>
        <w:t xml:space="preserve"> rindió el informe justificado correspondiente, por medio del cual, propuso el cambio de modalidad para la entrega de la información.</w:t>
      </w:r>
    </w:p>
    <w:p w14:paraId="4F8B821B" w14:textId="77777777" w:rsidR="00185C06" w:rsidRPr="005F3EE6" w:rsidRDefault="00185C06" w:rsidP="00185C06">
      <w:pPr>
        <w:pStyle w:val="Prrafodelista"/>
        <w:rPr>
          <w:rFonts w:ascii="Palatino Linotype" w:eastAsia="MS Mincho" w:hAnsi="Palatino Linotype"/>
          <w:color w:val="000000"/>
          <w:lang w:val="es-ES_tradnl"/>
        </w:rPr>
      </w:pPr>
    </w:p>
    <w:p w14:paraId="0E2F85B3" w14:textId="0204C57B" w:rsidR="007A709B" w:rsidRPr="005F3EE6" w:rsidRDefault="00CD63F0"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t>Ahora bien, se</w:t>
      </w:r>
      <w:r w:rsidRPr="005F3EE6">
        <w:rPr>
          <w:rFonts w:ascii="Palatino Linotype" w:eastAsia="MS Mincho" w:hAnsi="Palatino Linotype"/>
          <w:lang w:val="es-ES_tradnl"/>
        </w:rPr>
        <w:t xml:space="preserve"> hay </w:t>
      </w:r>
      <w:r w:rsidRPr="005F3EE6">
        <w:rPr>
          <w:rFonts w:ascii="Palatino Linotype" w:eastAsia="Palatino Linotype" w:hAnsi="Palatino Linotype" w:cs="Palatino Linotype"/>
        </w:rPr>
        <w:t xml:space="preserve">elementos entregados en respuesta por parte del </w:t>
      </w:r>
      <w:r w:rsidRPr="005F3EE6">
        <w:rPr>
          <w:rFonts w:ascii="Palatino Linotype" w:eastAsia="Palatino Linotype" w:hAnsi="Palatino Linotype" w:cs="Palatino Linotype"/>
          <w:b/>
        </w:rPr>
        <w:t>SUJETO OBLIGADO</w:t>
      </w:r>
      <w:r w:rsidRPr="005F3EE6">
        <w:rPr>
          <w:rFonts w:ascii="Palatino Linotype" w:eastAsia="Palatino Linotype" w:hAnsi="Palatino Linotype" w:cs="Palatino Linotype"/>
        </w:rPr>
        <w:t xml:space="preserve"> sobre los cuales </w:t>
      </w:r>
      <w:r w:rsidRPr="005F3EE6">
        <w:rPr>
          <w:rFonts w:ascii="Palatino Linotype" w:eastAsia="Palatino Linotype" w:hAnsi="Palatino Linotype" w:cs="Palatino Linotype"/>
          <w:bCs/>
        </w:rPr>
        <w:t xml:space="preserve">el </w:t>
      </w:r>
      <w:r w:rsidRPr="005F3EE6">
        <w:rPr>
          <w:rFonts w:ascii="Palatino Linotype" w:eastAsia="Palatino Linotype" w:hAnsi="Palatino Linotype" w:cs="Palatino Linotype"/>
          <w:b/>
        </w:rPr>
        <w:t>RECURRENTE</w:t>
      </w:r>
      <w:r w:rsidRPr="005F3EE6">
        <w:rPr>
          <w:rFonts w:ascii="Palatino Linotype" w:eastAsia="Palatino Linotype" w:hAnsi="Palatino Linotype" w:cs="Palatino Linotype"/>
          <w:bCs/>
        </w:rPr>
        <w:t xml:space="preserve"> no</w:t>
      </w:r>
      <w:r w:rsidRPr="005F3EE6">
        <w:rPr>
          <w:rFonts w:ascii="Palatino Linotype" w:eastAsia="Palatino Linotype" w:hAnsi="Palatino Linotype" w:cs="Palatino Linotype"/>
        </w:rPr>
        <w:t xml:space="preserve"> se inconformó.</w:t>
      </w:r>
    </w:p>
    <w:p w14:paraId="04DFD3F1" w14:textId="77777777" w:rsidR="00CD63F0" w:rsidRPr="005F3EE6" w:rsidRDefault="00CD63F0"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lastRenderedPageBreak/>
        <w:t xml:space="preserve">En </w:t>
      </w:r>
      <w:r w:rsidRPr="005F3EE6">
        <w:rPr>
          <w:rFonts w:ascii="Palatino Linotype" w:hAnsi="Palatino Linotype"/>
          <w:color w:val="000000"/>
        </w:rPr>
        <w:t>consecuencia</w:t>
      </w:r>
      <w:r w:rsidRPr="005F3EE6">
        <w:rPr>
          <w:rFonts w:ascii="Palatino Linotype" w:eastAsia="MS Mincho" w:hAnsi="Palatino Linotype"/>
          <w:lang w:val="es-ES_tradnl"/>
        </w:rPr>
        <w:t xml:space="preserve">, </w:t>
      </w:r>
      <w:r w:rsidRPr="005F3EE6">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19D28704" w14:textId="77777777" w:rsidR="00CD63F0" w:rsidRPr="005F3EE6" w:rsidRDefault="00CD63F0" w:rsidP="00CD63F0">
      <w:pPr>
        <w:rPr>
          <w:rFonts w:ascii="Palatino Linotype" w:eastAsia="MS Mincho" w:hAnsi="Palatino Linotype"/>
          <w:color w:val="000000"/>
          <w:lang w:val="es-ES_tradnl"/>
        </w:rPr>
      </w:pPr>
    </w:p>
    <w:p w14:paraId="3AA6C783" w14:textId="4569BF61" w:rsidR="00CD63F0" w:rsidRPr="005F3EE6" w:rsidRDefault="00CD63F0"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t xml:space="preserve">Sirve </w:t>
      </w:r>
      <w:r w:rsidRPr="005F3EE6">
        <w:rPr>
          <w:rFonts w:ascii="Palatino Linotype" w:eastAsia="MS Mincho" w:hAnsi="Palatino Linotype"/>
          <w:lang w:val="es-ES_tradnl"/>
        </w:rPr>
        <w:t xml:space="preserve">de sustento, </w:t>
      </w:r>
      <w:r w:rsidRPr="005F3EE6">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2B40CFDF" w14:textId="77777777" w:rsidR="00CD63F0" w:rsidRPr="005F3EE6" w:rsidRDefault="00CD63F0" w:rsidP="00B32AA4">
      <w:pPr>
        <w:spacing w:line="360" w:lineRule="auto"/>
        <w:ind w:right="49"/>
        <w:contextualSpacing/>
        <w:jc w:val="both"/>
        <w:rPr>
          <w:rFonts w:ascii="Palatino Linotype" w:hAnsi="Palatino Linotype"/>
          <w:color w:val="000000"/>
        </w:rPr>
      </w:pPr>
    </w:p>
    <w:p w14:paraId="70736B56" w14:textId="4ABF8FD2" w:rsidR="00CD63F0" w:rsidRPr="005F3EE6" w:rsidRDefault="00CD63F0" w:rsidP="00B32AA4">
      <w:pPr>
        <w:tabs>
          <w:tab w:val="left" w:pos="851"/>
        </w:tabs>
        <w:ind w:left="567" w:right="616"/>
        <w:jc w:val="both"/>
        <w:rPr>
          <w:rFonts w:ascii="Palatino Linotype" w:eastAsia="Palatino Linotype" w:hAnsi="Palatino Linotype" w:cs="Palatino Linotype"/>
          <w:i/>
          <w:sz w:val="22"/>
          <w:szCs w:val="22"/>
        </w:rPr>
      </w:pPr>
      <w:r w:rsidRPr="005F3EE6">
        <w:rPr>
          <w:rFonts w:ascii="Palatino Linotype" w:eastAsia="Palatino Linotype" w:hAnsi="Palatino Linotype" w:cs="Palatino Linotype"/>
          <w:b/>
          <w:i/>
          <w:sz w:val="22"/>
          <w:szCs w:val="22"/>
        </w:rPr>
        <w:t xml:space="preserve">“ACTOS CONSENTIDOS. SON LOS QUE NO SE IMPUGNAN MEDIANTE EL RECURSO IDÓNEO. </w:t>
      </w:r>
      <w:r w:rsidRPr="005F3EE6">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FD479A" w14:textId="77777777" w:rsidR="00CD63F0" w:rsidRPr="005F3EE6" w:rsidRDefault="00CD63F0" w:rsidP="00B32AA4">
      <w:pPr>
        <w:tabs>
          <w:tab w:val="left" w:pos="851"/>
        </w:tabs>
        <w:spacing w:line="360" w:lineRule="auto"/>
        <w:ind w:right="616"/>
        <w:jc w:val="both"/>
        <w:rPr>
          <w:rFonts w:ascii="Palatino Linotype" w:eastAsia="Palatino Linotype" w:hAnsi="Palatino Linotype" w:cs="Palatino Linotype"/>
          <w:i/>
          <w:szCs w:val="22"/>
        </w:rPr>
      </w:pPr>
    </w:p>
    <w:p w14:paraId="2A664A3C" w14:textId="0CD7507E" w:rsidR="00CD63F0" w:rsidRPr="005F3EE6" w:rsidRDefault="00356B43"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t xml:space="preserve">De </w:t>
      </w:r>
      <w:r w:rsidRPr="005F3EE6">
        <w:rPr>
          <w:rFonts w:ascii="Palatino Linotype" w:eastAsia="MS Mincho" w:hAnsi="Palatino Linotype"/>
          <w:lang w:val="es-ES_tradnl"/>
        </w:rPr>
        <w:t xml:space="preserve">la </w:t>
      </w:r>
      <w:r w:rsidRPr="005F3EE6">
        <w:rPr>
          <w:rFonts w:ascii="Palatino Linotype" w:eastAsia="Palatino Linotype" w:hAnsi="Palatino Linotype" w:cs="Palatino Linotype"/>
        </w:rPr>
        <w:t xml:space="preserve">interpretación del criterio antes citado, se advierte que cuando el </w:t>
      </w:r>
      <w:r w:rsidRPr="005F3EE6">
        <w:rPr>
          <w:rFonts w:ascii="Palatino Linotype" w:eastAsia="Palatino Linotype" w:hAnsi="Palatino Linotype" w:cs="Palatino Linotype"/>
          <w:b/>
          <w:bCs/>
        </w:rPr>
        <w:t>RECURRENTE</w:t>
      </w:r>
      <w:r w:rsidRPr="005F3EE6">
        <w:rPr>
          <w:rFonts w:ascii="Palatino Linotype" w:eastAsia="Palatino Linotype" w:hAnsi="Palatino Linotype" w:cs="Palatino Linotype"/>
        </w:rPr>
        <w:t xml:space="preserve"> impugnó la respuesta del </w:t>
      </w:r>
      <w:r w:rsidRPr="005F3EE6">
        <w:rPr>
          <w:rFonts w:ascii="Palatino Linotype" w:eastAsia="Palatino Linotype" w:hAnsi="Palatino Linotype" w:cs="Palatino Linotype"/>
          <w:b/>
        </w:rPr>
        <w:t>SUJETO OBLIGADO</w:t>
      </w:r>
      <w:r w:rsidRPr="005F3EE6">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el </w:t>
      </w:r>
      <w:r w:rsidRPr="005F3EE6">
        <w:rPr>
          <w:rFonts w:ascii="Palatino Linotype" w:eastAsia="Palatino Linotype" w:hAnsi="Palatino Linotype" w:cs="Palatino Linotype"/>
          <w:b/>
          <w:bCs/>
        </w:rPr>
        <w:t xml:space="preserve">RECURRENTE </w:t>
      </w:r>
      <w:r w:rsidRPr="005F3EE6">
        <w:rPr>
          <w:rFonts w:ascii="Palatino Linotype" w:eastAsia="Palatino Linotype" w:hAnsi="Palatino Linotype" w:cs="Palatino Linotype"/>
        </w:rPr>
        <w:t>está conforme con la respuesta proporcionada por el</w:t>
      </w:r>
      <w:r w:rsidRPr="005F3EE6">
        <w:rPr>
          <w:rFonts w:ascii="Palatino Linotype" w:eastAsia="Palatino Linotype" w:hAnsi="Palatino Linotype" w:cs="Palatino Linotype"/>
          <w:b/>
        </w:rPr>
        <w:t xml:space="preserve"> SUJETO OBLIGADO,</w:t>
      </w:r>
      <w:r w:rsidRPr="005F3EE6">
        <w:rPr>
          <w:rFonts w:ascii="Palatino Linotype" w:eastAsia="Palatino Linotype" w:hAnsi="Palatino Linotype" w:cs="Palatino Linotype"/>
        </w:rPr>
        <w:t xml:space="preserve"> al no contravenir la misma.</w:t>
      </w:r>
    </w:p>
    <w:p w14:paraId="5028D268" w14:textId="77777777" w:rsidR="007A709B" w:rsidRPr="005F3EE6" w:rsidRDefault="007A709B" w:rsidP="007A709B">
      <w:pPr>
        <w:pStyle w:val="Prrafodelista"/>
        <w:rPr>
          <w:rFonts w:ascii="Palatino Linotype" w:eastAsia="MS Mincho" w:hAnsi="Palatino Linotype"/>
          <w:color w:val="000000"/>
          <w:lang w:val="es-ES_tradnl"/>
        </w:rPr>
      </w:pPr>
    </w:p>
    <w:p w14:paraId="2B0B136F" w14:textId="3C9F2890" w:rsidR="00356B43" w:rsidRPr="005F3EE6" w:rsidRDefault="00356B43"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lastRenderedPageBreak/>
        <w:t>Ante</w:t>
      </w:r>
      <w:r w:rsidRPr="005F3EE6">
        <w:rPr>
          <w:rFonts w:ascii="Palatino Linotype" w:eastAsia="MS Mincho" w:hAnsi="Palatino Linotype"/>
          <w:lang w:val="es-ES_tradnl"/>
        </w:rPr>
        <w:t xml:space="preserve"> ello, </w:t>
      </w:r>
      <w:r w:rsidRPr="005F3EE6">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40E4031D" w14:textId="053A2B95" w:rsidR="00356B43" w:rsidRPr="005F3EE6" w:rsidRDefault="00356B43" w:rsidP="00356B43">
      <w:pPr>
        <w:suppressAutoHyphens/>
        <w:spacing w:after="160" w:line="360" w:lineRule="auto"/>
        <w:ind w:right="49"/>
        <w:contextualSpacing/>
        <w:jc w:val="both"/>
        <w:rPr>
          <w:rFonts w:ascii="Palatino Linotype" w:eastAsia="MS Mincho" w:hAnsi="Palatino Linotype"/>
          <w:color w:val="000000"/>
          <w:lang w:val="es-ES_tradnl"/>
        </w:rPr>
      </w:pPr>
    </w:p>
    <w:p w14:paraId="3006116A" w14:textId="77777777" w:rsidR="00356B43" w:rsidRPr="005F3EE6" w:rsidRDefault="00356B43" w:rsidP="00356B43">
      <w:pPr>
        <w:tabs>
          <w:tab w:val="left" w:pos="7937"/>
          <w:tab w:val="left" w:pos="8222"/>
        </w:tabs>
        <w:ind w:left="851" w:right="901"/>
        <w:jc w:val="both"/>
        <w:rPr>
          <w:rFonts w:ascii="Palatino Linotype" w:eastAsia="Palatino Linotype" w:hAnsi="Palatino Linotype" w:cs="Palatino Linotype"/>
          <w:i/>
          <w:sz w:val="22"/>
          <w:szCs w:val="22"/>
        </w:rPr>
      </w:pPr>
      <w:r w:rsidRPr="005F3EE6">
        <w:rPr>
          <w:rFonts w:ascii="Palatino Linotype" w:eastAsia="Palatino Linotype" w:hAnsi="Palatino Linotype" w:cs="Palatino Linotype"/>
          <w:b/>
          <w:i/>
          <w:sz w:val="22"/>
          <w:szCs w:val="22"/>
        </w:rPr>
        <w:t xml:space="preserve">“REVISIÓN EN AMPARO. LOS RESOLUTIVOS NO COMBATIDOS DEBEN DECLARARSE FIRMES. </w:t>
      </w:r>
      <w:r w:rsidRPr="005F3EE6">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0D9AA2" w14:textId="77777777" w:rsidR="00356B43" w:rsidRPr="005F3EE6" w:rsidRDefault="00356B43" w:rsidP="00356B43">
      <w:pPr>
        <w:rPr>
          <w:rFonts w:ascii="Palatino Linotype" w:eastAsia="MS Mincho" w:hAnsi="Palatino Linotype"/>
          <w:color w:val="000000"/>
          <w:lang w:val="es-ES_tradnl"/>
        </w:rPr>
      </w:pPr>
    </w:p>
    <w:p w14:paraId="698DED87" w14:textId="7AB832E8" w:rsidR="00356B43" w:rsidRPr="005F3EE6" w:rsidRDefault="00356B43" w:rsidP="007F68B8">
      <w:pPr>
        <w:numPr>
          <w:ilvl w:val="0"/>
          <w:numId w:val="2"/>
        </w:numPr>
        <w:spacing w:line="360" w:lineRule="auto"/>
        <w:ind w:left="0" w:right="40" w:hanging="11"/>
        <w:contextualSpacing/>
        <w:jc w:val="both"/>
        <w:rPr>
          <w:rFonts w:ascii="Palatino Linotype" w:hAnsi="Palatino Linotype"/>
          <w:color w:val="000000"/>
        </w:rPr>
      </w:pPr>
      <w:r w:rsidRPr="005F3EE6">
        <w:rPr>
          <w:rFonts w:ascii="Palatino Linotype" w:hAnsi="Palatino Linotype"/>
          <w:color w:val="000000"/>
        </w:rPr>
        <w:t xml:space="preserve">Una vez hecha la precisión anterior, se advierte que conforme a la respuesta del </w:t>
      </w:r>
      <w:r w:rsidRPr="005F3EE6">
        <w:rPr>
          <w:rFonts w:ascii="Palatino Linotype" w:hAnsi="Palatino Linotype"/>
          <w:b/>
          <w:bCs/>
          <w:color w:val="000000"/>
        </w:rPr>
        <w:t>SUJETO OBLIGADO</w:t>
      </w:r>
      <w:r w:rsidRPr="005F3EE6">
        <w:rPr>
          <w:rFonts w:ascii="Palatino Linotype" w:hAnsi="Palatino Linotype"/>
          <w:color w:val="000000"/>
        </w:rPr>
        <w:t xml:space="preserve"> </w:t>
      </w:r>
      <w:r w:rsidRPr="005F3EE6">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Pr="005F3EE6">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51A378D3" w14:textId="77777777" w:rsidR="00B32AA4" w:rsidRPr="005F3EE6" w:rsidRDefault="00B32AA4" w:rsidP="00B32AA4">
      <w:pPr>
        <w:spacing w:line="360" w:lineRule="auto"/>
        <w:ind w:right="40"/>
        <w:contextualSpacing/>
        <w:jc w:val="both"/>
        <w:rPr>
          <w:rFonts w:ascii="Palatino Linotype" w:hAnsi="Palatino Linotype"/>
          <w:color w:val="000000"/>
        </w:rPr>
      </w:pPr>
    </w:p>
    <w:p w14:paraId="40092BFF" w14:textId="01A1CB81" w:rsidR="00356B43" w:rsidRPr="005F3EE6" w:rsidRDefault="00356B43" w:rsidP="007F68B8">
      <w:pPr>
        <w:numPr>
          <w:ilvl w:val="0"/>
          <w:numId w:val="2"/>
        </w:numPr>
        <w:spacing w:line="360" w:lineRule="auto"/>
        <w:ind w:left="0" w:right="40" w:hanging="11"/>
        <w:contextualSpacing/>
        <w:jc w:val="both"/>
        <w:rPr>
          <w:rFonts w:ascii="Palatino Linotype" w:hAnsi="Palatino Linotype"/>
          <w:color w:val="000000"/>
        </w:rPr>
      </w:pPr>
      <w:r w:rsidRPr="005F3EE6">
        <w:rPr>
          <w:rFonts w:ascii="Palatino Linotype" w:hAnsi="Palatino Linotype"/>
          <w:color w:val="000000"/>
        </w:rPr>
        <w:t xml:space="preserve">Sirve de apoyo </w:t>
      </w:r>
      <w:r w:rsidRPr="005F3EE6">
        <w:rPr>
          <w:rFonts w:ascii="Palatino Linotype" w:hAnsi="Palatino Linotype"/>
        </w:rPr>
        <w:t>a lo anterior por analogía, el criterio 31-10 emitido por el ahora Instituto Nacional de Transparencia, Acceso a la Información y Protección de Datos Personales, que a la letra dice:</w:t>
      </w:r>
    </w:p>
    <w:p w14:paraId="3708CFF5" w14:textId="681EB767" w:rsidR="00356B43" w:rsidRPr="005F3EE6" w:rsidRDefault="00356B43" w:rsidP="00356B43">
      <w:pPr>
        <w:spacing w:line="360" w:lineRule="auto"/>
        <w:ind w:right="40"/>
        <w:contextualSpacing/>
        <w:jc w:val="both"/>
        <w:rPr>
          <w:rFonts w:ascii="Palatino Linotype" w:hAnsi="Palatino Linotype"/>
        </w:rPr>
      </w:pPr>
    </w:p>
    <w:p w14:paraId="5400AF00" w14:textId="39466C51" w:rsidR="00356B43" w:rsidRPr="005F3EE6" w:rsidRDefault="00356B43" w:rsidP="00356B43">
      <w:pPr>
        <w:pStyle w:val="Default"/>
        <w:spacing w:before="240" w:after="360"/>
        <w:ind w:left="851" w:right="850"/>
        <w:jc w:val="both"/>
        <w:rPr>
          <w:rFonts w:ascii="Palatino Linotype" w:hAnsi="Palatino Linotype"/>
          <w:i/>
          <w:sz w:val="22"/>
        </w:rPr>
      </w:pPr>
      <w:r w:rsidRPr="005F3EE6">
        <w:rPr>
          <w:rFonts w:ascii="Palatino Linotype" w:hAnsi="Palatino Linotype"/>
          <w:i/>
          <w:sz w:val="22"/>
        </w:rPr>
        <w:lastRenderedPageBreak/>
        <w:t xml:space="preserve">El Instituto Federal de Acceso a la Información y Protección de Datos </w:t>
      </w:r>
      <w:r w:rsidRPr="005F3EE6">
        <w:rPr>
          <w:rFonts w:ascii="Palatino Linotype" w:hAnsi="Palatino Linotype"/>
          <w:b/>
          <w:i/>
          <w:sz w:val="22"/>
        </w:rPr>
        <w:t>no cuenta con facultades para pronunciarse respecto de la veracidad de los documentos proporcionados por los sujetos obligados.</w:t>
      </w:r>
      <w:r w:rsidRPr="005F3EE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F6D773" w14:textId="079CD8B9" w:rsidR="00356B43" w:rsidRPr="005F3EE6" w:rsidRDefault="00356B43" w:rsidP="007F68B8">
      <w:pPr>
        <w:numPr>
          <w:ilvl w:val="0"/>
          <w:numId w:val="2"/>
        </w:numPr>
        <w:suppressAutoHyphens/>
        <w:spacing w:after="160" w:line="360" w:lineRule="auto"/>
        <w:ind w:left="0" w:right="49" w:firstLine="0"/>
        <w:contextualSpacing/>
        <w:jc w:val="both"/>
        <w:rPr>
          <w:rFonts w:ascii="Palatino Linotype" w:eastAsia="MS Mincho" w:hAnsi="Palatino Linotype"/>
          <w:b/>
          <w:bCs/>
          <w:color w:val="000000"/>
          <w:lang w:val="es-ES_tradnl"/>
        </w:rPr>
      </w:pPr>
      <w:r w:rsidRPr="005F3EE6">
        <w:rPr>
          <w:rFonts w:ascii="Palatino Linotype" w:eastAsia="MS Mincho" w:hAnsi="Palatino Linotype"/>
          <w:color w:val="000000"/>
          <w:lang w:val="es-ES_tradnl"/>
        </w:rPr>
        <w:t xml:space="preserve">Precisado lo anterior, se advierte que el </w:t>
      </w:r>
      <w:r w:rsidRPr="005F3EE6">
        <w:rPr>
          <w:rFonts w:ascii="Palatino Linotype" w:eastAsia="MS Mincho" w:hAnsi="Palatino Linotype"/>
          <w:b/>
          <w:bCs/>
          <w:color w:val="000000"/>
          <w:lang w:val="es-ES_tradnl"/>
        </w:rPr>
        <w:t>RECURRENTE</w:t>
      </w:r>
      <w:r w:rsidRPr="005F3EE6">
        <w:rPr>
          <w:rFonts w:ascii="Palatino Linotype" w:eastAsia="MS Mincho" w:hAnsi="Palatino Linotype"/>
          <w:color w:val="000000"/>
          <w:lang w:val="es-ES_tradnl"/>
        </w:rPr>
        <w:t xml:space="preserve"> </w:t>
      </w:r>
      <w:r w:rsidRPr="005F3EE6">
        <w:rPr>
          <w:rFonts w:ascii="Palatino Linotype" w:eastAsia="MS Mincho" w:hAnsi="Palatino Linotype"/>
          <w:b/>
          <w:bCs/>
          <w:color w:val="000000"/>
          <w:lang w:val="es-ES_tradnl"/>
        </w:rPr>
        <w:t xml:space="preserve">únicamente se inconformó porque el SUJETO OBLIGADO no le hizo entrega de los expedientes correspondientes a resoluciones remitidas en respuesta a las solicitudes de información </w:t>
      </w:r>
      <w:r w:rsidRPr="005F3EE6">
        <w:rPr>
          <w:rFonts w:ascii="Palatino Linotype" w:hAnsi="Palatino Linotype"/>
          <w:b/>
          <w:color w:val="000000" w:themeColor="text1"/>
          <w:lang w:val="es-ES_tradnl"/>
        </w:rPr>
        <w:t>00598/INFOEM/IP/RR/2022 y 00599/INFOEM/IP/RR/2022, respectivamente.</w:t>
      </w:r>
    </w:p>
    <w:p w14:paraId="0D2B14E0" w14:textId="77777777" w:rsidR="00356B43" w:rsidRPr="005F3EE6" w:rsidRDefault="00356B43" w:rsidP="00356B43">
      <w:pPr>
        <w:suppressAutoHyphens/>
        <w:spacing w:after="160" w:line="360" w:lineRule="auto"/>
        <w:ind w:right="49"/>
        <w:contextualSpacing/>
        <w:jc w:val="both"/>
        <w:rPr>
          <w:rFonts w:ascii="Palatino Linotype" w:eastAsia="MS Mincho" w:hAnsi="Palatino Linotype"/>
          <w:color w:val="000000"/>
          <w:lang w:val="es-ES_tradnl"/>
        </w:rPr>
      </w:pPr>
    </w:p>
    <w:p w14:paraId="434064F8" w14:textId="5DB626AE" w:rsidR="007A709B" w:rsidRPr="005F3EE6" w:rsidRDefault="007A709B"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olor w:val="000000"/>
          <w:lang w:val="es-ES_tradnl"/>
        </w:rPr>
        <w:t xml:space="preserve">Ahora bien, </w:t>
      </w:r>
      <w:r w:rsidRPr="005F3EE6">
        <w:rPr>
          <w:rFonts w:ascii="Palatino Linotype" w:eastAsia="MS Gothic" w:hAnsi="Palatino Linotype"/>
        </w:rPr>
        <w:t xml:space="preserve">conviene precisar lo establecido por el artículo </w:t>
      </w:r>
      <w:r w:rsidRPr="005F3EE6">
        <w:rPr>
          <w:rFonts w:ascii="Palatino Linotype" w:hAnsi="Palatino Linotype" w:cs="Arial"/>
          <w:color w:val="000000"/>
          <w:lang w:val="es-ES_tradnl"/>
        </w:rPr>
        <w:t xml:space="preserve">18 </w:t>
      </w:r>
      <w:r w:rsidRPr="005F3EE6">
        <w:rPr>
          <w:rFonts w:ascii="Palatino Linotype" w:eastAsia="Calibri" w:hAnsi="Palatino Linotype" w:cs="Arial"/>
          <w:color w:val="000000"/>
          <w:lang w:eastAsia="en-US"/>
        </w:rPr>
        <w:t>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485F013" w14:textId="18CA50BC" w:rsidR="007A709B" w:rsidRPr="005F3EE6" w:rsidRDefault="007A709B" w:rsidP="007A709B">
      <w:pPr>
        <w:suppressAutoHyphens/>
        <w:spacing w:after="160" w:line="360" w:lineRule="auto"/>
        <w:ind w:right="49"/>
        <w:contextualSpacing/>
        <w:jc w:val="both"/>
        <w:rPr>
          <w:rFonts w:ascii="Palatino Linotype" w:eastAsia="MS Mincho" w:hAnsi="Palatino Linotype"/>
          <w:color w:val="000000"/>
          <w:lang w:val="es-ES_tradnl"/>
        </w:rPr>
      </w:pPr>
    </w:p>
    <w:p w14:paraId="24880428" w14:textId="1B6C8DB7" w:rsidR="007A709B" w:rsidRPr="005F3EE6" w:rsidRDefault="007A709B" w:rsidP="007A709B">
      <w:pPr>
        <w:suppressAutoHyphens/>
        <w:spacing w:after="160"/>
        <w:ind w:left="567" w:right="607"/>
        <w:contextualSpacing/>
        <w:jc w:val="both"/>
        <w:rPr>
          <w:rFonts w:ascii="Palatino Linotype" w:eastAsia="MS Mincho" w:hAnsi="Palatino Linotype"/>
          <w:color w:val="000000"/>
          <w:lang w:val="es-ES_tradnl"/>
        </w:rPr>
      </w:pPr>
      <w:r w:rsidRPr="005F3EE6">
        <w:rPr>
          <w:rFonts w:ascii="Palatino Linotype" w:eastAsia="Calibri" w:hAnsi="Palatino Linotype"/>
          <w:b/>
          <w:i/>
          <w:sz w:val="22"/>
          <w:szCs w:val="22"/>
          <w:lang w:eastAsia="es-ES_tradnl"/>
        </w:rPr>
        <w:lastRenderedPageBreak/>
        <w:t>Artículo 18.</w:t>
      </w:r>
      <w:r w:rsidRPr="005F3EE6">
        <w:rPr>
          <w:rFonts w:ascii="Palatino Linotype" w:eastAsia="Calibri" w:hAnsi="Palatino Linotype"/>
          <w:i/>
          <w:sz w:val="22"/>
          <w:szCs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E1F7F98" w14:textId="77777777" w:rsidR="007A709B" w:rsidRPr="005F3EE6" w:rsidRDefault="007A709B" w:rsidP="007A709B">
      <w:pPr>
        <w:suppressAutoHyphens/>
        <w:spacing w:after="160" w:line="360" w:lineRule="auto"/>
        <w:ind w:right="49"/>
        <w:contextualSpacing/>
        <w:jc w:val="both"/>
        <w:rPr>
          <w:rFonts w:ascii="Palatino Linotype" w:eastAsia="MS Mincho" w:hAnsi="Palatino Linotype"/>
          <w:color w:val="000000"/>
          <w:lang w:val="es-ES_tradnl"/>
        </w:rPr>
      </w:pPr>
    </w:p>
    <w:p w14:paraId="769EED47" w14:textId="77777777" w:rsidR="007A709B" w:rsidRPr="005F3EE6" w:rsidRDefault="007A709B"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s="Arial"/>
        </w:rPr>
        <w:t xml:space="preserve">Por </w:t>
      </w:r>
      <w:r w:rsidRPr="005F3EE6">
        <w:rPr>
          <w:rFonts w:ascii="Palatino Linotype" w:eastAsia="Calibri" w:hAnsi="Palatino Linotype" w:cs="Arial"/>
          <w:lang w:eastAsia="en-US"/>
        </w:rPr>
        <w:t xml:space="preserve">otro lado, </w:t>
      </w:r>
      <w:r w:rsidRPr="005F3EE6">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5F3EE6">
        <w:rPr>
          <w:rFonts w:ascii="Palatino Linotype" w:hAnsi="Palatino Linotype"/>
          <w:b/>
          <w:lang w:eastAsia="es-MX"/>
        </w:rPr>
        <w:t>SUJETOS OBLIGADOS</w:t>
      </w:r>
      <w:r w:rsidRPr="005F3EE6">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3BFF1F86" w14:textId="4569363D" w:rsidR="007A709B" w:rsidRPr="005F3EE6" w:rsidRDefault="007A709B" w:rsidP="007A709B">
      <w:pPr>
        <w:suppressAutoHyphens/>
        <w:spacing w:after="160" w:line="360" w:lineRule="auto"/>
        <w:ind w:right="49"/>
        <w:contextualSpacing/>
        <w:jc w:val="both"/>
        <w:rPr>
          <w:rFonts w:ascii="Palatino Linotype" w:eastAsia="MS Mincho" w:hAnsi="Palatino Linotype"/>
          <w:color w:val="000000"/>
          <w:lang w:val="es-ES_tradnl"/>
        </w:rPr>
      </w:pPr>
    </w:p>
    <w:p w14:paraId="2AD73F87" w14:textId="77777777" w:rsidR="007A709B" w:rsidRPr="005F3EE6" w:rsidRDefault="007A709B" w:rsidP="007A709B">
      <w:pPr>
        <w:spacing w:after="160"/>
        <w:ind w:left="567" w:right="567"/>
        <w:jc w:val="both"/>
        <w:rPr>
          <w:rFonts w:ascii="Palatino Linotype" w:hAnsi="Palatino Linotype"/>
          <w:i/>
          <w:sz w:val="22"/>
          <w:szCs w:val="22"/>
          <w:lang w:eastAsia="en-US"/>
        </w:rPr>
      </w:pPr>
      <w:r w:rsidRPr="005F3EE6">
        <w:rPr>
          <w:rFonts w:ascii="Palatino Linotype" w:hAnsi="Palatino Linotype"/>
          <w:i/>
          <w:sz w:val="22"/>
          <w:szCs w:val="22"/>
          <w:lang w:eastAsia="en-US"/>
        </w:rPr>
        <w:t>“</w:t>
      </w:r>
      <w:r w:rsidRPr="005F3EE6">
        <w:rPr>
          <w:rFonts w:ascii="Palatino Linotype" w:hAnsi="Palatino Linotype"/>
          <w:b/>
          <w:i/>
          <w:sz w:val="22"/>
          <w:szCs w:val="22"/>
          <w:lang w:eastAsia="en-US"/>
        </w:rPr>
        <w:t>Artículo 4.</w:t>
      </w:r>
      <w:r w:rsidRPr="005F3EE6">
        <w:rPr>
          <w:rFonts w:ascii="Palatino Linotype" w:hAnsi="Palatino Linotype"/>
          <w:i/>
          <w:sz w:val="22"/>
          <w:szCs w:val="22"/>
          <w:lang w:eastAsia="en-US"/>
        </w:rPr>
        <w:t xml:space="preserve"> </w:t>
      </w:r>
    </w:p>
    <w:p w14:paraId="1EACF03E" w14:textId="77777777" w:rsidR="007A709B" w:rsidRPr="005F3EE6" w:rsidRDefault="007A709B" w:rsidP="007A709B">
      <w:pPr>
        <w:spacing w:after="160"/>
        <w:ind w:left="567" w:right="567"/>
        <w:jc w:val="both"/>
        <w:rPr>
          <w:rFonts w:ascii="Palatino Linotype" w:hAnsi="Palatino Linotype"/>
          <w:i/>
          <w:sz w:val="22"/>
          <w:szCs w:val="22"/>
          <w:lang w:eastAsia="en-US"/>
        </w:rPr>
      </w:pPr>
      <w:r w:rsidRPr="005F3EE6">
        <w:rPr>
          <w:rFonts w:ascii="Palatino Linotype" w:hAnsi="Palatino Linotype"/>
          <w:i/>
          <w:sz w:val="22"/>
          <w:szCs w:val="22"/>
          <w:lang w:eastAsia="en-US"/>
        </w:rPr>
        <w:t>(…)</w:t>
      </w:r>
    </w:p>
    <w:p w14:paraId="6B8937F6" w14:textId="77777777" w:rsidR="007A709B" w:rsidRPr="005F3EE6" w:rsidRDefault="007A709B" w:rsidP="007A709B">
      <w:pPr>
        <w:spacing w:after="160"/>
        <w:ind w:left="567" w:right="567"/>
        <w:jc w:val="both"/>
        <w:rPr>
          <w:rFonts w:ascii="Palatino Linotype" w:hAnsi="Palatino Linotype"/>
          <w:i/>
          <w:sz w:val="22"/>
          <w:szCs w:val="22"/>
          <w:lang w:eastAsia="en-US"/>
        </w:rPr>
      </w:pPr>
      <w:r w:rsidRPr="005F3EE6">
        <w:rPr>
          <w:rFonts w:ascii="Palatino Linotype" w:hAnsi="Palatino Linotype"/>
          <w:b/>
          <w:i/>
          <w:sz w:val="22"/>
          <w:szCs w:val="22"/>
          <w:lang w:eastAsia="en-US"/>
        </w:rPr>
        <w:t>Toda la información generada, obtenida, adquirida, transformada, administrada o en posesión de los sujetos obligados es pública y accesible de manera permanente a cualquier persona,</w:t>
      </w:r>
      <w:r w:rsidRPr="005F3EE6">
        <w:rPr>
          <w:rFonts w:ascii="Palatino Linotype" w:hAnsi="Palatino Linotype"/>
          <w:i/>
          <w:sz w:val="22"/>
          <w:szCs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5F3EE6">
        <w:rPr>
          <w:rFonts w:ascii="Palatino Linotype" w:hAnsi="Palatino Linotype"/>
          <w:b/>
          <w:i/>
          <w:sz w:val="22"/>
          <w:szCs w:val="22"/>
          <w:lang w:eastAsia="en-US"/>
        </w:rPr>
        <w:t>principio de máxima publicidad</w:t>
      </w:r>
      <w:r w:rsidRPr="005F3EE6">
        <w:rPr>
          <w:rFonts w:ascii="Palatino Linotype" w:hAnsi="Palatino Linotype"/>
          <w:i/>
          <w:sz w:val="22"/>
          <w:szCs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7052A4D7" w14:textId="2814AE69" w:rsidR="007A709B" w:rsidRPr="005F3EE6" w:rsidRDefault="007A709B" w:rsidP="007A709B">
      <w:pPr>
        <w:spacing w:after="160"/>
        <w:ind w:left="567" w:right="567"/>
        <w:jc w:val="both"/>
        <w:rPr>
          <w:rFonts w:ascii="Palatino Linotype" w:hAnsi="Palatino Linotype"/>
          <w:i/>
          <w:sz w:val="22"/>
          <w:szCs w:val="22"/>
          <w:lang w:eastAsia="en-US"/>
        </w:rPr>
      </w:pPr>
      <w:r w:rsidRPr="005F3EE6">
        <w:rPr>
          <w:rFonts w:ascii="Palatino Linotype" w:hAnsi="Palatino Linotype"/>
          <w:i/>
          <w:sz w:val="22"/>
          <w:szCs w:val="22"/>
          <w:lang w:eastAsia="en-US"/>
        </w:rPr>
        <w:t>(…)</w:t>
      </w:r>
    </w:p>
    <w:p w14:paraId="3C51D7F9" w14:textId="77777777" w:rsidR="007A709B" w:rsidRPr="005F3EE6" w:rsidRDefault="007A709B" w:rsidP="007A709B">
      <w:pPr>
        <w:suppressAutoHyphens/>
        <w:spacing w:after="160" w:line="360" w:lineRule="auto"/>
        <w:ind w:right="49"/>
        <w:contextualSpacing/>
        <w:jc w:val="both"/>
        <w:rPr>
          <w:rFonts w:ascii="Palatino Linotype" w:eastAsia="MS Mincho" w:hAnsi="Palatino Linotype"/>
          <w:color w:val="000000"/>
          <w:lang w:val="es-ES_tradnl"/>
        </w:rPr>
      </w:pPr>
    </w:p>
    <w:p w14:paraId="480AE6BE" w14:textId="2665619E" w:rsidR="007A709B" w:rsidRPr="005F3EE6" w:rsidRDefault="007A709B"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s="Arial"/>
        </w:rPr>
        <w:t xml:space="preserve">En </w:t>
      </w:r>
      <w:r w:rsidRPr="005F3EE6">
        <w:rPr>
          <w:rFonts w:ascii="Palatino Linotype" w:eastAsia="Calibri" w:hAnsi="Palatino Linotype" w:cs="Arial"/>
          <w:lang w:eastAsia="en-US"/>
        </w:rPr>
        <w:t xml:space="preserve">ese sentido, no debe de pasar de vista para el </w:t>
      </w:r>
      <w:r w:rsidRPr="005F3EE6">
        <w:rPr>
          <w:rFonts w:ascii="Palatino Linotype" w:eastAsia="Calibri" w:hAnsi="Palatino Linotype" w:cs="Arial"/>
          <w:b/>
          <w:lang w:eastAsia="en-US"/>
        </w:rPr>
        <w:t>SUJETO OBLIGADO</w:t>
      </w:r>
      <w:r w:rsidRPr="005F3EE6">
        <w:rPr>
          <w:rFonts w:ascii="Palatino Linotype" w:eastAsia="Calibri" w:hAnsi="Palatino Linotype" w:cs="Arial"/>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w:t>
      </w:r>
      <w:r w:rsidRPr="005F3EE6">
        <w:rPr>
          <w:rFonts w:ascii="Palatino Linotype" w:eastAsia="Calibri" w:hAnsi="Palatino Linotype" w:cs="Arial"/>
          <w:lang w:eastAsia="en-US"/>
        </w:rPr>
        <w:lastRenderedPageBreak/>
        <w:t>a la Información Pública, la Constitución Política del Estado Libre y Soberano de México y los tratados internacion</w:t>
      </w:r>
      <w:r w:rsidR="00237570" w:rsidRPr="005F3EE6">
        <w:rPr>
          <w:rFonts w:ascii="Palatino Linotype" w:eastAsia="Calibri" w:hAnsi="Palatino Linotype" w:cs="Arial"/>
          <w:lang w:eastAsia="en-US"/>
        </w:rPr>
        <w:t>al</w:t>
      </w:r>
      <w:r w:rsidRPr="005F3EE6">
        <w:rPr>
          <w:rFonts w:ascii="Palatino Linotype" w:eastAsia="Calibri" w:hAnsi="Palatino Linotype" w:cs="Arial"/>
          <w:lang w:eastAsia="en-US"/>
        </w:rPr>
        <w:t>es de la materia en los que México sea parte; lo anterior de conformidad con el artículo 8 de la Ley de Transparencia y Acceso a la Información Pública del Estado de México y Municipios:</w:t>
      </w:r>
    </w:p>
    <w:p w14:paraId="0B09650B" w14:textId="728381FE" w:rsidR="007A709B" w:rsidRPr="005F3EE6" w:rsidRDefault="007A709B" w:rsidP="007A709B">
      <w:pPr>
        <w:suppressAutoHyphens/>
        <w:spacing w:after="160" w:line="360" w:lineRule="auto"/>
        <w:ind w:right="49"/>
        <w:contextualSpacing/>
        <w:jc w:val="both"/>
        <w:rPr>
          <w:rFonts w:ascii="Palatino Linotype" w:eastAsia="MS Mincho" w:hAnsi="Palatino Linotype"/>
          <w:color w:val="000000"/>
          <w:lang w:val="es-ES_tradnl"/>
        </w:rPr>
      </w:pPr>
    </w:p>
    <w:p w14:paraId="53E904F8" w14:textId="13961367" w:rsidR="007A709B" w:rsidRPr="005F3EE6" w:rsidRDefault="007A709B" w:rsidP="00356B43">
      <w:pPr>
        <w:spacing w:after="160"/>
        <w:ind w:left="567" w:right="616"/>
        <w:jc w:val="both"/>
        <w:rPr>
          <w:rFonts w:ascii="Palatino Linotype" w:eastAsia="Calibri" w:hAnsi="Palatino Linotype"/>
          <w:i/>
          <w:sz w:val="22"/>
          <w:szCs w:val="22"/>
          <w:lang w:eastAsia="en-US"/>
        </w:rPr>
      </w:pPr>
      <w:r w:rsidRPr="005F3EE6">
        <w:rPr>
          <w:rFonts w:ascii="Palatino Linotype" w:eastAsia="Calibri" w:hAnsi="Palatino Linotype"/>
          <w:i/>
          <w:sz w:val="22"/>
          <w:szCs w:val="22"/>
          <w:lang w:eastAsia="en-US"/>
        </w:rPr>
        <w:t>“</w:t>
      </w:r>
      <w:r w:rsidRPr="005F3EE6">
        <w:rPr>
          <w:rFonts w:ascii="Palatino Linotype" w:eastAsia="Calibri" w:hAnsi="Palatino Linotype"/>
          <w:b/>
          <w:i/>
          <w:sz w:val="22"/>
          <w:szCs w:val="22"/>
          <w:lang w:eastAsia="en-US"/>
        </w:rPr>
        <w:t>Artículo 8.</w:t>
      </w:r>
      <w:r w:rsidRPr="005F3EE6">
        <w:rPr>
          <w:rFonts w:ascii="Palatino Linotype" w:eastAsia="Calibri" w:hAnsi="Palatino Linotype"/>
          <w:i/>
          <w:sz w:val="22"/>
          <w:szCs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D706E1E" w14:textId="77777777" w:rsidR="007A709B" w:rsidRPr="005F3EE6" w:rsidRDefault="007A709B" w:rsidP="007A709B">
      <w:pPr>
        <w:spacing w:after="160"/>
        <w:ind w:left="567" w:right="616"/>
        <w:jc w:val="both"/>
        <w:rPr>
          <w:rFonts w:ascii="Palatino Linotype" w:eastAsia="Calibri" w:hAnsi="Palatino Linotype"/>
          <w:i/>
          <w:sz w:val="22"/>
          <w:szCs w:val="22"/>
          <w:lang w:eastAsia="en-US"/>
        </w:rPr>
      </w:pPr>
      <w:r w:rsidRPr="005F3EE6">
        <w:rPr>
          <w:rFonts w:ascii="Palatino Linotype" w:eastAsia="Calibri" w:hAnsi="Palatino Linotype"/>
          <w:b/>
          <w:i/>
          <w:sz w:val="22"/>
          <w:szCs w:val="22"/>
          <w:lang w:eastAsia="en-US"/>
        </w:rPr>
        <w:t>En la aplicación e interpretación de la presente Ley deberá prevalecer el principio de máxima publicidad,</w:t>
      </w:r>
      <w:r w:rsidRPr="005F3EE6">
        <w:rPr>
          <w:rFonts w:ascii="Palatino Linotype" w:eastAsia="Calibri" w:hAnsi="Palatino Linotype"/>
          <w:i/>
          <w:sz w:val="22"/>
          <w:szCs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F3EE6">
        <w:rPr>
          <w:rFonts w:ascii="Palatino Linotype" w:eastAsia="Calibri" w:hAnsi="Palatino Linotype"/>
          <w:i/>
          <w:sz w:val="22"/>
          <w:szCs w:val="22"/>
          <w:lang w:eastAsia="en-US"/>
        </w:rPr>
        <w:t>pro</w:t>
      </w:r>
      <w:proofErr w:type="spellEnd"/>
      <w:r w:rsidRPr="005F3EE6">
        <w:rPr>
          <w:rFonts w:ascii="Palatino Linotype" w:eastAsia="Calibri" w:hAnsi="Palatino Linotype"/>
          <w:i/>
          <w:sz w:val="22"/>
          <w:szCs w:val="22"/>
          <w:lang w:eastAsia="en-US"/>
        </w:rPr>
        <w:t xml:space="preserve"> persona.</w:t>
      </w:r>
    </w:p>
    <w:p w14:paraId="4D3D4E70" w14:textId="77777777" w:rsidR="007A709B" w:rsidRPr="005F3EE6" w:rsidRDefault="007A709B" w:rsidP="007A709B">
      <w:pPr>
        <w:spacing w:after="160"/>
        <w:ind w:left="567" w:right="616"/>
        <w:jc w:val="both"/>
        <w:rPr>
          <w:rFonts w:ascii="Palatino Linotype" w:eastAsia="Calibri" w:hAnsi="Palatino Linotype"/>
          <w:i/>
          <w:sz w:val="22"/>
          <w:szCs w:val="22"/>
          <w:lang w:eastAsia="en-US"/>
        </w:rPr>
      </w:pPr>
    </w:p>
    <w:p w14:paraId="3A1EF0E3" w14:textId="750240B4" w:rsidR="007A709B" w:rsidRPr="005F3EE6" w:rsidRDefault="007A709B" w:rsidP="007A709B">
      <w:pPr>
        <w:ind w:left="567" w:right="616"/>
        <w:contextualSpacing/>
        <w:jc w:val="both"/>
        <w:rPr>
          <w:rFonts w:ascii="Palatino Linotype" w:eastAsia="MS Mincho" w:hAnsi="Palatino Linotype" w:cs="Arial"/>
          <w:b/>
          <w:bCs/>
          <w:sz w:val="22"/>
          <w:szCs w:val="22"/>
        </w:rPr>
      </w:pPr>
      <w:r w:rsidRPr="005F3EE6">
        <w:rPr>
          <w:rFonts w:ascii="Palatino Linotype" w:eastAsia="Calibri" w:hAnsi="Palatino Linotype"/>
          <w:i/>
          <w:sz w:val="22"/>
          <w:szCs w:val="22"/>
          <w:lang w:eastAsia="en-US"/>
        </w:rPr>
        <w:t>Para el caso de la interpretación se podrá tomar en cuenta los criterios, determinaciones y opiniones de los organismos nacionales e internacionales, en materia de transparencia y el derecho de acceso a la información.</w:t>
      </w:r>
    </w:p>
    <w:p w14:paraId="76FE357E" w14:textId="77777777" w:rsidR="007A709B" w:rsidRPr="005F3EE6" w:rsidRDefault="007A709B" w:rsidP="007A709B">
      <w:pPr>
        <w:suppressAutoHyphens/>
        <w:spacing w:after="160" w:line="360" w:lineRule="auto"/>
        <w:ind w:right="49"/>
        <w:contextualSpacing/>
        <w:jc w:val="both"/>
        <w:rPr>
          <w:rFonts w:ascii="Palatino Linotype" w:eastAsia="MS Mincho" w:hAnsi="Palatino Linotype"/>
          <w:color w:val="000000"/>
          <w:lang w:val="es-ES_tradnl"/>
        </w:rPr>
      </w:pPr>
    </w:p>
    <w:p w14:paraId="44CD9A6D" w14:textId="6B2207B9" w:rsidR="007A709B" w:rsidRPr="005F3EE6" w:rsidRDefault="007A709B" w:rsidP="007F68B8">
      <w:pPr>
        <w:numPr>
          <w:ilvl w:val="0"/>
          <w:numId w:val="2"/>
        </w:numPr>
        <w:suppressAutoHyphens/>
        <w:spacing w:after="160" w:line="360" w:lineRule="auto"/>
        <w:ind w:left="0" w:right="49" w:firstLine="0"/>
        <w:contextualSpacing/>
        <w:jc w:val="both"/>
        <w:rPr>
          <w:rFonts w:ascii="Palatino Linotype" w:eastAsia="MS Mincho" w:hAnsi="Palatino Linotype"/>
          <w:color w:val="000000"/>
          <w:lang w:val="es-ES_tradnl"/>
        </w:rPr>
      </w:pPr>
      <w:r w:rsidRPr="005F3EE6">
        <w:rPr>
          <w:rFonts w:ascii="Palatino Linotype" w:eastAsia="MS Mincho" w:hAnsi="Palatino Linotype" w:cs="Arial"/>
        </w:rPr>
        <w:t>Además, la</w:t>
      </w:r>
      <w:r w:rsidRPr="005F3EE6">
        <w:rPr>
          <w:rFonts w:ascii="Palatino Linotype" w:hAnsi="Palatino Linotype" w:cs="Arial"/>
          <w:lang w:eastAsia="en-US"/>
        </w:rPr>
        <w:t xml:space="preserve"> Ley de Transparencia y Acceso a la Información Pública del Estado de México y Municipios, prevé en su artículo 23 fracción IV que son Sujetos Obligados a Transparentar y permitir el acceso a su información y proteger los datos que obren en su poder:</w:t>
      </w:r>
    </w:p>
    <w:p w14:paraId="394C04E6" w14:textId="77777777" w:rsidR="00B32AA4" w:rsidRPr="005F3EE6" w:rsidRDefault="00B32AA4" w:rsidP="00B32AA4">
      <w:pPr>
        <w:suppressAutoHyphens/>
        <w:spacing w:after="160" w:line="360" w:lineRule="auto"/>
        <w:ind w:right="49"/>
        <w:contextualSpacing/>
        <w:jc w:val="both"/>
        <w:rPr>
          <w:rFonts w:ascii="Palatino Linotype" w:eastAsia="MS Mincho" w:hAnsi="Palatino Linotype"/>
          <w:color w:val="000000"/>
          <w:lang w:val="es-ES_tradnl"/>
        </w:rPr>
      </w:pPr>
    </w:p>
    <w:p w14:paraId="244A6DDA" w14:textId="646DE26A" w:rsidR="00665AC2" w:rsidRPr="005F3EE6" w:rsidRDefault="007A709B" w:rsidP="00356B43">
      <w:pPr>
        <w:spacing w:before="240" w:after="240"/>
        <w:ind w:left="567" w:right="616"/>
        <w:contextualSpacing/>
        <w:jc w:val="both"/>
        <w:rPr>
          <w:rFonts w:ascii="Palatino Linotype" w:eastAsia="MS Mincho" w:hAnsi="Palatino Linotype" w:cs="Arial"/>
          <w:sz w:val="22"/>
          <w:szCs w:val="22"/>
        </w:rPr>
      </w:pPr>
      <w:r w:rsidRPr="005F3EE6">
        <w:rPr>
          <w:rFonts w:ascii="Palatino Linotype" w:eastAsia="MS Mincho" w:hAnsi="Palatino Linotype" w:cs="Arial"/>
          <w:sz w:val="22"/>
          <w:szCs w:val="22"/>
        </w:rPr>
        <w:t xml:space="preserve">“… </w:t>
      </w:r>
      <w:r w:rsidRPr="005F3EE6">
        <w:rPr>
          <w:rFonts w:ascii="Palatino Linotype" w:eastAsia="MS Mincho" w:hAnsi="Palatino Linotype" w:cs="Arial"/>
          <w:i/>
          <w:sz w:val="22"/>
          <w:szCs w:val="22"/>
        </w:rPr>
        <w:t xml:space="preserve">IV. Los ayuntamientos </w:t>
      </w:r>
      <w:r w:rsidRPr="005F3EE6">
        <w:rPr>
          <w:rFonts w:ascii="Palatino Linotype" w:eastAsia="MS Mincho" w:hAnsi="Palatino Linotype" w:cs="Arial"/>
          <w:b/>
          <w:bCs/>
          <w:i/>
          <w:sz w:val="22"/>
          <w:szCs w:val="22"/>
        </w:rPr>
        <w:t>y las dependencias, organismos, órganos y entidades de la administración municipal</w:t>
      </w:r>
      <w:r w:rsidRPr="005F3EE6">
        <w:rPr>
          <w:rFonts w:ascii="Palatino Linotype" w:eastAsia="MS Mincho" w:hAnsi="Palatino Linotype" w:cs="Arial"/>
          <w:i/>
          <w:sz w:val="22"/>
          <w:szCs w:val="22"/>
        </w:rPr>
        <w:t>…</w:t>
      </w:r>
      <w:r w:rsidRPr="005F3EE6">
        <w:rPr>
          <w:rFonts w:ascii="Palatino Linotype" w:hAnsi="Palatino Linotype" w:cs="Arial"/>
          <w:i/>
          <w:sz w:val="22"/>
          <w:szCs w:val="22"/>
          <w:lang w:eastAsia="en-US"/>
        </w:rPr>
        <w:t>”</w:t>
      </w:r>
    </w:p>
    <w:p w14:paraId="6693D76E" w14:textId="77777777" w:rsidR="00356B43" w:rsidRPr="005F3EE6" w:rsidRDefault="00356B43" w:rsidP="00356B43">
      <w:pPr>
        <w:spacing w:before="240" w:after="240"/>
        <w:ind w:left="567" w:right="616"/>
        <w:contextualSpacing/>
        <w:jc w:val="both"/>
        <w:rPr>
          <w:rFonts w:ascii="Palatino Linotype" w:eastAsia="MS Mincho" w:hAnsi="Palatino Linotype" w:cs="Arial"/>
          <w:sz w:val="22"/>
          <w:szCs w:val="22"/>
        </w:rPr>
      </w:pPr>
    </w:p>
    <w:p w14:paraId="4FAE0F7D" w14:textId="08D5043D" w:rsidR="00E14C3A" w:rsidRPr="005F3EE6" w:rsidRDefault="00E14C3A" w:rsidP="00185C06">
      <w:pPr>
        <w:pStyle w:val="Prrafodelista"/>
        <w:keepNext/>
        <w:numPr>
          <w:ilvl w:val="0"/>
          <w:numId w:val="26"/>
        </w:numPr>
        <w:suppressAutoHyphens/>
        <w:spacing w:before="240" w:after="120" w:line="360" w:lineRule="auto"/>
        <w:jc w:val="both"/>
        <w:rPr>
          <w:rFonts w:ascii="Palatino Linotype" w:eastAsia="Noto Sans CJK SC" w:hAnsi="Palatino Linotype" w:cs="Lohit Devanagari"/>
          <w:b/>
          <w:lang w:val="es-ES_tradnl"/>
        </w:rPr>
      </w:pPr>
      <w:r w:rsidRPr="005F3EE6">
        <w:rPr>
          <w:rFonts w:ascii="Palatino Linotype" w:eastAsia="Noto Sans CJK SC" w:hAnsi="Palatino Linotype" w:cs="Lohit Devanagari"/>
          <w:b/>
          <w:lang w:val="es-ES_tradnl"/>
        </w:rPr>
        <w:lastRenderedPageBreak/>
        <w:t xml:space="preserve">Del cambio de modalidad. </w:t>
      </w:r>
    </w:p>
    <w:p w14:paraId="58B7EF44" w14:textId="7F731D99" w:rsidR="007A709B" w:rsidRPr="005F3EE6" w:rsidRDefault="00E14C3A" w:rsidP="007F68B8">
      <w:pPr>
        <w:numPr>
          <w:ilvl w:val="0"/>
          <w:numId w:val="2"/>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color w:val="000000"/>
          <w:lang w:val="es-MX"/>
        </w:rPr>
      </w:pPr>
      <w:r w:rsidRPr="005F3EE6">
        <w:rPr>
          <w:rFonts w:ascii="Palatino Linotype" w:eastAsia="MS Mincho" w:hAnsi="Palatino Linotype" w:cs="Arial"/>
          <w:bCs/>
          <w:lang w:val="es-MX" w:eastAsia="es-MX"/>
        </w:rPr>
        <w:t xml:space="preserve">Demostrada </w:t>
      </w:r>
      <w:r w:rsidRPr="005F3EE6">
        <w:rPr>
          <w:rFonts w:ascii="Palatino Linotype" w:eastAsia="MS Mincho" w:hAnsi="Palatino Linotype" w:cs="Arial"/>
          <w:b/>
          <w:lang w:val="es-MX" w:eastAsia="es-MX"/>
        </w:rPr>
        <w:t>la procedencia del acceso</w:t>
      </w:r>
      <w:r w:rsidRPr="005F3EE6">
        <w:rPr>
          <w:rFonts w:ascii="Palatino Linotype" w:eastAsia="MS Mincho" w:hAnsi="Palatino Linotype" w:cs="Arial"/>
          <w:bCs/>
          <w:lang w:val="es-MX" w:eastAsia="es-MX"/>
        </w:rPr>
        <w:t>,</w:t>
      </w:r>
      <w:r w:rsidR="002F2182" w:rsidRPr="005F3EE6">
        <w:rPr>
          <w:rFonts w:ascii="Palatino Linotype" w:eastAsia="MS Mincho" w:hAnsi="Palatino Linotype" w:cs="Arial"/>
          <w:bCs/>
          <w:lang w:val="es-MX" w:eastAsia="es-MX"/>
        </w:rPr>
        <w:t xml:space="preserve"> es necesario</w:t>
      </w:r>
      <w:r w:rsidR="002F2182" w:rsidRPr="005F3EE6">
        <w:rPr>
          <w:rFonts w:ascii="Palatino Linotype" w:eastAsia="MS Mincho" w:hAnsi="Palatino Linotype" w:cs="Arial"/>
          <w:lang w:val="es-MX" w:eastAsia="es-MX"/>
        </w:rPr>
        <w:t xml:space="preserve"> </w:t>
      </w:r>
      <w:r w:rsidR="007A709B" w:rsidRPr="005F3EE6">
        <w:rPr>
          <w:rFonts w:ascii="Palatino Linotype" w:eastAsia="MS Mincho" w:hAnsi="Palatino Linotype" w:cs="Arial"/>
          <w:lang w:val="es-MX" w:eastAsia="es-MX"/>
        </w:rPr>
        <w:t xml:space="preserve">analizar el cambio de modalidad realizado por el </w:t>
      </w:r>
      <w:r w:rsidR="000C5C97" w:rsidRPr="005F3EE6">
        <w:rPr>
          <w:rFonts w:ascii="Palatino Linotype" w:eastAsia="MS Mincho" w:hAnsi="Palatino Linotype" w:cs="Arial"/>
          <w:b/>
          <w:bCs/>
          <w:lang w:val="es-MX" w:eastAsia="es-MX"/>
        </w:rPr>
        <w:t>SUJETO OBLIGADO</w:t>
      </w:r>
      <w:r w:rsidR="000C5C97" w:rsidRPr="005F3EE6">
        <w:rPr>
          <w:rFonts w:ascii="Palatino Linotype" w:eastAsia="MS Mincho" w:hAnsi="Palatino Linotype" w:cs="Arial"/>
          <w:lang w:val="es-MX" w:eastAsia="es-MX"/>
        </w:rPr>
        <w:t xml:space="preserve">; en este sentido, cabe recordar </w:t>
      </w:r>
      <w:r w:rsidR="000C5C97" w:rsidRPr="005F3EE6">
        <w:rPr>
          <w:rFonts w:ascii="Palatino Linotype" w:hAnsi="Palatino Linotype" w:cs="Tahoma"/>
        </w:rPr>
        <w:t xml:space="preserve">que se requirió la información, a través del Sistema de Acceso a Información Mexiquense </w:t>
      </w:r>
      <w:r w:rsidR="000C5C97" w:rsidRPr="005F3EE6">
        <w:rPr>
          <w:rFonts w:ascii="Palatino Linotype" w:hAnsi="Palatino Linotype" w:cs="Tahoma"/>
          <w:b/>
          <w:bCs/>
        </w:rPr>
        <w:t>(SAIMEX).</w:t>
      </w:r>
    </w:p>
    <w:p w14:paraId="7E4365D9" w14:textId="77777777" w:rsidR="00356B43" w:rsidRPr="005F3EE6" w:rsidRDefault="00356B43" w:rsidP="00356B43">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38FA3309" w14:textId="11F030CF" w:rsidR="00B32AA4" w:rsidRPr="005F3EE6" w:rsidRDefault="00AA5DBD" w:rsidP="007F68B8">
      <w:pPr>
        <w:numPr>
          <w:ilvl w:val="0"/>
          <w:numId w:val="2"/>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color w:val="000000"/>
          <w:lang w:val="es-MX"/>
        </w:rPr>
      </w:pPr>
      <w:r w:rsidRPr="005F3EE6">
        <w:rPr>
          <w:rFonts w:ascii="Palatino Linotype" w:eastAsia="MS Mincho" w:hAnsi="Palatino Linotype"/>
          <w:color w:val="000000"/>
          <w:lang w:val="es-MX"/>
        </w:rPr>
        <w:t xml:space="preserve">Al </w:t>
      </w:r>
      <w:r w:rsidR="000C5C97" w:rsidRPr="005F3EE6">
        <w:rPr>
          <w:rFonts w:ascii="Palatino Linotype" w:eastAsia="MS Mincho" w:hAnsi="Palatino Linotype"/>
          <w:color w:val="000000"/>
          <w:lang w:val="es-MX"/>
        </w:rPr>
        <w:t>respecto</w:t>
      </w:r>
      <w:r w:rsidR="000C5C97" w:rsidRPr="005F3EE6">
        <w:rPr>
          <w:rFonts w:ascii="Palatino Linotype" w:hAnsi="Palatino Linotype" w:cs="Tahoma"/>
        </w:rPr>
        <w:t xml:space="preserve">, el </w:t>
      </w:r>
      <w:r w:rsidR="000C5C97" w:rsidRPr="005F3EE6">
        <w:rPr>
          <w:rFonts w:ascii="Palatino Linotype" w:hAnsi="Palatino Linotype" w:cs="Tahoma"/>
          <w:b/>
          <w:bCs/>
        </w:rPr>
        <w:t>SUJETO OBLIGADO</w:t>
      </w:r>
      <w:r w:rsidR="000C5C97" w:rsidRPr="005F3EE6">
        <w:rPr>
          <w:rFonts w:ascii="Palatino Linotype" w:hAnsi="Palatino Linotype" w:cs="Tahoma"/>
        </w:rPr>
        <w:t xml:space="preserve"> por medio del Comité de Transparencia y la </w:t>
      </w:r>
      <w:r w:rsidR="008135A9" w:rsidRPr="005F3EE6">
        <w:rPr>
          <w:rFonts w:ascii="Palatino Linotype" w:hAnsi="Palatino Linotype" w:cs="Tahoma"/>
        </w:rPr>
        <w:t>Dirección Jurídica</w:t>
      </w:r>
      <w:r w:rsidR="000C5C97" w:rsidRPr="005F3EE6">
        <w:rPr>
          <w:rFonts w:ascii="Palatino Linotype" w:hAnsi="Palatino Linotype" w:cs="Tahoma"/>
        </w:rPr>
        <w:t>, precisó que la información que atendía la</w:t>
      </w:r>
      <w:r w:rsidR="00CD63F0" w:rsidRPr="005F3EE6">
        <w:rPr>
          <w:rFonts w:ascii="Palatino Linotype" w:hAnsi="Palatino Linotype" w:cs="Tahoma"/>
        </w:rPr>
        <w:t>s</w:t>
      </w:r>
      <w:r w:rsidR="000C5C97" w:rsidRPr="005F3EE6">
        <w:rPr>
          <w:rFonts w:ascii="Palatino Linotype" w:hAnsi="Palatino Linotype" w:cs="Tahoma"/>
        </w:rPr>
        <w:t xml:space="preserve"> solicitud</w:t>
      </w:r>
      <w:r w:rsidR="00CD63F0" w:rsidRPr="005F3EE6">
        <w:rPr>
          <w:rFonts w:ascii="Palatino Linotype" w:hAnsi="Palatino Linotype" w:cs="Tahoma"/>
        </w:rPr>
        <w:t>es</w:t>
      </w:r>
      <w:r w:rsidR="000C5C97" w:rsidRPr="005F3EE6">
        <w:rPr>
          <w:rFonts w:ascii="Palatino Linotype" w:hAnsi="Palatino Linotype" w:cs="Tahoma"/>
        </w:rPr>
        <w:t xml:space="preserve"> de información, tenía un peso de </w:t>
      </w:r>
      <w:r w:rsidR="00CD63F0" w:rsidRPr="005F3EE6">
        <w:rPr>
          <w:rFonts w:ascii="Palatino Linotype" w:hAnsi="Palatino Linotype" w:cs="Tahoma"/>
          <w:b/>
          <w:bCs/>
        </w:rPr>
        <w:t>5</w:t>
      </w:r>
      <w:r w:rsidR="000C5C97" w:rsidRPr="005F3EE6">
        <w:rPr>
          <w:rFonts w:ascii="Palatino Linotype" w:hAnsi="Palatino Linotype" w:cs="Tahoma"/>
          <w:b/>
          <w:bCs/>
        </w:rPr>
        <w:t>6</w:t>
      </w:r>
      <w:r w:rsidR="00CD63F0" w:rsidRPr="005F3EE6">
        <w:rPr>
          <w:rFonts w:ascii="Palatino Linotype" w:hAnsi="Palatino Linotype" w:cs="Tahoma"/>
          <w:b/>
          <w:bCs/>
        </w:rPr>
        <w:t>2.5</w:t>
      </w:r>
      <w:r w:rsidR="000C5C97" w:rsidRPr="005F3EE6">
        <w:rPr>
          <w:rFonts w:ascii="Palatino Linotype" w:hAnsi="Palatino Linotype" w:cs="Tahoma"/>
          <w:b/>
          <w:bCs/>
        </w:rPr>
        <w:t xml:space="preserve"> MB</w:t>
      </w:r>
      <w:r w:rsidR="00CD63F0" w:rsidRPr="005F3EE6">
        <w:rPr>
          <w:rFonts w:ascii="Palatino Linotype" w:hAnsi="Palatino Linotype" w:cs="Tahoma"/>
          <w:b/>
          <w:bCs/>
        </w:rPr>
        <w:t xml:space="preserve"> </w:t>
      </w:r>
      <w:r w:rsidR="00CD63F0" w:rsidRPr="005F3EE6">
        <w:rPr>
          <w:rFonts w:ascii="Palatino Linotype" w:hAnsi="Palatino Linotype" w:cs="Tahoma"/>
        </w:rPr>
        <w:t>respectivamente</w:t>
      </w:r>
      <w:r w:rsidR="000C5C97" w:rsidRPr="005F3EE6">
        <w:rPr>
          <w:rFonts w:ascii="Palatino Linotype" w:hAnsi="Palatino Linotype" w:cs="Tahoma"/>
        </w:rPr>
        <w:t xml:space="preserve">, </w:t>
      </w:r>
      <w:r w:rsidR="000C5C97" w:rsidRPr="005F3EE6">
        <w:rPr>
          <w:rFonts w:ascii="Palatino Linotype" w:eastAsia="Calibri" w:hAnsi="Palatino Linotype" w:cs="Tahoma"/>
          <w:iCs/>
        </w:rPr>
        <w:t>mismo que no era posible cargar en el Sistema de Acceso a Información Mexiquense (SAIMEX). Situación que se robustece con las incidencias presentadas a este Instituto, misma que autorizó el Director General de Informática, tal como se observa:</w:t>
      </w:r>
    </w:p>
    <w:p w14:paraId="6A74C35F" w14:textId="3218D46A" w:rsidR="00B32AA4" w:rsidRPr="005F3EE6" w:rsidRDefault="00B32AA4" w:rsidP="00B32AA4">
      <w:pPr>
        <w:spacing w:line="360" w:lineRule="auto"/>
        <w:rPr>
          <w:rFonts w:ascii="Palatino Linotype" w:eastAsia="MS Mincho" w:hAnsi="Palatino Linotype"/>
          <w:color w:val="000000"/>
          <w:lang w:val="es-MX"/>
        </w:rPr>
      </w:pPr>
    </w:p>
    <w:p w14:paraId="1C77F299" w14:textId="77777777" w:rsidR="00B32AA4" w:rsidRPr="005F3EE6" w:rsidRDefault="00B32AA4" w:rsidP="00B32AA4">
      <w:pPr>
        <w:spacing w:line="360" w:lineRule="auto"/>
        <w:rPr>
          <w:rFonts w:ascii="Palatino Linotype" w:eastAsia="MS Mincho" w:hAnsi="Palatino Linotype"/>
          <w:color w:val="000000"/>
          <w:lang w:val="es-MX"/>
        </w:rPr>
      </w:pPr>
    </w:p>
    <w:p w14:paraId="2ACA9671"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7184ACC5"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09E4ECDE"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2E5FB852"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292EFA0E"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0A3BC3E1"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31D64B95"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051E597E" w14:textId="77777777" w:rsidR="00B32AA4" w:rsidRPr="005F3EE6" w:rsidRDefault="00B32AA4" w:rsidP="00B32AA4">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40C46E84" w14:textId="4301BB97" w:rsidR="008135A9" w:rsidRPr="005F3EE6" w:rsidRDefault="008135A9" w:rsidP="00356B43">
      <w:pPr>
        <w:tabs>
          <w:tab w:val="left" w:pos="284"/>
          <w:tab w:val="left" w:pos="426"/>
        </w:tabs>
        <w:suppressAutoHyphens/>
        <w:spacing w:before="240" w:after="240"/>
        <w:ind w:right="51"/>
        <w:contextualSpacing/>
        <w:rPr>
          <w:rFonts w:ascii="Palatino Linotype" w:hAnsi="Palatino Linotype"/>
          <w:b/>
          <w:sz w:val="22"/>
          <w:szCs w:val="21"/>
          <w:lang w:val="en-US"/>
        </w:rPr>
      </w:pPr>
      <w:r w:rsidRPr="005F3EE6">
        <w:rPr>
          <w:rFonts w:ascii="Palatino Linotype" w:hAnsi="Palatino Linotype"/>
          <w:b/>
          <w:sz w:val="22"/>
          <w:szCs w:val="21"/>
          <w:lang w:val="en-US"/>
        </w:rPr>
        <w:lastRenderedPageBreak/>
        <w:t>00598/INFOEM/IP/RR/2022</w:t>
      </w:r>
    </w:p>
    <w:p w14:paraId="76AFA804" w14:textId="77777777" w:rsidR="00B32AA4" w:rsidRPr="005F3EE6" w:rsidRDefault="00B32AA4" w:rsidP="00356B43">
      <w:pPr>
        <w:tabs>
          <w:tab w:val="left" w:pos="284"/>
          <w:tab w:val="left" w:pos="426"/>
        </w:tabs>
        <w:suppressAutoHyphens/>
        <w:spacing w:before="240" w:after="240"/>
        <w:ind w:right="51"/>
        <w:contextualSpacing/>
        <w:rPr>
          <w:rFonts w:ascii="Palatino Linotype" w:hAnsi="Palatino Linotype"/>
          <w:b/>
          <w:sz w:val="22"/>
          <w:szCs w:val="21"/>
          <w:lang w:val="en-US"/>
        </w:rPr>
      </w:pPr>
    </w:p>
    <w:p w14:paraId="7DD9C88B" w14:textId="6B757F9E" w:rsidR="00356B43" w:rsidRPr="005F3EE6" w:rsidRDefault="00CD63F0" w:rsidP="00356B43">
      <w:pPr>
        <w:tabs>
          <w:tab w:val="left" w:pos="284"/>
          <w:tab w:val="left" w:pos="426"/>
        </w:tabs>
        <w:suppressAutoHyphens/>
        <w:spacing w:before="240" w:after="240" w:line="360" w:lineRule="auto"/>
        <w:ind w:right="51"/>
        <w:contextualSpacing/>
        <w:jc w:val="center"/>
        <w:rPr>
          <w:rFonts w:ascii="Palatino Linotype" w:eastAsia="MS Mincho" w:hAnsi="Palatino Linotype"/>
          <w:color w:val="000000"/>
          <w:lang w:val="en-US"/>
        </w:rPr>
      </w:pPr>
      <w:r w:rsidRPr="005F3EE6">
        <w:rPr>
          <w:rFonts w:ascii="Palatino Linotype" w:eastAsia="MS Mincho" w:hAnsi="Palatino Linotype"/>
          <w:noProof/>
          <w:color w:val="000000"/>
          <w:lang w:val="es-MX" w:eastAsia="es-MX"/>
        </w:rPr>
        <w:drawing>
          <wp:inline distT="0" distB="0" distL="0" distR="0" wp14:anchorId="651FA382" wp14:editId="53C1A8B9">
            <wp:extent cx="5619641" cy="5629275"/>
            <wp:effectExtent l="19050" t="19050" r="1968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0"/>
                    <a:stretch>
                      <a:fillRect/>
                    </a:stretch>
                  </pic:blipFill>
                  <pic:spPr>
                    <a:xfrm>
                      <a:off x="0" y="0"/>
                      <a:ext cx="5632749" cy="5642406"/>
                    </a:xfrm>
                    <a:prstGeom prst="rect">
                      <a:avLst/>
                    </a:prstGeom>
                    <a:ln>
                      <a:solidFill>
                        <a:schemeClr val="tx1"/>
                      </a:solidFill>
                    </a:ln>
                  </pic:spPr>
                </pic:pic>
              </a:graphicData>
            </a:graphic>
          </wp:inline>
        </w:drawing>
      </w:r>
    </w:p>
    <w:p w14:paraId="2A1A945C" w14:textId="77777777" w:rsidR="00B32AA4" w:rsidRPr="005F3EE6" w:rsidRDefault="00B32AA4" w:rsidP="00B32AA4">
      <w:pPr>
        <w:tabs>
          <w:tab w:val="left" w:pos="284"/>
          <w:tab w:val="left" w:pos="426"/>
        </w:tabs>
        <w:suppressAutoHyphens/>
        <w:spacing w:before="240" w:after="240" w:line="360" w:lineRule="auto"/>
        <w:ind w:right="51"/>
        <w:contextualSpacing/>
        <w:rPr>
          <w:rFonts w:ascii="Palatino Linotype" w:eastAsia="MS Mincho" w:hAnsi="Palatino Linotype"/>
          <w:color w:val="000000"/>
          <w:lang w:val="en-US"/>
        </w:rPr>
      </w:pPr>
    </w:p>
    <w:p w14:paraId="43869F2B" w14:textId="3CB2255C" w:rsidR="000C5C97" w:rsidRPr="005F3EE6" w:rsidRDefault="008135A9" w:rsidP="00356B43">
      <w:pPr>
        <w:tabs>
          <w:tab w:val="left" w:pos="284"/>
          <w:tab w:val="left" w:pos="426"/>
        </w:tabs>
        <w:suppressAutoHyphens/>
        <w:spacing w:before="240" w:after="240"/>
        <w:ind w:right="51"/>
        <w:contextualSpacing/>
        <w:jc w:val="both"/>
        <w:rPr>
          <w:rFonts w:ascii="Palatino Linotype" w:hAnsi="Palatino Linotype"/>
          <w:b/>
          <w:sz w:val="22"/>
          <w:szCs w:val="21"/>
          <w:lang w:val="en-US"/>
        </w:rPr>
      </w:pPr>
      <w:r w:rsidRPr="005F3EE6">
        <w:rPr>
          <w:rFonts w:ascii="Palatino Linotype" w:hAnsi="Palatino Linotype"/>
          <w:b/>
          <w:sz w:val="22"/>
          <w:szCs w:val="21"/>
          <w:lang w:val="en-US"/>
        </w:rPr>
        <w:t>00599/INFOEM/IP/RR/2022</w:t>
      </w:r>
    </w:p>
    <w:p w14:paraId="19500DD2" w14:textId="77777777" w:rsidR="00356B43" w:rsidRPr="005F3EE6" w:rsidRDefault="00356B43" w:rsidP="00356B43">
      <w:pPr>
        <w:tabs>
          <w:tab w:val="left" w:pos="284"/>
          <w:tab w:val="left" w:pos="426"/>
        </w:tabs>
        <w:suppressAutoHyphens/>
        <w:spacing w:before="240" w:after="240"/>
        <w:ind w:right="51"/>
        <w:contextualSpacing/>
        <w:jc w:val="both"/>
        <w:rPr>
          <w:rFonts w:ascii="Palatino Linotype" w:hAnsi="Palatino Linotype"/>
          <w:b/>
          <w:sz w:val="22"/>
          <w:szCs w:val="21"/>
          <w:lang w:val="en-US"/>
        </w:rPr>
      </w:pPr>
    </w:p>
    <w:p w14:paraId="05BB8D18" w14:textId="3AD574AC" w:rsidR="008135A9" w:rsidRPr="005F3EE6" w:rsidRDefault="00CD63F0" w:rsidP="000C5C97">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n-US"/>
        </w:rPr>
      </w:pPr>
      <w:r w:rsidRPr="005F3EE6">
        <w:rPr>
          <w:rFonts w:ascii="Palatino Linotype" w:eastAsia="MS Mincho" w:hAnsi="Palatino Linotype"/>
          <w:noProof/>
          <w:color w:val="000000"/>
          <w:lang w:val="es-MX" w:eastAsia="es-MX"/>
        </w:rPr>
        <w:lastRenderedPageBreak/>
        <w:drawing>
          <wp:inline distT="0" distB="0" distL="0" distR="0" wp14:anchorId="29E9C573" wp14:editId="0D0CBCC2">
            <wp:extent cx="5606415" cy="5499826"/>
            <wp:effectExtent l="12700" t="12700" r="6985"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1"/>
                    <a:stretch>
                      <a:fillRect/>
                    </a:stretch>
                  </pic:blipFill>
                  <pic:spPr>
                    <a:xfrm>
                      <a:off x="0" y="0"/>
                      <a:ext cx="5607586" cy="5500975"/>
                    </a:xfrm>
                    <a:prstGeom prst="rect">
                      <a:avLst/>
                    </a:prstGeom>
                    <a:ln>
                      <a:solidFill>
                        <a:schemeClr val="tx1"/>
                      </a:solidFill>
                    </a:ln>
                  </pic:spPr>
                </pic:pic>
              </a:graphicData>
            </a:graphic>
          </wp:inline>
        </w:drawing>
      </w:r>
    </w:p>
    <w:p w14:paraId="4B8C739B" w14:textId="03EF96DB" w:rsidR="007A709B" w:rsidRPr="005F3EE6" w:rsidRDefault="000C5C97" w:rsidP="007F68B8">
      <w:pPr>
        <w:numPr>
          <w:ilvl w:val="0"/>
          <w:numId w:val="2"/>
        </w:numPr>
        <w:tabs>
          <w:tab w:val="left" w:pos="284"/>
          <w:tab w:val="left" w:pos="426"/>
        </w:tabs>
        <w:suppressAutoHyphens/>
        <w:spacing w:before="240" w:after="240" w:line="360" w:lineRule="auto"/>
        <w:ind w:left="0" w:right="40" w:firstLine="0"/>
        <w:contextualSpacing/>
        <w:jc w:val="both"/>
        <w:rPr>
          <w:rFonts w:ascii="Palatino Linotype" w:eastAsia="MS Mincho" w:hAnsi="Palatino Linotype"/>
          <w:color w:val="000000"/>
          <w:lang w:val="es-MX"/>
        </w:rPr>
      </w:pPr>
      <w:r w:rsidRPr="005F3EE6">
        <w:rPr>
          <w:rFonts w:ascii="Palatino Linotype" w:eastAsia="MS Mincho" w:hAnsi="Palatino Linotype"/>
          <w:color w:val="000000"/>
          <w:lang w:val="es-MX"/>
        </w:rPr>
        <w:t xml:space="preserve">De </w:t>
      </w:r>
      <w:r w:rsidRPr="005F3EE6">
        <w:rPr>
          <w:rFonts w:ascii="Palatino Linotype" w:eastAsia="MS Mincho" w:hAnsi="Palatino Linotype" w:cs="Arial"/>
        </w:rPr>
        <w:t>lo anterior, se advierte que el</w:t>
      </w:r>
      <w:r w:rsidRPr="005F3EE6">
        <w:rPr>
          <w:rFonts w:ascii="Palatino Linotype" w:hAnsi="Palatino Linotype" w:cs="Arial"/>
        </w:rPr>
        <w:t xml:space="preserve"> </w:t>
      </w:r>
      <w:r w:rsidRPr="005F3EE6">
        <w:rPr>
          <w:rFonts w:ascii="Palatino Linotype" w:hAnsi="Palatino Linotype" w:cs="Arial"/>
          <w:b/>
          <w:bCs/>
        </w:rPr>
        <w:t>SUJETO OBLIGADO</w:t>
      </w:r>
      <w:r w:rsidRPr="005F3EE6">
        <w:rPr>
          <w:rFonts w:ascii="Palatino Linotype" w:hAnsi="Palatino Linotype" w:cs="Arial"/>
        </w:rPr>
        <w:t xml:space="preserve"> señaló el impedimento para proporcionar la información, en la modalidad elegida por el </w:t>
      </w:r>
      <w:r w:rsidRPr="005F3EE6">
        <w:rPr>
          <w:rFonts w:ascii="Palatino Linotype" w:hAnsi="Palatino Linotype" w:cs="Arial"/>
          <w:b/>
          <w:bCs/>
        </w:rPr>
        <w:t>RECURRENTE,</w:t>
      </w:r>
      <w:r w:rsidRPr="005F3EE6">
        <w:rPr>
          <w:rFonts w:ascii="Palatino Linotype" w:hAnsi="Palatino Linotype" w:cs="Arial"/>
        </w:rPr>
        <w:t xml:space="preserve"> es decir, a través del </w:t>
      </w:r>
      <w:r w:rsidRPr="005F3EE6">
        <w:rPr>
          <w:rFonts w:ascii="Palatino Linotype" w:hAnsi="Palatino Linotype" w:cs="Arial"/>
          <w:b/>
          <w:bCs/>
        </w:rPr>
        <w:t>Sistema de Acceso a la Información Mexiquense (SAIMEX).</w:t>
      </w:r>
    </w:p>
    <w:p w14:paraId="197AF70C" w14:textId="77777777" w:rsidR="000C5C97" w:rsidRPr="005F3EE6" w:rsidRDefault="000C5C97" w:rsidP="000C5C97">
      <w:pPr>
        <w:tabs>
          <w:tab w:val="left" w:pos="284"/>
          <w:tab w:val="left" w:pos="426"/>
        </w:tabs>
        <w:suppressAutoHyphens/>
        <w:spacing w:before="240" w:after="240" w:line="360" w:lineRule="auto"/>
        <w:ind w:right="40"/>
        <w:contextualSpacing/>
        <w:jc w:val="both"/>
        <w:rPr>
          <w:rFonts w:ascii="Palatino Linotype" w:eastAsia="MS Mincho" w:hAnsi="Palatino Linotype"/>
          <w:color w:val="000000"/>
          <w:lang w:val="es-MX"/>
        </w:rPr>
      </w:pPr>
    </w:p>
    <w:p w14:paraId="02C4E5A2" w14:textId="77777777"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lastRenderedPageBreak/>
        <w:t xml:space="preserve">En este sentido, </w:t>
      </w:r>
      <w:r w:rsidRPr="005F3EE6">
        <w:rPr>
          <w:rFonts w:ascii="Palatino Linotype" w:eastAsia="Calibri" w:hAnsi="Palatino Linotype" w:cs="Tahoma"/>
          <w:bCs/>
          <w:lang w:eastAsia="en-US"/>
        </w:rPr>
        <w:t xml:space="preserve">el artículo 155, fracción V, de la Ley de Transparencia y Acceso a la Información Pública del Estado de México y Municipios, precisa que para presentar una solicitud, el </w:t>
      </w:r>
      <w:r w:rsidRPr="005F3EE6">
        <w:rPr>
          <w:rFonts w:ascii="Palatino Linotype" w:eastAsia="Calibri" w:hAnsi="Palatino Linotype" w:cs="Tahoma"/>
          <w:b/>
          <w:lang w:eastAsia="en-US"/>
        </w:rPr>
        <w:t>RECURRENTE</w:t>
      </w:r>
      <w:r w:rsidRPr="005F3EE6">
        <w:rPr>
          <w:rFonts w:ascii="Palatino Linotype" w:eastAsia="Calibri" w:hAnsi="Palatino Linotype" w:cs="Tahoma"/>
          <w:bCs/>
          <w:lang w:eastAsia="en-US"/>
        </w:rPr>
        <w:t xml:space="preserve">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D733FEE" w14:textId="77777777" w:rsidR="000C5C97" w:rsidRPr="005F3EE6" w:rsidRDefault="000C5C97" w:rsidP="000C5C97">
      <w:pPr>
        <w:spacing w:line="360" w:lineRule="auto"/>
        <w:ind w:right="40"/>
        <w:contextualSpacing/>
        <w:jc w:val="both"/>
        <w:rPr>
          <w:rFonts w:ascii="Palatino Linotype" w:eastAsia="MS Mincho" w:hAnsi="Palatino Linotype" w:cs="Arial"/>
          <w:bCs/>
        </w:rPr>
      </w:pPr>
    </w:p>
    <w:p w14:paraId="096E922A" w14:textId="14D19A68" w:rsidR="000C5C97" w:rsidRPr="005F3EE6" w:rsidRDefault="00AA5DBD"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olor w:val="000000"/>
          <w:lang w:val="es-MX"/>
        </w:rPr>
        <w:t>Con</w:t>
      </w:r>
      <w:r w:rsidR="000C5C97" w:rsidRPr="005F3EE6">
        <w:rPr>
          <w:rFonts w:ascii="Palatino Linotype" w:eastAsia="MS Mincho" w:hAnsi="Palatino Linotype"/>
          <w:color w:val="000000"/>
          <w:lang w:val="es-MX"/>
        </w:rPr>
        <w:t xml:space="preserve"> </w:t>
      </w:r>
      <w:r w:rsidR="000C5C97" w:rsidRPr="005F3EE6">
        <w:rPr>
          <w:rFonts w:ascii="Palatino Linotype" w:eastAsia="MS Mincho" w:hAnsi="Palatino Linotype" w:cs="Arial"/>
          <w:bCs/>
        </w:rPr>
        <w:t xml:space="preserve">relación a lo anterior, el artículo 158 del mismo ordenamiento legal, establece que, </w:t>
      </w:r>
      <w:r w:rsidR="000C5C97" w:rsidRPr="005F3EE6">
        <w:rPr>
          <w:rFonts w:ascii="Palatino Linotype" w:eastAsia="Calibri" w:hAnsi="Palatino Linotype" w:cs="Tahoma"/>
          <w:bCs/>
          <w:lang w:eastAsia="en-US"/>
        </w:rPr>
        <w:t xml:space="preserve">de manera excepcional, cuando de manera fundada y motivada lo determine el </w:t>
      </w:r>
      <w:r w:rsidRPr="005F3EE6">
        <w:rPr>
          <w:rFonts w:ascii="Palatino Linotype" w:eastAsia="Calibri" w:hAnsi="Palatino Linotype" w:cs="Tahoma"/>
          <w:b/>
          <w:bCs/>
          <w:lang w:eastAsia="en-US"/>
        </w:rPr>
        <w:t>SUJETO OBLIGADO</w:t>
      </w:r>
      <w:r w:rsidR="000C5C97" w:rsidRPr="005F3EE6">
        <w:rPr>
          <w:rFonts w:ascii="Palatino Linotype" w:eastAsia="Calibri" w:hAnsi="Palatino Linotype" w:cs="Tahoma"/>
          <w:bCs/>
          <w:lang w:eastAsia="en-US"/>
        </w:rPr>
        <w:t xml:space="preserve">, en los casos en que la entrega de la información que se encuentre a su disposición, sobrepase las capacidades técnicas, administrativas y humanas del </w:t>
      </w:r>
      <w:r w:rsidR="009B1EA4" w:rsidRPr="005F3EE6">
        <w:rPr>
          <w:rFonts w:ascii="Palatino Linotype" w:eastAsia="Calibri" w:hAnsi="Palatino Linotype" w:cs="Tahoma"/>
          <w:b/>
          <w:bCs/>
          <w:lang w:eastAsia="en-US"/>
        </w:rPr>
        <w:t>SUJETO OBLIGADO</w:t>
      </w:r>
      <w:r w:rsidR="009B1EA4" w:rsidRPr="005F3EE6">
        <w:rPr>
          <w:rFonts w:ascii="Palatino Linotype" w:eastAsia="Calibri" w:hAnsi="Palatino Linotype" w:cs="Tahoma"/>
          <w:bCs/>
          <w:lang w:eastAsia="en-US"/>
        </w:rPr>
        <w:t xml:space="preserve"> </w:t>
      </w:r>
      <w:r w:rsidR="000C5C97" w:rsidRPr="005F3EE6">
        <w:rPr>
          <w:rFonts w:ascii="Palatino Linotype" w:eastAsia="Calibri" w:hAnsi="Palatino Linotype" w:cs="Tahoma"/>
          <w:bCs/>
          <w:lang w:eastAsia="en-US"/>
        </w:rPr>
        <w:t>para cumplir con la solicitud, se podrá poner a disposición del solicitante la información en consulta directa.</w:t>
      </w:r>
    </w:p>
    <w:p w14:paraId="71EA0EE0" w14:textId="77777777" w:rsidR="000C5C97" w:rsidRPr="005F3EE6" w:rsidRDefault="000C5C97" w:rsidP="000C5C97">
      <w:pPr>
        <w:rPr>
          <w:rFonts w:ascii="Palatino Linotype" w:eastAsia="MS Mincho" w:hAnsi="Palatino Linotype" w:cs="Arial"/>
        </w:rPr>
      </w:pPr>
    </w:p>
    <w:p w14:paraId="1B753590" w14:textId="09C9247C"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En </w:t>
      </w:r>
      <w:r w:rsidRPr="005F3EE6">
        <w:rPr>
          <w:rFonts w:ascii="Palatino Linotype" w:eastAsia="Calibri" w:hAnsi="Palatino Linotype" w:cs="Tahoma"/>
          <w:bCs/>
          <w:lang w:eastAsia="en-US"/>
        </w:rPr>
        <w:t xml:space="preserve">ese orden de ideas, el artículo 164 de dicho ordenamiento jurídico, prevé que el acceso se dará en la modalidad de entrega y, en su caso, de envío elegidos por </w:t>
      </w:r>
      <w:r w:rsidR="00237570" w:rsidRPr="005F3EE6">
        <w:rPr>
          <w:rFonts w:ascii="Palatino Linotype" w:eastAsia="Calibri" w:hAnsi="Palatino Linotype" w:cs="Tahoma"/>
          <w:bCs/>
          <w:lang w:eastAsia="en-US"/>
        </w:rPr>
        <w:t>e</w:t>
      </w:r>
      <w:r w:rsidRPr="005F3EE6">
        <w:rPr>
          <w:rFonts w:ascii="Palatino Linotype" w:eastAsia="Calibri" w:hAnsi="Palatino Linotype" w:cs="Tahoma"/>
          <w:bCs/>
          <w:lang w:eastAsia="en-US"/>
        </w:rPr>
        <w:t xml:space="preserve">l solicitante. Cuando la información no pueda entregarse o enviarse en la modalidad elegida, el </w:t>
      </w:r>
      <w:r w:rsidR="009B1EA4" w:rsidRPr="005F3EE6">
        <w:rPr>
          <w:rFonts w:ascii="Palatino Linotype" w:eastAsia="Calibri" w:hAnsi="Palatino Linotype" w:cs="Tahoma"/>
          <w:b/>
          <w:bCs/>
          <w:lang w:eastAsia="en-US"/>
        </w:rPr>
        <w:t>SUJETO OBLIGADO</w:t>
      </w:r>
      <w:r w:rsidR="009B1EA4" w:rsidRPr="005F3EE6">
        <w:rPr>
          <w:rFonts w:ascii="Palatino Linotype" w:eastAsia="Calibri" w:hAnsi="Palatino Linotype" w:cs="Tahoma"/>
          <w:bCs/>
          <w:lang w:eastAsia="en-US"/>
        </w:rPr>
        <w:t xml:space="preserve"> </w:t>
      </w:r>
      <w:r w:rsidRPr="005F3EE6">
        <w:rPr>
          <w:rFonts w:ascii="Palatino Linotype" w:eastAsia="Calibri" w:hAnsi="Palatino Linotype" w:cs="Tahoma"/>
          <w:bCs/>
          <w:lang w:eastAsia="en-US"/>
        </w:rPr>
        <w:t>deberá ofrecer otra u otras modalidades de entrega. En cualquier caso, se deberá fundar y motivar la necesidad de ofrecer otras modalidades.</w:t>
      </w:r>
    </w:p>
    <w:p w14:paraId="27D55645" w14:textId="77777777" w:rsidR="000C5C97" w:rsidRPr="005F3EE6" w:rsidRDefault="000C5C97" w:rsidP="000C5C97">
      <w:pPr>
        <w:spacing w:line="360" w:lineRule="auto"/>
        <w:ind w:right="40"/>
        <w:contextualSpacing/>
        <w:jc w:val="both"/>
        <w:rPr>
          <w:rFonts w:ascii="Palatino Linotype" w:eastAsia="MS Mincho" w:hAnsi="Palatino Linotype" w:cs="Arial"/>
          <w:bCs/>
        </w:rPr>
      </w:pPr>
    </w:p>
    <w:p w14:paraId="148051D8" w14:textId="77777777"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lastRenderedPageBreak/>
        <w:t xml:space="preserve">En este sentido, </w:t>
      </w:r>
      <w:r w:rsidRPr="005F3EE6">
        <w:rPr>
          <w:rFonts w:ascii="Palatino Linotype" w:hAnsi="Palatino Linotype" w:cs="Tahoma"/>
          <w:bCs/>
          <w:iCs/>
        </w:rPr>
        <w:t>la entrega de la información deberá hacerse, en la medida de lo posible, en la forma solicitada por el interesado, salvo que exista un impedimento justificado para atenderla, en cuyo caso, deberán exponerse las razones por las cuales no era posible utilizar el medio de reproducción solicitado; en ese sentido, la entrega de la información en una modalidad distinta a la elegida por el particular sólo procede, en caso de que se acredite la imposibilidad de atenderla.</w:t>
      </w:r>
    </w:p>
    <w:p w14:paraId="19D0883D" w14:textId="77777777" w:rsidR="000C5C97" w:rsidRPr="005F3EE6" w:rsidRDefault="000C5C97" w:rsidP="000C5C97">
      <w:pPr>
        <w:rPr>
          <w:rFonts w:ascii="Palatino Linotype" w:eastAsia="MS Mincho" w:hAnsi="Palatino Linotype" w:cs="Arial"/>
        </w:rPr>
      </w:pPr>
    </w:p>
    <w:p w14:paraId="08F78BF6" w14:textId="77777777"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Así, </w:t>
      </w:r>
      <w:r w:rsidRPr="005F3EE6">
        <w:rPr>
          <w:rFonts w:ascii="Palatino Linotype" w:eastAsia="Calibri" w:hAnsi="Palatino Linotype" w:cs="Tahoma"/>
          <w:bCs/>
          <w:lang w:eastAsia="en-US"/>
        </w:rPr>
        <w:t xml:space="preserve">cuando se justifique el impedimento, </w:t>
      </w:r>
      <w:r w:rsidRPr="005F3EE6">
        <w:rPr>
          <w:rFonts w:ascii="Palatino Linotype" w:eastAsia="Calibri" w:hAnsi="Palatino Linotype" w:cs="Tahoma"/>
          <w:b/>
          <w:bCs/>
          <w:lang w:eastAsia="en-US"/>
        </w:rPr>
        <w:t>los Sujetos Obligados deberán ofrecer al particular otras modalidades de entrega que permita la información</w:t>
      </w:r>
      <w:r w:rsidRPr="005F3EE6">
        <w:rPr>
          <w:rFonts w:ascii="Palatino Linotype" w:eastAsia="Calibri" w:hAnsi="Palatino Linotype" w:cs="Tahoma"/>
          <w:bCs/>
          <w:lang w:eastAsia="en-US"/>
        </w:rPr>
        <w:t xml:space="preserve">, como consulta directa en las oficinas de la Unidad de Transparencia; lo anterior, es robustecido con el Criterio de interpretación, de la Segunda Época, con clave de control </w:t>
      </w:r>
      <w:r w:rsidRPr="005F3EE6">
        <w:rPr>
          <w:rFonts w:ascii="Palatino Linotype" w:eastAsia="Calibri" w:hAnsi="Palatino Linotype" w:cs="Tahoma"/>
          <w:bCs/>
          <w:color w:val="000000" w:themeColor="text1"/>
          <w:lang w:eastAsia="en-US"/>
        </w:rPr>
        <w:t>SO/008/2017</w:t>
      </w:r>
      <w:r w:rsidRPr="005F3EE6">
        <w:rPr>
          <w:rFonts w:ascii="Palatino Linotype" w:eastAsia="Calibri" w:hAnsi="Palatino Linotype" w:cs="Tahoma"/>
          <w:bCs/>
          <w:lang w:eastAsia="en-US"/>
        </w:rPr>
        <w:t>, emitido por el Pleno del Instituto Nacional de Transparencia, Acceso a la Información y Protección de Datos Personales, el cual establece lo siguiente:</w:t>
      </w:r>
    </w:p>
    <w:p w14:paraId="1BC10BCD" w14:textId="7FF15FC7" w:rsidR="000C5C97" w:rsidRPr="005F3EE6" w:rsidRDefault="000C5C97" w:rsidP="00B32AA4">
      <w:pPr>
        <w:spacing w:line="360" w:lineRule="auto"/>
        <w:rPr>
          <w:rFonts w:ascii="Palatino Linotype" w:eastAsia="MS Mincho" w:hAnsi="Palatino Linotype" w:cs="Arial"/>
        </w:rPr>
      </w:pPr>
    </w:p>
    <w:p w14:paraId="69F448AE" w14:textId="625BAE94" w:rsidR="000C5C97" w:rsidRPr="005F3EE6" w:rsidRDefault="000C5C97" w:rsidP="00B32AA4">
      <w:pPr>
        <w:ind w:left="567" w:right="567"/>
        <w:jc w:val="both"/>
        <w:rPr>
          <w:rFonts w:ascii="Palatino Linotype" w:eastAsia="Calibri" w:hAnsi="Palatino Linotype" w:cs="Tahoma"/>
          <w:bCs/>
          <w:i/>
          <w:sz w:val="22"/>
          <w:lang w:eastAsia="en-US"/>
        </w:rPr>
      </w:pPr>
      <w:r w:rsidRPr="005F3EE6">
        <w:rPr>
          <w:rFonts w:ascii="Palatino Linotype" w:eastAsia="Calibri" w:hAnsi="Palatino Linotype" w:cs="Tahoma"/>
          <w:b/>
          <w:bCs/>
          <w:i/>
          <w:sz w:val="22"/>
          <w:lang w:eastAsia="en-US"/>
        </w:rPr>
        <w:t>“Modalidad de entrega. Procedencia de proporcionar la información solicitada en una diversa a la elegida por el solicitante.</w:t>
      </w:r>
      <w:r w:rsidRPr="005F3EE6">
        <w:rPr>
          <w:rFonts w:ascii="Palatino Linotype" w:eastAsia="Calibri" w:hAnsi="Palatino Linotype" w:cs="Tahoma"/>
          <w:bCs/>
          <w:i/>
          <w:sz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582B54A" w14:textId="77777777" w:rsidR="000C5C97" w:rsidRPr="005F3EE6" w:rsidRDefault="000C5C97" w:rsidP="00B32AA4">
      <w:pPr>
        <w:spacing w:line="360" w:lineRule="auto"/>
        <w:rPr>
          <w:rFonts w:ascii="Palatino Linotype" w:eastAsia="MS Mincho" w:hAnsi="Palatino Linotype" w:cs="Arial"/>
        </w:rPr>
      </w:pPr>
    </w:p>
    <w:p w14:paraId="4FB9050D" w14:textId="24543FFD"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Del citado </w:t>
      </w:r>
      <w:r w:rsidRPr="005F3EE6">
        <w:rPr>
          <w:rFonts w:ascii="Palatino Linotype" w:eastAsia="Calibri" w:hAnsi="Palatino Linotype" w:cs="Tahoma"/>
          <w:bCs/>
          <w:lang w:eastAsia="en-US"/>
        </w:rPr>
        <w:t>criterio, se desprende que cuando no sea posible aten</w:t>
      </w:r>
      <w:r w:rsidR="00237570" w:rsidRPr="005F3EE6">
        <w:rPr>
          <w:rFonts w:ascii="Palatino Linotype" w:eastAsia="Calibri" w:hAnsi="Palatino Linotype" w:cs="Tahoma"/>
          <w:bCs/>
          <w:lang w:eastAsia="en-US"/>
        </w:rPr>
        <w:t>d</w:t>
      </w:r>
      <w:r w:rsidRPr="005F3EE6">
        <w:rPr>
          <w:rFonts w:ascii="Palatino Linotype" w:eastAsia="Calibri" w:hAnsi="Palatino Linotype" w:cs="Tahoma"/>
          <w:bCs/>
          <w:lang w:eastAsia="en-US"/>
        </w:rPr>
        <w:t xml:space="preserve">er la modalidad elegida por los solicitantes, la obligación de acceso a la información se </w:t>
      </w:r>
      <w:r w:rsidRPr="005F3EE6">
        <w:rPr>
          <w:rFonts w:ascii="Palatino Linotype" w:eastAsia="Calibri" w:hAnsi="Palatino Linotype" w:cs="Tahoma"/>
          <w:bCs/>
          <w:lang w:eastAsia="en-US"/>
        </w:rPr>
        <w:lastRenderedPageBreak/>
        <w:t xml:space="preserve">tendrá por cumplida cuando el </w:t>
      </w:r>
      <w:r w:rsidRPr="005F3EE6">
        <w:rPr>
          <w:rFonts w:ascii="Palatino Linotype" w:eastAsia="Calibri" w:hAnsi="Palatino Linotype" w:cs="Tahoma"/>
          <w:b/>
          <w:lang w:eastAsia="en-US"/>
        </w:rPr>
        <w:t>SUJETO OBLIGADO</w:t>
      </w:r>
      <w:r w:rsidRPr="005F3EE6">
        <w:rPr>
          <w:rFonts w:ascii="Palatino Linotype" w:eastAsia="Calibri" w:hAnsi="Palatino Linotype" w:cs="Tahoma"/>
          <w:bCs/>
          <w:lang w:eastAsia="en-US"/>
        </w:rPr>
        <w:t xml:space="preserve"> justifique el impedimento para atender la misma y se notifique al </w:t>
      </w:r>
      <w:r w:rsidRPr="005F3EE6">
        <w:rPr>
          <w:rFonts w:ascii="Palatino Linotype" w:eastAsia="Calibri" w:hAnsi="Palatino Linotype" w:cs="Tahoma"/>
          <w:b/>
          <w:lang w:eastAsia="en-US"/>
        </w:rPr>
        <w:t>RECURRENTE</w:t>
      </w:r>
      <w:r w:rsidRPr="005F3EE6">
        <w:rPr>
          <w:rFonts w:ascii="Palatino Linotype" w:eastAsia="Calibri" w:hAnsi="Palatino Linotype" w:cs="Tahoma"/>
          <w:bCs/>
          <w:lang w:eastAsia="en-US"/>
        </w:rPr>
        <w:t xml:space="preserve"> la puesta a disposición de la </w:t>
      </w:r>
      <w:r w:rsidRPr="005F3EE6">
        <w:rPr>
          <w:rFonts w:ascii="Palatino Linotype" w:eastAsia="Calibri" w:hAnsi="Palatino Linotype" w:cs="Tahoma"/>
          <w:lang w:eastAsia="en-US"/>
        </w:rPr>
        <w:t>información en todas las modalidades que lo permitan.</w:t>
      </w:r>
    </w:p>
    <w:p w14:paraId="0C05C2E7" w14:textId="77777777" w:rsidR="000C5C97" w:rsidRPr="005F3EE6" w:rsidRDefault="000C5C97" w:rsidP="000C5C97">
      <w:pPr>
        <w:spacing w:line="360" w:lineRule="auto"/>
        <w:ind w:right="40"/>
        <w:contextualSpacing/>
        <w:jc w:val="both"/>
        <w:rPr>
          <w:rFonts w:ascii="Palatino Linotype" w:eastAsia="MS Mincho" w:hAnsi="Palatino Linotype" w:cs="Arial"/>
          <w:bCs/>
        </w:rPr>
      </w:pPr>
    </w:p>
    <w:p w14:paraId="330A7A04" w14:textId="4BEABBB4"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En este sentido, </w:t>
      </w:r>
      <w:r w:rsidRPr="005F3EE6">
        <w:rPr>
          <w:rFonts w:ascii="Palatino Linotype" w:eastAsia="Calibri" w:hAnsi="Palatino Linotype" w:cs="Tahoma"/>
          <w:bCs/>
          <w:lang w:eastAsia="en-US"/>
        </w:rPr>
        <w:t xml:space="preserve">es de reiterar que el </w:t>
      </w:r>
      <w:r w:rsidRPr="005F3EE6">
        <w:rPr>
          <w:rFonts w:ascii="Palatino Linotype" w:eastAsia="Calibri" w:hAnsi="Palatino Linotype" w:cs="Tahoma"/>
          <w:b/>
          <w:lang w:eastAsia="en-US"/>
        </w:rPr>
        <w:t>SUJETO OBLIGADO</w:t>
      </w:r>
      <w:r w:rsidRPr="005F3EE6">
        <w:rPr>
          <w:rFonts w:ascii="Palatino Linotype" w:eastAsia="Calibri" w:hAnsi="Palatino Linotype" w:cs="Tahoma"/>
          <w:bCs/>
          <w:lang w:eastAsia="en-US"/>
        </w:rPr>
        <w:t xml:space="preserve"> señaló la imposibilidad de cargar la información, a través del Sistema de Acceso a la Información Mexiquense (SAIMEX); situación que se robustece con la incidencia que autorizó la Dirección General de Informática de este Instituto, para cambiar la modalidad para proporcionar la información, toda vez que sobrepasa las capacidades técnicas del sistema electrónico de referencia</w:t>
      </w:r>
      <w:r w:rsidRPr="005F3EE6">
        <w:rPr>
          <w:rFonts w:ascii="Palatino Linotype" w:eastAsia="Calibri" w:hAnsi="Palatino Linotype" w:cs="Tahoma"/>
          <w:bCs/>
          <w:i/>
          <w:lang w:eastAsia="en-US"/>
        </w:rPr>
        <w:t>.</w:t>
      </w:r>
    </w:p>
    <w:p w14:paraId="33F7BCC0" w14:textId="77777777" w:rsidR="000C5C97" w:rsidRPr="005F3EE6" w:rsidRDefault="000C5C97" w:rsidP="000C5C97">
      <w:pPr>
        <w:rPr>
          <w:rFonts w:ascii="Palatino Linotype" w:eastAsia="MS Mincho" w:hAnsi="Palatino Linotype" w:cs="Arial"/>
        </w:rPr>
      </w:pPr>
    </w:p>
    <w:p w14:paraId="3E303D18" w14:textId="1C3B1E84"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Así, se advierte que </w:t>
      </w:r>
      <w:r w:rsidRPr="005F3EE6">
        <w:rPr>
          <w:rFonts w:ascii="Palatino Linotype" w:eastAsia="Calibri" w:hAnsi="Palatino Linotype" w:cs="Tahoma"/>
          <w:bCs/>
          <w:iCs/>
          <w:color w:val="000000" w:themeColor="text1"/>
          <w:lang w:eastAsia="en-US"/>
        </w:rPr>
        <w:t xml:space="preserve">la información solicitada, sobrepasaba las capacidades técnicas del </w:t>
      </w:r>
      <w:r w:rsidRPr="005F3EE6">
        <w:rPr>
          <w:rFonts w:ascii="Palatino Linotype" w:eastAsia="Calibri" w:hAnsi="Palatino Linotype" w:cs="Tahoma"/>
          <w:b/>
          <w:iCs/>
          <w:color w:val="000000" w:themeColor="text1"/>
          <w:lang w:eastAsia="en-US"/>
        </w:rPr>
        <w:t>SAIMEX,</w:t>
      </w:r>
      <w:r w:rsidRPr="005F3EE6">
        <w:rPr>
          <w:rFonts w:ascii="Palatino Linotype" w:eastAsia="Calibri" w:hAnsi="Palatino Linotype" w:cs="Tahoma"/>
          <w:bCs/>
          <w:iCs/>
          <w:color w:val="000000" w:themeColor="text1"/>
          <w:lang w:eastAsia="en-US"/>
        </w:rPr>
        <w:t xml:space="preserve"> al pesar la documentación, </w:t>
      </w:r>
      <w:r w:rsidR="00CD63F0" w:rsidRPr="005F3EE6">
        <w:rPr>
          <w:rFonts w:ascii="Palatino Linotype" w:eastAsia="Calibri" w:hAnsi="Palatino Linotype" w:cs="Tahoma"/>
          <w:bCs/>
          <w:iCs/>
          <w:color w:val="000000" w:themeColor="text1"/>
          <w:lang w:eastAsia="en-US"/>
        </w:rPr>
        <w:t>562.5</w:t>
      </w:r>
      <w:r w:rsidRPr="005F3EE6">
        <w:rPr>
          <w:rFonts w:ascii="Palatino Linotype" w:eastAsia="Calibri" w:hAnsi="Palatino Linotype" w:cs="Tahoma"/>
          <w:bCs/>
          <w:iCs/>
          <w:color w:val="000000" w:themeColor="text1"/>
          <w:lang w:eastAsia="en-US"/>
        </w:rPr>
        <w:t xml:space="preserve"> megabytes;</w:t>
      </w:r>
      <w:r w:rsidRPr="005F3EE6">
        <w:rPr>
          <w:rFonts w:ascii="Palatino Linotype" w:hAnsi="Palatino Linotype" w:cs="Tahoma"/>
          <w:bCs/>
          <w:iCs/>
        </w:rPr>
        <w:t xml:space="preserve"> lo anterior, se robustece con</w:t>
      </w:r>
      <w:r w:rsidRPr="005F3EE6">
        <w:rPr>
          <w:rFonts w:ascii="Palatino Linotype" w:hAnsi="Palatino Linotype" w:cs="Tahoma"/>
          <w:iCs/>
        </w:rPr>
        <w:t xml:space="preserve"> la incidencia presentada ante este Instituto, misma que autorizó la Dirección General de </w:t>
      </w:r>
      <w:r w:rsidR="009B1EA4" w:rsidRPr="005F3EE6">
        <w:rPr>
          <w:rFonts w:ascii="Palatino Linotype" w:hAnsi="Palatino Linotype" w:cs="Tahoma"/>
          <w:iCs/>
        </w:rPr>
        <w:t>Informática</w:t>
      </w:r>
      <w:r w:rsidRPr="005F3EE6">
        <w:rPr>
          <w:rFonts w:ascii="Palatino Linotype" w:hAnsi="Palatino Linotype" w:cs="Tahoma"/>
          <w:iCs/>
        </w:rPr>
        <w:t xml:space="preserve">, </w:t>
      </w:r>
      <w:r w:rsidR="00067591" w:rsidRPr="005F3EE6">
        <w:rPr>
          <w:rFonts w:ascii="Palatino Linotype" w:hAnsi="Palatino Linotype" w:cs="Tahoma"/>
          <w:bCs/>
        </w:rPr>
        <w:t xml:space="preserve">por la </w:t>
      </w:r>
      <w:r w:rsidRPr="005F3EE6">
        <w:rPr>
          <w:rFonts w:ascii="Palatino Linotype" w:hAnsi="Palatino Linotype" w:cs="Tahoma"/>
          <w:bCs/>
        </w:rPr>
        <w:t xml:space="preserve">cual se señaló que la información requerida por el </w:t>
      </w:r>
      <w:r w:rsidR="008135A9" w:rsidRPr="005F3EE6">
        <w:rPr>
          <w:rFonts w:ascii="Palatino Linotype" w:hAnsi="Palatino Linotype" w:cs="Tahoma"/>
          <w:b/>
        </w:rPr>
        <w:t>RECURRENTE</w:t>
      </w:r>
      <w:r w:rsidRPr="005F3EE6">
        <w:rPr>
          <w:rFonts w:ascii="Palatino Linotype" w:hAnsi="Palatino Linotype" w:cs="Tahoma"/>
          <w:bCs/>
        </w:rPr>
        <w:t xml:space="preserve"> sobrepasaba las capacidades técnicas del Sistema de Acceso a la Información Mexiquense.</w:t>
      </w:r>
    </w:p>
    <w:p w14:paraId="5BA4A572" w14:textId="77777777" w:rsidR="000C5C97" w:rsidRPr="005F3EE6" w:rsidRDefault="000C5C97" w:rsidP="000C5C97">
      <w:pPr>
        <w:rPr>
          <w:rFonts w:ascii="Palatino Linotype" w:eastAsia="MS Mincho" w:hAnsi="Palatino Linotype" w:cs="Arial"/>
        </w:rPr>
      </w:pPr>
    </w:p>
    <w:p w14:paraId="467D2FBA" w14:textId="77777777"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En este sentido, el </w:t>
      </w:r>
      <w:r w:rsidRPr="005F3EE6">
        <w:rPr>
          <w:rFonts w:ascii="Palatino Linotype" w:hAnsi="Palatino Linotype"/>
          <w:b/>
          <w:bCs/>
        </w:rPr>
        <w:t>SUJETO OBLIGADO</w:t>
      </w:r>
      <w:r w:rsidRPr="005F3EE6">
        <w:rPr>
          <w:rFonts w:ascii="Palatino Linotype" w:hAnsi="Palatino Linotype"/>
        </w:rPr>
        <w:t xml:space="preserve"> </w:t>
      </w:r>
      <w:r w:rsidRPr="005F3EE6">
        <w:rPr>
          <w:rFonts w:ascii="Palatino Linotype" w:hAnsi="Palatino Linotype" w:cs="Arial"/>
        </w:rPr>
        <w:t>señaló el impedimento para proporcionar la información, en la modalidad elegida por la parte R</w:t>
      </w:r>
      <w:r w:rsidRPr="005F3EE6">
        <w:rPr>
          <w:rFonts w:ascii="Palatino Linotype" w:hAnsi="Palatino Linotype" w:cs="Arial"/>
          <w:b/>
          <w:bCs/>
        </w:rPr>
        <w:t>ECURRENTE</w:t>
      </w:r>
      <w:r w:rsidRPr="005F3EE6">
        <w:rPr>
          <w:rFonts w:ascii="Palatino Linotype" w:hAnsi="Palatino Linotype" w:cs="Arial"/>
        </w:rPr>
        <w:t>, a través del Sistema de Acceso a la Información Mexiquense</w:t>
      </w:r>
      <w:r w:rsidRPr="005F3EE6">
        <w:rPr>
          <w:rFonts w:ascii="Palatino Linotype" w:hAnsi="Palatino Linotype" w:cs="Arial"/>
          <w:b/>
          <w:bCs/>
        </w:rPr>
        <w:t>;</w:t>
      </w:r>
      <w:r w:rsidRPr="005F3EE6">
        <w:rPr>
          <w:rFonts w:ascii="Palatino Linotype" w:hAnsi="Palatino Linotype" w:cs="Arial"/>
        </w:rPr>
        <w:t xml:space="preserve"> por lo que, resulta procedente el cambio de modalidad.</w:t>
      </w:r>
    </w:p>
    <w:p w14:paraId="4B9CDDA4" w14:textId="77777777" w:rsidR="000C5C97" w:rsidRPr="005F3EE6" w:rsidRDefault="000C5C97" w:rsidP="000C5C97">
      <w:pPr>
        <w:rPr>
          <w:rFonts w:ascii="Palatino Linotype" w:eastAsia="MS Mincho" w:hAnsi="Palatino Linotype" w:cs="Arial"/>
        </w:rPr>
      </w:pPr>
    </w:p>
    <w:p w14:paraId="18EE5913" w14:textId="0AAA2C6C"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lastRenderedPageBreak/>
        <w:t xml:space="preserve">Ahora </w:t>
      </w:r>
      <w:r w:rsidRPr="005F3EE6">
        <w:rPr>
          <w:rFonts w:ascii="Palatino Linotype" w:hAnsi="Palatino Linotype" w:cs="Tahoma"/>
          <w:bCs/>
          <w:iCs/>
        </w:rPr>
        <w:t xml:space="preserve">bien, cabe recordar que el </w:t>
      </w:r>
      <w:r w:rsidRPr="005F3EE6">
        <w:rPr>
          <w:rFonts w:ascii="Palatino Linotype" w:hAnsi="Palatino Linotype" w:cs="Tahoma"/>
          <w:b/>
          <w:iCs/>
        </w:rPr>
        <w:t>SUJETO OBLIGADO</w:t>
      </w:r>
      <w:r w:rsidRPr="005F3EE6">
        <w:rPr>
          <w:rFonts w:ascii="Palatino Linotype" w:hAnsi="Palatino Linotype" w:cs="Tahoma"/>
          <w:bCs/>
          <w:iCs/>
        </w:rPr>
        <w:t xml:space="preserve"> únicamente puso a disposición, la información en consulta directa; </w:t>
      </w:r>
      <w:r w:rsidRPr="005F3EE6">
        <w:rPr>
          <w:rFonts w:ascii="Palatino Linotype" w:hAnsi="Palatino Linotype" w:cs="Tahoma"/>
          <w:iCs/>
        </w:rPr>
        <w:t>sobre el tema, es de señalar que el Órgano Garante Nacional, a través de diversas resoluciones de los Recursos de Inconformidad, entre las cuales se encuentran el RIA 136/20, RIA 140/20, RIA 153/20 RIA 237/20, RIA 257/20, RIA 258/20,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w:t>
      </w:r>
      <w:r w:rsidR="00067591" w:rsidRPr="005F3EE6">
        <w:rPr>
          <w:rFonts w:ascii="Palatino Linotype" w:hAnsi="Palatino Linotype" w:cs="Tahoma"/>
          <w:iCs/>
        </w:rPr>
        <w:t>mente a una sola, sino que los Sujetos O</w:t>
      </w:r>
      <w:r w:rsidRPr="005F3EE6">
        <w:rPr>
          <w:rFonts w:ascii="Palatino Linotype" w:hAnsi="Palatino Linotype" w:cs="Tahoma"/>
          <w:iCs/>
        </w:rPr>
        <w:t>bligados, deben de buscar la posibilidad de proporcionarla en las otras formas que establecen en la Ley, ya sean electrónicas o físicas.</w:t>
      </w:r>
    </w:p>
    <w:p w14:paraId="0ADBDE16" w14:textId="77777777" w:rsidR="000C5C97" w:rsidRPr="005F3EE6" w:rsidRDefault="000C5C97" w:rsidP="000C5C97">
      <w:pPr>
        <w:rPr>
          <w:rFonts w:ascii="Palatino Linotype" w:eastAsia="MS Mincho" w:hAnsi="Palatino Linotype" w:cs="Arial"/>
        </w:rPr>
      </w:pPr>
    </w:p>
    <w:p w14:paraId="5A50B065" w14:textId="0E29C6ED"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Conforme </w:t>
      </w:r>
      <w:r w:rsidRPr="005F3EE6">
        <w:rPr>
          <w:rFonts w:ascii="Palatino Linotype" w:eastAsiaTheme="minorHAnsi" w:hAnsi="Palatino Linotype" w:cs="Tahoma"/>
          <w:iCs/>
          <w:color w:val="000000" w:themeColor="text1"/>
          <w:lang w:eastAsia="en-US"/>
        </w:rPr>
        <w:t xml:space="preserve">a lo anterior, se logra vislumbrar que el cambio de modalidad, no se puede limitar directamente a una forma, sino </w:t>
      </w:r>
      <w:r w:rsidR="00CD63F0" w:rsidRPr="005F3EE6">
        <w:rPr>
          <w:rFonts w:ascii="Palatino Linotype" w:eastAsiaTheme="minorHAnsi" w:hAnsi="Palatino Linotype" w:cs="Tahoma"/>
          <w:iCs/>
          <w:color w:val="000000" w:themeColor="text1"/>
          <w:lang w:eastAsia="en-US"/>
        </w:rPr>
        <w:t>que,</w:t>
      </w:r>
      <w:r w:rsidRPr="005F3EE6">
        <w:rPr>
          <w:rFonts w:ascii="Palatino Linotype" w:eastAsiaTheme="minorHAnsi" w:hAnsi="Palatino Linotype" w:cs="Tahoma"/>
          <w:iCs/>
          <w:color w:val="000000" w:themeColor="text1"/>
          <w:lang w:eastAsia="en-US"/>
        </w:rPr>
        <w:t xml:space="preserve"> para acreditarlo los Sujetos Obligados, deben de buscar la posibilidad de proporcionarla en las otras formas que establecen en la Ley, ya sean electrónicas o físicas; lo cual, en el presente caso, el </w:t>
      </w:r>
      <w:r w:rsidR="00067591" w:rsidRPr="005F3EE6">
        <w:rPr>
          <w:rFonts w:ascii="Palatino Linotype" w:eastAsia="Calibri" w:hAnsi="Palatino Linotype"/>
          <w:b/>
          <w:szCs w:val="22"/>
          <w:lang w:val="es-MX" w:eastAsia="en-US"/>
        </w:rPr>
        <w:t>Organismo Público Descentralizado para la Prestación de los Servicios de Agua Potable Alcantarillado y Saneamiento del Municipio de Naucalpan de Juárez</w:t>
      </w:r>
      <w:r w:rsidRPr="005F3EE6">
        <w:rPr>
          <w:rFonts w:ascii="Palatino Linotype" w:eastAsiaTheme="minorHAnsi" w:hAnsi="Palatino Linotype" w:cs="Tahoma"/>
          <w:iCs/>
          <w:color w:val="000000" w:themeColor="text1"/>
          <w:lang w:eastAsia="en-US"/>
        </w:rPr>
        <w:t>, no acreditó, pues únicamente puso a disposición la información en consulta directa, sin dar otras posibilidades.</w:t>
      </w:r>
    </w:p>
    <w:p w14:paraId="648BEFE6" w14:textId="77777777" w:rsidR="000C5C97" w:rsidRPr="005F3EE6" w:rsidRDefault="000C5C97" w:rsidP="000C5C97">
      <w:pPr>
        <w:rPr>
          <w:rFonts w:ascii="Palatino Linotype" w:eastAsia="MS Mincho" w:hAnsi="Palatino Linotype" w:cs="Arial"/>
        </w:rPr>
      </w:pPr>
    </w:p>
    <w:p w14:paraId="12B67885" w14:textId="37DE5E18"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lastRenderedPageBreak/>
        <w:t xml:space="preserve">De </w:t>
      </w:r>
      <w:r w:rsidRPr="005F3EE6">
        <w:rPr>
          <w:rFonts w:ascii="Palatino Linotype" w:hAnsi="Palatino Linotype" w:cs="Tahoma"/>
          <w:iCs/>
        </w:rPr>
        <w:t xml:space="preserve">tales circunstancias, se logra advertir que el agravio realizado por el </w:t>
      </w:r>
      <w:r w:rsidRPr="005F3EE6">
        <w:rPr>
          <w:rFonts w:ascii="Palatino Linotype" w:hAnsi="Palatino Linotype" w:cs="Tahoma"/>
          <w:b/>
          <w:bCs/>
          <w:iCs/>
        </w:rPr>
        <w:t>RECURRENTE</w:t>
      </w:r>
      <w:r w:rsidRPr="005F3EE6">
        <w:rPr>
          <w:rFonts w:ascii="Palatino Linotype" w:hAnsi="Palatino Linotype" w:cs="Tahoma"/>
          <w:iCs/>
        </w:rPr>
        <w:t xml:space="preserve"> resulta </w:t>
      </w:r>
      <w:r w:rsidRPr="005F3EE6">
        <w:rPr>
          <w:rFonts w:ascii="Palatino Linotype" w:hAnsi="Palatino Linotype" w:cs="Tahoma"/>
          <w:b/>
          <w:bCs/>
          <w:iCs/>
        </w:rPr>
        <w:t>FUNDADO</w:t>
      </w:r>
      <w:r w:rsidRPr="005F3EE6">
        <w:rPr>
          <w:rFonts w:ascii="Palatino Linotype" w:hAnsi="Palatino Linotype" w:cs="Tahoma"/>
          <w:iCs/>
        </w:rPr>
        <w:t xml:space="preserve">, pues si bien el </w:t>
      </w:r>
      <w:r w:rsidRPr="005F3EE6">
        <w:rPr>
          <w:rFonts w:ascii="Palatino Linotype" w:hAnsi="Palatino Linotype" w:cs="Tahoma"/>
          <w:b/>
          <w:bCs/>
          <w:iCs/>
        </w:rPr>
        <w:t>SUJETO OBLIGADO</w:t>
      </w:r>
      <w:r w:rsidRPr="005F3EE6">
        <w:rPr>
          <w:rFonts w:ascii="Palatino Linotype" w:hAnsi="Palatino Linotype" w:cs="Tahoma"/>
          <w:iCs/>
        </w:rPr>
        <w:t xml:space="preserve"> acreditó la imposibilidad para proporcionar la información a través del Sistema de Acceso a la Información Mexiquense, únicamente puso a disposición la información mediante consulta directa, sin dar posibilidades en las demás modalidades de entrega, tales como, vínculo electrónico, copia simple o certificadas, disco compacto o medio de almacenamiento, con posibilidad de entrega en la Unidad de Transparencia o en el domicilio por correo certificado, previo pago de los derechos correspondientes.</w:t>
      </w:r>
    </w:p>
    <w:p w14:paraId="0D0218B1" w14:textId="77777777" w:rsidR="005A1259" w:rsidRPr="005F3EE6" w:rsidRDefault="005A1259" w:rsidP="005A1259">
      <w:pPr>
        <w:pStyle w:val="Prrafodelista"/>
        <w:rPr>
          <w:rFonts w:ascii="Palatino Linotype" w:eastAsia="MS Mincho" w:hAnsi="Palatino Linotype" w:cs="Arial"/>
          <w:bCs/>
        </w:rPr>
      </w:pPr>
    </w:p>
    <w:p w14:paraId="7D99B6AD" w14:textId="77777777" w:rsidR="005A1259" w:rsidRPr="005F3EE6" w:rsidRDefault="005A1259" w:rsidP="005A1259">
      <w:pPr>
        <w:spacing w:line="360" w:lineRule="auto"/>
        <w:ind w:right="40"/>
        <w:contextualSpacing/>
        <w:jc w:val="both"/>
        <w:rPr>
          <w:rFonts w:ascii="Palatino Linotype" w:eastAsia="MS Mincho" w:hAnsi="Palatino Linotype" w:cs="Arial"/>
          <w:bCs/>
        </w:rPr>
      </w:pPr>
    </w:p>
    <w:p w14:paraId="14E8F9D4" w14:textId="2AA1121D"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Ahora bien,</w:t>
      </w:r>
      <w:r w:rsidRPr="005F3EE6">
        <w:rPr>
          <w:rFonts w:ascii="Palatino Linotype" w:eastAsia="Calibri" w:hAnsi="Palatino Linotype" w:cs="Tahoma"/>
          <w:lang w:eastAsia="en-US"/>
        </w:rPr>
        <w:t xml:space="preserve"> resulta necesario analizar de manera oficiosa, si la información puede ser adjuntada por correo electrónico; </w:t>
      </w:r>
      <w:r w:rsidRPr="005F3EE6">
        <w:rPr>
          <w:rFonts w:ascii="Palatino Linotype" w:eastAsia="Calibri" w:hAnsi="Palatino Linotype" w:cs="Tahoma"/>
          <w:iCs/>
        </w:rPr>
        <w:t>al respecto, dicho medio es un sistema que permite el intercambio de mensajes entre distintas computadoras interconectadas a través de una red.</w:t>
      </w:r>
    </w:p>
    <w:p w14:paraId="48C50851" w14:textId="77777777" w:rsidR="000C5C97" w:rsidRPr="005F3EE6" w:rsidRDefault="000C5C97" w:rsidP="000C5C97">
      <w:pPr>
        <w:rPr>
          <w:rFonts w:ascii="Palatino Linotype" w:eastAsia="MS Mincho" w:hAnsi="Palatino Linotype" w:cs="Arial"/>
        </w:rPr>
      </w:pPr>
    </w:p>
    <w:p w14:paraId="76B204C6" w14:textId="77777777" w:rsidR="00E67AB2"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En </w:t>
      </w:r>
      <w:r w:rsidRPr="005F3EE6">
        <w:rPr>
          <w:rFonts w:ascii="Palatino Linotype" w:eastAsia="Calibri" w:hAnsi="Palatino Linotype" w:cs="Tahoma"/>
        </w:rPr>
        <w:t xml:space="preserve">ese contexto, </w:t>
      </w:r>
      <w:r w:rsidRPr="005F3EE6">
        <w:rPr>
          <w:rFonts w:ascii="Palatino Linotype" w:eastAsia="Calibri" w:hAnsi="Palatino Linotype" w:cs="Tahoma"/>
          <w:iC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el veintinueve de mayo de dos mil veintitrés, a las trece horas en la liga </w:t>
      </w:r>
      <w:hyperlink r:id="rId62" w:anchor=":~:text=Tama%C3%B1o%20m%C3%A1ximo%20de%20los%20archivos,Drive%20en%20vez%20de%20adjuntarlo" w:history="1">
        <w:r w:rsidRPr="005F3EE6">
          <w:rPr>
            <w:rFonts w:ascii="Palatino Linotype" w:eastAsia="Calibri" w:hAnsi="Palatino Linotype" w:cs="Tahoma"/>
            <w:iCs/>
            <w:color w:val="0000FF" w:themeColor="hyperlink"/>
            <w:sz w:val="22"/>
            <w:u w:val="single"/>
          </w:rPr>
          <w:t>https://support.google.com/mail/answer/6584?co=GENIE.Platform%3DDesktop&amp;hl=es#:~:text=Tama%C3%B1o%20m%C3%A1ximo%20de%20los%20archivos,Drive%20en%20vez%20de%20adjuntarlo</w:t>
        </w:r>
      </w:hyperlink>
      <w:r w:rsidRPr="005F3EE6">
        <w:rPr>
          <w:rFonts w:ascii="Palatino Linotype" w:eastAsia="Calibri" w:hAnsi="Palatino Linotype" w:cs="Tahoma"/>
          <w:iCs/>
          <w:sz w:val="22"/>
        </w:rPr>
        <w:t xml:space="preserve">), </w:t>
      </w:r>
      <w:r w:rsidRPr="005F3EE6">
        <w:rPr>
          <w:rFonts w:ascii="Palatino Linotype" w:eastAsia="Calibri" w:hAnsi="Palatino Linotype" w:cs="Tahoma"/>
          <w:iCs/>
        </w:rPr>
        <w:t>tal como se muestra continuación:</w:t>
      </w:r>
    </w:p>
    <w:p w14:paraId="3057BF72" w14:textId="4B5702A0" w:rsidR="00E67AB2" w:rsidRPr="005F3EE6" w:rsidRDefault="00E67AB2" w:rsidP="00E67AB2">
      <w:pPr>
        <w:spacing w:line="360" w:lineRule="auto"/>
        <w:ind w:right="40"/>
        <w:contextualSpacing/>
        <w:jc w:val="both"/>
        <w:rPr>
          <w:rFonts w:ascii="Palatino Linotype" w:eastAsia="MS Mincho" w:hAnsi="Palatino Linotype" w:cs="Arial"/>
          <w:bCs/>
        </w:rPr>
      </w:pPr>
    </w:p>
    <w:p w14:paraId="2539983F" w14:textId="77777777" w:rsidR="00E67AB2" w:rsidRPr="005F3EE6" w:rsidRDefault="00E67AB2" w:rsidP="00B32AA4">
      <w:pPr>
        <w:ind w:left="567" w:right="567"/>
        <w:jc w:val="both"/>
        <w:rPr>
          <w:rFonts w:ascii="Palatino Linotype" w:eastAsia="Calibri" w:hAnsi="Palatino Linotype" w:cs="Tahoma"/>
          <w:bCs/>
          <w:i/>
          <w:sz w:val="22"/>
          <w:szCs w:val="22"/>
          <w:lang w:eastAsia="en-US"/>
        </w:rPr>
      </w:pPr>
      <w:r w:rsidRPr="005F3EE6">
        <w:rPr>
          <w:rFonts w:ascii="Palatino Linotype" w:eastAsia="Calibri" w:hAnsi="Palatino Linotype" w:cs="Tahoma"/>
          <w:bCs/>
          <w:i/>
          <w:sz w:val="22"/>
          <w:szCs w:val="22"/>
          <w:lang w:eastAsia="en-US"/>
        </w:rPr>
        <w:lastRenderedPageBreak/>
        <w:t>“</w:t>
      </w:r>
      <w:r w:rsidRPr="005F3EE6">
        <w:rPr>
          <w:rFonts w:ascii="Palatino Linotype" w:eastAsia="Calibri" w:hAnsi="Palatino Linotype" w:cs="Tahoma"/>
          <w:b/>
          <w:bCs/>
          <w:i/>
          <w:sz w:val="22"/>
          <w:szCs w:val="22"/>
          <w:lang w:eastAsia="en-US"/>
        </w:rPr>
        <w:t>Tamaño máximo de los archivos adjuntos</w:t>
      </w:r>
    </w:p>
    <w:p w14:paraId="640C995A" w14:textId="66D68073" w:rsidR="00E67AB2" w:rsidRPr="005F3EE6" w:rsidRDefault="00E67AB2" w:rsidP="00B32AA4">
      <w:pPr>
        <w:ind w:left="567" w:right="567"/>
        <w:jc w:val="both"/>
        <w:rPr>
          <w:rFonts w:ascii="Palatino Linotype" w:eastAsia="Calibri" w:hAnsi="Palatino Linotype" w:cs="Tahoma"/>
          <w:bCs/>
          <w:i/>
          <w:sz w:val="22"/>
          <w:szCs w:val="22"/>
          <w:lang w:eastAsia="en-US"/>
        </w:rPr>
      </w:pPr>
      <w:r w:rsidRPr="005F3EE6">
        <w:rPr>
          <w:rFonts w:ascii="Palatino Linotype" w:eastAsia="Calibri" w:hAnsi="Palatino Linotype" w:cs="Tahoma"/>
          <w:bCs/>
          <w:i/>
          <w:sz w:val="22"/>
          <w:szCs w:val="22"/>
          <w:lang w:eastAsia="en-US"/>
        </w:rPr>
        <w:t>Puedes enviar uno o varios archivos adjuntos en un mismo mensaje, pero en total no pueden superar los 25 MB. Si el archivo tiene más de 25 MB, Gmail añadirá automáticamente un enlace a Google Drive en vez de adjuntarlo.”</w:t>
      </w:r>
    </w:p>
    <w:p w14:paraId="60973E30" w14:textId="77777777" w:rsidR="00E67AB2" w:rsidRPr="005F3EE6" w:rsidRDefault="00E67AB2" w:rsidP="00E67AB2">
      <w:pPr>
        <w:spacing w:line="360" w:lineRule="auto"/>
        <w:ind w:right="40"/>
        <w:contextualSpacing/>
        <w:jc w:val="both"/>
        <w:rPr>
          <w:rFonts w:ascii="Palatino Linotype" w:eastAsia="MS Mincho" w:hAnsi="Palatino Linotype" w:cs="Arial"/>
          <w:bCs/>
        </w:rPr>
      </w:pPr>
    </w:p>
    <w:p w14:paraId="5092CE33" w14:textId="5BBF7591" w:rsidR="00E67AB2"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Así, se tiene que </w:t>
      </w:r>
      <w:r w:rsidRPr="005F3EE6">
        <w:rPr>
          <w:rFonts w:ascii="Palatino Linotype" w:eastAsia="Calibri" w:hAnsi="Palatino Linotype" w:cs="Tahoma"/>
          <w:lang w:eastAsia="en-US"/>
        </w:rPr>
        <w:t xml:space="preserve">un correo electrónico comúnmente permite únicamente la carga de archivos adjuntos cuyo peso total se traduzca en veinticinco megabytes; por lo cual generaría una carga desproporcional al </w:t>
      </w:r>
      <w:r w:rsidRPr="005F3EE6">
        <w:rPr>
          <w:rFonts w:ascii="Palatino Linotype" w:eastAsia="Calibri" w:hAnsi="Palatino Linotype" w:cs="Tahoma"/>
          <w:b/>
          <w:bCs/>
          <w:lang w:eastAsia="en-US"/>
        </w:rPr>
        <w:t>SUJETO OBLIGADO</w:t>
      </w:r>
      <w:r w:rsidRPr="005F3EE6">
        <w:rPr>
          <w:rFonts w:ascii="Palatino Linotype" w:eastAsia="Calibri" w:hAnsi="Palatino Linotype" w:cs="Tahoma"/>
          <w:lang w:eastAsia="en-US"/>
        </w:rPr>
        <w:t>, que implicaría que tuviera que dejar de realizar sus funciones sustantivas y esenciales; por lo que, este Instituto considera improcedente ordenar dicha movilidad.</w:t>
      </w:r>
    </w:p>
    <w:p w14:paraId="27500D0C" w14:textId="77777777" w:rsidR="00070176" w:rsidRPr="005F3EE6" w:rsidRDefault="00070176" w:rsidP="00070176">
      <w:pPr>
        <w:spacing w:line="360" w:lineRule="auto"/>
        <w:ind w:right="40"/>
        <w:contextualSpacing/>
        <w:jc w:val="both"/>
        <w:rPr>
          <w:rFonts w:ascii="Palatino Linotype" w:eastAsia="MS Mincho" w:hAnsi="Palatino Linotype" w:cs="Arial"/>
          <w:bCs/>
        </w:rPr>
      </w:pPr>
    </w:p>
    <w:p w14:paraId="14E10C5C" w14:textId="207D2C02" w:rsidR="00E67AB2"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Así, </w:t>
      </w:r>
      <w:r w:rsidRPr="005F3EE6">
        <w:rPr>
          <w:rFonts w:ascii="Palatino Linotype" w:eastAsia="Calibri" w:hAnsi="Palatino Linotype" w:cs="Tahoma"/>
          <w:lang w:eastAsia="en-US"/>
        </w:rPr>
        <w:t xml:space="preserve">resulta procedente ordenar al Sujeto Obligado a poner a disposición la información señalada en </w:t>
      </w:r>
      <w:r w:rsidR="00C31D64" w:rsidRPr="005F3EE6">
        <w:rPr>
          <w:rFonts w:ascii="Palatino Linotype" w:eastAsia="Calibri" w:hAnsi="Palatino Linotype" w:cs="Tahoma"/>
          <w:lang w:eastAsia="en-US"/>
        </w:rPr>
        <w:t>informe</w:t>
      </w:r>
      <w:r w:rsidRPr="005F3EE6">
        <w:rPr>
          <w:rFonts w:ascii="Palatino Linotype" w:eastAsia="Calibri" w:hAnsi="Palatino Linotype" w:cs="Tahoma"/>
          <w:lang w:eastAsia="en-US"/>
        </w:rPr>
        <w:t xml:space="preserve">, en otras modalidades, tales como, en un </w:t>
      </w:r>
      <w:r w:rsidRPr="005F3EE6">
        <w:rPr>
          <w:rFonts w:ascii="Palatino Linotype" w:eastAsia="Calibri" w:hAnsi="Palatino Linotype" w:cs="Tahoma"/>
          <w:b/>
          <w:bCs/>
          <w:lang w:eastAsia="en-US"/>
        </w:rPr>
        <w:t>vínculo electrónico, disco compacto, dispositivo de almacenamiento, copias simples o certificadas, con posibilidad de entrega en la Unidad de Transparencia o a domicilio por correo certificado, previo pago de los derechos correspondientes.</w:t>
      </w:r>
    </w:p>
    <w:p w14:paraId="2BA124DA" w14:textId="77777777" w:rsidR="00E67AB2" w:rsidRPr="005F3EE6" w:rsidRDefault="00E67AB2" w:rsidP="00E67AB2">
      <w:pPr>
        <w:spacing w:line="360" w:lineRule="auto"/>
        <w:ind w:right="40"/>
        <w:contextualSpacing/>
        <w:jc w:val="both"/>
        <w:rPr>
          <w:rFonts w:ascii="Palatino Linotype" w:eastAsia="MS Mincho" w:hAnsi="Palatino Linotype" w:cs="Arial"/>
          <w:bCs/>
        </w:rPr>
      </w:pPr>
    </w:p>
    <w:p w14:paraId="147AF4AA" w14:textId="79E7D740" w:rsidR="00E67AB2"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Ahora bien</w:t>
      </w:r>
      <w:r w:rsidRPr="005F3EE6">
        <w:rPr>
          <w:rFonts w:ascii="Palatino Linotype" w:eastAsia="Calibri" w:hAnsi="Palatino Linotype" w:cs="Tahoma"/>
          <w:lang w:eastAsia="en-US"/>
        </w:rPr>
        <w:t>, para el caso que no pueda subir la información en una liga electrónica de acceso en Internet, por no contar con presupuesto, ni con el equipo electrónico adecuado para tal circunstancia, podrá omitir dicha modalidad, para la entrega de la información.</w:t>
      </w:r>
    </w:p>
    <w:p w14:paraId="4C08D355" w14:textId="77777777" w:rsidR="00E67AB2" w:rsidRPr="005F3EE6" w:rsidRDefault="00E67AB2" w:rsidP="00E67AB2">
      <w:pPr>
        <w:rPr>
          <w:rFonts w:ascii="Palatino Linotype" w:eastAsia="MS Mincho" w:hAnsi="Palatino Linotype" w:cs="Arial"/>
        </w:rPr>
      </w:pPr>
    </w:p>
    <w:p w14:paraId="655C006B" w14:textId="3D8AE4DE" w:rsidR="000C5C97" w:rsidRPr="005F3EE6" w:rsidRDefault="000C5C97" w:rsidP="007F68B8">
      <w:pPr>
        <w:numPr>
          <w:ilvl w:val="0"/>
          <w:numId w:val="2"/>
        </w:numPr>
        <w:spacing w:line="360" w:lineRule="auto"/>
        <w:ind w:left="0" w:right="40" w:firstLine="0"/>
        <w:contextualSpacing/>
        <w:jc w:val="both"/>
        <w:rPr>
          <w:rFonts w:ascii="Palatino Linotype" w:eastAsia="MS Mincho" w:hAnsi="Palatino Linotype" w:cs="Arial"/>
          <w:bCs/>
        </w:rPr>
      </w:pPr>
      <w:r w:rsidRPr="005F3EE6">
        <w:rPr>
          <w:rFonts w:ascii="Palatino Linotype" w:eastAsia="MS Mincho" w:hAnsi="Palatino Linotype" w:cs="Arial"/>
        </w:rPr>
        <w:t xml:space="preserve">Por otro lado, </w:t>
      </w:r>
      <w:r w:rsidRPr="005F3EE6">
        <w:rPr>
          <w:rFonts w:ascii="Palatino Linotype" w:eastAsiaTheme="minorHAnsi" w:hAnsi="Palatino Linotype" w:cs="Tahoma"/>
          <w:color w:val="000000" w:themeColor="text1"/>
        </w:rPr>
        <w:t xml:space="preserve">el </w:t>
      </w:r>
      <w:r w:rsidRPr="005F3EE6">
        <w:rPr>
          <w:rFonts w:ascii="Palatino Linotype" w:eastAsiaTheme="minorHAnsi" w:hAnsi="Palatino Linotype" w:cs="Tahoma"/>
          <w:b/>
          <w:bCs/>
          <w:color w:val="000000" w:themeColor="text1"/>
        </w:rPr>
        <w:t>SUJETO OBLIGADO</w:t>
      </w:r>
      <w:r w:rsidRPr="005F3EE6">
        <w:rPr>
          <w:rFonts w:ascii="Palatino Linotype" w:eastAsiaTheme="minorHAnsi" w:hAnsi="Palatino Linotype" w:cs="Tahoma"/>
          <w:color w:val="000000" w:themeColor="text1"/>
        </w:rPr>
        <w:t xml:space="preserve"> deberá hacer del conocimiento al </w:t>
      </w:r>
      <w:r w:rsidRPr="005F3EE6">
        <w:rPr>
          <w:rFonts w:ascii="Palatino Linotype" w:eastAsiaTheme="minorHAnsi" w:hAnsi="Palatino Linotype" w:cs="Tahoma"/>
          <w:b/>
          <w:bCs/>
          <w:color w:val="000000" w:themeColor="text1"/>
        </w:rPr>
        <w:t>RECURRENTE</w:t>
      </w:r>
      <w:r w:rsidRPr="005F3EE6">
        <w:rPr>
          <w:rFonts w:ascii="Palatino Linotype" w:eastAsiaTheme="minorHAnsi" w:hAnsi="Palatino Linotype" w:cs="Tahoma"/>
          <w:color w:val="000000" w:themeColor="text1"/>
        </w:rPr>
        <w:t xml:space="preserve"> que la información estará disponible, por un plazo mínimo de sesenta días naturales, a partir de la fecha en que ponga a disposición del Recurrente </w:t>
      </w:r>
      <w:r w:rsidRPr="005F3EE6">
        <w:rPr>
          <w:rFonts w:ascii="Palatino Linotype" w:eastAsiaTheme="minorHAnsi" w:hAnsi="Palatino Linotype" w:cs="Tahoma"/>
          <w:color w:val="000000" w:themeColor="text1"/>
        </w:rPr>
        <w:lastRenderedPageBreak/>
        <w:t>la información, en términos del segundo párrafo del artículo 166 de la Ley de Transparencia y Acceso a la Información Pública del Estado de México y Municipios.</w:t>
      </w:r>
    </w:p>
    <w:p w14:paraId="158903D5" w14:textId="77777777" w:rsidR="000C5C97" w:rsidRPr="005F3EE6" w:rsidRDefault="000C5C97" w:rsidP="000C5C97">
      <w:pPr>
        <w:spacing w:line="360" w:lineRule="auto"/>
        <w:ind w:right="34"/>
        <w:contextualSpacing/>
        <w:jc w:val="both"/>
        <w:rPr>
          <w:rFonts w:ascii="Palatino Linotype" w:eastAsia="MS Mincho" w:hAnsi="Palatino Linotype" w:cs="Arial"/>
        </w:rPr>
      </w:pPr>
    </w:p>
    <w:p w14:paraId="487DB943" w14:textId="3EF1C52D" w:rsidR="000C5C97" w:rsidRPr="005F3EE6" w:rsidRDefault="000C5C97" w:rsidP="007F68B8">
      <w:pPr>
        <w:numPr>
          <w:ilvl w:val="0"/>
          <w:numId w:val="2"/>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color w:val="000000"/>
          <w:lang w:val="es-MX"/>
        </w:rPr>
      </w:pPr>
      <w:r w:rsidRPr="005F3EE6">
        <w:rPr>
          <w:rFonts w:ascii="Palatino Linotype" w:eastAsia="MS Mincho" w:hAnsi="Palatino Linotype" w:cs="Arial"/>
        </w:rPr>
        <w:t xml:space="preserve">Si </w:t>
      </w:r>
      <w:r w:rsidRPr="005F3EE6">
        <w:rPr>
          <w:rFonts w:ascii="Palatino Linotype" w:eastAsiaTheme="minorHAnsi" w:hAnsi="Palatino Linotype" w:cs="Tahoma"/>
          <w:color w:val="000000" w:themeColor="text1"/>
        </w:rPr>
        <w:t xml:space="preserve">dentro del transcurso del término señalado en el párrafo anterior, </w:t>
      </w:r>
      <w:r w:rsidRPr="005F3EE6">
        <w:rPr>
          <w:rFonts w:ascii="Palatino Linotype" w:eastAsiaTheme="minorHAnsi" w:hAnsi="Palatino Linotype" w:cs="Tahoma"/>
          <w:b/>
          <w:color w:val="000000" w:themeColor="text1"/>
        </w:rPr>
        <w:t>el RECURRENTE acude por la información,</w:t>
      </w:r>
      <w:r w:rsidRPr="005F3EE6">
        <w:rPr>
          <w:rFonts w:ascii="Palatino Linotype" w:eastAsiaTheme="minorHAnsi" w:hAnsi="Palatino Linotype" w:cs="Tahoma"/>
          <w:color w:val="000000" w:themeColor="text1"/>
        </w:rPr>
        <w:t xml:space="preserve"> el </w:t>
      </w:r>
      <w:r w:rsidRPr="005F3EE6">
        <w:rPr>
          <w:rFonts w:ascii="Palatino Linotype" w:eastAsiaTheme="minorHAnsi" w:hAnsi="Palatino Linotype" w:cs="Tahoma"/>
          <w:b/>
          <w:bCs/>
          <w:color w:val="000000" w:themeColor="text1"/>
        </w:rPr>
        <w:t>SUJETO OBLIGADO</w:t>
      </w:r>
      <w:r w:rsidRPr="005F3EE6">
        <w:rPr>
          <w:rFonts w:ascii="Palatino Linotype" w:eastAsiaTheme="minorHAnsi" w:hAnsi="Palatino Linotype" w:cs="Tahoma"/>
          <w:color w:val="000000" w:themeColor="text1"/>
        </w:rPr>
        <w:t xml:space="preserve"> levantará un acta de hechos misma que debe ser remitida a este Instituto, por conducto de la Secretaría Técnica del Pleno, junto con el acuse de recibo de la información del </w:t>
      </w:r>
      <w:r w:rsidRPr="005F3EE6">
        <w:rPr>
          <w:rFonts w:ascii="Palatino Linotype" w:eastAsiaTheme="minorHAnsi" w:hAnsi="Palatino Linotype" w:cs="Tahoma"/>
          <w:b/>
          <w:bCs/>
          <w:color w:val="000000" w:themeColor="text1"/>
        </w:rPr>
        <w:t>RECURRENTE</w:t>
      </w:r>
      <w:r w:rsidRPr="005F3EE6">
        <w:rPr>
          <w:rFonts w:ascii="Palatino Linotype" w:eastAsiaTheme="minorHAnsi" w:hAnsi="Palatino Linotype" w:cs="Tahoma"/>
          <w:color w:val="000000" w:themeColor="text1"/>
        </w:rPr>
        <w:t xml:space="preserve">; sin embargo, si una vez fenecido el plazo, no acudiera por los documentos ordenados, el </w:t>
      </w:r>
      <w:r w:rsidRPr="005F3EE6">
        <w:rPr>
          <w:rFonts w:ascii="Palatino Linotype" w:eastAsiaTheme="minorHAnsi" w:hAnsi="Palatino Linotype" w:cs="Tahoma"/>
          <w:b/>
          <w:bCs/>
          <w:color w:val="000000" w:themeColor="text1"/>
        </w:rPr>
        <w:t>SUJETO OBLIGADO</w:t>
      </w:r>
      <w:r w:rsidRPr="005F3EE6">
        <w:rPr>
          <w:rFonts w:ascii="Palatino Linotype" w:eastAsiaTheme="minorHAnsi" w:hAnsi="Palatino Linotype" w:cs="Tahoma"/>
          <w:color w:val="000000" w:themeColor="text1"/>
        </w:rPr>
        <w:t>, mediante acuerdo dará por concluida la solicitud y podrá, de ser el caso, realizar la destrucción del material en el que se reprodujo, situación que también deberá informar a este Instituto, por el mismo conducto</w:t>
      </w:r>
      <w:r w:rsidR="00E67AB2" w:rsidRPr="005F3EE6">
        <w:rPr>
          <w:rFonts w:ascii="Palatino Linotype" w:eastAsiaTheme="minorHAnsi" w:hAnsi="Palatino Linotype" w:cs="Tahoma"/>
          <w:color w:val="000000" w:themeColor="text1"/>
        </w:rPr>
        <w:t>.</w:t>
      </w:r>
    </w:p>
    <w:p w14:paraId="5C261D7F" w14:textId="77777777" w:rsidR="00E67AB2" w:rsidRPr="005F3EE6" w:rsidRDefault="00E67AB2" w:rsidP="00E67AB2">
      <w:pPr>
        <w:tabs>
          <w:tab w:val="left" w:pos="284"/>
          <w:tab w:val="left" w:pos="426"/>
        </w:tabs>
        <w:suppressAutoHyphens/>
        <w:spacing w:before="240" w:after="240" w:line="360" w:lineRule="auto"/>
        <w:ind w:right="51"/>
        <w:contextualSpacing/>
        <w:jc w:val="both"/>
        <w:rPr>
          <w:rFonts w:ascii="Palatino Linotype" w:eastAsia="MS Mincho" w:hAnsi="Palatino Linotype"/>
          <w:color w:val="000000"/>
          <w:lang w:val="es-MX"/>
        </w:rPr>
      </w:pPr>
    </w:p>
    <w:p w14:paraId="40C6667B" w14:textId="77777777" w:rsidR="00E14C3A" w:rsidRPr="005F3EE6" w:rsidRDefault="00E14C3A" w:rsidP="00E14C3A">
      <w:pPr>
        <w:keepNext/>
        <w:keepLines/>
        <w:spacing w:before="240" w:line="360" w:lineRule="auto"/>
        <w:ind w:right="538"/>
        <w:contextualSpacing/>
        <w:jc w:val="both"/>
        <w:outlineLvl w:val="0"/>
        <w:rPr>
          <w:rFonts w:ascii="Palatino Linotype" w:eastAsia="MS Mincho" w:hAnsi="Palatino Linotype"/>
          <w:b/>
          <w:lang w:val="es-ES_tradnl"/>
        </w:rPr>
      </w:pPr>
      <w:r w:rsidRPr="005F3EE6">
        <w:rPr>
          <w:rFonts w:ascii="Palatino Linotype" w:eastAsia="MS Gothic" w:hAnsi="Palatino Linotype"/>
          <w:b/>
          <w:lang w:val="es-ES_tradnl" w:eastAsia="es-ES_tradnl"/>
        </w:rPr>
        <w:t xml:space="preserve">QUINTO. </w:t>
      </w:r>
      <w:r w:rsidRPr="005F3EE6">
        <w:rPr>
          <w:rFonts w:ascii="Palatino Linotype" w:eastAsia="MS Mincho" w:hAnsi="Palatino Linotype"/>
          <w:b/>
          <w:lang w:val="es-ES_tradnl"/>
        </w:rPr>
        <w:t>De la elaboración de la versión pública y el acuerdo de clasificación como información confidencial o reservada.</w:t>
      </w:r>
    </w:p>
    <w:p w14:paraId="0507EAAC" w14:textId="77777777" w:rsidR="00E67AB2" w:rsidRPr="005F3EE6" w:rsidRDefault="00E14C3A" w:rsidP="007F68B8">
      <w:pPr>
        <w:numPr>
          <w:ilvl w:val="0"/>
          <w:numId w:val="2"/>
        </w:numPr>
        <w:suppressAutoHyphens/>
        <w:spacing w:before="240" w:after="240" w:line="360" w:lineRule="auto"/>
        <w:ind w:left="0" w:firstLine="0"/>
        <w:contextualSpacing/>
        <w:jc w:val="both"/>
        <w:rPr>
          <w:rFonts w:ascii="Palatino Linotype" w:hAnsi="Palatino Linotype" w:cs="Arial"/>
        </w:rPr>
      </w:pPr>
      <w:r w:rsidRPr="005F3EE6">
        <w:rPr>
          <w:rFonts w:ascii="Palatino Linotype" w:hAnsi="Palatino Linotype" w:cs="Arial"/>
          <w:color w:val="000000"/>
          <w:lang w:val="es-ES_tradnl"/>
        </w:rPr>
        <w:t xml:space="preserve">Debe destacarse que debido a la naturaleza de </w:t>
      </w:r>
      <w:r w:rsidRPr="005F3EE6">
        <w:rPr>
          <w:rFonts w:ascii="Palatino Linotype" w:hAnsi="Palatino Linotype"/>
          <w:color w:val="000000"/>
          <w:lang w:val="es-ES_tradnl"/>
        </w:rPr>
        <w:t xml:space="preserve">la información solicitada, en la misma pudieran obrar datos personales o información reservada susceptibles de protegerse </w:t>
      </w:r>
      <w:r w:rsidRPr="005F3EE6">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0CA1FA7F" w14:textId="77777777" w:rsidR="00E67AB2" w:rsidRPr="005F3EE6" w:rsidRDefault="00E67AB2" w:rsidP="00E67AB2">
      <w:pPr>
        <w:suppressAutoHyphens/>
        <w:spacing w:before="240" w:after="240" w:line="360" w:lineRule="auto"/>
        <w:contextualSpacing/>
        <w:jc w:val="both"/>
        <w:rPr>
          <w:rFonts w:ascii="Palatino Linotype" w:hAnsi="Palatino Linotype" w:cs="Arial"/>
        </w:rPr>
      </w:pPr>
    </w:p>
    <w:p w14:paraId="25B0AA30" w14:textId="1BC26B7A" w:rsidR="00E67AB2" w:rsidRPr="005F3EE6" w:rsidRDefault="00E67AB2" w:rsidP="007F68B8">
      <w:pPr>
        <w:numPr>
          <w:ilvl w:val="0"/>
          <w:numId w:val="2"/>
        </w:numPr>
        <w:suppressAutoHyphens/>
        <w:spacing w:before="240" w:after="240" w:line="360" w:lineRule="auto"/>
        <w:ind w:left="0" w:firstLine="0"/>
        <w:contextualSpacing/>
        <w:jc w:val="both"/>
        <w:rPr>
          <w:rFonts w:ascii="Palatino Linotype" w:hAnsi="Palatino Linotype" w:cs="Arial"/>
        </w:rPr>
      </w:pPr>
      <w:r w:rsidRPr="005F3EE6">
        <w:rPr>
          <w:rFonts w:ascii="Palatino Linotype" w:eastAsia="MS Mincho" w:hAnsi="Palatino Linotype" w:cs="Arial"/>
        </w:rPr>
        <w:lastRenderedPageBreak/>
        <w:t xml:space="preserve">La </w:t>
      </w:r>
      <w:r w:rsidRPr="005F3EE6">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5F3EE6">
        <w:rPr>
          <w:rFonts w:ascii="Palatino Linotype" w:hAnsi="Palatino Linotype" w:cs="Arial"/>
          <w:color w:val="000000"/>
        </w:rPr>
        <w:t xml:space="preserve">Actualmente, el grave problema que enfrentamos son los Acuerdos de Clasificación de la Información que emiten los </w:t>
      </w:r>
      <w:r w:rsidRPr="005F3EE6">
        <w:rPr>
          <w:rFonts w:ascii="Palatino Linotype" w:hAnsi="Palatino Linotype" w:cs="Arial"/>
          <w:b/>
          <w:color w:val="000000"/>
        </w:rPr>
        <w:t>SUJETOS OBLIGADOS</w:t>
      </w:r>
      <w:r w:rsidRPr="005F3EE6">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9FAEF22" w14:textId="77777777" w:rsidR="00E14C3A" w:rsidRPr="005F3EE6" w:rsidRDefault="00E14C3A" w:rsidP="00E14C3A">
      <w:pPr>
        <w:tabs>
          <w:tab w:val="left" w:pos="426"/>
        </w:tabs>
        <w:spacing w:line="360" w:lineRule="auto"/>
        <w:contextualSpacing/>
        <w:jc w:val="both"/>
        <w:rPr>
          <w:rFonts w:ascii="Palatino Linotype" w:hAnsi="Palatino Linotype"/>
          <w:color w:val="000000"/>
          <w:lang w:val="es-ES_tradnl"/>
        </w:rPr>
      </w:pPr>
    </w:p>
    <w:tbl>
      <w:tblPr>
        <w:tblStyle w:val="Tablaconcuadrcula6concolores"/>
        <w:tblW w:w="0" w:type="auto"/>
        <w:tblLook w:val="04A0" w:firstRow="1" w:lastRow="0" w:firstColumn="1" w:lastColumn="0" w:noHBand="0" w:noVBand="1"/>
      </w:tblPr>
      <w:tblGrid>
        <w:gridCol w:w="1838"/>
        <w:gridCol w:w="6990"/>
      </w:tblGrid>
      <w:tr w:rsidR="00E67AB2" w:rsidRPr="005F3EE6" w14:paraId="281372F7" w14:textId="77777777" w:rsidTr="00B32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DDAF86" w14:textId="77777777" w:rsidR="00E67AB2" w:rsidRPr="005F3EE6" w:rsidRDefault="00E67AB2" w:rsidP="00B32AA4">
            <w:pPr>
              <w:spacing w:before="240" w:after="240" w:line="276" w:lineRule="auto"/>
              <w:rPr>
                <w:rFonts w:ascii="Palatino Linotype" w:hAnsi="Palatino Linotype"/>
                <w:sz w:val="20"/>
                <w:szCs w:val="20"/>
              </w:rPr>
            </w:pPr>
            <w:r w:rsidRPr="005F3EE6">
              <w:rPr>
                <w:rFonts w:ascii="Palatino Linotype" w:hAnsi="Palatino Linotype" w:cstheme="majorBidi"/>
                <w:b w:val="0"/>
                <w:sz w:val="20"/>
                <w:szCs w:val="20"/>
              </w:rPr>
              <w:t>a) Requisitos previos.</w:t>
            </w:r>
          </w:p>
        </w:tc>
        <w:tc>
          <w:tcPr>
            <w:tcW w:w="6990" w:type="dxa"/>
          </w:tcPr>
          <w:p w14:paraId="01A368DF" w14:textId="77777777" w:rsidR="00E67AB2" w:rsidRPr="005F3EE6" w:rsidRDefault="00E67AB2" w:rsidP="00B32AA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Los artículos 100 y 122 de la Ley Estatal y de la Ley General, respectivamente, señalan que si los </w:t>
            </w:r>
            <w:r w:rsidRPr="005F3EE6">
              <w:rPr>
                <w:rFonts w:ascii="Palatino Linotype" w:hAnsi="Palatino Linotype" w:cs="Arial"/>
                <w:b w:val="0"/>
                <w:color w:val="000000"/>
                <w:sz w:val="20"/>
                <w:szCs w:val="20"/>
              </w:rPr>
              <w:t>Sujetos Obligados</w:t>
            </w:r>
            <w:r w:rsidRPr="005F3EE6">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4FAE789" w14:textId="77777777" w:rsidR="00E67AB2" w:rsidRPr="005F3EE6" w:rsidRDefault="00E67AB2" w:rsidP="00B32AA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Al hacerlo tienen que precisar de qué información se trata, señalando el supuesto de clasificación (confidencialidad o reserva).</w:t>
            </w:r>
          </w:p>
          <w:p w14:paraId="58915945" w14:textId="77777777" w:rsidR="00E67AB2" w:rsidRPr="005F3EE6" w:rsidRDefault="00E67AB2" w:rsidP="00B32AA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Además, se debe señalar el procedimiento, de los tres que establecen los artículos 132 y 106 de la Ley Estatal y General, respectivamente.</w:t>
            </w:r>
          </w:p>
          <w:p w14:paraId="5B1AA406" w14:textId="77777777" w:rsidR="00E67AB2" w:rsidRPr="005F3EE6" w:rsidRDefault="00E67AB2" w:rsidP="00B32AA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5F3EE6">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5F3EE6">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5F3EE6">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67AB2" w:rsidRPr="005F3EE6" w14:paraId="565459FE" w14:textId="77777777" w:rsidTr="00B3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2E4015" w14:textId="77777777" w:rsidR="00E67AB2" w:rsidRPr="005F3EE6" w:rsidRDefault="00E67AB2" w:rsidP="00B32AA4">
            <w:pPr>
              <w:spacing w:before="240" w:after="240" w:line="276" w:lineRule="auto"/>
              <w:rPr>
                <w:rFonts w:ascii="Palatino Linotype" w:hAnsi="Palatino Linotype"/>
                <w:sz w:val="20"/>
                <w:szCs w:val="20"/>
              </w:rPr>
            </w:pPr>
            <w:r w:rsidRPr="005F3EE6">
              <w:rPr>
                <w:rFonts w:ascii="Palatino Linotype" w:hAnsi="Palatino Linotype" w:cstheme="majorBidi"/>
                <w:b w:val="0"/>
                <w:sz w:val="20"/>
                <w:szCs w:val="20"/>
              </w:rPr>
              <w:t>b) Supuestos de clasificación.</w:t>
            </w:r>
          </w:p>
        </w:tc>
        <w:tc>
          <w:tcPr>
            <w:tcW w:w="6990" w:type="dxa"/>
          </w:tcPr>
          <w:p w14:paraId="425D0AA5"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66E2B72"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w:t>
            </w:r>
            <w:r w:rsidRPr="005F3EE6">
              <w:rPr>
                <w:rFonts w:ascii="Palatino Linotype" w:hAnsi="Palatino Linotype" w:cs="Arial"/>
                <w:color w:val="000000"/>
                <w:sz w:val="20"/>
                <w:szCs w:val="20"/>
              </w:rPr>
              <w:lastRenderedPageBreak/>
              <w:t>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B855D2D" w14:textId="77777777" w:rsidR="00E67AB2" w:rsidRPr="005F3EE6" w:rsidRDefault="00E67AB2" w:rsidP="00B32AA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F3EE6">
              <w:rPr>
                <w:rFonts w:ascii="Palatino Linotype" w:hAnsi="Palatino Linotype" w:cs="Arial"/>
                <w:color w:val="000000"/>
                <w:sz w:val="20"/>
                <w:szCs w:val="20"/>
              </w:rPr>
              <w:t xml:space="preserve">El </w:t>
            </w:r>
            <w:r w:rsidRPr="005F3EE6">
              <w:rPr>
                <w:rFonts w:ascii="Palatino Linotype" w:hAnsi="Palatino Linotype" w:cs="Arial"/>
                <w:b/>
                <w:color w:val="000000"/>
                <w:sz w:val="20"/>
                <w:szCs w:val="20"/>
              </w:rPr>
              <w:t>SUJETO OBLIGADO</w:t>
            </w:r>
            <w:r w:rsidRPr="005F3EE6">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67AB2" w:rsidRPr="005F3EE6" w14:paraId="47669851" w14:textId="77777777" w:rsidTr="00B32AA4">
        <w:tc>
          <w:tcPr>
            <w:cnfStyle w:val="001000000000" w:firstRow="0" w:lastRow="0" w:firstColumn="1" w:lastColumn="0" w:oddVBand="0" w:evenVBand="0" w:oddHBand="0" w:evenHBand="0" w:firstRowFirstColumn="0" w:firstRowLastColumn="0" w:lastRowFirstColumn="0" w:lastRowLastColumn="0"/>
            <w:tcW w:w="1838" w:type="dxa"/>
          </w:tcPr>
          <w:p w14:paraId="7D0D4C85" w14:textId="77777777" w:rsidR="00E67AB2" w:rsidRPr="005F3EE6" w:rsidRDefault="00E67AB2" w:rsidP="00B32AA4">
            <w:pPr>
              <w:spacing w:before="240" w:after="240" w:line="276" w:lineRule="auto"/>
              <w:rPr>
                <w:rFonts w:ascii="Palatino Linotype" w:hAnsi="Palatino Linotype"/>
                <w:sz w:val="20"/>
                <w:szCs w:val="20"/>
              </w:rPr>
            </w:pPr>
            <w:r w:rsidRPr="005F3EE6">
              <w:rPr>
                <w:rFonts w:ascii="Palatino Linotype" w:hAnsi="Palatino Linotype" w:cstheme="majorBidi"/>
                <w:b w:val="0"/>
                <w:sz w:val="20"/>
                <w:szCs w:val="20"/>
              </w:rPr>
              <w:lastRenderedPageBreak/>
              <w:t>c) Formalidades para emitir el acuerdo de clasificación.</w:t>
            </w:r>
          </w:p>
        </w:tc>
        <w:tc>
          <w:tcPr>
            <w:tcW w:w="6990" w:type="dxa"/>
          </w:tcPr>
          <w:p w14:paraId="023D9610" w14:textId="77777777" w:rsidR="00E67AB2" w:rsidRPr="005F3EE6" w:rsidRDefault="00E67AB2" w:rsidP="00B32AA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FB28E26" w14:textId="77777777" w:rsidR="00E67AB2" w:rsidRPr="005F3EE6" w:rsidRDefault="00E67AB2" w:rsidP="00B32AA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Es necesario que </w:t>
            </w:r>
            <w:r w:rsidRPr="005F3EE6">
              <w:rPr>
                <w:rFonts w:ascii="Palatino Linotype" w:hAnsi="Palatino Linotype" w:cs="Arial"/>
                <w:b/>
                <w:color w:val="000000"/>
                <w:sz w:val="20"/>
                <w:szCs w:val="20"/>
                <w:u w:val="single"/>
              </w:rPr>
              <w:t>el acto reúna con los requisitos elementales</w:t>
            </w:r>
            <w:r w:rsidRPr="005F3EE6">
              <w:rPr>
                <w:rFonts w:ascii="Palatino Linotype" w:hAnsi="Palatino Linotype" w:cs="Arial"/>
                <w:color w:val="000000"/>
                <w:sz w:val="20"/>
                <w:szCs w:val="20"/>
              </w:rPr>
              <w:t>, entre ellos, que la autoridad que va a emitir el acto de autoridad sea la legalmente facultada para ello.</w:t>
            </w:r>
          </w:p>
          <w:p w14:paraId="50041356" w14:textId="77777777" w:rsidR="00E67AB2" w:rsidRPr="005F3EE6" w:rsidRDefault="00E67AB2" w:rsidP="00B32AA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F3EE6">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67AB2" w:rsidRPr="005F3EE6" w14:paraId="155DBF60" w14:textId="77777777" w:rsidTr="00B3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5EE3F9B" w14:textId="77777777" w:rsidR="00E67AB2" w:rsidRPr="005F3EE6" w:rsidRDefault="00E67AB2" w:rsidP="00B32AA4">
            <w:pPr>
              <w:spacing w:before="240" w:after="240" w:line="276" w:lineRule="auto"/>
              <w:rPr>
                <w:rFonts w:ascii="Palatino Linotype" w:hAnsi="Palatino Linotype"/>
                <w:b w:val="0"/>
                <w:sz w:val="20"/>
                <w:szCs w:val="20"/>
              </w:rPr>
            </w:pPr>
          </w:p>
          <w:p w14:paraId="600AF187" w14:textId="77777777" w:rsidR="00E67AB2" w:rsidRPr="005F3EE6" w:rsidRDefault="00E67AB2" w:rsidP="00B32AA4">
            <w:pPr>
              <w:spacing w:before="240" w:after="240" w:line="276" w:lineRule="auto"/>
              <w:jc w:val="both"/>
              <w:rPr>
                <w:rFonts w:ascii="Palatino Linotype" w:hAnsi="Palatino Linotype"/>
                <w:b w:val="0"/>
                <w:sz w:val="20"/>
                <w:szCs w:val="20"/>
              </w:rPr>
            </w:pPr>
            <w:r w:rsidRPr="005F3EE6">
              <w:rPr>
                <w:rFonts w:ascii="Palatino Linotype" w:hAnsi="Palatino Linotype" w:cs="Arial"/>
                <w:b w:val="0"/>
                <w:color w:val="000000"/>
                <w:sz w:val="20"/>
                <w:szCs w:val="20"/>
              </w:rPr>
              <w:t xml:space="preserve">d) Requisitos de fondo del acuerdo de clasificación. </w:t>
            </w:r>
          </w:p>
        </w:tc>
        <w:tc>
          <w:tcPr>
            <w:tcW w:w="6990" w:type="dxa"/>
          </w:tcPr>
          <w:p w14:paraId="1EE0A82E"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F3EE6">
              <w:rPr>
                <w:rFonts w:ascii="Palatino Linotype" w:hAnsi="Palatino Linotype" w:cs="Arial"/>
                <w:b/>
                <w:color w:val="000000"/>
                <w:sz w:val="20"/>
                <w:szCs w:val="20"/>
              </w:rPr>
              <w:t>Sujetos Obligados</w:t>
            </w:r>
            <w:r w:rsidRPr="005F3EE6">
              <w:rPr>
                <w:rFonts w:ascii="Palatino Linotype" w:hAnsi="Palatino Linotype" w:cs="Arial"/>
                <w:color w:val="000000"/>
                <w:sz w:val="20"/>
                <w:szCs w:val="20"/>
              </w:rPr>
              <w:t xml:space="preserve">, por lo que deberán fundar y motivar debidamente la clasificación. </w:t>
            </w:r>
          </w:p>
          <w:p w14:paraId="2BA0A1E9"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De lo anterior, se desprende que para una correcta </w:t>
            </w:r>
            <w:r w:rsidRPr="005F3EE6">
              <w:rPr>
                <w:rFonts w:ascii="Palatino Linotype" w:hAnsi="Palatino Linotype" w:cs="Arial"/>
                <w:b/>
                <w:color w:val="000000"/>
                <w:sz w:val="20"/>
                <w:szCs w:val="20"/>
              </w:rPr>
              <w:t>clasificación total o parcial</w:t>
            </w:r>
            <w:r w:rsidRPr="005F3EE6">
              <w:rPr>
                <w:rFonts w:ascii="Palatino Linotype"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5F3EE6">
              <w:rPr>
                <w:rFonts w:ascii="Palatino Linotype" w:hAnsi="Palatino Linotype" w:cs="Arial"/>
                <w:color w:val="000000"/>
                <w:sz w:val="20"/>
                <w:szCs w:val="20"/>
              </w:rPr>
              <w:lastRenderedPageBreak/>
              <w:t>atribuciones, debe expresar los fundamentos legales que le dieron origen y las razones por las que se deben aplicar al caso concreto.</w:t>
            </w:r>
          </w:p>
          <w:p w14:paraId="4C704022"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959460D"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0E11134" w14:textId="77777777" w:rsidR="00E67AB2" w:rsidRPr="005F3EE6" w:rsidRDefault="00E67AB2" w:rsidP="00B32AA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Ahora bien, </w:t>
            </w:r>
            <w:r w:rsidRPr="005F3EE6">
              <w:rPr>
                <w:rFonts w:ascii="Palatino Linotype" w:hAnsi="Palatino Linotype" w:cs="Arial"/>
                <w:b/>
                <w:color w:val="000000"/>
                <w:sz w:val="20"/>
                <w:szCs w:val="20"/>
                <w:u w:val="single"/>
              </w:rPr>
              <w:t>para cada caso además de fundar y motivar</w:t>
            </w:r>
            <w:r w:rsidRPr="005F3EE6">
              <w:rPr>
                <w:rFonts w:ascii="Palatino Linotype" w:hAnsi="Palatino Linotype" w:cs="Arial"/>
                <w:color w:val="000000"/>
                <w:sz w:val="20"/>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67AB2" w:rsidRPr="005F3EE6" w14:paraId="19F5F78F" w14:textId="77777777" w:rsidTr="00B32AA4">
        <w:tc>
          <w:tcPr>
            <w:cnfStyle w:val="001000000000" w:firstRow="0" w:lastRow="0" w:firstColumn="1" w:lastColumn="0" w:oddVBand="0" w:evenVBand="0" w:oddHBand="0" w:evenHBand="0" w:firstRowFirstColumn="0" w:firstRowLastColumn="0" w:lastRowFirstColumn="0" w:lastRowLastColumn="0"/>
            <w:tcW w:w="1838" w:type="dxa"/>
          </w:tcPr>
          <w:p w14:paraId="4883844A" w14:textId="77777777" w:rsidR="00E67AB2" w:rsidRPr="005F3EE6" w:rsidRDefault="00E67AB2" w:rsidP="00B32AA4">
            <w:pPr>
              <w:spacing w:before="240" w:after="240" w:line="276" w:lineRule="auto"/>
              <w:ind w:right="49"/>
              <w:jc w:val="both"/>
              <w:rPr>
                <w:rFonts w:ascii="Palatino Linotype" w:hAnsi="Palatino Linotype" w:cs="Arial"/>
                <w:color w:val="000000"/>
                <w:sz w:val="20"/>
                <w:szCs w:val="20"/>
              </w:rPr>
            </w:pPr>
            <w:r w:rsidRPr="005F3EE6">
              <w:rPr>
                <w:rFonts w:ascii="Palatino Linotype" w:eastAsia="MS Gothic" w:hAnsi="Palatino Linotype"/>
                <w:b w:val="0"/>
                <w:sz w:val="20"/>
                <w:szCs w:val="20"/>
              </w:rPr>
              <w:lastRenderedPageBreak/>
              <w:t xml:space="preserve">e) Condiciones especiales de la clasificación de la información como confidencial. </w:t>
            </w:r>
          </w:p>
          <w:p w14:paraId="7876F07C" w14:textId="77777777" w:rsidR="00E67AB2" w:rsidRPr="005F3EE6" w:rsidRDefault="00E67AB2" w:rsidP="00B32AA4">
            <w:pPr>
              <w:spacing w:before="240" w:after="240" w:line="276" w:lineRule="auto"/>
              <w:rPr>
                <w:rFonts w:ascii="Palatino Linotype" w:hAnsi="Palatino Linotype"/>
                <w:sz w:val="20"/>
                <w:szCs w:val="20"/>
              </w:rPr>
            </w:pPr>
          </w:p>
        </w:tc>
        <w:tc>
          <w:tcPr>
            <w:tcW w:w="6990" w:type="dxa"/>
          </w:tcPr>
          <w:p w14:paraId="05F4AA94" w14:textId="77777777" w:rsidR="00E67AB2" w:rsidRPr="005F3EE6" w:rsidRDefault="00E67AB2" w:rsidP="00B32AA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640A80A" w14:textId="77777777" w:rsidR="00E67AB2" w:rsidRPr="005F3EE6" w:rsidRDefault="00E67AB2" w:rsidP="00B32AA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F3EE6">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97B4AEB" w14:textId="77777777" w:rsidR="00E67AB2" w:rsidRPr="005F3EE6" w:rsidRDefault="00E67AB2" w:rsidP="00B32AA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F3EE6">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7078748" w14:textId="77777777" w:rsidR="00E67AB2" w:rsidRPr="005F3EE6" w:rsidRDefault="00E67AB2" w:rsidP="004C7E98">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1942495B" w14:textId="1FBF305E" w:rsidR="004C7E98" w:rsidRPr="005F3EE6" w:rsidRDefault="004C7E98" w:rsidP="004C7E98">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46" w:name="_Toc105687469"/>
      <w:bookmarkStart w:id="47" w:name="_Toc110470214"/>
      <w:r w:rsidRPr="005F3EE6">
        <w:rPr>
          <w:rFonts w:ascii="Palatino Linotype" w:eastAsia="MS Gothic" w:hAnsi="Palatino Linotype"/>
          <w:b/>
          <w:lang w:val="es-ES_tradnl" w:eastAsia="es-ES_tradnl"/>
        </w:rPr>
        <w:t xml:space="preserve">SEXTO. </w:t>
      </w:r>
      <w:r w:rsidRPr="005F3EE6">
        <w:rPr>
          <w:rFonts w:ascii="Palatino Linotype" w:eastAsia="MS Mincho" w:hAnsi="Palatino Linotype"/>
          <w:b/>
          <w:color w:val="000000"/>
          <w:lang w:val="es-ES_tradnl"/>
        </w:rPr>
        <w:t>De la decisión.</w:t>
      </w:r>
      <w:bookmarkEnd w:id="46"/>
      <w:bookmarkEnd w:id="47"/>
      <w:r w:rsidRPr="005F3EE6">
        <w:rPr>
          <w:rFonts w:ascii="Palatino Linotype" w:eastAsia="MS Mincho" w:hAnsi="Palatino Linotype"/>
          <w:b/>
          <w:color w:val="000000"/>
          <w:lang w:val="es-ES_tradnl"/>
        </w:rPr>
        <w:t xml:space="preserve"> </w:t>
      </w:r>
    </w:p>
    <w:p w14:paraId="1F04E0DB" w14:textId="7F9CD1F2" w:rsidR="004C7E98" w:rsidRPr="005F3EE6" w:rsidRDefault="004C7E98" w:rsidP="007F68B8">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F3EE6">
        <w:rPr>
          <w:rFonts w:ascii="Palatino Linotype" w:hAnsi="Palatino Linotype" w:cs="Tahoma"/>
          <w:lang w:val="es-MX"/>
        </w:rPr>
        <w:lastRenderedPageBreak/>
        <w:t xml:space="preserve">Con </w:t>
      </w:r>
      <w:r w:rsidR="00E67AB2" w:rsidRPr="005F3EE6">
        <w:rPr>
          <w:rFonts w:ascii="Palatino Linotype" w:hAnsi="Palatino Linotype" w:cs="Tahoma"/>
        </w:rPr>
        <w:t xml:space="preserve">base en todo lo expuesto, y toda vez que no se atendió la solicitud de información, con fundamento en el artículo 186, fracción III, de la Ley de Transparencia y Acceso a la Información Pública del Estado de México y Municipios, este Instituto considera procedente </w:t>
      </w:r>
      <w:r w:rsidR="00E67AB2" w:rsidRPr="005F3EE6">
        <w:rPr>
          <w:rFonts w:ascii="Palatino Linotype" w:hAnsi="Palatino Linotype" w:cs="Tahoma"/>
          <w:b/>
        </w:rPr>
        <w:t xml:space="preserve">MODIFICAR </w:t>
      </w:r>
      <w:r w:rsidR="00E67AB2" w:rsidRPr="005F3EE6">
        <w:rPr>
          <w:rFonts w:ascii="Palatino Linotype" w:hAnsi="Palatino Linotype" w:cs="Tahoma"/>
        </w:rPr>
        <w:t>la</w:t>
      </w:r>
      <w:r w:rsidR="008135A9" w:rsidRPr="005F3EE6">
        <w:rPr>
          <w:rFonts w:ascii="Palatino Linotype" w:hAnsi="Palatino Linotype" w:cs="Tahoma"/>
        </w:rPr>
        <w:t>s</w:t>
      </w:r>
      <w:r w:rsidR="00E67AB2" w:rsidRPr="005F3EE6">
        <w:rPr>
          <w:rFonts w:ascii="Palatino Linotype" w:hAnsi="Palatino Linotype" w:cs="Tahoma"/>
        </w:rPr>
        <w:t xml:space="preserve"> respuesta</w:t>
      </w:r>
      <w:r w:rsidR="008135A9" w:rsidRPr="005F3EE6">
        <w:rPr>
          <w:rFonts w:ascii="Palatino Linotype" w:hAnsi="Palatino Linotype" w:cs="Tahoma"/>
        </w:rPr>
        <w:t>s</w:t>
      </w:r>
      <w:r w:rsidR="00E67AB2" w:rsidRPr="005F3EE6">
        <w:rPr>
          <w:rFonts w:ascii="Palatino Linotype" w:hAnsi="Palatino Linotype" w:cs="Tahoma"/>
        </w:rPr>
        <w:t xml:space="preserve"> del </w:t>
      </w:r>
      <w:r w:rsidR="00E67AB2" w:rsidRPr="005F3EE6">
        <w:rPr>
          <w:rFonts w:ascii="Palatino Linotype" w:hAnsi="Palatino Linotype" w:cs="Tahoma"/>
          <w:b/>
          <w:bCs/>
        </w:rPr>
        <w:t>SUJETO OBLIGADO.</w:t>
      </w:r>
    </w:p>
    <w:p w14:paraId="1932FF43" w14:textId="77777777" w:rsidR="004C7E98" w:rsidRPr="005F3EE6" w:rsidRDefault="004C7E98" w:rsidP="007F68B8">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F3EE6">
        <w:rPr>
          <w:rFonts w:ascii="Palatino Linotype" w:eastAsia="MS Mincho" w:hAnsi="Palatino Linotype"/>
          <w:color w:val="000000"/>
        </w:rPr>
        <w:t xml:space="preserve">Por lo anteriormente expuesto y fundado, este </w:t>
      </w:r>
      <w:r w:rsidRPr="005F3EE6">
        <w:rPr>
          <w:rFonts w:ascii="Palatino Linotype" w:eastAsia="MS Mincho" w:hAnsi="Palatino Linotype"/>
          <w:b/>
          <w:bCs/>
          <w:color w:val="000000"/>
        </w:rPr>
        <w:t>ÓRGANO GARANTE</w:t>
      </w:r>
      <w:r w:rsidRPr="005F3EE6">
        <w:rPr>
          <w:rFonts w:ascii="Palatino Linotype" w:eastAsia="MS Mincho" w:hAnsi="Palatino Linotype"/>
          <w:color w:val="000000"/>
        </w:rPr>
        <w:t xml:space="preserve"> emite los siguientes:</w:t>
      </w:r>
    </w:p>
    <w:p w14:paraId="54776EAD" w14:textId="77777777" w:rsidR="004C7E98" w:rsidRPr="005F3EE6" w:rsidRDefault="004C7E98" w:rsidP="004C7E98">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48" w:name="_Toc105687470"/>
      <w:bookmarkStart w:id="49" w:name="_Toc110470215"/>
      <w:r w:rsidRPr="005F3EE6">
        <w:rPr>
          <w:rFonts w:ascii="Palatino Linotype" w:eastAsiaTheme="majorEastAsia" w:hAnsi="Palatino Linotype" w:cstheme="majorBidi"/>
          <w:b/>
          <w:color w:val="000000" w:themeColor="text1"/>
          <w:lang w:val="es-ES_tradnl"/>
        </w:rPr>
        <w:t>R E S O L U T I V O S</w:t>
      </w:r>
      <w:bookmarkEnd w:id="48"/>
      <w:bookmarkEnd w:id="49"/>
    </w:p>
    <w:p w14:paraId="04DDCBAD" w14:textId="0DDD7D67" w:rsidR="004C7E98" w:rsidRPr="005F3EE6" w:rsidRDefault="004C7E98" w:rsidP="004C7E98">
      <w:pPr>
        <w:spacing w:before="240" w:after="240" w:line="360" w:lineRule="auto"/>
        <w:ind w:right="48"/>
        <w:jc w:val="both"/>
        <w:rPr>
          <w:rFonts w:ascii="Palatino Linotype" w:eastAsia="Calibri" w:hAnsi="Palatino Linotype" w:cs="Arial"/>
          <w:szCs w:val="20"/>
        </w:rPr>
      </w:pPr>
      <w:r w:rsidRPr="005F3EE6">
        <w:rPr>
          <w:rFonts w:ascii="Palatino Linotype" w:hAnsi="Palatino Linotype" w:cs="Arial"/>
          <w:b/>
          <w:szCs w:val="20"/>
          <w:lang w:val="es-MX"/>
        </w:rPr>
        <w:t xml:space="preserve">PRIMERO. </w:t>
      </w:r>
      <w:r w:rsidRPr="005F3EE6">
        <w:rPr>
          <w:rFonts w:ascii="Palatino Linotype" w:hAnsi="Palatino Linotype" w:cs="Arial"/>
          <w:szCs w:val="20"/>
          <w:lang w:val="es-MX"/>
        </w:rPr>
        <w:t>Resultan fundadas las</w:t>
      </w:r>
      <w:r w:rsidRPr="005F3EE6">
        <w:rPr>
          <w:rFonts w:ascii="Palatino Linotype" w:hAnsi="Palatino Linotype" w:cs="Arial"/>
          <w:b/>
          <w:szCs w:val="20"/>
          <w:lang w:val="es-MX"/>
        </w:rPr>
        <w:t xml:space="preserve"> </w:t>
      </w:r>
      <w:r w:rsidRPr="005F3EE6">
        <w:rPr>
          <w:rFonts w:ascii="Palatino Linotype" w:hAnsi="Palatino Linotype" w:cs="Arial"/>
          <w:szCs w:val="20"/>
        </w:rPr>
        <w:t xml:space="preserve">razones o motivos de inconformidad hechos valer </w:t>
      </w:r>
      <w:r w:rsidRPr="005F3EE6">
        <w:rPr>
          <w:rFonts w:ascii="Palatino Linotype" w:eastAsia="Calibri" w:hAnsi="Palatino Linotype" w:cs="Arial"/>
          <w:szCs w:val="20"/>
        </w:rPr>
        <w:t xml:space="preserve">en los recursos de revisión </w:t>
      </w:r>
      <w:r w:rsidRPr="005F3EE6">
        <w:rPr>
          <w:rFonts w:ascii="Palatino Linotype" w:hAnsi="Palatino Linotype"/>
          <w:b/>
          <w:color w:val="000000" w:themeColor="text1"/>
          <w:lang w:val="es-ES_tradnl"/>
        </w:rPr>
        <w:t>00</w:t>
      </w:r>
      <w:r w:rsidR="001A4073" w:rsidRPr="005F3EE6">
        <w:rPr>
          <w:rFonts w:ascii="Palatino Linotype" w:hAnsi="Palatino Linotype"/>
          <w:b/>
          <w:color w:val="000000" w:themeColor="text1"/>
          <w:lang w:val="es-ES_tradnl"/>
        </w:rPr>
        <w:t>598</w:t>
      </w:r>
      <w:r w:rsidR="005A1259" w:rsidRPr="005F3EE6">
        <w:rPr>
          <w:rFonts w:ascii="Palatino Linotype" w:hAnsi="Palatino Linotype"/>
          <w:b/>
          <w:color w:val="000000" w:themeColor="text1"/>
          <w:lang w:val="es-ES_tradnl"/>
        </w:rPr>
        <w:t>/INFOEM/IP/RR/2022</w:t>
      </w:r>
      <w:r w:rsidRPr="005F3EE6">
        <w:rPr>
          <w:rFonts w:ascii="Palatino Linotype" w:hAnsi="Palatino Linotype"/>
          <w:b/>
          <w:color w:val="000000" w:themeColor="text1"/>
          <w:lang w:val="es-ES_tradnl"/>
        </w:rPr>
        <w:t xml:space="preserve"> y 00</w:t>
      </w:r>
      <w:r w:rsidR="001A4073" w:rsidRPr="005F3EE6">
        <w:rPr>
          <w:rFonts w:ascii="Palatino Linotype" w:hAnsi="Palatino Linotype"/>
          <w:b/>
          <w:color w:val="000000" w:themeColor="text1"/>
          <w:lang w:val="es-ES_tradnl"/>
        </w:rPr>
        <w:t>599</w:t>
      </w:r>
      <w:r w:rsidR="005A1259" w:rsidRPr="005F3EE6">
        <w:rPr>
          <w:rFonts w:ascii="Palatino Linotype" w:hAnsi="Palatino Linotype"/>
          <w:b/>
          <w:color w:val="000000" w:themeColor="text1"/>
          <w:lang w:val="es-ES_tradnl"/>
        </w:rPr>
        <w:t>/INFOEM/IP/RR/2022</w:t>
      </w:r>
      <w:r w:rsidR="001A4073" w:rsidRPr="005F3EE6">
        <w:rPr>
          <w:rFonts w:ascii="Palatino Linotype" w:hAnsi="Palatino Linotype"/>
          <w:b/>
          <w:color w:val="000000" w:themeColor="text1"/>
          <w:lang w:val="es-ES_tradnl"/>
        </w:rPr>
        <w:t xml:space="preserve"> acumulados</w:t>
      </w:r>
      <w:r w:rsidRPr="005F3EE6">
        <w:rPr>
          <w:rFonts w:ascii="Palatino Linotype" w:hAnsi="Palatino Linotype" w:cs="Arial"/>
          <w:b/>
          <w:bCs/>
          <w:szCs w:val="20"/>
          <w:lang w:val="es-MX"/>
        </w:rPr>
        <w:t xml:space="preserve">, </w:t>
      </w:r>
      <w:r w:rsidRPr="005F3EE6">
        <w:rPr>
          <w:rFonts w:ascii="Palatino Linotype" w:hAnsi="Palatino Linotype" w:cs="Arial"/>
          <w:bCs/>
          <w:szCs w:val="20"/>
          <w:lang w:val="es-MX"/>
        </w:rPr>
        <w:t xml:space="preserve">en términos de los </w:t>
      </w:r>
      <w:r w:rsidR="005A1259" w:rsidRPr="005F3EE6">
        <w:rPr>
          <w:rFonts w:ascii="Palatino Linotype" w:hAnsi="Palatino Linotype" w:cs="Arial"/>
          <w:b/>
          <w:bCs/>
          <w:szCs w:val="20"/>
          <w:lang w:val="es-MX"/>
        </w:rPr>
        <w:t>c</w:t>
      </w:r>
      <w:r w:rsidRPr="005F3EE6">
        <w:rPr>
          <w:rFonts w:ascii="Palatino Linotype" w:hAnsi="Palatino Linotype" w:cs="Arial"/>
          <w:b/>
          <w:bCs/>
          <w:szCs w:val="20"/>
          <w:lang w:val="es-MX"/>
        </w:rPr>
        <w:t>onsiderandos</w:t>
      </w:r>
      <w:r w:rsidRPr="005F3EE6">
        <w:rPr>
          <w:rFonts w:ascii="Palatino Linotype" w:hAnsi="Palatino Linotype" w:cs="Arial"/>
          <w:bCs/>
          <w:szCs w:val="20"/>
          <w:lang w:val="es-MX"/>
        </w:rPr>
        <w:t xml:space="preserve"> </w:t>
      </w:r>
      <w:r w:rsidRPr="005F3EE6">
        <w:rPr>
          <w:rFonts w:ascii="Palatino Linotype" w:hAnsi="Palatino Linotype" w:cs="Arial"/>
          <w:b/>
          <w:bCs/>
          <w:szCs w:val="20"/>
          <w:lang w:val="es-MX"/>
        </w:rPr>
        <w:t xml:space="preserve">CUARTO y QUINTO </w:t>
      </w:r>
      <w:r w:rsidRPr="005F3EE6">
        <w:rPr>
          <w:rFonts w:ascii="Palatino Linotype" w:hAnsi="Palatino Linotype" w:cs="Arial"/>
          <w:bCs/>
          <w:szCs w:val="20"/>
          <w:lang w:val="es-MX"/>
        </w:rPr>
        <w:t>de la presente resolución.</w:t>
      </w:r>
    </w:p>
    <w:p w14:paraId="7F61E0D3" w14:textId="740D471D" w:rsidR="00776EB8" w:rsidRPr="005F3EE6" w:rsidRDefault="004C7E98" w:rsidP="00776EB8">
      <w:pPr>
        <w:spacing w:before="240" w:after="240" w:line="360" w:lineRule="auto"/>
        <w:ind w:right="48"/>
        <w:jc w:val="both"/>
        <w:rPr>
          <w:rFonts w:ascii="Palatino Linotype" w:eastAsia="Calibri" w:hAnsi="Palatino Linotype" w:cs="Arial"/>
          <w:b/>
          <w:bCs/>
          <w:szCs w:val="20"/>
        </w:rPr>
      </w:pPr>
      <w:r w:rsidRPr="005F3EE6">
        <w:rPr>
          <w:rFonts w:ascii="Palatino Linotype" w:hAnsi="Palatino Linotype"/>
          <w:b/>
          <w:szCs w:val="20"/>
          <w:lang w:val="es-MX"/>
        </w:rPr>
        <w:t>SEGUNDO.</w:t>
      </w:r>
      <w:r w:rsidRPr="005F3EE6">
        <w:rPr>
          <w:rFonts w:ascii="Palatino Linotype" w:eastAsia="DengXian Light" w:hAnsi="Palatino Linotype"/>
          <w:color w:val="2F5496"/>
          <w:sz w:val="36"/>
          <w:szCs w:val="26"/>
          <w:lang w:val="es-MX"/>
        </w:rPr>
        <w:t xml:space="preserve"> </w:t>
      </w:r>
      <w:r w:rsidRPr="005F3EE6">
        <w:rPr>
          <w:rFonts w:ascii="Palatino Linotype" w:eastAsia="Calibri" w:hAnsi="Palatino Linotype" w:cs="Arial"/>
          <w:szCs w:val="20"/>
        </w:rPr>
        <w:t>Se</w:t>
      </w:r>
      <w:r w:rsidR="00776EB8" w:rsidRPr="005F3EE6">
        <w:rPr>
          <w:rFonts w:ascii="Palatino Linotype" w:eastAsia="Calibri" w:hAnsi="Palatino Linotype" w:cs="Arial"/>
          <w:b/>
          <w:szCs w:val="20"/>
        </w:rPr>
        <w:t xml:space="preserve"> </w:t>
      </w:r>
      <w:r w:rsidR="001A4073" w:rsidRPr="005F3EE6">
        <w:rPr>
          <w:rFonts w:ascii="Palatino Linotype" w:eastAsia="Calibri" w:hAnsi="Palatino Linotype" w:cs="Arial"/>
          <w:b/>
          <w:szCs w:val="20"/>
        </w:rPr>
        <w:t xml:space="preserve">MODIFICAN </w:t>
      </w:r>
      <w:r w:rsidRPr="005F3EE6">
        <w:rPr>
          <w:rFonts w:ascii="Palatino Linotype" w:eastAsia="Calibri" w:hAnsi="Palatino Linotype" w:cs="Arial"/>
          <w:szCs w:val="20"/>
        </w:rPr>
        <w:t xml:space="preserve">las respuestas emitidas por el </w:t>
      </w:r>
      <w:r w:rsidR="001A4073" w:rsidRPr="005F3EE6">
        <w:rPr>
          <w:rFonts w:ascii="Palatino Linotype" w:eastAsia="Calibri" w:hAnsi="Palatino Linotype"/>
          <w:b/>
          <w:szCs w:val="22"/>
          <w:lang w:val="es-MX" w:eastAsia="en-US"/>
        </w:rPr>
        <w:t>Organismo Público Descentralizado para la Prestación de los Servicios de Agua Potable Alcantarillado y Saneamiento del Municipio de Naucalpan de Juárez</w:t>
      </w:r>
      <w:r w:rsidRPr="005F3EE6">
        <w:rPr>
          <w:rFonts w:ascii="Palatino Linotype" w:eastAsia="Calibri" w:hAnsi="Palatino Linotype" w:cs="Arial"/>
          <w:szCs w:val="20"/>
        </w:rPr>
        <w:t xml:space="preserve"> y se</w:t>
      </w:r>
      <w:r w:rsidRPr="005F3EE6">
        <w:rPr>
          <w:rFonts w:ascii="Palatino Linotype" w:eastAsia="Calibri" w:hAnsi="Palatino Linotype" w:cs="Arial"/>
          <w:b/>
          <w:szCs w:val="20"/>
        </w:rPr>
        <w:t xml:space="preserve"> ORDENA </w:t>
      </w:r>
      <w:r w:rsidR="008135A9" w:rsidRPr="005F3EE6">
        <w:rPr>
          <w:rFonts w:ascii="Palatino Linotype" w:eastAsia="Calibri" w:hAnsi="Palatino Linotype" w:cs="Arial"/>
        </w:rPr>
        <w:t xml:space="preserve">poner a disposición, </w:t>
      </w:r>
      <w:r w:rsidR="008135A9" w:rsidRPr="005F3EE6">
        <w:rPr>
          <w:rFonts w:ascii="Palatino Linotype" w:eastAsia="Calibri" w:hAnsi="Palatino Linotype" w:cstheme="minorBidi"/>
          <w:color w:val="000000"/>
        </w:rPr>
        <w:t>en todas las modalidades que permita la documentación, tales como, disco compacto, dispositivo de almacenamiento, consulta directa, copias simples o certificadas, con posibilidad de entrega en la Unidad de Transparencia, de ser procedente en versión pública, los siguientes documentos:</w:t>
      </w:r>
    </w:p>
    <w:p w14:paraId="01745946" w14:textId="77777777" w:rsidR="00776EB8" w:rsidRPr="005F3EE6" w:rsidRDefault="00776EB8" w:rsidP="00776EB8">
      <w:pPr>
        <w:spacing w:before="240" w:after="240" w:line="360" w:lineRule="auto"/>
        <w:ind w:right="48"/>
        <w:jc w:val="both"/>
        <w:rPr>
          <w:rFonts w:ascii="Palatino Linotype" w:eastAsia="Calibri" w:hAnsi="Palatino Linotype" w:cs="Arial"/>
          <w:b/>
          <w:bCs/>
          <w:szCs w:val="20"/>
        </w:rPr>
      </w:pPr>
    </w:p>
    <w:p w14:paraId="4CD95F66" w14:textId="08E809E0" w:rsidR="004C7E98" w:rsidRPr="005F3EE6" w:rsidRDefault="008135A9" w:rsidP="00070176">
      <w:pPr>
        <w:pStyle w:val="Prrafodelista"/>
        <w:numPr>
          <w:ilvl w:val="2"/>
          <w:numId w:val="5"/>
        </w:numPr>
        <w:spacing w:before="240" w:after="240" w:line="360" w:lineRule="auto"/>
        <w:ind w:left="567" w:right="607" w:hanging="141"/>
        <w:contextualSpacing/>
        <w:jc w:val="both"/>
        <w:rPr>
          <w:rFonts w:ascii="Palatino Linotype" w:eastAsia="MS Mincho" w:hAnsi="Palatino Linotype" w:cs="Arial"/>
          <w:b/>
          <w:lang w:eastAsia="es-MX"/>
        </w:rPr>
      </w:pPr>
      <w:r w:rsidRPr="005F3EE6">
        <w:rPr>
          <w:rFonts w:ascii="Palatino Linotype" w:eastAsia="MS Mincho" w:hAnsi="Palatino Linotype" w:cs="Arial"/>
          <w:b/>
          <w:lang w:eastAsia="es-MX"/>
        </w:rPr>
        <w:lastRenderedPageBreak/>
        <w:t>E</w:t>
      </w:r>
      <w:r w:rsidR="00B03620" w:rsidRPr="005F3EE6">
        <w:rPr>
          <w:rFonts w:ascii="Palatino Linotype" w:eastAsia="MS Mincho" w:hAnsi="Palatino Linotype" w:cs="Arial"/>
          <w:b/>
          <w:lang w:eastAsia="es-MX"/>
        </w:rPr>
        <w:t>xpedientes que integran los proce</w:t>
      </w:r>
      <w:r w:rsidRPr="005F3EE6">
        <w:rPr>
          <w:rFonts w:ascii="Palatino Linotype" w:eastAsia="MS Mincho" w:hAnsi="Palatino Linotype" w:cs="Arial"/>
          <w:b/>
          <w:lang w:eastAsia="es-MX"/>
        </w:rPr>
        <w:t>sos</w:t>
      </w:r>
      <w:r w:rsidR="00B03620" w:rsidRPr="005F3EE6">
        <w:rPr>
          <w:rFonts w:ascii="Palatino Linotype" w:eastAsia="MS Mincho" w:hAnsi="Palatino Linotype" w:cs="Arial"/>
          <w:b/>
          <w:lang w:eastAsia="es-MX"/>
        </w:rPr>
        <w:t xml:space="preserve"> concluidos de las resoluciones </w:t>
      </w:r>
      <w:r w:rsidRPr="005F3EE6">
        <w:rPr>
          <w:rFonts w:ascii="Palatino Linotype" w:eastAsia="MS Mincho" w:hAnsi="Palatino Linotype" w:cs="Arial"/>
          <w:b/>
          <w:lang w:eastAsia="es-MX"/>
        </w:rPr>
        <w:t>r</w:t>
      </w:r>
      <w:r w:rsidR="00B03620" w:rsidRPr="005F3EE6">
        <w:rPr>
          <w:rFonts w:ascii="Palatino Linotype" w:eastAsia="MS Mincho" w:hAnsi="Palatino Linotype" w:cs="Arial"/>
          <w:b/>
          <w:lang w:eastAsia="es-MX"/>
        </w:rPr>
        <w:t xml:space="preserve">emitidas </w:t>
      </w:r>
      <w:r w:rsidR="00B419F5" w:rsidRPr="005F3EE6">
        <w:rPr>
          <w:rFonts w:ascii="Palatino Linotype" w:eastAsia="MS Mincho" w:hAnsi="Palatino Linotype" w:cs="Arial"/>
          <w:b/>
          <w:lang w:eastAsia="es-MX"/>
        </w:rPr>
        <w:t xml:space="preserve">en respuesta a las solicitudes de información </w:t>
      </w:r>
      <w:hyperlink r:id="rId63" w:history="1">
        <w:r w:rsidR="00070176" w:rsidRPr="005F3EE6">
          <w:rPr>
            <w:rStyle w:val="Hipervnculo"/>
            <w:rFonts w:ascii="Palatino Linotype" w:eastAsia="Calibri" w:hAnsi="Palatino Linotype" w:cs="Arial"/>
            <w:b/>
            <w:bCs/>
            <w:color w:val="000000" w:themeColor="text1"/>
            <w:u w:val="none"/>
          </w:rPr>
          <w:t>00013/OASNAUCAL/IP/2022</w:t>
        </w:r>
      </w:hyperlink>
      <w:r w:rsidR="00070176" w:rsidRPr="005F3EE6">
        <w:rPr>
          <w:rFonts w:ascii="Palatino Linotype" w:eastAsia="Calibri" w:hAnsi="Palatino Linotype" w:cs="Arial"/>
          <w:b/>
          <w:color w:val="000000" w:themeColor="text1"/>
        </w:rPr>
        <w:t xml:space="preserve"> y 00019/OASNAUCAL/IP/2022</w:t>
      </w:r>
      <w:r w:rsidR="00070176" w:rsidRPr="005F3EE6">
        <w:rPr>
          <w:rFonts w:ascii="Palatino Linotype" w:hAnsi="Palatino Linotype"/>
          <w:b/>
          <w:color w:val="000000" w:themeColor="text1"/>
          <w:lang w:val="es-ES_tradnl"/>
        </w:rPr>
        <w:t xml:space="preserve">, </w:t>
      </w:r>
      <w:r w:rsidR="00B419F5" w:rsidRPr="005F3EE6">
        <w:rPr>
          <w:rFonts w:ascii="Palatino Linotype" w:hAnsi="Palatino Linotype"/>
          <w:b/>
          <w:color w:val="000000" w:themeColor="text1"/>
          <w:lang w:val="es-ES_tradnl"/>
        </w:rPr>
        <w:t>respectivamente.</w:t>
      </w:r>
    </w:p>
    <w:p w14:paraId="78EB4BCA" w14:textId="329F4E9F" w:rsidR="00776EB8" w:rsidRPr="005F3EE6" w:rsidRDefault="00776EB8" w:rsidP="008135A9">
      <w:pPr>
        <w:spacing w:before="240" w:after="240" w:line="360" w:lineRule="auto"/>
        <w:ind w:right="607"/>
        <w:contextualSpacing/>
        <w:jc w:val="both"/>
        <w:rPr>
          <w:rFonts w:ascii="Palatino Linotype" w:eastAsia="MS Mincho" w:hAnsi="Palatino Linotype" w:cs="Arial"/>
          <w:b/>
          <w:lang w:eastAsia="es-MX"/>
        </w:rPr>
      </w:pPr>
    </w:p>
    <w:p w14:paraId="2497EBA0" w14:textId="4CA15966" w:rsidR="008135A9" w:rsidRPr="005F3EE6" w:rsidRDefault="008135A9" w:rsidP="008135A9">
      <w:pPr>
        <w:tabs>
          <w:tab w:val="left" w:pos="1170"/>
        </w:tabs>
        <w:spacing w:line="360" w:lineRule="auto"/>
        <w:ind w:right="49"/>
        <w:jc w:val="both"/>
        <w:rPr>
          <w:rFonts w:ascii="Palatino Linotype" w:eastAsia="Calibri" w:hAnsi="Palatino Linotype" w:cs="Tahoma"/>
          <w:bCs/>
          <w:iCs/>
          <w:color w:val="000000"/>
          <w:lang w:eastAsia="en-US"/>
        </w:rPr>
      </w:pPr>
      <w:r w:rsidRPr="005F3EE6">
        <w:rPr>
          <w:rFonts w:ascii="Palatino Linotype" w:eastAsia="Calibri" w:hAnsi="Palatino Linotype" w:cs="Tahoma"/>
          <w:bCs/>
          <w:iCs/>
          <w:color w:val="000000"/>
          <w:lang w:eastAsia="en-US"/>
        </w:rPr>
        <w:t xml:space="preserve">Para tal situación, a través del Sistema de Acceso a la Información Mexiquense </w:t>
      </w:r>
      <w:r w:rsidRPr="005F3EE6">
        <w:rPr>
          <w:rFonts w:ascii="Palatino Linotype" w:eastAsia="Calibri" w:hAnsi="Palatino Linotype" w:cs="Tahoma"/>
          <w:b/>
          <w:iCs/>
          <w:color w:val="000000"/>
          <w:lang w:eastAsia="en-US"/>
        </w:rPr>
        <w:t>(SAIMEX),</w:t>
      </w:r>
      <w:r w:rsidRPr="005F3EE6">
        <w:rPr>
          <w:rFonts w:ascii="Palatino Linotype" w:eastAsia="Calibri" w:hAnsi="Palatino Linotype" w:cs="Tahoma"/>
          <w:bCs/>
          <w:iCs/>
          <w:color w:val="000000"/>
          <w:lang w:eastAsia="en-US"/>
        </w:rPr>
        <w:t xml:space="preserve"> deberá indicar el procedimiento que tendrá que seguir el </w:t>
      </w:r>
      <w:r w:rsidRPr="005F3EE6">
        <w:rPr>
          <w:rFonts w:ascii="Palatino Linotype" w:eastAsia="Calibri" w:hAnsi="Palatino Linotype" w:cs="Tahoma"/>
          <w:b/>
          <w:iCs/>
          <w:color w:val="000000"/>
          <w:lang w:eastAsia="en-US"/>
        </w:rPr>
        <w:t>RECURRENTE</w:t>
      </w:r>
      <w:r w:rsidRPr="005F3EE6">
        <w:rPr>
          <w:rFonts w:ascii="Palatino Linotype" w:eastAsia="Calibri" w:hAnsi="Palatino Linotype" w:cs="Tahoma"/>
          <w:bCs/>
          <w:iCs/>
          <w:color w:val="000000"/>
          <w:lang w:eastAsia="en-US"/>
        </w:rPr>
        <w:t>, para acceder a la documentación, es decir, los pasos para realizar el pago de derechos, en caso de proceder, y la manera de obtener la información.</w:t>
      </w:r>
      <w:r w:rsidR="005A1259" w:rsidRPr="005F3EE6">
        <w:rPr>
          <w:rFonts w:ascii="Palatino Linotype" w:eastAsia="Calibri" w:hAnsi="Palatino Linotype" w:cs="Tahoma"/>
          <w:bCs/>
          <w:iCs/>
          <w:color w:val="000000"/>
          <w:lang w:eastAsia="en-US"/>
        </w:rPr>
        <w:t xml:space="preserve"> C</w:t>
      </w:r>
      <w:r w:rsidRPr="005F3EE6">
        <w:rPr>
          <w:rFonts w:ascii="Palatino Linotype" w:eastAsia="Calibri" w:hAnsi="Palatino Linotype" w:cs="Tahoma"/>
          <w:bCs/>
          <w:iCs/>
          <w:color w:val="000000"/>
          <w:lang w:eastAsia="en-US"/>
        </w:rPr>
        <w:t>omo domicilio de la Unidad de Transparencia, días y horarios de atención, así como el nombre del servidor público que le atenderá.</w:t>
      </w:r>
    </w:p>
    <w:p w14:paraId="25B9B5C7" w14:textId="77777777" w:rsidR="008135A9" w:rsidRPr="005F3EE6" w:rsidRDefault="008135A9" w:rsidP="008135A9">
      <w:pPr>
        <w:spacing w:before="240" w:after="240" w:line="360" w:lineRule="auto"/>
        <w:ind w:right="607"/>
        <w:contextualSpacing/>
        <w:jc w:val="both"/>
        <w:rPr>
          <w:rFonts w:ascii="Palatino Linotype" w:eastAsia="MS Mincho" w:hAnsi="Palatino Linotype" w:cs="Arial"/>
          <w:b/>
          <w:lang w:eastAsia="es-MX"/>
        </w:rPr>
      </w:pPr>
    </w:p>
    <w:p w14:paraId="5D0F68A1" w14:textId="56F0BACD" w:rsidR="004C7E98" w:rsidRPr="005F3EE6" w:rsidRDefault="008135A9" w:rsidP="008135A9">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5F3EE6">
        <w:rPr>
          <w:rFonts w:ascii="Palatino Linotype" w:eastAsia="Calibri" w:hAnsi="Palatino Linotype" w:cs="Arial"/>
          <w:lang w:val="es-ES_tradnl"/>
        </w:rPr>
        <w:t>Asimismo,</w:t>
      </w:r>
      <w:r w:rsidR="004C7E98" w:rsidRPr="005F3EE6">
        <w:rPr>
          <w:rFonts w:ascii="Palatino Linotype" w:eastAsia="Calibri" w:hAnsi="Palatino Linotype" w:cs="Arial"/>
          <w:lang w:val="es-ES_tradnl"/>
        </w:rPr>
        <w:t xml:space="preserve"> se deberá emitir el Acuerdo del Comité de Transparencia en términos de los artículos 49 fracción VIII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47D165E7" w14:textId="77777777" w:rsidR="004C7E98" w:rsidRPr="005F3EE6" w:rsidRDefault="004C7E98" w:rsidP="004C7E98">
      <w:pPr>
        <w:spacing w:before="240" w:after="240" w:line="360" w:lineRule="auto"/>
        <w:ind w:right="822"/>
        <w:contextualSpacing/>
        <w:jc w:val="both"/>
        <w:rPr>
          <w:rFonts w:ascii="Palatino Linotype" w:eastAsia="MS Mincho" w:hAnsi="Palatino Linotype" w:cs="Arial"/>
          <w:b/>
          <w:bCs/>
          <w:lang w:eastAsia="es-MX"/>
        </w:rPr>
      </w:pPr>
    </w:p>
    <w:p w14:paraId="473F2F6D" w14:textId="54A482E1" w:rsidR="004C7E98" w:rsidRPr="005F3EE6" w:rsidRDefault="004C7E98" w:rsidP="004C7E98">
      <w:pPr>
        <w:shd w:val="clear" w:color="auto" w:fill="FFFFFF"/>
        <w:spacing w:before="240" w:line="360" w:lineRule="auto"/>
        <w:ind w:right="49"/>
        <w:jc w:val="both"/>
        <w:rPr>
          <w:rFonts w:ascii="Palatino Linotype" w:hAnsi="Palatino Linotype" w:cs="Arial"/>
          <w:b/>
          <w:bCs/>
          <w:color w:val="222222"/>
          <w:lang w:val="es-ES_tradnl" w:eastAsia="es-MX"/>
        </w:rPr>
      </w:pPr>
      <w:r w:rsidRPr="005F3EE6">
        <w:rPr>
          <w:rFonts w:ascii="Palatino Linotype" w:hAnsi="Palatino Linotype" w:cs="Arial"/>
          <w:b/>
          <w:bCs/>
          <w:color w:val="222222"/>
          <w:lang w:val="es-ES_tradnl" w:eastAsia="es-MX"/>
        </w:rPr>
        <w:t xml:space="preserve">TERCERO. </w:t>
      </w:r>
      <w:r w:rsidR="00B419F5" w:rsidRPr="005F3EE6">
        <w:rPr>
          <w:rFonts w:ascii="Palatino Linotype" w:eastAsia="Palatino Linotype" w:hAnsi="Palatino Linotype" w:cs="Palatino Linotype"/>
          <w:b/>
        </w:rPr>
        <w:t xml:space="preserve">Notifíquese </w:t>
      </w:r>
      <w:r w:rsidR="00B419F5" w:rsidRPr="005F3EE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w:t>
      </w:r>
      <w:r w:rsidR="00B419F5" w:rsidRPr="005F3EE6">
        <w:rPr>
          <w:rFonts w:ascii="Palatino Linotype" w:eastAsia="Palatino Linotype" w:hAnsi="Palatino Linotype" w:cs="Palatino Linotype"/>
        </w:rPr>
        <w:lastRenderedPageBreak/>
        <w:t xml:space="preserve">Información Pública del Estado de México y Municipios </w:t>
      </w:r>
      <w:r w:rsidR="00B419F5" w:rsidRPr="005F3EE6">
        <w:rPr>
          <w:rFonts w:ascii="Palatino Linotype" w:eastAsia="Palatino Linotype" w:hAnsi="Palatino Linotype" w:cs="Palatino Linotype"/>
          <w:b/>
        </w:rPr>
        <w:t>dé cumplimiento a lo ordenado dentro del plazo de diez días hábiles,</w:t>
      </w:r>
      <w:r w:rsidR="00B419F5" w:rsidRPr="005F3EE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0B4C1A" w14:textId="3406C697" w:rsidR="004C7E98" w:rsidRPr="005F3EE6" w:rsidRDefault="004C7E98" w:rsidP="004C7E98">
      <w:pPr>
        <w:shd w:val="clear" w:color="auto" w:fill="FFFFFF"/>
        <w:tabs>
          <w:tab w:val="left" w:pos="3030"/>
        </w:tabs>
        <w:spacing w:before="240" w:line="360" w:lineRule="auto"/>
        <w:ind w:right="49"/>
        <w:jc w:val="both"/>
        <w:rPr>
          <w:rFonts w:ascii="Palatino Linotype" w:hAnsi="Palatino Linotype" w:cs="Arial"/>
          <w:b/>
          <w:bCs/>
          <w:color w:val="222222"/>
          <w:lang w:val="es-ES_tradnl" w:eastAsia="es-MX"/>
        </w:rPr>
      </w:pPr>
    </w:p>
    <w:p w14:paraId="4FC3C2B5" w14:textId="38CD4719" w:rsidR="004C7E98" w:rsidRPr="005F3EE6" w:rsidRDefault="004C7E98" w:rsidP="00070176">
      <w:pPr>
        <w:shd w:val="clear" w:color="auto" w:fill="FFFFFF"/>
        <w:spacing w:line="360" w:lineRule="auto"/>
        <w:ind w:right="48"/>
        <w:jc w:val="both"/>
        <w:rPr>
          <w:rFonts w:ascii="Palatino Linotype" w:hAnsi="Palatino Linotype"/>
          <w:b/>
          <w:bCs/>
        </w:rPr>
      </w:pPr>
      <w:r w:rsidRPr="005F3EE6">
        <w:rPr>
          <w:rFonts w:ascii="Palatino Linotype" w:eastAsia="Calibri" w:hAnsi="Palatino Linotype" w:cs="Arial"/>
          <w:b/>
          <w:bCs/>
          <w:color w:val="000000"/>
          <w:lang w:val="es-MX" w:eastAsia="en-US"/>
        </w:rPr>
        <w:t>CUARTO.</w:t>
      </w:r>
      <w:r w:rsidRPr="005F3EE6">
        <w:rPr>
          <w:rFonts w:ascii="Palatino Linotype" w:eastAsia="Calibri" w:hAnsi="Palatino Linotype" w:cs="Arial"/>
          <w:bCs/>
          <w:color w:val="000000"/>
          <w:lang w:val="es-MX" w:eastAsia="en-US"/>
        </w:rPr>
        <w:t xml:space="preserve"> </w:t>
      </w:r>
      <w:r w:rsidR="001272C7" w:rsidRPr="005F3EE6">
        <w:rPr>
          <w:rFonts w:ascii="Palatino Linotype" w:hAnsi="Palatino Linotype"/>
          <w:b/>
          <w:bCs/>
        </w:rPr>
        <w:t>Notifíquese al RECURRENTE</w:t>
      </w:r>
      <w:r w:rsidR="001272C7" w:rsidRPr="005F3EE6">
        <w:rPr>
          <w:rFonts w:ascii="Palatino Linotype" w:hAnsi="Palatino Linotype"/>
        </w:rPr>
        <w:t xml:space="preserve"> la presente resolución a través del </w:t>
      </w:r>
      <w:r w:rsidR="001272C7" w:rsidRPr="005F3EE6">
        <w:rPr>
          <w:rFonts w:ascii="Palatino Linotype" w:hAnsi="Palatino Linotype"/>
          <w:b/>
          <w:bCs/>
        </w:rPr>
        <w:t>SAIMEX.</w:t>
      </w:r>
    </w:p>
    <w:p w14:paraId="1C8E0AA5" w14:textId="77777777" w:rsidR="00070176" w:rsidRPr="005F3EE6" w:rsidRDefault="00070176" w:rsidP="00070176">
      <w:pPr>
        <w:shd w:val="clear" w:color="auto" w:fill="FFFFFF"/>
        <w:spacing w:line="360" w:lineRule="auto"/>
        <w:ind w:right="48"/>
        <w:jc w:val="both"/>
        <w:rPr>
          <w:rFonts w:ascii="Palatino Linotype" w:hAnsi="Palatino Linotype"/>
        </w:rPr>
      </w:pPr>
    </w:p>
    <w:p w14:paraId="24117219" w14:textId="79DE33E5" w:rsidR="004C7E98" w:rsidRPr="005F3EE6" w:rsidRDefault="004C7E98" w:rsidP="004C7E98">
      <w:pPr>
        <w:shd w:val="clear" w:color="auto" w:fill="FFFFFF"/>
        <w:spacing w:line="360" w:lineRule="auto"/>
        <w:jc w:val="both"/>
        <w:rPr>
          <w:rFonts w:ascii="Palatino Linotype" w:hAnsi="Palatino Linotype"/>
          <w:color w:val="000000" w:themeColor="text1"/>
          <w:lang w:val="es-ES_tradnl"/>
        </w:rPr>
      </w:pPr>
      <w:r w:rsidRPr="005F3EE6">
        <w:rPr>
          <w:rFonts w:ascii="Palatino Linotype" w:hAnsi="Palatino Linotype" w:cs="Arial"/>
          <w:b/>
          <w:lang w:val="es-ES_tradnl"/>
        </w:rPr>
        <w:t xml:space="preserve">QUINTO. </w:t>
      </w:r>
      <w:r w:rsidR="001272C7" w:rsidRPr="005F3EE6">
        <w:rPr>
          <w:rFonts w:ascii="Palatino Linotype" w:eastAsia="MS Mincho" w:hAnsi="Palatino Linotype"/>
        </w:rPr>
        <w:t xml:space="preserve">Se hace del conocimiento del </w:t>
      </w:r>
      <w:r w:rsidR="001272C7" w:rsidRPr="005F3EE6">
        <w:rPr>
          <w:rFonts w:ascii="Palatino Linotype" w:hAnsi="Palatino Linotype"/>
          <w:b/>
        </w:rPr>
        <w:t>RECURRENTE</w:t>
      </w:r>
      <w:r w:rsidR="001272C7" w:rsidRPr="005F3EE6">
        <w:rPr>
          <w:rFonts w:ascii="Palatino Linotype" w:hAnsi="Palatino Linotype"/>
        </w:rPr>
        <w:t xml:space="preserve"> </w:t>
      </w:r>
      <w:r w:rsidR="001272C7" w:rsidRPr="005F3EE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1272C7" w:rsidRPr="005F3EE6">
        <w:rPr>
          <w:rFonts w:ascii="Palatino Linotype" w:eastAsia="MS Mincho" w:hAnsi="Palatino Linotype"/>
          <w:bCs/>
        </w:rPr>
        <w:t>vía juicio de amparo</w:t>
      </w:r>
      <w:r w:rsidR="001272C7" w:rsidRPr="005F3EE6">
        <w:rPr>
          <w:rFonts w:ascii="Palatino Linotype" w:eastAsia="MS Mincho" w:hAnsi="Palatino Linotype"/>
        </w:rPr>
        <w:t> en los términos de las leyes aplicables.</w:t>
      </w:r>
    </w:p>
    <w:p w14:paraId="4C52E27A" w14:textId="1C68EADB" w:rsidR="004C7E98" w:rsidRPr="005F3EE6" w:rsidRDefault="004C7E98" w:rsidP="004C7E98">
      <w:pPr>
        <w:spacing w:before="240" w:after="240" w:line="360" w:lineRule="auto"/>
        <w:ind w:right="-93"/>
        <w:jc w:val="both"/>
        <w:rPr>
          <w:rFonts w:ascii="Palatino Linotype" w:eastAsia="Calibri" w:hAnsi="Palatino Linotype" w:cs="Arial"/>
          <w:bCs/>
        </w:rPr>
      </w:pPr>
      <w:r w:rsidRPr="005F3EE6">
        <w:rPr>
          <w:rFonts w:ascii="Palatino Linotype" w:eastAsia="MS Mincho" w:hAnsi="Palatino Linotype"/>
          <w:b/>
          <w:lang w:val="es-MX"/>
        </w:rPr>
        <w:t>SEXTO.</w:t>
      </w:r>
      <w:r w:rsidRPr="005F3EE6">
        <w:rPr>
          <w:rFonts w:ascii="Palatino Linotype" w:eastAsia="MS Mincho" w:hAnsi="Palatino Linotype"/>
          <w:lang w:val="es-MX"/>
        </w:rPr>
        <w:t xml:space="preserve"> </w:t>
      </w:r>
      <w:r w:rsidR="001272C7" w:rsidRPr="005F3EE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0686E4" w14:textId="77777777" w:rsidR="001272C7" w:rsidRPr="005F3EE6" w:rsidRDefault="001272C7" w:rsidP="004C7E98">
      <w:pPr>
        <w:spacing w:before="240" w:after="240" w:line="360" w:lineRule="auto"/>
        <w:ind w:right="-93"/>
        <w:jc w:val="both"/>
        <w:rPr>
          <w:rFonts w:ascii="Palatino Linotype" w:eastAsia="MS Mincho" w:hAnsi="Palatino Linotype"/>
        </w:rPr>
      </w:pPr>
    </w:p>
    <w:p w14:paraId="6A403230" w14:textId="1DE10FB5" w:rsidR="005A1259" w:rsidRPr="005A1259" w:rsidRDefault="005A1259" w:rsidP="005A1259">
      <w:pPr>
        <w:spacing w:before="240" w:after="240" w:line="360" w:lineRule="auto"/>
        <w:ind w:firstLine="1"/>
        <w:jc w:val="both"/>
        <w:rPr>
          <w:rStyle w:val="Referenciasutil"/>
          <w:rFonts w:ascii="Palatino Linotype" w:hAnsi="Palatino Linotype"/>
          <w:color w:val="auto"/>
        </w:rPr>
      </w:pPr>
      <w:bookmarkStart w:id="50" w:name="_Hlk129792997"/>
      <w:r w:rsidRPr="005F3EE6">
        <w:rPr>
          <w:rStyle w:val="Referenciasutil"/>
          <w:rFonts w:ascii="Palatino Linotype"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CB75A3" w:rsidRPr="005F3EE6">
        <w:rPr>
          <w:rStyle w:val="Referenciasutil"/>
          <w:rFonts w:ascii="Palatino Linotype" w:hAnsi="Palatino Linotype"/>
          <w:color w:val="auto"/>
        </w:rPr>
        <w:t>REZ PEÑA; EN LA CUADRAGÉSIMA</w:t>
      </w:r>
      <w:r w:rsidRPr="005F3EE6">
        <w:rPr>
          <w:rStyle w:val="Referenciasutil"/>
          <w:rFonts w:ascii="Palatino Linotype" w:hAnsi="Palatino Linotype"/>
          <w:color w:val="auto"/>
        </w:rPr>
        <w:t xml:space="preserve"> SESIÓN ORDINARIA CELEBRADA EL OCHO (08) DE NOVIEMBRE DE DOS MIL VEINTITRÉS, ANTE EL SECRETARIO TÉCNICO DEL PLENO ALEXIS TAPIA RAMÍREZ.</w:t>
      </w:r>
      <w:r w:rsidRPr="005A1259">
        <w:rPr>
          <w:rStyle w:val="Referenciasutil"/>
          <w:rFonts w:ascii="Palatino Linotype" w:hAnsi="Palatino Linotype"/>
          <w:color w:val="auto"/>
        </w:rPr>
        <w:t xml:space="preserve"> </w:t>
      </w:r>
      <w:bookmarkEnd w:id="50"/>
    </w:p>
    <w:p w14:paraId="5AB4C99C" w14:textId="09527990" w:rsidR="00E14C3A" w:rsidRPr="00E14C3A" w:rsidRDefault="00E14C3A" w:rsidP="004C7E98">
      <w:pPr>
        <w:tabs>
          <w:tab w:val="left" w:pos="426"/>
        </w:tabs>
        <w:suppressAutoHyphens/>
        <w:spacing w:after="160" w:line="360" w:lineRule="auto"/>
        <w:contextualSpacing/>
        <w:jc w:val="both"/>
        <w:rPr>
          <w:rFonts w:ascii="Palatino Linotype" w:hAnsi="Palatino Linotype"/>
          <w:color w:val="000000"/>
          <w:lang w:val="es-ES_tradnl"/>
        </w:rPr>
      </w:pPr>
    </w:p>
    <w:bookmarkEnd w:id="40"/>
    <w:bookmarkEnd w:id="41"/>
    <w:bookmarkEnd w:id="42"/>
    <w:bookmarkEnd w:id="43"/>
    <w:bookmarkEnd w:id="44"/>
    <w:p w14:paraId="0B7FD423" w14:textId="77777777" w:rsidR="00B750CC" w:rsidRDefault="00B750CC" w:rsidP="00376EC0">
      <w:pPr>
        <w:spacing w:line="360" w:lineRule="auto"/>
        <w:jc w:val="both"/>
        <w:rPr>
          <w:rFonts w:ascii="Palatino Linotype" w:hAnsi="Palatino Linotype"/>
          <w:lang w:val="es-ES_tradnl"/>
        </w:rPr>
      </w:pPr>
    </w:p>
    <w:p w14:paraId="75E185AD" w14:textId="77777777" w:rsidR="00415C6C" w:rsidRDefault="00415C6C" w:rsidP="00376EC0">
      <w:pPr>
        <w:spacing w:line="360" w:lineRule="auto"/>
        <w:jc w:val="both"/>
        <w:rPr>
          <w:rFonts w:ascii="Palatino Linotype" w:hAnsi="Palatino Linotype"/>
          <w:lang w:val="es-ES_tradnl"/>
        </w:rPr>
      </w:pPr>
    </w:p>
    <w:p w14:paraId="67D22206" w14:textId="77777777" w:rsidR="00415C6C" w:rsidRDefault="00415C6C" w:rsidP="00376EC0">
      <w:pPr>
        <w:spacing w:line="360" w:lineRule="auto"/>
        <w:jc w:val="both"/>
        <w:rPr>
          <w:rFonts w:ascii="Palatino Linotype" w:hAnsi="Palatino Linotype"/>
          <w:lang w:val="es-ES_tradnl"/>
        </w:rPr>
      </w:pPr>
    </w:p>
    <w:p w14:paraId="03703AD7" w14:textId="77777777" w:rsidR="00415C6C" w:rsidRDefault="00415C6C" w:rsidP="00376EC0">
      <w:pPr>
        <w:spacing w:line="360" w:lineRule="auto"/>
        <w:jc w:val="both"/>
        <w:rPr>
          <w:rFonts w:ascii="Palatino Linotype" w:hAnsi="Palatino Linotype"/>
          <w:lang w:val="es-ES_tradnl"/>
        </w:rPr>
      </w:pPr>
    </w:p>
    <w:p w14:paraId="038E0AD9" w14:textId="77777777" w:rsidR="00415C6C" w:rsidRDefault="00415C6C" w:rsidP="00376EC0">
      <w:pPr>
        <w:spacing w:line="360" w:lineRule="auto"/>
        <w:jc w:val="both"/>
        <w:rPr>
          <w:rFonts w:ascii="Palatino Linotype" w:hAnsi="Palatino Linotype"/>
          <w:lang w:val="es-ES_tradnl"/>
        </w:rPr>
      </w:pPr>
    </w:p>
    <w:p w14:paraId="7B42D7E8" w14:textId="77777777" w:rsidR="00415C6C" w:rsidRDefault="00415C6C" w:rsidP="00376EC0">
      <w:pPr>
        <w:spacing w:line="360" w:lineRule="auto"/>
        <w:jc w:val="both"/>
        <w:rPr>
          <w:rFonts w:ascii="Palatino Linotype" w:hAnsi="Palatino Linotype"/>
          <w:lang w:val="es-ES_tradnl"/>
        </w:rPr>
      </w:pPr>
    </w:p>
    <w:p w14:paraId="4E61DE82" w14:textId="77777777" w:rsidR="00415C6C" w:rsidRDefault="00415C6C" w:rsidP="00376EC0">
      <w:pPr>
        <w:spacing w:line="360" w:lineRule="auto"/>
        <w:jc w:val="both"/>
        <w:rPr>
          <w:rFonts w:ascii="Palatino Linotype" w:hAnsi="Palatino Linotype"/>
          <w:lang w:val="es-ES_tradnl"/>
        </w:rPr>
      </w:pPr>
    </w:p>
    <w:p w14:paraId="1BA20B8D" w14:textId="77777777" w:rsidR="00415C6C" w:rsidRDefault="00415C6C" w:rsidP="00376EC0">
      <w:pPr>
        <w:spacing w:line="360" w:lineRule="auto"/>
        <w:jc w:val="both"/>
        <w:rPr>
          <w:rFonts w:ascii="Palatino Linotype" w:hAnsi="Palatino Linotype"/>
          <w:lang w:val="es-ES_tradnl"/>
        </w:rPr>
      </w:pPr>
    </w:p>
    <w:p w14:paraId="32A1F066" w14:textId="77777777" w:rsidR="00415C6C" w:rsidRDefault="00415C6C" w:rsidP="00376EC0">
      <w:pPr>
        <w:spacing w:line="360" w:lineRule="auto"/>
        <w:jc w:val="both"/>
        <w:rPr>
          <w:rFonts w:ascii="Palatino Linotype" w:hAnsi="Palatino Linotype"/>
          <w:lang w:val="es-ES_tradnl"/>
        </w:rPr>
      </w:pPr>
    </w:p>
    <w:p w14:paraId="09903A2C" w14:textId="77777777" w:rsidR="00415C6C" w:rsidRDefault="00415C6C" w:rsidP="00376EC0">
      <w:pPr>
        <w:spacing w:line="360" w:lineRule="auto"/>
        <w:jc w:val="both"/>
        <w:rPr>
          <w:rFonts w:ascii="Palatino Linotype" w:hAnsi="Palatino Linotype"/>
          <w:lang w:val="es-ES_tradnl"/>
        </w:rPr>
      </w:pPr>
    </w:p>
    <w:p w14:paraId="7D14578A" w14:textId="77777777" w:rsidR="00415C6C" w:rsidRDefault="00415C6C" w:rsidP="00376EC0">
      <w:pPr>
        <w:spacing w:line="360" w:lineRule="auto"/>
        <w:jc w:val="both"/>
        <w:rPr>
          <w:rFonts w:ascii="Palatino Linotype" w:hAnsi="Palatino Linotype"/>
          <w:lang w:val="es-ES_tradnl"/>
        </w:rPr>
      </w:pPr>
    </w:p>
    <w:p w14:paraId="106F33C2" w14:textId="77777777" w:rsidR="00415C6C" w:rsidRDefault="00415C6C" w:rsidP="00376EC0">
      <w:pPr>
        <w:spacing w:line="360" w:lineRule="auto"/>
        <w:jc w:val="both"/>
        <w:rPr>
          <w:rFonts w:ascii="Palatino Linotype" w:hAnsi="Palatino Linotype"/>
          <w:lang w:val="es-ES_tradnl"/>
        </w:rPr>
      </w:pPr>
    </w:p>
    <w:p w14:paraId="15215F3D" w14:textId="77777777" w:rsidR="00415C6C" w:rsidRDefault="00415C6C" w:rsidP="00376EC0">
      <w:pPr>
        <w:spacing w:line="360" w:lineRule="auto"/>
        <w:jc w:val="both"/>
        <w:rPr>
          <w:rFonts w:ascii="Palatino Linotype" w:hAnsi="Palatino Linotype"/>
          <w:lang w:val="es-ES_tradnl"/>
        </w:rPr>
      </w:pPr>
    </w:p>
    <w:p w14:paraId="3C4F5EC2" w14:textId="77777777" w:rsidR="00415C6C" w:rsidRDefault="00415C6C" w:rsidP="00376EC0">
      <w:pPr>
        <w:spacing w:line="360" w:lineRule="auto"/>
        <w:jc w:val="both"/>
        <w:rPr>
          <w:rFonts w:ascii="Palatino Linotype" w:hAnsi="Palatino Linotype"/>
          <w:lang w:val="es-ES_tradnl"/>
        </w:rPr>
      </w:pPr>
    </w:p>
    <w:p w14:paraId="4BF309C6" w14:textId="77777777" w:rsidR="00415C6C" w:rsidRDefault="00415C6C" w:rsidP="00376EC0">
      <w:pPr>
        <w:spacing w:line="360" w:lineRule="auto"/>
        <w:jc w:val="both"/>
        <w:rPr>
          <w:rFonts w:ascii="Palatino Linotype" w:hAnsi="Palatino Linotype"/>
          <w:lang w:val="es-ES_tradnl"/>
        </w:rPr>
      </w:pPr>
    </w:p>
    <w:p w14:paraId="45CACDD7" w14:textId="77777777" w:rsidR="00415C6C" w:rsidRDefault="00415C6C" w:rsidP="00376EC0">
      <w:pPr>
        <w:spacing w:line="360" w:lineRule="auto"/>
        <w:jc w:val="both"/>
        <w:rPr>
          <w:rFonts w:ascii="Palatino Linotype" w:hAnsi="Palatino Linotype"/>
          <w:lang w:val="es-ES_tradnl"/>
        </w:rPr>
      </w:pPr>
    </w:p>
    <w:p w14:paraId="104793F0" w14:textId="77777777" w:rsidR="00415C6C" w:rsidRDefault="00415C6C" w:rsidP="00376EC0">
      <w:pPr>
        <w:spacing w:line="360" w:lineRule="auto"/>
        <w:jc w:val="both"/>
        <w:rPr>
          <w:rFonts w:ascii="Palatino Linotype" w:hAnsi="Palatino Linotype"/>
          <w:lang w:val="es-ES_tradnl"/>
        </w:rPr>
      </w:pPr>
    </w:p>
    <w:p w14:paraId="25032812" w14:textId="77777777" w:rsidR="00415C6C" w:rsidRDefault="00415C6C" w:rsidP="00376EC0">
      <w:pPr>
        <w:spacing w:line="360" w:lineRule="auto"/>
        <w:jc w:val="both"/>
        <w:rPr>
          <w:rFonts w:ascii="Palatino Linotype" w:hAnsi="Palatino Linotype"/>
          <w:lang w:val="es-ES_tradnl"/>
        </w:rPr>
      </w:pPr>
    </w:p>
    <w:p w14:paraId="0524F1C4" w14:textId="77777777" w:rsidR="00415C6C" w:rsidRDefault="00415C6C" w:rsidP="00376EC0">
      <w:pPr>
        <w:spacing w:line="360" w:lineRule="auto"/>
        <w:jc w:val="both"/>
        <w:rPr>
          <w:rFonts w:ascii="Palatino Linotype" w:hAnsi="Palatino Linotype"/>
          <w:lang w:val="es-ES_tradnl"/>
        </w:rPr>
      </w:pPr>
    </w:p>
    <w:p w14:paraId="755B9AA8" w14:textId="77777777" w:rsidR="00415C6C" w:rsidRDefault="00415C6C" w:rsidP="00376EC0">
      <w:pPr>
        <w:spacing w:line="360" w:lineRule="auto"/>
        <w:jc w:val="both"/>
        <w:rPr>
          <w:rFonts w:ascii="Palatino Linotype" w:hAnsi="Palatino Linotype"/>
          <w:lang w:val="es-ES_tradnl"/>
        </w:rPr>
      </w:pPr>
    </w:p>
    <w:p w14:paraId="5649108C" w14:textId="77777777" w:rsidR="00415C6C" w:rsidRPr="00E14C3A" w:rsidRDefault="00415C6C" w:rsidP="00376EC0">
      <w:pPr>
        <w:spacing w:line="360" w:lineRule="auto"/>
        <w:jc w:val="both"/>
        <w:rPr>
          <w:rFonts w:ascii="Palatino Linotype" w:hAnsi="Palatino Linotype"/>
          <w:lang w:val="es-ES_tradnl"/>
        </w:rPr>
      </w:pPr>
    </w:p>
    <w:sectPr w:rsidR="00415C6C" w:rsidRPr="00E14C3A" w:rsidSect="007F68B8">
      <w:headerReference w:type="default" r:id="rId64"/>
      <w:footerReference w:type="default" r:id="rId65"/>
      <w:headerReference w:type="first" r:id="rId66"/>
      <w:footerReference w:type="first" r:id="rId67"/>
      <w:pgSz w:w="12240" w:h="15840" w:code="1"/>
      <w:pgMar w:top="1417" w:right="1608"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DDCC" w14:textId="77777777" w:rsidR="00D6164D" w:rsidRDefault="00D6164D" w:rsidP="00C80F8C">
      <w:r>
        <w:separator/>
      </w:r>
    </w:p>
  </w:endnote>
  <w:endnote w:type="continuationSeparator" w:id="0">
    <w:p w14:paraId="03C0DC04" w14:textId="77777777" w:rsidR="00D6164D" w:rsidRDefault="00D616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50E4A691" w:rsidR="00416FDE" w:rsidRPr="00817AAB" w:rsidRDefault="00416FD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F3EE6">
      <w:rPr>
        <w:rFonts w:ascii="Palatino Linotype" w:hAnsi="Palatino Linotype" w:cs="Arial"/>
        <w:b/>
        <w:bCs/>
        <w:noProof/>
      </w:rPr>
      <w:t>47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F3EE6">
      <w:rPr>
        <w:rFonts w:ascii="Palatino Linotype" w:hAnsi="Palatino Linotype" w:cs="Arial"/>
        <w:b/>
        <w:bCs/>
        <w:noProof/>
      </w:rPr>
      <w:t>47</w:t>
    </w:r>
    <w:r w:rsidRPr="00817AAB">
      <w:rPr>
        <w:rFonts w:ascii="Palatino Linotype" w:hAnsi="Palatino Linotype" w:cs="Arial"/>
        <w:b/>
        <w:bCs/>
      </w:rPr>
      <w:fldChar w:fldCharType="end"/>
    </w:r>
  </w:p>
  <w:p w14:paraId="1192A578" w14:textId="77777777" w:rsidR="00416FDE" w:rsidRDefault="00416FDE" w:rsidP="00935A0D">
    <w:pPr>
      <w:pStyle w:val="Piedepgina"/>
      <w:rPr>
        <w:rFonts w:ascii="Times New Roman" w:hAnsi="Times New Roman" w:cs="Times New Roman"/>
      </w:rPr>
    </w:pPr>
  </w:p>
  <w:p w14:paraId="14A770F8" w14:textId="77777777" w:rsidR="00416FDE" w:rsidRDefault="00416FDE"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A5A8F37" w:rsidR="00416FDE" w:rsidRDefault="00416FD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F3EE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F3EE6">
      <w:rPr>
        <w:rFonts w:ascii="Arial" w:hAnsi="Arial" w:cs="Arial"/>
        <w:b/>
        <w:bCs/>
        <w:noProof/>
        <w:sz w:val="20"/>
        <w:szCs w:val="20"/>
      </w:rPr>
      <w:t>47</w:t>
    </w:r>
    <w:r>
      <w:rPr>
        <w:rFonts w:ascii="Arial" w:hAnsi="Arial" w:cs="Arial"/>
        <w:b/>
        <w:bCs/>
        <w:sz w:val="20"/>
        <w:szCs w:val="20"/>
      </w:rPr>
      <w:fldChar w:fldCharType="end"/>
    </w:r>
  </w:p>
  <w:p w14:paraId="5D98ABD5" w14:textId="77777777" w:rsidR="00416FDE" w:rsidRDefault="00416F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F6D3" w14:textId="77777777" w:rsidR="00D6164D" w:rsidRDefault="00D6164D" w:rsidP="00C80F8C">
      <w:r>
        <w:separator/>
      </w:r>
    </w:p>
  </w:footnote>
  <w:footnote w:type="continuationSeparator" w:id="0">
    <w:p w14:paraId="76EE9BF9" w14:textId="77777777" w:rsidR="00D6164D" w:rsidRDefault="00D6164D" w:rsidP="00C80F8C">
      <w:r>
        <w:continuationSeparator/>
      </w:r>
    </w:p>
  </w:footnote>
  <w:footnote w:id="1">
    <w:p w14:paraId="4980AB4C" w14:textId="15051767" w:rsidR="00416FDE" w:rsidRDefault="00416FDE" w:rsidP="00DE12A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3AD0B8E" w14:textId="12A1FC30" w:rsidR="00416FDE" w:rsidRDefault="00416FDE"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B037897" w14:textId="040768A3" w:rsidR="00416FDE" w:rsidRPr="00780970" w:rsidRDefault="00416FDE" w:rsidP="00A079EA">
      <w:pPr>
        <w:tabs>
          <w:tab w:val="left" w:pos="0"/>
        </w:tabs>
        <w:ind w:right="567"/>
        <w:jc w:val="both"/>
        <w:rPr>
          <w:rFonts w:ascii="Palatino Linotype" w:hAnsi="Palatino Linotype"/>
          <w:i/>
          <w:color w:val="000000"/>
          <w:sz w:val="20"/>
          <w:lang w:val="es-ES_tradnl"/>
        </w:rPr>
      </w:pPr>
      <w:r w:rsidRPr="00E14C3A">
        <w:rPr>
          <w:rFonts w:ascii="Palatino Linotype" w:hAnsi="Palatino Linotype"/>
          <w:i/>
          <w:color w:val="000000"/>
          <w:sz w:val="20"/>
          <w:lang w:val="es-ES_tradnl"/>
        </w:rPr>
        <w:t xml:space="preserve">V. La </w:t>
      </w:r>
      <w:r>
        <w:rPr>
          <w:rFonts w:ascii="Palatino Linotype" w:hAnsi="Palatino Linotype"/>
          <w:i/>
          <w:color w:val="000000"/>
          <w:sz w:val="20"/>
          <w:lang w:val="es-ES_tradnl"/>
        </w:rPr>
        <w:t>entrega de información incompleta;</w:t>
      </w:r>
    </w:p>
    <w:p w14:paraId="308E0576" w14:textId="3CAF4554" w:rsidR="00416FDE" w:rsidRPr="00780970" w:rsidRDefault="00416FDE"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 xml:space="preserve"> (…)”</w:t>
      </w:r>
    </w:p>
    <w:p w14:paraId="537445ED" w14:textId="77777777" w:rsidR="00416FDE" w:rsidRDefault="00416FDE" w:rsidP="00DE12A4">
      <w:pPr>
        <w:pStyle w:val="Textonotapie"/>
      </w:pPr>
    </w:p>
  </w:footnote>
  <w:footnote w:id="2">
    <w:p w14:paraId="7EC5DB6A" w14:textId="77777777" w:rsidR="00416FDE" w:rsidRDefault="00416FDE"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077F67F9" w14:textId="77777777" w:rsidR="00416FDE" w:rsidRDefault="00416FDE"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3DC475AD" w14:textId="77777777" w:rsidR="00416FDE" w:rsidRDefault="00416FDE"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34E34CDC" w14:textId="77777777" w:rsidR="00416FDE" w:rsidRDefault="00416FDE" w:rsidP="00E14C3A">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r>
        <w:rPr>
          <w:rFonts w:ascii="Palatino Linotype" w:hAnsi="Palatino Linotype"/>
          <w:sz w:val="18"/>
        </w:rPr>
        <w:t>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tblInd w:w="2552" w:type="dxa"/>
      <w:tblLayout w:type="fixed"/>
      <w:tblLook w:val="04A0" w:firstRow="1" w:lastRow="0" w:firstColumn="1" w:lastColumn="0" w:noHBand="0" w:noVBand="1"/>
    </w:tblPr>
    <w:tblGrid>
      <w:gridCol w:w="2701"/>
      <w:gridCol w:w="4670"/>
    </w:tblGrid>
    <w:tr w:rsidR="00416FDE" w:rsidRPr="007F68B8" w14:paraId="6B4E3B81" w14:textId="77777777" w:rsidTr="007F68B8">
      <w:tc>
        <w:tcPr>
          <w:tcW w:w="2701" w:type="dxa"/>
          <w:vAlign w:val="center"/>
          <w:hideMark/>
        </w:tcPr>
        <w:p w14:paraId="0ABBC6C0" w14:textId="1226DAAF" w:rsidR="00416FDE" w:rsidRPr="007F68B8" w:rsidRDefault="00416FDE" w:rsidP="009D4854">
          <w:pPr>
            <w:rPr>
              <w:rFonts w:ascii="Palatino Linotype" w:hAnsi="Palatino Linotype"/>
              <w:b/>
              <w:sz w:val="22"/>
              <w:szCs w:val="22"/>
              <w:lang w:val="es-ES_tradnl"/>
            </w:rPr>
          </w:pPr>
          <w:r w:rsidRPr="007F68B8">
            <w:rPr>
              <w:rFonts w:ascii="Palatino Linotype" w:hAnsi="Palatino Linotype"/>
              <w:b/>
              <w:sz w:val="22"/>
              <w:szCs w:val="22"/>
              <w:lang w:val="es-ES_tradnl"/>
            </w:rPr>
            <w:t>Recurso de Revisión:</w:t>
          </w:r>
        </w:p>
      </w:tc>
      <w:tc>
        <w:tcPr>
          <w:tcW w:w="4670" w:type="dxa"/>
          <w:vAlign w:val="center"/>
          <w:hideMark/>
        </w:tcPr>
        <w:p w14:paraId="60C471CA" w14:textId="3FCE6551" w:rsidR="00416FDE" w:rsidRPr="007F68B8" w:rsidRDefault="00416FDE" w:rsidP="007F68B8">
          <w:pPr>
            <w:rPr>
              <w:rFonts w:ascii="Palatino Linotype" w:hAnsi="Palatino Linotype"/>
              <w:sz w:val="22"/>
              <w:szCs w:val="22"/>
              <w:lang w:val="es-ES_tradnl"/>
            </w:rPr>
          </w:pPr>
          <w:r w:rsidRPr="007F68B8">
            <w:rPr>
              <w:rFonts w:ascii="Palatino Linotype" w:hAnsi="Palatino Linotype"/>
              <w:sz w:val="22"/>
              <w:szCs w:val="22"/>
              <w:lang w:val="es-ES_tradnl"/>
            </w:rPr>
            <w:t>00598/INFOEM/IP/RR/2022 y Acumulado</w:t>
          </w:r>
        </w:p>
      </w:tc>
    </w:tr>
    <w:tr w:rsidR="00416FDE" w:rsidRPr="007F68B8" w14:paraId="31CB780F" w14:textId="77777777" w:rsidTr="007F68B8">
      <w:trPr>
        <w:trHeight w:val="228"/>
      </w:trPr>
      <w:tc>
        <w:tcPr>
          <w:tcW w:w="2701" w:type="dxa"/>
          <w:vAlign w:val="center"/>
          <w:hideMark/>
        </w:tcPr>
        <w:p w14:paraId="4F49CB4A" w14:textId="6966D32E" w:rsidR="00416FDE" w:rsidRPr="007F68B8" w:rsidRDefault="00416FDE" w:rsidP="009D4854">
          <w:pPr>
            <w:rPr>
              <w:rFonts w:ascii="Palatino Linotype" w:hAnsi="Palatino Linotype"/>
              <w:b/>
              <w:sz w:val="22"/>
              <w:szCs w:val="22"/>
              <w:lang w:val="es-ES_tradnl"/>
            </w:rPr>
          </w:pPr>
          <w:r w:rsidRPr="007F68B8">
            <w:rPr>
              <w:rFonts w:ascii="Palatino Linotype" w:hAnsi="Palatino Linotype"/>
              <w:b/>
              <w:sz w:val="22"/>
              <w:szCs w:val="22"/>
              <w:lang w:val="es-ES_tradnl"/>
            </w:rPr>
            <w:t>Sujeto Obligado:</w:t>
          </w:r>
        </w:p>
      </w:tc>
      <w:tc>
        <w:tcPr>
          <w:tcW w:w="4670" w:type="dxa"/>
          <w:vAlign w:val="center"/>
          <w:hideMark/>
        </w:tcPr>
        <w:p w14:paraId="5D08B318" w14:textId="5EDA8FBE" w:rsidR="00416FDE" w:rsidRPr="007F68B8" w:rsidRDefault="00416FDE" w:rsidP="007F68B8">
          <w:pPr>
            <w:rPr>
              <w:rFonts w:ascii="Palatino Linotype" w:hAnsi="Palatino Linotype"/>
              <w:sz w:val="22"/>
              <w:szCs w:val="22"/>
              <w:lang w:val="es-ES_tradnl"/>
            </w:rPr>
          </w:pPr>
          <w:r w:rsidRPr="007F68B8">
            <w:rPr>
              <w:rFonts w:ascii="Palatino Linotype" w:eastAsia="Calibri" w:hAnsi="Palatino Linotype"/>
              <w:sz w:val="22"/>
              <w:szCs w:val="22"/>
              <w:lang w:val="es-MX" w:eastAsia="en-US"/>
            </w:rPr>
            <w:t>Organismo Público Descentralizado para la Prestación de los Servicios de Agua Potable Alcantarillado y Saneamiento del Municipio de Naucalpan de Juárez</w:t>
          </w:r>
        </w:p>
      </w:tc>
    </w:tr>
    <w:tr w:rsidR="00416FDE" w:rsidRPr="007F68B8" w14:paraId="69050F56" w14:textId="77777777" w:rsidTr="007F68B8">
      <w:tc>
        <w:tcPr>
          <w:tcW w:w="2701" w:type="dxa"/>
          <w:vAlign w:val="center"/>
          <w:hideMark/>
        </w:tcPr>
        <w:p w14:paraId="65C9B735" w14:textId="75C78F81" w:rsidR="00416FDE" w:rsidRPr="007F68B8" w:rsidRDefault="00416FDE" w:rsidP="009D4854">
          <w:pPr>
            <w:rPr>
              <w:rFonts w:ascii="Palatino Linotype" w:hAnsi="Palatino Linotype"/>
              <w:b/>
              <w:sz w:val="22"/>
              <w:szCs w:val="22"/>
              <w:lang w:val="es-ES_tradnl"/>
            </w:rPr>
          </w:pPr>
          <w:r w:rsidRPr="007F68B8">
            <w:rPr>
              <w:rFonts w:ascii="Palatino Linotype" w:hAnsi="Palatino Linotype"/>
              <w:b/>
              <w:sz w:val="22"/>
              <w:szCs w:val="22"/>
              <w:lang w:val="es-ES_tradnl"/>
            </w:rPr>
            <w:t>Comisionada ponente:</w:t>
          </w:r>
        </w:p>
      </w:tc>
      <w:tc>
        <w:tcPr>
          <w:tcW w:w="4670" w:type="dxa"/>
          <w:vAlign w:val="center"/>
          <w:hideMark/>
        </w:tcPr>
        <w:p w14:paraId="06864B57" w14:textId="38CF125F" w:rsidR="00416FDE" w:rsidRPr="007F68B8" w:rsidRDefault="00416FDE" w:rsidP="007F68B8">
          <w:pPr>
            <w:ind w:right="-533"/>
            <w:rPr>
              <w:rFonts w:ascii="Palatino Linotype" w:hAnsi="Palatino Linotype"/>
              <w:sz w:val="22"/>
              <w:szCs w:val="22"/>
              <w:lang w:val="es-ES_tradnl"/>
            </w:rPr>
          </w:pPr>
          <w:r w:rsidRPr="007F68B8">
            <w:rPr>
              <w:rFonts w:ascii="Palatino Linotype" w:hAnsi="Palatino Linotype"/>
              <w:sz w:val="22"/>
              <w:szCs w:val="22"/>
            </w:rPr>
            <w:t xml:space="preserve">María del Rosario Mejía Ayala  </w:t>
          </w:r>
        </w:p>
      </w:tc>
    </w:tr>
  </w:tbl>
  <w:p w14:paraId="0F9141D0" w14:textId="7DBAA985" w:rsidR="00416FDE" w:rsidRDefault="00416FDE" w:rsidP="006F30F8">
    <w:pPr>
      <w:pStyle w:val="Encabezado"/>
      <w:tabs>
        <w:tab w:val="clear" w:pos="4252"/>
        <w:tab w:val="clear" w:pos="8504"/>
        <w:tab w:val="left" w:pos="2326"/>
      </w:tabs>
    </w:pPr>
    <w:r>
      <w:tab/>
    </w:r>
  </w:p>
  <w:p w14:paraId="23403E59" w14:textId="77777777" w:rsidR="00416FDE" w:rsidRDefault="00416FDE"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86D2B05" w:rsidR="00416FDE" w:rsidRDefault="00416FDE"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7229" w:type="dxa"/>
      <w:tblInd w:w="2552" w:type="dxa"/>
      <w:tblLayout w:type="fixed"/>
      <w:tblLook w:val="04A0" w:firstRow="1" w:lastRow="0" w:firstColumn="1" w:lastColumn="0" w:noHBand="0" w:noVBand="1"/>
    </w:tblPr>
    <w:tblGrid>
      <w:gridCol w:w="2693"/>
      <w:gridCol w:w="4536"/>
    </w:tblGrid>
    <w:tr w:rsidR="00416FDE" w14:paraId="477E149B" w14:textId="77777777" w:rsidTr="007F68B8">
      <w:trPr>
        <w:trHeight w:val="277"/>
      </w:trPr>
      <w:tc>
        <w:tcPr>
          <w:tcW w:w="2693" w:type="dxa"/>
          <w:vAlign w:val="center"/>
          <w:hideMark/>
        </w:tcPr>
        <w:p w14:paraId="5C0586E4" w14:textId="77777777" w:rsidR="00416FDE" w:rsidRPr="007F68B8" w:rsidRDefault="00416FDE" w:rsidP="00C47D1B">
          <w:pPr>
            <w:rPr>
              <w:rFonts w:ascii="Palatino Linotype" w:hAnsi="Palatino Linotype"/>
              <w:b/>
              <w:sz w:val="22"/>
              <w:szCs w:val="22"/>
              <w:lang w:val="es-ES_tradnl"/>
            </w:rPr>
          </w:pPr>
          <w:r w:rsidRPr="007F68B8">
            <w:rPr>
              <w:rFonts w:ascii="Palatino Linotype" w:hAnsi="Palatino Linotype"/>
              <w:b/>
              <w:sz w:val="22"/>
              <w:szCs w:val="22"/>
              <w:lang w:val="es-ES_tradnl"/>
            </w:rPr>
            <w:t>Recurso de Revisión:</w:t>
          </w:r>
        </w:p>
      </w:tc>
      <w:tc>
        <w:tcPr>
          <w:tcW w:w="4536" w:type="dxa"/>
          <w:vAlign w:val="center"/>
          <w:hideMark/>
        </w:tcPr>
        <w:p w14:paraId="5B14C95E" w14:textId="0C7CF930" w:rsidR="00416FDE" w:rsidRPr="007F68B8" w:rsidRDefault="00416FDE" w:rsidP="007F68B8">
          <w:pPr>
            <w:rPr>
              <w:rFonts w:ascii="Palatino Linotype" w:hAnsi="Palatino Linotype"/>
              <w:sz w:val="22"/>
              <w:szCs w:val="22"/>
              <w:lang w:val="es-ES_tradnl"/>
            </w:rPr>
          </w:pPr>
          <w:r w:rsidRPr="007F68B8">
            <w:rPr>
              <w:rFonts w:ascii="Palatino Linotype" w:hAnsi="Palatino Linotype"/>
              <w:bCs/>
              <w:sz w:val="22"/>
              <w:szCs w:val="22"/>
            </w:rPr>
            <w:t>00598/INFOEM/IP/RR/2022</w:t>
          </w:r>
          <w:r>
            <w:rPr>
              <w:rFonts w:ascii="Palatino Linotype" w:hAnsi="Palatino Linotype"/>
              <w:bCs/>
              <w:sz w:val="22"/>
              <w:szCs w:val="22"/>
            </w:rPr>
            <w:t xml:space="preserve"> y A</w:t>
          </w:r>
          <w:r w:rsidRPr="007F68B8">
            <w:rPr>
              <w:rFonts w:ascii="Palatino Linotype" w:hAnsi="Palatino Linotype"/>
              <w:bCs/>
              <w:sz w:val="22"/>
              <w:szCs w:val="22"/>
            </w:rPr>
            <w:t>cumulado</w:t>
          </w:r>
        </w:p>
      </w:tc>
    </w:tr>
    <w:tr w:rsidR="00416FDE" w14:paraId="5B5BE21C" w14:textId="77777777" w:rsidTr="007F68B8">
      <w:tc>
        <w:tcPr>
          <w:tcW w:w="2693" w:type="dxa"/>
          <w:vAlign w:val="center"/>
          <w:hideMark/>
        </w:tcPr>
        <w:p w14:paraId="4AE96902" w14:textId="4E063913" w:rsidR="00416FDE" w:rsidRPr="007F68B8" w:rsidRDefault="00416FDE" w:rsidP="00C47D1B">
          <w:pPr>
            <w:rPr>
              <w:rFonts w:ascii="Palatino Linotype" w:hAnsi="Palatino Linotype"/>
              <w:b/>
              <w:sz w:val="22"/>
              <w:szCs w:val="22"/>
              <w:lang w:val="es-ES_tradnl"/>
            </w:rPr>
          </w:pPr>
          <w:r w:rsidRPr="007F68B8">
            <w:rPr>
              <w:rFonts w:ascii="Palatino Linotype" w:hAnsi="Palatino Linotype"/>
              <w:b/>
              <w:sz w:val="22"/>
              <w:szCs w:val="22"/>
              <w:lang w:val="es-ES_tradnl"/>
            </w:rPr>
            <w:t>Recurrente:</w:t>
          </w:r>
        </w:p>
      </w:tc>
      <w:tc>
        <w:tcPr>
          <w:tcW w:w="4536" w:type="dxa"/>
          <w:vAlign w:val="center"/>
          <w:hideMark/>
        </w:tcPr>
        <w:p w14:paraId="776E3E60" w14:textId="584B53AC" w:rsidR="00416FDE" w:rsidRPr="007F68B8" w:rsidRDefault="00416FDE" w:rsidP="007F68B8">
          <w:pPr>
            <w:rPr>
              <w:rFonts w:ascii="Palatino Linotype" w:hAnsi="Palatino Linotype"/>
              <w:sz w:val="22"/>
              <w:szCs w:val="22"/>
              <w:lang w:val="es-ES_tradnl"/>
            </w:rPr>
          </w:pPr>
          <w:r>
            <w:rPr>
              <w:rFonts w:ascii="Palatino Linotype" w:hAnsi="Palatino Linotype"/>
              <w:sz w:val="22"/>
              <w:szCs w:val="22"/>
              <w:lang w:val="es-ES_tradnl"/>
            </w:rPr>
            <w:t xml:space="preserve">XXX </w:t>
          </w:r>
          <w:proofErr w:type="spellStart"/>
          <w:r>
            <w:rPr>
              <w:rFonts w:ascii="Palatino Linotype" w:hAnsi="Palatino Linotype"/>
              <w:sz w:val="22"/>
              <w:szCs w:val="22"/>
              <w:lang w:val="es-ES_tradnl"/>
            </w:rPr>
            <w:t>XXX</w:t>
          </w:r>
          <w:proofErr w:type="spellEnd"/>
          <w:r>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w:t>
          </w:r>
          <w:proofErr w:type="spellEnd"/>
        </w:p>
      </w:tc>
    </w:tr>
    <w:tr w:rsidR="00416FDE" w14:paraId="22601A11" w14:textId="77777777" w:rsidTr="007F68B8">
      <w:trPr>
        <w:trHeight w:val="228"/>
      </w:trPr>
      <w:tc>
        <w:tcPr>
          <w:tcW w:w="2693" w:type="dxa"/>
          <w:vAlign w:val="center"/>
          <w:hideMark/>
        </w:tcPr>
        <w:p w14:paraId="6EFE221D" w14:textId="49C5F800" w:rsidR="00416FDE" w:rsidRPr="007F68B8" w:rsidRDefault="00416FDE" w:rsidP="00C47D1B">
          <w:pPr>
            <w:rPr>
              <w:rFonts w:ascii="Palatino Linotype" w:hAnsi="Palatino Linotype"/>
              <w:b/>
              <w:sz w:val="22"/>
              <w:szCs w:val="22"/>
              <w:lang w:val="es-ES_tradnl"/>
            </w:rPr>
          </w:pPr>
          <w:r w:rsidRPr="007F68B8">
            <w:rPr>
              <w:rFonts w:ascii="Palatino Linotype" w:hAnsi="Palatino Linotype"/>
              <w:b/>
              <w:sz w:val="22"/>
              <w:szCs w:val="22"/>
              <w:lang w:val="es-ES_tradnl"/>
            </w:rPr>
            <w:t>Sujeto Obligado:</w:t>
          </w:r>
        </w:p>
      </w:tc>
      <w:tc>
        <w:tcPr>
          <w:tcW w:w="4536" w:type="dxa"/>
          <w:vAlign w:val="center"/>
          <w:hideMark/>
        </w:tcPr>
        <w:p w14:paraId="266F997D" w14:textId="3B5B88C8" w:rsidR="00416FDE" w:rsidRPr="007F68B8" w:rsidRDefault="00416FDE" w:rsidP="007F68B8">
          <w:pPr>
            <w:rPr>
              <w:rFonts w:ascii="Palatino Linotype" w:eastAsia="Calibri" w:hAnsi="Palatino Linotype"/>
              <w:sz w:val="22"/>
              <w:szCs w:val="22"/>
              <w:lang w:val="es-MX" w:eastAsia="en-US"/>
            </w:rPr>
          </w:pPr>
          <w:r w:rsidRPr="007F68B8">
            <w:rPr>
              <w:rFonts w:ascii="Palatino Linotype" w:eastAsia="Calibri" w:hAnsi="Palatino Linotype"/>
              <w:sz w:val="22"/>
              <w:szCs w:val="22"/>
              <w:lang w:val="es-MX" w:eastAsia="en-US"/>
            </w:rPr>
            <w:t>Organismo Público Descentralizado para la Prestación de los Servicios de Agua Potable Alcantarillado y Saneamiento del Municipio de Naucalpan de Juárez</w:t>
          </w:r>
        </w:p>
      </w:tc>
    </w:tr>
    <w:tr w:rsidR="00416FDE" w14:paraId="2D6C630E" w14:textId="77777777" w:rsidTr="007F68B8">
      <w:tc>
        <w:tcPr>
          <w:tcW w:w="2693" w:type="dxa"/>
          <w:vAlign w:val="center"/>
          <w:hideMark/>
        </w:tcPr>
        <w:p w14:paraId="5BD4C6DB" w14:textId="7CF21504" w:rsidR="00416FDE" w:rsidRPr="007F68B8" w:rsidRDefault="00416FDE" w:rsidP="00C47D1B">
          <w:pPr>
            <w:rPr>
              <w:rFonts w:ascii="Palatino Linotype" w:hAnsi="Palatino Linotype"/>
              <w:b/>
              <w:sz w:val="22"/>
              <w:szCs w:val="22"/>
              <w:lang w:val="es-ES_tradnl"/>
            </w:rPr>
          </w:pPr>
          <w:r w:rsidRPr="007F68B8">
            <w:rPr>
              <w:rFonts w:ascii="Palatino Linotype" w:hAnsi="Palatino Linotype"/>
              <w:b/>
              <w:sz w:val="22"/>
              <w:szCs w:val="22"/>
              <w:lang w:val="es-ES_tradnl"/>
            </w:rPr>
            <w:t>Comisionada Ponente:</w:t>
          </w:r>
        </w:p>
      </w:tc>
      <w:tc>
        <w:tcPr>
          <w:tcW w:w="4536" w:type="dxa"/>
          <w:vAlign w:val="center"/>
          <w:hideMark/>
        </w:tcPr>
        <w:p w14:paraId="0CDDA0BE" w14:textId="7A79F24D" w:rsidR="00416FDE" w:rsidRPr="007F68B8" w:rsidRDefault="00416FDE" w:rsidP="007F68B8">
          <w:pPr>
            <w:ind w:right="-533"/>
            <w:rPr>
              <w:rFonts w:ascii="Palatino Linotype" w:hAnsi="Palatino Linotype"/>
              <w:sz w:val="22"/>
              <w:szCs w:val="22"/>
              <w:lang w:val="es-ES_tradnl"/>
            </w:rPr>
          </w:pPr>
          <w:r w:rsidRPr="007F68B8">
            <w:rPr>
              <w:rFonts w:ascii="Palatino Linotype" w:hAnsi="Palatino Linotype"/>
              <w:sz w:val="22"/>
              <w:szCs w:val="22"/>
            </w:rPr>
            <w:t>María del Rosario Mejía Ayala</w:t>
          </w:r>
        </w:p>
      </w:tc>
    </w:tr>
  </w:tbl>
  <w:p w14:paraId="59DE3767" w14:textId="6FD10F8D" w:rsidR="00416FDE" w:rsidRDefault="00416FDE"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997668"/>
    <w:multiLevelType w:val="hybridMultilevel"/>
    <w:tmpl w:val="ACB06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D258E3"/>
    <w:multiLevelType w:val="hybridMultilevel"/>
    <w:tmpl w:val="4816F64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9678140E">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846990"/>
    <w:multiLevelType w:val="hybridMultilevel"/>
    <w:tmpl w:val="0DB68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96AB4"/>
    <w:multiLevelType w:val="hybridMultilevel"/>
    <w:tmpl w:val="6980B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6547EF"/>
    <w:multiLevelType w:val="hybridMultilevel"/>
    <w:tmpl w:val="C384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6099374">
    <w:abstractNumId w:val="6"/>
  </w:num>
  <w:num w:numId="2" w16cid:durableId="631403548">
    <w:abstractNumId w:val="22"/>
  </w:num>
  <w:num w:numId="3" w16cid:durableId="1046413834">
    <w:abstractNumId w:val="7"/>
  </w:num>
  <w:num w:numId="4" w16cid:durableId="148594605">
    <w:abstractNumId w:val="18"/>
  </w:num>
  <w:num w:numId="5" w16cid:durableId="1957561635">
    <w:abstractNumId w:val="12"/>
  </w:num>
  <w:num w:numId="6" w16cid:durableId="1633710252">
    <w:abstractNumId w:val="2"/>
  </w:num>
  <w:num w:numId="7" w16cid:durableId="814105881">
    <w:abstractNumId w:val="5"/>
  </w:num>
  <w:num w:numId="8" w16cid:durableId="2003467361">
    <w:abstractNumId w:val="23"/>
  </w:num>
  <w:num w:numId="9" w16cid:durableId="906722278">
    <w:abstractNumId w:val="21"/>
  </w:num>
  <w:num w:numId="10" w16cid:durableId="146674108">
    <w:abstractNumId w:val="0"/>
  </w:num>
  <w:num w:numId="11" w16cid:durableId="1659460494">
    <w:abstractNumId w:val="25"/>
  </w:num>
  <w:num w:numId="12" w16cid:durableId="813596373">
    <w:abstractNumId w:val="13"/>
  </w:num>
  <w:num w:numId="13" w16cid:durableId="849101660">
    <w:abstractNumId w:val="9"/>
  </w:num>
  <w:num w:numId="14" w16cid:durableId="231353886">
    <w:abstractNumId w:val="8"/>
  </w:num>
  <w:num w:numId="15" w16cid:durableId="1509446626">
    <w:abstractNumId w:val="1"/>
  </w:num>
  <w:num w:numId="16" w16cid:durableId="562254442">
    <w:abstractNumId w:val="10"/>
  </w:num>
  <w:num w:numId="17" w16cid:durableId="2105683574">
    <w:abstractNumId w:val="20"/>
  </w:num>
  <w:num w:numId="18" w16cid:durableId="602807077">
    <w:abstractNumId w:val="16"/>
  </w:num>
  <w:num w:numId="19" w16cid:durableId="2090686698">
    <w:abstractNumId w:val="3"/>
  </w:num>
  <w:num w:numId="20" w16cid:durableId="1277249711">
    <w:abstractNumId w:val="14"/>
  </w:num>
  <w:num w:numId="21" w16cid:durableId="1054163081">
    <w:abstractNumId w:val="11"/>
  </w:num>
  <w:num w:numId="22" w16cid:durableId="880676298">
    <w:abstractNumId w:val="4"/>
  </w:num>
  <w:num w:numId="23" w16cid:durableId="168568180">
    <w:abstractNumId w:val="24"/>
  </w:num>
  <w:num w:numId="24" w16cid:durableId="7372341">
    <w:abstractNumId w:val="19"/>
  </w:num>
  <w:num w:numId="25" w16cid:durableId="1757701438">
    <w:abstractNumId w:val="15"/>
  </w:num>
  <w:num w:numId="26" w16cid:durableId="19346419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347"/>
    <w:rsid w:val="00000938"/>
    <w:rsid w:val="00001DAB"/>
    <w:rsid w:val="000035AE"/>
    <w:rsid w:val="000045A8"/>
    <w:rsid w:val="000059C3"/>
    <w:rsid w:val="000059CF"/>
    <w:rsid w:val="000061F4"/>
    <w:rsid w:val="0000625E"/>
    <w:rsid w:val="000064FC"/>
    <w:rsid w:val="0000746A"/>
    <w:rsid w:val="000115F7"/>
    <w:rsid w:val="00012A5F"/>
    <w:rsid w:val="00012D1B"/>
    <w:rsid w:val="00012DD5"/>
    <w:rsid w:val="000134A7"/>
    <w:rsid w:val="0001384B"/>
    <w:rsid w:val="000147FB"/>
    <w:rsid w:val="00014A65"/>
    <w:rsid w:val="000151A7"/>
    <w:rsid w:val="000151E0"/>
    <w:rsid w:val="000155EF"/>
    <w:rsid w:val="000163E2"/>
    <w:rsid w:val="000167C4"/>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A3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67591"/>
    <w:rsid w:val="00070176"/>
    <w:rsid w:val="00070A81"/>
    <w:rsid w:val="00071462"/>
    <w:rsid w:val="00071A99"/>
    <w:rsid w:val="00072BEF"/>
    <w:rsid w:val="00072D06"/>
    <w:rsid w:val="00074010"/>
    <w:rsid w:val="000752EF"/>
    <w:rsid w:val="00075D7A"/>
    <w:rsid w:val="00076CAF"/>
    <w:rsid w:val="0007730D"/>
    <w:rsid w:val="00077347"/>
    <w:rsid w:val="00077788"/>
    <w:rsid w:val="00077C21"/>
    <w:rsid w:val="00080D6F"/>
    <w:rsid w:val="00080FA4"/>
    <w:rsid w:val="0008195D"/>
    <w:rsid w:val="00081D6A"/>
    <w:rsid w:val="000824DB"/>
    <w:rsid w:val="00082840"/>
    <w:rsid w:val="00082C74"/>
    <w:rsid w:val="00082FDB"/>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317"/>
    <w:rsid w:val="0009456A"/>
    <w:rsid w:val="00094E67"/>
    <w:rsid w:val="00095EC4"/>
    <w:rsid w:val="000965A1"/>
    <w:rsid w:val="0009719D"/>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1C3E"/>
    <w:rsid w:val="000B2B61"/>
    <w:rsid w:val="000B2CE3"/>
    <w:rsid w:val="000B2FE2"/>
    <w:rsid w:val="000B3FFD"/>
    <w:rsid w:val="000B4571"/>
    <w:rsid w:val="000B4E3D"/>
    <w:rsid w:val="000B5351"/>
    <w:rsid w:val="000B57CE"/>
    <w:rsid w:val="000B645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5C97"/>
    <w:rsid w:val="000C6204"/>
    <w:rsid w:val="000C72EB"/>
    <w:rsid w:val="000C7714"/>
    <w:rsid w:val="000C77C6"/>
    <w:rsid w:val="000C7C04"/>
    <w:rsid w:val="000D0395"/>
    <w:rsid w:val="000D07EC"/>
    <w:rsid w:val="000D29F9"/>
    <w:rsid w:val="000D4710"/>
    <w:rsid w:val="000D4D96"/>
    <w:rsid w:val="000D5786"/>
    <w:rsid w:val="000D581C"/>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08"/>
    <w:rsid w:val="000F71B5"/>
    <w:rsid w:val="000F7FE2"/>
    <w:rsid w:val="001002A8"/>
    <w:rsid w:val="0010152C"/>
    <w:rsid w:val="00101832"/>
    <w:rsid w:val="001039C6"/>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2C7"/>
    <w:rsid w:val="00127CCA"/>
    <w:rsid w:val="00130642"/>
    <w:rsid w:val="001306E4"/>
    <w:rsid w:val="00130703"/>
    <w:rsid w:val="00130AA5"/>
    <w:rsid w:val="00130BA7"/>
    <w:rsid w:val="00132044"/>
    <w:rsid w:val="00132CE1"/>
    <w:rsid w:val="00134479"/>
    <w:rsid w:val="00135AEF"/>
    <w:rsid w:val="00135D98"/>
    <w:rsid w:val="00136083"/>
    <w:rsid w:val="001362C2"/>
    <w:rsid w:val="0013764A"/>
    <w:rsid w:val="00137C1F"/>
    <w:rsid w:val="00141F78"/>
    <w:rsid w:val="00142AA1"/>
    <w:rsid w:val="00143012"/>
    <w:rsid w:val="00143967"/>
    <w:rsid w:val="00144069"/>
    <w:rsid w:val="001445AB"/>
    <w:rsid w:val="0014506E"/>
    <w:rsid w:val="001452EE"/>
    <w:rsid w:val="00147E1D"/>
    <w:rsid w:val="00150789"/>
    <w:rsid w:val="00150C0D"/>
    <w:rsid w:val="001516D4"/>
    <w:rsid w:val="00151A0D"/>
    <w:rsid w:val="00151A60"/>
    <w:rsid w:val="00151D19"/>
    <w:rsid w:val="00152866"/>
    <w:rsid w:val="0015311F"/>
    <w:rsid w:val="001539B3"/>
    <w:rsid w:val="00153F8E"/>
    <w:rsid w:val="001543BC"/>
    <w:rsid w:val="00154BAA"/>
    <w:rsid w:val="0015502B"/>
    <w:rsid w:val="0015554A"/>
    <w:rsid w:val="0015575F"/>
    <w:rsid w:val="00155BCB"/>
    <w:rsid w:val="00156421"/>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0BF7"/>
    <w:rsid w:val="00181594"/>
    <w:rsid w:val="00181791"/>
    <w:rsid w:val="00182716"/>
    <w:rsid w:val="00182E55"/>
    <w:rsid w:val="00183275"/>
    <w:rsid w:val="001835A7"/>
    <w:rsid w:val="00184BC3"/>
    <w:rsid w:val="00184FBA"/>
    <w:rsid w:val="0018512D"/>
    <w:rsid w:val="001852E0"/>
    <w:rsid w:val="00185C06"/>
    <w:rsid w:val="0018689B"/>
    <w:rsid w:val="00186B63"/>
    <w:rsid w:val="00186C88"/>
    <w:rsid w:val="001871B2"/>
    <w:rsid w:val="00190A74"/>
    <w:rsid w:val="001911CC"/>
    <w:rsid w:val="00191207"/>
    <w:rsid w:val="00191ACE"/>
    <w:rsid w:val="0019230A"/>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073"/>
    <w:rsid w:val="001A42BA"/>
    <w:rsid w:val="001A4486"/>
    <w:rsid w:val="001A466C"/>
    <w:rsid w:val="001A4E38"/>
    <w:rsid w:val="001A4F68"/>
    <w:rsid w:val="001A78F5"/>
    <w:rsid w:val="001A7913"/>
    <w:rsid w:val="001B067D"/>
    <w:rsid w:val="001B0C32"/>
    <w:rsid w:val="001B1906"/>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54B"/>
    <w:rsid w:val="00201E21"/>
    <w:rsid w:val="00203E4E"/>
    <w:rsid w:val="00204C2A"/>
    <w:rsid w:val="00204F19"/>
    <w:rsid w:val="0020500D"/>
    <w:rsid w:val="00205107"/>
    <w:rsid w:val="00205361"/>
    <w:rsid w:val="00205ADF"/>
    <w:rsid w:val="002066DF"/>
    <w:rsid w:val="002070E6"/>
    <w:rsid w:val="0021142F"/>
    <w:rsid w:val="00212FE4"/>
    <w:rsid w:val="00213228"/>
    <w:rsid w:val="0021442C"/>
    <w:rsid w:val="002155B0"/>
    <w:rsid w:val="002158CB"/>
    <w:rsid w:val="00215922"/>
    <w:rsid w:val="00220958"/>
    <w:rsid w:val="00221545"/>
    <w:rsid w:val="00221B18"/>
    <w:rsid w:val="00221D2C"/>
    <w:rsid w:val="00221E96"/>
    <w:rsid w:val="002223DD"/>
    <w:rsid w:val="0022285B"/>
    <w:rsid w:val="00222F65"/>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37570"/>
    <w:rsid w:val="00240059"/>
    <w:rsid w:val="00241AC1"/>
    <w:rsid w:val="002423FE"/>
    <w:rsid w:val="00242C4A"/>
    <w:rsid w:val="0024380A"/>
    <w:rsid w:val="0024404E"/>
    <w:rsid w:val="002440EB"/>
    <w:rsid w:val="002441D0"/>
    <w:rsid w:val="00244265"/>
    <w:rsid w:val="00244EEF"/>
    <w:rsid w:val="002464E7"/>
    <w:rsid w:val="0024778C"/>
    <w:rsid w:val="00247F84"/>
    <w:rsid w:val="002500C8"/>
    <w:rsid w:val="00251066"/>
    <w:rsid w:val="00251C63"/>
    <w:rsid w:val="002529ED"/>
    <w:rsid w:val="0025386B"/>
    <w:rsid w:val="00253F03"/>
    <w:rsid w:val="002556CA"/>
    <w:rsid w:val="00255804"/>
    <w:rsid w:val="00255E4E"/>
    <w:rsid w:val="00256193"/>
    <w:rsid w:val="002566F6"/>
    <w:rsid w:val="00256BFD"/>
    <w:rsid w:val="00257AA8"/>
    <w:rsid w:val="00261091"/>
    <w:rsid w:val="0026164E"/>
    <w:rsid w:val="00261D68"/>
    <w:rsid w:val="0026212D"/>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689"/>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A73CF"/>
    <w:rsid w:val="002B0A1D"/>
    <w:rsid w:val="002B0EF8"/>
    <w:rsid w:val="002B1708"/>
    <w:rsid w:val="002B1960"/>
    <w:rsid w:val="002B2467"/>
    <w:rsid w:val="002B27E7"/>
    <w:rsid w:val="002B2B24"/>
    <w:rsid w:val="002B393B"/>
    <w:rsid w:val="002B3A2C"/>
    <w:rsid w:val="002B3E09"/>
    <w:rsid w:val="002B45EF"/>
    <w:rsid w:val="002B45F2"/>
    <w:rsid w:val="002B4950"/>
    <w:rsid w:val="002B612C"/>
    <w:rsid w:val="002B62AF"/>
    <w:rsid w:val="002B6D33"/>
    <w:rsid w:val="002B740D"/>
    <w:rsid w:val="002B7622"/>
    <w:rsid w:val="002B7BCC"/>
    <w:rsid w:val="002B7C06"/>
    <w:rsid w:val="002C053B"/>
    <w:rsid w:val="002C061F"/>
    <w:rsid w:val="002C0C63"/>
    <w:rsid w:val="002C0F55"/>
    <w:rsid w:val="002C0F5C"/>
    <w:rsid w:val="002C2743"/>
    <w:rsid w:val="002C4011"/>
    <w:rsid w:val="002C445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3C1"/>
    <w:rsid w:val="002D38CF"/>
    <w:rsid w:val="002D46BF"/>
    <w:rsid w:val="002D4AF1"/>
    <w:rsid w:val="002D4C95"/>
    <w:rsid w:val="002D508B"/>
    <w:rsid w:val="002D678A"/>
    <w:rsid w:val="002D6AD2"/>
    <w:rsid w:val="002E03BC"/>
    <w:rsid w:val="002E1D63"/>
    <w:rsid w:val="002E2669"/>
    <w:rsid w:val="002E4EC0"/>
    <w:rsid w:val="002E4EFC"/>
    <w:rsid w:val="002E5744"/>
    <w:rsid w:val="002E578A"/>
    <w:rsid w:val="002E6172"/>
    <w:rsid w:val="002E6B74"/>
    <w:rsid w:val="002E76D5"/>
    <w:rsid w:val="002F1C4D"/>
    <w:rsid w:val="002F2182"/>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5C1"/>
    <w:rsid w:val="00306B09"/>
    <w:rsid w:val="00306D3D"/>
    <w:rsid w:val="0030711C"/>
    <w:rsid w:val="00307186"/>
    <w:rsid w:val="00307275"/>
    <w:rsid w:val="0031046F"/>
    <w:rsid w:val="0031090D"/>
    <w:rsid w:val="003129F4"/>
    <w:rsid w:val="0031395E"/>
    <w:rsid w:val="00313AFB"/>
    <w:rsid w:val="00314023"/>
    <w:rsid w:val="0031409D"/>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6B43"/>
    <w:rsid w:val="0035716F"/>
    <w:rsid w:val="003579BC"/>
    <w:rsid w:val="0036086E"/>
    <w:rsid w:val="00360A55"/>
    <w:rsid w:val="00361B13"/>
    <w:rsid w:val="00361F05"/>
    <w:rsid w:val="0036269D"/>
    <w:rsid w:val="00363110"/>
    <w:rsid w:val="00363278"/>
    <w:rsid w:val="003633DD"/>
    <w:rsid w:val="00363ED0"/>
    <w:rsid w:val="003655C3"/>
    <w:rsid w:val="003669E8"/>
    <w:rsid w:val="00366C6B"/>
    <w:rsid w:val="00366DFC"/>
    <w:rsid w:val="00367026"/>
    <w:rsid w:val="003676B6"/>
    <w:rsid w:val="00367BBB"/>
    <w:rsid w:val="00367CE5"/>
    <w:rsid w:val="003719F0"/>
    <w:rsid w:val="0037225D"/>
    <w:rsid w:val="00372798"/>
    <w:rsid w:val="003729E8"/>
    <w:rsid w:val="00372F5C"/>
    <w:rsid w:val="00373299"/>
    <w:rsid w:val="00373579"/>
    <w:rsid w:val="00374C7D"/>
    <w:rsid w:val="00374F4D"/>
    <w:rsid w:val="003756E8"/>
    <w:rsid w:val="00375BB0"/>
    <w:rsid w:val="00376142"/>
    <w:rsid w:val="0037663F"/>
    <w:rsid w:val="00376EC0"/>
    <w:rsid w:val="003771DD"/>
    <w:rsid w:val="00377287"/>
    <w:rsid w:val="00377428"/>
    <w:rsid w:val="00377B34"/>
    <w:rsid w:val="00380587"/>
    <w:rsid w:val="00382014"/>
    <w:rsid w:val="00384CD8"/>
    <w:rsid w:val="00385C2A"/>
    <w:rsid w:val="00385D7B"/>
    <w:rsid w:val="00387128"/>
    <w:rsid w:val="00390C86"/>
    <w:rsid w:val="00391475"/>
    <w:rsid w:val="00392E2B"/>
    <w:rsid w:val="00394E20"/>
    <w:rsid w:val="00397F6B"/>
    <w:rsid w:val="003A0C73"/>
    <w:rsid w:val="003A11DD"/>
    <w:rsid w:val="003A159C"/>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45E2"/>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113"/>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5C6C"/>
    <w:rsid w:val="00416CFB"/>
    <w:rsid w:val="00416E00"/>
    <w:rsid w:val="00416FDE"/>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3B5"/>
    <w:rsid w:val="00476A24"/>
    <w:rsid w:val="004772B4"/>
    <w:rsid w:val="0047775E"/>
    <w:rsid w:val="00480874"/>
    <w:rsid w:val="0048120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C7E98"/>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467"/>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26A9"/>
    <w:rsid w:val="00535560"/>
    <w:rsid w:val="005356D8"/>
    <w:rsid w:val="00537427"/>
    <w:rsid w:val="005379E3"/>
    <w:rsid w:val="00541397"/>
    <w:rsid w:val="005413A9"/>
    <w:rsid w:val="00541C7E"/>
    <w:rsid w:val="00542386"/>
    <w:rsid w:val="00542D8A"/>
    <w:rsid w:val="0054330C"/>
    <w:rsid w:val="00543427"/>
    <w:rsid w:val="005435A3"/>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4711"/>
    <w:rsid w:val="005650A9"/>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28B2"/>
    <w:rsid w:val="005831A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259"/>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265"/>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3EE6"/>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0753"/>
    <w:rsid w:val="0061110A"/>
    <w:rsid w:val="006112E3"/>
    <w:rsid w:val="00611A6C"/>
    <w:rsid w:val="00611F9E"/>
    <w:rsid w:val="00613D29"/>
    <w:rsid w:val="0061488D"/>
    <w:rsid w:val="0061663A"/>
    <w:rsid w:val="00616737"/>
    <w:rsid w:val="0062065D"/>
    <w:rsid w:val="0062111F"/>
    <w:rsid w:val="00621380"/>
    <w:rsid w:val="006217AF"/>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86B"/>
    <w:rsid w:val="00640D71"/>
    <w:rsid w:val="00640FB3"/>
    <w:rsid w:val="00641BB7"/>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5AC2"/>
    <w:rsid w:val="006665DF"/>
    <w:rsid w:val="00666655"/>
    <w:rsid w:val="00666C54"/>
    <w:rsid w:val="00667904"/>
    <w:rsid w:val="00667C8B"/>
    <w:rsid w:val="00667D3E"/>
    <w:rsid w:val="006724E2"/>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3C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A7DCB"/>
    <w:rsid w:val="006B0AF4"/>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667"/>
    <w:rsid w:val="006C1711"/>
    <w:rsid w:val="006C2008"/>
    <w:rsid w:val="006C24A5"/>
    <w:rsid w:val="006C24CD"/>
    <w:rsid w:val="006C3292"/>
    <w:rsid w:val="006C37C3"/>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0A46"/>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47F"/>
    <w:rsid w:val="006F48B0"/>
    <w:rsid w:val="006F5B9E"/>
    <w:rsid w:val="006F6E1B"/>
    <w:rsid w:val="006F733F"/>
    <w:rsid w:val="006F7D72"/>
    <w:rsid w:val="00700C41"/>
    <w:rsid w:val="00700D26"/>
    <w:rsid w:val="007020A1"/>
    <w:rsid w:val="00702B26"/>
    <w:rsid w:val="00702CB3"/>
    <w:rsid w:val="00703E92"/>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3E95"/>
    <w:rsid w:val="0071427E"/>
    <w:rsid w:val="00714754"/>
    <w:rsid w:val="0071646D"/>
    <w:rsid w:val="00716CE1"/>
    <w:rsid w:val="0071764B"/>
    <w:rsid w:val="007217DA"/>
    <w:rsid w:val="0072562F"/>
    <w:rsid w:val="00725913"/>
    <w:rsid w:val="0072655F"/>
    <w:rsid w:val="00726DD1"/>
    <w:rsid w:val="00726FA5"/>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1E77"/>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6EB8"/>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09B"/>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B73"/>
    <w:rsid w:val="007D0C6E"/>
    <w:rsid w:val="007D0DD5"/>
    <w:rsid w:val="007D112D"/>
    <w:rsid w:val="007D1598"/>
    <w:rsid w:val="007D1970"/>
    <w:rsid w:val="007D1AB2"/>
    <w:rsid w:val="007D210F"/>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999"/>
    <w:rsid w:val="007F18A3"/>
    <w:rsid w:val="007F18DF"/>
    <w:rsid w:val="007F22F7"/>
    <w:rsid w:val="007F2DB5"/>
    <w:rsid w:val="007F36DE"/>
    <w:rsid w:val="007F4294"/>
    <w:rsid w:val="007F4FC6"/>
    <w:rsid w:val="007F528B"/>
    <w:rsid w:val="007F53E3"/>
    <w:rsid w:val="007F5901"/>
    <w:rsid w:val="007F5936"/>
    <w:rsid w:val="007F5E7A"/>
    <w:rsid w:val="007F60E9"/>
    <w:rsid w:val="007F61DA"/>
    <w:rsid w:val="007F62D5"/>
    <w:rsid w:val="007F68B8"/>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5A9"/>
    <w:rsid w:val="008139B9"/>
    <w:rsid w:val="00814930"/>
    <w:rsid w:val="00815752"/>
    <w:rsid w:val="00817AAB"/>
    <w:rsid w:val="008207CA"/>
    <w:rsid w:val="008223A5"/>
    <w:rsid w:val="008228A2"/>
    <w:rsid w:val="008229EA"/>
    <w:rsid w:val="008235DE"/>
    <w:rsid w:val="008246C9"/>
    <w:rsid w:val="00824873"/>
    <w:rsid w:val="0082491F"/>
    <w:rsid w:val="008254D3"/>
    <w:rsid w:val="008255BF"/>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2DE8"/>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390"/>
    <w:rsid w:val="008846F1"/>
    <w:rsid w:val="00884E7E"/>
    <w:rsid w:val="0088510A"/>
    <w:rsid w:val="0088524F"/>
    <w:rsid w:val="00885CAF"/>
    <w:rsid w:val="00885CB3"/>
    <w:rsid w:val="008860BB"/>
    <w:rsid w:val="0088624F"/>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5C6"/>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31E"/>
    <w:rsid w:val="008B0803"/>
    <w:rsid w:val="008B1154"/>
    <w:rsid w:val="008B1273"/>
    <w:rsid w:val="008B18BC"/>
    <w:rsid w:val="008B1D10"/>
    <w:rsid w:val="008B2258"/>
    <w:rsid w:val="008B36C5"/>
    <w:rsid w:val="008B542E"/>
    <w:rsid w:val="008B590E"/>
    <w:rsid w:val="008B5BE2"/>
    <w:rsid w:val="008B5C38"/>
    <w:rsid w:val="008B6E93"/>
    <w:rsid w:val="008B7691"/>
    <w:rsid w:val="008C00EB"/>
    <w:rsid w:val="008C04B3"/>
    <w:rsid w:val="008C0694"/>
    <w:rsid w:val="008C06D5"/>
    <w:rsid w:val="008C1208"/>
    <w:rsid w:val="008C1418"/>
    <w:rsid w:val="008C1710"/>
    <w:rsid w:val="008C3158"/>
    <w:rsid w:val="008C3963"/>
    <w:rsid w:val="008C4415"/>
    <w:rsid w:val="008C4CFE"/>
    <w:rsid w:val="008C7BD2"/>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E8C"/>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6F1"/>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642"/>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01C8"/>
    <w:rsid w:val="00951598"/>
    <w:rsid w:val="00952639"/>
    <w:rsid w:val="00952919"/>
    <w:rsid w:val="009540C7"/>
    <w:rsid w:val="009542AC"/>
    <w:rsid w:val="00954A59"/>
    <w:rsid w:val="00955029"/>
    <w:rsid w:val="00955ADE"/>
    <w:rsid w:val="009573BD"/>
    <w:rsid w:val="0095762C"/>
    <w:rsid w:val="0095790B"/>
    <w:rsid w:val="0096079C"/>
    <w:rsid w:val="00960864"/>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2203"/>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094"/>
    <w:rsid w:val="0099195F"/>
    <w:rsid w:val="00991EC7"/>
    <w:rsid w:val="00992009"/>
    <w:rsid w:val="009925EC"/>
    <w:rsid w:val="00992BC7"/>
    <w:rsid w:val="00993AD0"/>
    <w:rsid w:val="00994602"/>
    <w:rsid w:val="00994CEA"/>
    <w:rsid w:val="00995953"/>
    <w:rsid w:val="009969DF"/>
    <w:rsid w:val="009A00BC"/>
    <w:rsid w:val="009A07EA"/>
    <w:rsid w:val="009A099C"/>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1EA4"/>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6F56"/>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0D2E"/>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079EA"/>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369"/>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1F79"/>
    <w:rsid w:val="00A82448"/>
    <w:rsid w:val="00A8520E"/>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536"/>
    <w:rsid w:val="00AA4B65"/>
    <w:rsid w:val="00AA57EF"/>
    <w:rsid w:val="00AA5DBD"/>
    <w:rsid w:val="00AA5F5D"/>
    <w:rsid w:val="00AA7806"/>
    <w:rsid w:val="00AB0904"/>
    <w:rsid w:val="00AB11C1"/>
    <w:rsid w:val="00AB1362"/>
    <w:rsid w:val="00AB3681"/>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C3D"/>
    <w:rsid w:val="00AD1D3D"/>
    <w:rsid w:val="00AD2277"/>
    <w:rsid w:val="00AD2416"/>
    <w:rsid w:val="00AD57B8"/>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620"/>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2AA4"/>
    <w:rsid w:val="00B33A9A"/>
    <w:rsid w:val="00B33C2F"/>
    <w:rsid w:val="00B34D6D"/>
    <w:rsid w:val="00B35432"/>
    <w:rsid w:val="00B373AD"/>
    <w:rsid w:val="00B41343"/>
    <w:rsid w:val="00B4134E"/>
    <w:rsid w:val="00B4137E"/>
    <w:rsid w:val="00B419F5"/>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6701"/>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1C9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5EFA"/>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1D64"/>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57"/>
    <w:rsid w:val="00C54BE5"/>
    <w:rsid w:val="00C56625"/>
    <w:rsid w:val="00C56912"/>
    <w:rsid w:val="00C56A45"/>
    <w:rsid w:val="00C57553"/>
    <w:rsid w:val="00C57670"/>
    <w:rsid w:val="00C579F0"/>
    <w:rsid w:val="00C6012D"/>
    <w:rsid w:val="00C61018"/>
    <w:rsid w:val="00C61355"/>
    <w:rsid w:val="00C63269"/>
    <w:rsid w:val="00C636D0"/>
    <w:rsid w:val="00C655DC"/>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BE"/>
    <w:rsid w:val="00C82C57"/>
    <w:rsid w:val="00C8343C"/>
    <w:rsid w:val="00C83B36"/>
    <w:rsid w:val="00C84585"/>
    <w:rsid w:val="00C8497C"/>
    <w:rsid w:val="00C84A04"/>
    <w:rsid w:val="00C866A8"/>
    <w:rsid w:val="00C875E5"/>
    <w:rsid w:val="00C87926"/>
    <w:rsid w:val="00C90A72"/>
    <w:rsid w:val="00C91A3F"/>
    <w:rsid w:val="00C92091"/>
    <w:rsid w:val="00C928AF"/>
    <w:rsid w:val="00C92FA3"/>
    <w:rsid w:val="00C9414E"/>
    <w:rsid w:val="00C948B7"/>
    <w:rsid w:val="00C94EA7"/>
    <w:rsid w:val="00C952A9"/>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122"/>
    <w:rsid w:val="00CB0565"/>
    <w:rsid w:val="00CB1259"/>
    <w:rsid w:val="00CB14AA"/>
    <w:rsid w:val="00CB1D5A"/>
    <w:rsid w:val="00CB1F94"/>
    <w:rsid w:val="00CB2A57"/>
    <w:rsid w:val="00CB43C9"/>
    <w:rsid w:val="00CB48D9"/>
    <w:rsid w:val="00CB57FD"/>
    <w:rsid w:val="00CB63FB"/>
    <w:rsid w:val="00CB66F9"/>
    <w:rsid w:val="00CB6D69"/>
    <w:rsid w:val="00CB703A"/>
    <w:rsid w:val="00CB75A3"/>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3F0"/>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45BE"/>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5C16"/>
    <w:rsid w:val="00D360AD"/>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64D"/>
    <w:rsid w:val="00D61B15"/>
    <w:rsid w:val="00D628AA"/>
    <w:rsid w:val="00D63904"/>
    <w:rsid w:val="00D64514"/>
    <w:rsid w:val="00D649B8"/>
    <w:rsid w:val="00D64A87"/>
    <w:rsid w:val="00D64B1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2D5A"/>
    <w:rsid w:val="00D835E1"/>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1DF9"/>
    <w:rsid w:val="00DB25BC"/>
    <w:rsid w:val="00DB2606"/>
    <w:rsid w:val="00DB26C3"/>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2D1"/>
    <w:rsid w:val="00DD43B7"/>
    <w:rsid w:val="00DD4779"/>
    <w:rsid w:val="00DD4EA2"/>
    <w:rsid w:val="00DD5BDD"/>
    <w:rsid w:val="00DD5FAC"/>
    <w:rsid w:val="00DD625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9FB"/>
    <w:rsid w:val="00DF3014"/>
    <w:rsid w:val="00DF3CE0"/>
    <w:rsid w:val="00DF578F"/>
    <w:rsid w:val="00DF624F"/>
    <w:rsid w:val="00DF7E49"/>
    <w:rsid w:val="00E008D6"/>
    <w:rsid w:val="00E00BFD"/>
    <w:rsid w:val="00E01862"/>
    <w:rsid w:val="00E0197E"/>
    <w:rsid w:val="00E020A1"/>
    <w:rsid w:val="00E023C9"/>
    <w:rsid w:val="00E02A38"/>
    <w:rsid w:val="00E02B90"/>
    <w:rsid w:val="00E02C5A"/>
    <w:rsid w:val="00E03758"/>
    <w:rsid w:val="00E03C60"/>
    <w:rsid w:val="00E04460"/>
    <w:rsid w:val="00E04B3C"/>
    <w:rsid w:val="00E05C70"/>
    <w:rsid w:val="00E05C8E"/>
    <w:rsid w:val="00E05DED"/>
    <w:rsid w:val="00E06941"/>
    <w:rsid w:val="00E07911"/>
    <w:rsid w:val="00E10D95"/>
    <w:rsid w:val="00E1303E"/>
    <w:rsid w:val="00E136DD"/>
    <w:rsid w:val="00E13E29"/>
    <w:rsid w:val="00E143B4"/>
    <w:rsid w:val="00E14C3A"/>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430"/>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0279"/>
    <w:rsid w:val="00E5269F"/>
    <w:rsid w:val="00E52878"/>
    <w:rsid w:val="00E5288E"/>
    <w:rsid w:val="00E52A5F"/>
    <w:rsid w:val="00E53A19"/>
    <w:rsid w:val="00E5452C"/>
    <w:rsid w:val="00E54E16"/>
    <w:rsid w:val="00E54F16"/>
    <w:rsid w:val="00E5532F"/>
    <w:rsid w:val="00E55E1A"/>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AB2"/>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62A"/>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3F32"/>
    <w:rsid w:val="00EC5949"/>
    <w:rsid w:val="00EC6134"/>
    <w:rsid w:val="00EC692E"/>
    <w:rsid w:val="00EC75E9"/>
    <w:rsid w:val="00ED05A8"/>
    <w:rsid w:val="00ED12AE"/>
    <w:rsid w:val="00ED3020"/>
    <w:rsid w:val="00ED34BE"/>
    <w:rsid w:val="00ED3613"/>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3CB"/>
    <w:rsid w:val="00EF35FA"/>
    <w:rsid w:val="00EF3724"/>
    <w:rsid w:val="00EF3E6B"/>
    <w:rsid w:val="00EF3FA7"/>
    <w:rsid w:val="00EF4435"/>
    <w:rsid w:val="00EF49C9"/>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9C3"/>
    <w:rsid w:val="00F04F66"/>
    <w:rsid w:val="00F05283"/>
    <w:rsid w:val="00F053D5"/>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4485"/>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3CB"/>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5:docId w15:val="{6C4E525F-0BD9-B84E-B405-A43268DE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14C3A"/>
    <w:pPr>
      <w:suppressAutoHyphens/>
      <w:spacing w:beforeAutospacing="1" w:afterAutospacing="1"/>
      <w:outlineLvl w:val="2"/>
    </w:pPr>
    <w:rPr>
      <w:b/>
      <w:bCs/>
      <w:sz w:val="27"/>
      <w:szCs w:val="27"/>
      <w:lang w:val="es-MX" w:eastAsia="es-MX"/>
    </w:rPr>
  </w:style>
  <w:style w:type="paragraph" w:styleId="Ttulo4">
    <w:name w:val="heading 4"/>
    <w:basedOn w:val="Normal"/>
    <w:next w:val="Normal"/>
    <w:link w:val="Ttulo4Car"/>
    <w:uiPriority w:val="9"/>
    <w:semiHidden/>
    <w:unhideWhenUsed/>
    <w:qFormat/>
    <w:rsid w:val="00E14C3A"/>
    <w:pPr>
      <w:keepNext/>
      <w:keepLines/>
      <w:spacing w:before="40"/>
      <w:outlineLvl w:val="3"/>
    </w:pPr>
    <w:rPr>
      <w:rFonts w:ascii="Calibri Light" w:hAnsi="Calibri Light"/>
      <w:i/>
      <w:iCs/>
      <w:color w:val="2E74B5"/>
    </w:rPr>
  </w:style>
  <w:style w:type="paragraph" w:styleId="Ttulo5">
    <w:name w:val="heading 5"/>
    <w:basedOn w:val="Normal"/>
    <w:next w:val="Normal"/>
    <w:link w:val="Ttulo5Car"/>
    <w:uiPriority w:val="9"/>
    <w:semiHidden/>
    <w:unhideWhenUsed/>
    <w:qFormat/>
    <w:rsid w:val="00E14C3A"/>
    <w:pPr>
      <w:keepNext/>
      <w:keepLines/>
      <w:spacing w:before="40"/>
      <w:outlineLvl w:val="4"/>
    </w:pPr>
    <w:rPr>
      <w:rFonts w:ascii="Calibri Light" w:hAnsi="Calibri Light"/>
      <w:color w:val="2E74B5"/>
    </w:rPr>
  </w:style>
  <w:style w:type="paragraph" w:styleId="Ttulo6">
    <w:name w:val="heading 6"/>
    <w:basedOn w:val="Normal"/>
    <w:next w:val="Normal"/>
    <w:link w:val="Ttulo6Car"/>
    <w:uiPriority w:val="9"/>
    <w:semiHidden/>
    <w:unhideWhenUsed/>
    <w:qFormat/>
    <w:rsid w:val="00E14C3A"/>
    <w:pPr>
      <w:keepNext/>
      <w:keepLines/>
      <w:spacing w:before="40"/>
      <w:outlineLvl w:val="5"/>
    </w:pPr>
    <w:rPr>
      <w:rFonts w:ascii="Calibri Light" w:hAnsi="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qFormat/>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qFormat/>
    <w:rsid w:val="00355B75"/>
  </w:style>
  <w:style w:type="paragraph" w:customStyle="1" w:styleId="paragraph">
    <w:name w:val="paragraph"/>
    <w:basedOn w:val="Normal"/>
    <w:uiPriority w:val="99"/>
    <w:qFormat/>
    <w:rsid w:val="00355B75"/>
    <w:pPr>
      <w:spacing w:before="100" w:beforeAutospacing="1" w:after="100" w:afterAutospacing="1"/>
    </w:pPr>
    <w:rPr>
      <w:lang w:val="es-MX" w:eastAsia="es-MX"/>
    </w:rPr>
  </w:style>
  <w:style w:type="character" w:customStyle="1" w:styleId="eop">
    <w:name w:val="eop"/>
    <w:basedOn w:val="Fuentedeprrafopredeter"/>
    <w:qFormat/>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qFormat/>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qFormat/>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qFormat/>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qForma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qFormat/>
    <w:locked/>
    <w:rsid w:val="00932CFF"/>
    <w:rPr>
      <w:rFonts w:ascii="Times New Roman" w:eastAsia="Times New Roman" w:hAnsi="Times New Roman" w:cs="Times New Roman"/>
      <w:lang w:val="es-MX"/>
    </w:rPr>
  </w:style>
  <w:style w:type="paragraph" w:styleId="NormalWeb">
    <w:name w:val="Normal (Web)"/>
    <w:basedOn w:val="Normal"/>
    <w:uiPriority w:val="99"/>
    <w:unhideWhenUsed/>
    <w:qFormat/>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99"/>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99"/>
    <w:qFormat/>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qFormat/>
    <w:rsid w:val="006F1806"/>
    <w:rPr>
      <w:rFonts w:ascii="Courier New" w:hAnsi="Courier New"/>
      <w:sz w:val="20"/>
      <w:szCs w:val="20"/>
    </w:rPr>
  </w:style>
  <w:style w:type="character" w:customStyle="1" w:styleId="TextosinformatoCar">
    <w:name w:val="Texto sin formato Car"/>
    <w:basedOn w:val="Fuentedeprrafopredeter"/>
    <w:link w:val="Textosinformato"/>
    <w:qFormat/>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con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con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concuadrcula6concolores"/>
    <w:uiPriority w:val="51"/>
    <w:rsid w:val="00397F6B"/>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81214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qFormat/>
    <w:rsid w:val="00E14C3A"/>
    <w:rPr>
      <w:rFonts w:ascii="Times New Roman" w:eastAsia="Times New Roman" w:hAnsi="Times New Roman" w:cs="Times New Roman"/>
      <w:b/>
      <w:bCs/>
      <w:sz w:val="27"/>
      <w:szCs w:val="27"/>
      <w:lang w:val="es-MX" w:eastAsia="es-MX"/>
    </w:rPr>
  </w:style>
  <w:style w:type="paragraph" w:customStyle="1" w:styleId="Ttulo41">
    <w:name w:val="Título 41"/>
    <w:basedOn w:val="Normal"/>
    <w:next w:val="Normal"/>
    <w:uiPriority w:val="9"/>
    <w:unhideWhenUsed/>
    <w:qFormat/>
    <w:rsid w:val="00E14C3A"/>
    <w:pPr>
      <w:keepNext/>
      <w:keepLines/>
      <w:suppressAutoHyphens/>
      <w:spacing w:before="40"/>
      <w:outlineLvl w:val="3"/>
    </w:pPr>
    <w:rPr>
      <w:rFonts w:ascii="Calibri Light" w:hAnsi="Calibri Light"/>
      <w:i/>
      <w:iCs/>
      <w:color w:val="2E74B5"/>
    </w:rPr>
  </w:style>
  <w:style w:type="paragraph" w:customStyle="1" w:styleId="Ttulo51">
    <w:name w:val="Título 51"/>
    <w:basedOn w:val="Normal"/>
    <w:next w:val="Normal"/>
    <w:uiPriority w:val="9"/>
    <w:unhideWhenUsed/>
    <w:qFormat/>
    <w:rsid w:val="00E14C3A"/>
    <w:pPr>
      <w:keepNext/>
      <w:keepLines/>
      <w:suppressAutoHyphens/>
      <w:spacing w:before="40"/>
      <w:outlineLvl w:val="4"/>
    </w:pPr>
    <w:rPr>
      <w:rFonts w:ascii="Calibri Light" w:hAnsi="Calibri Light"/>
      <w:color w:val="2E74B5"/>
    </w:rPr>
  </w:style>
  <w:style w:type="paragraph" w:customStyle="1" w:styleId="Ttulo61">
    <w:name w:val="Título 61"/>
    <w:basedOn w:val="Normal"/>
    <w:next w:val="Normal"/>
    <w:uiPriority w:val="9"/>
    <w:unhideWhenUsed/>
    <w:qFormat/>
    <w:rsid w:val="00E14C3A"/>
    <w:pPr>
      <w:keepNext/>
      <w:keepLines/>
      <w:suppressAutoHyphens/>
      <w:spacing w:before="40"/>
      <w:outlineLvl w:val="5"/>
    </w:pPr>
    <w:rPr>
      <w:rFonts w:ascii="Calibri Light" w:hAnsi="Calibri Light"/>
      <w:color w:val="1F4D78"/>
    </w:rPr>
  </w:style>
  <w:style w:type="numbering" w:customStyle="1" w:styleId="Sinlista1">
    <w:name w:val="Sin lista1"/>
    <w:next w:val="Sinlista"/>
    <w:uiPriority w:val="99"/>
    <w:semiHidden/>
    <w:unhideWhenUsed/>
    <w:rsid w:val="00E14C3A"/>
  </w:style>
  <w:style w:type="character" w:customStyle="1" w:styleId="Ttulo4Car">
    <w:name w:val="Título 4 Car"/>
    <w:basedOn w:val="Fuentedeprrafopredeter"/>
    <w:link w:val="Ttulo4"/>
    <w:uiPriority w:val="9"/>
    <w:qFormat/>
    <w:rsid w:val="00E14C3A"/>
    <w:rPr>
      <w:rFonts w:ascii="Calibri Light" w:eastAsia="Times New Roman" w:hAnsi="Calibri Light" w:cs="Times New Roman"/>
      <w:i/>
      <w:iCs/>
      <w:color w:val="2E74B5"/>
      <w:sz w:val="24"/>
      <w:szCs w:val="24"/>
      <w:lang w:val="es-ES" w:eastAsia="es-ES"/>
    </w:rPr>
  </w:style>
  <w:style w:type="character" w:customStyle="1" w:styleId="Ttulo5Car">
    <w:name w:val="Título 5 Car"/>
    <w:basedOn w:val="Fuentedeprrafopredeter"/>
    <w:link w:val="Ttulo5"/>
    <w:uiPriority w:val="9"/>
    <w:qFormat/>
    <w:rsid w:val="00E14C3A"/>
    <w:rPr>
      <w:rFonts w:ascii="Calibri Light" w:eastAsia="Times New Roman" w:hAnsi="Calibri Light" w:cs="Times New Roman"/>
      <w:color w:val="2E74B5"/>
      <w:sz w:val="24"/>
      <w:szCs w:val="24"/>
      <w:lang w:val="es-ES" w:eastAsia="es-ES"/>
    </w:rPr>
  </w:style>
  <w:style w:type="character" w:customStyle="1" w:styleId="Ttulo6Car">
    <w:name w:val="Título 6 Car"/>
    <w:basedOn w:val="Fuentedeprrafopredeter"/>
    <w:link w:val="Ttulo6"/>
    <w:uiPriority w:val="9"/>
    <w:qFormat/>
    <w:rsid w:val="00E14C3A"/>
    <w:rPr>
      <w:rFonts w:ascii="Calibri Light" w:eastAsia="Times New Roman" w:hAnsi="Calibri Light" w:cs="Times New Roman"/>
      <w:color w:val="1F4D78"/>
      <w:sz w:val="24"/>
      <w:szCs w:val="24"/>
      <w:lang w:val="es-ES" w:eastAsia="es-ES"/>
    </w:rPr>
  </w:style>
  <w:style w:type="character" w:customStyle="1" w:styleId="EnlacedeInternet">
    <w:name w:val="Enlace de Internet"/>
    <w:uiPriority w:val="99"/>
    <w:unhideWhenUsed/>
    <w:rsid w:val="00E14C3A"/>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E14C3A"/>
    <w:rPr>
      <w:color w:val="954F72"/>
      <w:u w:val="single"/>
    </w:rPr>
  </w:style>
  <w:style w:type="character" w:customStyle="1" w:styleId="Textoindependiente2Car">
    <w:name w:val="Texto independiente 2 Car"/>
    <w:basedOn w:val="Fuentedeprrafopredeter"/>
    <w:link w:val="Textoindependiente2"/>
    <w:uiPriority w:val="99"/>
    <w:qFormat/>
    <w:rsid w:val="00E14C3A"/>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E14C3A"/>
    <w:rPr>
      <w:sz w:val="16"/>
      <w:szCs w:val="16"/>
    </w:rPr>
  </w:style>
  <w:style w:type="character" w:customStyle="1" w:styleId="Listavistosa-nfasis1Car">
    <w:name w:val="Lista vistosa - Énfasis 1 Car"/>
    <w:uiPriority w:val="34"/>
    <w:qFormat/>
    <w:locked/>
    <w:rsid w:val="00E14C3A"/>
    <w:rPr>
      <w:rFonts w:ascii="Times New Roman" w:eastAsia="Times New Roman" w:hAnsi="Times New Roman" w:cs="Times New Roman"/>
      <w:lang w:val="es-ES"/>
    </w:rPr>
  </w:style>
  <w:style w:type="character" w:customStyle="1" w:styleId="apple-style-span">
    <w:name w:val="apple-style-span"/>
    <w:qFormat/>
    <w:rsid w:val="00E14C3A"/>
  </w:style>
  <w:style w:type="character" w:customStyle="1" w:styleId="Ancladenotaalpie">
    <w:name w:val="Ancla de nota al pie"/>
    <w:rsid w:val="00E14C3A"/>
    <w:rPr>
      <w:vertAlign w:val="superscript"/>
    </w:rPr>
  </w:style>
  <w:style w:type="character" w:customStyle="1" w:styleId="FootnoteCharacters">
    <w:name w:val="Footnote Characters"/>
    <w:basedOn w:val="Fuentedeprrafopredeter"/>
    <w:uiPriority w:val="99"/>
    <w:unhideWhenUsed/>
    <w:qFormat/>
    <w:rsid w:val="00E14C3A"/>
    <w:rPr>
      <w:vertAlign w:val="superscript"/>
    </w:rPr>
  </w:style>
  <w:style w:type="character" w:customStyle="1" w:styleId="negritas1">
    <w:name w:val="negritas1"/>
    <w:qFormat/>
    <w:rsid w:val="00E14C3A"/>
    <w:rPr>
      <w:rFonts w:ascii="Arial" w:hAnsi="Arial" w:cs="Arial"/>
      <w:b/>
      <w:bCs/>
      <w:sz w:val="18"/>
      <w:szCs w:val="18"/>
    </w:rPr>
  </w:style>
  <w:style w:type="character" w:customStyle="1" w:styleId="d">
    <w:name w:val="d"/>
    <w:basedOn w:val="Fuentedeprrafopredeter"/>
    <w:qFormat/>
    <w:rsid w:val="00E14C3A"/>
  </w:style>
  <w:style w:type="character" w:customStyle="1" w:styleId="b">
    <w:name w:val="b"/>
    <w:basedOn w:val="Fuentedeprrafopredeter"/>
    <w:qFormat/>
    <w:rsid w:val="00E14C3A"/>
  </w:style>
  <w:style w:type="character" w:customStyle="1" w:styleId="k">
    <w:name w:val="k"/>
    <w:basedOn w:val="Fuentedeprrafopredeter"/>
    <w:qFormat/>
    <w:rsid w:val="00E14C3A"/>
  </w:style>
  <w:style w:type="character" w:customStyle="1" w:styleId="h">
    <w:name w:val="h"/>
    <w:basedOn w:val="Fuentedeprrafopredeter"/>
    <w:qFormat/>
    <w:rsid w:val="00E14C3A"/>
  </w:style>
  <w:style w:type="character" w:styleId="CitaHTML">
    <w:name w:val="HTML Cite"/>
    <w:uiPriority w:val="99"/>
    <w:semiHidden/>
    <w:unhideWhenUsed/>
    <w:qFormat/>
    <w:rsid w:val="00E14C3A"/>
    <w:rPr>
      <w:i/>
      <w:iCs/>
    </w:rPr>
  </w:style>
  <w:style w:type="character" w:customStyle="1" w:styleId="lbl-encabezado-blanco2">
    <w:name w:val="lbl-encabezado-blanco2"/>
    <w:qFormat/>
    <w:rsid w:val="00E14C3A"/>
    <w:rPr>
      <w:color w:val="FFFFFF"/>
    </w:rPr>
  </w:style>
  <w:style w:type="character" w:customStyle="1" w:styleId="ANOTACIONCar">
    <w:name w:val="ANOTACION Car"/>
    <w:link w:val="ANOTACION"/>
    <w:qFormat/>
    <w:locked/>
    <w:rsid w:val="00E14C3A"/>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E14C3A"/>
    <w:rPr>
      <w:i/>
      <w:iCs/>
    </w:rPr>
  </w:style>
  <w:style w:type="character" w:customStyle="1" w:styleId="TextocomentarioCar">
    <w:name w:val="Texto comentario Car"/>
    <w:basedOn w:val="Fuentedeprrafopredeter"/>
    <w:link w:val="Textocomentario"/>
    <w:uiPriority w:val="99"/>
    <w:semiHidden/>
    <w:qFormat/>
    <w:rsid w:val="00E14C3A"/>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E14C3A"/>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E14C3A"/>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E14C3A"/>
  </w:style>
  <w:style w:type="character" w:customStyle="1" w:styleId="Ninguno">
    <w:name w:val="Ninguno"/>
    <w:qFormat/>
    <w:rsid w:val="00E14C3A"/>
    <w:rPr>
      <w:lang w:val="es-ES_tradnl"/>
    </w:rPr>
  </w:style>
  <w:style w:type="character" w:customStyle="1" w:styleId="user-highlighted-active">
    <w:name w:val="user-highlighted-active"/>
    <w:basedOn w:val="Fuentedeprrafopredeter"/>
    <w:qFormat/>
    <w:rsid w:val="00E14C3A"/>
  </w:style>
  <w:style w:type="character" w:customStyle="1" w:styleId="SangradetextonormalCar">
    <w:name w:val="Sangría de texto normal Car"/>
    <w:basedOn w:val="Fuentedeprrafopredeter"/>
    <w:link w:val="Sangradetextonormal"/>
    <w:uiPriority w:val="99"/>
    <w:qFormat/>
    <w:rsid w:val="00E14C3A"/>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E14C3A"/>
    <w:rPr>
      <w:rFonts w:ascii="Times New Roman" w:eastAsia="Times New Roman" w:hAnsi="Times New Roman" w:cs="Times New Roman"/>
      <w:lang w:val="es-ES"/>
    </w:rPr>
  </w:style>
  <w:style w:type="character" w:customStyle="1" w:styleId="numberfracccentro">
    <w:name w:val="numberfracccentro"/>
    <w:basedOn w:val="Fuentedeprrafopredeter"/>
    <w:qFormat/>
    <w:rsid w:val="00E14C3A"/>
  </w:style>
  <w:style w:type="character" w:customStyle="1" w:styleId="titulorubrolgt">
    <w:name w:val="titulorubrolgt"/>
    <w:basedOn w:val="Fuentedeprrafopredeter"/>
    <w:qFormat/>
    <w:rsid w:val="00E14C3A"/>
  </w:style>
  <w:style w:type="character" w:customStyle="1" w:styleId="TextChar">
    <w:name w:val="Text Char"/>
    <w:link w:val="Text"/>
    <w:qFormat/>
    <w:locked/>
    <w:rsid w:val="00E14C3A"/>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E14C3A"/>
    <w:rPr>
      <w:rFonts w:ascii="Times New Roman" w:eastAsia="Times New Roman" w:hAnsi="Times New Roman" w:cs="Times New Roman"/>
      <w:sz w:val="16"/>
      <w:szCs w:val="16"/>
    </w:rPr>
  </w:style>
  <w:style w:type="paragraph" w:customStyle="1" w:styleId="Ttulo10">
    <w:name w:val="Título1"/>
    <w:basedOn w:val="Normal"/>
    <w:next w:val="Textoindependiente"/>
    <w:qFormat/>
    <w:rsid w:val="00E14C3A"/>
    <w:pPr>
      <w:keepNext/>
      <w:suppressAutoHyphens/>
      <w:spacing w:before="240" w:after="120"/>
    </w:pPr>
    <w:rPr>
      <w:rFonts w:ascii="Liberation Sans" w:eastAsia="Noto Sans CJK SC" w:hAnsi="Liberation Sans" w:cs="Lohit Devanagari"/>
      <w:sz w:val="28"/>
      <w:szCs w:val="28"/>
      <w:lang w:val="es-MX"/>
    </w:rPr>
  </w:style>
  <w:style w:type="character" w:customStyle="1" w:styleId="TextoindependienteCar1">
    <w:name w:val="Texto independiente Car1"/>
    <w:basedOn w:val="Fuentedeprrafopredeter"/>
    <w:uiPriority w:val="99"/>
    <w:semiHidden/>
    <w:rsid w:val="00E14C3A"/>
    <w:rPr>
      <w:rFonts w:ascii="Times New Roman" w:eastAsia="Times New Roman" w:hAnsi="Times New Roman" w:cs="Times New Roman"/>
      <w:sz w:val="24"/>
      <w:szCs w:val="24"/>
      <w:lang w:eastAsia="es-ES"/>
    </w:rPr>
  </w:style>
  <w:style w:type="paragraph" w:styleId="Lista">
    <w:name w:val="List"/>
    <w:basedOn w:val="Normal"/>
    <w:uiPriority w:val="99"/>
    <w:unhideWhenUsed/>
    <w:rsid w:val="00E14C3A"/>
    <w:pPr>
      <w:suppressAutoHyphens/>
      <w:ind w:left="283" w:hanging="283"/>
      <w:contextualSpacing/>
    </w:pPr>
  </w:style>
  <w:style w:type="paragraph" w:styleId="Descripcin">
    <w:name w:val="caption"/>
    <w:basedOn w:val="Normal"/>
    <w:qFormat/>
    <w:rsid w:val="00E14C3A"/>
    <w:pPr>
      <w:suppressLineNumbers/>
      <w:suppressAutoHyphens/>
      <w:spacing w:before="120" w:after="120"/>
    </w:pPr>
    <w:rPr>
      <w:rFonts w:cs="Lohit Devanagari"/>
      <w:i/>
      <w:iCs/>
      <w:lang w:val="es-MX"/>
    </w:rPr>
  </w:style>
  <w:style w:type="paragraph" w:customStyle="1" w:styleId="ndice">
    <w:name w:val="Índice"/>
    <w:basedOn w:val="Normal"/>
    <w:qFormat/>
    <w:rsid w:val="00E14C3A"/>
    <w:pPr>
      <w:suppressLineNumbers/>
      <w:suppressAutoHyphens/>
    </w:pPr>
    <w:rPr>
      <w:rFonts w:cs="Lohit Devanagari"/>
      <w:lang w:val="es-MX"/>
    </w:rPr>
  </w:style>
  <w:style w:type="paragraph" w:customStyle="1" w:styleId="Cabeceraypie">
    <w:name w:val="Cabecera y pie"/>
    <w:basedOn w:val="Normal"/>
    <w:qFormat/>
    <w:rsid w:val="00E14C3A"/>
    <w:pPr>
      <w:suppressAutoHyphens/>
    </w:pPr>
    <w:rPr>
      <w:lang w:val="es-MX"/>
    </w:rPr>
  </w:style>
  <w:style w:type="character" w:customStyle="1" w:styleId="EncabezadoCar1">
    <w:name w:val="Encabezado Car1"/>
    <w:basedOn w:val="Fuentedeprrafopredeter"/>
    <w:uiPriority w:val="99"/>
    <w:semiHidden/>
    <w:rsid w:val="00E14C3A"/>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E14C3A"/>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E14C3A"/>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qFormat/>
    <w:rsid w:val="00E14C3A"/>
    <w:pPr>
      <w:suppressAutoHyphens/>
      <w:spacing w:after="120" w:line="480" w:lineRule="auto"/>
    </w:pPr>
  </w:style>
  <w:style w:type="character" w:customStyle="1" w:styleId="Textoindependiente2Car1">
    <w:name w:val="Texto independiente 2 Car1"/>
    <w:basedOn w:val="Fuentedeprrafopredeter"/>
    <w:uiPriority w:val="99"/>
    <w:semiHidden/>
    <w:rsid w:val="00E14C3A"/>
    <w:rPr>
      <w:rFonts w:ascii="Times New Roman" w:eastAsia="Times New Roman" w:hAnsi="Times New Roman" w:cs="Times New Roman"/>
      <w:lang w:val="es-ES"/>
    </w:rPr>
  </w:style>
  <w:style w:type="paragraph" w:customStyle="1" w:styleId="Listavistosa-nfasis11">
    <w:name w:val="Lista vistosa - Énfasis 11"/>
    <w:basedOn w:val="Normal"/>
    <w:uiPriority w:val="34"/>
    <w:qFormat/>
    <w:rsid w:val="00E14C3A"/>
    <w:pPr>
      <w:suppressAutoHyphens/>
      <w:ind w:left="708"/>
    </w:pPr>
    <w:rPr>
      <w:lang w:val="es-MX"/>
    </w:rPr>
  </w:style>
  <w:style w:type="character" w:customStyle="1" w:styleId="TextonotapieCar1">
    <w:name w:val="Texto nota pie Car1"/>
    <w:basedOn w:val="Fuentedeprrafopredeter"/>
    <w:uiPriority w:val="99"/>
    <w:semiHidden/>
    <w:rsid w:val="00E14C3A"/>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E14C3A"/>
    <w:rPr>
      <w:rFonts w:ascii="Consolas" w:eastAsia="Times New Roman" w:hAnsi="Consolas" w:cs="Times New Roman"/>
      <w:sz w:val="21"/>
      <w:szCs w:val="21"/>
      <w:lang w:eastAsia="es-ES"/>
    </w:rPr>
  </w:style>
  <w:style w:type="paragraph" w:customStyle="1" w:styleId="Standard">
    <w:name w:val="Standard"/>
    <w:qFormat/>
    <w:rsid w:val="00E14C3A"/>
    <w:pPr>
      <w:widowControl w:val="0"/>
      <w:suppressAutoHyphens/>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E14C3A"/>
    <w:pPr>
      <w:suppressAutoHyphens/>
      <w:spacing w:line="240" w:lineRule="atLeast"/>
    </w:pPr>
    <w:rPr>
      <w:rFonts w:ascii="Helvetica" w:hAnsi="Helvetica"/>
      <w:lang w:val="es-ES_tradnl" w:eastAsia="es-ES_tradnl"/>
    </w:rPr>
  </w:style>
  <w:style w:type="paragraph" w:customStyle="1" w:styleId="q">
    <w:name w:val="q"/>
    <w:basedOn w:val="Normal"/>
    <w:qFormat/>
    <w:rsid w:val="00E14C3A"/>
    <w:pPr>
      <w:suppressAutoHyphens/>
      <w:spacing w:beforeAutospacing="1" w:afterAutospacing="1"/>
    </w:pPr>
    <w:rPr>
      <w:lang w:val="es-MX" w:eastAsia="es-MX"/>
    </w:rPr>
  </w:style>
  <w:style w:type="paragraph" w:customStyle="1" w:styleId="RSCGnotaalpie">
    <w:name w:val="RSCG nota al pie"/>
    <w:basedOn w:val="Normal"/>
    <w:uiPriority w:val="99"/>
    <w:qFormat/>
    <w:rsid w:val="00E14C3A"/>
    <w:pPr>
      <w:suppressAutoHyphens/>
      <w:spacing w:after="120"/>
      <w:jc w:val="both"/>
    </w:pPr>
    <w:rPr>
      <w:rFonts w:ascii="Palatino" w:hAnsi="Palatino"/>
      <w:sz w:val="22"/>
      <w:szCs w:val="22"/>
      <w:lang w:val="es-MX" w:eastAsia="en-US"/>
    </w:rPr>
  </w:style>
  <w:style w:type="paragraph" w:customStyle="1" w:styleId="ANOTACION">
    <w:name w:val="ANOTACION"/>
    <w:basedOn w:val="Normal"/>
    <w:link w:val="ANOTACIONCar"/>
    <w:qFormat/>
    <w:rsid w:val="00E14C3A"/>
    <w:pPr>
      <w:suppressAutoHyphens/>
      <w:spacing w:before="101" w:after="101"/>
      <w:jc w:val="center"/>
    </w:pPr>
    <w:rPr>
      <w:b/>
      <w:sz w:val="18"/>
      <w:szCs w:val="18"/>
      <w:lang w:val="es-ES_tradnl"/>
    </w:rPr>
  </w:style>
  <w:style w:type="paragraph" w:styleId="Bibliografa">
    <w:name w:val="Bibliography"/>
    <w:basedOn w:val="Normal"/>
    <w:next w:val="Normal"/>
    <w:uiPriority w:val="37"/>
    <w:semiHidden/>
    <w:unhideWhenUsed/>
    <w:qFormat/>
    <w:rsid w:val="00E14C3A"/>
    <w:pPr>
      <w:suppressAutoHyphens/>
    </w:pPr>
    <w:rPr>
      <w:lang w:val="es-MX"/>
    </w:rPr>
  </w:style>
  <w:style w:type="paragraph" w:styleId="Textocomentario">
    <w:name w:val="annotation text"/>
    <w:basedOn w:val="Normal"/>
    <w:link w:val="TextocomentarioCar"/>
    <w:uiPriority w:val="99"/>
    <w:semiHidden/>
    <w:unhideWhenUsed/>
    <w:qFormat/>
    <w:rsid w:val="00E14C3A"/>
    <w:pPr>
      <w:suppressAutoHyphens/>
    </w:pPr>
    <w:rPr>
      <w:sz w:val="20"/>
      <w:szCs w:val="20"/>
    </w:rPr>
  </w:style>
  <w:style w:type="character" w:customStyle="1" w:styleId="TextocomentarioCar1">
    <w:name w:val="Texto comentario Car1"/>
    <w:basedOn w:val="Fuentedeprrafopredeter"/>
    <w:uiPriority w:val="99"/>
    <w:semiHidden/>
    <w:rsid w:val="00E14C3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E14C3A"/>
    <w:rPr>
      <w:b/>
      <w:bCs/>
    </w:rPr>
  </w:style>
  <w:style w:type="character" w:customStyle="1" w:styleId="AsuntodelcomentarioCar1">
    <w:name w:val="Asunto del comentario Car1"/>
    <w:basedOn w:val="TextocomentarioCar1"/>
    <w:uiPriority w:val="99"/>
    <w:semiHidden/>
    <w:rsid w:val="00E14C3A"/>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E14C3A"/>
    <w:pPr>
      <w:tabs>
        <w:tab w:val="left" w:pos="720"/>
      </w:tabs>
      <w:suppressAutoHyphens/>
      <w:spacing w:after="101" w:line="216" w:lineRule="exact"/>
      <w:ind w:left="720" w:hanging="432"/>
      <w:jc w:val="both"/>
    </w:pPr>
    <w:rPr>
      <w:rFonts w:ascii="Arial" w:hAnsi="Arial" w:cs="Arial"/>
      <w:sz w:val="18"/>
      <w:szCs w:val="18"/>
    </w:rPr>
  </w:style>
  <w:style w:type="paragraph" w:customStyle="1" w:styleId="Cuerpo">
    <w:name w:val="Cuerpo"/>
    <w:qFormat/>
    <w:rsid w:val="00E14C3A"/>
    <w:pPr>
      <w:suppressAutoHyphens/>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E14C3A"/>
    <w:pPr>
      <w:suppressAutoHyphens/>
      <w:spacing w:after="101" w:line="216" w:lineRule="exact"/>
      <w:ind w:left="1080" w:hanging="360"/>
      <w:jc w:val="both"/>
    </w:pPr>
    <w:rPr>
      <w:rFonts w:ascii="Arial" w:hAnsi="Arial" w:cs="Arial"/>
      <w:sz w:val="18"/>
      <w:szCs w:val="18"/>
      <w:lang w:eastAsia="es-MX"/>
    </w:rPr>
  </w:style>
  <w:style w:type="paragraph" w:customStyle="1" w:styleId="n2">
    <w:name w:val="n2"/>
    <w:basedOn w:val="Normal"/>
    <w:qFormat/>
    <w:rsid w:val="00E14C3A"/>
    <w:pPr>
      <w:suppressAutoHyphens/>
      <w:spacing w:beforeAutospacing="1" w:afterAutospacing="1"/>
    </w:pPr>
    <w:rPr>
      <w:lang w:val="es-MX" w:eastAsia="es-MX"/>
    </w:rPr>
  </w:style>
  <w:style w:type="paragraph" w:customStyle="1" w:styleId="j">
    <w:name w:val="j"/>
    <w:basedOn w:val="Normal"/>
    <w:qFormat/>
    <w:rsid w:val="00E14C3A"/>
    <w:pPr>
      <w:suppressAutoHyphens/>
      <w:spacing w:beforeAutospacing="1" w:afterAutospacing="1"/>
    </w:pPr>
    <w:rPr>
      <w:lang w:val="es-MX" w:eastAsia="es-MX"/>
    </w:rPr>
  </w:style>
  <w:style w:type="paragraph" w:customStyle="1" w:styleId="m5212863947045306324gmail-msonormal">
    <w:name w:val="m_5212863947045306324gmail-msonormal"/>
    <w:basedOn w:val="Normal"/>
    <w:qFormat/>
    <w:rsid w:val="00E14C3A"/>
    <w:pPr>
      <w:suppressAutoHyphens/>
      <w:spacing w:beforeAutospacing="1" w:afterAutospacing="1"/>
    </w:pPr>
    <w:rPr>
      <w:lang w:val="es-MX" w:eastAsia="es-MX"/>
    </w:rPr>
  </w:style>
  <w:style w:type="paragraph" w:styleId="Listaconvietas3">
    <w:name w:val="List Bullet 3"/>
    <w:basedOn w:val="Normal"/>
    <w:uiPriority w:val="99"/>
    <w:unhideWhenUsed/>
    <w:qFormat/>
    <w:rsid w:val="00E14C3A"/>
    <w:pPr>
      <w:suppressAutoHyphens/>
      <w:ind w:left="566" w:hanging="283"/>
      <w:contextualSpacing/>
    </w:pPr>
  </w:style>
  <w:style w:type="paragraph" w:styleId="Listaconvietas4">
    <w:name w:val="List Bullet 4"/>
    <w:basedOn w:val="Normal"/>
    <w:uiPriority w:val="99"/>
    <w:unhideWhenUsed/>
    <w:qFormat/>
    <w:rsid w:val="00E14C3A"/>
    <w:pPr>
      <w:suppressAutoHyphens/>
      <w:ind w:left="849" w:hanging="283"/>
      <w:contextualSpacing/>
    </w:pPr>
  </w:style>
  <w:style w:type="paragraph" w:styleId="Sangradetextonormal">
    <w:name w:val="Body Text Indent"/>
    <w:basedOn w:val="Normal"/>
    <w:link w:val="SangradetextonormalCar"/>
    <w:uiPriority w:val="99"/>
    <w:unhideWhenUsed/>
    <w:rsid w:val="00E14C3A"/>
    <w:pPr>
      <w:suppressAutoHyphens/>
      <w:spacing w:after="120"/>
      <w:ind w:left="283"/>
    </w:pPr>
  </w:style>
  <w:style w:type="character" w:customStyle="1" w:styleId="SangradetextonormalCar1">
    <w:name w:val="Sangría de texto normal Car1"/>
    <w:basedOn w:val="Fuentedeprrafopredeter"/>
    <w:uiPriority w:val="99"/>
    <w:semiHidden/>
    <w:rsid w:val="00E14C3A"/>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E14C3A"/>
    <w:pPr>
      <w:spacing w:after="0"/>
      <w:ind w:left="360" w:firstLine="360"/>
    </w:pPr>
  </w:style>
  <w:style w:type="character" w:customStyle="1" w:styleId="Textoindependienteprimerasangra2Car1">
    <w:name w:val="Texto independiente primera sangría 2 Car1"/>
    <w:basedOn w:val="SangradetextonormalCar1"/>
    <w:uiPriority w:val="99"/>
    <w:semiHidden/>
    <w:rsid w:val="00E14C3A"/>
    <w:rPr>
      <w:rFonts w:ascii="Times New Roman" w:eastAsia="Times New Roman" w:hAnsi="Times New Roman" w:cs="Times New Roman"/>
      <w:lang w:val="es-ES"/>
    </w:rPr>
  </w:style>
  <w:style w:type="paragraph" w:customStyle="1" w:styleId="corte5transcripcion">
    <w:name w:val="corte5 transcripcion"/>
    <w:basedOn w:val="Normal"/>
    <w:qFormat/>
    <w:rsid w:val="00E14C3A"/>
    <w:pPr>
      <w:suppressAutoHyphens/>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qFormat/>
    <w:rsid w:val="00E14C3A"/>
    <w:pPr>
      <w:suppressAutoHyphens/>
    </w:pPr>
    <w:rPr>
      <w:rFonts w:ascii="Calibri" w:eastAsia="Cambria" w:hAnsi="Calibri"/>
      <w:sz w:val="20"/>
      <w:szCs w:val="20"/>
      <w:lang w:val="es-MX" w:eastAsia="en-US"/>
    </w:rPr>
  </w:style>
  <w:style w:type="paragraph" w:styleId="Textoindependiente3">
    <w:name w:val="Body Text 3"/>
    <w:basedOn w:val="Normal"/>
    <w:link w:val="Textoindependiente3Car"/>
    <w:uiPriority w:val="99"/>
    <w:semiHidden/>
    <w:unhideWhenUsed/>
    <w:qFormat/>
    <w:rsid w:val="00E14C3A"/>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E14C3A"/>
    <w:rPr>
      <w:rFonts w:ascii="Times New Roman" w:eastAsia="Times New Roman" w:hAnsi="Times New Roman" w:cs="Times New Roman"/>
      <w:sz w:val="16"/>
      <w:szCs w:val="16"/>
      <w:lang w:val="es-ES"/>
    </w:rPr>
  </w:style>
  <w:style w:type="paragraph" w:customStyle="1" w:styleId="xmsonormal">
    <w:name w:val="x_msonormal"/>
    <w:basedOn w:val="Normal"/>
    <w:qFormat/>
    <w:rsid w:val="00E14C3A"/>
    <w:pPr>
      <w:suppressAutoHyphens/>
      <w:spacing w:beforeAutospacing="1" w:afterAutospacing="1"/>
    </w:pPr>
    <w:rPr>
      <w:lang w:val="es-MX" w:eastAsia="es-MX"/>
    </w:rPr>
  </w:style>
  <w:style w:type="numbering" w:customStyle="1" w:styleId="Estiloimportado2">
    <w:name w:val="Estilo importado 2"/>
    <w:qFormat/>
    <w:rsid w:val="00E14C3A"/>
    <w:pPr>
      <w:numPr>
        <w:numId w:val="12"/>
      </w:numPr>
    </w:pPr>
  </w:style>
  <w:style w:type="numbering" w:customStyle="1" w:styleId="Estiloimportado1">
    <w:name w:val="Estilo importado 1"/>
    <w:qFormat/>
    <w:rsid w:val="00E14C3A"/>
    <w:pPr>
      <w:numPr>
        <w:numId w:val="13"/>
      </w:numPr>
    </w:pPr>
  </w:style>
  <w:style w:type="numbering" w:customStyle="1" w:styleId="Sinlista11">
    <w:name w:val="Sin lista11"/>
    <w:uiPriority w:val="99"/>
    <w:semiHidden/>
    <w:unhideWhenUsed/>
    <w:qFormat/>
    <w:rsid w:val="00E14C3A"/>
  </w:style>
  <w:style w:type="numbering" w:customStyle="1" w:styleId="Sinlista111">
    <w:name w:val="Sin lista111"/>
    <w:uiPriority w:val="99"/>
    <w:semiHidden/>
    <w:unhideWhenUsed/>
    <w:qFormat/>
    <w:rsid w:val="00E14C3A"/>
  </w:style>
  <w:style w:type="numbering" w:customStyle="1" w:styleId="Sinlista1111">
    <w:name w:val="Sin lista1111"/>
    <w:uiPriority w:val="99"/>
    <w:semiHidden/>
    <w:unhideWhenUsed/>
    <w:qFormat/>
    <w:rsid w:val="00E14C3A"/>
  </w:style>
  <w:style w:type="numbering" w:customStyle="1" w:styleId="Sinlista2">
    <w:name w:val="Sin lista2"/>
    <w:uiPriority w:val="99"/>
    <w:semiHidden/>
    <w:unhideWhenUsed/>
    <w:qFormat/>
    <w:rsid w:val="00E14C3A"/>
  </w:style>
  <w:style w:type="numbering" w:customStyle="1" w:styleId="Sinlista3">
    <w:name w:val="Sin lista3"/>
    <w:uiPriority w:val="99"/>
    <w:semiHidden/>
    <w:unhideWhenUsed/>
    <w:qFormat/>
    <w:rsid w:val="00E14C3A"/>
  </w:style>
  <w:style w:type="numbering" w:customStyle="1" w:styleId="Sinlista4">
    <w:name w:val="Sin lista4"/>
    <w:uiPriority w:val="99"/>
    <w:semiHidden/>
    <w:unhideWhenUsed/>
    <w:qFormat/>
    <w:rsid w:val="00E14C3A"/>
  </w:style>
  <w:style w:type="numbering" w:customStyle="1" w:styleId="Sinlista5">
    <w:name w:val="Sin lista5"/>
    <w:uiPriority w:val="99"/>
    <w:semiHidden/>
    <w:unhideWhenUsed/>
    <w:qFormat/>
    <w:rsid w:val="00E14C3A"/>
  </w:style>
  <w:style w:type="numbering" w:customStyle="1" w:styleId="Sinlista6">
    <w:name w:val="Sin lista6"/>
    <w:uiPriority w:val="99"/>
    <w:semiHidden/>
    <w:unhideWhenUsed/>
    <w:qFormat/>
    <w:rsid w:val="00E14C3A"/>
  </w:style>
  <w:style w:type="table" w:customStyle="1" w:styleId="Tablaconcuadrcula2">
    <w:name w:val="Tabla con cuadrícula2"/>
    <w:basedOn w:val="Tablanormal"/>
    <w:next w:val="Tablaconcuadrcula"/>
    <w:uiPriority w:val="5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E14C3A"/>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E14C3A"/>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E14C3A"/>
    <w:rPr>
      <w:color w:val="954F72"/>
      <w:u w:val="single"/>
    </w:rPr>
  </w:style>
  <w:style w:type="paragraph" w:styleId="Lista2">
    <w:name w:val="List 2"/>
    <w:basedOn w:val="Normal"/>
    <w:uiPriority w:val="99"/>
    <w:unhideWhenUsed/>
    <w:rsid w:val="00E14C3A"/>
    <w:pPr>
      <w:ind w:left="566" w:hanging="283"/>
      <w:contextualSpacing/>
    </w:pPr>
  </w:style>
  <w:style w:type="paragraph" w:styleId="Lista3">
    <w:name w:val="List 3"/>
    <w:basedOn w:val="Normal"/>
    <w:uiPriority w:val="99"/>
    <w:unhideWhenUsed/>
    <w:rsid w:val="00E14C3A"/>
    <w:pPr>
      <w:ind w:left="849" w:hanging="283"/>
      <w:contextualSpacing/>
    </w:pPr>
  </w:style>
  <w:style w:type="paragraph" w:customStyle="1" w:styleId="Text">
    <w:name w:val="Text"/>
    <w:basedOn w:val="Normal"/>
    <w:link w:val="TextChar"/>
    <w:rsid w:val="00E14C3A"/>
    <w:pPr>
      <w:spacing w:after="240"/>
    </w:pPr>
    <w:rPr>
      <w:szCs w:val="20"/>
      <w:lang w:val="en-US"/>
    </w:rPr>
  </w:style>
  <w:style w:type="table" w:customStyle="1" w:styleId="Tablaconcuadrcula12">
    <w:name w:val="Tabla con cuadrícula12"/>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14C3A"/>
  </w:style>
  <w:style w:type="table" w:customStyle="1" w:styleId="Tablaconcuadrcula212">
    <w:name w:val="Tabla con cuadrícula2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4C3A"/>
  </w:style>
  <w:style w:type="numbering" w:customStyle="1" w:styleId="Sinlista31">
    <w:name w:val="Sin lista31"/>
    <w:next w:val="Sinlista"/>
    <w:uiPriority w:val="99"/>
    <w:semiHidden/>
    <w:unhideWhenUsed/>
    <w:rsid w:val="00E14C3A"/>
  </w:style>
  <w:style w:type="table" w:customStyle="1" w:styleId="Tablaconcuadrcula31">
    <w:name w:val="Tabla con cuadrícula3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14C3A"/>
  </w:style>
  <w:style w:type="table" w:customStyle="1" w:styleId="Tablaconcuadrcula41">
    <w:name w:val="Tabla con cuadrícula4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E14C3A"/>
  </w:style>
  <w:style w:type="numbering" w:customStyle="1" w:styleId="Estiloimportado11">
    <w:name w:val="Estilo importado 11"/>
    <w:rsid w:val="00E14C3A"/>
  </w:style>
  <w:style w:type="numbering" w:customStyle="1" w:styleId="Sinlista11111">
    <w:name w:val="Sin lista11111"/>
    <w:next w:val="Sinlista"/>
    <w:uiPriority w:val="99"/>
    <w:semiHidden/>
    <w:unhideWhenUsed/>
    <w:rsid w:val="00E14C3A"/>
  </w:style>
  <w:style w:type="table" w:customStyle="1" w:styleId="Tablaconcuadrcula113">
    <w:name w:val="Tabla con cuadrícula113"/>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14C3A"/>
  </w:style>
  <w:style w:type="table" w:customStyle="1" w:styleId="Tablaconcuadrcula71">
    <w:name w:val="Tabla con cuadrícula7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14C3A"/>
  </w:style>
  <w:style w:type="table" w:customStyle="1" w:styleId="Tablaconcuadrcula13">
    <w:name w:val="Tabla con cuadrícula13"/>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14C3A"/>
  </w:style>
  <w:style w:type="table" w:customStyle="1" w:styleId="Tablaconcuadrcula22">
    <w:name w:val="Tabla con cuadrícula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14C3A"/>
  </w:style>
  <w:style w:type="table" w:customStyle="1" w:styleId="Tablaconcuadrcula32">
    <w:name w:val="Tabla con cuadrícula3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14C3A"/>
  </w:style>
  <w:style w:type="table" w:customStyle="1" w:styleId="Tablaconcuadrcula42">
    <w:name w:val="Tabla con cuadrícula4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14C3A"/>
  </w:style>
  <w:style w:type="table" w:customStyle="1" w:styleId="Tablaconcuadrcula51">
    <w:name w:val="Tabla con cuadrícula5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14C3A"/>
  </w:style>
  <w:style w:type="table" w:customStyle="1" w:styleId="Tablaconcuadrcula61">
    <w:name w:val="Tabla con cuadrícula6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14C3A"/>
    <w:pPr>
      <w:numPr>
        <w:numId w:val="14"/>
      </w:numPr>
    </w:pPr>
  </w:style>
  <w:style w:type="numbering" w:customStyle="1" w:styleId="Estiloimportado12">
    <w:name w:val="Estilo importado 12"/>
    <w:rsid w:val="00E14C3A"/>
    <w:pPr>
      <w:numPr>
        <w:numId w:val="15"/>
      </w:numPr>
    </w:pPr>
  </w:style>
  <w:style w:type="table" w:customStyle="1" w:styleId="Tablaconcuadrcula121">
    <w:name w:val="Tabla con cuadrícula121"/>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14C3A"/>
  </w:style>
  <w:style w:type="table" w:customStyle="1" w:styleId="Tablaconcuadrcula2112">
    <w:name w:val="Tabla con cuadrícula21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14C3A"/>
  </w:style>
  <w:style w:type="numbering" w:customStyle="1" w:styleId="Sinlista211">
    <w:name w:val="Sin lista211"/>
    <w:next w:val="Sinlista"/>
    <w:uiPriority w:val="99"/>
    <w:semiHidden/>
    <w:unhideWhenUsed/>
    <w:rsid w:val="00E14C3A"/>
  </w:style>
  <w:style w:type="numbering" w:customStyle="1" w:styleId="Sinlista311">
    <w:name w:val="Sin lista311"/>
    <w:next w:val="Sinlista"/>
    <w:uiPriority w:val="99"/>
    <w:semiHidden/>
    <w:unhideWhenUsed/>
    <w:rsid w:val="00E14C3A"/>
  </w:style>
  <w:style w:type="table" w:customStyle="1" w:styleId="Tablaconcuadrcula311">
    <w:name w:val="Tabla con cuadrícula3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14C3A"/>
  </w:style>
  <w:style w:type="table" w:customStyle="1" w:styleId="Tablaconcuadrcula411">
    <w:name w:val="Tabla con cuadrícula4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14C3A"/>
  </w:style>
  <w:style w:type="numbering" w:customStyle="1" w:styleId="Sinlista121">
    <w:name w:val="Sin lista121"/>
    <w:next w:val="Sinlista"/>
    <w:uiPriority w:val="99"/>
    <w:semiHidden/>
    <w:unhideWhenUsed/>
    <w:rsid w:val="00E14C3A"/>
  </w:style>
  <w:style w:type="numbering" w:customStyle="1" w:styleId="Sinlista111111">
    <w:name w:val="Sin lista111111"/>
    <w:next w:val="Sinlista"/>
    <w:uiPriority w:val="99"/>
    <w:semiHidden/>
    <w:unhideWhenUsed/>
    <w:rsid w:val="00E14C3A"/>
  </w:style>
  <w:style w:type="numbering" w:customStyle="1" w:styleId="Sinlista2111">
    <w:name w:val="Sin lista2111"/>
    <w:next w:val="Sinlista"/>
    <w:uiPriority w:val="99"/>
    <w:semiHidden/>
    <w:unhideWhenUsed/>
    <w:rsid w:val="00E14C3A"/>
  </w:style>
  <w:style w:type="numbering" w:customStyle="1" w:styleId="Sinlista3111">
    <w:name w:val="Sin lista3111"/>
    <w:next w:val="Sinlista"/>
    <w:uiPriority w:val="99"/>
    <w:semiHidden/>
    <w:unhideWhenUsed/>
    <w:rsid w:val="00E14C3A"/>
  </w:style>
  <w:style w:type="numbering" w:customStyle="1" w:styleId="Sinlista4111">
    <w:name w:val="Sin lista4111"/>
    <w:next w:val="Sinlista"/>
    <w:uiPriority w:val="99"/>
    <w:semiHidden/>
    <w:unhideWhenUsed/>
    <w:rsid w:val="00E14C3A"/>
  </w:style>
  <w:style w:type="numbering" w:customStyle="1" w:styleId="Sinlista71">
    <w:name w:val="Sin lista71"/>
    <w:next w:val="Sinlista"/>
    <w:uiPriority w:val="99"/>
    <w:semiHidden/>
    <w:unhideWhenUsed/>
    <w:rsid w:val="00E14C3A"/>
  </w:style>
  <w:style w:type="table" w:customStyle="1" w:styleId="Tablaconcuadrcula8">
    <w:name w:val="Tabla con cuadrícula8"/>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14C3A"/>
  </w:style>
  <w:style w:type="numbering" w:customStyle="1" w:styleId="Estiloimportado111">
    <w:name w:val="Estilo importado 111"/>
    <w:rsid w:val="00E14C3A"/>
  </w:style>
  <w:style w:type="numbering" w:customStyle="1" w:styleId="Sinlista131">
    <w:name w:val="Sin lista131"/>
    <w:next w:val="Sinlista"/>
    <w:uiPriority w:val="99"/>
    <w:semiHidden/>
    <w:unhideWhenUsed/>
    <w:rsid w:val="00E14C3A"/>
  </w:style>
  <w:style w:type="numbering" w:customStyle="1" w:styleId="Sinlista1121">
    <w:name w:val="Sin lista1121"/>
    <w:next w:val="Sinlista"/>
    <w:uiPriority w:val="99"/>
    <w:semiHidden/>
    <w:unhideWhenUsed/>
    <w:rsid w:val="00E14C3A"/>
  </w:style>
  <w:style w:type="table" w:customStyle="1" w:styleId="Tablaconcuadrcula11211">
    <w:name w:val="Tabla con cuadrícula112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14C3A"/>
  </w:style>
  <w:style w:type="numbering" w:customStyle="1" w:styleId="Sinlista321">
    <w:name w:val="Sin lista321"/>
    <w:next w:val="Sinlista"/>
    <w:uiPriority w:val="99"/>
    <w:semiHidden/>
    <w:unhideWhenUsed/>
    <w:rsid w:val="00E14C3A"/>
  </w:style>
  <w:style w:type="numbering" w:customStyle="1" w:styleId="Sinlista421">
    <w:name w:val="Sin lista421"/>
    <w:next w:val="Sinlista"/>
    <w:uiPriority w:val="99"/>
    <w:semiHidden/>
    <w:unhideWhenUsed/>
    <w:rsid w:val="00E14C3A"/>
  </w:style>
  <w:style w:type="numbering" w:customStyle="1" w:styleId="Estiloimportado23">
    <w:name w:val="Estilo importado 23"/>
    <w:rsid w:val="00E14C3A"/>
  </w:style>
  <w:style w:type="numbering" w:customStyle="1" w:styleId="Estiloimportado13">
    <w:name w:val="Estilo importado 13"/>
    <w:rsid w:val="00E14C3A"/>
  </w:style>
  <w:style w:type="numbering" w:customStyle="1" w:styleId="Estiloimportado212">
    <w:name w:val="Estilo importado 212"/>
    <w:rsid w:val="00E14C3A"/>
    <w:pPr>
      <w:numPr>
        <w:numId w:val="16"/>
      </w:numPr>
    </w:pPr>
  </w:style>
  <w:style w:type="numbering" w:customStyle="1" w:styleId="Estiloimportado112">
    <w:name w:val="Estilo importado 112"/>
    <w:rsid w:val="00E14C3A"/>
    <w:pPr>
      <w:numPr>
        <w:numId w:val="17"/>
      </w:numPr>
    </w:pPr>
  </w:style>
  <w:style w:type="table" w:customStyle="1" w:styleId="Tablaconcuadrcula1122">
    <w:name w:val="Tabla con cuadrícula11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E14C3A"/>
  </w:style>
  <w:style w:type="table" w:customStyle="1" w:styleId="Tablaconcuadrcula9">
    <w:name w:val="Tabla con cuadrícula9"/>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14C3A"/>
  </w:style>
  <w:style w:type="table" w:customStyle="1" w:styleId="Tablaconcuadrcula14">
    <w:name w:val="Tabla con cuadrícula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E14C3A"/>
  </w:style>
  <w:style w:type="table" w:customStyle="1" w:styleId="Tablaconcuadrcula23">
    <w:name w:val="Tabla con cuadrícula2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E14C3A"/>
  </w:style>
  <w:style w:type="table" w:customStyle="1" w:styleId="Tablaconcuadrcula33">
    <w:name w:val="Tabla con cuadrícula3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E14C3A"/>
  </w:style>
  <w:style w:type="table" w:customStyle="1" w:styleId="Tablaconcuadrcula43">
    <w:name w:val="Tabla con cuadrícula4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E14C3A"/>
  </w:style>
  <w:style w:type="table" w:customStyle="1" w:styleId="Tablaconcuadrcula52">
    <w:name w:val="Tabla con cuadrícula5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E14C3A"/>
  </w:style>
  <w:style w:type="table" w:customStyle="1" w:styleId="Tablaconcuadrcula62">
    <w:name w:val="Tabla con cuadrícula6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E14C3A"/>
    <w:pPr>
      <w:numPr>
        <w:numId w:val="18"/>
      </w:numPr>
    </w:pPr>
  </w:style>
  <w:style w:type="numbering" w:customStyle="1" w:styleId="Estiloimportado14">
    <w:name w:val="Estilo importado 14"/>
    <w:rsid w:val="00E14C3A"/>
    <w:pPr>
      <w:numPr>
        <w:numId w:val="19"/>
      </w:numPr>
    </w:pPr>
  </w:style>
  <w:style w:type="table" w:customStyle="1" w:styleId="Tablaconcuadrcula122">
    <w:name w:val="Tabla con cuadrícula122"/>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E14C3A"/>
  </w:style>
  <w:style w:type="numbering" w:customStyle="1" w:styleId="Sinlista1113">
    <w:name w:val="Sin lista1113"/>
    <w:next w:val="Sinlista"/>
    <w:uiPriority w:val="99"/>
    <w:semiHidden/>
    <w:unhideWhenUsed/>
    <w:rsid w:val="00E14C3A"/>
  </w:style>
  <w:style w:type="table" w:customStyle="1" w:styleId="Tablaconcuadrcula1112">
    <w:name w:val="Tabla con cuadrícula11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E14C3A"/>
  </w:style>
  <w:style w:type="numbering" w:customStyle="1" w:styleId="Sinlista312">
    <w:name w:val="Sin lista312"/>
    <w:next w:val="Sinlista"/>
    <w:uiPriority w:val="99"/>
    <w:semiHidden/>
    <w:unhideWhenUsed/>
    <w:rsid w:val="00E14C3A"/>
  </w:style>
  <w:style w:type="table" w:customStyle="1" w:styleId="Tablaconcuadrcula312">
    <w:name w:val="Tabla con cuadrícula3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E14C3A"/>
  </w:style>
  <w:style w:type="table" w:customStyle="1" w:styleId="Tablaconcuadrcula412">
    <w:name w:val="Tabla con cuadrícula4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E14C3A"/>
  </w:style>
  <w:style w:type="table" w:customStyle="1" w:styleId="Tablaconcuadrcula511">
    <w:name w:val="Tabla con cuadrícula5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14C3A"/>
  </w:style>
  <w:style w:type="numbering" w:customStyle="1" w:styleId="Sinlista11112">
    <w:name w:val="Sin lista11112"/>
    <w:next w:val="Sinlista"/>
    <w:uiPriority w:val="99"/>
    <w:semiHidden/>
    <w:unhideWhenUsed/>
    <w:rsid w:val="00E14C3A"/>
  </w:style>
  <w:style w:type="numbering" w:customStyle="1" w:styleId="Sinlista2112">
    <w:name w:val="Sin lista2112"/>
    <w:next w:val="Sinlista"/>
    <w:uiPriority w:val="99"/>
    <w:semiHidden/>
    <w:unhideWhenUsed/>
    <w:rsid w:val="00E14C3A"/>
  </w:style>
  <w:style w:type="numbering" w:customStyle="1" w:styleId="Sinlista3112">
    <w:name w:val="Sin lista3112"/>
    <w:next w:val="Sinlista"/>
    <w:uiPriority w:val="99"/>
    <w:semiHidden/>
    <w:unhideWhenUsed/>
    <w:rsid w:val="00E14C3A"/>
  </w:style>
  <w:style w:type="numbering" w:customStyle="1" w:styleId="Sinlista4112">
    <w:name w:val="Sin lista4112"/>
    <w:next w:val="Sinlista"/>
    <w:uiPriority w:val="99"/>
    <w:semiHidden/>
    <w:unhideWhenUsed/>
    <w:rsid w:val="00E14C3A"/>
  </w:style>
  <w:style w:type="numbering" w:customStyle="1" w:styleId="Sinlista72">
    <w:name w:val="Sin lista72"/>
    <w:next w:val="Sinlista"/>
    <w:uiPriority w:val="99"/>
    <w:semiHidden/>
    <w:unhideWhenUsed/>
    <w:rsid w:val="00E14C3A"/>
  </w:style>
  <w:style w:type="table" w:customStyle="1" w:styleId="Tablaconcuadrcula81">
    <w:name w:val="Tabla con cuadrícula8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E14C3A"/>
  </w:style>
  <w:style w:type="numbering" w:customStyle="1" w:styleId="Estiloimportado113">
    <w:name w:val="Estilo importado 113"/>
    <w:rsid w:val="00E14C3A"/>
  </w:style>
  <w:style w:type="table" w:customStyle="1" w:styleId="Tablaconcuadrcula131">
    <w:name w:val="Tabla con cuadrícula131"/>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14C3A"/>
  </w:style>
  <w:style w:type="table" w:customStyle="1" w:styleId="Tablaconcuadrcula221">
    <w:name w:val="Tabla con cuadrícula2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E14C3A"/>
  </w:style>
  <w:style w:type="table" w:customStyle="1" w:styleId="Tablaconcuadrcula1123">
    <w:name w:val="Tabla con cuadrícula112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E14C3A"/>
  </w:style>
  <w:style w:type="numbering" w:customStyle="1" w:styleId="Sinlista322">
    <w:name w:val="Sin lista322"/>
    <w:next w:val="Sinlista"/>
    <w:uiPriority w:val="99"/>
    <w:semiHidden/>
    <w:unhideWhenUsed/>
    <w:rsid w:val="00E14C3A"/>
  </w:style>
  <w:style w:type="table" w:customStyle="1" w:styleId="Tablaconcuadrcula321">
    <w:name w:val="Tabla con cuadrícula3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E14C3A"/>
  </w:style>
  <w:style w:type="table" w:customStyle="1" w:styleId="Tablaconcuadrcula421">
    <w:name w:val="Tabla con cuadrícula4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14C3A"/>
  </w:style>
  <w:style w:type="table" w:customStyle="1" w:styleId="Tablaconcuadrcula10">
    <w:name w:val="Tabla con cuadrícula10"/>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14C3A"/>
  </w:style>
  <w:style w:type="table" w:customStyle="1" w:styleId="Tablaconcuadrcula24">
    <w:name w:val="Tabla con cuadrícula2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E14C3A"/>
  </w:style>
  <w:style w:type="table" w:customStyle="1" w:styleId="Tablaconcuadrcula116">
    <w:name w:val="Tabla con cuadrícula116"/>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14C3A"/>
  </w:style>
  <w:style w:type="numbering" w:customStyle="1" w:styleId="Sinlista34">
    <w:name w:val="Sin lista34"/>
    <w:next w:val="Sinlista"/>
    <w:uiPriority w:val="99"/>
    <w:semiHidden/>
    <w:unhideWhenUsed/>
    <w:rsid w:val="00E14C3A"/>
  </w:style>
  <w:style w:type="table" w:customStyle="1" w:styleId="Tablaconcuadrcula34">
    <w:name w:val="Tabla con cuadrícula3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E14C3A"/>
  </w:style>
  <w:style w:type="table" w:customStyle="1" w:styleId="Tablaconcuadrcula44">
    <w:name w:val="Tabla con cuadrícula4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E14C3A"/>
  </w:style>
  <w:style w:type="table" w:customStyle="1" w:styleId="Tablaconcuadrcula53">
    <w:name w:val="Tabla con cuadrícula5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E14C3A"/>
  </w:style>
  <w:style w:type="table" w:customStyle="1" w:styleId="Tablaconcuadrcula213">
    <w:name w:val="Tabla con cuadrícula2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E14C3A"/>
  </w:style>
  <w:style w:type="table" w:customStyle="1" w:styleId="Tablaconcuadrcula1113">
    <w:name w:val="Tabla con cuadrícula11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E14C3A"/>
  </w:style>
  <w:style w:type="numbering" w:customStyle="1" w:styleId="Sinlista313">
    <w:name w:val="Sin lista313"/>
    <w:next w:val="Sinlista"/>
    <w:uiPriority w:val="99"/>
    <w:semiHidden/>
    <w:unhideWhenUsed/>
    <w:rsid w:val="00E14C3A"/>
  </w:style>
  <w:style w:type="table" w:customStyle="1" w:styleId="Tablaconcuadrcula313">
    <w:name w:val="Tabla con cuadrícula3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E14C3A"/>
  </w:style>
  <w:style w:type="table" w:customStyle="1" w:styleId="Tablaconcuadrcula413">
    <w:name w:val="Tabla con cuadrícula4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E14C3A"/>
  </w:style>
  <w:style w:type="numbering" w:customStyle="1" w:styleId="Estiloimportado114">
    <w:name w:val="Estilo importado 114"/>
    <w:rsid w:val="00E14C3A"/>
  </w:style>
  <w:style w:type="numbering" w:customStyle="1" w:styleId="Sinlista11113">
    <w:name w:val="Sin lista11113"/>
    <w:next w:val="Sinlista"/>
    <w:uiPriority w:val="99"/>
    <w:semiHidden/>
    <w:unhideWhenUsed/>
    <w:rsid w:val="00E14C3A"/>
  </w:style>
  <w:style w:type="numbering" w:customStyle="1" w:styleId="Sinlista63">
    <w:name w:val="Sin lista63"/>
    <w:next w:val="Sinlista"/>
    <w:uiPriority w:val="99"/>
    <w:semiHidden/>
    <w:unhideWhenUsed/>
    <w:rsid w:val="00E14C3A"/>
  </w:style>
  <w:style w:type="table" w:customStyle="1" w:styleId="Tablaconcuadrcula63">
    <w:name w:val="Tabla con cuadrícula6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E14C3A"/>
    <w:pPr>
      <w:spacing w:before="100" w:beforeAutospacing="1" w:after="100" w:afterAutospacing="1"/>
    </w:pPr>
    <w:rPr>
      <w:lang w:val="es-MX" w:eastAsia="es-MX"/>
    </w:rPr>
  </w:style>
  <w:style w:type="table" w:customStyle="1" w:styleId="Tablaconcuadrcula117">
    <w:name w:val="Tabla con cuadrícula117"/>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E14C3A"/>
  </w:style>
  <w:style w:type="table" w:customStyle="1" w:styleId="Tablaconcuadrcula16">
    <w:name w:val="Tabla con cuadrícula16"/>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E14C3A"/>
  </w:style>
  <w:style w:type="numbering" w:customStyle="1" w:styleId="Estiloimportado15">
    <w:name w:val="Estilo importado 15"/>
    <w:rsid w:val="00E14C3A"/>
  </w:style>
  <w:style w:type="table" w:customStyle="1" w:styleId="Tablaconcuadrcula1114">
    <w:name w:val="Tabla con cuadrícula11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14C3A"/>
  </w:style>
  <w:style w:type="table" w:customStyle="1" w:styleId="Tablaconcuadrcula17">
    <w:name w:val="Tabla con cuadrícula17"/>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E14C3A"/>
  </w:style>
  <w:style w:type="numbering" w:customStyle="1" w:styleId="Sinlista25">
    <w:name w:val="Sin lista25"/>
    <w:next w:val="Sinlista"/>
    <w:uiPriority w:val="99"/>
    <w:semiHidden/>
    <w:unhideWhenUsed/>
    <w:rsid w:val="00E14C3A"/>
  </w:style>
  <w:style w:type="numbering" w:customStyle="1" w:styleId="Sinlista35">
    <w:name w:val="Sin lista35"/>
    <w:next w:val="Sinlista"/>
    <w:uiPriority w:val="99"/>
    <w:semiHidden/>
    <w:unhideWhenUsed/>
    <w:rsid w:val="00E14C3A"/>
  </w:style>
  <w:style w:type="table" w:customStyle="1" w:styleId="Tablaconcuadrcula35">
    <w:name w:val="Tabla con cuadrícula3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E14C3A"/>
  </w:style>
  <w:style w:type="table" w:customStyle="1" w:styleId="Tablaconcuadrcula45">
    <w:name w:val="Tabla con cuadrícula4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E14C3A"/>
  </w:style>
  <w:style w:type="table" w:customStyle="1" w:styleId="Tablaconcuadrcula54">
    <w:name w:val="Tabla con cuadrícula5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E14C3A"/>
  </w:style>
  <w:style w:type="table" w:customStyle="1" w:styleId="Tablaconcuadrcula214">
    <w:name w:val="Tabla con cuadrícula2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E14C3A"/>
  </w:style>
  <w:style w:type="numbering" w:customStyle="1" w:styleId="Sinlista214">
    <w:name w:val="Sin lista214"/>
    <w:next w:val="Sinlista"/>
    <w:uiPriority w:val="99"/>
    <w:semiHidden/>
    <w:unhideWhenUsed/>
    <w:rsid w:val="00E14C3A"/>
  </w:style>
  <w:style w:type="numbering" w:customStyle="1" w:styleId="Sinlista314">
    <w:name w:val="Sin lista314"/>
    <w:next w:val="Sinlista"/>
    <w:uiPriority w:val="99"/>
    <w:semiHidden/>
    <w:unhideWhenUsed/>
    <w:rsid w:val="00E14C3A"/>
  </w:style>
  <w:style w:type="table" w:customStyle="1" w:styleId="Tablaconcuadrcula314">
    <w:name w:val="Tabla con cuadrícula3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E14C3A"/>
  </w:style>
  <w:style w:type="table" w:customStyle="1" w:styleId="Tablaconcuadrcula414">
    <w:name w:val="Tabla con cuadrícula4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E14C3A"/>
  </w:style>
  <w:style w:type="numbering" w:customStyle="1" w:styleId="Estiloimportado115">
    <w:name w:val="Estilo importado 115"/>
    <w:rsid w:val="00E14C3A"/>
  </w:style>
  <w:style w:type="numbering" w:customStyle="1" w:styleId="Sinlista64">
    <w:name w:val="Sin lista64"/>
    <w:next w:val="Sinlista"/>
    <w:uiPriority w:val="99"/>
    <w:semiHidden/>
    <w:unhideWhenUsed/>
    <w:rsid w:val="00E14C3A"/>
  </w:style>
  <w:style w:type="table" w:customStyle="1" w:styleId="Tablaconcuadrcula64">
    <w:name w:val="Tabla con cuadrícula6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E14C3A"/>
  </w:style>
  <w:style w:type="table" w:customStyle="1" w:styleId="Tablaconcuadrcula72">
    <w:name w:val="Tabla con cuadrícula7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E14C3A"/>
  </w:style>
  <w:style w:type="numbering" w:customStyle="1" w:styleId="Estiloimportado121">
    <w:name w:val="Estilo importado 121"/>
    <w:rsid w:val="00E14C3A"/>
  </w:style>
  <w:style w:type="table" w:customStyle="1" w:styleId="Tablaconcuadrcula11121">
    <w:name w:val="Tabla con cuadrícula111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E14C3A"/>
  </w:style>
  <w:style w:type="table" w:customStyle="1" w:styleId="Tablaconcuadrcula132">
    <w:name w:val="Tabla con cuadrícula13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E14C3A"/>
  </w:style>
  <w:style w:type="numbering" w:customStyle="1" w:styleId="Sinlista223">
    <w:name w:val="Sin lista223"/>
    <w:next w:val="Sinlista"/>
    <w:uiPriority w:val="99"/>
    <w:semiHidden/>
    <w:unhideWhenUsed/>
    <w:rsid w:val="00E14C3A"/>
  </w:style>
  <w:style w:type="numbering" w:customStyle="1" w:styleId="Sinlista323">
    <w:name w:val="Sin lista323"/>
    <w:next w:val="Sinlista"/>
    <w:uiPriority w:val="99"/>
    <w:semiHidden/>
    <w:unhideWhenUsed/>
    <w:rsid w:val="00E14C3A"/>
  </w:style>
  <w:style w:type="table" w:customStyle="1" w:styleId="Tablaconcuadrcula322">
    <w:name w:val="Tabla con cuadrícula3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E14C3A"/>
  </w:style>
  <w:style w:type="table" w:customStyle="1" w:styleId="Tablaconcuadrcula422">
    <w:name w:val="Tabla con cuadrícula4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E14C3A"/>
  </w:style>
  <w:style w:type="table" w:customStyle="1" w:styleId="Tablaconcuadrcula512">
    <w:name w:val="Tabla con cuadrícula5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E14C3A"/>
  </w:style>
  <w:style w:type="table" w:customStyle="1" w:styleId="Tablaconcuadrcula21113">
    <w:name w:val="Tabla con cuadrícula211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E14C3A"/>
  </w:style>
  <w:style w:type="numbering" w:customStyle="1" w:styleId="Sinlista2113">
    <w:name w:val="Sin lista2113"/>
    <w:next w:val="Sinlista"/>
    <w:uiPriority w:val="99"/>
    <w:semiHidden/>
    <w:unhideWhenUsed/>
    <w:rsid w:val="00E14C3A"/>
  </w:style>
  <w:style w:type="numbering" w:customStyle="1" w:styleId="Sinlista3113">
    <w:name w:val="Sin lista3113"/>
    <w:next w:val="Sinlista"/>
    <w:uiPriority w:val="99"/>
    <w:semiHidden/>
    <w:unhideWhenUsed/>
    <w:rsid w:val="00E14C3A"/>
  </w:style>
  <w:style w:type="table" w:customStyle="1" w:styleId="Tablaconcuadrcula3111">
    <w:name w:val="Tabla con cuadrícula3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E14C3A"/>
  </w:style>
  <w:style w:type="table" w:customStyle="1" w:styleId="Tablaconcuadrcula4111">
    <w:name w:val="Tabla con cuadrícula4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E14C3A"/>
  </w:style>
  <w:style w:type="numbering" w:customStyle="1" w:styleId="Estiloimportado1111">
    <w:name w:val="Estilo importado 1111"/>
    <w:rsid w:val="00E14C3A"/>
  </w:style>
  <w:style w:type="numbering" w:customStyle="1" w:styleId="Sinlista611">
    <w:name w:val="Sin lista611"/>
    <w:next w:val="Sinlista"/>
    <w:uiPriority w:val="99"/>
    <w:semiHidden/>
    <w:unhideWhenUsed/>
    <w:rsid w:val="00E14C3A"/>
  </w:style>
  <w:style w:type="table" w:customStyle="1" w:styleId="Tablaconcuadrcula611">
    <w:name w:val="Tabla con cuadrícula6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E14C3A"/>
  </w:style>
  <w:style w:type="numbering" w:customStyle="1" w:styleId="Estiloimportado131">
    <w:name w:val="Estilo importado 131"/>
    <w:rsid w:val="00E14C3A"/>
  </w:style>
  <w:style w:type="table" w:customStyle="1" w:styleId="Tablaconcuadrcula11221">
    <w:name w:val="Tabla con cuadrícula11221"/>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E14C3A"/>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E14C3A"/>
    <w:rPr>
      <w:rFonts w:eastAsia="Calibri"/>
      <w:sz w:val="22"/>
      <w:szCs w:val="22"/>
      <w:lang w:val="es-MX"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7">
    <w:name w:val="Sin lista17"/>
    <w:next w:val="Sinlista"/>
    <w:uiPriority w:val="99"/>
    <w:semiHidden/>
    <w:unhideWhenUsed/>
    <w:rsid w:val="00E14C3A"/>
  </w:style>
  <w:style w:type="numbering" w:customStyle="1" w:styleId="Sinlista18">
    <w:name w:val="Sin lista18"/>
    <w:next w:val="Sinlista"/>
    <w:uiPriority w:val="99"/>
    <w:semiHidden/>
    <w:unhideWhenUsed/>
    <w:rsid w:val="00E14C3A"/>
  </w:style>
  <w:style w:type="numbering" w:customStyle="1" w:styleId="Sinlista116">
    <w:name w:val="Sin lista116"/>
    <w:next w:val="Sinlista"/>
    <w:uiPriority w:val="99"/>
    <w:semiHidden/>
    <w:unhideWhenUsed/>
    <w:rsid w:val="00E14C3A"/>
  </w:style>
  <w:style w:type="table" w:customStyle="1" w:styleId="Tablaconcuadrcula19">
    <w:name w:val="Tabla con cuadrícula19"/>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E14C3A"/>
    <w:pPr>
      <w:tabs>
        <w:tab w:val="left" w:pos="660"/>
        <w:tab w:val="right" w:leader="dot" w:pos="8779"/>
      </w:tabs>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E14C3A"/>
    <w:pPr>
      <w:tabs>
        <w:tab w:val="left" w:pos="480"/>
        <w:tab w:val="right" w:leader="dot" w:pos="8779"/>
      </w:tabs>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E14C3A"/>
    <w:pPr>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E14C3A"/>
    <w:pPr>
      <w:tabs>
        <w:tab w:val="left" w:pos="1100"/>
        <w:tab w:val="right" w:leader="dot" w:pos="8779"/>
      </w:tabs>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E14C3A"/>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semiHidden/>
    <w:rsid w:val="00E14C3A"/>
    <w:rPr>
      <w:rFonts w:ascii="Calibri" w:eastAsia="Calibri" w:hAnsi="Calibri" w:cs="Times New Roman"/>
      <w:sz w:val="20"/>
      <w:szCs w:val="20"/>
      <w:lang w:val="es-MX" w:eastAsia="en-US"/>
    </w:rPr>
  </w:style>
  <w:style w:type="character" w:styleId="Refdenotaalfinal">
    <w:name w:val="endnote reference"/>
    <w:basedOn w:val="Fuentedeprrafopredeter"/>
    <w:uiPriority w:val="99"/>
    <w:semiHidden/>
    <w:unhideWhenUsed/>
    <w:rsid w:val="00E14C3A"/>
    <w:rPr>
      <w:vertAlign w:val="superscript"/>
    </w:rPr>
  </w:style>
  <w:style w:type="table" w:customStyle="1" w:styleId="Tablanormal13">
    <w:name w:val="Tabla normal 13"/>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9">
    <w:name w:val="Sin lista19"/>
    <w:next w:val="Sinlista"/>
    <w:uiPriority w:val="99"/>
    <w:semiHidden/>
    <w:unhideWhenUsed/>
    <w:rsid w:val="00E14C3A"/>
  </w:style>
  <w:style w:type="numbering" w:customStyle="1" w:styleId="Sinlista110">
    <w:name w:val="Sin lista110"/>
    <w:next w:val="Sinlista"/>
    <w:uiPriority w:val="99"/>
    <w:semiHidden/>
    <w:unhideWhenUsed/>
    <w:rsid w:val="00E14C3A"/>
  </w:style>
  <w:style w:type="numbering" w:customStyle="1" w:styleId="Sinlista117">
    <w:name w:val="Sin lista117"/>
    <w:next w:val="Sinlista"/>
    <w:uiPriority w:val="99"/>
    <w:semiHidden/>
    <w:unhideWhenUsed/>
    <w:rsid w:val="00E14C3A"/>
  </w:style>
  <w:style w:type="table" w:customStyle="1" w:styleId="Tablaconcuadrcula20">
    <w:name w:val="Tabla con cuadrícula20"/>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1">
    <w:name w:val="Tabla normal 131"/>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8">
    <w:name w:val="Tabla con cuadrícula28"/>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basedOn w:val="Fuentedeprrafopredeter"/>
    <w:uiPriority w:val="9"/>
    <w:semiHidden/>
    <w:rsid w:val="00E14C3A"/>
    <w:rPr>
      <w:rFonts w:asciiTheme="majorHAnsi" w:eastAsiaTheme="majorEastAsia" w:hAnsiTheme="majorHAnsi" w:cstheme="majorBidi"/>
      <w:i/>
      <w:iCs/>
      <w:color w:val="365F91" w:themeColor="accent1" w:themeShade="BF"/>
      <w:lang w:val="es-ES"/>
    </w:rPr>
  </w:style>
  <w:style w:type="character" w:customStyle="1" w:styleId="Ttulo5Car1">
    <w:name w:val="Título 5 Car1"/>
    <w:basedOn w:val="Fuentedeprrafopredeter"/>
    <w:uiPriority w:val="9"/>
    <w:semiHidden/>
    <w:rsid w:val="00E14C3A"/>
    <w:rPr>
      <w:rFonts w:asciiTheme="majorHAnsi" w:eastAsiaTheme="majorEastAsia" w:hAnsiTheme="majorHAnsi" w:cstheme="majorBidi"/>
      <w:color w:val="365F91" w:themeColor="accent1" w:themeShade="BF"/>
      <w:lang w:val="es-ES"/>
    </w:rPr>
  </w:style>
  <w:style w:type="character" w:customStyle="1" w:styleId="Ttulo6Car1">
    <w:name w:val="Título 6 Car1"/>
    <w:basedOn w:val="Fuentedeprrafopredeter"/>
    <w:uiPriority w:val="9"/>
    <w:semiHidden/>
    <w:rsid w:val="00E14C3A"/>
    <w:rPr>
      <w:rFonts w:asciiTheme="majorHAnsi" w:eastAsiaTheme="majorEastAsia" w:hAnsiTheme="majorHAnsi" w:cstheme="majorBidi"/>
      <w:color w:val="243F60" w:themeColor="accent1" w:themeShade="7F"/>
      <w:lang w:val="es-ES"/>
    </w:rPr>
  </w:style>
  <w:style w:type="character" w:styleId="Hipervnculovisitado">
    <w:name w:val="FollowedHyperlink"/>
    <w:basedOn w:val="Fuentedeprrafopredeter"/>
    <w:uiPriority w:val="99"/>
    <w:semiHidden/>
    <w:unhideWhenUsed/>
    <w:rsid w:val="00E14C3A"/>
    <w:rPr>
      <w:color w:val="800080" w:themeColor="followedHyperlink"/>
      <w:u w:val="single"/>
    </w:rPr>
  </w:style>
  <w:style w:type="table" w:styleId="Tablanormal1">
    <w:name w:val="Plain Table 1"/>
    <w:basedOn w:val="Tablanormal"/>
    <w:uiPriority w:val="41"/>
    <w:rsid w:val="00E14C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5A125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081879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98539621">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937866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4054790">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72740530">
      <w:bodyDiv w:val="1"/>
      <w:marLeft w:val="0"/>
      <w:marRight w:val="0"/>
      <w:marTop w:val="0"/>
      <w:marBottom w:val="0"/>
      <w:divBdr>
        <w:top w:val="none" w:sz="0" w:space="0" w:color="auto"/>
        <w:left w:val="none" w:sz="0" w:space="0" w:color="auto"/>
        <w:bottom w:val="none" w:sz="0" w:space="0" w:color="auto"/>
        <w:right w:val="none" w:sz="0" w:space="0" w:color="auto"/>
      </w:divBdr>
    </w:div>
    <w:div w:id="604967112">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35528313">
      <w:bodyDiv w:val="1"/>
      <w:marLeft w:val="0"/>
      <w:marRight w:val="0"/>
      <w:marTop w:val="0"/>
      <w:marBottom w:val="0"/>
      <w:divBdr>
        <w:top w:val="none" w:sz="0" w:space="0" w:color="auto"/>
        <w:left w:val="none" w:sz="0" w:space="0" w:color="auto"/>
        <w:bottom w:val="none" w:sz="0" w:space="0" w:color="auto"/>
        <w:right w:val="none" w:sz="0" w:space="0" w:color="auto"/>
      </w:divBdr>
    </w:div>
    <w:div w:id="640159920">
      <w:bodyDiv w:val="1"/>
      <w:marLeft w:val="0"/>
      <w:marRight w:val="0"/>
      <w:marTop w:val="0"/>
      <w:marBottom w:val="0"/>
      <w:divBdr>
        <w:top w:val="none" w:sz="0" w:space="0" w:color="auto"/>
        <w:left w:val="none" w:sz="0" w:space="0" w:color="auto"/>
        <w:bottom w:val="none" w:sz="0" w:space="0" w:color="auto"/>
        <w:right w:val="none" w:sz="0" w:space="0" w:color="auto"/>
      </w:divBdr>
    </w:div>
    <w:div w:id="64856092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0490610">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090735164">
      <w:bodyDiv w:val="1"/>
      <w:marLeft w:val="0"/>
      <w:marRight w:val="0"/>
      <w:marTop w:val="0"/>
      <w:marBottom w:val="0"/>
      <w:divBdr>
        <w:top w:val="none" w:sz="0" w:space="0" w:color="auto"/>
        <w:left w:val="none" w:sz="0" w:space="0" w:color="auto"/>
        <w:bottom w:val="none" w:sz="0" w:space="0" w:color="auto"/>
        <w:right w:val="none" w:sz="0" w:space="0" w:color="auto"/>
      </w:divBdr>
    </w:div>
    <w:div w:id="112912798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6793722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17356263">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66421867">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462931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0994415">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215210">
      <w:bodyDiv w:val="1"/>
      <w:marLeft w:val="0"/>
      <w:marRight w:val="0"/>
      <w:marTop w:val="0"/>
      <w:marBottom w:val="0"/>
      <w:divBdr>
        <w:top w:val="none" w:sz="0" w:space="0" w:color="auto"/>
        <w:left w:val="none" w:sz="0" w:space="0" w:color="auto"/>
        <w:bottom w:val="none" w:sz="0" w:space="0" w:color="auto"/>
        <w:right w:val="none" w:sz="0" w:space="0" w:color="auto"/>
      </w:divBdr>
      <w:divsChild>
        <w:div w:id="847063554">
          <w:marLeft w:val="0"/>
          <w:marRight w:val="0"/>
          <w:marTop w:val="0"/>
          <w:marBottom w:val="0"/>
          <w:divBdr>
            <w:top w:val="none" w:sz="0" w:space="0" w:color="auto"/>
            <w:left w:val="none" w:sz="0" w:space="0" w:color="auto"/>
            <w:bottom w:val="none" w:sz="0" w:space="0" w:color="auto"/>
            <w:right w:val="none" w:sz="0" w:space="0" w:color="auto"/>
          </w:divBdr>
        </w:div>
      </w:divsChild>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032912">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605864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28311517">
      <w:bodyDiv w:val="1"/>
      <w:marLeft w:val="0"/>
      <w:marRight w:val="0"/>
      <w:marTop w:val="0"/>
      <w:marBottom w:val="0"/>
      <w:divBdr>
        <w:top w:val="none" w:sz="0" w:space="0" w:color="auto"/>
        <w:left w:val="none" w:sz="0" w:space="0" w:color="auto"/>
        <w:bottom w:val="none" w:sz="0" w:space="0" w:color="auto"/>
        <w:right w:val="none" w:sz="0" w:space="0" w:color="auto"/>
      </w:divBdr>
      <w:divsChild>
        <w:div w:id="1607232669">
          <w:marLeft w:val="0"/>
          <w:marRight w:val="0"/>
          <w:marTop w:val="0"/>
          <w:marBottom w:val="0"/>
          <w:divBdr>
            <w:top w:val="none" w:sz="0" w:space="0" w:color="auto"/>
            <w:left w:val="none" w:sz="0" w:space="0" w:color="auto"/>
            <w:bottom w:val="none" w:sz="0" w:space="0" w:color="auto"/>
            <w:right w:val="none" w:sz="0" w:space="0" w:color="auto"/>
          </w:divBdr>
        </w:div>
      </w:divsChild>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aimex.org.mx/saimex/solicitud/downloadAttach/1341672.page" TargetMode="External"/><Relationship Id="rId21" Type="http://schemas.openxmlformats.org/officeDocument/2006/relationships/hyperlink" Target="https://saimex.org.mx/saimex/solicitud/downloadAttach/1341668.page" TargetMode="External"/><Relationship Id="rId42" Type="http://schemas.openxmlformats.org/officeDocument/2006/relationships/hyperlink" Target="javascript:abrirAcuse(498726);" TargetMode="External"/><Relationship Id="rId47" Type="http://schemas.openxmlformats.org/officeDocument/2006/relationships/hyperlink" Target="https://saimex.org.mx/saimex/solicitud/downloadAttach/1341631.page" TargetMode="External"/><Relationship Id="rId63" Type="http://schemas.openxmlformats.org/officeDocument/2006/relationships/hyperlink" Target="javascript:abrirAcuse(49872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311841.page" TargetMode="External"/><Relationship Id="rId29" Type="http://schemas.openxmlformats.org/officeDocument/2006/relationships/hyperlink" Target="https://saimex.org.mx/saimex/solicitud/downloadAttach/1341675.page" TargetMode="External"/><Relationship Id="rId11" Type="http://schemas.openxmlformats.org/officeDocument/2006/relationships/hyperlink" Target="https://saimex.org.mx/saimex/solicitud/downloadAttach/1317099.page" TargetMode="External"/><Relationship Id="rId24" Type="http://schemas.openxmlformats.org/officeDocument/2006/relationships/hyperlink" Target="https://saimex.org.mx/saimex/solicitud/downloadAttach/1341670.page" TargetMode="External"/><Relationship Id="rId32" Type="http://schemas.openxmlformats.org/officeDocument/2006/relationships/hyperlink" Target="https://saimex.org.mx/saimex/solicitud/downloadAttach/1341677.page" TargetMode="External"/><Relationship Id="rId37" Type="http://schemas.openxmlformats.org/officeDocument/2006/relationships/hyperlink" Target="https://saimex.org.mx/saimex/solicitud/downloadAttach/1341680.page" TargetMode="External"/><Relationship Id="rId40" Type="http://schemas.openxmlformats.org/officeDocument/2006/relationships/hyperlink" Target="https://saimex.org.mx/saimex/solicitud/downloadAttach/1341627.page" TargetMode="External"/><Relationship Id="rId45" Type="http://schemas.openxmlformats.org/officeDocument/2006/relationships/hyperlink" Target="https://saimex.org.mx/saimex/solicitud/downloadAttach/1341630.page" TargetMode="External"/><Relationship Id="rId53" Type="http://schemas.openxmlformats.org/officeDocument/2006/relationships/hyperlink" Target="https://saimex.org.mx/saimex/solicitud/downloadAttach/1341636.page" TargetMode="External"/><Relationship Id="rId58" Type="http://schemas.openxmlformats.org/officeDocument/2006/relationships/hyperlink" Target="https://saimex.org.mx/saimex/solicitud/downloadAttach/1341639.page"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2.png"/><Relationship Id="rId19" Type="http://schemas.openxmlformats.org/officeDocument/2006/relationships/hyperlink" Target="https://saimex.org.mx/saimex/solicitud/downloadAttach/1341667.page" TargetMode="External"/><Relationship Id="rId14" Type="http://schemas.openxmlformats.org/officeDocument/2006/relationships/hyperlink" Target="https://saimex.org.mx/saimex/solicitud/downloadAttach/1313590.page" TargetMode="External"/><Relationship Id="rId22" Type="http://schemas.openxmlformats.org/officeDocument/2006/relationships/hyperlink" Target="https://saimex.org.mx/saimex/solicitud/downloadAttach/1341669.page" TargetMode="External"/><Relationship Id="rId27" Type="http://schemas.openxmlformats.org/officeDocument/2006/relationships/hyperlink" Target="https://saimex.org.mx/saimex/solicitud/downloadAttach/1341673.page" TargetMode="External"/><Relationship Id="rId30" Type="http://schemas.openxmlformats.org/officeDocument/2006/relationships/hyperlink" Target="javascript:abrirAcuse(498726);" TargetMode="External"/><Relationship Id="rId35" Type="http://schemas.openxmlformats.org/officeDocument/2006/relationships/hyperlink" Target="javascript:abrirAcuse('420982');" TargetMode="External"/><Relationship Id="rId43" Type="http://schemas.openxmlformats.org/officeDocument/2006/relationships/hyperlink" Target="https://saimex.org.mx/saimex/solicitud/downloadAttach/1341629.page" TargetMode="External"/><Relationship Id="rId48" Type="http://schemas.openxmlformats.org/officeDocument/2006/relationships/hyperlink" Target="https://saimex.org.mx/saimex/solicitud/downloadAttach/1341632.page" TargetMode="External"/><Relationship Id="rId56" Type="http://schemas.openxmlformats.org/officeDocument/2006/relationships/hyperlink" Target="javascript:abrirAcuse(498726);"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javascript:abrirAcuse(498726);" TargetMode="External"/><Relationship Id="rId51" Type="http://schemas.openxmlformats.org/officeDocument/2006/relationships/hyperlink" Target="https://saimex.org.mx/saimex/solicitud/downloadAttach/1341634.page" TargetMode="External"/><Relationship Id="rId3" Type="http://schemas.openxmlformats.org/officeDocument/2006/relationships/styles" Target="styles.xml"/><Relationship Id="rId12" Type="http://schemas.openxmlformats.org/officeDocument/2006/relationships/hyperlink" Target="https://saimex.org.mx/saimex/solicitud/downloadAttach/1304236.page" TargetMode="External"/><Relationship Id="rId17" Type="http://schemas.openxmlformats.org/officeDocument/2006/relationships/hyperlink" Target="https://saimex.org.mx/saimex/solicitud/downloadAttach/1311842.page" TargetMode="External"/><Relationship Id="rId25" Type="http://schemas.openxmlformats.org/officeDocument/2006/relationships/hyperlink" Target="https://saimex.org.mx/saimex/solicitud/downloadAttach/1341671.page" TargetMode="External"/><Relationship Id="rId33" Type="http://schemas.openxmlformats.org/officeDocument/2006/relationships/hyperlink" Target="javascript:abrirAcuse(498726);" TargetMode="External"/><Relationship Id="rId38" Type="http://schemas.openxmlformats.org/officeDocument/2006/relationships/hyperlink" Target="https://saimex.org.mx/saimex/solicitud/downloadAttach/1341626.page" TargetMode="External"/><Relationship Id="rId46" Type="http://schemas.openxmlformats.org/officeDocument/2006/relationships/hyperlink" Target="javascript:abrirAcuse(498726);" TargetMode="External"/><Relationship Id="rId59" Type="http://schemas.openxmlformats.org/officeDocument/2006/relationships/hyperlink" Target="https://saimex.org.mx/saimex/solicitud/downloadAttach/1341640.page" TargetMode="External"/><Relationship Id="rId67" Type="http://schemas.openxmlformats.org/officeDocument/2006/relationships/footer" Target="footer2.xml"/><Relationship Id="rId20" Type="http://schemas.openxmlformats.org/officeDocument/2006/relationships/hyperlink" Target="javascript:abrirAcuse(498726);" TargetMode="External"/><Relationship Id="rId41" Type="http://schemas.openxmlformats.org/officeDocument/2006/relationships/hyperlink" Target="https://saimex.org.mx/saimex/solicitud/downloadAttach/1341628.page" TargetMode="External"/><Relationship Id="rId54" Type="http://schemas.openxmlformats.org/officeDocument/2006/relationships/hyperlink" Target="javascript:abrirAcuse(498726);" TargetMode="External"/><Relationship Id="rId62" Type="http://schemas.openxmlformats.org/officeDocument/2006/relationships/hyperlink" Target="https://support.google.com/mail/answer/6584?co=GENIE.Platform%3DDesktop&amp;hl=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pomex.org.mx/ipo3/lgt/indice/OASNAUCALPAN/art_92_xl/3.web" TargetMode="External"/><Relationship Id="rId23" Type="http://schemas.openxmlformats.org/officeDocument/2006/relationships/hyperlink" Target="javascript:abrirAcuse(498726);" TargetMode="External"/><Relationship Id="rId28" Type="http://schemas.openxmlformats.org/officeDocument/2006/relationships/hyperlink" Target="https://saimex.org.mx/saimex/solicitud/downloadAttach/1341674.page" TargetMode="External"/><Relationship Id="rId36" Type="http://schemas.openxmlformats.org/officeDocument/2006/relationships/hyperlink" Target="https://saimex.org.mx/saimex/solicitud/downloadAttach/1341679.page" TargetMode="External"/><Relationship Id="rId49" Type="http://schemas.openxmlformats.org/officeDocument/2006/relationships/hyperlink" Target="javascript:abrirAcuse(498726);" TargetMode="External"/><Relationship Id="rId57" Type="http://schemas.openxmlformats.org/officeDocument/2006/relationships/hyperlink" Target="https://saimex.org.mx/saimex/solicitud/downloadAttach/1341638.page" TargetMode="External"/><Relationship Id="rId10" Type="http://schemas.openxmlformats.org/officeDocument/2006/relationships/hyperlink" Target="https://saimex.org.mx/saimex/solicitud/downloadAttach/1304174.page" TargetMode="External"/><Relationship Id="rId31" Type="http://schemas.openxmlformats.org/officeDocument/2006/relationships/hyperlink" Target="https://saimex.org.mx/saimex/solicitud/downloadAttach/1341676.page" TargetMode="External"/><Relationship Id="rId44" Type="http://schemas.openxmlformats.org/officeDocument/2006/relationships/hyperlink" Target="javascript:abrirAcuse('420982');" TargetMode="External"/><Relationship Id="rId52" Type="http://schemas.openxmlformats.org/officeDocument/2006/relationships/hyperlink" Target="https://saimex.org.mx/saimex/solicitud/downloadAttach/1341635.page" TargetMode="External"/><Relationship Id="rId60" Type="http://schemas.openxmlformats.org/officeDocument/2006/relationships/image" Target="media/image1.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Acuse(498726);" TargetMode="External"/><Relationship Id="rId13" Type="http://schemas.openxmlformats.org/officeDocument/2006/relationships/hyperlink" Target="https://saimex.org.mx/saimex/solicitud/downloadAttach/1304237.page" TargetMode="External"/><Relationship Id="rId18" Type="http://schemas.openxmlformats.org/officeDocument/2006/relationships/hyperlink" Target="https://saimex.org.mx/saimex/solicitud/downloadAttach/1321566.page" TargetMode="External"/><Relationship Id="rId39" Type="http://schemas.openxmlformats.org/officeDocument/2006/relationships/hyperlink" Target="javascript:abrirAcuse(498726);" TargetMode="External"/><Relationship Id="rId34" Type="http://schemas.openxmlformats.org/officeDocument/2006/relationships/hyperlink" Target="https://saimex.org.mx/saimex/solicitud/downloadAttach/1341678.page" TargetMode="External"/><Relationship Id="rId50" Type="http://schemas.openxmlformats.org/officeDocument/2006/relationships/hyperlink" Target="https://saimex.org.mx/saimex/solicitud/downloadAttach/1341633.page" TargetMode="External"/><Relationship Id="rId55" Type="http://schemas.openxmlformats.org/officeDocument/2006/relationships/hyperlink" Target="https://saimex.org.mx/saimex/solicitud/downloadAttach/1341637.p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0C1A0-4BE0-4C5A-93B3-19E240AA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45</Pages>
  <Words>10839</Words>
  <Characters>59619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7</cp:revision>
  <cp:lastPrinted>2021-10-21T22:39:00Z</cp:lastPrinted>
  <dcterms:created xsi:type="dcterms:W3CDTF">2023-11-07T16:44:00Z</dcterms:created>
  <dcterms:modified xsi:type="dcterms:W3CDTF">2023-12-07T18:21:00Z</dcterms:modified>
</cp:coreProperties>
</file>