
<file path=[Content_Types].xml><?xml version="1.0" encoding="utf-8"?>
<Types xmlns="http://schemas.openxmlformats.org/package/2006/content-types">
  <Default Extension="tmp"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2C54" w:rsidRPr="00B9160F" w:rsidRDefault="00462C54" w:rsidP="00462C54">
      <w:pPr>
        <w:shd w:val="clear" w:color="auto" w:fill="FFFFFF"/>
        <w:spacing w:after="0" w:line="360" w:lineRule="auto"/>
        <w:jc w:val="both"/>
        <w:rPr>
          <w:rFonts w:ascii="Palatino Linotype" w:eastAsia="Times New Roman" w:hAnsi="Palatino Linotype" w:cs="Arial"/>
          <w:color w:val="000000"/>
          <w:sz w:val="24"/>
          <w:szCs w:val="24"/>
          <w:lang w:eastAsia="es-MX"/>
        </w:rPr>
      </w:pPr>
      <w:r w:rsidRPr="00B9160F">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C10CB2" w:rsidRPr="00B9160F">
        <w:rPr>
          <w:rFonts w:ascii="Palatino Linotype" w:eastAsia="Times New Roman" w:hAnsi="Palatino Linotype" w:cs="Arial"/>
          <w:color w:val="000000"/>
          <w:sz w:val="24"/>
          <w:szCs w:val="24"/>
          <w:lang w:eastAsia="es-MX"/>
        </w:rPr>
        <w:t>quince</w:t>
      </w:r>
      <w:r w:rsidRPr="00B9160F">
        <w:rPr>
          <w:rFonts w:ascii="Palatino Linotype" w:eastAsia="Times New Roman" w:hAnsi="Palatino Linotype" w:cs="Arial"/>
          <w:color w:val="000000"/>
          <w:sz w:val="24"/>
          <w:szCs w:val="24"/>
          <w:lang w:eastAsia="es-MX"/>
        </w:rPr>
        <w:t xml:space="preserve"> de febrero de dos mil veintitrés.</w:t>
      </w:r>
    </w:p>
    <w:p w:rsidR="00462C54" w:rsidRPr="00B9160F" w:rsidRDefault="00462C54" w:rsidP="00462C54">
      <w:pPr>
        <w:shd w:val="clear" w:color="auto" w:fill="FFFFFF"/>
        <w:spacing w:after="0" w:line="360" w:lineRule="auto"/>
        <w:jc w:val="both"/>
        <w:rPr>
          <w:rFonts w:ascii="Palatino Linotype" w:eastAsia="Times New Roman" w:hAnsi="Palatino Linotype" w:cs="Arial"/>
          <w:color w:val="000000"/>
          <w:sz w:val="24"/>
          <w:szCs w:val="24"/>
          <w:lang w:eastAsia="es-MX"/>
        </w:rPr>
      </w:pPr>
    </w:p>
    <w:p w:rsidR="00462C54" w:rsidRPr="00B9160F" w:rsidRDefault="00462C54" w:rsidP="00462C54">
      <w:pPr>
        <w:tabs>
          <w:tab w:val="left" w:pos="1701"/>
        </w:tabs>
        <w:spacing w:after="0" w:line="360" w:lineRule="auto"/>
        <w:jc w:val="both"/>
        <w:rPr>
          <w:rFonts w:ascii="Palatino Linotype" w:hAnsi="Palatino Linotype" w:cs="Arial"/>
          <w:b/>
          <w:sz w:val="24"/>
          <w:szCs w:val="24"/>
        </w:rPr>
      </w:pPr>
      <w:r w:rsidRPr="00B9160F">
        <w:rPr>
          <w:rFonts w:ascii="Palatino Linotype" w:hAnsi="Palatino Linotype" w:cs="Arial"/>
          <w:b/>
          <w:sz w:val="24"/>
          <w:szCs w:val="24"/>
        </w:rPr>
        <w:t>VISTO</w:t>
      </w:r>
      <w:r w:rsidRPr="00B9160F">
        <w:rPr>
          <w:rFonts w:ascii="Palatino Linotype" w:hAnsi="Palatino Linotype" w:cs="Arial"/>
          <w:sz w:val="24"/>
          <w:szCs w:val="24"/>
        </w:rPr>
        <w:t xml:space="preserve"> el expediente electrónico formado con motivo del recurso de revisión con número </w:t>
      </w:r>
      <w:r w:rsidRPr="00B9160F">
        <w:rPr>
          <w:rFonts w:ascii="Palatino Linotype" w:hAnsi="Palatino Linotype" w:cs="Arial"/>
          <w:b/>
          <w:bCs/>
          <w:sz w:val="24"/>
          <w:szCs w:val="24"/>
          <w:lang w:eastAsia="es-MX"/>
        </w:rPr>
        <w:t>00350/INFOEM/IP/RR/2023</w:t>
      </w:r>
      <w:r w:rsidRPr="00B9160F">
        <w:rPr>
          <w:rFonts w:ascii="Palatino Linotype" w:hAnsi="Palatino Linotype" w:cs="Arial"/>
          <w:sz w:val="24"/>
          <w:szCs w:val="24"/>
        </w:rPr>
        <w:t>, promovido por</w:t>
      </w:r>
      <w:r w:rsidRPr="00B9160F">
        <w:rPr>
          <w:rFonts w:ascii="Palatino Linotype" w:hAnsi="Palatino Linotype" w:cs="Arial"/>
          <w:b/>
          <w:sz w:val="24"/>
          <w:szCs w:val="24"/>
        </w:rPr>
        <w:t xml:space="preserve"> </w:t>
      </w:r>
      <w:r w:rsidR="00505EFD">
        <w:rPr>
          <w:rFonts w:ascii="Palatino Linotype" w:hAnsi="Palatino Linotype" w:cs="Arial"/>
          <w:b/>
          <w:sz w:val="24"/>
          <w:szCs w:val="24"/>
        </w:rPr>
        <w:t>XXXXXXXXXXXXXXXX</w:t>
      </w:r>
      <w:bookmarkStart w:id="0" w:name="_GoBack"/>
      <w:bookmarkEnd w:id="0"/>
      <w:r w:rsidRPr="00B9160F">
        <w:rPr>
          <w:rFonts w:ascii="Palatino Linotype" w:hAnsi="Palatino Linotype" w:cs="Arial"/>
          <w:sz w:val="24"/>
          <w:szCs w:val="24"/>
        </w:rPr>
        <w:t xml:space="preserve">, en lo sucesivo </w:t>
      </w:r>
      <w:r w:rsidRPr="00B9160F">
        <w:rPr>
          <w:rFonts w:ascii="Palatino Linotype" w:hAnsi="Palatino Linotype" w:cs="Arial"/>
          <w:b/>
          <w:sz w:val="24"/>
          <w:szCs w:val="24"/>
        </w:rPr>
        <w:t>el Recurrente</w:t>
      </w:r>
      <w:r w:rsidRPr="00B9160F">
        <w:rPr>
          <w:rFonts w:ascii="Palatino Linotype" w:hAnsi="Palatino Linotype" w:cs="Arial"/>
          <w:sz w:val="24"/>
          <w:szCs w:val="24"/>
        </w:rPr>
        <w:t xml:space="preserve">, en contra de la falta de respuesta del </w:t>
      </w:r>
      <w:r w:rsidRPr="00B9160F">
        <w:rPr>
          <w:rFonts w:ascii="Palatino Linotype" w:hAnsi="Palatino Linotype" w:cs="Arial"/>
          <w:b/>
          <w:sz w:val="24"/>
          <w:szCs w:val="24"/>
        </w:rPr>
        <w:t xml:space="preserve">Ayuntamiento de Zumpango, </w:t>
      </w:r>
      <w:r w:rsidRPr="00B9160F">
        <w:rPr>
          <w:rFonts w:ascii="Palatino Linotype" w:hAnsi="Palatino Linotype" w:cs="Arial"/>
          <w:sz w:val="24"/>
          <w:szCs w:val="24"/>
        </w:rPr>
        <w:t>en lo subsecuente</w:t>
      </w:r>
      <w:r w:rsidRPr="00B9160F">
        <w:rPr>
          <w:rFonts w:ascii="Palatino Linotype" w:hAnsi="Palatino Linotype" w:cs="Arial"/>
          <w:b/>
          <w:sz w:val="24"/>
          <w:szCs w:val="24"/>
        </w:rPr>
        <w:t xml:space="preserve"> el Sujeto Obligado, </w:t>
      </w:r>
      <w:r w:rsidRPr="00B9160F">
        <w:rPr>
          <w:rFonts w:ascii="Palatino Linotype" w:hAnsi="Palatino Linotype" w:cs="Arial"/>
          <w:sz w:val="24"/>
          <w:szCs w:val="24"/>
        </w:rPr>
        <w:t>se procede a dictar la presente resolución.</w:t>
      </w:r>
    </w:p>
    <w:p w:rsidR="00462C54" w:rsidRPr="00B9160F" w:rsidRDefault="00462C54" w:rsidP="00462C54">
      <w:pPr>
        <w:tabs>
          <w:tab w:val="left" w:pos="6960"/>
        </w:tabs>
        <w:spacing w:after="0" w:line="360" w:lineRule="auto"/>
        <w:jc w:val="both"/>
        <w:rPr>
          <w:rFonts w:ascii="Palatino Linotype" w:hAnsi="Palatino Linotype" w:cs="Arial"/>
          <w:sz w:val="24"/>
          <w:szCs w:val="24"/>
        </w:rPr>
      </w:pPr>
    </w:p>
    <w:p w:rsidR="00462C54" w:rsidRPr="00B9160F" w:rsidRDefault="00462C54" w:rsidP="00462C54">
      <w:pPr>
        <w:spacing w:after="0" w:line="360" w:lineRule="auto"/>
        <w:jc w:val="center"/>
        <w:rPr>
          <w:rFonts w:ascii="Palatino Linotype" w:hAnsi="Palatino Linotype" w:cs="Arial"/>
          <w:b/>
          <w:sz w:val="28"/>
          <w:szCs w:val="24"/>
        </w:rPr>
      </w:pPr>
      <w:r w:rsidRPr="00B9160F">
        <w:rPr>
          <w:rFonts w:ascii="Palatino Linotype" w:hAnsi="Palatino Linotype" w:cs="Arial"/>
          <w:b/>
          <w:sz w:val="28"/>
          <w:szCs w:val="24"/>
        </w:rPr>
        <w:t>A N T E C E D E N T E S</w:t>
      </w:r>
    </w:p>
    <w:p w:rsidR="00462C54" w:rsidRPr="00B9160F" w:rsidRDefault="00462C54" w:rsidP="00462C54">
      <w:pPr>
        <w:spacing w:after="0" w:line="360" w:lineRule="auto"/>
        <w:rPr>
          <w:rFonts w:ascii="Palatino Linotype" w:hAnsi="Palatino Linotype" w:cs="Arial"/>
          <w:b/>
          <w:sz w:val="24"/>
          <w:szCs w:val="24"/>
        </w:rPr>
      </w:pPr>
    </w:p>
    <w:p w:rsidR="00462C54" w:rsidRPr="00B9160F" w:rsidRDefault="00462C54" w:rsidP="00462C54">
      <w:pPr>
        <w:spacing w:after="0" w:line="360" w:lineRule="auto"/>
        <w:jc w:val="both"/>
        <w:rPr>
          <w:rFonts w:ascii="Palatino Linotype" w:hAnsi="Palatino Linotype"/>
          <w:b/>
          <w:sz w:val="28"/>
          <w:szCs w:val="28"/>
        </w:rPr>
      </w:pPr>
      <w:r w:rsidRPr="00B9160F">
        <w:rPr>
          <w:rFonts w:ascii="Palatino Linotype" w:hAnsi="Palatino Linotype" w:cs="Arial"/>
          <w:b/>
          <w:sz w:val="28"/>
          <w:szCs w:val="28"/>
        </w:rPr>
        <w:t xml:space="preserve">PRIMERO. </w:t>
      </w:r>
      <w:r w:rsidRPr="00B9160F">
        <w:rPr>
          <w:rFonts w:ascii="Palatino Linotype" w:hAnsi="Palatino Linotype"/>
          <w:b/>
          <w:sz w:val="28"/>
          <w:szCs w:val="28"/>
        </w:rPr>
        <w:t>De la Solicitud de Información.</w:t>
      </w:r>
    </w:p>
    <w:p w:rsidR="00462C54" w:rsidRPr="00B9160F" w:rsidRDefault="00462C54" w:rsidP="00462C54">
      <w:pPr>
        <w:spacing w:after="0" w:line="360" w:lineRule="auto"/>
        <w:jc w:val="both"/>
        <w:rPr>
          <w:rFonts w:ascii="Palatino Linotype" w:hAnsi="Palatino Linotype" w:cs="Arial"/>
          <w:sz w:val="24"/>
          <w:szCs w:val="24"/>
        </w:rPr>
      </w:pPr>
      <w:r w:rsidRPr="00B9160F">
        <w:rPr>
          <w:rFonts w:ascii="Palatino Linotype" w:hAnsi="Palatino Linotype" w:cs="Arial"/>
          <w:sz w:val="24"/>
          <w:szCs w:val="24"/>
        </w:rPr>
        <w:t xml:space="preserve">Con fecha </w:t>
      </w:r>
      <w:r w:rsidRPr="00B9160F">
        <w:rPr>
          <w:rFonts w:ascii="Palatino Linotype" w:hAnsi="Palatino Linotype" w:cs="Arial"/>
          <w:b/>
          <w:sz w:val="24"/>
          <w:szCs w:val="24"/>
        </w:rPr>
        <w:t>veintiocho de noviembre de dos mil veintidós</w:t>
      </w:r>
      <w:r w:rsidRPr="00B9160F">
        <w:rPr>
          <w:rFonts w:ascii="Palatino Linotype" w:hAnsi="Palatino Linotype" w:cs="Arial"/>
          <w:sz w:val="24"/>
          <w:szCs w:val="24"/>
        </w:rPr>
        <w:t xml:space="preserve">, </w:t>
      </w:r>
      <w:r w:rsidRPr="00B9160F">
        <w:rPr>
          <w:rFonts w:ascii="Palatino Linotype" w:hAnsi="Palatino Linotype" w:cs="Arial"/>
          <w:b/>
          <w:sz w:val="24"/>
          <w:szCs w:val="24"/>
        </w:rPr>
        <w:t>el Recurrente</w:t>
      </w:r>
      <w:r w:rsidRPr="00B9160F">
        <w:rPr>
          <w:rFonts w:ascii="Palatino Linotype" w:hAnsi="Palatino Linotype" w:cs="Arial"/>
          <w:sz w:val="24"/>
          <w:szCs w:val="24"/>
        </w:rPr>
        <w:t xml:space="preserve"> presentó a través del Sistema de Acceso a la Información Mexiquense, en lo posterior el </w:t>
      </w:r>
      <w:r w:rsidRPr="00B9160F">
        <w:rPr>
          <w:rFonts w:ascii="Palatino Linotype" w:hAnsi="Palatino Linotype" w:cs="Arial"/>
          <w:b/>
          <w:sz w:val="24"/>
          <w:szCs w:val="24"/>
        </w:rPr>
        <w:t>SAIMEX</w:t>
      </w:r>
      <w:r w:rsidRPr="00B9160F">
        <w:rPr>
          <w:rFonts w:ascii="Palatino Linotype" w:hAnsi="Palatino Linotype" w:cs="Arial"/>
          <w:sz w:val="24"/>
          <w:szCs w:val="24"/>
        </w:rPr>
        <w:t xml:space="preserve">, ante </w:t>
      </w:r>
      <w:r w:rsidRPr="00B9160F">
        <w:rPr>
          <w:rFonts w:ascii="Palatino Linotype" w:hAnsi="Palatino Linotype" w:cs="Arial"/>
          <w:b/>
          <w:sz w:val="24"/>
          <w:szCs w:val="24"/>
        </w:rPr>
        <w:t>el Sujeto Obligado</w:t>
      </w:r>
      <w:r w:rsidRPr="00B9160F">
        <w:rPr>
          <w:rFonts w:ascii="Palatino Linotype" w:hAnsi="Palatino Linotype" w:cs="Arial"/>
          <w:sz w:val="24"/>
          <w:szCs w:val="24"/>
        </w:rPr>
        <w:t>, solicitud de acceso a la información pública; registrada bajo el número de expediente</w:t>
      </w:r>
      <w:r w:rsidRPr="00B9160F">
        <w:rPr>
          <w:rFonts w:ascii="Palatino Linotype" w:hAnsi="Palatino Linotype" w:cs="Arial"/>
          <w:b/>
          <w:sz w:val="24"/>
          <w:szCs w:val="24"/>
        </w:rPr>
        <w:t xml:space="preserve"> 00304/ZUMPANGO/IP/2022</w:t>
      </w:r>
      <w:r w:rsidRPr="00B9160F">
        <w:rPr>
          <w:rFonts w:ascii="Palatino Linotype" w:hAnsi="Palatino Linotype" w:cs="Arial"/>
          <w:sz w:val="24"/>
          <w:szCs w:val="24"/>
          <w:lang w:eastAsia="es-MX"/>
        </w:rPr>
        <w:t>,</w:t>
      </w:r>
      <w:r w:rsidRPr="00B9160F">
        <w:rPr>
          <w:rFonts w:ascii="Palatino Linotype" w:hAnsi="Palatino Linotype" w:cs="Arial"/>
          <w:b/>
          <w:sz w:val="24"/>
          <w:szCs w:val="24"/>
          <w:lang w:eastAsia="es-MX"/>
        </w:rPr>
        <w:t xml:space="preserve"> </w:t>
      </w:r>
      <w:r w:rsidRPr="00B9160F">
        <w:rPr>
          <w:rFonts w:ascii="Palatino Linotype" w:hAnsi="Palatino Linotype" w:cs="Arial"/>
          <w:sz w:val="24"/>
          <w:szCs w:val="24"/>
        </w:rPr>
        <w:t>mediante la cual solicitó información en el tenor siguiente:</w:t>
      </w:r>
    </w:p>
    <w:p w:rsidR="00462C54" w:rsidRPr="00B9160F" w:rsidRDefault="00462C54" w:rsidP="00462C54">
      <w:pPr>
        <w:tabs>
          <w:tab w:val="left" w:pos="5647"/>
        </w:tabs>
        <w:spacing w:after="0" w:line="360" w:lineRule="auto"/>
        <w:ind w:right="850"/>
        <w:jc w:val="both"/>
        <w:rPr>
          <w:rFonts w:ascii="Palatino Linotype" w:eastAsia="Times New Roman" w:hAnsi="Palatino Linotype" w:cs="Times New Roman"/>
          <w:sz w:val="24"/>
          <w:szCs w:val="24"/>
          <w:lang w:eastAsia="es-ES"/>
        </w:rPr>
      </w:pPr>
    </w:p>
    <w:p w:rsidR="00462C54" w:rsidRPr="00B9160F" w:rsidRDefault="00462C54" w:rsidP="00462C54">
      <w:pPr>
        <w:tabs>
          <w:tab w:val="left" w:pos="5647"/>
        </w:tabs>
        <w:spacing w:after="0" w:line="240" w:lineRule="auto"/>
        <w:ind w:left="567" w:right="567"/>
        <w:jc w:val="both"/>
        <w:rPr>
          <w:rFonts w:ascii="Palatino Linotype" w:eastAsia="Times New Roman" w:hAnsi="Palatino Linotype" w:cs="Times New Roman"/>
          <w:i/>
          <w:sz w:val="24"/>
          <w:szCs w:val="24"/>
          <w:lang w:eastAsia="es-ES"/>
        </w:rPr>
      </w:pPr>
      <w:r w:rsidRPr="00B9160F">
        <w:rPr>
          <w:rFonts w:ascii="Palatino Linotype" w:eastAsia="Times New Roman" w:hAnsi="Palatino Linotype" w:cs="Times New Roman"/>
          <w:i/>
          <w:sz w:val="24"/>
          <w:szCs w:val="24"/>
          <w:lang w:val="es-ES_tradnl" w:eastAsia="es-ES"/>
        </w:rPr>
        <w:t>“</w:t>
      </w:r>
      <w:r w:rsidRPr="00B9160F">
        <w:rPr>
          <w:rFonts w:ascii="Palatino Linotype" w:eastAsia="Times New Roman" w:hAnsi="Palatino Linotype" w:cs="Times New Roman"/>
          <w:i/>
          <w:sz w:val="24"/>
          <w:szCs w:val="24"/>
          <w:lang w:eastAsia="es-ES"/>
        </w:rPr>
        <w:t xml:space="preserve">Importe y/o monto de apoyos, donaciones, pagos o transferencias realizadas a particulares durante el periodo del 1 de enero al 27 de noviembre de 2022, con documentos soporte. Documentos o contratos incluyendo acta constitutiva de los proveedores y/o contratistas de la obra pública durante el año 2022 con documento soporte. Acta de cabildo donde se autoriza y/o faculta aumentar el importe predial </w:t>
      </w:r>
      <w:r w:rsidRPr="00B9160F">
        <w:rPr>
          <w:rFonts w:ascii="Palatino Linotype" w:eastAsia="Times New Roman" w:hAnsi="Palatino Linotype" w:cs="Times New Roman"/>
          <w:i/>
          <w:sz w:val="24"/>
          <w:szCs w:val="24"/>
          <w:lang w:eastAsia="es-ES"/>
        </w:rPr>
        <w:lastRenderedPageBreak/>
        <w:t>y su debida publicación en la gaceta de gobierno, y el fundamento legal en la ley de ingresos, en su caso monto recaudado por concepto de pago de impuesto predial y la forma en que lo calculan.” (Sic)</w:t>
      </w:r>
    </w:p>
    <w:p w:rsidR="00462C54" w:rsidRPr="00B9160F" w:rsidRDefault="00462C54" w:rsidP="00462C54">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rsidR="00462C54" w:rsidRPr="00B9160F" w:rsidRDefault="00462C54" w:rsidP="00462C54">
      <w:pPr>
        <w:spacing w:after="0" w:line="360" w:lineRule="auto"/>
        <w:jc w:val="both"/>
        <w:rPr>
          <w:rFonts w:ascii="Palatino Linotype" w:eastAsia="Times New Roman" w:hAnsi="Palatino Linotype" w:cs="Times New Roman"/>
          <w:sz w:val="24"/>
          <w:szCs w:val="24"/>
          <w:lang w:val="es-ES_tradnl" w:eastAsia="es-ES"/>
        </w:rPr>
      </w:pPr>
      <w:r w:rsidRPr="00B9160F">
        <w:rPr>
          <w:rFonts w:ascii="Palatino Linotype" w:eastAsia="Times New Roman" w:hAnsi="Palatino Linotype" w:cs="Times New Roman"/>
          <w:sz w:val="24"/>
          <w:szCs w:val="24"/>
          <w:lang w:val="es-ES_tradnl" w:eastAsia="es-ES"/>
        </w:rPr>
        <w:t xml:space="preserve">Modalidad de entrega: </w:t>
      </w:r>
      <w:r w:rsidRPr="00B9160F">
        <w:rPr>
          <w:rFonts w:ascii="Palatino Linotype" w:eastAsia="Times New Roman" w:hAnsi="Palatino Linotype" w:cs="Times New Roman"/>
          <w:b/>
          <w:i/>
          <w:sz w:val="24"/>
          <w:szCs w:val="24"/>
          <w:lang w:val="es-ES_tradnl" w:eastAsia="es-ES"/>
        </w:rPr>
        <w:t>A través del SAIMEX.</w:t>
      </w:r>
    </w:p>
    <w:p w:rsidR="00462C54" w:rsidRPr="00B9160F" w:rsidRDefault="00462C54" w:rsidP="00462C54">
      <w:pPr>
        <w:tabs>
          <w:tab w:val="left" w:pos="5647"/>
        </w:tabs>
        <w:spacing w:after="0" w:line="360" w:lineRule="auto"/>
        <w:ind w:right="850"/>
        <w:jc w:val="both"/>
        <w:rPr>
          <w:rFonts w:ascii="Palatino Linotype" w:hAnsi="Palatino Linotype"/>
          <w:color w:val="000000"/>
          <w:sz w:val="24"/>
          <w:szCs w:val="24"/>
          <w:lang w:val="es-ES_tradnl"/>
        </w:rPr>
      </w:pPr>
    </w:p>
    <w:p w:rsidR="00462C54" w:rsidRPr="00B9160F" w:rsidRDefault="00462C54" w:rsidP="00462C54">
      <w:pPr>
        <w:spacing w:before="240" w:line="360" w:lineRule="auto"/>
        <w:jc w:val="both"/>
        <w:rPr>
          <w:rFonts w:ascii="Palatino Linotype" w:hAnsi="Palatino Linotype" w:cs="Arial"/>
          <w:b/>
          <w:sz w:val="28"/>
        </w:rPr>
      </w:pPr>
      <w:r w:rsidRPr="00B9160F">
        <w:rPr>
          <w:rFonts w:ascii="Palatino Linotype" w:hAnsi="Palatino Linotype" w:cs="Arial"/>
          <w:b/>
          <w:sz w:val="28"/>
        </w:rPr>
        <w:t xml:space="preserve">SEGUNDO. </w:t>
      </w:r>
      <w:r w:rsidRPr="00B9160F">
        <w:rPr>
          <w:rFonts w:ascii="Palatino Linotype" w:hAnsi="Palatino Linotype" w:cs="Arial"/>
          <w:b/>
          <w:sz w:val="28"/>
          <w:szCs w:val="20"/>
        </w:rPr>
        <w:t>De la falta de respuesta del Sujeto Obligado.</w:t>
      </w:r>
    </w:p>
    <w:p w:rsidR="00462C54" w:rsidRPr="00B9160F" w:rsidRDefault="00462C54" w:rsidP="00462C54">
      <w:pPr>
        <w:spacing w:before="240" w:line="360" w:lineRule="auto"/>
        <w:jc w:val="both"/>
        <w:rPr>
          <w:rFonts w:ascii="Palatino Linotype" w:hAnsi="Palatino Linotype" w:cs="Arial"/>
          <w:sz w:val="24"/>
          <w:szCs w:val="24"/>
        </w:rPr>
      </w:pPr>
      <w:r w:rsidRPr="00B9160F">
        <w:rPr>
          <w:rFonts w:ascii="Palatino Linotype" w:hAnsi="Palatino Linotype" w:cs="Arial"/>
          <w:sz w:val="24"/>
          <w:szCs w:val="24"/>
        </w:rPr>
        <w:t xml:space="preserve">En el expediente electrónico </w:t>
      </w:r>
      <w:r w:rsidRPr="00B9160F">
        <w:rPr>
          <w:rFonts w:ascii="Palatino Linotype" w:hAnsi="Palatino Linotype" w:cs="Arial"/>
          <w:b/>
          <w:sz w:val="24"/>
          <w:szCs w:val="24"/>
        </w:rPr>
        <w:t>SAIMEX</w:t>
      </w:r>
      <w:r w:rsidRPr="00B9160F">
        <w:rPr>
          <w:rFonts w:ascii="Palatino Linotype" w:hAnsi="Palatino Linotype" w:cs="Arial"/>
          <w:sz w:val="24"/>
          <w:szCs w:val="24"/>
        </w:rPr>
        <w:t xml:space="preserve">, se aprecia que </w:t>
      </w:r>
      <w:r w:rsidRPr="00B9160F">
        <w:rPr>
          <w:rFonts w:ascii="Palatino Linotype" w:hAnsi="Palatino Linotype" w:cs="Arial"/>
          <w:b/>
          <w:sz w:val="24"/>
          <w:szCs w:val="24"/>
        </w:rPr>
        <w:t xml:space="preserve">El Sujeto Obligado </w:t>
      </w:r>
      <w:r w:rsidRPr="00B9160F">
        <w:rPr>
          <w:rFonts w:ascii="Palatino Linotype" w:hAnsi="Palatino Linotype" w:cs="Arial"/>
          <w:sz w:val="24"/>
          <w:szCs w:val="24"/>
        </w:rPr>
        <w:t xml:space="preserve">fue omiso en dar respuesta a la solicitud de información presentada por </w:t>
      </w:r>
      <w:r w:rsidRPr="00B9160F">
        <w:rPr>
          <w:rFonts w:ascii="Palatino Linotype" w:hAnsi="Palatino Linotype" w:cs="Arial"/>
          <w:b/>
          <w:sz w:val="24"/>
          <w:szCs w:val="24"/>
        </w:rPr>
        <w:t xml:space="preserve">el Recurrente, </w:t>
      </w:r>
      <w:r w:rsidRPr="00B9160F">
        <w:rPr>
          <w:rFonts w:ascii="Palatino Linotype" w:hAnsi="Palatino Linotype" w:cs="Arial"/>
          <w:sz w:val="24"/>
          <w:szCs w:val="24"/>
        </w:rPr>
        <w:t xml:space="preserve">derivado de lo anterior, se constituye la figura de la </w:t>
      </w:r>
      <w:r w:rsidRPr="00B9160F">
        <w:rPr>
          <w:rFonts w:ascii="Palatino Linotype" w:hAnsi="Palatino Linotype" w:cs="Arial"/>
          <w:b/>
          <w:sz w:val="24"/>
          <w:szCs w:val="24"/>
        </w:rPr>
        <w:t xml:space="preserve">NEGATIVA FICTA, </w:t>
      </w:r>
      <w:r w:rsidRPr="00B9160F">
        <w:rPr>
          <w:rFonts w:ascii="Palatino Linotype" w:hAnsi="Palatino Linotype" w:cs="Arial"/>
          <w:sz w:val="24"/>
          <w:szCs w:val="24"/>
        </w:rPr>
        <w:t xml:space="preserve">cuya esencia consiste en atribuir un efecto negativo de la autoridad administrativa frente a las instancias y solicitudes que hagan los particulares. </w:t>
      </w:r>
    </w:p>
    <w:p w:rsidR="00462C54" w:rsidRPr="00B9160F" w:rsidRDefault="00462C54" w:rsidP="00462C54">
      <w:pPr>
        <w:spacing w:before="240" w:line="360" w:lineRule="auto"/>
        <w:jc w:val="both"/>
        <w:rPr>
          <w:rFonts w:ascii="Palatino Linotype" w:eastAsia="Times New Roman" w:hAnsi="Palatino Linotype" w:cs="Arial"/>
          <w:b/>
          <w:sz w:val="28"/>
          <w:lang w:eastAsia="es-ES"/>
        </w:rPr>
      </w:pPr>
    </w:p>
    <w:p w:rsidR="00462C54" w:rsidRPr="00B9160F" w:rsidRDefault="00462C54" w:rsidP="00462C54">
      <w:pPr>
        <w:spacing w:before="240" w:line="360" w:lineRule="auto"/>
        <w:jc w:val="both"/>
        <w:rPr>
          <w:rFonts w:ascii="Palatino Linotype" w:hAnsi="Palatino Linotype" w:cs="Arial"/>
          <w:b/>
          <w:sz w:val="28"/>
        </w:rPr>
      </w:pPr>
      <w:r w:rsidRPr="00B9160F">
        <w:rPr>
          <w:rFonts w:ascii="Palatino Linotype" w:eastAsia="Times New Roman" w:hAnsi="Palatino Linotype" w:cs="Arial"/>
          <w:b/>
          <w:sz w:val="28"/>
          <w:lang w:eastAsia="es-ES"/>
        </w:rPr>
        <w:t>TERCERO</w:t>
      </w:r>
      <w:r w:rsidRPr="00B9160F">
        <w:rPr>
          <w:rFonts w:ascii="Palatino Linotype" w:hAnsi="Palatino Linotype" w:cs="Arial"/>
          <w:sz w:val="24"/>
          <w:szCs w:val="24"/>
        </w:rPr>
        <w:t xml:space="preserve">. </w:t>
      </w:r>
      <w:r w:rsidRPr="00B9160F">
        <w:rPr>
          <w:rFonts w:ascii="Palatino Linotype" w:hAnsi="Palatino Linotype"/>
          <w:b/>
          <w:sz w:val="28"/>
        </w:rPr>
        <w:t>Del recurso de revisión.</w:t>
      </w:r>
    </w:p>
    <w:p w:rsidR="00462C54" w:rsidRPr="00B9160F" w:rsidRDefault="00462C54" w:rsidP="00462C54">
      <w:pPr>
        <w:spacing w:after="0" w:line="360" w:lineRule="auto"/>
        <w:jc w:val="both"/>
        <w:rPr>
          <w:rFonts w:ascii="Palatino Linotype" w:hAnsi="Palatino Linotype" w:cs="Arial"/>
          <w:b/>
          <w:sz w:val="24"/>
          <w:szCs w:val="24"/>
        </w:rPr>
      </w:pPr>
      <w:r w:rsidRPr="00B9160F">
        <w:rPr>
          <w:rFonts w:ascii="Palatino Linotype" w:hAnsi="Palatino Linotype" w:cs="Arial"/>
          <w:sz w:val="24"/>
          <w:szCs w:val="24"/>
        </w:rPr>
        <w:t xml:space="preserve">Inconforme ante la falta de respuesta por parte del </w:t>
      </w:r>
      <w:r w:rsidRPr="00B9160F">
        <w:rPr>
          <w:rFonts w:ascii="Palatino Linotype" w:hAnsi="Palatino Linotype" w:cs="Arial"/>
          <w:b/>
          <w:sz w:val="24"/>
          <w:szCs w:val="24"/>
        </w:rPr>
        <w:t>Sujeto Obligado</w:t>
      </w:r>
      <w:r w:rsidRPr="00B9160F">
        <w:rPr>
          <w:rFonts w:ascii="Palatino Linotype" w:hAnsi="Palatino Linotype" w:cs="Arial"/>
          <w:sz w:val="24"/>
          <w:szCs w:val="24"/>
        </w:rPr>
        <w:t xml:space="preserve">, la ahora </w:t>
      </w:r>
      <w:r w:rsidRPr="00B9160F">
        <w:rPr>
          <w:rFonts w:ascii="Palatino Linotype" w:hAnsi="Palatino Linotype" w:cs="Arial"/>
          <w:b/>
          <w:sz w:val="24"/>
          <w:szCs w:val="24"/>
        </w:rPr>
        <w:t>Recurrente</w:t>
      </w:r>
      <w:r w:rsidRPr="00B9160F">
        <w:rPr>
          <w:rFonts w:ascii="Palatino Linotype" w:hAnsi="Palatino Linotype" w:cs="Arial"/>
          <w:sz w:val="24"/>
          <w:szCs w:val="24"/>
        </w:rPr>
        <w:t xml:space="preserve"> en fecha </w:t>
      </w:r>
      <w:r w:rsidRPr="00B9160F">
        <w:rPr>
          <w:rFonts w:ascii="Palatino Linotype" w:hAnsi="Palatino Linotype" w:cs="Arial"/>
          <w:b/>
          <w:sz w:val="24"/>
          <w:szCs w:val="24"/>
        </w:rPr>
        <w:t>diecinueve de enero de dos mil veintitrés</w:t>
      </w:r>
      <w:r w:rsidRPr="00B9160F">
        <w:rPr>
          <w:rFonts w:ascii="Palatino Linotype" w:hAnsi="Palatino Linotype" w:cs="Arial"/>
          <w:sz w:val="24"/>
          <w:szCs w:val="24"/>
        </w:rPr>
        <w:t>, interpuso recurso de revisión, que fue registrado</w:t>
      </w:r>
      <w:r w:rsidRPr="00B9160F">
        <w:rPr>
          <w:rFonts w:ascii="Palatino Linotype" w:hAnsi="Palatino Linotype" w:cs="Arial"/>
          <w:b/>
          <w:sz w:val="24"/>
          <w:szCs w:val="24"/>
        </w:rPr>
        <w:t xml:space="preserve"> </w:t>
      </w:r>
      <w:r w:rsidRPr="00B9160F">
        <w:rPr>
          <w:rFonts w:ascii="Palatino Linotype" w:hAnsi="Palatino Linotype" w:cs="Arial"/>
          <w:sz w:val="24"/>
          <w:szCs w:val="24"/>
        </w:rPr>
        <w:t xml:space="preserve">en el sistema electrónico con número de expediente </w:t>
      </w:r>
      <w:r w:rsidRPr="00B9160F">
        <w:rPr>
          <w:rFonts w:ascii="Palatino Linotype" w:hAnsi="Palatino Linotype" w:cs="Arial"/>
          <w:b/>
          <w:bCs/>
          <w:sz w:val="24"/>
          <w:szCs w:val="24"/>
          <w:lang w:eastAsia="es-MX"/>
        </w:rPr>
        <w:t>00350/INFOEM/IP/RR/2023</w:t>
      </w:r>
      <w:r w:rsidRPr="00B9160F">
        <w:rPr>
          <w:rFonts w:ascii="Palatino Linotype" w:hAnsi="Palatino Linotype" w:cs="Arial"/>
          <w:sz w:val="24"/>
          <w:szCs w:val="24"/>
        </w:rPr>
        <w:t>, aduciendo como acto impugnado y razones o motivos de inconformidad, los siguientes:</w:t>
      </w:r>
    </w:p>
    <w:p w:rsidR="00462C54" w:rsidRPr="00B9160F" w:rsidRDefault="00462C54" w:rsidP="00462C54">
      <w:pPr>
        <w:spacing w:after="0" w:line="360" w:lineRule="auto"/>
        <w:jc w:val="both"/>
        <w:rPr>
          <w:rFonts w:ascii="Palatino Linotype" w:hAnsi="Palatino Linotype" w:cs="Arial"/>
          <w:b/>
          <w:sz w:val="24"/>
          <w:szCs w:val="24"/>
        </w:rPr>
      </w:pPr>
    </w:p>
    <w:p w:rsidR="00462C54" w:rsidRPr="00B9160F" w:rsidRDefault="00462C54" w:rsidP="00462C54">
      <w:pPr>
        <w:pStyle w:val="Prrafodelista"/>
        <w:spacing w:line="360" w:lineRule="auto"/>
        <w:ind w:left="0"/>
        <w:jc w:val="both"/>
        <w:rPr>
          <w:rFonts w:ascii="Palatino Linotype" w:hAnsi="Palatino Linotype" w:cs="Arial"/>
          <w:b/>
        </w:rPr>
      </w:pPr>
      <w:r w:rsidRPr="00B9160F">
        <w:rPr>
          <w:rFonts w:ascii="Palatino Linotype" w:hAnsi="Palatino Linotype" w:cs="Arial"/>
          <w:b/>
        </w:rPr>
        <w:t>Acto Impugnado:</w:t>
      </w:r>
    </w:p>
    <w:p w:rsidR="00462C54" w:rsidRPr="00B9160F" w:rsidRDefault="00462C54" w:rsidP="00462C54">
      <w:pPr>
        <w:spacing w:after="0" w:line="240" w:lineRule="auto"/>
        <w:ind w:left="567" w:right="567"/>
        <w:jc w:val="both"/>
        <w:rPr>
          <w:rFonts w:ascii="Palatino Linotype" w:hAnsi="Palatino Linotype"/>
          <w:i/>
          <w:color w:val="000000"/>
        </w:rPr>
      </w:pPr>
      <w:r w:rsidRPr="00B9160F">
        <w:rPr>
          <w:rFonts w:ascii="Palatino Linotype" w:hAnsi="Palatino Linotype" w:cs="Arial"/>
          <w:i/>
        </w:rPr>
        <w:t>“</w:t>
      </w:r>
      <w:r w:rsidRPr="00B9160F">
        <w:rPr>
          <w:rFonts w:ascii="Palatino Linotype" w:hAnsi="Palatino Linotype"/>
          <w:i/>
          <w:color w:val="000000"/>
        </w:rPr>
        <w:t>La negativa de dar respuesta.” (Sic)</w:t>
      </w:r>
    </w:p>
    <w:p w:rsidR="00462C54" w:rsidRPr="00B9160F" w:rsidRDefault="00462C54" w:rsidP="00462C54">
      <w:pPr>
        <w:spacing w:after="0" w:line="360" w:lineRule="auto"/>
        <w:jc w:val="both"/>
        <w:rPr>
          <w:rFonts w:ascii="Palatino Linotype" w:hAnsi="Palatino Linotype" w:cs="Arial"/>
          <w:sz w:val="24"/>
          <w:szCs w:val="24"/>
        </w:rPr>
      </w:pPr>
    </w:p>
    <w:p w:rsidR="00462C54" w:rsidRPr="00B9160F" w:rsidRDefault="00462C54" w:rsidP="00462C54">
      <w:pPr>
        <w:spacing w:after="0" w:line="360" w:lineRule="auto"/>
        <w:jc w:val="both"/>
        <w:rPr>
          <w:rFonts w:ascii="Palatino Linotype" w:hAnsi="Palatino Linotype" w:cs="Arial"/>
          <w:sz w:val="24"/>
          <w:szCs w:val="24"/>
        </w:rPr>
      </w:pPr>
      <w:r w:rsidRPr="00B9160F">
        <w:rPr>
          <w:rFonts w:ascii="Palatino Linotype" w:hAnsi="Palatino Linotype" w:cs="Arial"/>
          <w:b/>
          <w:sz w:val="24"/>
        </w:rPr>
        <w:t>Razones o motivos de inconformidad:</w:t>
      </w:r>
    </w:p>
    <w:p w:rsidR="00462C54" w:rsidRPr="00B9160F" w:rsidRDefault="00462C54" w:rsidP="00462C54">
      <w:pPr>
        <w:spacing w:after="0" w:line="240" w:lineRule="auto"/>
        <w:ind w:left="567" w:right="567"/>
        <w:jc w:val="both"/>
        <w:rPr>
          <w:rFonts w:ascii="Palatino Linotype" w:hAnsi="Palatino Linotype" w:cs="Arial"/>
          <w:i/>
          <w:szCs w:val="24"/>
        </w:rPr>
      </w:pPr>
      <w:r w:rsidRPr="00B9160F">
        <w:rPr>
          <w:rFonts w:ascii="Palatino Linotype" w:hAnsi="Palatino Linotype" w:cs="Arial"/>
          <w:i/>
          <w:szCs w:val="24"/>
        </w:rPr>
        <w:lastRenderedPageBreak/>
        <w:t>“Han llegado a termino los plazos legales e incluso la prórroga y no se ha dado respuesta, violando el derecho humano a la información, por lo que de manera reiterada y sistemática no entregan la información, por lo que solicito se sancione al sujeto obligado, o qué esconden.” (Sic)</w:t>
      </w:r>
    </w:p>
    <w:p w:rsidR="00462C54" w:rsidRPr="00B9160F" w:rsidRDefault="00462C54" w:rsidP="00462C54">
      <w:pPr>
        <w:spacing w:after="0" w:line="360" w:lineRule="auto"/>
        <w:ind w:right="49"/>
        <w:jc w:val="both"/>
        <w:rPr>
          <w:rFonts w:ascii="Palatino Linotype" w:eastAsia="Times New Roman" w:hAnsi="Palatino Linotype" w:cs="Arial"/>
          <w:sz w:val="24"/>
          <w:lang w:eastAsia="es-ES"/>
        </w:rPr>
      </w:pPr>
    </w:p>
    <w:p w:rsidR="00462C54" w:rsidRPr="00B9160F" w:rsidRDefault="00462C54" w:rsidP="00462C54">
      <w:pPr>
        <w:spacing w:before="240" w:line="360" w:lineRule="auto"/>
        <w:jc w:val="both"/>
        <w:rPr>
          <w:rFonts w:ascii="Palatino Linotype" w:hAnsi="Palatino Linotype" w:cs="Arial"/>
          <w:b/>
          <w:sz w:val="28"/>
          <w:szCs w:val="28"/>
        </w:rPr>
      </w:pPr>
      <w:r w:rsidRPr="00B9160F">
        <w:rPr>
          <w:rFonts w:ascii="Palatino Linotype" w:eastAsia="Times New Roman" w:hAnsi="Palatino Linotype" w:cs="Arial"/>
          <w:b/>
          <w:sz w:val="28"/>
          <w:lang w:eastAsia="es-ES"/>
        </w:rPr>
        <w:t>CUARTO</w:t>
      </w:r>
      <w:r w:rsidRPr="00B9160F">
        <w:rPr>
          <w:rFonts w:ascii="Palatino Linotype" w:hAnsi="Palatino Linotype" w:cs="Arial"/>
          <w:b/>
          <w:sz w:val="24"/>
          <w:szCs w:val="24"/>
        </w:rPr>
        <w:t xml:space="preserve">. </w:t>
      </w:r>
      <w:r w:rsidRPr="00B9160F">
        <w:rPr>
          <w:rFonts w:ascii="Palatino Linotype" w:hAnsi="Palatino Linotype" w:cs="Arial"/>
          <w:b/>
          <w:sz w:val="28"/>
          <w:szCs w:val="28"/>
        </w:rPr>
        <w:t>Del turno y admisión del recurso de revisión.</w:t>
      </w:r>
    </w:p>
    <w:p w:rsidR="00462C54" w:rsidRPr="00B9160F" w:rsidRDefault="00462C54" w:rsidP="00462C54">
      <w:pPr>
        <w:spacing w:before="240" w:line="360" w:lineRule="auto"/>
        <w:jc w:val="both"/>
        <w:rPr>
          <w:rFonts w:ascii="Palatino Linotype" w:hAnsi="Palatino Linotype" w:cs="Arial"/>
          <w:sz w:val="24"/>
          <w:szCs w:val="24"/>
        </w:rPr>
      </w:pPr>
      <w:r w:rsidRPr="00B9160F">
        <w:rPr>
          <w:rFonts w:ascii="Palatino Linotype" w:hAnsi="Palatino Linotype" w:cs="Arial"/>
          <w:sz w:val="24"/>
          <w:szCs w:val="24"/>
        </w:rPr>
        <w:t xml:space="preserve">Dicho medio de impugnación le fue </w:t>
      </w:r>
      <w:r w:rsidRPr="00B9160F">
        <w:rPr>
          <w:rFonts w:ascii="Palatino Linotype" w:hAnsi="Palatino Linotype" w:cs="Arial"/>
          <w:b/>
          <w:sz w:val="24"/>
          <w:szCs w:val="24"/>
        </w:rPr>
        <w:t>turnado</w:t>
      </w:r>
      <w:r w:rsidRPr="00B9160F">
        <w:rPr>
          <w:rFonts w:ascii="Palatino Linotype" w:hAnsi="Palatino Linotype" w:cs="Arial"/>
          <w:sz w:val="24"/>
          <w:szCs w:val="24"/>
        </w:rPr>
        <w:t xml:space="preserve"> al Comisionado Presidente </w:t>
      </w:r>
      <w:r w:rsidRPr="00B9160F">
        <w:rPr>
          <w:rFonts w:ascii="Palatino Linotype" w:hAnsi="Palatino Linotype" w:cs="Arial"/>
          <w:b/>
          <w:sz w:val="24"/>
          <w:szCs w:val="24"/>
        </w:rPr>
        <w:t xml:space="preserve">José Martínez Vilchis, </w:t>
      </w:r>
      <w:r w:rsidRPr="00B9160F">
        <w:rPr>
          <w:rFonts w:ascii="Palatino Linotype" w:hAnsi="Palatino Linotype" w:cs="Arial"/>
          <w:sz w:val="24"/>
          <w:szCs w:val="24"/>
        </w:rPr>
        <w:t xml:space="preserve">por medio del sistema electrónico en términos del arábigo 185 fracción I de la Ley de Transparencia y Acceso a la información Pública del Estado de México y Municipios, del cual recayó </w:t>
      </w:r>
      <w:r w:rsidRPr="00B9160F">
        <w:rPr>
          <w:rFonts w:ascii="Palatino Linotype" w:hAnsi="Palatino Linotype" w:cs="Arial"/>
          <w:b/>
          <w:sz w:val="24"/>
          <w:szCs w:val="24"/>
        </w:rPr>
        <w:t>acuerdo de admisión</w:t>
      </w:r>
      <w:r w:rsidRPr="00B9160F">
        <w:rPr>
          <w:rFonts w:ascii="Palatino Linotype" w:hAnsi="Palatino Linotype" w:cs="Arial"/>
          <w:sz w:val="24"/>
          <w:szCs w:val="24"/>
        </w:rPr>
        <w:t xml:space="preserve"> en fecha </w:t>
      </w:r>
      <w:r w:rsidRPr="00B9160F">
        <w:rPr>
          <w:rFonts w:ascii="Palatino Linotype" w:hAnsi="Palatino Linotype" w:cs="Arial"/>
          <w:b/>
          <w:sz w:val="24"/>
          <w:szCs w:val="24"/>
        </w:rPr>
        <w:t>veintitrés de enero de dos mil veintitrés</w:t>
      </w:r>
      <w:r w:rsidRPr="00B9160F">
        <w:rPr>
          <w:rFonts w:ascii="Palatino Linotype" w:hAnsi="Palatino Linotype" w:cs="Arial"/>
          <w:sz w:val="24"/>
          <w:szCs w:val="24"/>
        </w:rPr>
        <w:t xml:space="preserve"> determinándose en él, un plazo de siete días hábiles para que las partes manifestaran lo que a su derecho corresponda en términos del numeral ya citado. </w:t>
      </w:r>
    </w:p>
    <w:p w:rsidR="00462C54" w:rsidRPr="00B9160F" w:rsidRDefault="00462C54" w:rsidP="00462C54">
      <w:pPr>
        <w:spacing w:after="0" w:line="360" w:lineRule="auto"/>
        <w:jc w:val="both"/>
        <w:rPr>
          <w:rFonts w:ascii="Palatino Linotype" w:hAnsi="Palatino Linotype" w:cs="Arial"/>
          <w:sz w:val="24"/>
          <w:szCs w:val="28"/>
          <w:lang w:val="es-ES"/>
        </w:rPr>
      </w:pPr>
    </w:p>
    <w:p w:rsidR="00462C54" w:rsidRPr="00B9160F" w:rsidRDefault="00462C54" w:rsidP="00462C54">
      <w:pPr>
        <w:spacing w:after="0" w:line="360" w:lineRule="auto"/>
        <w:jc w:val="both"/>
        <w:rPr>
          <w:rFonts w:ascii="Palatino Linotype" w:hAnsi="Palatino Linotype" w:cs="Arial"/>
          <w:b/>
          <w:sz w:val="28"/>
          <w:szCs w:val="28"/>
        </w:rPr>
      </w:pPr>
      <w:r w:rsidRPr="00B9160F">
        <w:rPr>
          <w:rFonts w:ascii="Palatino Linotype" w:hAnsi="Palatino Linotype" w:cs="Arial"/>
          <w:b/>
          <w:sz w:val="28"/>
          <w:szCs w:val="28"/>
        </w:rPr>
        <w:t>QUINTO. De la Etapa de Instrucción.</w:t>
      </w:r>
    </w:p>
    <w:p w:rsidR="00462C54" w:rsidRPr="00B9160F" w:rsidRDefault="00462C54" w:rsidP="00462C54">
      <w:pPr>
        <w:spacing w:after="0" w:line="360" w:lineRule="auto"/>
        <w:jc w:val="both"/>
        <w:rPr>
          <w:rFonts w:ascii="Palatino Linotype" w:hAnsi="Palatino Linotype" w:cs="Arial"/>
          <w:sz w:val="24"/>
          <w:szCs w:val="24"/>
        </w:rPr>
      </w:pPr>
      <w:r w:rsidRPr="00B9160F">
        <w:rPr>
          <w:rFonts w:ascii="Palatino Linotype" w:hAnsi="Palatino Linotype" w:cs="Arial"/>
          <w:sz w:val="24"/>
          <w:szCs w:val="24"/>
        </w:rPr>
        <w:t>Una vez abierta la etapa de instrucción, se advierte que el Sujeto Obligado fue omiso en rendir su informe justificado De igual manera, se advierte que la Recurrente</w:t>
      </w:r>
      <w:r w:rsidRPr="00B9160F">
        <w:rPr>
          <w:rFonts w:ascii="Palatino Linotype" w:hAnsi="Palatino Linotype" w:cs="Arial"/>
          <w:b/>
          <w:sz w:val="24"/>
          <w:szCs w:val="24"/>
        </w:rPr>
        <w:t>,</w:t>
      </w:r>
      <w:r w:rsidRPr="00B9160F">
        <w:rPr>
          <w:rFonts w:ascii="Palatino Linotype" w:hAnsi="Palatino Linotype" w:cs="Arial"/>
          <w:sz w:val="24"/>
          <w:szCs w:val="24"/>
        </w:rPr>
        <w:t xml:space="preserve"> omitió rendir dentro del término de Ley, las manifestaciones que a sus intereses conviniera.</w:t>
      </w:r>
    </w:p>
    <w:p w:rsidR="00462C54" w:rsidRPr="00B9160F" w:rsidRDefault="00462C54" w:rsidP="00462C54">
      <w:pPr>
        <w:spacing w:after="0" w:line="360" w:lineRule="auto"/>
        <w:jc w:val="center"/>
        <w:rPr>
          <w:rFonts w:ascii="Palatino Linotype" w:hAnsi="Palatino Linotype" w:cs="Arial"/>
          <w:sz w:val="24"/>
          <w:szCs w:val="24"/>
        </w:rPr>
      </w:pPr>
    </w:p>
    <w:p w:rsidR="00462C54" w:rsidRPr="00B9160F" w:rsidRDefault="00462C54" w:rsidP="00462C54">
      <w:pPr>
        <w:spacing w:after="0" w:line="360" w:lineRule="auto"/>
        <w:jc w:val="both"/>
        <w:rPr>
          <w:rFonts w:ascii="Palatino Linotype" w:hAnsi="Palatino Linotype" w:cs="Arial"/>
          <w:sz w:val="24"/>
          <w:szCs w:val="24"/>
        </w:rPr>
      </w:pPr>
      <w:r w:rsidRPr="00B9160F">
        <w:rPr>
          <w:rFonts w:ascii="Palatino Linotype" w:hAnsi="Palatino Linotype" w:cs="Arial"/>
          <w:sz w:val="24"/>
          <w:szCs w:val="24"/>
        </w:rPr>
        <w:t xml:space="preserve">Así mismo, se aprecia que no se llevaron a cabo audiencias durante la sustanciación del recurso de revisión, ni se ofrecieron pruebas por parte de la </w:t>
      </w:r>
      <w:r w:rsidRPr="00B9160F">
        <w:rPr>
          <w:rFonts w:ascii="Palatino Linotype" w:hAnsi="Palatino Linotype" w:cs="Arial"/>
          <w:b/>
          <w:sz w:val="24"/>
          <w:szCs w:val="24"/>
        </w:rPr>
        <w:t>Recurrente</w:t>
      </w:r>
      <w:r w:rsidRPr="00B9160F">
        <w:rPr>
          <w:rFonts w:ascii="Palatino Linotype" w:hAnsi="Palatino Linotype" w:cs="Arial"/>
          <w:sz w:val="24"/>
          <w:szCs w:val="24"/>
        </w:rPr>
        <w:t>; todo lo anterior en términos de los artículos 185 fracciones II y IV, y 195 de la Ley de Transparencia y Acceso a la Información Pública del Estado de México y Municipios.</w:t>
      </w:r>
    </w:p>
    <w:p w:rsidR="00462C54" w:rsidRPr="00B9160F" w:rsidRDefault="00462C54" w:rsidP="00462C54">
      <w:pPr>
        <w:spacing w:after="0" w:line="360" w:lineRule="auto"/>
        <w:jc w:val="both"/>
        <w:rPr>
          <w:rFonts w:ascii="Palatino Linotype" w:hAnsi="Palatino Linotype" w:cs="Arial"/>
          <w:sz w:val="24"/>
          <w:szCs w:val="24"/>
        </w:rPr>
      </w:pPr>
    </w:p>
    <w:p w:rsidR="00462C54" w:rsidRPr="00B9160F" w:rsidRDefault="00462C54" w:rsidP="00462C54">
      <w:pPr>
        <w:spacing w:after="0" w:line="360" w:lineRule="auto"/>
        <w:jc w:val="both"/>
        <w:rPr>
          <w:rFonts w:ascii="Palatino Linotype" w:hAnsi="Palatino Linotype" w:cs="Arial"/>
          <w:b/>
          <w:sz w:val="28"/>
          <w:szCs w:val="28"/>
        </w:rPr>
      </w:pPr>
      <w:r w:rsidRPr="00B9160F">
        <w:rPr>
          <w:rFonts w:ascii="Palatino Linotype" w:hAnsi="Palatino Linotype" w:cs="Arial"/>
          <w:b/>
          <w:sz w:val="28"/>
          <w:szCs w:val="28"/>
        </w:rPr>
        <w:t>SEXTO. Del Cierre de Instrucción.</w:t>
      </w:r>
    </w:p>
    <w:p w:rsidR="00462C54" w:rsidRPr="00B9160F" w:rsidRDefault="00462C54" w:rsidP="00462C54">
      <w:pPr>
        <w:spacing w:after="0" w:line="360" w:lineRule="auto"/>
        <w:jc w:val="both"/>
        <w:rPr>
          <w:rFonts w:ascii="Palatino Linotype" w:hAnsi="Palatino Linotype" w:cs="Arial"/>
          <w:sz w:val="24"/>
          <w:szCs w:val="24"/>
        </w:rPr>
      </w:pPr>
      <w:r w:rsidRPr="00B9160F">
        <w:rPr>
          <w:rFonts w:ascii="Palatino Linotype" w:hAnsi="Palatino Linotype" w:cs="Arial"/>
          <w:sz w:val="24"/>
          <w:szCs w:val="24"/>
        </w:rPr>
        <w:lastRenderedPageBreak/>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w:t>
      </w:r>
      <w:r w:rsidRPr="00B9160F">
        <w:rPr>
          <w:rFonts w:ascii="Palatino Linotype" w:hAnsi="Palatino Linotype" w:cs="Arial"/>
          <w:b/>
          <w:sz w:val="24"/>
          <w:szCs w:val="24"/>
        </w:rPr>
        <w:t>cierre de instrucción</w:t>
      </w:r>
      <w:r w:rsidRPr="00B9160F">
        <w:rPr>
          <w:rFonts w:ascii="Palatino Linotype" w:hAnsi="Palatino Linotype" w:cs="Arial"/>
          <w:sz w:val="24"/>
          <w:szCs w:val="24"/>
        </w:rPr>
        <w:t xml:space="preserve"> en fecha </w:t>
      </w:r>
      <w:r w:rsidRPr="00B9160F">
        <w:rPr>
          <w:rFonts w:ascii="Palatino Linotype" w:hAnsi="Palatino Linotype" w:cs="Arial"/>
          <w:b/>
          <w:sz w:val="24"/>
          <w:szCs w:val="24"/>
        </w:rPr>
        <w:t>dos de febrero</w:t>
      </w:r>
      <w:r w:rsidRPr="00B9160F">
        <w:rPr>
          <w:rFonts w:ascii="Palatino Linotype" w:hAnsi="Palatino Linotype" w:cs="Arial"/>
          <w:sz w:val="24"/>
          <w:szCs w:val="24"/>
        </w:rPr>
        <w:t xml:space="preserve"> </w:t>
      </w:r>
      <w:r w:rsidRPr="00B9160F">
        <w:rPr>
          <w:rFonts w:ascii="Palatino Linotype" w:hAnsi="Palatino Linotype" w:cs="Arial"/>
          <w:b/>
          <w:sz w:val="24"/>
          <w:szCs w:val="24"/>
        </w:rPr>
        <w:t>de dos mil veintitrés</w:t>
      </w:r>
      <w:r w:rsidRPr="00B9160F">
        <w:rPr>
          <w:rFonts w:ascii="Palatino Linotype" w:hAnsi="Palatino Linotype" w:cs="Arial"/>
          <w:sz w:val="24"/>
          <w:szCs w:val="24"/>
        </w:rPr>
        <w:t>, en términos del artículo 185 fracción VI de la Ley de Transparencia y Acceso a la Información Pública del Estado de México y Municipios, ordenándose turnar el expediente a la resolución que en derecho proceda.</w:t>
      </w:r>
    </w:p>
    <w:p w:rsidR="00462C54" w:rsidRPr="00B9160F" w:rsidRDefault="00462C54" w:rsidP="00462C54">
      <w:pPr>
        <w:spacing w:after="0" w:line="360" w:lineRule="auto"/>
        <w:jc w:val="both"/>
        <w:rPr>
          <w:rFonts w:ascii="Palatino Linotype" w:hAnsi="Palatino Linotype" w:cs="Arial"/>
          <w:sz w:val="24"/>
          <w:szCs w:val="24"/>
        </w:rPr>
      </w:pPr>
    </w:p>
    <w:p w:rsidR="00462C54" w:rsidRPr="00B9160F" w:rsidRDefault="00462C54" w:rsidP="00462C54">
      <w:pPr>
        <w:spacing w:after="0" w:line="360" w:lineRule="auto"/>
        <w:jc w:val="center"/>
        <w:rPr>
          <w:rFonts w:ascii="Palatino Linotype" w:hAnsi="Palatino Linotype" w:cs="Arial"/>
          <w:sz w:val="24"/>
          <w:szCs w:val="24"/>
        </w:rPr>
      </w:pPr>
      <w:r w:rsidRPr="00B9160F">
        <w:rPr>
          <w:rFonts w:ascii="Palatino Linotype" w:hAnsi="Palatino Linotype" w:cs="Arial"/>
          <w:b/>
          <w:sz w:val="28"/>
          <w:szCs w:val="24"/>
        </w:rPr>
        <w:t xml:space="preserve">C O N S I D E R A N D O </w:t>
      </w:r>
    </w:p>
    <w:p w:rsidR="00462C54" w:rsidRPr="00B9160F" w:rsidRDefault="00462C54" w:rsidP="00462C54">
      <w:pPr>
        <w:spacing w:after="0" w:line="360" w:lineRule="auto"/>
        <w:jc w:val="center"/>
        <w:rPr>
          <w:rFonts w:ascii="Palatino Linotype" w:hAnsi="Palatino Linotype" w:cs="Arial"/>
          <w:sz w:val="24"/>
          <w:szCs w:val="24"/>
        </w:rPr>
      </w:pPr>
    </w:p>
    <w:p w:rsidR="00462C54" w:rsidRPr="00B9160F" w:rsidRDefault="00462C54" w:rsidP="00462C54">
      <w:pPr>
        <w:spacing w:after="0" w:line="360" w:lineRule="auto"/>
        <w:jc w:val="both"/>
        <w:rPr>
          <w:rFonts w:ascii="Palatino Linotype" w:hAnsi="Palatino Linotype" w:cs="Arial"/>
          <w:sz w:val="28"/>
          <w:szCs w:val="28"/>
        </w:rPr>
      </w:pPr>
      <w:r w:rsidRPr="00B9160F">
        <w:rPr>
          <w:rFonts w:ascii="Palatino Linotype" w:hAnsi="Palatino Linotype" w:cs="Arial"/>
          <w:b/>
          <w:sz w:val="28"/>
          <w:szCs w:val="28"/>
        </w:rPr>
        <w:t xml:space="preserve">PRIMERO. </w:t>
      </w:r>
      <w:r w:rsidRPr="00B9160F">
        <w:rPr>
          <w:rFonts w:ascii="Palatino Linotype" w:hAnsi="Palatino Linotype" w:cs="Arial"/>
          <w:b/>
          <w:sz w:val="26"/>
          <w:szCs w:val="26"/>
        </w:rPr>
        <w:t>De la competencia</w:t>
      </w:r>
      <w:r w:rsidRPr="00B9160F">
        <w:rPr>
          <w:rFonts w:ascii="Palatino Linotype" w:hAnsi="Palatino Linotype" w:cs="Arial"/>
          <w:sz w:val="26"/>
          <w:szCs w:val="26"/>
        </w:rPr>
        <w:t>.</w:t>
      </w:r>
    </w:p>
    <w:p w:rsidR="00462C54" w:rsidRPr="00B9160F" w:rsidRDefault="00462C54" w:rsidP="00462C54">
      <w:pPr>
        <w:spacing w:after="0" w:line="360" w:lineRule="auto"/>
        <w:jc w:val="both"/>
        <w:rPr>
          <w:rFonts w:ascii="Palatino Linotype" w:hAnsi="Palatino Linotype" w:cs="Arial"/>
          <w:sz w:val="24"/>
          <w:szCs w:val="24"/>
        </w:rPr>
      </w:pPr>
      <w:r w:rsidRPr="00B9160F">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el presente recurso de revisión interpuesto por el ahora </w:t>
      </w:r>
      <w:r w:rsidRPr="00B9160F">
        <w:rPr>
          <w:rFonts w:ascii="Palatino Linotype" w:hAnsi="Palatino Linotype" w:cs="Arial"/>
          <w:b/>
          <w:sz w:val="24"/>
          <w:szCs w:val="24"/>
        </w:rPr>
        <w:t>Recurrente</w:t>
      </w:r>
      <w:r w:rsidRPr="00B9160F">
        <w:rPr>
          <w:rFonts w:ascii="Palatino Linotype" w:hAnsi="Palatino Linotype" w:cs="Arial"/>
          <w:sz w:val="24"/>
          <w:szCs w:val="24"/>
        </w:rPr>
        <w:t>,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rsidR="00462C54" w:rsidRPr="00B9160F" w:rsidRDefault="00462C54" w:rsidP="00462C54">
      <w:pPr>
        <w:spacing w:after="0" w:line="360" w:lineRule="auto"/>
        <w:jc w:val="both"/>
        <w:rPr>
          <w:rFonts w:ascii="Palatino Linotype" w:hAnsi="Palatino Linotype" w:cs="Arial"/>
          <w:sz w:val="24"/>
          <w:szCs w:val="24"/>
        </w:rPr>
      </w:pPr>
    </w:p>
    <w:p w:rsidR="00462C54" w:rsidRPr="00B9160F" w:rsidRDefault="00462C54" w:rsidP="00462C54">
      <w:pPr>
        <w:spacing w:after="0" w:line="360" w:lineRule="auto"/>
        <w:jc w:val="both"/>
        <w:rPr>
          <w:rFonts w:ascii="Palatino Linotype" w:hAnsi="Palatino Linotype" w:cs="Arial"/>
          <w:sz w:val="24"/>
          <w:szCs w:val="24"/>
        </w:rPr>
      </w:pPr>
    </w:p>
    <w:p w:rsidR="00462C54" w:rsidRPr="00B9160F" w:rsidRDefault="00462C54" w:rsidP="00462C54">
      <w:pPr>
        <w:autoSpaceDE w:val="0"/>
        <w:autoSpaceDN w:val="0"/>
        <w:adjustRightInd w:val="0"/>
        <w:spacing w:after="0" w:line="360" w:lineRule="auto"/>
        <w:jc w:val="both"/>
        <w:rPr>
          <w:rFonts w:ascii="Palatino Linotype" w:hAnsi="Palatino Linotype" w:cs="Arial"/>
          <w:b/>
          <w:sz w:val="28"/>
          <w:szCs w:val="28"/>
        </w:rPr>
      </w:pPr>
      <w:r w:rsidRPr="00B9160F">
        <w:rPr>
          <w:rFonts w:ascii="Palatino Linotype" w:hAnsi="Palatino Linotype" w:cs="Arial"/>
          <w:b/>
          <w:sz w:val="28"/>
          <w:szCs w:val="28"/>
        </w:rPr>
        <w:t xml:space="preserve">SEGUNDO. </w:t>
      </w:r>
      <w:r w:rsidRPr="00B9160F">
        <w:rPr>
          <w:rFonts w:ascii="Palatino Linotype" w:hAnsi="Palatino Linotype" w:cs="Arial"/>
          <w:b/>
          <w:sz w:val="26"/>
          <w:szCs w:val="26"/>
        </w:rPr>
        <w:t>Alcance del recurso de revisión.</w:t>
      </w:r>
      <w:r w:rsidRPr="00B9160F">
        <w:rPr>
          <w:rFonts w:ascii="Palatino Linotype" w:hAnsi="Palatino Linotype" w:cs="Arial"/>
          <w:b/>
          <w:sz w:val="28"/>
          <w:szCs w:val="28"/>
        </w:rPr>
        <w:t xml:space="preserve"> </w:t>
      </w:r>
    </w:p>
    <w:p w:rsidR="00462C54" w:rsidRPr="00B9160F" w:rsidRDefault="00462C54" w:rsidP="00462C54">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B9160F">
        <w:rPr>
          <w:rFonts w:ascii="Palatino Linotype" w:eastAsia="Times New Roman" w:hAnsi="Palatino Linotype" w:cs="Arial"/>
          <w:sz w:val="24"/>
          <w:szCs w:val="24"/>
          <w:lang w:val="es-ES" w:eastAsia="es-ES"/>
        </w:rPr>
        <w:lastRenderedPageBreak/>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462C54" w:rsidRPr="00B9160F" w:rsidRDefault="00462C54" w:rsidP="00462C54">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462C54" w:rsidRPr="00B9160F" w:rsidRDefault="00462C54" w:rsidP="00462C54">
      <w:pPr>
        <w:autoSpaceDE w:val="0"/>
        <w:autoSpaceDN w:val="0"/>
        <w:adjustRightInd w:val="0"/>
        <w:spacing w:after="0" w:line="360" w:lineRule="auto"/>
        <w:jc w:val="both"/>
        <w:rPr>
          <w:rFonts w:ascii="Palatino Linotype" w:hAnsi="Palatino Linotype" w:cs="Arial"/>
          <w:sz w:val="24"/>
          <w:szCs w:val="24"/>
        </w:rPr>
      </w:pPr>
      <w:r w:rsidRPr="00B9160F">
        <w:rPr>
          <w:rFonts w:ascii="Palatino Linotype" w:hAnsi="Palatino Linotype" w:cs="Arial"/>
          <w:sz w:val="24"/>
          <w:szCs w:val="24"/>
        </w:rPr>
        <w:t>Es de precisar que la Ley de Transparencia y Acceso a la Información Pública del Estado de México y Municipios, describe el mecanismo de procedencia de los recursos de revisión, en ese sentido en su artículo 163 se indica lo siguiente:</w:t>
      </w:r>
    </w:p>
    <w:p w:rsidR="00462C54" w:rsidRPr="00B9160F" w:rsidRDefault="00462C54" w:rsidP="00462C54">
      <w:pPr>
        <w:autoSpaceDE w:val="0"/>
        <w:autoSpaceDN w:val="0"/>
        <w:adjustRightInd w:val="0"/>
        <w:spacing w:after="0" w:line="360" w:lineRule="auto"/>
        <w:jc w:val="both"/>
        <w:rPr>
          <w:rFonts w:ascii="Palatino Linotype" w:hAnsi="Palatino Linotype" w:cs="Arial"/>
          <w:sz w:val="24"/>
          <w:szCs w:val="24"/>
        </w:rPr>
      </w:pPr>
    </w:p>
    <w:p w:rsidR="00462C54" w:rsidRPr="00B9160F" w:rsidRDefault="00462C54" w:rsidP="00462C54">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B9160F">
        <w:rPr>
          <w:rFonts w:ascii="Palatino Linotype" w:eastAsia="Times New Roman" w:hAnsi="Palatino Linotype" w:cs="Arial"/>
          <w:i/>
          <w:lang w:val="es-ES" w:eastAsia="es-ES"/>
        </w:rPr>
        <w:t>“</w:t>
      </w:r>
      <w:r w:rsidRPr="00B9160F">
        <w:rPr>
          <w:rFonts w:ascii="Palatino Linotype" w:eastAsia="Times New Roman" w:hAnsi="Palatino Linotype" w:cs="Arial"/>
          <w:b/>
          <w:i/>
          <w:lang w:val="es-ES" w:eastAsia="es-ES"/>
        </w:rPr>
        <w:t>Artículo 163.</w:t>
      </w:r>
      <w:r w:rsidRPr="00B9160F">
        <w:rPr>
          <w:rFonts w:ascii="Palatino Linotype" w:eastAsia="Times New Roman" w:hAnsi="Palatino Linotype" w:cs="Arial"/>
          <w:i/>
          <w:lang w:val="es-ES" w:eastAsia="es-ES"/>
        </w:rPr>
        <w:t xml:space="preserve"> </w:t>
      </w:r>
      <w:r w:rsidRPr="00B9160F">
        <w:rPr>
          <w:rFonts w:ascii="Palatino Linotype" w:eastAsia="Times New Roman" w:hAnsi="Palatino Linotype" w:cs="Arial"/>
          <w:i/>
          <w:u w:val="single"/>
          <w:lang w:val="es-ES" w:eastAsia="es-ES"/>
        </w:rPr>
        <w:t>La Unidad de Transparencia deberá notificar la respuesta a la solicitud al interesado en el menor tiempo posible, que no podrá exceder de quince días hábiles, contados a partir del día siguiente a la presentación de aquélla.</w:t>
      </w:r>
    </w:p>
    <w:p w:rsidR="00462C54" w:rsidRPr="00B9160F" w:rsidRDefault="00462C54" w:rsidP="00462C54">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B9160F">
        <w:rPr>
          <w:rFonts w:ascii="Palatino Linotype" w:eastAsia="Times New Roman" w:hAnsi="Palatino Linotype" w:cs="Arial"/>
          <w:i/>
          <w:lang w:val="es-ES" w:eastAsia="es-ES"/>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rsidR="00462C54" w:rsidRPr="00B9160F" w:rsidRDefault="00462C54" w:rsidP="00462C54">
      <w:pPr>
        <w:autoSpaceDE w:val="0"/>
        <w:autoSpaceDN w:val="0"/>
        <w:adjustRightInd w:val="0"/>
        <w:spacing w:after="0" w:line="240" w:lineRule="auto"/>
        <w:ind w:left="567" w:right="567"/>
        <w:jc w:val="right"/>
        <w:rPr>
          <w:rFonts w:ascii="Palatino Linotype" w:eastAsia="Times New Roman" w:hAnsi="Palatino Linotype" w:cs="Arial"/>
          <w:lang w:val="es-ES" w:eastAsia="es-ES"/>
        </w:rPr>
      </w:pPr>
      <w:r w:rsidRPr="00B9160F">
        <w:rPr>
          <w:rFonts w:ascii="Palatino Linotype" w:eastAsia="Times New Roman" w:hAnsi="Palatino Linotype" w:cs="Arial"/>
          <w:lang w:val="es-ES" w:eastAsia="es-ES"/>
        </w:rPr>
        <w:t>(Énfasis añadido)</w:t>
      </w:r>
    </w:p>
    <w:p w:rsidR="00462C54" w:rsidRPr="00B9160F" w:rsidRDefault="00462C54" w:rsidP="00462C54">
      <w:pPr>
        <w:autoSpaceDE w:val="0"/>
        <w:autoSpaceDN w:val="0"/>
        <w:adjustRightInd w:val="0"/>
        <w:spacing w:after="0" w:line="360" w:lineRule="auto"/>
        <w:jc w:val="both"/>
        <w:rPr>
          <w:rFonts w:ascii="Palatino Linotype" w:hAnsi="Palatino Linotype" w:cs="Arial"/>
          <w:sz w:val="24"/>
          <w:szCs w:val="24"/>
        </w:rPr>
      </w:pPr>
    </w:p>
    <w:p w:rsidR="00462C54" w:rsidRPr="00B9160F" w:rsidRDefault="00462C54" w:rsidP="00462C54">
      <w:pPr>
        <w:autoSpaceDE w:val="0"/>
        <w:autoSpaceDN w:val="0"/>
        <w:adjustRightInd w:val="0"/>
        <w:spacing w:after="0" w:line="360" w:lineRule="auto"/>
        <w:jc w:val="both"/>
        <w:rPr>
          <w:rFonts w:ascii="Palatino Linotype" w:hAnsi="Palatino Linotype" w:cs="Arial"/>
          <w:sz w:val="24"/>
          <w:szCs w:val="24"/>
        </w:rPr>
      </w:pPr>
      <w:r w:rsidRPr="00B9160F">
        <w:rPr>
          <w:rFonts w:ascii="Palatino Linotype" w:hAnsi="Palatino Linotype" w:cs="Arial"/>
          <w:sz w:val="24"/>
          <w:szCs w:val="24"/>
        </w:rPr>
        <w:t xml:space="preserve">De la interpretación al precepto legal inserto, se advierte que el plazo que les asiste a los </w:t>
      </w:r>
      <w:r w:rsidRPr="00B9160F">
        <w:rPr>
          <w:rFonts w:ascii="Palatino Linotype" w:hAnsi="Palatino Linotype" w:cs="Arial"/>
          <w:b/>
          <w:sz w:val="24"/>
          <w:szCs w:val="24"/>
        </w:rPr>
        <w:t>sujetos</w:t>
      </w:r>
      <w:r w:rsidRPr="00B9160F">
        <w:rPr>
          <w:rFonts w:ascii="Palatino Linotype" w:hAnsi="Palatino Linotype" w:cs="Arial"/>
          <w:sz w:val="24"/>
          <w:szCs w:val="24"/>
        </w:rPr>
        <w:t xml:space="preserve"> </w:t>
      </w:r>
      <w:r w:rsidRPr="00B9160F">
        <w:rPr>
          <w:rFonts w:ascii="Palatino Linotype" w:hAnsi="Palatino Linotype" w:cs="Arial"/>
          <w:b/>
          <w:sz w:val="24"/>
          <w:szCs w:val="24"/>
        </w:rPr>
        <w:t>obligados</w:t>
      </w:r>
      <w:r w:rsidRPr="00B9160F">
        <w:rPr>
          <w:rFonts w:ascii="Palatino Linotype" w:hAnsi="Palatino Linotype" w:cs="Arial"/>
          <w:sz w:val="24"/>
          <w:szCs w:val="24"/>
        </w:rPr>
        <w:t xml:space="preserve"> para notificar la respuesta a una solicitud de información pública, es de quince días hábiles posteriores a la presentación de ésta. En esa tesitura, en aquellos casos en que transcurra el referido plazo de quince días hábiles, sin que los sujetos obligados entreguen la respuesta a la solicitud de información, ésta debe </w:t>
      </w:r>
      <w:r w:rsidRPr="00B9160F">
        <w:rPr>
          <w:rFonts w:ascii="Palatino Linotype" w:hAnsi="Palatino Linotype" w:cs="Arial"/>
          <w:sz w:val="24"/>
          <w:szCs w:val="24"/>
        </w:rPr>
        <w:lastRenderedPageBreak/>
        <w:t>considerarse como negada; por lo que al solicitante le asiste el derecho para poder presentar el recurso de revisión correspondiente.</w:t>
      </w:r>
    </w:p>
    <w:p w:rsidR="00462C54" w:rsidRPr="00B9160F" w:rsidRDefault="00462C54" w:rsidP="00462C54">
      <w:pPr>
        <w:autoSpaceDE w:val="0"/>
        <w:autoSpaceDN w:val="0"/>
        <w:adjustRightInd w:val="0"/>
        <w:spacing w:after="0" w:line="360" w:lineRule="auto"/>
        <w:jc w:val="both"/>
        <w:rPr>
          <w:rFonts w:ascii="Palatino Linotype" w:hAnsi="Palatino Linotype" w:cs="Arial"/>
          <w:sz w:val="24"/>
          <w:szCs w:val="24"/>
        </w:rPr>
      </w:pPr>
    </w:p>
    <w:p w:rsidR="00462C54" w:rsidRPr="00B9160F" w:rsidRDefault="00462C54" w:rsidP="00462C54">
      <w:pPr>
        <w:autoSpaceDE w:val="0"/>
        <w:autoSpaceDN w:val="0"/>
        <w:adjustRightInd w:val="0"/>
        <w:spacing w:after="0" w:line="360" w:lineRule="auto"/>
        <w:jc w:val="both"/>
        <w:rPr>
          <w:rFonts w:ascii="Palatino Linotype" w:hAnsi="Palatino Linotype" w:cs="Arial"/>
          <w:sz w:val="24"/>
          <w:szCs w:val="24"/>
        </w:rPr>
      </w:pPr>
      <w:r w:rsidRPr="00B9160F">
        <w:rPr>
          <w:rFonts w:ascii="Palatino Linotype" w:hAnsi="Palatino Linotype" w:cs="Arial"/>
          <w:sz w:val="24"/>
          <w:szCs w:val="24"/>
        </w:rPr>
        <w:t xml:space="preserve">Se constituye la figura jurídica de la </w:t>
      </w:r>
      <w:r w:rsidRPr="00B9160F">
        <w:rPr>
          <w:rFonts w:ascii="Palatino Linotype" w:hAnsi="Palatino Linotype" w:cs="Arial"/>
          <w:b/>
          <w:i/>
          <w:sz w:val="24"/>
          <w:szCs w:val="24"/>
        </w:rPr>
        <w:t>NEGATIVA FICTA</w:t>
      </w:r>
      <w:r w:rsidRPr="00B9160F">
        <w:rPr>
          <w:rFonts w:ascii="Palatino Linotype" w:hAnsi="Palatino Linotype" w:cs="Arial"/>
          <w:sz w:val="24"/>
          <w:szCs w:val="24"/>
        </w:rPr>
        <w:t>, cuya esencia consiste en atribuir un efecto negativo al silencio de la autoridad administrativa frente a las instancias y solicitudes que hagan los particulares. Por su parte el artículo 178 de la Ley de Transparencia y Acceso a la Información Pública del Estado de México y Municipios, establece:</w:t>
      </w:r>
    </w:p>
    <w:p w:rsidR="00462C54" w:rsidRPr="00B9160F" w:rsidRDefault="00462C54" w:rsidP="00462C54">
      <w:pPr>
        <w:spacing w:after="0" w:line="240" w:lineRule="auto"/>
        <w:rPr>
          <w:rFonts w:ascii="Palatino Linotype" w:hAnsi="Palatino Linotype"/>
        </w:rPr>
      </w:pPr>
    </w:p>
    <w:p w:rsidR="00462C54" w:rsidRPr="00B9160F" w:rsidRDefault="00462C54" w:rsidP="00462C54">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B9160F">
        <w:rPr>
          <w:rFonts w:ascii="Palatino Linotype" w:eastAsia="Times New Roman" w:hAnsi="Palatino Linotype" w:cs="Arial"/>
          <w:i/>
          <w:lang w:val="es-ES" w:eastAsia="es-ES"/>
        </w:rPr>
        <w:t>“</w:t>
      </w:r>
      <w:r w:rsidRPr="00B9160F">
        <w:rPr>
          <w:rFonts w:ascii="Palatino Linotype" w:eastAsia="Times New Roman" w:hAnsi="Palatino Linotype" w:cs="Arial"/>
          <w:b/>
          <w:i/>
          <w:lang w:val="es-ES" w:eastAsia="es-ES"/>
        </w:rPr>
        <w:t>Artículo 178.</w:t>
      </w:r>
      <w:r w:rsidRPr="00B9160F">
        <w:rPr>
          <w:rFonts w:ascii="Palatino Linotype" w:eastAsia="Times New Roman" w:hAnsi="Palatino Linotype" w:cs="Arial"/>
          <w:i/>
          <w:lang w:val="es-ES" w:eastAsia="es-ES"/>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462C54" w:rsidRPr="00B9160F" w:rsidRDefault="00462C54" w:rsidP="00462C54">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rsidR="00462C54" w:rsidRPr="00B9160F" w:rsidRDefault="00462C54" w:rsidP="00462C54">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B9160F">
        <w:rPr>
          <w:rFonts w:ascii="Palatino Linotype" w:eastAsia="Times New Roman" w:hAnsi="Palatino Linotype" w:cs="Arial"/>
          <w:b/>
          <w:i/>
          <w:lang w:val="es-ES" w:eastAsia="es-ES"/>
        </w:rPr>
        <w:t>A falta de respuesta del Sujeto Obligado, dentro de los plazos establecidos en esta Ley, a una solicitud de acceso a la información pública, el recurso podrá ser interpuesto en cualquier momento</w:t>
      </w:r>
      <w:r w:rsidRPr="00B9160F">
        <w:rPr>
          <w:rFonts w:ascii="Palatino Linotype" w:eastAsia="Times New Roman" w:hAnsi="Palatino Linotype" w:cs="Arial"/>
          <w:i/>
          <w:lang w:val="es-ES" w:eastAsia="es-ES"/>
        </w:rPr>
        <w:t>, acompañado con el documento que pruebe la fecha en que presentó la solicitud.</w:t>
      </w:r>
    </w:p>
    <w:p w:rsidR="00462C54" w:rsidRPr="00B9160F" w:rsidRDefault="00462C54" w:rsidP="00462C54">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rsidR="00462C54" w:rsidRPr="00B9160F" w:rsidRDefault="00462C54" w:rsidP="00462C54">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B9160F">
        <w:rPr>
          <w:rFonts w:ascii="Palatino Linotype" w:eastAsia="Times New Roman" w:hAnsi="Palatino Linotype" w:cs="Arial"/>
          <w:i/>
          <w:lang w:val="es-ES" w:eastAsia="es-ES"/>
        </w:rPr>
        <w:t>En el caso de que se interponga ante la Unidad de Transparencia, ésta deberá remitir el recurso de revisión al Instituto a más tardar al día siguiente de haberlo recibido.”</w:t>
      </w:r>
    </w:p>
    <w:p w:rsidR="00462C54" w:rsidRPr="00B9160F" w:rsidRDefault="00462C54" w:rsidP="00462C54">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rsidR="00462C54" w:rsidRPr="00B9160F" w:rsidRDefault="00462C54" w:rsidP="00462C54">
      <w:pPr>
        <w:autoSpaceDE w:val="0"/>
        <w:autoSpaceDN w:val="0"/>
        <w:adjustRightInd w:val="0"/>
        <w:spacing w:after="0" w:line="240" w:lineRule="auto"/>
        <w:ind w:left="567" w:right="567"/>
        <w:jc w:val="right"/>
        <w:rPr>
          <w:rFonts w:ascii="Palatino Linotype" w:eastAsia="Times New Roman" w:hAnsi="Palatino Linotype" w:cs="Arial"/>
          <w:lang w:val="es-ES" w:eastAsia="es-ES"/>
        </w:rPr>
      </w:pPr>
      <w:r w:rsidRPr="00B9160F">
        <w:rPr>
          <w:rFonts w:ascii="Palatino Linotype" w:eastAsia="Times New Roman" w:hAnsi="Palatino Linotype" w:cs="Arial"/>
          <w:lang w:val="es-ES" w:eastAsia="es-ES"/>
        </w:rPr>
        <w:t>(Énfasis añadido)</w:t>
      </w:r>
    </w:p>
    <w:p w:rsidR="00462C54" w:rsidRPr="00B9160F" w:rsidRDefault="00462C54" w:rsidP="00462C54">
      <w:pPr>
        <w:autoSpaceDE w:val="0"/>
        <w:autoSpaceDN w:val="0"/>
        <w:adjustRightInd w:val="0"/>
        <w:spacing w:after="0" w:line="360" w:lineRule="auto"/>
        <w:jc w:val="both"/>
        <w:rPr>
          <w:rFonts w:ascii="Palatino Linotype" w:hAnsi="Palatino Linotype" w:cs="Arial"/>
          <w:sz w:val="24"/>
          <w:szCs w:val="24"/>
        </w:rPr>
      </w:pPr>
    </w:p>
    <w:p w:rsidR="00462C54" w:rsidRPr="00B9160F" w:rsidRDefault="00462C54" w:rsidP="00462C54">
      <w:pPr>
        <w:autoSpaceDE w:val="0"/>
        <w:autoSpaceDN w:val="0"/>
        <w:adjustRightInd w:val="0"/>
        <w:spacing w:after="0" w:line="360" w:lineRule="auto"/>
        <w:jc w:val="both"/>
        <w:rPr>
          <w:rFonts w:ascii="Palatino Linotype" w:hAnsi="Palatino Linotype" w:cs="Arial"/>
          <w:sz w:val="24"/>
          <w:szCs w:val="24"/>
        </w:rPr>
      </w:pPr>
      <w:r w:rsidRPr="00B9160F">
        <w:rPr>
          <w:rFonts w:ascii="Palatino Linotype" w:hAnsi="Palatino Linotype" w:cs="Arial"/>
          <w:sz w:val="24"/>
          <w:szCs w:val="24"/>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al no existir respuesta a la solicitud de información por parte del </w:t>
      </w:r>
      <w:r w:rsidRPr="00B9160F">
        <w:rPr>
          <w:rFonts w:ascii="Palatino Linotype" w:hAnsi="Palatino Linotype" w:cs="Arial"/>
          <w:b/>
          <w:sz w:val="24"/>
          <w:szCs w:val="24"/>
        </w:rPr>
        <w:t>Sujeto Obligado</w:t>
      </w:r>
      <w:r w:rsidRPr="00B9160F">
        <w:rPr>
          <w:rFonts w:ascii="Palatino Linotype" w:hAnsi="Palatino Linotype" w:cs="Arial"/>
          <w:sz w:val="24"/>
          <w:szCs w:val="24"/>
        </w:rPr>
        <w:t xml:space="preserve">, a partir de la cual pudiera computarse dicho plazo, por tal motivo es pertinente establecer que no existe plazo específico para la interposición </w:t>
      </w:r>
      <w:r w:rsidRPr="00B9160F">
        <w:rPr>
          <w:rFonts w:ascii="Palatino Linotype" w:hAnsi="Palatino Linotype" w:cs="Arial"/>
          <w:sz w:val="24"/>
          <w:szCs w:val="24"/>
        </w:rPr>
        <w:lastRenderedPageBreak/>
        <w:t>del recurso de revisión, y este puede ser presentado en cualquier momento, por lo que la interposición del presente recurso de revisión resulta oportuna.</w:t>
      </w:r>
    </w:p>
    <w:p w:rsidR="00462C54" w:rsidRPr="00B9160F" w:rsidRDefault="00462C54" w:rsidP="00462C54">
      <w:pPr>
        <w:pStyle w:val="Prrafodelista"/>
        <w:autoSpaceDE w:val="0"/>
        <w:autoSpaceDN w:val="0"/>
        <w:adjustRightInd w:val="0"/>
        <w:spacing w:line="360" w:lineRule="auto"/>
        <w:ind w:left="0"/>
        <w:jc w:val="both"/>
        <w:rPr>
          <w:rFonts w:ascii="Palatino Linotype" w:hAnsi="Palatino Linotype" w:cs="Arial"/>
        </w:rPr>
      </w:pPr>
    </w:p>
    <w:p w:rsidR="00462C54" w:rsidRPr="00B9160F" w:rsidRDefault="00462C54" w:rsidP="00462C54">
      <w:pPr>
        <w:pStyle w:val="Prrafodelista"/>
        <w:autoSpaceDE w:val="0"/>
        <w:autoSpaceDN w:val="0"/>
        <w:adjustRightInd w:val="0"/>
        <w:spacing w:line="360" w:lineRule="auto"/>
        <w:ind w:left="0"/>
        <w:jc w:val="both"/>
        <w:rPr>
          <w:rFonts w:ascii="Palatino Linotype" w:hAnsi="Palatino Linotype" w:cs="Arial"/>
          <w:lang w:val="es-MX"/>
        </w:rPr>
      </w:pPr>
    </w:p>
    <w:p w:rsidR="00462C54" w:rsidRPr="00B9160F" w:rsidRDefault="00462C54" w:rsidP="00462C54">
      <w:pPr>
        <w:spacing w:after="0" w:line="360" w:lineRule="auto"/>
        <w:ind w:right="49"/>
        <w:jc w:val="both"/>
        <w:rPr>
          <w:rFonts w:ascii="Palatino Linotype" w:eastAsia="Times New Roman" w:hAnsi="Palatino Linotype" w:cs="Arial"/>
          <w:b/>
          <w:sz w:val="28"/>
          <w:szCs w:val="28"/>
          <w:lang w:val="es-ES" w:eastAsia="es-ES"/>
        </w:rPr>
      </w:pPr>
      <w:r w:rsidRPr="00B9160F">
        <w:rPr>
          <w:rFonts w:ascii="Palatino Linotype" w:eastAsia="Times New Roman" w:hAnsi="Palatino Linotype" w:cs="Arial"/>
          <w:b/>
          <w:sz w:val="28"/>
          <w:szCs w:val="28"/>
          <w:lang w:val="es-ES" w:eastAsia="es-ES"/>
        </w:rPr>
        <w:t>TERCERO.</w:t>
      </w:r>
      <w:r w:rsidRPr="00B9160F">
        <w:rPr>
          <w:rFonts w:ascii="Palatino Linotype" w:eastAsia="Times New Roman" w:hAnsi="Palatino Linotype" w:cs="Arial"/>
          <w:sz w:val="28"/>
          <w:szCs w:val="28"/>
          <w:lang w:val="es-ES" w:eastAsia="es-ES"/>
        </w:rPr>
        <w:t xml:space="preserve"> </w:t>
      </w:r>
      <w:r w:rsidRPr="00B9160F">
        <w:rPr>
          <w:rFonts w:ascii="Palatino Linotype" w:eastAsia="Times New Roman" w:hAnsi="Palatino Linotype" w:cs="Arial"/>
          <w:b/>
          <w:sz w:val="28"/>
          <w:szCs w:val="28"/>
          <w:lang w:val="es-ES" w:eastAsia="es-ES"/>
        </w:rPr>
        <w:t xml:space="preserve">De las causas de improcedencia. </w:t>
      </w:r>
    </w:p>
    <w:p w:rsidR="00462C54" w:rsidRPr="00B9160F" w:rsidRDefault="00462C54" w:rsidP="00462C54">
      <w:pPr>
        <w:spacing w:after="0" w:line="360" w:lineRule="auto"/>
        <w:ind w:right="49"/>
        <w:jc w:val="both"/>
        <w:rPr>
          <w:rFonts w:ascii="Palatino Linotype" w:eastAsia="Times New Roman" w:hAnsi="Palatino Linotype" w:cs="Arial"/>
          <w:sz w:val="24"/>
          <w:szCs w:val="24"/>
          <w:lang w:val="es-ES" w:eastAsia="es-ES"/>
        </w:rPr>
      </w:pPr>
      <w:r w:rsidRPr="00B9160F">
        <w:rPr>
          <w:rFonts w:ascii="Palatino Linotype" w:eastAsia="Times New Roman" w:hAnsi="Palatino Linotype" w:cs="Arial"/>
          <w:sz w:val="24"/>
          <w:szCs w:val="24"/>
          <w:lang w:val="es-ES" w:eastAsia="es-ES"/>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B9160F">
        <w:rPr>
          <w:rFonts w:ascii="Palatino Linotype" w:eastAsia="Times New Roman" w:hAnsi="Palatino Linotype" w:cs="Arial"/>
          <w:sz w:val="24"/>
          <w:szCs w:val="24"/>
          <w:vertAlign w:val="superscript"/>
          <w:lang w:val="es-ES" w:eastAsia="es-ES"/>
        </w:rPr>
        <w:footnoteReference w:id="1"/>
      </w:r>
      <w:r w:rsidRPr="00B9160F">
        <w:rPr>
          <w:rFonts w:ascii="Palatino Linotype" w:eastAsia="Times New Roman" w:hAnsi="Palatino Linotype" w:cs="Arial"/>
          <w:sz w:val="24"/>
          <w:szCs w:val="24"/>
          <w:lang w:val="es-ES" w:eastAsia="es-ES"/>
        </w:rPr>
        <w:t>.</w:t>
      </w:r>
    </w:p>
    <w:p w:rsidR="00462C54" w:rsidRPr="00B9160F" w:rsidRDefault="00462C54" w:rsidP="00462C54">
      <w:pPr>
        <w:spacing w:after="0" w:line="360" w:lineRule="auto"/>
        <w:ind w:right="49"/>
        <w:jc w:val="both"/>
        <w:rPr>
          <w:rFonts w:ascii="Palatino Linotype" w:eastAsia="Times New Roman" w:hAnsi="Palatino Linotype" w:cs="Arial"/>
          <w:sz w:val="24"/>
          <w:szCs w:val="24"/>
          <w:lang w:val="es-ES" w:eastAsia="es-ES"/>
        </w:rPr>
      </w:pPr>
    </w:p>
    <w:p w:rsidR="00462C54" w:rsidRPr="00B9160F" w:rsidRDefault="00462C54" w:rsidP="00462C54">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B9160F">
        <w:rPr>
          <w:rFonts w:ascii="Palatino Linotype" w:eastAsia="Times New Roman" w:hAnsi="Palatino Linotype" w:cs="Arial"/>
          <w:sz w:val="24"/>
          <w:szCs w:val="24"/>
          <w:lang w:val="es-ES" w:eastAsia="es-ES"/>
        </w:rPr>
        <w:t>Así las cosas, del análisis de los expedientes electrónicos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rsidR="00462C54" w:rsidRPr="00B9160F" w:rsidRDefault="00462C54" w:rsidP="00462C54">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462C54" w:rsidRPr="00B9160F" w:rsidRDefault="00462C54" w:rsidP="00462C54">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462C54" w:rsidRPr="00B9160F" w:rsidRDefault="00462C54" w:rsidP="00462C54">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sidRPr="00B9160F">
        <w:rPr>
          <w:rFonts w:ascii="Palatino Linotype" w:eastAsia="Times New Roman" w:hAnsi="Palatino Linotype" w:cs="Arial"/>
          <w:b/>
          <w:sz w:val="28"/>
          <w:szCs w:val="28"/>
          <w:lang w:val="es-ES" w:eastAsia="es-ES"/>
        </w:rPr>
        <w:t>CUARTO. Estudio y resolución del asunto</w:t>
      </w:r>
      <w:r w:rsidRPr="00B9160F">
        <w:rPr>
          <w:rFonts w:ascii="Palatino Linotype" w:eastAsia="Times New Roman" w:hAnsi="Palatino Linotype" w:cs="Times New Roman"/>
          <w:b/>
          <w:sz w:val="28"/>
          <w:szCs w:val="28"/>
          <w:lang w:val="es-ES" w:eastAsia="es-ES"/>
        </w:rPr>
        <w:t xml:space="preserve">. </w:t>
      </w:r>
    </w:p>
    <w:p w:rsidR="00462C54" w:rsidRPr="00B9160F" w:rsidRDefault="00462C54" w:rsidP="00462C54">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B9160F">
        <w:rPr>
          <w:rFonts w:ascii="Palatino Linotype" w:eastAsia="Times New Roman" w:hAnsi="Palatino Linotype" w:cs="Arial"/>
          <w:sz w:val="24"/>
          <w:szCs w:val="24"/>
          <w:lang w:val="es-ES" w:eastAsia="es-ES"/>
        </w:rPr>
        <w:t>Ahora bien, se procede al análisis del presente recurso, así como al contenido íntegro de las actuaciones que obran en el expediente electrónico, para así estar en posibilidades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462C54" w:rsidRPr="00B9160F" w:rsidRDefault="00462C54" w:rsidP="00462C54">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462C54" w:rsidRPr="00B9160F" w:rsidRDefault="00462C54" w:rsidP="00462C54">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B9160F">
        <w:rPr>
          <w:rFonts w:ascii="Palatino Linotype" w:eastAsia="Times New Roman" w:hAnsi="Palatino Linotype" w:cs="Arial"/>
          <w:sz w:val="24"/>
          <w:szCs w:val="24"/>
          <w:lang w:val="es-ES" w:eastAsia="es-ES"/>
        </w:rPr>
        <w:t xml:space="preserve">En primera instancia, al referirnos a los actos impugnados por </w:t>
      </w:r>
      <w:r w:rsidR="000057E3" w:rsidRPr="00B9160F">
        <w:rPr>
          <w:rFonts w:ascii="Palatino Linotype" w:eastAsia="Times New Roman" w:hAnsi="Palatino Linotype" w:cs="Arial"/>
          <w:sz w:val="24"/>
          <w:szCs w:val="24"/>
          <w:lang w:val="es-ES" w:eastAsia="es-ES"/>
        </w:rPr>
        <w:t>la</w:t>
      </w:r>
      <w:r w:rsidRPr="00B9160F">
        <w:rPr>
          <w:rFonts w:ascii="Palatino Linotype" w:eastAsia="Times New Roman" w:hAnsi="Palatino Linotype" w:cs="Arial"/>
          <w:sz w:val="24"/>
          <w:szCs w:val="24"/>
          <w:lang w:val="es-ES" w:eastAsia="es-ES"/>
        </w:rPr>
        <w:t xml:space="preserve"> </w:t>
      </w:r>
      <w:r w:rsidRPr="00B9160F">
        <w:rPr>
          <w:rFonts w:ascii="Palatino Linotype" w:eastAsia="Times New Roman" w:hAnsi="Palatino Linotype" w:cs="Arial"/>
          <w:b/>
          <w:sz w:val="24"/>
          <w:szCs w:val="24"/>
          <w:lang w:val="es-ES" w:eastAsia="es-ES"/>
        </w:rPr>
        <w:t>Recurrente</w:t>
      </w:r>
      <w:r w:rsidRPr="00B9160F">
        <w:rPr>
          <w:rFonts w:ascii="Palatino Linotype" w:eastAsia="Times New Roman" w:hAnsi="Palatino Linotype" w:cs="Arial"/>
          <w:sz w:val="24"/>
          <w:szCs w:val="24"/>
          <w:lang w:val="es-ES" w:eastAsia="es-ES"/>
        </w:rPr>
        <w:t xml:space="preserve">, concatenados con los motivos o razones de inconformidad emitidos, se distingue que se adolece, de forma toral, de la negativa y falta de respuesta a la solicitud de acceso a </w:t>
      </w:r>
      <w:r w:rsidRPr="00B9160F">
        <w:rPr>
          <w:rFonts w:ascii="Palatino Linotype" w:eastAsia="Times New Roman" w:hAnsi="Palatino Linotype" w:cs="Arial"/>
          <w:sz w:val="24"/>
          <w:szCs w:val="24"/>
          <w:lang w:val="es-ES" w:eastAsia="es-ES"/>
        </w:rPr>
        <w:lastRenderedPageBreak/>
        <w:t xml:space="preserve">la información formulada, actualizando con ello lo </w:t>
      </w:r>
      <w:r w:rsidRPr="00B9160F">
        <w:rPr>
          <w:rFonts w:ascii="Palatino Linotype" w:eastAsia="Calibri" w:hAnsi="Palatino Linotype" w:cs="Arial"/>
          <w:color w:val="000000" w:themeColor="text1"/>
          <w:sz w:val="24"/>
          <w:szCs w:val="24"/>
          <w:lang w:val="es-ES" w:eastAsia="es-ES"/>
        </w:rPr>
        <w:t xml:space="preserve">establecido en la fracciones I y VII del artículo 179 de la </w:t>
      </w:r>
      <w:r w:rsidRPr="00B9160F">
        <w:rPr>
          <w:rFonts w:ascii="Palatino Linotype" w:eastAsia="Calibri" w:hAnsi="Palatino Linotype" w:cs="Arial"/>
          <w:b/>
          <w:color w:val="000000" w:themeColor="text1"/>
          <w:sz w:val="24"/>
          <w:szCs w:val="24"/>
          <w:lang w:val="es-ES" w:eastAsia="es-ES"/>
        </w:rPr>
        <w:t>Ley de Transparencia y Acceso a la Información Pública del Estado de México y Municipios</w:t>
      </w:r>
      <w:r w:rsidRPr="00B9160F">
        <w:rPr>
          <w:rFonts w:ascii="Palatino Linotype" w:eastAsia="Calibri" w:hAnsi="Palatino Linotype" w:cs="Arial"/>
          <w:color w:val="000000" w:themeColor="text1"/>
          <w:sz w:val="24"/>
          <w:szCs w:val="24"/>
          <w:lang w:val="es-ES" w:eastAsia="es-ES"/>
        </w:rPr>
        <w:t>,</w:t>
      </w:r>
      <w:r w:rsidRPr="00B9160F">
        <w:rPr>
          <w:rFonts w:ascii="Palatino Linotype" w:eastAsia="Calibri" w:hAnsi="Palatino Linotype" w:cs="Arial"/>
          <w:b/>
          <w:color w:val="000000" w:themeColor="text1"/>
          <w:sz w:val="24"/>
          <w:szCs w:val="24"/>
          <w:lang w:val="es-ES" w:eastAsia="es-ES"/>
        </w:rPr>
        <w:t xml:space="preserve"> </w:t>
      </w:r>
      <w:r w:rsidRPr="00B9160F">
        <w:rPr>
          <w:rFonts w:ascii="Palatino Linotype" w:eastAsia="Times New Roman" w:hAnsi="Palatino Linotype" w:cs="Arial"/>
          <w:sz w:val="24"/>
          <w:szCs w:val="24"/>
          <w:lang w:val="es-ES" w:eastAsia="es-ES"/>
        </w:rPr>
        <w:t>resultando procedente la interposición del recurso de revisión cuando no se dé respuesta a una solicitud de información.</w:t>
      </w:r>
    </w:p>
    <w:p w:rsidR="00462C54" w:rsidRPr="00B9160F" w:rsidRDefault="00462C54" w:rsidP="00462C54">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462C54" w:rsidRPr="00B9160F" w:rsidRDefault="00462C54" w:rsidP="00462C54">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B9160F">
        <w:rPr>
          <w:rFonts w:ascii="Palatino Linotype" w:eastAsia="Times New Roman" w:hAnsi="Palatino Linotype" w:cs="Arial"/>
          <w:sz w:val="24"/>
          <w:szCs w:val="24"/>
          <w:lang w:val="es-ES" w:eastAsia="es-ES"/>
        </w:rPr>
        <w:t xml:space="preserve">Establecido lo anterior, resulta evidente que las razones o motivos de </w:t>
      </w:r>
      <w:r w:rsidRPr="00B9160F">
        <w:rPr>
          <w:rFonts w:ascii="Palatino Linotype" w:eastAsia="Times New Roman" w:hAnsi="Palatino Linotype" w:cs="Times New Roman"/>
          <w:sz w:val="24"/>
          <w:szCs w:val="24"/>
          <w:lang w:val="es-ES" w:eastAsia="es-ES"/>
        </w:rPr>
        <w:t xml:space="preserve">inconformidad hechos valer, resultan </w:t>
      </w:r>
      <w:r w:rsidRPr="00B9160F">
        <w:rPr>
          <w:rFonts w:ascii="Palatino Linotype" w:eastAsia="Times New Roman" w:hAnsi="Palatino Linotype" w:cs="Times New Roman"/>
          <w:b/>
          <w:sz w:val="24"/>
          <w:szCs w:val="24"/>
          <w:lang w:val="es-ES" w:eastAsia="es-ES"/>
        </w:rPr>
        <w:t>fundadas y procedentes</w:t>
      </w:r>
      <w:r w:rsidRPr="00B9160F">
        <w:rPr>
          <w:rFonts w:ascii="Palatino Linotype" w:eastAsia="Times New Roman" w:hAnsi="Palatino Linotype" w:cs="Times New Roman"/>
          <w:sz w:val="24"/>
          <w:szCs w:val="24"/>
          <w:lang w:val="es-ES" w:eastAsia="es-ES"/>
        </w:rPr>
        <w:t xml:space="preserve">, en virtud de las constancias que obran en el expediente electrónico SAIMEX, se acredita que el </w:t>
      </w:r>
      <w:r w:rsidRPr="00B9160F">
        <w:rPr>
          <w:rFonts w:ascii="Palatino Linotype" w:eastAsia="Times New Roman" w:hAnsi="Palatino Linotype" w:cs="Arial"/>
          <w:b/>
          <w:sz w:val="24"/>
          <w:szCs w:val="24"/>
          <w:lang w:val="es-ES" w:eastAsia="es-MX"/>
        </w:rPr>
        <w:t>Sujeto Obligado</w:t>
      </w:r>
      <w:r w:rsidRPr="00B9160F">
        <w:rPr>
          <w:rFonts w:ascii="Palatino Linotype" w:eastAsia="Times New Roman" w:hAnsi="Palatino Linotype" w:cs="Arial"/>
          <w:sz w:val="24"/>
          <w:szCs w:val="24"/>
          <w:lang w:val="es-ES" w:eastAsia="es-MX"/>
        </w:rPr>
        <w:t xml:space="preserve"> fue omiso en responder la solicitud de información hecha por </w:t>
      </w:r>
      <w:r w:rsidRPr="00B9160F">
        <w:rPr>
          <w:rFonts w:ascii="Palatino Linotype" w:eastAsia="Times New Roman" w:hAnsi="Palatino Linotype" w:cs="Arial"/>
          <w:b/>
          <w:sz w:val="24"/>
          <w:szCs w:val="24"/>
          <w:lang w:val="es-ES" w:eastAsia="es-MX"/>
        </w:rPr>
        <w:t>la Recurrente</w:t>
      </w:r>
      <w:r w:rsidRPr="00B9160F">
        <w:rPr>
          <w:rFonts w:ascii="Palatino Linotype" w:eastAsia="Times New Roman" w:hAnsi="Palatino Linotype" w:cs="Arial"/>
          <w:sz w:val="24"/>
          <w:szCs w:val="24"/>
          <w:lang w:val="es-ES" w:eastAsia="es-MX"/>
        </w:rPr>
        <w:t>.</w:t>
      </w:r>
    </w:p>
    <w:p w:rsidR="00462C54" w:rsidRPr="00B9160F" w:rsidRDefault="00462C54" w:rsidP="00462C54">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462C54" w:rsidRPr="00B9160F" w:rsidRDefault="00462C54" w:rsidP="00462C54">
      <w:pPr>
        <w:spacing w:after="0" w:line="360" w:lineRule="auto"/>
        <w:contextualSpacing/>
        <w:jc w:val="both"/>
        <w:rPr>
          <w:rFonts w:ascii="Palatino Linotype" w:eastAsia="Times New Roman" w:hAnsi="Palatino Linotype" w:cs="Times New Roman"/>
          <w:sz w:val="24"/>
          <w:szCs w:val="24"/>
          <w:lang w:val="es-ES" w:eastAsia="es-MX"/>
        </w:rPr>
      </w:pPr>
      <w:r w:rsidRPr="00B9160F">
        <w:rPr>
          <w:rFonts w:ascii="Palatino Linotype" w:eastAsia="Times New Roman" w:hAnsi="Palatino Linotype" w:cs="Times New Roman"/>
          <w:sz w:val="24"/>
          <w:szCs w:val="24"/>
          <w:lang w:val="es-ES" w:eastAsia="es-MX"/>
        </w:rPr>
        <w:t xml:space="preserve">De tal manera que se hace patente que la negativa y falta de respuesta del </w:t>
      </w:r>
      <w:r w:rsidRPr="00B9160F">
        <w:rPr>
          <w:rFonts w:ascii="Palatino Linotype" w:eastAsia="Times New Roman" w:hAnsi="Palatino Linotype" w:cs="Times New Roman"/>
          <w:b/>
          <w:sz w:val="24"/>
          <w:szCs w:val="24"/>
          <w:lang w:val="es-ES" w:eastAsia="es-MX"/>
        </w:rPr>
        <w:t>Sujeto Obligado</w:t>
      </w:r>
      <w:r w:rsidRPr="00B9160F">
        <w:rPr>
          <w:rFonts w:ascii="Palatino Linotype" w:eastAsia="Times New Roman" w:hAnsi="Palatino Linotype" w:cs="Times New Roman"/>
          <w:sz w:val="24"/>
          <w:szCs w:val="24"/>
          <w:lang w:val="es-ES" w:eastAsia="es-MX"/>
        </w:rPr>
        <w:t xml:space="preserve"> a la solicitud de información se traducen en el hecho de que fue omiso en dar atención a las peticiones en términos de la Ley de la materia, es decir, incumplió las obligaciones que dicho cuerpo legal le impone como </w:t>
      </w:r>
      <w:r w:rsidRPr="00B9160F">
        <w:rPr>
          <w:rFonts w:ascii="Palatino Linotype" w:eastAsia="Times New Roman" w:hAnsi="Palatino Linotype" w:cs="Times New Roman"/>
          <w:b/>
          <w:sz w:val="24"/>
          <w:szCs w:val="24"/>
          <w:lang w:val="es-ES" w:eastAsia="es-MX"/>
        </w:rPr>
        <w:t>Sujeto Obligado</w:t>
      </w:r>
      <w:r w:rsidRPr="00B9160F">
        <w:rPr>
          <w:rFonts w:ascii="Palatino Linotype" w:eastAsia="Times New Roman" w:hAnsi="Palatino Linotype" w:cs="Times New Roman"/>
          <w:sz w:val="24"/>
          <w:szCs w:val="24"/>
          <w:lang w:val="es-ES" w:eastAsia="es-MX"/>
        </w:rPr>
        <w:t xml:space="preserve"> de la misma, tal y como lo constituye los artículos 4, 12, 23 fracción IV, 24 último párrafo y 160 de la Ley de Transparencia del Estado de México, que a la letra dice:</w:t>
      </w:r>
    </w:p>
    <w:p w:rsidR="00462C54" w:rsidRPr="00B9160F" w:rsidRDefault="00462C54" w:rsidP="00462C54">
      <w:pPr>
        <w:spacing w:after="0" w:line="360" w:lineRule="auto"/>
        <w:contextualSpacing/>
        <w:jc w:val="both"/>
        <w:rPr>
          <w:rFonts w:ascii="Palatino Linotype" w:eastAsia="Times New Roman" w:hAnsi="Palatino Linotype" w:cs="Times New Roman"/>
          <w:sz w:val="24"/>
          <w:szCs w:val="24"/>
          <w:lang w:val="es-ES" w:eastAsia="es-MX"/>
        </w:rPr>
      </w:pPr>
    </w:p>
    <w:p w:rsidR="00462C54" w:rsidRPr="00B9160F" w:rsidRDefault="00462C54" w:rsidP="00462C54">
      <w:pPr>
        <w:spacing w:after="0" w:line="240" w:lineRule="auto"/>
        <w:ind w:left="709" w:right="567"/>
        <w:jc w:val="both"/>
        <w:rPr>
          <w:rFonts w:ascii="Palatino Linotype" w:hAnsi="Palatino Linotype" w:cs="Arial"/>
          <w:bCs/>
          <w:i/>
        </w:rPr>
      </w:pPr>
      <w:r w:rsidRPr="00B9160F">
        <w:rPr>
          <w:rFonts w:ascii="Palatino Linotype" w:hAnsi="Palatino Linotype" w:cs="Arial"/>
          <w:bCs/>
          <w:i/>
        </w:rPr>
        <w:t>“</w:t>
      </w:r>
      <w:r w:rsidRPr="00B9160F">
        <w:rPr>
          <w:rFonts w:ascii="Palatino Linotype" w:hAnsi="Palatino Linotype" w:cs="Arial"/>
          <w:b/>
          <w:bCs/>
          <w:i/>
        </w:rPr>
        <w:t>Artículo 4.</w:t>
      </w:r>
      <w:r w:rsidRPr="00B9160F">
        <w:rPr>
          <w:rFonts w:ascii="Palatino Linotype" w:hAnsi="Palatino Linotype" w:cs="Arial"/>
          <w:bCs/>
          <w:i/>
        </w:rPr>
        <w:t xml:space="preserve"> </w:t>
      </w:r>
      <w:r w:rsidRPr="00B9160F">
        <w:rPr>
          <w:rFonts w:ascii="Palatino Linotype" w:hAnsi="Palatino Linotype" w:cs="Arial"/>
          <w:bCs/>
          <w:i/>
          <w:u w:val="single"/>
        </w:rPr>
        <w:t>El derecho humano de acceso a la información pública</w:t>
      </w:r>
      <w:r w:rsidRPr="00B9160F">
        <w:rPr>
          <w:rFonts w:ascii="Palatino Linotype" w:hAnsi="Palatino Linotype" w:cs="Arial"/>
          <w:bCs/>
          <w:i/>
        </w:rPr>
        <w:t xml:space="preserve"> es la prerrogativa de las personas para buscar, difundir, investigar, recabar, recibir y solicitar información pública, sin necesidad de acreditar personalidad ni interés jurídico.</w:t>
      </w:r>
    </w:p>
    <w:p w:rsidR="00462C54" w:rsidRPr="00B9160F" w:rsidRDefault="00462C54" w:rsidP="00462C54">
      <w:pPr>
        <w:spacing w:after="0" w:line="240" w:lineRule="auto"/>
        <w:ind w:left="709" w:right="567"/>
        <w:jc w:val="both"/>
        <w:rPr>
          <w:rFonts w:ascii="Palatino Linotype" w:hAnsi="Palatino Linotype" w:cs="Arial"/>
          <w:bCs/>
          <w:i/>
        </w:rPr>
      </w:pPr>
      <w:r w:rsidRPr="00B9160F">
        <w:rPr>
          <w:rFonts w:ascii="Palatino Linotype" w:hAnsi="Palatino Linotype" w:cs="Arial"/>
          <w:bCs/>
          <w:i/>
          <w:u w:val="single"/>
        </w:rPr>
        <w:t>Toda la información generada, obtenida, adquirida, transformada, administrada o en posesión de los sujetos obligados es pública y accesible de manera permanente a cualquier persona</w:t>
      </w:r>
      <w:r w:rsidRPr="00B9160F">
        <w:rPr>
          <w:rFonts w:ascii="Palatino Linotype" w:hAnsi="Palatino Linotype" w:cs="Arial"/>
          <w:bCs/>
          <w:i/>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462C54" w:rsidRPr="00B9160F" w:rsidRDefault="00462C54" w:rsidP="00462C54">
      <w:pPr>
        <w:spacing w:after="0" w:line="240" w:lineRule="auto"/>
        <w:ind w:left="709" w:right="567"/>
        <w:jc w:val="both"/>
        <w:rPr>
          <w:rFonts w:ascii="Palatino Linotype" w:hAnsi="Palatino Linotype" w:cs="Arial"/>
          <w:bCs/>
          <w:i/>
        </w:rPr>
      </w:pPr>
      <w:r w:rsidRPr="00B9160F">
        <w:rPr>
          <w:rFonts w:ascii="Palatino Linotype" w:hAnsi="Palatino Linotype" w:cs="Arial"/>
          <w:bCs/>
          <w:i/>
        </w:rPr>
        <w:lastRenderedPageBreak/>
        <w:t>Los sujetos obligados deben poner en práctica, políticas y programas de acceso a la información que se apeguen a criterios de publicidad, veracidad, oportunidad, precisión y suficiencia en beneficio de los solicitantes.</w:t>
      </w:r>
    </w:p>
    <w:p w:rsidR="00462C54" w:rsidRPr="00B9160F" w:rsidRDefault="00462C54" w:rsidP="00462C54">
      <w:pPr>
        <w:spacing w:after="0" w:line="240" w:lineRule="auto"/>
        <w:ind w:left="709" w:right="567"/>
        <w:jc w:val="both"/>
        <w:rPr>
          <w:rFonts w:ascii="Palatino Linotype" w:hAnsi="Palatino Linotype" w:cs="Arial"/>
          <w:bCs/>
          <w:i/>
        </w:rPr>
      </w:pPr>
      <w:r w:rsidRPr="00B9160F">
        <w:rPr>
          <w:rFonts w:ascii="Palatino Linotype" w:hAnsi="Palatino Linotype" w:cs="Arial"/>
          <w:b/>
          <w:bCs/>
          <w:i/>
        </w:rPr>
        <w:t>Artículo 12.</w:t>
      </w:r>
      <w:r w:rsidRPr="00B9160F">
        <w:rPr>
          <w:rFonts w:ascii="Palatino Linotype" w:hAnsi="Palatino Linotype" w:cs="Arial"/>
          <w:bCs/>
          <w:i/>
        </w:rPr>
        <w:t xml:space="preserve"> Quienes generen, recopilen, administren, manejen, procesen, archiven o conserven información pública serán responsables de la misma en los términos de las disposiciones jurídicas aplicables.</w:t>
      </w:r>
    </w:p>
    <w:p w:rsidR="00462C54" w:rsidRPr="00B9160F" w:rsidRDefault="00462C54" w:rsidP="00462C54">
      <w:pPr>
        <w:spacing w:after="0" w:line="240" w:lineRule="auto"/>
        <w:ind w:left="709" w:right="567"/>
        <w:jc w:val="both"/>
        <w:rPr>
          <w:rFonts w:ascii="Palatino Linotype" w:hAnsi="Palatino Linotype" w:cs="Arial"/>
          <w:bCs/>
          <w:i/>
        </w:rPr>
      </w:pPr>
      <w:r w:rsidRPr="00B9160F">
        <w:rPr>
          <w:rFonts w:ascii="Palatino Linotype" w:hAnsi="Palatino Linotype" w:cs="Arial"/>
          <w:bCs/>
          <w:i/>
          <w:u w:val="single"/>
        </w:rPr>
        <w:t>Los sujetos obligados sólo proporcionarán la información pública que se les requiera y que obre en sus archivos y en el estado en que ésta se encuentre.</w:t>
      </w:r>
      <w:r w:rsidRPr="00B9160F">
        <w:rPr>
          <w:rFonts w:ascii="Palatino Linotype" w:hAnsi="Palatino Linotype" w:cs="Arial"/>
          <w:bCs/>
          <w:i/>
        </w:rPr>
        <w:t xml:space="preserve"> La obligación de proporcionar información no comprende el procesamiento de la misma, ni el presentarla conforme al interés del solicitante; no estarán obligados a generarla, resumirla, efectuar cálculos o practicar investigaciones. </w:t>
      </w:r>
    </w:p>
    <w:p w:rsidR="00462C54" w:rsidRPr="00B9160F" w:rsidRDefault="00462C54" w:rsidP="00462C54">
      <w:pPr>
        <w:spacing w:after="0" w:line="240" w:lineRule="auto"/>
        <w:ind w:left="709" w:right="567"/>
        <w:jc w:val="both"/>
        <w:rPr>
          <w:rFonts w:ascii="Palatino Linotype" w:hAnsi="Palatino Linotype" w:cs="Arial"/>
          <w:bCs/>
          <w:i/>
        </w:rPr>
      </w:pPr>
      <w:r w:rsidRPr="00B9160F">
        <w:rPr>
          <w:rFonts w:ascii="Palatino Linotype" w:hAnsi="Palatino Linotype" w:cs="Arial"/>
          <w:bCs/>
          <w:i/>
        </w:rPr>
        <w:t>(…)</w:t>
      </w:r>
    </w:p>
    <w:p w:rsidR="00462C54" w:rsidRPr="00B9160F" w:rsidRDefault="00462C54" w:rsidP="00462C54">
      <w:pPr>
        <w:spacing w:after="0" w:line="240" w:lineRule="auto"/>
        <w:ind w:left="709" w:right="567"/>
        <w:jc w:val="both"/>
        <w:rPr>
          <w:rFonts w:ascii="Palatino Linotype" w:hAnsi="Palatino Linotype" w:cs="Arial"/>
          <w:b/>
          <w:bCs/>
          <w:i/>
        </w:rPr>
      </w:pPr>
    </w:p>
    <w:p w:rsidR="00462C54" w:rsidRPr="00B9160F" w:rsidRDefault="00462C54" w:rsidP="00462C54">
      <w:pPr>
        <w:spacing w:after="0" w:line="240" w:lineRule="auto"/>
        <w:ind w:left="709" w:right="567"/>
        <w:jc w:val="both"/>
        <w:rPr>
          <w:rFonts w:ascii="Palatino Linotype" w:hAnsi="Palatino Linotype" w:cs="Arial"/>
          <w:bCs/>
          <w:i/>
        </w:rPr>
      </w:pPr>
      <w:r w:rsidRPr="00B9160F">
        <w:rPr>
          <w:rFonts w:ascii="Palatino Linotype" w:hAnsi="Palatino Linotype" w:cs="Arial"/>
          <w:b/>
          <w:bCs/>
          <w:i/>
        </w:rPr>
        <w:t>Artículo 23</w:t>
      </w:r>
      <w:r w:rsidRPr="00B9160F">
        <w:rPr>
          <w:rFonts w:ascii="Palatino Linotype" w:hAnsi="Palatino Linotype" w:cs="Arial"/>
          <w:bCs/>
          <w:i/>
        </w:rPr>
        <w:t xml:space="preserve">. </w:t>
      </w:r>
      <w:r w:rsidRPr="00B9160F">
        <w:rPr>
          <w:rFonts w:ascii="Palatino Linotype" w:hAnsi="Palatino Linotype" w:cs="Arial"/>
          <w:b/>
          <w:bCs/>
          <w:i/>
        </w:rPr>
        <w:t>Son sujetos obligados</w:t>
      </w:r>
      <w:r w:rsidRPr="00B9160F">
        <w:rPr>
          <w:rFonts w:ascii="Palatino Linotype" w:hAnsi="Palatino Linotype" w:cs="Arial"/>
          <w:bCs/>
          <w:i/>
        </w:rPr>
        <w:t xml:space="preserve"> a transparentar y permitir el acceso a su información y proteger los datos personales que obren en su poder: </w:t>
      </w:r>
    </w:p>
    <w:p w:rsidR="00462C54" w:rsidRPr="00B9160F" w:rsidRDefault="00462C54" w:rsidP="00462C54">
      <w:pPr>
        <w:spacing w:after="0" w:line="240" w:lineRule="auto"/>
        <w:ind w:left="709" w:right="567"/>
        <w:jc w:val="both"/>
        <w:rPr>
          <w:rFonts w:ascii="Palatino Linotype" w:hAnsi="Palatino Linotype" w:cs="Arial"/>
          <w:bCs/>
          <w:i/>
        </w:rPr>
      </w:pPr>
      <w:r w:rsidRPr="00B9160F">
        <w:rPr>
          <w:rFonts w:ascii="Palatino Linotype" w:hAnsi="Palatino Linotype" w:cs="Arial"/>
          <w:bCs/>
          <w:i/>
        </w:rPr>
        <w:t>…</w:t>
      </w:r>
    </w:p>
    <w:p w:rsidR="00462C54" w:rsidRPr="00B9160F" w:rsidRDefault="00462C54" w:rsidP="00462C54">
      <w:pPr>
        <w:spacing w:after="0" w:line="240" w:lineRule="auto"/>
        <w:ind w:left="709" w:right="567"/>
        <w:jc w:val="both"/>
        <w:rPr>
          <w:rFonts w:ascii="Palatino Linotype" w:hAnsi="Palatino Linotype" w:cs="Arial"/>
          <w:bCs/>
          <w:i/>
        </w:rPr>
      </w:pPr>
      <w:r w:rsidRPr="00B9160F">
        <w:rPr>
          <w:rFonts w:ascii="Palatino Linotype" w:hAnsi="Palatino Linotype" w:cs="Arial"/>
          <w:b/>
          <w:bCs/>
          <w:i/>
        </w:rPr>
        <w:t xml:space="preserve">IV. </w:t>
      </w:r>
      <w:r w:rsidRPr="00B9160F">
        <w:rPr>
          <w:rFonts w:ascii="Palatino Linotype" w:hAnsi="Palatino Linotype" w:cs="Arial"/>
          <w:bCs/>
          <w:i/>
        </w:rPr>
        <w:t>Los ayuntamientos y las dependencias, organismos,</w:t>
      </w:r>
      <w:r w:rsidRPr="00B9160F">
        <w:rPr>
          <w:rFonts w:ascii="Palatino Linotype" w:hAnsi="Palatino Linotype" w:cs="Arial"/>
          <w:b/>
          <w:bCs/>
          <w:i/>
          <w:u w:val="single"/>
        </w:rPr>
        <w:t xml:space="preserve"> </w:t>
      </w:r>
      <w:r w:rsidRPr="00B9160F">
        <w:rPr>
          <w:rFonts w:ascii="Palatino Linotype" w:hAnsi="Palatino Linotype" w:cs="Arial"/>
          <w:bCs/>
          <w:i/>
        </w:rPr>
        <w:t>órganos y entidades de la administración municipal;</w:t>
      </w:r>
    </w:p>
    <w:p w:rsidR="00462C54" w:rsidRPr="00B9160F" w:rsidRDefault="00462C54" w:rsidP="00462C54">
      <w:pPr>
        <w:spacing w:after="0" w:line="240" w:lineRule="auto"/>
        <w:ind w:left="709" w:right="567"/>
        <w:jc w:val="both"/>
        <w:rPr>
          <w:rFonts w:ascii="Palatino Linotype" w:hAnsi="Palatino Linotype" w:cs="Arial"/>
          <w:bCs/>
          <w:i/>
        </w:rPr>
      </w:pPr>
    </w:p>
    <w:p w:rsidR="00462C54" w:rsidRPr="00B9160F" w:rsidRDefault="00462C54" w:rsidP="00462C54">
      <w:pPr>
        <w:spacing w:after="0" w:line="240" w:lineRule="auto"/>
        <w:ind w:left="709" w:right="567"/>
        <w:jc w:val="both"/>
        <w:rPr>
          <w:rFonts w:ascii="Palatino Linotype" w:hAnsi="Palatino Linotype" w:cs="Arial"/>
          <w:b/>
          <w:bCs/>
          <w:i/>
        </w:rPr>
      </w:pPr>
      <w:r w:rsidRPr="00B9160F">
        <w:rPr>
          <w:rFonts w:ascii="Palatino Linotype" w:hAnsi="Palatino Linotype" w:cs="Arial"/>
          <w:b/>
          <w:bCs/>
          <w:i/>
        </w:rPr>
        <w:t xml:space="preserve">Artículo 24. </w:t>
      </w:r>
    </w:p>
    <w:p w:rsidR="00462C54" w:rsidRPr="00B9160F" w:rsidRDefault="00462C54" w:rsidP="00462C54">
      <w:pPr>
        <w:spacing w:after="0" w:line="240" w:lineRule="auto"/>
        <w:ind w:left="709" w:right="567"/>
        <w:jc w:val="both"/>
        <w:rPr>
          <w:rFonts w:ascii="Palatino Linotype" w:hAnsi="Palatino Linotype" w:cs="Arial"/>
          <w:bCs/>
          <w:i/>
        </w:rPr>
      </w:pPr>
      <w:r w:rsidRPr="00B9160F">
        <w:rPr>
          <w:rFonts w:ascii="Palatino Linotype" w:hAnsi="Palatino Linotype" w:cs="Arial"/>
          <w:bCs/>
          <w:i/>
        </w:rPr>
        <w:t>(…)</w:t>
      </w:r>
    </w:p>
    <w:p w:rsidR="00462C54" w:rsidRPr="00B9160F" w:rsidRDefault="00462C54" w:rsidP="00462C54">
      <w:pPr>
        <w:spacing w:after="0" w:line="240" w:lineRule="auto"/>
        <w:ind w:left="709" w:right="567"/>
        <w:jc w:val="both"/>
        <w:rPr>
          <w:rFonts w:ascii="Palatino Linotype" w:hAnsi="Palatino Linotype" w:cs="Arial"/>
          <w:bCs/>
          <w:i/>
        </w:rPr>
      </w:pPr>
      <w:r w:rsidRPr="00B9160F">
        <w:rPr>
          <w:rFonts w:ascii="Palatino Linotype" w:hAnsi="Palatino Linotype" w:cs="Arial"/>
          <w:bCs/>
          <w:i/>
        </w:rPr>
        <w:t>Los sujetos obligados solo proporcionarán la información pública que generen, administren o posean en el ejercicio de sus atribuciones.”</w:t>
      </w:r>
    </w:p>
    <w:p w:rsidR="00462C54" w:rsidRPr="00B9160F" w:rsidRDefault="00462C54" w:rsidP="00462C54">
      <w:pPr>
        <w:spacing w:after="0" w:line="240" w:lineRule="auto"/>
        <w:ind w:left="709" w:right="567"/>
        <w:jc w:val="both"/>
        <w:rPr>
          <w:rFonts w:ascii="Palatino Linotype" w:hAnsi="Palatino Linotype" w:cs="Arial"/>
          <w:bCs/>
          <w:i/>
        </w:rPr>
      </w:pPr>
      <w:r w:rsidRPr="00B9160F">
        <w:rPr>
          <w:rFonts w:ascii="Palatino Linotype" w:hAnsi="Palatino Linotype" w:cs="Arial"/>
          <w:bCs/>
          <w:i/>
        </w:rPr>
        <w:t>(…)</w:t>
      </w:r>
    </w:p>
    <w:p w:rsidR="00462C54" w:rsidRPr="00B9160F" w:rsidRDefault="00462C54" w:rsidP="00462C54">
      <w:pPr>
        <w:spacing w:after="0" w:line="240" w:lineRule="auto"/>
        <w:ind w:left="709" w:right="567"/>
        <w:jc w:val="both"/>
        <w:rPr>
          <w:rFonts w:ascii="Palatino Linotype" w:hAnsi="Palatino Linotype" w:cs="Arial"/>
          <w:bCs/>
          <w:i/>
        </w:rPr>
      </w:pPr>
    </w:p>
    <w:p w:rsidR="00462C54" w:rsidRPr="00B9160F" w:rsidRDefault="00462C54" w:rsidP="00462C54">
      <w:pPr>
        <w:spacing w:after="0" w:line="240" w:lineRule="auto"/>
        <w:ind w:left="709" w:right="567"/>
        <w:jc w:val="both"/>
        <w:rPr>
          <w:rFonts w:ascii="Palatino Linotype" w:hAnsi="Palatino Linotype" w:cs="Arial"/>
          <w:bCs/>
          <w:i/>
        </w:rPr>
      </w:pPr>
      <w:r w:rsidRPr="00B9160F">
        <w:rPr>
          <w:rFonts w:ascii="Palatino Linotype" w:hAnsi="Palatino Linotype" w:cs="Arial"/>
          <w:b/>
          <w:bCs/>
          <w:i/>
        </w:rPr>
        <w:t>Artículo 160.</w:t>
      </w:r>
      <w:r w:rsidRPr="00B9160F">
        <w:rPr>
          <w:rFonts w:ascii="Palatino Linotype" w:hAnsi="Palatino Linotype" w:cs="Arial"/>
          <w:bCs/>
          <w:i/>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rsidR="00462C54" w:rsidRPr="00B9160F" w:rsidRDefault="00462C54" w:rsidP="00462C54">
      <w:pPr>
        <w:spacing w:after="0" w:line="240" w:lineRule="auto"/>
        <w:ind w:left="709" w:right="567"/>
        <w:jc w:val="both"/>
        <w:rPr>
          <w:rFonts w:ascii="Palatino Linotype" w:hAnsi="Palatino Linotype" w:cs="Arial"/>
          <w:bCs/>
          <w:i/>
        </w:rPr>
      </w:pPr>
    </w:p>
    <w:p w:rsidR="00462C54" w:rsidRPr="00B9160F" w:rsidRDefault="00462C54" w:rsidP="00462C54">
      <w:pPr>
        <w:spacing w:after="0" w:line="240" w:lineRule="auto"/>
        <w:ind w:left="709" w:right="567"/>
        <w:jc w:val="both"/>
        <w:rPr>
          <w:rFonts w:ascii="Palatino Linotype" w:hAnsi="Palatino Linotype" w:cs="Arial"/>
          <w:bCs/>
          <w:i/>
        </w:rPr>
      </w:pPr>
      <w:r w:rsidRPr="00B9160F">
        <w:rPr>
          <w:rFonts w:ascii="Palatino Linotype" w:hAnsi="Palatino Linotype" w:cs="Arial"/>
          <w:bCs/>
          <w:i/>
        </w:rPr>
        <w:t>En caso que la información solicitada consista en bases de datos se deberá privilegiar la entrega de la misma en formatos abiertos.</w:t>
      </w:r>
    </w:p>
    <w:p w:rsidR="00462C54" w:rsidRPr="00B9160F" w:rsidRDefault="00462C54" w:rsidP="00462C54">
      <w:pPr>
        <w:spacing w:after="0" w:line="360" w:lineRule="auto"/>
        <w:contextualSpacing/>
        <w:jc w:val="both"/>
        <w:rPr>
          <w:rFonts w:ascii="Palatino Linotype" w:hAnsi="Palatino Linotype" w:cs="Arial"/>
          <w:bCs/>
        </w:rPr>
      </w:pPr>
    </w:p>
    <w:p w:rsidR="00462C54" w:rsidRPr="00B9160F" w:rsidRDefault="00462C54" w:rsidP="00462C54">
      <w:pPr>
        <w:spacing w:after="0" w:line="360" w:lineRule="auto"/>
        <w:contextualSpacing/>
        <w:jc w:val="both"/>
        <w:rPr>
          <w:rFonts w:ascii="Palatino Linotype" w:eastAsia="Times New Roman" w:hAnsi="Palatino Linotype" w:cs="Arial"/>
          <w:color w:val="000000"/>
          <w:sz w:val="24"/>
          <w:szCs w:val="24"/>
          <w:lang w:val="es-ES_tradnl" w:eastAsia="es-ES"/>
        </w:rPr>
      </w:pPr>
      <w:r w:rsidRPr="00B9160F">
        <w:rPr>
          <w:rFonts w:ascii="Palatino Linotype" w:eastAsia="MS Mincho" w:hAnsi="Palatino Linotype" w:cs="Times New Roman"/>
          <w:sz w:val="24"/>
          <w:szCs w:val="24"/>
          <w:lang w:val="es-ES_tradnl" w:eastAsia="es-ES"/>
        </w:rPr>
        <w:t xml:space="preserve">Resulta necesario señalar que el derecho de acceso a la información pública es un </w:t>
      </w:r>
      <w:r w:rsidRPr="00B9160F">
        <w:rPr>
          <w:rFonts w:ascii="Palatino Linotype" w:eastAsia="Times New Roman" w:hAnsi="Palatino Linotype" w:cs="Arial"/>
          <w:color w:val="000000"/>
          <w:sz w:val="24"/>
          <w:szCs w:val="24"/>
          <w:lang w:val="es-ES_tradnl" w:eastAsia="es-MX"/>
        </w:rPr>
        <w:t xml:space="preserve">derecho humano reconocido en el Pacto de Derechos Civiles y Políticos en su artículo 19.2; en la Convención Americana sobre Derechos Humanos en su artículo 13.1; en el artículo sexto de la Constitución Política de los Estados Unidos Mexicanos y en el </w:t>
      </w:r>
      <w:r w:rsidRPr="00B9160F">
        <w:rPr>
          <w:rFonts w:ascii="Palatino Linotype" w:eastAsia="Times New Roman" w:hAnsi="Palatino Linotype" w:cs="Arial"/>
          <w:color w:val="000000"/>
          <w:sz w:val="24"/>
          <w:szCs w:val="24"/>
          <w:lang w:val="es-ES_tradnl" w:eastAsia="es-MX"/>
        </w:rPr>
        <w:lastRenderedPageBreak/>
        <w:t>artículo quinto de la Particular del Estado de México, por lo que el</w:t>
      </w:r>
      <w:r w:rsidRPr="00B9160F">
        <w:rPr>
          <w:rFonts w:ascii="Palatino Linotype" w:eastAsia="Times New Roman" w:hAnsi="Palatino Linotype" w:cs="Arial"/>
          <w:color w:val="000000"/>
          <w:sz w:val="24"/>
          <w:szCs w:val="24"/>
          <w:lang w:val="es-ES_tradnl" w:eastAsia="es-ES"/>
        </w:rPr>
        <w:t xml:space="preserve"> </w:t>
      </w:r>
      <w:r w:rsidRPr="00B9160F">
        <w:rPr>
          <w:rFonts w:ascii="Palatino Linotype" w:eastAsia="Times New Roman" w:hAnsi="Palatino Linotype" w:cs="Arial"/>
          <w:b/>
          <w:color w:val="000000"/>
          <w:sz w:val="24"/>
          <w:szCs w:val="24"/>
          <w:lang w:val="es-ES_tradnl" w:eastAsia="es-ES"/>
        </w:rPr>
        <w:t>Sujeto Obligado</w:t>
      </w:r>
      <w:r w:rsidRPr="00B9160F">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B9160F">
        <w:rPr>
          <w:rFonts w:ascii="Palatino Linotype" w:eastAsia="Times New Roman" w:hAnsi="Palatino Linotype" w:cs="Arial"/>
          <w:b/>
          <w:color w:val="000000"/>
          <w:sz w:val="24"/>
          <w:szCs w:val="24"/>
          <w:lang w:val="es-ES_tradnl" w:eastAsia="es-ES"/>
        </w:rPr>
        <w:t xml:space="preserve">Constitución Política de los Estados Unidos Mexicanos </w:t>
      </w:r>
      <w:r w:rsidRPr="00B9160F">
        <w:rPr>
          <w:rFonts w:ascii="Palatino Linotype" w:eastAsia="Times New Roman" w:hAnsi="Palatino Linotype" w:cs="Arial"/>
          <w:color w:val="000000"/>
          <w:sz w:val="24"/>
          <w:szCs w:val="24"/>
          <w:lang w:val="es-ES_tradnl" w:eastAsia="es-ES"/>
        </w:rPr>
        <w:t>al señalar la obligación de “</w:t>
      </w:r>
      <w:r w:rsidRPr="00B9160F">
        <w:rPr>
          <w:rFonts w:ascii="Palatino Linotype" w:eastAsia="Times New Roman" w:hAnsi="Palatino Linotype" w:cs="Arial"/>
          <w:b/>
          <w:color w:val="000000"/>
          <w:sz w:val="24"/>
          <w:szCs w:val="24"/>
          <w:lang w:val="es-ES_tradnl" w:eastAsia="es-ES"/>
        </w:rPr>
        <w:t>promover,</w:t>
      </w:r>
      <w:r w:rsidRPr="00B9160F">
        <w:rPr>
          <w:rFonts w:ascii="Palatino Linotype" w:eastAsia="Times New Roman" w:hAnsi="Palatino Linotype" w:cs="Arial"/>
          <w:color w:val="000000"/>
          <w:sz w:val="24"/>
          <w:szCs w:val="24"/>
          <w:lang w:val="es-ES_tradnl" w:eastAsia="es-ES"/>
        </w:rPr>
        <w:t xml:space="preserve"> </w:t>
      </w:r>
      <w:r w:rsidRPr="00B9160F">
        <w:rPr>
          <w:rFonts w:ascii="Palatino Linotype" w:eastAsia="Times New Roman" w:hAnsi="Palatino Linotype" w:cs="Arial"/>
          <w:b/>
          <w:color w:val="000000"/>
          <w:sz w:val="24"/>
          <w:szCs w:val="24"/>
          <w:lang w:val="es-ES_tradnl" w:eastAsia="es-ES"/>
        </w:rPr>
        <w:t>respetar</w:t>
      </w:r>
      <w:r w:rsidRPr="00B9160F">
        <w:rPr>
          <w:rFonts w:ascii="Palatino Linotype" w:eastAsia="Times New Roman" w:hAnsi="Palatino Linotype" w:cs="Arial"/>
          <w:color w:val="000000"/>
          <w:sz w:val="24"/>
          <w:szCs w:val="24"/>
          <w:lang w:val="es-ES_tradnl" w:eastAsia="es-ES"/>
        </w:rPr>
        <w:t xml:space="preserve">, </w:t>
      </w:r>
      <w:r w:rsidRPr="00B9160F">
        <w:rPr>
          <w:rFonts w:ascii="Palatino Linotype" w:eastAsia="Times New Roman" w:hAnsi="Palatino Linotype" w:cs="Arial"/>
          <w:b/>
          <w:color w:val="000000"/>
          <w:sz w:val="24"/>
          <w:szCs w:val="24"/>
          <w:lang w:val="es-ES_tradnl" w:eastAsia="es-ES"/>
        </w:rPr>
        <w:t>proteger</w:t>
      </w:r>
      <w:r w:rsidRPr="00B9160F">
        <w:rPr>
          <w:rFonts w:ascii="Palatino Linotype" w:eastAsia="Times New Roman" w:hAnsi="Palatino Linotype" w:cs="Arial"/>
          <w:color w:val="000000"/>
          <w:sz w:val="24"/>
          <w:szCs w:val="24"/>
          <w:lang w:val="es-ES_tradnl" w:eastAsia="es-ES"/>
        </w:rPr>
        <w:t xml:space="preserve"> y </w:t>
      </w:r>
      <w:r w:rsidRPr="00B9160F">
        <w:rPr>
          <w:rFonts w:ascii="Palatino Linotype" w:eastAsia="Times New Roman" w:hAnsi="Palatino Linotype" w:cs="Arial"/>
          <w:b/>
          <w:color w:val="000000"/>
          <w:sz w:val="24"/>
          <w:szCs w:val="24"/>
          <w:lang w:val="es-ES_tradnl" w:eastAsia="es-ES"/>
        </w:rPr>
        <w:t>garantizar</w:t>
      </w:r>
      <w:r w:rsidRPr="00B9160F">
        <w:rPr>
          <w:rFonts w:ascii="Palatino Linotype" w:eastAsia="Times New Roman" w:hAnsi="Palatino Linotype" w:cs="Arial"/>
          <w:color w:val="000000"/>
          <w:sz w:val="24"/>
          <w:szCs w:val="24"/>
          <w:lang w:val="es-ES_tradnl" w:eastAsia="es-ES"/>
        </w:rPr>
        <w:t xml:space="preserve"> los derechos humanos”, entre los cuales se encuentra dicho derecho.</w:t>
      </w:r>
    </w:p>
    <w:p w:rsidR="00462C54" w:rsidRPr="00B9160F" w:rsidRDefault="00462C54" w:rsidP="00462C54">
      <w:pPr>
        <w:spacing w:after="0" w:line="360" w:lineRule="auto"/>
        <w:contextualSpacing/>
        <w:jc w:val="both"/>
        <w:rPr>
          <w:rFonts w:ascii="Palatino Linotype" w:eastAsia="Times New Roman" w:hAnsi="Palatino Linotype" w:cs="Arial"/>
          <w:color w:val="000000"/>
          <w:sz w:val="24"/>
          <w:szCs w:val="24"/>
          <w:lang w:val="es-ES_tradnl" w:eastAsia="es-ES"/>
        </w:rPr>
      </w:pPr>
    </w:p>
    <w:p w:rsidR="00462C54" w:rsidRPr="00B9160F" w:rsidRDefault="00462C54" w:rsidP="00462C54">
      <w:pPr>
        <w:spacing w:after="0" w:line="360" w:lineRule="auto"/>
        <w:contextualSpacing/>
        <w:jc w:val="both"/>
        <w:rPr>
          <w:rFonts w:ascii="Palatino Linotype" w:eastAsia="Times New Roman" w:hAnsi="Palatino Linotype" w:cs="Arial"/>
          <w:color w:val="000000"/>
          <w:sz w:val="24"/>
          <w:szCs w:val="24"/>
          <w:lang w:val="es-ES_tradnl" w:eastAsia="es-ES"/>
        </w:rPr>
      </w:pPr>
      <w:r w:rsidRPr="00B9160F">
        <w:rPr>
          <w:rFonts w:ascii="Palatino Linotype" w:eastAsia="Times New Roman" w:hAnsi="Palatino Linotype" w:cs="Arial"/>
          <w:color w:val="000000"/>
          <w:sz w:val="24"/>
          <w:szCs w:val="24"/>
          <w:lang w:val="es-ES_tradnl" w:eastAsia="es-ES"/>
        </w:rPr>
        <w:t>El acceso a la información pública es el derecho humano a través del cual se puede solicitar aquellos documentos que generen, administren o posean las autoridades en ejercicio de sus respectivas atribuciones y competencia. Este Órgano Garante en aras de promover y garantizar la debida tutela del derecho humano de acceso a la información pública, destaca la obligación del Estado, a través de sus diversas autoridades, de preservar sus documentos en archivos administrativos y actualizados, supuesto indispensable para hacerlos del conocimiento de los particulares que requieren conocer la información contenida en estos.</w:t>
      </w:r>
    </w:p>
    <w:p w:rsidR="00462C54" w:rsidRPr="00B9160F" w:rsidRDefault="00462C54" w:rsidP="00462C54">
      <w:pPr>
        <w:spacing w:after="0" w:line="360" w:lineRule="auto"/>
        <w:contextualSpacing/>
        <w:jc w:val="both"/>
        <w:rPr>
          <w:rFonts w:ascii="Palatino Linotype" w:eastAsia="MS Mincho" w:hAnsi="Palatino Linotype" w:cs="Times New Roman"/>
          <w:sz w:val="24"/>
          <w:szCs w:val="24"/>
          <w:lang w:val="es-ES_tradnl" w:eastAsia="es-ES"/>
        </w:rPr>
      </w:pPr>
    </w:p>
    <w:p w:rsidR="00462C54" w:rsidRPr="00B9160F" w:rsidRDefault="00462C54" w:rsidP="00462C54">
      <w:pPr>
        <w:spacing w:after="0" w:line="360" w:lineRule="auto"/>
        <w:contextualSpacing/>
        <w:jc w:val="both"/>
        <w:rPr>
          <w:rFonts w:ascii="Palatino Linotype" w:eastAsia="MS Mincho" w:hAnsi="Palatino Linotype" w:cs="Times New Roman"/>
          <w:sz w:val="24"/>
          <w:szCs w:val="24"/>
          <w:lang w:val="es-ES_tradnl" w:eastAsia="es-ES"/>
        </w:rPr>
      </w:pPr>
      <w:r w:rsidRPr="00B9160F">
        <w:rPr>
          <w:rFonts w:ascii="Palatino Linotype" w:eastAsia="MS Mincho" w:hAnsi="Palatino Linotype" w:cs="Times New Roman"/>
          <w:sz w:val="24"/>
          <w:szCs w:val="24"/>
          <w:lang w:val="es-ES_tradnl" w:eastAsia="es-ES"/>
        </w:rPr>
        <w:t xml:space="preserve">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w:t>
      </w:r>
      <w:r w:rsidRPr="00B9160F">
        <w:rPr>
          <w:rFonts w:ascii="Palatino Linotype" w:eastAsia="MS Mincho" w:hAnsi="Palatino Linotype" w:cs="Times New Roman"/>
          <w:b/>
          <w:sz w:val="24"/>
          <w:szCs w:val="24"/>
          <w:lang w:val="es-ES_tradnl" w:eastAsia="es-ES"/>
        </w:rPr>
        <w:t>Sujeto Obligado</w:t>
      </w:r>
      <w:r w:rsidRPr="00B9160F">
        <w:rPr>
          <w:rFonts w:ascii="Palatino Linotype" w:eastAsia="MS Mincho" w:hAnsi="Palatino Linotype" w:cs="Times New Roman"/>
          <w:sz w:val="24"/>
          <w:szCs w:val="24"/>
          <w:lang w:val="es-ES_tradnl" w:eastAsia="es-ES"/>
        </w:rPr>
        <w:t>s.</w:t>
      </w:r>
    </w:p>
    <w:p w:rsidR="00462C54" w:rsidRPr="00B9160F" w:rsidRDefault="00462C54" w:rsidP="00462C54">
      <w:pPr>
        <w:spacing w:after="0" w:line="360" w:lineRule="auto"/>
        <w:contextualSpacing/>
        <w:jc w:val="both"/>
        <w:rPr>
          <w:rFonts w:ascii="Palatino Linotype" w:eastAsia="Times New Roman" w:hAnsi="Palatino Linotype" w:cs="Times New Roman"/>
          <w:sz w:val="24"/>
          <w:szCs w:val="24"/>
          <w:lang w:val="es-ES" w:eastAsia="es-MX"/>
        </w:rPr>
      </w:pPr>
    </w:p>
    <w:p w:rsidR="00462C54" w:rsidRPr="00B9160F" w:rsidRDefault="00462C54" w:rsidP="00462C54">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B9160F">
        <w:rPr>
          <w:rFonts w:ascii="Palatino Linotype" w:eastAsia="Times New Roman" w:hAnsi="Palatino Linotype" w:cs="Arial"/>
          <w:sz w:val="24"/>
          <w:szCs w:val="24"/>
          <w:lang w:val="es-ES" w:eastAsia="es-ES"/>
        </w:rPr>
        <w:lastRenderedPageBreak/>
        <w:t xml:space="preserve">Por lo que en cumplimiento a las obligaciones que establece nuestra Carta Magna, la Constitución Estatal y la Ley de la materia le imponen, el </w:t>
      </w:r>
      <w:r w:rsidRPr="00B9160F">
        <w:rPr>
          <w:rFonts w:ascii="Palatino Linotype" w:eastAsia="Times New Roman" w:hAnsi="Palatino Linotype" w:cs="Arial"/>
          <w:b/>
          <w:sz w:val="24"/>
          <w:szCs w:val="24"/>
          <w:lang w:val="es-ES" w:eastAsia="es-ES"/>
        </w:rPr>
        <w:t>Sujeto Obligado</w:t>
      </w:r>
      <w:r w:rsidRPr="00B9160F">
        <w:rPr>
          <w:rFonts w:ascii="Palatino Linotype" w:eastAsia="Times New Roman" w:hAnsi="Palatino Linotype" w:cs="Arial"/>
          <w:sz w:val="24"/>
          <w:szCs w:val="24"/>
          <w:lang w:val="es-ES" w:eastAsia="es-ES"/>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por motivo de la solicitud que dio origen a este recurso, el </w:t>
      </w:r>
      <w:r w:rsidRPr="00B9160F">
        <w:rPr>
          <w:rFonts w:ascii="Palatino Linotype" w:eastAsia="Times New Roman" w:hAnsi="Palatino Linotype" w:cs="Arial"/>
          <w:b/>
          <w:sz w:val="24"/>
          <w:szCs w:val="24"/>
          <w:lang w:val="es-ES" w:eastAsia="es-ES"/>
        </w:rPr>
        <w:t>Sujeto Obligado</w:t>
      </w:r>
      <w:r w:rsidRPr="00B9160F">
        <w:rPr>
          <w:rFonts w:ascii="Palatino Linotype" w:eastAsia="Times New Roman" w:hAnsi="Palatino Linotype" w:cs="Arial"/>
          <w:sz w:val="24"/>
          <w:szCs w:val="24"/>
          <w:lang w:val="es-ES" w:eastAsia="es-ES"/>
        </w:rPr>
        <w:t xml:space="preserve"> fue omiso en dar respuesta a la solicitud.</w:t>
      </w:r>
    </w:p>
    <w:p w:rsidR="00462C54" w:rsidRPr="00B9160F" w:rsidRDefault="00462C54" w:rsidP="00462C54">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462C54" w:rsidRPr="00B9160F" w:rsidRDefault="00462C54" w:rsidP="00462C54">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B9160F">
        <w:rPr>
          <w:rFonts w:ascii="Palatino Linotype" w:eastAsia="Calibri" w:hAnsi="Palatino Linotype" w:cs="Times New Roman"/>
          <w:sz w:val="24"/>
          <w:szCs w:val="24"/>
          <w:lang w:val="es-ES" w:eastAsia="es-ES"/>
        </w:rPr>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 consignado a favor del particular.</w:t>
      </w:r>
    </w:p>
    <w:p w:rsidR="00462C54" w:rsidRPr="00B9160F" w:rsidRDefault="00462C54" w:rsidP="00462C54">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462C54" w:rsidRPr="00B9160F" w:rsidRDefault="00462C54" w:rsidP="00462C54">
      <w:pPr>
        <w:autoSpaceDE w:val="0"/>
        <w:autoSpaceDN w:val="0"/>
        <w:adjustRightInd w:val="0"/>
        <w:spacing w:after="0" w:line="360" w:lineRule="auto"/>
        <w:jc w:val="both"/>
        <w:rPr>
          <w:rFonts w:ascii="Palatino Linotype" w:eastAsia="Calibri" w:hAnsi="Palatino Linotype" w:cs="Times New Roman"/>
          <w:sz w:val="24"/>
          <w:szCs w:val="24"/>
          <w:lang w:val="es-ES" w:eastAsia="es-ES"/>
        </w:rPr>
      </w:pPr>
      <w:r w:rsidRPr="00B9160F">
        <w:rPr>
          <w:rFonts w:ascii="Palatino Linotype" w:eastAsia="Calibri" w:hAnsi="Palatino Linotype" w:cs="Times New Roman"/>
          <w:sz w:val="24"/>
          <w:szCs w:val="24"/>
          <w:lang w:val="es-ES" w:eastAsia="es-ES"/>
        </w:rPr>
        <w:t xml:space="preserve">No sobra decir que, al actuar de esta forma, el </w:t>
      </w:r>
      <w:r w:rsidRPr="00B9160F">
        <w:rPr>
          <w:rFonts w:ascii="Palatino Linotype" w:eastAsia="Calibri" w:hAnsi="Palatino Linotype" w:cs="Times New Roman"/>
          <w:b/>
          <w:sz w:val="24"/>
          <w:szCs w:val="24"/>
          <w:lang w:val="es-ES" w:eastAsia="es-ES"/>
        </w:rPr>
        <w:t>Sujeto Obligado</w:t>
      </w:r>
      <w:r w:rsidRPr="00B9160F">
        <w:rPr>
          <w:rFonts w:ascii="Palatino Linotype" w:eastAsia="Calibri" w:hAnsi="Palatino Linotype" w:cs="Times New Roman"/>
          <w:sz w:val="24"/>
          <w:szCs w:val="24"/>
          <w:lang w:val="es-ES" w:eastAsia="es-ES"/>
        </w:rPr>
        <w:t xml:space="preserve"> incumple con el primer mandato contenido en el párrafo tercero del artículo primero de la Constitución Política de los Estados Unidos Mexicanos que establece el deber de todas las autoridades, </w:t>
      </w:r>
      <w:r w:rsidRPr="00B9160F">
        <w:rPr>
          <w:rFonts w:ascii="Palatino Linotype" w:eastAsia="Calibri" w:hAnsi="Palatino Linotype" w:cs="Times New Roman"/>
          <w:i/>
          <w:sz w:val="24"/>
          <w:szCs w:val="24"/>
          <w:lang w:val="es-ES" w:eastAsia="es-ES"/>
        </w:rPr>
        <w:t xml:space="preserve">en el ámbito de sus atribuciones, de promover, respetar, proteger y </w:t>
      </w:r>
      <w:r w:rsidRPr="00B9160F">
        <w:rPr>
          <w:rFonts w:ascii="Palatino Linotype" w:eastAsia="Calibri" w:hAnsi="Palatino Linotype" w:cs="Times New Roman"/>
          <w:b/>
          <w:i/>
          <w:sz w:val="24"/>
          <w:szCs w:val="24"/>
          <w:lang w:val="es-ES" w:eastAsia="es-ES"/>
        </w:rPr>
        <w:t>garantizar</w:t>
      </w:r>
      <w:r w:rsidRPr="00B9160F">
        <w:rPr>
          <w:rFonts w:ascii="Palatino Linotype" w:eastAsia="Calibri" w:hAnsi="Palatino Linotype" w:cs="Times New Roman"/>
          <w:i/>
          <w:sz w:val="24"/>
          <w:szCs w:val="24"/>
          <w:lang w:val="es-ES" w:eastAsia="es-ES"/>
        </w:rPr>
        <w:t xml:space="preserve"> los derechos humanos</w:t>
      </w:r>
      <w:r w:rsidRPr="00B9160F">
        <w:rPr>
          <w:rFonts w:ascii="Palatino Linotype" w:eastAsia="Calibri" w:hAnsi="Palatino Linotype" w:cs="Times New Roman"/>
          <w:sz w:val="24"/>
          <w:szCs w:val="24"/>
          <w:lang w:val="es-ES" w:eastAsia="es-ES"/>
        </w:rPr>
        <w:t xml:space="preserve">. En este contexto, debe considerarse que según lo dispuesto por el artículo 150 de la Ley de Transparencia y Acceso a la Información Pública del Estado de México y Municipios, el </w:t>
      </w:r>
      <w:r w:rsidRPr="00B9160F">
        <w:rPr>
          <w:rFonts w:ascii="Palatino Linotype" w:eastAsia="Calibri" w:hAnsi="Palatino Linotype" w:cs="Times New Roman"/>
          <w:i/>
          <w:sz w:val="24"/>
          <w:szCs w:val="24"/>
          <w:lang w:val="es-ES" w:eastAsia="es-ES"/>
        </w:rPr>
        <w:t>procedimiento de acceso a la información es la garantía primaria del derecho en cuestión.</w:t>
      </w:r>
      <w:r w:rsidRPr="00B9160F">
        <w:rPr>
          <w:rFonts w:ascii="Palatino Linotype" w:eastAsia="Calibri" w:hAnsi="Palatino Linotype" w:cs="Times New Roman"/>
          <w:sz w:val="24"/>
          <w:szCs w:val="24"/>
          <w:lang w:val="es-ES" w:eastAsia="es-ES"/>
        </w:rPr>
        <w:t xml:space="preserve"> Por lo tanto, la falta de respuesta a una solicitud de acceso a la información constituye un incumplimiento del </w:t>
      </w:r>
      <w:r w:rsidRPr="00B9160F">
        <w:rPr>
          <w:rFonts w:ascii="Palatino Linotype" w:eastAsia="Calibri" w:hAnsi="Palatino Linotype" w:cs="Times New Roman"/>
          <w:b/>
          <w:sz w:val="24"/>
          <w:szCs w:val="24"/>
          <w:lang w:val="es-ES" w:eastAsia="es-ES"/>
        </w:rPr>
        <w:t>Sujeto Obligado</w:t>
      </w:r>
      <w:r w:rsidRPr="00B9160F">
        <w:rPr>
          <w:rFonts w:ascii="Palatino Linotype" w:eastAsia="Calibri" w:hAnsi="Palatino Linotype" w:cs="Times New Roman"/>
          <w:sz w:val="24"/>
          <w:szCs w:val="24"/>
          <w:lang w:val="es-ES" w:eastAsia="es-ES"/>
        </w:rPr>
        <w:t xml:space="preserve"> a su deber de garantizar el derecho, lo que constituye una vulneración al mismo y resulta, totalmente aplicable, el último mandato del mismo párrafo del artículo constitucional antes citado </w:t>
      </w:r>
      <w:r w:rsidRPr="00B9160F">
        <w:rPr>
          <w:rFonts w:ascii="Palatino Linotype" w:eastAsia="Calibri" w:hAnsi="Palatino Linotype" w:cs="Times New Roman"/>
          <w:sz w:val="24"/>
          <w:szCs w:val="24"/>
          <w:lang w:val="es-ES" w:eastAsia="es-ES"/>
        </w:rPr>
        <w:lastRenderedPageBreak/>
        <w:t xml:space="preserve">que establece la obligación del Estado Mexicano, de </w:t>
      </w:r>
      <w:r w:rsidRPr="00B9160F">
        <w:rPr>
          <w:rFonts w:ascii="Palatino Linotype" w:eastAsia="Calibri" w:hAnsi="Palatino Linotype" w:cs="Times New Roman"/>
          <w:i/>
          <w:sz w:val="24"/>
          <w:szCs w:val="24"/>
          <w:lang w:val="es-ES" w:eastAsia="es-ES"/>
        </w:rPr>
        <w:t>investigar, sancionar y reparar las violaciones a los derechos humanos.</w:t>
      </w:r>
    </w:p>
    <w:p w:rsidR="00462C54" w:rsidRPr="00B9160F" w:rsidRDefault="00462C54" w:rsidP="00462C54">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462C54" w:rsidRPr="00B9160F" w:rsidRDefault="00462C54" w:rsidP="00462C54">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B9160F">
        <w:rPr>
          <w:rFonts w:ascii="Palatino Linotype" w:eastAsia="Times New Roman" w:hAnsi="Palatino Linotype" w:cs="Arial"/>
          <w:sz w:val="24"/>
          <w:szCs w:val="24"/>
          <w:lang w:val="es-ES" w:eastAsia="es-ES"/>
        </w:rPr>
        <w:t xml:space="preserve">Por lo que, en cumplimiento a esta resolución, el </w:t>
      </w:r>
      <w:r w:rsidRPr="00B9160F">
        <w:rPr>
          <w:rFonts w:ascii="Palatino Linotype" w:eastAsia="Times New Roman" w:hAnsi="Palatino Linotype" w:cs="Arial"/>
          <w:b/>
          <w:sz w:val="24"/>
          <w:szCs w:val="24"/>
          <w:lang w:val="es-ES" w:eastAsia="es-ES"/>
        </w:rPr>
        <w:t xml:space="preserve">Sujeto Obligado </w:t>
      </w:r>
      <w:r w:rsidRPr="00B9160F">
        <w:rPr>
          <w:rFonts w:ascii="Palatino Linotype" w:eastAsia="Times New Roman" w:hAnsi="Palatino Linotype" w:cs="Arial"/>
          <w:sz w:val="24"/>
          <w:szCs w:val="24"/>
          <w:lang w:val="es-ES" w:eastAsia="es-ES"/>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462C54" w:rsidRPr="00B9160F" w:rsidRDefault="00462C54" w:rsidP="00462C54">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462C54" w:rsidRPr="00B9160F" w:rsidRDefault="00462C54" w:rsidP="00462C54">
      <w:pPr>
        <w:spacing w:after="0" w:line="360" w:lineRule="auto"/>
        <w:jc w:val="both"/>
        <w:rPr>
          <w:rFonts w:ascii="Palatino Linotype" w:eastAsia="Times New Roman" w:hAnsi="Palatino Linotype" w:cs="Arial"/>
          <w:sz w:val="24"/>
          <w:szCs w:val="24"/>
          <w:lang w:val="es-ES" w:eastAsia="es-ES"/>
        </w:rPr>
      </w:pPr>
      <w:r w:rsidRPr="00B9160F">
        <w:rPr>
          <w:rFonts w:ascii="Palatino Linotype" w:eastAsia="Times New Roman" w:hAnsi="Palatino Linotype" w:cs="Arial"/>
          <w:sz w:val="24"/>
          <w:szCs w:val="24"/>
          <w:lang w:val="es-ES" w:eastAsia="es-ES"/>
        </w:rPr>
        <w:t xml:space="preserve">Ahora bien, de los requerimientos contenidos en la solicitud de información, se aprecia que objetivamente el </w:t>
      </w:r>
      <w:r w:rsidRPr="00B9160F">
        <w:rPr>
          <w:rFonts w:ascii="Palatino Linotype" w:eastAsia="Times New Roman" w:hAnsi="Palatino Linotype" w:cs="Arial"/>
          <w:b/>
          <w:sz w:val="24"/>
          <w:szCs w:val="24"/>
          <w:lang w:val="es-ES" w:eastAsia="es-ES"/>
        </w:rPr>
        <w:t>Recurrente</w:t>
      </w:r>
      <w:r w:rsidRPr="00B9160F">
        <w:rPr>
          <w:rFonts w:ascii="Palatino Linotype" w:eastAsia="Times New Roman" w:hAnsi="Palatino Linotype" w:cs="Arial"/>
          <w:sz w:val="24"/>
          <w:szCs w:val="24"/>
          <w:lang w:val="es-ES" w:eastAsia="es-ES"/>
        </w:rPr>
        <w:t xml:space="preserve"> peticiona le sea entregado por el sistema SAIMEX, lo siguiente:</w:t>
      </w:r>
    </w:p>
    <w:p w:rsidR="00FC1ADC" w:rsidRPr="00B9160F" w:rsidRDefault="00FC1ADC" w:rsidP="00FC1ADC">
      <w:pPr>
        <w:pStyle w:val="INFOEM"/>
        <w:numPr>
          <w:ilvl w:val="0"/>
          <w:numId w:val="2"/>
        </w:numPr>
        <w:ind w:left="567" w:right="-18"/>
        <w:rPr>
          <w:rFonts w:eastAsia="Times New Roman" w:cs="Arial"/>
          <w:i w:val="0"/>
          <w:sz w:val="24"/>
          <w:szCs w:val="24"/>
          <w:lang w:eastAsia="es-ES"/>
        </w:rPr>
      </w:pPr>
      <w:r w:rsidRPr="00B9160F">
        <w:rPr>
          <w:rFonts w:eastAsia="Times New Roman" w:cs="Arial"/>
          <w:i w:val="0"/>
          <w:sz w:val="24"/>
          <w:szCs w:val="24"/>
          <w:lang w:eastAsia="es-ES"/>
        </w:rPr>
        <w:t xml:space="preserve">Importe y/o monto de apoyos, donaciones, pagos o transferencias realizadas a particulares durante el periodo del 1 de enero al 27 de noviembre de 2022, con documentos soporte. </w:t>
      </w:r>
    </w:p>
    <w:p w:rsidR="00FC1ADC" w:rsidRPr="00B9160F" w:rsidRDefault="00FC1ADC" w:rsidP="00FC1ADC">
      <w:pPr>
        <w:pStyle w:val="INFOEM"/>
        <w:numPr>
          <w:ilvl w:val="0"/>
          <w:numId w:val="2"/>
        </w:numPr>
        <w:ind w:left="567" w:right="-18"/>
        <w:rPr>
          <w:rFonts w:eastAsia="Times New Roman" w:cs="Arial"/>
          <w:i w:val="0"/>
          <w:sz w:val="24"/>
          <w:szCs w:val="24"/>
          <w:lang w:eastAsia="es-ES"/>
        </w:rPr>
      </w:pPr>
      <w:r w:rsidRPr="00B9160F">
        <w:rPr>
          <w:rFonts w:eastAsia="Times New Roman" w:cs="Arial"/>
          <w:i w:val="0"/>
          <w:sz w:val="24"/>
          <w:szCs w:val="24"/>
          <w:lang w:eastAsia="es-ES"/>
        </w:rPr>
        <w:t xml:space="preserve">Documentos o contratos incluyendo acta constitutiva de los proveedores y/o contratistas de la obra pública durante el año 2022 con documento soporte. </w:t>
      </w:r>
    </w:p>
    <w:p w:rsidR="00462C54" w:rsidRPr="00B9160F" w:rsidRDefault="00FC1ADC" w:rsidP="00FC1ADC">
      <w:pPr>
        <w:pStyle w:val="INFOEM"/>
        <w:numPr>
          <w:ilvl w:val="0"/>
          <w:numId w:val="2"/>
        </w:numPr>
        <w:ind w:left="567" w:right="-18"/>
        <w:rPr>
          <w:rFonts w:eastAsia="Times New Roman" w:cs="Arial"/>
          <w:i w:val="0"/>
          <w:sz w:val="24"/>
          <w:szCs w:val="24"/>
          <w:lang w:eastAsia="es-ES"/>
        </w:rPr>
      </w:pPr>
      <w:r w:rsidRPr="00B9160F">
        <w:rPr>
          <w:rFonts w:eastAsia="Times New Roman" w:cs="Arial"/>
          <w:i w:val="0"/>
          <w:sz w:val="24"/>
          <w:szCs w:val="24"/>
          <w:lang w:eastAsia="es-ES"/>
        </w:rPr>
        <w:t>Acta de cabildo donde se autoriza y/o faculta aumentar el importe predial y su debida publicación en la gaceta de gobierno, y el fundamento legal en la ley de ingresos, en su caso monto recaudado por concepto de pago de impuesto predial y la forma en que lo calculan.</w:t>
      </w:r>
    </w:p>
    <w:p w:rsidR="00FC1ADC" w:rsidRPr="00B9160F" w:rsidRDefault="00FC1ADC" w:rsidP="00462C54">
      <w:pPr>
        <w:pStyle w:val="INFOEM"/>
        <w:ind w:left="0" w:right="-18"/>
        <w:rPr>
          <w:bCs/>
          <w:i w:val="0"/>
          <w:iCs/>
          <w:sz w:val="24"/>
          <w:szCs w:val="24"/>
        </w:rPr>
      </w:pPr>
    </w:p>
    <w:p w:rsidR="00462C54" w:rsidRPr="00B9160F" w:rsidRDefault="00462C54" w:rsidP="00462C54">
      <w:pPr>
        <w:pStyle w:val="INFOEM"/>
        <w:ind w:left="0" w:right="-18"/>
        <w:rPr>
          <w:bCs/>
          <w:i w:val="0"/>
          <w:iCs/>
          <w:sz w:val="24"/>
          <w:szCs w:val="24"/>
        </w:rPr>
      </w:pPr>
      <w:r w:rsidRPr="00B9160F">
        <w:rPr>
          <w:bCs/>
          <w:i w:val="0"/>
          <w:iCs/>
          <w:sz w:val="24"/>
          <w:szCs w:val="24"/>
        </w:rPr>
        <w:lastRenderedPageBreak/>
        <w:t xml:space="preserve">Bajo este contexto, resulta oportuno traer a colación el organigrama del </w:t>
      </w:r>
      <w:r w:rsidRPr="00B9160F">
        <w:rPr>
          <w:b/>
          <w:i w:val="0"/>
          <w:iCs/>
          <w:sz w:val="24"/>
          <w:szCs w:val="24"/>
        </w:rPr>
        <w:t xml:space="preserve">Sujeto Obligado </w:t>
      </w:r>
      <w:r w:rsidRPr="00B9160F">
        <w:rPr>
          <w:bCs/>
          <w:i w:val="0"/>
          <w:iCs/>
          <w:sz w:val="24"/>
          <w:szCs w:val="24"/>
        </w:rPr>
        <w:t>susceptible de ser consultado en la siguiente dirección electrónica:</w:t>
      </w:r>
    </w:p>
    <w:p w:rsidR="00462C54" w:rsidRPr="00B9160F" w:rsidRDefault="00505EFD" w:rsidP="0072468B">
      <w:pPr>
        <w:pStyle w:val="Sinespaciado"/>
        <w:numPr>
          <w:ilvl w:val="0"/>
          <w:numId w:val="4"/>
        </w:numPr>
        <w:spacing w:line="360" w:lineRule="auto"/>
        <w:ind w:left="426"/>
        <w:jc w:val="both"/>
        <w:rPr>
          <w:rStyle w:val="Hipervnculo"/>
          <w:rFonts w:ascii="Palatino Linotype" w:hAnsi="Palatino Linotype"/>
          <w:bCs/>
          <w:i/>
          <w:color w:val="auto"/>
          <w:sz w:val="22"/>
          <w:u w:val="none"/>
        </w:rPr>
      </w:pPr>
      <w:hyperlink r:id="rId8" w:history="1">
        <w:r w:rsidR="0072468B" w:rsidRPr="00B9160F">
          <w:rPr>
            <w:rStyle w:val="Hipervnculo"/>
            <w:rFonts w:ascii="Palatino Linotype" w:hAnsi="Palatino Linotype" w:cs="Calibri"/>
            <w:i/>
            <w:shd w:val="clear" w:color="auto" w:fill="FFFFFF"/>
          </w:rPr>
          <w:t>http://zumpango.gob.mx/wp-content/uploads/2020/09/ORGANIGRAMA-SECRETARIA-DEL-AYUNTAMIENTO.pdf</w:t>
        </w:r>
      </w:hyperlink>
      <w:r w:rsidR="0072468B" w:rsidRPr="00B9160F">
        <w:rPr>
          <w:rFonts w:ascii="Palatino Linotype" w:hAnsi="Palatino Linotype"/>
          <w:bCs/>
          <w:i/>
          <w:noProof/>
          <w:sz w:val="22"/>
          <w:lang w:eastAsia="es-MX"/>
        </w:rPr>
        <w:drawing>
          <wp:inline distT="0" distB="0" distL="0" distR="0" wp14:anchorId="289D9747" wp14:editId="40C152A3">
            <wp:extent cx="5760720" cy="1395193"/>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D088AB.tmp"/>
                    <pic:cNvPicPr/>
                  </pic:nvPicPr>
                  <pic:blipFill>
                    <a:blip r:embed="rId9">
                      <a:extLst>
                        <a:ext uri="{28A0092B-C50C-407E-A947-70E740481C1C}">
                          <a14:useLocalDpi xmlns:a14="http://schemas.microsoft.com/office/drawing/2010/main" val="0"/>
                        </a:ext>
                      </a:extLst>
                    </a:blip>
                    <a:stretch>
                      <a:fillRect/>
                    </a:stretch>
                  </pic:blipFill>
                  <pic:spPr>
                    <a:xfrm>
                      <a:off x="0" y="0"/>
                      <a:ext cx="5760720" cy="1395193"/>
                    </a:xfrm>
                    <a:prstGeom prst="rect">
                      <a:avLst/>
                    </a:prstGeom>
                  </pic:spPr>
                </pic:pic>
              </a:graphicData>
            </a:graphic>
          </wp:inline>
        </w:drawing>
      </w:r>
    </w:p>
    <w:p w:rsidR="0072468B" w:rsidRPr="00B9160F" w:rsidRDefault="00505EFD" w:rsidP="0072468B">
      <w:pPr>
        <w:pStyle w:val="Sinespaciado"/>
        <w:numPr>
          <w:ilvl w:val="0"/>
          <w:numId w:val="4"/>
        </w:numPr>
        <w:spacing w:line="360" w:lineRule="auto"/>
        <w:ind w:left="426"/>
        <w:jc w:val="both"/>
        <w:rPr>
          <w:rStyle w:val="Hipervnculo"/>
          <w:rFonts w:ascii="Palatino Linotype" w:hAnsi="Palatino Linotype"/>
          <w:bCs/>
          <w:i/>
          <w:color w:val="auto"/>
          <w:sz w:val="22"/>
          <w:u w:val="none"/>
        </w:rPr>
      </w:pPr>
      <w:hyperlink r:id="rId10" w:history="1">
        <w:r w:rsidR="0072468B" w:rsidRPr="00B9160F">
          <w:rPr>
            <w:rStyle w:val="Hipervnculo"/>
            <w:rFonts w:ascii="Palatino Linotype" w:hAnsi="Palatino Linotype"/>
            <w:bCs/>
            <w:i/>
            <w:sz w:val="22"/>
          </w:rPr>
          <w:t>http://zumpango.gob.mx/wp-content/uploads/2020/09/ORGANIGRAMA-TESORERIA.pdf</w:t>
        </w:r>
      </w:hyperlink>
    </w:p>
    <w:p w:rsidR="0072468B" w:rsidRPr="00B9160F" w:rsidRDefault="0072468B" w:rsidP="0072468B">
      <w:pPr>
        <w:pStyle w:val="Sinespaciado"/>
        <w:spacing w:line="360" w:lineRule="auto"/>
        <w:jc w:val="both"/>
        <w:rPr>
          <w:rStyle w:val="Hipervnculo"/>
          <w:rFonts w:ascii="Palatino Linotype" w:hAnsi="Palatino Linotype"/>
          <w:bCs/>
          <w:i/>
          <w:color w:val="auto"/>
          <w:sz w:val="22"/>
          <w:u w:val="none"/>
        </w:rPr>
      </w:pPr>
    </w:p>
    <w:p w:rsidR="0072468B" w:rsidRPr="00B9160F" w:rsidRDefault="0072468B" w:rsidP="00462C54">
      <w:pPr>
        <w:pStyle w:val="Sinespaciado"/>
        <w:spacing w:line="360" w:lineRule="auto"/>
        <w:jc w:val="both"/>
        <w:rPr>
          <w:rFonts w:ascii="Palatino Linotype" w:hAnsi="Palatino Linotype" w:cs="Arial"/>
        </w:rPr>
      </w:pPr>
      <w:r w:rsidRPr="00B9160F">
        <w:rPr>
          <w:rFonts w:ascii="Palatino Linotype" w:hAnsi="Palatino Linotype" w:cs="Arial"/>
          <w:noProof/>
          <w:lang w:eastAsia="es-MX"/>
        </w:rPr>
        <w:drawing>
          <wp:inline distT="0" distB="0" distL="0" distR="0">
            <wp:extent cx="5991225" cy="2838450"/>
            <wp:effectExtent l="0" t="0" r="952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D09F2D.tmp"/>
                    <pic:cNvPicPr/>
                  </pic:nvPicPr>
                  <pic:blipFill>
                    <a:blip r:embed="rId11">
                      <a:extLst>
                        <a:ext uri="{28A0092B-C50C-407E-A947-70E740481C1C}">
                          <a14:useLocalDpi xmlns:a14="http://schemas.microsoft.com/office/drawing/2010/main" val="0"/>
                        </a:ext>
                      </a:extLst>
                    </a:blip>
                    <a:stretch>
                      <a:fillRect/>
                    </a:stretch>
                  </pic:blipFill>
                  <pic:spPr>
                    <a:xfrm>
                      <a:off x="0" y="0"/>
                      <a:ext cx="5991225" cy="2838450"/>
                    </a:xfrm>
                    <a:prstGeom prst="rect">
                      <a:avLst/>
                    </a:prstGeom>
                  </pic:spPr>
                </pic:pic>
              </a:graphicData>
            </a:graphic>
          </wp:inline>
        </w:drawing>
      </w:r>
    </w:p>
    <w:p w:rsidR="0072468B" w:rsidRPr="00B9160F" w:rsidRDefault="0072468B" w:rsidP="00462C54">
      <w:pPr>
        <w:pStyle w:val="Sinespaciado"/>
        <w:spacing w:line="360" w:lineRule="auto"/>
        <w:jc w:val="both"/>
        <w:rPr>
          <w:rFonts w:ascii="Palatino Linotype" w:hAnsi="Palatino Linotype" w:cs="Arial"/>
        </w:rPr>
      </w:pPr>
    </w:p>
    <w:p w:rsidR="00462C54" w:rsidRPr="00B9160F" w:rsidRDefault="00462C54" w:rsidP="00462C54">
      <w:pPr>
        <w:pStyle w:val="Sinespaciado"/>
        <w:spacing w:line="360" w:lineRule="auto"/>
        <w:jc w:val="both"/>
        <w:rPr>
          <w:rFonts w:ascii="Palatino Linotype" w:hAnsi="Palatino Linotype"/>
          <w:bCs/>
        </w:rPr>
      </w:pPr>
      <w:r w:rsidRPr="00B9160F">
        <w:rPr>
          <w:rFonts w:ascii="Palatino Linotype" w:hAnsi="Palatino Linotype" w:cs="Arial"/>
        </w:rPr>
        <w:t xml:space="preserve">De lo expuesto con anterioridad, se desprende que </w:t>
      </w:r>
      <w:r w:rsidRPr="00B9160F">
        <w:rPr>
          <w:rFonts w:ascii="Palatino Linotype" w:hAnsi="Palatino Linotype" w:cs="Arial"/>
          <w:b/>
        </w:rPr>
        <w:t xml:space="preserve">El Sujeto Obligado </w:t>
      </w:r>
      <w:r w:rsidRPr="00B9160F">
        <w:rPr>
          <w:rFonts w:ascii="Palatino Linotype" w:hAnsi="Palatino Linotype" w:cs="Arial"/>
        </w:rPr>
        <w:t xml:space="preserve">se auxilia de diversas Direcciones y Áreas Administrativas para cumplir con sus fines y objetivos, </w:t>
      </w:r>
      <w:r w:rsidRPr="00B9160F">
        <w:rPr>
          <w:rFonts w:ascii="Palatino Linotype" w:hAnsi="Palatino Linotype" w:cs="Arial"/>
        </w:rPr>
        <w:lastRenderedPageBreak/>
        <w:t xml:space="preserve">resultando de nuestro más amplio interés la </w:t>
      </w:r>
      <w:r w:rsidR="0072468B" w:rsidRPr="00B9160F">
        <w:rPr>
          <w:rFonts w:ascii="Palatino Linotype" w:hAnsi="Palatino Linotype" w:cs="Arial"/>
        </w:rPr>
        <w:t>Tesorería Municipal y la Secretaría de Ayuntamiento.</w:t>
      </w:r>
    </w:p>
    <w:p w:rsidR="00462C54" w:rsidRPr="00B9160F" w:rsidRDefault="00462C54" w:rsidP="00462C54">
      <w:pPr>
        <w:spacing w:after="0" w:line="360" w:lineRule="auto"/>
        <w:ind w:right="214"/>
        <w:jc w:val="both"/>
        <w:rPr>
          <w:rFonts w:ascii="Palatino Linotype" w:hAnsi="Palatino Linotype" w:cs="Arial"/>
          <w:sz w:val="24"/>
          <w:szCs w:val="24"/>
        </w:rPr>
      </w:pPr>
    </w:p>
    <w:p w:rsidR="00462C54" w:rsidRPr="00B9160F" w:rsidRDefault="00462C54" w:rsidP="00462C54">
      <w:pPr>
        <w:spacing w:after="0" w:line="360" w:lineRule="auto"/>
        <w:ind w:right="214"/>
        <w:jc w:val="both"/>
        <w:rPr>
          <w:rFonts w:ascii="Palatino Linotype" w:hAnsi="Palatino Linotype" w:cs="Arial"/>
          <w:sz w:val="24"/>
          <w:szCs w:val="24"/>
        </w:rPr>
      </w:pPr>
      <w:r w:rsidRPr="00B9160F">
        <w:rPr>
          <w:rFonts w:ascii="Palatino Linotype" w:hAnsi="Palatino Linotype" w:cs="Arial"/>
          <w:sz w:val="24"/>
          <w:szCs w:val="24"/>
        </w:rPr>
        <w:t xml:space="preserve">Debido a lo anterior, para delimitar las fronteras conceptuales de las unidades administrativas en cita, resulta oportuno traer a colación los artículos </w:t>
      </w:r>
      <w:r w:rsidR="0072468B" w:rsidRPr="00B9160F">
        <w:rPr>
          <w:rFonts w:ascii="Palatino Linotype" w:hAnsi="Palatino Linotype" w:cs="Arial"/>
          <w:sz w:val="24"/>
          <w:szCs w:val="24"/>
        </w:rPr>
        <w:t>37,</w:t>
      </w:r>
      <w:r w:rsidR="00315585" w:rsidRPr="00B9160F">
        <w:rPr>
          <w:rFonts w:ascii="Palatino Linotype" w:hAnsi="Palatino Linotype" w:cs="Arial"/>
          <w:sz w:val="24"/>
          <w:szCs w:val="24"/>
        </w:rPr>
        <w:t xml:space="preserve"> 40, 47, 48, 55, 56, </w:t>
      </w:r>
      <w:r w:rsidRPr="00B9160F">
        <w:rPr>
          <w:rFonts w:ascii="Palatino Linotype" w:hAnsi="Palatino Linotype" w:cs="Arial"/>
          <w:sz w:val="24"/>
          <w:szCs w:val="24"/>
        </w:rPr>
        <w:t xml:space="preserve">del Bando Municipal del Ayuntamiento de </w:t>
      </w:r>
      <w:r w:rsidR="0072468B" w:rsidRPr="00B9160F">
        <w:rPr>
          <w:rFonts w:ascii="Palatino Linotype" w:hAnsi="Palatino Linotype" w:cs="Arial"/>
          <w:sz w:val="24"/>
          <w:szCs w:val="24"/>
        </w:rPr>
        <w:t>Zumpango</w:t>
      </w:r>
      <w:r w:rsidRPr="00B9160F">
        <w:rPr>
          <w:rFonts w:ascii="Palatino Linotype" w:hAnsi="Palatino Linotype" w:cs="Arial"/>
          <w:sz w:val="24"/>
          <w:szCs w:val="24"/>
        </w:rPr>
        <w:t>, porciones normativas que disponen a la literalidad lo siguiente:</w:t>
      </w:r>
    </w:p>
    <w:p w:rsidR="00462C54" w:rsidRPr="00B9160F" w:rsidRDefault="00462C54" w:rsidP="00462C54">
      <w:pPr>
        <w:pStyle w:val="Prrafodelista"/>
        <w:spacing w:line="360" w:lineRule="auto"/>
        <w:ind w:left="720" w:right="567"/>
        <w:jc w:val="both"/>
        <w:rPr>
          <w:rFonts w:ascii="Palatino Linotype" w:hAnsi="Palatino Linotype"/>
          <w:i/>
          <w:sz w:val="22"/>
        </w:rPr>
      </w:pPr>
    </w:p>
    <w:p w:rsidR="0072468B" w:rsidRPr="00B9160F" w:rsidRDefault="0072468B" w:rsidP="0072468B">
      <w:pPr>
        <w:pStyle w:val="INFOEM"/>
        <w:spacing w:line="276" w:lineRule="auto"/>
        <w:jc w:val="center"/>
        <w:rPr>
          <w:b/>
          <w:bCs/>
        </w:rPr>
      </w:pPr>
      <w:r w:rsidRPr="00B9160F">
        <w:rPr>
          <w:b/>
          <w:bCs/>
        </w:rPr>
        <w:t>Sección Primera</w:t>
      </w:r>
    </w:p>
    <w:p w:rsidR="0072468B" w:rsidRPr="00B9160F" w:rsidRDefault="0072468B" w:rsidP="0072468B">
      <w:pPr>
        <w:pStyle w:val="INFOEM"/>
        <w:spacing w:line="276" w:lineRule="auto"/>
        <w:jc w:val="center"/>
        <w:rPr>
          <w:b/>
          <w:bCs/>
        </w:rPr>
      </w:pPr>
      <w:r w:rsidRPr="00B9160F">
        <w:rPr>
          <w:b/>
          <w:bCs/>
        </w:rPr>
        <w:t>De la Administración Pública Centralizada</w:t>
      </w:r>
    </w:p>
    <w:p w:rsidR="0072468B" w:rsidRPr="00B9160F" w:rsidRDefault="0072468B" w:rsidP="0072468B">
      <w:pPr>
        <w:pStyle w:val="INFOEM"/>
        <w:spacing w:line="276" w:lineRule="auto"/>
        <w:rPr>
          <w:b/>
          <w:bCs/>
        </w:rPr>
      </w:pPr>
      <w:r w:rsidRPr="00B9160F">
        <w:rPr>
          <w:b/>
          <w:bCs/>
        </w:rPr>
        <w:t xml:space="preserve">Artículo 37.- </w:t>
      </w:r>
      <w:r w:rsidRPr="00B9160F">
        <w:rPr>
          <w:bCs/>
        </w:rPr>
        <w:t>Para el despacho de los asuntos de la Administración Pública Municipal, el Ayuntamiento se auxiliará de las siguientes dependencias, mismas que estarán conformadas por: direcciones, subdirecciones, coordinaciones, jefaturas, departamentos, unidades, secretarías, oficialías, defensorías y otras para su correcto funcionamiento, todas de carácter centralizado:</w:t>
      </w:r>
    </w:p>
    <w:p w:rsidR="0072468B" w:rsidRPr="00B9160F" w:rsidRDefault="0072468B" w:rsidP="0072468B">
      <w:pPr>
        <w:pStyle w:val="INFOEM"/>
        <w:spacing w:line="276" w:lineRule="auto"/>
        <w:rPr>
          <w:b/>
          <w:bCs/>
        </w:rPr>
      </w:pPr>
      <w:r w:rsidRPr="00B9160F">
        <w:rPr>
          <w:b/>
          <w:bCs/>
        </w:rPr>
        <w:t>I. Secretaría del Ayuntamiento</w:t>
      </w:r>
    </w:p>
    <w:p w:rsidR="0072468B" w:rsidRPr="00B9160F" w:rsidRDefault="0072468B" w:rsidP="0072468B">
      <w:pPr>
        <w:pStyle w:val="INFOEM"/>
        <w:spacing w:line="240" w:lineRule="auto"/>
        <w:rPr>
          <w:bCs/>
        </w:rPr>
      </w:pPr>
      <w:r w:rsidRPr="00B9160F">
        <w:rPr>
          <w:bCs/>
        </w:rPr>
        <w:t>I.a Jefatura de Oficialía de Partes.</w:t>
      </w:r>
    </w:p>
    <w:p w:rsidR="0072468B" w:rsidRPr="00B9160F" w:rsidRDefault="0072468B" w:rsidP="0072468B">
      <w:pPr>
        <w:pStyle w:val="INFOEM"/>
        <w:spacing w:line="240" w:lineRule="auto"/>
        <w:rPr>
          <w:bCs/>
        </w:rPr>
      </w:pPr>
      <w:r w:rsidRPr="00B9160F">
        <w:rPr>
          <w:bCs/>
        </w:rPr>
        <w:t>I.b Jefatura de Patrimonio (titular del Registro Administrativo de la Propiedad Pública Municipal).</w:t>
      </w:r>
    </w:p>
    <w:p w:rsidR="0072468B" w:rsidRPr="00B9160F" w:rsidRDefault="0072468B" w:rsidP="0072468B">
      <w:pPr>
        <w:pStyle w:val="INFOEM"/>
        <w:spacing w:line="240" w:lineRule="auto"/>
        <w:rPr>
          <w:bCs/>
        </w:rPr>
      </w:pPr>
      <w:r w:rsidRPr="00B9160F">
        <w:rPr>
          <w:bCs/>
        </w:rPr>
        <w:t>I.c Jefatura de Archivo Municipal.</w:t>
      </w:r>
    </w:p>
    <w:p w:rsidR="0072468B" w:rsidRPr="00B9160F" w:rsidRDefault="0072468B" w:rsidP="0072468B">
      <w:pPr>
        <w:pStyle w:val="INFOEM"/>
        <w:spacing w:line="240" w:lineRule="auto"/>
        <w:rPr>
          <w:bCs/>
        </w:rPr>
      </w:pPr>
      <w:r w:rsidRPr="00B9160F">
        <w:rPr>
          <w:bCs/>
        </w:rPr>
        <w:t>I.d Jefatura de la Junta Municipal de Reclutamiento al Servicio Militar.</w:t>
      </w:r>
    </w:p>
    <w:p w:rsidR="0072468B" w:rsidRPr="00B9160F" w:rsidRDefault="0072468B" w:rsidP="0072468B">
      <w:pPr>
        <w:pStyle w:val="INFOEM"/>
        <w:spacing w:line="240" w:lineRule="auto"/>
        <w:rPr>
          <w:bCs/>
        </w:rPr>
      </w:pPr>
      <w:r w:rsidRPr="00B9160F">
        <w:rPr>
          <w:bCs/>
        </w:rPr>
        <w:t>I.e Jefatura de Servicio Social y Prácticas Profesionales.</w:t>
      </w:r>
    </w:p>
    <w:p w:rsidR="0072468B" w:rsidRPr="00B9160F" w:rsidRDefault="0072468B" w:rsidP="0072468B">
      <w:pPr>
        <w:pStyle w:val="INFOEM"/>
        <w:spacing w:line="240" w:lineRule="auto"/>
        <w:rPr>
          <w:bCs/>
        </w:rPr>
      </w:pPr>
      <w:r w:rsidRPr="00B9160F">
        <w:rPr>
          <w:bCs/>
        </w:rPr>
        <w:t>I.f Oficialía Mediadora-Conciliadora y Oficialía Calificadora.</w:t>
      </w:r>
    </w:p>
    <w:p w:rsidR="0072468B" w:rsidRPr="00B9160F" w:rsidRDefault="0072468B" w:rsidP="0072468B">
      <w:pPr>
        <w:pStyle w:val="INFOEM"/>
        <w:spacing w:line="240" w:lineRule="auto"/>
        <w:rPr>
          <w:bCs/>
        </w:rPr>
      </w:pPr>
      <w:r w:rsidRPr="00B9160F">
        <w:rPr>
          <w:bCs/>
        </w:rPr>
        <w:t>I.g Oficialía de Registro Civil 1.</w:t>
      </w:r>
    </w:p>
    <w:p w:rsidR="0072468B" w:rsidRPr="00B9160F" w:rsidRDefault="0072468B" w:rsidP="0072468B">
      <w:pPr>
        <w:pStyle w:val="INFOEM"/>
        <w:spacing w:line="240" w:lineRule="auto"/>
        <w:rPr>
          <w:bCs/>
        </w:rPr>
      </w:pPr>
      <w:r w:rsidRPr="00B9160F">
        <w:rPr>
          <w:bCs/>
        </w:rPr>
        <w:t>I.h Oficialía de Registro Civil 2.</w:t>
      </w:r>
    </w:p>
    <w:p w:rsidR="0072468B" w:rsidRPr="00B9160F" w:rsidRDefault="0072468B" w:rsidP="0072468B">
      <w:pPr>
        <w:pStyle w:val="INFOEM"/>
        <w:spacing w:line="240" w:lineRule="auto"/>
        <w:rPr>
          <w:bCs/>
        </w:rPr>
      </w:pPr>
      <w:r w:rsidRPr="00B9160F">
        <w:rPr>
          <w:bCs/>
        </w:rPr>
        <w:lastRenderedPageBreak/>
        <w:t>I.i Oficialía de Registro Civil 3.</w:t>
      </w:r>
    </w:p>
    <w:p w:rsidR="0072468B" w:rsidRPr="00B9160F" w:rsidRDefault="0072468B" w:rsidP="0072468B">
      <w:pPr>
        <w:pStyle w:val="INFOEM"/>
        <w:spacing w:line="240" w:lineRule="auto"/>
        <w:rPr>
          <w:bCs/>
        </w:rPr>
      </w:pPr>
      <w:r w:rsidRPr="00B9160F">
        <w:rPr>
          <w:bCs/>
        </w:rPr>
        <w:t>I.j Cronista Municipal.</w:t>
      </w:r>
    </w:p>
    <w:p w:rsidR="0072468B" w:rsidRPr="00B9160F" w:rsidRDefault="0072468B" w:rsidP="0072468B">
      <w:pPr>
        <w:pStyle w:val="INFOEM"/>
        <w:spacing w:line="276" w:lineRule="auto"/>
        <w:rPr>
          <w:b/>
          <w:bCs/>
        </w:rPr>
      </w:pPr>
      <w:r w:rsidRPr="00B9160F">
        <w:rPr>
          <w:b/>
          <w:bCs/>
        </w:rPr>
        <w:t>II. Tesorería Municipal</w:t>
      </w:r>
    </w:p>
    <w:p w:rsidR="0072468B" w:rsidRPr="00B9160F" w:rsidRDefault="0072468B" w:rsidP="0072468B">
      <w:pPr>
        <w:pStyle w:val="INFOEM"/>
        <w:spacing w:line="276" w:lineRule="auto"/>
        <w:rPr>
          <w:bCs/>
        </w:rPr>
      </w:pPr>
      <w:r w:rsidRPr="00B9160F">
        <w:rPr>
          <w:bCs/>
        </w:rPr>
        <w:t xml:space="preserve"> II.a Subtesorería.</w:t>
      </w:r>
    </w:p>
    <w:p w:rsidR="0072468B" w:rsidRPr="00B9160F" w:rsidRDefault="0072468B" w:rsidP="0072468B">
      <w:pPr>
        <w:pStyle w:val="INFOEM"/>
        <w:spacing w:line="240" w:lineRule="auto"/>
        <w:rPr>
          <w:bCs/>
        </w:rPr>
      </w:pPr>
      <w:r w:rsidRPr="00B9160F">
        <w:rPr>
          <w:bCs/>
        </w:rPr>
        <w:t xml:space="preserve"> II.b Coordinación de Egresos.</w:t>
      </w:r>
    </w:p>
    <w:p w:rsidR="0072468B" w:rsidRPr="00B9160F" w:rsidRDefault="0072468B" w:rsidP="0072468B">
      <w:pPr>
        <w:pStyle w:val="INFOEM"/>
        <w:spacing w:line="240" w:lineRule="auto"/>
        <w:rPr>
          <w:bCs/>
        </w:rPr>
      </w:pPr>
      <w:r w:rsidRPr="00B9160F">
        <w:rPr>
          <w:bCs/>
        </w:rPr>
        <w:t xml:space="preserve"> II.c Coordinación de Contabilidad Gubernamental y Cuenta Pública.</w:t>
      </w:r>
    </w:p>
    <w:p w:rsidR="0072468B" w:rsidRPr="00B9160F" w:rsidRDefault="0072468B" w:rsidP="0072468B">
      <w:pPr>
        <w:pStyle w:val="INFOEM"/>
        <w:spacing w:line="240" w:lineRule="auto"/>
        <w:rPr>
          <w:b/>
          <w:bCs/>
        </w:rPr>
      </w:pPr>
      <w:r w:rsidRPr="00B9160F">
        <w:rPr>
          <w:bCs/>
        </w:rPr>
        <w:t xml:space="preserve"> II.d Coordinación de Ingresos.</w:t>
      </w:r>
    </w:p>
    <w:p w:rsidR="0072468B" w:rsidRPr="00B9160F" w:rsidRDefault="0072468B" w:rsidP="0072468B">
      <w:pPr>
        <w:pStyle w:val="INFOEM"/>
        <w:spacing w:line="276" w:lineRule="auto"/>
        <w:rPr>
          <w:b/>
          <w:bCs/>
        </w:rPr>
      </w:pPr>
      <w:r w:rsidRPr="00B9160F">
        <w:rPr>
          <w:b/>
          <w:bCs/>
        </w:rPr>
        <w:t xml:space="preserve"> II.d.I Jefatura de Catastro.</w:t>
      </w:r>
    </w:p>
    <w:p w:rsidR="0072468B" w:rsidRPr="00B9160F" w:rsidRDefault="0072468B" w:rsidP="002709FE">
      <w:pPr>
        <w:pStyle w:val="INFOEM"/>
        <w:spacing w:line="240" w:lineRule="auto"/>
        <w:rPr>
          <w:bCs/>
        </w:rPr>
      </w:pPr>
      <w:r w:rsidRPr="00B9160F">
        <w:rPr>
          <w:bCs/>
        </w:rPr>
        <w:t>II.d.I.a Subjefatura de Catastro.</w:t>
      </w:r>
    </w:p>
    <w:p w:rsidR="0072468B" w:rsidRPr="00B9160F" w:rsidRDefault="0072468B" w:rsidP="002709FE">
      <w:pPr>
        <w:pStyle w:val="INFOEM"/>
        <w:spacing w:line="240" w:lineRule="auto"/>
        <w:rPr>
          <w:bCs/>
        </w:rPr>
      </w:pPr>
      <w:r w:rsidRPr="00B9160F">
        <w:rPr>
          <w:bCs/>
        </w:rPr>
        <w:t>II.d.I.b Departamento de Evaluación.</w:t>
      </w:r>
    </w:p>
    <w:p w:rsidR="0072468B" w:rsidRPr="00B9160F" w:rsidRDefault="0072468B" w:rsidP="002709FE">
      <w:pPr>
        <w:pStyle w:val="INFOEM"/>
        <w:spacing w:line="240" w:lineRule="auto"/>
        <w:rPr>
          <w:bCs/>
        </w:rPr>
      </w:pPr>
      <w:r w:rsidRPr="00B9160F">
        <w:rPr>
          <w:bCs/>
        </w:rPr>
        <w:t>II.d.I.c Departamento de Padrones Catastrales y Trámites.</w:t>
      </w:r>
    </w:p>
    <w:p w:rsidR="0072468B" w:rsidRPr="00B9160F" w:rsidRDefault="0072468B" w:rsidP="002709FE">
      <w:pPr>
        <w:pStyle w:val="INFOEM"/>
        <w:spacing w:line="240" w:lineRule="auto"/>
        <w:rPr>
          <w:bCs/>
        </w:rPr>
      </w:pPr>
      <w:r w:rsidRPr="00B9160F">
        <w:rPr>
          <w:bCs/>
        </w:rPr>
        <w:t>II.d.I.d Departamento de Topografía.</w:t>
      </w:r>
    </w:p>
    <w:p w:rsidR="00462C54" w:rsidRPr="00B9160F" w:rsidRDefault="0072468B" w:rsidP="002709FE">
      <w:pPr>
        <w:pStyle w:val="INFOEM"/>
        <w:spacing w:line="240" w:lineRule="auto"/>
        <w:rPr>
          <w:bCs/>
        </w:rPr>
      </w:pPr>
      <w:r w:rsidRPr="00B9160F">
        <w:rPr>
          <w:bCs/>
        </w:rPr>
        <w:t>II.d.I.e Departamento de Cartografía.</w:t>
      </w:r>
      <w:r w:rsidR="00462C54" w:rsidRPr="00B9160F">
        <w:rPr>
          <w:bCs/>
        </w:rPr>
        <w:t xml:space="preserve"> </w:t>
      </w:r>
    </w:p>
    <w:p w:rsidR="002709FE" w:rsidRPr="00B9160F" w:rsidRDefault="002709FE" w:rsidP="002709FE">
      <w:pPr>
        <w:pStyle w:val="INFOEM"/>
        <w:jc w:val="center"/>
        <w:rPr>
          <w:b/>
        </w:rPr>
      </w:pPr>
      <w:r w:rsidRPr="00B9160F">
        <w:rPr>
          <w:b/>
        </w:rPr>
        <w:t>De la Secretaría del Ayuntamiento</w:t>
      </w:r>
    </w:p>
    <w:p w:rsidR="00315585" w:rsidRPr="00B9160F" w:rsidRDefault="002709FE" w:rsidP="00315585">
      <w:pPr>
        <w:pStyle w:val="INFOEM"/>
        <w:spacing w:line="240" w:lineRule="auto"/>
        <w:rPr>
          <w:b/>
        </w:rPr>
      </w:pPr>
      <w:r w:rsidRPr="00B9160F">
        <w:rPr>
          <w:b/>
        </w:rPr>
        <w:t xml:space="preserve">Artículo 40.- La Secretaría del Ayuntamiento </w:t>
      </w:r>
      <w:r w:rsidRPr="00B9160F">
        <w:t>estará a cargo de un secretario, el que, sin ser miembro del mismo, deberá ser nombrado por el propio Ayuntamiento a propuesta del Presidente Municipal como lo establece el artículo 31 de la Ley Orgánica, sus faltas temporales serán cubiertas por quien designe el Ayuntamiento y sus atribuciones son las siguientes:</w:t>
      </w:r>
      <w:r w:rsidRPr="00B9160F">
        <w:rPr>
          <w:b/>
        </w:rPr>
        <w:t xml:space="preserve"> </w:t>
      </w:r>
    </w:p>
    <w:p w:rsidR="00315585" w:rsidRPr="00B9160F" w:rsidRDefault="002709FE" w:rsidP="00315585">
      <w:pPr>
        <w:pStyle w:val="INFOEM"/>
        <w:numPr>
          <w:ilvl w:val="0"/>
          <w:numId w:val="6"/>
        </w:numPr>
        <w:spacing w:line="240" w:lineRule="auto"/>
        <w:rPr>
          <w:b/>
        </w:rPr>
      </w:pPr>
      <w:r w:rsidRPr="00B9160F">
        <w:rPr>
          <w:b/>
        </w:rPr>
        <w:t xml:space="preserve">Asistir a las sesiones del Ayuntamiento y levantar las actas correspondientes; </w:t>
      </w:r>
    </w:p>
    <w:p w:rsidR="00315585" w:rsidRPr="00B9160F" w:rsidRDefault="002709FE" w:rsidP="00315585">
      <w:pPr>
        <w:pStyle w:val="INFOEM"/>
        <w:numPr>
          <w:ilvl w:val="0"/>
          <w:numId w:val="6"/>
        </w:numPr>
        <w:spacing w:line="240" w:lineRule="auto"/>
      </w:pPr>
      <w:r w:rsidRPr="00B9160F">
        <w:t xml:space="preserve">Emitir los citatorios para la celebración de las sesiones de cabildo, convocadas legalmente; </w:t>
      </w:r>
    </w:p>
    <w:p w:rsidR="00315585" w:rsidRPr="00B9160F" w:rsidRDefault="002709FE" w:rsidP="00315585">
      <w:pPr>
        <w:pStyle w:val="INFOEM"/>
        <w:numPr>
          <w:ilvl w:val="0"/>
          <w:numId w:val="6"/>
        </w:numPr>
        <w:spacing w:line="240" w:lineRule="auto"/>
      </w:pPr>
      <w:r w:rsidRPr="00B9160F">
        <w:t xml:space="preserve">Dar cuenta en la primera sesión de cada mes, del número y contenido de los expedientes pasados a comisión, con mención de los que hayan sido resueltos y de los pendientes; </w:t>
      </w:r>
    </w:p>
    <w:p w:rsidR="00315585" w:rsidRPr="00B9160F" w:rsidRDefault="002709FE" w:rsidP="00315585">
      <w:pPr>
        <w:pStyle w:val="INFOEM"/>
        <w:numPr>
          <w:ilvl w:val="0"/>
          <w:numId w:val="6"/>
        </w:numPr>
        <w:spacing w:line="240" w:lineRule="auto"/>
      </w:pPr>
      <w:r w:rsidRPr="00B9160F">
        <w:lastRenderedPageBreak/>
        <w:t xml:space="preserve">Llevar y conservar los libros de actas de cabildo, obteniendo las firmas de los asistentes a las sesiones; </w:t>
      </w:r>
    </w:p>
    <w:p w:rsidR="00315585" w:rsidRPr="00B9160F" w:rsidRDefault="002709FE" w:rsidP="00315585">
      <w:pPr>
        <w:pStyle w:val="INFOEM"/>
        <w:numPr>
          <w:ilvl w:val="0"/>
          <w:numId w:val="6"/>
        </w:numPr>
        <w:spacing w:line="240" w:lineRule="auto"/>
      </w:pPr>
      <w:r w:rsidRPr="00B9160F">
        <w:t xml:space="preserve">Validar con su firma, los documentos oficiales emanados del Ayuntamiento o de cualquiera de sus miembros; </w:t>
      </w:r>
    </w:p>
    <w:p w:rsidR="00315585" w:rsidRPr="00B9160F" w:rsidRDefault="002709FE" w:rsidP="00315585">
      <w:pPr>
        <w:pStyle w:val="INFOEM"/>
        <w:numPr>
          <w:ilvl w:val="0"/>
          <w:numId w:val="6"/>
        </w:numPr>
        <w:spacing w:line="240" w:lineRule="auto"/>
      </w:pPr>
      <w:r w:rsidRPr="00B9160F">
        <w:t xml:space="preserve">Tener a su cargo el archivo general del Ayuntamiento; </w:t>
      </w:r>
    </w:p>
    <w:p w:rsidR="00315585" w:rsidRPr="00B9160F" w:rsidRDefault="002709FE" w:rsidP="00315585">
      <w:pPr>
        <w:pStyle w:val="INFOEM"/>
        <w:numPr>
          <w:ilvl w:val="0"/>
          <w:numId w:val="6"/>
        </w:numPr>
        <w:spacing w:line="240" w:lineRule="auto"/>
      </w:pPr>
      <w:r w:rsidRPr="00B9160F">
        <w:t xml:space="preserve">Controlar y distribuir la correspondencia oficial del Ayuntamiento, dando cuenta diaria al Presidente Municipal para acordar su trámite; </w:t>
      </w:r>
    </w:p>
    <w:p w:rsidR="00315585" w:rsidRPr="00B9160F" w:rsidRDefault="002709FE" w:rsidP="00315585">
      <w:pPr>
        <w:pStyle w:val="INFOEM"/>
        <w:numPr>
          <w:ilvl w:val="0"/>
          <w:numId w:val="6"/>
        </w:numPr>
        <w:spacing w:line="240" w:lineRule="auto"/>
      </w:pPr>
      <w:r w:rsidRPr="00B9160F">
        <w:t xml:space="preserve">Publicar los reglamentos, circulares y demás disposiciones municipales de observancia general; </w:t>
      </w:r>
    </w:p>
    <w:p w:rsidR="00315585" w:rsidRPr="00B9160F" w:rsidRDefault="002709FE" w:rsidP="00315585">
      <w:pPr>
        <w:pStyle w:val="INFOEM"/>
        <w:numPr>
          <w:ilvl w:val="0"/>
          <w:numId w:val="6"/>
        </w:numPr>
        <w:spacing w:line="240" w:lineRule="auto"/>
      </w:pPr>
      <w:r w:rsidRPr="00B9160F">
        <w:t xml:space="preserve">Compilar leyes, decretos, reglamentos, periódicos oficiales del Estado, circulares y órdenes relativas a los distintos sectores de la Administración Pública Municipal; </w:t>
      </w:r>
    </w:p>
    <w:p w:rsidR="00315585" w:rsidRPr="00B9160F" w:rsidRDefault="002709FE" w:rsidP="00315585">
      <w:pPr>
        <w:pStyle w:val="INFOEM"/>
        <w:numPr>
          <w:ilvl w:val="0"/>
          <w:numId w:val="6"/>
        </w:numPr>
        <w:spacing w:line="240" w:lineRule="auto"/>
      </w:pPr>
      <w:r w:rsidRPr="00B9160F">
        <w:t xml:space="preserve">Expedir las constancias de vecindad, de identidad o de última residencia que soliciten los habitantes del municipio, en un plazo no mayor de 24 horas, así como las certificaciones y demás documentos públicos que legalmente procedan, o los que acuerde el Ayuntamiento; </w:t>
      </w:r>
    </w:p>
    <w:p w:rsidR="00315585" w:rsidRPr="00B9160F" w:rsidRDefault="002709FE" w:rsidP="00315585">
      <w:pPr>
        <w:pStyle w:val="INFOEM"/>
        <w:numPr>
          <w:ilvl w:val="0"/>
          <w:numId w:val="6"/>
        </w:numPr>
        <w:spacing w:line="240" w:lineRule="auto"/>
      </w:pPr>
      <w:r w:rsidRPr="00B9160F">
        <w:t xml:space="preserve">Elaborar con la intervención del Síndico el Inventario General de los Bienes Muebles e Inmuebles Municipales, así como la integración del Sistema de Información Inmobiliaria, que contemple los bienes del dominio público y privado, en un término que no exceda de un año contado a partir de la instalación del Ayuntamiento y presentarlo al cabildo para su conocimiento y opinión; XII. </w:t>
      </w:r>
    </w:p>
    <w:p w:rsidR="00315585" w:rsidRPr="00B9160F" w:rsidRDefault="00315585" w:rsidP="00315585">
      <w:pPr>
        <w:pStyle w:val="INFOEM"/>
        <w:numPr>
          <w:ilvl w:val="0"/>
          <w:numId w:val="6"/>
        </w:numPr>
        <w:spacing w:line="240" w:lineRule="auto"/>
      </w:pPr>
      <w:r w:rsidRPr="00B9160F">
        <w:t>E</w:t>
      </w:r>
      <w:r w:rsidR="002709FE" w:rsidRPr="00B9160F">
        <w:t xml:space="preserve">n el caso de que el Ayuntamiento adquiera por cualquier concepto bienes muebles o inmuebles durante su ejercicio, deberá realizar la actualización del inventario general de los bienes muebles e inmuebles y del sistema de información inmobiliaria en un plazo de ciento veinte días hábiles a partir de su adquisición y presentar un informe trimestral al cabildo para su conocimiento y opinión; </w:t>
      </w:r>
    </w:p>
    <w:p w:rsidR="00315585" w:rsidRPr="00B9160F" w:rsidRDefault="002709FE" w:rsidP="00315585">
      <w:pPr>
        <w:pStyle w:val="INFOEM"/>
        <w:numPr>
          <w:ilvl w:val="0"/>
          <w:numId w:val="6"/>
        </w:numPr>
        <w:spacing w:line="240" w:lineRule="auto"/>
      </w:pPr>
      <w:r w:rsidRPr="00B9160F">
        <w:t xml:space="preserve">Integrar un sistema de información que contenga datos de los aspectos socio-económicos básicos del municipio; </w:t>
      </w:r>
    </w:p>
    <w:p w:rsidR="00315585" w:rsidRPr="00B9160F" w:rsidRDefault="002709FE" w:rsidP="00315585">
      <w:pPr>
        <w:pStyle w:val="INFOEM"/>
        <w:numPr>
          <w:ilvl w:val="0"/>
          <w:numId w:val="6"/>
        </w:numPr>
        <w:spacing w:line="240" w:lineRule="auto"/>
      </w:pPr>
      <w:r w:rsidRPr="00B9160F">
        <w:t xml:space="preserve">Ser responsable de la publicación de la Gaceta Municipal, así como de las publicaciones en los estrados del Ayuntamiento; </w:t>
      </w:r>
    </w:p>
    <w:p w:rsidR="00315585" w:rsidRPr="00B9160F" w:rsidRDefault="002709FE" w:rsidP="00315585">
      <w:pPr>
        <w:pStyle w:val="INFOEM"/>
        <w:numPr>
          <w:ilvl w:val="0"/>
          <w:numId w:val="6"/>
        </w:numPr>
        <w:spacing w:line="240" w:lineRule="auto"/>
      </w:pPr>
      <w:r w:rsidRPr="00B9160F">
        <w:lastRenderedPageBreak/>
        <w:t xml:space="preserve">Otorgar, negar, revocar, o en su caso cancelar permisos para la celebración de eventos públicos y espectáculos, en espacios públicos o privados, entre otros, en los términos de las disposiciones legales aplicables en la materia; </w:t>
      </w:r>
    </w:p>
    <w:p w:rsidR="00315585" w:rsidRPr="00B9160F" w:rsidRDefault="002709FE" w:rsidP="00315585">
      <w:pPr>
        <w:pStyle w:val="INFOEM"/>
        <w:numPr>
          <w:ilvl w:val="0"/>
          <w:numId w:val="6"/>
        </w:numPr>
        <w:spacing w:line="240" w:lineRule="auto"/>
      </w:pPr>
      <w:r w:rsidRPr="00B9160F">
        <w:t xml:space="preserve">Solicitar a las dependencias y entidades correspondientes la información necesaria para el despacho de los asuntos a su cargo; </w:t>
      </w:r>
    </w:p>
    <w:p w:rsidR="00315585" w:rsidRPr="00B9160F" w:rsidRDefault="002709FE" w:rsidP="00315585">
      <w:pPr>
        <w:pStyle w:val="INFOEM"/>
        <w:numPr>
          <w:ilvl w:val="0"/>
          <w:numId w:val="6"/>
        </w:numPr>
        <w:spacing w:line="240" w:lineRule="auto"/>
      </w:pPr>
      <w:r w:rsidRPr="00B9160F">
        <w:t xml:space="preserve">Expedir copias certificadas que le soliciten las diversas áreas de la administración pública en un plazo no mayor a setenta y dos horas; </w:t>
      </w:r>
    </w:p>
    <w:p w:rsidR="002709FE" w:rsidRPr="00B9160F" w:rsidRDefault="002709FE" w:rsidP="00315585">
      <w:pPr>
        <w:pStyle w:val="INFOEM"/>
        <w:numPr>
          <w:ilvl w:val="0"/>
          <w:numId w:val="6"/>
        </w:numPr>
        <w:spacing w:line="240" w:lineRule="auto"/>
      </w:pPr>
      <w:r w:rsidRPr="00B9160F">
        <w:t xml:space="preserve"> Las demás que le confiera la Ley Orgánica, el Ayuntamiento mediante acuerdo, y las demás disposiciones aplicables.</w:t>
      </w:r>
    </w:p>
    <w:p w:rsidR="002709FE" w:rsidRPr="00B9160F" w:rsidRDefault="002709FE" w:rsidP="002709FE">
      <w:pPr>
        <w:pStyle w:val="INFOEM"/>
      </w:pPr>
      <w:r w:rsidRPr="00B9160F">
        <w:rPr>
          <w:b/>
        </w:rPr>
        <w:t>Artículo 47.- La Tesorería Municipal</w:t>
      </w:r>
      <w:r w:rsidRPr="00B9160F">
        <w:t>, es la parte de la Administración Pública Municipal que por conducto de su titular, a quien se le denominará Tesorero Municipal, le corresponden las atribuciones que expresamente señalan la Constitución Local, la Ley Orgánica, el Código Financiero del Estado de México y Municipios, el Código Administrativo del Estado de México, y demás normas legales, administrativas y reglamentarias.</w:t>
      </w:r>
    </w:p>
    <w:p w:rsidR="002709FE" w:rsidRPr="00B9160F" w:rsidRDefault="002709FE" w:rsidP="002709FE">
      <w:pPr>
        <w:pStyle w:val="INFOEM"/>
      </w:pPr>
      <w:r w:rsidRPr="00B9160F">
        <w:rPr>
          <w:b/>
        </w:rPr>
        <w:t>Artículo 48.-</w:t>
      </w:r>
      <w:r w:rsidRPr="00B9160F">
        <w:t xml:space="preserve"> Además de las previstas en la Ley Orgánica y en la legislación fiscal para los municipios, son atribuciones de la Tesorería Municipal las siguientes:</w:t>
      </w:r>
    </w:p>
    <w:p w:rsidR="002709FE" w:rsidRPr="00B9160F" w:rsidRDefault="002709FE" w:rsidP="002709FE">
      <w:pPr>
        <w:pStyle w:val="INFOEM"/>
        <w:spacing w:line="240" w:lineRule="auto"/>
      </w:pPr>
      <w:r w:rsidRPr="00B9160F">
        <w:t>I. Tener a su cargo el área de las y los notificadores, interventores, ejecutores e inspectores de la tesorería municipal, habilitando a las y los servidores públicos necesarios;</w:t>
      </w:r>
    </w:p>
    <w:p w:rsidR="002709FE" w:rsidRPr="00B9160F" w:rsidRDefault="002709FE" w:rsidP="002709FE">
      <w:pPr>
        <w:pStyle w:val="INFOEM"/>
        <w:spacing w:line="240" w:lineRule="auto"/>
      </w:pPr>
      <w:r w:rsidRPr="00B9160F">
        <w:t>II. Expedir certificaciones de no adeudo y demás constancias de la información y documentación a su cargo;</w:t>
      </w:r>
    </w:p>
    <w:p w:rsidR="002709FE" w:rsidRPr="00B9160F" w:rsidRDefault="002709FE" w:rsidP="002709FE">
      <w:pPr>
        <w:pStyle w:val="INFOEM"/>
        <w:spacing w:line="240" w:lineRule="auto"/>
      </w:pPr>
      <w:r w:rsidRPr="00B9160F">
        <w:t xml:space="preserve">III. Expedir previa verificación, copias certificadas de los documentos que amparen el pago de un crédito fiscal y en aquellos en los que conste el cumplimiento de obligaciones fiscales; </w:t>
      </w:r>
    </w:p>
    <w:p w:rsidR="002709FE" w:rsidRPr="00B9160F" w:rsidRDefault="002709FE" w:rsidP="002709FE">
      <w:pPr>
        <w:pStyle w:val="INFOEM"/>
        <w:spacing w:line="240" w:lineRule="auto"/>
      </w:pPr>
      <w:r w:rsidRPr="00B9160F">
        <w:t xml:space="preserve">IV. Suscribir convenios para el cobro de créditos fiscales o que impliquen ingresos para el Ayuntamiento, en términos de la norma aplicable; </w:t>
      </w:r>
    </w:p>
    <w:p w:rsidR="002709FE" w:rsidRPr="00B9160F" w:rsidRDefault="002709FE" w:rsidP="002709FE">
      <w:pPr>
        <w:pStyle w:val="INFOEM"/>
        <w:spacing w:line="240" w:lineRule="auto"/>
      </w:pPr>
      <w:r w:rsidRPr="00B9160F">
        <w:lastRenderedPageBreak/>
        <w:t>V. Diseñar y establecer conjuntamente con la Unidad de Información, Planeación, Programación y Evaluación (UIPPE) las bases, Políticas y lineamientos para el proceso interno de programación y presupuesto;</w:t>
      </w:r>
    </w:p>
    <w:p w:rsidR="002709FE" w:rsidRPr="00B9160F" w:rsidRDefault="002709FE" w:rsidP="002709FE">
      <w:pPr>
        <w:pStyle w:val="INFOEM"/>
        <w:spacing w:line="240" w:lineRule="auto"/>
      </w:pPr>
      <w:r w:rsidRPr="00B9160F">
        <w:t xml:space="preserve"> VI. Integrar, revisar y validar los anteproyectos del presupuesto de ingresos y egresos municipales; </w:t>
      </w:r>
    </w:p>
    <w:p w:rsidR="002709FE" w:rsidRPr="00B9160F" w:rsidRDefault="002709FE" w:rsidP="002709FE">
      <w:pPr>
        <w:pStyle w:val="INFOEM"/>
        <w:spacing w:line="240" w:lineRule="auto"/>
      </w:pPr>
      <w:r w:rsidRPr="00B9160F">
        <w:t xml:space="preserve">VII. Impulsar las políticas, estrategias y campañas para incrementar los ingresos de la hacienda pública municipal; </w:t>
      </w:r>
    </w:p>
    <w:p w:rsidR="002709FE" w:rsidRPr="00B9160F" w:rsidRDefault="002709FE" w:rsidP="002709FE">
      <w:pPr>
        <w:pStyle w:val="INFOEM"/>
        <w:spacing w:line="240" w:lineRule="auto"/>
      </w:pPr>
      <w:r w:rsidRPr="00B9160F">
        <w:t xml:space="preserve">VIII. Emitir y controlar las formas numeradas y valoradas para la recaudación de los ingresos de la hacienda pública municipal, así como para el pago de las obligaciones a cargo de la misma; </w:t>
      </w:r>
    </w:p>
    <w:p w:rsidR="002709FE" w:rsidRPr="00B9160F" w:rsidRDefault="002709FE" w:rsidP="002709FE">
      <w:pPr>
        <w:pStyle w:val="INFOEM"/>
        <w:spacing w:line="240" w:lineRule="auto"/>
      </w:pPr>
      <w:r w:rsidRPr="00B9160F">
        <w:t xml:space="preserve">IX. Integrar y validar los proyectos de presupuestos de ingresos y egresos de las diferentes áreas del gobierno municipal para su aprobación; </w:t>
      </w:r>
    </w:p>
    <w:p w:rsidR="002709FE" w:rsidRPr="00B9160F" w:rsidRDefault="002709FE" w:rsidP="002709FE">
      <w:pPr>
        <w:pStyle w:val="INFOEM"/>
        <w:spacing w:line="240" w:lineRule="auto"/>
        <w:rPr>
          <w:b/>
        </w:rPr>
      </w:pPr>
      <w:r w:rsidRPr="00B9160F">
        <w:rPr>
          <w:b/>
        </w:rPr>
        <w:t xml:space="preserve">X. Observar la suficiencia presupuestal para la </w:t>
      </w:r>
      <w:r w:rsidRPr="00B9160F">
        <w:rPr>
          <w:b/>
          <w:u w:val="single"/>
        </w:rPr>
        <w:t>adquisición de bienes y</w:t>
      </w:r>
      <w:r w:rsidRPr="00B9160F">
        <w:rPr>
          <w:b/>
        </w:rPr>
        <w:t xml:space="preserve"> servicios requeridos por las áreas, de conformidad con su presupuesto autorizado, para cada ejercicio, vigilando que se ajuste a la liquidez del municipio, con los principios de austeridad, disciplina y transparencia; </w:t>
      </w:r>
    </w:p>
    <w:p w:rsidR="002709FE" w:rsidRPr="00B9160F" w:rsidRDefault="002709FE" w:rsidP="002709FE">
      <w:pPr>
        <w:pStyle w:val="INFOEM"/>
        <w:spacing w:line="240" w:lineRule="auto"/>
      </w:pPr>
      <w:r w:rsidRPr="00B9160F">
        <w:t xml:space="preserve">XI. Verificar y realizar el pago de los documentos comprobatorios de las erogaciones realizadas por las áreas de la Administración Pública Municipal, vigilando que cumplan con la normatividad aplicable; </w:t>
      </w:r>
    </w:p>
    <w:p w:rsidR="002709FE" w:rsidRPr="00B9160F" w:rsidRDefault="002709FE" w:rsidP="002709FE">
      <w:pPr>
        <w:pStyle w:val="INFOEM"/>
        <w:spacing w:line="240" w:lineRule="auto"/>
      </w:pPr>
      <w:r w:rsidRPr="00B9160F">
        <w:t xml:space="preserve">XII. Validar de acuerdo con las actividades de cada unidad administrativa, los gastos a realizar, de conformidad con su presupuesto asignado, conservando el archivo de comprobación correspondiente; </w:t>
      </w:r>
    </w:p>
    <w:p w:rsidR="002709FE" w:rsidRPr="00B9160F" w:rsidRDefault="002709FE" w:rsidP="002709FE">
      <w:pPr>
        <w:pStyle w:val="INFOEM"/>
        <w:spacing w:line="240" w:lineRule="auto"/>
      </w:pPr>
      <w:r w:rsidRPr="00B9160F">
        <w:t xml:space="preserve">XIII. Validar que el gasto realizado con recursos de fondos federales y estatales se realice de conformidad con las normas, lineamientos y manuales de operación vigentes, previa validación de las direcciones, conservando el archivo de comprobación; </w:t>
      </w:r>
    </w:p>
    <w:p w:rsidR="002709FE" w:rsidRPr="00B9160F" w:rsidRDefault="002709FE" w:rsidP="002709FE">
      <w:pPr>
        <w:pStyle w:val="INFOEM"/>
        <w:spacing w:line="240" w:lineRule="auto"/>
      </w:pPr>
      <w:r w:rsidRPr="00B9160F">
        <w:t xml:space="preserve">XIV. Evaluar y determinar la programación de los pagos de las obligaciones de acuerdo al flujo de efectivo; </w:t>
      </w:r>
    </w:p>
    <w:p w:rsidR="002709FE" w:rsidRPr="00B9160F" w:rsidRDefault="002709FE" w:rsidP="002709FE">
      <w:pPr>
        <w:pStyle w:val="INFOEM"/>
        <w:spacing w:line="240" w:lineRule="auto"/>
      </w:pPr>
      <w:r w:rsidRPr="00B9160F">
        <w:t xml:space="preserve">XV. Designar interventora o interventor en la realización de eventos públicos para determinar el pago de los derechos correspondientes; </w:t>
      </w:r>
    </w:p>
    <w:p w:rsidR="002709FE" w:rsidRPr="00B9160F" w:rsidRDefault="002709FE" w:rsidP="002709FE">
      <w:pPr>
        <w:pStyle w:val="INFOEM"/>
        <w:spacing w:line="240" w:lineRule="auto"/>
      </w:pPr>
      <w:r w:rsidRPr="00B9160F">
        <w:lastRenderedPageBreak/>
        <w:t xml:space="preserve">XVI. Realizar el cobro coactivo de accesorios, derivados del convenio de colaboración administrativa para el pago de multas impuestas por autoridades federales no fiscales; </w:t>
      </w:r>
    </w:p>
    <w:p w:rsidR="002709FE" w:rsidRPr="00B9160F" w:rsidRDefault="002709FE" w:rsidP="002709FE">
      <w:pPr>
        <w:pStyle w:val="INFOEM"/>
        <w:spacing w:line="240" w:lineRule="auto"/>
      </w:pPr>
      <w:r w:rsidRPr="00B9160F">
        <w:t xml:space="preserve">XVII. Realizar el cobro coactivo de créditos fiscales pendientes de pago a petición de las áreas de la Administración Pública Municipal; </w:t>
      </w:r>
    </w:p>
    <w:p w:rsidR="002709FE" w:rsidRPr="00B9160F" w:rsidRDefault="002709FE" w:rsidP="002709FE">
      <w:pPr>
        <w:pStyle w:val="INFOEM"/>
        <w:spacing w:line="240" w:lineRule="auto"/>
      </w:pPr>
      <w:r w:rsidRPr="00B9160F">
        <w:t xml:space="preserve">XVIII. Realizar el cobro, en términos de los convenios administrativos que en su caso se suscriban, de las multas federales o fiscales, enterando el porcentaje correspondiente y presentando el informe respectivo con base en el citado documento; </w:t>
      </w:r>
    </w:p>
    <w:p w:rsidR="002709FE" w:rsidRPr="00B9160F" w:rsidRDefault="002709FE" w:rsidP="002709FE">
      <w:pPr>
        <w:pStyle w:val="INFOEM"/>
        <w:spacing w:line="240" w:lineRule="auto"/>
      </w:pPr>
      <w:r w:rsidRPr="00B9160F">
        <w:t xml:space="preserve">XIX. Proponer las políticas, criterios y lineamientos en materia de información e investigación catastral en el municipio; </w:t>
      </w:r>
    </w:p>
    <w:p w:rsidR="002709FE" w:rsidRPr="00B9160F" w:rsidRDefault="002709FE" w:rsidP="002709FE">
      <w:pPr>
        <w:pStyle w:val="INFOEM"/>
        <w:spacing w:line="240" w:lineRule="auto"/>
      </w:pPr>
      <w:r w:rsidRPr="00B9160F">
        <w:t xml:space="preserve">XX. Adecuar las formas oficiales emitidas por el Sistema de Coordinación Hacendaria del Estado de México, de las manifestaciones, avisos, declaraciones y demás documentos fiscales o contables; </w:t>
      </w:r>
    </w:p>
    <w:p w:rsidR="002709FE" w:rsidRPr="00B9160F" w:rsidRDefault="002709FE" w:rsidP="002709FE">
      <w:pPr>
        <w:pStyle w:val="INFOEM"/>
        <w:spacing w:line="240" w:lineRule="auto"/>
      </w:pPr>
      <w:r w:rsidRPr="00B9160F">
        <w:t xml:space="preserve">XXI. Diseñar conjuntamente con la Dirección de Administración, la Contraloría Municipal y la Unidad de Información, Planeación, Programación y Evaluación (UIPPE) las políticas, lineamientos de racionalidad, disciplina y transparencia en el ejercicio de los recursos financieros, estableciendo los mecanismos que garanticen el adecuado y estricto control del presupuesto de egresos municipal; </w:t>
      </w:r>
    </w:p>
    <w:p w:rsidR="002709FE" w:rsidRPr="00B9160F" w:rsidRDefault="002709FE" w:rsidP="002709FE">
      <w:pPr>
        <w:pStyle w:val="INFOEM"/>
        <w:spacing w:line="240" w:lineRule="auto"/>
      </w:pPr>
      <w:r w:rsidRPr="00B9160F">
        <w:t xml:space="preserve">XXII. Difundir entre el Ayuntamiento y las áreas y entidades de la Administración Pública Municipal, las disposiciones legales y administrativas relacionadas con los ingresos y egresos municipales y sus correspondientes actualizaciones; y </w:t>
      </w:r>
    </w:p>
    <w:p w:rsidR="002709FE" w:rsidRPr="00B9160F" w:rsidRDefault="002709FE" w:rsidP="002709FE">
      <w:pPr>
        <w:pStyle w:val="INFOEM"/>
        <w:spacing w:line="240" w:lineRule="auto"/>
      </w:pPr>
      <w:r w:rsidRPr="00B9160F">
        <w:t>XXIII. Las demás que las leyes y disposiciones legales le confieran o las que mediante acuerdo del Ayuntamiento les sean delegadas.</w:t>
      </w:r>
    </w:p>
    <w:p w:rsidR="002709FE" w:rsidRPr="00B9160F" w:rsidRDefault="002709FE" w:rsidP="002709FE">
      <w:pPr>
        <w:pStyle w:val="INFOEM"/>
      </w:pPr>
      <w:r w:rsidRPr="00B9160F">
        <w:rPr>
          <w:b/>
        </w:rPr>
        <w:t>Artículo 55.-</w:t>
      </w:r>
      <w:r w:rsidRPr="00B9160F">
        <w:t xml:space="preserve"> </w:t>
      </w:r>
      <w:r w:rsidRPr="00B9160F">
        <w:rPr>
          <w:b/>
        </w:rPr>
        <w:t>La Jefatura de Catastro Municipal</w:t>
      </w:r>
      <w:r w:rsidRPr="00B9160F">
        <w:t xml:space="preserve"> tiene a su cargo las actividades que en materia le confiere el Código Financiero del Estado de México y Municipios, el reglamento en materia de catastro y el manual catastral y proporcionar a la población de esta localidad los servicios previstos en dichas disposiciones legales, pudiéndose auxiliar de una subjefatura de catastro municipal, departamento de evaluación, departamento de padrones catastrales y trámites, departamento de topografía, departamento de cartografía, departamento de notificadores, departamento de inspectores para cumplir con sus funciones. </w:t>
      </w:r>
    </w:p>
    <w:p w:rsidR="002709FE" w:rsidRPr="00B9160F" w:rsidRDefault="002709FE" w:rsidP="002709FE">
      <w:pPr>
        <w:pStyle w:val="INFOEM"/>
        <w:spacing w:line="240" w:lineRule="auto"/>
      </w:pPr>
      <w:r w:rsidRPr="00B9160F">
        <w:rPr>
          <w:b/>
        </w:rPr>
        <w:lastRenderedPageBreak/>
        <w:t>Artículo 56.-</w:t>
      </w:r>
      <w:r w:rsidRPr="00B9160F">
        <w:t xml:space="preserve"> Los servicios catastrales que presta el Ayuntamiento son: </w:t>
      </w:r>
    </w:p>
    <w:p w:rsidR="002709FE" w:rsidRPr="00B9160F" w:rsidRDefault="002709FE" w:rsidP="002709FE">
      <w:pPr>
        <w:pStyle w:val="INFOEM"/>
        <w:numPr>
          <w:ilvl w:val="0"/>
          <w:numId w:val="5"/>
        </w:numPr>
        <w:spacing w:line="240" w:lineRule="auto"/>
      </w:pPr>
      <w:r w:rsidRPr="00B9160F">
        <w:t xml:space="preserve">Inscripción de inmuebles en el Padrón Catastral Municipal; </w:t>
      </w:r>
    </w:p>
    <w:p w:rsidR="002709FE" w:rsidRPr="00B9160F" w:rsidRDefault="002709FE" w:rsidP="002709FE">
      <w:pPr>
        <w:pStyle w:val="INFOEM"/>
        <w:numPr>
          <w:ilvl w:val="0"/>
          <w:numId w:val="5"/>
        </w:numPr>
        <w:spacing w:line="240" w:lineRule="auto"/>
      </w:pPr>
      <w:r w:rsidRPr="00B9160F">
        <w:t xml:space="preserve">Registrar el alta y modificación de predios y construcciones; </w:t>
      </w:r>
    </w:p>
    <w:p w:rsidR="002709FE" w:rsidRPr="00B9160F" w:rsidRDefault="002709FE" w:rsidP="002709FE">
      <w:pPr>
        <w:pStyle w:val="INFOEM"/>
        <w:numPr>
          <w:ilvl w:val="0"/>
          <w:numId w:val="5"/>
        </w:numPr>
        <w:spacing w:line="240" w:lineRule="auto"/>
      </w:pPr>
      <w:r w:rsidRPr="00B9160F">
        <w:t xml:space="preserve">Actualización del padrón derivado de subdivisiones, fusiones, lotificaciones, relotificaciones, conjuntos urbanos, afectaciones y modificaciones de linderos, previa autorización emitida por la autoridad competente; </w:t>
      </w:r>
    </w:p>
    <w:p w:rsidR="002709FE" w:rsidRPr="00B9160F" w:rsidRDefault="002709FE" w:rsidP="002709FE">
      <w:pPr>
        <w:pStyle w:val="INFOEM"/>
        <w:numPr>
          <w:ilvl w:val="0"/>
          <w:numId w:val="5"/>
        </w:numPr>
        <w:spacing w:line="240" w:lineRule="auto"/>
      </w:pPr>
      <w:r w:rsidRPr="00B9160F">
        <w:t xml:space="preserve">Actualización del padrón catastral derivado de cambios técnicos y administrativos; </w:t>
      </w:r>
    </w:p>
    <w:p w:rsidR="002709FE" w:rsidRPr="00B9160F" w:rsidRDefault="002709FE" w:rsidP="002709FE">
      <w:pPr>
        <w:pStyle w:val="INFOEM"/>
        <w:numPr>
          <w:ilvl w:val="0"/>
          <w:numId w:val="5"/>
        </w:numPr>
        <w:spacing w:line="240" w:lineRule="auto"/>
      </w:pPr>
      <w:r w:rsidRPr="00B9160F">
        <w:t xml:space="preserve">Asignación, baja y reasignación de clave catastral; </w:t>
      </w:r>
    </w:p>
    <w:p w:rsidR="002709FE" w:rsidRPr="00B9160F" w:rsidRDefault="002709FE" w:rsidP="002709FE">
      <w:pPr>
        <w:pStyle w:val="INFOEM"/>
        <w:numPr>
          <w:ilvl w:val="0"/>
          <w:numId w:val="5"/>
        </w:numPr>
        <w:spacing w:line="240" w:lineRule="auto"/>
      </w:pPr>
      <w:r w:rsidRPr="00B9160F">
        <w:t xml:space="preserve">Certificación de clave y valor catastral y plano manzanero; </w:t>
      </w:r>
    </w:p>
    <w:p w:rsidR="002709FE" w:rsidRPr="00B9160F" w:rsidRDefault="002709FE" w:rsidP="002709FE">
      <w:pPr>
        <w:pStyle w:val="INFOEM"/>
        <w:numPr>
          <w:ilvl w:val="0"/>
          <w:numId w:val="5"/>
        </w:numPr>
        <w:spacing w:line="240" w:lineRule="auto"/>
      </w:pPr>
      <w:r w:rsidRPr="00B9160F">
        <w:t xml:space="preserve">Constancias de identificación catastral; </w:t>
      </w:r>
    </w:p>
    <w:p w:rsidR="002709FE" w:rsidRPr="00B9160F" w:rsidRDefault="002709FE" w:rsidP="002709FE">
      <w:pPr>
        <w:pStyle w:val="INFOEM"/>
        <w:numPr>
          <w:ilvl w:val="0"/>
          <w:numId w:val="5"/>
        </w:numPr>
        <w:spacing w:line="240" w:lineRule="auto"/>
      </w:pPr>
      <w:r w:rsidRPr="00B9160F">
        <w:t>Levantamiento topográfico catastral; y</w:t>
      </w:r>
    </w:p>
    <w:p w:rsidR="002709FE" w:rsidRPr="00B9160F" w:rsidRDefault="002709FE" w:rsidP="002709FE">
      <w:pPr>
        <w:pStyle w:val="INFOEM"/>
        <w:numPr>
          <w:ilvl w:val="0"/>
          <w:numId w:val="5"/>
        </w:numPr>
        <w:spacing w:line="240" w:lineRule="auto"/>
      </w:pPr>
      <w:r w:rsidRPr="00B9160F">
        <w:t>Verificación de linderos.</w:t>
      </w:r>
    </w:p>
    <w:p w:rsidR="00F9015A" w:rsidRPr="00B9160F" w:rsidRDefault="00F9015A" w:rsidP="00F9015A">
      <w:pPr>
        <w:pStyle w:val="INFOEM"/>
        <w:spacing w:line="240" w:lineRule="auto"/>
      </w:pPr>
      <w:r w:rsidRPr="00B9160F">
        <w:rPr>
          <w:b/>
        </w:rPr>
        <w:t>Artículo 149.-</w:t>
      </w:r>
      <w:r w:rsidRPr="00B9160F">
        <w:t xml:space="preserve"> </w:t>
      </w:r>
      <w:r w:rsidRPr="00B9160F">
        <w:rPr>
          <w:b/>
        </w:rPr>
        <w:t>La Dirección de Administración</w:t>
      </w:r>
      <w:r w:rsidRPr="00B9160F">
        <w:t xml:space="preserve"> será la dependencia responsable de administrar los recursos humanos, materiales, tecnológicos, financieros y de servicios de la estructura administrativa que conforma la Administración Pública Municipal y asignará a ésta, previa autorización del Presidente Municipal, el personal capacitado que requieran para el cumplimiento de sus atribuciones, llevando el registro del mismo y, en coordinación con la Tesorería Municipal, efectuará el pago de los salarios, establecerá programas de capacitación, atenderá las relaciones laborales, efectuará las compras que requieren las dependencias a través del comité de adquisiciones y de servicios y, en general, cumplirá con todas las atribuciones que le otorguen las disposiciones legales que regulen sus actividades. </w:t>
      </w:r>
    </w:p>
    <w:p w:rsidR="00F9015A" w:rsidRPr="00B9160F" w:rsidRDefault="00F9015A" w:rsidP="00F9015A">
      <w:pPr>
        <w:pStyle w:val="INFOEM"/>
        <w:spacing w:line="240" w:lineRule="auto"/>
      </w:pPr>
      <w:r w:rsidRPr="00B9160F">
        <w:rPr>
          <w:b/>
        </w:rPr>
        <w:t>Artículo 150.-</w:t>
      </w:r>
      <w:r w:rsidRPr="00B9160F">
        <w:t xml:space="preserve"> </w:t>
      </w:r>
      <w:r w:rsidRPr="00B9160F">
        <w:rPr>
          <w:b/>
        </w:rPr>
        <w:t>La Dirección de Administración</w:t>
      </w:r>
      <w:r w:rsidRPr="00B9160F">
        <w:t xml:space="preserve"> para su buen funcionamiento tendrá a su cargo las siguientes dependencias: </w:t>
      </w:r>
    </w:p>
    <w:p w:rsidR="00F9015A" w:rsidRPr="00B9160F" w:rsidRDefault="00F9015A" w:rsidP="00F9015A">
      <w:pPr>
        <w:pStyle w:val="INFOEM"/>
        <w:numPr>
          <w:ilvl w:val="0"/>
          <w:numId w:val="8"/>
        </w:numPr>
        <w:spacing w:line="240" w:lineRule="auto"/>
        <w:rPr>
          <w:b/>
        </w:rPr>
      </w:pPr>
      <w:r w:rsidRPr="00B9160F">
        <w:rPr>
          <w:b/>
        </w:rPr>
        <w:t xml:space="preserve">Coordinación de Adquisiciones; </w:t>
      </w:r>
    </w:p>
    <w:p w:rsidR="00F9015A" w:rsidRPr="00B9160F" w:rsidRDefault="00F9015A" w:rsidP="00F9015A">
      <w:pPr>
        <w:pStyle w:val="INFOEM"/>
        <w:numPr>
          <w:ilvl w:val="0"/>
          <w:numId w:val="8"/>
        </w:numPr>
        <w:spacing w:line="240" w:lineRule="auto"/>
        <w:rPr>
          <w:b/>
        </w:rPr>
      </w:pPr>
      <w:r w:rsidRPr="00B9160F">
        <w:rPr>
          <w:b/>
        </w:rPr>
        <w:t xml:space="preserve">Jefatura de Licitaciones; </w:t>
      </w:r>
    </w:p>
    <w:p w:rsidR="00F9015A" w:rsidRPr="00B9160F" w:rsidRDefault="00F9015A" w:rsidP="00F9015A">
      <w:pPr>
        <w:pStyle w:val="INFOEM"/>
        <w:numPr>
          <w:ilvl w:val="0"/>
          <w:numId w:val="8"/>
        </w:numPr>
        <w:spacing w:line="240" w:lineRule="auto"/>
      </w:pPr>
      <w:r w:rsidRPr="00B9160F">
        <w:t xml:space="preserve">Coordinación de Recursos Humanos; </w:t>
      </w:r>
    </w:p>
    <w:p w:rsidR="00F9015A" w:rsidRPr="00B9160F" w:rsidRDefault="00F9015A" w:rsidP="00F9015A">
      <w:pPr>
        <w:pStyle w:val="INFOEM"/>
        <w:numPr>
          <w:ilvl w:val="0"/>
          <w:numId w:val="8"/>
        </w:numPr>
        <w:spacing w:line="240" w:lineRule="auto"/>
      </w:pPr>
      <w:r w:rsidRPr="00B9160F">
        <w:t xml:space="preserve">Coordinación del Centro Administrativo; </w:t>
      </w:r>
    </w:p>
    <w:p w:rsidR="00F9015A" w:rsidRPr="00B9160F" w:rsidRDefault="00F9015A" w:rsidP="00F9015A">
      <w:pPr>
        <w:pStyle w:val="INFOEM"/>
        <w:numPr>
          <w:ilvl w:val="0"/>
          <w:numId w:val="8"/>
        </w:numPr>
        <w:spacing w:line="240" w:lineRule="auto"/>
      </w:pPr>
      <w:r w:rsidRPr="00B9160F">
        <w:lastRenderedPageBreak/>
        <w:t xml:space="preserve">Coordinación de Sistemas e Informática; </w:t>
      </w:r>
    </w:p>
    <w:p w:rsidR="00F9015A" w:rsidRPr="00B9160F" w:rsidRDefault="00F9015A" w:rsidP="00F9015A">
      <w:pPr>
        <w:pStyle w:val="INFOEM"/>
        <w:numPr>
          <w:ilvl w:val="0"/>
          <w:numId w:val="8"/>
        </w:numPr>
        <w:spacing w:line="240" w:lineRule="auto"/>
      </w:pPr>
      <w:r w:rsidRPr="00B9160F">
        <w:t xml:space="preserve">Jefatura de Mantenimiento y Control Vehicular; </w:t>
      </w:r>
    </w:p>
    <w:p w:rsidR="00F9015A" w:rsidRPr="00B9160F" w:rsidRDefault="00F9015A" w:rsidP="00F9015A">
      <w:pPr>
        <w:pStyle w:val="INFOEM"/>
        <w:numPr>
          <w:ilvl w:val="0"/>
          <w:numId w:val="8"/>
        </w:numPr>
        <w:spacing w:line="240" w:lineRule="auto"/>
      </w:pPr>
      <w:r w:rsidRPr="00B9160F">
        <w:t>Jefatura de Servicios Generales e Intendencia.</w:t>
      </w:r>
    </w:p>
    <w:p w:rsidR="00F9015A" w:rsidRPr="00B9160F" w:rsidRDefault="00F9015A" w:rsidP="00F9015A">
      <w:pPr>
        <w:pStyle w:val="INFOEM"/>
        <w:spacing w:line="240" w:lineRule="auto"/>
      </w:pPr>
      <w:r w:rsidRPr="00B9160F">
        <w:rPr>
          <w:b/>
        </w:rPr>
        <w:t>Artículo 152.-</w:t>
      </w:r>
      <w:r w:rsidRPr="00B9160F">
        <w:t xml:space="preserve"> </w:t>
      </w:r>
      <w:r w:rsidRPr="00B9160F">
        <w:rPr>
          <w:b/>
        </w:rPr>
        <w:t>La Coordinación de Adquisiciones, se encargará en conjunción con el comité de adquisiciones de bienes y servicios, de adquirir y contratar bienes y/o servicios que las dependencias de la Administración Pública Municipal requieran para la realización de sus funciones</w:t>
      </w:r>
      <w:r w:rsidRPr="00B9160F">
        <w:t>, debiendo cumplir con los lineamientos establecidos en la ley de adquisiciones, arrendamientos y servicios del sector público, Ley de Contratación Pública del Estado de México y municipios, sus reglamentos y demás normatividad aplicable.</w:t>
      </w:r>
    </w:p>
    <w:p w:rsidR="00315585" w:rsidRPr="00B9160F" w:rsidRDefault="00315585" w:rsidP="00462C54">
      <w:pPr>
        <w:spacing w:after="0" w:line="360" w:lineRule="auto"/>
        <w:jc w:val="both"/>
        <w:rPr>
          <w:rFonts w:ascii="Palatino Linotype" w:hAnsi="Palatino Linotype" w:cs="Arial"/>
          <w:sz w:val="24"/>
          <w:szCs w:val="24"/>
        </w:rPr>
      </w:pPr>
    </w:p>
    <w:p w:rsidR="00F9015A" w:rsidRPr="00B9160F" w:rsidRDefault="00F9015A" w:rsidP="00F9015A">
      <w:pPr>
        <w:spacing w:before="240" w:line="360" w:lineRule="auto"/>
        <w:jc w:val="both"/>
        <w:rPr>
          <w:rFonts w:ascii="Palatino Linotype" w:hAnsi="Palatino Linotype"/>
          <w:bCs/>
          <w:sz w:val="24"/>
          <w:szCs w:val="24"/>
        </w:rPr>
      </w:pPr>
      <w:r w:rsidRPr="00B9160F">
        <w:rPr>
          <w:rFonts w:ascii="Palatino Linotype" w:hAnsi="Palatino Linotype" w:cs="Arial"/>
          <w:sz w:val="24"/>
          <w:szCs w:val="24"/>
        </w:rPr>
        <w:t xml:space="preserve">Por otra parte, es óbice mencionar que la información requerida estriba parcialmente en las obligaciones en las obligaciones de transparencia común, lo anterior con fundamento </w:t>
      </w:r>
      <w:r w:rsidRPr="00B9160F">
        <w:rPr>
          <w:rFonts w:ascii="Palatino Linotype" w:hAnsi="Palatino Linotype"/>
          <w:bCs/>
          <w:sz w:val="24"/>
          <w:szCs w:val="24"/>
        </w:rPr>
        <w:t>en el artículo 24, fracción XII, 92, fracción XXXVI de la Ley de Transparencia y Acceso a la Información Pública del Estado de México y Municipios, porción normativa que dispone a la literalidad lo siguiente:</w:t>
      </w:r>
    </w:p>
    <w:p w:rsidR="00F9015A" w:rsidRPr="00B9160F" w:rsidRDefault="00F9015A" w:rsidP="00F9015A">
      <w:pPr>
        <w:spacing w:before="240" w:line="360" w:lineRule="auto"/>
        <w:ind w:left="851" w:right="851"/>
        <w:jc w:val="both"/>
        <w:rPr>
          <w:rFonts w:ascii="Palatino Linotype" w:hAnsi="Palatino Linotype"/>
          <w:i/>
        </w:rPr>
      </w:pPr>
      <w:r w:rsidRPr="00B9160F">
        <w:rPr>
          <w:rFonts w:ascii="Palatino Linotype" w:hAnsi="Palatino Linotype"/>
          <w:i/>
        </w:rPr>
        <w:t>“Artículo 24. Para el cumplimiento de los objetivos de esta Ley, los sujetos obligados deberán cumplir con las siguientes obligaciones, según corresponda, de acuerdo a su naturaleza:</w:t>
      </w:r>
    </w:p>
    <w:p w:rsidR="00F9015A" w:rsidRPr="00B9160F" w:rsidRDefault="00F9015A" w:rsidP="00F9015A">
      <w:pPr>
        <w:spacing w:before="240" w:line="360" w:lineRule="auto"/>
        <w:ind w:left="851" w:right="851"/>
        <w:jc w:val="both"/>
        <w:rPr>
          <w:rFonts w:ascii="Palatino Linotype" w:hAnsi="Palatino Linotype"/>
          <w:bCs/>
          <w:i/>
        </w:rPr>
      </w:pPr>
      <w:r w:rsidRPr="00B9160F">
        <w:rPr>
          <w:rFonts w:ascii="Palatino Linotype" w:hAnsi="Palatino Linotype"/>
          <w:bCs/>
          <w:i/>
        </w:rPr>
        <w:t>XII. Publicar y mantener actualizada la información relativa a las obligaciones generales de transparencia previstas en la presente Ley o determinadas así por el Instituto, y en general aquella que sea de interés público;</w:t>
      </w:r>
    </w:p>
    <w:p w:rsidR="00F9015A" w:rsidRPr="00B9160F" w:rsidRDefault="00F9015A" w:rsidP="00F9015A">
      <w:pPr>
        <w:spacing w:before="240" w:line="360" w:lineRule="auto"/>
        <w:ind w:left="851" w:right="851"/>
        <w:jc w:val="both"/>
        <w:rPr>
          <w:rFonts w:ascii="Palatino Linotype" w:hAnsi="Palatino Linotype"/>
          <w:i/>
        </w:rPr>
      </w:pPr>
      <w:r w:rsidRPr="00B9160F">
        <w:rPr>
          <w:rFonts w:ascii="Palatino Linotype" w:hAnsi="Palatino Linotype"/>
          <w:i/>
        </w:rPr>
        <w:t xml:space="preserve">Artículo 92. Los sujetos obligados deberán poner a disposición del público de manera permanente y actualizada de forma sencilla, precisa y entendible, en los respectivos medios electrónicos, de acuerdo con sus facultades, atribuciones, funciones u objeto </w:t>
      </w:r>
      <w:r w:rsidRPr="00B9160F">
        <w:rPr>
          <w:rFonts w:ascii="Palatino Linotype" w:hAnsi="Palatino Linotype"/>
          <w:i/>
        </w:rPr>
        <w:lastRenderedPageBreak/>
        <w:t>social, según corresponda, la información, por lo menos, de los temas, documentos y políticas que a continuación se señalan:</w:t>
      </w:r>
    </w:p>
    <w:p w:rsidR="00F9015A" w:rsidRPr="00B9160F" w:rsidRDefault="00F9015A" w:rsidP="00F9015A">
      <w:pPr>
        <w:pStyle w:val="Citas"/>
      </w:pPr>
      <w:r w:rsidRPr="00B9160F">
        <w:t>(…)</w:t>
      </w:r>
    </w:p>
    <w:p w:rsidR="00F9015A" w:rsidRPr="00B9160F" w:rsidRDefault="00F9015A" w:rsidP="00F9015A">
      <w:pPr>
        <w:pStyle w:val="Citas"/>
        <w:rPr>
          <w:b/>
          <w:bCs/>
          <w:u w:val="single"/>
        </w:rPr>
      </w:pPr>
      <w:r w:rsidRPr="00B9160F">
        <w:rPr>
          <w:b/>
          <w:bCs/>
          <w:u w:val="single"/>
        </w:rPr>
        <w:t>XXXVI. Padrón de proveedores y contratistas;</w:t>
      </w:r>
    </w:p>
    <w:p w:rsidR="00F9015A" w:rsidRPr="00B9160F" w:rsidRDefault="00F9015A" w:rsidP="00F9015A">
      <w:pPr>
        <w:pStyle w:val="Citas"/>
        <w:rPr>
          <w:b/>
          <w:bCs/>
        </w:rPr>
      </w:pPr>
      <w:r w:rsidRPr="00B9160F">
        <w:t xml:space="preserve">(…)” </w:t>
      </w:r>
      <w:r w:rsidRPr="00B9160F">
        <w:rPr>
          <w:b/>
          <w:bCs/>
        </w:rPr>
        <w:t>(Sic)</w:t>
      </w:r>
    </w:p>
    <w:p w:rsidR="00F9015A" w:rsidRPr="00B9160F" w:rsidRDefault="00F9015A" w:rsidP="00F9015A">
      <w:pPr>
        <w:spacing w:before="240" w:line="360" w:lineRule="auto"/>
        <w:jc w:val="both"/>
        <w:rPr>
          <w:rFonts w:ascii="Palatino Linotype" w:hAnsi="Palatino Linotype"/>
          <w:bCs/>
        </w:rPr>
      </w:pPr>
    </w:p>
    <w:p w:rsidR="00F9015A" w:rsidRPr="00B9160F" w:rsidRDefault="00F9015A" w:rsidP="00F9015A">
      <w:pPr>
        <w:pStyle w:val="Prrafodelista"/>
        <w:autoSpaceDE w:val="0"/>
        <w:autoSpaceDN w:val="0"/>
        <w:adjustRightInd w:val="0"/>
        <w:spacing w:before="240" w:after="160" w:line="360" w:lineRule="auto"/>
        <w:ind w:left="0"/>
        <w:jc w:val="both"/>
        <w:rPr>
          <w:rFonts w:ascii="Palatino Linotype" w:eastAsia="MS Mincho" w:hAnsi="Palatino Linotype"/>
        </w:rPr>
      </w:pPr>
      <w:r w:rsidRPr="00B9160F">
        <w:rPr>
          <w:rFonts w:ascii="Palatino Linotype" w:eastAsia="MS Mincho" w:hAnsi="Palatino Linotype" w:cs="Tahoma"/>
        </w:rPr>
        <w:t xml:space="preserve">Así la Ley de Transparencia y Acceso a la Información Pública del Estado de México y Municipios </w:t>
      </w:r>
      <w:r w:rsidRPr="00B9160F">
        <w:rPr>
          <w:rFonts w:ascii="Palatino Linotype" w:eastAsia="Arial Unicode MS" w:hAnsi="Palatino Linotype" w:cs="Arial"/>
        </w:rPr>
        <w:t xml:space="preserve">en el artículo 92 </w:t>
      </w:r>
      <w:r w:rsidRPr="00B9160F">
        <w:rPr>
          <w:rFonts w:ascii="Palatino Linotype" w:eastAsia="Arial Unicode MS" w:hAnsi="Palatino Linotype"/>
        </w:rPr>
        <w:t xml:space="preserve">fracción XXXVI señala que la información requerida respecto del padrón de proveedores y contratistas se trata de una obligación de transparencia común, esto es, información que por su naturaleza es pública y que los sujetos obligados  </w:t>
      </w:r>
      <w:r w:rsidRPr="00B9160F">
        <w:rPr>
          <w:rFonts w:ascii="Palatino Linotype" w:eastAsia="MS Mincho" w:hAnsi="Palatino Linotype"/>
        </w:rPr>
        <w:t>deben poner a disposición del público de manera permanente y por tanto deberán mantenerla actualizada, en los respectivos medios electrónicos, de acuerdo con sus facultades, atribuciones, funciones u objeto social.</w:t>
      </w:r>
    </w:p>
    <w:p w:rsidR="00F9015A" w:rsidRPr="00B9160F" w:rsidRDefault="00F9015A" w:rsidP="00462C54">
      <w:pPr>
        <w:spacing w:after="0" w:line="360" w:lineRule="auto"/>
        <w:jc w:val="both"/>
        <w:rPr>
          <w:rFonts w:ascii="Palatino Linotype" w:hAnsi="Palatino Linotype" w:cs="Arial"/>
          <w:sz w:val="24"/>
          <w:szCs w:val="24"/>
        </w:rPr>
      </w:pPr>
    </w:p>
    <w:p w:rsidR="00462C54" w:rsidRPr="00B9160F" w:rsidRDefault="00462C54" w:rsidP="00462C54">
      <w:pPr>
        <w:spacing w:after="0" w:line="360" w:lineRule="auto"/>
        <w:jc w:val="both"/>
        <w:rPr>
          <w:rFonts w:ascii="Palatino Linotype" w:hAnsi="Palatino Linotype"/>
          <w:sz w:val="24"/>
          <w:szCs w:val="24"/>
        </w:rPr>
      </w:pPr>
      <w:r w:rsidRPr="00B9160F">
        <w:rPr>
          <w:rFonts w:ascii="Palatino Linotype" w:hAnsi="Palatino Linotype" w:cs="Arial"/>
          <w:sz w:val="24"/>
          <w:szCs w:val="24"/>
        </w:rPr>
        <w:t xml:space="preserve">En virtud de lo anterior, </w:t>
      </w:r>
      <w:r w:rsidRPr="00B9160F">
        <w:rPr>
          <w:rFonts w:ascii="Palatino Linotype" w:hAnsi="Palatino Linotype"/>
          <w:sz w:val="24"/>
          <w:szCs w:val="24"/>
        </w:rPr>
        <w:t xml:space="preserve">y para delimitar esferas competenciales se procede al estudio del marco normativo que rige el actuar del </w:t>
      </w:r>
      <w:r w:rsidRPr="00B9160F">
        <w:rPr>
          <w:rFonts w:ascii="Palatino Linotype" w:hAnsi="Palatino Linotype"/>
          <w:b/>
          <w:sz w:val="24"/>
          <w:szCs w:val="24"/>
        </w:rPr>
        <w:t>Sujeto Obligado</w:t>
      </w:r>
      <w:r w:rsidRPr="00B9160F">
        <w:rPr>
          <w:rFonts w:ascii="Palatino Linotype" w:hAnsi="Palatino Linotype"/>
          <w:sz w:val="24"/>
          <w:szCs w:val="24"/>
        </w:rPr>
        <w:t xml:space="preserve">, para lo cual resulta oportuno traer a colación el artículo </w:t>
      </w:r>
      <w:r w:rsidR="00F9015A" w:rsidRPr="00B9160F">
        <w:rPr>
          <w:rFonts w:ascii="Palatino Linotype" w:hAnsi="Palatino Linotype"/>
          <w:sz w:val="24"/>
          <w:szCs w:val="24"/>
        </w:rPr>
        <w:t>95</w:t>
      </w:r>
      <w:r w:rsidRPr="00B9160F">
        <w:rPr>
          <w:rFonts w:ascii="Palatino Linotype" w:hAnsi="Palatino Linotype"/>
          <w:sz w:val="24"/>
          <w:szCs w:val="24"/>
        </w:rPr>
        <w:t>, fracciones XVIII,</w:t>
      </w:r>
      <w:r w:rsidRPr="00B9160F">
        <w:t xml:space="preserve"> </w:t>
      </w:r>
      <w:r w:rsidRPr="00B9160F">
        <w:rPr>
          <w:rFonts w:ascii="Palatino Linotype" w:hAnsi="Palatino Linotype"/>
          <w:sz w:val="24"/>
          <w:szCs w:val="24"/>
        </w:rPr>
        <w:t>XIX y XX</w:t>
      </w:r>
      <w:r w:rsidRPr="00B9160F">
        <w:rPr>
          <w:rFonts w:ascii="Palatino Linotype" w:hAnsi="Palatino Linotype"/>
          <w:i/>
          <w:sz w:val="24"/>
          <w:szCs w:val="24"/>
        </w:rPr>
        <w:t xml:space="preserve"> </w:t>
      </w:r>
      <w:r w:rsidRPr="00B9160F">
        <w:rPr>
          <w:rFonts w:ascii="Palatino Linotype" w:hAnsi="Palatino Linotype"/>
          <w:sz w:val="24"/>
          <w:szCs w:val="24"/>
        </w:rPr>
        <w:t xml:space="preserve">de la Ley Orgánica Municipal del Estado de México; porciones normativas que disponen a la literalidad lo siguiente: </w:t>
      </w:r>
    </w:p>
    <w:p w:rsidR="00462C54" w:rsidRPr="00B9160F" w:rsidRDefault="00462C54" w:rsidP="00462C54">
      <w:pPr>
        <w:spacing w:after="0" w:line="360" w:lineRule="auto"/>
        <w:jc w:val="both"/>
        <w:rPr>
          <w:rFonts w:ascii="Palatino Linotype" w:hAnsi="Palatino Linotype"/>
          <w:sz w:val="24"/>
          <w:szCs w:val="24"/>
        </w:rPr>
      </w:pPr>
    </w:p>
    <w:p w:rsidR="00F9015A" w:rsidRPr="00B9160F" w:rsidRDefault="002709FE" w:rsidP="00F9015A">
      <w:pPr>
        <w:pStyle w:val="INFOEM"/>
      </w:pPr>
      <w:r w:rsidRPr="00B9160F">
        <w:rPr>
          <w:b/>
        </w:rPr>
        <w:t xml:space="preserve"> </w:t>
      </w:r>
      <w:r w:rsidR="00F9015A" w:rsidRPr="00B9160F">
        <w:rPr>
          <w:b/>
        </w:rPr>
        <w:t>Artículo 95.-</w:t>
      </w:r>
      <w:r w:rsidR="00F9015A" w:rsidRPr="00B9160F">
        <w:t xml:space="preserve"> Son atribuciones del tesorero municipal:</w:t>
      </w:r>
    </w:p>
    <w:p w:rsidR="00462C54" w:rsidRPr="00B9160F" w:rsidRDefault="00F9015A" w:rsidP="00F9015A">
      <w:pPr>
        <w:pStyle w:val="INFOEM"/>
        <w:numPr>
          <w:ilvl w:val="0"/>
          <w:numId w:val="7"/>
        </w:numPr>
      </w:pPr>
      <w:r w:rsidRPr="00B9160F">
        <w:lastRenderedPageBreak/>
        <w:t>Administrar la hacienda pública municipal, de conformidad con las disposiciones legales aplicables;</w:t>
      </w:r>
    </w:p>
    <w:p w:rsidR="00F9015A" w:rsidRPr="00B9160F" w:rsidRDefault="00F9015A" w:rsidP="00F9015A">
      <w:pPr>
        <w:pStyle w:val="INFOEM"/>
        <w:rPr>
          <w:b/>
        </w:rPr>
      </w:pPr>
      <w:r w:rsidRPr="00B9160F">
        <w:rPr>
          <w:b/>
        </w:rPr>
        <w:t>IV. Llevar los registros contables, financieros y administrativos de los ingresos, egresos, e inventarios;</w:t>
      </w:r>
    </w:p>
    <w:p w:rsidR="00462C54" w:rsidRPr="00B9160F" w:rsidRDefault="00462C54" w:rsidP="00462C54">
      <w:pPr>
        <w:spacing w:line="276" w:lineRule="auto"/>
        <w:ind w:right="567"/>
        <w:jc w:val="both"/>
        <w:rPr>
          <w:rFonts w:ascii="Palatino Linotype" w:hAnsi="Palatino Linotype"/>
          <w:i/>
        </w:rPr>
      </w:pPr>
    </w:p>
    <w:p w:rsidR="00462C54" w:rsidRPr="00B9160F" w:rsidRDefault="00462C54" w:rsidP="00462C54">
      <w:pPr>
        <w:autoSpaceDE w:val="0"/>
        <w:autoSpaceDN w:val="0"/>
        <w:adjustRightInd w:val="0"/>
        <w:spacing w:after="0" w:line="360" w:lineRule="auto"/>
        <w:jc w:val="both"/>
        <w:rPr>
          <w:rFonts w:ascii="Palatino Linotype" w:eastAsia="Times New Roman" w:hAnsi="Palatino Linotype" w:cs="Arial"/>
          <w:b/>
          <w:sz w:val="24"/>
          <w:szCs w:val="24"/>
          <w:lang w:val="es-ES" w:eastAsia="es-ES"/>
        </w:rPr>
      </w:pPr>
      <w:r w:rsidRPr="00B9160F">
        <w:rPr>
          <w:rFonts w:ascii="Palatino Linotype" w:eastAsia="Times New Roman" w:hAnsi="Palatino Linotype" w:cs="Arial"/>
          <w:sz w:val="24"/>
          <w:szCs w:val="24"/>
          <w:lang w:val="es-ES" w:eastAsia="es-ES"/>
        </w:rPr>
        <w:t xml:space="preserve">Una vez sentado lo anterior, como fue mencionado en el antecedente tercero y sexto, </w:t>
      </w:r>
      <w:r w:rsidRPr="00B9160F">
        <w:rPr>
          <w:rFonts w:ascii="Palatino Linotype" w:eastAsia="Times New Roman" w:hAnsi="Palatino Linotype" w:cs="Arial"/>
          <w:b/>
          <w:sz w:val="24"/>
          <w:szCs w:val="24"/>
          <w:lang w:val="es-ES" w:eastAsia="es-ES"/>
        </w:rPr>
        <w:t xml:space="preserve">El Sujeto Obligado </w:t>
      </w:r>
      <w:r w:rsidRPr="00B9160F">
        <w:rPr>
          <w:rFonts w:ascii="Palatino Linotype" w:eastAsia="Times New Roman" w:hAnsi="Palatino Linotype" w:cs="Arial"/>
          <w:sz w:val="24"/>
          <w:szCs w:val="24"/>
          <w:lang w:val="es-ES" w:eastAsia="es-ES"/>
        </w:rPr>
        <w:t xml:space="preserve">fue omiso en dar atención a la solicitud de información formulada por el particular, luego entonces, los motivos de inconformidad esgrimidos por el particular se encuentran encauzados a advertir la actualización de la causal de procedencia inmersa en el numeral 179, fracción VII de la Ley de Transparencia local </w:t>
      </w:r>
      <w:r w:rsidRPr="00B9160F">
        <w:rPr>
          <w:rFonts w:ascii="Palatino Linotype" w:eastAsia="Times New Roman" w:hAnsi="Palatino Linotype" w:cs="Arial"/>
          <w:b/>
          <w:sz w:val="24"/>
          <w:szCs w:val="24"/>
          <w:lang w:val="es-ES" w:eastAsia="es-ES"/>
        </w:rPr>
        <w:t xml:space="preserve">–falta de respuesta a una solicitud de acceso a la información-, </w:t>
      </w:r>
      <w:r w:rsidRPr="00B9160F">
        <w:rPr>
          <w:rFonts w:ascii="Palatino Linotype" w:eastAsia="Times New Roman" w:hAnsi="Palatino Linotype" w:cs="Arial"/>
          <w:sz w:val="24"/>
          <w:szCs w:val="24"/>
          <w:lang w:val="es-ES" w:eastAsia="es-ES"/>
        </w:rPr>
        <w:t xml:space="preserve">los cuales a toda luz son </w:t>
      </w:r>
      <w:r w:rsidRPr="00B9160F">
        <w:rPr>
          <w:rFonts w:ascii="Palatino Linotype" w:eastAsia="Times New Roman" w:hAnsi="Palatino Linotype" w:cs="Arial"/>
          <w:b/>
          <w:sz w:val="24"/>
          <w:szCs w:val="24"/>
          <w:lang w:val="es-ES" w:eastAsia="es-ES"/>
        </w:rPr>
        <w:t xml:space="preserve">FUNDADOS. </w:t>
      </w:r>
    </w:p>
    <w:p w:rsidR="00462C54" w:rsidRPr="00B9160F" w:rsidRDefault="00462C54" w:rsidP="00462C54">
      <w:pPr>
        <w:spacing w:line="360" w:lineRule="auto"/>
        <w:jc w:val="both"/>
        <w:rPr>
          <w:rFonts w:ascii="Palatino Linotype" w:hAnsi="Palatino Linotype"/>
          <w:b/>
          <w:i/>
          <w:sz w:val="20"/>
        </w:rPr>
      </w:pPr>
    </w:p>
    <w:p w:rsidR="00462C54" w:rsidRPr="00B9160F" w:rsidRDefault="00462C54" w:rsidP="00462C54">
      <w:pPr>
        <w:autoSpaceDE w:val="0"/>
        <w:autoSpaceDN w:val="0"/>
        <w:adjustRightInd w:val="0"/>
        <w:spacing w:after="0" w:line="360" w:lineRule="auto"/>
        <w:jc w:val="both"/>
        <w:rPr>
          <w:rFonts w:ascii="Palatino Linotype" w:eastAsia="Times New Roman" w:hAnsi="Palatino Linotype" w:cs="Arial"/>
          <w:b/>
          <w:i/>
          <w:sz w:val="28"/>
          <w:szCs w:val="24"/>
          <w:lang w:val="es-ES" w:eastAsia="es-ES"/>
        </w:rPr>
      </w:pPr>
      <w:r w:rsidRPr="00B9160F">
        <w:rPr>
          <w:rFonts w:ascii="Palatino Linotype" w:eastAsia="Times New Roman" w:hAnsi="Palatino Linotype" w:cs="Arial"/>
          <w:b/>
          <w:i/>
          <w:sz w:val="28"/>
          <w:szCs w:val="24"/>
          <w:lang w:val="es-ES" w:eastAsia="es-ES"/>
        </w:rPr>
        <w:t>•</w:t>
      </w:r>
      <w:r w:rsidRPr="00B9160F">
        <w:rPr>
          <w:rFonts w:ascii="Palatino Linotype" w:eastAsia="Times New Roman" w:hAnsi="Palatino Linotype" w:cs="Arial"/>
          <w:b/>
          <w:i/>
          <w:sz w:val="28"/>
          <w:szCs w:val="24"/>
          <w:lang w:val="es-ES" w:eastAsia="es-ES"/>
        </w:rPr>
        <w:tab/>
        <w:t>De la versión pública</w:t>
      </w:r>
    </w:p>
    <w:p w:rsidR="00462C54" w:rsidRPr="00B9160F" w:rsidRDefault="00462C54" w:rsidP="00462C54">
      <w:pPr>
        <w:tabs>
          <w:tab w:val="left" w:pos="8647"/>
        </w:tabs>
        <w:spacing w:after="0" w:line="360" w:lineRule="auto"/>
        <w:ind w:right="51"/>
        <w:jc w:val="both"/>
        <w:rPr>
          <w:rFonts w:ascii="Palatino Linotype" w:hAnsi="Palatino Linotype" w:cs="Arial"/>
          <w:sz w:val="24"/>
          <w:szCs w:val="24"/>
        </w:rPr>
      </w:pPr>
    </w:p>
    <w:p w:rsidR="00F9015A" w:rsidRPr="00B9160F" w:rsidRDefault="00F9015A" w:rsidP="00F9015A">
      <w:pPr>
        <w:spacing w:before="240" w:after="240" w:line="360" w:lineRule="auto"/>
        <w:jc w:val="both"/>
        <w:rPr>
          <w:rFonts w:ascii="Palatino Linotype" w:hAnsi="Palatino Linotype"/>
          <w:b/>
          <w:sz w:val="28"/>
          <w:szCs w:val="28"/>
        </w:rPr>
      </w:pPr>
      <w:r w:rsidRPr="00B9160F">
        <w:rPr>
          <w:rFonts w:ascii="Palatino Linotype" w:hAnsi="Palatino Linotype"/>
          <w:b/>
          <w:bCs/>
          <w:sz w:val="28"/>
          <w:szCs w:val="28"/>
        </w:rPr>
        <w:t>De la</w:t>
      </w:r>
      <w:r w:rsidRPr="00B9160F">
        <w:rPr>
          <w:rFonts w:ascii="Palatino Linotype" w:hAnsi="Palatino Linotype"/>
          <w:bCs/>
          <w:sz w:val="24"/>
          <w:szCs w:val="24"/>
        </w:rPr>
        <w:t xml:space="preserve"> </w:t>
      </w:r>
      <w:r w:rsidRPr="00B9160F">
        <w:rPr>
          <w:rFonts w:ascii="Palatino Linotype" w:hAnsi="Palatino Linotype"/>
          <w:b/>
          <w:sz w:val="28"/>
          <w:szCs w:val="28"/>
        </w:rPr>
        <w:t xml:space="preserve">Versión Pública </w:t>
      </w:r>
    </w:p>
    <w:p w:rsidR="00F9015A" w:rsidRPr="00B9160F" w:rsidRDefault="00F9015A" w:rsidP="00F9015A">
      <w:pPr>
        <w:tabs>
          <w:tab w:val="left" w:pos="7938"/>
        </w:tabs>
        <w:spacing w:before="240" w:after="240" w:line="360" w:lineRule="auto"/>
        <w:jc w:val="both"/>
        <w:rPr>
          <w:rFonts w:ascii="Palatino Linotype" w:eastAsia="Arial Unicode MS" w:hAnsi="Palatino Linotype" w:cs="Arial"/>
          <w:sz w:val="24"/>
          <w:szCs w:val="24"/>
        </w:rPr>
      </w:pPr>
      <w:r w:rsidRPr="00B9160F">
        <w:rPr>
          <w:rFonts w:ascii="Palatino Linotype" w:eastAsia="Arial Unicode MS" w:hAnsi="Palatino Linotype" w:cs="Arial"/>
          <w:sz w:val="24"/>
          <w:szCs w:val="24"/>
        </w:rPr>
        <w:t xml:space="preserve">No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w:t>
      </w:r>
      <w:r w:rsidRPr="00B9160F">
        <w:rPr>
          <w:rFonts w:ascii="Palatino Linotype" w:eastAsia="Arial Unicode MS" w:hAnsi="Palatino Linotype" w:cs="Arial"/>
          <w:sz w:val="24"/>
          <w:szCs w:val="24"/>
        </w:rPr>
        <w:lastRenderedPageBreak/>
        <w:t>el derecho a la protección de datos personales, cuyo fundamento legal aplicable se encuentra inmerso en los numerales de la Ley de la materia, que a la letra esgrimen:</w:t>
      </w:r>
    </w:p>
    <w:p w:rsidR="00F9015A" w:rsidRPr="00B9160F" w:rsidRDefault="00F9015A" w:rsidP="00F9015A">
      <w:pPr>
        <w:spacing w:before="240" w:line="360" w:lineRule="auto"/>
        <w:ind w:left="851" w:right="851"/>
        <w:jc w:val="both"/>
        <w:rPr>
          <w:rFonts w:ascii="Palatino Linotype" w:hAnsi="Palatino Linotype" w:cs="Arial"/>
          <w:i/>
        </w:rPr>
      </w:pPr>
      <w:r w:rsidRPr="00B9160F">
        <w:rPr>
          <w:rFonts w:ascii="Palatino Linotype" w:hAnsi="Palatino Linotype" w:cs="Arial"/>
          <w:i/>
        </w:rPr>
        <w:t>“Artículo 3. Para los efectos de la presente Ley se entenderá por:</w:t>
      </w:r>
    </w:p>
    <w:p w:rsidR="00F9015A" w:rsidRPr="00B9160F" w:rsidRDefault="00F9015A" w:rsidP="00F9015A">
      <w:pPr>
        <w:spacing w:before="240" w:line="360" w:lineRule="auto"/>
        <w:ind w:left="851" w:right="851"/>
        <w:jc w:val="both"/>
        <w:rPr>
          <w:rFonts w:ascii="Palatino Linotype" w:hAnsi="Palatino Linotype" w:cs="Arial"/>
          <w:i/>
        </w:rPr>
      </w:pPr>
      <w:r w:rsidRPr="00B9160F">
        <w:rPr>
          <w:rFonts w:ascii="Palatino Linotype" w:hAnsi="Palatino Linotype" w:cs="Arial"/>
          <w:i/>
        </w:rPr>
        <w:t>(…)</w:t>
      </w:r>
    </w:p>
    <w:p w:rsidR="00F9015A" w:rsidRPr="00B9160F" w:rsidRDefault="00F9015A" w:rsidP="00F9015A">
      <w:pPr>
        <w:spacing w:before="240" w:line="360" w:lineRule="auto"/>
        <w:ind w:left="851" w:right="851"/>
        <w:jc w:val="both"/>
        <w:rPr>
          <w:rFonts w:ascii="Palatino Linotype" w:hAnsi="Palatino Linotype" w:cs="Arial"/>
          <w:b/>
          <w:i/>
        </w:rPr>
      </w:pPr>
      <w:r w:rsidRPr="00B9160F">
        <w:rPr>
          <w:rFonts w:ascii="Palatino Linotype" w:hAnsi="Palatino Linotype" w:cs="Arial"/>
          <w:b/>
          <w:i/>
          <w:u w:val="single"/>
        </w:rPr>
        <w:t>IX. Datos personales:</w:t>
      </w:r>
      <w:r w:rsidRPr="00B9160F">
        <w:rPr>
          <w:rFonts w:ascii="Palatino Linotype" w:hAnsi="Palatino Linotype" w:cs="Arial"/>
          <w:b/>
          <w:i/>
        </w:rPr>
        <w:t xml:space="preserve"> </w:t>
      </w:r>
      <w:r w:rsidRPr="00B9160F">
        <w:rPr>
          <w:rFonts w:ascii="Palatino Linotype" w:hAnsi="Palatino Linotype" w:cs="Arial"/>
          <w:i/>
        </w:rPr>
        <w:t>La información concerniente a una persona, identificada o identificable según lo dispuesto por la Ley de Protección de Datos Personales del Estado de México;</w:t>
      </w:r>
    </w:p>
    <w:p w:rsidR="00F9015A" w:rsidRPr="00B9160F" w:rsidRDefault="00F9015A" w:rsidP="00F9015A">
      <w:pPr>
        <w:spacing w:before="240" w:line="360" w:lineRule="auto"/>
        <w:ind w:left="851" w:right="851"/>
        <w:jc w:val="both"/>
        <w:rPr>
          <w:rFonts w:ascii="Palatino Linotype" w:hAnsi="Palatino Linotype" w:cs="Arial"/>
          <w:b/>
          <w:i/>
        </w:rPr>
      </w:pPr>
      <w:r w:rsidRPr="00B9160F">
        <w:rPr>
          <w:rFonts w:ascii="Palatino Linotype" w:hAnsi="Palatino Linotype" w:cs="Arial"/>
          <w:b/>
          <w:i/>
        </w:rPr>
        <w:t>(…)</w:t>
      </w:r>
    </w:p>
    <w:p w:rsidR="00F9015A" w:rsidRPr="00B9160F" w:rsidRDefault="00F9015A" w:rsidP="00F9015A">
      <w:pPr>
        <w:spacing w:before="240" w:line="360" w:lineRule="auto"/>
        <w:ind w:left="851" w:right="851"/>
        <w:jc w:val="both"/>
        <w:rPr>
          <w:rFonts w:ascii="Palatino Linotype" w:hAnsi="Palatino Linotype" w:cs="Arial"/>
          <w:b/>
          <w:i/>
        </w:rPr>
      </w:pPr>
      <w:r w:rsidRPr="00B9160F">
        <w:rPr>
          <w:rFonts w:ascii="Palatino Linotype" w:hAnsi="Palatino Linotype" w:cs="Arial"/>
          <w:b/>
          <w:i/>
          <w:u w:val="single"/>
        </w:rPr>
        <w:t>XLV. Versión pública:</w:t>
      </w:r>
      <w:r w:rsidRPr="00B9160F">
        <w:rPr>
          <w:rFonts w:ascii="Palatino Linotype" w:hAnsi="Palatino Linotype" w:cs="Arial"/>
          <w:b/>
          <w:i/>
        </w:rPr>
        <w:t xml:space="preserve"> </w:t>
      </w:r>
      <w:r w:rsidRPr="00B9160F">
        <w:rPr>
          <w:rFonts w:ascii="Palatino Linotype" w:hAnsi="Palatino Linotype" w:cs="Arial"/>
          <w:i/>
        </w:rPr>
        <w:t>Documento en el que se elimine, suprime o borra la información clasificada como reservada o confidencial para permitir su acceso.</w:t>
      </w:r>
    </w:p>
    <w:p w:rsidR="00F9015A" w:rsidRPr="00B9160F" w:rsidRDefault="00F9015A" w:rsidP="00F9015A">
      <w:pPr>
        <w:spacing w:before="240" w:line="360" w:lineRule="auto"/>
        <w:ind w:left="851" w:right="851"/>
        <w:jc w:val="both"/>
        <w:rPr>
          <w:rFonts w:ascii="Palatino Linotype" w:hAnsi="Palatino Linotype" w:cs="Arial"/>
          <w:b/>
          <w:i/>
        </w:rPr>
      </w:pPr>
      <w:r w:rsidRPr="00B9160F">
        <w:rPr>
          <w:rFonts w:ascii="Palatino Linotype" w:hAnsi="Palatino Linotype" w:cs="Arial"/>
          <w:i/>
        </w:rPr>
        <w:t xml:space="preserve">Artículo 122. </w:t>
      </w:r>
      <w:r w:rsidRPr="00B9160F">
        <w:rPr>
          <w:rFonts w:ascii="Palatino Linotype" w:hAnsi="Palatino Linotype" w:cs="Arial"/>
          <w:b/>
          <w:i/>
          <w:u w:val="single"/>
        </w:rPr>
        <w:t>La clasificación es el proceso mediante el cual el sujeto obligado determina que la información en su poder actualiza alguno de los supuestos de reserva o confidencialidad, de conformidad con lo dispuesto en el presente título.</w:t>
      </w:r>
    </w:p>
    <w:p w:rsidR="00F9015A" w:rsidRPr="00B9160F" w:rsidRDefault="00F9015A" w:rsidP="00F9015A">
      <w:pPr>
        <w:spacing w:before="240" w:line="360" w:lineRule="auto"/>
        <w:ind w:left="851" w:right="851"/>
        <w:jc w:val="both"/>
        <w:rPr>
          <w:rFonts w:ascii="Palatino Linotype" w:hAnsi="Palatino Linotype" w:cs="Arial"/>
          <w:i/>
        </w:rPr>
      </w:pPr>
      <w:r w:rsidRPr="00B9160F">
        <w:rPr>
          <w:rFonts w:ascii="Palatino Linotype" w:hAnsi="Palatino Linotype" w:cs="Arial"/>
          <w:i/>
        </w:rPr>
        <w:t>[…]</w:t>
      </w:r>
    </w:p>
    <w:p w:rsidR="00F9015A" w:rsidRPr="00B9160F" w:rsidRDefault="00F9015A" w:rsidP="00F9015A">
      <w:pPr>
        <w:spacing w:before="240" w:line="360" w:lineRule="auto"/>
        <w:ind w:left="851" w:right="851"/>
        <w:jc w:val="both"/>
        <w:rPr>
          <w:rFonts w:ascii="Palatino Linotype" w:hAnsi="Palatino Linotype" w:cs="Arial"/>
          <w:i/>
        </w:rPr>
      </w:pPr>
      <w:r w:rsidRPr="00B9160F">
        <w:rPr>
          <w:rFonts w:ascii="Palatino Linotype" w:hAnsi="Palatino Linotype" w:cs="Arial"/>
          <w:i/>
        </w:rPr>
        <w:t>Artículo 132. La clasificación de la información se llevará a cabo en el momento en que:</w:t>
      </w:r>
    </w:p>
    <w:p w:rsidR="00F9015A" w:rsidRPr="00B9160F" w:rsidRDefault="00F9015A" w:rsidP="00F9015A">
      <w:pPr>
        <w:spacing w:before="240" w:line="360" w:lineRule="auto"/>
        <w:ind w:left="851" w:right="851"/>
        <w:jc w:val="both"/>
        <w:rPr>
          <w:rFonts w:ascii="Palatino Linotype" w:hAnsi="Palatino Linotype" w:cs="Arial"/>
          <w:i/>
        </w:rPr>
      </w:pPr>
      <w:r w:rsidRPr="00B9160F">
        <w:rPr>
          <w:rFonts w:ascii="Palatino Linotype" w:hAnsi="Palatino Linotype" w:cs="Arial"/>
          <w:i/>
        </w:rPr>
        <w:t>[…]</w:t>
      </w:r>
    </w:p>
    <w:p w:rsidR="00F9015A" w:rsidRPr="00B9160F" w:rsidRDefault="00F9015A" w:rsidP="00F9015A">
      <w:pPr>
        <w:spacing w:before="240" w:line="360" w:lineRule="auto"/>
        <w:ind w:left="851" w:right="851"/>
        <w:jc w:val="both"/>
        <w:rPr>
          <w:rFonts w:ascii="Palatino Linotype" w:hAnsi="Palatino Linotype" w:cs="Arial"/>
          <w:b/>
          <w:i/>
          <w:u w:val="single"/>
        </w:rPr>
      </w:pPr>
      <w:r w:rsidRPr="00B9160F">
        <w:rPr>
          <w:rFonts w:ascii="Palatino Linotype" w:hAnsi="Palatino Linotype" w:cs="Arial"/>
          <w:b/>
          <w:i/>
          <w:u w:val="single"/>
        </w:rPr>
        <w:t>II. Se determine mediante resolución de autoridad competente; o</w:t>
      </w:r>
    </w:p>
    <w:p w:rsidR="00F9015A" w:rsidRPr="00B9160F" w:rsidRDefault="00F9015A" w:rsidP="00F9015A">
      <w:pPr>
        <w:spacing w:before="240" w:line="360" w:lineRule="auto"/>
        <w:ind w:left="851" w:right="851"/>
        <w:jc w:val="both"/>
        <w:rPr>
          <w:rFonts w:ascii="Palatino Linotype" w:hAnsi="Palatino Linotype" w:cs="Arial"/>
          <w:b/>
          <w:i/>
        </w:rPr>
      </w:pPr>
      <w:r w:rsidRPr="00B9160F">
        <w:rPr>
          <w:rFonts w:ascii="Palatino Linotype" w:hAnsi="Palatino Linotype" w:cs="Arial"/>
          <w:b/>
          <w:i/>
        </w:rPr>
        <w:t>(…)</w:t>
      </w:r>
    </w:p>
    <w:p w:rsidR="00F9015A" w:rsidRPr="00B9160F" w:rsidRDefault="00F9015A" w:rsidP="00F9015A">
      <w:pPr>
        <w:spacing w:before="240" w:line="360" w:lineRule="auto"/>
        <w:ind w:left="851" w:right="851"/>
        <w:jc w:val="both"/>
        <w:rPr>
          <w:rFonts w:ascii="Palatino Linotype" w:hAnsi="Palatino Linotype" w:cs="Arial"/>
          <w:b/>
          <w:i/>
        </w:rPr>
      </w:pPr>
      <w:r w:rsidRPr="00B9160F">
        <w:rPr>
          <w:rFonts w:ascii="Palatino Linotype" w:hAnsi="Palatino Linotype" w:cs="Arial"/>
          <w:i/>
        </w:rPr>
        <w:lastRenderedPageBreak/>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B9160F">
        <w:rPr>
          <w:rFonts w:ascii="Palatino Linotype" w:hAnsi="Palatino Linotype" w:cs="Arial"/>
          <w:b/>
          <w:i/>
        </w:rPr>
        <w:t xml:space="preserve"> </w:t>
      </w:r>
      <w:r w:rsidRPr="00B9160F">
        <w:rPr>
          <w:rFonts w:ascii="Palatino Linotype" w:hAnsi="Palatino Linotype" w:cs="Arial"/>
          <w:b/>
          <w:i/>
          <w:u w:val="single"/>
        </w:rPr>
        <w:t xml:space="preserve">de manera genérica y fundando y motivando su clasificación.” </w:t>
      </w:r>
      <w:r w:rsidRPr="00B9160F">
        <w:rPr>
          <w:rFonts w:ascii="Palatino Linotype" w:hAnsi="Palatino Linotype" w:cs="Arial"/>
          <w:b/>
          <w:i/>
        </w:rPr>
        <w:t>[Sic]</w:t>
      </w:r>
    </w:p>
    <w:p w:rsidR="00F9015A" w:rsidRPr="00B9160F" w:rsidRDefault="00F9015A" w:rsidP="00F9015A">
      <w:pPr>
        <w:spacing w:after="0" w:line="360" w:lineRule="auto"/>
        <w:ind w:right="51"/>
        <w:jc w:val="both"/>
        <w:rPr>
          <w:rFonts w:ascii="Palatino Linotype" w:eastAsia="Arial Unicode MS" w:hAnsi="Palatino Linotype" w:cs="Arial"/>
          <w:sz w:val="24"/>
          <w:szCs w:val="24"/>
        </w:rPr>
      </w:pPr>
    </w:p>
    <w:p w:rsidR="00F9015A" w:rsidRPr="00B9160F" w:rsidRDefault="00F9015A" w:rsidP="00F9015A">
      <w:pPr>
        <w:spacing w:after="0" w:line="360" w:lineRule="auto"/>
        <w:ind w:right="51"/>
        <w:jc w:val="both"/>
        <w:rPr>
          <w:rFonts w:ascii="Palatino Linotype" w:hAnsi="Palatino Linotype" w:cs="Arial"/>
          <w:sz w:val="24"/>
          <w:szCs w:val="24"/>
        </w:rPr>
      </w:pPr>
      <w:r w:rsidRPr="00B9160F">
        <w:rPr>
          <w:rFonts w:ascii="Palatino Linotype" w:eastAsia="Arial Unicode MS" w:hAnsi="Palatino Linotype" w:cs="Arial"/>
          <w:sz w:val="24"/>
          <w:szCs w:val="24"/>
        </w:rPr>
        <w:t xml:space="preserve">Verbigracia, previo a poner a disposición la información correspondiente debe considerarse que tiene carácter de confidencial </w:t>
      </w:r>
      <w:r w:rsidRPr="00B9160F">
        <w:rPr>
          <w:rFonts w:ascii="Palatino Linotype" w:hAnsi="Palatino Linotype" w:cs="Arial"/>
          <w:sz w:val="24"/>
          <w:szCs w:val="24"/>
        </w:rPr>
        <w:t xml:space="preserve">el Registro Federal de Contribuyentes </w:t>
      </w:r>
      <w:r w:rsidRPr="00B9160F">
        <w:rPr>
          <w:rFonts w:ascii="Palatino Linotype" w:hAnsi="Palatino Linotype" w:cs="Arial"/>
          <w:b/>
          <w:bCs/>
          <w:sz w:val="24"/>
          <w:szCs w:val="24"/>
          <w:u w:val="single"/>
        </w:rPr>
        <w:t>(RFC) que no sean de proveedores,</w:t>
      </w:r>
      <w:r w:rsidRPr="00B9160F">
        <w:rPr>
          <w:rFonts w:ascii="Palatino Linotype" w:hAnsi="Palatino Linotype" w:cs="Arial"/>
          <w:sz w:val="24"/>
          <w:szCs w:val="24"/>
        </w:rPr>
        <w:t xml:space="preserve"> cuenta bancaria, la Clave Única de Registro de Población (CURP), domicilio particular, teléfono particular, el nombre de las personas físicas que no tengan la calidad de servidor público  o aquellos que no reciban recursos públicos, entre otros considerados como datos personales en términos de la normatividad aplicable.</w:t>
      </w:r>
    </w:p>
    <w:p w:rsidR="00F9015A" w:rsidRPr="00B9160F" w:rsidRDefault="00F9015A" w:rsidP="00F9015A">
      <w:pPr>
        <w:autoSpaceDE w:val="0"/>
        <w:autoSpaceDN w:val="0"/>
        <w:adjustRightInd w:val="0"/>
        <w:spacing w:before="240" w:after="240" w:line="360" w:lineRule="auto"/>
        <w:ind w:right="-91"/>
        <w:jc w:val="both"/>
        <w:rPr>
          <w:rFonts w:ascii="Palatino Linotype" w:eastAsia="Times New Roman" w:hAnsi="Palatino Linotype" w:cs="Arial"/>
          <w:sz w:val="24"/>
          <w:szCs w:val="24"/>
          <w:lang w:eastAsia="es-MX"/>
        </w:rPr>
      </w:pPr>
      <w:r w:rsidRPr="00B9160F">
        <w:rPr>
          <w:rFonts w:ascii="Palatino Linotype" w:eastAsia="Times New Roman" w:hAnsi="Palatino Linotype" w:cs="Arial"/>
          <w:sz w:val="24"/>
          <w:szCs w:val="24"/>
          <w:lang w:eastAsia="es-MX"/>
        </w:rPr>
        <w:t>En cuanto al Registro Federal de Contribuyentes de las personas físicas constituye un dato personal, ya que para su obtención es necesario acreditar ante la autoridad fiscal previamente la identidad de la persona, su fecha de nacimiento, entre otros aspectos.</w:t>
      </w:r>
    </w:p>
    <w:p w:rsidR="00F9015A" w:rsidRPr="00B9160F" w:rsidRDefault="00F9015A" w:rsidP="00F9015A">
      <w:pPr>
        <w:spacing w:before="240" w:after="240" w:line="360" w:lineRule="auto"/>
        <w:ind w:right="-91"/>
        <w:jc w:val="both"/>
        <w:rPr>
          <w:rFonts w:ascii="Palatino Linotype" w:eastAsia="Times New Roman" w:hAnsi="Palatino Linotype" w:cs="Arial"/>
          <w:sz w:val="24"/>
          <w:szCs w:val="24"/>
          <w:lang w:eastAsia="es-MX"/>
        </w:rPr>
      </w:pPr>
      <w:r w:rsidRPr="00B9160F">
        <w:rPr>
          <w:rFonts w:ascii="Palatino Linotype" w:eastAsia="Times New Roman" w:hAnsi="Palatino Linotype" w:cs="Arial"/>
          <w:sz w:val="24"/>
          <w:szCs w:val="24"/>
          <w:lang w:eastAsia="es-MX"/>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rsidR="00F9015A" w:rsidRPr="00B9160F" w:rsidRDefault="00F9015A" w:rsidP="00F9015A">
      <w:pPr>
        <w:spacing w:before="240" w:after="240" w:line="360" w:lineRule="auto"/>
        <w:ind w:right="-91"/>
        <w:jc w:val="both"/>
        <w:rPr>
          <w:rFonts w:ascii="Palatino Linotype" w:eastAsia="Times New Roman" w:hAnsi="Palatino Linotype" w:cs="Arial"/>
          <w:sz w:val="24"/>
          <w:szCs w:val="24"/>
          <w:lang w:eastAsia="es-MX"/>
        </w:rPr>
      </w:pPr>
      <w:r w:rsidRPr="00B9160F">
        <w:rPr>
          <w:rFonts w:ascii="Palatino Linotype" w:eastAsia="Times New Roman" w:hAnsi="Palatino Linotype" w:cs="Arial"/>
          <w:sz w:val="24"/>
          <w:szCs w:val="24"/>
          <w:lang w:eastAsia="es-MX"/>
        </w:rPr>
        <w:t xml:space="preserve">Lo anterior es compartido por el ahora </w:t>
      </w:r>
      <w:r w:rsidRPr="00B9160F">
        <w:rPr>
          <w:rFonts w:ascii="Palatino Linotype" w:eastAsia="Times New Roman" w:hAnsi="Palatino Linotype" w:cs="Arial"/>
          <w:b/>
          <w:bCs/>
          <w:sz w:val="24"/>
          <w:szCs w:val="24"/>
          <w:lang w:eastAsia="es-MX"/>
        </w:rPr>
        <w:t>Instituto Nacional de Transparencia, Acceso a la Información y Protección de Datos Personales</w:t>
      </w:r>
      <w:r w:rsidRPr="00B9160F">
        <w:rPr>
          <w:rFonts w:ascii="Palatino Linotype" w:eastAsia="Times New Roman" w:hAnsi="Palatino Linotype" w:cs="Arial"/>
          <w:sz w:val="24"/>
          <w:szCs w:val="24"/>
          <w:lang w:eastAsia="es-MX"/>
        </w:rPr>
        <w:t xml:space="preserve"> (INAI), conforme al criterio </w:t>
      </w:r>
      <w:r w:rsidRPr="00B9160F">
        <w:rPr>
          <w:rFonts w:ascii="Palatino Linotype" w:eastAsia="Times New Roman" w:hAnsi="Palatino Linotype" w:cs="Arial"/>
          <w:b/>
          <w:sz w:val="24"/>
          <w:szCs w:val="24"/>
          <w:lang w:eastAsia="es-MX"/>
        </w:rPr>
        <w:t>19/17,</w:t>
      </w:r>
      <w:r w:rsidRPr="00B9160F">
        <w:rPr>
          <w:rFonts w:ascii="Palatino Linotype" w:eastAsia="Times New Roman" w:hAnsi="Palatino Linotype" w:cs="Arial"/>
          <w:sz w:val="24"/>
          <w:szCs w:val="24"/>
          <w:lang w:eastAsia="es-MX"/>
        </w:rPr>
        <w:t xml:space="preserve"> el cual es del tenor literal siguiente:</w:t>
      </w:r>
    </w:p>
    <w:p w:rsidR="00F9015A" w:rsidRPr="00B9160F" w:rsidRDefault="00F9015A" w:rsidP="00F9015A">
      <w:pPr>
        <w:autoSpaceDE w:val="0"/>
        <w:autoSpaceDN w:val="0"/>
        <w:adjustRightInd w:val="0"/>
        <w:spacing w:before="240" w:line="360" w:lineRule="auto"/>
        <w:ind w:left="851" w:right="851"/>
        <w:jc w:val="center"/>
        <w:rPr>
          <w:rFonts w:ascii="Palatino Linotype" w:eastAsia="Times New Roman" w:hAnsi="Palatino Linotype" w:cs="Arial"/>
          <w:b/>
          <w:bCs/>
          <w:i/>
        </w:rPr>
      </w:pPr>
      <w:r w:rsidRPr="00B9160F">
        <w:rPr>
          <w:rFonts w:ascii="Palatino Linotype" w:eastAsia="Times New Roman" w:hAnsi="Palatino Linotype" w:cs="Arial"/>
          <w:bCs/>
          <w:i/>
        </w:rPr>
        <w:lastRenderedPageBreak/>
        <w:t>“</w:t>
      </w:r>
      <w:r w:rsidRPr="00B9160F">
        <w:rPr>
          <w:rFonts w:ascii="Palatino Linotype" w:eastAsia="Times New Roman" w:hAnsi="Palatino Linotype" w:cs="Arial"/>
          <w:b/>
          <w:bCs/>
          <w:i/>
        </w:rPr>
        <w:t>REGISTRO FEDERAL DE CONTRIBUYENTES (RFC) DE PERSONAS FÍSICAS.</w:t>
      </w:r>
    </w:p>
    <w:p w:rsidR="00F9015A" w:rsidRPr="00B9160F" w:rsidRDefault="00F9015A" w:rsidP="00F9015A">
      <w:pPr>
        <w:autoSpaceDE w:val="0"/>
        <w:autoSpaceDN w:val="0"/>
        <w:adjustRightInd w:val="0"/>
        <w:spacing w:before="240" w:line="360" w:lineRule="auto"/>
        <w:ind w:left="851" w:right="851"/>
        <w:jc w:val="both"/>
        <w:rPr>
          <w:rFonts w:ascii="Palatino Linotype" w:eastAsia="Times New Roman" w:hAnsi="Palatino Linotype" w:cs="Arial"/>
          <w:bCs/>
          <w:i/>
        </w:rPr>
      </w:pPr>
      <w:r w:rsidRPr="00B9160F">
        <w:rPr>
          <w:rFonts w:ascii="Palatino Linotype" w:eastAsia="Times New Roman" w:hAnsi="Palatino Linotype" w:cs="Arial"/>
          <w:bCs/>
          <w:i/>
        </w:rPr>
        <w:t>El RFC es una clave de carácter fiscal, única e irrepetible, que permite identificar al titular, su edad y fecha de nacimiento, por lo que es un dato personal de carácter confidencial.</w:t>
      </w:r>
    </w:p>
    <w:p w:rsidR="00F9015A" w:rsidRPr="00B9160F" w:rsidRDefault="00F9015A" w:rsidP="00F9015A">
      <w:pPr>
        <w:autoSpaceDE w:val="0"/>
        <w:autoSpaceDN w:val="0"/>
        <w:adjustRightInd w:val="0"/>
        <w:spacing w:before="240" w:line="360" w:lineRule="auto"/>
        <w:ind w:left="851" w:right="851"/>
        <w:jc w:val="both"/>
        <w:rPr>
          <w:rFonts w:ascii="Palatino Linotype" w:eastAsia="Times New Roman" w:hAnsi="Palatino Linotype" w:cs="Arial"/>
          <w:b/>
          <w:i/>
        </w:rPr>
      </w:pPr>
      <w:r w:rsidRPr="00B9160F">
        <w:rPr>
          <w:rFonts w:ascii="Palatino Linotype" w:eastAsia="Times New Roman" w:hAnsi="Palatino Linotype" w:cs="Arial"/>
          <w:b/>
          <w:i/>
        </w:rPr>
        <w:t>Resoluciones:</w:t>
      </w:r>
    </w:p>
    <w:p w:rsidR="00F9015A" w:rsidRPr="00B9160F" w:rsidRDefault="00F9015A" w:rsidP="00F9015A">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B9160F">
        <w:rPr>
          <w:rFonts w:ascii="Palatino Linotype" w:eastAsia="Times New Roman" w:hAnsi="Palatino Linotype" w:cs="Arial"/>
          <w:b/>
          <w:i/>
        </w:rPr>
        <w:t xml:space="preserve">RRA </w:t>
      </w:r>
      <w:r w:rsidRPr="00B9160F">
        <w:rPr>
          <w:rFonts w:ascii="Palatino Linotype" w:eastAsia="Times New Roman" w:hAnsi="Palatino Linotype" w:cs="Arial"/>
          <w:b/>
          <w:i/>
          <w:lang w:val="es-ES"/>
        </w:rPr>
        <w:t xml:space="preserve">0189/17. </w:t>
      </w:r>
      <w:r w:rsidRPr="00B9160F">
        <w:rPr>
          <w:rFonts w:ascii="Palatino Linotype" w:eastAsia="Times New Roman" w:hAnsi="Palatino Linotype" w:cs="Arial"/>
          <w:i/>
          <w:lang w:val="es-ES"/>
        </w:rPr>
        <w:t xml:space="preserve">Morena. 08 de febrero de 2017. Por unanimidad. Comisionado Ponente </w:t>
      </w:r>
      <w:r w:rsidRPr="00B9160F">
        <w:rPr>
          <w:rFonts w:ascii="Palatino Linotype" w:eastAsia="Times New Roman" w:hAnsi="Palatino Linotype" w:cs="Arial"/>
          <w:i/>
        </w:rPr>
        <w:t>Joel Salas Suárez.</w:t>
      </w:r>
    </w:p>
    <w:p w:rsidR="00F9015A" w:rsidRPr="00B9160F" w:rsidRDefault="00F9015A" w:rsidP="00F9015A">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B9160F">
        <w:rPr>
          <w:rFonts w:ascii="Palatino Linotype" w:eastAsia="Times New Roman" w:hAnsi="Palatino Linotype" w:cs="Arial"/>
          <w:b/>
          <w:i/>
        </w:rPr>
        <w:t xml:space="preserve">RRA </w:t>
      </w:r>
      <w:r w:rsidRPr="00B9160F">
        <w:rPr>
          <w:rFonts w:ascii="Palatino Linotype" w:eastAsia="Times New Roman" w:hAnsi="Palatino Linotype" w:cs="Arial"/>
          <w:b/>
          <w:bCs/>
          <w:i/>
        </w:rPr>
        <w:t>0677</w:t>
      </w:r>
      <w:r w:rsidRPr="00B9160F">
        <w:rPr>
          <w:rFonts w:ascii="Palatino Linotype" w:eastAsia="Times New Roman" w:hAnsi="Palatino Linotype" w:cs="Arial"/>
          <w:b/>
          <w:i/>
        </w:rPr>
        <w:t xml:space="preserve">/17. </w:t>
      </w:r>
      <w:r w:rsidRPr="00B9160F">
        <w:rPr>
          <w:rFonts w:ascii="Palatino Linotype" w:eastAsia="Times New Roman" w:hAnsi="Palatino Linotype" w:cs="Arial"/>
          <w:i/>
          <w:lang w:val="es-ES"/>
        </w:rPr>
        <w:t>Universidad Nacional Autónoma de México. 08 de marzo de 2017. Por unanimidad. Comisionado Ponente Rosendoevgueni Monterrey Chepov</w:t>
      </w:r>
      <w:r w:rsidRPr="00B9160F">
        <w:rPr>
          <w:rFonts w:ascii="Palatino Linotype" w:eastAsia="Times New Roman" w:hAnsi="Palatino Linotype" w:cs="Arial"/>
          <w:i/>
        </w:rPr>
        <w:t>.</w:t>
      </w:r>
      <w:r w:rsidRPr="00B9160F">
        <w:rPr>
          <w:rFonts w:ascii="Palatino Linotype" w:eastAsia="Times New Roman" w:hAnsi="Palatino Linotype" w:cs="Arial"/>
          <w:b/>
          <w:i/>
        </w:rPr>
        <w:t xml:space="preserve"> </w:t>
      </w:r>
    </w:p>
    <w:p w:rsidR="00F9015A" w:rsidRPr="00B9160F" w:rsidRDefault="00F9015A" w:rsidP="00F9015A">
      <w:pPr>
        <w:autoSpaceDE w:val="0"/>
        <w:autoSpaceDN w:val="0"/>
        <w:adjustRightInd w:val="0"/>
        <w:spacing w:before="240" w:line="360" w:lineRule="auto"/>
        <w:ind w:left="851" w:right="851"/>
        <w:jc w:val="both"/>
        <w:rPr>
          <w:rFonts w:ascii="Palatino Linotype" w:eastAsia="Times New Roman" w:hAnsi="Palatino Linotype" w:cs="Arial"/>
          <w:b/>
          <w:i/>
          <w:lang w:val="es-ES"/>
        </w:rPr>
      </w:pPr>
      <w:r w:rsidRPr="00B9160F">
        <w:rPr>
          <w:rFonts w:ascii="Palatino Linotype" w:eastAsia="Times New Roman" w:hAnsi="Palatino Linotype" w:cs="Arial"/>
          <w:b/>
          <w:i/>
        </w:rPr>
        <w:t>RRA</w:t>
      </w:r>
      <w:r w:rsidRPr="00B9160F">
        <w:rPr>
          <w:rFonts w:ascii="Palatino Linotype" w:eastAsia="Times New Roman" w:hAnsi="Palatino Linotype" w:cs="Arial"/>
          <w:i/>
          <w:lang w:val="es-ES"/>
        </w:rPr>
        <w:t xml:space="preserve"> </w:t>
      </w:r>
      <w:r w:rsidRPr="00B9160F">
        <w:rPr>
          <w:rFonts w:ascii="Palatino Linotype" w:eastAsia="Times New Roman" w:hAnsi="Palatino Linotype" w:cs="Arial"/>
          <w:b/>
          <w:i/>
        </w:rPr>
        <w:t xml:space="preserve">1564/17. </w:t>
      </w:r>
      <w:r w:rsidRPr="00B9160F">
        <w:rPr>
          <w:rFonts w:ascii="Palatino Linotype" w:eastAsia="Times New Roman" w:hAnsi="Palatino Linotype" w:cs="Arial"/>
          <w:i/>
          <w:lang w:val="es-ES"/>
        </w:rPr>
        <w:t>Tribunal Electoral del Poder Judicial de la Federación</w:t>
      </w:r>
      <w:r w:rsidRPr="00B9160F">
        <w:rPr>
          <w:rFonts w:ascii="Palatino Linotype" w:eastAsia="Times New Roman" w:hAnsi="Palatino Linotype" w:cs="Arial"/>
          <w:i/>
        </w:rPr>
        <w:t xml:space="preserve">. 26 de abril de 2017. Por unanimidad. Comisionado Ponente Oscar Mauricio Guerra Ford.” </w:t>
      </w:r>
      <w:r w:rsidRPr="00B9160F">
        <w:rPr>
          <w:rFonts w:ascii="Palatino Linotype" w:eastAsia="Times New Roman" w:hAnsi="Palatino Linotype" w:cs="Arial"/>
          <w:b/>
          <w:i/>
        </w:rPr>
        <w:t>[Sic]</w:t>
      </w:r>
    </w:p>
    <w:p w:rsidR="00F9015A" w:rsidRPr="00B9160F" w:rsidRDefault="00F9015A" w:rsidP="00F9015A">
      <w:pPr>
        <w:autoSpaceDE w:val="0"/>
        <w:autoSpaceDN w:val="0"/>
        <w:adjustRightInd w:val="0"/>
        <w:spacing w:before="120" w:after="120"/>
        <w:ind w:left="567" w:right="850"/>
        <w:jc w:val="both"/>
        <w:rPr>
          <w:rFonts w:ascii="Palatino Linotype" w:eastAsia="Times New Roman" w:hAnsi="Palatino Linotype" w:cs="Arial"/>
          <w:i/>
        </w:rPr>
      </w:pPr>
    </w:p>
    <w:p w:rsidR="00F9015A" w:rsidRPr="00B9160F" w:rsidRDefault="00F9015A" w:rsidP="00F9015A">
      <w:pPr>
        <w:spacing w:before="240" w:after="240" w:line="360" w:lineRule="auto"/>
        <w:jc w:val="both"/>
        <w:rPr>
          <w:rFonts w:ascii="Palatino Linotype" w:hAnsi="Palatino Linotype" w:cs="Arial"/>
          <w:sz w:val="24"/>
          <w:szCs w:val="24"/>
          <w:lang w:eastAsia="es-MX"/>
        </w:rPr>
      </w:pPr>
      <w:r w:rsidRPr="00B9160F">
        <w:rPr>
          <w:rFonts w:ascii="Palatino Linotype" w:hAnsi="Palatino Linotype" w:cs="Arial"/>
          <w:sz w:val="24"/>
          <w:szCs w:val="24"/>
          <w:lang w:eastAsia="es-MX"/>
        </w:rPr>
        <w:t>Así, el RFC se vincula al nombre de su titular, permite identificar la edad de la persona, su fecha de nacimiento, así como su homoclave, la cual es única e irrepetible y determina justamente la identificación de dicha persona para efectos fiscales, por lo éste constituye un dato personal que concierne a una persona física identificada e identificable.</w:t>
      </w:r>
    </w:p>
    <w:p w:rsidR="00F9015A" w:rsidRPr="00B9160F" w:rsidRDefault="00F9015A" w:rsidP="00F9015A">
      <w:pPr>
        <w:spacing w:before="240" w:after="240" w:line="360" w:lineRule="auto"/>
        <w:jc w:val="both"/>
        <w:rPr>
          <w:rFonts w:ascii="Palatino Linotype" w:hAnsi="Palatino Linotype" w:cs="Arial"/>
          <w:sz w:val="24"/>
          <w:szCs w:val="24"/>
          <w:lang w:eastAsia="es-MX"/>
        </w:rPr>
      </w:pPr>
      <w:r w:rsidRPr="00B9160F">
        <w:rPr>
          <w:rFonts w:ascii="Palatino Linotype" w:hAnsi="Palatino Linotype" w:cs="Arial"/>
          <w:sz w:val="24"/>
          <w:szCs w:val="24"/>
          <w:lang w:eastAsia="es-MX"/>
        </w:rPr>
        <w:t xml:space="preserve">No obstante lo anterior, el Registro Federal de Contribuyentes tratándose de proveedores o contratistas encuadra dentro de las fronteras conceptuales del interés general y el alcance público, al tratarse de un elemento que, en el caso en particular abona a la transparencia y rendición de cuentas. </w:t>
      </w:r>
    </w:p>
    <w:p w:rsidR="00F9015A" w:rsidRPr="00B9160F" w:rsidRDefault="00F9015A" w:rsidP="00F9015A">
      <w:pPr>
        <w:spacing w:before="240" w:after="240" w:line="360" w:lineRule="auto"/>
        <w:jc w:val="both"/>
        <w:rPr>
          <w:rFonts w:ascii="Palatino Linotype" w:hAnsi="Palatino Linotype" w:cs="Arial"/>
          <w:sz w:val="24"/>
          <w:szCs w:val="24"/>
          <w:lang w:eastAsia="es-MX"/>
        </w:rPr>
      </w:pPr>
      <w:r w:rsidRPr="00B9160F">
        <w:rPr>
          <w:rFonts w:ascii="Palatino Linotype" w:hAnsi="Palatino Linotype" w:cs="Arial"/>
          <w:sz w:val="24"/>
          <w:szCs w:val="24"/>
          <w:lang w:eastAsia="es-MX"/>
        </w:rPr>
        <w:lastRenderedPageBreak/>
        <w:t xml:space="preserve">Robustece lo anterior, el criterio </w:t>
      </w:r>
      <w:r w:rsidRPr="00B9160F">
        <w:rPr>
          <w:rFonts w:ascii="Palatino Linotype" w:hAnsi="Palatino Linotype" w:cs="Arial"/>
          <w:b/>
          <w:bCs/>
          <w:sz w:val="24"/>
          <w:szCs w:val="24"/>
          <w:lang w:eastAsia="es-MX"/>
        </w:rPr>
        <w:t xml:space="preserve">04/21 </w:t>
      </w:r>
      <w:r w:rsidRPr="00B9160F">
        <w:rPr>
          <w:rFonts w:ascii="Palatino Linotype" w:hAnsi="Palatino Linotype" w:cs="Arial"/>
          <w:sz w:val="24"/>
          <w:szCs w:val="24"/>
          <w:lang w:eastAsia="es-MX"/>
        </w:rPr>
        <w:t xml:space="preserve">emitido por el Órgano Garante Nacional, cuyo rubro y texto disponen a la literalidad lo siguiente: </w:t>
      </w:r>
    </w:p>
    <w:p w:rsidR="00F9015A" w:rsidRPr="00B9160F" w:rsidRDefault="00F9015A" w:rsidP="00F9015A">
      <w:pPr>
        <w:pStyle w:val="Citas"/>
        <w:rPr>
          <w:b/>
          <w:sz w:val="24"/>
          <w:szCs w:val="24"/>
        </w:rPr>
      </w:pPr>
      <w:r w:rsidRPr="00B9160F">
        <w:rPr>
          <w:b/>
          <w:sz w:val="24"/>
          <w:szCs w:val="24"/>
        </w:rPr>
        <w:t xml:space="preserve">“REGISTRO FEDERAL DE CONTRIBUYENTES (RFC) DE PERSONAS FÍSICAS PROVEEDORES O CONTRATISTAS. </w:t>
      </w:r>
    </w:p>
    <w:p w:rsidR="00F9015A" w:rsidRPr="00B9160F" w:rsidRDefault="00F9015A" w:rsidP="00F9015A">
      <w:pPr>
        <w:pStyle w:val="Citas"/>
        <w:rPr>
          <w:color w:val="000000"/>
        </w:rPr>
      </w:pPr>
      <w:r w:rsidRPr="00B9160F">
        <w:t xml:space="preserve">El RFC de contratistas o proveedores de sujetos obligados debe ser público, ya que al tratarse de personas relacionadas con contrataciones públicas, su difusión favorece la transparencia con la que deben administrarse los recursos públicos, en términos del artículo 134 de la Constitución Política de los Estados Unidos Mexicanos. </w:t>
      </w:r>
    </w:p>
    <w:p w:rsidR="00F9015A" w:rsidRPr="00B9160F" w:rsidRDefault="00F9015A" w:rsidP="00F9015A">
      <w:pPr>
        <w:pStyle w:val="Citas"/>
        <w:rPr>
          <w:b/>
        </w:rPr>
      </w:pPr>
      <w:r w:rsidRPr="00B9160F">
        <w:rPr>
          <w:b/>
        </w:rPr>
        <w:t>Precedentes:</w:t>
      </w:r>
    </w:p>
    <w:p w:rsidR="00F9015A" w:rsidRPr="00B9160F" w:rsidRDefault="00F9015A" w:rsidP="00F9015A">
      <w:pPr>
        <w:pStyle w:val="Citas"/>
        <w:numPr>
          <w:ilvl w:val="0"/>
          <w:numId w:val="9"/>
        </w:numPr>
      </w:pPr>
      <w:r w:rsidRPr="00B9160F">
        <w:t>Acceso a la información Pública. RRA 3639/19.</w:t>
      </w:r>
      <w:r w:rsidRPr="00B9160F">
        <w:rPr>
          <w:b/>
        </w:rPr>
        <w:t xml:space="preserve"> </w:t>
      </w:r>
      <w:r w:rsidRPr="00B9160F">
        <w:t>Sesión del 10 de julio de 2019. Votación por mayoría. Con voto disidente del Comisionado Joel Salas Suárez. Instituto para la Protección del Ahorro Bancario. Comisionada Ponente María Patricia Kurczyn Villalobos.</w:t>
      </w:r>
    </w:p>
    <w:p w:rsidR="00F9015A" w:rsidRPr="00B9160F" w:rsidRDefault="00F9015A" w:rsidP="00F9015A">
      <w:pPr>
        <w:pStyle w:val="Citas"/>
        <w:numPr>
          <w:ilvl w:val="0"/>
          <w:numId w:val="9"/>
        </w:numPr>
        <w:rPr>
          <w:b/>
        </w:rPr>
      </w:pPr>
      <w:r w:rsidRPr="00B9160F">
        <w:t>Acceso a la información Pública. RRA 7709/19.</w:t>
      </w:r>
      <w:r w:rsidRPr="00B9160F">
        <w:rPr>
          <w:b/>
        </w:rPr>
        <w:t xml:space="preserve"> </w:t>
      </w:r>
      <w:r w:rsidRPr="00B9160F">
        <w:t>Sesión del 13 de agosto de 2019. Votación por unanimidad. Con voto particular de la Comisionada Josefina Román Vergara. Suprema Corte de Justicia de la Nación. Comisionada Ponente Josefina Román Vergara.</w:t>
      </w:r>
    </w:p>
    <w:p w:rsidR="00F9015A" w:rsidRPr="00B9160F" w:rsidRDefault="00F9015A" w:rsidP="00F9015A">
      <w:pPr>
        <w:pStyle w:val="Citas"/>
        <w:numPr>
          <w:ilvl w:val="0"/>
          <w:numId w:val="9"/>
        </w:numPr>
        <w:rPr>
          <w:color w:val="000000"/>
        </w:rPr>
      </w:pPr>
      <w:r w:rsidRPr="00B9160F">
        <w:t>Acceso a la información Pública. RRA 5774/19.</w:t>
      </w:r>
      <w:r w:rsidRPr="00B9160F">
        <w:rPr>
          <w:b/>
        </w:rPr>
        <w:t xml:space="preserve"> </w:t>
      </w:r>
      <w:r w:rsidRPr="00B9160F">
        <w:t xml:space="preserve">Sesión del 21 de agosto de 2019. Votación por mayoría. Con voto disidente del Comisionado Joel Salas Suárez. Secretaría de Marina. Comisionada Ponente Blanca Lilia Ibarra Cadena.” </w:t>
      </w:r>
      <w:r w:rsidRPr="00B9160F">
        <w:rPr>
          <w:b/>
          <w:bCs/>
        </w:rPr>
        <w:t>(Sic)</w:t>
      </w:r>
    </w:p>
    <w:p w:rsidR="00F9015A" w:rsidRPr="00B9160F" w:rsidRDefault="00F9015A" w:rsidP="00F9015A">
      <w:pPr>
        <w:spacing w:before="240" w:after="240" w:line="360" w:lineRule="auto"/>
        <w:jc w:val="both"/>
        <w:rPr>
          <w:rFonts w:ascii="Palatino Linotype" w:hAnsi="Palatino Linotype" w:cs="Arial"/>
          <w:sz w:val="24"/>
          <w:szCs w:val="24"/>
          <w:lang w:eastAsia="es-MX"/>
        </w:rPr>
      </w:pPr>
    </w:p>
    <w:p w:rsidR="00F9015A" w:rsidRPr="00B9160F" w:rsidRDefault="00F9015A" w:rsidP="00F9015A">
      <w:pPr>
        <w:spacing w:before="240" w:after="240" w:line="360" w:lineRule="auto"/>
        <w:jc w:val="both"/>
        <w:rPr>
          <w:rFonts w:ascii="Palatino Linotype" w:eastAsia="Calibri" w:hAnsi="Palatino Linotype" w:cs="Arial"/>
          <w:sz w:val="24"/>
          <w:szCs w:val="24"/>
          <w:lang w:eastAsia="es-MX"/>
        </w:rPr>
      </w:pPr>
      <w:r w:rsidRPr="00B9160F">
        <w:rPr>
          <w:rFonts w:ascii="Palatino Linotype" w:hAnsi="Palatino Linotype" w:cs="Arial"/>
          <w:sz w:val="24"/>
          <w:szCs w:val="24"/>
          <w:lang w:eastAsia="es-MX"/>
        </w:rPr>
        <w:lastRenderedPageBreak/>
        <w:t xml:space="preserve">En cuanto a la </w:t>
      </w:r>
      <w:r w:rsidRPr="00B9160F">
        <w:rPr>
          <w:rFonts w:ascii="Palatino Linotype" w:hAnsi="Palatino Linotype" w:cs="Arial"/>
          <w:sz w:val="24"/>
          <w:szCs w:val="24"/>
        </w:rPr>
        <w:t xml:space="preserve">Clave Única de Registro de Población (CURP) en virtud de que éste se </w:t>
      </w:r>
      <w:r w:rsidRPr="00B9160F">
        <w:rPr>
          <w:rFonts w:ascii="Palatino Linotype" w:eastAsia="Calibri" w:hAnsi="Palatino Linotype" w:cs="Arial"/>
          <w:sz w:val="24"/>
          <w:szCs w:val="24"/>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rsidR="00F9015A" w:rsidRPr="00B9160F" w:rsidRDefault="00F9015A" w:rsidP="00F9015A">
      <w:pPr>
        <w:spacing w:before="240" w:after="240" w:line="360" w:lineRule="auto"/>
        <w:ind w:right="-91"/>
        <w:jc w:val="both"/>
        <w:rPr>
          <w:rFonts w:ascii="Palatino Linotype" w:eastAsia="Times New Roman" w:hAnsi="Palatino Linotype" w:cs="Arial"/>
          <w:sz w:val="24"/>
          <w:szCs w:val="24"/>
        </w:rPr>
      </w:pPr>
      <w:r w:rsidRPr="00B9160F">
        <w:rPr>
          <w:rFonts w:ascii="Palatino Linotype" w:hAnsi="Palatino Linotype" w:cs="Arial"/>
          <w:sz w:val="24"/>
          <w:szCs w:val="24"/>
        </w:rPr>
        <w:t xml:space="preserve">Argumento que es compartido por el </w:t>
      </w:r>
      <w:r w:rsidRPr="00B9160F">
        <w:rPr>
          <w:rStyle w:val="Textoennegrita"/>
          <w:rFonts w:ascii="Palatino Linotype" w:hAnsi="Palatino Linotype" w:cs="Arial"/>
          <w:sz w:val="24"/>
          <w:szCs w:val="24"/>
        </w:rPr>
        <w:t xml:space="preserve">Instituto Nacional de Transparencia, Acceso a la Información y Protección de Datos Personales, conforme al </w:t>
      </w:r>
      <w:r w:rsidRPr="00B9160F">
        <w:rPr>
          <w:rFonts w:ascii="Palatino Linotype" w:eastAsia="Times New Roman" w:hAnsi="Palatino Linotype" w:cs="Arial"/>
          <w:sz w:val="24"/>
          <w:szCs w:val="24"/>
        </w:rPr>
        <w:t xml:space="preserve">criterio número 18/17 el cual refiere: </w:t>
      </w:r>
    </w:p>
    <w:p w:rsidR="00F9015A" w:rsidRPr="00B9160F" w:rsidRDefault="00F9015A" w:rsidP="00F9015A">
      <w:pPr>
        <w:autoSpaceDE w:val="0"/>
        <w:autoSpaceDN w:val="0"/>
        <w:adjustRightInd w:val="0"/>
        <w:spacing w:before="240" w:line="360" w:lineRule="auto"/>
        <w:ind w:left="851" w:right="851"/>
        <w:jc w:val="center"/>
        <w:rPr>
          <w:rFonts w:ascii="Palatino Linotype" w:eastAsia="Times New Roman" w:hAnsi="Palatino Linotype" w:cs="Arial"/>
          <w:b/>
          <w:bCs/>
          <w:i/>
          <w:lang w:eastAsia="es-MX"/>
        </w:rPr>
      </w:pPr>
      <w:r w:rsidRPr="00B9160F">
        <w:rPr>
          <w:rFonts w:ascii="Palatino Linotype" w:eastAsia="Times New Roman" w:hAnsi="Palatino Linotype" w:cs="Arial"/>
          <w:bCs/>
          <w:i/>
          <w:lang w:eastAsia="es-MX"/>
        </w:rPr>
        <w:t>“</w:t>
      </w:r>
      <w:r w:rsidRPr="00B9160F">
        <w:rPr>
          <w:rFonts w:ascii="Palatino Linotype" w:eastAsia="Times New Roman" w:hAnsi="Palatino Linotype" w:cs="Arial"/>
          <w:b/>
          <w:bCs/>
          <w:i/>
          <w:lang w:eastAsia="es-MX"/>
        </w:rPr>
        <w:t>CLAVE ÚNICA DE REGISTRO DE POBLACIÓN (CURP).</w:t>
      </w:r>
    </w:p>
    <w:p w:rsidR="00F9015A" w:rsidRPr="00B9160F" w:rsidRDefault="00F9015A" w:rsidP="00F9015A">
      <w:pPr>
        <w:autoSpaceDE w:val="0"/>
        <w:autoSpaceDN w:val="0"/>
        <w:adjustRightInd w:val="0"/>
        <w:spacing w:before="240" w:line="360" w:lineRule="auto"/>
        <w:ind w:left="851" w:right="851"/>
        <w:jc w:val="both"/>
        <w:rPr>
          <w:rFonts w:ascii="Palatino Linotype" w:eastAsia="Times New Roman" w:hAnsi="Palatino Linotype" w:cs="Arial"/>
          <w:b/>
          <w:bCs/>
          <w:i/>
          <w:lang w:eastAsia="es-MX"/>
        </w:rPr>
      </w:pPr>
      <w:r w:rsidRPr="00B9160F">
        <w:rPr>
          <w:rFonts w:ascii="Palatino Linotype" w:eastAsia="Times New Roman" w:hAnsi="Palatino Linotype" w:cs="Arial"/>
          <w:bCs/>
          <w:i/>
          <w:lang w:eastAsia="es-MX"/>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rsidR="00F9015A" w:rsidRPr="00B9160F" w:rsidRDefault="00F9015A" w:rsidP="00F9015A">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B9160F">
        <w:rPr>
          <w:rFonts w:ascii="Palatino Linotype" w:eastAsia="Times New Roman" w:hAnsi="Palatino Linotype" w:cs="Arial"/>
          <w:i/>
          <w:lang w:eastAsia="es-MX"/>
        </w:rPr>
        <w:t xml:space="preserve"> </w:t>
      </w:r>
      <w:r w:rsidRPr="00B9160F">
        <w:rPr>
          <w:rFonts w:ascii="Palatino Linotype" w:eastAsia="Times New Roman" w:hAnsi="Palatino Linotype" w:cs="Arial"/>
          <w:b/>
          <w:i/>
          <w:lang w:eastAsia="es-MX"/>
        </w:rPr>
        <w:t>Resoluciones:</w:t>
      </w:r>
    </w:p>
    <w:p w:rsidR="00F9015A" w:rsidRPr="00B9160F" w:rsidRDefault="00F9015A" w:rsidP="00F9015A">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B9160F">
        <w:rPr>
          <w:rFonts w:ascii="Palatino Linotype" w:eastAsia="Times New Roman" w:hAnsi="Palatino Linotype" w:cs="Arial"/>
          <w:b/>
          <w:i/>
          <w:lang w:eastAsia="es-MX"/>
        </w:rPr>
        <w:t xml:space="preserve">RRA 3995/16. </w:t>
      </w:r>
      <w:r w:rsidRPr="00B9160F">
        <w:rPr>
          <w:rFonts w:ascii="Palatino Linotype" w:eastAsia="Times New Roman" w:hAnsi="Palatino Linotype" w:cs="Arial"/>
          <w:i/>
          <w:lang w:eastAsia="es-MX"/>
        </w:rPr>
        <w:t>Secretaría de la Defensa Nacional. 1 de febrero de 2017. Por unanimidad. Comisionado Ponente Rosendoevgueni Monterrey Chepov.</w:t>
      </w:r>
    </w:p>
    <w:p w:rsidR="00F9015A" w:rsidRPr="00B9160F" w:rsidRDefault="00F9015A" w:rsidP="00F9015A">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B9160F">
        <w:rPr>
          <w:rFonts w:ascii="Palatino Linotype" w:eastAsia="Times New Roman" w:hAnsi="Palatino Linotype" w:cs="Arial"/>
          <w:b/>
          <w:i/>
          <w:lang w:eastAsia="es-MX"/>
        </w:rPr>
        <w:t xml:space="preserve">RRA </w:t>
      </w:r>
      <w:r w:rsidRPr="00B9160F">
        <w:rPr>
          <w:rFonts w:ascii="Palatino Linotype" w:eastAsia="Times New Roman" w:hAnsi="Palatino Linotype" w:cs="Arial"/>
          <w:b/>
          <w:bCs/>
          <w:i/>
          <w:lang w:eastAsia="es-MX"/>
        </w:rPr>
        <w:t xml:space="preserve">0937/17. </w:t>
      </w:r>
      <w:r w:rsidRPr="00B9160F">
        <w:rPr>
          <w:rFonts w:ascii="Palatino Linotype" w:eastAsia="Times New Roman" w:hAnsi="Palatino Linotype" w:cs="Arial"/>
          <w:bCs/>
          <w:i/>
          <w:lang w:eastAsia="es-MX"/>
        </w:rPr>
        <w:t xml:space="preserve">Senado de la República. </w:t>
      </w:r>
      <w:r w:rsidRPr="00B9160F">
        <w:rPr>
          <w:rFonts w:ascii="Palatino Linotype" w:eastAsia="Times New Roman" w:hAnsi="Palatino Linotype" w:cs="Arial"/>
          <w:bCs/>
          <w:i/>
          <w:lang w:val="es-ES_tradnl" w:eastAsia="es-MX"/>
        </w:rPr>
        <w:t xml:space="preserve">15 de marzo de 2017. Por unanimidad. Comisionada Ponente Ximena Puente de la Mora. </w:t>
      </w:r>
    </w:p>
    <w:p w:rsidR="00F9015A" w:rsidRPr="00B9160F" w:rsidRDefault="00F9015A" w:rsidP="00F9015A">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B9160F">
        <w:rPr>
          <w:rFonts w:ascii="Palatino Linotype" w:eastAsia="Times New Roman" w:hAnsi="Palatino Linotype" w:cs="Arial"/>
          <w:b/>
          <w:i/>
          <w:lang w:eastAsia="es-MX"/>
        </w:rPr>
        <w:t xml:space="preserve">RRA 0478/17. </w:t>
      </w:r>
      <w:r w:rsidRPr="00B9160F">
        <w:rPr>
          <w:rFonts w:ascii="Palatino Linotype" w:eastAsia="Times New Roman" w:hAnsi="Palatino Linotype" w:cs="Arial"/>
          <w:i/>
          <w:lang w:eastAsia="es-MX"/>
        </w:rPr>
        <w:t xml:space="preserve">Secretaría de Relaciones Exteriores. 26 de abril de 2017. Por unanimidad. Comisionada Ponente Areli Cano Guadiana.” </w:t>
      </w:r>
      <w:r w:rsidRPr="00B9160F">
        <w:rPr>
          <w:rFonts w:ascii="Palatino Linotype" w:eastAsia="Times New Roman" w:hAnsi="Palatino Linotype" w:cs="Arial"/>
          <w:b/>
          <w:i/>
          <w:lang w:eastAsia="es-MX"/>
        </w:rPr>
        <w:t>[Sic]</w:t>
      </w:r>
    </w:p>
    <w:p w:rsidR="00F9015A" w:rsidRPr="00B9160F" w:rsidRDefault="00F9015A" w:rsidP="00F9015A">
      <w:pPr>
        <w:spacing w:after="0" w:line="360" w:lineRule="auto"/>
        <w:ind w:right="51"/>
        <w:jc w:val="both"/>
        <w:rPr>
          <w:rFonts w:ascii="Palatino Linotype" w:hAnsi="Palatino Linotype" w:cs="Arial"/>
          <w:sz w:val="24"/>
          <w:szCs w:val="24"/>
        </w:rPr>
      </w:pPr>
      <w:r w:rsidRPr="00B9160F">
        <w:rPr>
          <w:rFonts w:ascii="Palatino Linotype" w:hAnsi="Palatino Linotype" w:cs="Arial"/>
          <w:sz w:val="24"/>
          <w:szCs w:val="24"/>
        </w:rPr>
        <w:lastRenderedPageBreak/>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w:t>
      </w:r>
      <w:r w:rsidRPr="00B9160F">
        <w:rPr>
          <w:rFonts w:ascii="Palatino Linotype" w:hAnsi="Palatino Linotype" w:cs="Arial"/>
          <w:b/>
          <w:sz w:val="24"/>
          <w:szCs w:val="24"/>
        </w:rPr>
        <w:t>LINEAMIENTOS GENERALES EN MATERIA DE CLASIFICACIÓN Y DESCLASIFICACIÓN DE LA INFORMACIÓN, ASÍ COMO PARA LA ELABORACIÓN DE VERSIONES PÚBLICAS,</w:t>
      </w:r>
      <w:r w:rsidRPr="00B9160F">
        <w:rPr>
          <w:rFonts w:ascii="Palatino Linotype" w:hAnsi="Palatino Linotype" w:cs="Arial"/>
          <w:sz w:val="24"/>
          <w:szCs w:val="24"/>
        </w:rPr>
        <w:t xml:space="preserve"> publicados en el Diario Oficial de la Federación en fecha quince de abril de dos mil dieciséis, mediante Acuerdo del Consejo Nacional del Sistema Nacional de Transparencia, Acceso a la Información Pública y Protección de Datos Personales. </w:t>
      </w:r>
    </w:p>
    <w:p w:rsidR="00462C54" w:rsidRPr="00B9160F" w:rsidRDefault="00462C54" w:rsidP="00462C54">
      <w:pPr>
        <w:spacing w:after="0" w:line="360" w:lineRule="auto"/>
        <w:jc w:val="both"/>
        <w:rPr>
          <w:rFonts w:ascii="Palatino Linotype" w:hAnsi="Palatino Linotype" w:cs="Arial"/>
          <w:sz w:val="24"/>
        </w:rPr>
      </w:pPr>
    </w:p>
    <w:p w:rsidR="00462C54" w:rsidRPr="00B9160F" w:rsidRDefault="00462C54" w:rsidP="00462C54">
      <w:pPr>
        <w:numPr>
          <w:ilvl w:val="0"/>
          <w:numId w:val="1"/>
        </w:numPr>
        <w:tabs>
          <w:tab w:val="left" w:pos="709"/>
        </w:tabs>
        <w:spacing w:after="0" w:line="360" w:lineRule="auto"/>
        <w:jc w:val="both"/>
        <w:rPr>
          <w:rFonts w:ascii="Palatino Linotype" w:eastAsia="Times New Roman" w:hAnsi="Palatino Linotype" w:cs="Times New Roman"/>
          <w:i/>
          <w:sz w:val="28"/>
          <w:szCs w:val="24"/>
          <w:lang w:val="es-ES" w:eastAsia="es-ES"/>
        </w:rPr>
      </w:pPr>
      <w:r w:rsidRPr="00B9160F">
        <w:rPr>
          <w:rFonts w:ascii="Palatino Linotype" w:eastAsia="Times New Roman" w:hAnsi="Palatino Linotype" w:cs="Times New Roman"/>
          <w:b/>
          <w:i/>
          <w:sz w:val="28"/>
          <w:szCs w:val="24"/>
          <w:lang w:val="es-ES" w:eastAsia="es-ES"/>
        </w:rPr>
        <w:t>Vista al Órgano de Control Interno</w:t>
      </w:r>
    </w:p>
    <w:p w:rsidR="00462C54" w:rsidRPr="00B9160F" w:rsidRDefault="00462C54" w:rsidP="00462C54">
      <w:pPr>
        <w:tabs>
          <w:tab w:val="left" w:pos="709"/>
        </w:tabs>
        <w:spacing w:after="0" w:line="360" w:lineRule="auto"/>
        <w:jc w:val="both"/>
        <w:rPr>
          <w:rFonts w:ascii="Palatino Linotype" w:hAnsi="Palatino Linotype"/>
          <w:sz w:val="24"/>
          <w:szCs w:val="24"/>
        </w:rPr>
      </w:pPr>
    </w:p>
    <w:p w:rsidR="00462C54" w:rsidRPr="00B9160F" w:rsidRDefault="00462C54" w:rsidP="00462C54">
      <w:pPr>
        <w:tabs>
          <w:tab w:val="left" w:pos="709"/>
        </w:tabs>
        <w:spacing w:after="0" w:line="360" w:lineRule="auto"/>
        <w:jc w:val="both"/>
        <w:rPr>
          <w:rFonts w:ascii="Palatino Linotype" w:hAnsi="Palatino Linotype"/>
          <w:sz w:val="24"/>
          <w:szCs w:val="24"/>
        </w:rPr>
      </w:pPr>
      <w:r w:rsidRPr="00B9160F">
        <w:rPr>
          <w:rFonts w:ascii="Palatino Linotype" w:hAnsi="Palatino Linotype"/>
          <w:sz w:val="24"/>
          <w:szCs w:val="24"/>
        </w:rPr>
        <w:t xml:space="preserve">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w:t>
      </w:r>
      <w:r w:rsidRPr="00B9160F">
        <w:rPr>
          <w:rFonts w:ascii="Palatino Linotype" w:hAnsi="Palatino Linotype"/>
          <w:b/>
          <w:sz w:val="24"/>
          <w:szCs w:val="24"/>
        </w:rPr>
        <w:t>Sujeto Obligado</w:t>
      </w:r>
      <w:r w:rsidRPr="00B9160F">
        <w:rPr>
          <w:rFonts w:ascii="Palatino Linotype" w:hAnsi="Palatino Linotype"/>
          <w:sz w:val="24"/>
          <w:szCs w:val="24"/>
        </w:rPr>
        <w:t>.</w:t>
      </w:r>
    </w:p>
    <w:p w:rsidR="00462C54" w:rsidRPr="00B9160F" w:rsidRDefault="00462C54" w:rsidP="00462C54">
      <w:pPr>
        <w:tabs>
          <w:tab w:val="left" w:pos="709"/>
        </w:tabs>
        <w:spacing w:after="0" w:line="360" w:lineRule="auto"/>
        <w:jc w:val="both"/>
        <w:rPr>
          <w:rFonts w:ascii="Palatino Linotype" w:hAnsi="Palatino Linotype"/>
          <w:sz w:val="24"/>
          <w:szCs w:val="24"/>
        </w:rPr>
      </w:pPr>
    </w:p>
    <w:p w:rsidR="00462C54" w:rsidRPr="00B9160F" w:rsidRDefault="00462C54" w:rsidP="00462C54">
      <w:pPr>
        <w:tabs>
          <w:tab w:val="left" w:pos="709"/>
        </w:tabs>
        <w:spacing w:after="0" w:line="360" w:lineRule="auto"/>
        <w:jc w:val="both"/>
        <w:rPr>
          <w:rFonts w:ascii="Palatino Linotype" w:hAnsi="Palatino Linotype"/>
          <w:sz w:val="24"/>
          <w:szCs w:val="24"/>
        </w:rPr>
      </w:pPr>
      <w:r w:rsidRPr="00B9160F">
        <w:rPr>
          <w:rFonts w:ascii="Palatino Linotype" w:hAnsi="Palatino Linotype"/>
          <w:sz w:val="24"/>
          <w:szCs w:val="24"/>
        </w:rPr>
        <w:t>Por ello, es conveniente señalar la fracción X, del artículo 36, de la Ley de Transparencia y Acceso a la Información Pública del Estado de México y Municipios, que establece:</w:t>
      </w:r>
    </w:p>
    <w:p w:rsidR="00462C54" w:rsidRPr="00B9160F" w:rsidRDefault="00462C54" w:rsidP="00462C54">
      <w:pPr>
        <w:tabs>
          <w:tab w:val="left" w:pos="709"/>
        </w:tabs>
        <w:spacing w:after="0" w:line="360" w:lineRule="auto"/>
        <w:jc w:val="both"/>
        <w:rPr>
          <w:rFonts w:ascii="Palatino Linotype" w:hAnsi="Palatino Linotype"/>
          <w:sz w:val="24"/>
          <w:szCs w:val="24"/>
        </w:rPr>
      </w:pPr>
    </w:p>
    <w:p w:rsidR="00462C54" w:rsidRPr="00B9160F" w:rsidRDefault="00462C54" w:rsidP="00462C54">
      <w:pPr>
        <w:tabs>
          <w:tab w:val="left" w:pos="709"/>
        </w:tabs>
        <w:spacing w:after="0" w:line="276" w:lineRule="auto"/>
        <w:ind w:left="567" w:right="567"/>
        <w:jc w:val="both"/>
        <w:rPr>
          <w:rFonts w:ascii="Palatino Linotype" w:hAnsi="Palatino Linotype"/>
          <w:i/>
          <w:szCs w:val="24"/>
        </w:rPr>
      </w:pPr>
      <w:r w:rsidRPr="00B9160F">
        <w:rPr>
          <w:rFonts w:ascii="Palatino Linotype" w:hAnsi="Palatino Linotype"/>
          <w:i/>
          <w:szCs w:val="24"/>
        </w:rPr>
        <w:t>“</w:t>
      </w:r>
      <w:r w:rsidRPr="00B9160F">
        <w:rPr>
          <w:rFonts w:ascii="Palatino Linotype" w:hAnsi="Palatino Linotype"/>
          <w:b/>
          <w:i/>
          <w:szCs w:val="24"/>
        </w:rPr>
        <w:t>Artículo 36</w:t>
      </w:r>
      <w:r w:rsidRPr="00B9160F">
        <w:rPr>
          <w:rFonts w:ascii="Palatino Linotype" w:hAnsi="Palatino Linotype"/>
          <w:i/>
          <w:szCs w:val="24"/>
        </w:rPr>
        <w:t>. El Instituto tendrá, en el ámbito de su competencia, las siguientes atribuciones:</w:t>
      </w:r>
    </w:p>
    <w:p w:rsidR="00462C54" w:rsidRPr="00B9160F" w:rsidRDefault="00462C54" w:rsidP="00462C54">
      <w:pPr>
        <w:tabs>
          <w:tab w:val="left" w:pos="709"/>
        </w:tabs>
        <w:spacing w:after="0" w:line="276" w:lineRule="auto"/>
        <w:ind w:left="567" w:right="567"/>
        <w:jc w:val="both"/>
        <w:rPr>
          <w:rFonts w:ascii="Palatino Linotype" w:hAnsi="Palatino Linotype"/>
          <w:i/>
          <w:szCs w:val="24"/>
        </w:rPr>
      </w:pPr>
      <w:r w:rsidRPr="00B9160F">
        <w:rPr>
          <w:rFonts w:ascii="Palatino Linotype" w:hAnsi="Palatino Linotype"/>
          <w:i/>
          <w:szCs w:val="24"/>
        </w:rPr>
        <w:t>…</w:t>
      </w:r>
    </w:p>
    <w:p w:rsidR="00462C54" w:rsidRPr="00B9160F" w:rsidRDefault="00462C54" w:rsidP="00462C54">
      <w:pPr>
        <w:tabs>
          <w:tab w:val="left" w:pos="709"/>
        </w:tabs>
        <w:spacing w:after="0" w:line="276" w:lineRule="auto"/>
        <w:ind w:left="567" w:right="567"/>
        <w:jc w:val="both"/>
        <w:rPr>
          <w:rFonts w:ascii="Palatino Linotype" w:hAnsi="Palatino Linotype"/>
          <w:i/>
          <w:szCs w:val="24"/>
        </w:rPr>
      </w:pPr>
      <w:r w:rsidRPr="00B9160F">
        <w:rPr>
          <w:rFonts w:ascii="Palatino Linotype" w:hAnsi="Palatino Linotype"/>
          <w:b/>
          <w:i/>
          <w:szCs w:val="24"/>
        </w:rPr>
        <w:t>X</w:t>
      </w:r>
      <w:r w:rsidRPr="00B9160F">
        <w:rPr>
          <w:rFonts w:ascii="Palatino Linotype" w:hAnsi="Palatino Linotype"/>
          <w:i/>
          <w:szCs w:val="24"/>
        </w:rPr>
        <w:t xml:space="preserve">. Hacer del conocimiento del órgano de control interno o equivalente de cada Sujeto Obligado las infracciones a esta Ley; </w:t>
      </w:r>
    </w:p>
    <w:p w:rsidR="00462C54" w:rsidRPr="00B9160F" w:rsidRDefault="00462C54" w:rsidP="00462C54">
      <w:pPr>
        <w:tabs>
          <w:tab w:val="left" w:pos="709"/>
        </w:tabs>
        <w:spacing w:after="0" w:line="276" w:lineRule="auto"/>
        <w:ind w:left="567" w:right="567"/>
        <w:jc w:val="both"/>
        <w:rPr>
          <w:rFonts w:ascii="Palatino Linotype" w:hAnsi="Palatino Linotype"/>
          <w:i/>
          <w:szCs w:val="24"/>
        </w:rPr>
      </w:pPr>
      <w:r w:rsidRPr="00B9160F">
        <w:rPr>
          <w:rFonts w:ascii="Palatino Linotype" w:hAnsi="Palatino Linotype"/>
          <w:i/>
          <w:szCs w:val="24"/>
        </w:rPr>
        <w:t>…”</w:t>
      </w:r>
    </w:p>
    <w:p w:rsidR="00462C54" w:rsidRPr="00B9160F" w:rsidRDefault="00462C54" w:rsidP="00462C54">
      <w:pPr>
        <w:tabs>
          <w:tab w:val="left" w:pos="709"/>
        </w:tabs>
        <w:spacing w:after="0" w:line="360" w:lineRule="auto"/>
        <w:jc w:val="both"/>
        <w:rPr>
          <w:rFonts w:ascii="Palatino Linotype" w:hAnsi="Palatino Linotype"/>
          <w:sz w:val="24"/>
          <w:szCs w:val="24"/>
        </w:rPr>
      </w:pPr>
    </w:p>
    <w:p w:rsidR="00462C54" w:rsidRPr="00B9160F" w:rsidRDefault="00462C54" w:rsidP="00462C54">
      <w:pPr>
        <w:tabs>
          <w:tab w:val="left" w:pos="709"/>
        </w:tabs>
        <w:spacing w:after="0" w:line="360" w:lineRule="auto"/>
        <w:jc w:val="both"/>
        <w:rPr>
          <w:rFonts w:ascii="Palatino Linotype" w:hAnsi="Palatino Linotype"/>
          <w:sz w:val="24"/>
          <w:szCs w:val="24"/>
        </w:rPr>
      </w:pPr>
      <w:r w:rsidRPr="00B9160F">
        <w:rPr>
          <w:rFonts w:ascii="Palatino Linotype" w:hAnsi="Palatino Linotype"/>
          <w:sz w:val="24"/>
          <w:szCs w:val="24"/>
        </w:rPr>
        <w:t>Asimismo, este Pleno hará del conocimiento del órgano de control de este Instituto de las infracciones en que el Sujeto Obligado incurrió, toda vez que la naturaleza de investigar y sancionar corresponde a un ente distinto a éste a través de un procedimiento diferente al recurso de revisión, lo cual se encuentra previsto en la Ley de Transparencia Acceso a la Información Pública del Estado de México y Municipios específicamente en sus artículos 190, 222 y 223 que señalan lo siguiente:</w:t>
      </w:r>
    </w:p>
    <w:p w:rsidR="00462C54" w:rsidRPr="00B9160F" w:rsidRDefault="00462C54" w:rsidP="00462C54">
      <w:pPr>
        <w:tabs>
          <w:tab w:val="left" w:pos="709"/>
        </w:tabs>
        <w:spacing w:after="0" w:line="360" w:lineRule="auto"/>
        <w:jc w:val="both"/>
        <w:rPr>
          <w:rFonts w:ascii="Palatino Linotype" w:hAnsi="Palatino Linotype"/>
          <w:sz w:val="24"/>
          <w:szCs w:val="24"/>
        </w:rPr>
      </w:pPr>
    </w:p>
    <w:p w:rsidR="00462C54" w:rsidRPr="00B9160F" w:rsidRDefault="00462C54" w:rsidP="00462C54">
      <w:pPr>
        <w:tabs>
          <w:tab w:val="left" w:pos="709"/>
        </w:tabs>
        <w:spacing w:after="0" w:line="240" w:lineRule="auto"/>
        <w:ind w:left="567" w:right="567"/>
        <w:jc w:val="both"/>
        <w:rPr>
          <w:rFonts w:ascii="Palatino Linotype" w:hAnsi="Palatino Linotype"/>
          <w:i/>
          <w:szCs w:val="24"/>
        </w:rPr>
      </w:pPr>
      <w:r w:rsidRPr="00B9160F">
        <w:rPr>
          <w:rFonts w:ascii="Palatino Linotype" w:hAnsi="Palatino Linotype"/>
          <w:i/>
          <w:szCs w:val="24"/>
        </w:rPr>
        <w:t>“</w:t>
      </w:r>
      <w:r w:rsidRPr="00B9160F">
        <w:rPr>
          <w:rFonts w:ascii="Palatino Linotype" w:hAnsi="Palatino Linotype"/>
          <w:b/>
          <w:i/>
          <w:szCs w:val="24"/>
        </w:rPr>
        <w:t>Artículo 190</w:t>
      </w:r>
      <w:r w:rsidRPr="00B9160F">
        <w:rPr>
          <w:rFonts w:ascii="Palatino Linotype" w:hAnsi="Palatino Linotype"/>
          <w:i/>
          <w:szCs w:val="24"/>
        </w:rPr>
        <w:t>.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462C54" w:rsidRPr="00B9160F" w:rsidRDefault="00462C54" w:rsidP="00462C54">
      <w:pPr>
        <w:tabs>
          <w:tab w:val="left" w:pos="709"/>
        </w:tabs>
        <w:spacing w:after="0" w:line="240" w:lineRule="auto"/>
        <w:ind w:left="567" w:right="567"/>
        <w:jc w:val="both"/>
        <w:rPr>
          <w:rFonts w:ascii="Palatino Linotype" w:hAnsi="Palatino Linotype"/>
          <w:i/>
          <w:szCs w:val="24"/>
        </w:rPr>
      </w:pPr>
    </w:p>
    <w:p w:rsidR="00462C54" w:rsidRPr="00B9160F" w:rsidRDefault="00462C54" w:rsidP="00462C54">
      <w:pPr>
        <w:tabs>
          <w:tab w:val="left" w:pos="709"/>
        </w:tabs>
        <w:spacing w:after="0" w:line="240" w:lineRule="auto"/>
        <w:ind w:left="567" w:right="567"/>
        <w:jc w:val="both"/>
        <w:rPr>
          <w:rFonts w:ascii="Palatino Linotype" w:hAnsi="Palatino Linotype"/>
          <w:i/>
          <w:szCs w:val="24"/>
        </w:rPr>
      </w:pPr>
      <w:r w:rsidRPr="00B9160F">
        <w:rPr>
          <w:rFonts w:ascii="Palatino Linotype" w:hAnsi="Palatino Linotype"/>
          <w:b/>
          <w:i/>
          <w:szCs w:val="24"/>
        </w:rPr>
        <w:t>Artículo 222</w:t>
      </w:r>
      <w:r w:rsidRPr="00B9160F">
        <w:rPr>
          <w:rFonts w:ascii="Palatino Linotype" w:hAnsi="Palatino Linotype"/>
          <w:i/>
          <w:szCs w:val="24"/>
        </w:rPr>
        <w:t>. Son causas de responsabilidad administrativa de los servidores públicos de los sujetos obligados, por incumplimiento de las obligaciones establecidas en la materia de la presente Ley, las siguientes:</w:t>
      </w:r>
    </w:p>
    <w:p w:rsidR="00462C54" w:rsidRPr="00B9160F" w:rsidRDefault="00462C54" w:rsidP="00462C54">
      <w:pPr>
        <w:tabs>
          <w:tab w:val="left" w:pos="709"/>
        </w:tabs>
        <w:spacing w:after="0" w:line="240" w:lineRule="auto"/>
        <w:ind w:left="567" w:right="567"/>
        <w:jc w:val="both"/>
        <w:rPr>
          <w:rFonts w:ascii="Palatino Linotype" w:hAnsi="Palatino Linotype"/>
          <w:i/>
          <w:szCs w:val="24"/>
        </w:rPr>
      </w:pPr>
      <w:r w:rsidRPr="00B9160F">
        <w:rPr>
          <w:rFonts w:ascii="Palatino Linotype" w:hAnsi="Palatino Linotype"/>
          <w:i/>
          <w:szCs w:val="24"/>
        </w:rPr>
        <w:t>…</w:t>
      </w:r>
    </w:p>
    <w:p w:rsidR="00462C54" w:rsidRPr="00B9160F" w:rsidRDefault="00462C54" w:rsidP="00462C54">
      <w:pPr>
        <w:tabs>
          <w:tab w:val="left" w:pos="709"/>
        </w:tabs>
        <w:spacing w:after="0" w:line="240" w:lineRule="auto"/>
        <w:ind w:left="567" w:right="567"/>
        <w:jc w:val="both"/>
        <w:rPr>
          <w:rFonts w:ascii="Palatino Linotype" w:hAnsi="Palatino Linotype"/>
          <w:i/>
          <w:szCs w:val="24"/>
        </w:rPr>
      </w:pPr>
      <w:r w:rsidRPr="00B9160F">
        <w:rPr>
          <w:rFonts w:ascii="Palatino Linotype" w:hAnsi="Palatino Linotype"/>
          <w:i/>
          <w:szCs w:val="24"/>
        </w:rPr>
        <w:t>I. Cualquier acto u omisión que provoque la suspensión o deficiencia en la atención de las solicitudes de información;</w:t>
      </w:r>
    </w:p>
    <w:p w:rsidR="00462C54" w:rsidRPr="00B9160F" w:rsidRDefault="00462C54" w:rsidP="00462C54">
      <w:pPr>
        <w:tabs>
          <w:tab w:val="left" w:pos="709"/>
        </w:tabs>
        <w:spacing w:after="0" w:line="240" w:lineRule="auto"/>
        <w:ind w:left="567" w:right="567"/>
        <w:jc w:val="both"/>
        <w:rPr>
          <w:rFonts w:ascii="Palatino Linotype" w:hAnsi="Palatino Linotype"/>
          <w:i/>
          <w:szCs w:val="24"/>
        </w:rPr>
      </w:pPr>
      <w:r w:rsidRPr="00B9160F">
        <w:rPr>
          <w:rFonts w:ascii="Palatino Linotype" w:hAnsi="Palatino Linotype"/>
          <w:i/>
          <w:szCs w:val="24"/>
        </w:rPr>
        <w:t>II. La falta de respuesta a las solicitudes de información en los plazos señalados en la normatividad aplicable;</w:t>
      </w:r>
    </w:p>
    <w:p w:rsidR="00462C54" w:rsidRPr="00B9160F" w:rsidRDefault="00462C54" w:rsidP="00462C54">
      <w:pPr>
        <w:tabs>
          <w:tab w:val="left" w:pos="709"/>
        </w:tabs>
        <w:spacing w:after="0" w:line="240" w:lineRule="auto"/>
        <w:ind w:left="567" w:right="567"/>
        <w:jc w:val="both"/>
        <w:rPr>
          <w:rFonts w:ascii="Palatino Linotype" w:hAnsi="Palatino Linotype"/>
          <w:i/>
          <w:szCs w:val="24"/>
        </w:rPr>
      </w:pPr>
      <w:r w:rsidRPr="00B9160F">
        <w:rPr>
          <w:rFonts w:ascii="Palatino Linotype" w:hAnsi="Palatino Linotype"/>
          <w:i/>
          <w:szCs w:val="24"/>
        </w:rPr>
        <w:t>…</w:t>
      </w:r>
    </w:p>
    <w:p w:rsidR="00462C54" w:rsidRPr="00B9160F" w:rsidRDefault="00462C54" w:rsidP="00462C54">
      <w:pPr>
        <w:tabs>
          <w:tab w:val="left" w:pos="709"/>
        </w:tabs>
        <w:spacing w:after="0" w:line="240" w:lineRule="auto"/>
        <w:ind w:left="567" w:right="567"/>
        <w:jc w:val="both"/>
        <w:rPr>
          <w:rFonts w:ascii="Palatino Linotype" w:hAnsi="Palatino Linotype"/>
          <w:i/>
          <w:szCs w:val="24"/>
        </w:rPr>
      </w:pPr>
      <w:r w:rsidRPr="00B9160F">
        <w:rPr>
          <w:rFonts w:ascii="Palatino Linotype" w:hAnsi="Palatino Linotype"/>
          <w:b/>
          <w:i/>
          <w:szCs w:val="24"/>
        </w:rPr>
        <w:t>Artículo 223</w:t>
      </w:r>
      <w:r w:rsidRPr="00B9160F">
        <w:rPr>
          <w:rFonts w:ascii="Palatino Linotype" w:hAnsi="Palatino Linotype"/>
          <w:i/>
          <w:szCs w:val="24"/>
        </w:rPr>
        <w:t xml:space="preserve">. El Instituto dará vista a la Contraloría Interna y Órgano de Control y Vigilancia en términos de la Ley de Responsabilidades de los Servidores Públicos del Estado </w:t>
      </w:r>
      <w:r w:rsidRPr="00B9160F">
        <w:rPr>
          <w:rFonts w:ascii="Palatino Linotype" w:hAnsi="Palatino Linotype"/>
          <w:i/>
          <w:szCs w:val="24"/>
        </w:rPr>
        <w:lastRenderedPageBreak/>
        <w:t>y Municipios, para que determine el grado de responsabilidad de quienes incumplan con las obligaciones de la presente Ley.”</w:t>
      </w:r>
    </w:p>
    <w:p w:rsidR="00462C54" w:rsidRPr="00B9160F" w:rsidRDefault="00462C54" w:rsidP="00462C54">
      <w:pPr>
        <w:autoSpaceDE w:val="0"/>
        <w:autoSpaceDN w:val="0"/>
        <w:adjustRightInd w:val="0"/>
        <w:spacing w:after="0" w:line="360" w:lineRule="auto"/>
        <w:jc w:val="both"/>
        <w:rPr>
          <w:rFonts w:ascii="Palatino Linotype" w:hAnsi="Palatino Linotype" w:cs="Arial"/>
          <w:sz w:val="24"/>
          <w:szCs w:val="24"/>
        </w:rPr>
      </w:pPr>
    </w:p>
    <w:p w:rsidR="00462C54" w:rsidRPr="00B9160F" w:rsidRDefault="00462C54" w:rsidP="00462C54">
      <w:pPr>
        <w:autoSpaceDE w:val="0"/>
        <w:autoSpaceDN w:val="0"/>
        <w:adjustRightInd w:val="0"/>
        <w:spacing w:after="0" w:line="360" w:lineRule="auto"/>
        <w:jc w:val="both"/>
        <w:rPr>
          <w:rFonts w:ascii="Palatino Linotype" w:hAnsi="Palatino Linotype" w:cs="Arial"/>
          <w:sz w:val="24"/>
          <w:szCs w:val="24"/>
        </w:rPr>
      </w:pPr>
      <w:r w:rsidRPr="00B9160F">
        <w:rPr>
          <w:rFonts w:ascii="Palatino Linotype" w:hAnsi="Palatino Linotype" w:cs="Arial"/>
          <w:sz w:val="24"/>
          <w:szCs w:val="24"/>
        </w:rPr>
        <w:t xml:space="preserve">Por lo tanto, en mérito de lo expuesto en líneas anteriores, con fundamento en la fracción IV del artículo 186, de la Ley de Transparencia y Acceso a la Información Pública del Estado de México y Municipios, se </w:t>
      </w:r>
      <w:r w:rsidRPr="00B9160F">
        <w:rPr>
          <w:rFonts w:ascii="Palatino Linotype" w:hAnsi="Palatino Linotype" w:cs="Arial"/>
          <w:b/>
          <w:sz w:val="24"/>
          <w:szCs w:val="24"/>
        </w:rPr>
        <w:t>ORDENA</w:t>
      </w:r>
      <w:r w:rsidRPr="00B9160F">
        <w:rPr>
          <w:rFonts w:ascii="Palatino Linotype" w:hAnsi="Palatino Linotype" w:cs="Arial"/>
          <w:sz w:val="24"/>
          <w:szCs w:val="24"/>
        </w:rPr>
        <w:t xml:space="preserve"> al </w:t>
      </w:r>
      <w:r w:rsidRPr="00B9160F">
        <w:rPr>
          <w:rFonts w:ascii="Palatino Linotype" w:hAnsi="Palatino Linotype" w:cs="Arial"/>
          <w:b/>
          <w:sz w:val="24"/>
          <w:szCs w:val="24"/>
        </w:rPr>
        <w:t>Sujeto Obligado</w:t>
      </w:r>
      <w:r w:rsidRPr="00B9160F">
        <w:rPr>
          <w:rFonts w:ascii="Palatino Linotype" w:hAnsi="Palatino Linotype" w:cs="Arial"/>
          <w:sz w:val="24"/>
          <w:szCs w:val="24"/>
        </w:rPr>
        <w:t xml:space="preserve">, atienda la solicitud de información </w:t>
      </w:r>
      <w:r w:rsidRPr="00B9160F">
        <w:rPr>
          <w:rFonts w:ascii="Palatino Linotype" w:hAnsi="Palatino Linotype" w:cs="Arial"/>
          <w:b/>
          <w:sz w:val="24"/>
          <w:szCs w:val="24"/>
        </w:rPr>
        <w:t>00304/ZUMPANGO/IP/2022</w:t>
      </w:r>
      <w:r w:rsidRPr="00B9160F">
        <w:rPr>
          <w:rFonts w:ascii="Palatino Linotype" w:eastAsia="Times New Roman" w:hAnsi="Palatino Linotype" w:cs="Times New Roman"/>
          <w:b/>
          <w:bCs/>
          <w:sz w:val="24"/>
          <w:szCs w:val="24"/>
          <w:lang w:val="es-ES" w:eastAsia="es-ES"/>
        </w:rPr>
        <w:t>,</w:t>
      </w:r>
      <w:r w:rsidRPr="00B9160F">
        <w:rPr>
          <w:rFonts w:ascii="Palatino Linotype" w:hAnsi="Palatino Linotype" w:cs="Arial"/>
          <w:sz w:val="24"/>
          <w:szCs w:val="24"/>
        </w:rPr>
        <w:t xml:space="preserve"> que ha sido materia del presente fallo.</w:t>
      </w:r>
    </w:p>
    <w:p w:rsidR="00462C54" w:rsidRPr="00B9160F" w:rsidRDefault="00462C54" w:rsidP="00462C54">
      <w:pPr>
        <w:autoSpaceDE w:val="0"/>
        <w:autoSpaceDN w:val="0"/>
        <w:adjustRightInd w:val="0"/>
        <w:spacing w:after="0" w:line="360" w:lineRule="auto"/>
        <w:jc w:val="both"/>
        <w:rPr>
          <w:rFonts w:ascii="Palatino Linotype" w:hAnsi="Palatino Linotype" w:cs="Arial"/>
          <w:sz w:val="24"/>
          <w:szCs w:val="24"/>
        </w:rPr>
      </w:pPr>
    </w:p>
    <w:p w:rsidR="00462C54" w:rsidRPr="00B9160F" w:rsidRDefault="00462C54" w:rsidP="00462C54">
      <w:pPr>
        <w:autoSpaceDE w:val="0"/>
        <w:autoSpaceDN w:val="0"/>
        <w:adjustRightInd w:val="0"/>
        <w:spacing w:after="0" w:line="360" w:lineRule="auto"/>
        <w:jc w:val="both"/>
        <w:rPr>
          <w:rFonts w:ascii="Palatino Linotype" w:hAnsi="Palatino Linotype" w:cs="Arial"/>
          <w:sz w:val="24"/>
          <w:szCs w:val="24"/>
        </w:rPr>
      </w:pPr>
      <w:r w:rsidRPr="00B9160F">
        <w:rPr>
          <w:rFonts w:ascii="Palatino Linotype" w:hAnsi="Palatino Linotype" w:cs="Arial"/>
          <w:sz w:val="24"/>
          <w:szCs w:val="24"/>
        </w:rPr>
        <w:t>Por lo antes expuesto y fundado es de resolverse y,</w:t>
      </w:r>
    </w:p>
    <w:p w:rsidR="00462C54" w:rsidRPr="00B9160F" w:rsidRDefault="00462C54" w:rsidP="00462C54">
      <w:pPr>
        <w:autoSpaceDE w:val="0"/>
        <w:autoSpaceDN w:val="0"/>
        <w:adjustRightInd w:val="0"/>
        <w:spacing w:after="0" w:line="360" w:lineRule="auto"/>
        <w:jc w:val="both"/>
        <w:rPr>
          <w:rFonts w:ascii="Palatino Linotype" w:hAnsi="Palatino Linotype" w:cs="Arial"/>
          <w:sz w:val="24"/>
          <w:szCs w:val="24"/>
        </w:rPr>
      </w:pPr>
    </w:p>
    <w:p w:rsidR="00462C54" w:rsidRPr="00B9160F" w:rsidRDefault="00462C54" w:rsidP="00462C54">
      <w:pPr>
        <w:spacing w:after="0" w:line="360" w:lineRule="auto"/>
        <w:ind w:left="426"/>
        <w:jc w:val="center"/>
        <w:rPr>
          <w:rFonts w:ascii="Palatino Linotype" w:eastAsia="Times New Roman" w:hAnsi="Palatino Linotype" w:cs="Times New Roman"/>
          <w:b/>
          <w:color w:val="000000"/>
          <w:sz w:val="28"/>
          <w:szCs w:val="24"/>
          <w:lang w:val="es-ES" w:eastAsia="es-ES"/>
        </w:rPr>
      </w:pPr>
      <w:r w:rsidRPr="00B9160F">
        <w:rPr>
          <w:rFonts w:ascii="Palatino Linotype" w:eastAsia="Times New Roman" w:hAnsi="Palatino Linotype" w:cs="Times New Roman"/>
          <w:b/>
          <w:color w:val="000000"/>
          <w:sz w:val="28"/>
          <w:szCs w:val="24"/>
          <w:lang w:val="es-ES" w:eastAsia="es-ES"/>
        </w:rPr>
        <w:t>SE    RESUELVE</w:t>
      </w:r>
    </w:p>
    <w:p w:rsidR="00462C54" w:rsidRPr="00B9160F" w:rsidRDefault="00462C54" w:rsidP="00462C54">
      <w:pPr>
        <w:tabs>
          <w:tab w:val="left" w:pos="8647"/>
        </w:tabs>
        <w:spacing w:after="0" w:line="360" w:lineRule="auto"/>
        <w:ind w:right="51"/>
        <w:jc w:val="both"/>
        <w:rPr>
          <w:rFonts w:ascii="Palatino Linotype" w:hAnsi="Palatino Linotype" w:cs="Arial"/>
          <w:sz w:val="24"/>
          <w:szCs w:val="24"/>
        </w:rPr>
      </w:pPr>
    </w:p>
    <w:p w:rsidR="00462C54" w:rsidRPr="00B9160F" w:rsidRDefault="00462C54" w:rsidP="00462C54">
      <w:pPr>
        <w:tabs>
          <w:tab w:val="left" w:pos="8647"/>
        </w:tabs>
        <w:spacing w:after="0" w:line="360" w:lineRule="auto"/>
        <w:ind w:right="51"/>
        <w:jc w:val="both"/>
        <w:rPr>
          <w:rFonts w:ascii="Palatino Linotype" w:hAnsi="Palatino Linotype" w:cs="Arial"/>
          <w:sz w:val="24"/>
          <w:szCs w:val="24"/>
        </w:rPr>
      </w:pPr>
      <w:r w:rsidRPr="00B9160F">
        <w:rPr>
          <w:rFonts w:ascii="Palatino Linotype" w:hAnsi="Palatino Linotype" w:cs="Arial"/>
          <w:b/>
          <w:sz w:val="28"/>
          <w:szCs w:val="24"/>
        </w:rPr>
        <w:t>PRIMERO.</w:t>
      </w:r>
      <w:r w:rsidRPr="00B9160F">
        <w:rPr>
          <w:rFonts w:ascii="Palatino Linotype" w:hAnsi="Palatino Linotype" w:cs="Arial"/>
          <w:sz w:val="24"/>
          <w:szCs w:val="24"/>
        </w:rPr>
        <w:t xml:space="preserve"> Resultan fundadas las razones o motivos de inconformidad hechos valer por el </w:t>
      </w:r>
      <w:r w:rsidRPr="00B9160F">
        <w:rPr>
          <w:rFonts w:ascii="Palatino Linotype" w:hAnsi="Palatino Linotype" w:cs="Arial"/>
          <w:b/>
          <w:sz w:val="24"/>
          <w:szCs w:val="24"/>
        </w:rPr>
        <w:t>Recurrente,</w:t>
      </w:r>
      <w:r w:rsidRPr="00B9160F">
        <w:rPr>
          <w:rFonts w:ascii="Palatino Linotype" w:hAnsi="Palatino Linotype" w:cs="Arial"/>
          <w:sz w:val="24"/>
          <w:szCs w:val="24"/>
        </w:rPr>
        <w:t xml:space="preserve"> en términos del considerando </w:t>
      </w:r>
      <w:r w:rsidRPr="00B9160F">
        <w:rPr>
          <w:rFonts w:ascii="Palatino Linotype" w:hAnsi="Palatino Linotype" w:cs="Arial"/>
          <w:b/>
          <w:sz w:val="24"/>
          <w:szCs w:val="24"/>
        </w:rPr>
        <w:t>CUARTO</w:t>
      </w:r>
      <w:r w:rsidRPr="00B9160F">
        <w:rPr>
          <w:rFonts w:ascii="Palatino Linotype" w:hAnsi="Palatino Linotype" w:cs="Arial"/>
          <w:sz w:val="24"/>
          <w:szCs w:val="24"/>
        </w:rPr>
        <w:t>, de la presente resolución.</w:t>
      </w:r>
    </w:p>
    <w:p w:rsidR="00462C54" w:rsidRPr="00B9160F" w:rsidRDefault="00462C54" w:rsidP="00462C54">
      <w:pPr>
        <w:tabs>
          <w:tab w:val="left" w:pos="8647"/>
        </w:tabs>
        <w:spacing w:after="0" w:line="360" w:lineRule="auto"/>
        <w:ind w:right="51"/>
        <w:jc w:val="both"/>
        <w:rPr>
          <w:rFonts w:ascii="Palatino Linotype" w:hAnsi="Palatino Linotype" w:cs="Arial"/>
          <w:sz w:val="24"/>
          <w:szCs w:val="24"/>
        </w:rPr>
      </w:pPr>
    </w:p>
    <w:p w:rsidR="00462C54" w:rsidRPr="00B9160F" w:rsidRDefault="00462C54" w:rsidP="00462C54">
      <w:pPr>
        <w:pStyle w:val="Sinespaciado"/>
        <w:spacing w:line="360" w:lineRule="auto"/>
        <w:jc w:val="both"/>
        <w:rPr>
          <w:rFonts w:ascii="Palatino Linotype" w:hAnsi="Palatino Linotype"/>
          <w:bCs/>
          <w:lang w:eastAsia="es-MX"/>
        </w:rPr>
      </w:pPr>
      <w:r w:rsidRPr="00B9160F">
        <w:rPr>
          <w:rFonts w:ascii="Palatino Linotype" w:hAnsi="Palatino Linotype" w:cstheme="minorHAnsi"/>
          <w:b/>
          <w:sz w:val="28"/>
        </w:rPr>
        <w:t>SEGUNDO</w:t>
      </w:r>
      <w:r w:rsidRPr="00B9160F">
        <w:rPr>
          <w:rFonts w:ascii="Palatino Linotype" w:hAnsi="Palatino Linotype" w:cstheme="minorHAnsi"/>
          <w:b/>
        </w:rPr>
        <w:t xml:space="preserve">. </w:t>
      </w:r>
      <w:r w:rsidRPr="00B9160F">
        <w:rPr>
          <w:rFonts w:ascii="Palatino Linotype" w:hAnsi="Palatino Linotype"/>
          <w:bCs/>
          <w:lang w:eastAsia="es-MX"/>
        </w:rPr>
        <w:t xml:space="preserve">Se </w:t>
      </w:r>
      <w:r w:rsidRPr="00B9160F">
        <w:rPr>
          <w:rFonts w:ascii="Palatino Linotype" w:hAnsi="Palatino Linotype"/>
          <w:b/>
          <w:bCs/>
          <w:lang w:eastAsia="es-MX"/>
        </w:rPr>
        <w:t xml:space="preserve">ORDENA </w:t>
      </w:r>
      <w:r w:rsidRPr="00B9160F">
        <w:rPr>
          <w:rFonts w:ascii="Palatino Linotype" w:hAnsi="Palatino Linotype"/>
          <w:bCs/>
          <w:lang w:eastAsia="es-MX"/>
        </w:rPr>
        <w:t>al</w:t>
      </w:r>
      <w:r w:rsidRPr="00B9160F">
        <w:rPr>
          <w:rFonts w:ascii="Palatino Linotype" w:hAnsi="Palatino Linotype"/>
          <w:b/>
          <w:lang w:eastAsia="es-MX"/>
        </w:rPr>
        <w:t xml:space="preserve"> SUJETO OBLIGADO </w:t>
      </w:r>
      <w:r w:rsidRPr="00B9160F">
        <w:rPr>
          <w:rFonts w:ascii="Palatino Linotype" w:hAnsi="Palatino Linotype"/>
          <w:bCs/>
          <w:lang w:eastAsia="es-MX"/>
        </w:rPr>
        <w:t xml:space="preserve">atienda la solicitud de información número </w:t>
      </w:r>
      <w:r w:rsidRPr="00B9160F">
        <w:rPr>
          <w:rFonts w:ascii="Palatino Linotype" w:hAnsi="Palatino Linotype" w:cs="Arial"/>
          <w:b/>
          <w:lang w:val="es-ES"/>
        </w:rPr>
        <w:t>00304/ZUMPANGO/IP/2022</w:t>
      </w:r>
      <w:r w:rsidRPr="00B9160F">
        <w:rPr>
          <w:rFonts w:ascii="Palatino Linotype" w:hAnsi="Palatino Linotype"/>
          <w:lang w:eastAsia="es-MX"/>
        </w:rPr>
        <w:t xml:space="preserve">, </w:t>
      </w:r>
      <w:r w:rsidRPr="00B9160F">
        <w:rPr>
          <w:rFonts w:ascii="Palatino Linotype" w:hAnsi="Palatino Linotype"/>
          <w:bCs/>
          <w:lang w:eastAsia="es-MX"/>
        </w:rPr>
        <w:t>en términos del Considerando CUARTO de esta resolución; vía Sistema de Acceso a la Información Mexiquense (SAIMEX).</w:t>
      </w:r>
    </w:p>
    <w:p w:rsidR="00462C54" w:rsidRPr="00B9160F" w:rsidRDefault="00462C54" w:rsidP="00462C54">
      <w:pPr>
        <w:pStyle w:val="Sinespaciado"/>
        <w:spacing w:line="360" w:lineRule="auto"/>
        <w:jc w:val="both"/>
        <w:rPr>
          <w:rFonts w:ascii="Palatino Linotype" w:hAnsi="Palatino Linotype"/>
          <w:b/>
          <w:bCs/>
          <w:color w:val="222222"/>
          <w:lang w:eastAsia="es-MX"/>
        </w:rPr>
      </w:pPr>
    </w:p>
    <w:p w:rsidR="00462C54" w:rsidRPr="00B9160F" w:rsidRDefault="00462C54" w:rsidP="00462C54">
      <w:pPr>
        <w:tabs>
          <w:tab w:val="left" w:pos="8647"/>
        </w:tabs>
        <w:spacing w:after="0" w:line="360" w:lineRule="auto"/>
        <w:ind w:right="51"/>
        <w:jc w:val="both"/>
        <w:rPr>
          <w:rFonts w:ascii="Palatino Linotype" w:hAnsi="Palatino Linotype" w:cs="Arial"/>
          <w:sz w:val="24"/>
          <w:szCs w:val="24"/>
        </w:rPr>
      </w:pPr>
      <w:r w:rsidRPr="00B9160F">
        <w:rPr>
          <w:rFonts w:ascii="Palatino Linotype" w:hAnsi="Palatino Linotype" w:cs="Arial"/>
          <w:b/>
          <w:sz w:val="28"/>
          <w:szCs w:val="24"/>
        </w:rPr>
        <w:t>TERCERO</w:t>
      </w:r>
      <w:r w:rsidRPr="00B9160F">
        <w:rPr>
          <w:rFonts w:ascii="Palatino Linotype" w:hAnsi="Palatino Linotype" w:cs="Arial"/>
          <w:b/>
          <w:sz w:val="24"/>
          <w:szCs w:val="24"/>
        </w:rPr>
        <w:t>.</w:t>
      </w:r>
      <w:r w:rsidRPr="00B9160F">
        <w:rPr>
          <w:rFonts w:ascii="Palatino Linotype" w:hAnsi="Palatino Linotype" w:cs="Arial"/>
          <w:sz w:val="24"/>
          <w:szCs w:val="24"/>
        </w:rPr>
        <w:t xml:space="preserve"> </w:t>
      </w:r>
      <w:r w:rsidRPr="00B9160F">
        <w:rPr>
          <w:rFonts w:ascii="Palatino Linotype" w:hAnsi="Palatino Linotype" w:cs="Arial"/>
          <w:b/>
          <w:sz w:val="24"/>
          <w:szCs w:val="24"/>
        </w:rPr>
        <w:t>Notifíquese</w:t>
      </w:r>
      <w:r w:rsidRPr="00B9160F">
        <w:rPr>
          <w:rFonts w:ascii="Palatino Linotype" w:hAnsi="Palatino Linotype" w:cs="Arial"/>
          <w:b/>
          <w:i/>
          <w:sz w:val="24"/>
          <w:szCs w:val="24"/>
        </w:rPr>
        <w:t xml:space="preserve"> </w:t>
      </w:r>
      <w:r w:rsidRPr="00B9160F">
        <w:rPr>
          <w:rFonts w:ascii="Palatino Linotype" w:hAnsi="Palatino Linotype" w:cs="Arial"/>
          <w:sz w:val="24"/>
          <w:szCs w:val="24"/>
        </w:rPr>
        <w:t>al Titular de la Unidad de Transparencia del</w:t>
      </w:r>
      <w:r w:rsidRPr="00B9160F">
        <w:rPr>
          <w:rFonts w:ascii="Palatino Linotype" w:hAnsi="Palatino Linotype" w:cs="Arial"/>
          <w:b/>
          <w:sz w:val="24"/>
          <w:szCs w:val="24"/>
        </w:rPr>
        <w:t xml:space="preserve"> Sujeto Obligado</w:t>
      </w:r>
      <w:r w:rsidRPr="00B9160F">
        <w:rPr>
          <w:rFonts w:ascii="Palatino Linotype" w:hAnsi="Palatino Linotype" w:cs="Arial"/>
          <w:sz w:val="24"/>
          <w:szCs w:val="24"/>
        </w:rPr>
        <w:t xml:space="preserve"> la presente resolución, para que conforme al artículo 186 último párrafo y 189 segundo párrafo de la Ley de Transparencia y Acceso a la Información Pública del </w:t>
      </w:r>
      <w:r w:rsidRPr="00B9160F">
        <w:rPr>
          <w:rFonts w:ascii="Palatino Linotype" w:hAnsi="Palatino Linotype" w:cs="Arial"/>
          <w:sz w:val="24"/>
          <w:szCs w:val="24"/>
        </w:rPr>
        <w:lastRenderedPageBreak/>
        <w:t>Estado de México y Municipios dé cumplimiento a lo ordenado dentro del plazo de diez días hábiles, debiendo informar a este Instituto en un plazo de tres días hábiles siguientes sobre el cumplimiento dado a la presente.</w:t>
      </w:r>
    </w:p>
    <w:p w:rsidR="00462C54" w:rsidRPr="00B9160F" w:rsidRDefault="00462C54" w:rsidP="00462C54">
      <w:pPr>
        <w:tabs>
          <w:tab w:val="left" w:pos="8647"/>
        </w:tabs>
        <w:spacing w:after="0" w:line="360" w:lineRule="auto"/>
        <w:ind w:right="51"/>
        <w:jc w:val="both"/>
        <w:rPr>
          <w:rFonts w:ascii="Palatino Linotype" w:hAnsi="Palatino Linotype" w:cs="Arial"/>
          <w:sz w:val="24"/>
          <w:szCs w:val="24"/>
        </w:rPr>
      </w:pPr>
    </w:p>
    <w:p w:rsidR="00462C54" w:rsidRPr="00B9160F" w:rsidRDefault="00462C54" w:rsidP="00462C54">
      <w:pPr>
        <w:spacing w:after="0" w:line="360" w:lineRule="auto"/>
        <w:jc w:val="both"/>
        <w:rPr>
          <w:rFonts w:ascii="Palatino Linotype" w:eastAsia="Calibri" w:hAnsi="Palatino Linotype" w:cs="Times New Roman"/>
          <w:sz w:val="24"/>
          <w:szCs w:val="24"/>
          <w:lang w:eastAsia="es-ES_tradnl"/>
        </w:rPr>
      </w:pPr>
      <w:r w:rsidRPr="00B9160F">
        <w:rPr>
          <w:rFonts w:ascii="Palatino Linotype" w:eastAsia="Times New Roman" w:hAnsi="Palatino Linotype" w:cs="Arial"/>
          <w:b/>
          <w:sz w:val="28"/>
          <w:szCs w:val="24"/>
          <w:lang w:val="es-ES" w:eastAsia="es-ES"/>
        </w:rPr>
        <w:t>CUARTO</w:t>
      </w:r>
      <w:r w:rsidRPr="00B9160F">
        <w:rPr>
          <w:rFonts w:ascii="Palatino Linotype" w:eastAsia="Times New Roman" w:hAnsi="Palatino Linotype" w:cs="Arial"/>
          <w:b/>
          <w:sz w:val="24"/>
          <w:szCs w:val="24"/>
          <w:lang w:val="es-ES" w:eastAsia="es-ES"/>
        </w:rPr>
        <w:t xml:space="preserve">. </w:t>
      </w:r>
      <w:r w:rsidRPr="00B9160F">
        <w:rPr>
          <w:rFonts w:ascii="Palatino Linotype" w:eastAsia="Calibri" w:hAnsi="Palatino Linotype" w:cs="Times New Roman"/>
          <w:sz w:val="24"/>
          <w:szCs w:val="24"/>
          <w:lang w:eastAsia="es-ES_tradnl"/>
        </w:rPr>
        <w:t xml:space="preserve">Con fundamento en el artículo 198 de la Ley de Transparencia y Acceso a la Información Pública del Estado de México y Municipios, se apercibe al </w:t>
      </w:r>
      <w:r w:rsidRPr="00B9160F">
        <w:rPr>
          <w:rFonts w:ascii="Palatino Linotype" w:eastAsia="Calibri" w:hAnsi="Palatino Linotype" w:cs="Times New Roman"/>
          <w:b/>
          <w:sz w:val="24"/>
          <w:szCs w:val="24"/>
          <w:lang w:eastAsia="es-ES_tradnl"/>
        </w:rPr>
        <w:t>Sujeto Obligado</w:t>
      </w:r>
      <w:r w:rsidRPr="00B9160F">
        <w:rPr>
          <w:rFonts w:ascii="Palatino Linotype" w:eastAsia="Calibri" w:hAnsi="Palatino Linotype" w:cs="Times New Roman"/>
          <w:sz w:val="24"/>
          <w:szCs w:val="24"/>
          <w:lang w:eastAsia="es-ES_tradnl"/>
        </w:rPr>
        <w:t xml:space="preserve"> a que, en caso de negarse a cumplir la presente resolución o hacerlo de manera parcial se actuara de conformidad con lo previsto en los artículos 213, 214, 216 y 217 de dicha Ley.</w:t>
      </w:r>
    </w:p>
    <w:p w:rsidR="00462C54" w:rsidRPr="00B9160F" w:rsidRDefault="00462C54" w:rsidP="00462C54">
      <w:pPr>
        <w:autoSpaceDE w:val="0"/>
        <w:autoSpaceDN w:val="0"/>
        <w:adjustRightInd w:val="0"/>
        <w:spacing w:after="0" w:line="360" w:lineRule="auto"/>
        <w:jc w:val="both"/>
        <w:rPr>
          <w:rFonts w:ascii="Palatino Linotype" w:eastAsia="Times New Roman" w:hAnsi="Palatino Linotype" w:cs="Arial"/>
          <w:sz w:val="24"/>
          <w:szCs w:val="24"/>
          <w:lang w:eastAsia="es-ES"/>
        </w:rPr>
      </w:pPr>
    </w:p>
    <w:p w:rsidR="00462C54" w:rsidRPr="00B9160F" w:rsidRDefault="00462C54" w:rsidP="00462C54">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B9160F">
        <w:rPr>
          <w:rFonts w:ascii="Palatino Linotype" w:hAnsi="Palatino Linotype"/>
          <w:b/>
          <w:sz w:val="28"/>
          <w:szCs w:val="28"/>
        </w:rPr>
        <w:t>QUINTO</w:t>
      </w:r>
      <w:r w:rsidRPr="00B9160F">
        <w:rPr>
          <w:rFonts w:ascii="Palatino Linotype" w:hAnsi="Palatino Linotype"/>
          <w:b/>
          <w:sz w:val="24"/>
          <w:szCs w:val="24"/>
        </w:rPr>
        <w:t xml:space="preserve">. </w:t>
      </w:r>
      <w:r w:rsidRPr="00B9160F">
        <w:rPr>
          <w:rFonts w:ascii="Palatino Linotype" w:eastAsia="Times New Roman" w:hAnsi="Palatino Linotype" w:cs="Arial"/>
          <w:b/>
          <w:sz w:val="24"/>
          <w:szCs w:val="24"/>
          <w:lang w:val="es-ES" w:eastAsia="es-ES"/>
        </w:rPr>
        <w:t>Notifíquese</w:t>
      </w:r>
      <w:r w:rsidRPr="00B9160F">
        <w:rPr>
          <w:rFonts w:ascii="Palatino Linotype" w:eastAsia="Times New Roman" w:hAnsi="Palatino Linotype" w:cs="Arial"/>
          <w:sz w:val="24"/>
          <w:szCs w:val="24"/>
          <w:lang w:val="es-ES" w:eastAsia="es-ES"/>
        </w:rPr>
        <w:t xml:space="preserve"> </w:t>
      </w:r>
      <w:r w:rsidRPr="00B9160F">
        <w:rPr>
          <w:rFonts w:ascii="Palatino Linotype" w:eastAsia="Times New Roman" w:hAnsi="Palatino Linotype" w:cs="Arial"/>
          <w:b/>
          <w:sz w:val="24"/>
          <w:szCs w:val="24"/>
          <w:lang w:val="es-ES" w:eastAsia="es-ES"/>
        </w:rPr>
        <w:t>a la Recurrente</w:t>
      </w:r>
      <w:r w:rsidRPr="00B9160F">
        <w:rPr>
          <w:rFonts w:ascii="Palatino Linotype" w:eastAsia="Times New Roman" w:hAnsi="Palatino Linotype" w:cs="Arial"/>
          <w:sz w:val="24"/>
          <w:szCs w:val="24"/>
          <w:lang w:val="es-ES" w:eastAsia="es-ES"/>
        </w:rPr>
        <w:t xml:space="preserve"> a través del SAIMEX, la presente resolución, y hágase de su conocimiento que en caso de considerar que la presente resolución le causa algún perjuicio, podrá interponer el juicio de amparo, en los términos de las leyes aplicables de acuerdo con lo estipulado en el artículo 196 de la Ley de Transparencia y Acceso a la Información Pública del Estado de México y Municipios.</w:t>
      </w:r>
    </w:p>
    <w:p w:rsidR="00462C54" w:rsidRPr="00B9160F" w:rsidRDefault="00462C54" w:rsidP="00462C54">
      <w:pPr>
        <w:spacing w:after="0" w:line="360" w:lineRule="auto"/>
        <w:jc w:val="both"/>
        <w:rPr>
          <w:rFonts w:ascii="Palatino Linotype" w:hAnsi="Palatino Linotype"/>
          <w:sz w:val="24"/>
          <w:szCs w:val="24"/>
          <w:lang w:eastAsia="es-ES_tradnl"/>
        </w:rPr>
      </w:pPr>
    </w:p>
    <w:p w:rsidR="00462C54" w:rsidRPr="00B9160F" w:rsidRDefault="00462C54" w:rsidP="00462C54">
      <w:pPr>
        <w:spacing w:after="0" w:line="360" w:lineRule="auto"/>
        <w:jc w:val="both"/>
        <w:rPr>
          <w:rFonts w:ascii="Palatino Linotype" w:eastAsia="Calibri" w:hAnsi="Palatino Linotype" w:cs="Times New Roman"/>
          <w:sz w:val="24"/>
          <w:szCs w:val="24"/>
          <w:lang w:eastAsia="es-ES_tradnl"/>
        </w:rPr>
      </w:pPr>
      <w:r w:rsidRPr="00B9160F">
        <w:rPr>
          <w:rFonts w:ascii="Palatino Linotype" w:eastAsia="Calibri" w:hAnsi="Palatino Linotype" w:cs="Times New Roman"/>
          <w:b/>
          <w:sz w:val="28"/>
          <w:szCs w:val="24"/>
          <w:lang w:eastAsia="es-ES_tradnl"/>
        </w:rPr>
        <w:t>SEXTO</w:t>
      </w:r>
      <w:r w:rsidRPr="00B9160F">
        <w:rPr>
          <w:rFonts w:ascii="Palatino Linotype" w:eastAsia="Calibri" w:hAnsi="Palatino Linotype" w:cs="Times New Roman"/>
          <w:b/>
          <w:sz w:val="24"/>
          <w:szCs w:val="24"/>
          <w:lang w:eastAsia="es-ES_tradnl"/>
        </w:rPr>
        <w:t>.</w:t>
      </w:r>
      <w:r w:rsidRPr="00B9160F">
        <w:rPr>
          <w:rFonts w:ascii="Palatino Linotype" w:eastAsia="Calibri" w:hAnsi="Palatino Linotype" w:cs="Times New Roman"/>
          <w:sz w:val="24"/>
          <w:szCs w:val="24"/>
          <w:lang w:eastAsia="es-ES_tradnl"/>
        </w:rPr>
        <w:t xml:space="preserve"> </w:t>
      </w:r>
      <w:r w:rsidRPr="00B9160F">
        <w:rPr>
          <w:rFonts w:ascii="Palatino Linotype" w:eastAsia="Calibri" w:hAnsi="Palatino Linotype" w:cs="Times New Roman"/>
          <w:b/>
          <w:sz w:val="24"/>
          <w:szCs w:val="24"/>
          <w:lang w:eastAsia="es-ES_tradnl"/>
        </w:rPr>
        <w:t>Notifíquese</w:t>
      </w:r>
      <w:r w:rsidRPr="00B9160F">
        <w:rPr>
          <w:rFonts w:ascii="Palatino Linotype" w:eastAsia="Calibri" w:hAnsi="Palatino Linotype" w:cs="Times New Roman"/>
          <w:sz w:val="24"/>
          <w:szCs w:val="24"/>
          <w:lang w:eastAsia="es-ES_tradnl"/>
        </w:rPr>
        <w:t xml:space="preserve"> al </w:t>
      </w:r>
      <w:r w:rsidRPr="00B9160F">
        <w:rPr>
          <w:rFonts w:ascii="Palatino Linotype" w:eastAsia="Calibri" w:hAnsi="Palatino Linotype" w:cs="Times New Roman"/>
          <w:b/>
          <w:sz w:val="24"/>
          <w:szCs w:val="24"/>
          <w:lang w:eastAsia="es-ES_tradnl"/>
        </w:rPr>
        <w:t>Recurrente</w:t>
      </w:r>
      <w:r w:rsidRPr="00B9160F">
        <w:rPr>
          <w:rFonts w:ascii="Palatino Linotype" w:eastAsia="Calibri" w:hAnsi="Palatino Linotype" w:cs="Times New Roman"/>
          <w:sz w:val="24"/>
          <w:szCs w:val="24"/>
          <w:lang w:eastAsia="es-ES_tradnl"/>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w:t>
      </w:r>
      <w:r w:rsidRPr="00B9160F">
        <w:rPr>
          <w:rFonts w:ascii="Palatino Linotype" w:eastAsia="Calibri" w:hAnsi="Palatino Linotype" w:cs="Times New Roman"/>
          <w:b/>
          <w:sz w:val="24"/>
          <w:szCs w:val="24"/>
          <w:lang w:eastAsia="es-ES_tradnl"/>
        </w:rPr>
        <w:t>Sujeto Obligado</w:t>
      </w:r>
      <w:r w:rsidRPr="00B9160F">
        <w:rPr>
          <w:rFonts w:ascii="Palatino Linotype" w:eastAsia="Calibri" w:hAnsi="Palatino Linotype" w:cs="Times New Roman"/>
          <w:sz w:val="24"/>
          <w:szCs w:val="24"/>
          <w:lang w:eastAsia="es-ES_tradnl"/>
        </w:rPr>
        <w:t>, en cumplimiento a esta Resolución.</w:t>
      </w:r>
    </w:p>
    <w:p w:rsidR="00462C54" w:rsidRPr="00B9160F" w:rsidRDefault="00462C54" w:rsidP="00462C54">
      <w:pPr>
        <w:spacing w:after="0" w:line="360" w:lineRule="auto"/>
        <w:jc w:val="both"/>
        <w:rPr>
          <w:rFonts w:ascii="Palatino Linotype" w:eastAsia="Calibri" w:hAnsi="Palatino Linotype" w:cs="Times New Roman"/>
          <w:sz w:val="24"/>
          <w:szCs w:val="24"/>
          <w:lang w:eastAsia="es-ES_tradnl"/>
        </w:rPr>
      </w:pPr>
    </w:p>
    <w:p w:rsidR="00462C54" w:rsidRPr="00B9160F" w:rsidRDefault="00462C54" w:rsidP="00462C54">
      <w:pPr>
        <w:spacing w:after="0" w:line="360" w:lineRule="auto"/>
        <w:jc w:val="both"/>
        <w:rPr>
          <w:rFonts w:ascii="Palatino Linotype" w:hAnsi="Palatino Linotype"/>
          <w:sz w:val="24"/>
          <w:szCs w:val="24"/>
          <w:lang w:eastAsia="es-ES_tradnl"/>
        </w:rPr>
      </w:pPr>
      <w:r w:rsidRPr="00B9160F">
        <w:rPr>
          <w:rFonts w:ascii="Palatino Linotype" w:eastAsia="Calibri" w:hAnsi="Palatino Linotype" w:cs="Times New Roman"/>
          <w:b/>
          <w:sz w:val="28"/>
          <w:szCs w:val="24"/>
          <w:lang w:eastAsia="es-ES_tradnl"/>
        </w:rPr>
        <w:t>SÉPTIMO</w:t>
      </w:r>
      <w:r w:rsidRPr="00B9160F">
        <w:rPr>
          <w:rFonts w:ascii="Palatino Linotype" w:eastAsia="Calibri" w:hAnsi="Palatino Linotype" w:cs="Times New Roman"/>
          <w:b/>
          <w:sz w:val="24"/>
          <w:szCs w:val="24"/>
          <w:lang w:eastAsia="es-ES_tradnl"/>
        </w:rPr>
        <w:t xml:space="preserve">. - </w:t>
      </w:r>
      <w:r w:rsidRPr="00B9160F">
        <w:rPr>
          <w:rFonts w:ascii="Palatino Linotype" w:hAnsi="Palatino Linotype"/>
          <w:b/>
          <w:sz w:val="24"/>
          <w:szCs w:val="24"/>
          <w:lang w:eastAsia="es-ES_tradnl"/>
        </w:rPr>
        <w:t>Gírese</w:t>
      </w:r>
      <w:r w:rsidRPr="00B9160F">
        <w:rPr>
          <w:rFonts w:ascii="Palatino Linotype" w:hAnsi="Palatino Linotype"/>
          <w:sz w:val="24"/>
          <w:szCs w:val="24"/>
          <w:lang w:eastAsia="es-ES_tradnl"/>
        </w:rPr>
        <w:t xml:space="preserve"> oficio al Titular de la Contraloría Interna y Órgano de Control y Vigilancia de este Instituto, de conformidad con el artículo 190 de la Ley de </w:t>
      </w:r>
      <w:r w:rsidRPr="00B9160F">
        <w:rPr>
          <w:rFonts w:ascii="Palatino Linotype" w:hAnsi="Palatino Linotype"/>
          <w:sz w:val="24"/>
          <w:szCs w:val="24"/>
          <w:lang w:eastAsia="es-ES_tradnl"/>
        </w:rPr>
        <w:lastRenderedPageBreak/>
        <w:t>Transparencia y Acceso a la Información Pública del Estado de México y Municipios determine lo conducente, en términos del considerando cuarto de la presente resolución.</w:t>
      </w:r>
    </w:p>
    <w:p w:rsidR="00462C54" w:rsidRPr="00B9160F" w:rsidRDefault="00B9160F" w:rsidP="00462C54">
      <w:pPr>
        <w:spacing w:after="0" w:line="360" w:lineRule="auto"/>
        <w:jc w:val="both"/>
        <w:rPr>
          <w:rFonts w:ascii="Palatino Linotype" w:hAnsi="Palatino Linotype"/>
          <w:sz w:val="24"/>
          <w:szCs w:val="24"/>
          <w:lang w:eastAsia="es-ES_tradnl"/>
        </w:rPr>
      </w:pPr>
      <w:r>
        <w:rPr>
          <w:rFonts w:ascii="Palatino Linotype" w:hAnsi="Palatino Linotype"/>
          <w:noProof/>
          <w:sz w:val="24"/>
          <w:szCs w:val="24"/>
          <w:lang w:eastAsia="es-MX"/>
        </w:rPr>
        <mc:AlternateContent>
          <mc:Choice Requires="wps">
            <w:drawing>
              <wp:anchor distT="0" distB="0" distL="114300" distR="114300" simplePos="0" relativeHeight="251659264" behindDoc="0" locked="0" layoutInCell="1" allowOverlap="1">
                <wp:simplePos x="0" y="0"/>
                <wp:positionH relativeFrom="column">
                  <wp:posOffset>15240</wp:posOffset>
                </wp:positionH>
                <wp:positionV relativeFrom="paragraph">
                  <wp:posOffset>25400</wp:posOffset>
                </wp:positionV>
                <wp:extent cx="5657850" cy="6743700"/>
                <wp:effectExtent l="0" t="0" r="19050" b="19050"/>
                <wp:wrapNone/>
                <wp:docPr id="5" name="Conector recto 5"/>
                <wp:cNvGraphicFramePr/>
                <a:graphic xmlns:a="http://schemas.openxmlformats.org/drawingml/2006/main">
                  <a:graphicData uri="http://schemas.microsoft.com/office/word/2010/wordprocessingShape">
                    <wps:wsp>
                      <wps:cNvCnPr/>
                      <wps:spPr>
                        <a:xfrm>
                          <a:off x="0" y="0"/>
                          <a:ext cx="5657850" cy="67437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E737064" id="Conector recto 5"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2pt,2pt" to="446.7pt,5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" strokecolor="#5b9bd5 [3204]" strokeweight=".5pt">
                <v:stroke joinstyle="miter"/>
              </v:line>
            </w:pict>
          </mc:Fallback>
        </mc:AlternateContent>
      </w:r>
    </w:p>
    <w:p w:rsidR="00462C54" w:rsidRPr="00B9160F" w:rsidRDefault="00462C54" w:rsidP="00462C54">
      <w:pPr>
        <w:spacing w:after="0" w:line="360" w:lineRule="auto"/>
        <w:jc w:val="both"/>
        <w:rPr>
          <w:rFonts w:ascii="Palatino Linotype" w:hAnsi="Palatino Linotype"/>
          <w:sz w:val="24"/>
          <w:szCs w:val="24"/>
          <w:lang w:eastAsia="es-ES_tradnl"/>
        </w:rPr>
      </w:pPr>
    </w:p>
    <w:p w:rsidR="00462C54" w:rsidRPr="00B9160F" w:rsidRDefault="00462C54" w:rsidP="00462C54">
      <w:pPr>
        <w:spacing w:after="0" w:line="360" w:lineRule="auto"/>
        <w:jc w:val="both"/>
        <w:rPr>
          <w:rFonts w:ascii="Palatino Linotype" w:hAnsi="Palatino Linotype"/>
          <w:sz w:val="24"/>
          <w:szCs w:val="24"/>
          <w:lang w:eastAsia="es-ES_tradnl"/>
        </w:rPr>
      </w:pPr>
    </w:p>
    <w:p w:rsidR="00462C54" w:rsidRPr="00B9160F" w:rsidRDefault="00462C54" w:rsidP="00462C54">
      <w:pPr>
        <w:spacing w:after="0" w:line="360" w:lineRule="auto"/>
        <w:jc w:val="both"/>
        <w:rPr>
          <w:rFonts w:ascii="Palatino Linotype" w:hAnsi="Palatino Linotype"/>
          <w:sz w:val="24"/>
          <w:szCs w:val="24"/>
          <w:lang w:eastAsia="es-ES_tradnl"/>
        </w:rPr>
      </w:pPr>
    </w:p>
    <w:p w:rsidR="00462C54" w:rsidRPr="00B9160F" w:rsidRDefault="00462C54" w:rsidP="00462C54">
      <w:pPr>
        <w:spacing w:after="0" w:line="360" w:lineRule="auto"/>
        <w:jc w:val="both"/>
        <w:rPr>
          <w:rFonts w:ascii="Palatino Linotype" w:hAnsi="Palatino Linotype"/>
          <w:sz w:val="24"/>
          <w:szCs w:val="24"/>
          <w:lang w:eastAsia="es-ES_tradnl"/>
        </w:rPr>
      </w:pPr>
    </w:p>
    <w:p w:rsidR="00462C54" w:rsidRPr="00B9160F" w:rsidRDefault="00462C54" w:rsidP="00462C54">
      <w:pPr>
        <w:spacing w:after="0" w:line="360" w:lineRule="auto"/>
        <w:jc w:val="both"/>
        <w:rPr>
          <w:rFonts w:ascii="Palatino Linotype" w:hAnsi="Palatino Linotype"/>
          <w:sz w:val="24"/>
          <w:szCs w:val="24"/>
          <w:lang w:eastAsia="es-ES_tradnl"/>
        </w:rPr>
      </w:pPr>
    </w:p>
    <w:p w:rsidR="00462C54" w:rsidRPr="00B9160F" w:rsidRDefault="00462C54" w:rsidP="00462C54">
      <w:pPr>
        <w:spacing w:after="0" w:line="360" w:lineRule="auto"/>
        <w:jc w:val="both"/>
        <w:rPr>
          <w:rFonts w:ascii="Palatino Linotype" w:hAnsi="Palatino Linotype"/>
          <w:sz w:val="24"/>
          <w:szCs w:val="24"/>
          <w:lang w:eastAsia="es-ES_tradnl"/>
        </w:rPr>
      </w:pPr>
    </w:p>
    <w:p w:rsidR="00462C54" w:rsidRPr="00B9160F" w:rsidRDefault="00462C54" w:rsidP="00462C54">
      <w:pPr>
        <w:spacing w:after="0" w:line="360" w:lineRule="auto"/>
        <w:jc w:val="both"/>
        <w:rPr>
          <w:rFonts w:ascii="Palatino Linotype" w:hAnsi="Palatino Linotype"/>
          <w:sz w:val="24"/>
          <w:szCs w:val="24"/>
          <w:lang w:eastAsia="es-ES_tradnl"/>
        </w:rPr>
      </w:pPr>
    </w:p>
    <w:p w:rsidR="00462C54" w:rsidRPr="00B9160F" w:rsidRDefault="00462C54" w:rsidP="00462C54">
      <w:pPr>
        <w:spacing w:after="0" w:line="360" w:lineRule="auto"/>
        <w:jc w:val="both"/>
        <w:rPr>
          <w:rFonts w:ascii="Palatino Linotype" w:hAnsi="Palatino Linotype"/>
          <w:sz w:val="24"/>
          <w:szCs w:val="24"/>
          <w:lang w:eastAsia="es-ES_tradnl"/>
        </w:rPr>
      </w:pPr>
    </w:p>
    <w:p w:rsidR="00462C54" w:rsidRPr="00B9160F" w:rsidRDefault="00462C54" w:rsidP="00462C54">
      <w:pPr>
        <w:spacing w:after="0" w:line="360" w:lineRule="auto"/>
        <w:jc w:val="both"/>
        <w:rPr>
          <w:rFonts w:ascii="Palatino Linotype" w:hAnsi="Palatino Linotype"/>
          <w:sz w:val="24"/>
          <w:szCs w:val="24"/>
          <w:lang w:eastAsia="es-ES_tradnl"/>
        </w:rPr>
      </w:pPr>
    </w:p>
    <w:p w:rsidR="00462C54" w:rsidRPr="00B9160F" w:rsidRDefault="00462C54" w:rsidP="00462C54">
      <w:pPr>
        <w:spacing w:after="0" w:line="360" w:lineRule="auto"/>
        <w:jc w:val="both"/>
        <w:rPr>
          <w:rFonts w:ascii="Palatino Linotype" w:hAnsi="Palatino Linotype"/>
          <w:sz w:val="24"/>
          <w:szCs w:val="24"/>
          <w:lang w:eastAsia="es-ES_tradnl"/>
        </w:rPr>
      </w:pPr>
    </w:p>
    <w:p w:rsidR="00462C54" w:rsidRPr="00B9160F" w:rsidRDefault="00462C54" w:rsidP="00462C54">
      <w:pPr>
        <w:spacing w:after="0" w:line="360" w:lineRule="auto"/>
        <w:jc w:val="both"/>
        <w:rPr>
          <w:rFonts w:ascii="Palatino Linotype" w:hAnsi="Palatino Linotype"/>
          <w:sz w:val="24"/>
          <w:szCs w:val="24"/>
          <w:lang w:eastAsia="es-ES_tradnl"/>
        </w:rPr>
      </w:pPr>
    </w:p>
    <w:p w:rsidR="00462C54" w:rsidRPr="00B9160F" w:rsidRDefault="00462C54" w:rsidP="00462C54">
      <w:pPr>
        <w:spacing w:after="0" w:line="360" w:lineRule="auto"/>
        <w:jc w:val="both"/>
        <w:rPr>
          <w:rFonts w:ascii="Palatino Linotype" w:hAnsi="Palatino Linotype"/>
          <w:sz w:val="24"/>
          <w:szCs w:val="24"/>
          <w:lang w:eastAsia="es-ES_tradnl"/>
        </w:rPr>
      </w:pPr>
    </w:p>
    <w:p w:rsidR="00462C54" w:rsidRPr="00B9160F" w:rsidRDefault="00462C54" w:rsidP="00462C54">
      <w:pPr>
        <w:spacing w:after="0" w:line="360" w:lineRule="auto"/>
        <w:jc w:val="both"/>
        <w:rPr>
          <w:rFonts w:ascii="Palatino Linotype" w:hAnsi="Palatino Linotype"/>
          <w:sz w:val="24"/>
          <w:szCs w:val="24"/>
          <w:lang w:eastAsia="es-ES_tradnl"/>
        </w:rPr>
      </w:pPr>
    </w:p>
    <w:p w:rsidR="00462C54" w:rsidRPr="00B9160F" w:rsidRDefault="00462C54" w:rsidP="00462C54">
      <w:pPr>
        <w:spacing w:after="0" w:line="360" w:lineRule="auto"/>
        <w:jc w:val="both"/>
        <w:rPr>
          <w:rFonts w:ascii="Palatino Linotype" w:hAnsi="Palatino Linotype"/>
          <w:sz w:val="24"/>
          <w:szCs w:val="24"/>
          <w:lang w:eastAsia="es-ES_tradnl"/>
        </w:rPr>
      </w:pPr>
    </w:p>
    <w:p w:rsidR="00F9015A" w:rsidRPr="00B9160F" w:rsidRDefault="00F9015A" w:rsidP="00462C54">
      <w:pPr>
        <w:spacing w:after="0" w:line="360" w:lineRule="auto"/>
        <w:jc w:val="both"/>
        <w:rPr>
          <w:rFonts w:ascii="Palatino Linotype" w:hAnsi="Palatino Linotype"/>
          <w:sz w:val="24"/>
          <w:szCs w:val="24"/>
          <w:lang w:eastAsia="es-ES_tradnl"/>
        </w:rPr>
      </w:pPr>
    </w:p>
    <w:p w:rsidR="00F9015A" w:rsidRPr="00B9160F" w:rsidRDefault="00F9015A" w:rsidP="00462C54">
      <w:pPr>
        <w:spacing w:after="0" w:line="360" w:lineRule="auto"/>
        <w:jc w:val="both"/>
        <w:rPr>
          <w:rFonts w:ascii="Palatino Linotype" w:hAnsi="Palatino Linotype"/>
          <w:sz w:val="24"/>
          <w:szCs w:val="24"/>
          <w:lang w:eastAsia="es-ES_tradnl"/>
        </w:rPr>
      </w:pPr>
    </w:p>
    <w:p w:rsidR="00F9015A" w:rsidRPr="00B9160F" w:rsidRDefault="00F9015A" w:rsidP="00462C54">
      <w:pPr>
        <w:spacing w:after="0" w:line="360" w:lineRule="auto"/>
        <w:jc w:val="both"/>
        <w:rPr>
          <w:rFonts w:ascii="Palatino Linotype" w:hAnsi="Palatino Linotype"/>
          <w:sz w:val="24"/>
          <w:szCs w:val="24"/>
          <w:lang w:eastAsia="es-ES_tradnl"/>
        </w:rPr>
      </w:pPr>
    </w:p>
    <w:p w:rsidR="00F9015A" w:rsidRPr="00B9160F" w:rsidRDefault="00F9015A" w:rsidP="00462C54">
      <w:pPr>
        <w:spacing w:after="0" w:line="360" w:lineRule="auto"/>
        <w:jc w:val="both"/>
        <w:rPr>
          <w:rFonts w:ascii="Palatino Linotype" w:hAnsi="Palatino Linotype"/>
          <w:sz w:val="24"/>
          <w:szCs w:val="24"/>
          <w:lang w:eastAsia="es-ES_tradnl"/>
        </w:rPr>
      </w:pPr>
    </w:p>
    <w:p w:rsidR="00F9015A" w:rsidRPr="00B9160F" w:rsidRDefault="00F9015A" w:rsidP="00462C54">
      <w:pPr>
        <w:spacing w:after="0" w:line="360" w:lineRule="auto"/>
        <w:jc w:val="both"/>
        <w:rPr>
          <w:rFonts w:ascii="Palatino Linotype" w:hAnsi="Palatino Linotype"/>
          <w:sz w:val="24"/>
          <w:szCs w:val="24"/>
          <w:lang w:eastAsia="es-ES_tradnl"/>
        </w:rPr>
      </w:pPr>
    </w:p>
    <w:p w:rsidR="00462C54" w:rsidRPr="00B9160F" w:rsidRDefault="00462C54" w:rsidP="00462C54">
      <w:pPr>
        <w:spacing w:after="0" w:line="360" w:lineRule="auto"/>
        <w:jc w:val="both"/>
        <w:rPr>
          <w:rFonts w:ascii="Palatino Linotype" w:hAnsi="Palatino Linotype"/>
          <w:sz w:val="24"/>
          <w:szCs w:val="24"/>
          <w:lang w:eastAsia="es-ES_tradnl"/>
        </w:rPr>
      </w:pPr>
    </w:p>
    <w:p w:rsidR="00462C54" w:rsidRPr="00B9160F" w:rsidRDefault="00462C54" w:rsidP="00462C54">
      <w:pPr>
        <w:spacing w:after="0" w:line="360" w:lineRule="auto"/>
        <w:jc w:val="both"/>
        <w:rPr>
          <w:rFonts w:ascii="Palatino Linotype" w:hAnsi="Palatino Linotype" w:cs="Arial"/>
          <w:sz w:val="24"/>
          <w:szCs w:val="24"/>
        </w:rPr>
      </w:pPr>
      <w:r w:rsidRPr="00B9160F">
        <w:rPr>
          <w:rFonts w:ascii="Palatino Linotype" w:hAnsi="Palatino Linotype" w:cs="Arial"/>
          <w:sz w:val="24"/>
          <w:szCs w:val="24"/>
        </w:rPr>
        <w:lastRenderedPageBreak/>
        <w:t>ASÍ LO RESUELVE, POR UNANIMIDAD DE VOTOS EL PLENO DEL</w:t>
      </w:r>
      <w:r w:rsidRPr="00B9160F">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B9160F">
        <w:rPr>
          <w:rFonts w:ascii="Palatino Linotype" w:hAnsi="Palatino Linotype" w:cs="Arial"/>
          <w:sz w:val="24"/>
          <w:szCs w:val="24"/>
        </w:rPr>
        <w:t xml:space="preserve">, CONFORMADO POR LOS COMISIONADOS JOSÉ MARTÍNEZ VILCHIS, MARÍA DEL ROSARIO MEJÍA AYALA, SHARON CRISTINA MORALES MARTÍNEZ, LUIS GUSTAVO PARRA NORIEGA Y GUADALUPE RAMÍREZ PEÑA, EN LA </w:t>
      </w:r>
      <w:r w:rsidR="00C10CB2" w:rsidRPr="00B9160F">
        <w:rPr>
          <w:rFonts w:ascii="Palatino Linotype" w:hAnsi="Palatino Linotype" w:cs="Arial"/>
          <w:sz w:val="24"/>
          <w:szCs w:val="24"/>
        </w:rPr>
        <w:t>SEXTA</w:t>
      </w:r>
      <w:r w:rsidRPr="00B9160F">
        <w:rPr>
          <w:rFonts w:ascii="Palatino Linotype" w:hAnsi="Palatino Linotype" w:cs="Arial"/>
          <w:sz w:val="24"/>
          <w:szCs w:val="24"/>
        </w:rPr>
        <w:t xml:space="preserve"> SESIÓN ORDINARIA CELEBRADA EL </w:t>
      </w:r>
      <w:r w:rsidR="00C10CB2" w:rsidRPr="00B9160F">
        <w:rPr>
          <w:rFonts w:ascii="Palatino Linotype" w:hAnsi="Palatino Linotype" w:cs="Arial"/>
          <w:sz w:val="24"/>
          <w:szCs w:val="24"/>
        </w:rPr>
        <w:t>QUINCE</w:t>
      </w:r>
      <w:r w:rsidRPr="00B9160F">
        <w:rPr>
          <w:rFonts w:ascii="Palatino Linotype" w:hAnsi="Palatino Linotype" w:cs="Arial"/>
          <w:sz w:val="24"/>
          <w:szCs w:val="24"/>
        </w:rPr>
        <w:t xml:space="preserve"> DE FEBRERO DE DOS MIL VEINTITRÉS, ANTE EL ANTE EL SECRETARIO TÉCNICO DEL PLENO, ALEXIS TAPIA RAMÍREZ. ---------------------------------------------------------------------------------------</w:t>
      </w:r>
    </w:p>
    <w:p w:rsidR="00462C54" w:rsidRPr="00B9160F" w:rsidRDefault="00462C54" w:rsidP="00462C54">
      <w:pPr>
        <w:spacing w:after="0" w:line="360" w:lineRule="auto"/>
        <w:jc w:val="both"/>
        <w:rPr>
          <w:rFonts w:ascii="Palatino Linotype" w:hAnsi="Palatino Linotype" w:cs="Arial"/>
          <w:sz w:val="24"/>
          <w:szCs w:val="24"/>
        </w:rPr>
      </w:pPr>
      <w:r w:rsidRPr="00B9160F">
        <w:rPr>
          <w:rFonts w:ascii="Palatino Linotype" w:hAnsi="Palatino Linotype" w:cs="Arial"/>
          <w:sz w:val="24"/>
          <w:szCs w:val="24"/>
        </w:rPr>
        <w:t>-----------------------------------------------------------------------------------------------------------------</w:t>
      </w:r>
    </w:p>
    <w:p w:rsidR="00462C54" w:rsidRPr="00B9160F" w:rsidRDefault="00462C54" w:rsidP="00462C54">
      <w:pPr>
        <w:spacing w:after="0" w:line="360" w:lineRule="auto"/>
        <w:jc w:val="both"/>
        <w:rPr>
          <w:rFonts w:ascii="Palatino Linotype" w:hAnsi="Palatino Linotype" w:cs="Arial"/>
          <w:sz w:val="24"/>
          <w:szCs w:val="24"/>
        </w:rPr>
      </w:pPr>
      <w:r w:rsidRPr="00B9160F">
        <w:rPr>
          <w:rFonts w:ascii="Palatino Linotype" w:hAnsi="Palatino Linotype" w:cs="Arial"/>
          <w:sz w:val="24"/>
          <w:szCs w:val="24"/>
        </w:rPr>
        <w:t>-----------------------------------------------------------------------------------------------------------------</w:t>
      </w:r>
    </w:p>
    <w:p w:rsidR="00B9160F" w:rsidRPr="00E0647D" w:rsidRDefault="00462C54" w:rsidP="00B9160F">
      <w:pPr>
        <w:pStyle w:val="Prrafodelista"/>
        <w:autoSpaceDE w:val="0"/>
        <w:autoSpaceDN w:val="0"/>
        <w:adjustRightInd w:val="0"/>
        <w:spacing w:line="360" w:lineRule="auto"/>
        <w:ind w:left="0"/>
        <w:jc w:val="both"/>
        <w:rPr>
          <w:rFonts w:ascii="Palatino Linotype" w:hAnsi="Palatino Linotype" w:cs="Arial"/>
        </w:rPr>
      </w:pPr>
      <w:r w:rsidRPr="00B9160F">
        <w:rPr>
          <w:rFonts w:ascii="Palatino Linotype" w:hAnsi="Palatino Linotype" w:cs="Arial"/>
        </w:rPr>
        <w:t>-----------------------------------------------------------------------------------------------------------------------------------------------------------------------------------------------------------------------------------------------------------------------------------------------------------------------------------------------------------------------------------------------------------------------------------------------------------------------------------------------------------------------------------------------------------------------------------------------------------------------------------------------------------------------------------------------------------------------------------------------------------------------------------------------------------------------</w:t>
      </w:r>
      <w:r w:rsidR="00B9160F" w:rsidRPr="00E0647D">
        <w:rPr>
          <w:rFonts w:ascii="Palatino Linotype" w:hAnsi="Palatino Linotype" w:cs="Arial"/>
        </w:rPr>
        <w:t>-----------------------------------------------------------------------------------------------------------------</w:t>
      </w:r>
    </w:p>
    <w:p w:rsidR="00B9160F" w:rsidRPr="00E0647D" w:rsidRDefault="00B9160F" w:rsidP="00B9160F">
      <w:pPr>
        <w:pStyle w:val="Prrafodelista"/>
        <w:autoSpaceDE w:val="0"/>
        <w:autoSpaceDN w:val="0"/>
        <w:adjustRightInd w:val="0"/>
        <w:spacing w:line="360" w:lineRule="auto"/>
        <w:ind w:left="0"/>
        <w:jc w:val="both"/>
        <w:rPr>
          <w:rFonts w:ascii="Palatino Linotype" w:hAnsi="Palatino Linotype" w:cs="Arial"/>
        </w:rPr>
      </w:pPr>
      <w:r w:rsidRPr="00E0647D">
        <w:rPr>
          <w:rFonts w:ascii="Palatino Linotype" w:hAnsi="Palatino Linotype" w:cs="Arial"/>
        </w:rPr>
        <w:t>-----------------------------------------------------------------------------------------------------------------</w:t>
      </w:r>
    </w:p>
    <w:p w:rsidR="00B9160F" w:rsidRPr="00E0647D" w:rsidRDefault="00B9160F" w:rsidP="00B9160F">
      <w:pPr>
        <w:pStyle w:val="Prrafodelista"/>
        <w:autoSpaceDE w:val="0"/>
        <w:autoSpaceDN w:val="0"/>
        <w:adjustRightInd w:val="0"/>
        <w:spacing w:line="360" w:lineRule="auto"/>
        <w:ind w:left="0"/>
        <w:jc w:val="both"/>
        <w:rPr>
          <w:rFonts w:ascii="Palatino Linotype" w:hAnsi="Palatino Linotype" w:cs="Arial"/>
        </w:rPr>
      </w:pPr>
      <w:r w:rsidRPr="00E0647D">
        <w:rPr>
          <w:rFonts w:ascii="Palatino Linotype" w:hAnsi="Palatino Linotype" w:cs="Arial"/>
        </w:rPr>
        <w:t>-----------------------------------------------------------------------------------------------------------------</w:t>
      </w:r>
    </w:p>
    <w:p w:rsidR="00B9160F" w:rsidRPr="00E0647D" w:rsidRDefault="00B9160F" w:rsidP="00B9160F">
      <w:pPr>
        <w:pStyle w:val="Prrafodelista"/>
        <w:autoSpaceDE w:val="0"/>
        <w:autoSpaceDN w:val="0"/>
        <w:adjustRightInd w:val="0"/>
        <w:spacing w:line="360" w:lineRule="auto"/>
        <w:ind w:left="0"/>
        <w:jc w:val="both"/>
        <w:rPr>
          <w:rFonts w:ascii="Palatino Linotype" w:hAnsi="Palatino Linotype" w:cs="Arial"/>
        </w:rPr>
      </w:pPr>
      <w:r w:rsidRPr="00E0647D">
        <w:rPr>
          <w:rFonts w:ascii="Palatino Linotype" w:hAnsi="Palatino Linotype" w:cs="Arial"/>
        </w:rPr>
        <w:t>-----------------------------------------------------------------------------------------------------------------</w:t>
      </w:r>
    </w:p>
    <w:p w:rsidR="00B9160F" w:rsidRPr="00E0647D" w:rsidRDefault="00B9160F" w:rsidP="00B9160F">
      <w:pPr>
        <w:pStyle w:val="Prrafodelista"/>
        <w:autoSpaceDE w:val="0"/>
        <w:autoSpaceDN w:val="0"/>
        <w:adjustRightInd w:val="0"/>
        <w:spacing w:line="360" w:lineRule="auto"/>
        <w:ind w:left="0"/>
        <w:jc w:val="both"/>
        <w:rPr>
          <w:rFonts w:ascii="Palatino Linotype" w:hAnsi="Palatino Linotype" w:cs="Arial"/>
        </w:rPr>
      </w:pPr>
      <w:r w:rsidRPr="00E0647D">
        <w:rPr>
          <w:rFonts w:ascii="Palatino Linotype" w:hAnsi="Palatino Linotype" w:cs="Arial"/>
        </w:rPr>
        <w:t>-----------------------------------------------------------------------------------------------------------------</w:t>
      </w:r>
    </w:p>
    <w:p w:rsidR="00B9160F" w:rsidRPr="00E0647D" w:rsidRDefault="00B9160F" w:rsidP="00B9160F">
      <w:pPr>
        <w:pStyle w:val="Prrafodelista"/>
        <w:autoSpaceDE w:val="0"/>
        <w:autoSpaceDN w:val="0"/>
        <w:adjustRightInd w:val="0"/>
        <w:spacing w:line="360" w:lineRule="auto"/>
        <w:ind w:left="0"/>
        <w:jc w:val="both"/>
        <w:rPr>
          <w:rFonts w:ascii="Palatino Linotype" w:hAnsi="Palatino Linotype" w:cs="Arial"/>
        </w:rPr>
      </w:pPr>
      <w:r w:rsidRPr="00E0647D">
        <w:rPr>
          <w:rFonts w:ascii="Palatino Linotype" w:hAnsi="Palatino Linotype" w:cs="Arial"/>
        </w:rPr>
        <w:t>-----------------------------------------------------------------------------------------------------------------</w:t>
      </w:r>
    </w:p>
    <w:p w:rsidR="00462C54" w:rsidRPr="005323D1" w:rsidRDefault="001B5684" w:rsidP="00462C54">
      <w:pPr>
        <w:spacing w:after="0" w:line="360" w:lineRule="auto"/>
        <w:jc w:val="both"/>
        <w:rPr>
          <w:rFonts w:ascii="Palatino Linotype" w:hAnsi="Palatino Linotype" w:cs="Arial"/>
          <w:sz w:val="20"/>
        </w:rPr>
      </w:pPr>
      <w:r w:rsidRPr="00B9160F">
        <w:rPr>
          <w:rFonts w:ascii="Palatino Linotype" w:hAnsi="Palatino Linotype" w:cs="Arial"/>
          <w:sz w:val="20"/>
        </w:rPr>
        <w:t>JMV/</w:t>
      </w:r>
      <w:r w:rsidR="00462C54" w:rsidRPr="00B9160F">
        <w:rPr>
          <w:rFonts w:ascii="Palatino Linotype" w:hAnsi="Palatino Linotype" w:cs="Arial"/>
          <w:sz w:val="20"/>
        </w:rPr>
        <w:t>CCR/LMST</w:t>
      </w:r>
    </w:p>
    <w:p w:rsidR="00462C54" w:rsidRDefault="00462C54" w:rsidP="00462C54">
      <w:pPr>
        <w:spacing w:after="0" w:line="360" w:lineRule="auto"/>
        <w:jc w:val="both"/>
        <w:rPr>
          <w:rFonts w:ascii="Palatino Linotype" w:hAnsi="Palatino Linotype" w:cs="Arial"/>
          <w:sz w:val="24"/>
          <w:szCs w:val="24"/>
        </w:rPr>
      </w:pPr>
    </w:p>
    <w:p w:rsidR="00462C54" w:rsidRDefault="00462C54" w:rsidP="00462C54">
      <w:pPr>
        <w:spacing w:after="0" w:line="360" w:lineRule="auto"/>
        <w:jc w:val="both"/>
        <w:rPr>
          <w:rFonts w:ascii="Palatino Linotype" w:hAnsi="Palatino Linotype" w:cs="Arial"/>
          <w:sz w:val="24"/>
          <w:szCs w:val="24"/>
        </w:rPr>
      </w:pPr>
    </w:p>
    <w:p w:rsidR="00462C54" w:rsidRDefault="00462C54" w:rsidP="00462C54">
      <w:pPr>
        <w:spacing w:after="0" w:line="360" w:lineRule="auto"/>
        <w:jc w:val="both"/>
        <w:rPr>
          <w:rFonts w:ascii="Palatino Linotype" w:hAnsi="Palatino Linotype" w:cs="Arial"/>
          <w:sz w:val="24"/>
          <w:szCs w:val="24"/>
        </w:rPr>
      </w:pPr>
    </w:p>
    <w:p w:rsidR="00462C54" w:rsidRDefault="00462C54" w:rsidP="00462C54">
      <w:pPr>
        <w:spacing w:after="0"/>
      </w:pPr>
    </w:p>
    <w:p w:rsidR="00462C54" w:rsidRDefault="00462C54" w:rsidP="00462C54">
      <w:pPr>
        <w:spacing w:after="0"/>
      </w:pPr>
    </w:p>
    <w:p w:rsidR="00462C54" w:rsidRDefault="00462C54" w:rsidP="00462C54">
      <w:pPr>
        <w:spacing w:after="0"/>
      </w:pPr>
    </w:p>
    <w:p w:rsidR="00462C54" w:rsidRDefault="00462C54" w:rsidP="00462C54">
      <w:pPr>
        <w:spacing w:after="0"/>
      </w:pPr>
    </w:p>
    <w:p w:rsidR="00462C54" w:rsidRDefault="00462C54" w:rsidP="00462C54">
      <w:pPr>
        <w:spacing w:after="0"/>
      </w:pPr>
    </w:p>
    <w:p w:rsidR="00462C54" w:rsidRDefault="00462C54" w:rsidP="00462C54">
      <w:pPr>
        <w:spacing w:after="0"/>
      </w:pPr>
    </w:p>
    <w:p w:rsidR="00462C54" w:rsidRDefault="00462C54" w:rsidP="00462C54">
      <w:pPr>
        <w:spacing w:after="0"/>
      </w:pPr>
    </w:p>
    <w:p w:rsidR="00462C54" w:rsidRDefault="00462C54" w:rsidP="00462C54">
      <w:pPr>
        <w:spacing w:after="0"/>
      </w:pPr>
    </w:p>
    <w:p w:rsidR="00462C54" w:rsidRDefault="00462C54" w:rsidP="00462C54"/>
    <w:p w:rsidR="00462C54" w:rsidRDefault="00462C54" w:rsidP="00462C54"/>
    <w:p w:rsidR="00462C54" w:rsidRDefault="00462C54" w:rsidP="00462C54"/>
    <w:p w:rsidR="00462C54" w:rsidRDefault="00462C54" w:rsidP="00462C54"/>
    <w:p w:rsidR="00462C54" w:rsidRDefault="00462C54" w:rsidP="00462C54"/>
    <w:p w:rsidR="00462C54" w:rsidRPr="007E5AE4" w:rsidRDefault="00462C54" w:rsidP="00462C54"/>
    <w:p w:rsidR="00462C54" w:rsidRDefault="00462C54" w:rsidP="00462C54"/>
    <w:p w:rsidR="00462C54" w:rsidRDefault="00462C54" w:rsidP="00462C54"/>
    <w:p w:rsidR="00462C54" w:rsidRDefault="00462C54" w:rsidP="00462C54"/>
    <w:p w:rsidR="00CD23E8" w:rsidRDefault="00CD23E8"/>
    <w:sectPr w:rsidR="00CD23E8" w:rsidSect="00D271F1">
      <w:headerReference w:type="default" r:id="rId12"/>
      <w:footerReference w:type="default" r:id="rId13"/>
      <w:headerReference w:type="first" r:id="rId14"/>
      <w:footerReference w:type="first" r:id="rId15"/>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2C54" w:rsidRDefault="00462C54" w:rsidP="00462C54">
      <w:pPr>
        <w:spacing w:after="0" w:line="240" w:lineRule="auto"/>
      </w:pPr>
      <w:r>
        <w:separator/>
      </w:r>
    </w:p>
  </w:endnote>
  <w:endnote w:type="continuationSeparator" w:id="0">
    <w:p w:rsidR="00462C54" w:rsidRDefault="00462C54" w:rsidP="00462C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D271F1" w:rsidRPr="002D6DD8" w:rsidRDefault="000057E3" w:rsidP="00D271F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05EFD">
              <w:rPr>
                <w:rFonts w:ascii="Palatino Linotype" w:hAnsi="Palatino Linotype"/>
                <w:bCs/>
                <w:noProof/>
                <w:sz w:val="20"/>
              </w:rPr>
              <w:t>26</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505EFD">
              <w:rPr>
                <w:rFonts w:ascii="Palatino Linotype" w:hAnsi="Palatino Linotype"/>
                <w:bCs/>
                <w:noProof/>
                <w:sz w:val="20"/>
              </w:rPr>
              <w:t>36</w:t>
            </w:r>
            <w:r>
              <w:rPr>
                <w:rFonts w:ascii="Palatino Linotype" w:hAnsi="Palatino Linotype"/>
                <w:bCs/>
                <w:noProof/>
                <w:sz w:val="20"/>
              </w:rPr>
              <w:fldChar w:fldCharType="end"/>
            </w:r>
          </w:p>
        </w:sdtContent>
      </w:sdt>
    </w:sdtContent>
  </w:sdt>
  <w:p w:rsidR="00D271F1" w:rsidRDefault="00505EF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71F1" w:rsidRPr="000B69FA" w:rsidRDefault="000057E3" w:rsidP="00D271F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05EFD">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505EFD">
      <w:rPr>
        <w:rFonts w:ascii="Palatino Linotype" w:hAnsi="Palatino Linotype"/>
        <w:bCs/>
        <w:noProof/>
        <w:sz w:val="20"/>
      </w:rPr>
      <w:t>36</w:t>
    </w:r>
    <w:r>
      <w:rPr>
        <w:rFonts w:ascii="Palatino Linotype" w:hAnsi="Palatino Linotype"/>
        <w:bCs/>
        <w:noProof/>
        <w:sz w:val="20"/>
      </w:rPr>
      <w:fldChar w:fldCharType="end"/>
    </w:r>
  </w:p>
  <w:p w:rsidR="00D271F1" w:rsidRDefault="00505EF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2C54" w:rsidRDefault="00462C54" w:rsidP="00462C54">
      <w:pPr>
        <w:spacing w:after="0" w:line="240" w:lineRule="auto"/>
      </w:pPr>
      <w:r>
        <w:separator/>
      </w:r>
    </w:p>
  </w:footnote>
  <w:footnote w:type="continuationSeparator" w:id="0">
    <w:p w:rsidR="00462C54" w:rsidRDefault="00462C54" w:rsidP="00462C54">
      <w:pPr>
        <w:spacing w:after="0" w:line="240" w:lineRule="auto"/>
      </w:pPr>
      <w:r>
        <w:continuationSeparator/>
      </w:r>
    </w:p>
  </w:footnote>
  <w:footnote w:id="1">
    <w:p w:rsidR="00462C54" w:rsidRPr="00946E1F" w:rsidRDefault="00462C54" w:rsidP="00462C54">
      <w:pPr>
        <w:spacing w:line="240" w:lineRule="auto"/>
        <w:jc w:val="both"/>
        <w:rPr>
          <w:rFonts w:ascii="Palatino Linotype" w:hAnsi="Palatino Linotype"/>
          <w:i/>
          <w:sz w:val="20"/>
          <w:szCs w:val="20"/>
        </w:rPr>
      </w:pPr>
      <w:r>
        <w:rPr>
          <w:rStyle w:val="Refdenotaalpie"/>
          <w:rFonts w:eastAsiaTheme="minorEastAsia"/>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246"/>
      <w:gridCol w:w="4819"/>
    </w:tblGrid>
    <w:tr w:rsidR="00D271F1" w:rsidTr="00D271F1">
      <w:trPr>
        <w:trHeight w:val="227"/>
      </w:trPr>
      <w:tc>
        <w:tcPr>
          <w:tcW w:w="5246" w:type="dxa"/>
          <w:hideMark/>
        </w:tcPr>
        <w:p w:rsidR="00D271F1" w:rsidRPr="00641471" w:rsidRDefault="000057E3" w:rsidP="00D271F1">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rsidR="00D271F1" w:rsidRPr="00641471" w:rsidRDefault="000057E3" w:rsidP="00462C54">
          <w:pPr>
            <w:spacing w:after="120" w:line="256" w:lineRule="auto"/>
            <w:ind w:left="-486" w:right="214" w:firstLine="1585"/>
            <w:jc w:val="right"/>
            <w:rPr>
              <w:rFonts w:ascii="Palatino Linotype" w:hAnsi="Palatino Linotype" w:cs="Arial"/>
              <w:b/>
              <w:szCs w:val="20"/>
            </w:rPr>
          </w:pPr>
          <w:r>
            <w:rPr>
              <w:rFonts w:ascii="Palatino Linotype" w:hAnsi="Palatino Linotype" w:cs="Arial"/>
              <w:b/>
              <w:bCs/>
              <w:sz w:val="24"/>
              <w:lang w:eastAsia="es-MX"/>
            </w:rPr>
            <w:t>00</w:t>
          </w:r>
          <w:r w:rsidR="00462C54">
            <w:rPr>
              <w:rFonts w:ascii="Palatino Linotype" w:hAnsi="Palatino Linotype" w:cs="Arial"/>
              <w:b/>
              <w:bCs/>
              <w:sz w:val="24"/>
              <w:lang w:eastAsia="es-MX"/>
            </w:rPr>
            <w:t>350</w:t>
          </w:r>
          <w:r>
            <w:rPr>
              <w:rFonts w:ascii="Palatino Linotype" w:hAnsi="Palatino Linotype" w:cs="Arial"/>
              <w:b/>
              <w:bCs/>
              <w:sz w:val="24"/>
              <w:lang w:eastAsia="es-MX"/>
            </w:rPr>
            <w:t>/INFOEM/IP/RR/2023</w:t>
          </w:r>
        </w:p>
      </w:tc>
    </w:tr>
    <w:tr w:rsidR="00D271F1" w:rsidTr="00D271F1">
      <w:trPr>
        <w:trHeight w:val="242"/>
      </w:trPr>
      <w:tc>
        <w:tcPr>
          <w:tcW w:w="5246" w:type="dxa"/>
          <w:hideMark/>
        </w:tcPr>
        <w:p w:rsidR="00D271F1" w:rsidRPr="00641471" w:rsidRDefault="000057E3" w:rsidP="00D271F1">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rsidR="00D271F1" w:rsidRPr="00641471" w:rsidRDefault="000057E3" w:rsidP="00462C54">
          <w:pPr>
            <w:spacing w:after="120" w:line="256" w:lineRule="auto"/>
            <w:ind w:left="-486" w:right="214" w:firstLine="284"/>
            <w:jc w:val="right"/>
            <w:rPr>
              <w:rFonts w:ascii="Palatino Linotype" w:hAnsi="Palatino Linotype" w:cs="Arial"/>
              <w:b/>
              <w:szCs w:val="20"/>
            </w:rPr>
          </w:pPr>
          <w:r>
            <w:rPr>
              <w:rFonts w:ascii="Palatino Linotype" w:hAnsi="Palatino Linotype" w:cs="Arial"/>
              <w:b/>
              <w:szCs w:val="20"/>
            </w:rPr>
            <w:t xml:space="preserve">Ayuntamiento de </w:t>
          </w:r>
          <w:r w:rsidR="00462C54">
            <w:rPr>
              <w:rFonts w:ascii="Palatino Linotype" w:hAnsi="Palatino Linotype" w:cs="Arial"/>
              <w:b/>
              <w:szCs w:val="20"/>
            </w:rPr>
            <w:t>Zumpango</w:t>
          </w:r>
        </w:p>
      </w:tc>
    </w:tr>
    <w:tr w:rsidR="00D271F1" w:rsidTr="00D271F1">
      <w:trPr>
        <w:trHeight w:val="342"/>
      </w:trPr>
      <w:tc>
        <w:tcPr>
          <w:tcW w:w="5246" w:type="dxa"/>
          <w:hideMark/>
        </w:tcPr>
        <w:p w:rsidR="00D271F1" w:rsidRPr="00641471" w:rsidRDefault="000057E3" w:rsidP="00D271F1">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819" w:type="dxa"/>
          <w:hideMark/>
        </w:tcPr>
        <w:p w:rsidR="00D271F1" w:rsidRPr="00641471" w:rsidRDefault="000057E3" w:rsidP="00D271F1">
          <w:pPr>
            <w:spacing w:after="120" w:line="256" w:lineRule="auto"/>
            <w:ind w:left="-486" w:right="214" w:firstLine="567"/>
            <w:jc w:val="right"/>
            <w:rPr>
              <w:rFonts w:ascii="Palatino Linotype" w:hAnsi="Palatino Linotype" w:cs="Arial"/>
              <w:b/>
              <w:szCs w:val="20"/>
            </w:rPr>
          </w:pPr>
          <w:r w:rsidRPr="00641471">
            <w:rPr>
              <w:rFonts w:ascii="Palatino Linotype" w:hAnsi="Palatino Linotype" w:cs="Arial"/>
              <w:b/>
              <w:szCs w:val="20"/>
            </w:rPr>
            <w:t>José Martínez Vilchis</w:t>
          </w:r>
        </w:p>
      </w:tc>
    </w:tr>
  </w:tbl>
  <w:p w:rsidR="00D271F1" w:rsidRPr="00AE046A" w:rsidRDefault="000057E3" w:rsidP="00D271F1">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104D4F3B" wp14:editId="00E54542">
          <wp:simplePos x="0" y="0"/>
          <wp:positionH relativeFrom="page">
            <wp:align>center</wp:align>
          </wp:positionH>
          <wp:positionV relativeFrom="margin">
            <wp:posOffset>-1379220</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4154" w:rsidRDefault="00505EFD"/>
  <w:tbl>
    <w:tblPr>
      <w:tblW w:w="9923" w:type="dxa"/>
      <w:tblInd w:w="-851" w:type="dxa"/>
      <w:tblCellMar>
        <w:left w:w="70" w:type="dxa"/>
        <w:right w:w="70" w:type="dxa"/>
      </w:tblCellMar>
      <w:tblLook w:val="04A0" w:firstRow="1" w:lastRow="0" w:firstColumn="1" w:lastColumn="0" w:noHBand="0" w:noVBand="1"/>
    </w:tblPr>
    <w:tblGrid>
      <w:gridCol w:w="5104"/>
      <w:gridCol w:w="4819"/>
    </w:tblGrid>
    <w:tr w:rsidR="00D271F1" w:rsidTr="00D271F1">
      <w:trPr>
        <w:trHeight w:val="227"/>
      </w:trPr>
      <w:tc>
        <w:tcPr>
          <w:tcW w:w="5104" w:type="dxa"/>
          <w:hideMark/>
        </w:tcPr>
        <w:p w:rsidR="00D271F1" w:rsidRPr="00641471" w:rsidRDefault="000057E3" w:rsidP="00D271F1">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rsidR="00D271F1" w:rsidRPr="007E5AE4" w:rsidRDefault="000057E3" w:rsidP="00462C54">
          <w:pPr>
            <w:spacing w:after="120" w:line="256" w:lineRule="auto"/>
            <w:ind w:left="-486" w:right="214" w:firstLine="1585"/>
            <w:jc w:val="right"/>
            <w:rPr>
              <w:rFonts w:ascii="Palatino Linotype" w:hAnsi="Palatino Linotype" w:cs="Arial"/>
              <w:b/>
              <w:szCs w:val="20"/>
            </w:rPr>
          </w:pPr>
          <w:r>
            <w:rPr>
              <w:rFonts w:ascii="Palatino Linotype" w:hAnsi="Palatino Linotype" w:cs="Arial"/>
              <w:b/>
              <w:bCs/>
              <w:sz w:val="24"/>
              <w:lang w:eastAsia="es-MX"/>
            </w:rPr>
            <w:t>00</w:t>
          </w:r>
          <w:r w:rsidR="00462C54">
            <w:rPr>
              <w:rFonts w:ascii="Palatino Linotype" w:hAnsi="Palatino Linotype" w:cs="Arial"/>
              <w:b/>
              <w:bCs/>
              <w:sz w:val="24"/>
              <w:lang w:eastAsia="es-MX"/>
            </w:rPr>
            <w:t>350</w:t>
          </w:r>
          <w:r>
            <w:rPr>
              <w:rFonts w:ascii="Palatino Linotype" w:hAnsi="Palatino Linotype" w:cs="Arial"/>
              <w:b/>
              <w:bCs/>
              <w:sz w:val="24"/>
              <w:lang w:eastAsia="es-MX"/>
            </w:rPr>
            <w:t>/INFOEM/IP/RR/2023</w:t>
          </w:r>
        </w:p>
      </w:tc>
    </w:tr>
    <w:tr w:rsidR="00D271F1" w:rsidTr="00D271F1">
      <w:trPr>
        <w:trHeight w:val="242"/>
      </w:trPr>
      <w:tc>
        <w:tcPr>
          <w:tcW w:w="5104" w:type="dxa"/>
          <w:hideMark/>
        </w:tcPr>
        <w:p w:rsidR="00D271F1" w:rsidRPr="00641471" w:rsidRDefault="000057E3" w:rsidP="00D271F1">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rsidR="00D271F1" w:rsidRPr="007E5AE4" w:rsidRDefault="000057E3" w:rsidP="00F32DA4">
          <w:pPr>
            <w:spacing w:after="0" w:line="256" w:lineRule="auto"/>
            <w:ind w:left="-486" w:right="214" w:firstLine="284"/>
            <w:jc w:val="right"/>
            <w:rPr>
              <w:rFonts w:ascii="Palatino Linotype" w:hAnsi="Palatino Linotype" w:cs="Arial"/>
              <w:b/>
              <w:szCs w:val="20"/>
            </w:rPr>
          </w:pPr>
          <w:r w:rsidRPr="007E5AE4">
            <w:rPr>
              <w:rFonts w:ascii="Palatino Linotype" w:hAnsi="Palatino Linotype" w:cs="Arial"/>
              <w:b/>
              <w:szCs w:val="20"/>
            </w:rPr>
            <w:t xml:space="preserve">Ayuntamiento de </w:t>
          </w:r>
          <w:r w:rsidR="00462C54" w:rsidRPr="00462C54">
            <w:rPr>
              <w:rFonts w:ascii="Palatino Linotype" w:hAnsi="Palatino Linotype" w:cs="Arial"/>
              <w:b/>
              <w:szCs w:val="20"/>
            </w:rPr>
            <w:t>Zumpango</w:t>
          </w:r>
        </w:p>
      </w:tc>
    </w:tr>
    <w:tr w:rsidR="00D271F1" w:rsidTr="00D271F1">
      <w:trPr>
        <w:trHeight w:val="342"/>
      </w:trPr>
      <w:tc>
        <w:tcPr>
          <w:tcW w:w="5104" w:type="dxa"/>
        </w:tcPr>
        <w:p w:rsidR="00D271F1" w:rsidRPr="00641471" w:rsidRDefault="000057E3" w:rsidP="00D271F1">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4819" w:type="dxa"/>
        </w:tcPr>
        <w:p w:rsidR="00D271F1" w:rsidRPr="00505EFD" w:rsidRDefault="000057E3" w:rsidP="00505EFD">
          <w:pPr>
            <w:spacing w:after="120" w:line="256" w:lineRule="auto"/>
            <w:ind w:left="-486" w:right="214" w:firstLine="567"/>
            <w:jc w:val="right"/>
            <w:rPr>
              <w:rFonts w:ascii="Palatino Linotype" w:hAnsi="Palatino Linotype" w:cs="Arial"/>
              <w:b/>
            </w:rPr>
          </w:pPr>
          <w:r w:rsidRPr="00505EFD">
            <w:rPr>
              <w:rFonts w:ascii="Palatino Linotype" w:hAnsi="Palatino Linotype" w:cs="Arial"/>
              <w:b/>
              <w:noProof/>
              <w:sz w:val="24"/>
              <w:szCs w:val="20"/>
              <w:lang w:eastAsia="es-MX"/>
            </w:rPr>
            <w:drawing>
              <wp:anchor distT="0" distB="0" distL="114300" distR="114300" simplePos="0" relativeHeight="251659264" behindDoc="1" locked="0" layoutInCell="0" allowOverlap="1" wp14:anchorId="769E98A4" wp14:editId="3D52B71A">
                <wp:simplePos x="0" y="0"/>
                <wp:positionH relativeFrom="margin">
                  <wp:posOffset>-3769995</wp:posOffset>
                </wp:positionH>
                <wp:positionV relativeFrom="margin">
                  <wp:posOffset>-995680</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r w:rsidR="00505EFD" w:rsidRPr="00505EFD">
            <w:rPr>
              <w:rFonts w:ascii="Palatino Linotype" w:hAnsi="Palatino Linotype"/>
              <w:sz w:val="24"/>
            </w:rPr>
            <w:t>XXXXXXXXXXXXXX</w:t>
          </w:r>
          <w:r w:rsidR="00505EFD">
            <w:rPr>
              <w:rFonts w:ascii="Palatino Linotype" w:hAnsi="Palatino Linotype"/>
              <w:sz w:val="24"/>
            </w:rPr>
            <w:t>XX</w:t>
          </w:r>
          <w:r w:rsidRPr="00505EFD">
            <w:rPr>
              <w:rFonts w:ascii="Palatino Linotype" w:hAnsi="Palatino Linotype" w:cs="Arial"/>
              <w:b/>
              <w:noProof/>
              <w:szCs w:val="20"/>
              <w:lang w:eastAsia="es-MX"/>
            </w:rPr>
            <w:t xml:space="preserve"> </w:t>
          </w:r>
        </w:p>
      </w:tc>
    </w:tr>
    <w:tr w:rsidR="00D271F1" w:rsidTr="00D271F1">
      <w:trPr>
        <w:trHeight w:val="342"/>
      </w:trPr>
      <w:tc>
        <w:tcPr>
          <w:tcW w:w="5104" w:type="dxa"/>
        </w:tcPr>
        <w:p w:rsidR="00D271F1" w:rsidRPr="00641471" w:rsidRDefault="000057E3" w:rsidP="00D271F1">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4819" w:type="dxa"/>
        </w:tcPr>
        <w:p w:rsidR="00D271F1" w:rsidRPr="007E5AE4" w:rsidRDefault="000057E3" w:rsidP="00D271F1">
          <w:pPr>
            <w:spacing w:after="120" w:line="256" w:lineRule="auto"/>
            <w:ind w:left="-486" w:right="214" w:firstLine="567"/>
            <w:jc w:val="right"/>
            <w:rPr>
              <w:rFonts w:ascii="Palatino Linotype" w:hAnsi="Palatino Linotype" w:cs="Arial"/>
              <w:b/>
              <w:szCs w:val="20"/>
            </w:rPr>
          </w:pPr>
          <w:r w:rsidRPr="007E5AE4">
            <w:rPr>
              <w:rFonts w:ascii="Palatino Linotype" w:hAnsi="Palatino Linotype" w:cs="Arial"/>
              <w:b/>
              <w:szCs w:val="20"/>
            </w:rPr>
            <w:t>José Martínez Vilchis</w:t>
          </w:r>
        </w:p>
      </w:tc>
    </w:tr>
  </w:tbl>
  <w:p w:rsidR="00D271F1" w:rsidRPr="00C222C0" w:rsidRDefault="00505EFD">
    <w:pPr>
      <w:pStyle w:val="Encabezado"/>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520FD6"/>
    <w:multiLevelType w:val="hybridMultilevel"/>
    <w:tmpl w:val="53206A0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 w15:restartNumberingAfterBreak="0">
    <w:nsid w:val="18AE0959"/>
    <w:multiLevelType w:val="hybridMultilevel"/>
    <w:tmpl w:val="74904556"/>
    <w:lvl w:ilvl="0" w:tplc="031ED0A8">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 w15:restartNumberingAfterBreak="0">
    <w:nsid w:val="203C54A2"/>
    <w:multiLevelType w:val="hybridMultilevel"/>
    <w:tmpl w:val="29BA51A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 w15:restartNumberingAfterBreak="0">
    <w:nsid w:val="27314FE7"/>
    <w:multiLevelType w:val="hybridMultilevel"/>
    <w:tmpl w:val="2E667A46"/>
    <w:lvl w:ilvl="0" w:tplc="009245E0">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4" w15:restartNumberingAfterBreak="0">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0C069B1"/>
    <w:multiLevelType w:val="hybridMultilevel"/>
    <w:tmpl w:val="98240506"/>
    <w:lvl w:ilvl="0" w:tplc="8B18AD3E">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6" w15:restartNumberingAfterBreak="0">
    <w:nsid w:val="52FE1A39"/>
    <w:multiLevelType w:val="hybridMultilevel"/>
    <w:tmpl w:val="65E47C66"/>
    <w:lvl w:ilvl="0" w:tplc="080A0013">
      <w:start w:val="1"/>
      <w:numFmt w:val="upperRoman"/>
      <w:lvlText w:val="%1."/>
      <w:lvlJc w:val="righ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7" w15:restartNumberingAfterBreak="0">
    <w:nsid w:val="5C381BC9"/>
    <w:multiLevelType w:val="hybridMultilevel"/>
    <w:tmpl w:val="19E6E438"/>
    <w:lvl w:ilvl="0" w:tplc="BDD4ED2A">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8" w15:restartNumberingAfterBreak="0">
    <w:nsid w:val="64196355"/>
    <w:multiLevelType w:val="hybridMultilevel"/>
    <w:tmpl w:val="8DD49D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6"/>
  </w:num>
  <w:num w:numId="4">
    <w:abstractNumId w:val="2"/>
  </w:num>
  <w:num w:numId="5">
    <w:abstractNumId w:val="7"/>
  </w:num>
  <w:num w:numId="6">
    <w:abstractNumId w:val="1"/>
  </w:num>
  <w:num w:numId="7">
    <w:abstractNumId w:val="5"/>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2C54"/>
    <w:rsid w:val="000057E3"/>
    <w:rsid w:val="00017E01"/>
    <w:rsid w:val="001B5684"/>
    <w:rsid w:val="002709FE"/>
    <w:rsid w:val="00315585"/>
    <w:rsid w:val="003B675C"/>
    <w:rsid w:val="00462C54"/>
    <w:rsid w:val="00505EFD"/>
    <w:rsid w:val="0072468B"/>
    <w:rsid w:val="00B9160F"/>
    <w:rsid w:val="00C10CB2"/>
    <w:rsid w:val="00C43EC9"/>
    <w:rsid w:val="00CD23E8"/>
    <w:rsid w:val="00F9015A"/>
    <w:rsid w:val="00FC1AD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7401AE6-014D-41D4-8FA2-D4F1A8133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2C5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462C5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462C5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462C54"/>
  </w:style>
  <w:style w:type="character" w:styleId="Hipervnculo">
    <w:name w:val="Hyperlink"/>
    <w:aliases w:val="Hipervínculo1,Hipervínculo11,Hipervínculo12,Hipervínculo13,Hipervínculo14,Hipervínculo15"/>
    <w:basedOn w:val="Fuentedeprrafopredeter"/>
    <w:uiPriority w:val="99"/>
    <w:unhideWhenUsed/>
    <w:rsid w:val="00462C54"/>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462C54"/>
    <w:rPr>
      <w:vertAlign w:val="superscript"/>
    </w:rPr>
  </w:style>
  <w:style w:type="paragraph" w:styleId="Sinespaciado">
    <w:name w:val="No Spacing"/>
    <w:aliases w:val="Francesa,INAI"/>
    <w:link w:val="SinespaciadoCar"/>
    <w:uiPriority w:val="1"/>
    <w:qFormat/>
    <w:rsid w:val="00462C54"/>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62C54"/>
    <w:rPr>
      <w:rFonts w:ascii="Times New Roman" w:eastAsia="Times New Roman" w:hAnsi="Times New Roman" w:cs="Times New Roman"/>
      <w:sz w:val="24"/>
      <w:szCs w:val="24"/>
      <w:lang w:eastAsia="es-ES"/>
    </w:rPr>
  </w:style>
  <w:style w:type="paragraph" w:customStyle="1" w:styleId="INFOEM">
    <w:name w:val="INFOEM"/>
    <w:basedOn w:val="Normal"/>
    <w:qFormat/>
    <w:rsid w:val="00462C54"/>
    <w:pPr>
      <w:spacing w:before="240" w:line="360" w:lineRule="auto"/>
      <w:ind w:left="851" w:right="851"/>
      <w:jc w:val="both"/>
    </w:pPr>
    <w:rPr>
      <w:rFonts w:ascii="Palatino Linotype" w:hAnsi="Palatino Linotype"/>
      <w:i/>
      <w:szCs w:val="14"/>
    </w:rPr>
  </w:style>
  <w:style w:type="paragraph" w:styleId="Encabezado">
    <w:name w:val="header"/>
    <w:basedOn w:val="Normal"/>
    <w:link w:val="EncabezadoCar"/>
    <w:uiPriority w:val="99"/>
    <w:unhideWhenUsed/>
    <w:rsid w:val="00462C5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462C5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462C5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462C54"/>
    <w:rPr>
      <w:rFonts w:ascii="Times New Roman" w:eastAsia="Calibri" w:hAnsi="Times New Roman" w:cs="Times New Roman"/>
      <w:sz w:val="24"/>
      <w:szCs w:val="24"/>
      <w:lang w:val="es-ES" w:eastAsia="es-ES"/>
    </w:rPr>
  </w:style>
  <w:style w:type="paragraph" w:customStyle="1" w:styleId="Citas">
    <w:name w:val="Citas"/>
    <w:basedOn w:val="Normal"/>
    <w:qFormat/>
    <w:rsid w:val="00F9015A"/>
    <w:pPr>
      <w:spacing w:before="240" w:line="360" w:lineRule="auto"/>
      <w:ind w:left="851" w:right="851"/>
      <w:jc w:val="both"/>
    </w:pPr>
    <w:rPr>
      <w:rFonts w:ascii="Palatino Linotype" w:hAnsi="Palatino Linotype" w:cs="Arial"/>
      <w:i/>
    </w:rPr>
  </w:style>
  <w:style w:type="character" w:styleId="Textoennegrita">
    <w:name w:val="Strong"/>
    <w:uiPriority w:val="22"/>
    <w:qFormat/>
    <w:rsid w:val="00F9015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zumpango.gob.mx/wp-content/uploads/2020/09/ORGANIGRAMA-SECRETARIA-DEL-AYUNTAMIENTO.pdf"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tmp"/><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zumpango.gob.mx/wp-content/uploads/2020/09/ORGANIGRAMA-TESORERIA.pdf" TargetMode="External"/><Relationship Id="rId4" Type="http://schemas.openxmlformats.org/officeDocument/2006/relationships/settings" Target="settings.xml"/><Relationship Id="rId9" Type="http://schemas.openxmlformats.org/officeDocument/2006/relationships/image" Target="media/image1.tmp"/><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C4B8E6-F077-43DD-982D-90D8A61366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36</Pages>
  <Words>8193</Words>
  <Characters>45066</Characters>
  <Application>Microsoft Office Word</Application>
  <DocSecurity>0</DocSecurity>
  <Lines>375</Lines>
  <Paragraphs>106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53153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8</cp:revision>
  <dcterms:created xsi:type="dcterms:W3CDTF">2023-02-01T19:16:00Z</dcterms:created>
  <dcterms:modified xsi:type="dcterms:W3CDTF">2023-02-24T18:14:00Z</dcterms:modified>
</cp:coreProperties>
</file>