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F08DF8A" w:rsidR="007A5836" w:rsidRPr="005E4568" w:rsidRDefault="007A5836" w:rsidP="005E4568">
      <w:pPr>
        <w:spacing w:line="360" w:lineRule="auto"/>
        <w:jc w:val="both"/>
        <w:rPr>
          <w:rFonts w:ascii="Palatino Linotype" w:hAnsi="Palatino Linotype"/>
        </w:rPr>
      </w:pPr>
      <w:r w:rsidRPr="005E4568">
        <w:rPr>
          <w:rFonts w:ascii="Palatino Linotype" w:hAnsi="Palatino Linotype"/>
        </w:rPr>
        <w:t xml:space="preserve">Resolución del Pleno del Instituto de Transparencia, </w:t>
      </w:r>
      <w:r w:rsidR="00AB4B44" w:rsidRPr="005E4568">
        <w:rPr>
          <w:rFonts w:ascii="Palatino Linotype" w:hAnsi="Palatino Linotype"/>
        </w:rPr>
        <w:t>Acceso a la Información</w:t>
      </w:r>
      <w:r w:rsidRPr="005E4568">
        <w:rPr>
          <w:rFonts w:ascii="Palatino Linotype" w:hAnsi="Palatino Linotype"/>
        </w:rPr>
        <w:t xml:space="preserve"> Pública y Protección de Datos Personales del Estado de México y Municipios, con domicilio en Metepec, Estado de México, </w:t>
      </w:r>
      <w:r w:rsidR="00C42EC3" w:rsidRPr="005E4568">
        <w:rPr>
          <w:rFonts w:ascii="Palatino Linotype" w:hAnsi="Palatino Linotype"/>
        </w:rPr>
        <w:t>del</w:t>
      </w:r>
      <w:r w:rsidRPr="005E4568">
        <w:rPr>
          <w:rFonts w:ascii="Palatino Linotype" w:hAnsi="Palatino Linotype"/>
        </w:rPr>
        <w:t xml:space="preserve"> </w:t>
      </w:r>
      <w:r w:rsidR="009B3643" w:rsidRPr="005E4568">
        <w:rPr>
          <w:rFonts w:ascii="Palatino Linotype" w:hAnsi="Palatino Linotype"/>
        </w:rPr>
        <w:t>diecisiete de enero d</w:t>
      </w:r>
      <w:r w:rsidR="000E2163" w:rsidRPr="005E4568">
        <w:rPr>
          <w:rFonts w:ascii="Palatino Linotype" w:hAnsi="Palatino Linotype"/>
        </w:rPr>
        <w:t>e dos mil veinti</w:t>
      </w:r>
      <w:r w:rsidR="009B3643" w:rsidRPr="005E4568">
        <w:rPr>
          <w:rFonts w:ascii="Palatino Linotype" w:hAnsi="Palatino Linotype"/>
        </w:rPr>
        <w:t>cuatro</w:t>
      </w:r>
      <w:r w:rsidR="003D6267" w:rsidRPr="005E4568">
        <w:rPr>
          <w:rFonts w:ascii="Palatino Linotype" w:hAnsi="Palatino Linotype"/>
        </w:rPr>
        <w:t xml:space="preserve">. </w:t>
      </w:r>
    </w:p>
    <w:p w14:paraId="03450F91" w14:textId="5C86D2ED" w:rsidR="007A5836" w:rsidRPr="005E4568" w:rsidRDefault="007A5836" w:rsidP="005E4568">
      <w:pPr>
        <w:spacing w:line="360" w:lineRule="auto"/>
        <w:ind w:left="709" w:hanging="709"/>
        <w:jc w:val="both"/>
        <w:rPr>
          <w:rFonts w:ascii="Palatino Linotype" w:hAnsi="Palatino Linotype"/>
        </w:rPr>
      </w:pPr>
    </w:p>
    <w:p w14:paraId="0B72D996" w14:textId="3ED162F8" w:rsidR="007A5836" w:rsidRPr="005E4568" w:rsidRDefault="007A5836" w:rsidP="005E4568">
      <w:pPr>
        <w:spacing w:line="360" w:lineRule="auto"/>
        <w:jc w:val="both"/>
        <w:rPr>
          <w:rFonts w:ascii="Palatino Linotype" w:hAnsi="Palatino Linotype"/>
          <w:b/>
        </w:rPr>
      </w:pPr>
      <w:r w:rsidRPr="005E4568">
        <w:rPr>
          <w:rFonts w:ascii="Palatino Linotype" w:hAnsi="Palatino Linotype"/>
          <w:b/>
        </w:rPr>
        <w:t>VISTO</w:t>
      </w:r>
      <w:r w:rsidRPr="005E4568">
        <w:rPr>
          <w:rFonts w:ascii="Palatino Linotype" w:hAnsi="Palatino Linotype"/>
        </w:rPr>
        <w:t xml:space="preserve"> el exp</w:t>
      </w:r>
      <w:r w:rsidR="00F872DB" w:rsidRPr="005E4568">
        <w:rPr>
          <w:rFonts w:ascii="Palatino Linotype" w:hAnsi="Palatino Linotype"/>
        </w:rPr>
        <w:t>ediente formado con motivo del R</w:t>
      </w:r>
      <w:r w:rsidRPr="005E4568">
        <w:rPr>
          <w:rFonts w:ascii="Palatino Linotype" w:hAnsi="Palatino Linotype"/>
        </w:rPr>
        <w:t xml:space="preserve">ecurso de </w:t>
      </w:r>
      <w:r w:rsidR="00F872DB" w:rsidRPr="005E4568">
        <w:rPr>
          <w:rFonts w:ascii="Palatino Linotype" w:hAnsi="Palatino Linotype"/>
        </w:rPr>
        <w:t>R</w:t>
      </w:r>
      <w:r w:rsidRPr="005E4568">
        <w:rPr>
          <w:rFonts w:ascii="Palatino Linotype" w:hAnsi="Palatino Linotype"/>
        </w:rPr>
        <w:t>evisión</w:t>
      </w:r>
      <w:r w:rsidRPr="005E4568">
        <w:rPr>
          <w:rFonts w:ascii="Palatino Linotype" w:hAnsi="Palatino Linotype"/>
          <w:b/>
          <w:bCs/>
        </w:rPr>
        <w:t xml:space="preserve"> </w:t>
      </w:r>
      <w:r w:rsidR="008515BE" w:rsidRPr="005E4568">
        <w:rPr>
          <w:rFonts w:ascii="Palatino Linotype" w:hAnsi="Palatino Linotype"/>
          <w:b/>
        </w:rPr>
        <w:t>0</w:t>
      </w:r>
      <w:r w:rsidR="00BB001D" w:rsidRPr="005E4568">
        <w:rPr>
          <w:rFonts w:ascii="Palatino Linotype" w:hAnsi="Palatino Linotype"/>
          <w:b/>
        </w:rPr>
        <w:t>5</w:t>
      </w:r>
      <w:r w:rsidR="00E83DAE" w:rsidRPr="005E4568">
        <w:rPr>
          <w:rFonts w:ascii="Palatino Linotype" w:hAnsi="Palatino Linotype"/>
          <w:b/>
        </w:rPr>
        <w:t>437</w:t>
      </w:r>
      <w:r w:rsidR="00A9204E" w:rsidRPr="005E4568">
        <w:rPr>
          <w:rFonts w:ascii="Palatino Linotype" w:hAnsi="Palatino Linotype"/>
          <w:b/>
        </w:rPr>
        <w:t>/INFOEM/IP/RR/202</w:t>
      </w:r>
      <w:r w:rsidR="000E2163" w:rsidRPr="005E4568">
        <w:rPr>
          <w:rFonts w:ascii="Palatino Linotype" w:hAnsi="Palatino Linotype"/>
          <w:b/>
        </w:rPr>
        <w:t>3</w:t>
      </w:r>
      <w:r w:rsidRPr="005E4568">
        <w:rPr>
          <w:rFonts w:ascii="Palatino Linotype" w:hAnsi="Palatino Linotype"/>
        </w:rPr>
        <w:t xml:space="preserve">, </w:t>
      </w:r>
      <w:r w:rsidR="00A612E2" w:rsidRPr="005E4568">
        <w:rPr>
          <w:rFonts w:ascii="Palatino Linotype" w:hAnsi="Palatino Linotype"/>
        </w:rPr>
        <w:t xml:space="preserve">promovido por </w:t>
      </w:r>
      <w:r w:rsidR="007F10F6" w:rsidRPr="005E4568">
        <w:rPr>
          <w:rFonts w:ascii="Palatino Linotype" w:hAnsi="Palatino Linotype"/>
          <w:b/>
        </w:rPr>
        <w:t>una persona de manera anónima</w:t>
      </w:r>
      <w:r w:rsidR="00E81F6B" w:rsidRPr="005E4568">
        <w:rPr>
          <w:rFonts w:ascii="Palatino Linotype" w:hAnsi="Palatino Linotype" w:cs="Arial"/>
          <w:b/>
          <w:bCs/>
          <w:sz w:val="15"/>
          <w:szCs w:val="15"/>
          <w:shd w:val="clear" w:color="auto" w:fill="F7F7F8"/>
        </w:rPr>
        <w:t xml:space="preserve"> </w:t>
      </w:r>
      <w:r w:rsidR="00A612E2" w:rsidRPr="005E4568">
        <w:rPr>
          <w:rFonts w:ascii="Palatino Linotype" w:hAnsi="Palatino Linotype"/>
          <w:lang w:val="es-ES"/>
        </w:rPr>
        <w:t>que</w:t>
      </w:r>
      <w:r w:rsidR="00A612E2" w:rsidRPr="005E4568">
        <w:rPr>
          <w:rFonts w:ascii="Palatino Linotype" w:hAnsi="Palatino Linotype" w:cs="Arial"/>
          <w:b/>
          <w:lang w:val="es-ES"/>
        </w:rPr>
        <w:t xml:space="preserve"> </w:t>
      </w:r>
      <w:r w:rsidR="00A612E2" w:rsidRPr="005E4568">
        <w:rPr>
          <w:rFonts w:ascii="Palatino Linotype" w:hAnsi="Palatino Linotype"/>
        </w:rPr>
        <w:t xml:space="preserve">en lo sucesivo se denominará </w:t>
      </w:r>
      <w:r w:rsidR="00A612E2" w:rsidRPr="005E4568">
        <w:rPr>
          <w:rFonts w:ascii="Palatino Linotype" w:hAnsi="Palatino Linotype" w:cs="Arial"/>
          <w:b/>
          <w:lang w:val="es-ES"/>
        </w:rPr>
        <w:t>EL RECURRENTE</w:t>
      </w:r>
      <w:r w:rsidR="00A612E2" w:rsidRPr="005E4568">
        <w:rPr>
          <w:rFonts w:ascii="Palatino Linotype" w:hAnsi="Palatino Linotype"/>
        </w:rPr>
        <w:t>,</w:t>
      </w:r>
      <w:r w:rsidRPr="005E4568">
        <w:rPr>
          <w:rFonts w:ascii="Palatino Linotype" w:hAnsi="Palatino Linotype"/>
        </w:rPr>
        <w:t xml:space="preserve"> en contra de la respuesta emitida por </w:t>
      </w:r>
      <w:r w:rsidR="00CB6AE1" w:rsidRPr="005E4568">
        <w:rPr>
          <w:rFonts w:ascii="Palatino Linotype" w:hAnsi="Palatino Linotype"/>
        </w:rPr>
        <w:t xml:space="preserve">el </w:t>
      </w:r>
      <w:r w:rsidR="00BB001D" w:rsidRPr="005E4568">
        <w:rPr>
          <w:rFonts w:ascii="Palatino Linotype" w:hAnsi="Palatino Linotype" w:cs="Arial"/>
          <w:b/>
          <w:lang w:val="es-ES"/>
        </w:rPr>
        <w:t>Ayuntamiento de Coacalco de Berriozábal</w:t>
      </w:r>
      <w:r w:rsidR="00020FB5" w:rsidRPr="005E4568">
        <w:rPr>
          <w:rFonts w:ascii="Palatino Linotype" w:hAnsi="Palatino Linotype" w:cs="Arial"/>
          <w:b/>
          <w:lang w:val="es-ES"/>
        </w:rPr>
        <w:t>,</w:t>
      </w:r>
      <w:r w:rsidRPr="005E4568">
        <w:rPr>
          <w:rFonts w:ascii="Palatino Linotype" w:hAnsi="Palatino Linotype"/>
        </w:rPr>
        <w:t xml:space="preserve"> </w:t>
      </w:r>
      <w:r w:rsidR="00062086" w:rsidRPr="005E4568">
        <w:rPr>
          <w:rFonts w:ascii="Palatino Linotype" w:hAnsi="Palatino Linotype"/>
        </w:rPr>
        <w:t xml:space="preserve">que </w:t>
      </w:r>
      <w:r w:rsidRPr="005E4568">
        <w:rPr>
          <w:rFonts w:ascii="Palatino Linotype" w:hAnsi="Palatino Linotype"/>
        </w:rPr>
        <w:t>en lo sucesivo</w:t>
      </w:r>
      <w:r w:rsidR="00EA33EA" w:rsidRPr="005E4568">
        <w:rPr>
          <w:rFonts w:ascii="Palatino Linotype" w:hAnsi="Palatino Linotype"/>
        </w:rPr>
        <w:t xml:space="preserve"> se denominará </w:t>
      </w:r>
      <w:r w:rsidRPr="005E4568">
        <w:rPr>
          <w:rFonts w:ascii="Palatino Linotype" w:hAnsi="Palatino Linotype"/>
          <w:b/>
        </w:rPr>
        <w:t>EL SUJETO OBLIGADO</w:t>
      </w:r>
      <w:r w:rsidRPr="005E4568">
        <w:rPr>
          <w:rFonts w:ascii="Palatino Linotype" w:hAnsi="Palatino Linotype"/>
        </w:rPr>
        <w:t xml:space="preserve">, se procede a dictar la presente resolución con base en lo siguiente: </w:t>
      </w:r>
    </w:p>
    <w:p w14:paraId="538071BA" w14:textId="77777777" w:rsidR="00DC12E5" w:rsidRPr="005E4568" w:rsidRDefault="00DC12E5" w:rsidP="005E4568">
      <w:pPr>
        <w:jc w:val="both"/>
        <w:rPr>
          <w:rFonts w:ascii="Palatino Linotype" w:hAnsi="Palatino Linotype"/>
        </w:rPr>
      </w:pPr>
    </w:p>
    <w:p w14:paraId="60926F88" w14:textId="778DB414" w:rsidR="007A5836" w:rsidRPr="005E4568" w:rsidRDefault="00AB4B44" w:rsidP="005E4568">
      <w:pPr>
        <w:jc w:val="center"/>
        <w:rPr>
          <w:rFonts w:ascii="Palatino Linotype" w:hAnsi="Palatino Linotype"/>
          <w:b/>
          <w:bCs/>
          <w:spacing w:val="60"/>
          <w:sz w:val="28"/>
        </w:rPr>
      </w:pPr>
      <w:r w:rsidRPr="005E4568">
        <w:rPr>
          <w:rFonts w:ascii="Palatino Linotype" w:hAnsi="Palatino Linotype"/>
          <w:b/>
          <w:bCs/>
          <w:spacing w:val="60"/>
          <w:sz w:val="28"/>
        </w:rPr>
        <w:t>ANTECEDENTES</w:t>
      </w:r>
    </w:p>
    <w:p w14:paraId="6CCD912A" w14:textId="77777777" w:rsidR="007A5836" w:rsidRPr="005E4568" w:rsidRDefault="007A5836" w:rsidP="005E4568">
      <w:pPr>
        <w:jc w:val="center"/>
        <w:rPr>
          <w:rFonts w:ascii="Palatino Linotype" w:hAnsi="Palatino Linotype"/>
          <w:b/>
          <w:bCs/>
          <w:spacing w:val="60"/>
        </w:rPr>
      </w:pPr>
    </w:p>
    <w:p w14:paraId="03CC829F" w14:textId="57FF9DB2" w:rsidR="00EA7FD8" w:rsidRPr="005E4568" w:rsidRDefault="00EA7FD8" w:rsidP="005E4568">
      <w:pPr>
        <w:spacing w:line="360" w:lineRule="auto"/>
        <w:jc w:val="both"/>
        <w:rPr>
          <w:rFonts w:ascii="Palatino Linotype" w:hAnsi="Palatino Linotype"/>
          <w:b/>
          <w:bCs/>
          <w:spacing w:val="60"/>
        </w:rPr>
      </w:pPr>
      <w:r w:rsidRPr="005E4568">
        <w:rPr>
          <w:rFonts w:ascii="Palatino Linotype" w:hAnsi="Palatino Linotype"/>
          <w:b/>
          <w:sz w:val="28"/>
          <w:szCs w:val="28"/>
        </w:rPr>
        <w:t>I. De la Solicitud de Información</w:t>
      </w:r>
    </w:p>
    <w:p w14:paraId="2546F384" w14:textId="09443299" w:rsidR="007A5836" w:rsidRPr="005E4568" w:rsidRDefault="00E15A90" w:rsidP="005E4568">
      <w:pPr>
        <w:spacing w:line="360" w:lineRule="auto"/>
        <w:jc w:val="both"/>
        <w:rPr>
          <w:rFonts w:ascii="Palatino Linotype" w:hAnsi="Palatino Linotype" w:cs="Arial"/>
        </w:rPr>
      </w:pPr>
      <w:r w:rsidRPr="005E4568">
        <w:rPr>
          <w:rFonts w:ascii="Palatino Linotype" w:hAnsi="Palatino Linotype" w:cs="Arial"/>
        </w:rPr>
        <w:t>E</w:t>
      </w:r>
      <w:r w:rsidR="00346A78" w:rsidRPr="005E4568">
        <w:rPr>
          <w:rFonts w:ascii="Palatino Linotype" w:hAnsi="Palatino Linotype" w:cs="Arial"/>
        </w:rPr>
        <w:t>l</w:t>
      </w:r>
      <w:r w:rsidRPr="005E4568">
        <w:rPr>
          <w:rFonts w:ascii="Palatino Linotype" w:hAnsi="Palatino Linotype" w:cs="Arial"/>
        </w:rPr>
        <w:t xml:space="preserve"> </w:t>
      </w:r>
      <w:r w:rsidR="00EE3DD1" w:rsidRPr="005E4568">
        <w:rPr>
          <w:rFonts w:ascii="Palatino Linotype" w:hAnsi="Palatino Linotype" w:cs="Arial"/>
          <w:b/>
        </w:rPr>
        <w:t>quince</w:t>
      </w:r>
      <w:r w:rsidR="00BB001D" w:rsidRPr="005E4568">
        <w:rPr>
          <w:rFonts w:ascii="Palatino Linotype" w:hAnsi="Palatino Linotype" w:cs="Arial"/>
          <w:b/>
        </w:rPr>
        <w:t xml:space="preserve"> de julio</w:t>
      </w:r>
      <w:r w:rsidR="007F10F6" w:rsidRPr="005E4568">
        <w:rPr>
          <w:rFonts w:ascii="Palatino Linotype" w:hAnsi="Palatino Linotype" w:cs="Arial"/>
          <w:b/>
        </w:rPr>
        <w:t xml:space="preserve"> </w:t>
      </w:r>
      <w:r w:rsidR="00E81F6B" w:rsidRPr="005E4568">
        <w:rPr>
          <w:rFonts w:ascii="Palatino Linotype" w:hAnsi="Palatino Linotype" w:cs="Arial"/>
          <w:b/>
        </w:rPr>
        <w:t>d</w:t>
      </w:r>
      <w:r w:rsidR="006952D4" w:rsidRPr="005E4568">
        <w:rPr>
          <w:rFonts w:ascii="Palatino Linotype" w:hAnsi="Palatino Linotype" w:cs="Arial"/>
          <w:b/>
        </w:rPr>
        <w:t>e dos mil veinti</w:t>
      </w:r>
      <w:r w:rsidR="008456B9" w:rsidRPr="005E4568">
        <w:rPr>
          <w:rFonts w:ascii="Palatino Linotype" w:hAnsi="Palatino Linotype" w:cs="Arial"/>
          <w:b/>
        </w:rPr>
        <w:t>trés</w:t>
      </w:r>
      <w:r w:rsidR="008456B9" w:rsidRPr="005E4568">
        <w:rPr>
          <w:rFonts w:ascii="Palatino Linotype" w:hAnsi="Palatino Linotype" w:cs="Arial"/>
        </w:rPr>
        <w:t>,</w:t>
      </w:r>
      <w:r w:rsidR="00EE3DD1" w:rsidRPr="005E4568">
        <w:rPr>
          <w:rFonts w:ascii="Palatino Linotype" w:hAnsi="Palatino Linotype" w:cs="Arial"/>
        </w:rPr>
        <w:t xml:space="preserve"> </w:t>
      </w:r>
      <w:r w:rsidR="00EE3DD1" w:rsidRPr="005E4568">
        <w:rPr>
          <w:rFonts w:ascii="Palatino Linotype" w:hAnsi="Palatino Linotype"/>
          <w:b/>
        </w:rPr>
        <w:t>EL RECURRENTE</w:t>
      </w:r>
      <w:r w:rsidR="00EE3DD1" w:rsidRPr="005E4568">
        <w:rPr>
          <w:rFonts w:ascii="Palatino Linotype" w:hAnsi="Palatino Linotype" w:cs="Arial"/>
        </w:rPr>
        <w:t xml:space="preserve"> presentó a través del Sistema de Acceso a la Información Mexiquense, </w:t>
      </w:r>
      <w:r w:rsidR="005C4EFE" w:rsidRPr="005E4568">
        <w:rPr>
          <w:rFonts w:ascii="Palatino Linotype" w:hAnsi="Palatino Linotype" w:cs="Arial"/>
        </w:rPr>
        <w:t xml:space="preserve">que </w:t>
      </w:r>
      <w:r w:rsidRPr="005E4568">
        <w:rPr>
          <w:rFonts w:ascii="Palatino Linotype" w:hAnsi="Palatino Linotype" w:cs="Arial"/>
        </w:rPr>
        <w:t>en lo subsecuente</w:t>
      </w:r>
      <w:r w:rsidR="00EA33EA" w:rsidRPr="005E4568">
        <w:rPr>
          <w:rFonts w:ascii="Palatino Linotype" w:hAnsi="Palatino Linotype" w:cs="Arial"/>
        </w:rPr>
        <w:t xml:space="preserve"> se denominará</w:t>
      </w:r>
      <w:r w:rsidRPr="005E4568">
        <w:rPr>
          <w:rFonts w:ascii="Palatino Linotype" w:hAnsi="Palatino Linotype" w:cs="Arial"/>
        </w:rPr>
        <w:t xml:space="preserve"> </w:t>
      </w:r>
      <w:r w:rsidRPr="005E4568">
        <w:rPr>
          <w:rFonts w:ascii="Palatino Linotype" w:hAnsi="Palatino Linotype" w:cs="Arial"/>
          <w:b/>
        </w:rPr>
        <w:t>EL SAIMEX</w:t>
      </w:r>
      <w:r w:rsidRPr="005E4568">
        <w:rPr>
          <w:rFonts w:ascii="Palatino Linotype" w:hAnsi="Palatino Linotype" w:cs="Arial"/>
        </w:rPr>
        <w:t xml:space="preserve"> ante </w:t>
      </w:r>
      <w:r w:rsidRPr="005E4568">
        <w:rPr>
          <w:rFonts w:ascii="Palatino Linotype" w:hAnsi="Palatino Linotype" w:cs="Arial"/>
          <w:b/>
        </w:rPr>
        <w:t>EL SUJETO OBLIGADO</w:t>
      </w:r>
      <w:r w:rsidRPr="005E4568">
        <w:rPr>
          <w:rFonts w:ascii="Palatino Linotype" w:hAnsi="Palatino Linotype" w:cs="Arial"/>
        </w:rPr>
        <w:t xml:space="preserve">, la solicitud de </w:t>
      </w:r>
      <w:r w:rsidR="00AB4B44" w:rsidRPr="005E4568">
        <w:rPr>
          <w:rFonts w:ascii="Palatino Linotype" w:hAnsi="Palatino Linotype" w:cs="Arial"/>
        </w:rPr>
        <w:t>Acceso a la Información</w:t>
      </w:r>
      <w:r w:rsidRPr="005E4568">
        <w:rPr>
          <w:rFonts w:ascii="Palatino Linotype" w:hAnsi="Palatino Linotype" w:cs="Arial"/>
        </w:rPr>
        <w:t xml:space="preserve"> pública, </w:t>
      </w:r>
      <w:r w:rsidR="003C523A" w:rsidRPr="005E4568">
        <w:rPr>
          <w:rFonts w:ascii="Palatino Linotype" w:hAnsi="Palatino Linotype" w:cs="Arial"/>
        </w:rPr>
        <w:t xml:space="preserve">misma que se tuvo por presentada al día siguiente hábil; es decir, el </w:t>
      </w:r>
      <w:r w:rsidR="003C523A" w:rsidRPr="005E4568">
        <w:rPr>
          <w:rFonts w:ascii="Palatino Linotype" w:hAnsi="Palatino Linotype" w:cs="Arial"/>
          <w:b/>
        </w:rPr>
        <w:t xml:space="preserve">treinta y uno de julio de dos mil veintitrés, </w:t>
      </w:r>
      <w:r w:rsidRPr="005E4568">
        <w:rPr>
          <w:rFonts w:ascii="Palatino Linotype" w:hAnsi="Palatino Linotype" w:cs="Arial"/>
        </w:rPr>
        <w:t>a la que se le asignó el número de expediente</w:t>
      </w:r>
      <w:r w:rsidRPr="005E4568">
        <w:rPr>
          <w:rFonts w:ascii="Palatino Linotype" w:hAnsi="Palatino Linotype" w:cs="Arial"/>
          <w:b/>
        </w:rPr>
        <w:t xml:space="preserve"> </w:t>
      </w:r>
      <w:r w:rsidR="00BB001D" w:rsidRPr="005E4568">
        <w:rPr>
          <w:rFonts w:ascii="Palatino Linotype" w:hAnsi="Palatino Linotype" w:cs="Arial"/>
          <w:b/>
        </w:rPr>
        <w:t>00220/COACALCO/IP/2023</w:t>
      </w:r>
      <w:r w:rsidR="007A5836" w:rsidRPr="005E4568">
        <w:rPr>
          <w:rFonts w:ascii="Palatino Linotype" w:hAnsi="Palatino Linotype" w:cs="Arial"/>
          <w:b/>
        </w:rPr>
        <w:t>,</w:t>
      </w:r>
      <w:r w:rsidR="009321DA" w:rsidRPr="005E4568">
        <w:rPr>
          <w:rFonts w:ascii="Palatino Linotype" w:hAnsi="Palatino Linotype"/>
        </w:rPr>
        <w:t xml:space="preserve"> </w:t>
      </w:r>
      <w:r w:rsidR="007A5836" w:rsidRPr="005E4568">
        <w:rPr>
          <w:rFonts w:ascii="Palatino Linotype" w:hAnsi="Palatino Linotype"/>
        </w:rPr>
        <w:t xml:space="preserve">mediante la cual </w:t>
      </w:r>
      <w:r w:rsidR="00F84FBE" w:rsidRPr="005E4568">
        <w:rPr>
          <w:rFonts w:ascii="Palatino Linotype" w:hAnsi="Palatino Linotype"/>
        </w:rPr>
        <w:t xml:space="preserve">requirió </w:t>
      </w:r>
      <w:r w:rsidR="007A5836" w:rsidRPr="005E4568">
        <w:rPr>
          <w:rFonts w:ascii="Palatino Linotype" w:hAnsi="Palatino Linotype"/>
        </w:rPr>
        <w:t xml:space="preserve">lo </w:t>
      </w:r>
      <w:r w:rsidR="007A5836" w:rsidRPr="005E4568">
        <w:rPr>
          <w:rFonts w:ascii="Palatino Linotype" w:hAnsi="Palatino Linotype" w:cs="Arial"/>
        </w:rPr>
        <w:t>siguiente</w:t>
      </w:r>
      <w:r w:rsidR="007A5836" w:rsidRPr="005E4568">
        <w:rPr>
          <w:rFonts w:ascii="Palatino Linotype" w:hAnsi="Palatino Linotype"/>
        </w:rPr>
        <w:t>:</w:t>
      </w:r>
    </w:p>
    <w:p w14:paraId="2DF8E127" w14:textId="77777777" w:rsidR="007A5836" w:rsidRPr="005E4568" w:rsidRDefault="007A5836" w:rsidP="005E4568">
      <w:pPr>
        <w:pStyle w:val="Prrafodelista"/>
        <w:ind w:left="851" w:right="899"/>
        <w:jc w:val="both"/>
        <w:rPr>
          <w:rFonts w:ascii="Palatino Linotype" w:hAnsi="Palatino Linotype" w:cs="Arial"/>
          <w:i/>
          <w:sz w:val="22"/>
        </w:rPr>
      </w:pPr>
    </w:p>
    <w:p w14:paraId="3FE2529C" w14:textId="3EAB335F" w:rsidR="007A5836" w:rsidRPr="005E4568" w:rsidRDefault="007A5836" w:rsidP="005E4568">
      <w:pPr>
        <w:pStyle w:val="Prrafodelista"/>
        <w:ind w:left="851" w:right="899"/>
        <w:jc w:val="both"/>
        <w:rPr>
          <w:rFonts w:ascii="Palatino Linotype" w:hAnsi="Palatino Linotype" w:cs="Arial"/>
          <w:i/>
          <w:sz w:val="22"/>
        </w:rPr>
      </w:pPr>
      <w:bookmarkStart w:id="0" w:name="_Hlk96896517"/>
      <w:r w:rsidRPr="005E4568">
        <w:rPr>
          <w:rFonts w:ascii="Palatino Linotype" w:hAnsi="Palatino Linotype" w:cs="Arial"/>
          <w:i/>
          <w:sz w:val="22"/>
        </w:rPr>
        <w:t>“</w:t>
      </w:r>
      <w:r w:rsidR="00BB001D" w:rsidRPr="005E4568">
        <w:rPr>
          <w:rFonts w:ascii="Palatino Linotype" w:hAnsi="Palatino Linotype" w:cs="Arial"/>
          <w:i/>
          <w:sz w:val="22"/>
        </w:rPr>
        <w:t xml:space="preserve">Deseo copia de los permisos otorgados a la persona física o moral a la que se autorizó realizar un evento en el Auditorio Municipal de Coacalco el próximo 5 de agosto bajo el nombre </w:t>
      </w:r>
      <w:proofErr w:type="spellStart"/>
      <w:r w:rsidR="00BB001D" w:rsidRPr="005E4568">
        <w:rPr>
          <w:rFonts w:ascii="Palatino Linotype" w:hAnsi="Palatino Linotype" w:cs="Arial"/>
          <w:i/>
          <w:sz w:val="22"/>
        </w:rPr>
        <w:t>SalsaBandeando</w:t>
      </w:r>
      <w:proofErr w:type="spellEnd"/>
      <w:r w:rsidR="00BB001D" w:rsidRPr="005E4568">
        <w:rPr>
          <w:rFonts w:ascii="Palatino Linotype" w:hAnsi="Palatino Linotype" w:cs="Arial"/>
          <w:i/>
          <w:sz w:val="22"/>
        </w:rPr>
        <w:t xml:space="preserve"> así mismo como copia de los recibos expedidos en su favor por el cobro de derechos correspondientes. Para pronta referencia adjunto promocional del evento</w:t>
      </w:r>
      <w:r w:rsidRPr="005E4568">
        <w:rPr>
          <w:rFonts w:ascii="Palatino Linotype" w:hAnsi="Palatino Linotype" w:cs="Arial"/>
          <w:i/>
          <w:sz w:val="22"/>
        </w:rPr>
        <w:t>”</w:t>
      </w:r>
      <w:r w:rsidR="00D27BA9" w:rsidRPr="005E4568">
        <w:rPr>
          <w:rFonts w:ascii="Palatino Linotype" w:hAnsi="Palatino Linotype" w:cs="Arial"/>
          <w:i/>
          <w:sz w:val="22"/>
        </w:rPr>
        <w:t xml:space="preserve"> </w:t>
      </w:r>
      <w:r w:rsidRPr="005E4568">
        <w:rPr>
          <w:rFonts w:ascii="Palatino Linotype" w:hAnsi="Palatino Linotype" w:cs="Arial"/>
          <w:i/>
          <w:sz w:val="22"/>
        </w:rPr>
        <w:t>(</w:t>
      </w:r>
      <w:r w:rsidR="00EE6A83" w:rsidRPr="005E4568">
        <w:rPr>
          <w:rFonts w:ascii="Palatino Linotype" w:hAnsi="Palatino Linotype" w:cs="Arial"/>
          <w:i/>
          <w:sz w:val="22"/>
        </w:rPr>
        <w:t>S</w:t>
      </w:r>
      <w:r w:rsidRPr="005E4568">
        <w:rPr>
          <w:rFonts w:ascii="Palatino Linotype" w:hAnsi="Palatino Linotype" w:cs="Arial"/>
          <w:i/>
          <w:sz w:val="22"/>
        </w:rPr>
        <w:t>ic).</w:t>
      </w:r>
    </w:p>
    <w:bookmarkEnd w:id="0"/>
    <w:p w14:paraId="6647BF0C" w14:textId="475A7426" w:rsidR="00BB001D" w:rsidRPr="005E4568" w:rsidRDefault="00BB001D" w:rsidP="005E4568">
      <w:pPr>
        <w:ind w:right="899"/>
        <w:jc w:val="both"/>
        <w:rPr>
          <w:rFonts w:ascii="Palatino Linotype" w:hAnsi="Palatino Linotype" w:cs="Arial"/>
          <w:i/>
          <w:sz w:val="22"/>
        </w:rPr>
      </w:pPr>
    </w:p>
    <w:p w14:paraId="7426C1C6" w14:textId="0A5CE50C" w:rsidR="00BB001D" w:rsidRPr="005E4568" w:rsidRDefault="00BB001D" w:rsidP="005E4568">
      <w:pPr>
        <w:spacing w:line="360" w:lineRule="auto"/>
        <w:ind w:right="899"/>
        <w:jc w:val="both"/>
        <w:rPr>
          <w:rFonts w:ascii="Palatino Linotype" w:hAnsi="Palatino Linotype" w:cs="Arial"/>
        </w:rPr>
      </w:pPr>
      <w:r w:rsidRPr="005E4568">
        <w:rPr>
          <w:rFonts w:ascii="Palatino Linotype" w:hAnsi="Palatino Linotype" w:cs="Arial"/>
        </w:rPr>
        <w:lastRenderedPageBreak/>
        <w:t xml:space="preserve">Adjuntado archivo denominado </w:t>
      </w:r>
      <w:r w:rsidRPr="005E4568">
        <w:rPr>
          <w:rFonts w:ascii="Palatino Linotype" w:hAnsi="Palatino Linotype" w:cs="Arial"/>
          <w:b/>
          <w:i/>
        </w:rPr>
        <w:t xml:space="preserve">Permisos.jpg, </w:t>
      </w:r>
      <w:r w:rsidRPr="005E4568">
        <w:rPr>
          <w:rFonts w:ascii="Palatino Linotype" w:hAnsi="Palatino Linotype" w:cs="Arial"/>
        </w:rPr>
        <w:t xml:space="preserve">consta de la siguiente imagen: </w:t>
      </w:r>
    </w:p>
    <w:p w14:paraId="28CBC54B" w14:textId="003F0EA2" w:rsidR="00BB001D" w:rsidRPr="005E4568" w:rsidRDefault="00BB001D" w:rsidP="005E4568">
      <w:pPr>
        <w:spacing w:line="360" w:lineRule="auto"/>
        <w:ind w:right="899"/>
        <w:jc w:val="both"/>
        <w:rPr>
          <w:rFonts w:ascii="Palatino Linotype" w:hAnsi="Palatino Linotype" w:cs="Arial"/>
        </w:rPr>
      </w:pPr>
    </w:p>
    <w:p w14:paraId="0E21082A" w14:textId="58E70CF2" w:rsidR="00BB001D" w:rsidRPr="005E4568" w:rsidRDefault="00BB001D" w:rsidP="005E4568">
      <w:pPr>
        <w:spacing w:line="360" w:lineRule="auto"/>
        <w:ind w:right="899"/>
        <w:jc w:val="center"/>
        <w:rPr>
          <w:rFonts w:ascii="Palatino Linotype" w:hAnsi="Palatino Linotype" w:cs="Arial"/>
        </w:rPr>
      </w:pPr>
      <w:r w:rsidRPr="005E4568">
        <w:rPr>
          <w:rFonts w:ascii="Palatino Linotype" w:hAnsi="Palatino Linotype" w:cs="Arial"/>
          <w:noProof/>
          <w:lang w:eastAsia="es-MX"/>
        </w:rPr>
        <w:drawing>
          <wp:inline distT="0" distB="0" distL="0" distR="0" wp14:anchorId="743B75B0" wp14:editId="5F13EF9F">
            <wp:extent cx="2697480" cy="287876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9941" cy="2881388"/>
                    </a:xfrm>
                    <a:prstGeom prst="rect">
                      <a:avLst/>
                    </a:prstGeom>
                    <a:noFill/>
                    <a:ln>
                      <a:noFill/>
                    </a:ln>
                  </pic:spPr>
                </pic:pic>
              </a:graphicData>
            </a:graphic>
          </wp:inline>
        </w:drawing>
      </w:r>
    </w:p>
    <w:p w14:paraId="2FB19D3E" w14:textId="77777777" w:rsidR="00BB001D" w:rsidRPr="005E4568" w:rsidRDefault="00BB001D" w:rsidP="005E4568">
      <w:pPr>
        <w:spacing w:line="360" w:lineRule="auto"/>
        <w:ind w:right="899"/>
        <w:jc w:val="both"/>
        <w:rPr>
          <w:rFonts w:ascii="Palatino Linotype" w:hAnsi="Palatino Linotype" w:cs="Arial"/>
          <w:sz w:val="22"/>
        </w:rPr>
      </w:pPr>
    </w:p>
    <w:p w14:paraId="1C1937D5" w14:textId="1F597265" w:rsidR="00F3446D" w:rsidRPr="005E4568" w:rsidRDefault="00F3446D" w:rsidP="005E4568">
      <w:pPr>
        <w:spacing w:line="360" w:lineRule="auto"/>
        <w:jc w:val="both"/>
        <w:rPr>
          <w:rFonts w:ascii="Palatino Linotype" w:hAnsi="Palatino Linotype" w:cs="Arial"/>
          <w:b/>
        </w:rPr>
      </w:pPr>
      <w:r w:rsidRPr="005E4568">
        <w:rPr>
          <w:rFonts w:ascii="Palatino Linotype" w:hAnsi="Palatino Linotype" w:cs="Arial"/>
          <w:b/>
        </w:rPr>
        <w:t>MODALIDAD DE ENTREGA:</w:t>
      </w:r>
      <w:r w:rsidRPr="005E4568">
        <w:rPr>
          <w:rFonts w:ascii="Palatino Linotype" w:hAnsi="Palatino Linotype" w:cs="Arial"/>
        </w:rPr>
        <w:t xml:space="preserve"> vía </w:t>
      </w:r>
      <w:r w:rsidRPr="005E4568">
        <w:rPr>
          <w:rFonts w:ascii="Palatino Linotype" w:hAnsi="Palatino Linotype" w:cs="Arial"/>
          <w:b/>
        </w:rPr>
        <w:t>SAIMEX.</w:t>
      </w:r>
      <w:r w:rsidR="005C4EFE" w:rsidRPr="005E4568">
        <w:rPr>
          <w:rFonts w:ascii="Palatino Linotype" w:hAnsi="Palatino Linotype" w:cs="Arial"/>
          <w:b/>
        </w:rPr>
        <w:t xml:space="preserve"> </w:t>
      </w:r>
    </w:p>
    <w:p w14:paraId="0AFEB257" w14:textId="77777777" w:rsidR="00EA7FD8" w:rsidRPr="005E4568" w:rsidRDefault="00EA7FD8" w:rsidP="005E4568">
      <w:pPr>
        <w:spacing w:line="360" w:lineRule="auto"/>
        <w:jc w:val="both"/>
        <w:rPr>
          <w:rFonts w:ascii="Palatino Linotype" w:hAnsi="Palatino Linotype" w:cs="Arial"/>
          <w:b/>
        </w:rPr>
      </w:pPr>
    </w:p>
    <w:p w14:paraId="01CC55BB" w14:textId="77777777" w:rsidR="00E81F6B" w:rsidRPr="005E4568" w:rsidRDefault="00E81F6B" w:rsidP="005E4568">
      <w:pPr>
        <w:spacing w:line="360" w:lineRule="auto"/>
        <w:jc w:val="both"/>
        <w:rPr>
          <w:rFonts w:ascii="Palatino Linotype" w:hAnsi="Palatino Linotype"/>
          <w:b/>
          <w:sz w:val="28"/>
          <w:szCs w:val="28"/>
        </w:rPr>
      </w:pPr>
      <w:r w:rsidRPr="005E4568">
        <w:rPr>
          <w:rFonts w:ascii="Palatino Linotype" w:hAnsi="Palatino Linotype"/>
          <w:b/>
          <w:sz w:val="28"/>
          <w:szCs w:val="28"/>
        </w:rPr>
        <w:t>II. Turno de requerimiento del Sujeto Obligado</w:t>
      </w:r>
    </w:p>
    <w:p w14:paraId="170198D7" w14:textId="770D65D1" w:rsidR="00E81F6B" w:rsidRPr="005E4568" w:rsidRDefault="00E81F6B" w:rsidP="005E4568">
      <w:pPr>
        <w:spacing w:line="360" w:lineRule="auto"/>
        <w:jc w:val="both"/>
        <w:rPr>
          <w:rFonts w:ascii="Palatino Linotype" w:hAnsi="Palatino Linotype"/>
          <w:bCs/>
        </w:rPr>
      </w:pPr>
      <w:r w:rsidRPr="005E4568">
        <w:rPr>
          <w:rFonts w:ascii="Palatino Linotype" w:hAnsi="Palatino Linotype" w:cs="Arial"/>
        </w:rPr>
        <w:t xml:space="preserve">Con la finalidad de dar cumplimiento al artículo 162 de la Ley de Transparencia y Acceso a la Información Pública del Estado de México y Municipios, el </w:t>
      </w:r>
      <w:r w:rsidR="00EE3DD1" w:rsidRPr="005E4568">
        <w:rPr>
          <w:rFonts w:ascii="Palatino Linotype" w:hAnsi="Palatino Linotype" w:cs="Arial"/>
          <w:b/>
        </w:rPr>
        <w:t>treinta y uno de julio</w:t>
      </w:r>
      <w:r w:rsidR="009321DA" w:rsidRPr="005E4568">
        <w:rPr>
          <w:rFonts w:ascii="Palatino Linotype" w:hAnsi="Palatino Linotype" w:cs="Arial"/>
          <w:b/>
        </w:rPr>
        <w:t xml:space="preserve"> </w:t>
      </w:r>
      <w:r w:rsidRPr="005E4568">
        <w:rPr>
          <w:rFonts w:ascii="Palatino Linotype" w:hAnsi="Palatino Linotype" w:cs="Arial"/>
          <w:b/>
        </w:rPr>
        <w:t>de dos mil veinti</w:t>
      </w:r>
      <w:r w:rsidR="00696462" w:rsidRPr="005E4568">
        <w:rPr>
          <w:rFonts w:ascii="Palatino Linotype" w:hAnsi="Palatino Linotype" w:cs="Arial"/>
          <w:b/>
        </w:rPr>
        <w:t>trés</w:t>
      </w:r>
      <w:r w:rsidRPr="005E4568">
        <w:rPr>
          <w:rFonts w:ascii="Palatino Linotype" w:hAnsi="Palatino Linotype" w:cs="Arial"/>
          <w:b/>
        </w:rPr>
        <w:t>,</w:t>
      </w:r>
      <w:r w:rsidRPr="005E4568">
        <w:rPr>
          <w:rFonts w:ascii="Palatino Linotype" w:hAnsi="Palatino Linotype" w:cs="Arial"/>
        </w:rPr>
        <w:t xml:space="preserve"> la Titular de la Unidad de Transparencia del </w:t>
      </w:r>
      <w:r w:rsidRPr="005E4568">
        <w:rPr>
          <w:rFonts w:ascii="Palatino Linotype" w:hAnsi="Palatino Linotype" w:cs="Arial"/>
          <w:b/>
        </w:rPr>
        <w:t>SUJETO OBLIGADO</w:t>
      </w:r>
      <w:r w:rsidRPr="005E4568">
        <w:rPr>
          <w:rFonts w:ascii="Palatino Linotype" w:hAnsi="Palatino Linotype" w:cs="Arial"/>
        </w:rPr>
        <w:t xml:space="preserve">, </w:t>
      </w:r>
      <w:r w:rsidRPr="005E4568">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14:paraId="77D397E4" w14:textId="1624B24E" w:rsidR="009321DA" w:rsidRPr="005E4568" w:rsidRDefault="00EE3DD1" w:rsidP="005E4568">
      <w:pPr>
        <w:tabs>
          <w:tab w:val="left" w:pos="6180"/>
        </w:tabs>
        <w:spacing w:line="360" w:lineRule="auto"/>
        <w:jc w:val="both"/>
        <w:rPr>
          <w:rFonts w:ascii="Palatino Linotype" w:hAnsi="Palatino Linotype"/>
          <w:bCs/>
          <w:noProof/>
          <w:lang w:eastAsia="es-MX"/>
        </w:rPr>
      </w:pPr>
      <w:r w:rsidRPr="005E4568">
        <w:rPr>
          <w:rFonts w:ascii="Palatino Linotype" w:hAnsi="Palatino Linotype"/>
          <w:bCs/>
          <w:noProof/>
          <w:lang w:eastAsia="es-MX"/>
        </w:rPr>
        <w:lastRenderedPageBreak/>
        <w:drawing>
          <wp:inline distT="0" distB="0" distL="0" distR="0" wp14:anchorId="5F7EF893" wp14:editId="29E55E48">
            <wp:extent cx="5781675" cy="1219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1219200"/>
                    </a:xfrm>
                    <a:prstGeom prst="rect">
                      <a:avLst/>
                    </a:prstGeom>
                    <a:noFill/>
                    <a:ln>
                      <a:noFill/>
                    </a:ln>
                  </pic:spPr>
                </pic:pic>
              </a:graphicData>
            </a:graphic>
          </wp:inline>
        </w:drawing>
      </w:r>
    </w:p>
    <w:p w14:paraId="18D22298" w14:textId="77777777" w:rsidR="00D0131A" w:rsidRPr="005E4568" w:rsidRDefault="009F600C" w:rsidP="005E4568">
      <w:pPr>
        <w:spacing w:line="360" w:lineRule="auto"/>
        <w:jc w:val="both"/>
        <w:rPr>
          <w:rFonts w:ascii="Palatino Linotype" w:hAnsi="Palatino Linotype"/>
          <w:sz w:val="28"/>
          <w:szCs w:val="28"/>
        </w:rPr>
      </w:pPr>
      <w:r w:rsidRPr="005E4568">
        <w:rPr>
          <w:rFonts w:ascii="Palatino Linotype" w:hAnsi="Palatino Linotype"/>
          <w:b/>
          <w:sz w:val="28"/>
          <w:szCs w:val="28"/>
        </w:rPr>
        <w:t>I</w:t>
      </w:r>
      <w:r w:rsidR="00E81F6B" w:rsidRPr="005E4568">
        <w:rPr>
          <w:rFonts w:ascii="Palatino Linotype" w:hAnsi="Palatino Linotype"/>
          <w:b/>
          <w:sz w:val="28"/>
          <w:szCs w:val="28"/>
        </w:rPr>
        <w:t>I</w:t>
      </w:r>
      <w:r w:rsidRPr="005E4568">
        <w:rPr>
          <w:rFonts w:ascii="Palatino Linotype" w:hAnsi="Palatino Linotype"/>
          <w:b/>
          <w:sz w:val="28"/>
          <w:szCs w:val="28"/>
        </w:rPr>
        <w:t xml:space="preserve">I. </w:t>
      </w:r>
      <w:r w:rsidR="00D0131A" w:rsidRPr="005E4568">
        <w:rPr>
          <w:rFonts w:ascii="Palatino Linotype" w:hAnsi="Palatino Linotype"/>
          <w:b/>
          <w:sz w:val="28"/>
          <w:szCs w:val="28"/>
        </w:rPr>
        <w:t>Prórroga</w:t>
      </w:r>
    </w:p>
    <w:p w14:paraId="5085D717" w14:textId="0123456E" w:rsidR="00D0131A" w:rsidRPr="005E4568" w:rsidRDefault="00D0131A" w:rsidP="005E4568">
      <w:pPr>
        <w:pStyle w:val="Prrafodelista"/>
        <w:tabs>
          <w:tab w:val="left" w:pos="709"/>
        </w:tabs>
        <w:spacing w:line="360" w:lineRule="auto"/>
        <w:ind w:left="0"/>
        <w:jc w:val="both"/>
        <w:rPr>
          <w:rFonts w:ascii="Palatino Linotype" w:hAnsi="Palatino Linotype" w:cs="Arial"/>
        </w:rPr>
      </w:pPr>
      <w:r w:rsidRPr="005E4568">
        <w:rPr>
          <w:rFonts w:ascii="Palatino Linotype" w:hAnsi="Palatino Linotype" w:cs="Arial"/>
        </w:rPr>
        <w:t xml:space="preserve">De las constancias que obran en el expediente electrónico del </w:t>
      </w:r>
      <w:r w:rsidRPr="005E4568">
        <w:rPr>
          <w:rFonts w:ascii="Palatino Linotype" w:hAnsi="Palatino Linotype" w:cs="Arial"/>
          <w:b/>
        </w:rPr>
        <w:t>SAIMEX</w:t>
      </w:r>
      <w:r w:rsidRPr="005E4568">
        <w:rPr>
          <w:rFonts w:ascii="Palatino Linotype" w:hAnsi="Palatino Linotype" w:cs="Arial"/>
        </w:rPr>
        <w:t xml:space="preserve">, se advierte que el </w:t>
      </w:r>
      <w:r w:rsidR="00EE3DD1" w:rsidRPr="005E4568">
        <w:rPr>
          <w:rFonts w:ascii="Palatino Linotype" w:hAnsi="Palatino Linotype" w:cs="Arial"/>
          <w:b/>
        </w:rPr>
        <w:t>veintiuno de agosto</w:t>
      </w:r>
      <w:r w:rsidRPr="005E4568">
        <w:rPr>
          <w:rFonts w:ascii="Palatino Linotype" w:hAnsi="Palatino Linotype" w:cs="Arial"/>
          <w:b/>
        </w:rPr>
        <w:t xml:space="preserve"> de dos mil veintitrés</w:t>
      </w:r>
      <w:r w:rsidRPr="005E4568">
        <w:rPr>
          <w:rFonts w:ascii="Palatino Linotype" w:hAnsi="Palatino Linotype" w:cs="Arial"/>
        </w:rPr>
        <w:t xml:space="preserve">, </w:t>
      </w:r>
      <w:r w:rsidRPr="005E4568">
        <w:rPr>
          <w:rFonts w:ascii="Palatino Linotype" w:hAnsi="Palatino Linotype"/>
          <w:b/>
        </w:rPr>
        <w:t>EL SUJETO OBLIGADO</w:t>
      </w:r>
      <w:r w:rsidRPr="005E4568">
        <w:rPr>
          <w:rFonts w:ascii="Palatino Linotype" w:hAnsi="Palatino Linotype" w:cs="Arial"/>
        </w:rPr>
        <w:t xml:space="preserve"> notificó una prórroga de siete días para </w:t>
      </w:r>
      <w:r w:rsidRPr="005E4568">
        <w:rPr>
          <w:rFonts w:ascii="Palatino Linotype" w:hAnsi="Palatino Linotype"/>
        </w:rPr>
        <w:t xml:space="preserve">dar respuesta a la solicitud de información planteada por </w:t>
      </w:r>
      <w:r w:rsidRPr="005E4568">
        <w:rPr>
          <w:rFonts w:ascii="Palatino Linotype" w:hAnsi="Palatino Linotype"/>
          <w:b/>
        </w:rPr>
        <w:t>EL RECURRENTE</w:t>
      </w:r>
      <w:r w:rsidRPr="005E4568">
        <w:rPr>
          <w:rFonts w:ascii="Palatino Linotype" w:hAnsi="Palatino Linotype" w:cs="Arial"/>
        </w:rPr>
        <w:t>. Asimismo, no se advierte que dicha prórroga haya cumplido con lo establecido en los artículos 49, fracción II y 163, segundo párrafo, de la Ley de Transparencia y Acceso a la Información Pública del Estado de México y Municipios.</w:t>
      </w:r>
    </w:p>
    <w:p w14:paraId="48DFDDA5" w14:textId="77777777" w:rsidR="00D0131A" w:rsidRPr="005E4568" w:rsidRDefault="00D0131A" w:rsidP="005E4568">
      <w:pPr>
        <w:spacing w:line="360" w:lineRule="auto"/>
        <w:jc w:val="both"/>
        <w:rPr>
          <w:rFonts w:ascii="Palatino Linotype" w:hAnsi="Palatino Linotype"/>
          <w:b/>
          <w:sz w:val="28"/>
          <w:szCs w:val="28"/>
        </w:rPr>
      </w:pPr>
    </w:p>
    <w:p w14:paraId="5F0658CA" w14:textId="35D6BF32" w:rsidR="001C0F68" w:rsidRPr="005E4568" w:rsidRDefault="00D0131A" w:rsidP="005E4568">
      <w:pPr>
        <w:spacing w:line="360" w:lineRule="auto"/>
        <w:jc w:val="both"/>
        <w:rPr>
          <w:rFonts w:ascii="Palatino Linotype" w:hAnsi="Palatino Linotype" w:cs="Arial"/>
        </w:rPr>
      </w:pPr>
      <w:r w:rsidRPr="005E4568">
        <w:rPr>
          <w:rFonts w:ascii="Palatino Linotype" w:hAnsi="Palatino Linotype" w:cs="Arial"/>
          <w:b/>
          <w:sz w:val="28"/>
          <w:szCs w:val="28"/>
        </w:rPr>
        <w:t xml:space="preserve">IV. </w:t>
      </w:r>
      <w:r w:rsidR="001C0F68" w:rsidRPr="005E4568">
        <w:rPr>
          <w:rFonts w:ascii="Palatino Linotype" w:hAnsi="Palatino Linotype" w:cs="Arial"/>
          <w:b/>
          <w:sz w:val="28"/>
          <w:szCs w:val="28"/>
        </w:rPr>
        <w:t>Respuesta del Sujeto Obligado</w:t>
      </w:r>
      <w:r w:rsidR="001C0F68" w:rsidRPr="005E4568">
        <w:rPr>
          <w:rFonts w:ascii="Palatino Linotype" w:hAnsi="Palatino Linotype" w:cs="Arial"/>
        </w:rPr>
        <w:t xml:space="preserve"> </w:t>
      </w:r>
    </w:p>
    <w:p w14:paraId="44D16AE2" w14:textId="66D2BD55" w:rsidR="007A5836" w:rsidRPr="005E4568" w:rsidRDefault="007A5836" w:rsidP="005E4568">
      <w:pPr>
        <w:spacing w:line="360" w:lineRule="auto"/>
        <w:jc w:val="both"/>
        <w:rPr>
          <w:rFonts w:ascii="Palatino Linotype" w:hAnsi="Palatino Linotype" w:cs="Arial"/>
        </w:rPr>
      </w:pPr>
      <w:r w:rsidRPr="005E4568">
        <w:rPr>
          <w:rFonts w:ascii="Palatino Linotype" w:hAnsi="Palatino Linotype" w:cs="Arial"/>
        </w:rPr>
        <w:t xml:space="preserve">De las constancias que integran el expediente electrónico del </w:t>
      </w:r>
      <w:r w:rsidRPr="005E4568">
        <w:rPr>
          <w:rFonts w:ascii="Palatino Linotype" w:hAnsi="Palatino Linotype" w:cs="Arial"/>
          <w:b/>
        </w:rPr>
        <w:t>SAIMEX</w:t>
      </w:r>
      <w:r w:rsidRPr="005E4568">
        <w:rPr>
          <w:rFonts w:ascii="Palatino Linotype" w:hAnsi="Palatino Linotype" w:cs="Arial"/>
        </w:rPr>
        <w:t xml:space="preserve"> se advierte que </w:t>
      </w:r>
      <w:r w:rsidRPr="005E4568">
        <w:rPr>
          <w:rFonts w:ascii="Palatino Linotype" w:hAnsi="Palatino Linotype" w:cs="Arial"/>
          <w:b/>
        </w:rPr>
        <w:t>EL SUJETO OBLIGADO</w:t>
      </w:r>
      <w:r w:rsidRPr="005E4568">
        <w:rPr>
          <w:rFonts w:ascii="Palatino Linotype" w:hAnsi="Palatino Linotype" w:cs="Arial"/>
        </w:rPr>
        <w:t xml:space="preserve"> dio respuesta a la </w:t>
      </w:r>
      <w:r w:rsidR="0022743B" w:rsidRPr="005E4568">
        <w:rPr>
          <w:rFonts w:ascii="Palatino Linotype" w:hAnsi="Palatino Linotype" w:cs="Arial"/>
        </w:rPr>
        <w:t>S</w:t>
      </w:r>
      <w:r w:rsidRPr="005E4568">
        <w:rPr>
          <w:rFonts w:ascii="Palatino Linotype" w:hAnsi="Palatino Linotype" w:cs="Arial"/>
        </w:rPr>
        <w:t xml:space="preserve">olicitud de </w:t>
      </w:r>
      <w:r w:rsidR="00AB4B44" w:rsidRPr="005E4568">
        <w:rPr>
          <w:rFonts w:ascii="Palatino Linotype" w:hAnsi="Palatino Linotype" w:cs="Arial"/>
        </w:rPr>
        <w:t>Acceso a la Información</w:t>
      </w:r>
      <w:r w:rsidRPr="005E4568">
        <w:rPr>
          <w:rFonts w:ascii="Palatino Linotype" w:hAnsi="Palatino Linotype" w:cs="Arial"/>
        </w:rPr>
        <w:t xml:space="preserve">, </w:t>
      </w:r>
      <w:r w:rsidR="00B02255" w:rsidRPr="005E4568">
        <w:rPr>
          <w:rFonts w:ascii="Palatino Linotype" w:hAnsi="Palatino Linotype" w:cs="Arial"/>
        </w:rPr>
        <w:t xml:space="preserve">el </w:t>
      </w:r>
      <w:r w:rsidR="004D518F" w:rsidRPr="005E4568">
        <w:rPr>
          <w:rFonts w:ascii="Palatino Linotype" w:hAnsi="Palatino Linotype" w:cs="Arial"/>
          <w:b/>
        </w:rPr>
        <w:t>treinta de agosto</w:t>
      </w:r>
      <w:r w:rsidR="00D0131A" w:rsidRPr="005E4568">
        <w:rPr>
          <w:rFonts w:ascii="Palatino Linotype" w:hAnsi="Palatino Linotype" w:cs="Arial"/>
          <w:b/>
        </w:rPr>
        <w:t xml:space="preserve"> </w:t>
      </w:r>
      <w:r w:rsidR="000E2163" w:rsidRPr="005E4568">
        <w:rPr>
          <w:rFonts w:ascii="Palatino Linotype" w:hAnsi="Palatino Linotype" w:cs="Arial"/>
          <w:b/>
        </w:rPr>
        <w:t>de dos mil veintitrés</w:t>
      </w:r>
      <w:r w:rsidRPr="005E4568">
        <w:rPr>
          <w:rFonts w:ascii="Palatino Linotype" w:hAnsi="Palatino Linotype" w:cs="Arial"/>
        </w:rPr>
        <w:t>, en los términos que a continuación se citan:</w:t>
      </w:r>
    </w:p>
    <w:p w14:paraId="021BF839" w14:textId="77777777" w:rsidR="003652DA" w:rsidRPr="005E4568" w:rsidRDefault="003652DA" w:rsidP="005E4568">
      <w:pPr>
        <w:pStyle w:val="Prrafodelista"/>
        <w:ind w:left="851" w:right="899"/>
        <w:jc w:val="both"/>
        <w:rPr>
          <w:rFonts w:ascii="Palatino Linotype" w:hAnsi="Palatino Linotype" w:cs="Arial"/>
          <w:i/>
          <w:sz w:val="22"/>
        </w:rPr>
      </w:pPr>
    </w:p>
    <w:p w14:paraId="7BD17ECF" w14:textId="77777777" w:rsidR="004D518F" w:rsidRPr="005E4568" w:rsidRDefault="007A5836" w:rsidP="005E4568">
      <w:pPr>
        <w:pStyle w:val="Prrafodelista"/>
        <w:ind w:left="851" w:right="899"/>
        <w:jc w:val="both"/>
        <w:rPr>
          <w:rFonts w:ascii="Palatino Linotype" w:hAnsi="Palatino Linotype" w:cs="Arial"/>
          <w:i/>
          <w:sz w:val="22"/>
        </w:rPr>
      </w:pPr>
      <w:r w:rsidRPr="005E4568">
        <w:rPr>
          <w:rFonts w:ascii="Palatino Linotype" w:hAnsi="Palatino Linotype" w:cs="Arial"/>
          <w:i/>
          <w:sz w:val="22"/>
        </w:rPr>
        <w:t>“</w:t>
      </w:r>
      <w:r w:rsidR="00860A24" w:rsidRPr="005E4568">
        <w:rPr>
          <w:rFonts w:ascii="Palatino Linotype" w:hAnsi="Palatino Linotype" w:cs="Arial"/>
          <w:i/>
          <w:sz w:val="22"/>
        </w:rPr>
        <w:t>…</w:t>
      </w:r>
      <w:r w:rsidR="004D518F" w:rsidRPr="005E456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8105AC" w14:textId="77777777" w:rsidR="003C523A" w:rsidRPr="005E4568" w:rsidRDefault="003C523A" w:rsidP="005E4568">
      <w:pPr>
        <w:pStyle w:val="Prrafodelista"/>
        <w:ind w:left="851" w:right="899"/>
        <w:jc w:val="both"/>
        <w:rPr>
          <w:rFonts w:ascii="Palatino Linotype" w:hAnsi="Palatino Linotype" w:cs="Arial"/>
          <w:i/>
          <w:sz w:val="22"/>
        </w:rPr>
      </w:pPr>
    </w:p>
    <w:p w14:paraId="2EFAD704" w14:textId="77777777" w:rsidR="004D518F" w:rsidRPr="005E4568" w:rsidRDefault="004D518F" w:rsidP="005E4568">
      <w:pPr>
        <w:pStyle w:val="Prrafodelista"/>
        <w:ind w:left="851" w:right="899"/>
        <w:jc w:val="both"/>
        <w:rPr>
          <w:rFonts w:ascii="Palatino Linotype" w:hAnsi="Palatino Linotype" w:cs="Arial"/>
          <w:i/>
          <w:sz w:val="22"/>
        </w:rPr>
      </w:pPr>
      <w:r w:rsidRPr="005E4568">
        <w:rPr>
          <w:rFonts w:ascii="Palatino Linotype" w:hAnsi="Palatino Linotype" w:cs="Arial"/>
          <w:i/>
          <w:sz w:val="22"/>
        </w:rPr>
        <w:t>Con fundamento en el artículo 53 Fracción II y 163 de la Ley de Transparencia y Acceso a la Información Pública del Estado de México y Municipios, se da respuesta a la presente solicitud con el oficio que emite la secretaria del ayuntamiento del cual se anexa copia, así como la respuesta integradora por parte de la Unidad de Transparencia cumpliendo en tiempo y forma con lo solicitado.</w:t>
      </w:r>
    </w:p>
    <w:p w14:paraId="79C3579F" w14:textId="77777777" w:rsidR="003C523A" w:rsidRPr="005E4568" w:rsidRDefault="003C523A" w:rsidP="005E4568">
      <w:pPr>
        <w:pStyle w:val="Prrafodelista"/>
        <w:ind w:left="851" w:right="899"/>
        <w:jc w:val="both"/>
        <w:rPr>
          <w:rFonts w:ascii="Palatino Linotype" w:hAnsi="Palatino Linotype" w:cs="Arial"/>
          <w:i/>
          <w:sz w:val="22"/>
        </w:rPr>
      </w:pPr>
    </w:p>
    <w:p w14:paraId="68178C31" w14:textId="77777777" w:rsidR="004D518F" w:rsidRPr="005E4568" w:rsidRDefault="004D518F" w:rsidP="005E4568">
      <w:pPr>
        <w:pStyle w:val="Prrafodelista"/>
        <w:ind w:left="851" w:right="899"/>
        <w:jc w:val="both"/>
        <w:rPr>
          <w:rFonts w:ascii="Palatino Linotype" w:hAnsi="Palatino Linotype" w:cs="Arial"/>
          <w:i/>
          <w:sz w:val="22"/>
        </w:rPr>
      </w:pPr>
      <w:r w:rsidRPr="005E4568">
        <w:rPr>
          <w:rFonts w:ascii="Palatino Linotype" w:hAnsi="Palatino Linotype" w:cs="Arial"/>
          <w:i/>
          <w:sz w:val="22"/>
        </w:rPr>
        <w:t>ATENTAMENTE</w:t>
      </w:r>
    </w:p>
    <w:p w14:paraId="56055B2F" w14:textId="77777777" w:rsidR="003C523A" w:rsidRPr="005E4568" w:rsidRDefault="003C523A" w:rsidP="005E4568">
      <w:pPr>
        <w:pStyle w:val="Prrafodelista"/>
        <w:ind w:left="851" w:right="899"/>
        <w:jc w:val="both"/>
        <w:rPr>
          <w:rFonts w:ascii="Palatino Linotype" w:hAnsi="Palatino Linotype" w:cs="Arial"/>
          <w:i/>
          <w:sz w:val="22"/>
        </w:rPr>
      </w:pPr>
    </w:p>
    <w:p w14:paraId="6D460F61" w14:textId="6A6A2889" w:rsidR="007A5836" w:rsidRPr="005E4568" w:rsidRDefault="004D518F" w:rsidP="005E4568">
      <w:pPr>
        <w:pStyle w:val="Prrafodelista"/>
        <w:ind w:left="851" w:right="899"/>
        <w:jc w:val="both"/>
        <w:rPr>
          <w:rFonts w:ascii="Palatino Linotype" w:hAnsi="Palatino Linotype" w:cs="Arial"/>
          <w:i/>
          <w:sz w:val="22"/>
        </w:rPr>
      </w:pPr>
      <w:r w:rsidRPr="005E4568">
        <w:rPr>
          <w:rFonts w:ascii="Palatino Linotype" w:hAnsi="Palatino Linotype" w:cs="Arial"/>
          <w:i/>
          <w:sz w:val="22"/>
        </w:rPr>
        <w:t>LIC. CESAR AUGUSTO MAGDALENO GUERRERO</w:t>
      </w:r>
      <w:r w:rsidR="007A5836" w:rsidRPr="005E4568">
        <w:rPr>
          <w:rFonts w:ascii="Palatino Linotype" w:hAnsi="Palatino Linotype" w:cs="Arial"/>
          <w:i/>
          <w:sz w:val="22"/>
        </w:rPr>
        <w:t>”</w:t>
      </w:r>
      <w:r w:rsidR="00F84FBE" w:rsidRPr="005E4568">
        <w:rPr>
          <w:rFonts w:ascii="Palatino Linotype" w:hAnsi="Palatino Linotype" w:cs="Arial"/>
          <w:i/>
          <w:sz w:val="22"/>
        </w:rPr>
        <w:t xml:space="preserve"> (sic) </w:t>
      </w:r>
    </w:p>
    <w:p w14:paraId="162A7A72" w14:textId="77777777" w:rsidR="003D468A" w:rsidRPr="005E4568" w:rsidRDefault="003D468A" w:rsidP="005E4568">
      <w:pPr>
        <w:pStyle w:val="Prrafodelista"/>
        <w:ind w:left="851" w:right="899"/>
        <w:jc w:val="both"/>
        <w:rPr>
          <w:rFonts w:ascii="Palatino Linotype" w:hAnsi="Palatino Linotype" w:cs="Arial"/>
          <w:i/>
          <w:sz w:val="22"/>
        </w:rPr>
      </w:pPr>
    </w:p>
    <w:p w14:paraId="4A6AAB1A" w14:textId="31ABEBD6" w:rsidR="00E81F6B" w:rsidRPr="005E4568" w:rsidRDefault="00A34E7D" w:rsidP="005E4568">
      <w:pPr>
        <w:spacing w:line="360" w:lineRule="auto"/>
        <w:jc w:val="both"/>
        <w:rPr>
          <w:rFonts w:ascii="Palatino Linotype" w:hAnsi="Palatino Linotype"/>
        </w:rPr>
      </w:pPr>
      <w:r w:rsidRPr="005E4568">
        <w:rPr>
          <w:rFonts w:ascii="Palatino Linotype" w:hAnsi="Palatino Linotype"/>
        </w:rPr>
        <w:t xml:space="preserve">De igual modo, </w:t>
      </w:r>
      <w:r w:rsidRPr="005E4568">
        <w:rPr>
          <w:rFonts w:ascii="Palatino Linotype" w:hAnsi="Palatino Linotype" w:cs="Arial"/>
          <w:b/>
        </w:rPr>
        <w:t>EL SUJETO OBLIGADO</w:t>
      </w:r>
      <w:r w:rsidRPr="005E4568">
        <w:rPr>
          <w:rFonts w:ascii="Palatino Linotype" w:hAnsi="Palatino Linotype"/>
        </w:rPr>
        <w:t xml:space="preserve"> acompañó a su respuesta </w:t>
      </w:r>
      <w:r w:rsidR="00747799" w:rsidRPr="005E4568">
        <w:rPr>
          <w:rFonts w:ascii="Palatino Linotype" w:hAnsi="Palatino Linotype"/>
        </w:rPr>
        <w:t xml:space="preserve">el </w:t>
      </w:r>
      <w:r w:rsidR="00E81F6B" w:rsidRPr="005E4568">
        <w:rPr>
          <w:rFonts w:ascii="Palatino Linotype" w:hAnsi="Palatino Linotype"/>
        </w:rPr>
        <w:t xml:space="preserve">archivo electrónico que a continuación se describe: </w:t>
      </w:r>
    </w:p>
    <w:p w14:paraId="32C242F2" w14:textId="77777777" w:rsidR="00E81F6B" w:rsidRPr="005E4568" w:rsidRDefault="00E81F6B" w:rsidP="005E4568">
      <w:pPr>
        <w:spacing w:line="360" w:lineRule="auto"/>
        <w:jc w:val="both"/>
        <w:rPr>
          <w:rFonts w:ascii="Palatino Linotype" w:hAnsi="Palatino Linotype"/>
        </w:rPr>
      </w:pPr>
    </w:p>
    <w:p w14:paraId="059D5279" w14:textId="5F095ED7" w:rsidR="004D518F" w:rsidRPr="005E4568" w:rsidRDefault="004D518F" w:rsidP="005E4568">
      <w:pPr>
        <w:pStyle w:val="Prrafodelista"/>
        <w:numPr>
          <w:ilvl w:val="0"/>
          <w:numId w:val="8"/>
        </w:numPr>
        <w:spacing w:line="360" w:lineRule="auto"/>
        <w:jc w:val="both"/>
        <w:rPr>
          <w:rFonts w:ascii="Palatino Linotype" w:hAnsi="Palatino Linotype"/>
          <w:b/>
          <w:i/>
        </w:rPr>
      </w:pPr>
      <w:r w:rsidRPr="005E4568">
        <w:rPr>
          <w:rFonts w:ascii="Palatino Linotype" w:hAnsi="Palatino Linotype"/>
          <w:b/>
          <w:i/>
        </w:rPr>
        <w:t>220 SRIA .</w:t>
      </w:r>
      <w:proofErr w:type="spellStart"/>
      <w:r w:rsidRPr="005E4568">
        <w:rPr>
          <w:rFonts w:ascii="Palatino Linotype" w:hAnsi="Palatino Linotype"/>
          <w:b/>
          <w:i/>
        </w:rPr>
        <w:t>pdf</w:t>
      </w:r>
      <w:proofErr w:type="spellEnd"/>
      <w:r w:rsidRPr="005E4568">
        <w:rPr>
          <w:rFonts w:ascii="Palatino Linotype" w:hAnsi="Palatino Linotype"/>
          <w:b/>
          <w:i/>
        </w:rPr>
        <w:t xml:space="preserve">: </w:t>
      </w:r>
      <w:r w:rsidRPr="005E4568">
        <w:rPr>
          <w:rFonts w:ascii="Palatino Linotype" w:hAnsi="Palatino Linotype"/>
        </w:rPr>
        <w:t xml:space="preserve">el cual contiene el oficio número PM/UT/CAMG/0678/2023, mediante el que el Titular de la Unidad de Transparencia y Protección de Datos, remite respuesta al ciudadano. </w:t>
      </w:r>
    </w:p>
    <w:p w14:paraId="31C32DE7" w14:textId="44033F8F" w:rsidR="000378B2" w:rsidRPr="005E4568" w:rsidRDefault="004D518F" w:rsidP="005E4568">
      <w:pPr>
        <w:pStyle w:val="Prrafodelista"/>
        <w:numPr>
          <w:ilvl w:val="0"/>
          <w:numId w:val="8"/>
        </w:numPr>
        <w:spacing w:line="360" w:lineRule="auto"/>
        <w:jc w:val="both"/>
        <w:rPr>
          <w:rFonts w:ascii="Palatino Linotype" w:hAnsi="Palatino Linotype"/>
          <w:b/>
          <w:i/>
        </w:rPr>
      </w:pPr>
      <w:proofErr w:type="spellStart"/>
      <w:r w:rsidRPr="005E4568">
        <w:rPr>
          <w:rFonts w:ascii="Palatino Linotype" w:hAnsi="Palatino Linotype"/>
          <w:b/>
          <w:i/>
        </w:rPr>
        <w:t>Secretaría</w:t>
      </w:r>
      <w:proofErr w:type="spellEnd"/>
      <w:r w:rsidRPr="005E4568">
        <w:rPr>
          <w:rFonts w:ascii="Palatino Linotype" w:hAnsi="Palatino Linotype"/>
          <w:b/>
          <w:i/>
        </w:rPr>
        <w:t xml:space="preserve"> ayuntamiento 220.pdf: </w:t>
      </w:r>
      <w:r w:rsidRPr="005E4568">
        <w:rPr>
          <w:rFonts w:ascii="Palatino Linotype" w:hAnsi="Palatino Linotype"/>
        </w:rPr>
        <w:t xml:space="preserve">el cual contiene el oficio número </w:t>
      </w:r>
      <w:r w:rsidR="00E839BC" w:rsidRPr="005E4568">
        <w:rPr>
          <w:rFonts w:ascii="Palatino Linotype" w:hAnsi="Palatino Linotype"/>
        </w:rPr>
        <w:t>SRIA/039/2023</w:t>
      </w:r>
      <w:r w:rsidR="000378B2" w:rsidRPr="005E4568">
        <w:rPr>
          <w:rFonts w:ascii="Palatino Linotype" w:hAnsi="Palatino Linotype"/>
        </w:rPr>
        <w:t xml:space="preserve"> del treinta de agosto de dos mil veintitrés</w:t>
      </w:r>
      <w:r w:rsidR="00E839BC" w:rsidRPr="005E4568">
        <w:rPr>
          <w:rFonts w:ascii="Palatino Linotype" w:hAnsi="Palatino Linotype"/>
        </w:rPr>
        <w:t>, mediante el que el Secretario del Ayuntamiento</w:t>
      </w:r>
      <w:r w:rsidR="000378B2" w:rsidRPr="005E4568">
        <w:rPr>
          <w:rFonts w:ascii="Palatino Linotype" w:hAnsi="Palatino Linotype"/>
        </w:rPr>
        <w:t xml:space="preserve">, adjuntó </w:t>
      </w:r>
      <w:r w:rsidR="0014689E" w:rsidRPr="005E4568">
        <w:rPr>
          <w:rFonts w:ascii="Palatino Linotype" w:hAnsi="Palatino Linotype"/>
        </w:rPr>
        <w:t xml:space="preserve">de manera testada </w:t>
      </w:r>
      <w:r w:rsidR="000378B2" w:rsidRPr="005E4568">
        <w:rPr>
          <w:rFonts w:ascii="Palatino Linotype" w:hAnsi="Palatino Linotype"/>
        </w:rPr>
        <w:t>lo siguiente:</w:t>
      </w:r>
    </w:p>
    <w:p w14:paraId="0B92B361" w14:textId="33CBA0A9" w:rsidR="000378B2" w:rsidRPr="005E4568" w:rsidRDefault="000378B2" w:rsidP="005E4568">
      <w:pPr>
        <w:pStyle w:val="Prrafodelista"/>
        <w:numPr>
          <w:ilvl w:val="0"/>
          <w:numId w:val="32"/>
        </w:numPr>
        <w:spacing w:line="360" w:lineRule="auto"/>
        <w:jc w:val="both"/>
        <w:rPr>
          <w:rFonts w:ascii="Palatino Linotype" w:hAnsi="Palatino Linotype"/>
          <w:b/>
          <w:i/>
        </w:rPr>
      </w:pPr>
      <w:r w:rsidRPr="005E4568">
        <w:rPr>
          <w:rFonts w:ascii="Palatino Linotype" w:hAnsi="Palatino Linotype"/>
        </w:rPr>
        <w:t>Oficio número SRIA/590/2023 del doce</w:t>
      </w:r>
      <w:r w:rsidR="00E839BC" w:rsidRPr="005E4568">
        <w:rPr>
          <w:rFonts w:ascii="Palatino Linotype" w:hAnsi="Palatino Linotype"/>
        </w:rPr>
        <w:t xml:space="preserve"> de junio de</w:t>
      </w:r>
      <w:r w:rsidRPr="005E4568">
        <w:rPr>
          <w:rFonts w:ascii="Palatino Linotype" w:hAnsi="Palatino Linotype"/>
        </w:rPr>
        <w:t xml:space="preserve"> dos mil veintitrés</w:t>
      </w:r>
      <w:r w:rsidR="00E839BC" w:rsidRPr="005E4568">
        <w:rPr>
          <w:rFonts w:ascii="Palatino Linotype" w:hAnsi="Palatino Linotype"/>
        </w:rPr>
        <w:t>,</w:t>
      </w:r>
      <w:r w:rsidRPr="005E4568">
        <w:rPr>
          <w:rFonts w:ascii="Palatino Linotype" w:hAnsi="Palatino Linotype"/>
        </w:rPr>
        <w:t xml:space="preserve"> por medio del cual el Secretario del Ayuntamiento, </w:t>
      </w:r>
      <w:r w:rsidR="00DF0B27" w:rsidRPr="005E4568">
        <w:rPr>
          <w:rFonts w:ascii="Palatino Linotype" w:hAnsi="Palatino Linotype"/>
        </w:rPr>
        <w:t xml:space="preserve">autoriza el uso del auditorio municipal de Coacalco de Berriozábal del cinco de agoto de dos mil veintitrés, para llevar a cabo el evento “Salsa </w:t>
      </w:r>
      <w:proofErr w:type="spellStart"/>
      <w:r w:rsidR="00DF0B27" w:rsidRPr="005E4568">
        <w:rPr>
          <w:rFonts w:ascii="Palatino Linotype" w:hAnsi="Palatino Linotype"/>
        </w:rPr>
        <w:t>Bandenado</w:t>
      </w:r>
      <w:proofErr w:type="spellEnd"/>
      <w:r w:rsidR="00DF0B27" w:rsidRPr="005E4568">
        <w:rPr>
          <w:rFonts w:ascii="Palatino Linotype" w:hAnsi="Palatino Linotype"/>
        </w:rPr>
        <w:t xml:space="preserve">”. </w:t>
      </w:r>
    </w:p>
    <w:p w14:paraId="0F4C451D" w14:textId="3BCEB5E9" w:rsidR="00DF0B27" w:rsidRPr="005E4568" w:rsidRDefault="00DF0B27" w:rsidP="005E4568">
      <w:pPr>
        <w:pStyle w:val="Prrafodelista"/>
        <w:numPr>
          <w:ilvl w:val="0"/>
          <w:numId w:val="32"/>
        </w:numPr>
        <w:spacing w:line="360" w:lineRule="auto"/>
        <w:jc w:val="both"/>
        <w:rPr>
          <w:rFonts w:ascii="Palatino Linotype" w:hAnsi="Palatino Linotype"/>
          <w:b/>
          <w:i/>
        </w:rPr>
      </w:pPr>
      <w:r w:rsidRPr="005E4568">
        <w:rPr>
          <w:rFonts w:ascii="Palatino Linotype" w:hAnsi="Palatino Linotype"/>
        </w:rPr>
        <w:t xml:space="preserve">Escrito de fecha diez de junio de dos mil veintitrés, por medio del cual se solicitó la autorización para realizar el evento “Salsa Bandeando” el cinco de agosto de dos mil veintitrés, en el Auditorio Municipal. </w:t>
      </w:r>
    </w:p>
    <w:p w14:paraId="15FDC88B" w14:textId="77777777" w:rsidR="0014689E" w:rsidRPr="005E4568" w:rsidRDefault="0014689E" w:rsidP="005E4568">
      <w:pPr>
        <w:pStyle w:val="Prrafodelista"/>
        <w:tabs>
          <w:tab w:val="left" w:pos="709"/>
        </w:tabs>
        <w:spacing w:line="360" w:lineRule="auto"/>
        <w:ind w:left="0"/>
        <w:jc w:val="both"/>
        <w:rPr>
          <w:rFonts w:ascii="Palatino Linotype" w:hAnsi="Palatino Linotype" w:cs="Arial"/>
          <w:b/>
          <w:sz w:val="28"/>
        </w:rPr>
      </w:pPr>
    </w:p>
    <w:p w14:paraId="79C8E01C" w14:textId="2B748176" w:rsidR="00E62E88" w:rsidRPr="005E4568" w:rsidRDefault="009321DA" w:rsidP="005E4568">
      <w:pPr>
        <w:pStyle w:val="Prrafodelista"/>
        <w:tabs>
          <w:tab w:val="left" w:pos="709"/>
        </w:tabs>
        <w:spacing w:line="360" w:lineRule="auto"/>
        <w:ind w:left="0"/>
        <w:jc w:val="both"/>
        <w:rPr>
          <w:rFonts w:ascii="Palatino Linotype" w:hAnsi="Palatino Linotype" w:cs="Arial"/>
          <w:b/>
          <w:sz w:val="28"/>
        </w:rPr>
      </w:pPr>
      <w:r w:rsidRPr="005E4568">
        <w:rPr>
          <w:rFonts w:ascii="Palatino Linotype" w:hAnsi="Palatino Linotype" w:cs="Arial"/>
          <w:b/>
          <w:sz w:val="28"/>
        </w:rPr>
        <w:t>V</w:t>
      </w:r>
      <w:r w:rsidR="00E62E88" w:rsidRPr="005E4568">
        <w:rPr>
          <w:rFonts w:ascii="Palatino Linotype" w:hAnsi="Palatino Linotype" w:cs="Arial"/>
          <w:b/>
          <w:sz w:val="28"/>
        </w:rPr>
        <w:t xml:space="preserve">. </w:t>
      </w:r>
      <w:r w:rsidR="00E62E88" w:rsidRPr="005E4568">
        <w:rPr>
          <w:rFonts w:ascii="Palatino Linotype" w:hAnsi="Palatino Linotype" w:cs="Arial"/>
          <w:b/>
          <w:bCs/>
          <w:sz w:val="28"/>
          <w:szCs w:val="28"/>
        </w:rPr>
        <w:t>Del Recurso de Revisión</w:t>
      </w:r>
    </w:p>
    <w:p w14:paraId="7CE05361" w14:textId="3F71C332" w:rsidR="007A5836" w:rsidRPr="005E4568" w:rsidRDefault="007A5836" w:rsidP="005E4568">
      <w:pPr>
        <w:pStyle w:val="Prrafodelista"/>
        <w:spacing w:line="360" w:lineRule="auto"/>
        <w:ind w:left="0"/>
        <w:jc w:val="both"/>
        <w:rPr>
          <w:rFonts w:ascii="Palatino Linotype" w:hAnsi="Palatino Linotype"/>
          <w:b/>
        </w:rPr>
      </w:pPr>
      <w:r w:rsidRPr="005E4568">
        <w:rPr>
          <w:rFonts w:ascii="Palatino Linotype" w:hAnsi="Palatino Linotype"/>
        </w:rPr>
        <w:t xml:space="preserve">Inconforme con la </w:t>
      </w:r>
      <w:r w:rsidRPr="005E4568">
        <w:rPr>
          <w:rFonts w:ascii="Palatino Linotype" w:hAnsi="Palatino Linotype" w:cs="Arial"/>
        </w:rPr>
        <w:t xml:space="preserve">respuesta </w:t>
      </w:r>
      <w:r w:rsidRPr="005E4568">
        <w:rPr>
          <w:rFonts w:ascii="Palatino Linotype" w:hAnsi="Palatino Linotype"/>
        </w:rPr>
        <w:t xml:space="preserve">del </w:t>
      </w:r>
      <w:r w:rsidRPr="005E4568">
        <w:rPr>
          <w:rFonts w:ascii="Palatino Linotype" w:hAnsi="Palatino Linotype"/>
          <w:b/>
        </w:rPr>
        <w:t>SUJETO OBLIGADO</w:t>
      </w:r>
      <w:r w:rsidRPr="005E4568">
        <w:rPr>
          <w:rFonts w:ascii="Palatino Linotype" w:hAnsi="Palatino Linotype"/>
        </w:rPr>
        <w:t xml:space="preserve">, el </w:t>
      </w:r>
      <w:r w:rsidR="00E839BC" w:rsidRPr="005E4568">
        <w:rPr>
          <w:rFonts w:ascii="Palatino Linotype" w:hAnsi="Palatino Linotype"/>
        </w:rPr>
        <w:t>cinco</w:t>
      </w:r>
      <w:r w:rsidR="009154FD" w:rsidRPr="005E4568">
        <w:rPr>
          <w:rFonts w:ascii="Palatino Linotype" w:hAnsi="Palatino Linotype"/>
        </w:rPr>
        <w:t xml:space="preserve"> de septiembre</w:t>
      </w:r>
      <w:r w:rsidR="00ED7951" w:rsidRPr="005E4568">
        <w:rPr>
          <w:rFonts w:ascii="Palatino Linotype" w:hAnsi="Palatino Linotype"/>
        </w:rPr>
        <w:t xml:space="preserve"> </w:t>
      </w:r>
      <w:r w:rsidR="00FB1BBE" w:rsidRPr="005E4568">
        <w:rPr>
          <w:rFonts w:ascii="Palatino Linotype" w:hAnsi="Palatino Linotype"/>
        </w:rPr>
        <w:t>de</w:t>
      </w:r>
      <w:r w:rsidR="004814D1" w:rsidRPr="005E4568">
        <w:rPr>
          <w:rFonts w:ascii="Palatino Linotype" w:hAnsi="Palatino Linotype"/>
        </w:rPr>
        <w:t xml:space="preserve"> dos mil veintitrés</w:t>
      </w:r>
      <w:r w:rsidR="00A9204E" w:rsidRPr="005E4568">
        <w:rPr>
          <w:rFonts w:ascii="Palatino Linotype" w:hAnsi="Palatino Linotype"/>
        </w:rPr>
        <w:t xml:space="preserve">, </w:t>
      </w:r>
      <w:r w:rsidR="009F17CA" w:rsidRPr="005E4568">
        <w:rPr>
          <w:rFonts w:ascii="Palatino Linotype" w:hAnsi="Palatino Linotype"/>
          <w:b/>
        </w:rPr>
        <w:t>EL</w:t>
      </w:r>
      <w:r w:rsidRPr="005E4568">
        <w:rPr>
          <w:rFonts w:ascii="Palatino Linotype" w:hAnsi="Palatino Linotype"/>
          <w:b/>
        </w:rPr>
        <w:t xml:space="preserve"> RECURRENTE</w:t>
      </w:r>
      <w:r w:rsidR="000C7F93" w:rsidRPr="005E4568">
        <w:rPr>
          <w:rFonts w:ascii="Palatino Linotype" w:hAnsi="Palatino Linotype"/>
          <w:b/>
        </w:rPr>
        <w:t xml:space="preserve"> </w:t>
      </w:r>
      <w:r w:rsidRPr="005E4568">
        <w:rPr>
          <w:rFonts w:ascii="Palatino Linotype" w:hAnsi="Palatino Linotype"/>
        </w:rPr>
        <w:t xml:space="preserve">interpuso el </w:t>
      </w:r>
      <w:r w:rsidR="000C7F93" w:rsidRPr="005E4568">
        <w:rPr>
          <w:rFonts w:ascii="Palatino Linotype" w:hAnsi="Palatino Linotype"/>
        </w:rPr>
        <w:t>R</w:t>
      </w:r>
      <w:r w:rsidRPr="005E4568">
        <w:rPr>
          <w:rFonts w:ascii="Palatino Linotype" w:hAnsi="Palatino Linotype"/>
        </w:rPr>
        <w:t xml:space="preserve">ecurso de </w:t>
      </w:r>
      <w:r w:rsidR="000C7F93" w:rsidRPr="005E4568">
        <w:rPr>
          <w:rFonts w:ascii="Palatino Linotype" w:hAnsi="Palatino Linotype"/>
        </w:rPr>
        <w:t>R</w:t>
      </w:r>
      <w:r w:rsidRPr="005E4568">
        <w:rPr>
          <w:rFonts w:ascii="Palatino Linotype" w:hAnsi="Palatino Linotype"/>
        </w:rPr>
        <w:t xml:space="preserve">evisión objeto del presente </w:t>
      </w:r>
      <w:r w:rsidRPr="005E4568">
        <w:rPr>
          <w:rFonts w:ascii="Palatino Linotype" w:hAnsi="Palatino Linotype"/>
        </w:rPr>
        <w:lastRenderedPageBreak/>
        <w:t xml:space="preserve">estudio, el cual fue registrado en </w:t>
      </w:r>
      <w:r w:rsidRPr="005E4568">
        <w:rPr>
          <w:rFonts w:ascii="Palatino Linotype" w:hAnsi="Palatino Linotype"/>
          <w:b/>
        </w:rPr>
        <w:t>EL SAIMEX</w:t>
      </w:r>
      <w:r w:rsidR="00DF43CB" w:rsidRPr="005E4568">
        <w:rPr>
          <w:rFonts w:ascii="Palatino Linotype" w:hAnsi="Palatino Linotype"/>
          <w:b/>
        </w:rPr>
        <w:t xml:space="preserve"> </w:t>
      </w:r>
      <w:r w:rsidRPr="005E4568">
        <w:rPr>
          <w:rFonts w:ascii="Palatino Linotype" w:hAnsi="Palatino Linotype"/>
        </w:rPr>
        <w:t xml:space="preserve">y se le asignó el número de expediente </w:t>
      </w:r>
      <w:r w:rsidR="004814D1" w:rsidRPr="005E4568">
        <w:rPr>
          <w:rFonts w:ascii="Palatino Linotype" w:hAnsi="Palatino Linotype"/>
          <w:b/>
        </w:rPr>
        <w:t>0</w:t>
      </w:r>
      <w:r w:rsidR="00E839BC" w:rsidRPr="005E4568">
        <w:rPr>
          <w:rFonts w:ascii="Palatino Linotype" w:hAnsi="Palatino Linotype"/>
          <w:b/>
        </w:rPr>
        <w:t>5</w:t>
      </w:r>
      <w:r w:rsidR="009154FD" w:rsidRPr="005E4568">
        <w:rPr>
          <w:rFonts w:ascii="Palatino Linotype" w:hAnsi="Palatino Linotype"/>
          <w:b/>
        </w:rPr>
        <w:t>437</w:t>
      </w:r>
      <w:r w:rsidR="00A9204E" w:rsidRPr="005E4568">
        <w:rPr>
          <w:rFonts w:ascii="Palatino Linotype" w:hAnsi="Palatino Linotype"/>
          <w:b/>
        </w:rPr>
        <w:t>/INFOEM/IP/RR/202</w:t>
      </w:r>
      <w:r w:rsidR="004814D1" w:rsidRPr="005E4568">
        <w:rPr>
          <w:rFonts w:ascii="Palatino Linotype" w:hAnsi="Palatino Linotype"/>
          <w:b/>
        </w:rPr>
        <w:t>3</w:t>
      </w:r>
      <w:r w:rsidRPr="005E4568">
        <w:rPr>
          <w:rFonts w:ascii="Palatino Linotype" w:hAnsi="Palatino Linotype"/>
          <w:b/>
        </w:rPr>
        <w:t>,</w:t>
      </w:r>
      <w:r w:rsidRPr="005E4568">
        <w:rPr>
          <w:rFonts w:ascii="Palatino Linotype" w:hAnsi="Palatino Linotype" w:cs="Arial"/>
        </w:rPr>
        <w:t xml:space="preserve"> en el</w:t>
      </w:r>
      <w:r w:rsidR="00B306B4" w:rsidRPr="005E4568">
        <w:rPr>
          <w:rFonts w:ascii="Palatino Linotype" w:hAnsi="Palatino Linotype" w:cs="Arial"/>
        </w:rPr>
        <w:t xml:space="preserve"> que</w:t>
      </w:r>
      <w:r w:rsidR="007F2176" w:rsidRPr="005E4568">
        <w:rPr>
          <w:rFonts w:ascii="Palatino Linotype" w:hAnsi="Palatino Linotype" w:cs="Arial"/>
        </w:rPr>
        <w:t xml:space="preserve"> </w:t>
      </w:r>
      <w:r w:rsidR="00A20488" w:rsidRPr="005E4568">
        <w:rPr>
          <w:rFonts w:ascii="Palatino Linotype" w:hAnsi="Palatino Linotype" w:cs="Arial"/>
        </w:rPr>
        <w:t>señaló como:</w:t>
      </w:r>
    </w:p>
    <w:p w14:paraId="44EBAB58" w14:textId="77777777" w:rsidR="007A5836" w:rsidRPr="005E4568" w:rsidRDefault="007A5836" w:rsidP="005E4568">
      <w:pPr>
        <w:spacing w:line="360" w:lineRule="auto"/>
        <w:ind w:right="899"/>
        <w:jc w:val="both"/>
        <w:rPr>
          <w:rFonts w:ascii="Palatino Linotype" w:hAnsi="Palatino Linotype" w:cs="Arial"/>
          <w:i/>
          <w:sz w:val="22"/>
        </w:rPr>
      </w:pPr>
    </w:p>
    <w:p w14:paraId="139BA861" w14:textId="77777777" w:rsidR="00747799" w:rsidRPr="005E4568" w:rsidRDefault="00A34E7D" w:rsidP="005E4568">
      <w:pPr>
        <w:pStyle w:val="Prrafodelista"/>
        <w:spacing w:line="360" w:lineRule="auto"/>
        <w:ind w:left="0"/>
        <w:jc w:val="both"/>
        <w:rPr>
          <w:rFonts w:ascii="Palatino Linotype" w:hAnsi="Palatino Linotype" w:cs="Arial"/>
          <w:b/>
        </w:rPr>
      </w:pPr>
      <w:r w:rsidRPr="005E4568">
        <w:rPr>
          <w:rFonts w:ascii="Palatino Linotype" w:hAnsi="Palatino Linotype" w:cs="Arial"/>
          <w:b/>
        </w:rPr>
        <w:t>Acto impugnado</w:t>
      </w:r>
      <w:r w:rsidR="00747799" w:rsidRPr="005E4568">
        <w:rPr>
          <w:rFonts w:ascii="Palatino Linotype" w:hAnsi="Palatino Linotype" w:cs="Arial"/>
          <w:b/>
        </w:rPr>
        <w:t xml:space="preserve">: </w:t>
      </w:r>
    </w:p>
    <w:p w14:paraId="25F200A4" w14:textId="77777777" w:rsidR="00747799" w:rsidRPr="005E4568" w:rsidRDefault="00747799" w:rsidP="005E4568">
      <w:pPr>
        <w:pStyle w:val="Prrafodelista"/>
        <w:ind w:left="0"/>
        <w:jc w:val="both"/>
        <w:rPr>
          <w:rFonts w:ascii="Palatino Linotype" w:hAnsi="Palatino Linotype" w:cs="Arial"/>
          <w:b/>
        </w:rPr>
      </w:pPr>
    </w:p>
    <w:p w14:paraId="2F81B0FA" w14:textId="42FCE2DA" w:rsidR="00747799" w:rsidRPr="005E4568" w:rsidRDefault="00747799" w:rsidP="005E4568">
      <w:pPr>
        <w:ind w:left="851" w:right="899"/>
        <w:jc w:val="both"/>
        <w:rPr>
          <w:rFonts w:ascii="Palatino Linotype" w:hAnsi="Palatino Linotype" w:cs="Arial"/>
          <w:i/>
          <w:sz w:val="22"/>
        </w:rPr>
      </w:pPr>
      <w:r w:rsidRPr="005E4568">
        <w:rPr>
          <w:rFonts w:ascii="Palatino Linotype" w:hAnsi="Palatino Linotype" w:cs="Arial"/>
          <w:i/>
          <w:sz w:val="22"/>
        </w:rPr>
        <w:t>“</w:t>
      </w:r>
      <w:r w:rsidR="00E839BC" w:rsidRPr="005E4568">
        <w:rPr>
          <w:rFonts w:ascii="Palatino Linotype" w:hAnsi="Palatino Linotype" w:cs="Arial"/>
          <w:i/>
          <w:sz w:val="22"/>
        </w:rPr>
        <w:t>La clasificación de la información</w:t>
      </w:r>
      <w:r w:rsidRPr="005E4568">
        <w:rPr>
          <w:rFonts w:ascii="Palatino Linotype" w:hAnsi="Palatino Linotype" w:cs="Arial"/>
          <w:i/>
          <w:sz w:val="22"/>
        </w:rPr>
        <w:t>” (sic)</w:t>
      </w:r>
    </w:p>
    <w:p w14:paraId="38BAE090" w14:textId="77777777" w:rsidR="00747799" w:rsidRPr="005E4568" w:rsidRDefault="00747799" w:rsidP="005E4568">
      <w:pPr>
        <w:pStyle w:val="Prrafodelista"/>
        <w:ind w:left="0"/>
        <w:jc w:val="both"/>
        <w:rPr>
          <w:rFonts w:ascii="Palatino Linotype" w:hAnsi="Palatino Linotype" w:cs="Arial"/>
          <w:b/>
        </w:rPr>
      </w:pPr>
    </w:p>
    <w:p w14:paraId="09C82F21" w14:textId="66A309DE" w:rsidR="000D2D51" w:rsidRPr="005E4568" w:rsidRDefault="00747799" w:rsidP="005E4568">
      <w:pPr>
        <w:pStyle w:val="Prrafodelista"/>
        <w:spacing w:line="360" w:lineRule="auto"/>
        <w:ind w:left="0"/>
        <w:jc w:val="both"/>
        <w:rPr>
          <w:rFonts w:ascii="Palatino Linotype" w:hAnsi="Palatino Linotype" w:cs="Arial"/>
          <w:b/>
        </w:rPr>
      </w:pPr>
      <w:r w:rsidRPr="005E4568">
        <w:rPr>
          <w:rFonts w:ascii="Palatino Linotype" w:hAnsi="Palatino Linotype" w:cs="Arial"/>
          <w:b/>
        </w:rPr>
        <w:t>A</w:t>
      </w:r>
      <w:r w:rsidR="000D2D51" w:rsidRPr="005E4568">
        <w:rPr>
          <w:rFonts w:ascii="Palatino Linotype" w:hAnsi="Palatino Linotype" w:cs="Arial"/>
          <w:b/>
        </w:rPr>
        <w:t>sí como, razones o motivos de inconformidad:</w:t>
      </w:r>
    </w:p>
    <w:p w14:paraId="5A91C49E" w14:textId="77777777" w:rsidR="009B2B03" w:rsidRPr="005E4568" w:rsidRDefault="009B2B03" w:rsidP="005E4568">
      <w:pPr>
        <w:pStyle w:val="Prrafodelista"/>
        <w:ind w:left="0"/>
        <w:jc w:val="both"/>
        <w:rPr>
          <w:rFonts w:ascii="Palatino Linotype" w:hAnsi="Palatino Linotype" w:cs="Arial"/>
          <w:b/>
        </w:rPr>
      </w:pPr>
    </w:p>
    <w:p w14:paraId="7EE515B6" w14:textId="1D2D8031" w:rsidR="00A20488" w:rsidRPr="005E4568" w:rsidRDefault="00A20488" w:rsidP="005E4568">
      <w:pPr>
        <w:ind w:left="851" w:right="899"/>
        <w:jc w:val="both"/>
        <w:rPr>
          <w:rFonts w:ascii="Palatino Linotype" w:hAnsi="Palatino Linotype" w:cs="Arial"/>
          <w:i/>
          <w:sz w:val="22"/>
        </w:rPr>
      </w:pPr>
      <w:r w:rsidRPr="005E4568">
        <w:rPr>
          <w:rFonts w:ascii="Palatino Linotype" w:hAnsi="Palatino Linotype" w:cs="Arial"/>
          <w:i/>
          <w:sz w:val="22"/>
        </w:rPr>
        <w:t>“</w:t>
      </w:r>
      <w:r w:rsidR="00E839BC" w:rsidRPr="005E4568">
        <w:rPr>
          <w:rFonts w:ascii="Palatino Linotype" w:hAnsi="Palatino Linotype" w:cs="Arial"/>
          <w:i/>
          <w:sz w:val="22"/>
        </w:rPr>
        <w:t xml:space="preserve">Si un ciudadano hace uso de un bien público o ejerce un recurso público los ciudadanos tenemos derecho a conocer a quien y bajo </w:t>
      </w:r>
      <w:proofErr w:type="spellStart"/>
      <w:r w:rsidR="00E839BC" w:rsidRPr="005E4568">
        <w:rPr>
          <w:rFonts w:ascii="Palatino Linotype" w:hAnsi="Palatino Linotype" w:cs="Arial"/>
          <w:i/>
          <w:sz w:val="22"/>
        </w:rPr>
        <w:t>que</w:t>
      </w:r>
      <w:proofErr w:type="spellEnd"/>
      <w:r w:rsidR="00E839BC" w:rsidRPr="005E4568">
        <w:rPr>
          <w:rFonts w:ascii="Palatino Linotype" w:hAnsi="Palatino Linotype" w:cs="Arial"/>
          <w:i/>
          <w:sz w:val="22"/>
        </w:rPr>
        <w:t xml:space="preserve"> circunstancias se le otorgo ese "permiso"</w:t>
      </w:r>
      <w:r w:rsidRPr="005E4568">
        <w:rPr>
          <w:rFonts w:ascii="Palatino Linotype" w:hAnsi="Palatino Linotype" w:cs="Arial"/>
          <w:i/>
          <w:sz w:val="22"/>
        </w:rPr>
        <w:t xml:space="preserve">” (sic) </w:t>
      </w:r>
    </w:p>
    <w:p w14:paraId="30ABD356" w14:textId="77777777" w:rsidR="00C55C73" w:rsidRPr="005E4568" w:rsidRDefault="00C55C73" w:rsidP="005E4568">
      <w:pPr>
        <w:ind w:left="851" w:right="899"/>
        <w:jc w:val="both"/>
        <w:rPr>
          <w:rFonts w:ascii="Palatino Linotype" w:hAnsi="Palatino Linotype" w:cs="Arial"/>
          <w:i/>
          <w:sz w:val="22"/>
        </w:rPr>
      </w:pPr>
    </w:p>
    <w:p w14:paraId="6DCFB38C" w14:textId="7992980C" w:rsidR="00E62E88" w:rsidRPr="005E4568" w:rsidRDefault="00C84BAF" w:rsidP="005E4568">
      <w:pPr>
        <w:spacing w:line="360" w:lineRule="auto"/>
        <w:jc w:val="both"/>
        <w:rPr>
          <w:rFonts w:ascii="Palatino Linotype" w:hAnsi="Palatino Linotype" w:cs="Arial"/>
          <w:b/>
          <w:sz w:val="28"/>
          <w:szCs w:val="28"/>
        </w:rPr>
      </w:pPr>
      <w:r w:rsidRPr="005E4568">
        <w:rPr>
          <w:rFonts w:ascii="Palatino Linotype" w:hAnsi="Palatino Linotype" w:cs="Arial"/>
          <w:b/>
          <w:sz w:val="28"/>
          <w:szCs w:val="28"/>
        </w:rPr>
        <w:t>V</w:t>
      </w:r>
      <w:r w:rsidR="00ED7951" w:rsidRPr="005E4568">
        <w:rPr>
          <w:rFonts w:ascii="Palatino Linotype" w:hAnsi="Palatino Linotype" w:cs="Arial"/>
          <w:b/>
          <w:sz w:val="28"/>
          <w:szCs w:val="28"/>
        </w:rPr>
        <w:t>I</w:t>
      </w:r>
      <w:r w:rsidR="00E62E88" w:rsidRPr="005E4568">
        <w:rPr>
          <w:rFonts w:ascii="Palatino Linotype" w:hAnsi="Palatino Linotype" w:cs="Arial"/>
          <w:b/>
          <w:sz w:val="28"/>
          <w:szCs w:val="28"/>
        </w:rPr>
        <w:t>. Del turno del Recurso de Revisión</w:t>
      </w:r>
    </w:p>
    <w:p w14:paraId="17C411EA" w14:textId="5BAF9278" w:rsidR="007A5836" w:rsidRPr="005E4568" w:rsidRDefault="007A5836" w:rsidP="005E4568">
      <w:pPr>
        <w:pStyle w:val="Prrafodelista"/>
        <w:spacing w:line="360" w:lineRule="auto"/>
        <w:ind w:left="0"/>
        <w:contextualSpacing/>
        <w:jc w:val="both"/>
        <w:rPr>
          <w:rFonts w:ascii="Palatino Linotype" w:hAnsi="Palatino Linotype" w:cs="Arial"/>
        </w:rPr>
      </w:pPr>
      <w:r w:rsidRPr="005E4568">
        <w:rPr>
          <w:rFonts w:ascii="Palatino Linotype" w:hAnsi="Palatino Linotype" w:cs="Arial"/>
        </w:rPr>
        <w:t xml:space="preserve">El </w:t>
      </w:r>
      <w:r w:rsidR="00735B7A" w:rsidRPr="005E4568">
        <w:rPr>
          <w:rFonts w:ascii="Palatino Linotype" w:hAnsi="Palatino Linotype" w:cs="Arial"/>
        </w:rPr>
        <w:t xml:space="preserve">Recurso </w:t>
      </w:r>
      <w:r w:rsidRPr="005E4568">
        <w:rPr>
          <w:rFonts w:ascii="Palatino Linotype" w:hAnsi="Palatino Linotype" w:cs="Arial"/>
        </w:rPr>
        <w:t xml:space="preserve">de que se trata se envió electrónicamente al Instituto de </w:t>
      </w:r>
      <w:r w:rsidRPr="005E4568">
        <w:rPr>
          <w:rFonts w:ascii="Palatino Linotype" w:eastAsia="Arial Unicode MS" w:hAnsi="Palatino Linotype" w:cs="Arial"/>
        </w:rPr>
        <w:t>Transparencia</w:t>
      </w:r>
      <w:r w:rsidRPr="005E4568">
        <w:rPr>
          <w:rFonts w:ascii="Palatino Linotype" w:hAnsi="Palatino Linotype" w:cs="Arial"/>
        </w:rPr>
        <w:t xml:space="preserve">, </w:t>
      </w:r>
      <w:r w:rsidR="00AB4B44" w:rsidRPr="005E4568">
        <w:rPr>
          <w:rFonts w:ascii="Palatino Linotype" w:hAnsi="Palatino Linotype" w:cs="Arial"/>
        </w:rPr>
        <w:t>Acceso a la Información</w:t>
      </w:r>
      <w:r w:rsidRPr="005E4568">
        <w:rPr>
          <w:rFonts w:ascii="Palatino Linotype" w:hAnsi="Palatino Linotype" w:cs="Arial"/>
        </w:rPr>
        <w:t xml:space="preserve"> Pública y Protección de Datos Personales del Estado de México y Municipios e</w:t>
      </w:r>
      <w:r w:rsidR="002A29AD" w:rsidRPr="005E4568">
        <w:rPr>
          <w:rFonts w:ascii="Palatino Linotype" w:hAnsi="Palatino Linotype" w:cs="Arial"/>
        </w:rPr>
        <w:t xml:space="preserve">l </w:t>
      </w:r>
      <w:r w:rsidR="006F0F7F" w:rsidRPr="005E4568">
        <w:rPr>
          <w:rFonts w:ascii="Palatino Linotype" w:hAnsi="Palatino Linotype" w:cs="Arial"/>
          <w:b/>
        </w:rPr>
        <w:t>cinco</w:t>
      </w:r>
      <w:r w:rsidR="009154FD" w:rsidRPr="005E4568">
        <w:rPr>
          <w:rFonts w:ascii="Palatino Linotype" w:hAnsi="Palatino Linotype" w:cs="Arial"/>
          <w:b/>
        </w:rPr>
        <w:t xml:space="preserve"> de septiembre</w:t>
      </w:r>
      <w:r w:rsidR="00ED7951" w:rsidRPr="005E4568">
        <w:rPr>
          <w:rFonts w:ascii="Palatino Linotype" w:hAnsi="Palatino Linotype" w:cs="Arial"/>
          <w:b/>
        </w:rPr>
        <w:t xml:space="preserve"> </w:t>
      </w:r>
      <w:r w:rsidR="005A39E3" w:rsidRPr="005E4568">
        <w:rPr>
          <w:rFonts w:ascii="Palatino Linotype" w:hAnsi="Palatino Linotype" w:cs="Arial"/>
          <w:b/>
        </w:rPr>
        <w:t xml:space="preserve">de dos mil </w:t>
      </w:r>
      <w:r w:rsidR="00A9204E" w:rsidRPr="005E4568">
        <w:rPr>
          <w:rFonts w:ascii="Palatino Linotype" w:hAnsi="Palatino Linotype" w:cs="Arial"/>
          <w:b/>
        </w:rPr>
        <w:t>veinti</w:t>
      </w:r>
      <w:r w:rsidR="004814D1" w:rsidRPr="005E4568">
        <w:rPr>
          <w:rFonts w:ascii="Palatino Linotype" w:hAnsi="Palatino Linotype" w:cs="Arial"/>
          <w:b/>
        </w:rPr>
        <w:t>trés</w:t>
      </w:r>
      <w:r w:rsidR="005A39E3" w:rsidRPr="005E4568">
        <w:rPr>
          <w:rFonts w:ascii="Palatino Linotype" w:hAnsi="Palatino Linotype" w:cs="Arial"/>
        </w:rPr>
        <w:t>;</w:t>
      </w:r>
      <w:r w:rsidR="006E148C" w:rsidRPr="005E4568">
        <w:rPr>
          <w:rFonts w:ascii="Palatino Linotype" w:hAnsi="Palatino Linotype" w:cs="Arial"/>
        </w:rPr>
        <w:t xml:space="preserve"> </w:t>
      </w:r>
      <w:r w:rsidR="00F3446D" w:rsidRPr="005E4568">
        <w:rPr>
          <w:rFonts w:ascii="Palatino Linotype" w:hAnsi="Palatino Linotype" w:cs="Arial"/>
        </w:rPr>
        <w:t xml:space="preserve">por lo que, </w:t>
      </w:r>
      <w:r w:rsidRPr="005E4568">
        <w:rPr>
          <w:rFonts w:ascii="Palatino Linotype" w:hAnsi="Palatino Linotype" w:cs="Arial"/>
        </w:rPr>
        <w:t xml:space="preserve">con fundamento en el artículo 185, fracción I de la </w:t>
      </w:r>
      <w:r w:rsidRPr="005E4568">
        <w:rPr>
          <w:rFonts w:ascii="Palatino Linotype" w:hAnsi="Palatino Linotype"/>
        </w:rPr>
        <w:t xml:space="preserve">Ley de Transparencia y </w:t>
      </w:r>
      <w:r w:rsidR="00AB4B44" w:rsidRPr="005E4568">
        <w:rPr>
          <w:rFonts w:ascii="Palatino Linotype" w:hAnsi="Palatino Linotype"/>
        </w:rPr>
        <w:t>Acceso a la Información</w:t>
      </w:r>
      <w:r w:rsidRPr="005E4568">
        <w:rPr>
          <w:rFonts w:ascii="Palatino Linotype" w:hAnsi="Palatino Linotype"/>
        </w:rPr>
        <w:t xml:space="preserve"> Pública del Estado de México y Municipios</w:t>
      </w:r>
      <w:r w:rsidRPr="005E4568">
        <w:rPr>
          <w:rFonts w:ascii="Palatino Linotype" w:hAnsi="Palatino Linotype" w:cs="Arial"/>
        </w:rPr>
        <w:t>, se turnó, a través del</w:t>
      </w:r>
      <w:r w:rsidRPr="005E4568">
        <w:rPr>
          <w:rFonts w:ascii="Palatino Linotype" w:eastAsia="Arial Unicode MS" w:hAnsi="Palatino Linotype" w:cs="Arial"/>
        </w:rPr>
        <w:t xml:space="preserve"> </w:t>
      </w:r>
      <w:r w:rsidRPr="005E4568">
        <w:rPr>
          <w:rFonts w:ascii="Palatino Linotype" w:eastAsia="Arial Unicode MS" w:hAnsi="Palatino Linotype" w:cs="Arial"/>
          <w:b/>
        </w:rPr>
        <w:t>SAIMEX</w:t>
      </w:r>
      <w:r w:rsidRPr="005E4568">
        <w:rPr>
          <w:rFonts w:ascii="Palatino Linotype" w:hAnsi="Palatino Linotype"/>
        </w:rPr>
        <w:t xml:space="preserve">, a la </w:t>
      </w:r>
      <w:r w:rsidR="00A9204E" w:rsidRPr="005E4568">
        <w:rPr>
          <w:rFonts w:ascii="Palatino Linotype" w:hAnsi="Palatino Linotype" w:cs="Arial"/>
        </w:rPr>
        <w:t>c</w:t>
      </w:r>
      <w:r w:rsidRPr="005E4568">
        <w:rPr>
          <w:rFonts w:ascii="Palatino Linotype" w:hAnsi="Palatino Linotype" w:cs="Arial"/>
        </w:rPr>
        <w:t xml:space="preserve">omisionada </w:t>
      </w:r>
      <w:r w:rsidR="00767539" w:rsidRPr="005E4568">
        <w:rPr>
          <w:rFonts w:ascii="Palatino Linotype" w:eastAsia="Palatino Linotype" w:hAnsi="Palatino Linotype" w:cs="Palatino Linotype"/>
          <w:b/>
        </w:rPr>
        <w:t>Sharon Cristina Morales Martínez</w:t>
      </w:r>
      <w:r w:rsidRPr="005E4568">
        <w:rPr>
          <w:rFonts w:ascii="Palatino Linotype" w:hAnsi="Palatino Linotype" w:cs="Arial"/>
        </w:rPr>
        <w:t xml:space="preserve">, a efecto de </w:t>
      </w:r>
      <w:r w:rsidR="00C70502" w:rsidRPr="005E4568">
        <w:rPr>
          <w:rFonts w:ascii="Palatino Linotype" w:hAnsi="Palatino Linotype" w:cs="Arial"/>
        </w:rPr>
        <w:t xml:space="preserve">decretar </w:t>
      </w:r>
      <w:r w:rsidRPr="005E4568">
        <w:rPr>
          <w:rFonts w:ascii="Palatino Linotype" w:hAnsi="Palatino Linotype" w:cs="Arial"/>
        </w:rPr>
        <w:t>su admisión o desechamiento.</w:t>
      </w:r>
    </w:p>
    <w:p w14:paraId="2B4D8C89" w14:textId="1A6E6EF3" w:rsidR="002F525A" w:rsidRPr="005E4568" w:rsidRDefault="002F525A" w:rsidP="005E4568">
      <w:pPr>
        <w:pStyle w:val="Prrafodelista"/>
        <w:spacing w:line="360" w:lineRule="auto"/>
        <w:ind w:left="0"/>
        <w:jc w:val="both"/>
        <w:rPr>
          <w:rFonts w:ascii="Palatino Linotype" w:hAnsi="Palatino Linotype" w:cs="Arial"/>
        </w:rPr>
      </w:pPr>
    </w:p>
    <w:p w14:paraId="46BE0C24" w14:textId="77777777" w:rsidR="00081754" w:rsidRPr="005E4568" w:rsidRDefault="00081754" w:rsidP="005E4568">
      <w:pPr>
        <w:tabs>
          <w:tab w:val="center" w:pos="4252"/>
          <w:tab w:val="right" w:pos="8504"/>
        </w:tabs>
        <w:spacing w:line="360" w:lineRule="auto"/>
        <w:jc w:val="both"/>
        <w:rPr>
          <w:rFonts w:ascii="Palatino Linotype" w:hAnsi="Palatino Linotype" w:cs="Arial"/>
          <w:b/>
        </w:rPr>
      </w:pPr>
      <w:r w:rsidRPr="005E4568">
        <w:rPr>
          <w:rFonts w:ascii="Palatino Linotype" w:hAnsi="Palatino Linotype" w:cs="Arial"/>
          <w:b/>
        </w:rPr>
        <w:t>a) Admisión del Recurso de Revisión</w:t>
      </w:r>
    </w:p>
    <w:p w14:paraId="03E4A02B" w14:textId="554568B3" w:rsidR="00081754" w:rsidRPr="005E4568" w:rsidRDefault="00081754" w:rsidP="005E4568">
      <w:pPr>
        <w:pStyle w:val="Prrafodelista"/>
        <w:spacing w:line="360" w:lineRule="auto"/>
        <w:ind w:left="0"/>
        <w:contextualSpacing/>
        <w:jc w:val="both"/>
        <w:rPr>
          <w:rFonts w:ascii="Palatino Linotype" w:hAnsi="Palatino Linotype" w:cs="Arial"/>
          <w:b/>
        </w:rPr>
      </w:pPr>
      <w:r w:rsidRPr="005E4568">
        <w:rPr>
          <w:rFonts w:ascii="Palatino Linotype" w:hAnsi="Palatino Linotype" w:cs="Arial"/>
        </w:rPr>
        <w:t>De las constancias del expediente electrónico del</w:t>
      </w:r>
      <w:r w:rsidRPr="005E4568">
        <w:rPr>
          <w:rFonts w:ascii="Palatino Linotype" w:hAnsi="Palatino Linotype" w:cs="Arial"/>
          <w:b/>
        </w:rPr>
        <w:t xml:space="preserve"> SAIMEX</w:t>
      </w:r>
      <w:r w:rsidRPr="005E4568">
        <w:rPr>
          <w:rFonts w:ascii="Palatino Linotype" w:hAnsi="Palatino Linotype" w:cs="Arial"/>
        </w:rPr>
        <w:t xml:space="preserve">, se advierte que el </w:t>
      </w:r>
      <w:r w:rsidR="006F0F7F" w:rsidRPr="005E4568">
        <w:rPr>
          <w:rFonts w:ascii="Palatino Linotype" w:hAnsi="Palatino Linotype" w:cs="Arial"/>
          <w:b/>
        </w:rPr>
        <w:t>once</w:t>
      </w:r>
      <w:r w:rsidR="000D2D51" w:rsidRPr="005E4568">
        <w:rPr>
          <w:rFonts w:ascii="Palatino Linotype" w:hAnsi="Palatino Linotype" w:cs="Arial"/>
          <w:b/>
        </w:rPr>
        <w:t xml:space="preserve"> </w:t>
      </w:r>
      <w:r w:rsidR="00C55C73" w:rsidRPr="005E4568">
        <w:rPr>
          <w:rFonts w:ascii="Palatino Linotype" w:hAnsi="Palatino Linotype" w:cs="Arial"/>
          <w:b/>
        </w:rPr>
        <w:t>de</w:t>
      </w:r>
      <w:r w:rsidR="00D25642" w:rsidRPr="005E4568">
        <w:rPr>
          <w:rFonts w:ascii="Palatino Linotype" w:hAnsi="Palatino Linotype" w:cs="Arial"/>
          <w:b/>
        </w:rPr>
        <w:t xml:space="preserve"> septiembre</w:t>
      </w:r>
      <w:r w:rsidR="00C55C73" w:rsidRPr="005E4568">
        <w:rPr>
          <w:rFonts w:ascii="Palatino Linotype" w:hAnsi="Palatino Linotype" w:cs="Arial"/>
          <w:b/>
        </w:rPr>
        <w:t xml:space="preserve"> </w:t>
      </w:r>
      <w:r w:rsidR="004814D1" w:rsidRPr="005E4568">
        <w:rPr>
          <w:rFonts w:ascii="Palatino Linotype" w:hAnsi="Palatino Linotype" w:cs="Arial"/>
          <w:b/>
        </w:rPr>
        <w:t>dos mil veintitrés</w:t>
      </w:r>
      <w:r w:rsidRPr="005E456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Pr="005E4568">
        <w:rPr>
          <w:rFonts w:ascii="Palatino Linotype" w:hAnsi="Palatino Linotype" w:cs="Arial"/>
          <w:b/>
        </w:rPr>
        <w:t xml:space="preserve">EL </w:t>
      </w:r>
      <w:r w:rsidRPr="005E4568">
        <w:rPr>
          <w:rFonts w:ascii="Palatino Linotype" w:hAnsi="Palatino Linotype" w:cs="Arial"/>
          <w:b/>
        </w:rPr>
        <w:lastRenderedPageBreak/>
        <w:t xml:space="preserve">RECURRENTE </w:t>
      </w:r>
      <w:r w:rsidRPr="005E4568">
        <w:rPr>
          <w:rFonts w:ascii="Palatino Linotype" w:hAnsi="Palatino Linotype" w:cs="Arial"/>
        </w:rPr>
        <w:t xml:space="preserve">manifestara lo que a su derecho conviniera, a efecto de presentar pruebas o alegatos y, en su caso, </w:t>
      </w:r>
      <w:r w:rsidRPr="005E4568">
        <w:rPr>
          <w:rFonts w:ascii="Palatino Linotype" w:hAnsi="Palatino Linotype" w:cs="Arial"/>
          <w:b/>
        </w:rPr>
        <w:t xml:space="preserve">EL SUJETO OBLIGADO </w:t>
      </w:r>
      <w:r w:rsidRPr="005E4568">
        <w:rPr>
          <w:rFonts w:ascii="Palatino Linotype" w:hAnsi="Palatino Linotype" w:cs="Arial"/>
        </w:rPr>
        <w:t xml:space="preserve">rindiera su correspondiente Informe Justificado; lo anterior , conforme a lo dispuesto por el artículo 185 de la Ley de Transparencia y Acceso a la Información Pública del Estado de México y Municipios. </w:t>
      </w:r>
    </w:p>
    <w:p w14:paraId="74E131FD" w14:textId="77777777" w:rsidR="00081754" w:rsidRPr="005E4568" w:rsidRDefault="00081754" w:rsidP="005E4568">
      <w:pPr>
        <w:pStyle w:val="Prrafodelista"/>
        <w:spacing w:line="360" w:lineRule="auto"/>
        <w:ind w:left="0"/>
        <w:contextualSpacing/>
        <w:jc w:val="both"/>
        <w:rPr>
          <w:rFonts w:ascii="Palatino Linotype" w:hAnsi="Palatino Linotype" w:cs="Arial"/>
        </w:rPr>
      </w:pPr>
    </w:p>
    <w:p w14:paraId="7E47A2BA" w14:textId="77777777" w:rsidR="00081754" w:rsidRPr="005E4568" w:rsidRDefault="00081754" w:rsidP="005E4568">
      <w:pPr>
        <w:spacing w:line="360" w:lineRule="auto"/>
        <w:jc w:val="both"/>
        <w:rPr>
          <w:rFonts w:ascii="Palatino Linotype" w:hAnsi="Palatino Linotype" w:cs="Arial"/>
          <w:b/>
          <w:bCs/>
        </w:rPr>
      </w:pPr>
      <w:r w:rsidRPr="005E4568">
        <w:rPr>
          <w:rFonts w:ascii="Palatino Linotype" w:eastAsia="Arial Unicode MS" w:hAnsi="Palatino Linotype" w:cs="Arial"/>
          <w:b/>
        </w:rPr>
        <w:t xml:space="preserve">b) </w:t>
      </w:r>
      <w:r w:rsidRPr="005E4568">
        <w:rPr>
          <w:rFonts w:ascii="Palatino Linotype" w:hAnsi="Palatino Linotype" w:cs="Arial"/>
          <w:b/>
          <w:bCs/>
        </w:rPr>
        <w:t>Informe Justificado</w:t>
      </w:r>
    </w:p>
    <w:p w14:paraId="45697DE9" w14:textId="31CD2CD7" w:rsidR="000D2D51" w:rsidRPr="005E4568" w:rsidRDefault="000D2D51" w:rsidP="005E4568">
      <w:pPr>
        <w:spacing w:line="360" w:lineRule="auto"/>
        <w:jc w:val="both"/>
        <w:rPr>
          <w:rFonts w:ascii="Palatino Linotype" w:eastAsia="Arial Unicode MS" w:hAnsi="Palatino Linotype" w:cs="Arial"/>
        </w:rPr>
      </w:pPr>
      <w:r w:rsidRPr="005E4568">
        <w:rPr>
          <w:rFonts w:ascii="Palatino Linotype" w:eastAsia="Arial Unicode MS" w:hAnsi="Palatino Linotype" w:cs="Arial"/>
        </w:rPr>
        <w:t xml:space="preserve">Conforme a las constancias que obran en el expediente electrónico del </w:t>
      </w:r>
      <w:r w:rsidRPr="005E4568">
        <w:rPr>
          <w:rFonts w:ascii="Palatino Linotype" w:eastAsia="Arial Unicode MS" w:hAnsi="Palatino Linotype" w:cs="Arial"/>
          <w:b/>
        </w:rPr>
        <w:t>SAIMEX</w:t>
      </w:r>
      <w:r w:rsidRPr="005E4568">
        <w:rPr>
          <w:rFonts w:ascii="Palatino Linotype" w:eastAsia="Arial Unicode MS" w:hAnsi="Palatino Linotype" w:cs="Arial"/>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5E4568">
        <w:rPr>
          <w:rFonts w:ascii="Palatino Linotype" w:eastAsia="Arial Unicode MS" w:hAnsi="Palatino Linotype" w:cs="Arial"/>
          <w:b/>
        </w:rPr>
        <w:t>RECURRENTE</w:t>
      </w:r>
      <w:r w:rsidRPr="005E4568">
        <w:rPr>
          <w:rFonts w:ascii="Palatino Linotype" w:eastAsia="Arial Unicode MS" w:hAnsi="Palatino Linotype" w:cs="Arial"/>
        </w:rPr>
        <w:t xml:space="preserve">, éste no realizó manifestación alguna, ni presentó pruebas o alegatos, </w:t>
      </w:r>
      <w:r w:rsidR="006F0F7F" w:rsidRPr="005E4568">
        <w:rPr>
          <w:rFonts w:ascii="Palatino Linotype" w:eastAsia="Arial Unicode MS" w:hAnsi="Palatino Linotype" w:cs="Arial"/>
        </w:rPr>
        <w:t>por lo que respecta,</w:t>
      </w:r>
      <w:r w:rsidRPr="005E4568">
        <w:rPr>
          <w:rFonts w:ascii="Palatino Linotype" w:eastAsia="Arial Unicode MS" w:hAnsi="Palatino Linotype" w:cs="Arial"/>
        </w:rPr>
        <w:t xml:space="preserve"> </w:t>
      </w:r>
      <w:r w:rsidRPr="005E4568">
        <w:rPr>
          <w:rFonts w:ascii="Palatino Linotype" w:eastAsia="Arial Unicode MS" w:hAnsi="Palatino Linotype" w:cs="Arial"/>
          <w:b/>
          <w:lang w:eastAsia="es-MX"/>
        </w:rPr>
        <w:t>EL SUJETO OBLIGADO</w:t>
      </w:r>
      <w:r w:rsidR="006F0F7F" w:rsidRPr="005E4568">
        <w:rPr>
          <w:rFonts w:ascii="Palatino Linotype" w:eastAsia="Arial Unicode MS" w:hAnsi="Palatino Linotype" w:cs="Arial"/>
        </w:rPr>
        <w:t xml:space="preserve"> </w:t>
      </w:r>
      <w:r w:rsidRPr="005E4568">
        <w:rPr>
          <w:rFonts w:ascii="Palatino Linotype" w:eastAsia="Arial Unicode MS" w:hAnsi="Palatino Linotype" w:cs="Arial"/>
        </w:rPr>
        <w:t xml:space="preserve">rindió su Informe Justificado, tal y como se aprecia en la siguiente imagen: </w:t>
      </w:r>
    </w:p>
    <w:p w14:paraId="0B18E2F8" w14:textId="2F7E3FD0" w:rsidR="000D2D51" w:rsidRPr="005E4568" w:rsidRDefault="0014689E" w:rsidP="005E4568">
      <w:pPr>
        <w:tabs>
          <w:tab w:val="left" w:pos="6165"/>
        </w:tabs>
        <w:spacing w:line="360" w:lineRule="auto"/>
        <w:jc w:val="both"/>
        <w:rPr>
          <w:rFonts w:ascii="Palatino Linotype" w:eastAsia="Arial Unicode MS" w:hAnsi="Palatino Linotype" w:cs="Arial"/>
        </w:rPr>
      </w:pPr>
      <w:r w:rsidRPr="005E4568">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14:anchorId="091F74CF" wp14:editId="76B584BE">
                <wp:simplePos x="0" y="0"/>
                <wp:positionH relativeFrom="column">
                  <wp:posOffset>226151</wp:posOffset>
                </wp:positionH>
                <wp:positionV relativeFrom="paragraph">
                  <wp:posOffset>939346</wp:posOffset>
                </wp:positionV>
                <wp:extent cx="5323114" cy="598715"/>
                <wp:effectExtent l="76200" t="38100" r="68580" b="87630"/>
                <wp:wrapNone/>
                <wp:docPr id="5" name="Rectángulo redondeado 5"/>
                <wp:cNvGraphicFramePr/>
                <a:graphic xmlns:a="http://schemas.openxmlformats.org/drawingml/2006/main">
                  <a:graphicData uri="http://schemas.microsoft.com/office/word/2010/wordprocessingShape">
                    <wps:wsp>
                      <wps:cNvSpPr/>
                      <wps:spPr>
                        <a:xfrm>
                          <a:off x="0" y="0"/>
                          <a:ext cx="5323114" cy="59871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C0A0B0" id="Rectángulo redondeado 5" o:spid="_x0000_s1026" style="position:absolute;margin-left:17.8pt;margin-top:73.95pt;width:419.15pt;height:47.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" filled="f" strokecolor="red" strokeweight="2.25pt">
                <v:shadow on="t" color="black" opacity="22937f" origin=",.5" offset="0,.63889mm"/>
              </v:roundrect>
            </w:pict>
          </mc:Fallback>
        </mc:AlternateContent>
      </w:r>
      <w:r w:rsidR="006F0F7F" w:rsidRPr="005E4568">
        <w:rPr>
          <w:rFonts w:ascii="Palatino Linotype" w:eastAsia="Arial Unicode MS" w:hAnsi="Palatino Linotype" w:cs="Arial"/>
          <w:noProof/>
          <w:lang w:eastAsia="es-MX"/>
        </w:rPr>
        <w:drawing>
          <wp:inline distT="0" distB="0" distL="0" distR="0" wp14:anchorId="2302F429" wp14:editId="31C383EE">
            <wp:extent cx="5790634" cy="2296886"/>
            <wp:effectExtent l="0" t="0" r="63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084" cy="2301031"/>
                    </a:xfrm>
                    <a:prstGeom prst="rect">
                      <a:avLst/>
                    </a:prstGeom>
                    <a:noFill/>
                    <a:ln>
                      <a:noFill/>
                    </a:ln>
                  </pic:spPr>
                </pic:pic>
              </a:graphicData>
            </a:graphic>
          </wp:inline>
        </w:drawing>
      </w:r>
    </w:p>
    <w:p w14:paraId="59A72810" w14:textId="672BC1FC" w:rsidR="009321DA" w:rsidRPr="005E4568" w:rsidRDefault="006F0F7F" w:rsidP="005E4568">
      <w:pPr>
        <w:tabs>
          <w:tab w:val="left" w:pos="6165"/>
        </w:tabs>
        <w:spacing w:line="360" w:lineRule="auto"/>
        <w:jc w:val="both"/>
        <w:rPr>
          <w:rFonts w:ascii="Palatino Linotype" w:eastAsia="Arial Unicode MS" w:hAnsi="Palatino Linotype" w:cs="Arial"/>
        </w:rPr>
      </w:pPr>
      <w:r w:rsidRPr="005E4568">
        <w:rPr>
          <w:rFonts w:ascii="Palatino Linotype" w:eastAsia="Arial Unicode MS" w:hAnsi="Palatino Linotype" w:cs="Arial"/>
        </w:rPr>
        <w:t xml:space="preserve">Adjuntando los siguientes archivos, mismos que se describen a continuación: </w:t>
      </w:r>
    </w:p>
    <w:p w14:paraId="2CB270AD" w14:textId="77777777" w:rsidR="0014689E" w:rsidRPr="005E4568" w:rsidRDefault="0014689E" w:rsidP="005E4568">
      <w:pPr>
        <w:tabs>
          <w:tab w:val="left" w:pos="6165"/>
        </w:tabs>
        <w:spacing w:line="360" w:lineRule="auto"/>
        <w:jc w:val="both"/>
        <w:rPr>
          <w:rFonts w:ascii="Palatino Linotype" w:eastAsia="Arial Unicode MS" w:hAnsi="Palatino Linotype" w:cs="Arial"/>
        </w:rPr>
      </w:pPr>
    </w:p>
    <w:p w14:paraId="14BDDB95" w14:textId="5A75DD42" w:rsidR="006F0F7F" w:rsidRPr="005E4568" w:rsidRDefault="001B2A55" w:rsidP="005E4568">
      <w:pPr>
        <w:pStyle w:val="Prrafodelista"/>
        <w:numPr>
          <w:ilvl w:val="0"/>
          <w:numId w:val="27"/>
        </w:numPr>
        <w:tabs>
          <w:tab w:val="left" w:pos="6165"/>
        </w:tabs>
        <w:spacing w:line="360" w:lineRule="auto"/>
        <w:jc w:val="both"/>
        <w:rPr>
          <w:rFonts w:ascii="Palatino Linotype" w:eastAsia="Arial Unicode MS" w:hAnsi="Palatino Linotype" w:cs="Arial"/>
          <w:b/>
          <w:i/>
        </w:rPr>
      </w:pPr>
      <w:hyperlink r:id="rId11" w:history="1">
        <w:r w:rsidR="006F0F7F" w:rsidRPr="005E4568">
          <w:rPr>
            <w:rStyle w:val="Hipervnculo"/>
            <w:rFonts w:ascii="Palatino Linotype" w:eastAsia="Arial Unicode MS" w:hAnsi="Palatino Linotype" w:cs="Arial"/>
            <w:b/>
            <w:bCs/>
            <w:i/>
            <w:color w:val="auto"/>
          </w:rPr>
          <w:t>SRIA 220.pdf</w:t>
        </w:r>
      </w:hyperlink>
      <w:r w:rsidR="006F0F7F" w:rsidRPr="005E4568">
        <w:rPr>
          <w:rFonts w:ascii="Palatino Linotype" w:eastAsia="Arial Unicode MS" w:hAnsi="Palatino Linotype" w:cs="Arial"/>
          <w:b/>
          <w:i/>
        </w:rPr>
        <w:t xml:space="preserve">: </w:t>
      </w:r>
      <w:r w:rsidR="00496B82" w:rsidRPr="005E4568">
        <w:rPr>
          <w:rFonts w:ascii="Palatino Linotype" w:eastAsia="Arial Unicode MS" w:hAnsi="Palatino Linotype" w:cs="Arial"/>
        </w:rPr>
        <w:t>consta del oficio número SRIA/802/2023, mediante el que re</w:t>
      </w:r>
      <w:r w:rsidR="009D1325" w:rsidRPr="005E4568">
        <w:rPr>
          <w:rFonts w:ascii="Palatino Linotype" w:eastAsia="Arial Unicode MS" w:hAnsi="Palatino Linotype" w:cs="Arial"/>
        </w:rPr>
        <w:t>mite los oficios que proporcionó</w:t>
      </w:r>
      <w:r w:rsidR="00496B82" w:rsidRPr="005E4568">
        <w:rPr>
          <w:rFonts w:ascii="Palatino Linotype" w:eastAsia="Arial Unicode MS" w:hAnsi="Palatino Linotype" w:cs="Arial"/>
        </w:rPr>
        <w:t xml:space="preserve"> en respuesta, realizando versión pública.</w:t>
      </w:r>
    </w:p>
    <w:p w14:paraId="1611F148" w14:textId="56FDAE7C" w:rsidR="006F0F7F" w:rsidRPr="005E4568" w:rsidRDefault="006F0F7F" w:rsidP="005E4568">
      <w:pPr>
        <w:pStyle w:val="Prrafodelista"/>
        <w:numPr>
          <w:ilvl w:val="0"/>
          <w:numId w:val="27"/>
        </w:numPr>
        <w:tabs>
          <w:tab w:val="left" w:pos="6165"/>
        </w:tabs>
        <w:spacing w:line="360" w:lineRule="auto"/>
        <w:jc w:val="both"/>
        <w:rPr>
          <w:rFonts w:ascii="Palatino Linotype" w:eastAsia="Arial Unicode MS" w:hAnsi="Palatino Linotype" w:cs="Arial"/>
          <w:b/>
          <w:i/>
        </w:rPr>
      </w:pPr>
      <w:r w:rsidRPr="005E4568">
        <w:rPr>
          <w:rFonts w:ascii="Palatino Linotype" w:eastAsia="Arial Unicode MS" w:hAnsi="Palatino Linotype" w:cs="Arial"/>
          <w:b/>
          <w:i/>
        </w:rPr>
        <w:t xml:space="preserve">RR220.pdf: </w:t>
      </w:r>
      <w:r w:rsidR="00925A42" w:rsidRPr="005E4568">
        <w:rPr>
          <w:rFonts w:ascii="Palatino Linotype" w:eastAsia="Arial Unicode MS" w:hAnsi="Palatino Linotype" w:cs="Arial"/>
        </w:rPr>
        <w:t>consta del informe justificado, presentado por el Titular de T</w:t>
      </w:r>
      <w:r w:rsidR="009D1325" w:rsidRPr="005E4568">
        <w:rPr>
          <w:rFonts w:ascii="Palatino Linotype" w:eastAsia="Arial Unicode MS" w:hAnsi="Palatino Linotype" w:cs="Arial"/>
        </w:rPr>
        <w:t>ransparencia.</w:t>
      </w:r>
    </w:p>
    <w:p w14:paraId="50E96821" w14:textId="5BFD6944" w:rsidR="006F0F7F" w:rsidRPr="005E4568" w:rsidRDefault="006F0F7F" w:rsidP="005E4568">
      <w:pPr>
        <w:pStyle w:val="Prrafodelista"/>
        <w:numPr>
          <w:ilvl w:val="0"/>
          <w:numId w:val="27"/>
        </w:numPr>
        <w:tabs>
          <w:tab w:val="left" w:pos="6165"/>
        </w:tabs>
        <w:spacing w:line="360" w:lineRule="auto"/>
        <w:jc w:val="both"/>
        <w:rPr>
          <w:rFonts w:ascii="Palatino Linotype" w:eastAsia="Arial Unicode MS" w:hAnsi="Palatino Linotype" w:cs="Arial"/>
          <w:b/>
          <w:i/>
        </w:rPr>
      </w:pPr>
      <w:r w:rsidRPr="005E4568">
        <w:rPr>
          <w:rFonts w:ascii="Palatino Linotype" w:eastAsia="Arial Unicode MS" w:hAnsi="Palatino Linotype" w:cs="Arial"/>
          <w:b/>
          <w:i/>
        </w:rPr>
        <w:t>DECIMO NOVENA ORD_0001.pdf:</w:t>
      </w:r>
      <w:r w:rsidR="00496B82" w:rsidRPr="005E4568">
        <w:rPr>
          <w:rFonts w:ascii="Palatino Linotype" w:eastAsia="Arial Unicode MS" w:hAnsi="Palatino Linotype" w:cs="Arial"/>
          <w:b/>
          <w:i/>
        </w:rPr>
        <w:t xml:space="preserve"> </w:t>
      </w:r>
      <w:r w:rsidR="00496B82" w:rsidRPr="005E4568">
        <w:rPr>
          <w:rFonts w:ascii="Palatino Linotype" w:eastAsia="Arial Unicode MS" w:hAnsi="Palatino Linotype" w:cs="Arial"/>
        </w:rPr>
        <w:t xml:space="preserve">Acta ACT/TRANSCOA/ORD/19/2023, de la decimonovena sesión ordinaria del Comité de Transparencia, Acceso a la Información Pública y Protección de Datos Personales, del </w:t>
      </w:r>
      <w:r w:rsidR="00496B82" w:rsidRPr="005E4568">
        <w:rPr>
          <w:rFonts w:ascii="Palatino Linotype" w:eastAsia="Arial Unicode MS" w:hAnsi="Palatino Linotype" w:cs="Arial"/>
          <w:b/>
        </w:rPr>
        <w:t>veinte de septiembre del dos mil veintitrés</w:t>
      </w:r>
      <w:r w:rsidR="00496B82" w:rsidRPr="005E4568">
        <w:rPr>
          <w:rFonts w:ascii="Palatino Linotype" w:eastAsia="Arial Unicode MS" w:hAnsi="Palatino Linotype" w:cs="Arial"/>
        </w:rPr>
        <w:t xml:space="preserve">, </w:t>
      </w:r>
      <w:r w:rsidR="00925A42" w:rsidRPr="005E4568">
        <w:rPr>
          <w:rFonts w:ascii="Palatino Linotype" w:eastAsia="Arial Unicode MS" w:hAnsi="Palatino Linotype" w:cs="Arial"/>
        </w:rPr>
        <w:t xml:space="preserve">mediante el que emiten acuerdo ACT/TRANSCOA/ORD/19/2023, en el que confirman la clasificación de la información confidencial, respecto a los datos personales tales como nombre, número telefónico, y firma, plasmados en los oficios de petición ciudadana. </w:t>
      </w:r>
    </w:p>
    <w:p w14:paraId="174F425E" w14:textId="77777777" w:rsidR="009D1325" w:rsidRPr="005E4568" w:rsidRDefault="009D1325" w:rsidP="005E4568">
      <w:pPr>
        <w:spacing w:line="360" w:lineRule="auto"/>
        <w:jc w:val="both"/>
        <w:rPr>
          <w:rFonts w:ascii="Palatino Linotype" w:eastAsia="Palatino Linotype" w:hAnsi="Palatino Linotype" w:cs="Palatino Linotype"/>
          <w:b/>
        </w:rPr>
      </w:pPr>
    </w:p>
    <w:p w14:paraId="0AE47C3E" w14:textId="05408587" w:rsidR="00910E67" w:rsidRPr="005E4568" w:rsidRDefault="00AD5944" w:rsidP="005E4568">
      <w:pPr>
        <w:spacing w:line="360" w:lineRule="auto"/>
        <w:jc w:val="both"/>
        <w:rPr>
          <w:rFonts w:ascii="Palatino Linotype" w:eastAsia="Palatino Linotype" w:hAnsi="Palatino Linotype" w:cs="Palatino Linotype"/>
          <w:b/>
        </w:rPr>
      </w:pPr>
      <w:r w:rsidRPr="005E4568">
        <w:rPr>
          <w:rFonts w:ascii="Palatino Linotype" w:eastAsia="Palatino Linotype" w:hAnsi="Palatino Linotype" w:cs="Palatino Linotype"/>
          <w:b/>
        </w:rPr>
        <w:t>c</w:t>
      </w:r>
      <w:r w:rsidR="00910E67" w:rsidRPr="005E4568">
        <w:rPr>
          <w:rFonts w:ascii="Palatino Linotype" w:eastAsia="Palatino Linotype" w:hAnsi="Palatino Linotype" w:cs="Palatino Linotype"/>
          <w:b/>
        </w:rPr>
        <w:t xml:space="preserve">) De la ampliación </w:t>
      </w:r>
    </w:p>
    <w:p w14:paraId="7A7F0DBE" w14:textId="375EECD3" w:rsidR="00910E67" w:rsidRPr="005E4568" w:rsidRDefault="00910E67" w:rsidP="005E4568">
      <w:pPr>
        <w:pStyle w:val="Prrafodelista"/>
        <w:spacing w:line="360" w:lineRule="auto"/>
        <w:ind w:left="0"/>
        <w:jc w:val="both"/>
        <w:rPr>
          <w:rFonts w:ascii="Palatino Linotype" w:hAnsi="Palatino Linotype" w:cs="Arial"/>
        </w:rPr>
      </w:pPr>
      <w:r w:rsidRPr="005E4568">
        <w:rPr>
          <w:rFonts w:ascii="Palatino Linotype" w:hAnsi="Palatino Linotype" w:cs="Arial"/>
        </w:rPr>
        <w:t xml:space="preserve">El </w:t>
      </w:r>
      <w:r w:rsidR="009D1325" w:rsidRPr="005E4568">
        <w:rPr>
          <w:rFonts w:ascii="Palatino Linotype" w:hAnsi="Palatino Linotype" w:cs="Arial"/>
          <w:b/>
        </w:rPr>
        <w:t>diecinueve</w:t>
      </w:r>
      <w:r w:rsidRPr="005E4568">
        <w:rPr>
          <w:rFonts w:ascii="Palatino Linotype" w:hAnsi="Palatino Linotype" w:cs="Arial"/>
          <w:b/>
        </w:rPr>
        <w:t xml:space="preserve"> de </w:t>
      </w:r>
      <w:r w:rsidR="003076F6" w:rsidRPr="005E4568">
        <w:rPr>
          <w:rFonts w:ascii="Palatino Linotype" w:hAnsi="Palatino Linotype" w:cs="Arial"/>
          <w:b/>
        </w:rPr>
        <w:t>octubre</w:t>
      </w:r>
      <w:r w:rsidRPr="005E4568">
        <w:rPr>
          <w:rFonts w:ascii="Palatino Linotype" w:hAnsi="Palatino Linotype" w:cs="Arial"/>
          <w:b/>
        </w:rPr>
        <w:t xml:space="preserve"> de dos mil veintitrés</w:t>
      </w:r>
      <w:r w:rsidRPr="005E4568">
        <w:rPr>
          <w:rFonts w:ascii="Palatino Linotype" w:hAnsi="Palatino Linotype" w:cs="Arial"/>
        </w:rPr>
        <w:t xml:space="preserve">, se acordó ampliar el plazo para resolver </w:t>
      </w:r>
      <w:r w:rsidRPr="005E4568">
        <w:rPr>
          <w:rFonts w:ascii="Palatino Linotype" w:hAnsi="Palatino Linotype" w:cs="Arial"/>
          <w:lang w:val="es-419"/>
        </w:rPr>
        <w:t>el</w:t>
      </w:r>
      <w:r w:rsidRPr="005E4568">
        <w:rPr>
          <w:rFonts w:ascii="Palatino Linotype" w:hAnsi="Palatino Linotype" w:cs="Arial"/>
        </w:rPr>
        <w:t xml:space="preserve"> Recurso de Revisión </w:t>
      </w:r>
      <w:r w:rsidRPr="005E4568">
        <w:rPr>
          <w:rFonts w:ascii="Palatino Linotype" w:hAnsi="Palatino Linotype" w:cs="Arial"/>
          <w:lang w:val="es-419"/>
        </w:rPr>
        <w:t>en estudio</w:t>
      </w:r>
      <w:r w:rsidRPr="005E4568">
        <w:rPr>
          <w:rFonts w:ascii="Palatino Linotype" w:hAnsi="Palatino Linotype" w:cs="Arial"/>
        </w:rPr>
        <w:t>, por un periodo de hasta quince días hábiles, de conformidad con el artículo 181, tercer párrafo de la Ley de Transparencia y Acceso a la Información Pública del Estado de México y Municipios.</w:t>
      </w:r>
    </w:p>
    <w:p w14:paraId="59803C9A" w14:textId="77777777" w:rsidR="00AD5944" w:rsidRPr="005E4568" w:rsidRDefault="00AD5944" w:rsidP="005E4568">
      <w:pPr>
        <w:pStyle w:val="Prrafodelista"/>
        <w:spacing w:line="360" w:lineRule="auto"/>
        <w:ind w:left="0"/>
        <w:jc w:val="both"/>
        <w:rPr>
          <w:rFonts w:ascii="Palatino Linotype" w:hAnsi="Palatino Linotype" w:cs="Arial"/>
        </w:rPr>
      </w:pPr>
    </w:p>
    <w:p w14:paraId="773F2D34" w14:textId="40613923"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CD9DA4A" w14:textId="77777777" w:rsidR="00AD5944" w:rsidRPr="005E4568" w:rsidRDefault="00AD5944" w:rsidP="005E4568">
      <w:pPr>
        <w:spacing w:line="360" w:lineRule="auto"/>
        <w:jc w:val="both"/>
        <w:rPr>
          <w:rFonts w:ascii="Palatino Linotype" w:eastAsia="Calibri" w:hAnsi="Palatino Linotype"/>
          <w:lang w:eastAsia="en-US"/>
        </w:rPr>
      </w:pPr>
    </w:p>
    <w:p w14:paraId="4DB61568"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6017D0" w14:textId="77777777" w:rsidR="00910E67" w:rsidRPr="005E4568" w:rsidRDefault="00910E67" w:rsidP="005E4568">
      <w:pPr>
        <w:spacing w:line="360" w:lineRule="auto"/>
        <w:jc w:val="both"/>
        <w:rPr>
          <w:rFonts w:ascii="Palatino Linotype" w:eastAsia="Calibri" w:hAnsi="Palatino Linotype"/>
          <w:lang w:eastAsia="en-US"/>
        </w:rPr>
      </w:pPr>
    </w:p>
    <w:p w14:paraId="4A7E6905"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8FB237" w14:textId="77777777" w:rsidR="00910E67" w:rsidRPr="005E4568" w:rsidRDefault="00910E67" w:rsidP="005E4568">
      <w:pPr>
        <w:spacing w:line="360" w:lineRule="auto"/>
        <w:jc w:val="both"/>
        <w:rPr>
          <w:rFonts w:ascii="Palatino Linotype" w:eastAsia="Calibri" w:hAnsi="Palatino Linotype"/>
          <w:lang w:eastAsia="en-US"/>
        </w:rPr>
      </w:pPr>
    </w:p>
    <w:p w14:paraId="19B4DA2D"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229CEE" w14:textId="77777777" w:rsidR="00910E67" w:rsidRPr="005E4568" w:rsidRDefault="00910E67" w:rsidP="005E4568">
      <w:pPr>
        <w:spacing w:line="360" w:lineRule="auto"/>
        <w:jc w:val="both"/>
        <w:rPr>
          <w:rFonts w:ascii="Palatino Linotype" w:eastAsia="Calibri" w:hAnsi="Palatino Linotype"/>
          <w:lang w:eastAsia="en-US"/>
        </w:rPr>
      </w:pPr>
    </w:p>
    <w:p w14:paraId="2CEB3339"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07E0034B" w14:textId="77777777" w:rsidR="00C84BAF" w:rsidRPr="005E4568" w:rsidRDefault="00C84BAF" w:rsidP="005E4568">
      <w:pPr>
        <w:spacing w:line="360" w:lineRule="auto"/>
        <w:jc w:val="both"/>
        <w:rPr>
          <w:rFonts w:ascii="Palatino Linotype" w:eastAsia="Calibri" w:hAnsi="Palatino Linotype"/>
          <w:lang w:eastAsia="en-US"/>
        </w:rPr>
      </w:pPr>
    </w:p>
    <w:p w14:paraId="5618E69A" w14:textId="584B43D7" w:rsidR="00910E67" w:rsidRPr="005E4568" w:rsidRDefault="00910E67" w:rsidP="005E4568">
      <w:pPr>
        <w:pStyle w:val="Prrafodelista"/>
        <w:numPr>
          <w:ilvl w:val="0"/>
          <w:numId w:val="33"/>
        </w:num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Complejidad del asunto: La complejidad de la prueba, la pluralidad de sujetos procesales, el tiempo transcurrido, las características y contexto del recurso.</w:t>
      </w:r>
    </w:p>
    <w:p w14:paraId="14537412" w14:textId="327E07CE" w:rsidR="00910E67" w:rsidRPr="005E4568" w:rsidRDefault="00910E67" w:rsidP="005E4568">
      <w:pPr>
        <w:pStyle w:val="Prrafodelista"/>
        <w:numPr>
          <w:ilvl w:val="0"/>
          <w:numId w:val="33"/>
        </w:num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Actividad Procesal del interesado: Acciones u omisiones del interesado.</w:t>
      </w:r>
    </w:p>
    <w:p w14:paraId="60988D03" w14:textId="04B37E54" w:rsidR="00910E67" w:rsidRPr="005E4568" w:rsidRDefault="00910E67" w:rsidP="005E4568">
      <w:pPr>
        <w:pStyle w:val="Prrafodelista"/>
        <w:numPr>
          <w:ilvl w:val="0"/>
          <w:numId w:val="33"/>
        </w:num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lastRenderedPageBreak/>
        <w:t>Conducta de la Autoridad: Las Acciones u omisiones realizadas en el procedimiento. Así como si la autoridad actuó con la debida diligencia.</w:t>
      </w:r>
    </w:p>
    <w:p w14:paraId="576687F3" w14:textId="3D7AA6E7" w:rsidR="00910E67" w:rsidRPr="005E4568" w:rsidRDefault="00910E67" w:rsidP="005E4568">
      <w:pPr>
        <w:pStyle w:val="Prrafodelista"/>
        <w:numPr>
          <w:ilvl w:val="0"/>
          <w:numId w:val="33"/>
        </w:num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La afectación generada en la situación jurídica de la persona involucrada en el proceso: Violación a sus derechos humanos.</w:t>
      </w:r>
    </w:p>
    <w:p w14:paraId="137A69A5" w14:textId="77777777" w:rsidR="00910E67" w:rsidRPr="005E4568" w:rsidRDefault="00910E67" w:rsidP="005E4568">
      <w:pPr>
        <w:spacing w:line="360" w:lineRule="auto"/>
        <w:jc w:val="both"/>
        <w:rPr>
          <w:rFonts w:ascii="Palatino Linotype" w:eastAsia="Calibri" w:hAnsi="Palatino Linotype"/>
          <w:lang w:eastAsia="en-US"/>
        </w:rPr>
      </w:pPr>
    </w:p>
    <w:p w14:paraId="5A3395CA"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063EBA" w14:textId="77777777" w:rsidR="00910E67" w:rsidRPr="005E4568" w:rsidRDefault="00910E67" w:rsidP="005E4568">
      <w:pPr>
        <w:spacing w:line="360" w:lineRule="auto"/>
        <w:jc w:val="both"/>
        <w:rPr>
          <w:rFonts w:ascii="Palatino Linotype" w:eastAsia="Calibri" w:hAnsi="Palatino Linotype"/>
          <w:lang w:eastAsia="en-US"/>
        </w:rPr>
      </w:pPr>
    </w:p>
    <w:p w14:paraId="72A11EF6"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Argumento que encuentra sustento en la jurisprudencia P</w:t>
      </w:r>
      <w:proofErr w:type="gramStart"/>
      <w:r w:rsidRPr="005E4568">
        <w:rPr>
          <w:rFonts w:ascii="Palatino Linotype" w:eastAsia="Calibri" w:hAnsi="Palatino Linotype"/>
          <w:lang w:eastAsia="en-US"/>
        </w:rPr>
        <w:t>./</w:t>
      </w:r>
      <w:proofErr w:type="gramEnd"/>
      <w:r w:rsidRPr="005E4568">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A2DC8D1" w14:textId="77777777" w:rsidR="00910E67" w:rsidRPr="005E4568" w:rsidRDefault="00910E67" w:rsidP="005E4568">
      <w:pPr>
        <w:spacing w:line="360" w:lineRule="auto"/>
        <w:jc w:val="both"/>
        <w:rPr>
          <w:rFonts w:ascii="Palatino Linotype" w:eastAsia="Calibri" w:hAnsi="Palatino Linotype"/>
          <w:lang w:eastAsia="en-US"/>
        </w:rPr>
      </w:pPr>
    </w:p>
    <w:p w14:paraId="397DC0BC"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E4568">
        <w:rPr>
          <w:rFonts w:ascii="Palatino Linotype" w:eastAsia="Calibri" w:hAnsi="Palatino Linotype"/>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857B8BA" w14:textId="77777777" w:rsidR="00910E67" w:rsidRPr="005E4568" w:rsidRDefault="00910E67" w:rsidP="005E4568">
      <w:pPr>
        <w:spacing w:line="360" w:lineRule="auto"/>
        <w:jc w:val="both"/>
        <w:rPr>
          <w:rFonts w:ascii="Palatino Linotype" w:eastAsia="Calibri" w:hAnsi="Palatino Linotype"/>
          <w:lang w:eastAsia="en-US"/>
        </w:rPr>
      </w:pPr>
    </w:p>
    <w:p w14:paraId="48567589"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37E7EAED" w14:textId="77777777" w:rsidR="00910E67" w:rsidRPr="005E4568" w:rsidRDefault="00910E67" w:rsidP="005E4568">
      <w:pPr>
        <w:jc w:val="both"/>
        <w:rPr>
          <w:rFonts w:ascii="Palatino Linotype" w:eastAsia="Calibri" w:hAnsi="Palatino Linotype"/>
          <w:i/>
          <w:lang w:eastAsia="en-US"/>
        </w:rPr>
      </w:pPr>
    </w:p>
    <w:p w14:paraId="572C5DFD" w14:textId="77777777" w:rsidR="00910E67" w:rsidRPr="005E4568" w:rsidRDefault="00910E67" w:rsidP="005E4568">
      <w:pPr>
        <w:ind w:left="851" w:right="899"/>
        <w:jc w:val="both"/>
        <w:rPr>
          <w:rFonts w:ascii="Palatino Linotype" w:eastAsia="Calibri" w:hAnsi="Palatino Linotype"/>
          <w:i/>
          <w:lang w:eastAsia="en-US"/>
        </w:rPr>
      </w:pPr>
      <w:r w:rsidRPr="005E4568">
        <w:rPr>
          <w:rFonts w:ascii="Palatino Linotype" w:eastAsia="Calibri" w:hAnsi="Palatino Linotype"/>
          <w:i/>
          <w:lang w:eastAsia="en-US"/>
        </w:rPr>
        <w:t>“PLAZO RAZONABLE PARA RESOLVER. DIMENSIÓN Y EFECTOS DE ESTE CONCEPTO CUANDO SE ADUCE EXCESIVA CARGA DE TRABAJO.” consultable en el Seminario Judicial de la Federación y su gaceta, con el registro digital 2002351.</w:t>
      </w:r>
    </w:p>
    <w:p w14:paraId="5C1E8F38" w14:textId="77777777" w:rsidR="00910E67" w:rsidRPr="005E4568" w:rsidRDefault="00910E67" w:rsidP="005E4568">
      <w:pPr>
        <w:ind w:left="851" w:right="899"/>
        <w:jc w:val="both"/>
        <w:rPr>
          <w:rFonts w:ascii="Palatino Linotype" w:eastAsia="Calibri" w:hAnsi="Palatino Linotype"/>
          <w:i/>
          <w:lang w:eastAsia="en-US"/>
        </w:rPr>
      </w:pPr>
    </w:p>
    <w:p w14:paraId="1B694F28" w14:textId="77777777" w:rsidR="00910E67" w:rsidRPr="005E4568" w:rsidRDefault="00910E67" w:rsidP="005E4568">
      <w:pPr>
        <w:ind w:left="851" w:right="899"/>
        <w:jc w:val="both"/>
        <w:rPr>
          <w:rFonts w:ascii="Palatino Linotype" w:eastAsia="Calibri" w:hAnsi="Palatino Linotype"/>
          <w:i/>
          <w:lang w:eastAsia="en-US"/>
        </w:rPr>
      </w:pPr>
      <w:r w:rsidRPr="005E4568">
        <w:rPr>
          <w:rFonts w:ascii="Palatino Linotype" w:eastAsia="Calibri" w:hAnsi="Palatino Linotype"/>
          <w:i/>
          <w:lang w:eastAsia="en-US"/>
        </w:rPr>
        <w:t>“PLAZO RAZONABLE PARA RESOLVER. CONCEPTO Y ELEMENTOS QUE LO INTEGRAN A LA LUZ DEL DERECHO INTERNACIONAL DE LOS DERECHOS HUMANOS.”, visible en el Seminario Judicial de la Federación y su gaceta, con el registro digital 2002350.</w:t>
      </w:r>
    </w:p>
    <w:p w14:paraId="320E7604" w14:textId="77777777" w:rsidR="00910E67" w:rsidRPr="005E4568" w:rsidRDefault="00910E67" w:rsidP="005E4568">
      <w:pPr>
        <w:jc w:val="both"/>
        <w:rPr>
          <w:rFonts w:ascii="Palatino Linotype" w:eastAsia="Calibri" w:hAnsi="Palatino Linotype"/>
          <w:i/>
          <w:lang w:eastAsia="en-US"/>
        </w:rPr>
      </w:pPr>
    </w:p>
    <w:p w14:paraId="6FD2520A" w14:textId="77777777" w:rsidR="00910E67" w:rsidRPr="005E4568" w:rsidRDefault="00910E67" w:rsidP="005E4568">
      <w:pPr>
        <w:spacing w:line="360" w:lineRule="auto"/>
        <w:jc w:val="both"/>
        <w:rPr>
          <w:rFonts w:ascii="Palatino Linotype" w:eastAsia="Calibri" w:hAnsi="Palatino Linotype"/>
          <w:lang w:eastAsia="en-US"/>
        </w:rPr>
      </w:pPr>
      <w:r w:rsidRPr="005E4568">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3AD896F2" w14:textId="77777777" w:rsidR="00910E67" w:rsidRPr="005E4568" w:rsidRDefault="00910E67" w:rsidP="005E4568">
      <w:pPr>
        <w:tabs>
          <w:tab w:val="left" w:pos="6165"/>
        </w:tabs>
        <w:spacing w:line="360" w:lineRule="auto"/>
        <w:jc w:val="both"/>
        <w:rPr>
          <w:rFonts w:ascii="Palatino Linotype" w:eastAsia="Arial Unicode MS" w:hAnsi="Palatino Linotype" w:cs="Arial"/>
        </w:rPr>
      </w:pPr>
    </w:p>
    <w:p w14:paraId="6F8ACD0E" w14:textId="53DF03FC" w:rsidR="00081754" w:rsidRPr="005E4568" w:rsidRDefault="00910E67" w:rsidP="005E4568">
      <w:pPr>
        <w:widowControl w:val="0"/>
        <w:tabs>
          <w:tab w:val="left" w:pos="0"/>
        </w:tabs>
        <w:spacing w:line="360" w:lineRule="auto"/>
        <w:jc w:val="both"/>
        <w:rPr>
          <w:rFonts w:ascii="Palatino Linotype" w:eastAsia="Palatino Linotype" w:hAnsi="Palatino Linotype" w:cs="Palatino Linotype"/>
          <w:b/>
        </w:rPr>
      </w:pPr>
      <w:r w:rsidRPr="005E4568">
        <w:rPr>
          <w:rFonts w:ascii="Palatino Linotype" w:eastAsia="Palatino Linotype" w:hAnsi="Palatino Linotype" w:cs="Palatino Linotype"/>
          <w:b/>
        </w:rPr>
        <w:t>d</w:t>
      </w:r>
      <w:r w:rsidR="00CF6B49" w:rsidRPr="005E4568">
        <w:rPr>
          <w:rFonts w:ascii="Palatino Linotype" w:eastAsia="Palatino Linotype" w:hAnsi="Palatino Linotype" w:cs="Palatino Linotype"/>
          <w:b/>
        </w:rPr>
        <w:t xml:space="preserve">) </w:t>
      </w:r>
      <w:r w:rsidR="00081754" w:rsidRPr="005E4568">
        <w:rPr>
          <w:rFonts w:ascii="Palatino Linotype" w:eastAsia="Palatino Linotype" w:hAnsi="Palatino Linotype" w:cs="Palatino Linotype"/>
          <w:b/>
        </w:rPr>
        <w:t>Cierre de Instrucción</w:t>
      </w:r>
    </w:p>
    <w:p w14:paraId="3AE98DCB" w14:textId="097EC93E" w:rsidR="00081754" w:rsidRPr="005E4568" w:rsidRDefault="00081754" w:rsidP="005E4568">
      <w:p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rPr>
        <w:t>Por lo que, una vez analizado el estado procesal que guarda el expediente, e</w:t>
      </w:r>
      <w:r w:rsidR="004814D1" w:rsidRPr="005E4568">
        <w:rPr>
          <w:rFonts w:ascii="Palatino Linotype" w:eastAsia="Palatino Linotype" w:hAnsi="Palatino Linotype" w:cs="Palatino Linotype"/>
        </w:rPr>
        <w:t xml:space="preserve">l </w:t>
      </w:r>
      <w:r w:rsidR="005E4568" w:rsidRPr="005E4568">
        <w:rPr>
          <w:rFonts w:ascii="Palatino Linotype" w:hAnsi="Palatino Linotype"/>
          <w:b/>
        </w:rPr>
        <w:t>once de enero de dos mil veinticuatro</w:t>
      </w:r>
      <w:r w:rsidRPr="005E4568">
        <w:rPr>
          <w:rFonts w:ascii="Palatino Linotype" w:eastAsia="Palatino Linotype" w:hAnsi="Palatino Linotype" w:cs="Palatino Linotype"/>
        </w:rPr>
        <w:t xml:space="preserve">, la </w:t>
      </w:r>
      <w:r w:rsidRPr="005E4568">
        <w:rPr>
          <w:rFonts w:ascii="Palatino Linotype" w:eastAsia="Palatino Linotype" w:hAnsi="Palatino Linotype" w:cs="Palatino Linotype"/>
          <w:b/>
        </w:rPr>
        <w:t xml:space="preserve">Comisionada Sharon Cristina Morales Martínez </w:t>
      </w:r>
      <w:r w:rsidRPr="005E4568">
        <w:rPr>
          <w:rFonts w:ascii="Palatino Linotype" w:eastAsia="Palatino Linotype" w:hAnsi="Palatino Linotype" w:cs="Palatino Linotype"/>
        </w:rPr>
        <w:t xml:space="preserve">acordó el cierre de instrucción, así como la remisión del mismo, a efecto de ser resuelto, </w:t>
      </w:r>
      <w:r w:rsidRPr="005E4568">
        <w:rPr>
          <w:rFonts w:ascii="Palatino Linotype" w:eastAsia="Palatino Linotype" w:hAnsi="Palatino Linotype" w:cs="Palatino Linotype"/>
        </w:rPr>
        <w:lastRenderedPageBreak/>
        <w:t>de conformidad con lo establecido en el artículo 185 fracciones VI y VIII de la Ley de Transparencia y Acceso a la Información Pública del Estado de México y Municipios</w:t>
      </w:r>
      <w:r w:rsidR="00326C91" w:rsidRPr="005E4568">
        <w:rPr>
          <w:rFonts w:ascii="Palatino Linotype" w:eastAsia="Palatino Linotype" w:hAnsi="Palatino Linotype" w:cs="Palatino Linotype"/>
        </w:rPr>
        <w:t>.</w:t>
      </w:r>
    </w:p>
    <w:p w14:paraId="60CB8F6F" w14:textId="77777777" w:rsidR="007D7AAD" w:rsidRPr="005E4568" w:rsidRDefault="007D7AAD" w:rsidP="005E4568">
      <w:pPr>
        <w:jc w:val="center"/>
        <w:rPr>
          <w:rFonts w:ascii="Palatino Linotype" w:hAnsi="Palatino Linotype"/>
          <w:b/>
          <w:bCs/>
          <w:spacing w:val="60"/>
          <w:sz w:val="28"/>
        </w:rPr>
      </w:pPr>
    </w:p>
    <w:p w14:paraId="036F9547" w14:textId="77777777" w:rsidR="007A5836" w:rsidRPr="005E4568" w:rsidRDefault="007A5836" w:rsidP="005E4568">
      <w:pPr>
        <w:jc w:val="center"/>
        <w:rPr>
          <w:rFonts w:ascii="Palatino Linotype" w:hAnsi="Palatino Linotype"/>
          <w:b/>
          <w:bCs/>
          <w:spacing w:val="60"/>
          <w:sz w:val="28"/>
        </w:rPr>
      </w:pPr>
      <w:r w:rsidRPr="005E4568">
        <w:rPr>
          <w:rFonts w:ascii="Palatino Linotype" w:hAnsi="Palatino Linotype"/>
          <w:b/>
          <w:bCs/>
          <w:spacing w:val="60"/>
          <w:sz w:val="28"/>
        </w:rPr>
        <w:t>CONSIDERANDO</w:t>
      </w:r>
    </w:p>
    <w:p w14:paraId="2D9810D3" w14:textId="040634A7" w:rsidR="006C258B" w:rsidRPr="005E4568" w:rsidRDefault="00C46672" w:rsidP="005E4568">
      <w:pPr>
        <w:tabs>
          <w:tab w:val="left" w:pos="5190"/>
        </w:tabs>
        <w:rPr>
          <w:rFonts w:ascii="Palatino Linotype" w:hAnsi="Palatino Linotype"/>
          <w:b/>
          <w:bCs/>
          <w:spacing w:val="60"/>
          <w:sz w:val="28"/>
        </w:rPr>
      </w:pPr>
      <w:r w:rsidRPr="005E4568">
        <w:rPr>
          <w:rFonts w:ascii="Palatino Linotype" w:hAnsi="Palatino Linotype"/>
          <w:b/>
          <w:bCs/>
          <w:spacing w:val="60"/>
          <w:sz w:val="28"/>
        </w:rPr>
        <w:tab/>
      </w:r>
    </w:p>
    <w:p w14:paraId="1175ED9F" w14:textId="77777777" w:rsidR="00FA2D5D" w:rsidRPr="005E4568" w:rsidRDefault="002D5F76" w:rsidP="005E4568">
      <w:pPr>
        <w:spacing w:line="360" w:lineRule="auto"/>
        <w:ind w:right="50"/>
        <w:jc w:val="both"/>
        <w:rPr>
          <w:rFonts w:ascii="Palatino Linotype" w:hAnsi="Palatino Linotype"/>
          <w:b/>
        </w:rPr>
      </w:pPr>
      <w:r w:rsidRPr="005E4568">
        <w:rPr>
          <w:rFonts w:ascii="Palatino Linotype" w:hAnsi="Palatino Linotype"/>
          <w:b/>
          <w:sz w:val="28"/>
          <w:szCs w:val="28"/>
        </w:rPr>
        <w:t>PRIMERO</w:t>
      </w:r>
      <w:r w:rsidRPr="005E4568">
        <w:rPr>
          <w:rFonts w:ascii="Palatino Linotype" w:hAnsi="Palatino Linotype"/>
          <w:b/>
        </w:rPr>
        <w:t>.</w:t>
      </w:r>
      <w:r w:rsidRPr="005E4568">
        <w:rPr>
          <w:rFonts w:ascii="Palatino Linotype" w:hAnsi="Palatino Linotype"/>
        </w:rPr>
        <w:t xml:space="preserve"> </w:t>
      </w:r>
      <w:r w:rsidRPr="005E4568">
        <w:rPr>
          <w:rFonts w:ascii="Palatino Linotype" w:hAnsi="Palatino Linotype"/>
          <w:b/>
        </w:rPr>
        <w:t>Competencia</w:t>
      </w:r>
      <w:r w:rsidRPr="005E4568">
        <w:rPr>
          <w:rFonts w:ascii="Palatino Linotype" w:hAnsi="Palatino Linotype"/>
        </w:rPr>
        <w:t>.</w:t>
      </w:r>
      <w:r w:rsidRPr="005E4568">
        <w:rPr>
          <w:rFonts w:ascii="Palatino Linotype" w:hAnsi="Palatino Linotype"/>
          <w:b/>
        </w:rPr>
        <w:t xml:space="preserve"> </w:t>
      </w:r>
    </w:p>
    <w:p w14:paraId="27DD7C24" w14:textId="6499DA21" w:rsidR="002D5F76" w:rsidRPr="005E4568" w:rsidRDefault="00794806" w:rsidP="005E4568">
      <w:pPr>
        <w:spacing w:line="360" w:lineRule="auto"/>
        <w:ind w:right="50"/>
        <w:jc w:val="both"/>
        <w:rPr>
          <w:rFonts w:ascii="Palatino Linotype" w:hAnsi="Palatino Linotype" w:cs="Arial"/>
        </w:rPr>
      </w:pPr>
      <w:r w:rsidRPr="005E4568">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80F7773" w14:textId="77777777" w:rsidR="0082431E" w:rsidRPr="005E4568" w:rsidRDefault="0082431E" w:rsidP="005E4568">
      <w:pPr>
        <w:spacing w:line="360" w:lineRule="auto"/>
        <w:ind w:right="50"/>
        <w:jc w:val="both"/>
        <w:rPr>
          <w:rFonts w:ascii="Palatino Linotype" w:hAnsi="Palatino Linotype" w:cs="Arial"/>
        </w:rPr>
      </w:pPr>
    </w:p>
    <w:p w14:paraId="05A2C2FB" w14:textId="77777777" w:rsidR="00FA2D5D" w:rsidRPr="005E4568" w:rsidRDefault="00FA1E61" w:rsidP="005E4568">
      <w:pPr>
        <w:pStyle w:val="Prrafodelista"/>
        <w:widowControl w:val="0"/>
        <w:autoSpaceDE w:val="0"/>
        <w:autoSpaceDN w:val="0"/>
        <w:adjustRightInd w:val="0"/>
        <w:spacing w:line="360" w:lineRule="auto"/>
        <w:ind w:left="0"/>
        <w:jc w:val="both"/>
        <w:rPr>
          <w:rFonts w:ascii="Palatino Linotype" w:hAnsi="Palatino Linotype" w:cs="Arial"/>
        </w:rPr>
      </w:pPr>
      <w:r w:rsidRPr="005E4568">
        <w:rPr>
          <w:rFonts w:ascii="Palatino Linotype" w:hAnsi="Palatino Linotype"/>
          <w:b/>
          <w:sz w:val="28"/>
        </w:rPr>
        <w:t>SEGUNDO.</w:t>
      </w:r>
      <w:r w:rsidRPr="005E4568">
        <w:rPr>
          <w:rFonts w:ascii="Palatino Linotype" w:hAnsi="Palatino Linotype" w:cs="Arial"/>
          <w:b/>
        </w:rPr>
        <w:t xml:space="preserve"> </w:t>
      </w:r>
      <w:r w:rsidR="00633F63" w:rsidRPr="005E4568">
        <w:rPr>
          <w:rFonts w:ascii="Palatino Linotype" w:hAnsi="Palatino Linotype" w:cs="Arial"/>
          <w:b/>
        </w:rPr>
        <w:t>Interés.</w:t>
      </w:r>
      <w:r w:rsidR="00633F63" w:rsidRPr="005E4568">
        <w:rPr>
          <w:rFonts w:ascii="Palatino Linotype" w:hAnsi="Palatino Linotype" w:cs="Arial"/>
        </w:rPr>
        <w:t xml:space="preserve"> </w:t>
      </w:r>
    </w:p>
    <w:p w14:paraId="66E31ACB" w14:textId="507B44CE" w:rsidR="00E62E88" w:rsidRPr="005E4568" w:rsidRDefault="00E62E88" w:rsidP="005E4568">
      <w:pPr>
        <w:spacing w:line="360" w:lineRule="auto"/>
        <w:jc w:val="both"/>
        <w:rPr>
          <w:rFonts w:ascii="Palatino Linotype" w:hAnsi="Palatino Linotype" w:cs="Arial"/>
          <w:b/>
          <w:bCs/>
        </w:rPr>
      </w:pPr>
      <w:r w:rsidRPr="005E4568">
        <w:rPr>
          <w:rFonts w:ascii="Palatino Linotype" w:hAnsi="Palatino Linotype" w:cs="Arial"/>
          <w:bCs/>
        </w:rPr>
        <w:t xml:space="preserve">El Recurso de Revisión fue interpuesto por parte legítima, en atención a que se presentó por </w:t>
      </w:r>
      <w:r w:rsidR="00605511" w:rsidRPr="005E4568">
        <w:rPr>
          <w:rFonts w:ascii="Palatino Linotype" w:hAnsi="Palatino Linotype" w:cs="Arial"/>
          <w:b/>
        </w:rPr>
        <w:t>EL</w:t>
      </w:r>
      <w:r w:rsidRPr="005E4568">
        <w:rPr>
          <w:rFonts w:ascii="Palatino Linotype" w:hAnsi="Palatino Linotype" w:cs="Arial"/>
          <w:b/>
          <w:bCs/>
        </w:rPr>
        <w:t xml:space="preserve"> RECURRENTE,</w:t>
      </w:r>
      <w:r w:rsidRPr="005E4568">
        <w:rPr>
          <w:rFonts w:ascii="Palatino Linotype" w:hAnsi="Palatino Linotype" w:cs="Arial"/>
          <w:bCs/>
        </w:rPr>
        <w:t xml:space="preserve"> quien es la misma persona que formuló la solicitud de </w:t>
      </w:r>
      <w:r w:rsidR="00AB4B44" w:rsidRPr="005E4568">
        <w:rPr>
          <w:rFonts w:ascii="Palatino Linotype" w:hAnsi="Palatino Linotype" w:cs="Arial"/>
          <w:bCs/>
        </w:rPr>
        <w:t>Acceso a la Información</w:t>
      </w:r>
      <w:r w:rsidRPr="005E4568">
        <w:rPr>
          <w:rFonts w:ascii="Palatino Linotype" w:hAnsi="Palatino Linotype" w:cs="Arial"/>
          <w:bCs/>
        </w:rPr>
        <w:t xml:space="preserve"> pública al </w:t>
      </w:r>
      <w:r w:rsidRPr="005E4568">
        <w:rPr>
          <w:rFonts w:ascii="Palatino Linotype" w:hAnsi="Palatino Linotype" w:cs="Arial"/>
          <w:b/>
          <w:bCs/>
        </w:rPr>
        <w:t xml:space="preserve">SUJETO OBLIGADO, </w:t>
      </w:r>
      <w:r w:rsidRPr="005E4568">
        <w:rPr>
          <w:rFonts w:ascii="Palatino Linotype" w:hAnsi="Palatino Linotype" w:cs="Arial"/>
          <w:bCs/>
        </w:rPr>
        <w:t xml:space="preserve">pues para ello, es </w:t>
      </w:r>
      <w:r w:rsidRPr="005E4568">
        <w:rPr>
          <w:rFonts w:ascii="Palatino Linotype" w:hAnsi="Palatino Linotype" w:cs="Arial"/>
          <w:lang w:eastAsia="es-MX"/>
        </w:rPr>
        <w:t xml:space="preserve">necesario que </w:t>
      </w:r>
      <w:r w:rsidR="000E2A09" w:rsidRPr="005E4568">
        <w:rPr>
          <w:rFonts w:ascii="Palatino Linotype" w:hAnsi="Palatino Linotype" w:cs="Arial"/>
          <w:lang w:eastAsia="es-MX"/>
        </w:rPr>
        <w:t>el</w:t>
      </w:r>
      <w:r w:rsidRPr="005E4568">
        <w:rPr>
          <w:rFonts w:ascii="Palatino Linotype" w:hAnsi="Palatino Linotype" w:cs="Arial"/>
          <w:lang w:eastAsia="es-MX"/>
        </w:rPr>
        <w:t xml:space="preserve"> particular ingrese al </w:t>
      </w:r>
      <w:r w:rsidRPr="005E4568">
        <w:rPr>
          <w:rFonts w:ascii="Palatino Linotype" w:hAnsi="Palatino Linotype" w:cs="Arial"/>
          <w:b/>
          <w:lang w:eastAsia="es-MX"/>
        </w:rPr>
        <w:t xml:space="preserve">SAIMEX </w:t>
      </w:r>
      <w:r w:rsidRPr="005E4568">
        <w:rPr>
          <w:rFonts w:ascii="Palatino Linotype" w:hAnsi="Palatino Linotype" w:cs="Arial"/>
          <w:lang w:eastAsia="es-MX"/>
        </w:rPr>
        <w:t>mediante la utilización de su clave de usuario y contraseña.</w:t>
      </w:r>
    </w:p>
    <w:p w14:paraId="3DCA35D6" w14:textId="77777777" w:rsidR="006C258B" w:rsidRPr="005E4568" w:rsidRDefault="006C258B" w:rsidP="005E4568">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5E4568" w:rsidRDefault="00FA1E61" w:rsidP="005E4568">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5E4568">
        <w:rPr>
          <w:rFonts w:ascii="Palatino Linotype" w:hAnsi="Palatino Linotype"/>
          <w:b/>
          <w:sz w:val="28"/>
        </w:rPr>
        <w:lastRenderedPageBreak/>
        <w:t>TERCERO</w:t>
      </w:r>
      <w:r w:rsidRPr="005E4568">
        <w:rPr>
          <w:rFonts w:ascii="Palatino Linotype" w:hAnsi="Palatino Linotype" w:cs="Arial"/>
          <w:b/>
        </w:rPr>
        <w:t xml:space="preserve">. </w:t>
      </w:r>
      <w:r w:rsidR="00633F63" w:rsidRPr="005E4568">
        <w:rPr>
          <w:rFonts w:ascii="Palatino Linotype" w:hAnsi="Palatino Linotype" w:cs="Arial"/>
          <w:b/>
        </w:rPr>
        <w:t xml:space="preserve">Oportunidad. </w:t>
      </w:r>
    </w:p>
    <w:p w14:paraId="5625552A" w14:textId="64CB00BA" w:rsidR="00633F63" w:rsidRPr="005E4568" w:rsidRDefault="00633F63" w:rsidP="005E456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5E4568">
        <w:rPr>
          <w:rFonts w:ascii="Palatino Linotype" w:hAnsi="Palatino Linotype" w:cs="Arial"/>
        </w:rPr>
        <w:t xml:space="preserve">El </w:t>
      </w:r>
      <w:r w:rsidR="000C7F93" w:rsidRPr="005E4568">
        <w:rPr>
          <w:rFonts w:ascii="Palatino Linotype" w:hAnsi="Palatino Linotype" w:cs="Arial"/>
        </w:rPr>
        <w:t>Recurso de R</w:t>
      </w:r>
      <w:r w:rsidRPr="005E4568">
        <w:rPr>
          <w:rFonts w:ascii="Palatino Linotype" w:hAnsi="Palatino Linotype" w:cs="Arial"/>
        </w:rPr>
        <w:t xml:space="preserve">evisión </w:t>
      </w:r>
      <w:r w:rsidR="00FA2D5D" w:rsidRPr="005E4568">
        <w:rPr>
          <w:rFonts w:ascii="Palatino Linotype" w:hAnsi="Palatino Linotype" w:cs="Arial"/>
        </w:rPr>
        <w:t xml:space="preserve">se interpuso </w:t>
      </w:r>
      <w:r w:rsidRPr="005E4568">
        <w:rPr>
          <w:rFonts w:ascii="Palatino Linotype" w:hAnsi="Palatino Linotype" w:cs="Arial"/>
        </w:rPr>
        <w:t xml:space="preserve">dentro del plazo de quince días hábiles contados a partir del día siguiente en que </w:t>
      </w:r>
      <w:r w:rsidR="000E2A09" w:rsidRPr="005E4568">
        <w:rPr>
          <w:rFonts w:ascii="Palatino Linotype" w:hAnsi="Palatino Linotype" w:cs="Arial"/>
          <w:b/>
        </w:rPr>
        <w:t>EL</w:t>
      </w:r>
      <w:r w:rsidRPr="005E4568">
        <w:rPr>
          <w:rFonts w:ascii="Palatino Linotype" w:hAnsi="Palatino Linotype" w:cs="Arial"/>
          <w:b/>
        </w:rPr>
        <w:t xml:space="preserve"> RECURRENTE </w:t>
      </w:r>
      <w:r w:rsidRPr="005E4568">
        <w:rPr>
          <w:rFonts w:ascii="Palatino Linotype" w:hAnsi="Palatino Linotype" w:cs="Arial"/>
        </w:rPr>
        <w:t xml:space="preserve">tuvo conocimiento de la respuesta impugnada, tal y como lo prevé el artículo 178 de la Ley de Transparencia y </w:t>
      </w:r>
      <w:r w:rsidR="00AB4B44" w:rsidRPr="005E4568">
        <w:rPr>
          <w:rFonts w:ascii="Palatino Linotype" w:hAnsi="Palatino Linotype" w:cs="Arial"/>
        </w:rPr>
        <w:t>Acceso a la Información</w:t>
      </w:r>
      <w:r w:rsidRPr="005E4568">
        <w:rPr>
          <w:rFonts w:ascii="Palatino Linotype" w:hAnsi="Palatino Linotype" w:cs="Arial"/>
        </w:rPr>
        <w:t xml:space="preserve"> Pública del Estado de México y Municipios, que establece: </w:t>
      </w:r>
    </w:p>
    <w:p w14:paraId="714118FA" w14:textId="77777777" w:rsidR="00633F63" w:rsidRPr="005E4568" w:rsidRDefault="00633F63" w:rsidP="005E4568">
      <w:pPr>
        <w:ind w:left="851" w:right="902"/>
        <w:jc w:val="both"/>
        <w:rPr>
          <w:rFonts w:ascii="Palatino Linotype" w:eastAsiaTheme="minorEastAsia" w:hAnsi="Palatino Linotype" w:cs="Arial"/>
        </w:rPr>
      </w:pPr>
    </w:p>
    <w:p w14:paraId="69681E29" w14:textId="77777777" w:rsidR="00633F63" w:rsidRPr="005E4568" w:rsidRDefault="00633F63" w:rsidP="005E4568">
      <w:pPr>
        <w:tabs>
          <w:tab w:val="left" w:pos="851"/>
        </w:tabs>
        <w:ind w:left="851" w:right="901"/>
        <w:jc w:val="both"/>
        <w:rPr>
          <w:rFonts w:ascii="Palatino Linotype" w:eastAsiaTheme="minorEastAsia" w:hAnsi="Palatino Linotype" w:cs="Arial"/>
          <w:i/>
          <w:sz w:val="22"/>
        </w:rPr>
      </w:pPr>
      <w:r w:rsidRPr="005E4568">
        <w:rPr>
          <w:rFonts w:ascii="Palatino Linotype" w:eastAsiaTheme="minorEastAsia" w:hAnsi="Palatino Linotype" w:cs="Arial"/>
          <w:b/>
          <w:i/>
          <w:sz w:val="22"/>
        </w:rPr>
        <w:t>“Artículo 178.</w:t>
      </w:r>
      <w:r w:rsidRPr="005E4568">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5E4568" w:rsidRDefault="00633F63" w:rsidP="005E4568">
      <w:pPr>
        <w:tabs>
          <w:tab w:val="left" w:pos="851"/>
        </w:tabs>
        <w:ind w:left="851" w:right="901"/>
        <w:jc w:val="both"/>
        <w:rPr>
          <w:rFonts w:ascii="Palatino Linotype" w:eastAsiaTheme="minorEastAsia" w:hAnsi="Palatino Linotype" w:cs="Arial"/>
          <w:i/>
          <w:sz w:val="22"/>
        </w:rPr>
      </w:pPr>
    </w:p>
    <w:p w14:paraId="4AF594ED" w14:textId="07957940" w:rsidR="00633F63" w:rsidRPr="005E4568" w:rsidRDefault="00633F63" w:rsidP="005E4568">
      <w:pPr>
        <w:tabs>
          <w:tab w:val="left" w:pos="851"/>
        </w:tabs>
        <w:ind w:left="851" w:right="901"/>
        <w:jc w:val="both"/>
        <w:rPr>
          <w:rFonts w:ascii="Palatino Linotype" w:eastAsiaTheme="minorEastAsia" w:hAnsi="Palatino Linotype" w:cs="Arial"/>
          <w:i/>
          <w:sz w:val="22"/>
        </w:rPr>
      </w:pPr>
      <w:r w:rsidRPr="005E4568">
        <w:rPr>
          <w:rFonts w:ascii="Palatino Linotype" w:eastAsiaTheme="minorEastAsia" w:hAnsi="Palatino Linotype" w:cs="Arial"/>
          <w:i/>
          <w:sz w:val="22"/>
        </w:rPr>
        <w:t xml:space="preserve">A falta de respuesta del sujeto obligado, dentro de los plazos establecidos en esta Ley, a una solicitud de </w:t>
      </w:r>
      <w:r w:rsidR="00AB4B44" w:rsidRPr="005E4568">
        <w:rPr>
          <w:rFonts w:ascii="Palatino Linotype" w:eastAsiaTheme="minorEastAsia" w:hAnsi="Palatino Linotype" w:cs="Arial"/>
          <w:i/>
          <w:sz w:val="22"/>
        </w:rPr>
        <w:t>Acceso a la Información</w:t>
      </w:r>
      <w:r w:rsidRPr="005E4568">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5E4568" w:rsidRDefault="00633F63" w:rsidP="005E4568">
      <w:pPr>
        <w:tabs>
          <w:tab w:val="left" w:pos="851"/>
        </w:tabs>
        <w:ind w:left="851" w:right="901"/>
        <w:jc w:val="both"/>
        <w:rPr>
          <w:rFonts w:ascii="Palatino Linotype" w:eastAsiaTheme="minorEastAsia" w:hAnsi="Palatino Linotype" w:cs="Arial"/>
          <w:i/>
          <w:sz w:val="22"/>
        </w:rPr>
      </w:pPr>
    </w:p>
    <w:p w14:paraId="404972FA" w14:textId="77777777" w:rsidR="00633F63" w:rsidRPr="005E4568" w:rsidRDefault="00633F63" w:rsidP="005E4568">
      <w:pPr>
        <w:tabs>
          <w:tab w:val="left" w:pos="851"/>
        </w:tabs>
        <w:ind w:left="851" w:right="901"/>
        <w:jc w:val="both"/>
        <w:rPr>
          <w:rFonts w:ascii="Palatino Linotype" w:eastAsiaTheme="minorEastAsia" w:hAnsi="Palatino Linotype" w:cs="Arial"/>
          <w:i/>
        </w:rPr>
      </w:pPr>
      <w:r w:rsidRPr="005E4568">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5E4568">
        <w:rPr>
          <w:rFonts w:ascii="Palatino Linotype" w:eastAsiaTheme="minorEastAsia" w:hAnsi="Palatino Linotype" w:cs="Arial"/>
          <w:b/>
          <w:i/>
          <w:sz w:val="22"/>
        </w:rPr>
        <w:t>”</w:t>
      </w:r>
    </w:p>
    <w:p w14:paraId="5CCCC659" w14:textId="77777777" w:rsidR="00633F63" w:rsidRPr="005E4568" w:rsidRDefault="00633F63" w:rsidP="005E4568">
      <w:pPr>
        <w:ind w:left="851" w:right="902"/>
        <w:jc w:val="both"/>
        <w:rPr>
          <w:rFonts w:ascii="Palatino Linotype" w:eastAsiaTheme="minorEastAsia" w:hAnsi="Palatino Linotype" w:cs="Arial"/>
        </w:rPr>
      </w:pPr>
    </w:p>
    <w:p w14:paraId="056157D0" w14:textId="418580A1" w:rsidR="009154FD" w:rsidRPr="005E4568" w:rsidRDefault="009154FD" w:rsidP="005E4568">
      <w:pPr>
        <w:spacing w:line="360" w:lineRule="auto"/>
        <w:jc w:val="both"/>
        <w:rPr>
          <w:rFonts w:ascii="Palatino Linotype" w:eastAsia="Palatino Linotype" w:hAnsi="Palatino Linotype" w:cs="Palatino Linotype"/>
          <w:b/>
        </w:rPr>
      </w:pPr>
      <w:r w:rsidRPr="005E4568">
        <w:rPr>
          <w:rFonts w:ascii="Palatino Linotype" w:eastAsia="Palatino Linotype" w:hAnsi="Palatino Linotype" w:cs="Palatino Linotype"/>
        </w:rPr>
        <w:t xml:space="preserve">En esa tesitura, atendiendo a que </w:t>
      </w:r>
      <w:r w:rsidRPr="005E4568">
        <w:rPr>
          <w:rFonts w:ascii="Palatino Linotype" w:eastAsia="Palatino Linotype" w:hAnsi="Palatino Linotype" w:cs="Palatino Linotype"/>
          <w:b/>
        </w:rPr>
        <w:t>EL SUJETO OBLIGADO</w:t>
      </w:r>
      <w:r w:rsidRPr="005E4568">
        <w:rPr>
          <w:rFonts w:ascii="Palatino Linotype" w:eastAsia="Palatino Linotype" w:hAnsi="Palatino Linotype" w:cs="Palatino Linotype"/>
        </w:rPr>
        <w:t xml:space="preserve"> notificó la respuesta de a la solicitud de Acceso a la Información Pública el día</w:t>
      </w:r>
      <w:r w:rsidRPr="005E4568">
        <w:rPr>
          <w:rFonts w:ascii="Palatino Linotype" w:eastAsia="Palatino Linotype" w:hAnsi="Palatino Linotype" w:cs="Palatino Linotype"/>
          <w:b/>
        </w:rPr>
        <w:t xml:space="preserve"> </w:t>
      </w:r>
      <w:r w:rsidR="009D1325" w:rsidRPr="005E4568">
        <w:rPr>
          <w:rFonts w:ascii="Palatino Linotype" w:eastAsia="Palatino Linotype" w:hAnsi="Palatino Linotype" w:cs="Palatino Linotype"/>
          <w:b/>
        </w:rPr>
        <w:t>treinta de agosto</w:t>
      </w:r>
      <w:r w:rsidRPr="005E4568">
        <w:rPr>
          <w:rFonts w:ascii="Palatino Linotype" w:eastAsia="Palatino Linotype" w:hAnsi="Palatino Linotype" w:cs="Palatino Linotype"/>
          <w:b/>
        </w:rPr>
        <w:t xml:space="preserve"> de dos mil veintitrés</w:t>
      </w:r>
      <w:r w:rsidRPr="005E4568">
        <w:rPr>
          <w:rFonts w:ascii="Palatino Linotype" w:eastAsia="Palatino Linotype" w:hAnsi="Palatino Linotype" w:cs="Palatino Linotype"/>
        </w:rPr>
        <w:t>; así, el plazo de quince días hábiles que el artículo 178 de la Ley de la materia otorga al</w:t>
      </w:r>
      <w:r w:rsidRPr="005E4568">
        <w:rPr>
          <w:rFonts w:ascii="Palatino Linotype" w:eastAsia="Palatino Linotype" w:hAnsi="Palatino Linotype" w:cs="Palatino Linotype"/>
          <w:b/>
        </w:rPr>
        <w:t xml:space="preserve"> RECURRENTE</w:t>
      </w:r>
      <w:r w:rsidRPr="005E4568">
        <w:rPr>
          <w:rFonts w:ascii="Palatino Linotype" w:eastAsia="Palatino Linotype" w:hAnsi="Palatino Linotype" w:cs="Palatino Linotype"/>
        </w:rPr>
        <w:t xml:space="preserve"> para presentar el Recurso de Revisión, transcurrió del </w:t>
      </w:r>
      <w:r w:rsidR="009D1325" w:rsidRPr="005E4568">
        <w:rPr>
          <w:rFonts w:ascii="Palatino Linotype" w:eastAsia="Palatino Linotype" w:hAnsi="Palatino Linotype" w:cs="Palatino Linotype"/>
          <w:b/>
        </w:rPr>
        <w:t>treinta y uno de agosto</w:t>
      </w:r>
      <w:r w:rsidRPr="005E4568">
        <w:rPr>
          <w:rFonts w:ascii="Palatino Linotype" w:eastAsia="Palatino Linotype" w:hAnsi="Palatino Linotype" w:cs="Palatino Linotype"/>
          <w:b/>
        </w:rPr>
        <w:t xml:space="preserve"> al </w:t>
      </w:r>
      <w:r w:rsidR="009D1325" w:rsidRPr="005E4568">
        <w:rPr>
          <w:rFonts w:ascii="Palatino Linotype" w:eastAsia="Palatino Linotype" w:hAnsi="Palatino Linotype" w:cs="Palatino Linotype"/>
          <w:b/>
        </w:rPr>
        <w:t>veinte de septiembre</w:t>
      </w:r>
      <w:r w:rsidRPr="005E4568">
        <w:rPr>
          <w:rFonts w:ascii="Palatino Linotype" w:eastAsia="Palatino Linotype" w:hAnsi="Palatino Linotype" w:cs="Palatino Linotype"/>
          <w:b/>
        </w:rPr>
        <w:t xml:space="preserve"> de dos mil veintitrés, </w:t>
      </w:r>
      <w:r w:rsidRPr="005E4568">
        <w:rPr>
          <w:rFonts w:ascii="Palatino Linotype" w:hAnsi="Palatino Linotype" w:cs="Arial"/>
          <w:lang w:val="es-ES"/>
        </w:rPr>
        <w:t>sin contemplar en el cómputo los días sábado y domingo, por ser considerados como días inhábiles, en términos del artículo 3, fracción X de la Ley de Transparencia y Acceso a la Información Pública del Estado de México y Municipios.</w:t>
      </w:r>
    </w:p>
    <w:p w14:paraId="48539306" w14:textId="77777777" w:rsidR="00BF7F17" w:rsidRPr="005E4568" w:rsidRDefault="00BF7F17" w:rsidP="005E4568">
      <w:pPr>
        <w:spacing w:line="360" w:lineRule="auto"/>
        <w:jc w:val="both"/>
        <w:rPr>
          <w:rFonts w:ascii="Palatino Linotype" w:hAnsi="Palatino Linotype" w:cs="Arial"/>
        </w:rPr>
      </w:pPr>
    </w:p>
    <w:p w14:paraId="69FD54AF" w14:textId="3FA02E5B" w:rsidR="00BF7F17" w:rsidRPr="005E4568" w:rsidRDefault="00BF7F17" w:rsidP="005E4568">
      <w:pPr>
        <w:spacing w:line="360" w:lineRule="auto"/>
        <w:jc w:val="both"/>
        <w:rPr>
          <w:rFonts w:ascii="Palatino Linotype" w:eastAsiaTheme="minorEastAsia" w:hAnsi="Palatino Linotype" w:cs="Arial"/>
        </w:rPr>
      </w:pPr>
      <w:r w:rsidRPr="005E4568">
        <w:rPr>
          <w:rFonts w:ascii="Palatino Linotype" w:eastAsiaTheme="minorEastAsia" w:hAnsi="Palatino Linotype" w:cs="Arial"/>
        </w:rPr>
        <w:lastRenderedPageBreak/>
        <w:t xml:space="preserve">En ese tenor, si el Recurso de Revisión que nos ocupa, </w:t>
      </w:r>
      <w:r w:rsidR="00BB7560" w:rsidRPr="005E4568">
        <w:rPr>
          <w:rFonts w:ascii="Palatino Linotype" w:eastAsiaTheme="minorEastAsia" w:hAnsi="Palatino Linotype" w:cs="Arial"/>
        </w:rPr>
        <w:t xml:space="preserve">fue interpuesto </w:t>
      </w:r>
      <w:r w:rsidRPr="005E4568">
        <w:rPr>
          <w:rFonts w:ascii="Palatino Linotype" w:eastAsiaTheme="minorEastAsia" w:hAnsi="Palatino Linotype" w:cs="Arial"/>
        </w:rPr>
        <w:t xml:space="preserve">el </w:t>
      </w:r>
      <w:r w:rsidR="009437C2" w:rsidRPr="005E4568">
        <w:rPr>
          <w:rFonts w:ascii="Palatino Linotype" w:eastAsiaTheme="minorEastAsia" w:hAnsi="Palatino Linotype" w:cs="Arial"/>
          <w:b/>
        </w:rPr>
        <w:t>cinco</w:t>
      </w:r>
      <w:r w:rsidR="00BB7560" w:rsidRPr="005E4568">
        <w:rPr>
          <w:rFonts w:ascii="Palatino Linotype" w:eastAsiaTheme="minorEastAsia" w:hAnsi="Palatino Linotype" w:cs="Arial"/>
          <w:b/>
        </w:rPr>
        <w:t xml:space="preserve"> </w:t>
      </w:r>
      <w:r w:rsidR="00DB712F" w:rsidRPr="005E4568">
        <w:rPr>
          <w:rFonts w:ascii="Palatino Linotype" w:eastAsiaTheme="minorEastAsia" w:hAnsi="Palatino Linotype" w:cs="Arial"/>
          <w:b/>
        </w:rPr>
        <w:t xml:space="preserve">de </w:t>
      </w:r>
      <w:r w:rsidR="009154FD" w:rsidRPr="005E4568">
        <w:rPr>
          <w:rFonts w:ascii="Palatino Linotype" w:eastAsiaTheme="minorEastAsia" w:hAnsi="Palatino Linotype" w:cs="Arial"/>
          <w:b/>
        </w:rPr>
        <w:t>septiembre</w:t>
      </w:r>
      <w:r w:rsidR="00800DFD" w:rsidRPr="005E4568">
        <w:rPr>
          <w:rFonts w:ascii="Palatino Linotype" w:eastAsiaTheme="minorEastAsia" w:hAnsi="Palatino Linotype" w:cs="Arial"/>
          <w:b/>
        </w:rPr>
        <w:t xml:space="preserve"> </w:t>
      </w:r>
      <w:r w:rsidRPr="005E4568">
        <w:rPr>
          <w:rFonts w:ascii="Palatino Linotype" w:eastAsiaTheme="minorEastAsia" w:hAnsi="Palatino Linotype" w:cs="Arial"/>
          <w:b/>
        </w:rPr>
        <w:t>de dos mil veintitrés</w:t>
      </w:r>
      <w:r w:rsidRPr="005E4568">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4CB4984A" w14:textId="77777777" w:rsidR="0082431E" w:rsidRPr="005E4568" w:rsidRDefault="0082431E" w:rsidP="005E4568">
      <w:pPr>
        <w:spacing w:line="360" w:lineRule="auto"/>
        <w:jc w:val="both"/>
        <w:rPr>
          <w:rFonts w:ascii="Palatino Linotype" w:eastAsiaTheme="minorEastAsia" w:hAnsi="Palatino Linotype" w:cs="Arial"/>
        </w:rPr>
      </w:pPr>
    </w:p>
    <w:p w14:paraId="46709CD3" w14:textId="77777777" w:rsidR="00C84A8B" w:rsidRPr="005E4568" w:rsidRDefault="00C84A8B" w:rsidP="005E4568">
      <w:pPr>
        <w:autoSpaceDE w:val="0"/>
        <w:autoSpaceDN w:val="0"/>
        <w:adjustRightInd w:val="0"/>
        <w:spacing w:line="360" w:lineRule="auto"/>
        <w:ind w:right="49"/>
        <w:jc w:val="both"/>
        <w:rPr>
          <w:rFonts w:ascii="Palatino Linotype" w:hAnsi="Palatino Linotype"/>
          <w:b/>
        </w:rPr>
      </w:pPr>
      <w:r w:rsidRPr="005E4568">
        <w:rPr>
          <w:rFonts w:ascii="Palatino Linotype" w:hAnsi="Palatino Linotype" w:cs="Arial"/>
          <w:b/>
          <w:sz w:val="28"/>
          <w:szCs w:val="28"/>
        </w:rPr>
        <w:t>CUARTO</w:t>
      </w:r>
      <w:r w:rsidRPr="005E4568">
        <w:rPr>
          <w:rFonts w:ascii="Palatino Linotype" w:hAnsi="Palatino Linotype"/>
          <w:b/>
          <w:sz w:val="28"/>
          <w:szCs w:val="28"/>
        </w:rPr>
        <w:t>.</w:t>
      </w:r>
      <w:r w:rsidRPr="005E4568">
        <w:rPr>
          <w:rFonts w:ascii="Palatino Linotype" w:hAnsi="Palatino Linotype"/>
          <w:b/>
        </w:rPr>
        <w:t xml:space="preserve"> Procedibilidad. </w:t>
      </w:r>
    </w:p>
    <w:p w14:paraId="538A51A3" w14:textId="5548FE07" w:rsidR="008B70DA" w:rsidRPr="005E4568" w:rsidRDefault="008B70DA" w:rsidP="005E4568">
      <w:pPr>
        <w:autoSpaceDE w:val="0"/>
        <w:autoSpaceDN w:val="0"/>
        <w:adjustRightInd w:val="0"/>
        <w:spacing w:line="360" w:lineRule="auto"/>
        <w:ind w:right="49"/>
        <w:jc w:val="both"/>
        <w:rPr>
          <w:rFonts w:ascii="Palatino Linotype" w:hAnsi="Palatino Linotype" w:cs="Arial"/>
          <w:lang w:val="es-ES" w:eastAsia="es-MX"/>
        </w:rPr>
      </w:pPr>
      <w:r w:rsidRPr="005E4568">
        <w:rPr>
          <w:rFonts w:ascii="Palatino Linotype" w:hAnsi="Palatino Linotype" w:cs="Arial"/>
          <w:lang w:val="es-ES"/>
        </w:rPr>
        <w:t xml:space="preserve">Este </w:t>
      </w:r>
      <w:r w:rsidR="0082431E" w:rsidRPr="005E4568">
        <w:rPr>
          <w:rFonts w:ascii="Palatino Linotype" w:hAnsi="Palatino Linotype" w:cs="Arial"/>
          <w:lang w:val="es-ES"/>
        </w:rPr>
        <w:t>Órgano Garante,</w:t>
      </w:r>
      <w:r w:rsidRPr="005E4568">
        <w:rPr>
          <w:rFonts w:ascii="Palatino Linotype" w:hAnsi="Palatino Linotype" w:cs="Arial"/>
          <w:lang w:val="es-ES"/>
        </w:rPr>
        <w:t xml:space="preserve"> considera importante precisar que conforme al artículo 180, fracción II, último párrafo de la </w:t>
      </w:r>
      <w:r w:rsidRPr="005E4568">
        <w:rPr>
          <w:rFonts w:ascii="Palatino Linotype" w:hAnsi="Palatino Linotype" w:cs="Arial"/>
          <w:lang w:val="es-ES" w:eastAsia="es-MX"/>
        </w:rPr>
        <w:t xml:space="preserve">Ley de Transparencia y Acceso a la </w:t>
      </w:r>
      <w:r w:rsidRPr="005E4568">
        <w:rPr>
          <w:rFonts w:ascii="Palatino Linotype" w:hAnsi="Palatino Linotype" w:cs="Arial"/>
          <w:lang w:val="es-ES"/>
        </w:rPr>
        <w:t>Información</w:t>
      </w:r>
      <w:r w:rsidRPr="005E4568">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C6AB9AC" w14:textId="77777777" w:rsidR="008B70DA" w:rsidRPr="005E4568" w:rsidRDefault="008B70DA" w:rsidP="005E4568">
      <w:pPr>
        <w:autoSpaceDE w:val="0"/>
        <w:autoSpaceDN w:val="0"/>
        <w:adjustRightInd w:val="0"/>
        <w:ind w:right="49"/>
        <w:jc w:val="both"/>
        <w:rPr>
          <w:rFonts w:ascii="Palatino Linotype" w:hAnsi="Palatino Linotype" w:cs="Arial"/>
          <w:lang w:val="es-ES"/>
        </w:rPr>
      </w:pPr>
    </w:p>
    <w:p w14:paraId="2561E50F" w14:textId="77777777" w:rsidR="008B70DA" w:rsidRPr="005E4568" w:rsidRDefault="008B70DA" w:rsidP="005E4568">
      <w:pPr>
        <w:tabs>
          <w:tab w:val="left" w:pos="851"/>
        </w:tabs>
        <w:ind w:left="851" w:right="901"/>
        <w:jc w:val="both"/>
        <w:rPr>
          <w:rFonts w:ascii="Palatino Linotype" w:hAnsi="Palatino Linotype"/>
          <w:b/>
          <w:i/>
          <w:sz w:val="22"/>
          <w:szCs w:val="22"/>
          <w:lang w:val="es-ES"/>
        </w:rPr>
      </w:pPr>
      <w:r w:rsidRPr="005E4568">
        <w:rPr>
          <w:rFonts w:ascii="Palatino Linotype" w:hAnsi="Palatino Linotype"/>
          <w:b/>
          <w:i/>
          <w:sz w:val="22"/>
          <w:szCs w:val="22"/>
          <w:lang w:val="es-ES"/>
        </w:rPr>
        <w:t xml:space="preserve">“Artículo 180. </w:t>
      </w:r>
      <w:r w:rsidRPr="005E4568">
        <w:rPr>
          <w:rFonts w:ascii="Palatino Linotype" w:hAnsi="Palatino Linotype"/>
          <w:i/>
          <w:sz w:val="22"/>
          <w:szCs w:val="22"/>
          <w:lang w:val="es-ES"/>
        </w:rPr>
        <w:t xml:space="preserve">El </w:t>
      </w:r>
      <w:r w:rsidRPr="005E4568">
        <w:rPr>
          <w:rFonts w:ascii="Palatino Linotype" w:hAnsi="Palatino Linotype" w:cs="Arial"/>
          <w:i/>
          <w:sz w:val="22"/>
          <w:szCs w:val="22"/>
          <w:lang w:val="es-ES"/>
        </w:rPr>
        <w:t>recurso</w:t>
      </w:r>
      <w:r w:rsidRPr="005E4568">
        <w:rPr>
          <w:rFonts w:ascii="Palatino Linotype" w:hAnsi="Palatino Linotype"/>
          <w:i/>
          <w:sz w:val="22"/>
          <w:szCs w:val="22"/>
          <w:lang w:val="es-ES"/>
        </w:rPr>
        <w:t xml:space="preserve"> </w:t>
      </w:r>
      <w:r w:rsidRPr="005E4568">
        <w:rPr>
          <w:rFonts w:ascii="Palatino Linotype" w:hAnsi="Palatino Linotype" w:cs="Arial"/>
          <w:i/>
          <w:sz w:val="22"/>
          <w:szCs w:val="22"/>
          <w:lang w:val="es-ES" w:eastAsia="es-MX"/>
        </w:rPr>
        <w:t>de</w:t>
      </w:r>
      <w:r w:rsidRPr="005E4568">
        <w:rPr>
          <w:rFonts w:ascii="Palatino Linotype" w:hAnsi="Palatino Linotype"/>
          <w:i/>
          <w:sz w:val="22"/>
          <w:szCs w:val="22"/>
          <w:lang w:val="es-ES"/>
        </w:rPr>
        <w:t xml:space="preserve"> revisión contendrá:</w:t>
      </w:r>
      <w:r w:rsidRPr="005E4568">
        <w:rPr>
          <w:rFonts w:ascii="Palatino Linotype" w:hAnsi="Palatino Linotype"/>
          <w:b/>
          <w:i/>
          <w:sz w:val="22"/>
          <w:szCs w:val="22"/>
          <w:lang w:val="es-ES"/>
        </w:rPr>
        <w:t xml:space="preserve"> </w:t>
      </w:r>
    </w:p>
    <w:p w14:paraId="379D47BE" w14:textId="77777777" w:rsidR="008B70DA" w:rsidRPr="005E4568" w:rsidRDefault="008B70DA" w:rsidP="005E4568">
      <w:pPr>
        <w:tabs>
          <w:tab w:val="left" w:pos="851"/>
        </w:tabs>
        <w:ind w:left="851" w:right="901"/>
        <w:jc w:val="both"/>
        <w:rPr>
          <w:rFonts w:ascii="Palatino Linotype" w:hAnsi="Palatino Linotype"/>
          <w:b/>
          <w:i/>
          <w:sz w:val="22"/>
          <w:szCs w:val="22"/>
          <w:lang w:val="es-ES"/>
        </w:rPr>
      </w:pPr>
      <w:r w:rsidRPr="005E4568">
        <w:rPr>
          <w:rFonts w:ascii="Palatino Linotype" w:hAnsi="Palatino Linotype"/>
          <w:b/>
          <w:i/>
          <w:sz w:val="22"/>
          <w:szCs w:val="22"/>
          <w:lang w:val="es-ES"/>
        </w:rPr>
        <w:t>…</w:t>
      </w:r>
    </w:p>
    <w:p w14:paraId="27D60EF4" w14:textId="77777777" w:rsidR="008B70DA" w:rsidRPr="005E4568" w:rsidRDefault="008B70DA" w:rsidP="005E4568">
      <w:pPr>
        <w:tabs>
          <w:tab w:val="left" w:pos="851"/>
        </w:tabs>
        <w:ind w:left="851" w:right="901"/>
        <w:jc w:val="both"/>
        <w:rPr>
          <w:rFonts w:ascii="Palatino Linotype" w:hAnsi="Palatino Linotype"/>
          <w:i/>
          <w:sz w:val="22"/>
          <w:szCs w:val="22"/>
          <w:lang w:val="es-ES"/>
        </w:rPr>
      </w:pPr>
      <w:r w:rsidRPr="005E4568">
        <w:rPr>
          <w:rFonts w:ascii="Palatino Linotype" w:hAnsi="Palatino Linotype"/>
          <w:b/>
          <w:i/>
          <w:sz w:val="22"/>
          <w:szCs w:val="22"/>
          <w:lang w:val="es-ES"/>
        </w:rPr>
        <w:t xml:space="preserve">II. El nombre del solicitante </w:t>
      </w:r>
      <w:r w:rsidRPr="005E4568">
        <w:rPr>
          <w:rFonts w:ascii="Palatino Linotype" w:hAnsi="Palatino Linotype" w:cs="Arial"/>
          <w:b/>
          <w:i/>
          <w:sz w:val="22"/>
          <w:szCs w:val="22"/>
          <w:lang w:val="es-ES" w:eastAsia="es-MX"/>
        </w:rPr>
        <w:t>que</w:t>
      </w:r>
      <w:r w:rsidRPr="005E4568">
        <w:rPr>
          <w:rFonts w:ascii="Palatino Linotype" w:hAnsi="Palatino Linotype"/>
          <w:b/>
          <w:i/>
          <w:sz w:val="22"/>
          <w:szCs w:val="22"/>
          <w:lang w:val="es-ES"/>
        </w:rPr>
        <w:t xml:space="preserve"> recurre </w:t>
      </w:r>
      <w:r w:rsidRPr="005E4568">
        <w:rPr>
          <w:rFonts w:ascii="Palatino Linotype" w:hAnsi="Palatino Linotype"/>
          <w:i/>
          <w:sz w:val="22"/>
          <w:szCs w:val="22"/>
          <w:lang w:val="es-ES"/>
        </w:rPr>
        <w:t>o de su representante y, en su caso</w:t>
      </w:r>
      <w:proofErr w:type="gramStart"/>
      <w:r w:rsidRPr="005E4568">
        <w:rPr>
          <w:rFonts w:ascii="Palatino Linotype" w:hAnsi="Palatino Linotype"/>
          <w:i/>
          <w:sz w:val="22"/>
          <w:szCs w:val="22"/>
          <w:lang w:val="es-ES"/>
        </w:rPr>
        <w:t>, …</w:t>
      </w:r>
      <w:proofErr w:type="gramEnd"/>
    </w:p>
    <w:p w14:paraId="5A0872B1" w14:textId="77777777" w:rsidR="008B70DA" w:rsidRPr="005E4568" w:rsidRDefault="008B70DA" w:rsidP="005E4568">
      <w:pPr>
        <w:tabs>
          <w:tab w:val="left" w:pos="851"/>
        </w:tabs>
        <w:ind w:left="851" w:right="901"/>
        <w:jc w:val="both"/>
        <w:rPr>
          <w:rFonts w:ascii="Palatino Linotype" w:hAnsi="Palatino Linotype"/>
          <w:b/>
          <w:i/>
          <w:sz w:val="22"/>
          <w:szCs w:val="22"/>
          <w:lang w:val="es-ES"/>
        </w:rPr>
      </w:pPr>
      <w:r w:rsidRPr="005E4568">
        <w:rPr>
          <w:rFonts w:ascii="Palatino Linotype" w:hAnsi="Palatino Linotype"/>
          <w:b/>
          <w:i/>
          <w:sz w:val="22"/>
          <w:szCs w:val="22"/>
          <w:lang w:val="es-ES"/>
        </w:rPr>
        <w:t xml:space="preserve">En caso de </w:t>
      </w:r>
      <w:r w:rsidRPr="005E4568">
        <w:rPr>
          <w:rFonts w:ascii="Palatino Linotype" w:hAnsi="Palatino Linotype" w:cs="Arial"/>
          <w:b/>
          <w:i/>
          <w:sz w:val="22"/>
          <w:szCs w:val="22"/>
          <w:lang w:val="es-ES" w:eastAsia="es-MX"/>
        </w:rPr>
        <w:t>que</w:t>
      </w:r>
      <w:r w:rsidRPr="005E456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E4568">
        <w:rPr>
          <w:rFonts w:ascii="Palatino Linotype" w:hAnsi="Palatino Linotype"/>
          <w:i/>
          <w:sz w:val="22"/>
          <w:szCs w:val="22"/>
          <w:lang w:val="es-ES"/>
        </w:rPr>
        <w:t>, IV, VII y VIII.</w:t>
      </w:r>
      <w:r w:rsidRPr="005E4568">
        <w:rPr>
          <w:rFonts w:ascii="Palatino Linotype" w:hAnsi="Palatino Linotype"/>
          <w:b/>
          <w:i/>
          <w:sz w:val="22"/>
          <w:szCs w:val="22"/>
          <w:lang w:val="es-ES"/>
        </w:rPr>
        <w:t>”</w:t>
      </w:r>
    </w:p>
    <w:p w14:paraId="1124D828" w14:textId="77777777" w:rsidR="008B70DA" w:rsidRPr="005E4568" w:rsidRDefault="008B70DA" w:rsidP="005E4568">
      <w:pPr>
        <w:tabs>
          <w:tab w:val="left" w:pos="851"/>
        </w:tabs>
        <w:ind w:left="851" w:right="901"/>
        <w:jc w:val="both"/>
        <w:rPr>
          <w:rFonts w:ascii="Palatino Linotype" w:hAnsi="Palatino Linotype"/>
          <w:i/>
          <w:sz w:val="22"/>
          <w:szCs w:val="22"/>
          <w:lang w:val="es-ES"/>
        </w:rPr>
      </w:pPr>
      <w:r w:rsidRPr="005E4568">
        <w:rPr>
          <w:rFonts w:ascii="Palatino Linotype" w:hAnsi="Palatino Linotype"/>
          <w:i/>
          <w:sz w:val="22"/>
          <w:szCs w:val="22"/>
          <w:lang w:val="es-ES"/>
        </w:rPr>
        <w:t>(Énfasis añadido)</w:t>
      </w:r>
    </w:p>
    <w:p w14:paraId="4D852091" w14:textId="77777777" w:rsidR="008B70DA" w:rsidRPr="005E4568" w:rsidRDefault="008B70DA" w:rsidP="005E4568">
      <w:pPr>
        <w:tabs>
          <w:tab w:val="left" w:pos="851"/>
        </w:tabs>
        <w:ind w:right="901"/>
        <w:jc w:val="both"/>
        <w:rPr>
          <w:rFonts w:ascii="Palatino Linotype" w:hAnsi="Palatino Linotype"/>
          <w:i/>
          <w:sz w:val="22"/>
          <w:szCs w:val="22"/>
          <w:lang w:val="es-ES"/>
        </w:rPr>
      </w:pPr>
    </w:p>
    <w:p w14:paraId="073F30B2" w14:textId="77777777" w:rsidR="008B70DA" w:rsidRPr="005E4568" w:rsidRDefault="008B70DA" w:rsidP="005E4568">
      <w:pPr>
        <w:spacing w:line="360" w:lineRule="auto"/>
        <w:jc w:val="both"/>
        <w:rPr>
          <w:rFonts w:ascii="Palatino Linotype" w:hAnsi="Palatino Linotype"/>
          <w:b/>
          <w:lang w:val="es-ES"/>
        </w:rPr>
      </w:pPr>
      <w:r w:rsidRPr="005E4568">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5E4568">
        <w:rPr>
          <w:rFonts w:ascii="Palatino Linotype" w:hAnsi="Palatino Linotype" w:cs="Arial"/>
          <w:b/>
          <w:lang w:val="es-ES"/>
        </w:rPr>
        <w:t xml:space="preserve"> RECURRENTE;</w:t>
      </w:r>
      <w:r w:rsidRPr="005E4568">
        <w:rPr>
          <w:rFonts w:ascii="Palatino Linotype" w:hAnsi="Palatino Linotype"/>
          <w:lang w:val="es-ES"/>
        </w:rPr>
        <w:t xml:space="preserve"> por lo que, en el presente caso, al haber sido presentado el Recurso de Revisión vía </w:t>
      </w:r>
      <w:r w:rsidRPr="005E4568">
        <w:rPr>
          <w:rFonts w:ascii="Palatino Linotype" w:hAnsi="Palatino Linotype"/>
          <w:b/>
          <w:lang w:val="es-ES"/>
        </w:rPr>
        <w:t>SAIMEX</w:t>
      </w:r>
      <w:r w:rsidRPr="005E4568">
        <w:rPr>
          <w:rFonts w:ascii="Palatino Linotype" w:hAnsi="Palatino Linotype"/>
          <w:lang w:val="es-ES"/>
        </w:rPr>
        <w:t>, dicho requisito resulta innecesario.</w:t>
      </w:r>
    </w:p>
    <w:p w14:paraId="1E3BE439" w14:textId="77777777" w:rsidR="008B70DA" w:rsidRPr="005E4568" w:rsidRDefault="008B70DA" w:rsidP="005E4568">
      <w:pPr>
        <w:spacing w:line="360" w:lineRule="auto"/>
        <w:jc w:val="both"/>
        <w:rPr>
          <w:rFonts w:ascii="Palatino Linotype" w:hAnsi="Palatino Linotype"/>
          <w:lang w:val="es-ES"/>
        </w:rPr>
      </w:pPr>
    </w:p>
    <w:p w14:paraId="7AAF2416" w14:textId="77777777" w:rsidR="008B70DA" w:rsidRPr="005E4568" w:rsidRDefault="008B70DA" w:rsidP="005E4568">
      <w:pPr>
        <w:spacing w:line="360" w:lineRule="auto"/>
        <w:jc w:val="both"/>
        <w:rPr>
          <w:rFonts w:ascii="Palatino Linotype" w:hAnsi="Palatino Linotype" w:cs="Arial"/>
          <w:lang w:val="es-ES"/>
        </w:rPr>
      </w:pPr>
      <w:r w:rsidRPr="005E4568">
        <w:rPr>
          <w:rFonts w:ascii="Palatino Linotype" w:hAnsi="Palatino Linotype"/>
          <w:lang w:val="es-ES"/>
        </w:rPr>
        <w:lastRenderedPageBreak/>
        <w:t xml:space="preserve">Lo anterior es así, pues el artículo 15 de </w:t>
      </w:r>
      <w:r w:rsidRPr="005E4568">
        <w:rPr>
          <w:rFonts w:ascii="Palatino Linotype" w:hAnsi="Palatino Linotype" w:cs="Arial"/>
          <w:lang w:val="es-ES" w:eastAsia="es-MX"/>
        </w:rPr>
        <w:t xml:space="preserve">Ley de Transparencia y Acceso a la </w:t>
      </w:r>
      <w:r w:rsidRPr="005E4568">
        <w:rPr>
          <w:rFonts w:ascii="Palatino Linotype" w:hAnsi="Palatino Linotype" w:cs="Arial"/>
          <w:lang w:val="es-ES"/>
        </w:rPr>
        <w:t>Información</w:t>
      </w:r>
      <w:r w:rsidRPr="005E4568">
        <w:rPr>
          <w:rFonts w:ascii="Palatino Linotype" w:hAnsi="Palatino Linotype" w:cs="Arial"/>
          <w:lang w:val="es-ES" w:eastAsia="es-MX"/>
        </w:rPr>
        <w:t xml:space="preserve"> Pública del Estado de México y Municipios </w:t>
      </w:r>
      <w:r w:rsidRPr="005E4568">
        <w:rPr>
          <w:rFonts w:ascii="Palatino Linotype" w:hAnsi="Palatino Linotype" w:cs="Arial"/>
          <w:iCs/>
          <w:lang w:val="es-ES"/>
        </w:rPr>
        <w:t xml:space="preserve">prevé que, </w:t>
      </w:r>
      <w:r w:rsidRPr="005E4568">
        <w:rPr>
          <w:rFonts w:ascii="Palatino Linotype" w:hAnsi="Palatino Linotype"/>
          <w:lang w:val="es-ES"/>
        </w:rPr>
        <w:t xml:space="preserve">toda persona tendrá acceso a la información </w:t>
      </w:r>
      <w:r w:rsidRPr="005E4568">
        <w:rPr>
          <w:rFonts w:ascii="Palatino Linotype" w:hAnsi="Palatino Linotype" w:cs="Arial"/>
          <w:lang w:val="es-ES"/>
        </w:rPr>
        <w:t xml:space="preserve">sin necesidad de acreditar interés alguno o justificar su utilización, de lo que se infiere que para el </w:t>
      </w:r>
      <w:r w:rsidRPr="005E4568">
        <w:rPr>
          <w:rFonts w:ascii="Palatino Linotype" w:hAnsi="Palatino Linotype"/>
          <w:lang w:val="es-ES"/>
        </w:rPr>
        <w:t>ejercicio</w:t>
      </w:r>
      <w:r w:rsidRPr="005E4568">
        <w:rPr>
          <w:rFonts w:ascii="Palatino Linotype" w:hAnsi="Palatino Linotype" w:cs="Arial"/>
          <w:lang w:val="es-ES"/>
        </w:rPr>
        <w:t xml:space="preserve"> del derecho de acceso a la información pública, </w:t>
      </w:r>
      <w:r w:rsidRPr="005E4568">
        <w:rPr>
          <w:rFonts w:ascii="Palatino Linotype" w:hAnsi="Palatino Linotype" w:cs="Arial"/>
          <w:b/>
          <w:u w:val="single"/>
          <w:lang w:val="es-ES"/>
        </w:rPr>
        <w:t xml:space="preserve">el nombre no es un requisito </w:t>
      </w:r>
      <w:r w:rsidRPr="005E4568">
        <w:rPr>
          <w:rFonts w:ascii="Palatino Linotype" w:hAnsi="Palatino Linotype" w:cs="Arial"/>
          <w:b/>
          <w:i/>
          <w:u w:val="single"/>
          <w:lang w:val="es-ES"/>
        </w:rPr>
        <w:t>sine qua non</w:t>
      </w:r>
      <w:r w:rsidRPr="005E4568">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0867D7" w14:textId="77777777" w:rsidR="008B70DA" w:rsidRPr="005E4568" w:rsidRDefault="008B70DA" w:rsidP="005E4568">
      <w:pPr>
        <w:spacing w:line="360" w:lineRule="auto"/>
        <w:jc w:val="both"/>
        <w:rPr>
          <w:rFonts w:ascii="Palatino Linotype" w:hAnsi="Palatino Linotype" w:cs="Arial"/>
          <w:lang w:val="es-ES"/>
        </w:rPr>
      </w:pPr>
    </w:p>
    <w:p w14:paraId="598462B8" w14:textId="77777777" w:rsidR="008B70DA" w:rsidRPr="005E4568" w:rsidRDefault="008B70DA" w:rsidP="005E4568">
      <w:pPr>
        <w:spacing w:line="360" w:lineRule="auto"/>
        <w:jc w:val="both"/>
        <w:rPr>
          <w:rFonts w:ascii="Palatino Linotype" w:hAnsi="Palatino Linotype"/>
          <w:sz w:val="22"/>
          <w:szCs w:val="22"/>
          <w:lang w:val="es-ES"/>
        </w:rPr>
      </w:pPr>
      <w:r w:rsidRPr="005E4568">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6CC0EDA" w14:textId="77777777" w:rsidR="008B70DA" w:rsidRPr="005E4568" w:rsidRDefault="008B70DA" w:rsidP="005E4568">
      <w:pPr>
        <w:tabs>
          <w:tab w:val="left" w:pos="851"/>
        </w:tabs>
        <w:spacing w:line="360" w:lineRule="auto"/>
        <w:ind w:left="851" w:right="901"/>
        <w:jc w:val="both"/>
        <w:rPr>
          <w:rFonts w:ascii="Palatino Linotype" w:hAnsi="Palatino Linotype"/>
          <w:sz w:val="22"/>
          <w:szCs w:val="22"/>
          <w:lang w:val="es-ES"/>
        </w:rPr>
      </w:pPr>
    </w:p>
    <w:p w14:paraId="1D628B27" w14:textId="77777777" w:rsidR="008B70DA" w:rsidRPr="005E4568" w:rsidRDefault="008B70DA" w:rsidP="005E4568">
      <w:pPr>
        <w:spacing w:line="360" w:lineRule="auto"/>
        <w:jc w:val="both"/>
        <w:rPr>
          <w:rFonts w:ascii="Palatino Linotype" w:hAnsi="Palatino Linotype"/>
          <w:lang w:val="es-ES"/>
        </w:rPr>
      </w:pPr>
      <w:r w:rsidRPr="005E4568">
        <w:rPr>
          <w:rFonts w:ascii="Palatino Linotype" w:hAnsi="Palatino Linotype"/>
          <w:lang w:val="es-ES"/>
        </w:rPr>
        <w:t xml:space="preserve">Asimismo, se estima que el requisito relativo al nombre del </w:t>
      </w:r>
      <w:r w:rsidRPr="005E4568">
        <w:rPr>
          <w:rFonts w:ascii="Palatino Linotype" w:hAnsi="Palatino Linotype" w:cs="Arial"/>
          <w:b/>
          <w:lang w:val="es-ES"/>
        </w:rPr>
        <w:t>RECURRENTE</w:t>
      </w:r>
      <w:r w:rsidRPr="005E4568">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5E4568">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5E4568">
        <w:rPr>
          <w:rFonts w:ascii="Palatino Linotype" w:hAnsi="Palatino Linotype" w:cs="Arial"/>
          <w:b/>
          <w:lang w:val="es-ES"/>
        </w:rPr>
        <w:t>EL RECURRENTE</w:t>
      </w:r>
      <w:r w:rsidRPr="005E4568">
        <w:rPr>
          <w:rFonts w:ascii="Palatino Linotype" w:hAnsi="Palatino Linotype"/>
          <w:lang w:val="es-ES"/>
        </w:rPr>
        <w:t xml:space="preserve"> es la misma persona que realizó la solicitud de acceso a la información pública que ahora se impugna.</w:t>
      </w:r>
    </w:p>
    <w:p w14:paraId="6881155B" w14:textId="77777777" w:rsidR="008B70DA" w:rsidRPr="005E4568" w:rsidRDefault="008B70DA" w:rsidP="005E4568">
      <w:pPr>
        <w:tabs>
          <w:tab w:val="left" w:pos="851"/>
        </w:tabs>
        <w:spacing w:line="360" w:lineRule="auto"/>
        <w:ind w:left="851" w:right="901"/>
        <w:jc w:val="both"/>
        <w:rPr>
          <w:rFonts w:ascii="Palatino Linotype" w:hAnsi="Palatino Linotype"/>
          <w:sz w:val="22"/>
          <w:szCs w:val="22"/>
          <w:lang w:val="es-ES"/>
        </w:rPr>
      </w:pPr>
    </w:p>
    <w:p w14:paraId="3B1D3B1F" w14:textId="77777777" w:rsidR="008B70DA" w:rsidRPr="005E4568" w:rsidRDefault="008B70DA" w:rsidP="005E4568">
      <w:pPr>
        <w:spacing w:line="360" w:lineRule="auto"/>
        <w:jc w:val="both"/>
        <w:rPr>
          <w:rFonts w:ascii="Palatino Linotype" w:hAnsi="Palatino Linotype"/>
          <w:lang w:val="es-ES"/>
        </w:rPr>
      </w:pPr>
      <w:r w:rsidRPr="005E4568">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5E4568">
        <w:rPr>
          <w:rFonts w:ascii="Palatino Linotype" w:hAnsi="Palatino Linotype"/>
        </w:rPr>
        <w:t>Constitución Política de los Estados Unidos Mexicanos</w:t>
      </w:r>
      <w:r w:rsidRPr="005E456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5D13AF6" w14:textId="77777777" w:rsidR="00767539" w:rsidRPr="005E4568" w:rsidRDefault="00767539" w:rsidP="005E4568">
      <w:pPr>
        <w:spacing w:line="360" w:lineRule="auto"/>
        <w:jc w:val="both"/>
        <w:textAlignment w:val="baseline"/>
        <w:rPr>
          <w:rFonts w:ascii="Palatino Linotype" w:hAnsi="Palatino Linotype"/>
          <w:b/>
          <w:sz w:val="28"/>
          <w:lang w:eastAsia="es-MX"/>
        </w:rPr>
      </w:pPr>
    </w:p>
    <w:p w14:paraId="0E1DA4CA" w14:textId="77777777" w:rsidR="00DB712F" w:rsidRPr="005E4568" w:rsidRDefault="00DB712F" w:rsidP="005E4568">
      <w:pPr>
        <w:pStyle w:val="Prrafodelista"/>
        <w:widowControl w:val="0"/>
        <w:autoSpaceDE w:val="0"/>
        <w:autoSpaceDN w:val="0"/>
        <w:adjustRightInd w:val="0"/>
        <w:spacing w:line="360" w:lineRule="auto"/>
        <w:ind w:left="0"/>
        <w:jc w:val="both"/>
        <w:rPr>
          <w:rFonts w:ascii="Palatino Linotype" w:hAnsi="Palatino Linotype" w:cs="Arial"/>
          <w:b/>
        </w:rPr>
      </w:pPr>
      <w:r w:rsidRPr="005E4568">
        <w:rPr>
          <w:rFonts w:ascii="Palatino Linotype" w:hAnsi="Palatino Linotype" w:cs="Arial"/>
          <w:b/>
          <w:sz w:val="28"/>
        </w:rPr>
        <w:t>QUINTO</w:t>
      </w:r>
      <w:r w:rsidRPr="005E4568">
        <w:rPr>
          <w:rFonts w:ascii="Palatino Linotype" w:hAnsi="Palatino Linotype" w:cs="Arial"/>
          <w:b/>
        </w:rPr>
        <w:t xml:space="preserve">. Estudio y Resolución del Recurso. </w:t>
      </w:r>
    </w:p>
    <w:p w14:paraId="22479913" w14:textId="77777777" w:rsidR="00DB712F" w:rsidRPr="005E4568" w:rsidRDefault="00DB712F" w:rsidP="005E4568">
      <w:pPr>
        <w:spacing w:line="360" w:lineRule="auto"/>
        <w:jc w:val="both"/>
        <w:rPr>
          <w:rFonts w:ascii="Palatino Linotype" w:hAnsi="Palatino Linotype" w:cs="Arial"/>
        </w:rPr>
      </w:pPr>
      <w:r w:rsidRPr="005E4568">
        <w:rPr>
          <w:rFonts w:ascii="Palatino Linotype" w:hAnsi="Palatino Linotype" w:cs="Arial"/>
        </w:rPr>
        <w:t xml:space="preserve">Una vez determinada la vía sobre la que versará el presente recurso, y previa revisión del expediente electrónico formado en </w:t>
      </w:r>
      <w:r w:rsidRPr="005E4568">
        <w:rPr>
          <w:rFonts w:ascii="Palatino Linotype" w:hAnsi="Palatino Linotype" w:cs="Arial"/>
          <w:b/>
        </w:rPr>
        <w:t>EL SAIMEX</w:t>
      </w:r>
      <w:r w:rsidRPr="005E456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5E4568">
        <w:rPr>
          <w:rFonts w:ascii="Palatino Linotype" w:hAnsi="Palatino Linotype"/>
          <w:lang w:val="es-ES"/>
        </w:rPr>
        <w:t>Constitución Política de los Estados Unidos Mexicanos, Constitución Política del Estado Libre y Soberano de México</w:t>
      </w:r>
      <w:r w:rsidRPr="005E4568">
        <w:rPr>
          <w:rFonts w:ascii="Palatino Linotype" w:hAnsi="Palatino Linotype" w:cs="Arial"/>
        </w:rPr>
        <w:t xml:space="preserve"> y demás leyes aplicables en la materia; así como, </w:t>
      </w:r>
      <w:r w:rsidRPr="005E4568">
        <w:rPr>
          <w:rFonts w:ascii="Palatino Linotype" w:hAnsi="Palatino Linotype" w:cs="Arial"/>
        </w:rPr>
        <w:lastRenderedPageBreak/>
        <w:t xml:space="preserve">en los Tratados Internacionales en los que el Estado Mexicano sea parte, en concordancia con el párrafo tercero del artículo 1 de la </w:t>
      </w:r>
      <w:r w:rsidRPr="005E4568">
        <w:rPr>
          <w:rFonts w:ascii="Palatino Linotype" w:hAnsi="Palatino Linotype"/>
          <w:lang w:val="es-ES"/>
        </w:rPr>
        <w:t>Constitución Política de los Estados Unidos Mexicanos</w:t>
      </w:r>
      <w:r w:rsidRPr="005E4568">
        <w:rPr>
          <w:rFonts w:ascii="Palatino Linotype" w:hAnsi="Palatino Linotype" w:cs="Arial"/>
        </w:rPr>
        <w:t xml:space="preserve"> y los numerales 8 y 9 de la </w:t>
      </w:r>
      <w:r w:rsidRPr="005E4568">
        <w:rPr>
          <w:rFonts w:ascii="Palatino Linotype" w:hAnsi="Palatino Linotype" w:cs="Arial"/>
          <w:lang w:val="es-ES"/>
        </w:rPr>
        <w:t>Ley de Transparencia y Acceso a la Información Pública del Estado de México y Municipios.</w:t>
      </w:r>
    </w:p>
    <w:p w14:paraId="2FC83084" w14:textId="77777777" w:rsidR="00DB712F" w:rsidRPr="005E4568" w:rsidRDefault="00DB712F" w:rsidP="005E4568">
      <w:pPr>
        <w:pStyle w:val="Prrafodelista"/>
        <w:widowControl w:val="0"/>
        <w:autoSpaceDE w:val="0"/>
        <w:autoSpaceDN w:val="0"/>
        <w:adjustRightInd w:val="0"/>
        <w:spacing w:line="360" w:lineRule="auto"/>
        <w:ind w:left="0"/>
        <w:jc w:val="both"/>
        <w:rPr>
          <w:rFonts w:ascii="Palatino Linotype" w:hAnsi="Palatino Linotype" w:cs="Arial"/>
        </w:rPr>
      </w:pPr>
    </w:p>
    <w:p w14:paraId="2DF9FDCA" w14:textId="67BE9CEC" w:rsidR="00DB712F" w:rsidRPr="005E4568" w:rsidRDefault="00DB712F" w:rsidP="005E4568">
      <w:pPr>
        <w:pStyle w:val="Prrafodelista"/>
        <w:widowControl w:val="0"/>
        <w:autoSpaceDE w:val="0"/>
        <w:autoSpaceDN w:val="0"/>
        <w:adjustRightInd w:val="0"/>
        <w:spacing w:line="360" w:lineRule="auto"/>
        <w:ind w:left="0"/>
        <w:jc w:val="both"/>
        <w:rPr>
          <w:rFonts w:ascii="Palatino Linotype" w:hAnsi="Palatino Linotype"/>
          <w:lang w:eastAsia="es-MX"/>
        </w:rPr>
      </w:pPr>
      <w:r w:rsidRPr="005E4568">
        <w:rPr>
          <w:rFonts w:ascii="Palatino Linotype" w:hAnsi="Palatino Linotype"/>
          <w:lang w:eastAsia="es-MX"/>
        </w:rPr>
        <w:t xml:space="preserve">Primero, es importante señalar que </w:t>
      </w:r>
      <w:r w:rsidRPr="005E4568">
        <w:rPr>
          <w:rFonts w:ascii="Palatino Linotype" w:hAnsi="Palatino Linotype"/>
          <w:b/>
          <w:lang w:eastAsia="es-MX"/>
        </w:rPr>
        <w:t>EL SUJETO OBLIGADO</w:t>
      </w:r>
      <w:r w:rsidRPr="005E4568">
        <w:rPr>
          <w:rFonts w:ascii="Palatino Linotype" w:hAnsi="Palatino Linotype"/>
          <w:lang w:eastAsia="es-MX"/>
        </w:rPr>
        <w:t xml:space="preserve"> es competente para generar, recopilar, administrar, manejar, procesar, archivar, corregir o poseer la información solicitada, derivado de que éste ha asumido la misma, ya que en respuesta </w:t>
      </w:r>
      <w:r w:rsidR="0099216D" w:rsidRPr="005E4568">
        <w:rPr>
          <w:rFonts w:ascii="Palatino Linotype" w:hAnsi="Palatino Linotype"/>
          <w:lang w:eastAsia="es-MX"/>
        </w:rPr>
        <w:t>hizo entrega de información relacionada con la solicitud</w:t>
      </w:r>
      <w:r w:rsidRPr="005E4568">
        <w:rPr>
          <w:rFonts w:ascii="Palatino Linotype" w:hAnsi="Palatino Linotype"/>
          <w:lang w:eastAsia="es-MX"/>
        </w:rPr>
        <w:t xml:space="preserve">. </w:t>
      </w:r>
    </w:p>
    <w:p w14:paraId="6A89ECF2" w14:textId="77777777" w:rsidR="00DB712F" w:rsidRPr="005E4568" w:rsidRDefault="00DB712F" w:rsidP="005E4568">
      <w:pPr>
        <w:spacing w:line="360" w:lineRule="auto"/>
        <w:jc w:val="both"/>
        <w:rPr>
          <w:rFonts w:ascii="Palatino Linotype" w:hAnsi="Palatino Linotype"/>
          <w:lang w:eastAsia="es-MX"/>
        </w:rPr>
      </w:pPr>
    </w:p>
    <w:p w14:paraId="4853F374" w14:textId="77777777" w:rsidR="00DB712F" w:rsidRPr="005E4568" w:rsidRDefault="00DB712F" w:rsidP="005E4568">
      <w:pPr>
        <w:spacing w:line="360" w:lineRule="auto"/>
        <w:jc w:val="both"/>
        <w:rPr>
          <w:rFonts w:ascii="Palatino Linotype" w:hAnsi="Palatino Linotype"/>
          <w:lang w:eastAsia="es-MX"/>
        </w:rPr>
      </w:pPr>
      <w:r w:rsidRPr="005E4568">
        <w:rPr>
          <w:rFonts w:ascii="Palatino Linotype" w:hAnsi="Palatino Linotype"/>
          <w:lang w:eastAsia="es-MX"/>
        </w:rPr>
        <w:t xml:space="preserve">Por lo que, el hecho de que </w:t>
      </w:r>
      <w:r w:rsidRPr="005E4568">
        <w:rPr>
          <w:rFonts w:ascii="Palatino Linotype" w:hAnsi="Palatino Linotype"/>
          <w:b/>
          <w:lang w:eastAsia="es-MX"/>
        </w:rPr>
        <w:t>EL SUJETO OBLIGADO</w:t>
      </w:r>
      <w:r w:rsidRPr="005E4568">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57AF866D" w14:textId="77777777" w:rsidR="00DB712F" w:rsidRPr="005E4568" w:rsidRDefault="00DB712F" w:rsidP="005E4568">
      <w:pPr>
        <w:jc w:val="both"/>
        <w:rPr>
          <w:rFonts w:ascii="Palatino Linotype" w:hAnsi="Palatino Linotype"/>
          <w:lang w:eastAsia="es-MX"/>
        </w:rPr>
      </w:pPr>
    </w:p>
    <w:p w14:paraId="03C4E2E9" w14:textId="77777777" w:rsidR="00DB712F" w:rsidRPr="005E4568" w:rsidRDefault="00DB712F" w:rsidP="005E4568">
      <w:pPr>
        <w:tabs>
          <w:tab w:val="left" w:pos="851"/>
        </w:tabs>
        <w:ind w:left="851" w:right="899"/>
        <w:jc w:val="both"/>
        <w:rPr>
          <w:rFonts w:ascii="Palatino Linotype" w:hAnsi="Palatino Linotype"/>
          <w:i/>
          <w:sz w:val="22"/>
          <w:szCs w:val="22"/>
          <w:lang w:val="es-ES"/>
        </w:rPr>
      </w:pPr>
      <w:r w:rsidRPr="005E4568">
        <w:rPr>
          <w:rFonts w:ascii="Palatino Linotype" w:hAnsi="Palatino Linotype"/>
          <w:i/>
          <w:sz w:val="22"/>
          <w:szCs w:val="22"/>
          <w:lang w:val="es-ES"/>
        </w:rPr>
        <w:t>“</w:t>
      </w:r>
      <w:r w:rsidRPr="005E4568">
        <w:rPr>
          <w:rFonts w:ascii="Palatino Linotype" w:hAnsi="Palatino Linotype"/>
          <w:b/>
          <w:i/>
          <w:sz w:val="22"/>
          <w:szCs w:val="22"/>
          <w:lang w:val="es-ES"/>
        </w:rPr>
        <w:t>Artículo 12.</w:t>
      </w:r>
      <w:r w:rsidRPr="005E4568">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3341B9EB" w14:textId="77777777" w:rsidR="00DB712F" w:rsidRPr="005E4568" w:rsidRDefault="00DB712F" w:rsidP="005E4568">
      <w:pPr>
        <w:tabs>
          <w:tab w:val="left" w:pos="851"/>
        </w:tabs>
        <w:ind w:left="851" w:right="899"/>
        <w:jc w:val="both"/>
        <w:rPr>
          <w:rFonts w:ascii="Palatino Linotype" w:hAnsi="Palatino Linotype"/>
          <w:i/>
          <w:sz w:val="22"/>
          <w:szCs w:val="22"/>
          <w:lang w:val="es-ES"/>
        </w:rPr>
      </w:pPr>
    </w:p>
    <w:p w14:paraId="7B864BD4" w14:textId="77777777" w:rsidR="00DB712F" w:rsidRPr="005E4568" w:rsidRDefault="00DB712F" w:rsidP="005E4568">
      <w:pPr>
        <w:tabs>
          <w:tab w:val="left" w:pos="851"/>
        </w:tabs>
        <w:ind w:left="851" w:right="899"/>
        <w:jc w:val="both"/>
        <w:rPr>
          <w:rFonts w:ascii="Palatino Linotype" w:hAnsi="Palatino Linotype"/>
          <w:i/>
          <w:sz w:val="22"/>
          <w:szCs w:val="22"/>
          <w:lang w:val="es-ES"/>
        </w:rPr>
      </w:pPr>
      <w:r w:rsidRPr="005E4568">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17ED96" w14:textId="77777777" w:rsidR="00DB712F" w:rsidRPr="005E4568" w:rsidRDefault="00DB712F" w:rsidP="005E4568">
      <w:pPr>
        <w:jc w:val="both"/>
        <w:rPr>
          <w:rFonts w:ascii="Palatino Linotype" w:hAnsi="Palatino Linotype"/>
          <w:lang w:eastAsia="es-MX"/>
        </w:rPr>
      </w:pPr>
    </w:p>
    <w:p w14:paraId="33029126" w14:textId="77777777" w:rsidR="00DB712F" w:rsidRPr="005E4568" w:rsidRDefault="00DB712F" w:rsidP="005E4568">
      <w:pPr>
        <w:spacing w:line="360" w:lineRule="auto"/>
        <w:jc w:val="both"/>
        <w:rPr>
          <w:rFonts w:ascii="Palatino Linotype" w:hAnsi="Palatino Linotype"/>
          <w:lang w:eastAsia="es-MX"/>
        </w:rPr>
      </w:pPr>
      <w:r w:rsidRPr="005E4568">
        <w:rPr>
          <w:rFonts w:ascii="Palatino Linotype" w:hAnsi="Palatino Linotype"/>
          <w:lang w:eastAsia="es-MX"/>
        </w:rPr>
        <w:lastRenderedPageBreak/>
        <w:t xml:space="preserve">En atención a lo anterior, el estudio de la naturaleza jurídica de la información pública solicitada, tiene por objeto determinar si </w:t>
      </w:r>
      <w:r w:rsidRPr="005E4568">
        <w:rPr>
          <w:rFonts w:ascii="Palatino Linotype" w:hAnsi="Palatino Linotype"/>
          <w:b/>
          <w:lang w:eastAsia="es-MX"/>
        </w:rPr>
        <w:t>EL SUJETO OBLIGADO</w:t>
      </w:r>
      <w:r w:rsidRPr="005E4568">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5E4568">
        <w:rPr>
          <w:rFonts w:ascii="Palatino Linotype" w:hAnsi="Palatino Linotype"/>
          <w:b/>
          <w:lang w:eastAsia="es-MX"/>
        </w:rPr>
        <w:t>EL SUJETO OBLIGADO</w:t>
      </w:r>
      <w:r w:rsidRPr="005E4568">
        <w:rPr>
          <w:rFonts w:ascii="Palatino Linotype" w:hAnsi="Palatino Linotype"/>
          <w:lang w:eastAsia="es-MX"/>
        </w:rPr>
        <w:t>, dicha información, fue admitida por el mismo; actualizándose el supuesto artículo 12 de la Ley de la materia, anteriormente referido.</w:t>
      </w:r>
    </w:p>
    <w:p w14:paraId="048729BD" w14:textId="77777777" w:rsidR="00DB712F" w:rsidRPr="005E4568" w:rsidRDefault="00DB712F" w:rsidP="005E4568">
      <w:pPr>
        <w:spacing w:line="360" w:lineRule="auto"/>
        <w:jc w:val="both"/>
        <w:rPr>
          <w:rFonts w:ascii="Palatino Linotype" w:hAnsi="Palatino Linotype"/>
          <w:lang w:eastAsia="es-MX"/>
        </w:rPr>
      </w:pPr>
    </w:p>
    <w:p w14:paraId="2A28C9C5" w14:textId="36E78CAF" w:rsidR="00800DFD" w:rsidRPr="005E4568" w:rsidRDefault="00DB712F" w:rsidP="005E4568">
      <w:pPr>
        <w:spacing w:line="360" w:lineRule="auto"/>
        <w:jc w:val="both"/>
        <w:rPr>
          <w:rFonts w:ascii="Palatino Linotype" w:hAnsi="Palatino Linotype"/>
          <w:lang w:eastAsia="es-MX"/>
        </w:rPr>
      </w:pPr>
      <w:r w:rsidRPr="005E4568">
        <w:rPr>
          <w:rFonts w:ascii="Palatino Linotype" w:hAnsi="Palatino Linotype"/>
          <w:lang w:eastAsia="es-MX"/>
        </w:rPr>
        <w:t xml:space="preserve">Una vez precisado lo anterior, se procede a realizar el análisis de la respuesta del </w:t>
      </w:r>
      <w:r w:rsidRPr="005E4568">
        <w:rPr>
          <w:rFonts w:ascii="Palatino Linotype" w:hAnsi="Palatino Linotype"/>
          <w:b/>
          <w:lang w:eastAsia="es-MX"/>
        </w:rPr>
        <w:t>SUJETO OBLIGADO</w:t>
      </w:r>
      <w:r w:rsidRPr="005E4568">
        <w:rPr>
          <w:rFonts w:ascii="Palatino Linotype" w:hAnsi="Palatino Linotype"/>
          <w:lang w:eastAsia="es-MX"/>
        </w:rPr>
        <w:t xml:space="preserve"> a fin de determinar si cumple con los requisitos del derecho de Acceso a la Información Pública, por lo que en primer término debemos recordar que </w:t>
      </w:r>
      <w:r w:rsidRPr="005E4568">
        <w:rPr>
          <w:rFonts w:ascii="Palatino Linotype" w:hAnsi="Palatino Linotype"/>
          <w:b/>
          <w:lang w:eastAsia="es-MX"/>
        </w:rPr>
        <w:t>EL RECURRENTE</w:t>
      </w:r>
      <w:r w:rsidRPr="005E4568">
        <w:rPr>
          <w:rFonts w:ascii="Palatino Linotype" w:hAnsi="Palatino Linotype"/>
          <w:lang w:eastAsia="es-MX"/>
        </w:rPr>
        <w:t xml:space="preserve"> en el ejercicio de su derecho de Acceso a la Información solicitó </w:t>
      </w:r>
      <w:r w:rsidR="009437C2" w:rsidRPr="005E4568">
        <w:rPr>
          <w:rFonts w:ascii="Palatino Linotype" w:hAnsi="Palatino Linotype"/>
          <w:lang w:eastAsia="es-MX"/>
        </w:rPr>
        <w:t>copia de los permisos otorgados a la persona física o moral a la que se autorizó realizar un evento en el Auditorio Municipal de Coacalco el próximo 5 de agosto bajo el nombre Salsa</w:t>
      </w:r>
      <w:r w:rsidR="003076F6" w:rsidRPr="005E4568">
        <w:rPr>
          <w:rFonts w:ascii="Palatino Linotype" w:hAnsi="Palatino Linotype"/>
          <w:lang w:eastAsia="es-MX"/>
        </w:rPr>
        <w:t xml:space="preserve"> </w:t>
      </w:r>
      <w:r w:rsidR="009437C2" w:rsidRPr="005E4568">
        <w:rPr>
          <w:rFonts w:ascii="Palatino Linotype" w:hAnsi="Palatino Linotype"/>
          <w:lang w:eastAsia="es-MX"/>
        </w:rPr>
        <w:t xml:space="preserve">Bandeando, así mismo como copia de los recibos expedidos en su favor por el cobro de derechos correspondientes. </w:t>
      </w:r>
    </w:p>
    <w:p w14:paraId="1A83ACE7" w14:textId="77777777" w:rsidR="009437C2" w:rsidRPr="005E4568" w:rsidRDefault="009437C2" w:rsidP="005E4568">
      <w:pPr>
        <w:spacing w:line="360" w:lineRule="auto"/>
        <w:jc w:val="both"/>
        <w:rPr>
          <w:rFonts w:ascii="Palatino Linotype" w:hAnsi="Palatino Linotype"/>
          <w:lang w:eastAsia="es-MX"/>
        </w:rPr>
      </w:pPr>
    </w:p>
    <w:p w14:paraId="05F905C8" w14:textId="420FC611" w:rsidR="0099216D" w:rsidRPr="005E4568" w:rsidRDefault="00800DFD" w:rsidP="005E4568">
      <w:pPr>
        <w:spacing w:line="360" w:lineRule="auto"/>
        <w:jc w:val="both"/>
        <w:rPr>
          <w:rFonts w:ascii="Palatino Linotype" w:hAnsi="Palatino Linotype"/>
          <w:lang w:eastAsia="es-MX"/>
        </w:rPr>
      </w:pPr>
      <w:r w:rsidRPr="005E4568">
        <w:rPr>
          <w:rFonts w:ascii="Palatino Linotype" w:hAnsi="Palatino Linotype"/>
          <w:lang w:eastAsia="es-MX"/>
        </w:rPr>
        <w:t xml:space="preserve">Al respecto </w:t>
      </w:r>
      <w:r w:rsidR="002C488F" w:rsidRPr="005E4568">
        <w:rPr>
          <w:rFonts w:ascii="Palatino Linotype" w:hAnsi="Palatino Linotype"/>
          <w:b/>
          <w:lang w:eastAsia="es-MX"/>
        </w:rPr>
        <w:t xml:space="preserve">EL SUJETO OBLIGADO </w:t>
      </w:r>
      <w:r w:rsidR="002C488F" w:rsidRPr="005E4568">
        <w:rPr>
          <w:rFonts w:ascii="Palatino Linotype" w:hAnsi="Palatino Linotype"/>
          <w:lang w:eastAsia="es-MX"/>
        </w:rPr>
        <w:t xml:space="preserve">acompañó a su respuesta </w:t>
      </w:r>
      <w:r w:rsidR="0099216D" w:rsidRPr="005E4568">
        <w:rPr>
          <w:rFonts w:ascii="Palatino Linotype" w:hAnsi="Palatino Linotype"/>
          <w:lang w:eastAsia="es-MX"/>
        </w:rPr>
        <w:t xml:space="preserve">lo siguiente: </w:t>
      </w:r>
    </w:p>
    <w:p w14:paraId="722E591B" w14:textId="77777777" w:rsidR="0099216D" w:rsidRPr="005E4568" w:rsidRDefault="0099216D" w:rsidP="005E4568">
      <w:pPr>
        <w:spacing w:line="360" w:lineRule="auto"/>
        <w:jc w:val="both"/>
        <w:rPr>
          <w:rFonts w:ascii="Palatino Linotype" w:hAnsi="Palatino Linotype"/>
          <w:lang w:eastAsia="es-MX"/>
        </w:rPr>
      </w:pPr>
    </w:p>
    <w:p w14:paraId="14259B2F" w14:textId="77777777" w:rsidR="0099216D" w:rsidRPr="005E4568" w:rsidRDefault="0099216D" w:rsidP="005E4568">
      <w:pPr>
        <w:pStyle w:val="Prrafodelista"/>
        <w:numPr>
          <w:ilvl w:val="0"/>
          <w:numId w:val="32"/>
        </w:numPr>
        <w:spacing w:line="360" w:lineRule="auto"/>
        <w:jc w:val="both"/>
        <w:rPr>
          <w:rFonts w:ascii="Palatino Linotype" w:hAnsi="Palatino Linotype"/>
          <w:b/>
          <w:i/>
        </w:rPr>
      </w:pPr>
      <w:r w:rsidRPr="005E4568">
        <w:rPr>
          <w:rFonts w:ascii="Palatino Linotype" w:hAnsi="Palatino Linotype"/>
        </w:rPr>
        <w:t xml:space="preserve">Oficio número SRIA/590/2023 del doce de junio de dos mil veintitrés, por medio del cual el Secretario del Ayuntamiento, autoriza el uso del auditorio municipal de Coacalco de Berriozábal del cinco de agoto de dos mil veintitrés, para llevar a cabo el evento “Salsa </w:t>
      </w:r>
      <w:proofErr w:type="spellStart"/>
      <w:r w:rsidRPr="005E4568">
        <w:rPr>
          <w:rFonts w:ascii="Palatino Linotype" w:hAnsi="Palatino Linotype"/>
        </w:rPr>
        <w:t>Bandenado</w:t>
      </w:r>
      <w:proofErr w:type="spellEnd"/>
      <w:r w:rsidRPr="005E4568">
        <w:rPr>
          <w:rFonts w:ascii="Palatino Linotype" w:hAnsi="Palatino Linotype"/>
        </w:rPr>
        <w:t xml:space="preserve">”. </w:t>
      </w:r>
    </w:p>
    <w:p w14:paraId="01BF0D7B" w14:textId="77777777" w:rsidR="0099216D" w:rsidRPr="005E4568" w:rsidRDefault="0099216D" w:rsidP="005E4568">
      <w:pPr>
        <w:pStyle w:val="Prrafodelista"/>
        <w:numPr>
          <w:ilvl w:val="0"/>
          <w:numId w:val="32"/>
        </w:numPr>
        <w:spacing w:line="360" w:lineRule="auto"/>
        <w:jc w:val="both"/>
        <w:rPr>
          <w:rFonts w:ascii="Palatino Linotype" w:hAnsi="Palatino Linotype"/>
          <w:b/>
          <w:i/>
        </w:rPr>
      </w:pPr>
      <w:r w:rsidRPr="005E4568">
        <w:rPr>
          <w:rFonts w:ascii="Palatino Linotype" w:hAnsi="Palatino Linotype"/>
        </w:rPr>
        <w:lastRenderedPageBreak/>
        <w:t xml:space="preserve">Escrito de fecha diez de junio de dos mil veintitrés, por medio del cual se solicitó la autorización para realizar el evento “Salsa Bandeando” el cinco de agosto de dos mil veintitrés, en el Auditorio Municipal. </w:t>
      </w:r>
    </w:p>
    <w:p w14:paraId="6F4EC3FE" w14:textId="77777777" w:rsidR="0099216D" w:rsidRPr="005E4568" w:rsidRDefault="0099216D" w:rsidP="005E4568">
      <w:pPr>
        <w:spacing w:line="360" w:lineRule="auto"/>
        <w:jc w:val="both"/>
        <w:rPr>
          <w:rFonts w:ascii="Palatino Linotype" w:hAnsi="Palatino Linotype"/>
          <w:lang w:eastAsia="es-MX"/>
        </w:rPr>
      </w:pPr>
    </w:p>
    <w:p w14:paraId="24EE9502" w14:textId="534D5BED" w:rsidR="00512838" w:rsidRPr="005E4568" w:rsidRDefault="00DB712F" w:rsidP="005E4568">
      <w:pPr>
        <w:spacing w:line="360" w:lineRule="auto"/>
        <w:jc w:val="both"/>
        <w:rPr>
          <w:rFonts w:ascii="Palatino Linotype" w:hAnsi="Palatino Linotype"/>
        </w:rPr>
      </w:pPr>
      <w:r w:rsidRPr="005E4568">
        <w:rPr>
          <w:rFonts w:ascii="Palatino Linotype" w:hAnsi="Palatino Linotype"/>
        </w:rPr>
        <w:t xml:space="preserve">Ante tal respuesta, el particular interpuso el Recurso de Revisión materia del presente asunto, adoleciéndose medularmente </w:t>
      </w:r>
      <w:r w:rsidR="005C6BF6" w:rsidRPr="005E4568">
        <w:rPr>
          <w:rFonts w:ascii="Palatino Linotype" w:hAnsi="Palatino Linotype"/>
        </w:rPr>
        <w:t>de la clasificación de la información</w:t>
      </w:r>
      <w:r w:rsidR="00800DFD" w:rsidRPr="005E4568">
        <w:rPr>
          <w:rFonts w:ascii="Palatino Linotype" w:hAnsi="Palatino Linotype"/>
        </w:rPr>
        <w:t xml:space="preserve">. </w:t>
      </w:r>
    </w:p>
    <w:p w14:paraId="117AF4C2" w14:textId="77777777" w:rsidR="00FC1E10" w:rsidRPr="005E4568" w:rsidRDefault="00FC1E10" w:rsidP="005E4568">
      <w:pPr>
        <w:pStyle w:val="Prrafodelista"/>
        <w:widowControl w:val="0"/>
        <w:autoSpaceDE w:val="0"/>
        <w:autoSpaceDN w:val="0"/>
        <w:adjustRightInd w:val="0"/>
        <w:spacing w:line="360" w:lineRule="auto"/>
        <w:ind w:left="0"/>
        <w:jc w:val="both"/>
        <w:rPr>
          <w:rFonts w:ascii="Palatino Linotype" w:hAnsi="Palatino Linotype"/>
        </w:rPr>
      </w:pPr>
    </w:p>
    <w:p w14:paraId="0BCC0F5C" w14:textId="18759E5B" w:rsidR="00CE2D59" w:rsidRPr="005E4568" w:rsidRDefault="000C4981" w:rsidP="005E4568">
      <w:pPr>
        <w:widowControl w:val="0"/>
        <w:autoSpaceDE w:val="0"/>
        <w:autoSpaceDN w:val="0"/>
        <w:adjustRightInd w:val="0"/>
        <w:spacing w:line="360" w:lineRule="auto"/>
        <w:jc w:val="both"/>
        <w:rPr>
          <w:rFonts w:ascii="Palatino Linotype" w:hAnsi="Palatino Linotype"/>
        </w:rPr>
      </w:pPr>
      <w:r w:rsidRPr="005E4568">
        <w:rPr>
          <w:rFonts w:ascii="Palatino Linotype" w:hAnsi="Palatino Linotype"/>
        </w:rPr>
        <w:t xml:space="preserve">Asimismo, es importante señalar que </w:t>
      </w:r>
      <w:r w:rsidRPr="005E4568">
        <w:rPr>
          <w:rFonts w:ascii="Palatino Linotype" w:hAnsi="Palatino Linotype" w:cs="Arial"/>
          <w:b/>
        </w:rPr>
        <w:t>EL RECURRENTE</w:t>
      </w:r>
      <w:r w:rsidRPr="005E4568">
        <w:rPr>
          <w:rFonts w:ascii="Palatino Linotype" w:hAnsi="Palatino Linotype" w:cs="Arial"/>
        </w:rPr>
        <w:t xml:space="preserve"> no realizó manifestaciones, alegatos o pruebas y por su parte </w:t>
      </w:r>
      <w:r w:rsidRPr="005E4568">
        <w:rPr>
          <w:rFonts w:ascii="Palatino Linotype" w:hAnsi="Palatino Linotype" w:cs="Arial"/>
          <w:b/>
        </w:rPr>
        <w:t xml:space="preserve">EL SUJETO OBLIGADO </w:t>
      </w:r>
      <w:r w:rsidR="005C6BF6" w:rsidRPr="005E4568">
        <w:rPr>
          <w:rFonts w:ascii="Palatino Linotype" w:hAnsi="Palatino Linotype" w:cs="Arial"/>
        </w:rPr>
        <w:t>rindió</w:t>
      </w:r>
      <w:r w:rsidRPr="005E4568">
        <w:rPr>
          <w:rFonts w:ascii="Palatino Linotype" w:hAnsi="Palatino Linotype" w:cs="Arial"/>
        </w:rPr>
        <w:t xml:space="preserve"> su </w:t>
      </w:r>
      <w:r w:rsidRPr="005E4568">
        <w:rPr>
          <w:rFonts w:ascii="Palatino Linotype" w:hAnsi="Palatino Linotype"/>
        </w:rPr>
        <w:t>Informe Justificado, en el término establecido en el numeral 185, fracción II de la Ley de Transparencia y Acceso a la Información Pública del</w:t>
      </w:r>
      <w:r w:rsidR="005C6BF6" w:rsidRPr="005E4568">
        <w:rPr>
          <w:rFonts w:ascii="Palatino Linotype" w:hAnsi="Palatino Linotype"/>
        </w:rPr>
        <w:t xml:space="preserve"> Estado de México y Municipios, </w:t>
      </w:r>
      <w:r w:rsidR="00CE2D59" w:rsidRPr="005E4568">
        <w:rPr>
          <w:rFonts w:ascii="Palatino Linotype" w:hAnsi="Palatino Linotype"/>
        </w:rPr>
        <w:t xml:space="preserve">Adjuntando los siguientes archivos, mismos que se describen a continuación: </w:t>
      </w:r>
    </w:p>
    <w:p w14:paraId="7348C081" w14:textId="396AD3BE" w:rsidR="00CE2D59" w:rsidRPr="005E4568" w:rsidRDefault="00CE2D59" w:rsidP="005E4568">
      <w:pPr>
        <w:widowControl w:val="0"/>
        <w:autoSpaceDE w:val="0"/>
        <w:autoSpaceDN w:val="0"/>
        <w:adjustRightInd w:val="0"/>
        <w:spacing w:line="360" w:lineRule="auto"/>
        <w:jc w:val="both"/>
        <w:rPr>
          <w:rFonts w:ascii="Palatino Linotype" w:hAnsi="Palatino Linotype"/>
        </w:rPr>
      </w:pPr>
    </w:p>
    <w:p w14:paraId="2E7601D8" w14:textId="2C8E6630" w:rsidR="00CE2D59" w:rsidRPr="005E4568" w:rsidRDefault="00CE2D59" w:rsidP="005E4568">
      <w:pPr>
        <w:pStyle w:val="Prrafodelista"/>
        <w:widowControl w:val="0"/>
        <w:numPr>
          <w:ilvl w:val="0"/>
          <w:numId w:val="29"/>
        </w:numPr>
        <w:autoSpaceDE w:val="0"/>
        <w:autoSpaceDN w:val="0"/>
        <w:adjustRightInd w:val="0"/>
        <w:spacing w:line="360" w:lineRule="auto"/>
        <w:jc w:val="both"/>
        <w:rPr>
          <w:rFonts w:ascii="Palatino Linotype" w:hAnsi="Palatino Linotype"/>
        </w:rPr>
      </w:pPr>
      <w:r w:rsidRPr="005E4568">
        <w:rPr>
          <w:rFonts w:ascii="Palatino Linotype" w:hAnsi="Palatino Linotype"/>
          <w:b/>
        </w:rPr>
        <w:t>SRIA 220.pdf:</w:t>
      </w:r>
      <w:r w:rsidRPr="005E4568">
        <w:rPr>
          <w:rFonts w:ascii="Palatino Linotype" w:hAnsi="Palatino Linotype"/>
        </w:rPr>
        <w:t xml:space="preserve"> consta del oficio número SRIA/802/2023, mediante el que remite los oficios que proporcionó en respuesta, realizando versión pública.</w:t>
      </w:r>
    </w:p>
    <w:p w14:paraId="00318D42" w14:textId="368B36D6" w:rsidR="00CE2D59" w:rsidRPr="005E4568" w:rsidRDefault="00CE2D59" w:rsidP="005E4568">
      <w:pPr>
        <w:pStyle w:val="Prrafodelista"/>
        <w:widowControl w:val="0"/>
        <w:numPr>
          <w:ilvl w:val="0"/>
          <w:numId w:val="29"/>
        </w:numPr>
        <w:autoSpaceDE w:val="0"/>
        <w:autoSpaceDN w:val="0"/>
        <w:adjustRightInd w:val="0"/>
        <w:spacing w:line="360" w:lineRule="auto"/>
        <w:jc w:val="both"/>
        <w:rPr>
          <w:rFonts w:ascii="Palatino Linotype" w:hAnsi="Palatino Linotype"/>
        </w:rPr>
      </w:pPr>
      <w:r w:rsidRPr="005E4568">
        <w:rPr>
          <w:rFonts w:ascii="Palatino Linotype" w:hAnsi="Palatino Linotype"/>
          <w:b/>
        </w:rPr>
        <w:t>RR220.pdf:</w:t>
      </w:r>
      <w:r w:rsidRPr="005E4568">
        <w:rPr>
          <w:rFonts w:ascii="Palatino Linotype" w:hAnsi="Palatino Linotype"/>
        </w:rPr>
        <w:t xml:space="preserve"> consta del informe justificado, presentado por el Titular de Transparencia.</w:t>
      </w:r>
    </w:p>
    <w:p w14:paraId="78DE8B00" w14:textId="21093B77" w:rsidR="000C4981" w:rsidRPr="005E4568" w:rsidRDefault="00CE2D59" w:rsidP="005E4568">
      <w:pPr>
        <w:pStyle w:val="Prrafodelista"/>
        <w:widowControl w:val="0"/>
        <w:numPr>
          <w:ilvl w:val="0"/>
          <w:numId w:val="29"/>
        </w:numPr>
        <w:autoSpaceDE w:val="0"/>
        <w:autoSpaceDN w:val="0"/>
        <w:adjustRightInd w:val="0"/>
        <w:spacing w:line="360" w:lineRule="auto"/>
        <w:jc w:val="both"/>
        <w:rPr>
          <w:rFonts w:ascii="Palatino Linotype" w:hAnsi="Palatino Linotype"/>
        </w:rPr>
      </w:pPr>
      <w:r w:rsidRPr="005E4568">
        <w:rPr>
          <w:rFonts w:ascii="Palatino Linotype" w:hAnsi="Palatino Linotype"/>
          <w:b/>
        </w:rPr>
        <w:t>DECIMO NOVENA ORD_0001.pdf:</w:t>
      </w:r>
      <w:r w:rsidRPr="005E4568">
        <w:rPr>
          <w:rFonts w:ascii="Palatino Linotype" w:hAnsi="Palatino Linotype"/>
        </w:rPr>
        <w:t xml:space="preserve"> Acta ACT/TRANSCOA/ORD/19/2023, de la decimonovena sesión ordinaria del Comité de Transparencia, Acceso a la Información Pública y Protección de Datos Personales, del veinte de septiembre del dos mil veintitrés, mediante el que emiten acuerdo ACT/TRANSCOA/ORD/19/2023, en el que confirman la clasificación de la información confidencial, respecto a los datos personales tales como nombre, número telefónico, y firma, plasmados en los oficios de petición ciudadana.</w:t>
      </w:r>
    </w:p>
    <w:p w14:paraId="133D6BC3" w14:textId="77777777" w:rsidR="00DB712F" w:rsidRPr="005E4568" w:rsidRDefault="00DB712F" w:rsidP="005E4568">
      <w:pPr>
        <w:pStyle w:val="Prrafodelista"/>
        <w:widowControl w:val="0"/>
        <w:autoSpaceDE w:val="0"/>
        <w:autoSpaceDN w:val="0"/>
        <w:adjustRightInd w:val="0"/>
        <w:spacing w:line="360" w:lineRule="auto"/>
        <w:ind w:left="0"/>
        <w:jc w:val="both"/>
        <w:rPr>
          <w:rFonts w:ascii="Palatino Linotype" w:hAnsi="Palatino Linotype"/>
        </w:rPr>
      </w:pPr>
    </w:p>
    <w:p w14:paraId="0738835A" w14:textId="3A875D8F" w:rsidR="007849B7" w:rsidRPr="005E4568" w:rsidRDefault="00DB712F" w:rsidP="005E4568">
      <w:pPr>
        <w:spacing w:line="360" w:lineRule="auto"/>
        <w:jc w:val="both"/>
        <w:rPr>
          <w:rFonts w:ascii="Palatino Linotype" w:hAnsi="Palatino Linotype"/>
        </w:rPr>
      </w:pPr>
      <w:r w:rsidRPr="005E4568">
        <w:rPr>
          <w:rFonts w:ascii="Palatino Linotype" w:hAnsi="Palatino Linotype"/>
        </w:rPr>
        <w:t>Es así, que del análisis realizado a las documentales que integran el exp</w:t>
      </w:r>
      <w:r w:rsidR="003E0AE1" w:rsidRPr="005E4568">
        <w:rPr>
          <w:rFonts w:ascii="Palatino Linotype" w:hAnsi="Palatino Linotype"/>
        </w:rPr>
        <w:t>ediente electrónico se advierte</w:t>
      </w:r>
      <w:r w:rsidR="00845936" w:rsidRPr="005E4568">
        <w:rPr>
          <w:rFonts w:ascii="Palatino Linotype" w:hAnsi="Palatino Linotype"/>
        </w:rPr>
        <w:t xml:space="preserve"> que </w:t>
      </w:r>
      <w:r w:rsidR="00CE2D59" w:rsidRPr="005E4568">
        <w:rPr>
          <w:rFonts w:ascii="Palatino Linotype" w:hAnsi="Palatino Linotype"/>
        </w:rPr>
        <w:t xml:space="preserve">el Servidor Público que se pronunció fue el </w:t>
      </w:r>
      <w:r w:rsidR="00CE2D59" w:rsidRPr="005E4568">
        <w:rPr>
          <w:rFonts w:ascii="Palatino Linotype" w:hAnsi="Palatino Linotype"/>
          <w:u w:val="single"/>
        </w:rPr>
        <w:t>Secretario Municipal,</w:t>
      </w:r>
      <w:r w:rsidR="00CE2D59" w:rsidRPr="005E4568">
        <w:rPr>
          <w:rFonts w:ascii="Palatino Linotype" w:hAnsi="Palatino Linotype"/>
        </w:rPr>
        <w:t xml:space="preserve"> por lo que es necesario determinar si conforme a la normatividad bajo la que se rige </w:t>
      </w:r>
      <w:r w:rsidR="00CE2D59" w:rsidRPr="005E4568">
        <w:rPr>
          <w:rFonts w:ascii="Palatino Linotype" w:hAnsi="Palatino Linotype"/>
          <w:b/>
        </w:rPr>
        <w:t>EL SUJETO OBLIGADO,</w:t>
      </w:r>
      <w:r w:rsidR="00CE2D59" w:rsidRPr="005E4568">
        <w:rPr>
          <w:rFonts w:ascii="Palatino Linotype" w:hAnsi="Palatino Linotype"/>
        </w:rPr>
        <w:t xml:space="preserve"> es el competente, </w:t>
      </w:r>
      <w:r w:rsidR="00BC2D5B" w:rsidRPr="005E4568">
        <w:rPr>
          <w:rFonts w:ascii="Palatino Linotype" w:eastAsia="Palatino Linotype" w:hAnsi="Palatino Linotype" w:cs="Palatino Linotype"/>
        </w:rPr>
        <w:t>en términos d</w:t>
      </w:r>
      <w:r w:rsidR="00190B24" w:rsidRPr="005E4568">
        <w:rPr>
          <w:rFonts w:ascii="Palatino Linotype" w:eastAsia="Palatino Linotype" w:hAnsi="Palatino Linotype" w:cs="Palatino Linotype"/>
        </w:rPr>
        <w:t xml:space="preserve">e lo señalado por el artículo </w:t>
      </w:r>
      <w:r w:rsidR="008D092B" w:rsidRPr="005E4568">
        <w:rPr>
          <w:rFonts w:ascii="Palatino Linotype" w:eastAsia="Palatino Linotype" w:hAnsi="Palatino Linotype" w:cs="Palatino Linotype"/>
        </w:rPr>
        <w:t>4</w:t>
      </w:r>
      <w:r w:rsidR="00171F6D" w:rsidRPr="005E4568">
        <w:rPr>
          <w:rFonts w:ascii="Palatino Linotype" w:eastAsia="Palatino Linotype" w:hAnsi="Palatino Linotype" w:cs="Palatino Linotype"/>
        </w:rPr>
        <w:t xml:space="preserve">2 </w:t>
      </w:r>
      <w:r w:rsidR="008D092B" w:rsidRPr="005E4568">
        <w:rPr>
          <w:rFonts w:ascii="Palatino Linotype" w:eastAsia="Palatino Linotype" w:hAnsi="Palatino Linotype" w:cs="Palatino Linotype"/>
        </w:rPr>
        <w:t>del Bando Municipal de Coacalco 2023</w:t>
      </w:r>
      <w:r w:rsidR="008D092B" w:rsidRPr="005E4568">
        <w:rPr>
          <w:rStyle w:val="Refdenotaalpie"/>
          <w:rFonts w:ascii="Palatino Linotype" w:eastAsia="Palatino Linotype" w:hAnsi="Palatino Linotype" w:cs="Palatino Linotype"/>
        </w:rPr>
        <w:footnoteReference w:id="1"/>
      </w:r>
      <w:r w:rsidR="00824E37" w:rsidRPr="005E4568">
        <w:rPr>
          <w:rFonts w:ascii="Palatino Linotype" w:eastAsia="Palatino Linotype" w:hAnsi="Palatino Linotype" w:cs="Palatino Linotype"/>
        </w:rPr>
        <w:t xml:space="preserve"> </w:t>
      </w:r>
      <w:r w:rsidR="00190B24" w:rsidRPr="005E4568">
        <w:rPr>
          <w:rFonts w:ascii="Palatino Linotype" w:eastAsia="Palatino Linotype" w:hAnsi="Palatino Linotype" w:cs="Palatino Linotype"/>
        </w:rPr>
        <w:t xml:space="preserve"> en los siguientes términos: </w:t>
      </w:r>
    </w:p>
    <w:p w14:paraId="006E3B83" w14:textId="7E975CEF" w:rsidR="000A0F9A" w:rsidRPr="005E4568" w:rsidRDefault="000A0F9A" w:rsidP="005E4568">
      <w:pPr>
        <w:jc w:val="both"/>
        <w:rPr>
          <w:rFonts w:ascii="Palatino Linotype" w:eastAsia="Palatino Linotype" w:hAnsi="Palatino Linotype" w:cs="Palatino Linotype"/>
          <w:sz w:val="22"/>
          <w:szCs w:val="22"/>
        </w:rPr>
      </w:pPr>
    </w:p>
    <w:p w14:paraId="15251063" w14:textId="4F7F1CC9" w:rsidR="00D87E1B" w:rsidRPr="005E4568" w:rsidRDefault="00D87E1B" w:rsidP="005E4568">
      <w:pPr>
        <w:ind w:left="851" w:right="899"/>
        <w:jc w:val="both"/>
        <w:rPr>
          <w:rFonts w:ascii="Palatino Linotype" w:eastAsia="Palatino Linotype" w:hAnsi="Palatino Linotype" w:cs="Palatino Linotype"/>
          <w:i/>
          <w:sz w:val="22"/>
          <w:szCs w:val="22"/>
        </w:rPr>
      </w:pPr>
      <w:r w:rsidRPr="005E4568">
        <w:rPr>
          <w:rFonts w:ascii="Palatino Linotype" w:eastAsia="Palatino Linotype" w:hAnsi="Palatino Linotype" w:cs="Palatino Linotype"/>
          <w:b/>
          <w:i/>
          <w:sz w:val="22"/>
          <w:szCs w:val="22"/>
        </w:rPr>
        <w:t>Artículo 42</w:t>
      </w:r>
      <w:r w:rsidR="00171F6D" w:rsidRPr="005E4568">
        <w:rPr>
          <w:rFonts w:ascii="Palatino Linotype" w:eastAsia="Palatino Linotype" w:hAnsi="Palatino Linotype" w:cs="Palatino Linotype"/>
          <w:b/>
          <w:i/>
          <w:sz w:val="22"/>
          <w:szCs w:val="22"/>
        </w:rPr>
        <w:t>:</w:t>
      </w:r>
      <w:r w:rsidRPr="005E4568">
        <w:rPr>
          <w:rFonts w:ascii="Palatino Linotype" w:eastAsia="Palatino Linotype" w:hAnsi="Palatino Linotype" w:cs="Palatino Linotype"/>
          <w:b/>
          <w:i/>
          <w:sz w:val="22"/>
          <w:szCs w:val="22"/>
        </w:rPr>
        <w:t xml:space="preserve"> </w:t>
      </w:r>
      <w:r w:rsidRPr="005E4568">
        <w:rPr>
          <w:rFonts w:ascii="Palatino Linotype" w:eastAsia="Palatino Linotype" w:hAnsi="Palatino Linotype" w:cs="Palatino Linotype"/>
          <w:i/>
          <w:sz w:val="22"/>
          <w:szCs w:val="22"/>
        </w:rPr>
        <w:t xml:space="preserve">La Secretaría del Ayuntamiento es la Dependencia de la Administración Pública Municipal a cargo de realizar las siguientes funciones: </w:t>
      </w:r>
    </w:p>
    <w:p w14:paraId="7DA3C520" w14:textId="77777777" w:rsidR="00D87E1B" w:rsidRPr="005E4568" w:rsidRDefault="00D87E1B" w:rsidP="005E4568">
      <w:pPr>
        <w:ind w:left="851" w:right="899"/>
        <w:jc w:val="both"/>
        <w:rPr>
          <w:rFonts w:ascii="Palatino Linotype" w:eastAsia="Palatino Linotype" w:hAnsi="Palatino Linotype" w:cs="Palatino Linotype"/>
          <w:b/>
          <w:i/>
          <w:sz w:val="22"/>
          <w:szCs w:val="22"/>
        </w:rPr>
      </w:pPr>
    </w:p>
    <w:p w14:paraId="430DC14A" w14:textId="4C3AD209" w:rsidR="00171F6D" w:rsidRPr="005E4568" w:rsidRDefault="00171F6D" w:rsidP="005E4568">
      <w:pPr>
        <w:ind w:left="851" w:right="899"/>
        <w:jc w:val="both"/>
        <w:rPr>
          <w:rFonts w:ascii="Palatino Linotype" w:eastAsia="Palatino Linotype" w:hAnsi="Palatino Linotype" w:cs="Palatino Linotype"/>
          <w:b/>
          <w:i/>
          <w:sz w:val="22"/>
          <w:szCs w:val="22"/>
        </w:rPr>
      </w:pPr>
      <w:r w:rsidRPr="005E4568">
        <w:rPr>
          <w:rFonts w:ascii="Palatino Linotype" w:eastAsia="Palatino Linotype" w:hAnsi="Palatino Linotype" w:cs="Palatino Linotype"/>
          <w:b/>
          <w:i/>
          <w:sz w:val="22"/>
          <w:szCs w:val="22"/>
        </w:rPr>
        <w:t xml:space="preserve"> </w:t>
      </w:r>
      <w:r w:rsidR="00D87E1B" w:rsidRPr="005E4568">
        <w:rPr>
          <w:rFonts w:ascii="Palatino Linotype" w:eastAsia="Palatino Linotype" w:hAnsi="Palatino Linotype" w:cs="Palatino Linotype"/>
          <w:b/>
          <w:i/>
          <w:sz w:val="22"/>
          <w:szCs w:val="22"/>
        </w:rPr>
        <w:t xml:space="preserve">… </w:t>
      </w:r>
    </w:p>
    <w:p w14:paraId="0798819C" w14:textId="0329E3F1" w:rsidR="00D87E1B" w:rsidRPr="005E4568" w:rsidRDefault="00D87E1B" w:rsidP="005E4568">
      <w:pPr>
        <w:ind w:left="851" w:right="899"/>
        <w:jc w:val="both"/>
        <w:rPr>
          <w:rFonts w:ascii="Palatino Linotype" w:eastAsia="Palatino Linotype" w:hAnsi="Palatino Linotype" w:cs="Palatino Linotype"/>
          <w:i/>
          <w:sz w:val="22"/>
          <w:szCs w:val="22"/>
        </w:rPr>
      </w:pPr>
      <w:r w:rsidRPr="005E4568">
        <w:rPr>
          <w:rFonts w:ascii="Palatino Linotype" w:eastAsia="Palatino Linotype" w:hAnsi="Palatino Linotype" w:cs="Palatino Linotype"/>
          <w:b/>
          <w:i/>
          <w:sz w:val="22"/>
          <w:szCs w:val="22"/>
        </w:rPr>
        <w:t xml:space="preserve">VII. </w:t>
      </w:r>
      <w:r w:rsidR="00932F2C" w:rsidRPr="005E4568">
        <w:rPr>
          <w:rFonts w:ascii="Palatino Linotype" w:eastAsia="Palatino Linotype" w:hAnsi="Palatino Linotype" w:cs="Palatino Linotype"/>
          <w:b/>
          <w:i/>
          <w:sz w:val="22"/>
          <w:szCs w:val="22"/>
        </w:rPr>
        <w:t>Autorizar el uso del auditorio, explanadas, parques y demás espacios públicos propiedad del Ayuntamiento que no estén expresamente a cargo de alguna otra dependencia</w:t>
      </w:r>
      <w:r w:rsidR="00932F2C" w:rsidRPr="005E4568">
        <w:rPr>
          <w:rFonts w:ascii="Palatino Linotype" w:eastAsia="Palatino Linotype" w:hAnsi="Palatino Linotype" w:cs="Palatino Linotype"/>
          <w:i/>
          <w:sz w:val="22"/>
          <w:szCs w:val="22"/>
        </w:rPr>
        <w:t xml:space="preserve">; </w:t>
      </w:r>
    </w:p>
    <w:p w14:paraId="791A5609" w14:textId="0E58B3EE" w:rsidR="003658F9" w:rsidRPr="005E4568" w:rsidRDefault="003658F9" w:rsidP="005E4568">
      <w:pPr>
        <w:ind w:left="851" w:right="899"/>
        <w:jc w:val="both"/>
        <w:rPr>
          <w:rFonts w:ascii="Palatino Linotype" w:eastAsia="Palatino Linotype" w:hAnsi="Palatino Linotype" w:cs="Palatino Linotype"/>
          <w:i/>
          <w:sz w:val="22"/>
          <w:szCs w:val="22"/>
        </w:rPr>
      </w:pPr>
    </w:p>
    <w:p w14:paraId="53FD3D1E" w14:textId="28AFD382" w:rsidR="00D87E1B" w:rsidRPr="005E4568" w:rsidRDefault="003658F9" w:rsidP="005E4568">
      <w:pPr>
        <w:ind w:left="851" w:right="899"/>
        <w:jc w:val="both"/>
        <w:rPr>
          <w:rFonts w:ascii="Palatino Linotype" w:eastAsia="Palatino Linotype" w:hAnsi="Palatino Linotype" w:cs="Palatino Linotype"/>
          <w:i/>
          <w:sz w:val="22"/>
          <w:szCs w:val="22"/>
        </w:rPr>
      </w:pPr>
      <w:r w:rsidRPr="005E4568">
        <w:rPr>
          <w:rFonts w:ascii="Palatino Linotype" w:eastAsia="Palatino Linotype" w:hAnsi="Palatino Linotype" w:cs="Palatino Linotype"/>
          <w:i/>
          <w:sz w:val="22"/>
          <w:szCs w:val="22"/>
        </w:rPr>
        <w:t>… (Sic)</w:t>
      </w:r>
    </w:p>
    <w:p w14:paraId="69BF05A5" w14:textId="4F7ADA7C" w:rsidR="00D87E1B" w:rsidRPr="005E4568" w:rsidRDefault="00D87E1B" w:rsidP="005E4568">
      <w:pPr>
        <w:ind w:left="851" w:right="899"/>
        <w:jc w:val="both"/>
        <w:rPr>
          <w:rFonts w:ascii="Palatino Linotype" w:eastAsia="Palatino Linotype" w:hAnsi="Palatino Linotype" w:cs="Palatino Linotype"/>
          <w:i/>
          <w:sz w:val="22"/>
          <w:szCs w:val="22"/>
        </w:rPr>
      </w:pPr>
    </w:p>
    <w:p w14:paraId="46A2146C" w14:textId="304D1F5D" w:rsidR="00C44897" w:rsidRPr="005E4568" w:rsidRDefault="00C44897" w:rsidP="005E4568">
      <w:p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rPr>
        <w:t xml:space="preserve">Asimismo, dentro de los trámites y servicios que ofrece dicha dependencia administrativa, se encuentran los siguientes: </w:t>
      </w:r>
    </w:p>
    <w:p w14:paraId="19B8FF84" w14:textId="77777777" w:rsidR="00C44897" w:rsidRPr="005E4568" w:rsidRDefault="00C44897" w:rsidP="005E4568">
      <w:pPr>
        <w:spacing w:line="360" w:lineRule="auto"/>
        <w:jc w:val="both"/>
        <w:rPr>
          <w:rFonts w:ascii="Palatino Linotype" w:eastAsia="Palatino Linotype" w:hAnsi="Palatino Linotype" w:cs="Palatino Linotype"/>
        </w:rPr>
      </w:pPr>
    </w:p>
    <w:p w14:paraId="205A06CF" w14:textId="5068347C" w:rsidR="00C44897" w:rsidRPr="005E4568" w:rsidRDefault="00C44897" w:rsidP="005E4568">
      <w:pPr>
        <w:pStyle w:val="Prrafodelista"/>
        <w:numPr>
          <w:ilvl w:val="0"/>
          <w:numId w:val="30"/>
        </w:num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rPr>
        <w:t>Permisos de uso del Auditorio Municipal</w:t>
      </w:r>
      <w:r w:rsidRPr="005E4568">
        <w:rPr>
          <w:rStyle w:val="Refdenotaalpie"/>
          <w:rFonts w:ascii="Palatino Linotype" w:eastAsia="Palatino Linotype" w:hAnsi="Palatino Linotype" w:cs="Palatino Linotype"/>
        </w:rPr>
        <w:footnoteReference w:id="2"/>
      </w:r>
      <w:r w:rsidRPr="005E4568">
        <w:rPr>
          <w:rFonts w:ascii="Palatino Linotype" w:eastAsia="Palatino Linotype" w:hAnsi="Palatino Linotype" w:cs="Palatino Linotype"/>
        </w:rPr>
        <w:t>, mismo que se representa ante la siguiente imagen:</w:t>
      </w:r>
    </w:p>
    <w:p w14:paraId="48B26551" w14:textId="77777777" w:rsidR="00C44897" w:rsidRPr="005E4568" w:rsidRDefault="00C44897" w:rsidP="005E4568">
      <w:pPr>
        <w:pStyle w:val="Prrafodelista"/>
        <w:spacing w:line="360" w:lineRule="auto"/>
        <w:ind w:left="780"/>
        <w:jc w:val="both"/>
        <w:rPr>
          <w:rFonts w:ascii="Palatino Linotype" w:eastAsia="Palatino Linotype" w:hAnsi="Palatino Linotype" w:cs="Palatino Linotype"/>
        </w:rPr>
      </w:pPr>
    </w:p>
    <w:p w14:paraId="4B70B055" w14:textId="11155593" w:rsidR="00C44897" w:rsidRPr="005E4568" w:rsidRDefault="00C44897" w:rsidP="005E4568">
      <w:p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noProof/>
          <w:lang w:eastAsia="es-MX"/>
        </w:rPr>
        <w:lastRenderedPageBreak/>
        <w:drawing>
          <wp:inline distT="0" distB="0" distL="0" distR="0" wp14:anchorId="1862C962" wp14:editId="19BE4C57">
            <wp:extent cx="5791200" cy="2979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979420"/>
                    </a:xfrm>
                    <a:prstGeom prst="rect">
                      <a:avLst/>
                    </a:prstGeom>
                    <a:noFill/>
                    <a:ln>
                      <a:noFill/>
                    </a:ln>
                  </pic:spPr>
                </pic:pic>
              </a:graphicData>
            </a:graphic>
          </wp:inline>
        </w:drawing>
      </w:r>
    </w:p>
    <w:p w14:paraId="472001C3" w14:textId="2363A82F" w:rsidR="00C44897" w:rsidRPr="005E4568" w:rsidRDefault="00C44897" w:rsidP="005E4568">
      <w:pPr>
        <w:spacing w:line="360" w:lineRule="auto"/>
        <w:jc w:val="both"/>
        <w:rPr>
          <w:rFonts w:ascii="Palatino Linotype" w:eastAsia="Palatino Linotype" w:hAnsi="Palatino Linotype" w:cs="Palatino Linotype"/>
        </w:rPr>
      </w:pPr>
    </w:p>
    <w:p w14:paraId="78D9CCF2" w14:textId="62BB6AC9" w:rsidR="00C44897" w:rsidRPr="005E4568" w:rsidRDefault="00C44897" w:rsidP="005E4568">
      <w:pPr>
        <w:pStyle w:val="Prrafodelista"/>
        <w:numPr>
          <w:ilvl w:val="0"/>
          <w:numId w:val="30"/>
        </w:num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rPr>
        <w:t>Permiso de uso de Espacios Públicos</w:t>
      </w:r>
      <w:r w:rsidRPr="005E4568">
        <w:rPr>
          <w:rStyle w:val="Refdenotaalpie"/>
          <w:rFonts w:ascii="Palatino Linotype" w:eastAsia="Palatino Linotype" w:hAnsi="Palatino Linotype" w:cs="Palatino Linotype"/>
        </w:rPr>
        <w:footnoteReference w:id="3"/>
      </w:r>
      <w:r w:rsidRPr="005E4568">
        <w:rPr>
          <w:rFonts w:ascii="Palatino Linotype" w:eastAsia="Palatino Linotype" w:hAnsi="Palatino Linotype" w:cs="Palatino Linotype"/>
        </w:rPr>
        <w:t xml:space="preserve">, mismo que se representa con la siguiente imagen: </w:t>
      </w:r>
    </w:p>
    <w:p w14:paraId="4AFC8CD7" w14:textId="636AC93F" w:rsidR="00C44897" w:rsidRPr="005E4568" w:rsidRDefault="00C44897" w:rsidP="005E4568">
      <w:pPr>
        <w:spacing w:line="360" w:lineRule="auto"/>
        <w:jc w:val="both"/>
        <w:rPr>
          <w:rFonts w:ascii="Palatino Linotype" w:eastAsia="Palatino Linotype" w:hAnsi="Palatino Linotype" w:cs="Palatino Linotype"/>
        </w:rPr>
      </w:pPr>
      <w:r w:rsidRPr="005E4568">
        <w:rPr>
          <w:rFonts w:ascii="Palatino Linotype" w:eastAsia="Palatino Linotype" w:hAnsi="Palatino Linotype" w:cs="Palatino Linotype"/>
          <w:noProof/>
          <w:lang w:eastAsia="es-MX"/>
        </w:rPr>
        <w:drawing>
          <wp:inline distT="0" distB="0" distL="0" distR="0" wp14:anchorId="6E92A57F" wp14:editId="5E40DAFF">
            <wp:extent cx="5791200" cy="25984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2598420"/>
                    </a:xfrm>
                    <a:prstGeom prst="rect">
                      <a:avLst/>
                    </a:prstGeom>
                    <a:noFill/>
                    <a:ln>
                      <a:noFill/>
                    </a:ln>
                  </pic:spPr>
                </pic:pic>
              </a:graphicData>
            </a:graphic>
          </wp:inline>
        </w:drawing>
      </w:r>
    </w:p>
    <w:p w14:paraId="2F8120BC" w14:textId="19DB8C9F" w:rsidR="00C44897" w:rsidRPr="005E4568" w:rsidRDefault="00C44897" w:rsidP="005E4568">
      <w:pPr>
        <w:spacing w:line="360" w:lineRule="auto"/>
        <w:ind w:left="851" w:right="899"/>
        <w:jc w:val="both"/>
        <w:rPr>
          <w:rFonts w:ascii="Palatino Linotype" w:eastAsia="Palatino Linotype" w:hAnsi="Palatino Linotype" w:cs="Palatino Linotype"/>
          <w:i/>
          <w:sz w:val="22"/>
          <w:szCs w:val="22"/>
        </w:rPr>
      </w:pPr>
    </w:p>
    <w:p w14:paraId="245E7EB8" w14:textId="7AF6AACA" w:rsidR="009C71CB" w:rsidRPr="005E4568" w:rsidRDefault="00824E37" w:rsidP="005E4568">
      <w:pPr>
        <w:pStyle w:val="Prrafodelista"/>
        <w:autoSpaceDE w:val="0"/>
        <w:autoSpaceDN w:val="0"/>
        <w:adjustRightInd w:val="0"/>
        <w:spacing w:line="360" w:lineRule="auto"/>
        <w:ind w:left="0"/>
        <w:jc w:val="both"/>
        <w:rPr>
          <w:rFonts w:ascii="Palatino Linotype" w:hAnsi="Palatino Linotype" w:cs="Arial"/>
        </w:rPr>
      </w:pPr>
      <w:r w:rsidRPr="005E4568">
        <w:rPr>
          <w:rFonts w:ascii="Palatino Linotype" w:hAnsi="Palatino Linotype" w:cs="Arial"/>
        </w:rPr>
        <w:t>De ahí que deba de arribarse a la premisa d</w:t>
      </w:r>
      <w:r w:rsidR="00BC0FB8" w:rsidRPr="005E4568">
        <w:rPr>
          <w:rFonts w:ascii="Palatino Linotype" w:hAnsi="Palatino Linotype" w:cs="Arial"/>
        </w:rPr>
        <w:t xml:space="preserve">e que la esfera competencial de la </w:t>
      </w:r>
      <w:r w:rsidR="00BC0FB8" w:rsidRPr="005E4568">
        <w:rPr>
          <w:rFonts w:ascii="Palatino Linotype" w:hAnsi="Palatino Linotype" w:cs="Arial"/>
          <w:b/>
        </w:rPr>
        <w:t>Secretaría del Ayuntamiento</w:t>
      </w:r>
      <w:r w:rsidR="00BC0FB8" w:rsidRPr="005E4568">
        <w:rPr>
          <w:rFonts w:ascii="Palatino Linotype" w:hAnsi="Palatino Linotype" w:cs="Arial"/>
        </w:rPr>
        <w:t xml:space="preserve"> cuenta</w:t>
      </w:r>
      <w:r w:rsidRPr="005E4568">
        <w:rPr>
          <w:rFonts w:ascii="Palatino Linotype" w:hAnsi="Palatino Linotype" w:cs="Arial"/>
        </w:rPr>
        <w:t xml:space="preserve"> con </w:t>
      </w:r>
      <w:r w:rsidR="002038F8" w:rsidRPr="005E4568">
        <w:rPr>
          <w:rFonts w:ascii="Palatino Linotype" w:hAnsi="Palatino Linotype" w:cs="Arial"/>
        </w:rPr>
        <w:t>la</w:t>
      </w:r>
      <w:r w:rsidR="00BC0FB8" w:rsidRPr="005E4568">
        <w:rPr>
          <w:rFonts w:ascii="Palatino Linotype" w:hAnsi="Palatino Linotype" w:cs="Arial"/>
        </w:rPr>
        <w:t xml:space="preserve"> facultad y atribuciones para otorgar permisos a personas físicas o morales para el uso y/o realizaci</w:t>
      </w:r>
      <w:r w:rsidR="00246F7F" w:rsidRPr="005E4568">
        <w:rPr>
          <w:rFonts w:ascii="Palatino Linotype" w:hAnsi="Palatino Linotype" w:cs="Arial"/>
        </w:rPr>
        <w:t xml:space="preserve">ón de eventos en espacios públicos y en el </w:t>
      </w:r>
      <w:r w:rsidR="00246F7F" w:rsidRPr="005E4568">
        <w:rPr>
          <w:rFonts w:ascii="Palatino Linotype" w:hAnsi="Palatino Linotype" w:cs="Arial"/>
          <w:b/>
        </w:rPr>
        <w:t>Auditorio Municipal</w:t>
      </w:r>
      <w:r w:rsidR="00246F7F" w:rsidRPr="005E4568">
        <w:rPr>
          <w:rFonts w:ascii="Palatino Linotype" w:hAnsi="Palatino Linotype" w:cs="Arial"/>
        </w:rPr>
        <w:t xml:space="preserve">. </w:t>
      </w:r>
    </w:p>
    <w:p w14:paraId="6402FC45" w14:textId="617E83B2" w:rsidR="00246F7F" w:rsidRPr="005E4568" w:rsidRDefault="00246F7F" w:rsidP="005E4568">
      <w:pPr>
        <w:pStyle w:val="Prrafodelista"/>
        <w:autoSpaceDE w:val="0"/>
        <w:autoSpaceDN w:val="0"/>
        <w:adjustRightInd w:val="0"/>
        <w:spacing w:line="360" w:lineRule="auto"/>
        <w:ind w:left="0"/>
        <w:jc w:val="both"/>
        <w:rPr>
          <w:rFonts w:ascii="Palatino Linotype" w:hAnsi="Palatino Linotype" w:cs="Arial"/>
        </w:rPr>
      </w:pPr>
    </w:p>
    <w:p w14:paraId="64050463" w14:textId="6ECA0854" w:rsidR="00EA4DD3" w:rsidRPr="005E4568" w:rsidRDefault="00246F7F" w:rsidP="005E4568">
      <w:pPr>
        <w:pStyle w:val="Prrafodelista"/>
        <w:autoSpaceDE w:val="0"/>
        <w:autoSpaceDN w:val="0"/>
        <w:adjustRightInd w:val="0"/>
        <w:spacing w:line="360" w:lineRule="auto"/>
        <w:ind w:left="0"/>
        <w:jc w:val="both"/>
        <w:rPr>
          <w:rFonts w:ascii="Palatino Linotype" w:hAnsi="Palatino Linotype" w:cs="Arial"/>
        </w:rPr>
      </w:pPr>
      <w:r w:rsidRPr="005E4568">
        <w:rPr>
          <w:rFonts w:ascii="Palatino Linotype" w:hAnsi="Palatino Linotype" w:cs="Arial"/>
        </w:rPr>
        <w:t xml:space="preserve">Ahora, cabe precisar que, </w:t>
      </w:r>
      <w:r w:rsidR="00E602B1" w:rsidRPr="005E4568">
        <w:rPr>
          <w:rFonts w:ascii="Palatino Linotype" w:hAnsi="Palatino Linotype" w:cs="Arial"/>
        </w:rPr>
        <w:t xml:space="preserve">si bien </w:t>
      </w:r>
      <w:r w:rsidRPr="005E4568">
        <w:rPr>
          <w:rFonts w:ascii="Palatino Linotype" w:hAnsi="Palatino Linotype" w:cs="Arial"/>
          <w:b/>
        </w:rPr>
        <w:t>EL SUJETO OBLIGADO</w:t>
      </w:r>
      <w:r w:rsidR="00EA4DD3" w:rsidRPr="005E4568">
        <w:rPr>
          <w:rFonts w:ascii="Palatino Linotype" w:hAnsi="Palatino Linotype" w:cs="Arial"/>
        </w:rPr>
        <w:t xml:space="preserve"> hizo entrega de </w:t>
      </w:r>
      <w:r w:rsidRPr="005E4568">
        <w:rPr>
          <w:rFonts w:ascii="Palatino Linotype" w:hAnsi="Palatino Linotype" w:cs="Arial"/>
        </w:rPr>
        <w:t>los oficios de petición ciudadana y su respectiva respuesta</w:t>
      </w:r>
      <w:r w:rsidR="00EA4DD3" w:rsidRPr="005E4568">
        <w:rPr>
          <w:rFonts w:ascii="Palatino Linotype" w:hAnsi="Palatino Linotype" w:cs="Arial"/>
        </w:rPr>
        <w:t xml:space="preserve">, lo cierto es que dichos documentos no pueden colmar la pretensión del particular; ello en razón de que </w:t>
      </w:r>
      <w:r w:rsidR="00AF6687" w:rsidRPr="005E4568">
        <w:rPr>
          <w:rFonts w:ascii="Palatino Linotype" w:hAnsi="Palatino Linotype" w:cs="Arial"/>
        </w:rPr>
        <w:t xml:space="preserve">en el </w:t>
      </w:r>
      <w:r w:rsidR="00AF6687" w:rsidRPr="005E4568">
        <w:rPr>
          <w:rFonts w:ascii="Palatino Linotype" w:eastAsia="Arial Unicode MS" w:hAnsi="Palatino Linotype" w:cs="Arial"/>
        </w:rPr>
        <w:t xml:space="preserve">Acta ACT/TRANSCOA/ORD/19/2023, de la Decimonovena Sesión Ordinaria del Comité de Transparencia, Acceso a la Información Pública y Protección de Datos Personales, del veinte de septiembre del dos mil veintitrés, mediante acuerdo ACT/TRANSCOA/ORD/19/2023, </w:t>
      </w:r>
      <w:r w:rsidR="001E2CA3" w:rsidRPr="005E4568">
        <w:rPr>
          <w:rFonts w:ascii="Palatino Linotype" w:eastAsia="Arial Unicode MS" w:hAnsi="Palatino Linotype" w:cs="Arial"/>
        </w:rPr>
        <w:t xml:space="preserve">determinó confirmar </w:t>
      </w:r>
      <w:r w:rsidR="00AF6687" w:rsidRPr="005E4568">
        <w:rPr>
          <w:rFonts w:ascii="Palatino Linotype" w:eastAsia="Arial Unicode MS" w:hAnsi="Palatino Linotype" w:cs="Arial"/>
        </w:rPr>
        <w:t xml:space="preserve">la clasificación </w:t>
      </w:r>
      <w:r w:rsidR="00EA4DD3" w:rsidRPr="005E4568">
        <w:rPr>
          <w:rFonts w:ascii="Palatino Linotype" w:hAnsi="Palatino Linotype" w:cs="Arial"/>
        </w:rPr>
        <w:t xml:space="preserve">como confidencial </w:t>
      </w:r>
      <w:r w:rsidR="001E2CA3" w:rsidRPr="005E4568">
        <w:rPr>
          <w:rFonts w:ascii="Palatino Linotype" w:hAnsi="Palatino Linotype" w:cs="Arial"/>
        </w:rPr>
        <w:t>d</w:t>
      </w:r>
      <w:r w:rsidR="00EA4DD3" w:rsidRPr="005E4568">
        <w:rPr>
          <w:rFonts w:ascii="Palatino Linotype" w:hAnsi="Palatino Linotype" w:cs="Arial"/>
        </w:rPr>
        <w:t xml:space="preserve">el nombre de la persona que solicitó la autorización para realizar el evento “Salsa Bandeando” en el Auditorio Municipal; </w:t>
      </w:r>
      <w:r w:rsidR="001E2CA3" w:rsidRPr="005E4568">
        <w:rPr>
          <w:rFonts w:ascii="Palatino Linotype" w:hAnsi="Palatino Linotype" w:cs="Arial"/>
        </w:rPr>
        <w:t xml:space="preserve">sin embargo, dicho dato es considerado público al </w:t>
      </w:r>
      <w:r w:rsidR="00EA4DD3" w:rsidRPr="005E4568">
        <w:rPr>
          <w:rFonts w:ascii="Palatino Linotype" w:hAnsi="Palatino Linotype" w:cs="Arial"/>
        </w:rPr>
        <w:t>abona</w:t>
      </w:r>
      <w:r w:rsidR="001E2CA3" w:rsidRPr="005E4568">
        <w:rPr>
          <w:rFonts w:ascii="Palatino Linotype" w:hAnsi="Palatino Linotype" w:cs="Arial"/>
        </w:rPr>
        <w:t>r</w:t>
      </w:r>
      <w:r w:rsidR="00EA4DD3" w:rsidRPr="005E4568">
        <w:rPr>
          <w:rFonts w:ascii="Palatino Linotype" w:hAnsi="Palatino Linotype" w:cs="Arial"/>
        </w:rPr>
        <w:t xml:space="preserve"> en la rendición de cuentas y transparencia en el actuar de los Sujetos Obligados, pues es interés de la ciudadanía el conocer el nombre de la persona a la que se otorgó el uso de un bien inmueble del </w:t>
      </w:r>
      <w:r w:rsidR="00EA4DD3" w:rsidRPr="005E4568">
        <w:rPr>
          <w:rFonts w:ascii="Palatino Linotype" w:hAnsi="Palatino Linotype" w:cs="Arial"/>
          <w:b/>
        </w:rPr>
        <w:t xml:space="preserve">SUJETO OBLIGADO. </w:t>
      </w:r>
    </w:p>
    <w:p w14:paraId="2F864539" w14:textId="77777777" w:rsidR="00EA4DD3" w:rsidRPr="005E4568" w:rsidRDefault="00EA4DD3" w:rsidP="005E4568">
      <w:pPr>
        <w:widowControl w:val="0"/>
        <w:autoSpaceDE w:val="0"/>
        <w:autoSpaceDN w:val="0"/>
        <w:adjustRightInd w:val="0"/>
        <w:spacing w:line="360" w:lineRule="auto"/>
        <w:jc w:val="both"/>
        <w:rPr>
          <w:rFonts w:ascii="Palatino Linotype" w:hAnsi="Palatino Linotype" w:cs="Arial"/>
        </w:rPr>
      </w:pPr>
    </w:p>
    <w:p w14:paraId="6D71A4EF" w14:textId="270BFDC3" w:rsidR="0000354C" w:rsidRPr="005E4568" w:rsidRDefault="00EA4DD3" w:rsidP="005E4568">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5E4568">
        <w:rPr>
          <w:rFonts w:ascii="Palatino Linotype" w:hAnsi="Palatino Linotype" w:cs="Arial"/>
        </w:rPr>
        <w:t xml:space="preserve">Asimismo, es importante destacar que en relación a los </w:t>
      </w:r>
      <w:r w:rsidR="00666D79" w:rsidRPr="005E4568">
        <w:rPr>
          <w:rFonts w:ascii="Palatino Linotype" w:hAnsi="Palatino Linotype" w:cs="Arial"/>
        </w:rPr>
        <w:t xml:space="preserve">recibos expedidos por el cobro de derechos correspondientes, se aprecia que tanto en respuesta como en informe justificado no existe pronunciamiento alguno, ahora bien, </w:t>
      </w:r>
      <w:r w:rsidR="0000354C" w:rsidRPr="005E4568">
        <w:rPr>
          <w:rFonts w:ascii="Palatino Linotype" w:hAnsi="Palatino Linotype" w:cs="Arial"/>
        </w:rPr>
        <w:t xml:space="preserve">se aprecia que la Unidad de Transparencia no turnó al área competente poseedora de dicha información, </w:t>
      </w:r>
      <w:r w:rsidR="0000354C" w:rsidRPr="005E4568">
        <w:rPr>
          <w:rFonts w:ascii="Palatino Linotype" w:eastAsia="Arial Unicode MS" w:hAnsi="Palatino Linotype" w:cs="Arial"/>
        </w:rPr>
        <w:t xml:space="preserve">bajo esa tesitura, se precisa que la ya mencionada Unidad de Transparencia es la encargada de </w:t>
      </w:r>
      <w:r w:rsidR="0000354C" w:rsidRPr="005E4568">
        <w:rPr>
          <w:rFonts w:ascii="Palatino Linotype" w:eastAsia="Arial Unicode MS" w:hAnsi="Palatino Linotype" w:cs="Arial"/>
        </w:rPr>
        <w:lastRenderedPageBreak/>
        <w:t xml:space="preserve">tramitar internamente las solicitudes de información, por su parte, el artículo 53, fracciones II, IV y V de la Ley antes citada, establece que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situación que no aconteció. </w:t>
      </w:r>
    </w:p>
    <w:p w14:paraId="4BC75979" w14:textId="136C31AB" w:rsidR="008D3ADA" w:rsidRPr="005E4568" w:rsidRDefault="008D3ADA" w:rsidP="005E4568">
      <w:pPr>
        <w:spacing w:line="360" w:lineRule="auto"/>
        <w:jc w:val="both"/>
        <w:rPr>
          <w:rFonts w:ascii="Palatino Linotype" w:eastAsia="Calibri" w:hAnsi="Palatino Linotype" w:cs="Arial"/>
          <w:lang w:eastAsia="en-US"/>
        </w:rPr>
      </w:pPr>
    </w:p>
    <w:p w14:paraId="38BA3B32" w14:textId="4F5E7500" w:rsidR="0000354C" w:rsidRPr="005E4568" w:rsidRDefault="0000354C" w:rsidP="005E4568">
      <w:pPr>
        <w:spacing w:line="360" w:lineRule="auto"/>
        <w:jc w:val="both"/>
        <w:rPr>
          <w:rFonts w:ascii="Palatino Linotype" w:eastAsia="Calibri" w:hAnsi="Palatino Linotype" w:cs="Arial"/>
          <w:lang w:eastAsia="en-US"/>
        </w:rPr>
      </w:pPr>
      <w:r w:rsidRPr="005E4568">
        <w:rPr>
          <w:rFonts w:ascii="Palatino Linotype" w:eastAsia="Calibri" w:hAnsi="Palatino Linotype" w:cs="Arial"/>
          <w:lang w:eastAsia="en-US"/>
        </w:rPr>
        <w:t>Es por ello que para dar cabal cumplimiento a la búsqueda exhaustiva y razonable de la información se deben turnar al área de manera enunciativa más no limitativa que pudieran poseer la información e indicar de manera clara la información solicitada de acuerdo a sus facultades.</w:t>
      </w:r>
    </w:p>
    <w:p w14:paraId="791E5248" w14:textId="77777777" w:rsidR="00C84BAF" w:rsidRPr="005E4568" w:rsidRDefault="00C84BAF" w:rsidP="005E4568">
      <w:pPr>
        <w:spacing w:line="360" w:lineRule="auto"/>
        <w:jc w:val="both"/>
        <w:rPr>
          <w:rFonts w:ascii="Palatino Linotype" w:eastAsia="Calibri" w:hAnsi="Palatino Linotype" w:cs="Arial"/>
          <w:lang w:eastAsia="en-US"/>
        </w:rPr>
      </w:pPr>
    </w:p>
    <w:p w14:paraId="47D45E56" w14:textId="2757432D" w:rsidR="0000354C" w:rsidRPr="005E4568" w:rsidRDefault="0000354C" w:rsidP="005E4568">
      <w:pPr>
        <w:pStyle w:val="Prrafodelista"/>
        <w:tabs>
          <w:tab w:val="left" w:pos="567"/>
        </w:tabs>
        <w:spacing w:line="360" w:lineRule="auto"/>
        <w:ind w:left="0"/>
        <w:jc w:val="both"/>
        <w:rPr>
          <w:rFonts w:ascii="Palatino Linotype" w:hAnsi="Palatino Linotype"/>
        </w:rPr>
      </w:pPr>
      <w:r w:rsidRPr="005E4568">
        <w:rPr>
          <w:rFonts w:ascii="Palatino Linotype" w:hAnsi="Palatino Linotype"/>
        </w:rPr>
        <w:t>De conformidad con lo dispuesto en el Bando Municipal 2023, establece en su artículo 47 lo siguientes:</w:t>
      </w:r>
    </w:p>
    <w:p w14:paraId="1B4798B5" w14:textId="77777777" w:rsidR="00C84BAF" w:rsidRPr="005E4568" w:rsidRDefault="00C84BAF" w:rsidP="005E4568">
      <w:pPr>
        <w:pStyle w:val="Prrafodelista"/>
        <w:tabs>
          <w:tab w:val="left" w:pos="567"/>
        </w:tabs>
        <w:ind w:left="0"/>
        <w:jc w:val="both"/>
        <w:rPr>
          <w:rFonts w:ascii="Palatino Linotype" w:hAnsi="Palatino Linotype"/>
        </w:rPr>
      </w:pPr>
    </w:p>
    <w:p w14:paraId="530F411E" w14:textId="71FA6AD3" w:rsidR="0000354C" w:rsidRPr="005E4568" w:rsidRDefault="0000354C" w:rsidP="005E4568">
      <w:pPr>
        <w:ind w:left="851" w:right="899"/>
        <w:jc w:val="both"/>
        <w:rPr>
          <w:rFonts w:ascii="Palatino Linotype" w:eastAsia="Palatino Linotype" w:hAnsi="Palatino Linotype" w:cs="Palatino Linotype"/>
          <w:i/>
          <w:sz w:val="22"/>
          <w:szCs w:val="22"/>
        </w:rPr>
      </w:pPr>
      <w:r w:rsidRPr="005E4568">
        <w:rPr>
          <w:rFonts w:ascii="Palatino Linotype" w:eastAsia="Palatino Linotype" w:hAnsi="Palatino Linotype" w:cs="Palatino Linotype"/>
          <w:b/>
          <w:i/>
          <w:sz w:val="22"/>
          <w:szCs w:val="22"/>
        </w:rPr>
        <w:t xml:space="preserve">Artículo 47: </w:t>
      </w:r>
      <w:r w:rsidRPr="005E4568">
        <w:rPr>
          <w:rFonts w:ascii="Palatino Linotype" w:eastAsia="Palatino Linotype" w:hAnsi="Palatino Linotype" w:cs="Palatino Linotype"/>
          <w:i/>
          <w:sz w:val="22"/>
          <w:szCs w:val="22"/>
        </w:rPr>
        <w:t xml:space="preserve">La </w:t>
      </w:r>
      <w:r w:rsidRPr="005E4568">
        <w:rPr>
          <w:rFonts w:ascii="Palatino Linotype" w:eastAsia="Palatino Linotype" w:hAnsi="Palatino Linotype" w:cs="Palatino Linotype"/>
          <w:b/>
          <w:i/>
          <w:sz w:val="22"/>
          <w:szCs w:val="22"/>
        </w:rPr>
        <w:t>Tesorería Municipal es el órgano encargado de la recaudación de los ingresos municipales</w:t>
      </w:r>
      <w:r w:rsidRPr="005E4568">
        <w:rPr>
          <w:rFonts w:ascii="Palatino Linotype" w:eastAsia="Palatino Linotype" w:hAnsi="Palatino Linotype" w:cs="Palatino Linotype"/>
          <w:i/>
          <w:sz w:val="22"/>
          <w:szCs w:val="22"/>
        </w:rPr>
        <w:t xml:space="preserve">, </w:t>
      </w:r>
      <w:proofErr w:type="spellStart"/>
      <w:r w:rsidRPr="005E4568">
        <w:rPr>
          <w:rFonts w:ascii="Palatino Linotype" w:eastAsia="Palatino Linotype" w:hAnsi="Palatino Linotype" w:cs="Palatino Linotype"/>
          <w:i/>
          <w:sz w:val="22"/>
          <w:szCs w:val="22"/>
        </w:rPr>
        <w:t>asi</w:t>
      </w:r>
      <w:proofErr w:type="spellEnd"/>
      <w:r w:rsidRPr="005E4568">
        <w:rPr>
          <w:rFonts w:ascii="Palatino Linotype" w:eastAsia="Palatino Linotype" w:hAnsi="Palatino Linotype" w:cs="Palatino Linotype"/>
          <w:i/>
          <w:sz w:val="22"/>
          <w:szCs w:val="22"/>
        </w:rPr>
        <w:t xml:space="preserve"> como de la administración de la hacienda municipal, y la responsable de realizar las erogaciones que haga el Gobierno Municipal de conformidad con los ordenamientos aplicables. </w:t>
      </w:r>
    </w:p>
    <w:p w14:paraId="0B41F1FF" w14:textId="77777777" w:rsidR="0000354C" w:rsidRPr="005E4568" w:rsidRDefault="0000354C" w:rsidP="005E4568">
      <w:pPr>
        <w:ind w:left="851" w:right="899"/>
        <w:jc w:val="both"/>
        <w:rPr>
          <w:rFonts w:ascii="Palatino Linotype" w:eastAsia="Palatino Linotype" w:hAnsi="Palatino Linotype" w:cs="Palatino Linotype"/>
          <w:i/>
          <w:sz w:val="22"/>
          <w:szCs w:val="22"/>
        </w:rPr>
      </w:pPr>
    </w:p>
    <w:p w14:paraId="5E4D58BC" w14:textId="4D4B8AD2" w:rsidR="0000354C" w:rsidRPr="005E4568" w:rsidRDefault="0000354C" w:rsidP="005E4568">
      <w:pPr>
        <w:spacing w:line="360" w:lineRule="auto"/>
        <w:ind w:right="49"/>
        <w:jc w:val="both"/>
        <w:rPr>
          <w:rFonts w:ascii="Palatino Linotype" w:eastAsia="Palatino Linotype" w:hAnsi="Palatino Linotype" w:cs="Palatino Linotype"/>
        </w:rPr>
      </w:pPr>
      <w:r w:rsidRPr="005E4568">
        <w:rPr>
          <w:rFonts w:ascii="Palatino Linotype" w:eastAsia="Palatino Linotype" w:hAnsi="Palatino Linotype" w:cs="Palatino Linotype"/>
        </w:rPr>
        <w:t>Asimismo, dentro de los trámites y servicios que ofrece la Secretaría Municipal, como ya se estableció en líneas anteriores, se precisa</w:t>
      </w:r>
      <w:r w:rsidR="006759A4" w:rsidRPr="005E4568">
        <w:rPr>
          <w:rFonts w:ascii="Palatino Linotype" w:eastAsia="Palatino Linotype" w:hAnsi="Palatino Linotype" w:cs="Palatino Linotype"/>
        </w:rPr>
        <w:t xml:space="preserve"> que, para otorgar el permiso de Uso de Auditorio Municipal, o bien, obtener el documento oficial que se expide a favor de un ciudadano y/o empresa asociación, etc., para realizar un evento y/o actividad dentro del Auditorio Municipal, este trámite tiene un costo de $5</w:t>
      </w:r>
      <w:r w:rsidR="00BA1AA4" w:rsidRPr="005E4568">
        <w:rPr>
          <w:rFonts w:ascii="Palatino Linotype" w:eastAsia="Palatino Linotype" w:hAnsi="Palatino Linotype" w:cs="Palatino Linotype"/>
        </w:rPr>
        <w:t>,</w:t>
      </w:r>
      <w:r w:rsidR="006759A4" w:rsidRPr="005E4568">
        <w:rPr>
          <w:rFonts w:ascii="Palatino Linotype" w:eastAsia="Palatino Linotype" w:hAnsi="Palatino Linotype" w:cs="Palatino Linotype"/>
        </w:rPr>
        <w:t xml:space="preserve">000.00 mismo que deberá ser cubierto en la Tesorería Municipal, tal y como se aprecia en la siguiente imagen: </w:t>
      </w:r>
    </w:p>
    <w:p w14:paraId="0E972D6D" w14:textId="56CC0779" w:rsidR="006759A4" w:rsidRPr="005E4568" w:rsidRDefault="006759A4" w:rsidP="005E4568">
      <w:pPr>
        <w:spacing w:line="360" w:lineRule="auto"/>
        <w:ind w:right="49"/>
        <w:jc w:val="both"/>
        <w:rPr>
          <w:rFonts w:ascii="Palatino Linotype" w:eastAsia="Palatino Linotype" w:hAnsi="Palatino Linotype" w:cs="Palatino Linotype"/>
        </w:rPr>
      </w:pPr>
      <w:r w:rsidRPr="005E4568">
        <w:rPr>
          <w:rFonts w:ascii="Palatino Linotype" w:eastAsia="Palatino Linotype" w:hAnsi="Palatino Linotype" w:cs="Palatino Linotype"/>
          <w:noProof/>
          <w:lang w:eastAsia="es-MX"/>
        </w:rPr>
        <w:lastRenderedPageBreak/>
        <w:drawing>
          <wp:inline distT="0" distB="0" distL="0" distR="0" wp14:anchorId="5B8B2EA3" wp14:editId="36D2E081">
            <wp:extent cx="5786631" cy="248412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24135"/>
                    <a:stretch/>
                  </pic:blipFill>
                  <pic:spPr bwMode="auto">
                    <a:xfrm>
                      <a:off x="0" y="0"/>
                      <a:ext cx="5818213" cy="2497678"/>
                    </a:xfrm>
                    <a:prstGeom prst="rect">
                      <a:avLst/>
                    </a:prstGeom>
                    <a:noFill/>
                    <a:ln>
                      <a:noFill/>
                    </a:ln>
                    <a:extLst>
                      <a:ext uri="{53640926-AAD7-44D8-BBD7-CCE9431645EC}">
                        <a14:shadowObscured xmlns:a14="http://schemas.microsoft.com/office/drawing/2010/main"/>
                      </a:ext>
                    </a:extLst>
                  </pic:spPr>
                </pic:pic>
              </a:graphicData>
            </a:graphic>
          </wp:inline>
        </w:drawing>
      </w:r>
    </w:p>
    <w:p w14:paraId="52FB8C01" w14:textId="77777777" w:rsidR="00C84BAF" w:rsidRPr="005E4568" w:rsidRDefault="00C84BAF"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p>
    <w:p w14:paraId="089CEF4C" w14:textId="231592BF" w:rsidR="006759A4" w:rsidRPr="005E4568" w:rsidRDefault="006759A4"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r w:rsidRPr="005E4568">
        <w:rPr>
          <w:rFonts w:ascii="Palatino Linotype" w:eastAsia="Calibri" w:hAnsi="Palatino Linotype" w:cs="Arial"/>
          <w:lang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75ED616A" w14:textId="77777777" w:rsidR="00BA1AA4" w:rsidRPr="005E4568" w:rsidRDefault="00BA1AA4" w:rsidP="005E4568">
      <w:pPr>
        <w:pStyle w:val="Prrafodelista"/>
        <w:tabs>
          <w:tab w:val="left" w:pos="567"/>
        </w:tabs>
        <w:ind w:left="0" w:right="51"/>
        <w:contextualSpacing/>
        <w:jc w:val="both"/>
        <w:rPr>
          <w:rFonts w:ascii="Palatino Linotype" w:eastAsia="Calibri" w:hAnsi="Palatino Linotype" w:cs="Arial"/>
          <w:sz w:val="22"/>
          <w:szCs w:val="22"/>
          <w:lang w:eastAsia="en-US"/>
        </w:rPr>
      </w:pPr>
    </w:p>
    <w:p w14:paraId="0794E49E" w14:textId="77777777" w:rsidR="006759A4" w:rsidRPr="005E4568" w:rsidRDefault="006759A4" w:rsidP="005E4568">
      <w:pPr>
        <w:pStyle w:val="Prrafodelista"/>
        <w:tabs>
          <w:tab w:val="left" w:pos="851"/>
        </w:tabs>
        <w:ind w:left="851" w:right="900"/>
        <w:jc w:val="both"/>
        <w:rPr>
          <w:rFonts w:ascii="Palatino Linotype" w:eastAsia="Calibri" w:hAnsi="Palatino Linotype" w:cs="Arial"/>
          <w:b/>
          <w:i/>
          <w:sz w:val="22"/>
          <w:szCs w:val="22"/>
          <w:lang w:eastAsia="en-US"/>
        </w:rPr>
      </w:pPr>
      <w:r w:rsidRPr="005E4568">
        <w:rPr>
          <w:rFonts w:ascii="Palatino Linotype" w:eastAsia="Calibri" w:hAnsi="Palatino Linotype" w:cs="Arial"/>
          <w:b/>
          <w:i/>
          <w:sz w:val="22"/>
          <w:szCs w:val="22"/>
          <w:lang w:eastAsia="en-US"/>
        </w:rPr>
        <w:t xml:space="preserve">“Artículo 342.- El registro contable del efecto patrimonial y presupuestal de las operaciones financieras, se realizará conforme al sistema y a las disposiciones que se aprueben en materia de planeación, programación, </w:t>
      </w:r>
      <w:proofErr w:type="spellStart"/>
      <w:r w:rsidRPr="005E4568">
        <w:rPr>
          <w:rFonts w:ascii="Palatino Linotype" w:eastAsia="Calibri" w:hAnsi="Palatino Linotype" w:cs="Arial"/>
          <w:b/>
          <w:i/>
          <w:sz w:val="22"/>
          <w:szCs w:val="22"/>
          <w:lang w:eastAsia="en-US"/>
        </w:rPr>
        <w:t>presupuestación</w:t>
      </w:r>
      <w:proofErr w:type="spellEnd"/>
      <w:r w:rsidRPr="005E4568">
        <w:rPr>
          <w:rFonts w:ascii="Palatino Linotype" w:eastAsia="Calibri" w:hAnsi="Palatino Linotype" w:cs="Arial"/>
          <w:b/>
          <w:i/>
          <w:sz w:val="22"/>
          <w:szCs w:val="22"/>
          <w:lang w:eastAsia="en-US"/>
        </w:rPr>
        <w:t>, evaluación y contabilidad gubernamental.</w:t>
      </w:r>
    </w:p>
    <w:p w14:paraId="7613491A" w14:textId="77777777"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w:t>
      </w:r>
    </w:p>
    <w:p w14:paraId="5CE86421" w14:textId="77777777"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b/>
          <w:i/>
          <w:sz w:val="22"/>
          <w:szCs w:val="22"/>
          <w:lang w:eastAsia="en-US"/>
        </w:rPr>
        <w:t>Artículo 343.-</w:t>
      </w:r>
      <w:r w:rsidRPr="005E4568">
        <w:rPr>
          <w:rFonts w:ascii="Palatino Linotype" w:eastAsia="Calibri" w:hAnsi="Palatino Linotype" w:cs="Arial"/>
          <w:i/>
          <w:sz w:val="22"/>
          <w:szCs w:val="22"/>
          <w:lang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4F8DAB9" w14:textId="1918EC55"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El sistema de contabilidad sobre base acumulativa total se sustentará en los postulados básicos y el marco conceptual de la contabilidad gubernamental.</w:t>
      </w:r>
    </w:p>
    <w:p w14:paraId="7412F91E" w14:textId="657E7E38"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b/>
          <w:i/>
          <w:sz w:val="22"/>
          <w:szCs w:val="22"/>
          <w:lang w:eastAsia="en-US"/>
        </w:rPr>
        <w:t xml:space="preserve">Artículo 344.- Las Dependencias, Entidades Públicas y unidades administrativas registrarán contablemente el efecto patrimonial y presupuestal de las operaciones financieras que realicen, en el momento en </w:t>
      </w:r>
      <w:r w:rsidRPr="005E4568">
        <w:rPr>
          <w:rFonts w:ascii="Palatino Linotype" w:eastAsia="Calibri" w:hAnsi="Palatino Linotype" w:cs="Arial"/>
          <w:b/>
          <w:i/>
          <w:sz w:val="22"/>
          <w:szCs w:val="22"/>
          <w:lang w:eastAsia="en-US"/>
        </w:rPr>
        <w:lastRenderedPageBreak/>
        <w:t>que ocurran, con base en el sistema y políticas de registro establecidas</w:t>
      </w:r>
      <w:r w:rsidRPr="005E4568">
        <w:rPr>
          <w:rFonts w:ascii="Palatino Linotype" w:eastAsia="Calibri" w:hAnsi="Palatino Linotype" w:cs="Arial"/>
          <w:i/>
          <w:sz w:val="22"/>
          <w:szCs w:val="22"/>
          <w:lang w:eastAsia="en-US"/>
        </w:rPr>
        <w:t>, en el caso de los Municipios se hará por la Tesorería.</w:t>
      </w:r>
    </w:p>
    <w:p w14:paraId="715D0517" w14:textId="66668E7F"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Derogado.</w:t>
      </w:r>
    </w:p>
    <w:p w14:paraId="18994296" w14:textId="77777777"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4A9C3874" w14:textId="77777777"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w:t>
      </w:r>
    </w:p>
    <w:p w14:paraId="662E8A50" w14:textId="77777777"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b/>
          <w:i/>
          <w:sz w:val="22"/>
          <w:szCs w:val="22"/>
          <w:lang w:eastAsia="en-US"/>
        </w:rPr>
        <w:t>Artículo 345.- Las Dependencias, Entidades Públicas y unidades administrativas deberán conservar la documentación contable del año en curso y la de ejercicios anteriores cuyas cuentas públicas hayan sido revisadas y fiscalizadas por la Legislatura,</w:t>
      </w:r>
      <w:r w:rsidRPr="005E4568">
        <w:rPr>
          <w:rFonts w:ascii="Palatino Linotype" w:eastAsia="Calibri" w:hAnsi="Palatino Linotype" w:cs="Arial"/>
          <w:i/>
          <w:sz w:val="22"/>
          <w:szCs w:val="22"/>
          <w:lang w:eastAsia="en-US"/>
        </w:rPr>
        <w:t xml:space="preserve"> la remitirán en un plazo que no excederá de seis meses al Archivo Contable Gubernamental. </w:t>
      </w:r>
      <w:r w:rsidRPr="005E4568">
        <w:rPr>
          <w:rFonts w:ascii="Palatino Linotype" w:eastAsia="Calibri" w:hAnsi="Palatino Linotype" w:cs="Arial"/>
          <w:b/>
          <w:i/>
          <w:sz w:val="22"/>
          <w:szCs w:val="22"/>
          <w:lang w:eastAsia="en-US"/>
        </w:rPr>
        <w:t>Tratándose de los comprobantes fiscales digitales, estos deberán estar agregados en forma electrónica en cada póliza de registro contable.</w:t>
      </w:r>
      <w:r w:rsidRPr="005E4568">
        <w:rPr>
          <w:rFonts w:ascii="Palatino Linotype" w:eastAsia="Calibri" w:hAnsi="Palatino Linotype" w:cs="Arial"/>
          <w:i/>
          <w:sz w:val="22"/>
          <w:szCs w:val="22"/>
          <w:lang w:eastAsia="en-US"/>
        </w:rPr>
        <w:t xml:space="preserve"> </w:t>
      </w:r>
    </w:p>
    <w:p w14:paraId="3170B00E" w14:textId="0728F879" w:rsidR="006759A4" w:rsidRPr="005E4568" w:rsidRDefault="006759A4" w:rsidP="005E4568">
      <w:pPr>
        <w:pStyle w:val="Prrafodelista"/>
        <w:tabs>
          <w:tab w:val="left" w:pos="851"/>
        </w:tabs>
        <w:ind w:left="851" w:right="900"/>
        <w:jc w:val="both"/>
        <w:rPr>
          <w:rFonts w:ascii="Palatino Linotype" w:eastAsia="Calibri" w:hAnsi="Palatino Linotype" w:cs="Arial"/>
          <w:i/>
          <w:sz w:val="22"/>
          <w:szCs w:val="22"/>
          <w:lang w:eastAsia="en-US"/>
        </w:rPr>
      </w:pPr>
      <w:r w:rsidRPr="005E4568">
        <w:rPr>
          <w:rFonts w:ascii="Palatino Linotype" w:eastAsia="Calibri" w:hAnsi="Palatino Linotype" w:cs="Arial"/>
          <w:i/>
          <w:sz w:val="22"/>
          <w:szCs w:val="22"/>
          <w:lang w:eastAsia="en-US"/>
        </w:rPr>
        <w:t>El plazo señalado en el párrafo anterior, empezará a contar a partir de la publicación en el Periódico Oficial, del decreto correspondiente. “(Sic)</w:t>
      </w:r>
    </w:p>
    <w:p w14:paraId="4B1ECD58" w14:textId="77777777" w:rsidR="006759A4" w:rsidRPr="005E4568" w:rsidRDefault="006759A4" w:rsidP="005E4568">
      <w:pPr>
        <w:pStyle w:val="Prrafodelista"/>
        <w:tabs>
          <w:tab w:val="left" w:pos="851"/>
        </w:tabs>
        <w:ind w:left="851" w:right="900"/>
        <w:jc w:val="both"/>
        <w:rPr>
          <w:rFonts w:ascii="Palatino Linotype" w:eastAsia="Calibri" w:hAnsi="Palatino Linotype" w:cs="Arial"/>
          <w:sz w:val="22"/>
          <w:szCs w:val="22"/>
          <w:lang w:eastAsia="en-US"/>
        </w:rPr>
      </w:pPr>
      <w:r w:rsidRPr="005E4568">
        <w:rPr>
          <w:rFonts w:ascii="Palatino Linotype" w:eastAsia="Calibri" w:hAnsi="Palatino Linotype" w:cs="Arial"/>
          <w:sz w:val="22"/>
          <w:szCs w:val="22"/>
          <w:lang w:eastAsia="en-US"/>
        </w:rPr>
        <w:t>(Énfasis añadido)</w:t>
      </w:r>
    </w:p>
    <w:p w14:paraId="2EBF11C6" w14:textId="77777777" w:rsidR="00BA1AA4" w:rsidRPr="005E4568" w:rsidRDefault="00BA1AA4" w:rsidP="005E4568">
      <w:pPr>
        <w:pStyle w:val="Prrafodelista"/>
        <w:tabs>
          <w:tab w:val="left" w:pos="567"/>
        </w:tabs>
        <w:ind w:left="567" w:right="900"/>
        <w:jc w:val="both"/>
        <w:rPr>
          <w:rFonts w:ascii="Palatino Linotype" w:eastAsia="Calibri" w:hAnsi="Palatino Linotype" w:cs="Arial"/>
          <w:sz w:val="22"/>
          <w:szCs w:val="22"/>
          <w:lang w:eastAsia="en-US"/>
        </w:rPr>
      </w:pPr>
    </w:p>
    <w:p w14:paraId="1401E3F4" w14:textId="6EDD7A0B" w:rsidR="0079616A" w:rsidRPr="005E4568" w:rsidRDefault="006759A4"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r w:rsidRPr="005E4568">
        <w:rPr>
          <w:rFonts w:ascii="Palatino Linotype" w:eastAsia="Calibri" w:hAnsi="Palatino Linotype" w:cs="Arial"/>
          <w:lang w:eastAsia="en-U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5E4568">
        <w:rPr>
          <w:rFonts w:ascii="Palatino Linotype" w:eastAsia="Calibri" w:hAnsi="Palatino Linotype" w:cs="Arial"/>
          <w:lang w:eastAsia="en-US"/>
        </w:rPr>
        <w:t>presupuestación</w:t>
      </w:r>
      <w:proofErr w:type="spellEnd"/>
      <w:r w:rsidRPr="005E4568">
        <w:rPr>
          <w:rFonts w:ascii="Palatino Linotype" w:eastAsia="Calibri" w:hAnsi="Palatino Linotype" w:cs="Arial"/>
          <w:lang w:eastAsia="en-US"/>
        </w:rPr>
        <w:t>, evaluació</w:t>
      </w:r>
      <w:r w:rsidR="0079616A" w:rsidRPr="005E4568">
        <w:rPr>
          <w:rFonts w:ascii="Palatino Linotype" w:eastAsia="Calibri" w:hAnsi="Palatino Linotype" w:cs="Arial"/>
          <w:lang w:eastAsia="en-US"/>
        </w:rPr>
        <w:t>n y contabilidad gubernamental.</w:t>
      </w:r>
    </w:p>
    <w:p w14:paraId="419FD788" w14:textId="77777777" w:rsidR="0079616A" w:rsidRPr="005E4568" w:rsidRDefault="0079616A"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p>
    <w:p w14:paraId="55934F00" w14:textId="1FBD86D4" w:rsidR="006759A4" w:rsidRPr="005E4568" w:rsidRDefault="006759A4"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r w:rsidRPr="005E4568">
        <w:rPr>
          <w:rFonts w:ascii="Palatino Linotype" w:eastAsia="Calibri" w:hAnsi="Palatino Linotype" w:cs="Arial"/>
          <w:lang w:eastAsia="en-US"/>
        </w:rPr>
        <w:t>Al respecto, si bien es cierto que el Código Financiero del Estado de México y</w:t>
      </w:r>
      <w:r w:rsidR="0079616A" w:rsidRPr="005E4568">
        <w:rPr>
          <w:rFonts w:ascii="Palatino Linotype" w:eastAsia="Calibri" w:hAnsi="Palatino Linotype" w:cs="Arial"/>
          <w:lang w:eastAsia="en-US"/>
        </w:rPr>
        <w:t xml:space="preserve"> </w:t>
      </w:r>
      <w:r w:rsidRPr="005E4568">
        <w:rPr>
          <w:rFonts w:ascii="Palatino Linotype" w:eastAsia="Calibri" w:hAnsi="Palatino Linotype" w:cs="Arial"/>
          <w:lang w:eastAsia="en-US"/>
        </w:rPr>
        <w:t xml:space="preserve">Municipios establece la obligación de los Municipios para llevar los registros contables y presupuestales; también lo es que, dicho ordenamiento jurídico no establece que debemos entender por registro contable y presupuestal; sin embargo, el “Glosario de </w:t>
      </w:r>
      <w:r w:rsidRPr="005E4568">
        <w:rPr>
          <w:rFonts w:ascii="Palatino Linotype" w:eastAsia="Calibri" w:hAnsi="Palatino Linotype" w:cs="Arial"/>
          <w:lang w:eastAsia="en-US"/>
        </w:rPr>
        <w:lastRenderedPageBreak/>
        <w:t xml:space="preserve">Términos Administrativos”, emitido por el Instituto Nacional de Administración Pública, A.C. y el “Glosario de Términos para el Proceso de Planeación, Programación, </w:t>
      </w:r>
      <w:proofErr w:type="spellStart"/>
      <w:r w:rsidRPr="005E4568">
        <w:rPr>
          <w:rFonts w:ascii="Palatino Linotype" w:eastAsia="Calibri" w:hAnsi="Palatino Linotype" w:cs="Arial"/>
          <w:lang w:eastAsia="en-US"/>
        </w:rPr>
        <w:t>Presupuestación</w:t>
      </w:r>
      <w:proofErr w:type="spellEnd"/>
      <w:r w:rsidRPr="005E4568">
        <w:rPr>
          <w:rFonts w:ascii="Palatino Linotype" w:eastAsia="Calibri" w:hAnsi="Palatino Linotype" w:cs="Arial"/>
          <w:lang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44EA4583" w14:textId="77777777" w:rsidR="0079616A" w:rsidRPr="005E4568" w:rsidRDefault="0079616A" w:rsidP="005E4568">
      <w:pPr>
        <w:pStyle w:val="Prrafodelista"/>
        <w:tabs>
          <w:tab w:val="left" w:pos="567"/>
        </w:tabs>
        <w:ind w:left="0" w:right="51"/>
        <w:contextualSpacing/>
        <w:jc w:val="both"/>
        <w:rPr>
          <w:rFonts w:ascii="Palatino Linotype" w:eastAsia="Calibri" w:hAnsi="Palatino Linotype" w:cs="Arial"/>
          <w:lang w:eastAsia="en-US"/>
        </w:rPr>
      </w:pPr>
    </w:p>
    <w:p w14:paraId="0F4A8BA5" w14:textId="77777777" w:rsidR="006759A4" w:rsidRPr="005E4568" w:rsidRDefault="006759A4" w:rsidP="005E4568">
      <w:pPr>
        <w:pStyle w:val="Prrafodelista"/>
        <w:tabs>
          <w:tab w:val="left" w:pos="567"/>
        </w:tabs>
        <w:ind w:left="567" w:right="1467"/>
        <w:jc w:val="both"/>
        <w:rPr>
          <w:rFonts w:ascii="Palatino Linotype" w:eastAsia="Calibri" w:hAnsi="Palatino Linotype" w:cs="Arial"/>
          <w:b/>
          <w:i/>
          <w:sz w:val="22"/>
          <w:lang w:eastAsia="en-US"/>
        </w:rPr>
      </w:pPr>
      <w:r w:rsidRPr="005E4568">
        <w:rPr>
          <w:rFonts w:ascii="Palatino Linotype" w:eastAsia="Calibri" w:hAnsi="Palatino Linotype" w:cs="Arial"/>
          <w:b/>
          <w:i/>
          <w:sz w:val="22"/>
          <w:lang w:eastAsia="en-US"/>
        </w:rPr>
        <w:t>“REGISTRO CONTABLE</w:t>
      </w:r>
    </w:p>
    <w:p w14:paraId="445A3E6F" w14:textId="5922858E" w:rsidR="006759A4" w:rsidRPr="005E4568" w:rsidRDefault="006759A4" w:rsidP="005E4568">
      <w:pPr>
        <w:pStyle w:val="Prrafodelista"/>
        <w:tabs>
          <w:tab w:val="left" w:pos="567"/>
        </w:tabs>
        <w:ind w:left="567" w:right="899"/>
        <w:jc w:val="both"/>
        <w:rPr>
          <w:rFonts w:ascii="Palatino Linotype" w:eastAsia="Calibri" w:hAnsi="Palatino Linotype" w:cs="Arial"/>
          <w:i/>
          <w:sz w:val="22"/>
          <w:lang w:eastAsia="en-US"/>
        </w:rPr>
      </w:pPr>
      <w:r w:rsidRPr="005E4568">
        <w:rPr>
          <w:rFonts w:ascii="Palatino Linotype" w:eastAsia="Calibri" w:hAnsi="Palatino Linotype" w:cs="Arial"/>
          <w:i/>
          <w:sz w:val="22"/>
          <w:lang w:eastAsia="en-US"/>
        </w:rPr>
        <w:t xml:space="preserve">Asiento que se realiza en los libros de contabilidad de las actividades relacionadas con el ingreso y egresos de un ente económico.” </w:t>
      </w:r>
    </w:p>
    <w:p w14:paraId="5519F08E" w14:textId="77777777" w:rsidR="006759A4" w:rsidRPr="005E4568" w:rsidRDefault="006759A4" w:rsidP="005E4568">
      <w:pPr>
        <w:pStyle w:val="Prrafodelista"/>
        <w:tabs>
          <w:tab w:val="left" w:pos="567"/>
        </w:tabs>
        <w:ind w:left="567" w:right="899"/>
        <w:jc w:val="both"/>
        <w:rPr>
          <w:rFonts w:ascii="Palatino Linotype" w:eastAsia="Calibri" w:hAnsi="Palatino Linotype" w:cs="Arial"/>
          <w:b/>
          <w:i/>
          <w:sz w:val="22"/>
          <w:lang w:eastAsia="en-US"/>
        </w:rPr>
      </w:pPr>
      <w:r w:rsidRPr="005E4568">
        <w:rPr>
          <w:rFonts w:ascii="Palatino Linotype" w:eastAsia="Calibri" w:hAnsi="Palatino Linotype" w:cs="Arial"/>
          <w:b/>
          <w:i/>
          <w:sz w:val="22"/>
          <w:lang w:eastAsia="en-US"/>
        </w:rPr>
        <w:t>“REGISTRO PRESUPUESTARIO</w:t>
      </w:r>
    </w:p>
    <w:p w14:paraId="0F8C0D8C" w14:textId="20700563" w:rsidR="006759A4" w:rsidRPr="005E4568" w:rsidRDefault="006759A4" w:rsidP="005E4568">
      <w:pPr>
        <w:pStyle w:val="Prrafodelista"/>
        <w:tabs>
          <w:tab w:val="left" w:pos="567"/>
        </w:tabs>
        <w:ind w:left="567" w:right="899"/>
        <w:jc w:val="both"/>
        <w:rPr>
          <w:rFonts w:ascii="Palatino Linotype" w:eastAsia="Calibri" w:hAnsi="Palatino Linotype" w:cs="Arial"/>
          <w:i/>
          <w:sz w:val="22"/>
          <w:lang w:eastAsia="en-US"/>
        </w:rPr>
      </w:pPr>
      <w:r w:rsidRPr="005E4568">
        <w:rPr>
          <w:rFonts w:ascii="Palatino Linotype" w:eastAsia="Calibri" w:hAnsi="Palatino Linotype" w:cs="Arial"/>
          <w:i/>
          <w:sz w:val="22"/>
          <w:lang w:eastAsia="en-US"/>
        </w:rPr>
        <w:t xml:space="preserve">Asiento contable de las erogaciones realizadas por las dependencias y entidades con relación a la asignación, modificación y ejercicio de los recursos presupuestarios que se les hayan autorizado.” </w:t>
      </w:r>
    </w:p>
    <w:p w14:paraId="0596235D" w14:textId="77777777" w:rsidR="00B429BA" w:rsidRPr="005E4568" w:rsidRDefault="00B429BA" w:rsidP="005E4568">
      <w:pPr>
        <w:pStyle w:val="Prrafodelista"/>
        <w:tabs>
          <w:tab w:val="left" w:pos="567"/>
        </w:tabs>
        <w:ind w:left="0" w:right="51"/>
        <w:contextualSpacing/>
        <w:jc w:val="both"/>
        <w:rPr>
          <w:rFonts w:ascii="Palatino Linotype" w:eastAsia="Calibri" w:hAnsi="Palatino Linotype" w:cs="Arial"/>
          <w:lang w:eastAsia="en-US"/>
        </w:rPr>
      </w:pPr>
    </w:p>
    <w:p w14:paraId="0AF076C6" w14:textId="7D6D9F47" w:rsidR="006759A4" w:rsidRPr="005E4568" w:rsidRDefault="006759A4" w:rsidP="005E4568">
      <w:pPr>
        <w:pStyle w:val="Prrafodelista"/>
        <w:tabs>
          <w:tab w:val="left" w:pos="567"/>
        </w:tabs>
        <w:spacing w:line="360" w:lineRule="auto"/>
        <w:ind w:left="0" w:right="51"/>
        <w:contextualSpacing/>
        <w:jc w:val="both"/>
        <w:rPr>
          <w:rFonts w:ascii="Palatino Linotype" w:eastAsia="Calibri" w:hAnsi="Palatino Linotype" w:cs="Arial"/>
          <w:lang w:eastAsia="en-US"/>
        </w:rPr>
      </w:pPr>
      <w:r w:rsidRPr="005E4568">
        <w:rPr>
          <w:rFonts w:ascii="Palatino Linotype" w:eastAsia="Calibri" w:hAnsi="Palatino Linotype" w:cs="Arial"/>
          <w:lang w:eastAsia="en-US"/>
        </w:rPr>
        <w:t>Por otra parte, se establece que el sistema de contabilidad sobre base acumulativa total se sustentará en los principios de contabilidad gubernamental.</w:t>
      </w:r>
    </w:p>
    <w:p w14:paraId="46094546" w14:textId="77777777" w:rsidR="006759A4" w:rsidRPr="005E4568" w:rsidRDefault="006759A4" w:rsidP="005E4568">
      <w:pPr>
        <w:pStyle w:val="Prrafodelista"/>
        <w:tabs>
          <w:tab w:val="left" w:pos="567"/>
        </w:tabs>
        <w:spacing w:line="360" w:lineRule="auto"/>
        <w:ind w:left="0" w:right="51"/>
        <w:jc w:val="both"/>
        <w:rPr>
          <w:rFonts w:ascii="Palatino Linotype" w:eastAsia="Calibri" w:hAnsi="Palatino Linotype" w:cs="Arial"/>
          <w:lang w:eastAsia="en-US"/>
        </w:rPr>
      </w:pPr>
    </w:p>
    <w:p w14:paraId="39060493" w14:textId="77777777" w:rsidR="00EE0172" w:rsidRPr="005E4568" w:rsidRDefault="00EE0172" w:rsidP="005E4568">
      <w:pPr>
        <w:spacing w:line="360" w:lineRule="auto"/>
        <w:jc w:val="both"/>
        <w:rPr>
          <w:rFonts w:ascii="Palatino Linotype" w:hAnsi="Palatino Linotype" w:cs="Arial"/>
          <w:bCs/>
        </w:rPr>
      </w:pPr>
      <w:r w:rsidRPr="005E4568">
        <w:rPr>
          <w:rFonts w:ascii="Palatino Linotype" w:hAnsi="Palatino Linotype" w:cs="Arial"/>
          <w:bC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6EA50BF" w14:textId="77777777" w:rsidR="00EE0172" w:rsidRPr="005E4568" w:rsidRDefault="00EE0172" w:rsidP="005E4568">
      <w:pPr>
        <w:spacing w:line="360" w:lineRule="auto"/>
        <w:jc w:val="both"/>
        <w:rPr>
          <w:rFonts w:ascii="Palatino Linotype" w:hAnsi="Palatino Linotype" w:cs="Arial"/>
          <w:bCs/>
        </w:rPr>
      </w:pPr>
    </w:p>
    <w:p w14:paraId="562884F4" w14:textId="77777777" w:rsidR="00EE0172" w:rsidRPr="005E4568" w:rsidRDefault="00EE0172" w:rsidP="005E4568">
      <w:pPr>
        <w:spacing w:line="360" w:lineRule="auto"/>
        <w:jc w:val="both"/>
        <w:rPr>
          <w:rFonts w:ascii="Palatino Linotype" w:hAnsi="Palatino Linotype" w:cs="Arial"/>
          <w:bCs/>
        </w:rPr>
      </w:pPr>
      <w:r w:rsidRPr="005E4568">
        <w:rPr>
          <w:rFonts w:ascii="Palatino Linotype" w:hAnsi="Palatino Linotype" w:cs="Arial"/>
          <w:bCs/>
        </w:rPr>
        <w:t xml:space="preserve">Cabe destacar, que el ordenamiento legal en cita establece que todo registro contable y presupuestal deberá estar soportado con los documentos comprobatorios originales, como lo son las facturas solicitadas, los que deberán permanecer en custodia y </w:t>
      </w:r>
      <w:r w:rsidRPr="005E4568">
        <w:rPr>
          <w:rFonts w:ascii="Palatino Linotype" w:hAnsi="Palatino Linotype" w:cs="Arial"/>
          <w:bC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14:paraId="6B816F1D" w14:textId="77777777" w:rsidR="00EE0172" w:rsidRPr="005E4568" w:rsidRDefault="00EE0172" w:rsidP="005E4568">
      <w:pPr>
        <w:spacing w:line="360" w:lineRule="auto"/>
        <w:jc w:val="both"/>
        <w:rPr>
          <w:rFonts w:ascii="Palatino Linotype" w:hAnsi="Palatino Linotype" w:cs="Arial"/>
          <w:bCs/>
        </w:rPr>
      </w:pPr>
    </w:p>
    <w:p w14:paraId="0100084F" w14:textId="3414599B" w:rsidR="00712C20" w:rsidRPr="005E4568" w:rsidRDefault="00EE0172" w:rsidP="005E4568">
      <w:pPr>
        <w:widowControl w:val="0"/>
        <w:autoSpaceDE w:val="0"/>
        <w:autoSpaceDN w:val="0"/>
        <w:adjustRightInd w:val="0"/>
        <w:spacing w:line="360" w:lineRule="auto"/>
        <w:jc w:val="both"/>
        <w:rPr>
          <w:rFonts w:ascii="Palatino Linotype" w:hAnsi="Palatino Linotype" w:cs="Arial"/>
        </w:rPr>
      </w:pPr>
      <w:r w:rsidRPr="005E4568">
        <w:rPr>
          <w:rFonts w:ascii="Palatino Linotype" w:hAnsi="Palatino Linotype" w:cs="Arial"/>
        </w:rPr>
        <w:t xml:space="preserve">Atento a lo anterior, </w:t>
      </w:r>
      <w:r w:rsidRPr="005E4568">
        <w:rPr>
          <w:rFonts w:ascii="Palatino Linotype" w:eastAsia="Arial Unicode MS" w:hAnsi="Palatino Linotype" w:cs="Arial"/>
        </w:rPr>
        <w:t xml:space="preserve">este Órgano Colegiado advierte que la información solicitada se trata de información pública que genera </w:t>
      </w:r>
      <w:r w:rsidRPr="005E4568">
        <w:rPr>
          <w:rFonts w:ascii="Palatino Linotype" w:eastAsia="Arial Unicode MS" w:hAnsi="Palatino Linotype" w:cs="Arial"/>
          <w:b/>
        </w:rPr>
        <w:t>EL SUJETO OBLIGADO</w:t>
      </w:r>
      <w:r w:rsidRPr="005E4568">
        <w:rPr>
          <w:rFonts w:ascii="Palatino Linotype" w:eastAsia="Arial Unicode MS" w:hAnsi="Palatino Linotype" w:cs="Arial"/>
        </w:rPr>
        <w:t xml:space="preserve"> ya que se tratan de recursos públicos que permite una rendición de cuentas eficaz y suficiente para un debido estado de derecho, por lo que ha quedado demostrado que se genera un soporte documental</w:t>
      </w:r>
      <w:r w:rsidRPr="005E4568">
        <w:rPr>
          <w:rFonts w:ascii="Palatino Linotype" w:hAnsi="Palatino Linotype" w:cs="Arial"/>
        </w:rPr>
        <w:t xml:space="preserve">; información a la cual le reviste el carácter de pública de conformidad con lo dispuesto por los artículos 3, fracción XI y 4 y de la Ley de Transparencia y Acceso a la Información Pública del Estado de México y Municipios. </w:t>
      </w:r>
    </w:p>
    <w:p w14:paraId="5D0DAD06" w14:textId="77777777" w:rsidR="001577D2" w:rsidRPr="005E4568" w:rsidRDefault="001577D2" w:rsidP="005E4568">
      <w:pPr>
        <w:widowControl w:val="0"/>
        <w:autoSpaceDE w:val="0"/>
        <w:autoSpaceDN w:val="0"/>
        <w:adjustRightInd w:val="0"/>
        <w:spacing w:line="360" w:lineRule="auto"/>
        <w:jc w:val="both"/>
        <w:rPr>
          <w:rFonts w:ascii="Palatino Linotype" w:hAnsi="Palatino Linotype" w:cs="Arial"/>
        </w:rPr>
      </w:pPr>
    </w:p>
    <w:p w14:paraId="39B77E16" w14:textId="6418E3D2" w:rsidR="00F24471" w:rsidRPr="005E4568" w:rsidRDefault="00EE0172" w:rsidP="005E4568">
      <w:pPr>
        <w:spacing w:line="360" w:lineRule="auto"/>
        <w:jc w:val="both"/>
        <w:rPr>
          <w:rFonts w:ascii="Palatino Linotype" w:hAnsi="Palatino Linotype"/>
          <w:lang w:eastAsia="es-MX"/>
        </w:rPr>
      </w:pPr>
      <w:r w:rsidRPr="005E4568">
        <w:rPr>
          <w:rFonts w:ascii="Palatino Linotype" w:hAnsi="Palatino Linotype"/>
          <w:lang w:eastAsia="es-MX"/>
        </w:rPr>
        <w:t>En consecuencia, este Órgano Garante determina ordenar</w:t>
      </w:r>
      <w:r w:rsidR="00E602B1" w:rsidRPr="005E4568">
        <w:rPr>
          <w:rFonts w:ascii="Palatino Linotype" w:hAnsi="Palatino Linotype"/>
          <w:lang w:eastAsia="es-MX"/>
        </w:rPr>
        <w:t xml:space="preserve"> </w:t>
      </w:r>
      <w:r w:rsidRPr="005E4568">
        <w:rPr>
          <w:rFonts w:ascii="Palatino Linotype" w:hAnsi="Palatino Linotype"/>
          <w:lang w:eastAsia="es-MX"/>
        </w:rPr>
        <w:t xml:space="preserve">al </w:t>
      </w:r>
      <w:r w:rsidRPr="005E4568">
        <w:rPr>
          <w:rFonts w:ascii="Palatino Linotype" w:hAnsi="Palatino Linotype"/>
          <w:b/>
          <w:lang w:eastAsia="es-MX"/>
        </w:rPr>
        <w:t xml:space="preserve">SUJETO OBLIGADO </w:t>
      </w:r>
      <w:r w:rsidRPr="005E4568">
        <w:rPr>
          <w:rFonts w:ascii="Palatino Linotype" w:hAnsi="Palatino Linotype"/>
          <w:lang w:eastAsia="es-MX"/>
        </w:rPr>
        <w:t>haga entrega</w:t>
      </w:r>
      <w:r w:rsidR="00127D58" w:rsidRPr="005E4568">
        <w:rPr>
          <w:rFonts w:ascii="Palatino Linotype" w:hAnsi="Palatino Linotype"/>
          <w:lang w:eastAsia="es-MX"/>
        </w:rPr>
        <w:t xml:space="preserve"> en correcta versión pública </w:t>
      </w:r>
      <w:r w:rsidR="001E2CA3" w:rsidRPr="005E4568">
        <w:rPr>
          <w:rFonts w:ascii="Palatino Linotype" w:hAnsi="Palatino Linotype"/>
          <w:lang w:eastAsia="es-MX"/>
        </w:rPr>
        <w:t>el documento donde conste la autorización del uso del</w:t>
      </w:r>
      <w:r w:rsidR="00F24471" w:rsidRPr="005E4568">
        <w:rPr>
          <w:rFonts w:ascii="Palatino Linotype" w:hAnsi="Palatino Linotype"/>
          <w:lang w:eastAsia="es-MX"/>
        </w:rPr>
        <w:t xml:space="preserve"> Auditorio Municipal</w:t>
      </w:r>
      <w:r w:rsidR="00127D58" w:rsidRPr="005E4568">
        <w:rPr>
          <w:rFonts w:ascii="Palatino Linotype" w:hAnsi="Palatino Linotype"/>
          <w:lang w:eastAsia="es-MX"/>
        </w:rPr>
        <w:t xml:space="preserve"> para el evento precisado en la solicitud; así como, los recibos expedidos por el cobro de derechos correspondientes por el uso del Auditorio Municipal, </w:t>
      </w:r>
      <w:r w:rsidR="00F24471" w:rsidRPr="005E4568">
        <w:rPr>
          <w:rFonts w:ascii="Palatino Linotype" w:hAnsi="Palatino Linotype"/>
          <w:lang w:eastAsia="es-MX"/>
        </w:rPr>
        <w:t>dejando visible el nombre de</w:t>
      </w:r>
      <w:r w:rsidR="00E602B1" w:rsidRPr="005E4568">
        <w:rPr>
          <w:rFonts w:ascii="Palatino Linotype" w:hAnsi="Palatino Linotype"/>
          <w:lang w:eastAsia="es-MX"/>
        </w:rPr>
        <w:t xml:space="preserve"> </w:t>
      </w:r>
      <w:r w:rsidR="00F24471" w:rsidRPr="005E4568">
        <w:rPr>
          <w:rFonts w:ascii="Palatino Linotype" w:hAnsi="Palatino Linotype"/>
          <w:lang w:eastAsia="es-MX"/>
        </w:rPr>
        <w:t>l</w:t>
      </w:r>
      <w:r w:rsidR="00E602B1" w:rsidRPr="005E4568">
        <w:rPr>
          <w:rFonts w:ascii="Palatino Linotype" w:hAnsi="Palatino Linotype"/>
          <w:lang w:eastAsia="es-MX"/>
        </w:rPr>
        <w:t>a persona que efectuó el pago</w:t>
      </w:r>
      <w:r w:rsidR="00F24471" w:rsidRPr="005E4568">
        <w:rPr>
          <w:rFonts w:ascii="Palatino Linotype" w:hAnsi="Palatino Linotype"/>
          <w:lang w:eastAsia="es-MX"/>
        </w:rPr>
        <w:t xml:space="preserve">. </w:t>
      </w:r>
    </w:p>
    <w:p w14:paraId="6D6374CD" w14:textId="77777777" w:rsidR="00F24471" w:rsidRPr="005E4568" w:rsidRDefault="00F24471" w:rsidP="005E4568">
      <w:pPr>
        <w:spacing w:line="360" w:lineRule="auto"/>
        <w:jc w:val="both"/>
        <w:rPr>
          <w:rFonts w:ascii="Palatino Linotype" w:hAnsi="Palatino Linotype"/>
          <w:lang w:eastAsia="es-MX"/>
        </w:rPr>
      </w:pPr>
    </w:p>
    <w:p w14:paraId="3A2C3D9F" w14:textId="3CDFA52D" w:rsidR="00E41887" w:rsidRPr="005E4568" w:rsidRDefault="00E41887" w:rsidP="005E4568">
      <w:pPr>
        <w:spacing w:line="360" w:lineRule="auto"/>
        <w:jc w:val="both"/>
        <w:rPr>
          <w:rFonts w:ascii="Palatino Linotype" w:hAnsi="Palatino Linotype" w:cs="Arial"/>
          <w:bCs/>
        </w:rPr>
      </w:pPr>
      <w:r w:rsidRPr="005E4568">
        <w:rPr>
          <w:rFonts w:ascii="Palatino Linotype" w:hAnsi="Palatino Linotype"/>
        </w:rPr>
        <w:t xml:space="preserve">Por lo anterior, no </w:t>
      </w:r>
      <w:r w:rsidRPr="005E4568">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5E4568">
        <w:rPr>
          <w:rFonts w:ascii="Palatino Linotype" w:hAnsi="Palatino Linotype" w:cs="Arial"/>
          <w:b/>
        </w:rPr>
        <w:t>versión pública</w:t>
      </w:r>
      <w:r w:rsidRPr="005E4568">
        <w:rPr>
          <w:rFonts w:ascii="Palatino Linotype" w:hAnsi="Palatino Linotype" w:cs="Arial"/>
        </w:rPr>
        <w:t>; pues, el</w:t>
      </w:r>
      <w:r w:rsidRPr="005E456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5E4568">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44D0FB" w14:textId="77777777" w:rsidR="00E41887" w:rsidRPr="005E4568" w:rsidRDefault="00E41887" w:rsidP="005E4568">
      <w:pPr>
        <w:spacing w:line="360" w:lineRule="auto"/>
        <w:jc w:val="both"/>
        <w:rPr>
          <w:rFonts w:ascii="Palatino Linotype" w:eastAsia="Calibri" w:hAnsi="Palatino Linotype" w:cs="Arial"/>
          <w:bCs/>
          <w:lang w:eastAsia="en-US"/>
        </w:rPr>
      </w:pPr>
    </w:p>
    <w:p w14:paraId="41120D51" w14:textId="77777777" w:rsidR="00E41887" w:rsidRPr="005E4568" w:rsidRDefault="00E41887" w:rsidP="005E4568">
      <w:pPr>
        <w:spacing w:line="360" w:lineRule="auto"/>
        <w:jc w:val="both"/>
        <w:rPr>
          <w:rFonts w:ascii="Palatino Linotype" w:hAnsi="Palatino Linotype" w:cs="Arial"/>
          <w:bCs/>
        </w:rPr>
      </w:pPr>
      <w:r w:rsidRPr="005E4568">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C95B7FC" w14:textId="77777777" w:rsidR="00E41887" w:rsidRPr="005E4568" w:rsidRDefault="00E41887" w:rsidP="005E4568">
      <w:pPr>
        <w:autoSpaceDE w:val="0"/>
        <w:autoSpaceDN w:val="0"/>
        <w:adjustRightInd w:val="0"/>
        <w:ind w:right="899"/>
        <w:jc w:val="both"/>
        <w:rPr>
          <w:rFonts w:ascii="Palatino Linotype" w:hAnsi="Palatino Linotype" w:cs="Arial"/>
        </w:rPr>
      </w:pPr>
    </w:p>
    <w:p w14:paraId="46C03D66" w14:textId="77777777" w:rsidR="00E41887" w:rsidRPr="005E4568" w:rsidRDefault="00E41887" w:rsidP="005E4568">
      <w:pPr>
        <w:ind w:left="851" w:right="901"/>
        <w:jc w:val="both"/>
        <w:rPr>
          <w:rFonts w:ascii="Palatino Linotype" w:hAnsi="Palatino Linotype"/>
          <w:i/>
          <w:sz w:val="22"/>
          <w:szCs w:val="22"/>
        </w:rPr>
      </w:pPr>
      <w:r w:rsidRPr="005E4568">
        <w:rPr>
          <w:rFonts w:ascii="Palatino Linotype" w:hAnsi="Palatino Linotype" w:cs="Arial"/>
          <w:b/>
          <w:bCs/>
          <w:i/>
          <w:noProof/>
          <w:sz w:val="22"/>
          <w:szCs w:val="22"/>
        </w:rPr>
        <w:t>“</w:t>
      </w:r>
      <w:r w:rsidRPr="005E4568">
        <w:rPr>
          <w:rFonts w:ascii="Palatino Linotype" w:hAnsi="Palatino Linotype" w:cs="Arial"/>
          <w:b/>
          <w:bCs/>
          <w:i/>
          <w:sz w:val="22"/>
          <w:szCs w:val="22"/>
        </w:rPr>
        <w:t xml:space="preserve">Artículo 3. </w:t>
      </w:r>
      <w:r w:rsidRPr="005E4568">
        <w:rPr>
          <w:rFonts w:ascii="Palatino Linotype" w:hAnsi="Palatino Linotype"/>
          <w:i/>
          <w:sz w:val="22"/>
          <w:szCs w:val="22"/>
        </w:rPr>
        <w:t xml:space="preserve">Para los efectos de la presente Ley se entenderá por: </w:t>
      </w:r>
    </w:p>
    <w:p w14:paraId="58005FD3"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IX.</w:t>
      </w:r>
      <w:r w:rsidRPr="005E4568">
        <w:rPr>
          <w:rFonts w:ascii="Palatino Linotype" w:hAnsi="Palatino Linotype" w:cs="Arial"/>
          <w:i/>
          <w:sz w:val="22"/>
          <w:szCs w:val="22"/>
        </w:rPr>
        <w:t xml:space="preserve"> </w:t>
      </w:r>
      <w:r w:rsidRPr="005E4568">
        <w:rPr>
          <w:rFonts w:ascii="Palatino Linotype" w:hAnsi="Palatino Linotype" w:cs="Arial"/>
          <w:b/>
          <w:i/>
          <w:sz w:val="22"/>
          <w:szCs w:val="22"/>
        </w:rPr>
        <w:t xml:space="preserve">Datos personales: </w:t>
      </w:r>
      <w:r w:rsidRPr="005E4568">
        <w:rPr>
          <w:rFonts w:ascii="Palatino Linotype" w:hAnsi="Palatino Linotype" w:cs="Arial"/>
          <w:i/>
          <w:sz w:val="22"/>
          <w:szCs w:val="22"/>
        </w:rPr>
        <w:t xml:space="preserve">La información concerniente a una persona, identificada o identificable según lo dispuesto por la Ley de </w:t>
      </w:r>
      <w:r w:rsidRPr="005E4568">
        <w:rPr>
          <w:rFonts w:ascii="Palatino Linotype" w:hAnsi="Palatino Linotype"/>
          <w:i/>
          <w:sz w:val="22"/>
          <w:szCs w:val="22"/>
        </w:rPr>
        <w:t>Protección</w:t>
      </w:r>
      <w:r w:rsidRPr="005E4568">
        <w:rPr>
          <w:rFonts w:ascii="Palatino Linotype" w:hAnsi="Palatino Linotype" w:cs="Arial"/>
          <w:i/>
          <w:sz w:val="22"/>
          <w:szCs w:val="22"/>
        </w:rPr>
        <w:t xml:space="preserve"> de Datos Personales del Estado de México; </w:t>
      </w:r>
    </w:p>
    <w:p w14:paraId="2168FF77"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XX.</w:t>
      </w:r>
      <w:r w:rsidRPr="005E4568">
        <w:rPr>
          <w:rFonts w:ascii="Palatino Linotype" w:hAnsi="Palatino Linotype" w:cs="Arial"/>
          <w:i/>
          <w:sz w:val="22"/>
          <w:szCs w:val="22"/>
        </w:rPr>
        <w:t xml:space="preserve"> </w:t>
      </w:r>
      <w:r w:rsidRPr="005E4568">
        <w:rPr>
          <w:rFonts w:ascii="Palatino Linotype" w:hAnsi="Palatino Linotype" w:cs="Arial"/>
          <w:b/>
          <w:i/>
          <w:sz w:val="22"/>
          <w:szCs w:val="22"/>
        </w:rPr>
        <w:t>Información clasificada:</w:t>
      </w:r>
      <w:r w:rsidRPr="005E4568">
        <w:rPr>
          <w:rFonts w:ascii="Palatino Linotype" w:hAnsi="Palatino Linotype" w:cs="Arial"/>
          <w:i/>
          <w:sz w:val="22"/>
          <w:szCs w:val="22"/>
        </w:rPr>
        <w:t xml:space="preserve"> Aquella considerada por la presente Ley como reservada o confidencial; </w:t>
      </w:r>
    </w:p>
    <w:p w14:paraId="541D3B97"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XXI.</w:t>
      </w:r>
      <w:r w:rsidRPr="005E4568">
        <w:rPr>
          <w:rFonts w:ascii="Palatino Linotype" w:hAnsi="Palatino Linotype" w:cs="Arial"/>
          <w:i/>
          <w:sz w:val="22"/>
          <w:szCs w:val="22"/>
        </w:rPr>
        <w:t xml:space="preserve"> </w:t>
      </w:r>
      <w:r w:rsidRPr="005E4568">
        <w:rPr>
          <w:rFonts w:ascii="Palatino Linotype" w:hAnsi="Palatino Linotype" w:cs="Arial"/>
          <w:b/>
          <w:i/>
          <w:sz w:val="22"/>
          <w:szCs w:val="22"/>
        </w:rPr>
        <w:t>Información confidencial</w:t>
      </w:r>
      <w:r w:rsidRPr="005E456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83F503"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XLV. Versión pública:</w:t>
      </w:r>
      <w:r w:rsidRPr="005E4568">
        <w:rPr>
          <w:rFonts w:ascii="Palatino Linotype" w:hAnsi="Palatino Linotype" w:cs="Arial"/>
          <w:i/>
          <w:sz w:val="22"/>
          <w:szCs w:val="22"/>
        </w:rPr>
        <w:t xml:space="preserve"> Documento en el que se elimine, suprime o borra la información clasificada como reservada o confidencial para permitir su acceso. </w:t>
      </w:r>
    </w:p>
    <w:p w14:paraId="615B2FCE"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Artículo 51.</w:t>
      </w:r>
      <w:r w:rsidRPr="005E456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E4568">
        <w:rPr>
          <w:rFonts w:ascii="Palatino Linotype" w:hAnsi="Palatino Linotype" w:cs="Arial"/>
          <w:b/>
          <w:i/>
          <w:sz w:val="22"/>
          <w:szCs w:val="22"/>
        </w:rPr>
        <w:t xml:space="preserve">y tendrá la responsabilidad de verificar en cada caso que la misma no sea confidencial o reservada. </w:t>
      </w:r>
      <w:r w:rsidRPr="005E456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245E921" w14:textId="77777777" w:rsidR="00E41887" w:rsidRPr="005E4568" w:rsidRDefault="00E41887" w:rsidP="005E4568">
      <w:pPr>
        <w:ind w:left="851" w:right="899"/>
        <w:jc w:val="both"/>
        <w:rPr>
          <w:rFonts w:ascii="Palatino Linotype" w:hAnsi="Palatino Linotype" w:cs="Arial"/>
          <w:i/>
          <w:sz w:val="22"/>
          <w:szCs w:val="22"/>
        </w:rPr>
      </w:pPr>
      <w:r w:rsidRPr="005E4568">
        <w:rPr>
          <w:rFonts w:ascii="Palatino Linotype" w:hAnsi="Palatino Linotype" w:cs="Arial"/>
          <w:b/>
          <w:i/>
          <w:sz w:val="22"/>
          <w:szCs w:val="22"/>
        </w:rPr>
        <w:t>Artículo 52.</w:t>
      </w:r>
      <w:r w:rsidRPr="005E4568">
        <w:rPr>
          <w:rFonts w:ascii="Palatino Linotype" w:hAnsi="Palatino Linotype" w:cs="Arial"/>
          <w:i/>
          <w:sz w:val="22"/>
          <w:szCs w:val="22"/>
        </w:rPr>
        <w:t xml:space="preserve"> Las solicitudes de acceso a la información y las respuestas que se les dé, incluyendo, en su caso, </w:t>
      </w:r>
      <w:r w:rsidRPr="005E4568">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5E4568">
        <w:rPr>
          <w:rFonts w:ascii="Palatino Linotype" w:hAnsi="Palatino Linotype" w:cs="Arial"/>
          <w:i/>
          <w:sz w:val="22"/>
          <w:szCs w:val="22"/>
          <w:u w:val="single"/>
        </w:rPr>
        <w:lastRenderedPageBreak/>
        <w:t>pública</w:t>
      </w:r>
      <w:r w:rsidRPr="005E4568">
        <w:rPr>
          <w:rFonts w:ascii="Palatino Linotype" w:hAnsi="Palatino Linotype" w:cs="Arial"/>
          <w:i/>
          <w:sz w:val="22"/>
          <w:szCs w:val="22"/>
        </w:rPr>
        <w:t>, siempre y cuando la resolución de referencia se someta a un proceso de disociación, es decir, no haga identificable al titular de tales datos personales.</w:t>
      </w:r>
      <w:r w:rsidRPr="005E4568">
        <w:rPr>
          <w:rFonts w:ascii="Palatino Linotype" w:hAnsi="Palatino Linotype" w:cs="Arial"/>
          <w:bCs/>
          <w:i/>
          <w:noProof/>
          <w:sz w:val="22"/>
          <w:szCs w:val="22"/>
        </w:rPr>
        <w:t>”</w:t>
      </w:r>
    </w:p>
    <w:p w14:paraId="4F0D3628" w14:textId="77777777" w:rsidR="00E41887" w:rsidRPr="005E4568" w:rsidRDefault="00E41887" w:rsidP="005E4568">
      <w:pPr>
        <w:ind w:right="899" w:firstLine="708"/>
        <w:jc w:val="both"/>
        <w:rPr>
          <w:rFonts w:ascii="Palatino Linotype" w:hAnsi="Palatino Linotype" w:cs="Arial"/>
          <w:sz w:val="22"/>
          <w:szCs w:val="22"/>
        </w:rPr>
      </w:pPr>
      <w:r w:rsidRPr="005E4568">
        <w:rPr>
          <w:rFonts w:ascii="Palatino Linotype" w:hAnsi="Palatino Linotype" w:cs="Arial"/>
          <w:sz w:val="22"/>
          <w:szCs w:val="22"/>
        </w:rPr>
        <w:t>(Énfasis añadido)</w:t>
      </w:r>
    </w:p>
    <w:p w14:paraId="48E38BF4" w14:textId="77777777" w:rsidR="00E41887" w:rsidRPr="005E4568" w:rsidRDefault="00E41887" w:rsidP="005E4568">
      <w:pPr>
        <w:ind w:right="899" w:firstLine="708"/>
        <w:jc w:val="both"/>
        <w:rPr>
          <w:rFonts w:ascii="Palatino Linotype" w:hAnsi="Palatino Linotype" w:cs="Arial"/>
        </w:rPr>
      </w:pPr>
    </w:p>
    <w:p w14:paraId="5C7CDDF0"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D5B3946" w14:textId="77777777" w:rsidR="00E41887" w:rsidRPr="005E4568" w:rsidRDefault="00E41887" w:rsidP="005E4568">
      <w:pPr>
        <w:jc w:val="both"/>
        <w:rPr>
          <w:rFonts w:ascii="Palatino Linotype" w:hAnsi="Palatino Linotype" w:cs="Arial"/>
        </w:rPr>
      </w:pPr>
    </w:p>
    <w:p w14:paraId="6FB0FA49" w14:textId="77777777" w:rsidR="00E41887" w:rsidRPr="005E4568" w:rsidRDefault="00E41887" w:rsidP="005E4568">
      <w:pPr>
        <w:ind w:left="851" w:right="902"/>
        <w:jc w:val="both"/>
        <w:rPr>
          <w:rFonts w:ascii="Palatino Linotype" w:eastAsia="Arial Unicode MS" w:hAnsi="Palatino Linotype" w:cs="Arial"/>
          <w:i/>
          <w:sz w:val="22"/>
          <w:szCs w:val="22"/>
        </w:rPr>
      </w:pPr>
      <w:r w:rsidRPr="005E4568">
        <w:rPr>
          <w:rFonts w:ascii="Palatino Linotype" w:eastAsia="Arial Unicode MS" w:hAnsi="Palatino Linotype" w:cs="Arial"/>
          <w:b/>
          <w:i/>
          <w:sz w:val="22"/>
          <w:szCs w:val="22"/>
        </w:rPr>
        <w:t>“Artículo 22.</w:t>
      </w:r>
      <w:r w:rsidRPr="005E456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37EA3C6" w14:textId="77777777" w:rsidR="00E41887" w:rsidRPr="005E4568" w:rsidRDefault="00E41887" w:rsidP="005E4568">
      <w:pPr>
        <w:ind w:left="851" w:right="902"/>
        <w:jc w:val="both"/>
        <w:rPr>
          <w:rFonts w:ascii="Palatino Linotype" w:eastAsia="Arial Unicode MS" w:hAnsi="Palatino Linotype" w:cs="Arial"/>
          <w:i/>
          <w:sz w:val="22"/>
          <w:szCs w:val="22"/>
        </w:rPr>
      </w:pPr>
      <w:r w:rsidRPr="005E4568">
        <w:rPr>
          <w:rFonts w:ascii="Palatino Linotype" w:eastAsia="Arial Unicode MS" w:hAnsi="Palatino Linotype" w:cs="Arial"/>
          <w:b/>
          <w:i/>
          <w:sz w:val="22"/>
          <w:szCs w:val="22"/>
        </w:rPr>
        <w:t>Artículo 38.</w:t>
      </w:r>
      <w:r w:rsidRPr="005E456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E4568">
        <w:rPr>
          <w:rFonts w:ascii="Palatino Linotype" w:eastAsia="Arial Unicode MS" w:hAnsi="Palatino Linotype" w:cs="Arial"/>
          <w:b/>
          <w:i/>
          <w:sz w:val="22"/>
          <w:szCs w:val="22"/>
        </w:rPr>
        <w:t>”</w:t>
      </w:r>
      <w:r w:rsidRPr="005E4568">
        <w:rPr>
          <w:rFonts w:ascii="Palatino Linotype" w:eastAsia="Arial Unicode MS" w:hAnsi="Palatino Linotype" w:cs="Arial"/>
          <w:i/>
          <w:sz w:val="22"/>
          <w:szCs w:val="22"/>
        </w:rPr>
        <w:t xml:space="preserve"> </w:t>
      </w:r>
    </w:p>
    <w:p w14:paraId="5C5DDA70" w14:textId="77777777" w:rsidR="00E41887" w:rsidRPr="005E4568" w:rsidRDefault="00E41887" w:rsidP="005E4568">
      <w:pPr>
        <w:ind w:left="851" w:right="850"/>
        <w:jc w:val="both"/>
        <w:rPr>
          <w:rFonts w:ascii="Palatino Linotype" w:eastAsia="Arial Unicode MS" w:hAnsi="Palatino Linotype" w:cs="Arial"/>
          <w:i/>
          <w:sz w:val="22"/>
          <w:szCs w:val="22"/>
        </w:rPr>
      </w:pPr>
    </w:p>
    <w:p w14:paraId="1791F01A"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4B4E11F" w14:textId="77777777" w:rsidR="00E41887" w:rsidRPr="005E4568" w:rsidRDefault="00E41887" w:rsidP="005E4568">
      <w:pPr>
        <w:spacing w:line="360" w:lineRule="auto"/>
        <w:jc w:val="both"/>
        <w:rPr>
          <w:rFonts w:ascii="Palatino Linotype" w:hAnsi="Palatino Linotype" w:cs="Arial"/>
        </w:rPr>
      </w:pPr>
    </w:p>
    <w:p w14:paraId="3A2D4DA2"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E4568">
        <w:rPr>
          <w:rFonts w:ascii="Palatino Linotype" w:eastAsia="Arial Unicode MS" w:hAnsi="Palatino Linotype" w:cs="Arial"/>
        </w:rPr>
        <w:t xml:space="preserve"> que debe ser protegida por </w:t>
      </w:r>
      <w:r w:rsidRPr="005E4568">
        <w:rPr>
          <w:rFonts w:ascii="Palatino Linotype" w:eastAsia="Arial Unicode MS" w:hAnsi="Palatino Linotype" w:cs="Arial"/>
          <w:b/>
        </w:rPr>
        <w:t>EL SUJETO OBLIGADO,</w:t>
      </w:r>
      <w:r w:rsidRPr="005E4568">
        <w:rPr>
          <w:rFonts w:ascii="Palatino Linotype" w:eastAsia="Arial Unicode MS" w:hAnsi="Palatino Linotype" w:cs="Arial"/>
        </w:rPr>
        <w:t xml:space="preserve"> por lo </w:t>
      </w:r>
      <w:r w:rsidRPr="005E4568">
        <w:rPr>
          <w:rFonts w:ascii="Palatino Linotype" w:hAnsi="Palatino Linotype" w:cs="Arial"/>
        </w:rPr>
        <w:t>que, todo dato personal susceptible de clasificación debe ser protegido.</w:t>
      </w:r>
    </w:p>
    <w:p w14:paraId="770824DA" w14:textId="77777777" w:rsidR="00E41887" w:rsidRPr="005E4568" w:rsidRDefault="00E41887" w:rsidP="005E4568">
      <w:pPr>
        <w:spacing w:line="360" w:lineRule="auto"/>
        <w:jc w:val="both"/>
        <w:rPr>
          <w:rFonts w:ascii="Palatino Linotype" w:hAnsi="Palatino Linotype" w:cs="Arial"/>
        </w:rPr>
      </w:pPr>
    </w:p>
    <w:p w14:paraId="0E7AB9B5"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53307A2" w14:textId="77777777" w:rsidR="00E41887" w:rsidRPr="005E4568" w:rsidRDefault="00E41887" w:rsidP="005E4568">
      <w:pPr>
        <w:spacing w:line="360" w:lineRule="auto"/>
        <w:jc w:val="both"/>
        <w:rPr>
          <w:rFonts w:ascii="Palatino Linotype" w:hAnsi="Palatino Linotype" w:cs="Arial"/>
        </w:rPr>
      </w:pPr>
    </w:p>
    <w:p w14:paraId="466582CE" w14:textId="77777777" w:rsidR="00A54A88" w:rsidRPr="005E4568" w:rsidRDefault="00A54A88" w:rsidP="005E4568">
      <w:pPr>
        <w:spacing w:line="360" w:lineRule="auto"/>
        <w:jc w:val="both"/>
        <w:rPr>
          <w:rFonts w:ascii="Palatino Linotype" w:hAnsi="Palatino Linotype" w:cs="Arial"/>
        </w:rPr>
      </w:pPr>
      <w:r w:rsidRPr="005E4568">
        <w:rPr>
          <w:rFonts w:ascii="Palatino Linotype" w:hAnsi="Palatino Linotype" w:cs="Arial"/>
        </w:rPr>
        <w:t xml:space="preserve">Es así que el documento del cual se ordena su entrega es procedente clasificar como confidencial el teléfono particular y firma; en razón de lo siguiente: </w:t>
      </w:r>
    </w:p>
    <w:p w14:paraId="3F57F2C0" w14:textId="77777777" w:rsidR="00A54A88" w:rsidRPr="005E4568" w:rsidRDefault="00A54A88" w:rsidP="005E4568">
      <w:pPr>
        <w:spacing w:line="360" w:lineRule="auto"/>
        <w:jc w:val="both"/>
        <w:rPr>
          <w:rFonts w:ascii="Palatino Linotype" w:hAnsi="Palatino Linotype" w:cs="Arial"/>
        </w:rPr>
      </w:pPr>
    </w:p>
    <w:p w14:paraId="2C088864" w14:textId="7ED88FC5" w:rsidR="00A54A88" w:rsidRPr="005E4568" w:rsidRDefault="00A54A88" w:rsidP="005E4568">
      <w:pPr>
        <w:spacing w:line="360" w:lineRule="auto"/>
        <w:jc w:val="both"/>
        <w:rPr>
          <w:rFonts w:ascii="Palatino Linotype" w:hAnsi="Palatino Linotype" w:cs="Arial"/>
        </w:rPr>
      </w:pPr>
      <w:r w:rsidRPr="005E4568">
        <w:rPr>
          <w:rFonts w:ascii="Palatino Linotype" w:hAnsi="Palatino Linotype" w:cs="Arial"/>
        </w:rPr>
        <w:t xml:space="preserve">El </w:t>
      </w:r>
      <w:r w:rsidRPr="005E4568">
        <w:rPr>
          <w:rFonts w:ascii="Palatino Linotype" w:hAnsi="Palatino Linotype" w:cs="Arial"/>
          <w:b/>
        </w:rPr>
        <w:t>teléfono particular</w:t>
      </w:r>
      <w:r w:rsidRPr="005E4568">
        <w:rPr>
          <w:rFonts w:ascii="Palatino Linotype" w:hAnsi="Palatino Linotype" w:cs="Arial"/>
        </w:rPr>
        <w:t xml:space="preserve">, constituye un medio para comunicarse con una persona física identificada o identificable, por lo que la hace localizable. Por lo tanto, se trata de información que al darse a conocer afectaría la intimidad de la persona respectiva.  </w:t>
      </w:r>
    </w:p>
    <w:p w14:paraId="5E653998" w14:textId="77777777" w:rsidR="00A54A88" w:rsidRPr="005E4568" w:rsidRDefault="00A54A88" w:rsidP="005E4568">
      <w:pPr>
        <w:spacing w:line="360" w:lineRule="auto"/>
        <w:jc w:val="both"/>
        <w:rPr>
          <w:rFonts w:ascii="Palatino Linotype" w:hAnsi="Palatino Linotype" w:cs="Arial"/>
        </w:rPr>
      </w:pPr>
      <w:r w:rsidRPr="005E4568">
        <w:rPr>
          <w:rFonts w:ascii="Palatino Linotype" w:hAnsi="Palatino Linotype" w:cs="Arial"/>
        </w:rPr>
        <w:t xml:space="preserve"> </w:t>
      </w:r>
    </w:p>
    <w:p w14:paraId="6C5F712E" w14:textId="5510765F" w:rsidR="00A54A88" w:rsidRPr="005E4568" w:rsidRDefault="00A54A88" w:rsidP="005E4568">
      <w:pPr>
        <w:spacing w:line="360" w:lineRule="auto"/>
        <w:jc w:val="both"/>
        <w:rPr>
          <w:rFonts w:ascii="Palatino Linotype" w:hAnsi="Palatino Linotype" w:cs="Arial"/>
        </w:rPr>
      </w:pPr>
      <w:r w:rsidRPr="005E4568">
        <w:rPr>
          <w:rFonts w:ascii="Palatino Linotype" w:hAnsi="Palatino Linotype" w:cs="Arial"/>
        </w:rPr>
        <w:lastRenderedPageBreak/>
        <w:t xml:space="preserve">En relación con la </w:t>
      </w:r>
      <w:r w:rsidRPr="005E4568">
        <w:rPr>
          <w:rFonts w:ascii="Palatino Linotype" w:hAnsi="Palatino Linotype" w:cs="Arial"/>
          <w:b/>
        </w:rPr>
        <w:t>firma</w:t>
      </w:r>
      <w:r w:rsidRPr="005E4568">
        <w:rPr>
          <w:rFonts w:ascii="Palatino Linotype" w:hAnsi="Palatino Linotype" w:cs="Arial"/>
        </w:rPr>
        <w:t xml:space="preserve">, ésta es considerada un dato personal concerniente a una persona física identificada o identificable, al tratarse de información gráfica a través de la cual su titular exterioriza su voluntad en actos públicos y privados.   </w:t>
      </w:r>
    </w:p>
    <w:p w14:paraId="42BA4610" w14:textId="77777777" w:rsidR="0057443E" w:rsidRPr="005E4568" w:rsidRDefault="0057443E" w:rsidP="005E4568">
      <w:pPr>
        <w:spacing w:line="360" w:lineRule="auto"/>
        <w:jc w:val="both"/>
        <w:rPr>
          <w:rFonts w:ascii="Palatino Linotype" w:hAnsi="Palatino Linotype" w:cs="Arial"/>
        </w:rPr>
      </w:pPr>
    </w:p>
    <w:p w14:paraId="61B89223"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0CB4314" w14:textId="77777777" w:rsidR="00E41887" w:rsidRPr="005E4568" w:rsidRDefault="00E41887" w:rsidP="005E4568">
      <w:pPr>
        <w:jc w:val="both"/>
        <w:rPr>
          <w:rFonts w:ascii="Palatino Linotype" w:hAnsi="Palatino Linotype" w:cs="Arial"/>
        </w:rPr>
      </w:pPr>
    </w:p>
    <w:p w14:paraId="10D8FB22" w14:textId="77777777" w:rsidR="00E41887" w:rsidRPr="005E4568" w:rsidRDefault="00E41887" w:rsidP="005E4568">
      <w:pPr>
        <w:tabs>
          <w:tab w:val="left" w:pos="8222"/>
        </w:tabs>
        <w:ind w:left="851" w:right="899"/>
        <w:jc w:val="center"/>
        <w:rPr>
          <w:rFonts w:ascii="Palatino Linotype" w:hAnsi="Palatino Linotype" w:cs="Arial"/>
          <w:b/>
          <w:i/>
          <w:sz w:val="22"/>
          <w:szCs w:val="22"/>
        </w:rPr>
      </w:pPr>
      <w:r w:rsidRPr="005E4568">
        <w:rPr>
          <w:rFonts w:ascii="Palatino Linotype" w:hAnsi="Palatino Linotype" w:cs="Arial"/>
          <w:b/>
          <w:i/>
          <w:sz w:val="22"/>
          <w:szCs w:val="22"/>
          <w:lang w:val="es-ES_tradnl"/>
        </w:rPr>
        <w:t>Ley de Transparencia y Acceso a la Información Pública del Estado de México y Municipios</w:t>
      </w:r>
    </w:p>
    <w:p w14:paraId="6F2708EA" w14:textId="77777777" w:rsidR="00E41887" w:rsidRPr="005E4568" w:rsidRDefault="00E41887" w:rsidP="005E4568">
      <w:pPr>
        <w:jc w:val="both"/>
        <w:rPr>
          <w:rFonts w:ascii="Palatino Linotype" w:hAnsi="Palatino Linotype" w:cs="Arial"/>
        </w:rPr>
      </w:pPr>
    </w:p>
    <w:p w14:paraId="478DDBE0"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 xml:space="preserve">“Artículo 49. </w:t>
      </w:r>
      <w:r w:rsidRPr="005E4568">
        <w:rPr>
          <w:rFonts w:ascii="Palatino Linotype" w:hAnsi="Palatino Linotype" w:cs="Arial"/>
          <w:i/>
          <w:sz w:val="22"/>
          <w:szCs w:val="22"/>
        </w:rPr>
        <w:t>Los Comités de Transparencia tendrán las siguientes atribuciones:</w:t>
      </w:r>
    </w:p>
    <w:p w14:paraId="283900F6"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VIII.</w:t>
      </w:r>
      <w:r w:rsidRPr="005E4568">
        <w:rPr>
          <w:rFonts w:ascii="Palatino Linotype" w:hAnsi="Palatino Linotype" w:cs="Arial"/>
          <w:i/>
          <w:sz w:val="22"/>
          <w:szCs w:val="22"/>
        </w:rPr>
        <w:t xml:space="preserve"> Aprobar, modificar o revocar la clasificación de la información;</w:t>
      </w:r>
    </w:p>
    <w:p w14:paraId="2DE69604"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Artículo 132.</w:t>
      </w:r>
      <w:r w:rsidRPr="005E4568">
        <w:rPr>
          <w:rFonts w:ascii="Palatino Linotype" w:hAnsi="Palatino Linotype" w:cs="Arial"/>
          <w:i/>
          <w:sz w:val="22"/>
          <w:szCs w:val="22"/>
        </w:rPr>
        <w:t xml:space="preserve"> La clasificación de la información se llevará a cabo en el momento en que:</w:t>
      </w:r>
    </w:p>
    <w:p w14:paraId="0215D739"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I.</w:t>
      </w:r>
      <w:r w:rsidRPr="005E4568">
        <w:rPr>
          <w:rFonts w:ascii="Palatino Linotype" w:hAnsi="Palatino Linotype" w:cs="Arial"/>
          <w:i/>
          <w:sz w:val="22"/>
          <w:szCs w:val="22"/>
        </w:rPr>
        <w:t xml:space="preserve"> Se reciba una solicitud de acceso a la información;</w:t>
      </w:r>
    </w:p>
    <w:p w14:paraId="1AEE48ED"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II.</w:t>
      </w:r>
      <w:r w:rsidRPr="005E4568">
        <w:rPr>
          <w:rFonts w:ascii="Palatino Linotype" w:hAnsi="Palatino Linotype" w:cs="Arial"/>
          <w:i/>
          <w:sz w:val="22"/>
          <w:szCs w:val="22"/>
        </w:rPr>
        <w:t xml:space="preserve"> Se determine mediante resolución de autoridad competente; o</w:t>
      </w:r>
    </w:p>
    <w:p w14:paraId="42706DD0" w14:textId="77777777" w:rsidR="00E41887" w:rsidRPr="005E4568" w:rsidRDefault="00E41887" w:rsidP="005E4568">
      <w:pPr>
        <w:ind w:left="851" w:right="902"/>
        <w:jc w:val="both"/>
        <w:rPr>
          <w:rFonts w:ascii="Palatino Linotype" w:hAnsi="Palatino Linotype" w:cs="Arial"/>
          <w:b/>
          <w:i/>
          <w:sz w:val="22"/>
          <w:szCs w:val="22"/>
        </w:rPr>
      </w:pPr>
      <w:r w:rsidRPr="005E4568">
        <w:rPr>
          <w:rFonts w:ascii="Palatino Linotype" w:hAnsi="Palatino Linotype" w:cs="Arial"/>
          <w:i/>
          <w:sz w:val="22"/>
          <w:szCs w:val="22"/>
        </w:rPr>
        <w:t>III. Se generen versiones públicas para dar cumplimiento a las obligaciones de transparencia previstas en esta Ley.</w:t>
      </w:r>
      <w:r w:rsidRPr="005E4568">
        <w:rPr>
          <w:rFonts w:ascii="Palatino Linotype" w:hAnsi="Palatino Linotype" w:cs="Arial"/>
          <w:b/>
          <w:i/>
          <w:sz w:val="22"/>
          <w:szCs w:val="22"/>
        </w:rPr>
        <w:t>”</w:t>
      </w:r>
    </w:p>
    <w:p w14:paraId="6E319A81"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“Segundo.-</w:t>
      </w:r>
      <w:r w:rsidRPr="005E4568">
        <w:rPr>
          <w:rFonts w:ascii="Palatino Linotype" w:hAnsi="Palatino Linotype" w:cs="Arial"/>
          <w:i/>
          <w:sz w:val="22"/>
          <w:szCs w:val="22"/>
        </w:rPr>
        <w:t xml:space="preserve"> Para efectos de los presentes Lineamientos Generales, se entenderá por:</w:t>
      </w:r>
    </w:p>
    <w:p w14:paraId="00012DD2"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XVIII.</w:t>
      </w:r>
      <w:r w:rsidRPr="005E4568">
        <w:rPr>
          <w:rFonts w:ascii="Palatino Linotype" w:hAnsi="Palatino Linotype" w:cs="Arial"/>
          <w:i/>
          <w:sz w:val="22"/>
          <w:szCs w:val="22"/>
        </w:rPr>
        <w:t xml:space="preserve">  </w:t>
      </w:r>
      <w:r w:rsidRPr="005E4568">
        <w:rPr>
          <w:rFonts w:ascii="Palatino Linotype" w:hAnsi="Palatino Linotype" w:cs="Arial"/>
          <w:b/>
          <w:i/>
          <w:sz w:val="22"/>
          <w:szCs w:val="22"/>
        </w:rPr>
        <w:t>Versión pública:</w:t>
      </w:r>
      <w:r w:rsidRPr="005E456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8477495" w14:textId="77777777" w:rsidR="00E41887" w:rsidRPr="005E4568" w:rsidRDefault="00E41887" w:rsidP="005E4568">
      <w:pPr>
        <w:ind w:left="851" w:right="902"/>
        <w:jc w:val="both"/>
        <w:rPr>
          <w:rFonts w:ascii="Palatino Linotype" w:hAnsi="Palatino Linotype" w:cs="Arial"/>
          <w:i/>
          <w:sz w:val="22"/>
          <w:szCs w:val="22"/>
        </w:rPr>
      </w:pPr>
    </w:p>
    <w:p w14:paraId="785040CF" w14:textId="77777777" w:rsidR="00E41887" w:rsidRPr="005E4568" w:rsidRDefault="00E41887" w:rsidP="005E4568">
      <w:pPr>
        <w:tabs>
          <w:tab w:val="left" w:pos="8222"/>
        </w:tabs>
        <w:ind w:left="851" w:right="899"/>
        <w:jc w:val="center"/>
        <w:rPr>
          <w:rFonts w:ascii="Palatino Linotype" w:hAnsi="Palatino Linotype" w:cs="Arial"/>
          <w:b/>
          <w:i/>
          <w:sz w:val="22"/>
          <w:szCs w:val="22"/>
          <w:lang w:val="es-ES_tradnl" w:eastAsia="es-MX"/>
        </w:rPr>
      </w:pPr>
      <w:r w:rsidRPr="005E4568">
        <w:rPr>
          <w:rFonts w:ascii="Palatino Linotype" w:hAnsi="Palatino Linotype" w:cs="Arial"/>
          <w:b/>
          <w:i/>
          <w:sz w:val="22"/>
          <w:szCs w:val="22"/>
          <w:lang w:val="es-ES_tradnl" w:eastAsia="es-MX"/>
        </w:rPr>
        <w:lastRenderedPageBreak/>
        <w:t xml:space="preserve">Lineamientos Generales en materia de Clasificación y Desclasificación de la </w:t>
      </w:r>
      <w:r w:rsidRPr="005E4568">
        <w:rPr>
          <w:rFonts w:ascii="Palatino Linotype" w:hAnsi="Palatino Linotype" w:cs="Arial"/>
          <w:b/>
          <w:i/>
          <w:sz w:val="22"/>
          <w:szCs w:val="22"/>
          <w:lang w:val="es-ES_tradnl"/>
        </w:rPr>
        <w:t>Información</w:t>
      </w:r>
    </w:p>
    <w:p w14:paraId="39D3343E" w14:textId="77777777" w:rsidR="00E41887" w:rsidRPr="005E4568" w:rsidRDefault="00E41887" w:rsidP="005E4568">
      <w:pPr>
        <w:ind w:left="851" w:right="902"/>
        <w:jc w:val="both"/>
        <w:rPr>
          <w:rFonts w:ascii="Palatino Linotype" w:hAnsi="Palatino Linotype" w:cs="Arial"/>
          <w:i/>
          <w:sz w:val="22"/>
          <w:szCs w:val="22"/>
        </w:rPr>
      </w:pPr>
    </w:p>
    <w:p w14:paraId="76880FDA"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Cuarto.</w:t>
      </w:r>
      <w:r w:rsidRPr="005E456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D51C86"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6B4241B"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Quinto.</w:t>
      </w:r>
      <w:r w:rsidRPr="005E456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DA216E"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Sexto.</w:t>
      </w:r>
      <w:r w:rsidRPr="005E4568">
        <w:rPr>
          <w:rFonts w:ascii="Palatino Linotype" w:hAnsi="Palatino Linotype" w:cs="Arial"/>
          <w:i/>
          <w:sz w:val="22"/>
          <w:szCs w:val="22"/>
        </w:rPr>
        <w:t xml:space="preserve"> Se deroga.</w:t>
      </w:r>
    </w:p>
    <w:p w14:paraId="06418275"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Séptimo.</w:t>
      </w:r>
      <w:r w:rsidRPr="005E4568">
        <w:rPr>
          <w:rFonts w:ascii="Palatino Linotype" w:hAnsi="Palatino Linotype" w:cs="Arial"/>
          <w:i/>
          <w:sz w:val="22"/>
          <w:szCs w:val="22"/>
        </w:rPr>
        <w:t xml:space="preserve"> La clasificación de la información se llevará a cabo en el momento en que:</w:t>
      </w:r>
    </w:p>
    <w:p w14:paraId="1A3681F9"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I.</w:t>
      </w:r>
      <w:r w:rsidRPr="005E4568">
        <w:rPr>
          <w:rFonts w:ascii="Palatino Linotype" w:hAnsi="Palatino Linotype" w:cs="Arial"/>
          <w:i/>
          <w:sz w:val="22"/>
          <w:szCs w:val="22"/>
        </w:rPr>
        <w:t xml:space="preserve">        Se reciba una solicitud de acceso a la información;</w:t>
      </w:r>
    </w:p>
    <w:p w14:paraId="3824DB2A"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II.</w:t>
      </w:r>
      <w:r w:rsidRPr="005E4568">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78F8AC73"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III.</w:t>
      </w:r>
      <w:r w:rsidRPr="005E456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6FCC1F1"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59A938A7"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Octavo.</w:t>
      </w:r>
      <w:r w:rsidRPr="005E456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EF537B"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7627658"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w:t>
      </w:r>
      <w:r w:rsidRPr="005E4568">
        <w:rPr>
          <w:rFonts w:ascii="Palatino Linotype" w:hAnsi="Palatino Linotype" w:cs="Arial"/>
          <w:i/>
          <w:sz w:val="22"/>
          <w:szCs w:val="22"/>
        </w:rPr>
        <w:lastRenderedPageBreak/>
        <w:t xml:space="preserve">lineamientos, así como las circunstancias que justifican el establecimiento de determinado plazo de reserva. </w:t>
      </w:r>
    </w:p>
    <w:p w14:paraId="5762CD95"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Noveno.</w:t>
      </w:r>
      <w:r w:rsidRPr="005E456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475AF24"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b/>
          <w:i/>
          <w:sz w:val="22"/>
          <w:szCs w:val="22"/>
        </w:rPr>
        <w:t>Décimo.</w:t>
      </w:r>
      <w:r w:rsidRPr="005E456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1CC9BAC" w14:textId="77777777" w:rsidR="00E41887" w:rsidRPr="005E4568" w:rsidRDefault="00E41887" w:rsidP="005E4568">
      <w:pPr>
        <w:ind w:left="851" w:right="902"/>
        <w:jc w:val="both"/>
        <w:rPr>
          <w:rFonts w:ascii="Palatino Linotype" w:hAnsi="Palatino Linotype" w:cs="Arial"/>
          <w:i/>
          <w:sz w:val="22"/>
          <w:szCs w:val="22"/>
        </w:rPr>
      </w:pPr>
      <w:r w:rsidRPr="005E456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17CD3AE" w14:textId="77777777" w:rsidR="00E41887" w:rsidRPr="005E4568" w:rsidRDefault="00E41887" w:rsidP="005E4568">
      <w:pPr>
        <w:ind w:left="851" w:right="899"/>
        <w:jc w:val="both"/>
        <w:rPr>
          <w:rFonts w:ascii="Palatino Linotype" w:hAnsi="Palatino Linotype" w:cs="Arial"/>
          <w:b/>
          <w:i/>
          <w:sz w:val="22"/>
          <w:szCs w:val="22"/>
        </w:rPr>
      </w:pPr>
      <w:r w:rsidRPr="005E4568">
        <w:rPr>
          <w:rFonts w:ascii="Palatino Linotype" w:hAnsi="Palatino Linotype" w:cs="Arial"/>
          <w:b/>
          <w:i/>
          <w:sz w:val="22"/>
          <w:szCs w:val="22"/>
        </w:rPr>
        <w:t>Décimo primero.</w:t>
      </w:r>
      <w:r w:rsidRPr="005E456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E4568">
        <w:rPr>
          <w:rFonts w:ascii="Palatino Linotype" w:hAnsi="Palatino Linotype" w:cs="Arial"/>
          <w:b/>
          <w:i/>
          <w:sz w:val="22"/>
          <w:szCs w:val="22"/>
        </w:rPr>
        <w:t>”</w:t>
      </w:r>
    </w:p>
    <w:p w14:paraId="7CD1648B" w14:textId="77777777" w:rsidR="00E41887" w:rsidRPr="005E4568" w:rsidRDefault="00E41887" w:rsidP="005E4568">
      <w:pPr>
        <w:jc w:val="both"/>
        <w:rPr>
          <w:rFonts w:ascii="Palatino Linotype" w:hAnsi="Palatino Linotype" w:cs="Arial"/>
        </w:rPr>
      </w:pPr>
    </w:p>
    <w:p w14:paraId="080B1A64" w14:textId="77777777" w:rsidR="00E41887" w:rsidRPr="005E4568" w:rsidRDefault="00E41887" w:rsidP="005E4568">
      <w:pPr>
        <w:spacing w:line="360" w:lineRule="auto"/>
        <w:jc w:val="both"/>
        <w:rPr>
          <w:rFonts w:ascii="Palatino Linotype" w:hAnsi="Palatino Linotype" w:cs="Arial"/>
        </w:rPr>
      </w:pPr>
      <w:r w:rsidRPr="005E4568">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002567" w14:textId="77777777" w:rsidR="00E41887" w:rsidRPr="005E4568" w:rsidRDefault="00E41887" w:rsidP="005E4568">
      <w:pPr>
        <w:spacing w:line="360" w:lineRule="auto"/>
        <w:ind w:right="-93"/>
        <w:jc w:val="both"/>
        <w:rPr>
          <w:rFonts w:ascii="Palatino Linotype" w:hAnsi="Palatino Linotype" w:cs="Arial"/>
          <w:lang w:eastAsia="es-MX"/>
        </w:rPr>
      </w:pPr>
    </w:p>
    <w:p w14:paraId="79A7A74C" w14:textId="77777777" w:rsidR="00E41887" w:rsidRPr="005E4568" w:rsidRDefault="00E41887" w:rsidP="005E4568">
      <w:pPr>
        <w:autoSpaceDE w:val="0"/>
        <w:autoSpaceDN w:val="0"/>
        <w:adjustRightInd w:val="0"/>
        <w:spacing w:line="360" w:lineRule="auto"/>
        <w:ind w:right="-91"/>
        <w:jc w:val="both"/>
        <w:rPr>
          <w:rFonts w:ascii="Palatino Linotype" w:hAnsi="Palatino Linotype" w:cs="Arial"/>
          <w:lang w:eastAsia="es-CO"/>
        </w:rPr>
      </w:pPr>
      <w:r w:rsidRPr="005E4568">
        <w:rPr>
          <w:rFonts w:ascii="Palatino Linotype" w:hAnsi="Palatino Linotype" w:cs="Arial"/>
        </w:rPr>
        <w:t xml:space="preserve">Consecuentemente, se destaca que la versión pública que elabore </w:t>
      </w:r>
      <w:r w:rsidRPr="005E4568">
        <w:rPr>
          <w:rFonts w:ascii="Palatino Linotype" w:hAnsi="Palatino Linotype" w:cs="Arial"/>
          <w:b/>
        </w:rPr>
        <w:t>EL SUJETO OBLIGADO</w:t>
      </w:r>
      <w:r w:rsidRPr="005E4568">
        <w:rPr>
          <w:rFonts w:ascii="Palatino Linotype" w:hAnsi="Palatino Linotype" w:cs="Arial"/>
        </w:rPr>
        <w:t xml:space="preserve"> debe cumplir con las formalidades exigidas en la Ley, por lo que para tal efecto emitirá el </w:t>
      </w:r>
      <w:r w:rsidRPr="005E4568">
        <w:rPr>
          <w:rFonts w:ascii="Palatino Linotype" w:hAnsi="Palatino Linotype" w:cs="Arial"/>
          <w:b/>
        </w:rPr>
        <w:t>Acuerdo del Comité de Transparencia</w:t>
      </w:r>
      <w:r w:rsidRPr="005E456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E4568">
        <w:rPr>
          <w:rFonts w:ascii="Palatino Linotype" w:hAnsi="Palatino Linotype" w:cs="Arial"/>
          <w:lang w:eastAsia="es-CO"/>
        </w:rPr>
        <w:t xml:space="preserve">, ya que no hacerlo implica que lo </w:t>
      </w:r>
      <w:r w:rsidRPr="005E4568">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4AFDE6E" w14:textId="77777777" w:rsidR="00E41887" w:rsidRPr="005E4568" w:rsidRDefault="00E41887" w:rsidP="005E4568">
      <w:pPr>
        <w:spacing w:line="360" w:lineRule="auto"/>
        <w:rPr>
          <w:rFonts w:ascii="Palatino Linotype" w:hAnsi="Palatino Linotype"/>
        </w:rPr>
      </w:pPr>
    </w:p>
    <w:p w14:paraId="2CFE78B4" w14:textId="4F9CED74" w:rsidR="000E5F05" w:rsidRPr="005E4568" w:rsidRDefault="000E5F05" w:rsidP="005E4568">
      <w:pPr>
        <w:spacing w:line="360" w:lineRule="auto"/>
        <w:jc w:val="both"/>
        <w:rPr>
          <w:rFonts w:ascii="Palatino Linotype" w:hAnsi="Palatino Linotype" w:cs="Arial"/>
        </w:rPr>
      </w:pPr>
      <w:r w:rsidRPr="005E4568">
        <w:rPr>
          <w:rFonts w:ascii="Palatino Linotype" w:hAnsi="Palatino Linotype" w:cs="Arial"/>
        </w:rPr>
        <w:t xml:space="preserve">Debido a lo </w:t>
      </w:r>
      <w:r w:rsidRPr="005E4568">
        <w:rPr>
          <w:rFonts w:ascii="Palatino Linotype" w:hAnsi="Palatino Linotype" w:cs="Arial"/>
          <w:lang w:eastAsia="es-CO"/>
        </w:rPr>
        <w:t>anteriormente</w:t>
      </w:r>
      <w:r w:rsidRPr="005E4568">
        <w:rPr>
          <w:rFonts w:ascii="Palatino Linotype" w:hAnsi="Palatino Linotype" w:cs="Arial"/>
        </w:rPr>
        <w:t xml:space="preserve"> expuesto, este Órgano Garante, estima que las razones o motivos de inconformidad hechos valer por </w:t>
      </w:r>
      <w:r w:rsidRPr="005E4568">
        <w:rPr>
          <w:rFonts w:ascii="Palatino Linotype" w:hAnsi="Palatino Linotype" w:cs="Arial"/>
          <w:b/>
        </w:rPr>
        <w:t>EL RECURRENTE</w:t>
      </w:r>
      <w:r w:rsidRPr="005E4568">
        <w:rPr>
          <w:rFonts w:ascii="Palatino Linotype" w:hAnsi="Palatino Linotype" w:cs="Arial"/>
        </w:rPr>
        <w:t xml:space="preserve"> devienen </w:t>
      </w:r>
      <w:r w:rsidRPr="005E4568">
        <w:rPr>
          <w:rFonts w:ascii="Palatino Linotype" w:hAnsi="Palatino Linotype" w:cs="Arial"/>
          <w:b/>
        </w:rPr>
        <w:t>fundadas</w:t>
      </w:r>
      <w:r w:rsidRPr="005E4568">
        <w:rPr>
          <w:rFonts w:ascii="Palatino Linotype" w:hAnsi="Palatino Linotype" w:cs="Arial"/>
        </w:rPr>
        <w:t xml:space="preserve"> y suficientes para </w:t>
      </w:r>
      <w:r w:rsidR="00AA3F9C" w:rsidRPr="005E4568">
        <w:rPr>
          <w:rFonts w:ascii="Palatino Linotype" w:hAnsi="Palatino Linotype" w:cs="Arial"/>
          <w:b/>
        </w:rPr>
        <w:t>MODIFI</w:t>
      </w:r>
      <w:r w:rsidRPr="005E4568">
        <w:rPr>
          <w:rFonts w:ascii="Palatino Linotype" w:hAnsi="Palatino Linotype" w:cs="Arial"/>
          <w:b/>
        </w:rPr>
        <w:t>CAR</w:t>
      </w:r>
      <w:r w:rsidRPr="005E4568">
        <w:rPr>
          <w:rFonts w:ascii="Palatino Linotype" w:hAnsi="Palatino Linotype" w:cs="Arial"/>
        </w:rPr>
        <w:t xml:space="preserve"> la respuesta del </w:t>
      </w:r>
      <w:r w:rsidRPr="005E4568">
        <w:rPr>
          <w:rFonts w:ascii="Palatino Linotype" w:hAnsi="Palatino Linotype" w:cs="Arial"/>
          <w:b/>
        </w:rPr>
        <w:t>SUJETO OBLIGADO</w:t>
      </w:r>
      <w:r w:rsidRPr="005E4568">
        <w:rPr>
          <w:rFonts w:ascii="Palatino Linotype" w:hAnsi="Palatino Linotype" w:cs="Arial"/>
        </w:rPr>
        <w:t xml:space="preserve"> y ordenarle haga entrega de la información descrita en el presente Considerando.</w:t>
      </w:r>
    </w:p>
    <w:p w14:paraId="396963F6" w14:textId="77777777" w:rsidR="000E5F05" w:rsidRPr="005E4568" w:rsidRDefault="000E5F05" w:rsidP="005E4568">
      <w:pPr>
        <w:spacing w:line="360" w:lineRule="auto"/>
        <w:rPr>
          <w:rFonts w:ascii="Palatino Linotype" w:hAnsi="Palatino Linotype"/>
        </w:rPr>
      </w:pPr>
    </w:p>
    <w:p w14:paraId="1B2CB4A7" w14:textId="610931AB" w:rsidR="000E5F05" w:rsidRPr="005E4568" w:rsidRDefault="000E5F05" w:rsidP="005E4568">
      <w:pPr>
        <w:widowControl w:val="0"/>
        <w:autoSpaceDE w:val="0"/>
        <w:autoSpaceDN w:val="0"/>
        <w:adjustRightInd w:val="0"/>
        <w:spacing w:line="360" w:lineRule="auto"/>
        <w:jc w:val="both"/>
        <w:rPr>
          <w:rFonts w:ascii="Palatino Linotype" w:eastAsia="Calibri" w:hAnsi="Palatino Linotype" w:cs="Arial"/>
        </w:rPr>
      </w:pPr>
      <w:r w:rsidRPr="005E4568">
        <w:rPr>
          <w:rFonts w:ascii="Palatino Linotype" w:eastAsia="Calibri" w:hAnsi="Palatino Linotype" w:cs="Arial"/>
        </w:rPr>
        <w:t xml:space="preserve">Así, con </w:t>
      </w:r>
      <w:r w:rsidRPr="005E4568">
        <w:rPr>
          <w:rFonts w:ascii="Palatino Linotype" w:hAnsi="Palatino Linotype" w:cs="Arial"/>
        </w:rPr>
        <w:t>fundamento</w:t>
      </w:r>
      <w:r w:rsidRPr="005E4568">
        <w:rPr>
          <w:rFonts w:ascii="Palatino Linotype" w:eastAsia="Calibri" w:hAnsi="Palatino Linotype" w:cs="Arial"/>
        </w:rPr>
        <w:t xml:space="preserve"> en lo prescrito en los artículos 5, párrafo</w:t>
      </w:r>
      <w:r w:rsidRPr="005E4568">
        <w:rPr>
          <w:rFonts w:ascii="Palatino Linotype" w:hAnsi="Palatino Linotype"/>
        </w:rPr>
        <w:t xml:space="preserve"> trigésimo segundo, trigésimo tercero y trigésimo cuarto, fracciones IV y V,</w:t>
      </w:r>
      <w:r w:rsidRPr="005E4568">
        <w:rPr>
          <w:rFonts w:ascii="Palatino Linotype" w:eastAsia="Calibri" w:hAnsi="Palatino Linotype" w:cs="Arial"/>
        </w:rPr>
        <w:t xml:space="preserve"> de la Constitución Política del Estado Libre y Soberano de </w:t>
      </w:r>
      <w:r w:rsidRPr="005E4568">
        <w:rPr>
          <w:rFonts w:ascii="Palatino Linotype" w:hAnsi="Palatino Linotype" w:cs="Arial"/>
          <w:lang w:val="es-ES_tradnl"/>
        </w:rPr>
        <w:t>México</w:t>
      </w:r>
      <w:r w:rsidRPr="005E4568">
        <w:rPr>
          <w:rFonts w:ascii="Palatino Linotype" w:eastAsia="Calibri" w:hAnsi="Palatino Linotype" w:cs="Arial"/>
        </w:rPr>
        <w:t xml:space="preserve">, y los artículos </w:t>
      </w:r>
      <w:r w:rsidRPr="005E4568">
        <w:rPr>
          <w:rFonts w:ascii="Palatino Linotype" w:hAnsi="Palatino Linotype"/>
        </w:rPr>
        <w:t xml:space="preserve">2, </w:t>
      </w:r>
      <w:r w:rsidRPr="005E4568">
        <w:rPr>
          <w:rFonts w:ascii="Palatino Linotype" w:hAnsi="Palatino Linotype" w:cs="Arial"/>
        </w:rPr>
        <w:t>fracción</w:t>
      </w:r>
      <w:r w:rsidRPr="005E4568">
        <w:rPr>
          <w:rFonts w:ascii="Palatino Linotype" w:hAnsi="Palatino Linotype"/>
        </w:rPr>
        <w:t xml:space="preserve"> II, 9, </w:t>
      </w:r>
      <w:r w:rsidRPr="005E4568">
        <w:rPr>
          <w:rFonts w:ascii="Palatino Linotype" w:hAnsi="Palatino Linotype" w:cs="Arial"/>
          <w:lang w:val="es-ES_tradnl"/>
        </w:rPr>
        <w:t>29</w:t>
      </w:r>
      <w:r w:rsidRPr="005E4568">
        <w:rPr>
          <w:rFonts w:ascii="Palatino Linotype" w:hAnsi="Palatino Linotype"/>
        </w:rPr>
        <w:t>, 36, fracciones I y II, 176, 178, 179, 181, 185, fracción I, 186 y 188,</w:t>
      </w:r>
      <w:r w:rsidRPr="005E4568">
        <w:rPr>
          <w:rFonts w:ascii="Palatino Linotype" w:eastAsia="Calibri" w:hAnsi="Palatino Linotype" w:cs="Arial"/>
        </w:rPr>
        <w:t xml:space="preserve"> de la Ley de Transparencia y Acceso a la Información Pública del Estado de México y </w:t>
      </w:r>
      <w:r w:rsidRPr="005E4568">
        <w:rPr>
          <w:rFonts w:ascii="Palatino Linotype" w:hAnsi="Palatino Linotype" w:cs="Arial"/>
        </w:rPr>
        <w:t>Municipios</w:t>
      </w:r>
      <w:r w:rsidRPr="005E4568">
        <w:rPr>
          <w:rFonts w:ascii="Palatino Linotype" w:eastAsia="Calibri" w:hAnsi="Palatino Linotype" w:cs="Arial"/>
        </w:rPr>
        <w:t xml:space="preserve">, </w:t>
      </w:r>
      <w:r w:rsidRPr="005E4568">
        <w:rPr>
          <w:rFonts w:ascii="Palatino Linotype" w:hAnsi="Palatino Linotype"/>
        </w:rPr>
        <w:t>este</w:t>
      </w:r>
      <w:r w:rsidRPr="005E4568">
        <w:rPr>
          <w:rFonts w:ascii="Palatino Linotype" w:eastAsia="Calibri" w:hAnsi="Palatino Linotype" w:cs="Arial"/>
        </w:rPr>
        <w:t xml:space="preserve"> Pleno:</w:t>
      </w:r>
    </w:p>
    <w:p w14:paraId="7365E538" w14:textId="77777777" w:rsidR="00F45376" w:rsidRDefault="00F45376" w:rsidP="005E4568">
      <w:pPr>
        <w:pStyle w:val="Prrafodelista"/>
        <w:ind w:left="0"/>
        <w:jc w:val="both"/>
        <w:rPr>
          <w:rFonts w:ascii="Palatino Linotype" w:hAnsi="Palatino Linotype"/>
        </w:rPr>
      </w:pPr>
    </w:p>
    <w:p w14:paraId="1FB4DBFB" w14:textId="77777777" w:rsidR="005E4568" w:rsidRPr="005E4568" w:rsidRDefault="005E4568" w:rsidP="005E4568">
      <w:pPr>
        <w:pStyle w:val="Prrafodelista"/>
        <w:ind w:left="0"/>
        <w:jc w:val="both"/>
        <w:rPr>
          <w:rFonts w:ascii="Palatino Linotype" w:hAnsi="Palatino Linotype"/>
        </w:rPr>
      </w:pPr>
    </w:p>
    <w:p w14:paraId="29C4FCE6" w14:textId="77777777" w:rsidR="004A0233" w:rsidRPr="005E4568" w:rsidRDefault="004A0233" w:rsidP="005E4568">
      <w:pPr>
        <w:jc w:val="center"/>
        <w:rPr>
          <w:rFonts w:ascii="Palatino Linotype" w:hAnsi="Palatino Linotype"/>
          <w:b/>
          <w:sz w:val="28"/>
        </w:rPr>
      </w:pPr>
      <w:r w:rsidRPr="005E4568">
        <w:rPr>
          <w:rFonts w:ascii="Palatino Linotype" w:hAnsi="Palatino Linotype"/>
          <w:b/>
          <w:sz w:val="28"/>
        </w:rPr>
        <w:t>R E S U E L V E</w:t>
      </w:r>
    </w:p>
    <w:p w14:paraId="3FC16029" w14:textId="77777777" w:rsidR="00F45376" w:rsidRPr="005E4568" w:rsidRDefault="00F45376" w:rsidP="005E4568">
      <w:pPr>
        <w:jc w:val="both"/>
        <w:rPr>
          <w:rFonts w:ascii="Palatino Linotype" w:hAnsi="Palatino Linotype" w:cs="Arial"/>
          <w:b/>
          <w:lang w:val="es-ES_tradnl"/>
        </w:rPr>
      </w:pPr>
    </w:p>
    <w:p w14:paraId="7AD13C41" w14:textId="77777777" w:rsidR="000E5F05" w:rsidRPr="005E4568" w:rsidRDefault="000E5F05" w:rsidP="005E4568">
      <w:pPr>
        <w:spacing w:line="360" w:lineRule="auto"/>
        <w:jc w:val="both"/>
        <w:rPr>
          <w:rFonts w:ascii="Palatino Linotype" w:hAnsi="Palatino Linotype" w:cs="Arial"/>
        </w:rPr>
      </w:pPr>
      <w:r w:rsidRPr="005E4568">
        <w:rPr>
          <w:rFonts w:ascii="Palatino Linotype" w:hAnsi="Palatino Linotype" w:cs="Arial"/>
          <w:b/>
          <w:sz w:val="28"/>
          <w:szCs w:val="28"/>
        </w:rPr>
        <w:t>PRIMERO</w:t>
      </w:r>
      <w:r w:rsidRPr="005E4568">
        <w:rPr>
          <w:rFonts w:ascii="Palatino Linotype" w:hAnsi="Palatino Linotype" w:cs="Arial"/>
          <w:sz w:val="28"/>
          <w:szCs w:val="28"/>
        </w:rPr>
        <w:t>.</w:t>
      </w:r>
      <w:r w:rsidRPr="005E4568">
        <w:rPr>
          <w:rFonts w:ascii="Palatino Linotype" w:hAnsi="Palatino Linotype" w:cs="Arial"/>
        </w:rPr>
        <w:t xml:space="preserve"> Resultan </w:t>
      </w:r>
      <w:r w:rsidRPr="005E4568">
        <w:rPr>
          <w:rFonts w:ascii="Palatino Linotype" w:hAnsi="Palatino Linotype" w:cs="Arial"/>
          <w:b/>
        </w:rPr>
        <w:t>fundadas</w:t>
      </w:r>
      <w:r w:rsidRPr="005E4568">
        <w:rPr>
          <w:rFonts w:ascii="Palatino Linotype" w:hAnsi="Palatino Linotype" w:cs="Arial"/>
        </w:rPr>
        <w:t xml:space="preserve"> las razones o motivos de inconformidad planteadas por </w:t>
      </w:r>
      <w:r w:rsidRPr="005E4568">
        <w:rPr>
          <w:rFonts w:ascii="Palatino Linotype" w:hAnsi="Palatino Linotype" w:cs="Arial"/>
          <w:b/>
        </w:rPr>
        <w:t>EL RECURRENTE</w:t>
      </w:r>
      <w:r w:rsidRPr="005E4568">
        <w:rPr>
          <w:rFonts w:ascii="Palatino Linotype" w:hAnsi="Palatino Linotype" w:cs="Arial"/>
        </w:rPr>
        <w:t xml:space="preserve">, en términos del Considerando </w:t>
      </w:r>
      <w:r w:rsidRPr="005E4568">
        <w:rPr>
          <w:rFonts w:ascii="Palatino Linotype" w:hAnsi="Palatino Linotype" w:cs="Arial"/>
          <w:b/>
        </w:rPr>
        <w:t>QUINTO</w:t>
      </w:r>
      <w:r w:rsidRPr="005E4568">
        <w:rPr>
          <w:rFonts w:ascii="Palatino Linotype" w:hAnsi="Palatino Linotype" w:cs="Arial"/>
        </w:rPr>
        <w:t xml:space="preserve"> de la presente resolución.</w:t>
      </w:r>
    </w:p>
    <w:p w14:paraId="7F8977CD" w14:textId="5CC6ACE0" w:rsidR="000E5F05" w:rsidRPr="005E4568" w:rsidRDefault="000E5F05" w:rsidP="005E4568">
      <w:pPr>
        <w:spacing w:line="360" w:lineRule="auto"/>
        <w:jc w:val="both"/>
        <w:rPr>
          <w:rFonts w:ascii="Palatino Linotype" w:hAnsi="Palatino Linotype"/>
        </w:rPr>
      </w:pPr>
      <w:r w:rsidRPr="005E4568">
        <w:rPr>
          <w:rFonts w:ascii="Palatino Linotype" w:hAnsi="Palatino Linotype" w:cs="Arial"/>
          <w:b/>
          <w:sz w:val="28"/>
          <w:szCs w:val="28"/>
        </w:rPr>
        <w:lastRenderedPageBreak/>
        <w:t>SEGUNDO</w:t>
      </w:r>
      <w:r w:rsidRPr="005E4568">
        <w:rPr>
          <w:rFonts w:ascii="Palatino Linotype" w:hAnsi="Palatino Linotype" w:cs="Arial"/>
          <w:sz w:val="28"/>
          <w:szCs w:val="28"/>
        </w:rPr>
        <w:t>.</w:t>
      </w:r>
      <w:r w:rsidRPr="005E4568">
        <w:rPr>
          <w:rFonts w:ascii="Palatino Linotype" w:hAnsi="Palatino Linotype" w:cs="Arial"/>
        </w:rPr>
        <w:t xml:space="preserve"> </w:t>
      </w:r>
      <w:r w:rsidRPr="005E4568">
        <w:rPr>
          <w:rFonts w:ascii="Palatino Linotype" w:eastAsia="Calibri" w:hAnsi="Palatino Linotype" w:cs="Arial"/>
        </w:rPr>
        <w:t xml:space="preserve">Se </w:t>
      </w:r>
      <w:r w:rsidR="00E41887" w:rsidRPr="005E4568">
        <w:rPr>
          <w:rFonts w:ascii="Palatino Linotype" w:eastAsia="Calibri" w:hAnsi="Palatino Linotype" w:cs="Arial"/>
          <w:b/>
        </w:rPr>
        <w:t xml:space="preserve">MODIFICA </w:t>
      </w:r>
      <w:r w:rsidRPr="005E4568">
        <w:rPr>
          <w:rFonts w:ascii="Palatino Linotype" w:eastAsia="Calibri" w:hAnsi="Palatino Linotype" w:cs="Arial"/>
        </w:rPr>
        <w:t xml:space="preserve">la respuesta proporcionada por </w:t>
      </w:r>
      <w:r w:rsidRPr="005E4568">
        <w:rPr>
          <w:rFonts w:ascii="Palatino Linotype" w:eastAsia="Calibri" w:hAnsi="Palatino Linotype" w:cs="Arial"/>
          <w:b/>
        </w:rPr>
        <w:t>E</w:t>
      </w:r>
      <w:bookmarkStart w:id="1" w:name="_GoBack"/>
      <w:bookmarkEnd w:id="1"/>
      <w:r w:rsidRPr="005E4568">
        <w:rPr>
          <w:rFonts w:ascii="Palatino Linotype" w:eastAsia="Calibri" w:hAnsi="Palatino Linotype" w:cs="Arial"/>
          <w:b/>
        </w:rPr>
        <w:t xml:space="preserve">L SUJETO OBLIGADO, </w:t>
      </w:r>
      <w:r w:rsidRPr="005E4568">
        <w:rPr>
          <w:rFonts w:ascii="Palatino Linotype" w:hAnsi="Palatino Linotype"/>
          <w:shd w:val="clear" w:color="auto" w:fill="FFFFFF"/>
        </w:rPr>
        <w:t xml:space="preserve">que generó el Recurso de Revisión </w:t>
      </w:r>
      <w:r w:rsidR="00050E82" w:rsidRPr="005E4568">
        <w:rPr>
          <w:rFonts w:ascii="Palatino Linotype" w:hAnsi="Palatino Linotype"/>
          <w:b/>
        </w:rPr>
        <w:t>05437</w:t>
      </w:r>
      <w:r w:rsidRPr="005E4568">
        <w:rPr>
          <w:rFonts w:ascii="Palatino Linotype" w:hAnsi="Palatino Linotype"/>
          <w:b/>
        </w:rPr>
        <w:t xml:space="preserve">/INFOEM/IP/RR/2023, </w:t>
      </w:r>
      <w:r w:rsidRPr="005E4568">
        <w:rPr>
          <w:rFonts w:ascii="Palatino Linotype" w:hAnsi="Palatino Linotype" w:cs="Arial"/>
        </w:rPr>
        <w:t xml:space="preserve">en términos del </w:t>
      </w:r>
      <w:r w:rsidRPr="005E4568">
        <w:rPr>
          <w:rFonts w:ascii="Palatino Linotype" w:hAnsi="Palatino Linotype" w:cs="Arial"/>
          <w:bCs/>
        </w:rPr>
        <w:t>considerando</w:t>
      </w:r>
      <w:r w:rsidRPr="005E4568">
        <w:rPr>
          <w:rFonts w:ascii="Palatino Linotype" w:hAnsi="Palatino Linotype" w:cs="Arial"/>
          <w:b/>
        </w:rPr>
        <w:t xml:space="preserve"> QUINTO </w:t>
      </w:r>
      <w:r w:rsidRPr="005E4568">
        <w:rPr>
          <w:rFonts w:ascii="Palatino Linotype" w:hAnsi="Palatino Linotype" w:cs="Arial"/>
        </w:rPr>
        <w:t xml:space="preserve">de la presente resolución, se </w:t>
      </w:r>
      <w:r w:rsidRPr="005E4568">
        <w:rPr>
          <w:rFonts w:ascii="Palatino Linotype" w:hAnsi="Palatino Linotype" w:cs="Arial"/>
          <w:b/>
        </w:rPr>
        <w:t>ORDENA</w:t>
      </w:r>
      <w:r w:rsidRPr="005E4568">
        <w:rPr>
          <w:rFonts w:ascii="Palatino Linotype" w:hAnsi="Palatino Linotype" w:cs="Arial"/>
        </w:rPr>
        <w:t xml:space="preserve"> al </w:t>
      </w:r>
      <w:r w:rsidRPr="005E4568">
        <w:rPr>
          <w:rFonts w:ascii="Palatino Linotype" w:hAnsi="Palatino Linotype" w:cs="Arial"/>
          <w:b/>
        </w:rPr>
        <w:t>SUJETO OBLIGADO</w:t>
      </w:r>
      <w:r w:rsidRPr="005E4568">
        <w:rPr>
          <w:rFonts w:ascii="Palatino Linotype" w:hAnsi="Palatino Linotype" w:cs="Arial"/>
        </w:rPr>
        <w:t xml:space="preserve"> entregar al</w:t>
      </w:r>
      <w:r w:rsidRPr="005E4568">
        <w:rPr>
          <w:rFonts w:ascii="Palatino Linotype" w:hAnsi="Palatino Linotype" w:cs="Arial"/>
          <w:b/>
          <w:bCs/>
        </w:rPr>
        <w:t xml:space="preserve"> </w:t>
      </w:r>
      <w:r w:rsidRPr="005E4568">
        <w:rPr>
          <w:rFonts w:ascii="Palatino Linotype" w:hAnsi="Palatino Linotype" w:cs="Arial"/>
          <w:b/>
        </w:rPr>
        <w:t xml:space="preserve">RECURRENTE, </w:t>
      </w:r>
      <w:r w:rsidRPr="005E4568">
        <w:rPr>
          <w:rFonts w:ascii="Palatino Linotype" w:hAnsi="Palatino Linotype" w:cs="Arial"/>
        </w:rPr>
        <w:t xml:space="preserve">a través del Sistema de Acceso a la Información Mexiquense </w:t>
      </w:r>
      <w:r w:rsidRPr="005E4568">
        <w:rPr>
          <w:rFonts w:ascii="Palatino Linotype" w:hAnsi="Palatino Linotype" w:cs="Arial"/>
          <w:b/>
        </w:rPr>
        <w:t>(SAIMEX)</w:t>
      </w:r>
      <w:r w:rsidRPr="005E4568">
        <w:rPr>
          <w:rFonts w:ascii="Palatino Linotype" w:hAnsi="Palatino Linotype" w:cs="Arial"/>
          <w:bCs/>
        </w:rPr>
        <w:t xml:space="preserve">, </w:t>
      </w:r>
      <w:r w:rsidR="00A54A88" w:rsidRPr="005E4568">
        <w:rPr>
          <w:rFonts w:ascii="Palatino Linotype" w:hAnsi="Palatino Linotype" w:cs="Arial"/>
          <w:bCs/>
        </w:rPr>
        <w:t xml:space="preserve">en </w:t>
      </w:r>
      <w:r w:rsidR="00A54A88" w:rsidRPr="005E4568">
        <w:rPr>
          <w:rFonts w:ascii="Palatino Linotype" w:hAnsi="Palatino Linotype" w:cs="Arial"/>
          <w:b/>
          <w:bCs/>
        </w:rPr>
        <w:t>versión pública</w:t>
      </w:r>
      <w:r w:rsidR="00A54A88" w:rsidRPr="005E4568">
        <w:rPr>
          <w:rFonts w:ascii="Palatino Linotype" w:hAnsi="Palatino Linotype" w:cs="Arial"/>
          <w:bCs/>
        </w:rPr>
        <w:t xml:space="preserve"> </w:t>
      </w:r>
      <w:r w:rsidR="001E2CA3" w:rsidRPr="005E4568">
        <w:rPr>
          <w:rFonts w:ascii="Palatino Linotype" w:hAnsi="Palatino Linotype" w:cs="Arial"/>
        </w:rPr>
        <w:t>los documentos donde conste lo</w:t>
      </w:r>
      <w:r w:rsidRPr="005E4568">
        <w:rPr>
          <w:rFonts w:ascii="Palatino Linotype" w:hAnsi="Palatino Linotype" w:cs="Arial"/>
        </w:rPr>
        <w:t xml:space="preserve"> siguiente</w:t>
      </w:r>
      <w:r w:rsidRPr="005E4568">
        <w:rPr>
          <w:rFonts w:ascii="Palatino Linotype" w:hAnsi="Palatino Linotype"/>
        </w:rPr>
        <w:t>:</w:t>
      </w:r>
    </w:p>
    <w:p w14:paraId="57C5FE63" w14:textId="77777777" w:rsidR="000E5F05" w:rsidRPr="005E4568" w:rsidRDefault="000E5F05" w:rsidP="005E4568">
      <w:pPr>
        <w:jc w:val="both"/>
        <w:rPr>
          <w:rFonts w:ascii="Palatino Linotype" w:hAnsi="Palatino Linotype" w:cs="Arial"/>
          <w:b/>
        </w:rPr>
      </w:pPr>
    </w:p>
    <w:p w14:paraId="050490ED" w14:textId="0D0EEAF5" w:rsidR="00B97F1F" w:rsidRPr="005E4568" w:rsidRDefault="001E2CA3" w:rsidP="005E4568">
      <w:pPr>
        <w:ind w:left="851" w:right="899"/>
        <w:jc w:val="both"/>
        <w:rPr>
          <w:rFonts w:ascii="Palatino Linotype" w:eastAsia="Palatino Linotype" w:hAnsi="Palatino Linotype" w:cs="Palatino Linotype"/>
          <w:i/>
        </w:rPr>
      </w:pPr>
      <w:r w:rsidRPr="005E4568">
        <w:rPr>
          <w:rFonts w:ascii="Palatino Linotype" w:hAnsi="Palatino Linotype" w:cs="Arial"/>
          <w:i/>
          <w:sz w:val="22"/>
        </w:rPr>
        <w:t xml:space="preserve">La autorización del uso del Auditorio Municipal </w:t>
      </w:r>
      <w:r w:rsidR="00A54A88" w:rsidRPr="005E4568">
        <w:rPr>
          <w:rFonts w:ascii="Palatino Linotype" w:hAnsi="Palatino Linotype" w:cs="Arial"/>
          <w:i/>
          <w:sz w:val="22"/>
        </w:rPr>
        <w:t>para el evento precisado</w:t>
      </w:r>
      <w:r w:rsidR="00A54A88" w:rsidRPr="005E4568">
        <w:rPr>
          <w:rFonts w:ascii="Palatino Linotype" w:eastAsia="Palatino Linotype" w:hAnsi="Palatino Linotype" w:cs="Palatino Linotype"/>
          <w:i/>
        </w:rPr>
        <w:t xml:space="preserve"> en la solicitud; así como</w:t>
      </w:r>
      <w:r w:rsidRPr="005E4568">
        <w:rPr>
          <w:rFonts w:ascii="Palatino Linotype" w:eastAsia="Palatino Linotype" w:hAnsi="Palatino Linotype" w:cs="Palatino Linotype"/>
          <w:i/>
        </w:rPr>
        <w:t>,</w:t>
      </w:r>
      <w:r w:rsidR="00A54A88" w:rsidRPr="005E4568">
        <w:rPr>
          <w:rFonts w:ascii="Palatino Linotype" w:eastAsia="Palatino Linotype" w:hAnsi="Palatino Linotype" w:cs="Palatino Linotype"/>
          <w:i/>
        </w:rPr>
        <w:t xml:space="preserve"> los </w:t>
      </w:r>
      <w:r w:rsidR="00E41887" w:rsidRPr="005E4568">
        <w:rPr>
          <w:rFonts w:ascii="Palatino Linotype" w:hAnsi="Palatino Linotype" w:cs="Arial"/>
          <w:i/>
          <w:sz w:val="22"/>
        </w:rPr>
        <w:t xml:space="preserve">recibos </w:t>
      </w:r>
      <w:r w:rsidR="009D5A58" w:rsidRPr="005E4568">
        <w:rPr>
          <w:rFonts w:ascii="Palatino Linotype" w:hAnsi="Palatino Linotype" w:cs="Arial"/>
          <w:i/>
          <w:sz w:val="22"/>
        </w:rPr>
        <w:t>de pago</w:t>
      </w:r>
      <w:r w:rsidR="00E41887" w:rsidRPr="005E4568">
        <w:rPr>
          <w:rFonts w:ascii="Palatino Linotype" w:hAnsi="Palatino Linotype" w:cs="Arial"/>
          <w:i/>
          <w:sz w:val="22"/>
        </w:rPr>
        <w:t xml:space="preserve"> </w:t>
      </w:r>
      <w:r w:rsidR="00A54A88" w:rsidRPr="005E4568">
        <w:rPr>
          <w:rFonts w:ascii="Palatino Linotype" w:hAnsi="Palatino Linotype" w:cs="Arial"/>
          <w:i/>
          <w:sz w:val="22"/>
        </w:rPr>
        <w:t>correspondientes</w:t>
      </w:r>
      <w:r w:rsidR="000F7651" w:rsidRPr="005E4568">
        <w:rPr>
          <w:rFonts w:ascii="Palatino Linotype" w:eastAsia="Palatino Linotype" w:hAnsi="Palatino Linotype" w:cs="Palatino Linotype"/>
          <w:i/>
        </w:rPr>
        <w:t xml:space="preserve">. </w:t>
      </w:r>
    </w:p>
    <w:p w14:paraId="73D7E7AC" w14:textId="77777777" w:rsidR="004A29D2" w:rsidRPr="005E4568" w:rsidRDefault="004A29D2" w:rsidP="005E4568">
      <w:pPr>
        <w:pStyle w:val="Prrafodelista"/>
        <w:pBdr>
          <w:top w:val="nil"/>
          <w:left w:val="nil"/>
          <w:bottom w:val="nil"/>
          <w:right w:val="nil"/>
          <w:between w:val="nil"/>
        </w:pBdr>
        <w:ind w:left="851" w:right="899"/>
        <w:jc w:val="both"/>
        <w:rPr>
          <w:rFonts w:ascii="Palatino Linotype" w:eastAsia="Palatino Linotype" w:hAnsi="Palatino Linotype" w:cs="Palatino Linotype"/>
          <w:i/>
        </w:rPr>
      </w:pPr>
    </w:p>
    <w:p w14:paraId="4D9D930E" w14:textId="061E6B69" w:rsidR="00023B35" w:rsidRPr="005E4568" w:rsidRDefault="00E41887" w:rsidP="005E4568">
      <w:pPr>
        <w:ind w:left="851" w:right="899"/>
        <w:jc w:val="both"/>
        <w:rPr>
          <w:rFonts w:ascii="Palatino Linotype" w:hAnsi="Palatino Linotype"/>
          <w:i/>
          <w:sz w:val="22"/>
          <w:szCs w:val="22"/>
        </w:rPr>
      </w:pPr>
      <w:r w:rsidRPr="005E4568">
        <w:rPr>
          <w:rFonts w:ascii="Palatino Linotype" w:hAnsi="Palatino Linotype"/>
          <w:i/>
          <w:sz w:val="22"/>
          <w:szCs w:val="22"/>
        </w:rPr>
        <w:t xml:space="preserve">Debiendo notificar al </w:t>
      </w:r>
      <w:r w:rsidRPr="005E4568">
        <w:rPr>
          <w:rFonts w:ascii="Palatino Linotype" w:hAnsi="Palatino Linotype"/>
          <w:b/>
          <w:i/>
          <w:sz w:val="22"/>
          <w:szCs w:val="22"/>
        </w:rPr>
        <w:t>RECURRENTE</w:t>
      </w:r>
      <w:r w:rsidRPr="005E4568">
        <w:rPr>
          <w:rFonts w:ascii="Palatino Linotype" w:hAnsi="Palatino Linotype"/>
          <w:i/>
          <w:sz w:val="22"/>
          <w:szCs w:val="22"/>
        </w:rPr>
        <w:t xml:space="preserve"> el Acuerdo de Clasificación de la información que emita el Comité de Transparencia con</w:t>
      </w:r>
      <w:r w:rsidR="009D5A58" w:rsidRPr="005E4568">
        <w:rPr>
          <w:rFonts w:ascii="Palatino Linotype" w:hAnsi="Palatino Linotype"/>
          <w:i/>
          <w:sz w:val="22"/>
          <w:szCs w:val="22"/>
        </w:rPr>
        <w:t xml:space="preserve"> motivo de la versión pública.</w:t>
      </w:r>
    </w:p>
    <w:p w14:paraId="504080C5" w14:textId="0E7C322D" w:rsidR="002E71A8" w:rsidRPr="005E4568" w:rsidRDefault="002E71A8" w:rsidP="005E4568">
      <w:pPr>
        <w:ind w:left="851" w:right="899"/>
        <w:jc w:val="both"/>
        <w:rPr>
          <w:rFonts w:ascii="Palatino Linotype" w:hAnsi="Palatino Linotype"/>
          <w:i/>
          <w:sz w:val="22"/>
          <w:szCs w:val="22"/>
        </w:rPr>
      </w:pPr>
    </w:p>
    <w:p w14:paraId="0988A687" w14:textId="77777777" w:rsidR="000E5F05" w:rsidRPr="005E4568" w:rsidRDefault="000E5F05" w:rsidP="005E4568">
      <w:pPr>
        <w:spacing w:line="360" w:lineRule="auto"/>
        <w:jc w:val="both"/>
        <w:rPr>
          <w:rFonts w:ascii="Palatino Linotype" w:hAnsi="Palatino Linotype"/>
          <w:shd w:val="clear" w:color="auto" w:fill="FFFFFF"/>
        </w:rPr>
      </w:pPr>
      <w:r w:rsidRPr="005E4568">
        <w:rPr>
          <w:rFonts w:ascii="Palatino Linotype" w:eastAsia="Palatino Linotype" w:hAnsi="Palatino Linotype" w:cs="Palatino Linotype"/>
          <w:b/>
          <w:sz w:val="28"/>
          <w:lang w:eastAsia="es-MX"/>
        </w:rPr>
        <w:t>TERCERO</w:t>
      </w:r>
      <w:r w:rsidRPr="005E4568">
        <w:rPr>
          <w:rFonts w:ascii="Palatino Linotype" w:eastAsia="Palatino Linotype" w:hAnsi="Palatino Linotype" w:cs="Palatino Linotype"/>
          <w:b/>
          <w:lang w:eastAsia="es-MX"/>
        </w:rPr>
        <w:t>.</w:t>
      </w:r>
      <w:r w:rsidRPr="005E4568">
        <w:rPr>
          <w:rFonts w:ascii="Palatino Linotype" w:eastAsia="Palatino Linotype" w:hAnsi="Palatino Linotype" w:cs="Palatino Linotype"/>
          <w:lang w:eastAsia="es-MX"/>
        </w:rPr>
        <w:t xml:space="preserve"> </w:t>
      </w:r>
      <w:r w:rsidRPr="005E4568">
        <w:rPr>
          <w:rFonts w:ascii="Palatino Linotype" w:eastAsia="Palatino Linotype" w:hAnsi="Palatino Linotype" w:cs="Palatino Linotype"/>
          <w:b/>
          <w:lang w:eastAsia="es-MX"/>
        </w:rPr>
        <w:t xml:space="preserve">Notifíquese </w:t>
      </w:r>
      <w:r w:rsidRPr="005E4568">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69400A" w14:textId="77777777" w:rsidR="000E5F05" w:rsidRPr="005E4568" w:rsidRDefault="000E5F05" w:rsidP="005E4568">
      <w:pPr>
        <w:tabs>
          <w:tab w:val="left" w:pos="709"/>
        </w:tabs>
        <w:spacing w:line="360" w:lineRule="auto"/>
        <w:ind w:right="51"/>
        <w:jc w:val="both"/>
        <w:rPr>
          <w:rFonts w:ascii="Palatino Linotype" w:hAnsi="Palatino Linotype"/>
          <w:b/>
          <w:shd w:val="clear" w:color="auto" w:fill="FFFFFF"/>
        </w:rPr>
      </w:pPr>
    </w:p>
    <w:p w14:paraId="4C94B225" w14:textId="77777777" w:rsidR="009B3643" w:rsidRPr="005E4568" w:rsidRDefault="009B3643" w:rsidP="005E4568">
      <w:pPr>
        <w:tabs>
          <w:tab w:val="left" w:pos="709"/>
        </w:tabs>
        <w:spacing w:line="360" w:lineRule="auto"/>
        <w:ind w:right="51"/>
        <w:jc w:val="both"/>
        <w:rPr>
          <w:rFonts w:ascii="Palatino Linotype" w:hAnsi="Palatino Linotype"/>
          <w:b/>
          <w:szCs w:val="17"/>
          <w:lang w:eastAsia="es-ES_tradnl"/>
        </w:rPr>
      </w:pPr>
      <w:r w:rsidRPr="005E4568">
        <w:rPr>
          <w:rFonts w:ascii="Palatino Linotype" w:hAnsi="Palatino Linotype" w:cs="Arial"/>
          <w:b/>
          <w:bCs/>
          <w:sz w:val="28"/>
        </w:rPr>
        <w:t>CUARTO.</w:t>
      </w:r>
      <w:r w:rsidRPr="005E4568">
        <w:rPr>
          <w:rFonts w:ascii="Palatino Linotype" w:hAnsi="Palatino Linotype"/>
          <w:szCs w:val="17"/>
          <w:lang w:eastAsia="es-ES_tradnl"/>
        </w:rPr>
        <w:t xml:space="preserve"> </w:t>
      </w:r>
      <w:r w:rsidRPr="005E4568">
        <w:rPr>
          <w:rFonts w:ascii="Palatino Linotype" w:hAnsi="Palatino Linotype"/>
          <w:b/>
          <w:szCs w:val="17"/>
          <w:lang w:eastAsia="es-ES_tradnl"/>
        </w:rPr>
        <w:t>Notifíquese</w:t>
      </w:r>
      <w:r w:rsidRPr="005E4568">
        <w:rPr>
          <w:rFonts w:ascii="Palatino Linotype" w:hAnsi="Palatino Linotype"/>
          <w:szCs w:val="17"/>
          <w:lang w:eastAsia="es-ES_tradnl"/>
        </w:rPr>
        <w:t xml:space="preserve"> al </w:t>
      </w:r>
      <w:r w:rsidRPr="005E4568">
        <w:rPr>
          <w:rFonts w:ascii="Palatino Linotype" w:hAnsi="Palatino Linotype"/>
          <w:b/>
          <w:szCs w:val="17"/>
          <w:lang w:eastAsia="es-ES_tradnl"/>
        </w:rPr>
        <w:t>RECURRENTE</w:t>
      </w:r>
      <w:r w:rsidRPr="005E4568">
        <w:rPr>
          <w:rFonts w:ascii="Palatino Linotype" w:hAnsi="Palatino Linotype"/>
          <w:szCs w:val="17"/>
          <w:lang w:eastAsia="es-ES_tradnl"/>
        </w:rPr>
        <w:t xml:space="preserve"> la presente resolución vía </w:t>
      </w:r>
      <w:r w:rsidRPr="005E4568">
        <w:rPr>
          <w:rFonts w:ascii="Palatino Linotype" w:hAnsi="Palatino Linotype" w:cs="Arial"/>
        </w:rPr>
        <w:t xml:space="preserve">Sistema de Acceso a la Información Mexiquense </w:t>
      </w:r>
      <w:r w:rsidRPr="005E4568">
        <w:rPr>
          <w:rFonts w:ascii="Palatino Linotype" w:hAnsi="Palatino Linotype" w:cs="Arial"/>
          <w:b/>
          <w:bCs/>
        </w:rPr>
        <w:t>SAIMEX</w:t>
      </w:r>
      <w:r w:rsidRPr="005E4568">
        <w:rPr>
          <w:rFonts w:ascii="Palatino Linotype" w:hAnsi="Palatino Linotype" w:cs="Arial"/>
        </w:rPr>
        <w:t>.</w:t>
      </w:r>
    </w:p>
    <w:p w14:paraId="65356910" w14:textId="77777777" w:rsidR="009B3643" w:rsidRPr="005E4568" w:rsidRDefault="009B3643" w:rsidP="005E4568">
      <w:pPr>
        <w:tabs>
          <w:tab w:val="left" w:pos="709"/>
        </w:tabs>
        <w:spacing w:line="360" w:lineRule="auto"/>
        <w:ind w:right="51"/>
        <w:jc w:val="both"/>
        <w:rPr>
          <w:rFonts w:ascii="Palatino Linotype" w:hAnsi="Palatino Linotype"/>
          <w:szCs w:val="17"/>
          <w:lang w:eastAsia="es-ES_tradnl"/>
        </w:rPr>
      </w:pPr>
      <w:r w:rsidRPr="005E4568">
        <w:rPr>
          <w:rFonts w:ascii="Palatino Linotype" w:hAnsi="Palatino Linotype" w:cs="Arial"/>
          <w:b/>
          <w:bCs/>
          <w:sz w:val="28"/>
        </w:rPr>
        <w:lastRenderedPageBreak/>
        <w:t>QUINTO.</w:t>
      </w:r>
      <w:r w:rsidRPr="005E4568">
        <w:rPr>
          <w:rFonts w:ascii="Palatino Linotype" w:hAnsi="Palatino Linotype"/>
          <w:szCs w:val="17"/>
          <w:lang w:eastAsia="es-ES_tradnl"/>
        </w:rPr>
        <w:t xml:space="preserve"> Hágase del conocimiento al </w:t>
      </w:r>
      <w:r w:rsidRPr="005E4568">
        <w:rPr>
          <w:rFonts w:ascii="Palatino Linotype" w:hAnsi="Palatino Linotype"/>
          <w:b/>
          <w:szCs w:val="17"/>
          <w:lang w:eastAsia="es-ES_tradnl"/>
        </w:rPr>
        <w:t>RECURRENTE</w:t>
      </w:r>
      <w:r w:rsidRPr="005E4568">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D0C7CA1" w14:textId="77777777" w:rsidR="009B3643" w:rsidRPr="005E4568" w:rsidRDefault="009B3643" w:rsidP="005E456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731602F4" w14:textId="77777777" w:rsidR="009B3643" w:rsidRPr="005E4568" w:rsidRDefault="009B3643" w:rsidP="005E4568">
      <w:pPr>
        <w:tabs>
          <w:tab w:val="left" w:pos="709"/>
        </w:tabs>
        <w:spacing w:line="360" w:lineRule="auto"/>
        <w:ind w:right="51"/>
        <w:jc w:val="both"/>
        <w:rPr>
          <w:rFonts w:ascii="Palatino Linotype" w:hAnsi="Palatino Linotype"/>
          <w:szCs w:val="17"/>
          <w:lang w:eastAsia="es-ES_tradnl"/>
        </w:rPr>
      </w:pPr>
      <w:r w:rsidRPr="005E4568">
        <w:rPr>
          <w:rFonts w:ascii="Palatino Linotype" w:hAnsi="Palatino Linotype"/>
          <w:b/>
          <w:sz w:val="28"/>
          <w:szCs w:val="28"/>
          <w:lang w:eastAsia="es-ES_tradnl"/>
        </w:rPr>
        <w:t>SEXTO.</w:t>
      </w:r>
      <w:r w:rsidRPr="005E456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456F72" w14:textId="77777777" w:rsidR="000E5F05" w:rsidRPr="005E4568" w:rsidRDefault="000E5F05" w:rsidP="005E4568">
      <w:pPr>
        <w:spacing w:line="360" w:lineRule="auto"/>
        <w:jc w:val="both"/>
        <w:rPr>
          <w:rFonts w:ascii="Palatino Linotype" w:hAnsi="Palatino Linotype" w:cs="Arial"/>
          <w:b/>
          <w:lang w:val="es-ES_tradnl"/>
        </w:rPr>
      </w:pPr>
    </w:p>
    <w:p w14:paraId="554D2C82" w14:textId="78A6E621" w:rsidR="005C7E32" w:rsidRPr="005E4568" w:rsidRDefault="005C7E32" w:rsidP="005E4568">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5E4568">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B3643" w:rsidRPr="005E4568">
        <w:rPr>
          <w:rFonts w:ascii="Palatino Linotype" w:hAnsi="Palatino Linotype" w:cs="Arial"/>
        </w:rPr>
        <w:t>PRIMERA</w:t>
      </w:r>
      <w:r w:rsidRPr="005E4568">
        <w:rPr>
          <w:rFonts w:ascii="Palatino Linotype" w:hAnsi="Palatino Linotype" w:cs="Arial"/>
        </w:rPr>
        <w:t xml:space="preserve"> SESIÓN ORDINARIA CELEBRADA EL </w:t>
      </w:r>
      <w:r w:rsidR="009B3643" w:rsidRPr="005E4568">
        <w:rPr>
          <w:rFonts w:ascii="Palatino Linotype" w:hAnsi="Palatino Linotype" w:cs="Arial"/>
        </w:rPr>
        <w:t>DIECISIETE DE ENERO DE DOS MIL VEINTICUATRO</w:t>
      </w:r>
      <w:r w:rsidRPr="005E4568">
        <w:rPr>
          <w:rFonts w:ascii="Palatino Linotype" w:hAnsi="Palatino Linotype" w:cs="Arial"/>
        </w:rPr>
        <w:t xml:space="preserve">, ANTE EL SECRETARIO TÉCNICO DEL PLENO, ALEXIS TAPIA RAMÍREZ. </w:t>
      </w:r>
    </w:p>
    <w:p w14:paraId="439FA133" w14:textId="547A9250" w:rsidR="00750CCA" w:rsidRPr="005E4568" w:rsidRDefault="00750CCA" w:rsidP="005E4568">
      <w:pPr>
        <w:widowControl w:val="0"/>
        <w:autoSpaceDE w:val="0"/>
        <w:autoSpaceDN w:val="0"/>
        <w:adjustRightInd w:val="0"/>
        <w:spacing w:line="360" w:lineRule="auto"/>
        <w:jc w:val="both"/>
        <w:rPr>
          <w:rFonts w:ascii="Palatino Linotype" w:hAnsi="Palatino Linotype"/>
          <w:sz w:val="20"/>
        </w:rPr>
      </w:pPr>
      <w:r w:rsidRPr="005E4568">
        <w:rPr>
          <w:rFonts w:ascii="Palatino Linotype" w:hAnsi="Palatino Linotype"/>
          <w:sz w:val="20"/>
        </w:rPr>
        <w:t>SCMM/</w:t>
      </w:r>
      <w:r w:rsidR="00D10986" w:rsidRPr="005E4568">
        <w:rPr>
          <w:rFonts w:ascii="Palatino Linotype" w:hAnsi="Palatino Linotype"/>
          <w:sz w:val="20"/>
        </w:rPr>
        <w:t>AGZ</w:t>
      </w:r>
      <w:r w:rsidR="00190B24" w:rsidRPr="005E4568">
        <w:rPr>
          <w:rFonts w:ascii="Palatino Linotype" w:hAnsi="Palatino Linotype"/>
          <w:sz w:val="20"/>
        </w:rPr>
        <w:t>/DEMF/MRC</w:t>
      </w:r>
    </w:p>
    <w:p w14:paraId="301FC9E0" w14:textId="5DF7F811" w:rsidR="00DB712F" w:rsidRPr="005E4568" w:rsidRDefault="00750CCA" w:rsidP="005E4568">
      <w:pPr>
        <w:spacing w:line="360" w:lineRule="auto"/>
        <w:jc w:val="both"/>
        <w:rPr>
          <w:rFonts w:ascii="Palatino Linotype" w:hAnsi="Palatino Linotype" w:cs="Arial"/>
        </w:rPr>
      </w:pPr>
      <w:r w:rsidRPr="005E4568">
        <w:rPr>
          <w:rFonts w:ascii="Palatino Linotype" w:hAnsi="Palatino Linotype" w:cs="Arial"/>
        </w:rPr>
        <w:br w:type="page"/>
      </w:r>
    </w:p>
    <w:p w14:paraId="1F1FC88C" w14:textId="77777777" w:rsidR="00380A4D" w:rsidRPr="005E4568" w:rsidRDefault="00380A4D" w:rsidP="005E4568">
      <w:pPr>
        <w:pStyle w:val="Prrafodelista"/>
        <w:widowControl w:val="0"/>
        <w:autoSpaceDE w:val="0"/>
        <w:autoSpaceDN w:val="0"/>
        <w:adjustRightInd w:val="0"/>
        <w:spacing w:line="360" w:lineRule="auto"/>
        <w:ind w:left="0"/>
        <w:jc w:val="both"/>
        <w:rPr>
          <w:rFonts w:ascii="Palatino Linotype" w:hAnsi="Palatino Linotype" w:cs="Arial"/>
        </w:rPr>
      </w:pPr>
    </w:p>
    <w:sectPr w:rsidR="00380A4D" w:rsidRPr="005E4568"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AF1E1" w14:textId="77777777" w:rsidR="00813A98" w:rsidRDefault="00813A98" w:rsidP="00C80F8C">
      <w:r>
        <w:separator/>
      </w:r>
    </w:p>
  </w:endnote>
  <w:endnote w:type="continuationSeparator" w:id="0">
    <w:p w14:paraId="082ABF3C" w14:textId="77777777" w:rsidR="00813A98" w:rsidRDefault="00813A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7CB9782" w:rsidR="00EA4DD3" w:rsidRPr="0010196A" w:rsidRDefault="00EA4DD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2A55">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2A5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D93ABEE" w:rsidR="00EA4DD3" w:rsidRPr="0010196A" w:rsidRDefault="00EA4DD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2A5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2A5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36444" w14:textId="77777777" w:rsidR="00813A98" w:rsidRDefault="00813A98" w:rsidP="00C80F8C">
      <w:r>
        <w:separator/>
      </w:r>
    </w:p>
  </w:footnote>
  <w:footnote w:type="continuationSeparator" w:id="0">
    <w:p w14:paraId="4147C5D9" w14:textId="77777777" w:rsidR="00813A98" w:rsidRDefault="00813A98" w:rsidP="00C80F8C">
      <w:r>
        <w:continuationSeparator/>
      </w:r>
    </w:p>
  </w:footnote>
  <w:footnote w:id="1">
    <w:p w14:paraId="761D17E7" w14:textId="3D1C3601" w:rsidR="00EA4DD3" w:rsidRDefault="00EA4DD3">
      <w:pPr>
        <w:pStyle w:val="Textonotapie"/>
      </w:pPr>
      <w:r>
        <w:rPr>
          <w:rStyle w:val="Refdenotaalpie"/>
        </w:rPr>
        <w:footnoteRef/>
      </w:r>
      <w:r>
        <w:t xml:space="preserve"> </w:t>
      </w:r>
      <w:r w:rsidRPr="008D092B">
        <w:t>https://coacalco.gob.mx/wp-content/uploads/2023/02/BANDO-MUNICIPAL-COACALCO-2023-ORIGINAL-09-02-2023.pdf</w:t>
      </w:r>
    </w:p>
  </w:footnote>
  <w:footnote w:id="2">
    <w:p w14:paraId="620C9B6B" w14:textId="6BD77E7A" w:rsidR="00EA4DD3" w:rsidRDefault="00EA4DD3">
      <w:pPr>
        <w:pStyle w:val="Textonotapie"/>
      </w:pPr>
      <w:r>
        <w:rPr>
          <w:rStyle w:val="Refdenotaalpie"/>
        </w:rPr>
        <w:footnoteRef/>
      </w:r>
      <w:r>
        <w:t xml:space="preserve"> </w:t>
      </w:r>
      <w:r w:rsidRPr="00C44897">
        <w:t>https://coacalco.gob.mx/mejora-regulatoria/secretaria-del-ayuntamiento/permiso-de-uso-de-auditorio-municipal%EF%BF%BC/</w:t>
      </w:r>
    </w:p>
  </w:footnote>
  <w:footnote w:id="3">
    <w:p w14:paraId="584442A0" w14:textId="60E2E236" w:rsidR="00EA4DD3" w:rsidRDefault="00EA4DD3">
      <w:pPr>
        <w:pStyle w:val="Textonotapie"/>
      </w:pPr>
      <w:r>
        <w:rPr>
          <w:rStyle w:val="Refdenotaalpie"/>
        </w:rPr>
        <w:footnoteRef/>
      </w:r>
      <w:r>
        <w:t xml:space="preserve"> </w:t>
      </w:r>
      <w:r w:rsidRPr="00C44897">
        <w:t>https://coacalco.gob.mx/mejora-regulatoria/secretaria-del-ayuntamiento/permiso-de-uso-de-espacios-publicos/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A4DD3" w:rsidRDefault="001B2A5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EA4DD3" w:rsidRPr="0010196A" w:rsidRDefault="00EA4DD3"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EA4DD3" w:rsidRPr="008F2CCC" w14:paraId="1F097D8A" w14:textId="77777777" w:rsidTr="005F31DE">
      <w:tc>
        <w:tcPr>
          <w:tcW w:w="2977" w:type="dxa"/>
          <w:vMerge w:val="restart"/>
        </w:tcPr>
        <w:p w14:paraId="1F780A0C" w14:textId="1EFF25F4" w:rsidR="00EA4DD3" w:rsidRPr="008F2CCC" w:rsidRDefault="00EA4DD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EA4DD3" w:rsidRPr="00664658" w:rsidRDefault="00EA4D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D4AB1FF" w:rsidR="00EA4DD3" w:rsidRPr="00664658" w:rsidRDefault="00EA4DD3" w:rsidP="00101551">
          <w:pPr>
            <w:jc w:val="both"/>
            <w:rPr>
              <w:rFonts w:ascii="Palatino Linotype" w:hAnsi="Palatino Linotype"/>
              <w:b/>
              <w:sz w:val="22"/>
              <w:szCs w:val="22"/>
              <w:lang w:val="es-ES_tradnl"/>
            </w:rPr>
          </w:pPr>
          <w:r>
            <w:rPr>
              <w:rFonts w:ascii="Palatino Linotype" w:hAnsi="Palatino Linotype"/>
              <w:b/>
              <w:sz w:val="22"/>
              <w:szCs w:val="22"/>
              <w:lang w:val="es-ES_tradnl"/>
            </w:rPr>
            <w:t>05437</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EA4DD3" w:rsidRPr="008F2CCC" w14:paraId="049677A3" w14:textId="77777777" w:rsidTr="005F31DE">
      <w:tc>
        <w:tcPr>
          <w:tcW w:w="2977" w:type="dxa"/>
          <w:vMerge/>
        </w:tcPr>
        <w:p w14:paraId="4A21EAC1" w14:textId="5C1F145E" w:rsidR="00EA4DD3" w:rsidRPr="008F2CCC" w:rsidRDefault="00EA4DD3" w:rsidP="00085F27">
          <w:pPr>
            <w:rPr>
              <w:rFonts w:ascii="Palatino Linotype" w:hAnsi="Palatino Linotype"/>
              <w:b/>
              <w:sz w:val="22"/>
              <w:szCs w:val="22"/>
              <w:lang w:val="es-ES_tradnl"/>
            </w:rPr>
          </w:pPr>
        </w:p>
      </w:tc>
      <w:tc>
        <w:tcPr>
          <w:tcW w:w="2552" w:type="dxa"/>
          <w:shd w:val="clear" w:color="auto" w:fill="auto"/>
        </w:tcPr>
        <w:p w14:paraId="1237BCDE" w14:textId="77777777" w:rsidR="00EA4DD3" w:rsidRPr="00664658" w:rsidRDefault="00EA4DD3"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C7BACD5" w:rsidR="00EA4DD3" w:rsidRPr="00D41D47" w:rsidRDefault="00EA4DD3" w:rsidP="00882073">
          <w:pPr>
            <w:jc w:val="both"/>
            <w:rPr>
              <w:rFonts w:ascii="Palatino Linotype" w:hAnsi="Palatino Linotype"/>
              <w:b/>
              <w:sz w:val="22"/>
              <w:szCs w:val="22"/>
              <w:lang w:val="es-ES_tradnl"/>
            </w:rPr>
          </w:pPr>
          <w:r w:rsidRPr="00BB001D">
            <w:rPr>
              <w:rFonts w:ascii="Palatino Linotype" w:hAnsi="Palatino Linotype"/>
              <w:b/>
              <w:sz w:val="22"/>
              <w:szCs w:val="22"/>
              <w:lang w:val="es-ES_tradnl"/>
            </w:rPr>
            <w:t>Ayuntamiento de Coacalco de Berriozábal</w:t>
          </w:r>
        </w:p>
      </w:tc>
    </w:tr>
    <w:tr w:rsidR="00EA4DD3" w:rsidRPr="008F2CCC" w14:paraId="72CD087D" w14:textId="77777777" w:rsidTr="005F31DE">
      <w:trPr>
        <w:trHeight w:val="228"/>
      </w:trPr>
      <w:tc>
        <w:tcPr>
          <w:tcW w:w="2977" w:type="dxa"/>
          <w:vMerge/>
        </w:tcPr>
        <w:p w14:paraId="1B78656F" w14:textId="01E6F6F6" w:rsidR="00EA4DD3" w:rsidRPr="008F2CCC" w:rsidRDefault="00EA4DD3" w:rsidP="00085F27">
          <w:pPr>
            <w:rPr>
              <w:rFonts w:ascii="Palatino Linotype" w:hAnsi="Palatino Linotype"/>
              <w:b/>
              <w:sz w:val="22"/>
              <w:szCs w:val="22"/>
              <w:lang w:val="es-ES_tradnl"/>
            </w:rPr>
          </w:pPr>
        </w:p>
      </w:tc>
      <w:tc>
        <w:tcPr>
          <w:tcW w:w="2552" w:type="dxa"/>
          <w:shd w:val="clear" w:color="auto" w:fill="auto"/>
        </w:tcPr>
        <w:p w14:paraId="74D81628" w14:textId="05FE44B5" w:rsidR="00EA4DD3" w:rsidRPr="00664658" w:rsidRDefault="00EA4DD3"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EA4DD3" w:rsidRPr="00664658" w:rsidRDefault="00EA4DD3"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A4DD3" w:rsidRPr="0010196A" w:rsidRDefault="00EA4DD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EA4DD3" w:rsidRPr="0010196A" w:rsidRDefault="001B2A5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111"/>
      <w:gridCol w:w="2552"/>
      <w:gridCol w:w="3969"/>
    </w:tblGrid>
    <w:tr w:rsidR="00EA4DD3" w:rsidRPr="008F2CCC" w14:paraId="6ABABA57" w14:textId="77777777" w:rsidTr="000C3B2E">
      <w:tc>
        <w:tcPr>
          <w:tcW w:w="4111" w:type="dxa"/>
          <w:vMerge w:val="restart"/>
          <w:shd w:val="clear" w:color="auto" w:fill="auto"/>
        </w:tcPr>
        <w:p w14:paraId="6AA376CC" w14:textId="139DA696" w:rsidR="00EA4DD3" w:rsidRPr="008F2CCC" w:rsidRDefault="00EA4DD3"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EA4DD3" w:rsidRPr="008F2CCC" w:rsidRDefault="00EA4DD3"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5F0F5848" w14:textId="729F60B0" w:rsidR="00EA4DD3" w:rsidRPr="008F2CCC" w:rsidRDefault="00EA4DD3" w:rsidP="009321DA">
          <w:pPr>
            <w:jc w:val="both"/>
            <w:rPr>
              <w:rFonts w:ascii="Palatino Linotype" w:hAnsi="Palatino Linotype"/>
              <w:b/>
              <w:sz w:val="22"/>
              <w:szCs w:val="22"/>
              <w:lang w:val="es-ES_tradnl"/>
            </w:rPr>
          </w:pPr>
          <w:r>
            <w:rPr>
              <w:rFonts w:ascii="Palatino Linotype" w:hAnsi="Palatino Linotype"/>
              <w:b/>
              <w:sz w:val="22"/>
              <w:szCs w:val="22"/>
              <w:lang w:val="es-ES_tradnl"/>
            </w:rPr>
            <w:t>05437</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EA4DD3" w:rsidRPr="008F2CCC" w14:paraId="3B45FB53" w14:textId="77777777" w:rsidTr="000C3B2E">
      <w:tc>
        <w:tcPr>
          <w:tcW w:w="4111" w:type="dxa"/>
          <w:vMerge/>
          <w:shd w:val="clear" w:color="auto" w:fill="auto"/>
        </w:tcPr>
        <w:p w14:paraId="188B82EF" w14:textId="77777777" w:rsidR="00EA4DD3" w:rsidRPr="008F2CCC" w:rsidRDefault="00EA4DD3" w:rsidP="007A5836">
          <w:pPr>
            <w:rPr>
              <w:rFonts w:ascii="Palatino Linotype" w:hAnsi="Palatino Linotype"/>
              <w:b/>
              <w:sz w:val="22"/>
              <w:szCs w:val="22"/>
              <w:lang w:val="es-ES_tradnl"/>
            </w:rPr>
          </w:pPr>
        </w:p>
      </w:tc>
      <w:tc>
        <w:tcPr>
          <w:tcW w:w="2552" w:type="dxa"/>
          <w:shd w:val="clear" w:color="auto" w:fill="auto"/>
        </w:tcPr>
        <w:p w14:paraId="3B2AD0CF" w14:textId="77777777" w:rsidR="00EA4DD3" w:rsidRPr="008F2CCC" w:rsidRDefault="00EA4DD3"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1552778B" w:rsidR="00EA4DD3" w:rsidRPr="008F2CCC" w:rsidRDefault="00EA4DD3" w:rsidP="00D66460">
          <w:pPr>
            <w:jc w:val="both"/>
            <w:rPr>
              <w:rFonts w:ascii="Palatino Linotype" w:hAnsi="Palatino Linotype"/>
              <w:b/>
              <w:sz w:val="22"/>
              <w:szCs w:val="22"/>
              <w:lang w:val="es-ES_tradnl"/>
            </w:rPr>
          </w:pPr>
        </w:p>
      </w:tc>
    </w:tr>
    <w:tr w:rsidR="00EA4DD3" w:rsidRPr="00085F27" w14:paraId="28A493EB" w14:textId="77777777" w:rsidTr="000C3B2E">
      <w:trPr>
        <w:trHeight w:val="228"/>
      </w:trPr>
      <w:tc>
        <w:tcPr>
          <w:tcW w:w="4111" w:type="dxa"/>
          <w:vMerge/>
          <w:shd w:val="clear" w:color="auto" w:fill="auto"/>
        </w:tcPr>
        <w:p w14:paraId="06C77D31" w14:textId="77777777" w:rsidR="00EA4DD3" w:rsidRPr="008F2CCC" w:rsidRDefault="00EA4DD3" w:rsidP="007A5836">
          <w:pPr>
            <w:rPr>
              <w:rFonts w:ascii="Palatino Linotype" w:hAnsi="Palatino Linotype"/>
              <w:b/>
              <w:sz w:val="22"/>
              <w:szCs w:val="22"/>
              <w:lang w:val="es-ES_tradnl"/>
            </w:rPr>
          </w:pPr>
        </w:p>
      </w:tc>
      <w:tc>
        <w:tcPr>
          <w:tcW w:w="2552" w:type="dxa"/>
          <w:shd w:val="clear" w:color="auto" w:fill="auto"/>
        </w:tcPr>
        <w:p w14:paraId="2E1A72B4" w14:textId="77777777" w:rsidR="00EA4DD3" w:rsidRPr="008F2CCC" w:rsidRDefault="00EA4DD3"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6852F70E" w:rsidR="00EA4DD3" w:rsidRPr="00085F27" w:rsidRDefault="00EA4DD3" w:rsidP="00BB001D">
          <w:pPr>
            <w:jc w:val="both"/>
            <w:rPr>
              <w:rFonts w:ascii="Palatino Linotype" w:hAnsi="Palatino Linotype"/>
              <w:b/>
              <w:sz w:val="22"/>
              <w:szCs w:val="22"/>
              <w:lang w:val="es-ES_tradnl"/>
            </w:rPr>
          </w:pPr>
          <w:r w:rsidRPr="00101551">
            <w:rPr>
              <w:rFonts w:ascii="Palatino Linotype" w:hAnsi="Palatino Linotype"/>
              <w:b/>
              <w:sz w:val="22"/>
              <w:szCs w:val="22"/>
              <w:lang w:val="es-ES_tradnl"/>
            </w:rPr>
            <w:t xml:space="preserve">Ayuntamiento de </w:t>
          </w:r>
          <w:r w:rsidRPr="00BB001D">
            <w:rPr>
              <w:rFonts w:ascii="Palatino Linotype" w:hAnsi="Palatino Linotype"/>
              <w:b/>
              <w:sz w:val="22"/>
              <w:szCs w:val="22"/>
              <w:lang w:val="es-ES_tradnl"/>
            </w:rPr>
            <w:t>Coacalco de Berriozábal</w:t>
          </w:r>
        </w:p>
      </w:tc>
    </w:tr>
    <w:tr w:rsidR="00EA4DD3" w:rsidRPr="008F2CCC" w14:paraId="0F114FF0" w14:textId="77777777" w:rsidTr="000C3B2E">
      <w:tc>
        <w:tcPr>
          <w:tcW w:w="4111" w:type="dxa"/>
          <w:vMerge/>
          <w:shd w:val="clear" w:color="auto" w:fill="auto"/>
        </w:tcPr>
        <w:p w14:paraId="4CCB64BA" w14:textId="77777777" w:rsidR="00EA4DD3" w:rsidRPr="008F2CCC" w:rsidRDefault="00EA4DD3" w:rsidP="00A2780F">
          <w:pPr>
            <w:rPr>
              <w:rFonts w:ascii="Palatino Linotype" w:hAnsi="Palatino Linotype"/>
              <w:b/>
              <w:sz w:val="22"/>
              <w:szCs w:val="22"/>
              <w:lang w:val="es-ES_tradnl"/>
            </w:rPr>
          </w:pPr>
        </w:p>
      </w:tc>
      <w:tc>
        <w:tcPr>
          <w:tcW w:w="2552" w:type="dxa"/>
          <w:shd w:val="clear" w:color="auto" w:fill="auto"/>
        </w:tcPr>
        <w:p w14:paraId="31E422EA" w14:textId="0B158FD7" w:rsidR="00EA4DD3" w:rsidRPr="008F2CCC" w:rsidRDefault="00EA4DD3"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181C41B4" w14:textId="1561C6D0" w:rsidR="00EA4DD3" w:rsidRPr="008F2CCC" w:rsidRDefault="00EA4DD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EA4DD3" w:rsidRPr="0010196A" w:rsidRDefault="00EA4DD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F818B8"/>
    <w:multiLevelType w:val="hybridMultilevel"/>
    <w:tmpl w:val="235260B0"/>
    <w:lvl w:ilvl="0" w:tplc="080A0001">
      <w:start w:val="1"/>
      <w:numFmt w:val="bullet"/>
      <w:lvlText w:val=""/>
      <w:lvlJc w:val="left"/>
      <w:pPr>
        <w:ind w:left="1622" w:hanging="360"/>
      </w:pPr>
      <w:rPr>
        <w:rFonts w:ascii="Symbol" w:hAnsi="Symbol" w:hint="default"/>
      </w:rPr>
    </w:lvl>
    <w:lvl w:ilvl="1" w:tplc="080A0003" w:tentative="1">
      <w:start w:val="1"/>
      <w:numFmt w:val="bullet"/>
      <w:lvlText w:val="o"/>
      <w:lvlJc w:val="left"/>
      <w:pPr>
        <w:ind w:left="2342" w:hanging="360"/>
      </w:pPr>
      <w:rPr>
        <w:rFonts w:ascii="Courier New" w:hAnsi="Courier New" w:cs="Courier New" w:hint="default"/>
      </w:rPr>
    </w:lvl>
    <w:lvl w:ilvl="2" w:tplc="080A0005" w:tentative="1">
      <w:start w:val="1"/>
      <w:numFmt w:val="bullet"/>
      <w:lvlText w:val=""/>
      <w:lvlJc w:val="left"/>
      <w:pPr>
        <w:ind w:left="3062" w:hanging="360"/>
      </w:pPr>
      <w:rPr>
        <w:rFonts w:ascii="Wingdings" w:hAnsi="Wingdings" w:hint="default"/>
      </w:rPr>
    </w:lvl>
    <w:lvl w:ilvl="3" w:tplc="080A0001" w:tentative="1">
      <w:start w:val="1"/>
      <w:numFmt w:val="bullet"/>
      <w:lvlText w:val=""/>
      <w:lvlJc w:val="left"/>
      <w:pPr>
        <w:ind w:left="3782" w:hanging="360"/>
      </w:pPr>
      <w:rPr>
        <w:rFonts w:ascii="Symbol" w:hAnsi="Symbol" w:hint="default"/>
      </w:rPr>
    </w:lvl>
    <w:lvl w:ilvl="4" w:tplc="080A0003" w:tentative="1">
      <w:start w:val="1"/>
      <w:numFmt w:val="bullet"/>
      <w:lvlText w:val="o"/>
      <w:lvlJc w:val="left"/>
      <w:pPr>
        <w:ind w:left="4502" w:hanging="360"/>
      </w:pPr>
      <w:rPr>
        <w:rFonts w:ascii="Courier New" w:hAnsi="Courier New" w:cs="Courier New" w:hint="default"/>
      </w:rPr>
    </w:lvl>
    <w:lvl w:ilvl="5" w:tplc="080A0005" w:tentative="1">
      <w:start w:val="1"/>
      <w:numFmt w:val="bullet"/>
      <w:lvlText w:val=""/>
      <w:lvlJc w:val="left"/>
      <w:pPr>
        <w:ind w:left="5222" w:hanging="360"/>
      </w:pPr>
      <w:rPr>
        <w:rFonts w:ascii="Wingdings" w:hAnsi="Wingdings" w:hint="default"/>
      </w:rPr>
    </w:lvl>
    <w:lvl w:ilvl="6" w:tplc="080A0001" w:tentative="1">
      <w:start w:val="1"/>
      <w:numFmt w:val="bullet"/>
      <w:lvlText w:val=""/>
      <w:lvlJc w:val="left"/>
      <w:pPr>
        <w:ind w:left="5942" w:hanging="360"/>
      </w:pPr>
      <w:rPr>
        <w:rFonts w:ascii="Symbol" w:hAnsi="Symbol" w:hint="default"/>
      </w:rPr>
    </w:lvl>
    <w:lvl w:ilvl="7" w:tplc="080A0003" w:tentative="1">
      <w:start w:val="1"/>
      <w:numFmt w:val="bullet"/>
      <w:lvlText w:val="o"/>
      <w:lvlJc w:val="left"/>
      <w:pPr>
        <w:ind w:left="6662" w:hanging="360"/>
      </w:pPr>
      <w:rPr>
        <w:rFonts w:ascii="Courier New" w:hAnsi="Courier New" w:cs="Courier New" w:hint="default"/>
      </w:rPr>
    </w:lvl>
    <w:lvl w:ilvl="8" w:tplc="080A0005" w:tentative="1">
      <w:start w:val="1"/>
      <w:numFmt w:val="bullet"/>
      <w:lvlText w:val=""/>
      <w:lvlJc w:val="left"/>
      <w:pPr>
        <w:ind w:left="7382" w:hanging="360"/>
      </w:pPr>
      <w:rPr>
        <w:rFonts w:ascii="Wingdings" w:hAnsi="Wingdings" w:hint="default"/>
      </w:rPr>
    </w:lvl>
  </w:abstractNum>
  <w:abstractNum w:abstractNumId="3" w15:restartNumberingAfterBreak="0">
    <w:nsid w:val="0BF4468D"/>
    <w:multiLevelType w:val="hybridMultilevel"/>
    <w:tmpl w:val="9B42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73F51AB"/>
    <w:multiLevelType w:val="hybridMultilevel"/>
    <w:tmpl w:val="A1826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C4A58C8"/>
    <w:multiLevelType w:val="hybridMultilevel"/>
    <w:tmpl w:val="72CC6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BA1ED8"/>
    <w:multiLevelType w:val="hybridMultilevel"/>
    <w:tmpl w:val="FB62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6A3A6F"/>
    <w:multiLevelType w:val="hybridMultilevel"/>
    <w:tmpl w:val="C56E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C312D2"/>
    <w:multiLevelType w:val="hybridMultilevel"/>
    <w:tmpl w:val="C44C2B86"/>
    <w:lvl w:ilvl="0" w:tplc="0A3E5304">
      <w:start w:val="1"/>
      <w:numFmt w:val="lowerLetter"/>
      <w:lvlText w:val="%1)"/>
      <w:lvlJc w:val="left"/>
      <w:pPr>
        <w:ind w:left="1211" w:hanging="360"/>
      </w:pPr>
      <w:rPr>
        <w:rFonts w:ascii="Palatino Linotype" w:eastAsia="Palatino Linotype" w:hAnsi="Palatino Linotype" w:cs="Palatino Linotype"/>
        <w:color w:val="000000" w:themeColor="text1"/>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8" w15:restartNumberingAfterBreak="0">
    <w:nsid w:val="46DC1E86"/>
    <w:multiLevelType w:val="hybridMultilevel"/>
    <w:tmpl w:val="77600FC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4EE86F0B"/>
    <w:multiLevelType w:val="hybridMultilevel"/>
    <w:tmpl w:val="40BCE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1B5E41"/>
    <w:multiLevelType w:val="hybridMultilevel"/>
    <w:tmpl w:val="63E84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ED6BD5"/>
    <w:multiLevelType w:val="hybridMultilevel"/>
    <w:tmpl w:val="3BA0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BD1780"/>
    <w:multiLevelType w:val="hybridMultilevel"/>
    <w:tmpl w:val="81808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F235BA5"/>
    <w:multiLevelType w:val="hybridMultilevel"/>
    <w:tmpl w:val="4852C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1C1DE3"/>
    <w:multiLevelType w:val="hybridMultilevel"/>
    <w:tmpl w:val="9530F3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1E6D92"/>
    <w:multiLevelType w:val="hybridMultilevel"/>
    <w:tmpl w:val="AAB2D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9748E1"/>
    <w:multiLevelType w:val="hybridMultilevel"/>
    <w:tmpl w:val="6D722C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FE551B8"/>
    <w:multiLevelType w:val="hybridMultilevel"/>
    <w:tmpl w:val="A1FE1B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FD5028"/>
    <w:multiLevelType w:val="hybridMultilevel"/>
    <w:tmpl w:val="AB30E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3"/>
  </w:num>
  <w:num w:numId="4">
    <w:abstractNumId w:val="33"/>
  </w:num>
  <w:num w:numId="5">
    <w:abstractNumId w:val="30"/>
  </w:num>
  <w:num w:numId="6">
    <w:abstractNumId w:val="22"/>
  </w:num>
  <w:num w:numId="7">
    <w:abstractNumId w:val="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6"/>
  </w:num>
  <w:num w:numId="13">
    <w:abstractNumId w:val="24"/>
  </w:num>
  <w:num w:numId="14">
    <w:abstractNumId w:val="10"/>
  </w:num>
  <w:num w:numId="15">
    <w:abstractNumId w:val="16"/>
  </w:num>
  <w:num w:numId="16">
    <w:abstractNumId w:val="4"/>
  </w:num>
  <w:num w:numId="17">
    <w:abstractNumId w:val="20"/>
  </w:num>
  <w:num w:numId="18">
    <w:abstractNumId w:val="25"/>
  </w:num>
  <w:num w:numId="19">
    <w:abstractNumId w:val="3"/>
  </w:num>
  <w:num w:numId="20">
    <w:abstractNumId w:val="19"/>
  </w:num>
  <w:num w:numId="21">
    <w:abstractNumId w:val="5"/>
  </w:num>
  <w:num w:numId="22">
    <w:abstractNumId w:val="21"/>
  </w:num>
  <w:num w:numId="23">
    <w:abstractNumId w:val="6"/>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29"/>
  </w:num>
  <w:num w:numId="26">
    <w:abstractNumId w:val="2"/>
  </w:num>
  <w:num w:numId="27">
    <w:abstractNumId w:val="9"/>
  </w:num>
  <w:num w:numId="28">
    <w:abstractNumId w:val="27"/>
  </w:num>
  <w:num w:numId="29">
    <w:abstractNumId w:val="11"/>
  </w:num>
  <w:num w:numId="30">
    <w:abstractNumId w:val="18"/>
  </w:num>
  <w:num w:numId="31">
    <w:abstractNumId w:val="14"/>
  </w:num>
  <w:num w:numId="32">
    <w:abstractNumId w:val="31"/>
  </w:num>
  <w:num w:numId="33">
    <w:abstractNumId w:val="28"/>
  </w:num>
  <w:num w:numId="34">
    <w:abstractNumId w:val="32"/>
  </w:num>
  <w:num w:numId="3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D6"/>
    <w:rsid w:val="00001610"/>
    <w:rsid w:val="0000258A"/>
    <w:rsid w:val="000025F0"/>
    <w:rsid w:val="0000265E"/>
    <w:rsid w:val="000026CD"/>
    <w:rsid w:val="00002897"/>
    <w:rsid w:val="00002A00"/>
    <w:rsid w:val="00002E83"/>
    <w:rsid w:val="0000328A"/>
    <w:rsid w:val="0000354C"/>
    <w:rsid w:val="00003FA0"/>
    <w:rsid w:val="000041B5"/>
    <w:rsid w:val="000046A7"/>
    <w:rsid w:val="00004C7A"/>
    <w:rsid w:val="00004FAD"/>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3B35"/>
    <w:rsid w:val="000244C6"/>
    <w:rsid w:val="0002471C"/>
    <w:rsid w:val="00024A5F"/>
    <w:rsid w:val="00024E68"/>
    <w:rsid w:val="000254C2"/>
    <w:rsid w:val="00025674"/>
    <w:rsid w:val="00025DB0"/>
    <w:rsid w:val="0002685C"/>
    <w:rsid w:val="0002690E"/>
    <w:rsid w:val="00026A3C"/>
    <w:rsid w:val="00027195"/>
    <w:rsid w:val="00027C89"/>
    <w:rsid w:val="0003033D"/>
    <w:rsid w:val="0003076C"/>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5D3F"/>
    <w:rsid w:val="00035E58"/>
    <w:rsid w:val="000362C4"/>
    <w:rsid w:val="00036439"/>
    <w:rsid w:val="00036B1A"/>
    <w:rsid w:val="000378B2"/>
    <w:rsid w:val="00037DDE"/>
    <w:rsid w:val="00037FDC"/>
    <w:rsid w:val="0004120D"/>
    <w:rsid w:val="000415DD"/>
    <w:rsid w:val="00041959"/>
    <w:rsid w:val="00041A86"/>
    <w:rsid w:val="000423AF"/>
    <w:rsid w:val="00042714"/>
    <w:rsid w:val="00042A23"/>
    <w:rsid w:val="00042F6A"/>
    <w:rsid w:val="0004330A"/>
    <w:rsid w:val="00043943"/>
    <w:rsid w:val="00043F6D"/>
    <w:rsid w:val="0004425E"/>
    <w:rsid w:val="00044351"/>
    <w:rsid w:val="000446CF"/>
    <w:rsid w:val="00044856"/>
    <w:rsid w:val="000449C9"/>
    <w:rsid w:val="00044D0E"/>
    <w:rsid w:val="000454E2"/>
    <w:rsid w:val="000461C9"/>
    <w:rsid w:val="000464A3"/>
    <w:rsid w:val="000465A8"/>
    <w:rsid w:val="00047111"/>
    <w:rsid w:val="0004799B"/>
    <w:rsid w:val="00047A25"/>
    <w:rsid w:val="00047E38"/>
    <w:rsid w:val="00047E9E"/>
    <w:rsid w:val="00050E82"/>
    <w:rsid w:val="00050FE1"/>
    <w:rsid w:val="00051ADD"/>
    <w:rsid w:val="00051B43"/>
    <w:rsid w:val="00051D2A"/>
    <w:rsid w:val="0005265B"/>
    <w:rsid w:val="000527F0"/>
    <w:rsid w:val="00052E1B"/>
    <w:rsid w:val="0005363B"/>
    <w:rsid w:val="00053A25"/>
    <w:rsid w:val="00053FA9"/>
    <w:rsid w:val="0005443A"/>
    <w:rsid w:val="00054446"/>
    <w:rsid w:val="000546E2"/>
    <w:rsid w:val="00054BD4"/>
    <w:rsid w:val="00054CFB"/>
    <w:rsid w:val="000550D6"/>
    <w:rsid w:val="00055200"/>
    <w:rsid w:val="00055243"/>
    <w:rsid w:val="000558A1"/>
    <w:rsid w:val="00055BF6"/>
    <w:rsid w:val="00055E68"/>
    <w:rsid w:val="00055FCD"/>
    <w:rsid w:val="00056019"/>
    <w:rsid w:val="00056469"/>
    <w:rsid w:val="000568EF"/>
    <w:rsid w:val="00056D31"/>
    <w:rsid w:val="00056DB4"/>
    <w:rsid w:val="00057476"/>
    <w:rsid w:val="00057716"/>
    <w:rsid w:val="0005787D"/>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0DD"/>
    <w:rsid w:val="00067C7D"/>
    <w:rsid w:val="00070856"/>
    <w:rsid w:val="00071FC4"/>
    <w:rsid w:val="000720CC"/>
    <w:rsid w:val="000725D3"/>
    <w:rsid w:val="0007261F"/>
    <w:rsid w:val="000728B7"/>
    <w:rsid w:val="00072954"/>
    <w:rsid w:val="00072CB3"/>
    <w:rsid w:val="00072F99"/>
    <w:rsid w:val="00073274"/>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754"/>
    <w:rsid w:val="00081B66"/>
    <w:rsid w:val="0008338D"/>
    <w:rsid w:val="000839BA"/>
    <w:rsid w:val="00084079"/>
    <w:rsid w:val="0008420F"/>
    <w:rsid w:val="000847B2"/>
    <w:rsid w:val="00085229"/>
    <w:rsid w:val="0008542A"/>
    <w:rsid w:val="00085585"/>
    <w:rsid w:val="00085973"/>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21"/>
    <w:rsid w:val="000955F6"/>
    <w:rsid w:val="00095950"/>
    <w:rsid w:val="0009628B"/>
    <w:rsid w:val="00096D57"/>
    <w:rsid w:val="000970F0"/>
    <w:rsid w:val="0009712E"/>
    <w:rsid w:val="00097B14"/>
    <w:rsid w:val="00097CBB"/>
    <w:rsid w:val="00097D26"/>
    <w:rsid w:val="00097EB0"/>
    <w:rsid w:val="000A0195"/>
    <w:rsid w:val="000A06CB"/>
    <w:rsid w:val="000A078C"/>
    <w:rsid w:val="000A096C"/>
    <w:rsid w:val="000A0C7C"/>
    <w:rsid w:val="000A0F9A"/>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212"/>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845"/>
    <w:rsid w:val="000C1C1F"/>
    <w:rsid w:val="000C1DC9"/>
    <w:rsid w:val="000C2214"/>
    <w:rsid w:val="000C2832"/>
    <w:rsid w:val="000C2900"/>
    <w:rsid w:val="000C2A4F"/>
    <w:rsid w:val="000C2B4A"/>
    <w:rsid w:val="000C2C13"/>
    <w:rsid w:val="000C2C6F"/>
    <w:rsid w:val="000C2FB4"/>
    <w:rsid w:val="000C3B2E"/>
    <w:rsid w:val="000C3C58"/>
    <w:rsid w:val="000C4127"/>
    <w:rsid w:val="000C43BF"/>
    <w:rsid w:val="000C4453"/>
    <w:rsid w:val="000C4806"/>
    <w:rsid w:val="000C4981"/>
    <w:rsid w:val="000C4B93"/>
    <w:rsid w:val="000C4DFA"/>
    <w:rsid w:val="000C53AD"/>
    <w:rsid w:val="000C53F2"/>
    <w:rsid w:val="000C5D37"/>
    <w:rsid w:val="000C607F"/>
    <w:rsid w:val="000C617F"/>
    <w:rsid w:val="000C6222"/>
    <w:rsid w:val="000C6369"/>
    <w:rsid w:val="000C6530"/>
    <w:rsid w:val="000C69D0"/>
    <w:rsid w:val="000C6AF9"/>
    <w:rsid w:val="000C765D"/>
    <w:rsid w:val="000C774E"/>
    <w:rsid w:val="000C7771"/>
    <w:rsid w:val="000C7AF9"/>
    <w:rsid w:val="000C7D67"/>
    <w:rsid w:val="000C7F3D"/>
    <w:rsid w:val="000C7F93"/>
    <w:rsid w:val="000D075B"/>
    <w:rsid w:val="000D0DA0"/>
    <w:rsid w:val="000D1A6F"/>
    <w:rsid w:val="000D1B2D"/>
    <w:rsid w:val="000D21C4"/>
    <w:rsid w:val="000D2684"/>
    <w:rsid w:val="000D2BC0"/>
    <w:rsid w:val="000D2D51"/>
    <w:rsid w:val="000D3E87"/>
    <w:rsid w:val="000D447F"/>
    <w:rsid w:val="000D5436"/>
    <w:rsid w:val="000D58EC"/>
    <w:rsid w:val="000D5D68"/>
    <w:rsid w:val="000D6ADD"/>
    <w:rsid w:val="000D6BA3"/>
    <w:rsid w:val="000D72D0"/>
    <w:rsid w:val="000D72D5"/>
    <w:rsid w:val="000D74DD"/>
    <w:rsid w:val="000D75A0"/>
    <w:rsid w:val="000E06D1"/>
    <w:rsid w:val="000E07B7"/>
    <w:rsid w:val="000E08CA"/>
    <w:rsid w:val="000E0B02"/>
    <w:rsid w:val="000E0D35"/>
    <w:rsid w:val="000E100D"/>
    <w:rsid w:val="000E1687"/>
    <w:rsid w:val="000E1C5E"/>
    <w:rsid w:val="000E1C6A"/>
    <w:rsid w:val="000E2163"/>
    <w:rsid w:val="000E255A"/>
    <w:rsid w:val="000E2A09"/>
    <w:rsid w:val="000E38D1"/>
    <w:rsid w:val="000E3C5C"/>
    <w:rsid w:val="000E46D9"/>
    <w:rsid w:val="000E558F"/>
    <w:rsid w:val="000E5592"/>
    <w:rsid w:val="000E5C93"/>
    <w:rsid w:val="000E5F05"/>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651"/>
    <w:rsid w:val="000F79EA"/>
    <w:rsid w:val="000F7B4E"/>
    <w:rsid w:val="00100BC0"/>
    <w:rsid w:val="00101028"/>
    <w:rsid w:val="00101551"/>
    <w:rsid w:val="0010196A"/>
    <w:rsid w:val="00101BFD"/>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37CE"/>
    <w:rsid w:val="001149CC"/>
    <w:rsid w:val="00114BA6"/>
    <w:rsid w:val="00114CC0"/>
    <w:rsid w:val="0011502F"/>
    <w:rsid w:val="0011507B"/>
    <w:rsid w:val="00115322"/>
    <w:rsid w:val="00115CE0"/>
    <w:rsid w:val="00115DB1"/>
    <w:rsid w:val="00115E6B"/>
    <w:rsid w:val="00116272"/>
    <w:rsid w:val="00116376"/>
    <w:rsid w:val="001166AB"/>
    <w:rsid w:val="00116D62"/>
    <w:rsid w:val="00117625"/>
    <w:rsid w:val="00120292"/>
    <w:rsid w:val="0012048A"/>
    <w:rsid w:val="00120983"/>
    <w:rsid w:val="00120ADA"/>
    <w:rsid w:val="00120C4B"/>
    <w:rsid w:val="00120C5D"/>
    <w:rsid w:val="00120D8D"/>
    <w:rsid w:val="00121244"/>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D58"/>
    <w:rsid w:val="00127E98"/>
    <w:rsid w:val="00130303"/>
    <w:rsid w:val="00130665"/>
    <w:rsid w:val="00131065"/>
    <w:rsid w:val="00131466"/>
    <w:rsid w:val="00131505"/>
    <w:rsid w:val="00131979"/>
    <w:rsid w:val="00131ABC"/>
    <w:rsid w:val="00132178"/>
    <w:rsid w:val="001322D3"/>
    <w:rsid w:val="001323DC"/>
    <w:rsid w:val="00132BA6"/>
    <w:rsid w:val="001332E3"/>
    <w:rsid w:val="00133607"/>
    <w:rsid w:val="00133D6C"/>
    <w:rsid w:val="0013457A"/>
    <w:rsid w:val="001349E5"/>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89E"/>
    <w:rsid w:val="00146D8A"/>
    <w:rsid w:val="001471C8"/>
    <w:rsid w:val="0014732A"/>
    <w:rsid w:val="00147FCE"/>
    <w:rsid w:val="00150B44"/>
    <w:rsid w:val="00150BAE"/>
    <w:rsid w:val="00150CF7"/>
    <w:rsid w:val="00151083"/>
    <w:rsid w:val="00151C8C"/>
    <w:rsid w:val="00151EC2"/>
    <w:rsid w:val="001523A6"/>
    <w:rsid w:val="001528A8"/>
    <w:rsid w:val="00152D76"/>
    <w:rsid w:val="00152FDC"/>
    <w:rsid w:val="00153435"/>
    <w:rsid w:val="0015349A"/>
    <w:rsid w:val="00153F8E"/>
    <w:rsid w:val="001544DE"/>
    <w:rsid w:val="001554A0"/>
    <w:rsid w:val="0015612E"/>
    <w:rsid w:val="001564C0"/>
    <w:rsid w:val="00156AD5"/>
    <w:rsid w:val="00156D01"/>
    <w:rsid w:val="00156ECA"/>
    <w:rsid w:val="001577D2"/>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A58"/>
    <w:rsid w:val="00166D1D"/>
    <w:rsid w:val="00166F44"/>
    <w:rsid w:val="0016735C"/>
    <w:rsid w:val="00167677"/>
    <w:rsid w:val="001676B7"/>
    <w:rsid w:val="00167D9D"/>
    <w:rsid w:val="00170043"/>
    <w:rsid w:val="001701E7"/>
    <w:rsid w:val="00170DE2"/>
    <w:rsid w:val="0017118A"/>
    <w:rsid w:val="0017174F"/>
    <w:rsid w:val="00171E23"/>
    <w:rsid w:val="00171F6D"/>
    <w:rsid w:val="00172612"/>
    <w:rsid w:val="0017265A"/>
    <w:rsid w:val="00172EC4"/>
    <w:rsid w:val="001731F5"/>
    <w:rsid w:val="001737DF"/>
    <w:rsid w:val="00173A70"/>
    <w:rsid w:val="001748AE"/>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40"/>
    <w:rsid w:val="00183ACB"/>
    <w:rsid w:val="00183CB1"/>
    <w:rsid w:val="00183D30"/>
    <w:rsid w:val="00184684"/>
    <w:rsid w:val="00184A75"/>
    <w:rsid w:val="00184F5A"/>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24"/>
    <w:rsid w:val="00190BFD"/>
    <w:rsid w:val="0019130A"/>
    <w:rsid w:val="0019159E"/>
    <w:rsid w:val="00191B16"/>
    <w:rsid w:val="00191DF9"/>
    <w:rsid w:val="00192B47"/>
    <w:rsid w:val="0019369B"/>
    <w:rsid w:val="00193D12"/>
    <w:rsid w:val="00194F06"/>
    <w:rsid w:val="0019504F"/>
    <w:rsid w:val="00195288"/>
    <w:rsid w:val="0019536A"/>
    <w:rsid w:val="00195609"/>
    <w:rsid w:val="00195662"/>
    <w:rsid w:val="00195B1E"/>
    <w:rsid w:val="00195D26"/>
    <w:rsid w:val="00195F6E"/>
    <w:rsid w:val="001962AC"/>
    <w:rsid w:val="0019664E"/>
    <w:rsid w:val="0019783F"/>
    <w:rsid w:val="00197E56"/>
    <w:rsid w:val="001A0054"/>
    <w:rsid w:val="001A12F5"/>
    <w:rsid w:val="001A14F4"/>
    <w:rsid w:val="001A19AF"/>
    <w:rsid w:val="001A1D0F"/>
    <w:rsid w:val="001A2717"/>
    <w:rsid w:val="001A280D"/>
    <w:rsid w:val="001A2917"/>
    <w:rsid w:val="001A2C39"/>
    <w:rsid w:val="001A2CBD"/>
    <w:rsid w:val="001A2CCE"/>
    <w:rsid w:val="001A3095"/>
    <w:rsid w:val="001A328E"/>
    <w:rsid w:val="001A397C"/>
    <w:rsid w:val="001A3FEF"/>
    <w:rsid w:val="001A43AC"/>
    <w:rsid w:val="001A4549"/>
    <w:rsid w:val="001A474B"/>
    <w:rsid w:val="001A4CA5"/>
    <w:rsid w:val="001A5211"/>
    <w:rsid w:val="001A5882"/>
    <w:rsid w:val="001A59B8"/>
    <w:rsid w:val="001A6720"/>
    <w:rsid w:val="001A78D9"/>
    <w:rsid w:val="001A7F2F"/>
    <w:rsid w:val="001B0393"/>
    <w:rsid w:val="001B0793"/>
    <w:rsid w:val="001B1253"/>
    <w:rsid w:val="001B125C"/>
    <w:rsid w:val="001B12D9"/>
    <w:rsid w:val="001B15F4"/>
    <w:rsid w:val="001B19DB"/>
    <w:rsid w:val="001B1ABC"/>
    <w:rsid w:val="001B1D04"/>
    <w:rsid w:val="001B2536"/>
    <w:rsid w:val="001B27AD"/>
    <w:rsid w:val="001B2A55"/>
    <w:rsid w:val="001B2E89"/>
    <w:rsid w:val="001B32BF"/>
    <w:rsid w:val="001B3698"/>
    <w:rsid w:val="001B3C5C"/>
    <w:rsid w:val="001B3F7A"/>
    <w:rsid w:val="001B449C"/>
    <w:rsid w:val="001B47B3"/>
    <w:rsid w:val="001B4AED"/>
    <w:rsid w:val="001B4E78"/>
    <w:rsid w:val="001B522E"/>
    <w:rsid w:val="001B5A4E"/>
    <w:rsid w:val="001B5CF1"/>
    <w:rsid w:val="001B6086"/>
    <w:rsid w:val="001B626B"/>
    <w:rsid w:val="001B6521"/>
    <w:rsid w:val="001B6C5F"/>
    <w:rsid w:val="001B6EFE"/>
    <w:rsid w:val="001C02EC"/>
    <w:rsid w:val="001C039F"/>
    <w:rsid w:val="001C0777"/>
    <w:rsid w:val="001C08B6"/>
    <w:rsid w:val="001C0F68"/>
    <w:rsid w:val="001C13AC"/>
    <w:rsid w:val="001C218F"/>
    <w:rsid w:val="001C21AE"/>
    <w:rsid w:val="001C2264"/>
    <w:rsid w:val="001C2469"/>
    <w:rsid w:val="001C26E5"/>
    <w:rsid w:val="001C285A"/>
    <w:rsid w:val="001C3BF0"/>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DD2"/>
    <w:rsid w:val="001D4F82"/>
    <w:rsid w:val="001D4FCB"/>
    <w:rsid w:val="001D55E8"/>
    <w:rsid w:val="001D5716"/>
    <w:rsid w:val="001D5927"/>
    <w:rsid w:val="001D6107"/>
    <w:rsid w:val="001D61F9"/>
    <w:rsid w:val="001D6879"/>
    <w:rsid w:val="001D6F14"/>
    <w:rsid w:val="001D7279"/>
    <w:rsid w:val="001D73D9"/>
    <w:rsid w:val="001D7A1D"/>
    <w:rsid w:val="001D7A88"/>
    <w:rsid w:val="001D7C26"/>
    <w:rsid w:val="001D7D77"/>
    <w:rsid w:val="001E01E5"/>
    <w:rsid w:val="001E079B"/>
    <w:rsid w:val="001E0842"/>
    <w:rsid w:val="001E0A85"/>
    <w:rsid w:val="001E0AAA"/>
    <w:rsid w:val="001E1048"/>
    <w:rsid w:val="001E1485"/>
    <w:rsid w:val="001E1DDD"/>
    <w:rsid w:val="001E1FBA"/>
    <w:rsid w:val="001E2265"/>
    <w:rsid w:val="001E298F"/>
    <w:rsid w:val="001E2AF3"/>
    <w:rsid w:val="001E2CA3"/>
    <w:rsid w:val="001E33CF"/>
    <w:rsid w:val="001E3434"/>
    <w:rsid w:val="001E36EF"/>
    <w:rsid w:val="001E38B1"/>
    <w:rsid w:val="001E3F74"/>
    <w:rsid w:val="001E3FB1"/>
    <w:rsid w:val="001E45E6"/>
    <w:rsid w:val="001E47C1"/>
    <w:rsid w:val="001E4855"/>
    <w:rsid w:val="001E598D"/>
    <w:rsid w:val="001E6266"/>
    <w:rsid w:val="001E6314"/>
    <w:rsid w:val="001E644B"/>
    <w:rsid w:val="001E6975"/>
    <w:rsid w:val="001E6D9A"/>
    <w:rsid w:val="001E7550"/>
    <w:rsid w:val="001E7B88"/>
    <w:rsid w:val="001E7C79"/>
    <w:rsid w:val="001E7F57"/>
    <w:rsid w:val="001F0129"/>
    <w:rsid w:val="001F01FC"/>
    <w:rsid w:val="001F0238"/>
    <w:rsid w:val="001F0672"/>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28E"/>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38F8"/>
    <w:rsid w:val="00204207"/>
    <w:rsid w:val="00204DE3"/>
    <w:rsid w:val="00204FDF"/>
    <w:rsid w:val="0020533C"/>
    <w:rsid w:val="0020564A"/>
    <w:rsid w:val="00205684"/>
    <w:rsid w:val="00205BDE"/>
    <w:rsid w:val="002064B3"/>
    <w:rsid w:val="00206EF4"/>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9F4"/>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64C9"/>
    <w:rsid w:val="002373B0"/>
    <w:rsid w:val="002401C1"/>
    <w:rsid w:val="0024055A"/>
    <w:rsid w:val="002406BE"/>
    <w:rsid w:val="00240C02"/>
    <w:rsid w:val="002413DA"/>
    <w:rsid w:val="00241458"/>
    <w:rsid w:val="00241819"/>
    <w:rsid w:val="002419F3"/>
    <w:rsid w:val="00241C56"/>
    <w:rsid w:val="00242562"/>
    <w:rsid w:val="00242608"/>
    <w:rsid w:val="00242E0D"/>
    <w:rsid w:val="00242F07"/>
    <w:rsid w:val="00243CF4"/>
    <w:rsid w:val="002453C0"/>
    <w:rsid w:val="0024567F"/>
    <w:rsid w:val="002460C9"/>
    <w:rsid w:val="002460FF"/>
    <w:rsid w:val="002467A3"/>
    <w:rsid w:val="0024682A"/>
    <w:rsid w:val="00246F7F"/>
    <w:rsid w:val="0024732B"/>
    <w:rsid w:val="002475F7"/>
    <w:rsid w:val="0024785C"/>
    <w:rsid w:val="00247914"/>
    <w:rsid w:val="00247ADF"/>
    <w:rsid w:val="00247C7F"/>
    <w:rsid w:val="00247FF9"/>
    <w:rsid w:val="002502B5"/>
    <w:rsid w:val="00250F99"/>
    <w:rsid w:val="00251009"/>
    <w:rsid w:val="0025107A"/>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676DF"/>
    <w:rsid w:val="0027005C"/>
    <w:rsid w:val="0027008F"/>
    <w:rsid w:val="002702BD"/>
    <w:rsid w:val="00270404"/>
    <w:rsid w:val="00270723"/>
    <w:rsid w:val="00270CBB"/>
    <w:rsid w:val="00270F62"/>
    <w:rsid w:val="0027142F"/>
    <w:rsid w:val="00271AD4"/>
    <w:rsid w:val="0027243F"/>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6AA"/>
    <w:rsid w:val="00277DD9"/>
    <w:rsid w:val="0028019C"/>
    <w:rsid w:val="0028167B"/>
    <w:rsid w:val="00281AA4"/>
    <w:rsid w:val="0028266C"/>
    <w:rsid w:val="00282679"/>
    <w:rsid w:val="00282CB3"/>
    <w:rsid w:val="00283424"/>
    <w:rsid w:val="002843D9"/>
    <w:rsid w:val="00284E59"/>
    <w:rsid w:val="0028546D"/>
    <w:rsid w:val="00286418"/>
    <w:rsid w:val="002864B2"/>
    <w:rsid w:val="00286B88"/>
    <w:rsid w:val="00286DE5"/>
    <w:rsid w:val="00287E1C"/>
    <w:rsid w:val="00290904"/>
    <w:rsid w:val="00290C11"/>
    <w:rsid w:val="00290C9B"/>
    <w:rsid w:val="002910B6"/>
    <w:rsid w:val="00291CD6"/>
    <w:rsid w:val="00292081"/>
    <w:rsid w:val="0029213D"/>
    <w:rsid w:val="00292588"/>
    <w:rsid w:val="00292DCD"/>
    <w:rsid w:val="002930AD"/>
    <w:rsid w:val="002930C5"/>
    <w:rsid w:val="002930F8"/>
    <w:rsid w:val="002931A0"/>
    <w:rsid w:val="0029397F"/>
    <w:rsid w:val="00293F4A"/>
    <w:rsid w:val="00294BD2"/>
    <w:rsid w:val="00294EE7"/>
    <w:rsid w:val="002969AE"/>
    <w:rsid w:val="00296F09"/>
    <w:rsid w:val="0029714B"/>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29AD"/>
    <w:rsid w:val="002A3240"/>
    <w:rsid w:val="002A3253"/>
    <w:rsid w:val="002A3ABB"/>
    <w:rsid w:val="002A3B29"/>
    <w:rsid w:val="002A40A0"/>
    <w:rsid w:val="002A41C0"/>
    <w:rsid w:val="002A462C"/>
    <w:rsid w:val="002A4F20"/>
    <w:rsid w:val="002A4FBB"/>
    <w:rsid w:val="002A5A7C"/>
    <w:rsid w:val="002A5E0D"/>
    <w:rsid w:val="002A616A"/>
    <w:rsid w:val="002A63FA"/>
    <w:rsid w:val="002A6D19"/>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56E"/>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B0"/>
    <w:rsid w:val="002C18C0"/>
    <w:rsid w:val="002C1BDA"/>
    <w:rsid w:val="002C1C07"/>
    <w:rsid w:val="002C2724"/>
    <w:rsid w:val="002C34F0"/>
    <w:rsid w:val="002C3662"/>
    <w:rsid w:val="002C3A41"/>
    <w:rsid w:val="002C3B01"/>
    <w:rsid w:val="002C451D"/>
    <w:rsid w:val="002C4863"/>
    <w:rsid w:val="002C488F"/>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3C43"/>
    <w:rsid w:val="002E45A1"/>
    <w:rsid w:val="002E48B3"/>
    <w:rsid w:val="002E4B41"/>
    <w:rsid w:val="002E5574"/>
    <w:rsid w:val="002E570A"/>
    <w:rsid w:val="002E5E0D"/>
    <w:rsid w:val="002E5E59"/>
    <w:rsid w:val="002E61D0"/>
    <w:rsid w:val="002E68B9"/>
    <w:rsid w:val="002E6DFA"/>
    <w:rsid w:val="002E71A8"/>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076F6"/>
    <w:rsid w:val="0031045D"/>
    <w:rsid w:val="003109E6"/>
    <w:rsid w:val="00310EF9"/>
    <w:rsid w:val="003115D4"/>
    <w:rsid w:val="0031165B"/>
    <w:rsid w:val="0031182B"/>
    <w:rsid w:val="003123CB"/>
    <w:rsid w:val="00312CD1"/>
    <w:rsid w:val="0031305F"/>
    <w:rsid w:val="00313317"/>
    <w:rsid w:val="00313499"/>
    <w:rsid w:val="003135FC"/>
    <w:rsid w:val="0031406E"/>
    <w:rsid w:val="00314A51"/>
    <w:rsid w:val="00314D14"/>
    <w:rsid w:val="00315203"/>
    <w:rsid w:val="003154CE"/>
    <w:rsid w:val="00316C42"/>
    <w:rsid w:val="00316C66"/>
    <w:rsid w:val="00317EC0"/>
    <w:rsid w:val="00320139"/>
    <w:rsid w:val="003204FC"/>
    <w:rsid w:val="0032054B"/>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4E1E"/>
    <w:rsid w:val="00325278"/>
    <w:rsid w:val="0032570C"/>
    <w:rsid w:val="003259B8"/>
    <w:rsid w:val="00325F6D"/>
    <w:rsid w:val="00326464"/>
    <w:rsid w:val="00326AFC"/>
    <w:rsid w:val="00326BB0"/>
    <w:rsid w:val="00326C91"/>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695"/>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A7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68E"/>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8F9"/>
    <w:rsid w:val="00365921"/>
    <w:rsid w:val="00365DB3"/>
    <w:rsid w:val="00366317"/>
    <w:rsid w:val="003663F5"/>
    <w:rsid w:val="00366DDB"/>
    <w:rsid w:val="00367092"/>
    <w:rsid w:val="003672D8"/>
    <w:rsid w:val="00367536"/>
    <w:rsid w:val="0036781E"/>
    <w:rsid w:val="00367DBB"/>
    <w:rsid w:val="00367DDA"/>
    <w:rsid w:val="00370582"/>
    <w:rsid w:val="0037066B"/>
    <w:rsid w:val="003706DE"/>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4D"/>
    <w:rsid w:val="00380A53"/>
    <w:rsid w:val="003815E1"/>
    <w:rsid w:val="00381AAA"/>
    <w:rsid w:val="00381B54"/>
    <w:rsid w:val="00382A1D"/>
    <w:rsid w:val="00382E27"/>
    <w:rsid w:val="00382EF4"/>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513"/>
    <w:rsid w:val="003A2718"/>
    <w:rsid w:val="003A3037"/>
    <w:rsid w:val="003A3FBF"/>
    <w:rsid w:val="003A41C5"/>
    <w:rsid w:val="003A468A"/>
    <w:rsid w:val="003A4E16"/>
    <w:rsid w:val="003A4E64"/>
    <w:rsid w:val="003A52A9"/>
    <w:rsid w:val="003A546B"/>
    <w:rsid w:val="003A5BF1"/>
    <w:rsid w:val="003A6DCE"/>
    <w:rsid w:val="003A71DD"/>
    <w:rsid w:val="003A73F9"/>
    <w:rsid w:val="003A79AE"/>
    <w:rsid w:val="003A7A3C"/>
    <w:rsid w:val="003A7F6E"/>
    <w:rsid w:val="003B0016"/>
    <w:rsid w:val="003B0C64"/>
    <w:rsid w:val="003B1248"/>
    <w:rsid w:val="003B15B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23A"/>
    <w:rsid w:val="003C549A"/>
    <w:rsid w:val="003C582F"/>
    <w:rsid w:val="003C593A"/>
    <w:rsid w:val="003C5AD5"/>
    <w:rsid w:val="003C5BE8"/>
    <w:rsid w:val="003C5FA2"/>
    <w:rsid w:val="003C653B"/>
    <w:rsid w:val="003C65F0"/>
    <w:rsid w:val="003C687A"/>
    <w:rsid w:val="003C6883"/>
    <w:rsid w:val="003C718E"/>
    <w:rsid w:val="003C736B"/>
    <w:rsid w:val="003D0FF7"/>
    <w:rsid w:val="003D1122"/>
    <w:rsid w:val="003D12FA"/>
    <w:rsid w:val="003D1518"/>
    <w:rsid w:val="003D189A"/>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8A"/>
    <w:rsid w:val="003D4885"/>
    <w:rsid w:val="003D4C43"/>
    <w:rsid w:val="003D4F06"/>
    <w:rsid w:val="003D53DD"/>
    <w:rsid w:val="003D544E"/>
    <w:rsid w:val="003D54AB"/>
    <w:rsid w:val="003D5509"/>
    <w:rsid w:val="003D5A25"/>
    <w:rsid w:val="003D5BE3"/>
    <w:rsid w:val="003D5C43"/>
    <w:rsid w:val="003D606B"/>
    <w:rsid w:val="003D6267"/>
    <w:rsid w:val="003D63D4"/>
    <w:rsid w:val="003D63E5"/>
    <w:rsid w:val="003D654B"/>
    <w:rsid w:val="003D6B0A"/>
    <w:rsid w:val="003D7278"/>
    <w:rsid w:val="003D74A1"/>
    <w:rsid w:val="003D7948"/>
    <w:rsid w:val="003E0020"/>
    <w:rsid w:val="003E05C7"/>
    <w:rsid w:val="003E0AE1"/>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EF0"/>
    <w:rsid w:val="003F012C"/>
    <w:rsid w:val="003F01CE"/>
    <w:rsid w:val="003F05FB"/>
    <w:rsid w:val="003F0AD8"/>
    <w:rsid w:val="003F0FA5"/>
    <w:rsid w:val="003F14A0"/>
    <w:rsid w:val="003F1B39"/>
    <w:rsid w:val="003F1D20"/>
    <w:rsid w:val="003F1D4C"/>
    <w:rsid w:val="003F1FF7"/>
    <w:rsid w:val="003F216F"/>
    <w:rsid w:val="003F274E"/>
    <w:rsid w:val="003F2B44"/>
    <w:rsid w:val="003F2F77"/>
    <w:rsid w:val="003F38D6"/>
    <w:rsid w:val="003F45DE"/>
    <w:rsid w:val="003F4BAB"/>
    <w:rsid w:val="003F4C35"/>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19"/>
    <w:rsid w:val="00406BB4"/>
    <w:rsid w:val="00406BF2"/>
    <w:rsid w:val="00406EEC"/>
    <w:rsid w:val="00407744"/>
    <w:rsid w:val="004079B2"/>
    <w:rsid w:val="00407B3E"/>
    <w:rsid w:val="00407C85"/>
    <w:rsid w:val="004105E4"/>
    <w:rsid w:val="00410ACD"/>
    <w:rsid w:val="00410E81"/>
    <w:rsid w:val="00410F42"/>
    <w:rsid w:val="0041135E"/>
    <w:rsid w:val="0041180C"/>
    <w:rsid w:val="00412494"/>
    <w:rsid w:val="004125C6"/>
    <w:rsid w:val="004127B3"/>
    <w:rsid w:val="00412944"/>
    <w:rsid w:val="00412BC2"/>
    <w:rsid w:val="00412D1A"/>
    <w:rsid w:val="004130E0"/>
    <w:rsid w:val="00413DA0"/>
    <w:rsid w:val="00414313"/>
    <w:rsid w:val="0041454B"/>
    <w:rsid w:val="00414A19"/>
    <w:rsid w:val="00414DA0"/>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1F5"/>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BFC"/>
    <w:rsid w:val="00442CA8"/>
    <w:rsid w:val="00443475"/>
    <w:rsid w:val="004435D7"/>
    <w:rsid w:val="004438C4"/>
    <w:rsid w:val="00443B11"/>
    <w:rsid w:val="00443FDB"/>
    <w:rsid w:val="004444AB"/>
    <w:rsid w:val="0044466E"/>
    <w:rsid w:val="00444CAE"/>
    <w:rsid w:val="00445D59"/>
    <w:rsid w:val="004460D0"/>
    <w:rsid w:val="004464D5"/>
    <w:rsid w:val="004475C4"/>
    <w:rsid w:val="00447744"/>
    <w:rsid w:val="00447789"/>
    <w:rsid w:val="004479AC"/>
    <w:rsid w:val="00447C55"/>
    <w:rsid w:val="00450388"/>
    <w:rsid w:val="00451252"/>
    <w:rsid w:val="00451491"/>
    <w:rsid w:val="00451515"/>
    <w:rsid w:val="00452841"/>
    <w:rsid w:val="0045284E"/>
    <w:rsid w:val="00452910"/>
    <w:rsid w:val="00453185"/>
    <w:rsid w:val="004536A9"/>
    <w:rsid w:val="00454215"/>
    <w:rsid w:val="0045460F"/>
    <w:rsid w:val="00454B3A"/>
    <w:rsid w:val="00455095"/>
    <w:rsid w:val="00455213"/>
    <w:rsid w:val="00455350"/>
    <w:rsid w:val="0045547E"/>
    <w:rsid w:val="00456EDA"/>
    <w:rsid w:val="00457335"/>
    <w:rsid w:val="00457A14"/>
    <w:rsid w:val="00457BB8"/>
    <w:rsid w:val="00457EEE"/>
    <w:rsid w:val="00460083"/>
    <w:rsid w:val="00460728"/>
    <w:rsid w:val="0046079E"/>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702"/>
    <w:rsid w:val="004668C2"/>
    <w:rsid w:val="00466E30"/>
    <w:rsid w:val="004672B1"/>
    <w:rsid w:val="004678F1"/>
    <w:rsid w:val="00467FDD"/>
    <w:rsid w:val="004701E9"/>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4D1"/>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6B82"/>
    <w:rsid w:val="00497582"/>
    <w:rsid w:val="00497D47"/>
    <w:rsid w:val="00497FC5"/>
    <w:rsid w:val="004A0233"/>
    <w:rsid w:val="004A02DA"/>
    <w:rsid w:val="004A04C5"/>
    <w:rsid w:val="004A04DD"/>
    <w:rsid w:val="004A087A"/>
    <w:rsid w:val="004A088B"/>
    <w:rsid w:val="004A1423"/>
    <w:rsid w:val="004A29D2"/>
    <w:rsid w:val="004A2AEC"/>
    <w:rsid w:val="004A2C36"/>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7A6"/>
    <w:rsid w:val="004B285B"/>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5DC"/>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8F"/>
    <w:rsid w:val="004D51E5"/>
    <w:rsid w:val="004D546C"/>
    <w:rsid w:val="004D5B01"/>
    <w:rsid w:val="004D5D80"/>
    <w:rsid w:val="004D5EF3"/>
    <w:rsid w:val="004D6483"/>
    <w:rsid w:val="004D6607"/>
    <w:rsid w:val="004D6B55"/>
    <w:rsid w:val="004D6E48"/>
    <w:rsid w:val="004D76AB"/>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3C7E"/>
    <w:rsid w:val="004E4332"/>
    <w:rsid w:val="004E49DF"/>
    <w:rsid w:val="004E54B5"/>
    <w:rsid w:val="004E5727"/>
    <w:rsid w:val="004E5A11"/>
    <w:rsid w:val="004E6445"/>
    <w:rsid w:val="004E66B3"/>
    <w:rsid w:val="004E6C22"/>
    <w:rsid w:val="004E7738"/>
    <w:rsid w:val="004E7E86"/>
    <w:rsid w:val="004E7F4E"/>
    <w:rsid w:val="004E7FFC"/>
    <w:rsid w:val="004F00D5"/>
    <w:rsid w:val="004F033F"/>
    <w:rsid w:val="004F08E9"/>
    <w:rsid w:val="004F0AA1"/>
    <w:rsid w:val="004F1E8F"/>
    <w:rsid w:val="004F211B"/>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A4C"/>
    <w:rsid w:val="005071D8"/>
    <w:rsid w:val="005072B6"/>
    <w:rsid w:val="005073C0"/>
    <w:rsid w:val="005076BE"/>
    <w:rsid w:val="00507CD8"/>
    <w:rsid w:val="00507ED8"/>
    <w:rsid w:val="00510359"/>
    <w:rsid w:val="0051056F"/>
    <w:rsid w:val="005107B7"/>
    <w:rsid w:val="00510993"/>
    <w:rsid w:val="00510DE0"/>
    <w:rsid w:val="005111CA"/>
    <w:rsid w:val="00512195"/>
    <w:rsid w:val="00512838"/>
    <w:rsid w:val="00512968"/>
    <w:rsid w:val="00512E58"/>
    <w:rsid w:val="005134D5"/>
    <w:rsid w:val="00513513"/>
    <w:rsid w:val="005135F1"/>
    <w:rsid w:val="005136F3"/>
    <w:rsid w:val="0051376A"/>
    <w:rsid w:val="00513F30"/>
    <w:rsid w:val="00514076"/>
    <w:rsid w:val="00514674"/>
    <w:rsid w:val="0051490E"/>
    <w:rsid w:val="00514973"/>
    <w:rsid w:val="00514A57"/>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6F3F"/>
    <w:rsid w:val="005271AC"/>
    <w:rsid w:val="0052736F"/>
    <w:rsid w:val="00527D00"/>
    <w:rsid w:val="00530750"/>
    <w:rsid w:val="005313A1"/>
    <w:rsid w:val="005314EA"/>
    <w:rsid w:val="0053166F"/>
    <w:rsid w:val="005319F2"/>
    <w:rsid w:val="00531D6E"/>
    <w:rsid w:val="0053206A"/>
    <w:rsid w:val="00532191"/>
    <w:rsid w:val="005321B3"/>
    <w:rsid w:val="00532293"/>
    <w:rsid w:val="00532734"/>
    <w:rsid w:val="00532ACF"/>
    <w:rsid w:val="0053312C"/>
    <w:rsid w:val="005331C9"/>
    <w:rsid w:val="00533289"/>
    <w:rsid w:val="00534597"/>
    <w:rsid w:val="0053469A"/>
    <w:rsid w:val="00534847"/>
    <w:rsid w:val="005349EA"/>
    <w:rsid w:val="00534D8B"/>
    <w:rsid w:val="0053543F"/>
    <w:rsid w:val="005355AC"/>
    <w:rsid w:val="005356F6"/>
    <w:rsid w:val="0053596E"/>
    <w:rsid w:val="00535997"/>
    <w:rsid w:val="00535DF7"/>
    <w:rsid w:val="005363B1"/>
    <w:rsid w:val="00536915"/>
    <w:rsid w:val="00536B5A"/>
    <w:rsid w:val="00536B95"/>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5AA1"/>
    <w:rsid w:val="005465AB"/>
    <w:rsid w:val="00546C2E"/>
    <w:rsid w:val="0054716E"/>
    <w:rsid w:val="0054754C"/>
    <w:rsid w:val="00547BC3"/>
    <w:rsid w:val="00547D0B"/>
    <w:rsid w:val="00550E43"/>
    <w:rsid w:val="0055127C"/>
    <w:rsid w:val="00551ECF"/>
    <w:rsid w:val="0055235E"/>
    <w:rsid w:val="005524FD"/>
    <w:rsid w:val="005529BF"/>
    <w:rsid w:val="00552B79"/>
    <w:rsid w:val="00552FCF"/>
    <w:rsid w:val="0055346F"/>
    <w:rsid w:val="0055374D"/>
    <w:rsid w:val="0055375E"/>
    <w:rsid w:val="00553A6B"/>
    <w:rsid w:val="00553FB2"/>
    <w:rsid w:val="00554CDC"/>
    <w:rsid w:val="0055507D"/>
    <w:rsid w:val="0055510D"/>
    <w:rsid w:val="005555B6"/>
    <w:rsid w:val="00555AEC"/>
    <w:rsid w:val="00555BEB"/>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7B5"/>
    <w:rsid w:val="00572D72"/>
    <w:rsid w:val="0057305F"/>
    <w:rsid w:val="005743E7"/>
    <w:rsid w:val="0057443E"/>
    <w:rsid w:val="00574774"/>
    <w:rsid w:val="00574864"/>
    <w:rsid w:val="00574A7B"/>
    <w:rsid w:val="00574EEB"/>
    <w:rsid w:val="005753F3"/>
    <w:rsid w:val="00575F20"/>
    <w:rsid w:val="0057633C"/>
    <w:rsid w:val="00576B1B"/>
    <w:rsid w:val="00576BEF"/>
    <w:rsid w:val="00576C21"/>
    <w:rsid w:val="00576EBA"/>
    <w:rsid w:val="005774A6"/>
    <w:rsid w:val="005774DB"/>
    <w:rsid w:val="00577656"/>
    <w:rsid w:val="00577849"/>
    <w:rsid w:val="00577D05"/>
    <w:rsid w:val="00577F5C"/>
    <w:rsid w:val="005806E5"/>
    <w:rsid w:val="00580FCF"/>
    <w:rsid w:val="00581F80"/>
    <w:rsid w:val="00581F82"/>
    <w:rsid w:val="0058264F"/>
    <w:rsid w:val="0058283F"/>
    <w:rsid w:val="00582DE5"/>
    <w:rsid w:val="00583151"/>
    <w:rsid w:val="00583CBF"/>
    <w:rsid w:val="00583DB7"/>
    <w:rsid w:val="00583FFA"/>
    <w:rsid w:val="005843B8"/>
    <w:rsid w:val="00584500"/>
    <w:rsid w:val="00584C8E"/>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21BE"/>
    <w:rsid w:val="005A2C9C"/>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2ACD"/>
    <w:rsid w:val="005B331F"/>
    <w:rsid w:val="005B3B3E"/>
    <w:rsid w:val="005B3CE9"/>
    <w:rsid w:val="005B413C"/>
    <w:rsid w:val="005B442E"/>
    <w:rsid w:val="005B4622"/>
    <w:rsid w:val="005B6571"/>
    <w:rsid w:val="005B690A"/>
    <w:rsid w:val="005B6AFF"/>
    <w:rsid w:val="005B6C71"/>
    <w:rsid w:val="005B70A2"/>
    <w:rsid w:val="005B7AD1"/>
    <w:rsid w:val="005C0DCA"/>
    <w:rsid w:val="005C0E8B"/>
    <w:rsid w:val="005C1FEE"/>
    <w:rsid w:val="005C21C9"/>
    <w:rsid w:val="005C21E7"/>
    <w:rsid w:val="005C267D"/>
    <w:rsid w:val="005C295E"/>
    <w:rsid w:val="005C2995"/>
    <w:rsid w:val="005C2BBC"/>
    <w:rsid w:val="005C2F07"/>
    <w:rsid w:val="005C3141"/>
    <w:rsid w:val="005C3597"/>
    <w:rsid w:val="005C368D"/>
    <w:rsid w:val="005C452B"/>
    <w:rsid w:val="005C45D2"/>
    <w:rsid w:val="005C4BAD"/>
    <w:rsid w:val="005C4C31"/>
    <w:rsid w:val="005C4EFE"/>
    <w:rsid w:val="005C5151"/>
    <w:rsid w:val="005C54BB"/>
    <w:rsid w:val="005C57AE"/>
    <w:rsid w:val="005C6109"/>
    <w:rsid w:val="005C612B"/>
    <w:rsid w:val="005C6463"/>
    <w:rsid w:val="005C647A"/>
    <w:rsid w:val="005C6834"/>
    <w:rsid w:val="005C6980"/>
    <w:rsid w:val="005C6BF6"/>
    <w:rsid w:val="005C6CB1"/>
    <w:rsid w:val="005C6D2D"/>
    <w:rsid w:val="005C6F15"/>
    <w:rsid w:val="005C71FF"/>
    <w:rsid w:val="005C7459"/>
    <w:rsid w:val="005C748D"/>
    <w:rsid w:val="005C7B8A"/>
    <w:rsid w:val="005C7BF6"/>
    <w:rsid w:val="005C7E19"/>
    <w:rsid w:val="005C7E32"/>
    <w:rsid w:val="005D0128"/>
    <w:rsid w:val="005D0555"/>
    <w:rsid w:val="005D0DCB"/>
    <w:rsid w:val="005D0FD8"/>
    <w:rsid w:val="005D1149"/>
    <w:rsid w:val="005D169A"/>
    <w:rsid w:val="005D1901"/>
    <w:rsid w:val="005D19EA"/>
    <w:rsid w:val="005D1A4B"/>
    <w:rsid w:val="005D1B56"/>
    <w:rsid w:val="005D1CAE"/>
    <w:rsid w:val="005D258C"/>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6A9"/>
    <w:rsid w:val="005E2992"/>
    <w:rsid w:val="005E2AF7"/>
    <w:rsid w:val="005E2C73"/>
    <w:rsid w:val="005E336C"/>
    <w:rsid w:val="005E377B"/>
    <w:rsid w:val="005E3AB6"/>
    <w:rsid w:val="005E4568"/>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9C0"/>
    <w:rsid w:val="005F4A88"/>
    <w:rsid w:val="005F50D7"/>
    <w:rsid w:val="005F54BC"/>
    <w:rsid w:val="005F56AF"/>
    <w:rsid w:val="005F65A5"/>
    <w:rsid w:val="005F68C0"/>
    <w:rsid w:val="005F6AA0"/>
    <w:rsid w:val="00600A8E"/>
    <w:rsid w:val="00601150"/>
    <w:rsid w:val="006011A4"/>
    <w:rsid w:val="006011C5"/>
    <w:rsid w:val="00601329"/>
    <w:rsid w:val="006017E2"/>
    <w:rsid w:val="00602A6F"/>
    <w:rsid w:val="006044B8"/>
    <w:rsid w:val="00604940"/>
    <w:rsid w:val="00604AE6"/>
    <w:rsid w:val="00604BA1"/>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18D"/>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1782F"/>
    <w:rsid w:val="0062069D"/>
    <w:rsid w:val="00620E43"/>
    <w:rsid w:val="0062208D"/>
    <w:rsid w:val="00622581"/>
    <w:rsid w:val="00622C67"/>
    <w:rsid w:val="00622FD8"/>
    <w:rsid w:val="00623232"/>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367"/>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33B"/>
    <w:rsid w:val="0064542C"/>
    <w:rsid w:val="006457A5"/>
    <w:rsid w:val="00645FF2"/>
    <w:rsid w:val="00646DD0"/>
    <w:rsid w:val="00647210"/>
    <w:rsid w:val="006473A5"/>
    <w:rsid w:val="0064794B"/>
    <w:rsid w:val="00647F42"/>
    <w:rsid w:val="00650174"/>
    <w:rsid w:val="006505CC"/>
    <w:rsid w:val="006509D6"/>
    <w:rsid w:val="00651A31"/>
    <w:rsid w:val="00651AEC"/>
    <w:rsid w:val="00651ED3"/>
    <w:rsid w:val="0065218E"/>
    <w:rsid w:val="00652354"/>
    <w:rsid w:val="0065247F"/>
    <w:rsid w:val="00652941"/>
    <w:rsid w:val="00652A77"/>
    <w:rsid w:val="0065382F"/>
    <w:rsid w:val="0065388C"/>
    <w:rsid w:val="00653CF4"/>
    <w:rsid w:val="006546AC"/>
    <w:rsid w:val="00655403"/>
    <w:rsid w:val="00655596"/>
    <w:rsid w:val="00655A05"/>
    <w:rsid w:val="0065631D"/>
    <w:rsid w:val="0065632C"/>
    <w:rsid w:val="0065642B"/>
    <w:rsid w:val="006565A2"/>
    <w:rsid w:val="0065664D"/>
    <w:rsid w:val="00656BBE"/>
    <w:rsid w:val="00656CBA"/>
    <w:rsid w:val="00656EB8"/>
    <w:rsid w:val="00657406"/>
    <w:rsid w:val="006578F2"/>
    <w:rsid w:val="00660118"/>
    <w:rsid w:val="00660136"/>
    <w:rsid w:val="0066098F"/>
    <w:rsid w:val="00661215"/>
    <w:rsid w:val="00661763"/>
    <w:rsid w:val="006617B3"/>
    <w:rsid w:val="0066224A"/>
    <w:rsid w:val="00662929"/>
    <w:rsid w:val="00662A81"/>
    <w:rsid w:val="00662E7F"/>
    <w:rsid w:val="0066328F"/>
    <w:rsid w:val="00663426"/>
    <w:rsid w:val="006634B5"/>
    <w:rsid w:val="006635DB"/>
    <w:rsid w:val="00664060"/>
    <w:rsid w:val="00664658"/>
    <w:rsid w:val="006650E0"/>
    <w:rsid w:val="00665723"/>
    <w:rsid w:val="00665A47"/>
    <w:rsid w:val="00665B74"/>
    <w:rsid w:val="00665D1C"/>
    <w:rsid w:val="0066688F"/>
    <w:rsid w:val="00666CC4"/>
    <w:rsid w:val="00666D79"/>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59A4"/>
    <w:rsid w:val="0067612B"/>
    <w:rsid w:val="00676933"/>
    <w:rsid w:val="00676D9E"/>
    <w:rsid w:val="00676DE3"/>
    <w:rsid w:val="0067733E"/>
    <w:rsid w:val="0067797F"/>
    <w:rsid w:val="00677D71"/>
    <w:rsid w:val="0068007F"/>
    <w:rsid w:val="00680123"/>
    <w:rsid w:val="006801D4"/>
    <w:rsid w:val="0068052C"/>
    <w:rsid w:val="006808E7"/>
    <w:rsid w:val="00680D81"/>
    <w:rsid w:val="00680F91"/>
    <w:rsid w:val="0068120B"/>
    <w:rsid w:val="00681AC4"/>
    <w:rsid w:val="00681BBD"/>
    <w:rsid w:val="00681D62"/>
    <w:rsid w:val="00682357"/>
    <w:rsid w:val="0068241F"/>
    <w:rsid w:val="0068264A"/>
    <w:rsid w:val="00682BE9"/>
    <w:rsid w:val="00682EA5"/>
    <w:rsid w:val="006836CA"/>
    <w:rsid w:val="00683A81"/>
    <w:rsid w:val="00684125"/>
    <w:rsid w:val="00684A1C"/>
    <w:rsid w:val="006852FD"/>
    <w:rsid w:val="0068561E"/>
    <w:rsid w:val="00685958"/>
    <w:rsid w:val="00686102"/>
    <w:rsid w:val="0068633E"/>
    <w:rsid w:val="00686625"/>
    <w:rsid w:val="00686869"/>
    <w:rsid w:val="006868B0"/>
    <w:rsid w:val="00686FEE"/>
    <w:rsid w:val="0069069F"/>
    <w:rsid w:val="00690D51"/>
    <w:rsid w:val="00691932"/>
    <w:rsid w:val="00691D0E"/>
    <w:rsid w:val="00692839"/>
    <w:rsid w:val="00692F31"/>
    <w:rsid w:val="00692F64"/>
    <w:rsid w:val="006930D5"/>
    <w:rsid w:val="00693490"/>
    <w:rsid w:val="00693878"/>
    <w:rsid w:val="00693A79"/>
    <w:rsid w:val="00693E86"/>
    <w:rsid w:val="00694012"/>
    <w:rsid w:val="006944C1"/>
    <w:rsid w:val="0069473D"/>
    <w:rsid w:val="006952D4"/>
    <w:rsid w:val="00695519"/>
    <w:rsid w:val="006957B1"/>
    <w:rsid w:val="006957E8"/>
    <w:rsid w:val="00696111"/>
    <w:rsid w:val="006961B7"/>
    <w:rsid w:val="00696462"/>
    <w:rsid w:val="00697028"/>
    <w:rsid w:val="006978CD"/>
    <w:rsid w:val="00697C3B"/>
    <w:rsid w:val="00697E10"/>
    <w:rsid w:val="006A0157"/>
    <w:rsid w:val="006A02F2"/>
    <w:rsid w:val="006A0D0E"/>
    <w:rsid w:val="006A0DC7"/>
    <w:rsid w:val="006A1092"/>
    <w:rsid w:val="006A1113"/>
    <w:rsid w:val="006A125D"/>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C97"/>
    <w:rsid w:val="006B1DBD"/>
    <w:rsid w:val="006B1DC7"/>
    <w:rsid w:val="006B235C"/>
    <w:rsid w:val="006B27F9"/>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0FC9"/>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00"/>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0F7F"/>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B76"/>
    <w:rsid w:val="006F7279"/>
    <w:rsid w:val="006F7A70"/>
    <w:rsid w:val="007001DA"/>
    <w:rsid w:val="00700436"/>
    <w:rsid w:val="007004CA"/>
    <w:rsid w:val="00700CBB"/>
    <w:rsid w:val="00700FF5"/>
    <w:rsid w:val="00701189"/>
    <w:rsid w:val="007017EB"/>
    <w:rsid w:val="00701E0E"/>
    <w:rsid w:val="0070224A"/>
    <w:rsid w:val="00702812"/>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C20"/>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3E67"/>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30C"/>
    <w:rsid w:val="007304F5"/>
    <w:rsid w:val="00730974"/>
    <w:rsid w:val="00730A1E"/>
    <w:rsid w:val="007312A1"/>
    <w:rsid w:val="00732266"/>
    <w:rsid w:val="007328BA"/>
    <w:rsid w:val="00732FA0"/>
    <w:rsid w:val="007330C3"/>
    <w:rsid w:val="0073311C"/>
    <w:rsid w:val="007332C9"/>
    <w:rsid w:val="007344E5"/>
    <w:rsid w:val="007347F5"/>
    <w:rsid w:val="00734F88"/>
    <w:rsid w:val="0073525E"/>
    <w:rsid w:val="007353F0"/>
    <w:rsid w:val="00735930"/>
    <w:rsid w:val="00735B7A"/>
    <w:rsid w:val="00735F72"/>
    <w:rsid w:val="00736B73"/>
    <w:rsid w:val="00736C06"/>
    <w:rsid w:val="00740052"/>
    <w:rsid w:val="007400E8"/>
    <w:rsid w:val="00740238"/>
    <w:rsid w:val="00740494"/>
    <w:rsid w:val="00740AFD"/>
    <w:rsid w:val="00741046"/>
    <w:rsid w:val="007410AA"/>
    <w:rsid w:val="00741570"/>
    <w:rsid w:val="007416A3"/>
    <w:rsid w:val="00741AB6"/>
    <w:rsid w:val="00742201"/>
    <w:rsid w:val="00742EDD"/>
    <w:rsid w:val="007431A4"/>
    <w:rsid w:val="00743F63"/>
    <w:rsid w:val="00744446"/>
    <w:rsid w:val="007449B7"/>
    <w:rsid w:val="00744BA4"/>
    <w:rsid w:val="00745354"/>
    <w:rsid w:val="0074578B"/>
    <w:rsid w:val="007458B3"/>
    <w:rsid w:val="00745C77"/>
    <w:rsid w:val="007465F0"/>
    <w:rsid w:val="00746708"/>
    <w:rsid w:val="00747261"/>
    <w:rsid w:val="00747331"/>
    <w:rsid w:val="00747799"/>
    <w:rsid w:val="007477DC"/>
    <w:rsid w:val="00747C51"/>
    <w:rsid w:val="00747F64"/>
    <w:rsid w:val="00750CCA"/>
    <w:rsid w:val="00750D6F"/>
    <w:rsid w:val="00750F1A"/>
    <w:rsid w:val="00751099"/>
    <w:rsid w:val="00752248"/>
    <w:rsid w:val="007523B1"/>
    <w:rsid w:val="00752A67"/>
    <w:rsid w:val="00752E1F"/>
    <w:rsid w:val="0075343A"/>
    <w:rsid w:val="00753688"/>
    <w:rsid w:val="00753A41"/>
    <w:rsid w:val="00753E3E"/>
    <w:rsid w:val="00754ECB"/>
    <w:rsid w:val="00755188"/>
    <w:rsid w:val="007552CD"/>
    <w:rsid w:val="007566BA"/>
    <w:rsid w:val="00756812"/>
    <w:rsid w:val="00756B7E"/>
    <w:rsid w:val="00756CF1"/>
    <w:rsid w:val="00756F19"/>
    <w:rsid w:val="007571CA"/>
    <w:rsid w:val="007575DF"/>
    <w:rsid w:val="0075778E"/>
    <w:rsid w:val="00757974"/>
    <w:rsid w:val="007602FC"/>
    <w:rsid w:val="00760AD7"/>
    <w:rsid w:val="00760E77"/>
    <w:rsid w:val="007615FB"/>
    <w:rsid w:val="00761A77"/>
    <w:rsid w:val="007620A6"/>
    <w:rsid w:val="007626AB"/>
    <w:rsid w:val="00762EBE"/>
    <w:rsid w:val="007631BF"/>
    <w:rsid w:val="007631D9"/>
    <w:rsid w:val="007636B4"/>
    <w:rsid w:val="007637A7"/>
    <w:rsid w:val="00763C13"/>
    <w:rsid w:val="007642A9"/>
    <w:rsid w:val="007647C4"/>
    <w:rsid w:val="00764BD9"/>
    <w:rsid w:val="0076517B"/>
    <w:rsid w:val="007665DC"/>
    <w:rsid w:val="00766985"/>
    <w:rsid w:val="00766B14"/>
    <w:rsid w:val="00766C69"/>
    <w:rsid w:val="00766D0D"/>
    <w:rsid w:val="00766F36"/>
    <w:rsid w:val="00767539"/>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1E"/>
    <w:rsid w:val="007817E0"/>
    <w:rsid w:val="00781905"/>
    <w:rsid w:val="00781B0C"/>
    <w:rsid w:val="00781CF8"/>
    <w:rsid w:val="00782100"/>
    <w:rsid w:val="00782558"/>
    <w:rsid w:val="007826FA"/>
    <w:rsid w:val="00782C2E"/>
    <w:rsid w:val="00782CD2"/>
    <w:rsid w:val="00784081"/>
    <w:rsid w:val="007849B7"/>
    <w:rsid w:val="00784B31"/>
    <w:rsid w:val="00784FA3"/>
    <w:rsid w:val="0078534B"/>
    <w:rsid w:val="00785735"/>
    <w:rsid w:val="00786260"/>
    <w:rsid w:val="0078640D"/>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806"/>
    <w:rsid w:val="00794939"/>
    <w:rsid w:val="00795322"/>
    <w:rsid w:val="00795DB8"/>
    <w:rsid w:val="00796094"/>
    <w:rsid w:val="0079616A"/>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A9"/>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80D"/>
    <w:rsid w:val="007C0CC6"/>
    <w:rsid w:val="007C13B7"/>
    <w:rsid w:val="007C13E3"/>
    <w:rsid w:val="007C1493"/>
    <w:rsid w:val="007C1FBE"/>
    <w:rsid w:val="007C2056"/>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852"/>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AAD"/>
    <w:rsid w:val="007D7B8B"/>
    <w:rsid w:val="007D7BEF"/>
    <w:rsid w:val="007D7E2B"/>
    <w:rsid w:val="007E02A5"/>
    <w:rsid w:val="007E050D"/>
    <w:rsid w:val="007E14EA"/>
    <w:rsid w:val="007E1641"/>
    <w:rsid w:val="007E21A3"/>
    <w:rsid w:val="007E24D5"/>
    <w:rsid w:val="007E2DEB"/>
    <w:rsid w:val="007E30BA"/>
    <w:rsid w:val="007E341D"/>
    <w:rsid w:val="007E3681"/>
    <w:rsid w:val="007E36A0"/>
    <w:rsid w:val="007E3E3F"/>
    <w:rsid w:val="007E3ED1"/>
    <w:rsid w:val="007E44A8"/>
    <w:rsid w:val="007E4565"/>
    <w:rsid w:val="007E4B5E"/>
    <w:rsid w:val="007E4B86"/>
    <w:rsid w:val="007E4CB2"/>
    <w:rsid w:val="007E4CE9"/>
    <w:rsid w:val="007E4D42"/>
    <w:rsid w:val="007E4FC7"/>
    <w:rsid w:val="007E552B"/>
    <w:rsid w:val="007E63B0"/>
    <w:rsid w:val="007E63E3"/>
    <w:rsid w:val="007E65A8"/>
    <w:rsid w:val="007E75A5"/>
    <w:rsid w:val="007E7685"/>
    <w:rsid w:val="007F079E"/>
    <w:rsid w:val="007F10F6"/>
    <w:rsid w:val="007F1CB7"/>
    <w:rsid w:val="007F2176"/>
    <w:rsid w:val="007F21F8"/>
    <w:rsid w:val="007F28C5"/>
    <w:rsid w:val="007F29BE"/>
    <w:rsid w:val="007F2E0E"/>
    <w:rsid w:val="007F2E94"/>
    <w:rsid w:val="007F380E"/>
    <w:rsid w:val="007F414D"/>
    <w:rsid w:val="007F4D6F"/>
    <w:rsid w:val="007F4DA5"/>
    <w:rsid w:val="007F502F"/>
    <w:rsid w:val="007F53AA"/>
    <w:rsid w:val="007F6E66"/>
    <w:rsid w:val="007F75A8"/>
    <w:rsid w:val="00800DFD"/>
    <w:rsid w:val="00801018"/>
    <w:rsid w:val="008011A7"/>
    <w:rsid w:val="008014D3"/>
    <w:rsid w:val="00801A6C"/>
    <w:rsid w:val="00801D86"/>
    <w:rsid w:val="00802451"/>
    <w:rsid w:val="0080273A"/>
    <w:rsid w:val="00802E93"/>
    <w:rsid w:val="00803682"/>
    <w:rsid w:val="00803C89"/>
    <w:rsid w:val="00804212"/>
    <w:rsid w:val="00804442"/>
    <w:rsid w:val="00804B03"/>
    <w:rsid w:val="008059FF"/>
    <w:rsid w:val="00805A5B"/>
    <w:rsid w:val="00805CAE"/>
    <w:rsid w:val="00805E83"/>
    <w:rsid w:val="008062A8"/>
    <w:rsid w:val="00806C71"/>
    <w:rsid w:val="00806D9B"/>
    <w:rsid w:val="0080775D"/>
    <w:rsid w:val="008079A9"/>
    <w:rsid w:val="00807DA0"/>
    <w:rsid w:val="00810766"/>
    <w:rsid w:val="00810E31"/>
    <w:rsid w:val="008117CC"/>
    <w:rsid w:val="00811E51"/>
    <w:rsid w:val="00812866"/>
    <w:rsid w:val="00813A98"/>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F7D"/>
    <w:rsid w:val="00822643"/>
    <w:rsid w:val="0082293F"/>
    <w:rsid w:val="00822E25"/>
    <w:rsid w:val="008236E8"/>
    <w:rsid w:val="0082431E"/>
    <w:rsid w:val="00824389"/>
    <w:rsid w:val="00824392"/>
    <w:rsid w:val="008245DA"/>
    <w:rsid w:val="00824E37"/>
    <w:rsid w:val="00825067"/>
    <w:rsid w:val="008252A2"/>
    <w:rsid w:val="008256D6"/>
    <w:rsid w:val="0082576A"/>
    <w:rsid w:val="008267BE"/>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CA0"/>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1E9"/>
    <w:rsid w:val="00844279"/>
    <w:rsid w:val="0084429F"/>
    <w:rsid w:val="008448E0"/>
    <w:rsid w:val="00844916"/>
    <w:rsid w:val="00845238"/>
    <w:rsid w:val="008456B9"/>
    <w:rsid w:val="00845936"/>
    <w:rsid w:val="00845969"/>
    <w:rsid w:val="00845A61"/>
    <w:rsid w:val="008465C6"/>
    <w:rsid w:val="008467B8"/>
    <w:rsid w:val="008469EE"/>
    <w:rsid w:val="00847359"/>
    <w:rsid w:val="00847A4A"/>
    <w:rsid w:val="00850321"/>
    <w:rsid w:val="008505AA"/>
    <w:rsid w:val="0085064A"/>
    <w:rsid w:val="008515BE"/>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578B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20B"/>
    <w:rsid w:val="008765F6"/>
    <w:rsid w:val="00876B6F"/>
    <w:rsid w:val="00876E10"/>
    <w:rsid w:val="00876E5C"/>
    <w:rsid w:val="0087777D"/>
    <w:rsid w:val="00877DA5"/>
    <w:rsid w:val="00877F14"/>
    <w:rsid w:val="008800A8"/>
    <w:rsid w:val="008804E9"/>
    <w:rsid w:val="0088062A"/>
    <w:rsid w:val="00880852"/>
    <w:rsid w:val="00881598"/>
    <w:rsid w:val="00881F95"/>
    <w:rsid w:val="00882073"/>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833"/>
    <w:rsid w:val="00890917"/>
    <w:rsid w:val="008915E7"/>
    <w:rsid w:val="0089181D"/>
    <w:rsid w:val="0089193E"/>
    <w:rsid w:val="008921DA"/>
    <w:rsid w:val="0089272F"/>
    <w:rsid w:val="00892774"/>
    <w:rsid w:val="008929EC"/>
    <w:rsid w:val="00892AFC"/>
    <w:rsid w:val="0089336B"/>
    <w:rsid w:val="00893451"/>
    <w:rsid w:val="008940E2"/>
    <w:rsid w:val="008950DB"/>
    <w:rsid w:val="008957BC"/>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68F4"/>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0DA"/>
    <w:rsid w:val="008B71B5"/>
    <w:rsid w:val="008B7526"/>
    <w:rsid w:val="008C01A1"/>
    <w:rsid w:val="008C1343"/>
    <w:rsid w:val="008C201B"/>
    <w:rsid w:val="008C2A47"/>
    <w:rsid w:val="008C2DDE"/>
    <w:rsid w:val="008C35C0"/>
    <w:rsid w:val="008C3786"/>
    <w:rsid w:val="008C3913"/>
    <w:rsid w:val="008C3DE1"/>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6EFD"/>
    <w:rsid w:val="008C737C"/>
    <w:rsid w:val="008C7D57"/>
    <w:rsid w:val="008D092B"/>
    <w:rsid w:val="008D0A98"/>
    <w:rsid w:val="008D112A"/>
    <w:rsid w:val="008D12C0"/>
    <w:rsid w:val="008D1526"/>
    <w:rsid w:val="008D15E0"/>
    <w:rsid w:val="008D2354"/>
    <w:rsid w:val="008D2AF8"/>
    <w:rsid w:val="008D2B26"/>
    <w:rsid w:val="008D326D"/>
    <w:rsid w:val="008D3ADA"/>
    <w:rsid w:val="008D3FFE"/>
    <w:rsid w:val="008D420E"/>
    <w:rsid w:val="008D48AF"/>
    <w:rsid w:val="008D4B3D"/>
    <w:rsid w:val="008D4CA9"/>
    <w:rsid w:val="008D535D"/>
    <w:rsid w:val="008D564E"/>
    <w:rsid w:val="008D589C"/>
    <w:rsid w:val="008D5C72"/>
    <w:rsid w:val="008D5E09"/>
    <w:rsid w:val="008D6050"/>
    <w:rsid w:val="008D6333"/>
    <w:rsid w:val="008D68C3"/>
    <w:rsid w:val="008D7678"/>
    <w:rsid w:val="008D773B"/>
    <w:rsid w:val="008D7748"/>
    <w:rsid w:val="008D7D66"/>
    <w:rsid w:val="008D7EDA"/>
    <w:rsid w:val="008D7FA9"/>
    <w:rsid w:val="008E0023"/>
    <w:rsid w:val="008E0597"/>
    <w:rsid w:val="008E06FC"/>
    <w:rsid w:val="008E0942"/>
    <w:rsid w:val="008E0AAD"/>
    <w:rsid w:val="008E1A1B"/>
    <w:rsid w:val="008E1A8A"/>
    <w:rsid w:val="008E1B4E"/>
    <w:rsid w:val="008E1CFD"/>
    <w:rsid w:val="008E1DC2"/>
    <w:rsid w:val="008E26FC"/>
    <w:rsid w:val="008E2969"/>
    <w:rsid w:val="008E2D60"/>
    <w:rsid w:val="008E3662"/>
    <w:rsid w:val="008E3925"/>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856"/>
    <w:rsid w:val="008F1EC6"/>
    <w:rsid w:val="008F283B"/>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4C0"/>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61D"/>
    <w:rsid w:val="00910BF0"/>
    <w:rsid w:val="00910E67"/>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4FD"/>
    <w:rsid w:val="009157EA"/>
    <w:rsid w:val="00915A5E"/>
    <w:rsid w:val="00915BDB"/>
    <w:rsid w:val="0091603B"/>
    <w:rsid w:val="009164CA"/>
    <w:rsid w:val="00916A02"/>
    <w:rsid w:val="00916A5C"/>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552F"/>
    <w:rsid w:val="00925A42"/>
    <w:rsid w:val="00926554"/>
    <w:rsid w:val="00926C88"/>
    <w:rsid w:val="00926DDC"/>
    <w:rsid w:val="00927525"/>
    <w:rsid w:val="00927577"/>
    <w:rsid w:val="00927999"/>
    <w:rsid w:val="00927AFB"/>
    <w:rsid w:val="00927BD5"/>
    <w:rsid w:val="00931194"/>
    <w:rsid w:val="0093124D"/>
    <w:rsid w:val="009314FE"/>
    <w:rsid w:val="009317DB"/>
    <w:rsid w:val="0093204F"/>
    <w:rsid w:val="009321DA"/>
    <w:rsid w:val="00932F2C"/>
    <w:rsid w:val="009332D9"/>
    <w:rsid w:val="00933F8F"/>
    <w:rsid w:val="00934200"/>
    <w:rsid w:val="0093427C"/>
    <w:rsid w:val="009348FC"/>
    <w:rsid w:val="0093517B"/>
    <w:rsid w:val="00935943"/>
    <w:rsid w:val="00936631"/>
    <w:rsid w:val="00936BBC"/>
    <w:rsid w:val="00936C1A"/>
    <w:rsid w:val="00936EED"/>
    <w:rsid w:val="00937204"/>
    <w:rsid w:val="0093734D"/>
    <w:rsid w:val="00937DB0"/>
    <w:rsid w:val="00937F6C"/>
    <w:rsid w:val="0094077F"/>
    <w:rsid w:val="00940972"/>
    <w:rsid w:val="00940CDA"/>
    <w:rsid w:val="00940D58"/>
    <w:rsid w:val="009410B1"/>
    <w:rsid w:val="00941567"/>
    <w:rsid w:val="009418EA"/>
    <w:rsid w:val="00941A17"/>
    <w:rsid w:val="0094215F"/>
    <w:rsid w:val="0094237F"/>
    <w:rsid w:val="00942844"/>
    <w:rsid w:val="0094327C"/>
    <w:rsid w:val="00943778"/>
    <w:rsid w:val="009437C2"/>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53"/>
    <w:rsid w:val="00953A6E"/>
    <w:rsid w:val="009548C2"/>
    <w:rsid w:val="009548CA"/>
    <w:rsid w:val="00954F46"/>
    <w:rsid w:val="00955F29"/>
    <w:rsid w:val="00955FE5"/>
    <w:rsid w:val="009575B1"/>
    <w:rsid w:val="009579DF"/>
    <w:rsid w:val="00957D35"/>
    <w:rsid w:val="00960B9B"/>
    <w:rsid w:val="00960D7A"/>
    <w:rsid w:val="00960DC7"/>
    <w:rsid w:val="009613A2"/>
    <w:rsid w:val="00961585"/>
    <w:rsid w:val="00961848"/>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1B7"/>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CBC"/>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16D"/>
    <w:rsid w:val="009925E9"/>
    <w:rsid w:val="009928CB"/>
    <w:rsid w:val="00993500"/>
    <w:rsid w:val="00993770"/>
    <w:rsid w:val="009939C6"/>
    <w:rsid w:val="009941A8"/>
    <w:rsid w:val="00995B06"/>
    <w:rsid w:val="00996107"/>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6CB"/>
    <w:rsid w:val="009B1AA6"/>
    <w:rsid w:val="009B1F72"/>
    <w:rsid w:val="009B1FA7"/>
    <w:rsid w:val="009B2269"/>
    <w:rsid w:val="009B24FE"/>
    <w:rsid w:val="009B28E5"/>
    <w:rsid w:val="009B29BF"/>
    <w:rsid w:val="009B2ABF"/>
    <w:rsid w:val="009B2B03"/>
    <w:rsid w:val="009B3276"/>
    <w:rsid w:val="009B35CE"/>
    <w:rsid w:val="009B3643"/>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5F50"/>
    <w:rsid w:val="009C622E"/>
    <w:rsid w:val="009C6744"/>
    <w:rsid w:val="009C6DB0"/>
    <w:rsid w:val="009C71CB"/>
    <w:rsid w:val="009D00C1"/>
    <w:rsid w:val="009D0ED6"/>
    <w:rsid w:val="009D0F71"/>
    <w:rsid w:val="009D11BE"/>
    <w:rsid w:val="009D1325"/>
    <w:rsid w:val="009D1831"/>
    <w:rsid w:val="009D201E"/>
    <w:rsid w:val="009D27E2"/>
    <w:rsid w:val="009D294A"/>
    <w:rsid w:val="009D2EC8"/>
    <w:rsid w:val="009D2EDB"/>
    <w:rsid w:val="009D374B"/>
    <w:rsid w:val="009D3EC7"/>
    <w:rsid w:val="009D5A58"/>
    <w:rsid w:val="009D5C26"/>
    <w:rsid w:val="009D60EF"/>
    <w:rsid w:val="009D6142"/>
    <w:rsid w:val="009D617D"/>
    <w:rsid w:val="009D6335"/>
    <w:rsid w:val="009D6755"/>
    <w:rsid w:val="009D6B5A"/>
    <w:rsid w:val="009D7256"/>
    <w:rsid w:val="009D7303"/>
    <w:rsid w:val="009D79B3"/>
    <w:rsid w:val="009D7EB2"/>
    <w:rsid w:val="009E0232"/>
    <w:rsid w:val="009E0403"/>
    <w:rsid w:val="009E04FD"/>
    <w:rsid w:val="009E07F6"/>
    <w:rsid w:val="009E0B2A"/>
    <w:rsid w:val="009E2354"/>
    <w:rsid w:val="009E23CA"/>
    <w:rsid w:val="009E29D0"/>
    <w:rsid w:val="009E2D79"/>
    <w:rsid w:val="009E32A3"/>
    <w:rsid w:val="009E3514"/>
    <w:rsid w:val="009E37B2"/>
    <w:rsid w:val="009E3AFE"/>
    <w:rsid w:val="009E3EB1"/>
    <w:rsid w:val="009E44AB"/>
    <w:rsid w:val="009E4748"/>
    <w:rsid w:val="009E4E1F"/>
    <w:rsid w:val="009E4FDB"/>
    <w:rsid w:val="009E5976"/>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3166"/>
    <w:rsid w:val="009F40B2"/>
    <w:rsid w:val="009F42AA"/>
    <w:rsid w:val="009F473C"/>
    <w:rsid w:val="009F4A50"/>
    <w:rsid w:val="009F5384"/>
    <w:rsid w:val="009F5915"/>
    <w:rsid w:val="009F5E8B"/>
    <w:rsid w:val="009F600C"/>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63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3E56"/>
    <w:rsid w:val="00A1493B"/>
    <w:rsid w:val="00A14A4E"/>
    <w:rsid w:val="00A154DB"/>
    <w:rsid w:val="00A166EE"/>
    <w:rsid w:val="00A16D9E"/>
    <w:rsid w:val="00A2014B"/>
    <w:rsid w:val="00A20488"/>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B25"/>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E7D"/>
    <w:rsid w:val="00A35172"/>
    <w:rsid w:val="00A356F2"/>
    <w:rsid w:val="00A3617A"/>
    <w:rsid w:val="00A36457"/>
    <w:rsid w:val="00A3689D"/>
    <w:rsid w:val="00A37C30"/>
    <w:rsid w:val="00A37D18"/>
    <w:rsid w:val="00A40452"/>
    <w:rsid w:val="00A40697"/>
    <w:rsid w:val="00A40899"/>
    <w:rsid w:val="00A40918"/>
    <w:rsid w:val="00A40E12"/>
    <w:rsid w:val="00A41149"/>
    <w:rsid w:val="00A41256"/>
    <w:rsid w:val="00A414AA"/>
    <w:rsid w:val="00A41626"/>
    <w:rsid w:val="00A416DA"/>
    <w:rsid w:val="00A41A00"/>
    <w:rsid w:val="00A41CEF"/>
    <w:rsid w:val="00A41F1A"/>
    <w:rsid w:val="00A428AE"/>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A88"/>
    <w:rsid w:val="00A550CD"/>
    <w:rsid w:val="00A55945"/>
    <w:rsid w:val="00A560FD"/>
    <w:rsid w:val="00A56129"/>
    <w:rsid w:val="00A562F9"/>
    <w:rsid w:val="00A56AE1"/>
    <w:rsid w:val="00A56C15"/>
    <w:rsid w:val="00A56E02"/>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4DC8"/>
    <w:rsid w:val="00A651C5"/>
    <w:rsid w:val="00A65B4D"/>
    <w:rsid w:val="00A65C19"/>
    <w:rsid w:val="00A65D16"/>
    <w:rsid w:val="00A66398"/>
    <w:rsid w:val="00A66DD5"/>
    <w:rsid w:val="00A66E61"/>
    <w:rsid w:val="00A6702C"/>
    <w:rsid w:val="00A67228"/>
    <w:rsid w:val="00A67612"/>
    <w:rsid w:val="00A679AD"/>
    <w:rsid w:val="00A703DA"/>
    <w:rsid w:val="00A705A7"/>
    <w:rsid w:val="00A71243"/>
    <w:rsid w:val="00A71567"/>
    <w:rsid w:val="00A71A19"/>
    <w:rsid w:val="00A71CD7"/>
    <w:rsid w:val="00A72439"/>
    <w:rsid w:val="00A725B5"/>
    <w:rsid w:val="00A72DEC"/>
    <w:rsid w:val="00A72FE9"/>
    <w:rsid w:val="00A7350D"/>
    <w:rsid w:val="00A73C1E"/>
    <w:rsid w:val="00A73F12"/>
    <w:rsid w:val="00A74C7C"/>
    <w:rsid w:val="00A75489"/>
    <w:rsid w:val="00A75EE0"/>
    <w:rsid w:val="00A766B4"/>
    <w:rsid w:val="00A76DA1"/>
    <w:rsid w:val="00A76F30"/>
    <w:rsid w:val="00A770A2"/>
    <w:rsid w:val="00A777C8"/>
    <w:rsid w:val="00A77A85"/>
    <w:rsid w:val="00A77B26"/>
    <w:rsid w:val="00A807F2"/>
    <w:rsid w:val="00A80DA3"/>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964"/>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3F9C"/>
    <w:rsid w:val="00AA44D3"/>
    <w:rsid w:val="00AA48A5"/>
    <w:rsid w:val="00AA4926"/>
    <w:rsid w:val="00AA4BFA"/>
    <w:rsid w:val="00AA53AA"/>
    <w:rsid w:val="00AA540E"/>
    <w:rsid w:val="00AA564D"/>
    <w:rsid w:val="00AA5C2A"/>
    <w:rsid w:val="00AA61B8"/>
    <w:rsid w:val="00AA68CF"/>
    <w:rsid w:val="00AA6C3A"/>
    <w:rsid w:val="00AA6EBE"/>
    <w:rsid w:val="00AA6EFC"/>
    <w:rsid w:val="00AA7019"/>
    <w:rsid w:val="00AA7310"/>
    <w:rsid w:val="00AA766D"/>
    <w:rsid w:val="00AA76CF"/>
    <w:rsid w:val="00AA7844"/>
    <w:rsid w:val="00AA7A31"/>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4E"/>
    <w:rsid w:val="00AC11DF"/>
    <w:rsid w:val="00AC169A"/>
    <w:rsid w:val="00AC1913"/>
    <w:rsid w:val="00AC1D60"/>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7DB"/>
    <w:rsid w:val="00AD18F9"/>
    <w:rsid w:val="00AD1D75"/>
    <w:rsid w:val="00AD1E06"/>
    <w:rsid w:val="00AD1EF1"/>
    <w:rsid w:val="00AD1F3A"/>
    <w:rsid w:val="00AD1F41"/>
    <w:rsid w:val="00AD2090"/>
    <w:rsid w:val="00AD28BC"/>
    <w:rsid w:val="00AD2EC9"/>
    <w:rsid w:val="00AD2F55"/>
    <w:rsid w:val="00AD356E"/>
    <w:rsid w:val="00AD370C"/>
    <w:rsid w:val="00AD3C77"/>
    <w:rsid w:val="00AD3FBE"/>
    <w:rsid w:val="00AD43BD"/>
    <w:rsid w:val="00AD47A6"/>
    <w:rsid w:val="00AD48BB"/>
    <w:rsid w:val="00AD5944"/>
    <w:rsid w:val="00AD5AF1"/>
    <w:rsid w:val="00AD5D99"/>
    <w:rsid w:val="00AD6316"/>
    <w:rsid w:val="00AD65CD"/>
    <w:rsid w:val="00AD66B5"/>
    <w:rsid w:val="00AD6AAF"/>
    <w:rsid w:val="00AD6AC1"/>
    <w:rsid w:val="00AD743B"/>
    <w:rsid w:val="00AD7906"/>
    <w:rsid w:val="00AE0492"/>
    <w:rsid w:val="00AE07B5"/>
    <w:rsid w:val="00AE0C17"/>
    <w:rsid w:val="00AE18D5"/>
    <w:rsid w:val="00AE1F16"/>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778"/>
    <w:rsid w:val="00AF1B03"/>
    <w:rsid w:val="00AF2340"/>
    <w:rsid w:val="00AF2575"/>
    <w:rsid w:val="00AF2BAE"/>
    <w:rsid w:val="00AF320B"/>
    <w:rsid w:val="00AF42BB"/>
    <w:rsid w:val="00AF4607"/>
    <w:rsid w:val="00AF5032"/>
    <w:rsid w:val="00AF5780"/>
    <w:rsid w:val="00AF5801"/>
    <w:rsid w:val="00AF58C3"/>
    <w:rsid w:val="00AF5EF6"/>
    <w:rsid w:val="00AF6687"/>
    <w:rsid w:val="00AF6952"/>
    <w:rsid w:val="00AF6981"/>
    <w:rsid w:val="00AF6C24"/>
    <w:rsid w:val="00AF6E7F"/>
    <w:rsid w:val="00AF7575"/>
    <w:rsid w:val="00AF7949"/>
    <w:rsid w:val="00AF7A0B"/>
    <w:rsid w:val="00AF7B90"/>
    <w:rsid w:val="00B00F8C"/>
    <w:rsid w:val="00B01153"/>
    <w:rsid w:val="00B01545"/>
    <w:rsid w:val="00B0168D"/>
    <w:rsid w:val="00B018E7"/>
    <w:rsid w:val="00B01B57"/>
    <w:rsid w:val="00B020EB"/>
    <w:rsid w:val="00B02255"/>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4A1"/>
    <w:rsid w:val="00B107AE"/>
    <w:rsid w:val="00B11130"/>
    <w:rsid w:val="00B111FA"/>
    <w:rsid w:val="00B1168D"/>
    <w:rsid w:val="00B117F2"/>
    <w:rsid w:val="00B11BB4"/>
    <w:rsid w:val="00B11DDC"/>
    <w:rsid w:val="00B11F86"/>
    <w:rsid w:val="00B122CA"/>
    <w:rsid w:val="00B12535"/>
    <w:rsid w:val="00B13078"/>
    <w:rsid w:val="00B1312B"/>
    <w:rsid w:val="00B13AD8"/>
    <w:rsid w:val="00B13B9C"/>
    <w:rsid w:val="00B14088"/>
    <w:rsid w:val="00B14126"/>
    <w:rsid w:val="00B1458C"/>
    <w:rsid w:val="00B14AC4"/>
    <w:rsid w:val="00B14D82"/>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2FFF"/>
    <w:rsid w:val="00B23010"/>
    <w:rsid w:val="00B23C4B"/>
    <w:rsid w:val="00B240D0"/>
    <w:rsid w:val="00B24320"/>
    <w:rsid w:val="00B244BD"/>
    <w:rsid w:val="00B24DBF"/>
    <w:rsid w:val="00B24F55"/>
    <w:rsid w:val="00B2514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6F90"/>
    <w:rsid w:val="00B37745"/>
    <w:rsid w:val="00B403B0"/>
    <w:rsid w:val="00B40B8E"/>
    <w:rsid w:val="00B40B99"/>
    <w:rsid w:val="00B41D98"/>
    <w:rsid w:val="00B41F2A"/>
    <w:rsid w:val="00B4208D"/>
    <w:rsid w:val="00B422AF"/>
    <w:rsid w:val="00B424CE"/>
    <w:rsid w:val="00B4296F"/>
    <w:rsid w:val="00B429BA"/>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491"/>
    <w:rsid w:val="00B66639"/>
    <w:rsid w:val="00B6672B"/>
    <w:rsid w:val="00B66776"/>
    <w:rsid w:val="00B66D4D"/>
    <w:rsid w:val="00B7008A"/>
    <w:rsid w:val="00B7051B"/>
    <w:rsid w:val="00B70603"/>
    <w:rsid w:val="00B70775"/>
    <w:rsid w:val="00B70BE2"/>
    <w:rsid w:val="00B70D5D"/>
    <w:rsid w:val="00B70F43"/>
    <w:rsid w:val="00B70F5B"/>
    <w:rsid w:val="00B7136F"/>
    <w:rsid w:val="00B71D0B"/>
    <w:rsid w:val="00B72298"/>
    <w:rsid w:val="00B72EFD"/>
    <w:rsid w:val="00B7314B"/>
    <w:rsid w:val="00B74AAB"/>
    <w:rsid w:val="00B74B16"/>
    <w:rsid w:val="00B74E84"/>
    <w:rsid w:val="00B75029"/>
    <w:rsid w:val="00B75197"/>
    <w:rsid w:val="00B7536D"/>
    <w:rsid w:val="00B75C54"/>
    <w:rsid w:val="00B76130"/>
    <w:rsid w:val="00B76548"/>
    <w:rsid w:val="00B76607"/>
    <w:rsid w:val="00B775DF"/>
    <w:rsid w:val="00B777A0"/>
    <w:rsid w:val="00B77A3F"/>
    <w:rsid w:val="00B77AF1"/>
    <w:rsid w:val="00B77C4F"/>
    <w:rsid w:val="00B8014D"/>
    <w:rsid w:val="00B80592"/>
    <w:rsid w:val="00B807F8"/>
    <w:rsid w:val="00B80AEA"/>
    <w:rsid w:val="00B811C6"/>
    <w:rsid w:val="00B81539"/>
    <w:rsid w:val="00B81C6A"/>
    <w:rsid w:val="00B820BE"/>
    <w:rsid w:val="00B82286"/>
    <w:rsid w:val="00B82511"/>
    <w:rsid w:val="00B827DF"/>
    <w:rsid w:val="00B827F4"/>
    <w:rsid w:val="00B82F91"/>
    <w:rsid w:val="00B8359B"/>
    <w:rsid w:val="00B8370F"/>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97F1F"/>
    <w:rsid w:val="00BA047F"/>
    <w:rsid w:val="00BA0A3E"/>
    <w:rsid w:val="00BA11A9"/>
    <w:rsid w:val="00BA194D"/>
    <w:rsid w:val="00BA1AA4"/>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017"/>
    <w:rsid w:val="00BB001D"/>
    <w:rsid w:val="00BB0593"/>
    <w:rsid w:val="00BB07E6"/>
    <w:rsid w:val="00BB093D"/>
    <w:rsid w:val="00BB0A85"/>
    <w:rsid w:val="00BB13AD"/>
    <w:rsid w:val="00BB1EE1"/>
    <w:rsid w:val="00BB2364"/>
    <w:rsid w:val="00BB35EE"/>
    <w:rsid w:val="00BB3823"/>
    <w:rsid w:val="00BB3883"/>
    <w:rsid w:val="00BB3C9D"/>
    <w:rsid w:val="00BB436F"/>
    <w:rsid w:val="00BB43CD"/>
    <w:rsid w:val="00BB445A"/>
    <w:rsid w:val="00BB46DF"/>
    <w:rsid w:val="00BB4778"/>
    <w:rsid w:val="00BB499D"/>
    <w:rsid w:val="00BB4D21"/>
    <w:rsid w:val="00BB57A0"/>
    <w:rsid w:val="00BB5DCD"/>
    <w:rsid w:val="00BB7560"/>
    <w:rsid w:val="00BB79B4"/>
    <w:rsid w:val="00BC0183"/>
    <w:rsid w:val="00BC07E0"/>
    <w:rsid w:val="00BC0A60"/>
    <w:rsid w:val="00BC0FB8"/>
    <w:rsid w:val="00BC1900"/>
    <w:rsid w:val="00BC1BB3"/>
    <w:rsid w:val="00BC224A"/>
    <w:rsid w:val="00BC22E3"/>
    <w:rsid w:val="00BC27D4"/>
    <w:rsid w:val="00BC2A6E"/>
    <w:rsid w:val="00BC2A90"/>
    <w:rsid w:val="00BC2D5B"/>
    <w:rsid w:val="00BC3A8A"/>
    <w:rsid w:val="00BC3F7E"/>
    <w:rsid w:val="00BC415F"/>
    <w:rsid w:val="00BC45B2"/>
    <w:rsid w:val="00BC4729"/>
    <w:rsid w:val="00BC5979"/>
    <w:rsid w:val="00BC5FF5"/>
    <w:rsid w:val="00BC6735"/>
    <w:rsid w:val="00BC6F0E"/>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B5C"/>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167"/>
    <w:rsid w:val="00BF04BB"/>
    <w:rsid w:val="00BF08F5"/>
    <w:rsid w:val="00BF0939"/>
    <w:rsid w:val="00BF10C7"/>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17"/>
    <w:rsid w:val="00BF7F89"/>
    <w:rsid w:val="00C003F2"/>
    <w:rsid w:val="00C00901"/>
    <w:rsid w:val="00C00D51"/>
    <w:rsid w:val="00C00DF9"/>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DE2"/>
    <w:rsid w:val="00C171C5"/>
    <w:rsid w:val="00C17639"/>
    <w:rsid w:val="00C201FF"/>
    <w:rsid w:val="00C20432"/>
    <w:rsid w:val="00C2054E"/>
    <w:rsid w:val="00C2059F"/>
    <w:rsid w:val="00C20FE9"/>
    <w:rsid w:val="00C22487"/>
    <w:rsid w:val="00C227A2"/>
    <w:rsid w:val="00C22D67"/>
    <w:rsid w:val="00C2339E"/>
    <w:rsid w:val="00C23560"/>
    <w:rsid w:val="00C236F0"/>
    <w:rsid w:val="00C23F9C"/>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58"/>
    <w:rsid w:val="00C32CA7"/>
    <w:rsid w:val="00C3378D"/>
    <w:rsid w:val="00C33CC0"/>
    <w:rsid w:val="00C34458"/>
    <w:rsid w:val="00C34D8B"/>
    <w:rsid w:val="00C34EC6"/>
    <w:rsid w:val="00C34EFF"/>
    <w:rsid w:val="00C350D4"/>
    <w:rsid w:val="00C35383"/>
    <w:rsid w:val="00C355C2"/>
    <w:rsid w:val="00C355F5"/>
    <w:rsid w:val="00C35B5A"/>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EC3"/>
    <w:rsid w:val="00C43937"/>
    <w:rsid w:val="00C43A32"/>
    <w:rsid w:val="00C43D02"/>
    <w:rsid w:val="00C441CD"/>
    <w:rsid w:val="00C44897"/>
    <w:rsid w:val="00C4548E"/>
    <w:rsid w:val="00C45C4C"/>
    <w:rsid w:val="00C4630A"/>
    <w:rsid w:val="00C46672"/>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C73"/>
    <w:rsid w:val="00C56191"/>
    <w:rsid w:val="00C563FC"/>
    <w:rsid w:val="00C569C1"/>
    <w:rsid w:val="00C56E89"/>
    <w:rsid w:val="00C56EB4"/>
    <w:rsid w:val="00C574EA"/>
    <w:rsid w:val="00C57DD7"/>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1BB"/>
    <w:rsid w:val="00C8430A"/>
    <w:rsid w:val="00C843CE"/>
    <w:rsid w:val="00C84A8B"/>
    <w:rsid w:val="00C84BAF"/>
    <w:rsid w:val="00C84D0D"/>
    <w:rsid w:val="00C857D8"/>
    <w:rsid w:val="00C85EF1"/>
    <w:rsid w:val="00C85FDE"/>
    <w:rsid w:val="00C8662D"/>
    <w:rsid w:val="00C86DC7"/>
    <w:rsid w:val="00C86DDC"/>
    <w:rsid w:val="00C87445"/>
    <w:rsid w:val="00C874FB"/>
    <w:rsid w:val="00C8752C"/>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A06A3"/>
    <w:rsid w:val="00CA0900"/>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1E9"/>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67"/>
    <w:rsid w:val="00CB6AE1"/>
    <w:rsid w:val="00CB70A1"/>
    <w:rsid w:val="00CB74B8"/>
    <w:rsid w:val="00CB75B4"/>
    <w:rsid w:val="00CB77B0"/>
    <w:rsid w:val="00CB7A9F"/>
    <w:rsid w:val="00CB7BD0"/>
    <w:rsid w:val="00CC099B"/>
    <w:rsid w:val="00CC0C98"/>
    <w:rsid w:val="00CC1351"/>
    <w:rsid w:val="00CC148D"/>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64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2D59"/>
    <w:rsid w:val="00CE343F"/>
    <w:rsid w:val="00CE37E4"/>
    <w:rsid w:val="00CE3819"/>
    <w:rsid w:val="00CE3CAA"/>
    <w:rsid w:val="00CE4569"/>
    <w:rsid w:val="00CE45CD"/>
    <w:rsid w:val="00CE495A"/>
    <w:rsid w:val="00CE4ED8"/>
    <w:rsid w:val="00CE560D"/>
    <w:rsid w:val="00CE577F"/>
    <w:rsid w:val="00CE587F"/>
    <w:rsid w:val="00CE5CFC"/>
    <w:rsid w:val="00CE7163"/>
    <w:rsid w:val="00CE720B"/>
    <w:rsid w:val="00CE7A2C"/>
    <w:rsid w:val="00CE7C6E"/>
    <w:rsid w:val="00CF0545"/>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4EA5"/>
    <w:rsid w:val="00CF5954"/>
    <w:rsid w:val="00CF5A72"/>
    <w:rsid w:val="00CF5B6A"/>
    <w:rsid w:val="00CF6421"/>
    <w:rsid w:val="00CF655C"/>
    <w:rsid w:val="00CF6B49"/>
    <w:rsid w:val="00CF7515"/>
    <w:rsid w:val="00D00664"/>
    <w:rsid w:val="00D0085F"/>
    <w:rsid w:val="00D00A64"/>
    <w:rsid w:val="00D00B6E"/>
    <w:rsid w:val="00D0131A"/>
    <w:rsid w:val="00D014AE"/>
    <w:rsid w:val="00D0197C"/>
    <w:rsid w:val="00D01D8E"/>
    <w:rsid w:val="00D023BF"/>
    <w:rsid w:val="00D0320A"/>
    <w:rsid w:val="00D034AE"/>
    <w:rsid w:val="00D03D86"/>
    <w:rsid w:val="00D041DB"/>
    <w:rsid w:val="00D05660"/>
    <w:rsid w:val="00D060F4"/>
    <w:rsid w:val="00D06221"/>
    <w:rsid w:val="00D07B90"/>
    <w:rsid w:val="00D07DE6"/>
    <w:rsid w:val="00D101F1"/>
    <w:rsid w:val="00D10920"/>
    <w:rsid w:val="00D10986"/>
    <w:rsid w:val="00D10BB0"/>
    <w:rsid w:val="00D10C69"/>
    <w:rsid w:val="00D11A5A"/>
    <w:rsid w:val="00D12978"/>
    <w:rsid w:val="00D12C93"/>
    <w:rsid w:val="00D13353"/>
    <w:rsid w:val="00D1422D"/>
    <w:rsid w:val="00D14572"/>
    <w:rsid w:val="00D148A0"/>
    <w:rsid w:val="00D14A1A"/>
    <w:rsid w:val="00D159D4"/>
    <w:rsid w:val="00D15E8B"/>
    <w:rsid w:val="00D16391"/>
    <w:rsid w:val="00D16536"/>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B9C"/>
    <w:rsid w:val="00D23C5B"/>
    <w:rsid w:val="00D23D0E"/>
    <w:rsid w:val="00D2486D"/>
    <w:rsid w:val="00D24B37"/>
    <w:rsid w:val="00D253F8"/>
    <w:rsid w:val="00D255A8"/>
    <w:rsid w:val="00D25642"/>
    <w:rsid w:val="00D25733"/>
    <w:rsid w:val="00D25763"/>
    <w:rsid w:val="00D25D8E"/>
    <w:rsid w:val="00D26144"/>
    <w:rsid w:val="00D278B8"/>
    <w:rsid w:val="00D27BA9"/>
    <w:rsid w:val="00D30461"/>
    <w:rsid w:val="00D30561"/>
    <w:rsid w:val="00D30DB1"/>
    <w:rsid w:val="00D31628"/>
    <w:rsid w:val="00D31B09"/>
    <w:rsid w:val="00D31BB0"/>
    <w:rsid w:val="00D31BB9"/>
    <w:rsid w:val="00D31DB2"/>
    <w:rsid w:val="00D33A00"/>
    <w:rsid w:val="00D34313"/>
    <w:rsid w:val="00D34366"/>
    <w:rsid w:val="00D345C2"/>
    <w:rsid w:val="00D34690"/>
    <w:rsid w:val="00D348AC"/>
    <w:rsid w:val="00D34B07"/>
    <w:rsid w:val="00D34F41"/>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0E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C02"/>
    <w:rsid w:val="00D47E63"/>
    <w:rsid w:val="00D5022C"/>
    <w:rsid w:val="00D50409"/>
    <w:rsid w:val="00D5044B"/>
    <w:rsid w:val="00D50504"/>
    <w:rsid w:val="00D50612"/>
    <w:rsid w:val="00D50658"/>
    <w:rsid w:val="00D50AE3"/>
    <w:rsid w:val="00D50C8F"/>
    <w:rsid w:val="00D50FD0"/>
    <w:rsid w:val="00D511C9"/>
    <w:rsid w:val="00D51347"/>
    <w:rsid w:val="00D514EE"/>
    <w:rsid w:val="00D51725"/>
    <w:rsid w:val="00D517F1"/>
    <w:rsid w:val="00D51A34"/>
    <w:rsid w:val="00D526C7"/>
    <w:rsid w:val="00D52767"/>
    <w:rsid w:val="00D53CF7"/>
    <w:rsid w:val="00D53E8C"/>
    <w:rsid w:val="00D53FB7"/>
    <w:rsid w:val="00D5480B"/>
    <w:rsid w:val="00D54A8F"/>
    <w:rsid w:val="00D54AF1"/>
    <w:rsid w:val="00D54E64"/>
    <w:rsid w:val="00D5530D"/>
    <w:rsid w:val="00D55797"/>
    <w:rsid w:val="00D55B77"/>
    <w:rsid w:val="00D5610C"/>
    <w:rsid w:val="00D566DF"/>
    <w:rsid w:val="00D57BDB"/>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97C"/>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4CC4"/>
    <w:rsid w:val="00D75113"/>
    <w:rsid w:val="00D756C2"/>
    <w:rsid w:val="00D75F1C"/>
    <w:rsid w:val="00D76259"/>
    <w:rsid w:val="00D765DD"/>
    <w:rsid w:val="00D76C1F"/>
    <w:rsid w:val="00D7734F"/>
    <w:rsid w:val="00D774E5"/>
    <w:rsid w:val="00D77927"/>
    <w:rsid w:val="00D77A5E"/>
    <w:rsid w:val="00D77A78"/>
    <w:rsid w:val="00D77BD5"/>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87E1B"/>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023"/>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5B30"/>
    <w:rsid w:val="00DA6336"/>
    <w:rsid w:val="00DA6737"/>
    <w:rsid w:val="00DA6C7E"/>
    <w:rsid w:val="00DA7675"/>
    <w:rsid w:val="00DA7D91"/>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ECD"/>
    <w:rsid w:val="00DB4FA7"/>
    <w:rsid w:val="00DB5EC6"/>
    <w:rsid w:val="00DB63E0"/>
    <w:rsid w:val="00DB63FB"/>
    <w:rsid w:val="00DB6554"/>
    <w:rsid w:val="00DB70F1"/>
    <w:rsid w:val="00DB712F"/>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C7FCD"/>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06E"/>
    <w:rsid w:val="00DE43CA"/>
    <w:rsid w:val="00DE461D"/>
    <w:rsid w:val="00DE47B5"/>
    <w:rsid w:val="00DE4856"/>
    <w:rsid w:val="00DE4868"/>
    <w:rsid w:val="00DE491E"/>
    <w:rsid w:val="00DE5140"/>
    <w:rsid w:val="00DE5A70"/>
    <w:rsid w:val="00DE5DA6"/>
    <w:rsid w:val="00DE6529"/>
    <w:rsid w:val="00DE6AC6"/>
    <w:rsid w:val="00DE6DC2"/>
    <w:rsid w:val="00DE7390"/>
    <w:rsid w:val="00DE75D3"/>
    <w:rsid w:val="00DE7626"/>
    <w:rsid w:val="00DE7670"/>
    <w:rsid w:val="00DE777B"/>
    <w:rsid w:val="00DE7920"/>
    <w:rsid w:val="00DE7D7C"/>
    <w:rsid w:val="00DF0034"/>
    <w:rsid w:val="00DF05A0"/>
    <w:rsid w:val="00DF0B27"/>
    <w:rsid w:val="00DF1C97"/>
    <w:rsid w:val="00DF1D8C"/>
    <w:rsid w:val="00DF20BF"/>
    <w:rsid w:val="00DF21A5"/>
    <w:rsid w:val="00DF280F"/>
    <w:rsid w:val="00DF2858"/>
    <w:rsid w:val="00DF2862"/>
    <w:rsid w:val="00DF2A53"/>
    <w:rsid w:val="00DF2D90"/>
    <w:rsid w:val="00DF306F"/>
    <w:rsid w:val="00DF317C"/>
    <w:rsid w:val="00DF3808"/>
    <w:rsid w:val="00DF3AE3"/>
    <w:rsid w:val="00DF3CD9"/>
    <w:rsid w:val="00DF43CB"/>
    <w:rsid w:val="00DF46FC"/>
    <w:rsid w:val="00DF4780"/>
    <w:rsid w:val="00DF54B5"/>
    <w:rsid w:val="00DF601A"/>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19C"/>
    <w:rsid w:val="00E03B27"/>
    <w:rsid w:val="00E03DEF"/>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792"/>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412"/>
    <w:rsid w:val="00E30676"/>
    <w:rsid w:val="00E309E9"/>
    <w:rsid w:val="00E30B7B"/>
    <w:rsid w:val="00E30C45"/>
    <w:rsid w:val="00E313AF"/>
    <w:rsid w:val="00E314FE"/>
    <w:rsid w:val="00E31758"/>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2B"/>
    <w:rsid w:val="00E34EF4"/>
    <w:rsid w:val="00E35169"/>
    <w:rsid w:val="00E36139"/>
    <w:rsid w:val="00E36260"/>
    <w:rsid w:val="00E37269"/>
    <w:rsid w:val="00E3749A"/>
    <w:rsid w:val="00E37C88"/>
    <w:rsid w:val="00E37D1E"/>
    <w:rsid w:val="00E4075E"/>
    <w:rsid w:val="00E41097"/>
    <w:rsid w:val="00E4127D"/>
    <w:rsid w:val="00E413AA"/>
    <w:rsid w:val="00E416E8"/>
    <w:rsid w:val="00E41887"/>
    <w:rsid w:val="00E4192D"/>
    <w:rsid w:val="00E41A1C"/>
    <w:rsid w:val="00E422A0"/>
    <w:rsid w:val="00E42623"/>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46BC"/>
    <w:rsid w:val="00E5559D"/>
    <w:rsid w:val="00E55C0B"/>
    <w:rsid w:val="00E5610C"/>
    <w:rsid w:val="00E5626A"/>
    <w:rsid w:val="00E5676C"/>
    <w:rsid w:val="00E56E7F"/>
    <w:rsid w:val="00E56E8D"/>
    <w:rsid w:val="00E56EE0"/>
    <w:rsid w:val="00E573F7"/>
    <w:rsid w:val="00E602B1"/>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23A"/>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1F6B"/>
    <w:rsid w:val="00E82955"/>
    <w:rsid w:val="00E832F8"/>
    <w:rsid w:val="00E834A2"/>
    <w:rsid w:val="00E8383B"/>
    <w:rsid w:val="00E838E2"/>
    <w:rsid w:val="00E839A1"/>
    <w:rsid w:val="00E839BC"/>
    <w:rsid w:val="00E83C39"/>
    <w:rsid w:val="00E83DAE"/>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4D7"/>
    <w:rsid w:val="00E92585"/>
    <w:rsid w:val="00E925FB"/>
    <w:rsid w:val="00E92A98"/>
    <w:rsid w:val="00E9369B"/>
    <w:rsid w:val="00E93B73"/>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4DD3"/>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3AC"/>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C77F2"/>
    <w:rsid w:val="00ED00E7"/>
    <w:rsid w:val="00ED059D"/>
    <w:rsid w:val="00ED08E7"/>
    <w:rsid w:val="00ED0A62"/>
    <w:rsid w:val="00ED0C0E"/>
    <w:rsid w:val="00ED0EFD"/>
    <w:rsid w:val="00ED1F7C"/>
    <w:rsid w:val="00ED255A"/>
    <w:rsid w:val="00ED2644"/>
    <w:rsid w:val="00ED2D9C"/>
    <w:rsid w:val="00ED360F"/>
    <w:rsid w:val="00ED37A6"/>
    <w:rsid w:val="00ED3EC5"/>
    <w:rsid w:val="00ED4566"/>
    <w:rsid w:val="00ED47D3"/>
    <w:rsid w:val="00ED4885"/>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951"/>
    <w:rsid w:val="00ED7A08"/>
    <w:rsid w:val="00ED7A6A"/>
    <w:rsid w:val="00EE0172"/>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3DD1"/>
    <w:rsid w:val="00EE4801"/>
    <w:rsid w:val="00EE4CD3"/>
    <w:rsid w:val="00EE4D66"/>
    <w:rsid w:val="00EE50D3"/>
    <w:rsid w:val="00EE52D0"/>
    <w:rsid w:val="00EE5311"/>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E9F"/>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1E3"/>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246"/>
    <w:rsid w:val="00F17345"/>
    <w:rsid w:val="00F17AC9"/>
    <w:rsid w:val="00F212DD"/>
    <w:rsid w:val="00F218FF"/>
    <w:rsid w:val="00F21FAD"/>
    <w:rsid w:val="00F2244C"/>
    <w:rsid w:val="00F2334A"/>
    <w:rsid w:val="00F235BC"/>
    <w:rsid w:val="00F238F9"/>
    <w:rsid w:val="00F23A32"/>
    <w:rsid w:val="00F24471"/>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0EF"/>
    <w:rsid w:val="00F31281"/>
    <w:rsid w:val="00F31AAA"/>
    <w:rsid w:val="00F31E00"/>
    <w:rsid w:val="00F3224B"/>
    <w:rsid w:val="00F32A4F"/>
    <w:rsid w:val="00F32AA4"/>
    <w:rsid w:val="00F32B2F"/>
    <w:rsid w:val="00F33256"/>
    <w:rsid w:val="00F33560"/>
    <w:rsid w:val="00F33C10"/>
    <w:rsid w:val="00F3446D"/>
    <w:rsid w:val="00F3460E"/>
    <w:rsid w:val="00F35168"/>
    <w:rsid w:val="00F35A86"/>
    <w:rsid w:val="00F369F8"/>
    <w:rsid w:val="00F3712D"/>
    <w:rsid w:val="00F371E5"/>
    <w:rsid w:val="00F37384"/>
    <w:rsid w:val="00F40701"/>
    <w:rsid w:val="00F407CB"/>
    <w:rsid w:val="00F408A1"/>
    <w:rsid w:val="00F408E3"/>
    <w:rsid w:val="00F40912"/>
    <w:rsid w:val="00F413DE"/>
    <w:rsid w:val="00F41917"/>
    <w:rsid w:val="00F41D8E"/>
    <w:rsid w:val="00F43AFE"/>
    <w:rsid w:val="00F4485A"/>
    <w:rsid w:val="00F44AF6"/>
    <w:rsid w:val="00F44E39"/>
    <w:rsid w:val="00F452B7"/>
    <w:rsid w:val="00F45376"/>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AA1"/>
    <w:rsid w:val="00F62034"/>
    <w:rsid w:val="00F621F3"/>
    <w:rsid w:val="00F62AAE"/>
    <w:rsid w:val="00F62AF0"/>
    <w:rsid w:val="00F62CA7"/>
    <w:rsid w:val="00F62CC5"/>
    <w:rsid w:val="00F6315F"/>
    <w:rsid w:val="00F63352"/>
    <w:rsid w:val="00F6349C"/>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6556"/>
    <w:rsid w:val="00F7794C"/>
    <w:rsid w:val="00F77BFA"/>
    <w:rsid w:val="00F8044C"/>
    <w:rsid w:val="00F80560"/>
    <w:rsid w:val="00F8059F"/>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74B"/>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BBE"/>
    <w:rsid w:val="00FB2139"/>
    <w:rsid w:val="00FB238F"/>
    <w:rsid w:val="00FB271D"/>
    <w:rsid w:val="00FB2905"/>
    <w:rsid w:val="00FB29DB"/>
    <w:rsid w:val="00FB3456"/>
    <w:rsid w:val="00FB3596"/>
    <w:rsid w:val="00FB3ECF"/>
    <w:rsid w:val="00FB48D6"/>
    <w:rsid w:val="00FB509D"/>
    <w:rsid w:val="00FB5293"/>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492"/>
    <w:rsid w:val="00FC157F"/>
    <w:rsid w:val="00FC1687"/>
    <w:rsid w:val="00FC1E10"/>
    <w:rsid w:val="00FC2361"/>
    <w:rsid w:val="00FC2881"/>
    <w:rsid w:val="00FC28DB"/>
    <w:rsid w:val="00FC3263"/>
    <w:rsid w:val="00FC453F"/>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0E4F"/>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5FA8"/>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548964A-0F8F-43B8-8690-252009C9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D97023"/>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D97023"/>
  </w:style>
  <w:style w:type="paragraph" w:customStyle="1" w:styleId="infoem">
    <w:name w:val="infoem"/>
    <w:basedOn w:val="Sinespaciado"/>
    <w:qFormat/>
    <w:rsid w:val="002A6D19"/>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944344">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56347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44916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909902">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20174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172845">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5270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259421">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30016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6748446">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698812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44800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284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271484">
      <w:bodyDiv w:val="1"/>
      <w:marLeft w:val="0"/>
      <w:marRight w:val="0"/>
      <w:marTop w:val="0"/>
      <w:marBottom w:val="0"/>
      <w:divBdr>
        <w:top w:val="none" w:sz="0" w:space="0" w:color="auto"/>
        <w:left w:val="none" w:sz="0" w:space="0" w:color="auto"/>
        <w:bottom w:val="none" w:sz="0" w:space="0" w:color="auto"/>
        <w:right w:val="none" w:sz="0" w:space="0" w:color="auto"/>
      </w:divBdr>
    </w:div>
    <w:div w:id="101207523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21863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29213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778811">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258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26342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045804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3617988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1006021">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076982">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8419576">
      <w:bodyDiv w:val="1"/>
      <w:marLeft w:val="0"/>
      <w:marRight w:val="0"/>
      <w:marTop w:val="0"/>
      <w:marBottom w:val="0"/>
      <w:divBdr>
        <w:top w:val="none" w:sz="0" w:space="0" w:color="auto"/>
        <w:left w:val="none" w:sz="0" w:space="0" w:color="auto"/>
        <w:bottom w:val="none" w:sz="0" w:space="0" w:color="auto"/>
        <w:right w:val="none" w:sz="0" w:space="0" w:color="auto"/>
      </w:divBdr>
    </w:div>
    <w:div w:id="1523587191">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0062651">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184012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869361">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889657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7626599">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7329790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3104472">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1426086">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087937">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03398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53116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251160">
      <w:bodyDiv w:val="1"/>
      <w:marLeft w:val="0"/>
      <w:marRight w:val="0"/>
      <w:marTop w:val="0"/>
      <w:marBottom w:val="0"/>
      <w:divBdr>
        <w:top w:val="none" w:sz="0" w:space="0" w:color="auto"/>
        <w:left w:val="none" w:sz="0" w:space="0" w:color="auto"/>
        <w:bottom w:val="none" w:sz="0" w:space="0" w:color="auto"/>
        <w:right w:val="none" w:sz="0" w:space="0" w:color="auto"/>
      </w:divBdr>
    </w:div>
    <w:div w:id="1996883056">
      <w:bodyDiv w:val="1"/>
      <w:marLeft w:val="0"/>
      <w:marRight w:val="0"/>
      <w:marTop w:val="0"/>
      <w:marBottom w:val="0"/>
      <w:divBdr>
        <w:top w:val="none" w:sz="0" w:space="0" w:color="auto"/>
        <w:left w:val="none" w:sz="0" w:space="0" w:color="auto"/>
        <w:bottom w:val="none" w:sz="0" w:space="0" w:color="auto"/>
        <w:right w:val="none" w:sz="0" w:space="0" w:color="auto"/>
      </w:divBdr>
    </w:div>
    <w:div w:id="2000308766">
      <w:bodyDiv w:val="1"/>
      <w:marLeft w:val="0"/>
      <w:marRight w:val="0"/>
      <w:marTop w:val="0"/>
      <w:marBottom w:val="0"/>
      <w:divBdr>
        <w:top w:val="none" w:sz="0" w:space="0" w:color="auto"/>
        <w:left w:val="none" w:sz="0" w:space="0" w:color="auto"/>
        <w:bottom w:val="none" w:sz="0" w:space="0" w:color="auto"/>
        <w:right w:val="none" w:sz="0" w:space="0" w:color="auto"/>
      </w:divBdr>
    </w:div>
    <w:div w:id="201367650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683316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9996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ECBA9-9B15-4096-9652-04039BAA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8243</Words>
  <Characters>45338</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5</cp:revision>
  <cp:lastPrinted>2024-01-15T19:46:00Z</cp:lastPrinted>
  <dcterms:created xsi:type="dcterms:W3CDTF">2023-12-19T19:11:00Z</dcterms:created>
  <dcterms:modified xsi:type="dcterms:W3CDTF">2024-01-15T19:46:00Z</dcterms:modified>
</cp:coreProperties>
</file>