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1C2F5" w14:textId="77777777" w:rsidR="00150893" w:rsidRPr="00876BBB" w:rsidRDefault="00FE7577" w:rsidP="00876BBB">
      <w:pPr>
        <w:keepNext/>
        <w:keepLines/>
        <w:pBdr>
          <w:top w:val="nil"/>
          <w:left w:val="nil"/>
          <w:bottom w:val="nil"/>
          <w:right w:val="nil"/>
          <w:between w:val="nil"/>
        </w:pBdr>
        <w:spacing w:before="240" w:line="259" w:lineRule="auto"/>
        <w:jc w:val="left"/>
        <w:rPr>
          <w:rFonts w:eastAsia="Palatino Linotype" w:cs="Palatino Linotype"/>
          <w:sz w:val="32"/>
          <w:szCs w:val="32"/>
        </w:rPr>
      </w:pPr>
      <w:bookmarkStart w:id="0" w:name="_GoBack"/>
      <w:bookmarkEnd w:id="0"/>
      <w:r w:rsidRPr="00876BBB">
        <w:rPr>
          <w:rFonts w:eastAsia="Palatino Linotype" w:cs="Palatino Linotype"/>
          <w:sz w:val="32"/>
          <w:szCs w:val="32"/>
        </w:rPr>
        <w:t>Contenido</w:t>
      </w:r>
    </w:p>
    <w:bookmarkStart w:id="1" w:name="_heading=h.gjdgxs" w:colFirst="0" w:colLast="0" w:displacedByCustomXml="next"/>
    <w:bookmarkEnd w:id="1" w:displacedByCustomXml="next"/>
    <w:sdt>
      <w:sdtPr>
        <w:id w:val="-1796055368"/>
        <w:docPartObj>
          <w:docPartGallery w:val="Table of Contents"/>
          <w:docPartUnique/>
        </w:docPartObj>
      </w:sdtPr>
      <w:sdtEndPr/>
      <w:sdtContent>
        <w:p w14:paraId="4DD1152F" w14:textId="77777777" w:rsidR="00150893" w:rsidRPr="00876BBB" w:rsidRDefault="00FE7577" w:rsidP="00876BBB">
          <w:pPr>
            <w:pBdr>
              <w:top w:val="nil"/>
              <w:left w:val="nil"/>
              <w:bottom w:val="nil"/>
              <w:right w:val="nil"/>
              <w:between w:val="nil"/>
            </w:pBdr>
            <w:tabs>
              <w:tab w:val="right" w:pos="9034"/>
            </w:tabs>
            <w:spacing w:after="100"/>
            <w:rPr>
              <w:rFonts w:ascii="Aptos" w:eastAsia="Aptos" w:hAnsi="Aptos" w:cs="Aptos"/>
              <w:szCs w:val="22"/>
            </w:rPr>
          </w:pPr>
          <w:r w:rsidRPr="00876BBB">
            <w:fldChar w:fldCharType="begin"/>
          </w:r>
          <w:r w:rsidRPr="00876BBB">
            <w:instrText xml:space="preserve"> TOC \h \u \z \t "Heading 1,1,Heading 2,2,Heading 3,3,"</w:instrText>
          </w:r>
          <w:r w:rsidRPr="00876BBB">
            <w:fldChar w:fldCharType="separate"/>
          </w:r>
          <w:hyperlink w:anchor="_heading=h.1fob9te">
            <w:r w:rsidRPr="00876BBB">
              <w:rPr>
                <w:rFonts w:eastAsia="Palatino Linotype" w:cs="Palatino Linotype"/>
                <w:szCs w:val="22"/>
              </w:rPr>
              <w:t>ANTECEDENTES</w:t>
            </w:r>
            <w:r w:rsidRPr="00876BBB">
              <w:rPr>
                <w:rFonts w:eastAsia="Palatino Linotype" w:cs="Palatino Linotype"/>
                <w:szCs w:val="22"/>
              </w:rPr>
              <w:tab/>
              <w:t>3</w:t>
            </w:r>
          </w:hyperlink>
          <w:r w:rsidRPr="00876BBB">
            <w:fldChar w:fldCharType="begin"/>
          </w:r>
          <w:r w:rsidRPr="00876BBB">
            <w:instrText xml:space="preserve"> HYPERLINK \l "_heading=h.1fob9te" </w:instrText>
          </w:r>
          <w:r w:rsidRPr="00876BBB">
            <w:fldChar w:fldCharType="separate"/>
          </w:r>
        </w:p>
        <w:p w14:paraId="6926804B" w14:textId="77777777" w:rsidR="00150893" w:rsidRPr="00876BBB" w:rsidRDefault="00FE7577" w:rsidP="00876BBB">
          <w:pPr>
            <w:pBdr>
              <w:top w:val="nil"/>
              <w:left w:val="nil"/>
              <w:bottom w:val="nil"/>
              <w:right w:val="nil"/>
              <w:between w:val="nil"/>
            </w:pBdr>
            <w:tabs>
              <w:tab w:val="right" w:pos="9034"/>
            </w:tabs>
            <w:spacing w:after="100" w:line="240" w:lineRule="auto"/>
            <w:ind w:left="220"/>
            <w:rPr>
              <w:rFonts w:ascii="Aptos" w:eastAsia="Aptos" w:hAnsi="Aptos" w:cs="Aptos"/>
              <w:szCs w:val="22"/>
            </w:rPr>
          </w:pPr>
          <w:r w:rsidRPr="00876BBB">
            <w:fldChar w:fldCharType="end"/>
          </w:r>
          <w:hyperlink w:anchor="_heading=h.3znysh7">
            <w:r w:rsidRPr="00876BBB">
              <w:rPr>
                <w:rFonts w:eastAsia="Palatino Linotype" w:cs="Palatino Linotype"/>
                <w:szCs w:val="22"/>
              </w:rPr>
              <w:t>DE LAS SOLICITUDES DE INFORMACIÓN</w:t>
            </w:r>
            <w:r w:rsidRPr="00876BBB">
              <w:rPr>
                <w:rFonts w:eastAsia="Palatino Linotype" w:cs="Palatino Linotype"/>
                <w:szCs w:val="22"/>
              </w:rPr>
              <w:tab/>
              <w:t>3</w:t>
            </w:r>
          </w:hyperlink>
        </w:p>
        <w:p w14:paraId="05149D62"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FE7577" w:rsidRPr="00876BBB">
              <w:rPr>
                <w:rFonts w:eastAsia="Palatino Linotype" w:cs="Palatino Linotype"/>
                <w:szCs w:val="22"/>
              </w:rPr>
              <w:t>a) Solicitudes de información.</w:t>
            </w:r>
            <w:r w:rsidR="00FE7577" w:rsidRPr="00876BBB">
              <w:rPr>
                <w:rFonts w:eastAsia="Palatino Linotype" w:cs="Palatino Linotype"/>
                <w:szCs w:val="22"/>
              </w:rPr>
              <w:tab/>
              <w:t>3</w:t>
            </w:r>
          </w:hyperlink>
        </w:p>
        <w:p w14:paraId="02E66DCE"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FE7577" w:rsidRPr="00876BBB">
              <w:rPr>
                <w:rFonts w:eastAsia="Palatino Linotype" w:cs="Palatino Linotype"/>
                <w:szCs w:val="22"/>
              </w:rPr>
              <w:t>b) Turno de la solicitud de información</w:t>
            </w:r>
            <w:r w:rsidR="00FE7577" w:rsidRPr="00876BBB">
              <w:rPr>
                <w:rFonts w:eastAsia="Palatino Linotype" w:cs="Palatino Linotype"/>
                <w:szCs w:val="22"/>
              </w:rPr>
              <w:tab/>
              <w:t>4</w:t>
            </w:r>
          </w:hyperlink>
        </w:p>
        <w:p w14:paraId="5D0F29F6"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FE7577" w:rsidRPr="00876BBB">
              <w:rPr>
                <w:rFonts w:eastAsia="Palatino Linotype" w:cs="Palatino Linotype"/>
                <w:szCs w:val="22"/>
              </w:rPr>
              <w:t>c) Respuestas del Sujeto Obligado.</w:t>
            </w:r>
            <w:r w:rsidR="00FE7577" w:rsidRPr="00876BBB">
              <w:rPr>
                <w:rFonts w:eastAsia="Palatino Linotype" w:cs="Palatino Linotype"/>
                <w:szCs w:val="22"/>
              </w:rPr>
              <w:tab/>
              <w:t>4</w:t>
            </w:r>
          </w:hyperlink>
        </w:p>
        <w:p w14:paraId="29C9B011" w14:textId="77777777" w:rsidR="00150893" w:rsidRPr="00876BBB" w:rsidRDefault="00793F8E" w:rsidP="00876BB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d34og8">
            <w:r w:rsidR="00FE7577" w:rsidRPr="00876BBB">
              <w:rPr>
                <w:rFonts w:eastAsia="Palatino Linotype" w:cs="Palatino Linotype"/>
                <w:szCs w:val="22"/>
              </w:rPr>
              <w:t>DEL RECURSO DE REVISIÓN</w:t>
            </w:r>
            <w:r w:rsidR="00FE7577" w:rsidRPr="00876BBB">
              <w:rPr>
                <w:rFonts w:eastAsia="Palatino Linotype" w:cs="Palatino Linotype"/>
                <w:szCs w:val="22"/>
              </w:rPr>
              <w:tab/>
              <w:t>11</w:t>
            </w:r>
          </w:hyperlink>
        </w:p>
        <w:p w14:paraId="397443A8"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FE7577" w:rsidRPr="00876BBB">
              <w:rPr>
                <w:rFonts w:eastAsia="Palatino Linotype" w:cs="Palatino Linotype"/>
                <w:szCs w:val="22"/>
              </w:rPr>
              <w:t>a) Interposición de los Recursos de Revisión.</w:t>
            </w:r>
            <w:r w:rsidR="00FE7577" w:rsidRPr="00876BBB">
              <w:rPr>
                <w:rFonts w:eastAsia="Palatino Linotype" w:cs="Palatino Linotype"/>
                <w:szCs w:val="22"/>
              </w:rPr>
              <w:tab/>
              <w:t>11</w:t>
            </w:r>
          </w:hyperlink>
        </w:p>
        <w:p w14:paraId="3C5468CF"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FE7577" w:rsidRPr="00876BBB">
              <w:rPr>
                <w:rFonts w:eastAsia="Palatino Linotype" w:cs="Palatino Linotype"/>
                <w:szCs w:val="22"/>
              </w:rPr>
              <w:t>b) Turno de los Recursos de Revisión.</w:t>
            </w:r>
            <w:r w:rsidR="00FE7577" w:rsidRPr="00876BBB">
              <w:rPr>
                <w:rFonts w:eastAsia="Palatino Linotype" w:cs="Palatino Linotype"/>
                <w:szCs w:val="22"/>
              </w:rPr>
              <w:tab/>
              <w:t>13</w:t>
            </w:r>
          </w:hyperlink>
        </w:p>
        <w:p w14:paraId="0D45B2CE"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FE7577" w:rsidRPr="00876BBB">
              <w:rPr>
                <w:rFonts w:eastAsia="Palatino Linotype" w:cs="Palatino Linotype"/>
                <w:szCs w:val="22"/>
              </w:rPr>
              <w:t>c) Admisiones de los Recursos de Revisión.</w:t>
            </w:r>
            <w:r w:rsidR="00FE7577" w:rsidRPr="00876BBB">
              <w:rPr>
                <w:rFonts w:eastAsia="Palatino Linotype" w:cs="Palatino Linotype"/>
                <w:szCs w:val="22"/>
              </w:rPr>
              <w:tab/>
              <w:t>13</w:t>
            </w:r>
          </w:hyperlink>
        </w:p>
        <w:p w14:paraId="45E94800"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6in1rg">
            <w:r w:rsidR="00FE7577" w:rsidRPr="00876BBB">
              <w:rPr>
                <w:rFonts w:eastAsia="Palatino Linotype" w:cs="Palatino Linotype"/>
                <w:szCs w:val="22"/>
              </w:rPr>
              <w:t>d) Acumulación de los Recursos de Revisión</w:t>
            </w:r>
            <w:r w:rsidR="00FE7577" w:rsidRPr="00876BBB">
              <w:rPr>
                <w:rFonts w:eastAsia="Palatino Linotype" w:cs="Palatino Linotype"/>
                <w:szCs w:val="22"/>
              </w:rPr>
              <w:tab/>
              <w:t>13</w:t>
            </w:r>
          </w:hyperlink>
        </w:p>
        <w:p w14:paraId="217C0690"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FE7577" w:rsidRPr="00876BBB">
              <w:rPr>
                <w:rFonts w:eastAsia="Palatino Linotype" w:cs="Palatino Linotype"/>
                <w:szCs w:val="22"/>
              </w:rPr>
              <w:t>e) Informes Justificados del Sujeto Obligado.</w:t>
            </w:r>
            <w:r w:rsidR="00FE7577" w:rsidRPr="00876BBB">
              <w:rPr>
                <w:rFonts w:eastAsia="Palatino Linotype" w:cs="Palatino Linotype"/>
                <w:szCs w:val="22"/>
              </w:rPr>
              <w:tab/>
              <w:t>14</w:t>
            </w:r>
          </w:hyperlink>
        </w:p>
        <w:p w14:paraId="2E147EA2"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FE7577" w:rsidRPr="00876BBB">
              <w:rPr>
                <w:rFonts w:eastAsia="Palatino Linotype" w:cs="Palatino Linotype"/>
                <w:szCs w:val="22"/>
              </w:rPr>
              <w:t>f) Manifestaciones de la Parte Recurrente.</w:t>
            </w:r>
            <w:r w:rsidR="00FE7577" w:rsidRPr="00876BBB">
              <w:rPr>
                <w:rFonts w:eastAsia="Palatino Linotype" w:cs="Palatino Linotype"/>
                <w:szCs w:val="22"/>
              </w:rPr>
              <w:tab/>
              <w:t>14</w:t>
            </w:r>
          </w:hyperlink>
        </w:p>
        <w:p w14:paraId="634AC8CB"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FE7577" w:rsidRPr="00876BBB">
              <w:rPr>
                <w:rFonts w:eastAsia="Palatino Linotype" w:cs="Palatino Linotype"/>
                <w:szCs w:val="22"/>
              </w:rPr>
              <w:t>g) Cierres de instrucción.</w:t>
            </w:r>
            <w:r w:rsidR="00FE7577" w:rsidRPr="00876BBB">
              <w:rPr>
                <w:rFonts w:eastAsia="Palatino Linotype" w:cs="Palatino Linotype"/>
                <w:szCs w:val="22"/>
              </w:rPr>
              <w:tab/>
              <w:t>15</w:t>
            </w:r>
          </w:hyperlink>
        </w:p>
        <w:p w14:paraId="4705F993" w14:textId="77777777" w:rsidR="00150893" w:rsidRPr="00876BBB" w:rsidRDefault="00793F8E" w:rsidP="00876BBB">
          <w:pPr>
            <w:pBdr>
              <w:top w:val="nil"/>
              <w:left w:val="nil"/>
              <w:bottom w:val="nil"/>
              <w:right w:val="nil"/>
              <w:between w:val="nil"/>
            </w:pBdr>
            <w:tabs>
              <w:tab w:val="right" w:pos="9034"/>
            </w:tabs>
            <w:spacing w:after="100"/>
            <w:rPr>
              <w:rFonts w:ascii="Aptos" w:eastAsia="Aptos" w:hAnsi="Aptos" w:cs="Aptos"/>
              <w:szCs w:val="22"/>
            </w:rPr>
          </w:pPr>
          <w:hyperlink w:anchor="_heading=h.z337ya">
            <w:r w:rsidR="00FE7577" w:rsidRPr="00876BBB">
              <w:rPr>
                <w:rFonts w:eastAsia="Palatino Linotype" w:cs="Palatino Linotype"/>
                <w:szCs w:val="22"/>
              </w:rPr>
              <w:t>CONSIDERANDOS</w:t>
            </w:r>
            <w:r w:rsidR="00FE7577" w:rsidRPr="00876BBB">
              <w:rPr>
                <w:rFonts w:eastAsia="Palatino Linotype" w:cs="Palatino Linotype"/>
                <w:szCs w:val="22"/>
              </w:rPr>
              <w:tab/>
              <w:t>15</w:t>
            </w:r>
          </w:hyperlink>
        </w:p>
        <w:p w14:paraId="4B445079" w14:textId="77777777" w:rsidR="00150893" w:rsidRPr="00876BBB" w:rsidRDefault="00793F8E" w:rsidP="00876BB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FE7577" w:rsidRPr="00876BBB">
              <w:rPr>
                <w:rFonts w:eastAsia="Palatino Linotype" w:cs="Palatino Linotype"/>
                <w:szCs w:val="22"/>
              </w:rPr>
              <w:t>PRIMERO. Procedibilidad</w:t>
            </w:r>
            <w:r w:rsidR="00FE7577" w:rsidRPr="00876BBB">
              <w:rPr>
                <w:rFonts w:eastAsia="Palatino Linotype" w:cs="Palatino Linotype"/>
                <w:szCs w:val="22"/>
              </w:rPr>
              <w:tab/>
              <w:t>15</w:t>
            </w:r>
          </w:hyperlink>
        </w:p>
        <w:p w14:paraId="16D00428"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FE7577" w:rsidRPr="00876BBB">
              <w:rPr>
                <w:rFonts w:eastAsia="Palatino Linotype" w:cs="Palatino Linotype"/>
                <w:szCs w:val="22"/>
              </w:rPr>
              <w:t>a) Competencia del Instituto.</w:t>
            </w:r>
            <w:r w:rsidR="00FE7577" w:rsidRPr="00876BBB">
              <w:rPr>
                <w:rFonts w:eastAsia="Palatino Linotype" w:cs="Palatino Linotype"/>
                <w:szCs w:val="22"/>
              </w:rPr>
              <w:tab/>
              <w:t>15</w:t>
            </w:r>
          </w:hyperlink>
        </w:p>
        <w:p w14:paraId="453C2FF9"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FE7577" w:rsidRPr="00876BBB">
              <w:rPr>
                <w:rFonts w:eastAsia="Palatino Linotype" w:cs="Palatino Linotype"/>
                <w:szCs w:val="22"/>
              </w:rPr>
              <w:t>b) Legitimidad de la parte recurrente.</w:t>
            </w:r>
            <w:r w:rsidR="00FE7577" w:rsidRPr="00876BBB">
              <w:rPr>
                <w:rFonts w:eastAsia="Palatino Linotype" w:cs="Palatino Linotype"/>
                <w:szCs w:val="22"/>
              </w:rPr>
              <w:tab/>
              <w:t>16</w:t>
            </w:r>
          </w:hyperlink>
        </w:p>
        <w:p w14:paraId="31093B33"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FE7577" w:rsidRPr="00876BBB">
              <w:rPr>
                <w:rFonts w:eastAsia="Palatino Linotype" w:cs="Palatino Linotype"/>
                <w:szCs w:val="22"/>
              </w:rPr>
              <w:t>c) Plazo para interponer el recurso</w:t>
            </w:r>
            <w:r w:rsidR="00FE7577" w:rsidRPr="00876BBB">
              <w:rPr>
                <w:rFonts w:eastAsia="Palatino Linotype" w:cs="Palatino Linotype"/>
                <w:szCs w:val="22"/>
              </w:rPr>
              <w:tab/>
              <w:t>16</w:t>
            </w:r>
          </w:hyperlink>
        </w:p>
        <w:p w14:paraId="4A30E1E7"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FE7577" w:rsidRPr="00876BBB">
              <w:rPr>
                <w:rFonts w:eastAsia="Palatino Linotype" w:cs="Palatino Linotype"/>
                <w:szCs w:val="22"/>
              </w:rPr>
              <w:t>d) Causal de procedencia</w:t>
            </w:r>
            <w:r w:rsidR="00FE7577" w:rsidRPr="00876BBB">
              <w:rPr>
                <w:rFonts w:eastAsia="Palatino Linotype" w:cs="Palatino Linotype"/>
                <w:szCs w:val="22"/>
              </w:rPr>
              <w:tab/>
              <w:t>16</w:t>
            </w:r>
          </w:hyperlink>
        </w:p>
        <w:p w14:paraId="5057349B"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FE7577" w:rsidRPr="00876BBB">
              <w:rPr>
                <w:rFonts w:eastAsia="Palatino Linotype" w:cs="Palatino Linotype"/>
                <w:szCs w:val="22"/>
              </w:rPr>
              <w:t>e) Requisitos formales para la interposición del recurso.</w:t>
            </w:r>
            <w:r w:rsidR="00FE7577" w:rsidRPr="00876BBB">
              <w:rPr>
                <w:rFonts w:eastAsia="Palatino Linotype" w:cs="Palatino Linotype"/>
                <w:szCs w:val="22"/>
              </w:rPr>
              <w:tab/>
              <w:t>16</w:t>
            </w:r>
          </w:hyperlink>
        </w:p>
        <w:p w14:paraId="3C8A0868"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FE7577" w:rsidRPr="00876BBB">
              <w:rPr>
                <w:rFonts w:eastAsia="Palatino Linotype" w:cs="Palatino Linotype"/>
                <w:szCs w:val="22"/>
              </w:rPr>
              <w:t>f) Acumulación de los Recursos de Revisión</w:t>
            </w:r>
            <w:r w:rsidR="00FE7577" w:rsidRPr="00876BBB">
              <w:rPr>
                <w:rFonts w:eastAsia="Palatino Linotype" w:cs="Palatino Linotype"/>
                <w:szCs w:val="22"/>
              </w:rPr>
              <w:tab/>
              <w:t>17</w:t>
            </w:r>
          </w:hyperlink>
        </w:p>
        <w:p w14:paraId="16715F6A" w14:textId="77777777" w:rsidR="00150893" w:rsidRPr="00876BBB" w:rsidRDefault="00793F8E" w:rsidP="00876BBB">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s4poj">
            <w:r w:rsidR="00FE7577" w:rsidRPr="00876BBB">
              <w:rPr>
                <w:rFonts w:eastAsia="Palatino Linotype" w:cs="Palatino Linotype"/>
                <w:szCs w:val="22"/>
              </w:rPr>
              <w:t>SEGUNDO. Estudio de Fondo.</w:t>
            </w:r>
            <w:r w:rsidR="00FE7577" w:rsidRPr="00876BBB">
              <w:rPr>
                <w:rFonts w:eastAsia="Palatino Linotype" w:cs="Palatino Linotype"/>
                <w:szCs w:val="22"/>
              </w:rPr>
              <w:tab/>
              <w:t>18</w:t>
            </w:r>
          </w:hyperlink>
        </w:p>
        <w:p w14:paraId="166632FD"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FE7577" w:rsidRPr="00876BBB">
              <w:rPr>
                <w:rFonts w:eastAsia="Palatino Linotype" w:cs="Palatino Linotype"/>
                <w:szCs w:val="22"/>
              </w:rPr>
              <w:t>a) Mandato de transparencia y responsabilidad del Sujeto Obligado</w:t>
            </w:r>
            <w:r w:rsidR="00FE7577" w:rsidRPr="00876BBB">
              <w:rPr>
                <w:rFonts w:eastAsia="Palatino Linotype" w:cs="Palatino Linotype"/>
                <w:szCs w:val="22"/>
              </w:rPr>
              <w:tab/>
              <w:t>18</w:t>
            </w:r>
          </w:hyperlink>
        </w:p>
        <w:p w14:paraId="69BEC057"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p2csry">
            <w:r w:rsidR="00FE7577" w:rsidRPr="00876BBB">
              <w:rPr>
                <w:rFonts w:eastAsia="Palatino Linotype" w:cs="Palatino Linotype"/>
                <w:szCs w:val="22"/>
              </w:rPr>
              <w:t>b) Controversia a resolver.</w:t>
            </w:r>
            <w:r w:rsidR="00FE7577" w:rsidRPr="00876BBB">
              <w:rPr>
                <w:rFonts w:eastAsia="Palatino Linotype" w:cs="Palatino Linotype"/>
                <w:szCs w:val="22"/>
              </w:rPr>
              <w:tab/>
              <w:t>20</w:t>
            </w:r>
          </w:hyperlink>
        </w:p>
        <w:p w14:paraId="55E5BECB"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47n2zr">
            <w:r w:rsidR="00FE7577" w:rsidRPr="00876BBB">
              <w:rPr>
                <w:rFonts w:eastAsia="Palatino Linotype" w:cs="Palatino Linotype"/>
                <w:szCs w:val="22"/>
              </w:rPr>
              <w:t>c) Estudio de la controversia.</w:t>
            </w:r>
            <w:r w:rsidR="00FE7577" w:rsidRPr="00876BBB">
              <w:rPr>
                <w:rFonts w:eastAsia="Palatino Linotype" w:cs="Palatino Linotype"/>
                <w:szCs w:val="22"/>
              </w:rPr>
              <w:tab/>
              <w:t>22</w:t>
            </w:r>
          </w:hyperlink>
        </w:p>
        <w:p w14:paraId="69D54EE1"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FE7577" w:rsidRPr="00876BBB">
              <w:rPr>
                <w:rFonts w:eastAsia="Palatino Linotype" w:cs="Palatino Linotype"/>
                <w:szCs w:val="22"/>
              </w:rPr>
              <w:t>d) Versión pública</w:t>
            </w:r>
            <w:r w:rsidR="00FE7577" w:rsidRPr="00876BBB">
              <w:rPr>
                <w:rFonts w:eastAsia="Palatino Linotype" w:cs="Palatino Linotype"/>
                <w:szCs w:val="22"/>
              </w:rPr>
              <w:tab/>
              <w:t>35</w:t>
            </w:r>
          </w:hyperlink>
        </w:p>
        <w:p w14:paraId="37400579" w14:textId="77777777" w:rsidR="00150893" w:rsidRPr="00876BBB" w:rsidRDefault="00793F8E" w:rsidP="00876BBB">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FE7577" w:rsidRPr="00876BBB">
              <w:rPr>
                <w:rFonts w:eastAsia="Palatino Linotype" w:cs="Palatino Linotype"/>
                <w:szCs w:val="22"/>
              </w:rPr>
              <w:t>e) Conclusión</w:t>
            </w:r>
            <w:r w:rsidR="00FE7577" w:rsidRPr="00876BBB">
              <w:rPr>
                <w:rFonts w:eastAsia="Palatino Linotype" w:cs="Palatino Linotype"/>
                <w:szCs w:val="22"/>
              </w:rPr>
              <w:tab/>
              <w:t>41</w:t>
            </w:r>
          </w:hyperlink>
        </w:p>
        <w:p w14:paraId="2E1ED6D6" w14:textId="77777777" w:rsidR="00150893" w:rsidRPr="00876BBB" w:rsidRDefault="00793F8E" w:rsidP="00876BBB">
          <w:pPr>
            <w:pBdr>
              <w:top w:val="nil"/>
              <w:left w:val="nil"/>
              <w:bottom w:val="nil"/>
              <w:right w:val="nil"/>
              <w:between w:val="nil"/>
            </w:pBdr>
            <w:tabs>
              <w:tab w:val="right" w:pos="9034"/>
            </w:tabs>
            <w:spacing w:after="100"/>
            <w:rPr>
              <w:rFonts w:ascii="Aptos" w:eastAsia="Aptos" w:hAnsi="Aptos" w:cs="Aptos"/>
              <w:szCs w:val="22"/>
            </w:rPr>
          </w:pPr>
          <w:hyperlink w:anchor="_heading=h.ihv636">
            <w:r w:rsidR="00FE7577" w:rsidRPr="00876BBB">
              <w:rPr>
                <w:rFonts w:eastAsia="Palatino Linotype" w:cs="Palatino Linotype"/>
                <w:szCs w:val="22"/>
              </w:rPr>
              <w:t>RESUELVE</w:t>
            </w:r>
            <w:r w:rsidR="00FE7577" w:rsidRPr="00876BBB">
              <w:rPr>
                <w:rFonts w:eastAsia="Palatino Linotype" w:cs="Palatino Linotype"/>
                <w:szCs w:val="22"/>
              </w:rPr>
              <w:tab/>
              <w:t>43</w:t>
            </w:r>
          </w:hyperlink>
        </w:p>
        <w:p w14:paraId="7024AE73" w14:textId="70252055" w:rsidR="00150893" w:rsidRPr="00876BBB" w:rsidRDefault="00FE7577" w:rsidP="00876BBB">
          <w:r w:rsidRPr="00876BBB">
            <w:fldChar w:fldCharType="end"/>
          </w:r>
        </w:p>
      </w:sdtContent>
    </w:sdt>
    <w:p w14:paraId="4A456265" w14:textId="77777777" w:rsidR="00150893" w:rsidRPr="00876BBB" w:rsidRDefault="00150893" w:rsidP="00876BBB">
      <w:pPr>
        <w:spacing w:line="240" w:lineRule="auto"/>
        <w:rPr>
          <w:b/>
        </w:rPr>
      </w:pPr>
    </w:p>
    <w:p w14:paraId="62DC96D4" w14:textId="77777777" w:rsidR="00150893" w:rsidRPr="00876BBB" w:rsidRDefault="00150893" w:rsidP="00876BBB">
      <w:pPr>
        <w:spacing w:line="240" w:lineRule="auto"/>
        <w:rPr>
          <w:b/>
        </w:rPr>
      </w:pPr>
    </w:p>
    <w:p w14:paraId="43933090" w14:textId="77777777" w:rsidR="00150893" w:rsidRPr="00876BBB" w:rsidRDefault="00150893" w:rsidP="00876BBB">
      <w:pPr>
        <w:spacing w:line="240" w:lineRule="auto"/>
        <w:rPr>
          <w:b/>
        </w:rPr>
      </w:pPr>
    </w:p>
    <w:p w14:paraId="00BACD39" w14:textId="77777777" w:rsidR="00150893" w:rsidRPr="00876BBB" w:rsidRDefault="00150893" w:rsidP="00876BBB">
      <w:pPr>
        <w:spacing w:line="240" w:lineRule="auto"/>
        <w:rPr>
          <w:b/>
        </w:rPr>
      </w:pPr>
    </w:p>
    <w:p w14:paraId="195FAD12" w14:textId="77777777" w:rsidR="00150893" w:rsidRPr="00876BBB" w:rsidRDefault="00150893" w:rsidP="00876BBB">
      <w:pPr>
        <w:spacing w:line="240" w:lineRule="auto"/>
        <w:rPr>
          <w:b/>
        </w:rPr>
      </w:pPr>
    </w:p>
    <w:p w14:paraId="067F4936" w14:textId="77777777" w:rsidR="00150893" w:rsidRPr="00876BBB" w:rsidRDefault="00150893" w:rsidP="00876BBB">
      <w:pPr>
        <w:spacing w:line="240" w:lineRule="auto"/>
        <w:rPr>
          <w:b/>
        </w:rPr>
      </w:pPr>
    </w:p>
    <w:p w14:paraId="5C284809" w14:textId="77777777" w:rsidR="00150893" w:rsidRPr="00876BBB" w:rsidRDefault="00150893" w:rsidP="00876BBB">
      <w:pPr>
        <w:spacing w:line="240" w:lineRule="auto"/>
        <w:rPr>
          <w:b/>
        </w:rPr>
      </w:pPr>
    </w:p>
    <w:p w14:paraId="1060784C" w14:textId="77777777" w:rsidR="00150893" w:rsidRPr="00876BBB" w:rsidRDefault="00150893" w:rsidP="00876BBB">
      <w:pPr>
        <w:spacing w:line="240" w:lineRule="auto"/>
        <w:rPr>
          <w:b/>
        </w:rPr>
      </w:pPr>
    </w:p>
    <w:p w14:paraId="5FF3B082" w14:textId="77777777" w:rsidR="00150893" w:rsidRPr="00876BBB" w:rsidRDefault="00150893" w:rsidP="00876BBB">
      <w:pPr>
        <w:spacing w:line="240" w:lineRule="auto"/>
        <w:rPr>
          <w:b/>
        </w:rPr>
      </w:pPr>
    </w:p>
    <w:p w14:paraId="22C74E35" w14:textId="77777777" w:rsidR="00150893" w:rsidRPr="00876BBB" w:rsidRDefault="00150893" w:rsidP="00876BBB">
      <w:pPr>
        <w:spacing w:line="240" w:lineRule="auto"/>
        <w:rPr>
          <w:b/>
        </w:rPr>
      </w:pPr>
    </w:p>
    <w:p w14:paraId="53101F12" w14:textId="77777777" w:rsidR="00150893" w:rsidRPr="00876BBB" w:rsidRDefault="00150893" w:rsidP="00876BBB">
      <w:pPr>
        <w:spacing w:line="240" w:lineRule="auto"/>
        <w:rPr>
          <w:b/>
        </w:rPr>
      </w:pPr>
    </w:p>
    <w:p w14:paraId="2C84CAE2" w14:textId="77777777" w:rsidR="00150893" w:rsidRPr="00876BBB" w:rsidRDefault="00150893" w:rsidP="00876BBB">
      <w:pPr>
        <w:spacing w:line="240" w:lineRule="auto"/>
        <w:rPr>
          <w:b/>
        </w:rPr>
      </w:pPr>
    </w:p>
    <w:p w14:paraId="7D6815AB" w14:textId="77777777" w:rsidR="00150893" w:rsidRPr="00876BBB" w:rsidRDefault="00150893" w:rsidP="00876BBB">
      <w:pPr>
        <w:spacing w:line="240" w:lineRule="auto"/>
        <w:rPr>
          <w:b/>
        </w:rPr>
      </w:pPr>
    </w:p>
    <w:p w14:paraId="1D142B99" w14:textId="77777777" w:rsidR="00150893" w:rsidRPr="00876BBB" w:rsidRDefault="00150893" w:rsidP="00876BBB">
      <w:pPr>
        <w:spacing w:line="240" w:lineRule="auto"/>
        <w:rPr>
          <w:b/>
        </w:rPr>
      </w:pPr>
    </w:p>
    <w:p w14:paraId="29D94468" w14:textId="77777777" w:rsidR="00150893" w:rsidRPr="00876BBB" w:rsidRDefault="00150893" w:rsidP="00876BBB">
      <w:pPr>
        <w:spacing w:line="240" w:lineRule="auto"/>
        <w:rPr>
          <w:b/>
        </w:rPr>
      </w:pPr>
    </w:p>
    <w:p w14:paraId="0F2209A0" w14:textId="77777777" w:rsidR="00150893" w:rsidRPr="00876BBB" w:rsidRDefault="00150893" w:rsidP="00876BBB">
      <w:pPr>
        <w:spacing w:line="240" w:lineRule="auto"/>
        <w:rPr>
          <w:b/>
        </w:rPr>
      </w:pPr>
    </w:p>
    <w:p w14:paraId="27D7E950" w14:textId="77777777" w:rsidR="00150893" w:rsidRPr="00876BBB" w:rsidRDefault="00150893" w:rsidP="00876BBB">
      <w:pPr>
        <w:spacing w:line="240" w:lineRule="auto"/>
        <w:rPr>
          <w:b/>
        </w:rPr>
      </w:pPr>
    </w:p>
    <w:p w14:paraId="211E5FA8" w14:textId="77777777" w:rsidR="00150893" w:rsidRPr="00876BBB" w:rsidRDefault="00150893" w:rsidP="00876BBB">
      <w:pPr>
        <w:spacing w:line="240" w:lineRule="auto"/>
        <w:rPr>
          <w:b/>
        </w:rPr>
      </w:pPr>
    </w:p>
    <w:p w14:paraId="25486F59" w14:textId="77777777" w:rsidR="00150893" w:rsidRPr="00876BBB" w:rsidRDefault="00150893" w:rsidP="00876BBB">
      <w:pPr>
        <w:spacing w:line="240" w:lineRule="auto"/>
        <w:rPr>
          <w:b/>
        </w:rPr>
      </w:pPr>
    </w:p>
    <w:p w14:paraId="66E46F76" w14:textId="77777777" w:rsidR="00150893" w:rsidRPr="00876BBB" w:rsidRDefault="00150893" w:rsidP="00876BBB">
      <w:pPr>
        <w:spacing w:line="240" w:lineRule="auto"/>
        <w:rPr>
          <w:b/>
        </w:rPr>
      </w:pPr>
    </w:p>
    <w:p w14:paraId="649502AB" w14:textId="77777777" w:rsidR="00150893" w:rsidRPr="00876BBB" w:rsidRDefault="00150893" w:rsidP="00876BBB">
      <w:pPr>
        <w:spacing w:line="240" w:lineRule="auto"/>
        <w:rPr>
          <w:b/>
        </w:rPr>
      </w:pPr>
    </w:p>
    <w:p w14:paraId="43943D2D" w14:textId="77777777" w:rsidR="00150893" w:rsidRPr="00876BBB" w:rsidRDefault="00150893" w:rsidP="00876BBB">
      <w:pPr>
        <w:spacing w:line="240" w:lineRule="auto"/>
        <w:rPr>
          <w:b/>
        </w:rPr>
      </w:pPr>
    </w:p>
    <w:p w14:paraId="28FBC622" w14:textId="77777777" w:rsidR="00150893" w:rsidRPr="00876BBB" w:rsidRDefault="00150893" w:rsidP="00876BBB">
      <w:pPr>
        <w:spacing w:line="240" w:lineRule="auto"/>
        <w:rPr>
          <w:b/>
        </w:rPr>
      </w:pPr>
    </w:p>
    <w:p w14:paraId="5DECD793" w14:textId="77777777" w:rsidR="00150893" w:rsidRPr="00876BBB" w:rsidRDefault="00150893" w:rsidP="00876BBB">
      <w:pPr>
        <w:spacing w:line="240" w:lineRule="auto"/>
        <w:rPr>
          <w:b/>
        </w:rPr>
      </w:pPr>
    </w:p>
    <w:p w14:paraId="6216F858" w14:textId="77777777" w:rsidR="00150893" w:rsidRPr="00876BBB" w:rsidRDefault="00150893" w:rsidP="00876BBB">
      <w:pPr>
        <w:spacing w:line="240" w:lineRule="auto"/>
        <w:rPr>
          <w:b/>
        </w:rPr>
      </w:pPr>
    </w:p>
    <w:p w14:paraId="26422EEC" w14:textId="77777777" w:rsidR="00150893" w:rsidRPr="00876BBB" w:rsidRDefault="00150893" w:rsidP="00876BBB">
      <w:pPr>
        <w:spacing w:line="240" w:lineRule="auto"/>
        <w:rPr>
          <w:b/>
        </w:rPr>
      </w:pPr>
    </w:p>
    <w:p w14:paraId="540EDD3D" w14:textId="5AE06AF0" w:rsidR="00150893" w:rsidRDefault="00150893" w:rsidP="00876BBB">
      <w:pPr>
        <w:spacing w:line="240" w:lineRule="auto"/>
        <w:rPr>
          <w:b/>
        </w:rPr>
      </w:pPr>
    </w:p>
    <w:p w14:paraId="6E7360E3" w14:textId="5B58CD4A" w:rsidR="00876BBB" w:rsidRDefault="00876BBB" w:rsidP="00876BBB">
      <w:pPr>
        <w:spacing w:line="240" w:lineRule="auto"/>
        <w:rPr>
          <w:b/>
        </w:rPr>
      </w:pPr>
    </w:p>
    <w:p w14:paraId="78C86E37" w14:textId="3C39281F" w:rsidR="00876BBB" w:rsidRDefault="00876BBB" w:rsidP="00876BBB">
      <w:pPr>
        <w:spacing w:line="240" w:lineRule="auto"/>
        <w:rPr>
          <w:b/>
        </w:rPr>
      </w:pPr>
    </w:p>
    <w:p w14:paraId="77C4F5B7" w14:textId="77777777" w:rsidR="00876BBB" w:rsidRPr="00876BBB" w:rsidRDefault="00876BBB" w:rsidP="00876BBB">
      <w:pPr>
        <w:spacing w:line="240" w:lineRule="auto"/>
        <w:rPr>
          <w:b/>
        </w:rPr>
      </w:pPr>
    </w:p>
    <w:p w14:paraId="594A4E44" w14:textId="77777777" w:rsidR="00150893" w:rsidRPr="00876BBB" w:rsidRDefault="00150893" w:rsidP="00876BBB">
      <w:pPr>
        <w:spacing w:line="240" w:lineRule="auto"/>
        <w:rPr>
          <w:b/>
        </w:rPr>
      </w:pPr>
    </w:p>
    <w:p w14:paraId="12A97021" w14:textId="77777777" w:rsidR="00150893" w:rsidRPr="00876BBB" w:rsidRDefault="00FE7577" w:rsidP="00876BBB">
      <w:pPr>
        <w:rPr>
          <w:b/>
        </w:rPr>
      </w:pPr>
      <w:bookmarkStart w:id="2" w:name="_heading=h.30j0zll" w:colFirst="0" w:colLast="0"/>
      <w:bookmarkEnd w:id="2"/>
      <w:r w:rsidRPr="00876BBB">
        <w:lastRenderedPageBreak/>
        <w:t>Resolución del Pleno del Instituto de Transparencia, Acceso a la Información Pública y Protección de Datos Personales del Estado de México y Municipios, con domicilio en Metepec, Estado de México, el</w:t>
      </w:r>
      <w:r w:rsidRPr="00876BBB">
        <w:rPr>
          <w:b/>
        </w:rPr>
        <w:t xml:space="preserve"> veintiuno de noviembre de dos mil veinticuatro.</w:t>
      </w:r>
    </w:p>
    <w:p w14:paraId="093F6B46" w14:textId="77777777" w:rsidR="00150893" w:rsidRPr="00876BBB" w:rsidRDefault="00150893" w:rsidP="00876BBB"/>
    <w:p w14:paraId="61030244" w14:textId="77777777" w:rsidR="00150893" w:rsidRPr="00876BBB" w:rsidRDefault="00FE7577" w:rsidP="00876BBB">
      <w:r w:rsidRPr="00876BBB">
        <w:rPr>
          <w:b/>
        </w:rPr>
        <w:t>VISTOS</w:t>
      </w:r>
      <w:r w:rsidRPr="00876BBB">
        <w:t xml:space="preserve"> los expedientes formados con motivo de los Recursos Revisión </w:t>
      </w:r>
      <w:r w:rsidRPr="00876BBB">
        <w:rPr>
          <w:b/>
        </w:rPr>
        <w:t>06237/INFOEM/IP/RR/2024, 06238/INFOEM/IP/RR/2024</w:t>
      </w:r>
      <w:r w:rsidRPr="00876BBB">
        <w:t xml:space="preserve"> y </w:t>
      </w:r>
      <w:r w:rsidRPr="00876BBB">
        <w:rPr>
          <w:b/>
        </w:rPr>
        <w:t xml:space="preserve">06278/INFOEM/IP/RR/2024  </w:t>
      </w:r>
      <w:r w:rsidRPr="00876BBB">
        <w:t>promovidos de manera anónima,</w:t>
      </w:r>
      <w:r w:rsidRPr="00876BBB">
        <w:rPr>
          <w:b/>
        </w:rPr>
        <w:t xml:space="preserve"> </w:t>
      </w:r>
      <w:r w:rsidRPr="00876BBB">
        <w:t>a quien</w:t>
      </w:r>
      <w:r w:rsidRPr="00876BBB">
        <w:rPr>
          <w:b/>
        </w:rPr>
        <w:t xml:space="preserve"> </w:t>
      </w:r>
      <w:r w:rsidRPr="00876BBB">
        <w:t xml:space="preserve">en lo subsecuente se le denominará </w:t>
      </w:r>
      <w:r w:rsidRPr="00876BBB">
        <w:rPr>
          <w:b/>
        </w:rPr>
        <w:t>LA PARTE RECURRENTE</w:t>
      </w:r>
      <w:r w:rsidRPr="00876BBB">
        <w:t xml:space="preserve">, en contra de las respuestas del </w:t>
      </w:r>
      <w:r w:rsidRPr="00876BBB">
        <w:rPr>
          <w:b/>
        </w:rPr>
        <w:t xml:space="preserve">Ayuntamiento de Temamatla, </w:t>
      </w:r>
      <w:r w:rsidRPr="00876BBB">
        <w:t xml:space="preserve">que en lo sucesivo se denominará </w:t>
      </w:r>
      <w:r w:rsidRPr="00876BBB">
        <w:rPr>
          <w:b/>
        </w:rPr>
        <w:t>EL SUJETO OBLIGADO</w:t>
      </w:r>
      <w:r w:rsidRPr="00876BBB">
        <w:t>, se emite la presente Resolución con base en los Antecedentes y Considerandos que se exponen a continuación:</w:t>
      </w:r>
    </w:p>
    <w:p w14:paraId="4B7AE07D" w14:textId="77777777" w:rsidR="00150893" w:rsidRPr="00876BBB" w:rsidRDefault="00150893" w:rsidP="00876BBB"/>
    <w:p w14:paraId="440309EE" w14:textId="77777777" w:rsidR="00150893" w:rsidRPr="00876BBB" w:rsidRDefault="00FE7577" w:rsidP="00876BBB">
      <w:pPr>
        <w:pStyle w:val="Ttulo1"/>
      </w:pPr>
      <w:bookmarkStart w:id="3" w:name="_heading=h.1fob9te" w:colFirst="0" w:colLast="0"/>
      <w:bookmarkEnd w:id="3"/>
      <w:r w:rsidRPr="00876BBB">
        <w:t>ANTECEDENTES</w:t>
      </w:r>
    </w:p>
    <w:p w14:paraId="43A0C63A" w14:textId="77777777" w:rsidR="00150893" w:rsidRPr="00876BBB" w:rsidRDefault="00150893" w:rsidP="00876BBB"/>
    <w:p w14:paraId="09E185F3" w14:textId="77777777" w:rsidR="00150893" w:rsidRPr="00876BBB" w:rsidRDefault="00FE7577" w:rsidP="00876BBB">
      <w:pPr>
        <w:pStyle w:val="Ttulo2"/>
      </w:pPr>
      <w:bookmarkStart w:id="4" w:name="_heading=h.3znysh7" w:colFirst="0" w:colLast="0"/>
      <w:bookmarkEnd w:id="4"/>
      <w:r w:rsidRPr="00876BBB">
        <w:t>DE LAS SOLICITUDES DE INFORMACIÓN</w:t>
      </w:r>
    </w:p>
    <w:p w14:paraId="2BDC7DD1" w14:textId="77777777" w:rsidR="00150893" w:rsidRPr="00876BBB" w:rsidRDefault="00150893" w:rsidP="00876BBB"/>
    <w:p w14:paraId="44D379CA" w14:textId="77777777" w:rsidR="00150893" w:rsidRPr="00876BBB" w:rsidRDefault="00FE7577" w:rsidP="00876BBB">
      <w:pPr>
        <w:pStyle w:val="Ttulo3"/>
      </w:pPr>
      <w:bookmarkStart w:id="5" w:name="_heading=h.2et92p0" w:colFirst="0" w:colLast="0"/>
      <w:bookmarkEnd w:id="5"/>
      <w:r w:rsidRPr="00876BBB">
        <w:t>a) Solicitudes de información.</w:t>
      </w:r>
    </w:p>
    <w:p w14:paraId="7FF4236E" w14:textId="77777777" w:rsidR="00150893" w:rsidRPr="00876BBB" w:rsidRDefault="00FE7577" w:rsidP="00876BBB">
      <w:pPr>
        <w:pBdr>
          <w:top w:val="nil"/>
          <w:left w:val="nil"/>
          <w:bottom w:val="nil"/>
          <w:right w:val="nil"/>
          <w:between w:val="nil"/>
        </w:pBdr>
        <w:tabs>
          <w:tab w:val="left" w:pos="0"/>
        </w:tabs>
      </w:pPr>
      <w:r w:rsidRPr="00876BBB">
        <w:t xml:space="preserve">El </w:t>
      </w:r>
      <w:r w:rsidRPr="00876BBB">
        <w:rPr>
          <w:b/>
        </w:rPr>
        <w:t>diecinueve de septiembre de dos mil veinticuatro,</w:t>
      </w:r>
      <w:r w:rsidRPr="00876BBB">
        <w:t xml:space="preserve"> </w:t>
      </w:r>
      <w:r w:rsidRPr="00876BBB">
        <w:rPr>
          <w:b/>
        </w:rPr>
        <w:t>LA PARTE RECURRENTE</w:t>
      </w:r>
      <w:r w:rsidRPr="00876BBB">
        <w:t xml:space="preserve"> presentó las solicitudes de acceso a la información pública ante el </w:t>
      </w:r>
      <w:r w:rsidRPr="00876BBB">
        <w:rPr>
          <w:b/>
        </w:rPr>
        <w:t>SUJETO OBLIGADO</w:t>
      </w:r>
      <w:r w:rsidRPr="00876BBB">
        <w:t>, a través del Sistema de Acceso a la Información Mexiquense (SAIMEX). Dichas solicitudes quedaron registradas de la siguiente manera:</w:t>
      </w:r>
    </w:p>
    <w:p w14:paraId="54002620" w14:textId="77777777" w:rsidR="00150893" w:rsidRPr="00876BBB" w:rsidRDefault="00150893" w:rsidP="00876BBB">
      <w:pPr>
        <w:pBdr>
          <w:top w:val="nil"/>
          <w:left w:val="nil"/>
          <w:bottom w:val="nil"/>
          <w:right w:val="nil"/>
          <w:between w:val="nil"/>
        </w:pBdr>
        <w:tabs>
          <w:tab w:val="left" w:pos="0"/>
        </w:tabs>
      </w:pPr>
    </w:p>
    <w:tbl>
      <w:tblPr>
        <w:tblStyle w:val="a"/>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876BBB" w:rsidRPr="00876BBB" w14:paraId="354DE80F" w14:textId="77777777">
        <w:trPr>
          <w:trHeight w:val="225"/>
          <w:tblHeader/>
        </w:trPr>
        <w:tc>
          <w:tcPr>
            <w:tcW w:w="3030" w:type="dxa"/>
            <w:shd w:val="clear" w:color="auto" w:fill="D9D9D9"/>
            <w:tcMar>
              <w:top w:w="0" w:type="dxa"/>
              <w:left w:w="45" w:type="dxa"/>
              <w:bottom w:w="0" w:type="dxa"/>
              <w:right w:w="45" w:type="dxa"/>
            </w:tcMar>
            <w:vAlign w:val="center"/>
          </w:tcPr>
          <w:p w14:paraId="24C37A82" w14:textId="77777777" w:rsidR="00150893" w:rsidRPr="00876BBB" w:rsidRDefault="00FE7577" w:rsidP="00876BBB">
            <w:pPr>
              <w:spacing w:line="276" w:lineRule="auto"/>
              <w:jc w:val="center"/>
              <w:rPr>
                <w:b/>
                <w:sz w:val="20"/>
              </w:rPr>
            </w:pPr>
            <w:r w:rsidRPr="00876BBB">
              <w:rPr>
                <w:b/>
                <w:sz w:val="20"/>
              </w:rPr>
              <w:t xml:space="preserve">Folio de Solicitud / </w:t>
            </w:r>
          </w:p>
          <w:p w14:paraId="7A3FA1BE" w14:textId="77777777" w:rsidR="00150893" w:rsidRPr="00876BBB" w:rsidRDefault="00FE7577" w:rsidP="00876BBB">
            <w:pPr>
              <w:spacing w:line="276" w:lineRule="auto"/>
              <w:jc w:val="center"/>
              <w:rPr>
                <w:b/>
                <w:sz w:val="20"/>
              </w:rPr>
            </w:pPr>
            <w:r w:rsidRPr="00876BBB">
              <w:rPr>
                <w:b/>
                <w:sz w:val="20"/>
              </w:rPr>
              <w:t>Número de Recurso</w:t>
            </w:r>
          </w:p>
        </w:tc>
        <w:tc>
          <w:tcPr>
            <w:tcW w:w="6075" w:type="dxa"/>
            <w:shd w:val="clear" w:color="auto" w:fill="D9D9D9"/>
            <w:tcMar>
              <w:top w:w="0" w:type="dxa"/>
              <w:left w:w="45" w:type="dxa"/>
              <w:bottom w:w="0" w:type="dxa"/>
              <w:right w:w="45" w:type="dxa"/>
            </w:tcMar>
            <w:vAlign w:val="center"/>
          </w:tcPr>
          <w:p w14:paraId="762CF207" w14:textId="77777777" w:rsidR="00150893" w:rsidRPr="00876BBB" w:rsidRDefault="00FE7577" w:rsidP="00876BBB">
            <w:pPr>
              <w:spacing w:line="276" w:lineRule="auto"/>
              <w:jc w:val="center"/>
              <w:rPr>
                <w:b/>
                <w:i/>
                <w:sz w:val="20"/>
              </w:rPr>
            </w:pPr>
            <w:r w:rsidRPr="00876BBB">
              <w:rPr>
                <w:b/>
                <w:sz w:val="20"/>
              </w:rPr>
              <w:t>Solicitud</w:t>
            </w:r>
          </w:p>
        </w:tc>
      </w:tr>
      <w:tr w:rsidR="00876BBB" w:rsidRPr="00876BBB" w14:paraId="12C90584" w14:textId="77777777">
        <w:trPr>
          <w:trHeight w:val="1093"/>
        </w:trPr>
        <w:tc>
          <w:tcPr>
            <w:tcW w:w="3030" w:type="dxa"/>
            <w:tcMar>
              <w:top w:w="0" w:type="dxa"/>
              <w:left w:w="45" w:type="dxa"/>
              <w:bottom w:w="0" w:type="dxa"/>
              <w:right w:w="45" w:type="dxa"/>
            </w:tcMar>
          </w:tcPr>
          <w:p w14:paraId="08CC687C" w14:textId="77777777" w:rsidR="00150893" w:rsidRPr="00876BBB" w:rsidRDefault="00FE7577" w:rsidP="00876BBB">
            <w:pPr>
              <w:spacing w:line="276" w:lineRule="auto"/>
              <w:jc w:val="center"/>
              <w:rPr>
                <w:b/>
                <w:lang w:val="en-US"/>
              </w:rPr>
            </w:pPr>
            <w:r w:rsidRPr="00876BBB">
              <w:rPr>
                <w:b/>
                <w:lang w:val="en-US"/>
              </w:rPr>
              <w:t xml:space="preserve"> 00219/TEMAMATL/IP/2024</w:t>
            </w:r>
          </w:p>
          <w:p w14:paraId="24D11924" w14:textId="77777777" w:rsidR="00150893" w:rsidRPr="00876BBB" w:rsidRDefault="00FE7577" w:rsidP="00876BBB">
            <w:pPr>
              <w:spacing w:line="276" w:lineRule="auto"/>
              <w:jc w:val="center"/>
              <w:rPr>
                <w:b/>
                <w:lang w:val="en-US"/>
              </w:rPr>
            </w:pPr>
            <w:r w:rsidRPr="00876BBB">
              <w:rPr>
                <w:b/>
                <w:lang w:val="en-US"/>
              </w:rPr>
              <w:t>06237/INFOEM/IP/RR/2024</w:t>
            </w:r>
          </w:p>
        </w:tc>
        <w:tc>
          <w:tcPr>
            <w:tcW w:w="6075" w:type="dxa"/>
            <w:tcMar>
              <w:top w:w="0" w:type="dxa"/>
              <w:left w:w="45" w:type="dxa"/>
              <w:bottom w:w="0" w:type="dxa"/>
              <w:right w:w="45" w:type="dxa"/>
            </w:tcMar>
          </w:tcPr>
          <w:p w14:paraId="04BE477C" w14:textId="77777777" w:rsidR="00150893" w:rsidRPr="00876BBB" w:rsidRDefault="00FE7577" w:rsidP="00876BBB">
            <w:pPr>
              <w:spacing w:line="276" w:lineRule="auto"/>
              <w:ind w:left="28"/>
              <w:rPr>
                <w:i/>
                <w:sz w:val="20"/>
              </w:rPr>
            </w:pPr>
            <w:r w:rsidRPr="00876BBB">
              <w:rPr>
                <w:i/>
                <w:sz w:val="20"/>
              </w:rPr>
              <w:t>Solicito información fe todos los apoyos otorgados a mayordomos , grupos voluntarios y asociaciones religiosas durante la administración 2022 2024 y cual.fue el concepto u el.monto de estos</w:t>
            </w:r>
          </w:p>
        </w:tc>
      </w:tr>
      <w:tr w:rsidR="00876BBB" w:rsidRPr="00876BBB" w14:paraId="499AD718" w14:textId="77777777">
        <w:trPr>
          <w:trHeight w:val="65"/>
        </w:trPr>
        <w:tc>
          <w:tcPr>
            <w:tcW w:w="3030" w:type="dxa"/>
            <w:tcMar>
              <w:top w:w="0" w:type="dxa"/>
              <w:left w:w="45" w:type="dxa"/>
              <w:bottom w:w="0" w:type="dxa"/>
              <w:right w:w="45" w:type="dxa"/>
            </w:tcMar>
          </w:tcPr>
          <w:p w14:paraId="44E54589" w14:textId="77777777" w:rsidR="00150893" w:rsidRPr="00876BBB" w:rsidRDefault="00FE7577" w:rsidP="00876BBB">
            <w:pPr>
              <w:spacing w:line="276" w:lineRule="auto"/>
              <w:jc w:val="center"/>
              <w:rPr>
                <w:b/>
                <w:lang w:val="en-US"/>
              </w:rPr>
            </w:pPr>
            <w:r w:rsidRPr="00876BBB">
              <w:rPr>
                <w:b/>
                <w:lang w:val="en-US"/>
              </w:rPr>
              <w:lastRenderedPageBreak/>
              <w:t>00220/TEMAMATL/IP/2024</w:t>
            </w:r>
          </w:p>
          <w:p w14:paraId="2AA97588" w14:textId="77777777" w:rsidR="00150893" w:rsidRPr="00876BBB" w:rsidRDefault="00FE7577" w:rsidP="00876BBB">
            <w:pPr>
              <w:spacing w:line="276" w:lineRule="auto"/>
              <w:jc w:val="center"/>
              <w:rPr>
                <w:b/>
                <w:lang w:val="en-US"/>
              </w:rPr>
            </w:pPr>
            <w:r w:rsidRPr="00876BBB">
              <w:rPr>
                <w:b/>
                <w:lang w:val="en-US"/>
              </w:rPr>
              <w:t>06238/INFOEM/IP/RR/2024</w:t>
            </w:r>
          </w:p>
        </w:tc>
        <w:tc>
          <w:tcPr>
            <w:tcW w:w="6075" w:type="dxa"/>
            <w:tcMar>
              <w:top w:w="0" w:type="dxa"/>
              <w:left w:w="45" w:type="dxa"/>
              <w:bottom w:w="0" w:type="dxa"/>
              <w:right w:w="45" w:type="dxa"/>
            </w:tcMar>
          </w:tcPr>
          <w:p w14:paraId="420EB74D" w14:textId="77777777" w:rsidR="00150893" w:rsidRPr="00876BBB" w:rsidRDefault="00FE7577" w:rsidP="00876BBB">
            <w:pPr>
              <w:tabs>
                <w:tab w:val="left" w:pos="2145"/>
              </w:tabs>
              <w:spacing w:line="276" w:lineRule="auto"/>
              <w:rPr>
                <w:i/>
                <w:sz w:val="20"/>
              </w:rPr>
            </w:pPr>
            <w:r w:rsidRPr="00876BBB">
              <w:rPr>
                <w:i/>
                <w:sz w:val="20"/>
              </w:rPr>
              <w:t>Solicito información de cuales han sido los apoyos otorgados a planteles escolares durante la administración 2022 2024, por que concepto y que monto han tenido , desglosar de manera individual pro cada apoyo</w:t>
            </w:r>
          </w:p>
        </w:tc>
      </w:tr>
      <w:tr w:rsidR="00150893" w:rsidRPr="00876BBB" w14:paraId="1EB33F82" w14:textId="77777777">
        <w:trPr>
          <w:trHeight w:val="65"/>
        </w:trPr>
        <w:tc>
          <w:tcPr>
            <w:tcW w:w="3030" w:type="dxa"/>
            <w:tcMar>
              <w:top w:w="0" w:type="dxa"/>
              <w:left w:w="45" w:type="dxa"/>
              <w:bottom w:w="0" w:type="dxa"/>
              <w:right w:w="45" w:type="dxa"/>
            </w:tcMar>
          </w:tcPr>
          <w:p w14:paraId="543A908E" w14:textId="77777777" w:rsidR="00150893" w:rsidRPr="00876BBB" w:rsidRDefault="00FE7577" w:rsidP="00876BBB">
            <w:pPr>
              <w:spacing w:line="276" w:lineRule="auto"/>
              <w:jc w:val="center"/>
              <w:rPr>
                <w:b/>
                <w:lang w:val="en-US"/>
              </w:rPr>
            </w:pPr>
            <w:r w:rsidRPr="00876BBB">
              <w:rPr>
                <w:b/>
                <w:lang w:val="en-US"/>
              </w:rPr>
              <w:t>00251/TEMAMATL/IP/2024</w:t>
            </w:r>
          </w:p>
          <w:p w14:paraId="65C87372" w14:textId="77777777" w:rsidR="00150893" w:rsidRPr="00876BBB" w:rsidRDefault="00FE7577" w:rsidP="00876BBB">
            <w:pPr>
              <w:spacing w:line="276" w:lineRule="auto"/>
              <w:jc w:val="center"/>
              <w:rPr>
                <w:b/>
                <w:lang w:val="en-US"/>
              </w:rPr>
            </w:pPr>
            <w:r w:rsidRPr="00876BBB">
              <w:rPr>
                <w:b/>
                <w:lang w:val="en-US"/>
              </w:rPr>
              <w:t>06278/INFOEM/IP/RR/2024</w:t>
            </w:r>
          </w:p>
        </w:tc>
        <w:tc>
          <w:tcPr>
            <w:tcW w:w="6075" w:type="dxa"/>
            <w:tcMar>
              <w:top w:w="0" w:type="dxa"/>
              <w:left w:w="45" w:type="dxa"/>
              <w:bottom w:w="0" w:type="dxa"/>
              <w:right w:w="45" w:type="dxa"/>
            </w:tcMar>
          </w:tcPr>
          <w:p w14:paraId="5601D0C7" w14:textId="77777777" w:rsidR="00150893" w:rsidRPr="00876BBB" w:rsidRDefault="00FE7577" w:rsidP="00876BBB">
            <w:pPr>
              <w:spacing w:line="276" w:lineRule="auto"/>
              <w:rPr>
                <w:i/>
                <w:sz w:val="20"/>
              </w:rPr>
            </w:pPr>
            <w:r w:rsidRPr="00876BBB">
              <w:rPr>
                <w:i/>
                <w:sz w:val="20"/>
              </w:rPr>
              <w:t>Número de apoyos otorgados por el dif municipal, desglosado por cabecera y delegaciones, número de personas beneficiadas , y cual.fue el.apyomotorgado</w:t>
            </w:r>
          </w:p>
        </w:tc>
      </w:tr>
    </w:tbl>
    <w:p w14:paraId="5D981034" w14:textId="77777777" w:rsidR="00150893" w:rsidRPr="00876BBB" w:rsidRDefault="00150893" w:rsidP="00876BBB">
      <w:pPr>
        <w:tabs>
          <w:tab w:val="left" w:pos="4667"/>
        </w:tabs>
        <w:ind w:left="567" w:right="567"/>
        <w:rPr>
          <w:i/>
        </w:rPr>
      </w:pPr>
    </w:p>
    <w:p w14:paraId="2DB27AA7" w14:textId="77777777" w:rsidR="00150893" w:rsidRPr="00876BBB" w:rsidRDefault="00FE7577" w:rsidP="00876BBB">
      <w:pPr>
        <w:tabs>
          <w:tab w:val="left" w:pos="4667"/>
        </w:tabs>
        <w:ind w:left="567" w:right="567"/>
      </w:pPr>
      <w:r w:rsidRPr="00876BBB">
        <w:rPr>
          <w:b/>
        </w:rPr>
        <w:t>Modalidad de entrega</w:t>
      </w:r>
      <w:r w:rsidRPr="00876BBB">
        <w:t>: a través del SAIMEX.</w:t>
      </w:r>
    </w:p>
    <w:p w14:paraId="33181164" w14:textId="77777777" w:rsidR="00150893" w:rsidRPr="00876BBB" w:rsidRDefault="00150893" w:rsidP="00876BBB">
      <w:pPr>
        <w:tabs>
          <w:tab w:val="left" w:pos="4667"/>
        </w:tabs>
        <w:ind w:left="567" w:right="567"/>
      </w:pPr>
    </w:p>
    <w:p w14:paraId="3D5FF010" w14:textId="77777777" w:rsidR="00150893" w:rsidRPr="00876BBB" w:rsidRDefault="00150893" w:rsidP="00876BBB">
      <w:pPr>
        <w:ind w:right="-28"/>
        <w:rPr>
          <w:i/>
        </w:rPr>
      </w:pPr>
    </w:p>
    <w:p w14:paraId="24895B46" w14:textId="77777777" w:rsidR="00150893" w:rsidRPr="00876BBB" w:rsidRDefault="00FE7577" w:rsidP="00876BBB">
      <w:pPr>
        <w:pStyle w:val="Ttulo3"/>
      </w:pPr>
      <w:bookmarkStart w:id="6" w:name="_heading=h.tyjcwt" w:colFirst="0" w:colLast="0"/>
      <w:bookmarkEnd w:id="6"/>
      <w:r w:rsidRPr="00876BBB">
        <w:t>b) Turno de la solicitud de información</w:t>
      </w:r>
    </w:p>
    <w:p w14:paraId="447F4E84" w14:textId="77777777" w:rsidR="00150893" w:rsidRPr="00876BBB" w:rsidRDefault="00FE7577" w:rsidP="00876BBB">
      <w:bookmarkStart w:id="7" w:name="_heading=h.3dy6vkm" w:colFirst="0" w:colLast="0"/>
      <w:bookmarkEnd w:id="7"/>
      <w:r w:rsidRPr="00876BBB">
        <w:t xml:space="preserve">En cumplimiento al artículo 162 de la Ley de Transparencia y Acceso a la Información Pública del Estado de México y Municipios, el </w:t>
      </w:r>
      <w:r w:rsidRPr="00876BBB">
        <w:rPr>
          <w:b/>
        </w:rPr>
        <w:t>veinticuatro de septiembre de dos mil veinticuatro</w:t>
      </w:r>
      <w:r w:rsidRPr="00876BBB">
        <w:t xml:space="preserve">, el Titular de la Unidad de Transparencia del </w:t>
      </w:r>
      <w:r w:rsidRPr="00876BBB">
        <w:rPr>
          <w:b/>
        </w:rPr>
        <w:t>SUJETO OBLIGADO</w:t>
      </w:r>
      <w:r w:rsidRPr="00876BBB">
        <w:t xml:space="preserve"> turnó la solicitud de información a los servidores públicos habilitados que estimó pertinentes.</w:t>
      </w:r>
    </w:p>
    <w:p w14:paraId="62F3FFBC" w14:textId="77777777" w:rsidR="00150893" w:rsidRPr="00876BBB" w:rsidRDefault="00150893" w:rsidP="00876BBB"/>
    <w:p w14:paraId="45A6AAB6" w14:textId="77777777" w:rsidR="00150893" w:rsidRPr="00876BBB" w:rsidRDefault="00FE7577" w:rsidP="00876BBB">
      <w:pPr>
        <w:pStyle w:val="Ttulo3"/>
      </w:pPr>
      <w:bookmarkStart w:id="8" w:name="_heading=h.1t3h5sf" w:colFirst="0" w:colLast="0"/>
      <w:bookmarkEnd w:id="8"/>
      <w:r w:rsidRPr="00876BBB">
        <w:t>c) Respuestas del Sujeto Obligado.</w:t>
      </w:r>
    </w:p>
    <w:p w14:paraId="25EFD2AC" w14:textId="77777777" w:rsidR="00150893" w:rsidRPr="00876BBB" w:rsidRDefault="00FE7577" w:rsidP="00876BBB">
      <w:pPr>
        <w:widowControl w:val="0"/>
      </w:pPr>
      <w:r w:rsidRPr="00876BBB">
        <w:t xml:space="preserve">De las constancias que obran en los expedientes electrónicos del </w:t>
      </w:r>
      <w:r w:rsidRPr="00876BBB">
        <w:rPr>
          <w:b/>
        </w:rPr>
        <w:t xml:space="preserve">SAIMEX </w:t>
      </w:r>
      <w:r w:rsidRPr="00876BBB">
        <w:t xml:space="preserve">relacionados con el presente estudio, se aprecia que el </w:t>
      </w:r>
      <w:r w:rsidRPr="00876BBB">
        <w:rPr>
          <w:b/>
        </w:rPr>
        <w:t>ocho de octubre</w:t>
      </w:r>
      <w:r w:rsidRPr="00876BBB">
        <w:t xml:space="preserve"> </w:t>
      </w:r>
      <w:r w:rsidRPr="00876BBB">
        <w:rPr>
          <w:b/>
        </w:rPr>
        <w:t>de dos mil veinticuatro</w:t>
      </w:r>
      <w:r w:rsidRPr="00876BBB">
        <w:t xml:space="preserve">, </w:t>
      </w:r>
      <w:r w:rsidRPr="00876BBB">
        <w:rPr>
          <w:b/>
        </w:rPr>
        <w:t>EL SUJETO OBLIGADO</w:t>
      </w:r>
      <w:r w:rsidRPr="00876BBB">
        <w:t xml:space="preserve"> dio respuesta a las solicitudes de información en el tenor siguiente:</w:t>
      </w:r>
    </w:p>
    <w:p w14:paraId="7C71E00E" w14:textId="47929E30" w:rsidR="00150893" w:rsidRPr="00876BBB" w:rsidRDefault="00150893" w:rsidP="00876BBB">
      <w:pPr>
        <w:widowControl w:val="0"/>
      </w:pPr>
    </w:p>
    <w:p w14:paraId="37AD758B" w14:textId="77777777" w:rsidR="00150893" w:rsidRPr="00876BBB" w:rsidRDefault="00FE7577" w:rsidP="00876BBB">
      <w:pPr>
        <w:spacing w:line="276" w:lineRule="auto"/>
        <w:rPr>
          <w:b/>
        </w:rPr>
      </w:pPr>
      <w:r w:rsidRPr="00876BBB">
        <w:t>Folio de la Solicitud</w:t>
      </w:r>
      <w:r w:rsidRPr="00876BBB">
        <w:rPr>
          <w:b/>
        </w:rPr>
        <w:t>: 00219/TEMAMATL/IP/2024</w:t>
      </w:r>
    </w:p>
    <w:p w14:paraId="14832419" w14:textId="77777777" w:rsidR="00150893" w:rsidRPr="00876BBB" w:rsidRDefault="00FE7577" w:rsidP="00876BBB">
      <w:pPr>
        <w:widowControl w:val="0"/>
      </w:pPr>
      <w:r w:rsidRPr="00876BBB">
        <w:t>Recurso de Revisión</w:t>
      </w:r>
      <w:r w:rsidRPr="00876BBB">
        <w:rPr>
          <w:b/>
        </w:rPr>
        <w:t>: 06237/INFOEM/IP/RR/2024</w:t>
      </w:r>
    </w:p>
    <w:p w14:paraId="060C9B51" w14:textId="5A13601F" w:rsidR="00150893" w:rsidRDefault="00150893" w:rsidP="00876BBB">
      <w:pPr>
        <w:widowControl w:val="0"/>
        <w:rPr>
          <w:b/>
        </w:rPr>
      </w:pPr>
    </w:p>
    <w:p w14:paraId="345B5BCE" w14:textId="2FDDBFCF" w:rsidR="00876BBB" w:rsidRDefault="00876BBB" w:rsidP="00876BBB">
      <w:pPr>
        <w:widowControl w:val="0"/>
        <w:rPr>
          <w:b/>
        </w:rPr>
      </w:pPr>
    </w:p>
    <w:p w14:paraId="69143719" w14:textId="77777777" w:rsidR="00876BBB" w:rsidRPr="00876BBB" w:rsidRDefault="00876BBB" w:rsidP="00876BBB">
      <w:pPr>
        <w:widowControl w:val="0"/>
        <w:rPr>
          <w:b/>
        </w:rPr>
      </w:pPr>
    </w:p>
    <w:p w14:paraId="2CAF29CD" w14:textId="77777777" w:rsidR="00150893" w:rsidRPr="00876BBB" w:rsidRDefault="00FE7577" w:rsidP="00876BBB">
      <w:pPr>
        <w:pBdr>
          <w:top w:val="nil"/>
          <w:left w:val="nil"/>
          <w:bottom w:val="nil"/>
          <w:right w:val="nil"/>
          <w:between w:val="nil"/>
        </w:pBdr>
        <w:spacing w:line="240" w:lineRule="auto"/>
        <w:ind w:left="567" w:right="567" w:firstLine="567"/>
        <w:jc w:val="right"/>
        <w:rPr>
          <w:i/>
        </w:rPr>
      </w:pPr>
      <w:r w:rsidRPr="00876BBB">
        <w:rPr>
          <w:i/>
        </w:rPr>
        <w:lastRenderedPageBreak/>
        <w:t>“Folio de la solicitud: 00219/TEMAMATL/IP/2024</w:t>
      </w:r>
    </w:p>
    <w:p w14:paraId="56E359DD" w14:textId="77777777" w:rsidR="00150893" w:rsidRPr="00876BBB" w:rsidRDefault="00150893" w:rsidP="00876BBB">
      <w:pPr>
        <w:pBdr>
          <w:top w:val="nil"/>
          <w:left w:val="nil"/>
          <w:bottom w:val="nil"/>
          <w:right w:val="nil"/>
          <w:between w:val="nil"/>
        </w:pBdr>
        <w:spacing w:line="240" w:lineRule="auto"/>
        <w:ind w:left="567" w:right="567" w:firstLine="567"/>
        <w:jc w:val="right"/>
        <w:rPr>
          <w:i/>
        </w:rPr>
      </w:pPr>
    </w:p>
    <w:p w14:paraId="6AFB5C8F" w14:textId="77777777" w:rsidR="00150893" w:rsidRPr="00876BBB" w:rsidRDefault="00FE7577" w:rsidP="00876BBB">
      <w:pPr>
        <w:pBdr>
          <w:top w:val="nil"/>
          <w:left w:val="nil"/>
          <w:bottom w:val="nil"/>
          <w:right w:val="nil"/>
          <w:between w:val="nil"/>
        </w:pBdr>
        <w:spacing w:line="240" w:lineRule="auto"/>
        <w:ind w:left="567" w:right="567" w:firstLine="567"/>
        <w:rPr>
          <w:i/>
        </w:rPr>
      </w:pPr>
      <w:r w:rsidRPr="00876BB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81ABBA8" w14:textId="77777777" w:rsidR="00150893" w:rsidRPr="00876BBB" w:rsidRDefault="00150893" w:rsidP="00876BBB">
      <w:pPr>
        <w:pBdr>
          <w:top w:val="nil"/>
          <w:left w:val="nil"/>
          <w:bottom w:val="nil"/>
          <w:right w:val="nil"/>
          <w:between w:val="nil"/>
        </w:pBdr>
        <w:spacing w:line="240" w:lineRule="auto"/>
        <w:ind w:left="567" w:right="567" w:firstLine="567"/>
        <w:rPr>
          <w:i/>
        </w:rPr>
      </w:pPr>
    </w:p>
    <w:p w14:paraId="449DF07A" w14:textId="77777777" w:rsidR="00150893" w:rsidRPr="00876BBB" w:rsidRDefault="00FE7577" w:rsidP="00876BBB">
      <w:pPr>
        <w:pBdr>
          <w:top w:val="nil"/>
          <w:left w:val="nil"/>
          <w:bottom w:val="nil"/>
          <w:right w:val="nil"/>
          <w:between w:val="nil"/>
        </w:pBdr>
        <w:spacing w:line="240" w:lineRule="auto"/>
        <w:ind w:left="567" w:right="567" w:firstLine="567"/>
      </w:pPr>
      <w:r w:rsidRPr="00876BBB">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w:t>
      </w:r>
      <w:r w:rsidRPr="00876BBB">
        <w:rPr>
          <w:i/>
        </w:rPr>
        <w:lastRenderedPageBreak/>
        <w:t>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7A1F46FE" w14:textId="77777777" w:rsidR="00150893" w:rsidRPr="00876BBB" w:rsidRDefault="00150893" w:rsidP="00876BBB">
      <w:pPr>
        <w:widowControl w:val="0"/>
      </w:pPr>
    </w:p>
    <w:p w14:paraId="1CF373D7" w14:textId="77777777" w:rsidR="00150893" w:rsidRPr="00876BBB" w:rsidRDefault="00FE7577" w:rsidP="00876BBB">
      <w:pPr>
        <w:widowControl w:val="0"/>
      </w:pPr>
      <w:r w:rsidRPr="00876BBB">
        <w:t xml:space="preserve">Asimismo, </w:t>
      </w:r>
      <w:r w:rsidRPr="00876BBB">
        <w:rPr>
          <w:b/>
        </w:rPr>
        <w:t xml:space="preserve">EL SUJETO OBLIGADO </w:t>
      </w:r>
      <w:r w:rsidRPr="00876BBB">
        <w:t>adjuntó los documentos siguientes:</w:t>
      </w:r>
    </w:p>
    <w:p w14:paraId="42AFB26E" w14:textId="77777777" w:rsidR="00150893" w:rsidRPr="00876BBB" w:rsidRDefault="00150893" w:rsidP="00876BBB">
      <w:pPr>
        <w:widowControl w:val="0"/>
      </w:pPr>
    </w:p>
    <w:p w14:paraId="695D100F" w14:textId="77777777" w:rsidR="00150893" w:rsidRPr="00876BBB" w:rsidRDefault="00FE7577" w:rsidP="00876BBB">
      <w:pPr>
        <w:widowControl w:val="0"/>
        <w:numPr>
          <w:ilvl w:val="0"/>
          <w:numId w:val="2"/>
        </w:numPr>
        <w:pBdr>
          <w:top w:val="nil"/>
          <w:left w:val="nil"/>
          <w:bottom w:val="nil"/>
          <w:right w:val="nil"/>
          <w:between w:val="nil"/>
        </w:pBdr>
      </w:pPr>
      <w:r w:rsidRPr="00876BBB">
        <w:rPr>
          <w:rFonts w:eastAsia="Palatino Linotype" w:cs="Palatino Linotype"/>
          <w:b/>
          <w:szCs w:val="22"/>
        </w:rPr>
        <w:t xml:space="preserve">219 solicitud20241008_09501373.pdf- </w:t>
      </w:r>
      <w:r w:rsidRPr="00876BBB">
        <w:rPr>
          <w:rFonts w:eastAsia="Palatino Linotype" w:cs="Palatino Linotype"/>
          <w:szCs w:val="22"/>
        </w:rPr>
        <w:t>Archivo que contiene un oficio firmado por la Tesorera Municipal de Temamatla en la que informa que en la página oficial se encuentra la información solicitada y proporciona una liga de consulta.</w:t>
      </w:r>
    </w:p>
    <w:p w14:paraId="323DF115" w14:textId="77777777" w:rsidR="00150893" w:rsidRPr="00876BBB" w:rsidRDefault="00150893" w:rsidP="00876BBB">
      <w:pPr>
        <w:widowControl w:val="0"/>
        <w:pBdr>
          <w:top w:val="nil"/>
          <w:left w:val="nil"/>
          <w:bottom w:val="nil"/>
          <w:right w:val="nil"/>
          <w:between w:val="nil"/>
        </w:pBdr>
      </w:pPr>
    </w:p>
    <w:p w14:paraId="0D56801C" w14:textId="77777777" w:rsidR="00150893" w:rsidRPr="00876BBB" w:rsidRDefault="00150893" w:rsidP="00876BBB">
      <w:pPr>
        <w:widowControl w:val="0"/>
        <w:pBdr>
          <w:top w:val="nil"/>
          <w:left w:val="nil"/>
          <w:bottom w:val="nil"/>
          <w:right w:val="nil"/>
          <w:between w:val="nil"/>
        </w:pBdr>
      </w:pPr>
    </w:p>
    <w:p w14:paraId="4A7D5E9B" w14:textId="77777777" w:rsidR="00150893" w:rsidRPr="00876BBB" w:rsidRDefault="00FE7577" w:rsidP="00876BBB">
      <w:pPr>
        <w:spacing w:line="276" w:lineRule="auto"/>
        <w:rPr>
          <w:b/>
        </w:rPr>
      </w:pPr>
      <w:r w:rsidRPr="00876BBB">
        <w:t xml:space="preserve">Folio de la Solicitud: </w:t>
      </w:r>
      <w:r w:rsidRPr="00876BBB">
        <w:rPr>
          <w:b/>
        </w:rPr>
        <w:t>00220/TEMAMATL/IP/2024</w:t>
      </w:r>
    </w:p>
    <w:p w14:paraId="46A32F22" w14:textId="77777777" w:rsidR="00150893" w:rsidRPr="00876BBB" w:rsidRDefault="00FE7577" w:rsidP="00876BBB">
      <w:pPr>
        <w:widowControl w:val="0"/>
      </w:pPr>
      <w:r w:rsidRPr="00876BBB">
        <w:t>Recurso de Revisión</w:t>
      </w:r>
      <w:r w:rsidRPr="00876BBB">
        <w:rPr>
          <w:b/>
        </w:rPr>
        <w:t>: 06238/INFOEM/IP/RR/2024</w:t>
      </w:r>
    </w:p>
    <w:p w14:paraId="7D54087C" w14:textId="77777777" w:rsidR="00150893" w:rsidRPr="00876BBB" w:rsidRDefault="00150893" w:rsidP="00876BBB">
      <w:pPr>
        <w:widowControl w:val="0"/>
      </w:pPr>
    </w:p>
    <w:p w14:paraId="1BD674C9" w14:textId="77777777" w:rsidR="00150893" w:rsidRPr="00876BBB" w:rsidRDefault="00FE7577" w:rsidP="00876BBB">
      <w:pPr>
        <w:widowControl w:val="0"/>
        <w:ind w:right="822"/>
        <w:jc w:val="right"/>
        <w:rPr>
          <w:i/>
        </w:rPr>
      </w:pPr>
      <w:r w:rsidRPr="00876BBB">
        <w:rPr>
          <w:i/>
        </w:rPr>
        <w:t>“Folio de la solicitud: 00220/TEMAMATL/IP/2024</w:t>
      </w:r>
    </w:p>
    <w:p w14:paraId="0D4B00B0" w14:textId="77777777" w:rsidR="00150893" w:rsidRPr="00876BBB" w:rsidRDefault="00150893" w:rsidP="00876BBB">
      <w:pPr>
        <w:widowControl w:val="0"/>
        <w:ind w:right="822"/>
        <w:jc w:val="right"/>
        <w:rPr>
          <w:i/>
        </w:rPr>
      </w:pPr>
    </w:p>
    <w:p w14:paraId="11662639" w14:textId="77777777" w:rsidR="00150893" w:rsidRPr="00876BBB" w:rsidRDefault="00FE7577" w:rsidP="00876BBB">
      <w:pPr>
        <w:widowControl w:val="0"/>
        <w:ind w:right="822"/>
        <w:rPr>
          <w:i/>
        </w:rPr>
      </w:pPr>
      <w:r w:rsidRPr="00876BB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6D51AB9" w14:textId="5ECB64B0" w:rsidR="00150893" w:rsidRDefault="00150893" w:rsidP="00876BBB">
      <w:pPr>
        <w:widowControl w:val="0"/>
        <w:ind w:right="822"/>
        <w:rPr>
          <w:i/>
        </w:rPr>
      </w:pPr>
    </w:p>
    <w:p w14:paraId="3BE29831" w14:textId="77777777" w:rsidR="00876BBB" w:rsidRPr="00876BBB" w:rsidRDefault="00876BBB" w:rsidP="00876BBB">
      <w:pPr>
        <w:widowControl w:val="0"/>
        <w:ind w:right="822"/>
        <w:rPr>
          <w:i/>
        </w:rPr>
      </w:pPr>
    </w:p>
    <w:p w14:paraId="086EDFA9" w14:textId="77777777" w:rsidR="00150893" w:rsidRPr="00876BBB" w:rsidRDefault="00FE7577" w:rsidP="00876BBB">
      <w:pPr>
        <w:widowControl w:val="0"/>
        <w:ind w:right="822"/>
        <w:rPr>
          <w:i/>
        </w:rPr>
      </w:pPr>
      <w:r w:rsidRPr="00876BBB">
        <w:rPr>
          <w:i/>
        </w:rPr>
        <w:lastRenderedPageBreak/>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w:t>
      </w:r>
      <w:r w:rsidRPr="00876BBB">
        <w:rPr>
          <w:i/>
        </w:rPr>
        <w:lastRenderedPageBreak/>
        <w:t>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0870F91" w14:textId="77777777" w:rsidR="00150893" w:rsidRPr="00876BBB" w:rsidRDefault="00150893" w:rsidP="00876BBB">
      <w:pPr>
        <w:widowControl w:val="0"/>
      </w:pPr>
    </w:p>
    <w:p w14:paraId="786CF7DA" w14:textId="77777777" w:rsidR="00150893" w:rsidRPr="00876BBB" w:rsidRDefault="00FE7577" w:rsidP="00876BBB">
      <w:pPr>
        <w:widowControl w:val="0"/>
      </w:pPr>
      <w:r w:rsidRPr="00876BBB">
        <w:t xml:space="preserve">Asimismo, </w:t>
      </w:r>
      <w:r w:rsidRPr="00876BBB">
        <w:rPr>
          <w:b/>
        </w:rPr>
        <w:t xml:space="preserve">EL SUJETO OBLIGADO </w:t>
      </w:r>
      <w:r w:rsidRPr="00876BBB">
        <w:t>adjuntó el documento siguiente:</w:t>
      </w:r>
    </w:p>
    <w:p w14:paraId="076D5FA8" w14:textId="77777777" w:rsidR="00150893" w:rsidRPr="00876BBB" w:rsidRDefault="00150893" w:rsidP="00876BBB">
      <w:pPr>
        <w:widowControl w:val="0"/>
      </w:pPr>
    </w:p>
    <w:p w14:paraId="09FB7472" w14:textId="77777777" w:rsidR="00150893" w:rsidRPr="00876BBB" w:rsidRDefault="00FE7577" w:rsidP="00876BBB">
      <w:pPr>
        <w:widowControl w:val="0"/>
        <w:numPr>
          <w:ilvl w:val="0"/>
          <w:numId w:val="2"/>
        </w:numPr>
        <w:pBdr>
          <w:top w:val="nil"/>
          <w:left w:val="nil"/>
          <w:bottom w:val="nil"/>
          <w:right w:val="nil"/>
          <w:between w:val="nil"/>
        </w:pBdr>
        <w:rPr>
          <w:rFonts w:eastAsia="Palatino Linotype" w:cs="Palatino Linotype"/>
          <w:b/>
          <w:szCs w:val="22"/>
        </w:rPr>
      </w:pPr>
      <w:r w:rsidRPr="00876BBB">
        <w:rPr>
          <w:rFonts w:eastAsia="Palatino Linotype" w:cs="Palatino Linotype"/>
          <w:b/>
          <w:szCs w:val="22"/>
        </w:rPr>
        <w:t xml:space="preserve">220 solicitud20241008_09490895.pdf- </w:t>
      </w:r>
      <w:r w:rsidRPr="00876BBB">
        <w:rPr>
          <w:rFonts w:eastAsia="Palatino Linotype" w:cs="Palatino Linotype"/>
          <w:szCs w:val="22"/>
        </w:rPr>
        <w:t>Archivo que contiene un oficio firmado por la Tesorera Municipal de Temamatla en la que informa que en la página oficial se encuentra la información solicitada y proporciona una liga de consulta.</w:t>
      </w:r>
    </w:p>
    <w:p w14:paraId="0EAEE6AD" w14:textId="77777777" w:rsidR="00150893" w:rsidRPr="00876BBB" w:rsidRDefault="00150893" w:rsidP="00876BBB">
      <w:pPr>
        <w:widowControl w:val="0"/>
        <w:rPr>
          <w:b/>
        </w:rPr>
      </w:pPr>
    </w:p>
    <w:p w14:paraId="73588AF6" w14:textId="77777777" w:rsidR="00150893" w:rsidRPr="00876BBB" w:rsidRDefault="00FE7577" w:rsidP="00876BBB">
      <w:pPr>
        <w:spacing w:line="276" w:lineRule="auto"/>
        <w:rPr>
          <w:b/>
        </w:rPr>
      </w:pPr>
      <w:r w:rsidRPr="00876BBB">
        <w:t xml:space="preserve">Folio de la Solicitud: </w:t>
      </w:r>
      <w:r w:rsidRPr="00876BBB">
        <w:rPr>
          <w:b/>
        </w:rPr>
        <w:t>00251/TEMAMATL/IP/2024</w:t>
      </w:r>
    </w:p>
    <w:p w14:paraId="26D7FB3A" w14:textId="77777777" w:rsidR="00150893" w:rsidRPr="00876BBB" w:rsidRDefault="00FE7577" w:rsidP="00876BBB">
      <w:pPr>
        <w:widowControl w:val="0"/>
        <w:rPr>
          <w:b/>
        </w:rPr>
      </w:pPr>
      <w:r w:rsidRPr="00876BBB">
        <w:t>Recurso de Revisión</w:t>
      </w:r>
      <w:r w:rsidRPr="00876BBB">
        <w:rPr>
          <w:b/>
        </w:rPr>
        <w:t>: 06278/INFOEM/IP/RR/2024</w:t>
      </w:r>
    </w:p>
    <w:p w14:paraId="04618796" w14:textId="77777777" w:rsidR="00150893" w:rsidRPr="00876BBB" w:rsidRDefault="00FE7577" w:rsidP="00876BBB">
      <w:pPr>
        <w:widowControl w:val="0"/>
        <w:ind w:right="822"/>
        <w:jc w:val="right"/>
        <w:rPr>
          <w:i/>
        </w:rPr>
      </w:pPr>
      <w:r w:rsidRPr="00876BBB">
        <w:rPr>
          <w:i/>
        </w:rPr>
        <w:lastRenderedPageBreak/>
        <w:t>“Folio de la solicitud: 00251/TEMAMATL/IP/2024</w:t>
      </w:r>
    </w:p>
    <w:p w14:paraId="2C9B37B2" w14:textId="77777777" w:rsidR="00150893" w:rsidRPr="00876BBB" w:rsidRDefault="00150893" w:rsidP="00876BBB">
      <w:pPr>
        <w:widowControl w:val="0"/>
        <w:ind w:right="822"/>
        <w:jc w:val="right"/>
        <w:rPr>
          <w:i/>
        </w:rPr>
      </w:pPr>
    </w:p>
    <w:p w14:paraId="59B475F6" w14:textId="77777777" w:rsidR="00150893" w:rsidRPr="00876BBB" w:rsidRDefault="00FE7577" w:rsidP="00876BBB">
      <w:pPr>
        <w:widowControl w:val="0"/>
        <w:ind w:right="822"/>
        <w:rPr>
          <w:i/>
        </w:rPr>
      </w:pPr>
      <w:r w:rsidRPr="00876BB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1E5773" w14:textId="77777777" w:rsidR="00150893" w:rsidRPr="00876BBB" w:rsidRDefault="00150893" w:rsidP="00876BBB">
      <w:pPr>
        <w:widowControl w:val="0"/>
        <w:ind w:right="822"/>
        <w:rPr>
          <w:i/>
        </w:rPr>
      </w:pPr>
    </w:p>
    <w:p w14:paraId="560DC4FF" w14:textId="77777777" w:rsidR="00150893" w:rsidRPr="00876BBB" w:rsidRDefault="00FE7577" w:rsidP="00876BBB">
      <w:pPr>
        <w:widowControl w:val="0"/>
        <w:ind w:right="822"/>
        <w:rPr>
          <w:i/>
        </w:rPr>
      </w:pPr>
      <w:r w:rsidRPr="00876BBB">
        <w:rPr>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w:t>
      </w:r>
      <w:r w:rsidRPr="00876BBB">
        <w:rPr>
          <w:i/>
        </w:rPr>
        <w:lastRenderedPageBreak/>
        <w:t>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94B4BF7" w14:textId="77777777" w:rsidR="00150893" w:rsidRPr="00876BBB" w:rsidRDefault="00150893" w:rsidP="00876BBB">
      <w:pPr>
        <w:widowControl w:val="0"/>
      </w:pPr>
    </w:p>
    <w:p w14:paraId="08AE4110" w14:textId="77777777" w:rsidR="00150893" w:rsidRPr="00876BBB" w:rsidRDefault="00FE7577" w:rsidP="00876BBB">
      <w:pPr>
        <w:widowControl w:val="0"/>
      </w:pPr>
      <w:r w:rsidRPr="00876BBB">
        <w:t xml:space="preserve">Asimismo, </w:t>
      </w:r>
      <w:r w:rsidRPr="00876BBB">
        <w:rPr>
          <w:b/>
        </w:rPr>
        <w:t xml:space="preserve">EL SUJETO OBLIGADO </w:t>
      </w:r>
      <w:r w:rsidRPr="00876BBB">
        <w:t>adjuntó el documento siguiente:</w:t>
      </w:r>
    </w:p>
    <w:p w14:paraId="2002BFBB" w14:textId="77777777" w:rsidR="00150893" w:rsidRPr="00876BBB" w:rsidRDefault="00150893" w:rsidP="00876BBB">
      <w:pPr>
        <w:widowControl w:val="0"/>
      </w:pPr>
    </w:p>
    <w:p w14:paraId="24823643" w14:textId="77777777" w:rsidR="00150893" w:rsidRPr="00876BBB" w:rsidRDefault="00FE7577" w:rsidP="00876BBB">
      <w:pPr>
        <w:widowControl w:val="0"/>
        <w:numPr>
          <w:ilvl w:val="0"/>
          <w:numId w:val="2"/>
        </w:numPr>
        <w:pBdr>
          <w:top w:val="nil"/>
          <w:left w:val="nil"/>
          <w:bottom w:val="nil"/>
          <w:right w:val="nil"/>
          <w:between w:val="nil"/>
        </w:pBdr>
      </w:pPr>
      <w:r w:rsidRPr="00876BBB">
        <w:rPr>
          <w:rFonts w:eastAsia="Palatino Linotype" w:cs="Palatino Linotype"/>
          <w:b/>
          <w:szCs w:val="22"/>
        </w:rPr>
        <w:lastRenderedPageBreak/>
        <w:t xml:space="preserve">SOLICITUD 00251 TEMAMATL IP 2024.pdf- </w:t>
      </w:r>
      <w:r w:rsidRPr="00876BBB">
        <w:rPr>
          <w:rFonts w:eastAsia="Palatino Linotype" w:cs="Palatino Linotype"/>
          <w:szCs w:val="22"/>
        </w:rPr>
        <w:t>Archivo que contiene oficio firmado por la Directora del Sistema Municipal para el Desarrollo Integral de la Familia de Temamatla, mediante el cual propone el cambio de modalidad de entrega de información in-situ.</w:t>
      </w:r>
    </w:p>
    <w:p w14:paraId="32686D33" w14:textId="77777777" w:rsidR="00150893" w:rsidRPr="00876BBB" w:rsidRDefault="00FE7577" w:rsidP="00876BBB">
      <w:pPr>
        <w:widowControl w:val="0"/>
        <w:numPr>
          <w:ilvl w:val="0"/>
          <w:numId w:val="2"/>
        </w:numPr>
        <w:pBdr>
          <w:top w:val="nil"/>
          <w:left w:val="nil"/>
          <w:bottom w:val="nil"/>
          <w:right w:val="nil"/>
          <w:between w:val="nil"/>
        </w:pBdr>
        <w:rPr>
          <w:rFonts w:eastAsia="Palatino Linotype" w:cs="Palatino Linotype"/>
          <w:b/>
          <w:szCs w:val="22"/>
        </w:rPr>
      </w:pPr>
      <w:r w:rsidRPr="00876BBB">
        <w:rPr>
          <w:rFonts w:eastAsia="Palatino Linotype" w:cs="Palatino Linotype"/>
          <w:b/>
          <w:szCs w:val="22"/>
        </w:rPr>
        <w:t xml:space="preserve">ACTA 81.pdf.- </w:t>
      </w:r>
      <w:r w:rsidRPr="00876BBB">
        <w:rPr>
          <w:rFonts w:eastAsia="Palatino Linotype" w:cs="Palatino Linotype"/>
          <w:szCs w:val="22"/>
        </w:rPr>
        <w:t xml:space="preserve">Acta de la Octagésima Primera Sesión Ordinaria del Comité de Transparencia del Ayuntamiento de Temamatla 2022-2024, donde se aprueba el cambio de modalidad. </w:t>
      </w:r>
      <w:r w:rsidRPr="00876BBB">
        <w:rPr>
          <w:rFonts w:eastAsia="Palatino Linotype" w:cs="Palatino Linotype"/>
          <w:b/>
          <w:szCs w:val="22"/>
        </w:rPr>
        <w:t>(se remite por duplicado el archivo)</w:t>
      </w:r>
    </w:p>
    <w:p w14:paraId="6B321497" w14:textId="77777777" w:rsidR="00150893" w:rsidRPr="00876BBB" w:rsidRDefault="00150893" w:rsidP="00876BBB">
      <w:pPr>
        <w:widowControl w:val="0"/>
      </w:pPr>
    </w:p>
    <w:p w14:paraId="7B4CE79A" w14:textId="77777777" w:rsidR="00150893" w:rsidRPr="00876BBB" w:rsidRDefault="00FE7577" w:rsidP="00876BBB">
      <w:pPr>
        <w:pStyle w:val="Ttulo2"/>
      </w:pPr>
      <w:bookmarkStart w:id="9" w:name="_heading=h.4d34og8" w:colFirst="0" w:colLast="0"/>
      <w:bookmarkEnd w:id="9"/>
      <w:r w:rsidRPr="00876BBB">
        <w:t>DEL RECURSO DE REVISIÓN</w:t>
      </w:r>
    </w:p>
    <w:p w14:paraId="505DFDCC" w14:textId="77777777" w:rsidR="00150893" w:rsidRPr="00876BBB" w:rsidRDefault="00FE7577" w:rsidP="00876BBB">
      <w:pPr>
        <w:pStyle w:val="Ttulo3"/>
      </w:pPr>
      <w:bookmarkStart w:id="10" w:name="_heading=h.2s8eyo1" w:colFirst="0" w:colLast="0"/>
      <w:bookmarkEnd w:id="10"/>
      <w:r w:rsidRPr="00876BBB">
        <w:t>a) Interposición de los Recursos de Revisión.</w:t>
      </w:r>
    </w:p>
    <w:p w14:paraId="40DE68E1" w14:textId="77777777" w:rsidR="00150893" w:rsidRPr="00876BBB" w:rsidRDefault="00FE7577" w:rsidP="00876BBB">
      <w:pPr>
        <w:ind w:right="-28"/>
      </w:pPr>
      <w:r w:rsidRPr="00876BBB">
        <w:t xml:space="preserve">El </w:t>
      </w:r>
      <w:r w:rsidRPr="00876BBB">
        <w:rPr>
          <w:b/>
        </w:rPr>
        <w:t>once de octubre de dos mil veinticuatro,</w:t>
      </w:r>
      <w:r w:rsidRPr="00876BBB">
        <w:t xml:space="preserve"> </w:t>
      </w:r>
      <w:r w:rsidRPr="00876BBB">
        <w:rPr>
          <w:b/>
        </w:rPr>
        <w:t>LA PARTE RECURRENTE</w:t>
      </w:r>
      <w:r w:rsidRPr="00876BBB">
        <w:t xml:space="preserve"> interpuso los recursos de revisión en contra de la falta de respuestas del </w:t>
      </w:r>
      <w:r w:rsidRPr="00876BBB">
        <w:rPr>
          <w:b/>
        </w:rPr>
        <w:t>SUJETO OBLIGADO</w:t>
      </w:r>
      <w:r w:rsidRPr="00876BBB">
        <w:t xml:space="preserve">, mismos que fueron registrados en el SAIMEX con los números de expediente </w:t>
      </w:r>
      <w:r w:rsidRPr="00876BBB">
        <w:rPr>
          <w:b/>
        </w:rPr>
        <w:t>06237/INFOEM/IP/RR/2024, 06238/INFOEM/IP/RR/2024</w:t>
      </w:r>
      <w:r w:rsidRPr="00876BBB">
        <w:t xml:space="preserve"> y </w:t>
      </w:r>
      <w:r w:rsidRPr="00876BBB">
        <w:rPr>
          <w:b/>
        </w:rPr>
        <w:t>06278/INFOEM/IP/RR/2024,</w:t>
      </w:r>
      <w:r w:rsidRPr="00876BBB">
        <w:t xml:space="preserve"> en los cuales manifiesta lo siguiente:</w:t>
      </w:r>
    </w:p>
    <w:p w14:paraId="2F6A5D8D" w14:textId="77777777" w:rsidR="00150893" w:rsidRPr="00876BBB" w:rsidRDefault="00150893" w:rsidP="00876BBB">
      <w:pPr>
        <w:tabs>
          <w:tab w:val="left" w:pos="4667"/>
        </w:tabs>
        <w:ind w:right="539"/>
      </w:pPr>
    </w:p>
    <w:tbl>
      <w:tblPr>
        <w:tblStyle w:val="a0"/>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105"/>
      </w:tblGrid>
      <w:tr w:rsidR="00876BBB" w:rsidRPr="00876BBB" w14:paraId="5BFE9315" w14:textId="77777777">
        <w:trPr>
          <w:trHeight w:val="225"/>
          <w:tblHeader/>
        </w:trPr>
        <w:tc>
          <w:tcPr>
            <w:tcW w:w="3000" w:type="dxa"/>
            <w:shd w:val="clear" w:color="auto" w:fill="D9D9D9"/>
            <w:vAlign w:val="center"/>
          </w:tcPr>
          <w:p w14:paraId="1E93AD96" w14:textId="77777777" w:rsidR="00150893" w:rsidRPr="00876BBB" w:rsidRDefault="00FE7577" w:rsidP="00876BBB">
            <w:pPr>
              <w:spacing w:line="276" w:lineRule="auto"/>
              <w:jc w:val="center"/>
              <w:rPr>
                <w:b/>
                <w:sz w:val="20"/>
              </w:rPr>
            </w:pPr>
            <w:r w:rsidRPr="00876BBB">
              <w:rPr>
                <w:b/>
                <w:sz w:val="20"/>
              </w:rPr>
              <w:t xml:space="preserve">Folio de Solicitud / </w:t>
            </w:r>
          </w:p>
          <w:p w14:paraId="22771249" w14:textId="77777777" w:rsidR="00150893" w:rsidRPr="00876BBB" w:rsidRDefault="00FE7577" w:rsidP="00876BBB">
            <w:pPr>
              <w:spacing w:line="276" w:lineRule="auto"/>
              <w:jc w:val="center"/>
              <w:rPr>
                <w:b/>
                <w:sz w:val="20"/>
              </w:rPr>
            </w:pPr>
            <w:r w:rsidRPr="00876BBB">
              <w:rPr>
                <w:b/>
                <w:sz w:val="20"/>
              </w:rPr>
              <w:t>Número de Recurso</w:t>
            </w:r>
          </w:p>
        </w:tc>
        <w:tc>
          <w:tcPr>
            <w:tcW w:w="6105" w:type="dxa"/>
            <w:shd w:val="clear" w:color="auto" w:fill="D9D9D9"/>
            <w:tcMar>
              <w:top w:w="0" w:type="dxa"/>
              <w:left w:w="45" w:type="dxa"/>
              <w:bottom w:w="0" w:type="dxa"/>
              <w:right w:w="45" w:type="dxa"/>
            </w:tcMar>
            <w:vAlign w:val="center"/>
          </w:tcPr>
          <w:p w14:paraId="4D05363D" w14:textId="77777777" w:rsidR="00150893" w:rsidRPr="00876BBB" w:rsidRDefault="00FE7577" w:rsidP="00876BBB">
            <w:pPr>
              <w:spacing w:line="276" w:lineRule="auto"/>
              <w:jc w:val="center"/>
              <w:rPr>
                <w:b/>
                <w:i/>
                <w:sz w:val="20"/>
              </w:rPr>
            </w:pPr>
            <w:r w:rsidRPr="00876BBB">
              <w:rPr>
                <w:b/>
                <w:sz w:val="20"/>
              </w:rPr>
              <w:t>Actos impugnados y razones o motivos de inconformidad</w:t>
            </w:r>
            <w:r w:rsidRPr="00876BBB">
              <w:rPr>
                <w:b/>
                <w:i/>
                <w:sz w:val="20"/>
              </w:rPr>
              <w:t>.</w:t>
            </w:r>
          </w:p>
        </w:tc>
      </w:tr>
      <w:tr w:rsidR="00876BBB" w:rsidRPr="00876BBB" w14:paraId="5BCAF1DD" w14:textId="77777777">
        <w:trPr>
          <w:trHeight w:val="1093"/>
        </w:trPr>
        <w:tc>
          <w:tcPr>
            <w:tcW w:w="3000" w:type="dxa"/>
          </w:tcPr>
          <w:p w14:paraId="505D6D10" w14:textId="77777777" w:rsidR="00150893" w:rsidRPr="00876BBB" w:rsidRDefault="00FE7577" w:rsidP="00876BBB">
            <w:pPr>
              <w:spacing w:line="276" w:lineRule="auto"/>
              <w:jc w:val="center"/>
              <w:rPr>
                <w:b/>
                <w:lang w:val="en-US"/>
              </w:rPr>
            </w:pPr>
            <w:r w:rsidRPr="00876BBB">
              <w:rPr>
                <w:b/>
              </w:rPr>
              <w:t xml:space="preserve"> </w:t>
            </w:r>
            <w:r w:rsidRPr="00876BBB">
              <w:rPr>
                <w:b/>
                <w:lang w:val="en-US"/>
              </w:rPr>
              <w:t>0219/TEMAMATL/IP/2024</w:t>
            </w:r>
          </w:p>
          <w:p w14:paraId="2B2DCFE3" w14:textId="77777777" w:rsidR="00150893" w:rsidRPr="00876BBB" w:rsidRDefault="00FE7577" w:rsidP="00876BBB">
            <w:pPr>
              <w:spacing w:line="276" w:lineRule="auto"/>
              <w:jc w:val="center"/>
              <w:rPr>
                <w:b/>
                <w:sz w:val="20"/>
                <w:lang w:val="en-US"/>
              </w:rPr>
            </w:pPr>
            <w:r w:rsidRPr="00876BBB">
              <w:rPr>
                <w:b/>
                <w:lang w:val="en-US"/>
              </w:rPr>
              <w:t>06237/INFOEM/IP/RR/2024</w:t>
            </w:r>
          </w:p>
        </w:tc>
        <w:tc>
          <w:tcPr>
            <w:tcW w:w="6105" w:type="dxa"/>
            <w:tcMar>
              <w:top w:w="0" w:type="dxa"/>
              <w:left w:w="45" w:type="dxa"/>
              <w:bottom w:w="0" w:type="dxa"/>
              <w:right w:w="45" w:type="dxa"/>
            </w:tcMar>
          </w:tcPr>
          <w:p w14:paraId="178CFF79" w14:textId="77777777" w:rsidR="00150893" w:rsidRPr="00876BBB" w:rsidRDefault="00FE7577" w:rsidP="00876BBB">
            <w:pPr>
              <w:tabs>
                <w:tab w:val="center" w:pos="3021"/>
              </w:tabs>
              <w:spacing w:line="276" w:lineRule="auto"/>
              <w:ind w:left="28"/>
              <w:rPr>
                <w:i/>
              </w:rPr>
            </w:pPr>
            <w:r w:rsidRPr="00876BBB">
              <w:rPr>
                <w:b/>
                <w:i/>
              </w:rPr>
              <w:t>ACTO IMPUGNADO:</w:t>
            </w:r>
            <w:r w:rsidRPr="00876BBB">
              <w:rPr>
                <w:i/>
              </w:rPr>
              <w:t xml:space="preserve"> </w:t>
            </w:r>
            <w:r w:rsidRPr="00876BBB">
              <w:rPr>
                <w:i/>
              </w:rPr>
              <w:tab/>
              <w:t>RESPUESTA OTORGADA</w:t>
            </w:r>
          </w:p>
          <w:p w14:paraId="17318DCA" w14:textId="77777777" w:rsidR="00150893" w:rsidRPr="00876BBB" w:rsidRDefault="00150893" w:rsidP="00876BBB">
            <w:pPr>
              <w:spacing w:line="276" w:lineRule="auto"/>
              <w:ind w:left="28"/>
              <w:rPr>
                <w:i/>
              </w:rPr>
            </w:pPr>
          </w:p>
          <w:p w14:paraId="63194723" w14:textId="77777777" w:rsidR="00150893" w:rsidRPr="00876BBB" w:rsidRDefault="00FE7577" w:rsidP="00876BBB">
            <w:pPr>
              <w:spacing w:line="276" w:lineRule="auto"/>
              <w:ind w:left="28"/>
            </w:pPr>
            <w:r w:rsidRPr="00876BBB">
              <w:rPr>
                <w:b/>
                <w:i/>
              </w:rPr>
              <w:t>MOTIVOS DE INCONFORMIDAD:</w:t>
            </w:r>
            <w:r w:rsidRPr="00876BBB">
              <w:rPr>
                <w:i/>
              </w:rPr>
              <w:t xml:space="preserve"> EL SUJETO OBLIGADO REFIERE EN SU RESPUESTA UNA LIGA PARA LA CONSULTA DE LA INFORMACION SIN EMBARGO EN SU PLATAFORMA NO SE ENCUENTRA LA INFORMACION DE MANERA ESPECIFICA DEACUERDO A MI SOLICITUD LA INFORMACION ES GLOBAL Y GENERALIZADA.</w:t>
            </w:r>
          </w:p>
        </w:tc>
      </w:tr>
      <w:tr w:rsidR="00876BBB" w:rsidRPr="00876BBB" w14:paraId="30C7FE9E" w14:textId="77777777">
        <w:trPr>
          <w:trHeight w:val="65"/>
        </w:trPr>
        <w:tc>
          <w:tcPr>
            <w:tcW w:w="3000" w:type="dxa"/>
          </w:tcPr>
          <w:p w14:paraId="13AD978F" w14:textId="77777777" w:rsidR="00150893" w:rsidRPr="00876BBB" w:rsidRDefault="00FE7577" w:rsidP="00876BBB">
            <w:pPr>
              <w:spacing w:line="276" w:lineRule="auto"/>
              <w:jc w:val="center"/>
              <w:rPr>
                <w:b/>
                <w:lang w:val="en-US"/>
              </w:rPr>
            </w:pPr>
            <w:r w:rsidRPr="00876BBB">
              <w:rPr>
                <w:b/>
                <w:lang w:val="en-US"/>
              </w:rPr>
              <w:t>00220/TEMAMATL/IP/2024</w:t>
            </w:r>
          </w:p>
          <w:p w14:paraId="059C0E7D" w14:textId="77777777" w:rsidR="00150893" w:rsidRPr="00876BBB" w:rsidRDefault="00FE7577" w:rsidP="00876BBB">
            <w:pPr>
              <w:spacing w:line="276" w:lineRule="auto"/>
              <w:jc w:val="center"/>
              <w:rPr>
                <w:b/>
                <w:sz w:val="20"/>
                <w:lang w:val="en-US"/>
              </w:rPr>
            </w:pPr>
            <w:r w:rsidRPr="00876BBB">
              <w:rPr>
                <w:b/>
                <w:lang w:val="en-US"/>
              </w:rPr>
              <w:t>06238/INFOEM/IP/RR/2024</w:t>
            </w:r>
          </w:p>
        </w:tc>
        <w:tc>
          <w:tcPr>
            <w:tcW w:w="6105" w:type="dxa"/>
            <w:tcMar>
              <w:top w:w="0" w:type="dxa"/>
              <w:left w:w="45" w:type="dxa"/>
              <w:bottom w:w="0" w:type="dxa"/>
              <w:right w:w="45" w:type="dxa"/>
            </w:tcMar>
          </w:tcPr>
          <w:p w14:paraId="4EE4741A" w14:textId="77777777" w:rsidR="00150893" w:rsidRPr="00876BBB" w:rsidRDefault="00FE7577" w:rsidP="00876BBB">
            <w:pPr>
              <w:spacing w:line="276" w:lineRule="auto"/>
              <w:ind w:left="28"/>
              <w:rPr>
                <w:i/>
              </w:rPr>
            </w:pPr>
            <w:r w:rsidRPr="00876BBB">
              <w:rPr>
                <w:b/>
                <w:i/>
              </w:rPr>
              <w:t>ACTO IMPUGNADO:</w:t>
            </w:r>
            <w:r w:rsidRPr="00876BBB">
              <w:rPr>
                <w:i/>
              </w:rPr>
              <w:t xml:space="preserve"> RESPUESTA OTORGADA</w:t>
            </w:r>
          </w:p>
          <w:p w14:paraId="2D46E71B" w14:textId="77777777" w:rsidR="00150893" w:rsidRPr="00876BBB" w:rsidRDefault="00FE7577" w:rsidP="00876BBB">
            <w:pPr>
              <w:spacing w:line="276" w:lineRule="auto"/>
              <w:ind w:left="28"/>
              <w:rPr>
                <w:i/>
              </w:rPr>
            </w:pPr>
            <w:r w:rsidRPr="00876BBB">
              <w:rPr>
                <w:b/>
                <w:i/>
              </w:rPr>
              <w:lastRenderedPageBreak/>
              <w:t>MOTIVOS DE INCONFORMIDAD:</w:t>
            </w:r>
            <w:r w:rsidRPr="00876BBB">
              <w:rPr>
                <w:i/>
              </w:rPr>
              <w:t xml:space="preserve"> EL SUJETO OBLIGADO REFIERE EN SU RESPUESTA UNA LIGA PARA LA CONSULTA DE LA INFORMACION SIN EMBARGO EN SU PLATAFORMA NO SE ENCUENTRA LA INFORMACION DE MANERA ESPECIFICA DEACUERDO A MI SOLICITUD LA INFORMACION ES GLOBAL Y GENERALIZADA</w:t>
            </w:r>
          </w:p>
          <w:p w14:paraId="141CD299" w14:textId="77777777" w:rsidR="00150893" w:rsidRPr="00876BBB" w:rsidRDefault="00150893" w:rsidP="00876BBB">
            <w:pPr>
              <w:spacing w:line="276" w:lineRule="auto"/>
              <w:ind w:left="28"/>
              <w:rPr>
                <w:b/>
                <w:i/>
                <w:sz w:val="20"/>
              </w:rPr>
            </w:pPr>
          </w:p>
        </w:tc>
      </w:tr>
      <w:tr w:rsidR="00150893" w:rsidRPr="00876BBB" w14:paraId="6D481519" w14:textId="77777777">
        <w:trPr>
          <w:trHeight w:val="65"/>
        </w:trPr>
        <w:tc>
          <w:tcPr>
            <w:tcW w:w="3000" w:type="dxa"/>
          </w:tcPr>
          <w:p w14:paraId="037FAE5F" w14:textId="77777777" w:rsidR="00150893" w:rsidRPr="00876BBB" w:rsidRDefault="00FE7577" w:rsidP="00876BBB">
            <w:pPr>
              <w:spacing w:line="276" w:lineRule="auto"/>
              <w:jc w:val="center"/>
              <w:rPr>
                <w:b/>
                <w:lang w:val="en-US"/>
              </w:rPr>
            </w:pPr>
            <w:r w:rsidRPr="00876BBB">
              <w:rPr>
                <w:b/>
                <w:lang w:val="en-US"/>
              </w:rPr>
              <w:lastRenderedPageBreak/>
              <w:t>00251/TEMAMATL/IP/2024</w:t>
            </w:r>
          </w:p>
          <w:p w14:paraId="5451241D" w14:textId="77777777" w:rsidR="00150893" w:rsidRPr="00876BBB" w:rsidRDefault="00FE7577" w:rsidP="00876BBB">
            <w:pPr>
              <w:spacing w:line="276" w:lineRule="auto"/>
              <w:jc w:val="center"/>
              <w:rPr>
                <w:b/>
                <w:sz w:val="20"/>
                <w:lang w:val="en-US"/>
              </w:rPr>
            </w:pPr>
            <w:r w:rsidRPr="00876BBB">
              <w:rPr>
                <w:b/>
                <w:lang w:val="en-US"/>
              </w:rPr>
              <w:t>06278/INFOEM/IP/RR/2024</w:t>
            </w:r>
          </w:p>
        </w:tc>
        <w:tc>
          <w:tcPr>
            <w:tcW w:w="6105" w:type="dxa"/>
            <w:tcMar>
              <w:top w:w="0" w:type="dxa"/>
              <w:left w:w="45" w:type="dxa"/>
              <w:bottom w:w="0" w:type="dxa"/>
              <w:right w:w="45" w:type="dxa"/>
            </w:tcMar>
          </w:tcPr>
          <w:p w14:paraId="47E34FD1" w14:textId="77777777" w:rsidR="00150893" w:rsidRPr="00876BBB" w:rsidRDefault="00FE7577" w:rsidP="00876BBB">
            <w:pPr>
              <w:spacing w:line="276" w:lineRule="auto"/>
              <w:ind w:left="28"/>
              <w:rPr>
                <w:i/>
              </w:rPr>
            </w:pPr>
            <w:r w:rsidRPr="00876BBB">
              <w:rPr>
                <w:b/>
                <w:i/>
              </w:rPr>
              <w:t>ACTO IMPUGNADO:</w:t>
            </w:r>
            <w:r w:rsidRPr="00876BBB">
              <w:rPr>
                <w:i/>
              </w:rPr>
              <w:t xml:space="preserve"> RESPUESTA OTORGADA</w:t>
            </w:r>
          </w:p>
          <w:p w14:paraId="7679D240" w14:textId="77777777" w:rsidR="00150893" w:rsidRPr="00876BBB" w:rsidRDefault="00150893" w:rsidP="00876BBB">
            <w:pPr>
              <w:spacing w:line="276" w:lineRule="auto"/>
              <w:ind w:left="28"/>
              <w:rPr>
                <w:i/>
              </w:rPr>
            </w:pPr>
          </w:p>
          <w:p w14:paraId="3A83CC79" w14:textId="77777777" w:rsidR="00150893" w:rsidRPr="00876BBB" w:rsidRDefault="00FE7577" w:rsidP="00876BBB">
            <w:pPr>
              <w:spacing w:line="276" w:lineRule="auto"/>
              <w:ind w:left="28"/>
              <w:rPr>
                <w:b/>
                <w:i/>
                <w:sz w:val="20"/>
              </w:rPr>
            </w:pPr>
            <w:r w:rsidRPr="00876BBB">
              <w:rPr>
                <w:b/>
                <w:i/>
              </w:rPr>
              <w:t>MOTIVOS DE INCONFORMIDAD:</w:t>
            </w:r>
            <w:r w:rsidRPr="00876BBB">
              <w:rPr>
                <w:i/>
              </w:rPr>
              <w:t xml:space="preserve"> EL SUJETO OBLIGADO MANIFIESTA QUE LA ENTREGA DE INFORMACION SERA MEDIANTE CONSULTA DIRECTA EN UNA FECHA Y UN HORARIO IGUAL AL ESTABLECIDO EN LAS SOLICITUDES 208,209, 210,218,223,226,227,228,230,231,232,239,249,247,248,251,252,253,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tc>
      </w:tr>
    </w:tbl>
    <w:p w14:paraId="015E4371" w14:textId="77777777" w:rsidR="00150893" w:rsidRPr="00876BBB" w:rsidRDefault="00150893" w:rsidP="00876BBB">
      <w:pPr>
        <w:tabs>
          <w:tab w:val="left" w:pos="4667"/>
        </w:tabs>
        <w:ind w:right="822"/>
        <w:rPr>
          <w:b/>
        </w:rPr>
      </w:pPr>
    </w:p>
    <w:p w14:paraId="184DF422" w14:textId="77777777" w:rsidR="00150893" w:rsidRPr="00876BBB" w:rsidRDefault="00FE7577" w:rsidP="00876BBB">
      <w:pPr>
        <w:pStyle w:val="Ttulo3"/>
      </w:pPr>
      <w:bookmarkStart w:id="11" w:name="_heading=h.17dp8vu" w:colFirst="0" w:colLast="0"/>
      <w:bookmarkEnd w:id="11"/>
      <w:r w:rsidRPr="00876BBB">
        <w:lastRenderedPageBreak/>
        <w:t>b) Turno de los Recursos de Revisión.</w:t>
      </w:r>
    </w:p>
    <w:p w14:paraId="019B8B08" w14:textId="77777777" w:rsidR="00150893" w:rsidRPr="00876BBB" w:rsidRDefault="00FE7577" w:rsidP="00876BBB">
      <w:r w:rsidRPr="00876BBB">
        <w:t>Con fundamento en el artículo 185, fracción I de la Ley de Transparencia y Acceso a la Información Pública del Estado de México y Municipios, el</w:t>
      </w:r>
      <w:r w:rsidRPr="00876BBB">
        <w:rPr>
          <w:b/>
        </w:rPr>
        <w:t xml:space="preserve"> once de octubre de dos mil veinticuatro </w:t>
      </w:r>
      <w:r w:rsidRPr="00876BBB">
        <w:t xml:space="preserve">se tunaron a través del </w:t>
      </w:r>
      <w:r w:rsidRPr="00876BBB">
        <w:rPr>
          <w:b/>
        </w:rPr>
        <w:t>SAIMEX</w:t>
      </w:r>
      <w:r w:rsidRPr="00876BBB">
        <w:t xml:space="preserve"> el Recursos de Revisión </w:t>
      </w:r>
      <w:r w:rsidRPr="00876BBB">
        <w:rPr>
          <w:b/>
        </w:rPr>
        <w:t xml:space="preserve">06237/INFOEM/IP/RR/2024 </w:t>
      </w:r>
      <w:r w:rsidRPr="00876BBB">
        <w:t>a la comisionada</w:t>
      </w:r>
      <w:r w:rsidRPr="00876BBB">
        <w:rPr>
          <w:b/>
        </w:rPr>
        <w:t xml:space="preserve"> Sharon Cristina Morales Martínez, </w:t>
      </w:r>
      <w:r w:rsidRPr="00876BBB">
        <w:t xml:space="preserve">los Recursos de Revisión </w:t>
      </w:r>
      <w:r w:rsidRPr="00876BBB">
        <w:rPr>
          <w:b/>
        </w:rPr>
        <w:t xml:space="preserve">06238/INFOEM/IP/RR/2024 y 06278/INFOEM/IP/RR/2024 </w:t>
      </w:r>
      <w:r w:rsidRPr="00876BBB">
        <w:t>a la comisionada</w:t>
      </w:r>
      <w:r w:rsidRPr="00876BBB">
        <w:rPr>
          <w:b/>
        </w:rPr>
        <w:t xml:space="preserve"> María del Rosario Mejía Ayala </w:t>
      </w:r>
      <w:r w:rsidRPr="00876BBB">
        <w:t>a efecto de decretar su admisión o desechamiento.</w:t>
      </w:r>
    </w:p>
    <w:p w14:paraId="4731663E" w14:textId="77777777" w:rsidR="00150893" w:rsidRPr="00876BBB" w:rsidRDefault="00150893" w:rsidP="00876BBB"/>
    <w:p w14:paraId="4D2C40C9" w14:textId="77777777" w:rsidR="00150893" w:rsidRPr="00876BBB" w:rsidRDefault="00FE7577" w:rsidP="00876BBB">
      <w:pPr>
        <w:pStyle w:val="Ttulo3"/>
      </w:pPr>
      <w:bookmarkStart w:id="12" w:name="_heading=h.3rdcrjn" w:colFirst="0" w:colLast="0"/>
      <w:bookmarkEnd w:id="12"/>
      <w:r w:rsidRPr="00876BBB">
        <w:t>c) Admisiones de los Recursos de Revisión.</w:t>
      </w:r>
    </w:p>
    <w:p w14:paraId="35BE4E10" w14:textId="4DE62FAE" w:rsidR="00150893" w:rsidRPr="00876BBB" w:rsidRDefault="00FE7577" w:rsidP="00876BBB">
      <w:r w:rsidRPr="00876BBB">
        <w:t xml:space="preserve">El </w:t>
      </w:r>
      <w:r w:rsidRPr="00876BBB">
        <w:rPr>
          <w:b/>
        </w:rPr>
        <w:t xml:space="preserve">quince y veintiuno de </w:t>
      </w:r>
      <w:r w:rsidR="00D82C6A" w:rsidRPr="00876BBB">
        <w:rPr>
          <w:b/>
        </w:rPr>
        <w:t>octubre</w:t>
      </w:r>
      <w:r w:rsidRPr="00876BBB">
        <w:rPr>
          <w:b/>
        </w:rPr>
        <w:t xml:space="preserve"> de dos mil veinticuatro</w:t>
      </w:r>
      <w:r w:rsidRPr="00876BBB">
        <w:t xml:space="preserve"> se acordaron las admisiones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0C59CFE" w14:textId="77777777" w:rsidR="00150893" w:rsidRPr="00876BBB" w:rsidRDefault="00150893" w:rsidP="00876BBB"/>
    <w:p w14:paraId="1824ACAB" w14:textId="77777777" w:rsidR="00150893" w:rsidRPr="00876BBB" w:rsidRDefault="00FE7577" w:rsidP="00876BBB">
      <w:pPr>
        <w:pStyle w:val="Ttulo3"/>
      </w:pPr>
      <w:bookmarkStart w:id="13" w:name="_heading=h.26in1rg" w:colFirst="0" w:colLast="0"/>
      <w:bookmarkEnd w:id="13"/>
      <w:r w:rsidRPr="00876BBB">
        <w:t>d) Acumulación de los Recursos de Revisión</w:t>
      </w:r>
    </w:p>
    <w:p w14:paraId="5200E147" w14:textId="77777777" w:rsidR="00150893" w:rsidRPr="00876BBB" w:rsidRDefault="00FE7577" w:rsidP="00876BBB">
      <w:pPr>
        <w:ind w:left="-57"/>
        <w:rPr>
          <w:b/>
        </w:rPr>
      </w:pPr>
      <w:bookmarkStart w:id="14" w:name="_heading=h.lnxbz9" w:colFirst="0" w:colLast="0"/>
      <w:bookmarkEnd w:id="14"/>
      <w:r w:rsidRPr="00876BBB">
        <w:t xml:space="preserve">Por economía procesal y con la finalidad de evitar resoluciones contradictorias, mediante acuerdo emitido por el Pleno del Instituto de Transparencia, Acceso a la Información Pública y Protección de Datos Personales del Estado de México en fecha </w:t>
      </w:r>
      <w:r w:rsidRPr="00876BBB">
        <w:rPr>
          <w:b/>
        </w:rPr>
        <w:t>veintitrés de octubre de dos mil veinticuatro</w:t>
      </w:r>
      <w:r w:rsidRPr="00876BBB">
        <w:t xml:space="preserve">, se determinó acumular los Recursos de Revisión </w:t>
      </w:r>
      <w:r w:rsidRPr="00876BBB">
        <w:rPr>
          <w:b/>
        </w:rPr>
        <w:t>06237/INFOEM/IP/RR/2024, 06238/INFOEM/IP/RR/2024 y 06278/INFOEM/IP/RR/2024.</w:t>
      </w:r>
    </w:p>
    <w:p w14:paraId="06CF53BD" w14:textId="77777777" w:rsidR="00150893" w:rsidRPr="00876BBB" w:rsidRDefault="00150893" w:rsidP="00876BBB">
      <w:pPr>
        <w:rPr>
          <w:b/>
        </w:rPr>
      </w:pPr>
    </w:p>
    <w:p w14:paraId="5ACC1F33" w14:textId="77777777" w:rsidR="00150893" w:rsidRPr="00876BBB" w:rsidRDefault="00FE7577" w:rsidP="00876BBB">
      <w:pPr>
        <w:pStyle w:val="Ttulo3"/>
      </w:pPr>
      <w:bookmarkStart w:id="15" w:name="_heading=h.35nkun2" w:colFirst="0" w:colLast="0"/>
      <w:bookmarkEnd w:id="15"/>
      <w:r w:rsidRPr="00876BBB">
        <w:lastRenderedPageBreak/>
        <w:t>e) Informes Justificados del Sujeto Obligado.</w:t>
      </w:r>
    </w:p>
    <w:p w14:paraId="63D5C170" w14:textId="77777777" w:rsidR="00150893" w:rsidRPr="00876BBB" w:rsidRDefault="00FE7577" w:rsidP="00876BBB">
      <w:r w:rsidRPr="00876BBB">
        <w:t xml:space="preserve">El </w:t>
      </w:r>
      <w:r w:rsidRPr="00876BBB">
        <w:rPr>
          <w:b/>
        </w:rPr>
        <w:t>dieciséis de octubre de dos mil veinticuatro EL SUJETO OBLIGADO</w:t>
      </w:r>
      <w:r w:rsidRPr="00876BBB">
        <w:t xml:space="preserve"> rindió su informe justificado a través del SAIMEX, en el cual expresó lo siguiente:</w:t>
      </w:r>
    </w:p>
    <w:p w14:paraId="1A6AE4B2" w14:textId="77777777" w:rsidR="00150893" w:rsidRPr="00876BBB" w:rsidRDefault="00150893" w:rsidP="00876BBB"/>
    <w:p w14:paraId="11D42F93" w14:textId="77777777" w:rsidR="00150893" w:rsidRPr="00876BBB" w:rsidRDefault="00FE7577" w:rsidP="00876BBB">
      <w:pPr>
        <w:rPr>
          <w:b/>
        </w:rPr>
      </w:pPr>
      <w:r w:rsidRPr="00876BBB">
        <w:rPr>
          <w:b/>
        </w:rPr>
        <w:t>-06237/INFOEM/IP/RR/2024:</w:t>
      </w:r>
    </w:p>
    <w:p w14:paraId="1431C2A4" w14:textId="77777777" w:rsidR="00150893" w:rsidRPr="00876BBB" w:rsidRDefault="00150893" w:rsidP="00876BBB"/>
    <w:p w14:paraId="5404D5CF" w14:textId="77777777" w:rsidR="00150893" w:rsidRPr="00876BBB" w:rsidRDefault="00FE7577" w:rsidP="00876BBB">
      <w:r w:rsidRPr="00876BBB">
        <w:rPr>
          <w:b/>
        </w:rPr>
        <w:t xml:space="preserve">-MANIFESTACIONES PDF.pdf.- </w:t>
      </w:r>
      <w:r w:rsidRPr="00876BBB">
        <w:t>Oficio firmado por la titular de Transparencia mediante el cual ratifica la entrega de información.</w:t>
      </w:r>
    </w:p>
    <w:p w14:paraId="588B43EF" w14:textId="77777777" w:rsidR="00150893" w:rsidRPr="00876BBB" w:rsidRDefault="00150893" w:rsidP="00876BBB">
      <w:pPr>
        <w:ind w:right="539"/>
        <w:jc w:val="left"/>
      </w:pPr>
    </w:p>
    <w:p w14:paraId="71BA0A94" w14:textId="77777777" w:rsidR="00150893" w:rsidRPr="00876BBB" w:rsidRDefault="00FE7577" w:rsidP="00876BBB">
      <w:r w:rsidRPr="00876BBB">
        <w:rPr>
          <w:b/>
        </w:rPr>
        <w:t xml:space="preserve">-06238/INFOEM/IP/RR/2024: </w:t>
      </w:r>
      <w:r w:rsidRPr="00876BBB">
        <w:t>No emite informe.</w:t>
      </w:r>
    </w:p>
    <w:p w14:paraId="0934B90B" w14:textId="77777777" w:rsidR="00150893" w:rsidRPr="00876BBB" w:rsidRDefault="00150893" w:rsidP="00876BBB"/>
    <w:p w14:paraId="46AB966A" w14:textId="77777777" w:rsidR="00150893" w:rsidRPr="00876BBB" w:rsidRDefault="00FE7577" w:rsidP="00876BBB">
      <w:r w:rsidRPr="00876BBB">
        <w:rPr>
          <w:b/>
        </w:rPr>
        <w:t>-06278/INFOEM/IP/RR/2024:</w:t>
      </w:r>
      <w:r w:rsidRPr="00876BBB">
        <w:t>No emite informe.</w:t>
      </w:r>
    </w:p>
    <w:p w14:paraId="3FB63BEC" w14:textId="77777777" w:rsidR="00150893" w:rsidRPr="00876BBB" w:rsidRDefault="00150893" w:rsidP="00876BBB"/>
    <w:p w14:paraId="4D25974A" w14:textId="1925985E" w:rsidR="00150893" w:rsidRPr="00876BBB" w:rsidRDefault="00FE7577" w:rsidP="00876BBB">
      <w:r w:rsidRPr="00876BBB">
        <w:t xml:space="preserve">Esta información fue puesta a la vista de </w:t>
      </w:r>
      <w:r w:rsidRPr="00876BBB">
        <w:rPr>
          <w:b/>
        </w:rPr>
        <w:t xml:space="preserve">LA PARTE RECURRENTE </w:t>
      </w:r>
      <w:r w:rsidRPr="00876BBB">
        <w:t xml:space="preserve">el </w:t>
      </w:r>
      <w:r w:rsidRPr="00876BBB">
        <w:rPr>
          <w:b/>
        </w:rPr>
        <w:t>trece noviembre de dos mil veinti</w:t>
      </w:r>
      <w:r w:rsidR="00D82C6A" w:rsidRPr="00876BBB">
        <w:rPr>
          <w:b/>
        </w:rPr>
        <w:t>cuatro</w:t>
      </w:r>
      <w:r w:rsidRPr="00876BBB">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629C175" w14:textId="77777777" w:rsidR="00150893" w:rsidRPr="00876BBB" w:rsidRDefault="00150893" w:rsidP="00876BBB"/>
    <w:p w14:paraId="7AEF7B98" w14:textId="77777777" w:rsidR="00150893" w:rsidRPr="00876BBB" w:rsidRDefault="00FE7577" w:rsidP="00876BBB">
      <w:pPr>
        <w:pStyle w:val="Ttulo3"/>
      </w:pPr>
      <w:bookmarkStart w:id="16" w:name="_heading=h.1ksv4uv" w:colFirst="0" w:colLast="0"/>
      <w:bookmarkEnd w:id="16"/>
      <w:r w:rsidRPr="00876BBB">
        <w:t>f) Manifestaciones de la Parte Recurrente.</w:t>
      </w:r>
    </w:p>
    <w:p w14:paraId="50656B1B" w14:textId="77777777" w:rsidR="00150893" w:rsidRPr="00876BBB" w:rsidRDefault="00FE7577" w:rsidP="00876BBB">
      <w:r w:rsidRPr="00876BBB">
        <w:rPr>
          <w:b/>
        </w:rPr>
        <w:t xml:space="preserve">LA PARTE RECURRENTE </w:t>
      </w:r>
      <w:r w:rsidRPr="00876BBB">
        <w:t>no realizó manifestación alguna dentro del término legalmente concedido para tal efecto, ni presentó pruebas o alegatos.</w:t>
      </w:r>
    </w:p>
    <w:p w14:paraId="5DCAD26F" w14:textId="77777777" w:rsidR="00150893" w:rsidRPr="00876BBB" w:rsidRDefault="00150893" w:rsidP="00876BBB"/>
    <w:p w14:paraId="48F7CE2E" w14:textId="77777777" w:rsidR="00150893" w:rsidRPr="00876BBB" w:rsidRDefault="00FE7577" w:rsidP="00876BBB">
      <w:pPr>
        <w:pStyle w:val="Ttulo3"/>
      </w:pPr>
      <w:bookmarkStart w:id="17" w:name="_heading=h.44sinio" w:colFirst="0" w:colLast="0"/>
      <w:bookmarkEnd w:id="17"/>
      <w:r w:rsidRPr="00876BBB">
        <w:t>g) Cierres de instrucción.</w:t>
      </w:r>
    </w:p>
    <w:p w14:paraId="65AD9D17" w14:textId="641ADEA5" w:rsidR="00150893" w:rsidRPr="00876BBB" w:rsidRDefault="00FE7577" w:rsidP="00876BBB">
      <w:bookmarkStart w:id="18" w:name="_heading=h.2jxsxqh" w:colFirst="0" w:colLast="0"/>
      <w:bookmarkEnd w:id="18"/>
      <w:r w:rsidRPr="00876BBB">
        <w:t xml:space="preserve">Al no existir diligencias pendientes por desahogar, el </w:t>
      </w:r>
      <w:r w:rsidR="00D82C6A" w:rsidRPr="00876BBB">
        <w:rPr>
          <w:b/>
        </w:rPr>
        <w:t>trece</w:t>
      </w:r>
      <w:r w:rsidRPr="00876BBB">
        <w:rPr>
          <w:b/>
        </w:rPr>
        <w:t xml:space="preserve"> de noviembre de dos mil veinticuatro</w:t>
      </w:r>
      <w:r w:rsidRPr="00876BBB">
        <w:t xml:space="preserve"> la </w:t>
      </w:r>
      <w:r w:rsidRPr="00876BBB">
        <w:rPr>
          <w:b/>
        </w:rPr>
        <w:t xml:space="preserve">Comisionada Sharon Cristina Morales Martínez </w:t>
      </w:r>
      <w:r w:rsidRPr="00876BBB">
        <w:t xml:space="preserve">acordó el cierre de </w:t>
      </w:r>
      <w:r w:rsidRPr="00876BBB">
        <w:lastRenderedPageBreak/>
        <w:t>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50706827" w14:textId="77777777" w:rsidR="00150893" w:rsidRPr="00876BBB" w:rsidRDefault="00150893" w:rsidP="00876BBB"/>
    <w:p w14:paraId="0358701F" w14:textId="77777777" w:rsidR="00150893" w:rsidRPr="00876BBB" w:rsidRDefault="00FE7577" w:rsidP="00876BBB">
      <w:pPr>
        <w:pStyle w:val="Ttulo1"/>
      </w:pPr>
      <w:bookmarkStart w:id="19" w:name="_heading=h.z337ya" w:colFirst="0" w:colLast="0"/>
      <w:bookmarkEnd w:id="19"/>
      <w:r w:rsidRPr="00876BBB">
        <w:t>CONSIDERANDOS</w:t>
      </w:r>
    </w:p>
    <w:p w14:paraId="72D20177" w14:textId="77777777" w:rsidR="00150893" w:rsidRPr="00876BBB" w:rsidRDefault="00150893" w:rsidP="00876BBB">
      <w:pPr>
        <w:jc w:val="center"/>
        <w:rPr>
          <w:b/>
        </w:rPr>
      </w:pPr>
    </w:p>
    <w:p w14:paraId="7D8F38E0" w14:textId="77777777" w:rsidR="00150893" w:rsidRPr="00876BBB" w:rsidRDefault="00FE7577" w:rsidP="00876BBB">
      <w:pPr>
        <w:pStyle w:val="Ttulo2"/>
      </w:pPr>
      <w:bookmarkStart w:id="20" w:name="_heading=h.3j2qqm3" w:colFirst="0" w:colLast="0"/>
      <w:bookmarkEnd w:id="20"/>
      <w:r w:rsidRPr="00876BBB">
        <w:t>PRIMERO. Procedibilidad</w:t>
      </w:r>
    </w:p>
    <w:p w14:paraId="7A85D2F2" w14:textId="77777777" w:rsidR="00150893" w:rsidRPr="00876BBB" w:rsidRDefault="00FE7577" w:rsidP="00876BBB">
      <w:pPr>
        <w:pStyle w:val="Ttulo3"/>
      </w:pPr>
      <w:bookmarkStart w:id="21" w:name="_heading=h.1y810tw" w:colFirst="0" w:colLast="0"/>
      <w:bookmarkEnd w:id="21"/>
      <w:r w:rsidRPr="00876BBB">
        <w:t>a) Competencia del Instituto.</w:t>
      </w:r>
    </w:p>
    <w:p w14:paraId="7AFA8B91" w14:textId="77777777" w:rsidR="00150893" w:rsidRPr="00876BBB" w:rsidRDefault="00FE7577" w:rsidP="00876BBB">
      <w:r w:rsidRPr="00876BB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8C92B0A" w14:textId="77777777" w:rsidR="00150893" w:rsidRPr="00876BBB" w:rsidRDefault="00150893" w:rsidP="00876BBB"/>
    <w:p w14:paraId="58851817" w14:textId="77777777" w:rsidR="00150893" w:rsidRPr="00876BBB" w:rsidRDefault="00FE7577" w:rsidP="00876BBB">
      <w:pPr>
        <w:pStyle w:val="Ttulo3"/>
      </w:pPr>
      <w:bookmarkStart w:id="22" w:name="_heading=h.4i7ojhp" w:colFirst="0" w:colLast="0"/>
      <w:bookmarkEnd w:id="22"/>
      <w:r w:rsidRPr="00876BBB">
        <w:t>b) Legitimidad de la parte recurrente.</w:t>
      </w:r>
    </w:p>
    <w:p w14:paraId="04FA1522" w14:textId="77777777" w:rsidR="00150893" w:rsidRPr="00876BBB" w:rsidRDefault="00FE7577" w:rsidP="00876BBB">
      <w:r w:rsidRPr="00876BBB">
        <w:t>El recurso de revisión fue interpuesto por parte legítima, ya que se presentó por la misma persona que formuló la solicitud de acceso a la Información Pública,</w:t>
      </w:r>
      <w:r w:rsidRPr="00876BBB">
        <w:rPr>
          <w:b/>
        </w:rPr>
        <w:t xml:space="preserve"> </w:t>
      </w:r>
      <w:r w:rsidRPr="00876BBB">
        <w:t>debido a que los datos de acceso</w:t>
      </w:r>
      <w:r w:rsidRPr="00876BBB">
        <w:rPr>
          <w:b/>
        </w:rPr>
        <w:t xml:space="preserve"> </w:t>
      </w:r>
      <w:r w:rsidRPr="00876BBB">
        <w:t>SAIMEX son personales e irrepetibles.</w:t>
      </w:r>
    </w:p>
    <w:p w14:paraId="0909669D" w14:textId="77777777" w:rsidR="00150893" w:rsidRPr="00876BBB" w:rsidRDefault="00150893" w:rsidP="00876BBB"/>
    <w:p w14:paraId="48B23D6C" w14:textId="77777777" w:rsidR="00150893" w:rsidRPr="00876BBB" w:rsidRDefault="00FE7577" w:rsidP="00876BBB">
      <w:pPr>
        <w:pStyle w:val="Ttulo3"/>
      </w:pPr>
      <w:bookmarkStart w:id="23" w:name="_heading=h.2xcytpi" w:colFirst="0" w:colLast="0"/>
      <w:bookmarkEnd w:id="23"/>
      <w:r w:rsidRPr="00876BBB">
        <w:lastRenderedPageBreak/>
        <w:t>c) Plazo para interponer el recurso</w:t>
      </w:r>
    </w:p>
    <w:p w14:paraId="78EB2E66" w14:textId="77777777" w:rsidR="00150893" w:rsidRPr="00876BBB" w:rsidRDefault="00FE7577" w:rsidP="00876BBB">
      <w:bookmarkStart w:id="24" w:name="_heading=h.1ci93xb" w:colFirst="0" w:colLast="0"/>
      <w:bookmarkEnd w:id="24"/>
      <w:r w:rsidRPr="00876BBB">
        <w:rPr>
          <w:b/>
        </w:rPr>
        <w:t>EL SUJETO OBLIGADO</w:t>
      </w:r>
      <w:r w:rsidRPr="00876BBB">
        <w:t xml:space="preserve"> notificó las respuesta a las solicitudes de acceso a la Información Pública el </w:t>
      </w:r>
      <w:r w:rsidRPr="00876BBB">
        <w:rPr>
          <w:b/>
        </w:rPr>
        <w:t xml:space="preserve">ocho de octubre de dos mil veinticuatro, </w:t>
      </w:r>
      <w:r w:rsidRPr="00876BBB">
        <w:t xml:space="preserve">y los recursos que nos ocupan se interpusieron el </w:t>
      </w:r>
      <w:r w:rsidRPr="00876BBB">
        <w:rPr>
          <w:b/>
        </w:rPr>
        <w:t>once de octubre</w:t>
      </w:r>
      <w:r w:rsidRPr="00876BBB">
        <w:t xml:space="preserve"> </w:t>
      </w:r>
      <w:r w:rsidRPr="00876BBB">
        <w:rPr>
          <w:b/>
        </w:rPr>
        <w:t>de dos mil veinticuatro</w:t>
      </w:r>
      <w:r w:rsidRPr="00876BBB">
        <w:t>; por lo tanto, estos se encuentran dentro del margen temporal previsto en el artículo 178 de la Ley de Transparencia y Acceso a la Información Pública del Estado de México y Municipios.</w:t>
      </w:r>
    </w:p>
    <w:p w14:paraId="715FFAE9" w14:textId="77777777" w:rsidR="00150893" w:rsidRPr="00876BBB" w:rsidRDefault="00150893" w:rsidP="00876BBB"/>
    <w:p w14:paraId="0A29A03A" w14:textId="77777777" w:rsidR="00150893" w:rsidRPr="00876BBB" w:rsidRDefault="00FE7577" w:rsidP="00876BBB">
      <w:pPr>
        <w:pStyle w:val="Ttulo3"/>
      </w:pPr>
      <w:bookmarkStart w:id="25" w:name="_heading=h.3whwml4" w:colFirst="0" w:colLast="0"/>
      <w:bookmarkEnd w:id="25"/>
      <w:r w:rsidRPr="00876BBB">
        <w:t>d) Causal de procedencia</w:t>
      </w:r>
    </w:p>
    <w:p w14:paraId="79F493FA" w14:textId="77777777" w:rsidR="00150893" w:rsidRPr="00876BBB" w:rsidRDefault="00FE7577" w:rsidP="00876BBB">
      <w:r w:rsidRPr="00876BBB">
        <w:t>Resulta procedente la interposición de los recursos de revisión, ya que se actualizan las causales de procedencia señaladas en el artículo 179, fracciones I y VIII de la Ley de Transparencia y Acceso a la Información Pública del Estado de México y Municipios.</w:t>
      </w:r>
    </w:p>
    <w:p w14:paraId="36DDE5E4" w14:textId="77777777" w:rsidR="00150893" w:rsidRPr="00876BBB" w:rsidRDefault="00150893" w:rsidP="00876BBB"/>
    <w:p w14:paraId="79C93045" w14:textId="77777777" w:rsidR="00150893" w:rsidRPr="00876BBB" w:rsidRDefault="00FE7577" w:rsidP="00876BBB">
      <w:pPr>
        <w:pStyle w:val="Ttulo3"/>
      </w:pPr>
      <w:bookmarkStart w:id="26" w:name="_heading=h.2bn6wsx" w:colFirst="0" w:colLast="0"/>
      <w:bookmarkEnd w:id="26"/>
      <w:r w:rsidRPr="00876BBB">
        <w:t>e) Requisitos formales para la interposición del recurso.</w:t>
      </w:r>
    </w:p>
    <w:p w14:paraId="364DBC1B" w14:textId="77777777" w:rsidR="00150893" w:rsidRPr="00876BBB" w:rsidRDefault="00FE7577" w:rsidP="00876BBB">
      <w:r w:rsidRPr="00876BBB">
        <w:t xml:space="preserve">Es importante mencionar que, de la revisión de los expedientes electrónicos del </w:t>
      </w:r>
      <w:r w:rsidRPr="00876BBB">
        <w:rPr>
          <w:b/>
        </w:rPr>
        <w:t>SAIMEX</w:t>
      </w:r>
      <w:r w:rsidRPr="00876BBB">
        <w:t xml:space="preserve">, se observa que </w:t>
      </w:r>
      <w:r w:rsidRPr="00876BBB">
        <w:rPr>
          <w:b/>
        </w:rPr>
        <w:t>LA PARTE RECURRENTE</w:t>
      </w:r>
      <w:r w:rsidRPr="00876BBB">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876BBB">
        <w:rPr>
          <w:b/>
          <w:u w:val="single"/>
        </w:rPr>
        <w:t>el nombre no es un requisito indispensable</w:t>
      </w:r>
      <w:r w:rsidRPr="00876BBB">
        <w:t xml:space="preserve"> para que las y los ciudadanos ejerzan el derecho de acceso a la información pública. </w:t>
      </w:r>
    </w:p>
    <w:p w14:paraId="5F362728" w14:textId="77777777" w:rsidR="00150893" w:rsidRPr="00876BBB" w:rsidRDefault="00150893" w:rsidP="00876BBB"/>
    <w:p w14:paraId="3B891115" w14:textId="77777777" w:rsidR="00150893" w:rsidRPr="00876BBB" w:rsidRDefault="00FE7577" w:rsidP="00876BBB">
      <w:r w:rsidRPr="00876BB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w:t>
      </w:r>
      <w:r w:rsidRPr="00876BBB">
        <w:lastRenderedPageBreak/>
        <w:t xml:space="preserve">establece que cuando el recurso de revisión se interponga de manera electrónica no será indispensable que contenga algunos requisitos, entre ellos, el nombre de </w:t>
      </w:r>
      <w:r w:rsidRPr="00876BBB">
        <w:rPr>
          <w:b/>
        </w:rPr>
        <w:t>LA PARTE RECURRENTE;</w:t>
      </w:r>
      <w:r w:rsidRPr="00876BBB">
        <w:t xml:space="preserve"> por lo que, en el presente caso, al haber sido presentado el recurso de revisión vía SAIMEX, dicho requisito resulta innecesario.</w:t>
      </w:r>
    </w:p>
    <w:p w14:paraId="14612D85" w14:textId="77777777" w:rsidR="00150893" w:rsidRPr="00876BBB" w:rsidRDefault="00150893" w:rsidP="00876BBB"/>
    <w:p w14:paraId="6F1C0774" w14:textId="77777777" w:rsidR="00150893" w:rsidRPr="00876BBB" w:rsidRDefault="00FE7577" w:rsidP="00876BBB">
      <w:pPr>
        <w:pStyle w:val="Ttulo3"/>
      </w:pPr>
      <w:bookmarkStart w:id="27" w:name="_heading=h.qsh70q" w:colFirst="0" w:colLast="0"/>
      <w:bookmarkEnd w:id="27"/>
      <w:r w:rsidRPr="00876BBB">
        <w:t>f) Acumulación de los Recursos de Revisión</w:t>
      </w:r>
    </w:p>
    <w:p w14:paraId="2156D990" w14:textId="77777777" w:rsidR="00150893" w:rsidRPr="00876BBB" w:rsidRDefault="00FE7577" w:rsidP="00876BBB">
      <w:r w:rsidRPr="00876BBB">
        <w:t xml:space="preserve">De las constancias que obran en los expedientes acumulados, se advierte que los recursos de revisión </w:t>
      </w:r>
      <w:r w:rsidRPr="00876BBB">
        <w:rPr>
          <w:b/>
        </w:rPr>
        <w:t>06237/INFOEM/IP/RR/2024, 06238/INFOEM/IP/RR/2024</w:t>
      </w:r>
      <w:r w:rsidRPr="00876BBB">
        <w:t xml:space="preserve"> y </w:t>
      </w:r>
      <w:r w:rsidRPr="00876BBB">
        <w:rPr>
          <w:b/>
        </w:rPr>
        <w:t xml:space="preserve">06278/INFOEM/IP/RR/2024 </w:t>
      </w:r>
      <w:r w:rsidRPr="00876BBB">
        <w:t xml:space="preserve">fueron presentados por la misma </w:t>
      </w:r>
      <w:r w:rsidRPr="00876BBB">
        <w:rPr>
          <w:b/>
        </w:rPr>
        <w:t>PARTE RECURRENTE</w:t>
      </w:r>
      <w:r w:rsidRPr="00876BBB">
        <w:t xml:space="preserve"> respecto de actos u omisiones similares, realizados por el mismo </w:t>
      </w:r>
      <w:r w:rsidRPr="00876BBB">
        <w:rPr>
          <w:b/>
        </w:rPr>
        <w:t>SUJETO OBLIGADO</w:t>
      </w:r>
      <w:r w:rsidRPr="00876BBB">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1BE53CDC" w14:textId="77777777" w:rsidR="00150893" w:rsidRPr="00876BBB" w:rsidRDefault="00150893" w:rsidP="00876BBB"/>
    <w:p w14:paraId="445C8BB4" w14:textId="77777777" w:rsidR="00150893" w:rsidRPr="00876BBB" w:rsidRDefault="00FE7577" w:rsidP="00876BBB">
      <w:pPr>
        <w:pStyle w:val="Ttulo2"/>
      </w:pPr>
      <w:bookmarkStart w:id="28" w:name="_heading=h.3as4poj" w:colFirst="0" w:colLast="0"/>
      <w:bookmarkEnd w:id="28"/>
      <w:r w:rsidRPr="00876BBB">
        <w:t>SEGUNDO. Estudio de Fondo.</w:t>
      </w:r>
    </w:p>
    <w:p w14:paraId="2D6852AE" w14:textId="77777777" w:rsidR="00150893" w:rsidRPr="00876BBB" w:rsidRDefault="00FE7577" w:rsidP="00876BBB">
      <w:pPr>
        <w:pStyle w:val="Ttulo3"/>
      </w:pPr>
      <w:bookmarkStart w:id="29" w:name="_heading=h.1pxezwc" w:colFirst="0" w:colLast="0"/>
      <w:bookmarkEnd w:id="29"/>
      <w:r w:rsidRPr="00876BBB">
        <w:t>a) Mandato de transparencia y responsabilidad del Sujeto Obligado</w:t>
      </w:r>
    </w:p>
    <w:p w14:paraId="1638B255" w14:textId="77777777" w:rsidR="00150893" w:rsidRPr="00876BBB" w:rsidRDefault="00FE7577" w:rsidP="00876BBB">
      <w:r w:rsidRPr="00876BB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81E278B" w14:textId="77777777" w:rsidR="00150893" w:rsidRPr="00876BBB" w:rsidRDefault="00150893" w:rsidP="00876BBB"/>
    <w:p w14:paraId="57DFCFF8" w14:textId="77777777" w:rsidR="00150893" w:rsidRPr="00876BBB" w:rsidRDefault="00FE7577" w:rsidP="00876BBB">
      <w:pPr>
        <w:spacing w:line="240" w:lineRule="auto"/>
        <w:ind w:left="567" w:right="539"/>
        <w:rPr>
          <w:b/>
          <w:i/>
        </w:rPr>
      </w:pPr>
      <w:r w:rsidRPr="00876BBB">
        <w:rPr>
          <w:b/>
          <w:i/>
        </w:rPr>
        <w:t>Constitución Política de los Estados Unidos Mexicanos</w:t>
      </w:r>
    </w:p>
    <w:p w14:paraId="403A3A14" w14:textId="77777777" w:rsidR="00150893" w:rsidRPr="00876BBB" w:rsidRDefault="00FE7577" w:rsidP="00876BBB">
      <w:pPr>
        <w:spacing w:line="240" w:lineRule="auto"/>
        <w:ind w:left="567" w:right="539"/>
        <w:rPr>
          <w:b/>
          <w:i/>
        </w:rPr>
      </w:pPr>
      <w:r w:rsidRPr="00876BBB">
        <w:rPr>
          <w:b/>
          <w:i/>
        </w:rPr>
        <w:t>“Artículo 6.</w:t>
      </w:r>
    </w:p>
    <w:p w14:paraId="14D2FB11" w14:textId="77777777" w:rsidR="00150893" w:rsidRPr="00876BBB" w:rsidRDefault="00FE7577" w:rsidP="00876BBB">
      <w:pPr>
        <w:spacing w:line="240" w:lineRule="auto"/>
        <w:ind w:left="567" w:right="539"/>
        <w:rPr>
          <w:i/>
        </w:rPr>
      </w:pPr>
      <w:r w:rsidRPr="00876BBB">
        <w:rPr>
          <w:i/>
        </w:rPr>
        <w:t>(…)</w:t>
      </w:r>
    </w:p>
    <w:p w14:paraId="7CF680EE" w14:textId="77777777" w:rsidR="00150893" w:rsidRPr="00876BBB" w:rsidRDefault="00FE7577" w:rsidP="00876BBB">
      <w:pPr>
        <w:spacing w:line="240" w:lineRule="auto"/>
        <w:ind w:left="567" w:right="539"/>
        <w:rPr>
          <w:i/>
        </w:rPr>
      </w:pPr>
      <w:r w:rsidRPr="00876BBB">
        <w:rPr>
          <w:i/>
        </w:rPr>
        <w:t>Para efectos de lo dispuesto en el presente artículo se observará lo siguiente:</w:t>
      </w:r>
    </w:p>
    <w:p w14:paraId="17BD2EC9" w14:textId="77777777" w:rsidR="00150893" w:rsidRPr="00876BBB" w:rsidRDefault="00FE7577" w:rsidP="00876BBB">
      <w:pPr>
        <w:spacing w:line="240" w:lineRule="auto"/>
        <w:ind w:left="567" w:right="539"/>
        <w:rPr>
          <w:b/>
          <w:i/>
        </w:rPr>
      </w:pPr>
      <w:r w:rsidRPr="00876BBB">
        <w:rPr>
          <w:b/>
          <w:i/>
        </w:rPr>
        <w:lastRenderedPageBreak/>
        <w:t>A</w:t>
      </w:r>
      <w:r w:rsidRPr="00876BBB">
        <w:rPr>
          <w:i/>
        </w:rPr>
        <w:t xml:space="preserve">. </w:t>
      </w:r>
      <w:r w:rsidRPr="00876BBB">
        <w:rPr>
          <w:b/>
          <w:i/>
        </w:rPr>
        <w:t>Para el ejercicio del derecho de acceso a la información</w:t>
      </w:r>
      <w:r w:rsidRPr="00876BBB">
        <w:rPr>
          <w:i/>
        </w:rPr>
        <w:t xml:space="preserve">, la Federación y </w:t>
      </w:r>
      <w:r w:rsidRPr="00876BBB">
        <w:rPr>
          <w:b/>
          <w:i/>
        </w:rPr>
        <w:t>las entidades federativas, en el ámbito de sus respectivas competencias, se regirán por los siguientes principios y bases:</w:t>
      </w:r>
    </w:p>
    <w:p w14:paraId="4FB8A677" w14:textId="77777777" w:rsidR="00150893" w:rsidRPr="00876BBB" w:rsidRDefault="00FE7577" w:rsidP="00876BBB">
      <w:pPr>
        <w:spacing w:line="240" w:lineRule="auto"/>
        <w:ind w:left="567" w:right="539"/>
        <w:rPr>
          <w:i/>
        </w:rPr>
      </w:pPr>
      <w:r w:rsidRPr="00876BBB">
        <w:rPr>
          <w:b/>
          <w:i/>
        </w:rPr>
        <w:t xml:space="preserve">I. </w:t>
      </w:r>
      <w:r w:rsidRPr="00876BBB">
        <w:rPr>
          <w:b/>
          <w:i/>
        </w:rPr>
        <w:tab/>
        <w:t>Toda la información en posesión de cualquier</w:t>
      </w:r>
      <w:r w:rsidRPr="00876BBB">
        <w:rPr>
          <w:i/>
        </w:rPr>
        <w:t xml:space="preserve"> </w:t>
      </w:r>
      <w:r w:rsidRPr="00876BBB">
        <w:rPr>
          <w:b/>
          <w:i/>
        </w:rPr>
        <w:t>autoridad</w:t>
      </w:r>
      <w:r w:rsidRPr="00876BB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76BBB">
        <w:rPr>
          <w:b/>
          <w:i/>
        </w:rPr>
        <w:t>municipal</w:t>
      </w:r>
      <w:r w:rsidRPr="00876BBB">
        <w:rPr>
          <w:i/>
        </w:rPr>
        <w:t xml:space="preserve">, </w:t>
      </w:r>
      <w:r w:rsidRPr="00876BBB">
        <w:rPr>
          <w:b/>
          <w:i/>
        </w:rPr>
        <w:t>es pública</w:t>
      </w:r>
      <w:r w:rsidRPr="00876BBB">
        <w:rPr>
          <w:i/>
        </w:rPr>
        <w:t xml:space="preserve"> y sólo podrá ser reservada temporalmente por razones de interés público y seguridad nacional, en los términos que fijen las leyes. </w:t>
      </w:r>
      <w:r w:rsidRPr="00876BBB">
        <w:rPr>
          <w:b/>
          <w:i/>
        </w:rPr>
        <w:t>En la interpretación de este derecho deberá prevalecer el principio de máxima publicidad. Los sujetos obligados deberán documentar todo acto que derive del ejercicio de sus facultades, competencias o funciones</w:t>
      </w:r>
      <w:r w:rsidRPr="00876BBB">
        <w:rPr>
          <w:i/>
        </w:rPr>
        <w:t>, la ley determinará los supuestos específicos bajo los cuales procederá la declaración de inexistencia de la información.”</w:t>
      </w:r>
    </w:p>
    <w:p w14:paraId="79D70E13" w14:textId="77777777" w:rsidR="00150893" w:rsidRPr="00876BBB" w:rsidRDefault="00150893" w:rsidP="00876BBB">
      <w:pPr>
        <w:spacing w:line="240" w:lineRule="auto"/>
        <w:ind w:left="567" w:right="539"/>
        <w:rPr>
          <w:b/>
          <w:i/>
        </w:rPr>
      </w:pPr>
    </w:p>
    <w:p w14:paraId="4A43EFDB" w14:textId="77777777" w:rsidR="00150893" w:rsidRPr="00876BBB" w:rsidRDefault="00FE7577" w:rsidP="00876BBB">
      <w:pPr>
        <w:spacing w:line="240" w:lineRule="auto"/>
        <w:ind w:left="567" w:right="539"/>
        <w:rPr>
          <w:b/>
          <w:i/>
        </w:rPr>
      </w:pPr>
      <w:r w:rsidRPr="00876BBB">
        <w:rPr>
          <w:b/>
          <w:i/>
        </w:rPr>
        <w:t>Constitución Política del Estado Libre y Soberano de México</w:t>
      </w:r>
    </w:p>
    <w:p w14:paraId="2B556F44" w14:textId="77777777" w:rsidR="00150893" w:rsidRPr="00876BBB" w:rsidRDefault="00FE7577" w:rsidP="00876BBB">
      <w:pPr>
        <w:spacing w:line="240" w:lineRule="auto"/>
        <w:ind w:left="567" w:right="539"/>
        <w:rPr>
          <w:i/>
        </w:rPr>
      </w:pPr>
      <w:r w:rsidRPr="00876BBB">
        <w:rPr>
          <w:b/>
          <w:i/>
        </w:rPr>
        <w:t>“Artículo 5</w:t>
      </w:r>
      <w:r w:rsidRPr="00876BBB">
        <w:rPr>
          <w:i/>
        </w:rPr>
        <w:t xml:space="preserve">.- </w:t>
      </w:r>
    </w:p>
    <w:p w14:paraId="079A3ADB" w14:textId="77777777" w:rsidR="00150893" w:rsidRPr="00876BBB" w:rsidRDefault="00FE7577" w:rsidP="00876BBB">
      <w:pPr>
        <w:spacing w:line="240" w:lineRule="auto"/>
        <w:ind w:left="567" w:right="539"/>
        <w:rPr>
          <w:i/>
        </w:rPr>
      </w:pPr>
      <w:r w:rsidRPr="00876BBB">
        <w:rPr>
          <w:i/>
        </w:rPr>
        <w:t>(…)</w:t>
      </w:r>
    </w:p>
    <w:p w14:paraId="42D08B0C" w14:textId="77777777" w:rsidR="00150893" w:rsidRPr="00876BBB" w:rsidRDefault="00FE7577" w:rsidP="00876BBB">
      <w:pPr>
        <w:spacing w:line="240" w:lineRule="auto"/>
        <w:ind w:left="567" w:right="539"/>
        <w:rPr>
          <w:i/>
        </w:rPr>
      </w:pPr>
      <w:r w:rsidRPr="00876BBB">
        <w:rPr>
          <w:b/>
          <w:i/>
        </w:rPr>
        <w:t>El derecho a la información será garantizado por el Estado. La ley establecerá las previsiones que permitan asegurar la protección, el respeto y la difusión de este derecho</w:t>
      </w:r>
      <w:r w:rsidRPr="00876BBB">
        <w:rPr>
          <w:i/>
        </w:rPr>
        <w:t>.</w:t>
      </w:r>
    </w:p>
    <w:p w14:paraId="55731AA2" w14:textId="77777777" w:rsidR="00150893" w:rsidRPr="00876BBB" w:rsidRDefault="00FE7577" w:rsidP="00876BBB">
      <w:pPr>
        <w:spacing w:line="240" w:lineRule="auto"/>
        <w:ind w:left="567" w:right="539"/>
        <w:rPr>
          <w:i/>
        </w:rPr>
      </w:pPr>
      <w:r w:rsidRPr="00876BB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BD1996F" w14:textId="77777777" w:rsidR="00150893" w:rsidRPr="00876BBB" w:rsidRDefault="00FE7577" w:rsidP="00876BBB">
      <w:pPr>
        <w:spacing w:line="240" w:lineRule="auto"/>
        <w:ind w:left="567" w:right="539"/>
        <w:rPr>
          <w:i/>
        </w:rPr>
      </w:pPr>
      <w:r w:rsidRPr="00876BBB">
        <w:rPr>
          <w:b/>
          <w:i/>
        </w:rPr>
        <w:t>Este derecho se regirá por los principios y bases siguientes</w:t>
      </w:r>
      <w:r w:rsidRPr="00876BBB">
        <w:rPr>
          <w:i/>
        </w:rPr>
        <w:t>:</w:t>
      </w:r>
    </w:p>
    <w:p w14:paraId="72F81655" w14:textId="77777777" w:rsidR="00150893" w:rsidRPr="00876BBB" w:rsidRDefault="00FE7577" w:rsidP="00876BBB">
      <w:pPr>
        <w:spacing w:line="240" w:lineRule="auto"/>
        <w:ind w:left="567" w:right="539"/>
        <w:rPr>
          <w:i/>
        </w:rPr>
      </w:pPr>
      <w:r w:rsidRPr="00876BBB">
        <w:rPr>
          <w:b/>
          <w:i/>
        </w:rPr>
        <w:t>I. Toda la información en posesión de cualquier autoridad, entidad, órgano y organismos de los</w:t>
      </w:r>
      <w:r w:rsidRPr="00876BBB">
        <w:rPr>
          <w:i/>
        </w:rPr>
        <w:t xml:space="preserve"> Poderes Ejecutivo, Legislativo y Judicial, órganos autónomos, partidos políticos, fideicomisos y fondos públicos estatales y </w:t>
      </w:r>
      <w:r w:rsidRPr="00876BBB">
        <w:rPr>
          <w:b/>
          <w:i/>
        </w:rPr>
        <w:t>municipales</w:t>
      </w:r>
      <w:r w:rsidRPr="00876BB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76BBB">
        <w:rPr>
          <w:b/>
          <w:i/>
        </w:rPr>
        <w:t>es pública</w:t>
      </w:r>
      <w:r w:rsidRPr="00876BBB">
        <w:rPr>
          <w:i/>
        </w:rPr>
        <w:t xml:space="preserve"> y sólo podrá ser reservada temporalmente por razones previstas en la Constitución Política de los Estados Unidos Mexicanos de interés público y seguridad, en los términos que fijen las leyes. </w:t>
      </w:r>
      <w:r w:rsidRPr="00876BBB">
        <w:rPr>
          <w:b/>
          <w:i/>
        </w:rPr>
        <w:t>En la interpretación de este derecho deberá prevalecer el principio de máxima publicidad</w:t>
      </w:r>
      <w:r w:rsidRPr="00876BBB">
        <w:rPr>
          <w:i/>
        </w:rPr>
        <w:t xml:space="preserve">. </w:t>
      </w:r>
      <w:r w:rsidRPr="00876BBB">
        <w:rPr>
          <w:b/>
          <w:i/>
        </w:rPr>
        <w:t>Los sujetos obligados deberán documentar todo acto que derive del ejercicio de sus facultades, competencias o funciones</w:t>
      </w:r>
      <w:r w:rsidRPr="00876BBB">
        <w:rPr>
          <w:i/>
        </w:rPr>
        <w:t>, la ley determinará los supuestos específicos bajo los cuales procederá la declaración de inexistencia de la información.”</w:t>
      </w:r>
    </w:p>
    <w:p w14:paraId="327DA102" w14:textId="77777777" w:rsidR="00150893" w:rsidRPr="00876BBB" w:rsidRDefault="00150893" w:rsidP="00876BBB">
      <w:pPr>
        <w:rPr>
          <w:b/>
          <w:i/>
        </w:rPr>
      </w:pPr>
    </w:p>
    <w:p w14:paraId="18969362" w14:textId="77777777" w:rsidR="00150893" w:rsidRPr="00876BBB" w:rsidRDefault="00FE7577" w:rsidP="00876BBB">
      <w:r w:rsidRPr="00876BBB">
        <w:lastRenderedPageBreak/>
        <w:t>Asimismo, el artículo 150 de la Ley de Transparencia y Acceso a la Información Pública del Estado de México y Municipios indica que la solicitud es la garantía primaria del Derecho de Acceso a la Información, además, establece que se regirá por los principios de simplicidad, rapidez, gratuidad del procedimiento, auxilio y orientación a los particulares.</w:t>
      </w:r>
    </w:p>
    <w:p w14:paraId="63A0DF48" w14:textId="77777777" w:rsidR="00150893" w:rsidRPr="00876BBB" w:rsidRDefault="00150893" w:rsidP="00876BBB">
      <w:pPr>
        <w:rPr>
          <w:i/>
        </w:rPr>
      </w:pPr>
    </w:p>
    <w:p w14:paraId="2DA2AE57" w14:textId="77777777" w:rsidR="00150893" w:rsidRPr="00876BBB" w:rsidRDefault="00FE7577" w:rsidP="00876BBB">
      <w:pPr>
        <w:rPr>
          <w:i/>
        </w:rPr>
      </w:pPr>
      <w:r w:rsidRPr="00876BB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50709A2" w14:textId="77777777" w:rsidR="00150893" w:rsidRPr="00876BBB" w:rsidRDefault="00150893" w:rsidP="00876BBB"/>
    <w:p w14:paraId="0A097761" w14:textId="77777777" w:rsidR="00150893" w:rsidRPr="00876BBB" w:rsidRDefault="00FE7577" w:rsidP="00876BBB">
      <w:r w:rsidRPr="00876BB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8356A74" w14:textId="77777777" w:rsidR="00150893" w:rsidRPr="00876BBB" w:rsidRDefault="00150893" w:rsidP="00876BBB"/>
    <w:p w14:paraId="2441B00C" w14:textId="77777777" w:rsidR="00150893" w:rsidRPr="00876BBB" w:rsidRDefault="00FE7577" w:rsidP="00876BBB">
      <w:r w:rsidRPr="00876BB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70B6FEA" w14:textId="77777777" w:rsidR="00150893" w:rsidRPr="00876BBB" w:rsidRDefault="00150893" w:rsidP="00876BBB"/>
    <w:p w14:paraId="5CD11649" w14:textId="77777777" w:rsidR="00150893" w:rsidRPr="00876BBB" w:rsidRDefault="00FE7577" w:rsidP="00876BBB">
      <w:r w:rsidRPr="00876BBB">
        <w:t xml:space="preserve">En esa tesitura, el artículo 24 último párrafo de la Ley de la Materia dispone que los Sujetos Obligados sólo proporcionarán la información pública que generen, administren o posean en </w:t>
      </w:r>
      <w:r w:rsidRPr="00876BBB">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C50C3C9" w14:textId="77777777" w:rsidR="00150893" w:rsidRPr="00876BBB" w:rsidRDefault="00150893" w:rsidP="00876BBB"/>
    <w:p w14:paraId="2173EAFC" w14:textId="77777777" w:rsidR="00150893" w:rsidRPr="00876BBB" w:rsidRDefault="00FE7577" w:rsidP="00876BBB">
      <w:bookmarkStart w:id="30" w:name="_heading=h.49x2ik5" w:colFirst="0" w:colLast="0"/>
      <w:bookmarkEnd w:id="30"/>
      <w:r w:rsidRPr="00876BBB">
        <w:t xml:space="preserve">Con base en lo anterior, se considera que </w:t>
      </w:r>
      <w:r w:rsidRPr="00876BBB">
        <w:rPr>
          <w:b/>
        </w:rPr>
        <w:t>EL</w:t>
      </w:r>
      <w:r w:rsidRPr="00876BBB">
        <w:t xml:space="preserve"> </w:t>
      </w:r>
      <w:r w:rsidRPr="00876BBB">
        <w:rPr>
          <w:b/>
        </w:rPr>
        <w:t>SUJETO OBLIGADO</w:t>
      </w:r>
      <w:r w:rsidRPr="00876BBB">
        <w:t xml:space="preserve"> se encontraba compelido a atender la solicitud de acceso a la información realizada por </w:t>
      </w:r>
      <w:r w:rsidRPr="00876BBB">
        <w:rPr>
          <w:b/>
        </w:rPr>
        <w:t>LA PARTE RECURRENTE</w:t>
      </w:r>
      <w:r w:rsidRPr="00876BBB">
        <w:t>.</w:t>
      </w:r>
    </w:p>
    <w:p w14:paraId="770A8DC6" w14:textId="77777777" w:rsidR="00150893" w:rsidRPr="00876BBB" w:rsidRDefault="00150893" w:rsidP="00876BBB"/>
    <w:p w14:paraId="6AEDE907" w14:textId="77777777" w:rsidR="00150893" w:rsidRPr="00876BBB" w:rsidRDefault="00FE7577" w:rsidP="00876BBB">
      <w:pPr>
        <w:pStyle w:val="Ttulo3"/>
      </w:pPr>
      <w:bookmarkStart w:id="31" w:name="_heading=h.2p2csry" w:colFirst="0" w:colLast="0"/>
      <w:bookmarkEnd w:id="31"/>
      <w:r w:rsidRPr="00876BBB">
        <w:t>b) Controversia a resolver.</w:t>
      </w:r>
    </w:p>
    <w:p w14:paraId="44119460" w14:textId="77777777" w:rsidR="00150893" w:rsidRPr="00876BBB" w:rsidRDefault="00FE7577" w:rsidP="00876BBB">
      <w:r w:rsidRPr="00876BBB">
        <w:t xml:space="preserve">Con el objeto de ilustrar la controversia planteada, resulta conveniente precisar que, una vez realizado el estudio de las constancias que integran el expediente en que se actúa, se desprende que </w:t>
      </w:r>
      <w:r w:rsidRPr="00876BBB">
        <w:rPr>
          <w:b/>
        </w:rPr>
        <w:t>LA PARTE RECURRENTE</w:t>
      </w:r>
      <w:r w:rsidRPr="00876BBB">
        <w:t xml:space="preserve"> solicitó lo siguiente:</w:t>
      </w:r>
    </w:p>
    <w:p w14:paraId="7175F0D4" w14:textId="77777777" w:rsidR="00150893" w:rsidRPr="00876BBB" w:rsidRDefault="00150893" w:rsidP="00876BBB"/>
    <w:p w14:paraId="54A4D992" w14:textId="77777777" w:rsidR="00150893" w:rsidRPr="00876BBB" w:rsidRDefault="00FE7577" w:rsidP="00876BBB">
      <w:pPr>
        <w:ind w:right="822"/>
        <w:rPr>
          <w:b/>
        </w:rPr>
      </w:pPr>
      <w:r w:rsidRPr="00876BBB">
        <w:rPr>
          <w:b/>
        </w:rPr>
        <w:t xml:space="preserve">06237/INFOEM/IP/RR/2024: </w:t>
      </w:r>
      <w:r w:rsidRPr="00876BBB">
        <w:t>Apoyos otorgados a mayordomos, grupos voluntarios y  asociaciones religiosas durante la administración 2022 2024, concepto y monto.</w:t>
      </w:r>
    </w:p>
    <w:p w14:paraId="533B86E3" w14:textId="77777777" w:rsidR="00150893" w:rsidRPr="00876BBB" w:rsidRDefault="00150893" w:rsidP="00876BBB">
      <w:pPr>
        <w:rPr>
          <w:b/>
        </w:rPr>
      </w:pPr>
    </w:p>
    <w:p w14:paraId="2DB28BEE" w14:textId="77777777" w:rsidR="00150893" w:rsidRPr="00876BBB" w:rsidRDefault="00FE7577" w:rsidP="00876BBB">
      <w:pPr>
        <w:ind w:right="822"/>
        <w:rPr>
          <w:b/>
        </w:rPr>
      </w:pPr>
      <w:r w:rsidRPr="00876BBB">
        <w:rPr>
          <w:b/>
        </w:rPr>
        <w:t>06238/INFOEM/IP/RR/2024:</w:t>
      </w:r>
      <w:r w:rsidRPr="00876BBB">
        <w:t xml:space="preserve"> Apoyos otorgados a planteles escolares durante la administración 2022 2024, concepto y monto, desglosar de manera individual por cada apoyo.</w:t>
      </w:r>
    </w:p>
    <w:p w14:paraId="35AEFEA8" w14:textId="77777777" w:rsidR="00150893" w:rsidRPr="00876BBB" w:rsidRDefault="00150893" w:rsidP="00876BBB">
      <w:pPr>
        <w:rPr>
          <w:b/>
        </w:rPr>
      </w:pPr>
    </w:p>
    <w:p w14:paraId="156C3AAA" w14:textId="77777777" w:rsidR="00150893" w:rsidRPr="00876BBB" w:rsidRDefault="00FE7577" w:rsidP="00876BBB">
      <w:pPr>
        <w:ind w:right="822"/>
        <w:rPr>
          <w:b/>
        </w:rPr>
      </w:pPr>
      <w:r w:rsidRPr="00876BBB">
        <w:rPr>
          <w:b/>
        </w:rPr>
        <w:t xml:space="preserve">06278/INFOEM/IP/RR/2024: </w:t>
      </w:r>
      <w:r w:rsidRPr="00876BBB">
        <w:t>Número de apoyos otorgados por el dif municipal, desglosado por cabecera y delegaciones, número de personas beneficiadas, y apoyo otorgado.</w:t>
      </w:r>
    </w:p>
    <w:p w14:paraId="7413581B" w14:textId="77777777" w:rsidR="00150893" w:rsidRPr="00876BBB" w:rsidRDefault="00150893" w:rsidP="00876BBB"/>
    <w:p w14:paraId="25280789" w14:textId="77777777" w:rsidR="00150893" w:rsidRPr="00876BBB" w:rsidRDefault="00FE7577" w:rsidP="00876BBB">
      <w:pPr>
        <w:rPr>
          <w:b/>
        </w:rPr>
      </w:pPr>
      <w:r w:rsidRPr="00876BBB">
        <w:rPr>
          <w:b/>
        </w:rPr>
        <w:t>Respuesta:</w:t>
      </w:r>
    </w:p>
    <w:p w14:paraId="0BB5D2D6" w14:textId="77777777" w:rsidR="00150893" w:rsidRPr="00876BBB" w:rsidRDefault="00150893" w:rsidP="00876BBB">
      <w:pPr>
        <w:tabs>
          <w:tab w:val="left" w:pos="4962"/>
        </w:tabs>
      </w:pPr>
    </w:p>
    <w:p w14:paraId="59661AD5" w14:textId="77777777" w:rsidR="00150893" w:rsidRPr="00876BBB" w:rsidRDefault="00FE7577" w:rsidP="00876BBB">
      <w:r w:rsidRPr="00876BBB">
        <w:rPr>
          <w:b/>
        </w:rPr>
        <w:lastRenderedPageBreak/>
        <w:t xml:space="preserve">06237/INFOEM/IP/RR/2024 y 06238/INFOEM/IP/RR/2024: </w:t>
      </w:r>
      <w:r w:rsidRPr="00876BBB">
        <w:t>En ambos recursos se hace entrega de ligas de consulta, aduciendo los servidores públicos habilitados que en la página oficial se encuentra la información solicitada.</w:t>
      </w:r>
    </w:p>
    <w:p w14:paraId="3D2034F8" w14:textId="77777777" w:rsidR="00150893" w:rsidRPr="00876BBB" w:rsidRDefault="00150893" w:rsidP="00876BBB">
      <w:pPr>
        <w:rPr>
          <w:b/>
        </w:rPr>
      </w:pPr>
    </w:p>
    <w:p w14:paraId="179CF4E6" w14:textId="77777777" w:rsidR="00150893" w:rsidRPr="00876BBB" w:rsidRDefault="00FE7577" w:rsidP="00876BBB">
      <w:pPr>
        <w:rPr>
          <w:b/>
        </w:rPr>
      </w:pPr>
      <w:r w:rsidRPr="00876BBB">
        <w:rPr>
          <w:b/>
        </w:rPr>
        <w:t xml:space="preserve">06278/INFOEM/IP/RR/2024: </w:t>
      </w:r>
      <w:r w:rsidRPr="00876BBB">
        <w:t>Se propone el cambio de modalidad, haciendo entrega del acta</w:t>
      </w:r>
      <w:r w:rsidRPr="00876BBB">
        <w:rPr>
          <w:b/>
        </w:rPr>
        <w:t xml:space="preserve">  </w:t>
      </w:r>
      <w:r w:rsidRPr="00876BBB">
        <w:t>de la Octagésima Primera Sesión Ordinaria del Comité de Transparencia del Ayuntamiento de Temamatla 2022-2024, donde se aprueba.</w:t>
      </w:r>
    </w:p>
    <w:p w14:paraId="7B6BD71F" w14:textId="77777777" w:rsidR="00150893" w:rsidRPr="00876BBB" w:rsidRDefault="00150893" w:rsidP="00876BBB">
      <w:pPr>
        <w:tabs>
          <w:tab w:val="left" w:pos="4962"/>
        </w:tabs>
      </w:pPr>
    </w:p>
    <w:p w14:paraId="7328A99C" w14:textId="77777777" w:rsidR="00150893" w:rsidRPr="00876BBB" w:rsidRDefault="00FE7577" w:rsidP="00876BBB">
      <w:pPr>
        <w:tabs>
          <w:tab w:val="left" w:pos="4962"/>
        </w:tabs>
      </w:pPr>
      <w:r w:rsidRPr="00876BBB">
        <w:t xml:space="preserve">Abierta la etapa de instrucción, rindió informe únicamente en el Recurso de Revisión </w:t>
      </w:r>
      <w:r w:rsidRPr="00876BBB">
        <w:rPr>
          <w:b/>
        </w:rPr>
        <w:t xml:space="preserve">06237/INFOEM/IP/RR/2024, </w:t>
      </w:r>
      <w:r w:rsidRPr="00876BBB">
        <w:t>mediante el cual ratificó su respuesta inicial.</w:t>
      </w:r>
    </w:p>
    <w:p w14:paraId="79FFAE7E" w14:textId="77777777" w:rsidR="00150893" w:rsidRPr="00876BBB" w:rsidRDefault="00150893" w:rsidP="00876BBB">
      <w:pPr>
        <w:tabs>
          <w:tab w:val="left" w:pos="4962"/>
        </w:tabs>
      </w:pPr>
    </w:p>
    <w:p w14:paraId="60D61C78" w14:textId="77777777" w:rsidR="00150893" w:rsidRPr="00876BBB" w:rsidRDefault="00FE7577" w:rsidP="00876BBB">
      <w:pPr>
        <w:tabs>
          <w:tab w:val="left" w:pos="4962"/>
        </w:tabs>
      </w:pPr>
      <w:r w:rsidRPr="00876BBB">
        <w:rPr>
          <w:b/>
        </w:rPr>
        <w:t>LA PARTE RECURRENTE</w:t>
      </w:r>
      <w:r w:rsidRPr="00876BBB">
        <w:t xml:space="preserve"> se inconforma de que las ligas entregadas remiten a su plataforma, pero no se encuentra de manera específica la información solicitada, además del cambio de modalidad que realiza.</w:t>
      </w:r>
    </w:p>
    <w:p w14:paraId="110F1BD0" w14:textId="77777777" w:rsidR="00150893" w:rsidRPr="00876BBB" w:rsidRDefault="00FE7577" w:rsidP="00876BBB">
      <w:pPr>
        <w:rPr>
          <w:b/>
        </w:rPr>
      </w:pPr>
      <w:r w:rsidRPr="00876BBB">
        <w:t xml:space="preserve">Bajo las premisas anteriores, se concluye que la controversia a dilucidar en el presente medio de impugnación será </w:t>
      </w:r>
      <w:r w:rsidRPr="00876BBB">
        <w:rPr>
          <w:b/>
        </w:rPr>
        <w:t>verificar si la entrega de información, así como la procedencia del cambio de modalidad.</w:t>
      </w:r>
    </w:p>
    <w:p w14:paraId="0BAAA37A" w14:textId="77777777" w:rsidR="00150893" w:rsidRPr="00876BBB" w:rsidRDefault="00150893" w:rsidP="00876BBB">
      <w:pPr>
        <w:rPr>
          <w:b/>
        </w:rPr>
      </w:pPr>
    </w:p>
    <w:p w14:paraId="2C4E398B" w14:textId="77777777" w:rsidR="00150893" w:rsidRPr="00876BBB" w:rsidRDefault="00FE7577" w:rsidP="00876BBB">
      <w:pPr>
        <w:pStyle w:val="Ttulo3"/>
      </w:pPr>
      <w:bookmarkStart w:id="32" w:name="_heading=h.147n2zr" w:colFirst="0" w:colLast="0"/>
      <w:bookmarkEnd w:id="32"/>
      <w:r w:rsidRPr="00876BBB">
        <w:t>c) Estudio de la controversia.</w:t>
      </w:r>
    </w:p>
    <w:p w14:paraId="50024224" w14:textId="77777777" w:rsidR="00150893" w:rsidRPr="00876BBB" w:rsidRDefault="00FE7577" w:rsidP="00876BBB">
      <w:r w:rsidRPr="00876BBB">
        <w:t xml:space="preserve">Este Órgano Garante basará el análisis del presente, en el contenido íntegro de las actuaciones que obran en el expediente electrónico en el </w:t>
      </w:r>
      <w:r w:rsidRPr="00876BBB">
        <w:rPr>
          <w:b/>
        </w:rPr>
        <w:t>SAIMEX</w:t>
      </w:r>
      <w:r w:rsidRPr="00876BBB">
        <w:t xml:space="preserve">,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w:t>
      </w:r>
      <w:r w:rsidRPr="00876BBB">
        <w:lastRenderedPageBreak/>
        <w:t>del artículo 1 de la Constitución Política de los Estados Unidos Mexicanos y los numerales 8 y 9 de la Ley de Transparencia local.</w:t>
      </w:r>
    </w:p>
    <w:p w14:paraId="01B04536" w14:textId="77777777" w:rsidR="00150893" w:rsidRPr="00876BBB" w:rsidRDefault="00150893" w:rsidP="00876BBB"/>
    <w:p w14:paraId="625BCBD5" w14:textId="77777777" w:rsidR="00150893" w:rsidRPr="00876BBB" w:rsidRDefault="00FE7577" w:rsidP="00876BBB">
      <w:r w:rsidRPr="00876BBB">
        <w:t xml:space="preserve">Comenzando primero por analizar la respuesta entregada, para lo cual, es de señalar que de las constancias que obran en el expediente, se logra vislumbrar que el Titular de Transparencia turnó la solicitud de información al área de </w:t>
      </w:r>
      <w:r w:rsidRPr="00876BBB">
        <w:rPr>
          <w:b/>
        </w:rPr>
        <w:t xml:space="preserve">Tesorería </w:t>
      </w:r>
      <w:r w:rsidRPr="00876BBB">
        <w:t>y</w:t>
      </w:r>
      <w:r w:rsidRPr="00876BBB">
        <w:rPr>
          <w:b/>
        </w:rPr>
        <w:t xml:space="preserve"> Directora del Sistema Municipal para el Desarrollo Integral de la Familia de Temamatla</w:t>
      </w:r>
      <w:r w:rsidRPr="00876BBB">
        <w:t xml:space="preserve"> así,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76A79274" w14:textId="77777777" w:rsidR="00150893" w:rsidRPr="00876BBB" w:rsidRDefault="00150893" w:rsidP="00876BBB"/>
    <w:p w14:paraId="15AA6873" w14:textId="77777777" w:rsidR="00150893" w:rsidRPr="00876BBB" w:rsidRDefault="00FE7577" w:rsidP="00876BBB">
      <w:pPr>
        <w:numPr>
          <w:ilvl w:val="0"/>
          <w:numId w:val="1"/>
        </w:numPr>
      </w:pPr>
      <w:r w:rsidRPr="00876BBB">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575C471" w14:textId="77777777" w:rsidR="00150893" w:rsidRPr="00876BBB" w:rsidRDefault="00150893" w:rsidP="00876BBB"/>
    <w:p w14:paraId="51FDF386" w14:textId="77777777" w:rsidR="00150893" w:rsidRPr="00876BBB" w:rsidRDefault="00FE7577" w:rsidP="00876BBB">
      <w:pPr>
        <w:numPr>
          <w:ilvl w:val="0"/>
          <w:numId w:val="1"/>
        </w:numPr>
      </w:pPr>
      <w:r w:rsidRPr="00876BBB">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67438AB" w14:textId="77777777" w:rsidR="00150893" w:rsidRPr="00876BBB" w:rsidRDefault="00150893" w:rsidP="00876BBB"/>
    <w:p w14:paraId="03AEBB90" w14:textId="77777777" w:rsidR="00150893" w:rsidRPr="00876BBB" w:rsidRDefault="00FE7577" w:rsidP="00876BBB">
      <w:r w:rsidRPr="00876BBB">
        <w:t xml:space="preserve">Así, a efecto de determinar si el Sujeto Obligado siguió el procedimiento antes descrito, es necesario traer a colación lo expuesto en el Bando Municipal, donde se precisa que el Sujeto Obligado cuenta con diversas unidades administrativas, para el ejercicio de sus funciones, </w:t>
      </w:r>
      <w:r w:rsidRPr="00876BBB">
        <w:lastRenderedPageBreak/>
        <w:t xml:space="preserve">entre las cuales se encuentra la </w:t>
      </w:r>
      <w:r w:rsidRPr="00876BBB">
        <w:rPr>
          <w:b/>
        </w:rPr>
        <w:t>Tesorería Municipal</w:t>
      </w:r>
      <w:r w:rsidRPr="00876BBB">
        <w:t xml:space="preserve"> y</w:t>
      </w:r>
      <w:r w:rsidRPr="00876BBB">
        <w:rPr>
          <w:b/>
        </w:rPr>
        <w:t xml:space="preserve"> Directora del Sistema Municipal para el Desarrollo Integral de la Familia de Temamatla, </w:t>
      </w:r>
      <w:r w:rsidRPr="00876BBB">
        <w:t>la cual encuentra como sus atribuciones lo siguiente:</w:t>
      </w:r>
    </w:p>
    <w:p w14:paraId="615E22B5" w14:textId="77777777" w:rsidR="00150893" w:rsidRPr="00876BBB" w:rsidRDefault="00150893" w:rsidP="00876BBB">
      <w:pPr>
        <w:rPr>
          <w:b/>
        </w:rPr>
      </w:pPr>
    </w:p>
    <w:p w14:paraId="736657B6" w14:textId="77777777" w:rsidR="00150893" w:rsidRPr="00876BBB" w:rsidRDefault="00FE7577" w:rsidP="00876BBB">
      <w:pPr>
        <w:spacing w:line="240" w:lineRule="auto"/>
        <w:ind w:left="851" w:right="822"/>
        <w:jc w:val="center"/>
        <w:rPr>
          <w:b/>
          <w:i/>
        </w:rPr>
      </w:pPr>
      <w:r w:rsidRPr="00876BBB">
        <w:rPr>
          <w:b/>
          <w:i/>
        </w:rPr>
        <w:t>Capítulo IV</w:t>
      </w:r>
    </w:p>
    <w:p w14:paraId="383FD8C7" w14:textId="77777777" w:rsidR="00150893" w:rsidRPr="00876BBB" w:rsidRDefault="00FE7577" w:rsidP="00876BBB">
      <w:pPr>
        <w:spacing w:line="240" w:lineRule="auto"/>
        <w:ind w:left="851" w:right="822"/>
        <w:jc w:val="center"/>
        <w:rPr>
          <w:b/>
          <w:i/>
        </w:rPr>
      </w:pPr>
      <w:r w:rsidRPr="00876BBB">
        <w:rPr>
          <w:b/>
          <w:i/>
        </w:rPr>
        <w:t>De la Hacienda Pública Municipal</w:t>
      </w:r>
    </w:p>
    <w:p w14:paraId="046C2748" w14:textId="77777777" w:rsidR="00150893" w:rsidRPr="00876BBB" w:rsidRDefault="00FE7577" w:rsidP="00876BBB">
      <w:pPr>
        <w:spacing w:line="240" w:lineRule="auto"/>
        <w:ind w:left="851" w:right="822"/>
        <w:rPr>
          <w:i/>
        </w:rPr>
      </w:pPr>
      <w:r w:rsidRPr="00876BBB">
        <w:rPr>
          <w:b/>
          <w:i/>
        </w:rPr>
        <w:t>Artículo 57</w:t>
      </w:r>
      <w:r w:rsidRPr="00876BBB">
        <w:rPr>
          <w:i/>
        </w:rPr>
        <w:t xml:space="preserve">.- La Tesorería Municipal se encargará de la recaudación de los ingresos municipales y es responsable de realizar las erogaciones que haga el Ayuntamiento. </w:t>
      </w:r>
    </w:p>
    <w:p w14:paraId="442BB897" w14:textId="77777777" w:rsidR="00150893" w:rsidRPr="00876BBB" w:rsidRDefault="00150893" w:rsidP="00876BBB">
      <w:pPr>
        <w:spacing w:line="240" w:lineRule="auto"/>
        <w:ind w:left="851" w:right="822"/>
        <w:rPr>
          <w:i/>
        </w:rPr>
      </w:pPr>
    </w:p>
    <w:p w14:paraId="5C5564FA" w14:textId="77777777" w:rsidR="00150893" w:rsidRPr="00876BBB" w:rsidRDefault="00FE7577" w:rsidP="00876BBB">
      <w:pPr>
        <w:spacing w:line="240" w:lineRule="auto"/>
        <w:ind w:left="851" w:right="822"/>
        <w:rPr>
          <w:i/>
        </w:rPr>
      </w:pPr>
      <w:r w:rsidRPr="00876BBB">
        <w:rPr>
          <w:b/>
          <w:i/>
        </w:rPr>
        <w:t>Artículo 58.-</w:t>
      </w:r>
      <w:r w:rsidRPr="00876BBB">
        <w:rPr>
          <w:i/>
        </w:rPr>
        <w:t xml:space="preserve"> La Tesorería Municipal aplicará las disposiciones financieras, de disciplina y de contabilidad del gasto público inherentes a su encargo, acorde a la legislación aplicable y vigente. </w:t>
      </w:r>
    </w:p>
    <w:p w14:paraId="530FA8C8" w14:textId="77777777" w:rsidR="00150893" w:rsidRPr="00876BBB" w:rsidRDefault="00150893" w:rsidP="00876BBB">
      <w:pPr>
        <w:spacing w:line="240" w:lineRule="auto"/>
        <w:ind w:left="851" w:right="822"/>
        <w:rPr>
          <w:i/>
        </w:rPr>
      </w:pPr>
    </w:p>
    <w:p w14:paraId="1ACAD1F5" w14:textId="77777777" w:rsidR="00150893" w:rsidRPr="00876BBB" w:rsidRDefault="00FE7577" w:rsidP="00876BBB">
      <w:pPr>
        <w:spacing w:line="240" w:lineRule="auto"/>
        <w:ind w:left="851" w:right="822"/>
        <w:rPr>
          <w:i/>
        </w:rPr>
      </w:pPr>
      <w:r w:rsidRPr="00876BBB">
        <w:rPr>
          <w:b/>
          <w:i/>
        </w:rPr>
        <w:t>Artículo 59.-</w:t>
      </w:r>
      <w:r w:rsidRPr="00876BBB">
        <w:rPr>
          <w:i/>
        </w:rPr>
        <w:t xml:space="preserve"> La Tesorería Municipal, administra la hacienda pública de acuerdo a las disposiciones normativas aplicables. </w:t>
      </w:r>
    </w:p>
    <w:p w14:paraId="71E55A8D" w14:textId="77777777" w:rsidR="00150893" w:rsidRPr="00876BBB" w:rsidRDefault="00150893" w:rsidP="00876BBB">
      <w:pPr>
        <w:spacing w:line="240" w:lineRule="auto"/>
        <w:ind w:left="851" w:right="822"/>
        <w:rPr>
          <w:i/>
        </w:rPr>
      </w:pPr>
    </w:p>
    <w:p w14:paraId="06CFB60F" w14:textId="77777777" w:rsidR="00150893" w:rsidRPr="00876BBB" w:rsidRDefault="00FE7577" w:rsidP="00876BBB">
      <w:pPr>
        <w:ind w:right="113"/>
        <w:rPr>
          <w:i/>
        </w:rPr>
      </w:pPr>
      <w:r w:rsidRPr="00876BBB">
        <w:t>Por cuanto hace a las atribuciones de la Directora del Sistema Municipal para el Desarrollo Integral de la Familia de Temamatla, se tiene lo siguiente:</w:t>
      </w:r>
      <w:r w:rsidRPr="00876BBB">
        <w:rPr>
          <w:i/>
        </w:rPr>
        <w:t xml:space="preserve"> </w:t>
      </w:r>
    </w:p>
    <w:p w14:paraId="6988010A" w14:textId="77777777" w:rsidR="00150893" w:rsidRPr="00876BBB" w:rsidRDefault="00150893" w:rsidP="00876BBB">
      <w:pPr>
        <w:spacing w:line="240" w:lineRule="auto"/>
        <w:ind w:left="851" w:right="822"/>
        <w:rPr>
          <w:b/>
          <w:i/>
        </w:rPr>
      </w:pPr>
    </w:p>
    <w:p w14:paraId="219CC130" w14:textId="77777777" w:rsidR="00150893" w:rsidRPr="00876BBB" w:rsidRDefault="00FE7577" w:rsidP="00876BBB">
      <w:pPr>
        <w:spacing w:line="240" w:lineRule="auto"/>
        <w:ind w:left="851" w:right="822"/>
        <w:rPr>
          <w:i/>
        </w:rPr>
      </w:pPr>
      <w:r w:rsidRPr="00876BBB">
        <w:rPr>
          <w:b/>
          <w:i/>
        </w:rPr>
        <w:t>Artículo 60.-</w:t>
      </w:r>
      <w:r w:rsidRPr="00876BBB">
        <w:rPr>
          <w:i/>
        </w:rPr>
        <w:t xml:space="preserve"> Las demás que el Ayuntamiento le encomiende y aquellas que se encuentren contenidas en las leyes y disposiciones normativas.</w:t>
      </w:r>
    </w:p>
    <w:p w14:paraId="15AC1F23" w14:textId="77777777" w:rsidR="00150893" w:rsidRPr="00876BBB" w:rsidRDefault="00150893" w:rsidP="00876BBB">
      <w:pPr>
        <w:spacing w:line="240" w:lineRule="auto"/>
        <w:ind w:left="851" w:right="822"/>
        <w:rPr>
          <w:i/>
        </w:rPr>
      </w:pPr>
    </w:p>
    <w:p w14:paraId="07334D3F" w14:textId="77777777" w:rsidR="00150893" w:rsidRPr="00876BBB" w:rsidRDefault="00FE7577" w:rsidP="00876BBB">
      <w:pPr>
        <w:spacing w:line="240" w:lineRule="auto"/>
        <w:ind w:left="851" w:right="822"/>
        <w:rPr>
          <w:i/>
        </w:rPr>
      </w:pPr>
      <w:r w:rsidRPr="00876BBB">
        <w:rPr>
          <w:b/>
          <w:i/>
        </w:rPr>
        <w:t>Artículo 13 Bis-E.-</w:t>
      </w:r>
      <w:r w:rsidRPr="00876BBB">
        <w:rPr>
          <w:i/>
        </w:rPr>
        <w:t xml:space="preserve"> La Presidencia tendrá las atribuciones y obligaciones siguientes:</w:t>
      </w:r>
    </w:p>
    <w:p w14:paraId="562720F5" w14:textId="77777777" w:rsidR="00150893" w:rsidRPr="00876BBB" w:rsidRDefault="00FE7577" w:rsidP="00876BBB">
      <w:pPr>
        <w:spacing w:line="240" w:lineRule="auto"/>
        <w:ind w:left="851" w:right="822"/>
        <w:rPr>
          <w:i/>
        </w:rPr>
      </w:pPr>
      <w:r w:rsidRPr="00876BBB">
        <w:rPr>
          <w:i/>
        </w:rPr>
        <w:t>I. Cumplir los objetivos, funciones y labores sociales del Organismo;</w:t>
      </w:r>
    </w:p>
    <w:p w14:paraId="36284440" w14:textId="77777777" w:rsidR="00150893" w:rsidRPr="00876BBB" w:rsidRDefault="00FE7577" w:rsidP="00876BBB">
      <w:pPr>
        <w:spacing w:line="240" w:lineRule="auto"/>
        <w:ind w:left="851" w:right="822"/>
        <w:rPr>
          <w:i/>
        </w:rPr>
      </w:pPr>
      <w:r w:rsidRPr="00876BBB">
        <w:rPr>
          <w:i/>
        </w:rPr>
        <w:t>II. Ejecutar los acuerdos y disposiciones de la Junta de Gobierno;</w:t>
      </w:r>
    </w:p>
    <w:p w14:paraId="41CF1EA5" w14:textId="77777777" w:rsidR="00150893" w:rsidRPr="00876BBB" w:rsidRDefault="00FE7577" w:rsidP="00876BBB">
      <w:pPr>
        <w:spacing w:line="240" w:lineRule="auto"/>
        <w:ind w:left="851" w:right="822"/>
        <w:rPr>
          <w:i/>
        </w:rPr>
      </w:pPr>
      <w:r w:rsidRPr="00876BBB">
        <w:rPr>
          <w:i/>
        </w:rPr>
        <w:t>III. Dictar las medidas y acuerdos necesarios para la protección de niñas, niños y adolescentes, adultos mayores, las personas con discapacidad y para la integración de la familia, así como para cumplir con los objetivos del organismo.</w:t>
      </w:r>
    </w:p>
    <w:p w14:paraId="41D78026" w14:textId="77777777" w:rsidR="00150893" w:rsidRPr="00876BBB" w:rsidRDefault="00FE7577" w:rsidP="00876BBB">
      <w:pPr>
        <w:spacing w:line="240" w:lineRule="auto"/>
        <w:ind w:left="851" w:right="822"/>
        <w:rPr>
          <w:i/>
        </w:rPr>
      </w:pPr>
      <w:r w:rsidRPr="00876BBB">
        <w:rPr>
          <w:i/>
        </w:rPr>
        <w:t>IV. Proponer a la Junta de Gobierno el Reglamento Interno del Organismo y sus modificaciones; así como los manuales de organización, de procedimientos y de servicios al público;</w:t>
      </w:r>
    </w:p>
    <w:p w14:paraId="035C1457" w14:textId="77777777" w:rsidR="00150893" w:rsidRPr="00876BBB" w:rsidRDefault="00FE7577" w:rsidP="00876BBB">
      <w:pPr>
        <w:spacing w:line="240" w:lineRule="auto"/>
        <w:ind w:left="851" w:right="822"/>
        <w:rPr>
          <w:i/>
        </w:rPr>
      </w:pPr>
      <w:r w:rsidRPr="00876BBB">
        <w:rPr>
          <w:i/>
        </w:rPr>
        <w:t>V. Proponer a la Junta de Gobierno los planes y programas de trabajo del Organismo;</w:t>
      </w:r>
    </w:p>
    <w:p w14:paraId="7E84FB9C" w14:textId="77777777" w:rsidR="00150893" w:rsidRPr="00876BBB" w:rsidRDefault="00FE7577" w:rsidP="00876BBB">
      <w:pPr>
        <w:spacing w:line="240" w:lineRule="auto"/>
        <w:ind w:left="851" w:right="822"/>
        <w:rPr>
          <w:i/>
        </w:rPr>
      </w:pPr>
      <w:r w:rsidRPr="00876BBB">
        <w:rPr>
          <w:i/>
        </w:rPr>
        <w:t>VI. Celebrar los convenios necesarios con las dependencias y entidades públicas para el cumplimiento de los objetivos del Organismo;</w:t>
      </w:r>
    </w:p>
    <w:p w14:paraId="4EB57DBE" w14:textId="77777777" w:rsidR="00150893" w:rsidRPr="00876BBB" w:rsidRDefault="00FE7577" w:rsidP="00876BBB">
      <w:pPr>
        <w:spacing w:line="240" w:lineRule="auto"/>
        <w:ind w:left="851" w:right="822"/>
        <w:rPr>
          <w:i/>
        </w:rPr>
      </w:pPr>
      <w:r w:rsidRPr="00876BBB">
        <w:rPr>
          <w:i/>
        </w:rPr>
        <w:lastRenderedPageBreak/>
        <w:t>VII. Otorgar poder general o especial en nombre del organismo, previo acuerdo de la Junta de Gobierno;</w:t>
      </w:r>
    </w:p>
    <w:p w14:paraId="23A5B56C" w14:textId="77777777" w:rsidR="00150893" w:rsidRPr="00876BBB" w:rsidRDefault="00FE7577" w:rsidP="00876BBB">
      <w:pPr>
        <w:spacing w:line="240" w:lineRule="auto"/>
        <w:ind w:left="851" w:right="822"/>
        <w:rPr>
          <w:i/>
        </w:rPr>
      </w:pPr>
      <w:r w:rsidRPr="00876BBB">
        <w:rPr>
          <w:i/>
        </w:rPr>
        <w:t>VIII. Presidir el Patronato a que se refiere el artículo 19 de la presente Ley y proponer a la Junta de Gobierno a las personas que puedan integrarlo;</w:t>
      </w:r>
    </w:p>
    <w:p w14:paraId="272DAA15" w14:textId="77777777" w:rsidR="00150893" w:rsidRPr="00876BBB" w:rsidRDefault="00FE7577" w:rsidP="00876BBB">
      <w:pPr>
        <w:spacing w:line="240" w:lineRule="auto"/>
        <w:ind w:left="851" w:right="822"/>
        <w:rPr>
          <w:i/>
        </w:rPr>
      </w:pPr>
      <w:r w:rsidRPr="00876BBB">
        <w:rPr>
          <w:i/>
        </w:rPr>
        <w:t>IX. Proponer a la Junta de Gobierno los nombramientos y remociones del personal del Organismo;</w:t>
      </w:r>
    </w:p>
    <w:p w14:paraId="1DE2A3CC" w14:textId="77777777" w:rsidR="00150893" w:rsidRPr="00876BBB" w:rsidRDefault="00FE7577" w:rsidP="00876BBB">
      <w:pPr>
        <w:spacing w:line="240" w:lineRule="auto"/>
        <w:ind w:left="851" w:right="822"/>
        <w:rPr>
          <w:i/>
        </w:rPr>
      </w:pPr>
      <w:r w:rsidRPr="00876BBB">
        <w:rPr>
          <w:i/>
        </w:rPr>
        <w:t>X. Presentar a la Junta de Gobierno los proyectos de presupuestos, informes de actividades y de estados financieros anuales para su aprobación;</w:t>
      </w:r>
    </w:p>
    <w:p w14:paraId="1AB29D7B" w14:textId="77777777" w:rsidR="00150893" w:rsidRPr="00876BBB" w:rsidRDefault="00FE7577" w:rsidP="00876BBB">
      <w:pPr>
        <w:spacing w:line="240" w:lineRule="auto"/>
        <w:ind w:left="851" w:right="822"/>
        <w:rPr>
          <w:i/>
        </w:rPr>
      </w:pPr>
      <w:r w:rsidRPr="00876BBB">
        <w:rPr>
          <w:i/>
        </w:rPr>
        <w:t>XI. Solicitar asesoría de cualquier naturaleza a las personas o Instituciones que estime conveniente;</w:t>
      </w:r>
    </w:p>
    <w:p w14:paraId="51503F64" w14:textId="77777777" w:rsidR="00150893" w:rsidRPr="00876BBB" w:rsidRDefault="00FE7577" w:rsidP="00876BBB">
      <w:pPr>
        <w:spacing w:line="240" w:lineRule="auto"/>
        <w:ind w:left="851" w:right="822"/>
        <w:rPr>
          <w:i/>
        </w:rPr>
      </w:pPr>
      <w:r w:rsidRPr="00876BBB">
        <w:rPr>
          <w:i/>
        </w:rPr>
        <w:t>XII. Conducir las relaciones laborales del Organismo de acuerdo con las disposiciones legales aplicables;</w:t>
      </w:r>
    </w:p>
    <w:p w14:paraId="0E9CB2A7" w14:textId="77777777" w:rsidR="00150893" w:rsidRPr="00876BBB" w:rsidRDefault="00FE7577" w:rsidP="00876BBB">
      <w:pPr>
        <w:spacing w:line="240" w:lineRule="auto"/>
        <w:ind w:left="851" w:right="822"/>
        <w:rPr>
          <w:i/>
        </w:rPr>
      </w:pPr>
      <w:r w:rsidRPr="00876BBB">
        <w:rPr>
          <w:i/>
        </w:rPr>
        <w:t>XIII. Rendir los informes que la Junta de Gobierno le solicite;</w:t>
      </w:r>
    </w:p>
    <w:p w14:paraId="2C7E638C" w14:textId="77777777" w:rsidR="00150893" w:rsidRPr="00876BBB" w:rsidRDefault="00FE7577" w:rsidP="00876BBB">
      <w:pPr>
        <w:spacing w:line="240" w:lineRule="auto"/>
        <w:ind w:left="851" w:right="822"/>
        <w:rPr>
          <w:i/>
        </w:rPr>
      </w:pPr>
      <w:r w:rsidRPr="00876BBB">
        <w:rPr>
          <w:i/>
        </w:rPr>
        <w:t>XIV. Revisar y autorizar los libros de Contabilidad y de inventarios que deba llevar el Organismo;</w:t>
      </w:r>
    </w:p>
    <w:p w14:paraId="07BDB227" w14:textId="77777777" w:rsidR="00150893" w:rsidRPr="00876BBB" w:rsidRDefault="00FE7577" w:rsidP="00876BBB">
      <w:pPr>
        <w:spacing w:line="240" w:lineRule="auto"/>
        <w:ind w:left="851" w:right="822"/>
        <w:rPr>
          <w:i/>
        </w:rPr>
      </w:pPr>
      <w:r w:rsidRPr="00876BBB">
        <w:rPr>
          <w:i/>
        </w:rPr>
        <w:t>XV. Pedir y recibir los informes que requiera del personal del Organismo;</w:t>
      </w:r>
    </w:p>
    <w:p w14:paraId="13682FCD" w14:textId="77777777" w:rsidR="00150893" w:rsidRPr="00876BBB" w:rsidRDefault="00FE7577" w:rsidP="00876BBB">
      <w:pPr>
        <w:spacing w:line="240" w:lineRule="auto"/>
        <w:ind w:left="851" w:right="822"/>
        <w:rPr>
          <w:i/>
        </w:rPr>
      </w:pPr>
      <w:r w:rsidRPr="00876BBB">
        <w:rPr>
          <w:i/>
        </w:rPr>
        <w:t>XVI. Supervisar la administración, registro, control, uso, mantenimiento y conservación adecuados de los bienes del organismo;</w:t>
      </w:r>
    </w:p>
    <w:p w14:paraId="1EFE96B4" w14:textId="77777777" w:rsidR="00150893" w:rsidRPr="00876BBB" w:rsidRDefault="00FE7577" w:rsidP="00876BBB">
      <w:pPr>
        <w:spacing w:line="240" w:lineRule="auto"/>
        <w:ind w:left="851" w:right="822"/>
        <w:rPr>
          <w:i/>
        </w:rPr>
      </w:pPr>
      <w:r w:rsidRPr="00876BBB">
        <w:rPr>
          <w:i/>
        </w:rPr>
        <w:t>XVII. Vigilar que el manejo y administración de los recursos que conforman el patrimonio del organismo, se realice conforme a las disposiciones legales aplicables;</w:t>
      </w:r>
    </w:p>
    <w:p w14:paraId="27E838F4" w14:textId="77777777" w:rsidR="00150893" w:rsidRPr="00876BBB" w:rsidRDefault="00150893" w:rsidP="00876BBB">
      <w:pPr>
        <w:spacing w:line="240" w:lineRule="auto"/>
        <w:ind w:left="851" w:right="822"/>
        <w:jc w:val="center"/>
        <w:rPr>
          <w:b/>
          <w:i/>
        </w:rPr>
      </w:pPr>
    </w:p>
    <w:p w14:paraId="12DDC003" w14:textId="77777777" w:rsidR="00150893" w:rsidRPr="00876BBB" w:rsidRDefault="00150893" w:rsidP="00876BBB">
      <w:pPr>
        <w:spacing w:line="240" w:lineRule="auto"/>
        <w:ind w:left="851" w:right="822"/>
        <w:rPr>
          <w:b/>
          <w:i/>
        </w:rPr>
      </w:pPr>
    </w:p>
    <w:p w14:paraId="601BDE9F" w14:textId="77777777" w:rsidR="00150893" w:rsidRPr="00876BBB" w:rsidRDefault="00FE7577" w:rsidP="00876BBB">
      <w:r w:rsidRPr="00876BBB">
        <w:t>Como se logra observar, el Ente Recurrido turnó la solicitud de información al área de Tesorería, la cual se encarga de la recaudación de los ingresos municipales; además por cuanto hace al Titular del Sistema Municipal para el Desarrollo Integral de la Familia de Temamatla, el peticionario de información solicita la información directamente de este servidor público, por ende ambos resultan ser los idóneos para proporcionar la información.</w:t>
      </w:r>
    </w:p>
    <w:p w14:paraId="2838680F" w14:textId="77777777" w:rsidR="00150893" w:rsidRPr="00876BBB" w:rsidRDefault="00150893" w:rsidP="00876BBB"/>
    <w:p w14:paraId="16FCC950" w14:textId="77777777" w:rsidR="00150893" w:rsidRPr="00876BBB" w:rsidRDefault="00FE7577" w:rsidP="00876BBB">
      <w:r w:rsidRPr="00876BBB">
        <w:t>Ahora bien cabe precisar que, que en el presente fallo resulta innecesario el estudio de la naturaleza jurídica de la información peticionada por la persona solicitante, pues este adujo que la posee en su página electrónica.</w:t>
      </w:r>
    </w:p>
    <w:p w14:paraId="7AC3CEF0" w14:textId="77777777" w:rsidR="00150893" w:rsidRPr="00876BBB" w:rsidRDefault="00150893" w:rsidP="00876BBB"/>
    <w:p w14:paraId="44E6B4F7" w14:textId="77777777" w:rsidR="00150893" w:rsidRPr="00876BBB" w:rsidRDefault="00FE7577" w:rsidP="00876BBB">
      <w:pPr>
        <w:rPr>
          <w:b/>
        </w:rPr>
      </w:pPr>
      <w:r w:rsidRPr="00876BBB">
        <w:lastRenderedPageBreak/>
        <w:t xml:space="preserve">Seguidamente, se procede a analizar el pronunciamiento realizado por </w:t>
      </w:r>
      <w:r w:rsidRPr="00876BBB">
        <w:rPr>
          <w:b/>
        </w:rPr>
        <w:t xml:space="preserve">EL SUJETO OBLIGADO </w:t>
      </w:r>
      <w:r w:rsidRPr="00876BBB">
        <w:t xml:space="preserve">en respuesta para determinar si es suficiente para tener por colmado el derecho de acceso a la información de la </w:t>
      </w:r>
      <w:r w:rsidRPr="00876BBB">
        <w:rPr>
          <w:b/>
        </w:rPr>
        <w:t>PARTE RECURRENTE.</w:t>
      </w:r>
    </w:p>
    <w:p w14:paraId="61B9313C" w14:textId="77777777" w:rsidR="00150893" w:rsidRPr="00876BBB" w:rsidRDefault="00150893" w:rsidP="00876BBB">
      <w:pPr>
        <w:rPr>
          <w:b/>
        </w:rPr>
      </w:pPr>
    </w:p>
    <w:p w14:paraId="18A2ABE8" w14:textId="77777777" w:rsidR="00150893" w:rsidRPr="00876BBB" w:rsidRDefault="00FE7577" w:rsidP="00876BBB">
      <w:pPr>
        <w:rPr>
          <w:b/>
        </w:rPr>
      </w:pPr>
      <w:r w:rsidRPr="00876BBB">
        <w:t>Primeramente se abordará el estudio relativo a los Recursos de Revisión</w:t>
      </w:r>
      <w:r w:rsidRPr="00876BBB">
        <w:rPr>
          <w:b/>
        </w:rPr>
        <w:t xml:space="preserve"> 06237/INFOEM/IP/RR/2024 y 06238/INFOEM/IP/RR/2024 que son relativos a los a</w:t>
      </w:r>
      <w:r w:rsidRPr="00876BBB">
        <w:t>poyos otorgados a mayordomos, grupos voluntarios y  asociaciones religiosas durante la administración 2022 2024, así como los apoyos otorgados a planteles escolares durante la administración 2022 2024.</w:t>
      </w:r>
    </w:p>
    <w:p w14:paraId="33A9A658" w14:textId="77777777" w:rsidR="00150893" w:rsidRPr="00876BBB" w:rsidRDefault="00150893" w:rsidP="00876BBB"/>
    <w:p w14:paraId="0E5F4741" w14:textId="77777777" w:rsidR="00150893" w:rsidRPr="00876BBB" w:rsidRDefault="00FE7577" w:rsidP="00876BBB">
      <w:r w:rsidRPr="00876BBB">
        <w:t xml:space="preserve">Recordando que en la especie </w:t>
      </w:r>
      <w:r w:rsidRPr="00876BBB">
        <w:rPr>
          <w:b/>
        </w:rPr>
        <w:t xml:space="preserve">EL SUJETO OBLIGADO </w:t>
      </w:r>
      <w:r w:rsidRPr="00876BBB">
        <w:t>manifestó que la información requerida se encuentra en los estados comparativos que obran en el link siguiente:</w:t>
      </w:r>
    </w:p>
    <w:p w14:paraId="783D2E73" w14:textId="77777777" w:rsidR="00150893" w:rsidRPr="00876BBB" w:rsidRDefault="00150893" w:rsidP="00876BBB"/>
    <w:p w14:paraId="5E2BE790" w14:textId="77777777" w:rsidR="00150893" w:rsidRPr="00876BBB" w:rsidRDefault="00FE7577" w:rsidP="00876BBB">
      <w:r w:rsidRPr="00876BBB">
        <w:rPr>
          <w:noProof/>
          <w:lang w:eastAsia="es-MX"/>
        </w:rPr>
        <w:drawing>
          <wp:inline distT="0" distB="0" distL="0" distR="0" wp14:anchorId="2405F8E8" wp14:editId="142AAEEE">
            <wp:extent cx="5696745" cy="87642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96745" cy="876422"/>
                    </a:xfrm>
                    <a:prstGeom prst="rect">
                      <a:avLst/>
                    </a:prstGeom>
                    <a:ln/>
                  </pic:spPr>
                </pic:pic>
              </a:graphicData>
            </a:graphic>
          </wp:inline>
        </w:drawing>
      </w:r>
    </w:p>
    <w:p w14:paraId="555F6DD5" w14:textId="77777777" w:rsidR="00150893" w:rsidRPr="00876BBB" w:rsidRDefault="00FE7577" w:rsidP="00876BBB">
      <w:r w:rsidRPr="00876BBB">
        <w:rPr>
          <w:noProof/>
          <w:lang w:eastAsia="es-MX"/>
        </w:rPr>
        <w:drawing>
          <wp:inline distT="0" distB="0" distL="0" distR="0" wp14:anchorId="4485A159" wp14:editId="558BB8B6">
            <wp:extent cx="5639587" cy="79068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39587" cy="790685"/>
                    </a:xfrm>
                    <a:prstGeom prst="rect">
                      <a:avLst/>
                    </a:prstGeom>
                    <a:ln/>
                  </pic:spPr>
                </pic:pic>
              </a:graphicData>
            </a:graphic>
          </wp:inline>
        </w:drawing>
      </w:r>
    </w:p>
    <w:p w14:paraId="49055B25" w14:textId="77777777" w:rsidR="00150893" w:rsidRPr="00876BBB" w:rsidRDefault="00150893" w:rsidP="00876BBB"/>
    <w:p w14:paraId="6D868151" w14:textId="77777777" w:rsidR="00150893" w:rsidRPr="00876BBB" w:rsidRDefault="00FE7577" w:rsidP="00876BBB">
      <w:r w:rsidRPr="00876BBB">
        <w:t xml:space="preserve"> Así que, considerando los motivos de inconformidad del particular en el que refiere que la información se encuentra de manera generalizada  y que no se encuentran las pólizas de la información solicitada, se procedió a revisar el contenido del mismo, es decir, el </w:t>
      </w:r>
      <w:hyperlink r:id="rId10">
        <w:r w:rsidRPr="00876BBB">
          <w:rPr>
            <w:i/>
            <w:u w:val="single"/>
          </w:rPr>
          <w:t>https://temamatla-digital.com/conac2024.php</w:t>
        </w:r>
      </w:hyperlink>
      <w:r w:rsidRPr="00876BBB">
        <w:t>, encontrando que se contiene la información siguiente:</w:t>
      </w:r>
    </w:p>
    <w:p w14:paraId="5C1BE953" w14:textId="77777777" w:rsidR="00150893" w:rsidRPr="00876BBB" w:rsidRDefault="00FE7577" w:rsidP="00876BBB">
      <w:pPr>
        <w:spacing w:before="240" w:after="240"/>
        <w:ind w:right="49"/>
      </w:pPr>
      <w:r w:rsidRPr="00876BBB">
        <w:rPr>
          <w:noProof/>
          <w:lang w:eastAsia="es-MX"/>
        </w:rPr>
        <w:lastRenderedPageBreak/>
        <w:drawing>
          <wp:inline distT="0" distB="0" distL="0" distR="0" wp14:anchorId="6C39EEBD" wp14:editId="0588B396">
            <wp:extent cx="5742940" cy="25622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742940" cy="2562225"/>
                    </a:xfrm>
                    <a:prstGeom prst="rect">
                      <a:avLst/>
                    </a:prstGeom>
                    <a:ln/>
                  </pic:spPr>
                </pic:pic>
              </a:graphicData>
            </a:graphic>
          </wp:inline>
        </w:drawing>
      </w:r>
    </w:p>
    <w:p w14:paraId="35D2FA62" w14:textId="77777777" w:rsidR="00150893" w:rsidRPr="00876BBB" w:rsidRDefault="00FE7577" w:rsidP="00876BBB">
      <w:r w:rsidRPr="00876BBB">
        <w:t xml:space="preserve">Información, que si bien, remite a la página del </w:t>
      </w:r>
      <w:r w:rsidRPr="00876BBB">
        <w:rPr>
          <w:b/>
        </w:rPr>
        <w:t xml:space="preserve">SUJETO OBLIGADO </w:t>
      </w:r>
      <w:r w:rsidRPr="00876BBB">
        <w:t>también lo es, que se advierte diversa información, y para el caso, implica una búsqueda en todo el portal para localizar la información peticionada.</w:t>
      </w:r>
    </w:p>
    <w:p w14:paraId="79DC4449" w14:textId="77777777" w:rsidR="00150893" w:rsidRPr="00876BBB" w:rsidRDefault="00150893" w:rsidP="00876BBB"/>
    <w:p w14:paraId="123497B0" w14:textId="77777777" w:rsidR="00150893" w:rsidRPr="00876BBB" w:rsidRDefault="00FE7577" w:rsidP="00876BBB">
      <w:pPr>
        <w:rPr>
          <w:b/>
        </w:rPr>
      </w:pPr>
      <w:r w:rsidRPr="00876BBB">
        <w:t xml:space="preserve">Por lo anterior, se corrobora que la liga electrónica proporcionada por </w:t>
      </w:r>
      <w:r w:rsidRPr="00876BBB">
        <w:rPr>
          <w:b/>
        </w:rPr>
        <w:t xml:space="preserve">EL SUJETO OBLIGADO </w:t>
      </w:r>
      <w:r w:rsidRPr="00876BBB">
        <w:t xml:space="preserve">no contiene la información requerida por </w:t>
      </w:r>
      <w:r w:rsidRPr="00876BBB">
        <w:rPr>
          <w:b/>
        </w:rPr>
        <w:t xml:space="preserve">LA PARTE RECURRENTE. </w:t>
      </w:r>
    </w:p>
    <w:p w14:paraId="06ABF576" w14:textId="77777777" w:rsidR="00150893" w:rsidRPr="00876BBB" w:rsidRDefault="00150893" w:rsidP="00876BBB">
      <w:pPr>
        <w:rPr>
          <w:b/>
        </w:rPr>
      </w:pPr>
    </w:p>
    <w:p w14:paraId="0DF45E07" w14:textId="77777777" w:rsidR="00150893" w:rsidRPr="00876BBB" w:rsidRDefault="00FE7577" w:rsidP="00876BBB">
      <w:r w:rsidRPr="00876BBB">
        <w:t xml:space="preserve">En ese sentido, se considera conveniente señalar que 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dentro de un plazo no mayor a cinco días, como a continuación se observa: </w:t>
      </w:r>
    </w:p>
    <w:p w14:paraId="72C7E1D2" w14:textId="77777777" w:rsidR="00150893" w:rsidRPr="00876BBB" w:rsidRDefault="00150893" w:rsidP="00876BBB">
      <w:pPr>
        <w:ind w:left="720"/>
        <w:rPr>
          <w:i/>
        </w:rPr>
      </w:pPr>
    </w:p>
    <w:p w14:paraId="792F26BA" w14:textId="77777777" w:rsidR="00150893" w:rsidRPr="00876BBB" w:rsidRDefault="00FE7577" w:rsidP="00876BBB">
      <w:pPr>
        <w:pStyle w:val="Puesto"/>
        <w:ind w:firstLine="567"/>
      </w:pPr>
      <w:r w:rsidRPr="00876BBB">
        <w:t>“</w:t>
      </w:r>
      <w:r w:rsidRPr="00876BBB">
        <w:rPr>
          <w:b/>
        </w:rPr>
        <w:t>Artículo 161.</w:t>
      </w:r>
      <w:r w:rsidRPr="00876BBB">
        <w:t xml:space="preserve"> Cuando la información requerida por el solicitante ya esté disponible al público en medios impresos, tales como libros, compendios, trípticos, registros públicos, en formatos electrónicos disponibles en Internet o en cualquier otro medio, se le hará saber </w:t>
      </w:r>
      <w:r w:rsidRPr="00876BBB">
        <w:lastRenderedPageBreak/>
        <w:t xml:space="preserve">por el medio requerido por el solicitante la fuente, el lugar y </w:t>
      </w:r>
      <w:r w:rsidRPr="00876BBB">
        <w:rPr>
          <w:b/>
        </w:rPr>
        <w:t>la forma</w:t>
      </w:r>
      <w:r w:rsidRPr="00876BBB">
        <w:t xml:space="preserve"> en que puede consultar, reproducir o adquirir dicha información en un plazo no mayor a cinco días hábiles.</w:t>
      </w:r>
      <w:r w:rsidRPr="00876BBB">
        <w:rPr>
          <w:b/>
        </w:rPr>
        <w:t xml:space="preserve"> La fuente deberá ser precisa y concreta y no debe implicar que el solicitante realice una búsqueda en toda la información que se encuentre disponible.</w:t>
      </w:r>
      <w:r w:rsidRPr="00876BBB">
        <w:t>”</w:t>
      </w:r>
    </w:p>
    <w:p w14:paraId="20EDAE13" w14:textId="77777777" w:rsidR="00150893" w:rsidRPr="00876BBB" w:rsidRDefault="00150893" w:rsidP="00876BBB"/>
    <w:p w14:paraId="593BD628" w14:textId="77777777" w:rsidR="00150893" w:rsidRPr="00876BBB" w:rsidRDefault="00FE7577" w:rsidP="00876BBB">
      <w:pPr>
        <w:ind w:right="49"/>
      </w:pPr>
      <w:r w:rsidRPr="00876BBB">
        <w:t xml:space="preserve">Aunado a lo anterior, se destaca que el link electrónico proporcionados en respuesta se encuentran en formato cerrado; es decir, implica que la particular transcriba el mismo, acto que se infiere fue realizado por el particular, al señalar que no se encuentra lo peticionado y que la información es global y generalizada. </w:t>
      </w:r>
    </w:p>
    <w:p w14:paraId="6793B2C4" w14:textId="77777777" w:rsidR="00150893" w:rsidRPr="00876BBB" w:rsidRDefault="00FE7577" w:rsidP="00876BBB">
      <w:pPr>
        <w:spacing w:before="240" w:after="240"/>
      </w:pPr>
      <w:r w:rsidRPr="00876BBB">
        <w:t>Aunado a que se estima que la orientación no cumple con lo dispuesto en el artículo 161 de la Ley de Transparencia y Acceso a la Información Pública del Estado de México y Municipios</w:t>
      </w:r>
      <w:r w:rsidRPr="00876BBB">
        <w:rPr>
          <w:i/>
        </w:rPr>
        <w:t xml:space="preserve">, </w:t>
      </w:r>
      <w:r w:rsidRPr="00876BBB">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876BBB">
        <w:rPr>
          <w:b/>
          <w:u w:val="single"/>
        </w:rPr>
        <w:t>a cinco días hábiles</w:t>
      </w:r>
      <w:r w:rsidRPr="00876BBB">
        <w:t>, comprendiendo:</w:t>
      </w:r>
    </w:p>
    <w:p w14:paraId="283DFB2C" w14:textId="77777777" w:rsidR="00150893" w:rsidRPr="00876BBB" w:rsidRDefault="00FE7577" w:rsidP="00876BBB">
      <w:pPr>
        <w:spacing w:before="120" w:after="120" w:line="276" w:lineRule="auto"/>
        <w:ind w:left="284" w:right="51"/>
      </w:pPr>
      <w:r w:rsidRPr="00876BBB">
        <w:t>a) La fuente</w:t>
      </w:r>
    </w:p>
    <w:p w14:paraId="6CD98506" w14:textId="77777777" w:rsidR="00150893" w:rsidRPr="00876BBB" w:rsidRDefault="00FE7577" w:rsidP="00876BBB">
      <w:pPr>
        <w:spacing w:before="120" w:after="120" w:line="276" w:lineRule="auto"/>
        <w:ind w:left="284" w:right="51"/>
      </w:pPr>
      <w:r w:rsidRPr="00876BBB">
        <w:t>b) El lugar y</w:t>
      </w:r>
    </w:p>
    <w:p w14:paraId="6FD1204D" w14:textId="77777777" w:rsidR="00150893" w:rsidRPr="00876BBB" w:rsidRDefault="00FE7577" w:rsidP="00876BBB">
      <w:pPr>
        <w:spacing w:before="120" w:after="120" w:line="276" w:lineRule="auto"/>
        <w:ind w:left="284" w:right="51"/>
      </w:pPr>
      <w:r w:rsidRPr="00876BBB">
        <w:t>c) La forma</w:t>
      </w:r>
    </w:p>
    <w:p w14:paraId="44D1242E" w14:textId="77777777" w:rsidR="00150893" w:rsidRPr="00876BBB" w:rsidRDefault="00FE7577" w:rsidP="00876BBB">
      <w:pPr>
        <w:spacing w:before="240" w:after="240"/>
        <w:ind w:right="49"/>
      </w:pPr>
      <w:r w:rsidRPr="00876BBB">
        <w:t>Asimismo, se establece que la fuente de la información deberá ser:</w:t>
      </w:r>
    </w:p>
    <w:p w14:paraId="2665DC71" w14:textId="77777777" w:rsidR="00150893" w:rsidRPr="00876BBB" w:rsidRDefault="00FE7577" w:rsidP="00876BBB">
      <w:pPr>
        <w:spacing w:before="120" w:after="120" w:line="276" w:lineRule="auto"/>
        <w:ind w:left="284" w:right="51"/>
      </w:pPr>
      <w:r w:rsidRPr="00876BBB">
        <w:t>a) Precisa</w:t>
      </w:r>
    </w:p>
    <w:p w14:paraId="2CC6ABD3" w14:textId="77777777" w:rsidR="00150893" w:rsidRPr="00876BBB" w:rsidRDefault="00FE7577" w:rsidP="00876BBB">
      <w:pPr>
        <w:spacing w:before="120" w:after="120" w:line="276" w:lineRule="auto"/>
        <w:ind w:left="284" w:right="51"/>
      </w:pPr>
      <w:r w:rsidRPr="00876BBB">
        <w:t>b) Concreta</w:t>
      </w:r>
    </w:p>
    <w:p w14:paraId="5CBA9026" w14:textId="77777777" w:rsidR="00150893" w:rsidRPr="00876BBB" w:rsidRDefault="00FE7577" w:rsidP="00876BBB">
      <w:pPr>
        <w:spacing w:before="120" w:after="120" w:line="276" w:lineRule="auto"/>
        <w:ind w:left="284" w:right="51"/>
      </w:pPr>
      <w:r w:rsidRPr="00876BBB">
        <w:t>c) Y no debe implicar que el solicitante realice una búsqueda en toda la información que se encuentre disponible.</w:t>
      </w:r>
    </w:p>
    <w:p w14:paraId="7C38DB1E" w14:textId="77777777" w:rsidR="00150893" w:rsidRPr="00876BBB" w:rsidRDefault="00FE7577" w:rsidP="00876BBB">
      <w:pPr>
        <w:spacing w:before="240" w:after="240"/>
        <w:ind w:right="49"/>
      </w:pPr>
      <w:r w:rsidRPr="00876BBB">
        <w:lastRenderedPageBreak/>
        <w:t>Imperativos legales que establecen el procedimiento que deben seguir los Sujetos Obligados para que pueda tomarse como válida su orientación sobre la forma en que puede consultar la información requerida.</w:t>
      </w:r>
    </w:p>
    <w:p w14:paraId="2C3AFB85" w14:textId="77777777" w:rsidR="00150893" w:rsidRPr="00876BBB" w:rsidRDefault="00FE7577" w:rsidP="00876BBB">
      <w:pPr>
        <w:spacing w:before="240" w:after="240"/>
        <w:ind w:right="49"/>
      </w:pPr>
      <w:r w:rsidRPr="00876BBB">
        <w:t>Los cuales en el presente asunto no aconteció, pues si bien es cierto le proporcionó un link, también lo es que no le señaló el procedimiento a seguir para consultar la información.</w:t>
      </w:r>
    </w:p>
    <w:p w14:paraId="6DCFED43" w14:textId="77777777" w:rsidR="00150893" w:rsidRPr="00876BBB" w:rsidRDefault="00FE7577" w:rsidP="00876BBB">
      <w:pPr>
        <w:ind w:right="49"/>
      </w:pPr>
      <w:r w:rsidRPr="00876BBB">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5CCE1C46" w14:textId="77777777" w:rsidR="00150893" w:rsidRPr="00876BBB" w:rsidRDefault="00FE7577" w:rsidP="00876BBB">
      <w:r w:rsidRPr="00876BBB">
        <w:t> </w:t>
      </w:r>
    </w:p>
    <w:p w14:paraId="6A1F89DC" w14:textId="77777777" w:rsidR="00150893" w:rsidRPr="00876BBB" w:rsidRDefault="00FE7577" w:rsidP="00876BBB">
      <w:r w:rsidRPr="00876BBB">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56F8B45B" w14:textId="77777777" w:rsidR="00150893" w:rsidRPr="00876BBB" w:rsidRDefault="00FE7577" w:rsidP="00876BBB">
      <w:r w:rsidRPr="00876BBB">
        <w:t> </w:t>
      </w:r>
    </w:p>
    <w:p w14:paraId="1E2BF56E" w14:textId="77777777" w:rsidR="00150893" w:rsidRPr="00876BBB" w:rsidRDefault="00FE7577" w:rsidP="00876BBB">
      <w:pPr>
        <w:rPr>
          <w:b/>
          <w:i/>
        </w:rPr>
      </w:pPr>
      <w:r w:rsidRPr="00876BBB">
        <w:t>Derivado de lo anterior, se considera necesario precisar que datos abiertos, conforme a la Carta Internacional de Datos Abiertos</w:t>
      </w:r>
      <w:r w:rsidRPr="00876BBB">
        <w:rPr>
          <w:vertAlign w:val="superscript"/>
        </w:rPr>
        <w:footnoteReference w:id="1"/>
      </w:r>
      <w:r w:rsidRPr="00876BBB">
        <w:t xml:space="preserve"> </w:t>
      </w:r>
      <w:r w:rsidRPr="00876BBB">
        <w:rPr>
          <w:i/>
        </w:rPr>
        <w:t xml:space="preserve">son datos digitales que son puestos a disposición con las características técnicas y jurídicas necesarias para que </w:t>
      </w:r>
      <w:r w:rsidRPr="00876BBB">
        <w:rPr>
          <w:b/>
          <w:i/>
        </w:rPr>
        <w:t xml:space="preserve">puedan ser </w:t>
      </w:r>
      <w:r w:rsidRPr="00876BBB">
        <w:rPr>
          <w:b/>
          <w:i/>
          <w:u w:val="single"/>
        </w:rPr>
        <w:t>usados, reutilizados y redistribuidos</w:t>
      </w:r>
      <w:r w:rsidRPr="00876BBB">
        <w:rPr>
          <w:b/>
          <w:i/>
        </w:rPr>
        <w:t xml:space="preserve"> libremente por cualquier persona, en cualquier momento y en cualquier lugar.</w:t>
      </w:r>
    </w:p>
    <w:p w14:paraId="177345CB" w14:textId="77777777" w:rsidR="00150893" w:rsidRPr="00876BBB" w:rsidRDefault="00150893" w:rsidP="00876BBB"/>
    <w:p w14:paraId="3C494581" w14:textId="77777777" w:rsidR="00150893" w:rsidRPr="00876BBB" w:rsidRDefault="00FE7577" w:rsidP="00876BBB">
      <w:r w:rsidRPr="00876BBB">
        <w:t xml:space="preserve">En ese contexto, el artículo 3°, fracción VI y X, de la Ley General de Transparencia y Acceso a la Información Pública, con relación, al diverso 3°, fracciones VIII y XVI de la Ley de </w:t>
      </w:r>
      <w:r w:rsidRPr="00876BBB">
        <w:lastRenderedPageBreak/>
        <w:t>Transparencia y Acceso a la Información Pública del Estado de México y Municipios, precisan lo siguiente:</w:t>
      </w:r>
    </w:p>
    <w:p w14:paraId="61FC27A6" w14:textId="77777777" w:rsidR="00150893" w:rsidRPr="00876BBB" w:rsidRDefault="00FE7577" w:rsidP="00876BBB">
      <w:r w:rsidRPr="00876BBB">
        <w:t> </w:t>
      </w:r>
    </w:p>
    <w:p w14:paraId="2189F794" w14:textId="77777777" w:rsidR="00150893" w:rsidRPr="00876BBB" w:rsidRDefault="00FE7577" w:rsidP="00876BBB">
      <w:pPr>
        <w:ind w:left="720"/>
      </w:pPr>
      <w:r w:rsidRPr="00876BBB">
        <w:t xml:space="preserve">·         </w:t>
      </w:r>
      <w:r w:rsidRPr="00876BBB">
        <w:rPr>
          <w:b/>
        </w:rPr>
        <w:t xml:space="preserve">Dato abierto: </w:t>
      </w:r>
      <w:r w:rsidRPr="00876BBB">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4EBAE4D" w14:textId="77777777" w:rsidR="00150893" w:rsidRPr="00876BBB" w:rsidRDefault="00FE7577" w:rsidP="00876BBB">
      <w:pPr>
        <w:ind w:left="720"/>
      </w:pPr>
      <w:r w:rsidRPr="00876BBB">
        <w:rPr>
          <w:b/>
        </w:rPr>
        <w:t> </w:t>
      </w:r>
    </w:p>
    <w:p w14:paraId="208A8908" w14:textId="77777777" w:rsidR="00150893" w:rsidRPr="00876BBB" w:rsidRDefault="00FE7577" w:rsidP="00876BBB">
      <w:pPr>
        <w:ind w:left="720"/>
      </w:pPr>
      <w:r w:rsidRPr="00876BBB">
        <w:t xml:space="preserve">·         </w:t>
      </w:r>
      <w:r w:rsidRPr="00876BBB">
        <w:rPr>
          <w:b/>
        </w:rPr>
        <w:t xml:space="preserve">Formato accesible: </w:t>
      </w:r>
      <w:r w:rsidRPr="00876BBB">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7DB7AF33" w14:textId="77777777" w:rsidR="00150893" w:rsidRPr="00876BBB" w:rsidRDefault="00150893" w:rsidP="00876BBB"/>
    <w:p w14:paraId="0AC939AE" w14:textId="77777777" w:rsidR="00150893" w:rsidRPr="00876BBB" w:rsidRDefault="00FE7577" w:rsidP="00876BBB">
      <w:r w:rsidRPr="00876BBB">
        <w:t xml:space="preserve">Es así que, los datos abiertos cumplen con la finalidad de poder ser utilizados, </w:t>
      </w:r>
      <w:r w:rsidRPr="00876BBB">
        <w:rPr>
          <w:b/>
          <w:u w:val="single"/>
        </w:rPr>
        <w:t xml:space="preserve">reutilizados </w:t>
      </w:r>
      <w:r w:rsidRPr="00876BBB">
        <w:t xml:space="preserve">y redistribuidos; y que el formato de datos abiertos, </w:t>
      </w:r>
      <w:r w:rsidRPr="00876BBB">
        <w:rPr>
          <w:b/>
        </w:rPr>
        <w:t>debe permitir la aplicación y reproducción</w:t>
      </w:r>
      <w:r w:rsidRPr="00876BBB">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64B68F51" w14:textId="77777777" w:rsidR="00150893" w:rsidRPr="00876BBB" w:rsidRDefault="00150893" w:rsidP="00876BBB"/>
    <w:p w14:paraId="4AA4FEBA" w14:textId="77777777" w:rsidR="00150893" w:rsidRPr="00876BBB" w:rsidRDefault="00FE7577" w:rsidP="00876BBB">
      <w:r w:rsidRPr="00876BBB">
        <w:t xml:space="preserve">Conforme a lo anterior, se solicita al </w:t>
      </w:r>
      <w:r w:rsidRPr="00876BBB">
        <w:rPr>
          <w:b/>
        </w:rPr>
        <w:t xml:space="preserve">SUJETO OBLIGADO </w:t>
      </w:r>
      <w:r w:rsidRPr="00876BBB">
        <w:t>que en subsecuentes ocasiones haga entrega en datos abiertos, es decir, en un formato que permita la accesibilidad y facilidad a los Particulares, para obtener la información contenida estas.</w:t>
      </w:r>
    </w:p>
    <w:p w14:paraId="36CCF96A" w14:textId="77777777" w:rsidR="00150893" w:rsidRPr="00876BBB" w:rsidRDefault="00FE7577" w:rsidP="00876BBB">
      <w:pPr>
        <w:spacing w:before="240" w:after="240"/>
        <w:ind w:right="51"/>
      </w:pPr>
      <w:r w:rsidRPr="00876BBB">
        <w:lastRenderedPageBreak/>
        <w:t xml:space="preserve">En tal virtud, toda vez que </w:t>
      </w:r>
      <w:r w:rsidRPr="00876BBB">
        <w:rPr>
          <w:b/>
        </w:rPr>
        <w:t xml:space="preserve">EL SUJETO OBLIGADO </w:t>
      </w:r>
      <w:r w:rsidRPr="00876BBB">
        <w:t xml:space="preserve">acreditó la existencia de la información materia de la presente solicitud, este Organismo Garante estima procedente ordenar, previa revisión del soporte documental, se haga entrega de ser procedente en versión pública el soporte documental en donde conste </w:t>
      </w:r>
    </w:p>
    <w:p w14:paraId="70893B29" w14:textId="77777777" w:rsidR="00150893" w:rsidRPr="00876BBB" w:rsidRDefault="00FE7577" w:rsidP="00876BBB">
      <w:pPr>
        <w:numPr>
          <w:ilvl w:val="0"/>
          <w:numId w:val="3"/>
        </w:numPr>
        <w:pBdr>
          <w:top w:val="nil"/>
          <w:left w:val="nil"/>
          <w:bottom w:val="nil"/>
          <w:right w:val="nil"/>
          <w:between w:val="nil"/>
        </w:pBdr>
        <w:ind w:right="822"/>
        <w:rPr>
          <w:rFonts w:eastAsia="Palatino Linotype" w:cs="Palatino Linotype"/>
          <w:b/>
          <w:szCs w:val="22"/>
          <w:u w:val="single"/>
        </w:rPr>
      </w:pPr>
      <w:r w:rsidRPr="00876BBB">
        <w:rPr>
          <w:rFonts w:eastAsia="Palatino Linotype" w:cs="Palatino Linotype"/>
          <w:szCs w:val="22"/>
          <w:u w:val="single"/>
        </w:rPr>
        <w:t>Los apoyos otorgados a mayordomos, grupos voluntarios y  asociaciones religiosas del 1 de enero de dos mil veinticuatro, al diecinueve de septiembre de dos mil veinticuatro, que contengan concepto y monto.</w:t>
      </w:r>
    </w:p>
    <w:p w14:paraId="5BAF8410" w14:textId="77777777" w:rsidR="00150893" w:rsidRPr="00876BBB" w:rsidRDefault="00150893" w:rsidP="00876BBB">
      <w:pPr>
        <w:rPr>
          <w:b/>
          <w:u w:val="single"/>
        </w:rPr>
      </w:pPr>
    </w:p>
    <w:p w14:paraId="776A3080" w14:textId="77777777" w:rsidR="00150893" w:rsidRPr="00876BBB" w:rsidRDefault="00FE7577" w:rsidP="00876BBB">
      <w:pPr>
        <w:numPr>
          <w:ilvl w:val="0"/>
          <w:numId w:val="3"/>
        </w:numPr>
        <w:pBdr>
          <w:top w:val="nil"/>
          <w:left w:val="nil"/>
          <w:bottom w:val="nil"/>
          <w:right w:val="nil"/>
          <w:between w:val="nil"/>
        </w:pBdr>
        <w:ind w:right="822"/>
        <w:rPr>
          <w:rFonts w:eastAsia="Palatino Linotype" w:cs="Palatino Linotype"/>
          <w:b/>
          <w:szCs w:val="22"/>
          <w:u w:val="single"/>
        </w:rPr>
      </w:pPr>
      <w:r w:rsidRPr="00876BBB">
        <w:rPr>
          <w:rFonts w:eastAsia="Palatino Linotype" w:cs="Palatino Linotype"/>
          <w:szCs w:val="22"/>
          <w:u w:val="single"/>
        </w:rPr>
        <w:t>Los apoyos otorgados a planteles escolares del 1 de enero de dos mil veinticuatro, al diecinueve de septiembre de dos mil veinticuatro, que contengan concepto y monto.</w:t>
      </w:r>
    </w:p>
    <w:p w14:paraId="3FD3A4C6" w14:textId="77777777" w:rsidR="00150893" w:rsidRPr="00876BBB" w:rsidRDefault="00150893" w:rsidP="00876BBB"/>
    <w:p w14:paraId="35650697" w14:textId="77777777" w:rsidR="00150893" w:rsidRPr="00876BBB" w:rsidRDefault="00FE7577" w:rsidP="00876BBB">
      <w:r w:rsidRPr="00876BBB">
        <w:t xml:space="preserve">Ahora bien, por cuanto hace al Recurso de Revisión </w:t>
      </w:r>
      <w:r w:rsidRPr="00876BBB">
        <w:rPr>
          <w:b/>
        </w:rPr>
        <w:t>06278/INFOEM/IP/RR/2024</w:t>
      </w:r>
      <w:r w:rsidRPr="00876BBB">
        <w:t xml:space="preserve"> mediante el cual solicita el número de apoyos otorgados por el dif municipal, desglosado por cabecera y delegaciones, número de personas beneficiadas, y apoyo otorgado.</w:t>
      </w:r>
    </w:p>
    <w:p w14:paraId="4C876E9A" w14:textId="77777777" w:rsidR="00A104BA" w:rsidRPr="00876BBB" w:rsidRDefault="00A104BA" w:rsidP="00876BBB"/>
    <w:p w14:paraId="2A5E030B" w14:textId="51495BD7" w:rsidR="00A104BA" w:rsidRPr="00876BBB" w:rsidRDefault="00A104BA" w:rsidP="00876BBB">
      <w:pPr>
        <w:pBdr>
          <w:top w:val="nil"/>
          <w:left w:val="nil"/>
          <w:bottom w:val="nil"/>
          <w:right w:val="nil"/>
          <w:between w:val="nil"/>
        </w:pBdr>
        <w:ind w:right="1"/>
        <w:rPr>
          <w:rFonts w:eastAsia="Palatino Linotype" w:cs="Palatino Linotype"/>
          <w:szCs w:val="22"/>
        </w:rPr>
      </w:pPr>
      <w:r w:rsidRPr="00876BBB">
        <w:rPr>
          <w:rFonts w:eastAsia="Palatino Linotype" w:cs="Palatino Linotype"/>
          <w:szCs w:val="22"/>
        </w:rPr>
        <w:t xml:space="preserve">Primero es necesario hacer la siguiente precisión, </w:t>
      </w:r>
      <w:r w:rsidR="00F85FD0" w:rsidRPr="00876BBB">
        <w:rPr>
          <w:rFonts w:eastAsia="Palatino Linotype" w:cs="Palatino Linotype"/>
          <w:szCs w:val="22"/>
        </w:rPr>
        <w:t>ya que</w:t>
      </w:r>
      <w:r w:rsidRPr="00876BBB">
        <w:rPr>
          <w:rFonts w:eastAsia="Palatino Linotype" w:cs="Palatino Linotype"/>
          <w:szCs w:val="22"/>
        </w:rPr>
        <w:t xml:space="preserve"> el Particular solicitó información del </w:t>
      </w:r>
      <w:r w:rsidRPr="00876BBB">
        <w:rPr>
          <w:rFonts w:eastAsia="Palatino Linotype" w:cs="Palatino Linotype"/>
          <w:b/>
          <w:szCs w:val="22"/>
        </w:rPr>
        <w:t xml:space="preserve">Sistema para el Desarrollo Integral de la Familia de Temamatla, </w:t>
      </w:r>
      <w:r w:rsidRPr="00876BBB">
        <w:rPr>
          <w:rFonts w:eastAsia="Palatino Linotype" w:cs="Palatino Linotype"/>
          <w:szCs w:val="22"/>
        </w:rPr>
        <w:t>al respecto el artículo 44 y 45 del Bando Municipal vigente de Temamatla, establece lo siguiente:</w:t>
      </w:r>
    </w:p>
    <w:p w14:paraId="73A779E9" w14:textId="77777777" w:rsidR="00A104BA" w:rsidRPr="00876BBB" w:rsidRDefault="00A104BA" w:rsidP="00876BBB">
      <w:pPr>
        <w:pBdr>
          <w:top w:val="nil"/>
          <w:left w:val="nil"/>
          <w:bottom w:val="nil"/>
          <w:right w:val="nil"/>
          <w:between w:val="nil"/>
        </w:pBdr>
        <w:ind w:right="1"/>
        <w:rPr>
          <w:rFonts w:eastAsia="Palatino Linotype" w:cs="Palatino Linotype"/>
          <w:szCs w:val="22"/>
        </w:rPr>
      </w:pPr>
    </w:p>
    <w:p w14:paraId="7AFCD355"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b/>
          <w:i/>
          <w:szCs w:val="22"/>
        </w:rPr>
        <w:t xml:space="preserve">“Artículo 44.- </w:t>
      </w:r>
      <w:r w:rsidRPr="00876BBB">
        <w:rPr>
          <w:rFonts w:eastAsia="Palatino Linotype" w:cs="Palatino Linotype"/>
          <w:i/>
          <w:szCs w:val="22"/>
        </w:rPr>
        <w:t>Para el despacho, estudio y planeación de los diversos asuntos de la Administración Pública Municipal centralizada en el Ayuntamiento de Temamatla, Estado de México contará con las siguientes Dependencias Administrativas Centralizadas:</w:t>
      </w:r>
    </w:p>
    <w:p w14:paraId="50444F1A"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I. Secretaría del Ayuntamiento;</w:t>
      </w:r>
    </w:p>
    <w:p w14:paraId="679B6F96"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II. Tesorería Municipal;</w:t>
      </w:r>
    </w:p>
    <w:p w14:paraId="5114B0D9"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lastRenderedPageBreak/>
        <w:t>III. Dirección de Obra Pública, Desarrollo Urbano y Ecología;</w:t>
      </w:r>
    </w:p>
    <w:p w14:paraId="21D14921"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IV. Dirección de Desarrollo Económico;</w:t>
      </w:r>
    </w:p>
    <w:p w14:paraId="74EF37B9"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V. Contraloría Municipal;</w:t>
      </w:r>
    </w:p>
    <w:p w14:paraId="1839B204"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VI. Dirección de Servicios Públicos;</w:t>
      </w:r>
    </w:p>
    <w:p w14:paraId="786EF607"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VII. Dirección de Seguridad Pública Municipal;</w:t>
      </w:r>
    </w:p>
    <w:p w14:paraId="53E15BAF"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VIII. Dirección de Administración; </w:t>
      </w:r>
    </w:p>
    <w:p w14:paraId="07872D35"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IX. Dirección de Desarrollo Social;</w:t>
      </w:r>
    </w:p>
    <w:p w14:paraId="67DDFB8E"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 Dirección de Educación y Cultura; </w:t>
      </w:r>
    </w:p>
    <w:p w14:paraId="4A08645B"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XI. Dirección Jurídica Municipal; </w:t>
      </w:r>
    </w:p>
    <w:p w14:paraId="3EFED4DF"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XII. Dirección de Salud; </w:t>
      </w:r>
    </w:p>
    <w:p w14:paraId="5139325F"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XIII. Oficialía Mediadora, Conciliadora y Calificadora; </w:t>
      </w:r>
    </w:p>
    <w:p w14:paraId="1A4E4BAB"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XIV. Dirección General de Mejora Regulatoria e Información, Planeación, Programación, Evaluación; y  </w:t>
      </w:r>
    </w:p>
    <w:p w14:paraId="48B99AD7"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XV. Dirección de Protección Civil; </w:t>
      </w:r>
    </w:p>
    <w:p w14:paraId="1375FB08"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XVI. Unidad Municipal de Transparencia y Acceso a la Información; </w:t>
      </w:r>
    </w:p>
    <w:p w14:paraId="302C1BFA"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XVII. Secretario Técnico del Consejo Municipal de Seguridad Pública;  </w:t>
      </w:r>
    </w:p>
    <w:p w14:paraId="273A16E5"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XVIII. Instituto Municipal de la Juventud;  </w:t>
      </w:r>
    </w:p>
    <w:p w14:paraId="7A8D1732"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XIX. Oficialía del Registro Civil; </w:t>
      </w:r>
    </w:p>
    <w:p w14:paraId="11BFC85C"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XX. Área Coordinadora de Archivos; y </w:t>
      </w:r>
    </w:p>
    <w:p w14:paraId="05763A2E"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t xml:space="preserve">XXI. Unidad Municipal de Bienestar y Protección Animal.  </w:t>
      </w:r>
    </w:p>
    <w:p w14:paraId="23A2B880" w14:textId="77777777" w:rsidR="00A104BA" w:rsidRPr="00876BBB" w:rsidRDefault="00A104BA" w:rsidP="00876BBB">
      <w:pPr>
        <w:pBdr>
          <w:top w:val="nil"/>
          <w:left w:val="nil"/>
          <w:bottom w:val="nil"/>
          <w:right w:val="nil"/>
          <w:between w:val="nil"/>
        </w:pBdr>
        <w:ind w:left="567" w:right="568"/>
        <w:rPr>
          <w:rFonts w:eastAsia="Palatino Linotype" w:cs="Palatino Linotype"/>
          <w:b/>
          <w:i/>
          <w:szCs w:val="22"/>
        </w:rPr>
      </w:pPr>
    </w:p>
    <w:p w14:paraId="348CCC69"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b/>
          <w:i/>
          <w:szCs w:val="22"/>
        </w:rPr>
        <w:t xml:space="preserve">Artículo 45.- </w:t>
      </w:r>
      <w:r w:rsidRPr="00876BBB">
        <w:rPr>
          <w:rFonts w:eastAsia="Palatino Linotype" w:cs="Palatino Linotype"/>
          <w:i/>
          <w:szCs w:val="22"/>
        </w:rPr>
        <w:t>Para el despacho, estudio y planeación de los diversos asuntos de los Organismos Públicos Descentralizados del Ayuntamiento de Temamatla, Estado de México contará con los siguientes:</w:t>
      </w:r>
    </w:p>
    <w:p w14:paraId="188A9DAE"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b/>
          <w:i/>
          <w:szCs w:val="22"/>
        </w:rPr>
        <w:t>I. Sistema Municipal para el Desarrollo Integral de la Familia del Municipio de Temamatla</w:t>
      </w:r>
      <w:r w:rsidRPr="00876BBB">
        <w:rPr>
          <w:rFonts w:eastAsia="Palatino Linotype" w:cs="Palatino Linotype"/>
          <w:i/>
          <w:szCs w:val="22"/>
        </w:rPr>
        <w:t>; y</w:t>
      </w:r>
    </w:p>
    <w:p w14:paraId="18CFE545" w14:textId="77777777" w:rsidR="00A104BA" w:rsidRPr="00876BBB" w:rsidRDefault="00A104BA" w:rsidP="00876BBB">
      <w:pPr>
        <w:pBdr>
          <w:top w:val="nil"/>
          <w:left w:val="nil"/>
          <w:bottom w:val="nil"/>
          <w:right w:val="nil"/>
          <w:between w:val="nil"/>
        </w:pBdr>
        <w:ind w:left="567" w:right="568"/>
        <w:rPr>
          <w:rFonts w:eastAsia="Palatino Linotype" w:cs="Palatino Linotype"/>
          <w:i/>
          <w:szCs w:val="22"/>
        </w:rPr>
      </w:pPr>
      <w:r w:rsidRPr="00876BBB">
        <w:rPr>
          <w:rFonts w:eastAsia="Palatino Linotype" w:cs="Palatino Linotype"/>
          <w:i/>
          <w:szCs w:val="22"/>
        </w:rPr>
        <w:lastRenderedPageBreak/>
        <w:t>II. Instituto Municipal de Cultura Física y Deporte de Temamatla”</w:t>
      </w:r>
    </w:p>
    <w:p w14:paraId="7A9B3F5C" w14:textId="77777777" w:rsidR="00A104BA" w:rsidRPr="00876BBB" w:rsidRDefault="00A104BA" w:rsidP="00876BBB">
      <w:pPr>
        <w:pBdr>
          <w:top w:val="nil"/>
          <w:left w:val="nil"/>
          <w:bottom w:val="nil"/>
          <w:right w:val="nil"/>
          <w:between w:val="nil"/>
        </w:pBdr>
        <w:ind w:right="568"/>
        <w:rPr>
          <w:rFonts w:eastAsia="Palatino Linotype" w:cs="Palatino Linotype"/>
          <w:b/>
          <w:i/>
          <w:szCs w:val="22"/>
        </w:rPr>
      </w:pPr>
    </w:p>
    <w:p w14:paraId="30DAAE93" w14:textId="77777777" w:rsidR="00A104BA" w:rsidRPr="00876BBB" w:rsidRDefault="00A104BA" w:rsidP="00876BBB">
      <w:pPr>
        <w:pBdr>
          <w:top w:val="nil"/>
          <w:left w:val="nil"/>
          <w:bottom w:val="nil"/>
          <w:right w:val="nil"/>
          <w:between w:val="nil"/>
        </w:pBdr>
        <w:ind w:right="1"/>
        <w:rPr>
          <w:rFonts w:eastAsia="Palatino Linotype" w:cs="Palatino Linotype"/>
          <w:szCs w:val="22"/>
        </w:rPr>
      </w:pPr>
      <w:r w:rsidRPr="00876BBB">
        <w:rPr>
          <w:rFonts w:eastAsia="Palatino Linotype" w:cs="Palatino Linotype"/>
          <w:szCs w:val="22"/>
        </w:rPr>
        <w:t xml:space="preserve">De los preceptos legales citados, se acredita la integración del Ayuntamiento de Temamatla; del cual, el Sistema Municipal para el Desarrollo Integral de la Familia de Temamatla se identifica como una de sus Organismos Públicos Descentralizados; no obstante, mediante Acuerdo de fecha diecisiete de octubre de dos mil veinticuatro, el Pleno del Instituto de Transparencia, Acceso a la Información Pública y Protección de Datos Personales del Estado de México y Municipios, modificó el Padrón de Sujetos Obligados en materia de Transparencia y Acceso a la Información Pública del Estado de México y Municipios, por lo que, el </w:t>
      </w:r>
      <w:r w:rsidRPr="00876BBB">
        <w:rPr>
          <w:rFonts w:eastAsia="Palatino Linotype" w:cs="Palatino Linotype"/>
          <w:b/>
          <w:szCs w:val="22"/>
        </w:rPr>
        <w:t>Sistema Municipal para el Desarrollo Integral de la Familia de Temamatla</w:t>
      </w:r>
      <w:r w:rsidRPr="00876BBB">
        <w:rPr>
          <w:rFonts w:eastAsia="Palatino Linotype" w:cs="Palatino Linotype"/>
          <w:szCs w:val="22"/>
        </w:rPr>
        <w:t xml:space="preserve">, se constituyó como un Sujeto Obligado independiente. Como se observa a continuación: </w:t>
      </w:r>
      <w:r w:rsidRPr="00876BBB">
        <w:rPr>
          <w:rFonts w:eastAsia="Palatino Linotype" w:cs="Palatino Linotype"/>
          <w:b/>
          <w:sz w:val="16"/>
          <w:szCs w:val="22"/>
        </w:rPr>
        <w:t xml:space="preserve">(Consulta: </w:t>
      </w:r>
      <w:hyperlink r:id="rId12" w:history="1">
        <w:r w:rsidRPr="00876BBB">
          <w:rPr>
            <w:rStyle w:val="Hipervnculo"/>
            <w:rFonts w:eastAsia="Palatino Linotype" w:cs="Palatino Linotype"/>
            <w:b/>
            <w:color w:val="auto"/>
            <w:sz w:val="16"/>
            <w:szCs w:val="22"/>
          </w:rPr>
          <w:t>https://legislacion.edomex.gob.mx/sites/legislacion.edomex.gob.mx/files/files/</w:t>
        </w:r>
        <w:r w:rsidRPr="00876BBB">
          <w:rPr>
            <w:rStyle w:val="Hipervnculo"/>
            <w:rFonts w:eastAsia="Palatino Linotype" w:cs="Palatino Linotype"/>
            <w:b/>
            <w:color w:val="auto"/>
            <w:sz w:val="16"/>
            <w:szCs w:val="10"/>
          </w:rPr>
          <w:t>pdf/gct/2024/octubre/oct251/oct251d.pdf</w:t>
        </w:r>
      </w:hyperlink>
      <w:r w:rsidRPr="00876BBB">
        <w:rPr>
          <w:rFonts w:eastAsia="Palatino Linotype" w:cs="Palatino Linotype"/>
          <w:b/>
          <w:sz w:val="16"/>
          <w:szCs w:val="10"/>
        </w:rPr>
        <w:t xml:space="preserve"> )</w:t>
      </w:r>
    </w:p>
    <w:p w14:paraId="50680482" w14:textId="77777777" w:rsidR="00A104BA" w:rsidRPr="00876BBB" w:rsidRDefault="00A104BA" w:rsidP="00876BBB">
      <w:pPr>
        <w:pBdr>
          <w:top w:val="nil"/>
          <w:left w:val="nil"/>
          <w:bottom w:val="nil"/>
          <w:right w:val="nil"/>
          <w:between w:val="nil"/>
        </w:pBdr>
        <w:ind w:right="1"/>
        <w:rPr>
          <w:rFonts w:eastAsia="Palatino Linotype" w:cs="Palatino Linotype"/>
          <w:szCs w:val="22"/>
        </w:rPr>
      </w:pPr>
    </w:p>
    <w:p w14:paraId="4181D787" w14:textId="77777777" w:rsidR="00A104BA" w:rsidRPr="00876BBB" w:rsidRDefault="00A104BA" w:rsidP="00876BBB">
      <w:pPr>
        <w:pBdr>
          <w:top w:val="nil"/>
          <w:left w:val="nil"/>
          <w:bottom w:val="nil"/>
          <w:right w:val="nil"/>
          <w:between w:val="nil"/>
        </w:pBdr>
        <w:ind w:right="1"/>
        <w:rPr>
          <w:rFonts w:eastAsia="Palatino Linotype" w:cs="Palatino Linotype"/>
          <w:szCs w:val="22"/>
        </w:rPr>
      </w:pPr>
      <w:r w:rsidRPr="00876BBB">
        <w:rPr>
          <w:rFonts w:eastAsia="Palatino Linotype" w:cs="Palatino Linotype"/>
          <w:noProof/>
          <w:szCs w:val="22"/>
          <w:lang w:eastAsia="es-MX"/>
        </w:rPr>
        <mc:AlternateContent>
          <mc:Choice Requires="wps">
            <w:drawing>
              <wp:anchor distT="0" distB="0" distL="114300" distR="114300" simplePos="0" relativeHeight="251659264" behindDoc="0" locked="0" layoutInCell="1" allowOverlap="1" wp14:anchorId="1EF348F6" wp14:editId="7642CF18">
                <wp:simplePos x="0" y="0"/>
                <wp:positionH relativeFrom="column">
                  <wp:posOffset>411923</wp:posOffset>
                </wp:positionH>
                <wp:positionV relativeFrom="paragraph">
                  <wp:posOffset>1286809</wp:posOffset>
                </wp:positionV>
                <wp:extent cx="4683034" cy="522514"/>
                <wp:effectExtent l="19050" t="19050" r="22860" b="11430"/>
                <wp:wrapNone/>
                <wp:docPr id="1" name="Rectángulo 1"/>
                <wp:cNvGraphicFramePr/>
                <a:graphic xmlns:a="http://schemas.openxmlformats.org/drawingml/2006/main">
                  <a:graphicData uri="http://schemas.microsoft.com/office/word/2010/wordprocessingShape">
                    <wps:wsp>
                      <wps:cNvSpPr/>
                      <wps:spPr>
                        <a:xfrm>
                          <a:off x="0" y="0"/>
                          <a:ext cx="4683034" cy="522514"/>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5452B0" id="Rectángulo 1" o:spid="_x0000_s1026" style="position:absolute;margin-left:32.45pt;margin-top:101.3pt;width:368.75pt;height:4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" filled="f" strokecolor="#c00000" strokeweight="3pt"/>
            </w:pict>
          </mc:Fallback>
        </mc:AlternateContent>
      </w:r>
      <w:r w:rsidRPr="00876BBB">
        <w:rPr>
          <w:rFonts w:eastAsia="Palatino Linotype" w:cs="Palatino Linotype"/>
          <w:noProof/>
          <w:szCs w:val="22"/>
          <w:lang w:eastAsia="es-MX"/>
        </w:rPr>
        <w:drawing>
          <wp:inline distT="0" distB="0" distL="0" distR="0" wp14:anchorId="7C0FC1BA" wp14:editId="03880013">
            <wp:extent cx="5512435" cy="2643307"/>
            <wp:effectExtent l="19050" t="19050" r="12065" b="2413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5574"/>
                    <a:stretch/>
                  </pic:blipFill>
                  <pic:spPr bwMode="auto">
                    <a:xfrm>
                      <a:off x="0" y="0"/>
                      <a:ext cx="5546398" cy="265959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D3629E4" w14:textId="77777777" w:rsidR="00A104BA" w:rsidRPr="00876BBB" w:rsidRDefault="00A104BA" w:rsidP="00876BBB">
      <w:pPr>
        <w:pBdr>
          <w:top w:val="nil"/>
          <w:left w:val="nil"/>
          <w:bottom w:val="nil"/>
          <w:right w:val="nil"/>
          <w:between w:val="nil"/>
        </w:pBdr>
        <w:ind w:right="1"/>
        <w:jc w:val="center"/>
        <w:rPr>
          <w:rFonts w:eastAsia="Palatino Linotype" w:cs="Palatino Linotype"/>
          <w:b/>
          <w:i/>
          <w:szCs w:val="22"/>
        </w:rPr>
      </w:pPr>
      <w:r w:rsidRPr="00876BBB">
        <w:rPr>
          <w:rFonts w:eastAsia="Palatino Linotype" w:cs="Palatino Linotype"/>
          <w:b/>
          <w:i/>
          <w:szCs w:val="22"/>
        </w:rPr>
        <w:t>(…)</w:t>
      </w:r>
    </w:p>
    <w:p w14:paraId="11F1CD1F" w14:textId="77777777" w:rsidR="00A104BA" w:rsidRPr="00876BBB" w:rsidRDefault="00A104BA" w:rsidP="00876BBB">
      <w:pPr>
        <w:pBdr>
          <w:top w:val="nil"/>
          <w:left w:val="nil"/>
          <w:bottom w:val="nil"/>
          <w:right w:val="nil"/>
          <w:between w:val="nil"/>
        </w:pBdr>
        <w:ind w:right="1"/>
        <w:rPr>
          <w:rFonts w:eastAsia="Palatino Linotype" w:cs="Palatino Linotype"/>
          <w:szCs w:val="22"/>
        </w:rPr>
      </w:pPr>
      <w:r w:rsidRPr="00876BBB">
        <w:rPr>
          <w:rFonts w:eastAsia="Palatino Linotype" w:cs="Palatino Linotype"/>
          <w:noProof/>
          <w:szCs w:val="22"/>
          <w:lang w:eastAsia="es-MX"/>
        </w:rPr>
        <w:lastRenderedPageBreak/>
        <mc:AlternateContent>
          <mc:Choice Requires="wps">
            <w:drawing>
              <wp:anchor distT="0" distB="0" distL="114300" distR="114300" simplePos="0" relativeHeight="251660288" behindDoc="0" locked="0" layoutInCell="1" allowOverlap="1" wp14:anchorId="137783FD" wp14:editId="6B0F4564">
                <wp:simplePos x="0" y="0"/>
                <wp:positionH relativeFrom="margin">
                  <wp:posOffset>552631</wp:posOffset>
                </wp:positionH>
                <wp:positionV relativeFrom="paragraph">
                  <wp:posOffset>5396684</wp:posOffset>
                </wp:positionV>
                <wp:extent cx="4532267" cy="209005"/>
                <wp:effectExtent l="19050" t="19050" r="20955" b="19685"/>
                <wp:wrapNone/>
                <wp:docPr id="2" name="Rectángulo 2"/>
                <wp:cNvGraphicFramePr/>
                <a:graphic xmlns:a="http://schemas.openxmlformats.org/drawingml/2006/main">
                  <a:graphicData uri="http://schemas.microsoft.com/office/word/2010/wordprocessingShape">
                    <wps:wsp>
                      <wps:cNvSpPr/>
                      <wps:spPr>
                        <a:xfrm>
                          <a:off x="0" y="0"/>
                          <a:ext cx="4532267" cy="20900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4DE64" id="Rectángulo 2" o:spid="_x0000_s1026" style="position:absolute;margin-left:43.5pt;margin-top:424.95pt;width:356.85pt;height:1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" filled="f" strokecolor="#c00000" strokeweight="3pt">
                <w10:wrap anchorx="margin"/>
              </v:rect>
            </w:pict>
          </mc:Fallback>
        </mc:AlternateContent>
      </w:r>
      <w:r w:rsidRPr="00876BBB">
        <w:rPr>
          <w:rFonts w:eastAsia="Palatino Linotype" w:cs="Palatino Linotype"/>
          <w:noProof/>
          <w:szCs w:val="22"/>
          <w:lang w:eastAsia="es-MX"/>
        </w:rPr>
        <w:drawing>
          <wp:inline distT="0" distB="0" distL="0" distR="0" wp14:anchorId="43E60E48" wp14:editId="6BBEAADB">
            <wp:extent cx="5564777" cy="6944778"/>
            <wp:effectExtent l="19050" t="19050" r="17145" b="279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8601" cy="6949550"/>
                    </a:xfrm>
                    <a:prstGeom prst="rect">
                      <a:avLst/>
                    </a:prstGeom>
                    <a:ln>
                      <a:solidFill>
                        <a:schemeClr val="tx1"/>
                      </a:solidFill>
                    </a:ln>
                  </pic:spPr>
                </pic:pic>
              </a:graphicData>
            </a:graphic>
          </wp:inline>
        </w:drawing>
      </w:r>
    </w:p>
    <w:p w14:paraId="0456E812" w14:textId="77777777" w:rsidR="00A104BA" w:rsidRPr="00876BBB" w:rsidRDefault="00A104BA" w:rsidP="00876BBB">
      <w:pPr>
        <w:pBdr>
          <w:top w:val="nil"/>
          <w:left w:val="nil"/>
          <w:bottom w:val="nil"/>
          <w:right w:val="nil"/>
          <w:between w:val="nil"/>
        </w:pBdr>
        <w:ind w:right="1"/>
        <w:jc w:val="center"/>
        <w:rPr>
          <w:rFonts w:eastAsia="Palatino Linotype" w:cs="Palatino Linotype"/>
          <w:b/>
          <w:i/>
          <w:szCs w:val="22"/>
        </w:rPr>
      </w:pPr>
      <w:r w:rsidRPr="00876BBB">
        <w:rPr>
          <w:rFonts w:eastAsia="Palatino Linotype" w:cs="Palatino Linotype"/>
          <w:b/>
          <w:i/>
          <w:szCs w:val="22"/>
        </w:rPr>
        <w:t>(…)</w:t>
      </w:r>
    </w:p>
    <w:p w14:paraId="515758B7" w14:textId="08EC232B" w:rsidR="00A104BA" w:rsidRPr="00876BBB" w:rsidRDefault="00A104BA" w:rsidP="00876BBB">
      <w:pPr>
        <w:pBdr>
          <w:top w:val="nil"/>
          <w:left w:val="nil"/>
          <w:bottom w:val="nil"/>
          <w:right w:val="nil"/>
          <w:between w:val="nil"/>
        </w:pBdr>
        <w:ind w:right="1"/>
        <w:rPr>
          <w:rFonts w:eastAsia="Palatino Linotype" w:cs="Palatino Linotype"/>
          <w:szCs w:val="22"/>
        </w:rPr>
      </w:pPr>
      <w:r w:rsidRPr="00876BBB">
        <w:rPr>
          <w:rFonts w:eastAsia="Palatino Linotype" w:cs="Palatino Linotype"/>
          <w:szCs w:val="22"/>
        </w:rPr>
        <w:lastRenderedPageBreak/>
        <w:t xml:space="preserve">Al respecto, se precisa que la solicitud de información </w:t>
      </w:r>
      <w:r w:rsidRPr="00876BBB">
        <w:rPr>
          <w:rFonts w:cs="Arial"/>
          <w:b/>
          <w:bCs/>
          <w:szCs w:val="22"/>
        </w:rPr>
        <w:t>00280/TEMAMATL/IP/2024</w:t>
      </w:r>
      <w:r w:rsidRPr="00876BBB">
        <w:rPr>
          <w:rFonts w:eastAsia="Palatino Linotype" w:cs="Palatino Linotype"/>
          <w:szCs w:val="22"/>
        </w:rPr>
        <w:t xml:space="preserve">, fue realizada el 19 de septiembre de 2024, es decir, previo a la emisión del citado Acuerdo Plenario; por lo tanto, con la finalidad de garantizar el correcto ejercicio del derecho de acceso a la información, se considera necesario que el </w:t>
      </w:r>
      <w:r w:rsidRPr="00876BBB">
        <w:rPr>
          <w:rFonts w:eastAsia="Palatino Linotype" w:cs="Palatino Linotype"/>
          <w:b/>
          <w:szCs w:val="22"/>
        </w:rPr>
        <w:t>Ayuntamiento de Temamatla</w:t>
      </w:r>
      <w:r w:rsidRPr="00876BBB">
        <w:rPr>
          <w:rFonts w:eastAsia="Palatino Linotype" w:cs="Palatino Linotype"/>
          <w:szCs w:val="22"/>
        </w:rPr>
        <w:t xml:space="preserve"> </w:t>
      </w:r>
      <w:r w:rsidRPr="00876BBB">
        <w:rPr>
          <w:rFonts w:eastAsia="Palatino Linotype" w:cs="Palatino Linotype"/>
          <w:b/>
          <w:szCs w:val="22"/>
        </w:rPr>
        <w:t>y el Sistema Municipal para el Desarrollo Integral de la Familia de Temamatla,</w:t>
      </w:r>
      <w:r w:rsidRPr="00876BBB">
        <w:rPr>
          <w:rFonts w:eastAsia="Palatino Linotype" w:cs="Palatino Linotype"/>
          <w:szCs w:val="22"/>
        </w:rPr>
        <w:t xml:space="preserve"> </w:t>
      </w:r>
      <w:r w:rsidRPr="00876BBB">
        <w:rPr>
          <w:rFonts w:eastAsia="Palatino Linotype" w:cs="Palatino Linotype"/>
          <w:b/>
          <w:szCs w:val="22"/>
        </w:rPr>
        <w:t>funjan como sujetos obligados con competencia concurrente y den cumplimiento a la presente resolución</w:t>
      </w:r>
      <w:r w:rsidRPr="00876BBB">
        <w:rPr>
          <w:rFonts w:eastAsia="Palatino Linotype" w:cs="Palatino Linotype"/>
          <w:szCs w:val="22"/>
        </w:rPr>
        <w:t>, de conformidad a lo establecido en el Criterio de interpretación para Sujetos Obligados, Clave de Control: SO/013/2023, Materia: Acceso a la Información Pública, Acuerdo: ACT-PUB/29/11/2023.10 del Instituto Nacional de Transparencia, Acceso a la Información y Protección de Datos Personales.</w:t>
      </w:r>
    </w:p>
    <w:p w14:paraId="7FBA8D58" w14:textId="77777777" w:rsidR="00150893" w:rsidRPr="00876BBB" w:rsidRDefault="00150893" w:rsidP="00876BBB"/>
    <w:p w14:paraId="32CD558A" w14:textId="105A917E" w:rsidR="00150893" w:rsidRPr="00876BBB" w:rsidRDefault="00A104BA" w:rsidP="00876BBB">
      <w:r w:rsidRPr="00876BBB">
        <w:t xml:space="preserve">Expuesto lo anterior, en respuesta el Director del </w:t>
      </w:r>
      <w:r w:rsidRPr="00876BBB">
        <w:rPr>
          <w:rFonts w:eastAsia="Palatino Linotype" w:cs="Palatino Linotype"/>
          <w:b/>
          <w:szCs w:val="22"/>
        </w:rPr>
        <w:t>Sistema Municipal para el Desarrollo Integral de la Familia de Temamatla</w:t>
      </w:r>
      <w:r w:rsidRPr="00876BBB">
        <w:t xml:space="preserve"> </w:t>
      </w:r>
      <w:r w:rsidR="00FE7577" w:rsidRPr="00876BBB">
        <w:t xml:space="preserve">pretendió </w:t>
      </w:r>
      <w:r w:rsidR="00FE7577" w:rsidRPr="00876BBB">
        <w:rPr>
          <w:b/>
        </w:rPr>
        <w:t>cambiar la modalidad</w:t>
      </w:r>
      <w:r w:rsidR="00FE7577" w:rsidRPr="00876BBB">
        <w:t xml:space="preserve"> de entrega de la información peticionada por considerar que implicaba procesamiento de documentos, cuya entrega o reproducción sobrepasa las capacidades técnicas, administrativas y humanas. </w:t>
      </w:r>
    </w:p>
    <w:p w14:paraId="0A57709E" w14:textId="77777777" w:rsidR="00150893" w:rsidRPr="00876BBB" w:rsidRDefault="00150893" w:rsidP="00876BBB"/>
    <w:p w14:paraId="57881CF0" w14:textId="77777777" w:rsidR="00150893" w:rsidRPr="00876BBB" w:rsidRDefault="00FE7577" w:rsidP="00876BBB">
      <w:pPr>
        <w:rPr>
          <w:b/>
          <w:sz w:val="24"/>
          <w:szCs w:val="24"/>
        </w:rPr>
      </w:pPr>
      <w:r w:rsidRPr="00876BBB">
        <w:rPr>
          <w:b/>
          <w:sz w:val="24"/>
          <w:szCs w:val="24"/>
        </w:rPr>
        <w:t>CAMBIO DE MODALIDAD</w:t>
      </w:r>
    </w:p>
    <w:p w14:paraId="1BCAFE3A" w14:textId="77777777" w:rsidR="00150893" w:rsidRPr="00876BBB" w:rsidRDefault="00FE7577" w:rsidP="00876BBB">
      <w:r w:rsidRPr="00876BBB">
        <w:t xml:space="preserve">Ahora bien, por cuanto hace al </w:t>
      </w:r>
      <w:r w:rsidRPr="00876BBB">
        <w:rPr>
          <w:b/>
          <w:u w:val="single"/>
        </w:rPr>
        <w:t>cambio de modalidad</w:t>
      </w:r>
      <w:r w:rsidRPr="00876BBB">
        <w:t xml:space="preserve"> hecho valer por </w:t>
      </w:r>
      <w:r w:rsidRPr="00876BBB">
        <w:rPr>
          <w:b/>
        </w:rPr>
        <w:t>EL SUJETO OBLIGADO</w:t>
      </w:r>
      <w:r w:rsidRPr="00876BBB">
        <w:t xml:space="preserve"> es necesario precisar el contenido de los artículos 155, fracción V y 164, de la Ley de Transparencia y Acceso a la Información Pública del Estado de México y Municipios, disponen lo siguiente:</w:t>
      </w:r>
    </w:p>
    <w:p w14:paraId="5587C525" w14:textId="77777777" w:rsidR="00150893" w:rsidRPr="00876BBB" w:rsidRDefault="00150893" w:rsidP="00876BBB"/>
    <w:p w14:paraId="54A3009F" w14:textId="77777777" w:rsidR="00150893" w:rsidRPr="00876BBB" w:rsidRDefault="00FE7577" w:rsidP="00876BBB">
      <w:pPr>
        <w:pStyle w:val="Puesto"/>
        <w:ind w:firstLine="567"/>
        <w:rPr>
          <w:b/>
        </w:rPr>
      </w:pPr>
      <w:r w:rsidRPr="00876BBB">
        <w:t>“</w:t>
      </w:r>
      <w:r w:rsidRPr="00876BBB">
        <w:rPr>
          <w:b/>
        </w:rPr>
        <w:t xml:space="preserve">Artículo 155. Para presentar una solicitud por escrito, no se podrán exigir mayores requisitos que los siguientes: </w:t>
      </w:r>
    </w:p>
    <w:p w14:paraId="0C5BA7FC" w14:textId="77777777" w:rsidR="00150893" w:rsidRPr="00876BBB" w:rsidRDefault="00FE7577" w:rsidP="00876BBB">
      <w:pPr>
        <w:pStyle w:val="Puesto"/>
        <w:ind w:firstLine="567"/>
      </w:pPr>
      <w:r w:rsidRPr="00876BBB">
        <w:t>[…]</w:t>
      </w:r>
    </w:p>
    <w:p w14:paraId="33482851" w14:textId="77777777" w:rsidR="00150893" w:rsidRPr="00876BBB" w:rsidRDefault="00FE7577" w:rsidP="00876BBB">
      <w:pPr>
        <w:pStyle w:val="Puesto"/>
        <w:ind w:firstLine="567"/>
        <w:rPr>
          <w:b/>
        </w:rPr>
      </w:pPr>
      <w:r w:rsidRPr="00876BBB">
        <w:t xml:space="preserve">V. </w:t>
      </w:r>
      <w:r w:rsidRPr="00876BBB">
        <w:rPr>
          <w:b/>
        </w:rPr>
        <w:t>La modalidad en la que prefiere se otorgue el acceso a la información, la cual podrá ser</w:t>
      </w:r>
      <w:r w:rsidRPr="00876BBB">
        <w:t xml:space="preserve"> verbal, siempre y cuando sea para fines de orientación, </w:t>
      </w:r>
      <w:r w:rsidRPr="00876BBB">
        <w:rPr>
          <w:b/>
        </w:rPr>
        <w:t xml:space="preserve">mediante consulta </w:t>
      </w:r>
      <w:r w:rsidRPr="00876BBB">
        <w:rPr>
          <w:b/>
        </w:rPr>
        <w:lastRenderedPageBreak/>
        <w:t>directa,</w:t>
      </w:r>
      <w:r w:rsidRPr="00876BBB">
        <w:t xml:space="preserve"> mediante la </w:t>
      </w:r>
      <w:r w:rsidRPr="00876BBB">
        <w:rPr>
          <w:b/>
        </w:rPr>
        <w:t xml:space="preserve">expedición de copias simples o certificadas o la reproducción en cualquier otro medio, incluidos los electrónicos. </w:t>
      </w:r>
    </w:p>
    <w:p w14:paraId="723F86FC" w14:textId="77777777" w:rsidR="00150893" w:rsidRPr="00876BBB" w:rsidRDefault="00FE7577" w:rsidP="00876BBB">
      <w:pPr>
        <w:pStyle w:val="Puesto"/>
        <w:ind w:firstLine="567"/>
      </w:pPr>
      <w:r w:rsidRPr="00876BBB">
        <w:t xml:space="preserve">Artículo 164. El </w:t>
      </w:r>
      <w:r w:rsidRPr="00876BBB">
        <w:rPr>
          <w:b/>
        </w:rPr>
        <w:t>acceso se dará en la modalidad de entrega</w:t>
      </w:r>
      <w:r w:rsidRPr="00876BBB">
        <w:t xml:space="preserve"> y, en su caso, de envío </w:t>
      </w:r>
      <w:r w:rsidRPr="00876BBB">
        <w:rPr>
          <w:b/>
        </w:rPr>
        <w:t>elegidos por el solicitante</w:t>
      </w:r>
      <w:r w:rsidRPr="00876BBB">
        <w:t xml:space="preserve">. Cuando la información no pueda entregarse o enviarse en la modalidad solicitada, el sujeto obligado deberá ofrecer otra u otras modalidades de entrega. </w:t>
      </w:r>
    </w:p>
    <w:p w14:paraId="0A2A7067" w14:textId="77777777" w:rsidR="00150893" w:rsidRPr="00876BBB" w:rsidRDefault="00FE7577" w:rsidP="00876BBB">
      <w:pPr>
        <w:pStyle w:val="Puesto"/>
        <w:ind w:firstLine="567"/>
      </w:pPr>
      <w:r w:rsidRPr="00876BBB">
        <w:t xml:space="preserve">En cualquier caso, se deberá fundar y motivar la necesidad de ofrecer otras modalidades.” </w:t>
      </w:r>
    </w:p>
    <w:p w14:paraId="1926E6D4" w14:textId="77777777" w:rsidR="00150893" w:rsidRPr="00876BBB" w:rsidRDefault="00FE7577" w:rsidP="00876BBB">
      <w:pPr>
        <w:pStyle w:val="Puesto"/>
        <w:ind w:firstLine="567"/>
      </w:pPr>
      <w:r w:rsidRPr="00876BBB">
        <w:t>(Énfasis añadido)</w:t>
      </w:r>
    </w:p>
    <w:p w14:paraId="04720A77" w14:textId="77777777" w:rsidR="00150893" w:rsidRPr="00876BBB" w:rsidRDefault="00150893" w:rsidP="00876BBB">
      <w:pPr>
        <w:widowControl w:val="0"/>
      </w:pPr>
    </w:p>
    <w:p w14:paraId="26083A98" w14:textId="77777777" w:rsidR="00150893" w:rsidRPr="00876BBB" w:rsidRDefault="00FE7577" w:rsidP="00876BBB">
      <w:pPr>
        <w:ind w:right="-93"/>
      </w:pPr>
      <w:r w:rsidRPr="00876BBB">
        <w:t xml:space="preserve">En ese sentido, a efecto de dar cumplimiento al derecho de acceso a la Información Pública, los particulares tienen la posibilidad de elegir la modalidad de entrega que prefieran, entre ellas, vía </w:t>
      </w:r>
      <w:r w:rsidRPr="00876BBB">
        <w:rPr>
          <w:b/>
        </w:rPr>
        <w:t>SAIMEX</w:t>
      </w:r>
      <w:r w:rsidRPr="00876BBB">
        <w:t>, como lo realizó el particular en la solicitud materia de estudio, para mayor referencia se inserta la siguiente imagen:</w:t>
      </w:r>
    </w:p>
    <w:p w14:paraId="24BC9803" w14:textId="77777777" w:rsidR="00150893" w:rsidRPr="00876BBB" w:rsidRDefault="00FE7577" w:rsidP="00876BBB">
      <w:pPr>
        <w:widowControl w:val="0"/>
      </w:pPr>
      <w:r w:rsidRPr="00876BBB">
        <w:rPr>
          <w:noProof/>
          <w:lang w:eastAsia="es-MX"/>
        </w:rPr>
        <w:drawing>
          <wp:inline distT="0" distB="0" distL="0" distR="0" wp14:anchorId="685E3CC2" wp14:editId="024DD252">
            <wp:extent cx="5742940" cy="5969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42940" cy="596900"/>
                    </a:xfrm>
                    <a:prstGeom prst="rect">
                      <a:avLst/>
                    </a:prstGeom>
                    <a:ln/>
                  </pic:spPr>
                </pic:pic>
              </a:graphicData>
            </a:graphic>
          </wp:inline>
        </w:drawing>
      </w:r>
    </w:p>
    <w:p w14:paraId="722066CE" w14:textId="77777777" w:rsidR="00150893" w:rsidRPr="00876BBB" w:rsidRDefault="00150893" w:rsidP="00876BBB">
      <w:pPr>
        <w:widowControl w:val="0"/>
      </w:pPr>
    </w:p>
    <w:p w14:paraId="6014E41F" w14:textId="77777777" w:rsidR="00150893" w:rsidRPr="00876BBB" w:rsidRDefault="00FE7577" w:rsidP="00876BBB">
      <w:pPr>
        <w:ind w:right="-93"/>
      </w:pPr>
      <w:r w:rsidRPr="00876BBB">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876BBB">
        <w:rPr>
          <w:b/>
        </w:rPr>
        <w:t xml:space="preserve"> </w:t>
      </w:r>
      <w:r w:rsidRPr="00876BBB">
        <w:t>podrá garantizar la entrega a través de cualquier otro medio, siempre y cuando funde y motive la razón para hacerlo.</w:t>
      </w:r>
    </w:p>
    <w:p w14:paraId="1C8059B2" w14:textId="77777777" w:rsidR="00150893" w:rsidRPr="00876BBB" w:rsidRDefault="00150893" w:rsidP="00876BBB">
      <w:pPr>
        <w:ind w:right="-93"/>
      </w:pPr>
    </w:p>
    <w:p w14:paraId="02FDD2BE" w14:textId="77777777" w:rsidR="00150893" w:rsidRPr="00876BBB" w:rsidRDefault="00FE7577" w:rsidP="00876BBB">
      <w:pPr>
        <w:ind w:right="-93"/>
        <w:rPr>
          <w:b/>
        </w:rPr>
      </w:pPr>
      <w:r w:rsidRPr="00876BBB">
        <w:t xml:space="preserve">Sin embargo, en el presente asunto la actuación del </w:t>
      </w:r>
      <w:r w:rsidRPr="00876BBB">
        <w:rPr>
          <w:b/>
        </w:rPr>
        <w:t xml:space="preserve">SUJETO OBLIGADO </w:t>
      </w:r>
      <w:r w:rsidRPr="00876BBB">
        <w:t xml:space="preserve">constituye una afectación al derecho humano de acceso a la información pública del particular, toda vez que </w:t>
      </w:r>
      <w:r w:rsidRPr="00876BBB">
        <w:lastRenderedPageBreak/>
        <w:t xml:space="preserve">pretendió cambiar la modalidad de entrega de la información, aún y cuando el particular mencionó que la manera de entrega de la información sería a través del </w:t>
      </w:r>
      <w:r w:rsidRPr="00876BBB">
        <w:rPr>
          <w:b/>
        </w:rPr>
        <w:t>SAIMEX.</w:t>
      </w:r>
    </w:p>
    <w:p w14:paraId="5E8A64AA" w14:textId="77777777" w:rsidR="00150893" w:rsidRPr="00876BBB" w:rsidRDefault="00150893" w:rsidP="00876BBB">
      <w:pPr>
        <w:ind w:right="-93"/>
        <w:rPr>
          <w:b/>
        </w:rPr>
      </w:pPr>
    </w:p>
    <w:p w14:paraId="7E44BCF3" w14:textId="77777777" w:rsidR="00150893" w:rsidRPr="00876BBB" w:rsidRDefault="00FE7577" w:rsidP="00876BBB">
      <w:r w:rsidRPr="00876BBB">
        <w:t xml:space="preserve">Por lo que el cambio de modalidad que pretendió hacer </w:t>
      </w:r>
      <w:r w:rsidRPr="00876BBB">
        <w:rPr>
          <w:b/>
        </w:rPr>
        <w:t>EL SUJETO OBLIGADO</w:t>
      </w:r>
      <w:r w:rsidRPr="00876BBB">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2E11BC67" w14:textId="77777777" w:rsidR="00150893" w:rsidRPr="00876BBB" w:rsidRDefault="00150893" w:rsidP="00876BBB"/>
    <w:p w14:paraId="79757449" w14:textId="77777777" w:rsidR="00150893" w:rsidRPr="00876BBB" w:rsidRDefault="00FE7577" w:rsidP="00876BBB">
      <w:r w:rsidRPr="00876BBB">
        <w:t xml:space="preserve">Ahora bien, el artículo 158 de la Ley de Transparencia y Acceso a la Información Pública del Estado de México y Municipios, precisa los casos en que de manera excepcional se puede proceder al cambio de modalidad: </w:t>
      </w:r>
    </w:p>
    <w:p w14:paraId="29FB0F8E" w14:textId="77777777" w:rsidR="00150893" w:rsidRPr="00876BBB" w:rsidRDefault="00150893" w:rsidP="00876BBB"/>
    <w:p w14:paraId="1F9077F4" w14:textId="77777777" w:rsidR="00150893" w:rsidRPr="00876BBB" w:rsidRDefault="00FE7577" w:rsidP="00876BBB">
      <w:pPr>
        <w:pStyle w:val="Puesto"/>
        <w:ind w:firstLine="567"/>
      </w:pPr>
      <w:r w:rsidRPr="00876BBB">
        <w:t>“</w:t>
      </w:r>
      <w:r w:rsidRPr="00876BBB">
        <w:rPr>
          <w:b/>
        </w:rPr>
        <w:t>Artículo 158.</w:t>
      </w:r>
      <w:r w:rsidRPr="00876BBB">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876BBB">
        <w:rPr>
          <w:b/>
        </w:rPr>
        <w:t>sobrepase las capacidades técnicas administrativas y humanas del sujeto obligado</w:t>
      </w:r>
      <w:r w:rsidRPr="00876BBB">
        <w:t xml:space="preserve"> para cumplir con la solicitud, en los plazos establecidos para dichos efectos, se podrá poner a disposición del solicitante los documentos en consulta directa, salvo la información clasificada.”.</w:t>
      </w:r>
    </w:p>
    <w:p w14:paraId="04569C6B" w14:textId="77777777" w:rsidR="00150893" w:rsidRPr="00876BBB" w:rsidRDefault="00FE7577" w:rsidP="00876BBB">
      <w:pPr>
        <w:pStyle w:val="Puesto"/>
        <w:ind w:firstLine="567"/>
      </w:pPr>
      <w:r w:rsidRPr="00876BBB">
        <w:t xml:space="preserve">(Énfasis añadido) </w:t>
      </w:r>
    </w:p>
    <w:p w14:paraId="09BB6102" w14:textId="77777777" w:rsidR="00150893" w:rsidRPr="00876BBB" w:rsidRDefault="00150893" w:rsidP="00876BBB">
      <w:pPr>
        <w:rPr>
          <w:i/>
        </w:rPr>
      </w:pPr>
    </w:p>
    <w:p w14:paraId="74853CAD" w14:textId="77777777" w:rsidR="00150893" w:rsidRPr="00876BBB" w:rsidRDefault="00FE7577" w:rsidP="00876BBB">
      <w:r w:rsidRPr="00876BBB">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3675A678" w14:textId="77777777" w:rsidR="00150893" w:rsidRPr="00876BBB" w:rsidRDefault="00150893" w:rsidP="00876BBB">
      <w:pPr>
        <w:ind w:right="-93"/>
      </w:pPr>
    </w:p>
    <w:p w14:paraId="5A80198A" w14:textId="7D1D0A16" w:rsidR="00150893" w:rsidRDefault="00FE7577" w:rsidP="00876BBB">
      <w:pPr>
        <w:rPr>
          <w:b/>
        </w:rPr>
      </w:pPr>
      <w:r w:rsidRPr="00876BBB">
        <w:t xml:space="preserve">Es decir, del artículo anterior, se derivan tres hipótesis que en conjunto y de manera fundada y motivada, validan el cambio de modalidad de entrega de la información y las cuales son, </w:t>
      </w:r>
      <w:r w:rsidRPr="00876BBB">
        <w:lastRenderedPageBreak/>
        <w:t xml:space="preserve">que las documentales a proporcionar </w:t>
      </w:r>
      <w:r w:rsidRPr="00876BBB">
        <w:rPr>
          <w:b/>
        </w:rPr>
        <w:t xml:space="preserve">sobrepasen las capacidades técnicas administrativas y humanas del SUJETO OBLIGADO. </w:t>
      </w:r>
    </w:p>
    <w:p w14:paraId="5E18E0C8" w14:textId="77777777" w:rsidR="007804C2" w:rsidRPr="00876BBB" w:rsidRDefault="007804C2" w:rsidP="00876BBB"/>
    <w:p w14:paraId="7F60BC10" w14:textId="77777777" w:rsidR="00150893" w:rsidRPr="00876BBB" w:rsidRDefault="00FE7577" w:rsidP="00876BBB">
      <w:r w:rsidRPr="00876BBB">
        <w:t xml:space="preserve">Derivado de lo anterior, cabe mencionar lo que se tiene por </w:t>
      </w:r>
      <w:r w:rsidRPr="00876BBB">
        <w:rPr>
          <w:b/>
        </w:rPr>
        <w:t>“capacidad”</w:t>
      </w:r>
      <w:r w:rsidRPr="00876BBB">
        <w:t>, que de manera general puede ser interpretado como la circunstancia o conjunto de condiciones, cualidades o aptitudes que permiten el desarrollo o el cumplimiento de una función o desempeño de un cargo.</w:t>
      </w:r>
    </w:p>
    <w:p w14:paraId="3D1BB876" w14:textId="77777777" w:rsidR="00150893" w:rsidRPr="00876BBB" w:rsidRDefault="00150893" w:rsidP="00876BBB">
      <w:pPr>
        <w:rPr>
          <w:b/>
        </w:rPr>
      </w:pPr>
    </w:p>
    <w:p w14:paraId="6B804A13" w14:textId="77777777" w:rsidR="00150893" w:rsidRPr="00876BBB" w:rsidRDefault="00FE7577" w:rsidP="00876BBB">
      <w:r w:rsidRPr="00876BBB">
        <w:t xml:space="preserve">Ahora bien, respecto a las </w:t>
      </w:r>
      <w:r w:rsidRPr="00876BBB">
        <w:rPr>
          <w:b/>
        </w:rPr>
        <w:t>capacidades técnicas</w:t>
      </w:r>
      <w:r w:rsidRPr="00876BBB">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33A6B87C" w14:textId="77777777" w:rsidR="00150893" w:rsidRPr="00876BBB" w:rsidRDefault="00150893" w:rsidP="00876BBB"/>
    <w:p w14:paraId="1E003102" w14:textId="77777777" w:rsidR="00150893" w:rsidRPr="00876BBB" w:rsidRDefault="00FE7577" w:rsidP="00876BBB">
      <w:r w:rsidRPr="00876BBB">
        <w:t xml:space="preserve">Derivado de lo anterior, es importante señalar que el </w:t>
      </w:r>
      <w:r w:rsidRPr="00876BBB">
        <w:rPr>
          <w:b/>
        </w:rPr>
        <w:t>SIAMEX</w:t>
      </w:r>
      <w:r w:rsidRPr="00876BBB">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0864E9E7" w14:textId="77777777" w:rsidR="00150893" w:rsidRPr="00876BBB" w:rsidRDefault="00150893" w:rsidP="00876BBB"/>
    <w:p w14:paraId="226E0408" w14:textId="77777777" w:rsidR="00150893" w:rsidRPr="00876BBB" w:rsidRDefault="00FE7577" w:rsidP="00876BBB">
      <w:r w:rsidRPr="00876BBB">
        <w:t xml:space="preserve">Por cuanto hace a las </w:t>
      </w:r>
      <w:r w:rsidRPr="00876BBB">
        <w:rPr>
          <w:b/>
        </w:rPr>
        <w:t>capacidades humanas</w:t>
      </w:r>
      <w:r w:rsidRPr="00876BBB">
        <w:t>, se entiende que es la cantidad efectiva de personal de una institución pública donde usan sus habilidades, motivaciones, activos organizacionales como patente.</w:t>
      </w:r>
    </w:p>
    <w:p w14:paraId="719D7AD3" w14:textId="77777777" w:rsidR="00150893" w:rsidRPr="00876BBB" w:rsidRDefault="00150893" w:rsidP="00876BBB"/>
    <w:p w14:paraId="417DDB47" w14:textId="77777777" w:rsidR="00150893" w:rsidRPr="00876BBB" w:rsidRDefault="00FE7577" w:rsidP="00876BBB">
      <w:pPr>
        <w:widowControl w:val="0"/>
      </w:pPr>
      <w:r w:rsidRPr="00876BBB">
        <w:t xml:space="preserve">Es así que, en el presente asunto </w:t>
      </w:r>
      <w:r w:rsidRPr="00876BBB">
        <w:rPr>
          <w:b/>
        </w:rPr>
        <w:t xml:space="preserve">EL SUJETO OBLIGADO </w:t>
      </w:r>
      <w:r w:rsidRPr="00876BBB">
        <w:t xml:space="preserve">omitió argumentar o presentar los </w:t>
      </w:r>
      <w:r w:rsidRPr="00876BBB">
        <w:lastRenderedPageBreak/>
        <w:t xml:space="preserve">motivos que impiden entregar la información requerida a través de la plataforma </w:t>
      </w:r>
      <w:r w:rsidRPr="00876BBB">
        <w:rPr>
          <w:b/>
        </w:rPr>
        <w:t xml:space="preserve">SAIMEX, </w:t>
      </w:r>
      <w:r w:rsidRPr="00876BBB">
        <w:t>pues no basta con manifestar el cambio de modalidad por sí solo, sin fundamentar ni motivar dicha pretensión.</w:t>
      </w:r>
    </w:p>
    <w:p w14:paraId="1451F88E" w14:textId="77777777" w:rsidR="00150893" w:rsidRPr="00876BBB" w:rsidRDefault="00150893" w:rsidP="00876BBB">
      <w:pPr>
        <w:widowControl w:val="0"/>
      </w:pPr>
    </w:p>
    <w:p w14:paraId="27B9172F" w14:textId="77777777" w:rsidR="00150893" w:rsidRPr="00876BBB" w:rsidRDefault="00FE7577" w:rsidP="00876BBB">
      <w:pPr>
        <w:widowControl w:val="0"/>
      </w:pPr>
      <w:r w:rsidRPr="00876BBB">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876BBB">
        <w:rPr>
          <w:b/>
        </w:rPr>
        <w:t xml:space="preserve">SUJETO OBLIGADO </w:t>
      </w:r>
      <w:r w:rsidRPr="00876BBB">
        <w:t xml:space="preserve">toda vez que, dicha autoridad únicamente se limitó a invocar diversas fuentes normativas aplicables al tema en concreto, sin presentar algún argumento de relevancia que impida la entrega de la información a través del </w:t>
      </w:r>
      <w:r w:rsidRPr="00876BBB">
        <w:rPr>
          <w:b/>
        </w:rPr>
        <w:t>SAIMEX</w:t>
      </w:r>
      <w:r w:rsidRPr="00876BBB">
        <w:t>.</w:t>
      </w:r>
    </w:p>
    <w:p w14:paraId="02BB3760" w14:textId="77777777" w:rsidR="00150893" w:rsidRPr="00876BBB" w:rsidRDefault="00150893" w:rsidP="00876BBB">
      <w:pPr>
        <w:widowControl w:val="0"/>
      </w:pPr>
    </w:p>
    <w:p w14:paraId="6348146C" w14:textId="34857044" w:rsidR="00150893" w:rsidRPr="00876BBB" w:rsidRDefault="00066574" w:rsidP="00876BBB">
      <w:pPr>
        <w:widowControl w:val="0"/>
        <w:rPr>
          <w:u w:val="single"/>
        </w:rPr>
      </w:pPr>
      <w:r w:rsidRPr="00876BBB">
        <w:rPr>
          <w:u w:val="single"/>
        </w:rPr>
        <w:t>Asimismo,</w:t>
      </w:r>
      <w:r w:rsidR="00FE7577" w:rsidRPr="00876BBB">
        <w:rPr>
          <w:u w:val="single"/>
        </w:rPr>
        <w:t xml:space="preserve"> la información requerida, únicamente versa en la entrega del número de apoyos otorgados por el dif municipal, desglosado por cabecera y delegaciones, número de personas beneficiadas, y que fue apoyo otorgado; por ende este Órgano Garante considera que la información requerida no resulta ser un cumulo grande de información que se necesite de un procesamiento de información, efectuar cálculos o el hecho de que la autoridad emita un pronunciamiento especifico respecto de la misma. En ese sentido, este Órgano Garante considera dable ordenar su entrega.</w:t>
      </w:r>
    </w:p>
    <w:p w14:paraId="70FBEC9D" w14:textId="0BB12C9D" w:rsidR="00066574" w:rsidRPr="00876BBB" w:rsidRDefault="00066574" w:rsidP="00876BBB">
      <w:pPr>
        <w:widowControl w:val="0"/>
        <w:rPr>
          <w:u w:val="single"/>
        </w:rPr>
      </w:pPr>
    </w:p>
    <w:p w14:paraId="271B55A9" w14:textId="1B677E0B" w:rsidR="00066574" w:rsidRPr="00876BBB" w:rsidRDefault="00066574" w:rsidP="00876BBB">
      <w:pPr>
        <w:rPr>
          <w:rFonts w:eastAsia="Palatino Linotype" w:cs="Palatino Linotype"/>
          <w:b/>
        </w:rPr>
      </w:pPr>
      <w:r w:rsidRPr="00876BBB">
        <w:rPr>
          <w:rFonts w:eastAsia="Palatino Linotype" w:cs="Palatino Linotype"/>
        </w:rPr>
        <w:t xml:space="preserve">Ahora bien derivado que del contenido de la solicitud de información, se advierte que el particular omitió señalar el </w:t>
      </w:r>
      <w:r w:rsidRPr="00876BBB">
        <w:rPr>
          <w:rFonts w:eastAsia="Palatino Linotype" w:cs="Palatino Linotype"/>
          <w:b/>
        </w:rPr>
        <w:t>periodo de la información requerida</w:t>
      </w:r>
      <w:r w:rsidRPr="00876BBB">
        <w:rPr>
          <w:rFonts w:eastAsia="Palatino Linotype" w:cs="Palatino Linotype"/>
        </w:rPr>
        <w:t xml:space="preserve">;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w:t>
      </w:r>
      <w:r w:rsidRPr="00876BBB">
        <w:rPr>
          <w:rFonts w:eastAsia="Palatino Linotype" w:cs="Palatino Linotype"/>
        </w:rPr>
        <w:lastRenderedPageBreak/>
        <w:t xml:space="preserve">presentada su solicitud; es decir, </w:t>
      </w:r>
      <w:r w:rsidRPr="00876BBB">
        <w:rPr>
          <w:rFonts w:eastAsia="Palatino Linotype" w:cs="Palatino Linotype"/>
          <w:bCs/>
        </w:rPr>
        <w:t>del</w:t>
      </w:r>
      <w:r w:rsidRPr="00876BBB">
        <w:rPr>
          <w:rFonts w:eastAsia="Palatino Linotype" w:cs="Palatino Linotype"/>
          <w:b/>
        </w:rPr>
        <w:t xml:space="preserve"> diecinueve de septiembre de dos mil veintitrés  al diecinueve de septiembre de dos mil veinticuatro. </w:t>
      </w:r>
    </w:p>
    <w:p w14:paraId="5EB20072" w14:textId="77777777" w:rsidR="00066574" w:rsidRPr="00876BBB" w:rsidRDefault="00066574" w:rsidP="00876BBB">
      <w:pPr>
        <w:rPr>
          <w:rFonts w:eastAsia="Palatino Linotype" w:cs="Palatino Linotype"/>
          <w:b/>
        </w:rPr>
      </w:pPr>
    </w:p>
    <w:p w14:paraId="6DC7FD43" w14:textId="77777777" w:rsidR="00066574" w:rsidRPr="00876BBB" w:rsidRDefault="00066574" w:rsidP="00876BBB">
      <w:pPr>
        <w:rPr>
          <w:rFonts w:eastAsia="Palatino Linotype" w:cs="Palatino Linotype"/>
        </w:rPr>
      </w:pPr>
      <w:r w:rsidRPr="00876BBB">
        <w:rPr>
          <w:rFonts w:eastAsia="Palatino Linotype" w:cs="Palatino Linotype"/>
        </w:rPr>
        <w:t xml:space="preserve">Es aplicable el Criterio 03-19, emitido por el Instituto Nacional de Transparencia, Acceso a la Información y Protección de Datos Personales, que dice: </w:t>
      </w:r>
    </w:p>
    <w:p w14:paraId="2C4BEA1A" w14:textId="77777777" w:rsidR="00066574" w:rsidRPr="00876BBB" w:rsidRDefault="00066574" w:rsidP="00876BBB">
      <w:pPr>
        <w:rPr>
          <w:rFonts w:eastAsia="Palatino Linotype" w:cs="Palatino Linotype"/>
        </w:rPr>
      </w:pPr>
    </w:p>
    <w:p w14:paraId="7760BD89" w14:textId="77777777" w:rsidR="00066574" w:rsidRPr="00876BBB" w:rsidRDefault="00066574" w:rsidP="00876BBB">
      <w:pPr>
        <w:spacing w:line="276" w:lineRule="auto"/>
        <w:ind w:left="850" w:right="901"/>
        <w:rPr>
          <w:rFonts w:eastAsia="Palatino Linotype" w:cs="Palatino Linotype"/>
          <w:i/>
        </w:rPr>
      </w:pPr>
      <w:r w:rsidRPr="00876BBB">
        <w:rPr>
          <w:rFonts w:eastAsia="Palatino Linotype" w:cs="Palatino Linotype"/>
          <w:i/>
        </w:rPr>
        <w:t>“</w:t>
      </w:r>
      <w:r w:rsidRPr="00876BBB">
        <w:rPr>
          <w:rFonts w:eastAsia="Palatino Linotype" w:cs="Palatino Linotype"/>
          <w:b/>
          <w:i/>
        </w:rPr>
        <w:t>Periodo de búsqueda de la información.</w:t>
      </w:r>
      <w:r w:rsidRPr="00876BBB">
        <w:rPr>
          <w:rFonts w:eastAsia="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5F445611" w14:textId="77777777" w:rsidR="00150893" w:rsidRPr="00876BBB" w:rsidRDefault="00150893" w:rsidP="00876BBB">
      <w:pPr>
        <w:widowControl w:val="0"/>
      </w:pPr>
    </w:p>
    <w:p w14:paraId="5BA6AB0F" w14:textId="77777777" w:rsidR="00150893" w:rsidRPr="00876BBB" w:rsidRDefault="00FE7577" w:rsidP="00876BBB">
      <w:pPr>
        <w:pStyle w:val="Ttulo3"/>
      </w:pPr>
      <w:bookmarkStart w:id="33" w:name="_heading=h.3o7alnk" w:colFirst="0" w:colLast="0"/>
      <w:bookmarkEnd w:id="33"/>
      <w:r w:rsidRPr="00876BBB">
        <w:t>d) Versión pública</w:t>
      </w:r>
    </w:p>
    <w:p w14:paraId="23FD32F8" w14:textId="77777777" w:rsidR="00150893" w:rsidRPr="00876BBB" w:rsidRDefault="00FE7577" w:rsidP="00876BBB">
      <w:r w:rsidRPr="00876BBB">
        <w:t xml:space="preserve">Para el caso de que el o los documentos de los cuales se ordena su entrega contengan datos personales susceptibles de ser testados, deberán ser entregados en </w:t>
      </w:r>
      <w:r w:rsidRPr="00876BBB">
        <w:rPr>
          <w:b/>
        </w:rPr>
        <w:t>versión pública</w:t>
      </w:r>
      <w:r w:rsidRPr="00876BBB">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39929BD" w14:textId="77777777" w:rsidR="00150893" w:rsidRPr="00876BBB" w:rsidRDefault="00150893" w:rsidP="00876BBB"/>
    <w:p w14:paraId="65E302BC" w14:textId="77777777" w:rsidR="00150893" w:rsidRPr="00876BBB" w:rsidRDefault="00FE7577" w:rsidP="00876BBB">
      <w:r w:rsidRPr="00876BBB">
        <w:t>A este respecto, los artículos 3, fracciones IX, XX, XXI y XLV; 51 y 52 de la Ley de Transparencia y Acceso a la Información Pública del Estado de México y Municipios establecen:</w:t>
      </w:r>
    </w:p>
    <w:p w14:paraId="50ECE6A6" w14:textId="77777777" w:rsidR="00150893" w:rsidRPr="00876BBB" w:rsidRDefault="00150893" w:rsidP="00876BBB"/>
    <w:p w14:paraId="2B594DEA" w14:textId="77777777" w:rsidR="00150893" w:rsidRPr="00876BBB" w:rsidRDefault="00FE7577" w:rsidP="00876BBB">
      <w:pPr>
        <w:pStyle w:val="Puesto"/>
        <w:ind w:firstLine="567"/>
      </w:pPr>
      <w:r w:rsidRPr="00876BBB">
        <w:rPr>
          <w:b/>
        </w:rPr>
        <w:t xml:space="preserve">“Artículo 3. </w:t>
      </w:r>
      <w:r w:rsidRPr="00876BBB">
        <w:t xml:space="preserve">Para los efectos de la presente Ley se entenderá por: </w:t>
      </w:r>
    </w:p>
    <w:p w14:paraId="1C0EDB28" w14:textId="77777777" w:rsidR="00150893" w:rsidRPr="00876BBB" w:rsidRDefault="00FE7577" w:rsidP="00876BBB">
      <w:pPr>
        <w:pStyle w:val="Puesto"/>
        <w:ind w:firstLine="567"/>
      </w:pPr>
      <w:r w:rsidRPr="00876BBB">
        <w:rPr>
          <w:b/>
        </w:rPr>
        <w:t>IX.</w:t>
      </w:r>
      <w:r w:rsidRPr="00876BBB">
        <w:t xml:space="preserve"> </w:t>
      </w:r>
      <w:r w:rsidRPr="00876BBB">
        <w:rPr>
          <w:b/>
        </w:rPr>
        <w:t xml:space="preserve">Datos personales: </w:t>
      </w:r>
      <w:r w:rsidRPr="00876BBB">
        <w:t xml:space="preserve">La información concerniente a una persona, identificada o identificable según lo dispuesto por la Ley de Protección de Datos Personales del Estado de México; </w:t>
      </w:r>
    </w:p>
    <w:p w14:paraId="00FA5C83" w14:textId="77777777" w:rsidR="00150893" w:rsidRPr="00876BBB" w:rsidRDefault="00150893" w:rsidP="00876BBB"/>
    <w:p w14:paraId="1FBBABF0" w14:textId="77777777" w:rsidR="00150893" w:rsidRPr="00876BBB" w:rsidRDefault="00FE7577" w:rsidP="00876BBB">
      <w:pPr>
        <w:pStyle w:val="Puesto"/>
        <w:ind w:firstLine="567"/>
      </w:pPr>
      <w:r w:rsidRPr="00876BBB">
        <w:rPr>
          <w:b/>
        </w:rPr>
        <w:t>XX.</w:t>
      </w:r>
      <w:r w:rsidRPr="00876BBB">
        <w:t xml:space="preserve"> </w:t>
      </w:r>
      <w:r w:rsidRPr="00876BBB">
        <w:rPr>
          <w:b/>
        </w:rPr>
        <w:t>Información clasificada:</w:t>
      </w:r>
      <w:r w:rsidRPr="00876BBB">
        <w:t xml:space="preserve"> Aquella considerada por la presente Ley como reservada o confidencial; </w:t>
      </w:r>
    </w:p>
    <w:p w14:paraId="7DBFDF51" w14:textId="77777777" w:rsidR="00150893" w:rsidRPr="00876BBB" w:rsidRDefault="00150893" w:rsidP="00876BBB"/>
    <w:p w14:paraId="44E7168E" w14:textId="77777777" w:rsidR="00150893" w:rsidRPr="00876BBB" w:rsidRDefault="00FE7577" w:rsidP="00876BBB">
      <w:pPr>
        <w:pStyle w:val="Puesto"/>
        <w:ind w:firstLine="567"/>
      </w:pPr>
      <w:r w:rsidRPr="00876BBB">
        <w:rPr>
          <w:b/>
        </w:rPr>
        <w:t>XXI.</w:t>
      </w:r>
      <w:r w:rsidRPr="00876BBB">
        <w:t xml:space="preserve"> </w:t>
      </w:r>
      <w:r w:rsidRPr="00876BBB">
        <w:rPr>
          <w:b/>
        </w:rPr>
        <w:t>Información confidencial</w:t>
      </w:r>
      <w:r w:rsidRPr="00876BB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0592C03" w14:textId="77777777" w:rsidR="00150893" w:rsidRPr="00876BBB" w:rsidRDefault="00150893" w:rsidP="00876BBB"/>
    <w:p w14:paraId="27FA548B" w14:textId="77777777" w:rsidR="00150893" w:rsidRPr="00876BBB" w:rsidRDefault="00FE7577" w:rsidP="00876BBB">
      <w:pPr>
        <w:pStyle w:val="Puesto"/>
        <w:ind w:firstLine="567"/>
      </w:pPr>
      <w:r w:rsidRPr="00876BBB">
        <w:rPr>
          <w:b/>
        </w:rPr>
        <w:t>XLV. Versión pública:</w:t>
      </w:r>
      <w:r w:rsidRPr="00876BBB">
        <w:t xml:space="preserve"> Documento en el que se elimine, suprime o borra la información clasificada como reservada o confidencial para permitir su acceso. </w:t>
      </w:r>
    </w:p>
    <w:p w14:paraId="498A303D" w14:textId="77777777" w:rsidR="00150893" w:rsidRPr="00876BBB" w:rsidRDefault="00150893" w:rsidP="00876BBB"/>
    <w:p w14:paraId="55696289" w14:textId="77777777" w:rsidR="00150893" w:rsidRPr="00876BBB" w:rsidRDefault="00FE7577" w:rsidP="00876BBB">
      <w:pPr>
        <w:pStyle w:val="Puesto"/>
        <w:ind w:firstLine="567"/>
      </w:pPr>
      <w:r w:rsidRPr="00876BBB">
        <w:rPr>
          <w:b/>
        </w:rPr>
        <w:t>Artículo 51.</w:t>
      </w:r>
      <w:r w:rsidRPr="00876BBB">
        <w:t xml:space="preserve"> Los sujetos obligados designaran a un responsable para atender la Unidad de Transparencia, quien fungirá como enlace entre éstos y los solicitantes. Dicha Unidad será la encargada de tramitar internamente la solicitud de información </w:t>
      </w:r>
      <w:r w:rsidRPr="00876BBB">
        <w:rPr>
          <w:b/>
        </w:rPr>
        <w:t xml:space="preserve">y tendrá la responsabilidad de verificar en cada caso que la misma no sea confidencial o reservada. </w:t>
      </w:r>
      <w:r w:rsidRPr="00876BBB">
        <w:t>Dicha Unidad contará con las facultades internas necesarias para gestionar la atención a las solicitudes de información en los términos de la Ley General y la presente Ley.</w:t>
      </w:r>
    </w:p>
    <w:p w14:paraId="46F5FB75" w14:textId="77777777" w:rsidR="00150893" w:rsidRPr="00876BBB" w:rsidRDefault="00150893" w:rsidP="00876BBB"/>
    <w:p w14:paraId="65BCA19A" w14:textId="77777777" w:rsidR="00150893" w:rsidRPr="00876BBB" w:rsidRDefault="00FE7577" w:rsidP="00876BBB">
      <w:pPr>
        <w:pStyle w:val="Puesto"/>
        <w:ind w:firstLine="567"/>
      </w:pPr>
      <w:r w:rsidRPr="00876BBB">
        <w:rPr>
          <w:b/>
        </w:rPr>
        <w:t>Artículo 52.</w:t>
      </w:r>
      <w:r w:rsidRPr="00876BBB">
        <w:t xml:space="preserve"> Las solicitudes de acceso a la información y las respuestas que se les dé, incluyendo, en su caso, </w:t>
      </w:r>
      <w:r w:rsidRPr="00876BBB">
        <w:rPr>
          <w:u w:val="single"/>
        </w:rPr>
        <w:t>la información entregada, así como las resoluciones a los recursos que en su caso se promuevan serán públicas, y de ser el caso que contenga datos personales que deban ser protegidos se podrá dar su acceso en su versión pública</w:t>
      </w:r>
      <w:r w:rsidRPr="00876BBB">
        <w:t xml:space="preserve">, siempre y cuando la resolución de referencia se someta a un proceso de disociación, es decir, no haga identificable al titular de tales datos personales.” </w:t>
      </w:r>
      <w:r w:rsidRPr="00876BBB">
        <w:rPr>
          <w:i w:val="0"/>
        </w:rPr>
        <w:t>(Énfasis añadido)</w:t>
      </w:r>
    </w:p>
    <w:p w14:paraId="10907295" w14:textId="77777777" w:rsidR="00150893" w:rsidRPr="00876BBB" w:rsidRDefault="00150893" w:rsidP="00876BBB"/>
    <w:p w14:paraId="1088653F" w14:textId="77777777" w:rsidR="00150893" w:rsidRPr="00876BBB" w:rsidRDefault="00FE7577" w:rsidP="00876BBB">
      <w:r w:rsidRPr="00876BBB">
        <w:t xml:space="preserve">Así, los datos personales que obren en poder de los Sujetos Obligados deben estar protegidos, adoptando las medidas de seguridad administrativas, físicas y técnicas necesarias para </w:t>
      </w:r>
      <w:r w:rsidRPr="00876BBB">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BA0CE51" w14:textId="77777777" w:rsidR="00150893" w:rsidRPr="00876BBB" w:rsidRDefault="00150893" w:rsidP="00876BBB"/>
    <w:p w14:paraId="4317EE9D" w14:textId="77777777" w:rsidR="00150893" w:rsidRPr="00876BBB" w:rsidRDefault="00FE7577" w:rsidP="00876BBB">
      <w:pPr>
        <w:pStyle w:val="Puesto"/>
        <w:ind w:firstLine="567"/>
      </w:pPr>
      <w:r w:rsidRPr="00876BBB">
        <w:rPr>
          <w:b/>
        </w:rPr>
        <w:t>“Artículo 22.</w:t>
      </w:r>
      <w:r w:rsidRPr="00876BBB">
        <w:t xml:space="preserve"> Todo tratamiento de datos personales que efectúe el responsable deberá estar justificado por finalidades concretas, lícitas, explícitas y legítimas, relacionadas con las atribuciones que la normatividad aplicable les confiera. </w:t>
      </w:r>
    </w:p>
    <w:p w14:paraId="0829DA2D" w14:textId="77777777" w:rsidR="00150893" w:rsidRPr="00876BBB" w:rsidRDefault="00150893" w:rsidP="00876BBB"/>
    <w:p w14:paraId="48A39B5B" w14:textId="77777777" w:rsidR="00150893" w:rsidRPr="00876BBB" w:rsidRDefault="00FE7577" w:rsidP="00876BBB">
      <w:pPr>
        <w:pStyle w:val="Puesto"/>
        <w:ind w:firstLine="567"/>
      </w:pPr>
      <w:r w:rsidRPr="00876BBB">
        <w:rPr>
          <w:b/>
        </w:rPr>
        <w:t>Artículo 38.</w:t>
      </w:r>
      <w:r w:rsidRPr="00876BBB">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76BBB">
        <w:rPr>
          <w:b/>
        </w:rPr>
        <w:t>”</w:t>
      </w:r>
      <w:r w:rsidRPr="00876BBB">
        <w:t xml:space="preserve"> </w:t>
      </w:r>
    </w:p>
    <w:p w14:paraId="478BD5F0" w14:textId="77777777" w:rsidR="00150893" w:rsidRPr="00876BBB" w:rsidRDefault="00150893" w:rsidP="00876BBB">
      <w:pPr>
        <w:rPr>
          <w:i/>
        </w:rPr>
      </w:pPr>
    </w:p>
    <w:p w14:paraId="5A9B36E5" w14:textId="77777777" w:rsidR="00150893" w:rsidRPr="00876BBB" w:rsidRDefault="00FE7577" w:rsidP="00876BBB">
      <w:r w:rsidRPr="00876BB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F95DFD0" w14:textId="77777777" w:rsidR="00150893" w:rsidRPr="00876BBB" w:rsidRDefault="00150893" w:rsidP="00876BBB"/>
    <w:p w14:paraId="03B7E244" w14:textId="77777777" w:rsidR="00150893" w:rsidRPr="00876BBB" w:rsidRDefault="00FE7577" w:rsidP="00876BBB">
      <w:r w:rsidRPr="00876BB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876BBB">
        <w:lastRenderedPageBreak/>
        <w:t xml:space="preserve">información confidencial que debe ser protegida por </w:t>
      </w:r>
      <w:r w:rsidRPr="00876BBB">
        <w:rPr>
          <w:b/>
        </w:rPr>
        <w:t>EL SUJETO OBLIGADO,</w:t>
      </w:r>
      <w:r w:rsidRPr="00876BBB">
        <w:t xml:space="preserve"> por lo que, todo dato personal susceptible de clasificación debe ser protegido.</w:t>
      </w:r>
    </w:p>
    <w:p w14:paraId="40700AEB" w14:textId="77777777" w:rsidR="00150893" w:rsidRPr="00876BBB" w:rsidRDefault="00150893" w:rsidP="00876BBB"/>
    <w:p w14:paraId="255FA666" w14:textId="77777777" w:rsidR="00150893" w:rsidRPr="00876BBB" w:rsidRDefault="00FE7577" w:rsidP="00876BBB">
      <w:r w:rsidRPr="00876BB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17F6667" w14:textId="77777777" w:rsidR="00150893" w:rsidRPr="00876BBB" w:rsidRDefault="00150893" w:rsidP="00876BBB"/>
    <w:p w14:paraId="6F8864F7" w14:textId="77777777" w:rsidR="00150893" w:rsidRPr="00876BBB" w:rsidRDefault="00FE7577" w:rsidP="00876BBB">
      <w:r w:rsidRPr="00876BB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E9658FB" w14:textId="77777777" w:rsidR="00150893" w:rsidRPr="00876BBB" w:rsidRDefault="00150893" w:rsidP="00876BBB"/>
    <w:p w14:paraId="48E07BC3" w14:textId="77777777" w:rsidR="00150893" w:rsidRPr="00876BBB" w:rsidRDefault="00FE7577" w:rsidP="00876BBB">
      <w:pPr>
        <w:jc w:val="center"/>
        <w:rPr>
          <w:b/>
          <w:i/>
        </w:rPr>
      </w:pPr>
      <w:r w:rsidRPr="00876BBB">
        <w:rPr>
          <w:b/>
          <w:i/>
        </w:rPr>
        <w:t>Ley de Transparencia y Acceso a la Información Pública del Estado de México y Municipios</w:t>
      </w:r>
    </w:p>
    <w:p w14:paraId="66F8B4DD" w14:textId="77777777" w:rsidR="00150893" w:rsidRPr="00876BBB" w:rsidRDefault="00150893" w:rsidP="00876BBB"/>
    <w:p w14:paraId="6E3F77FF" w14:textId="77777777" w:rsidR="00150893" w:rsidRPr="00876BBB" w:rsidRDefault="00FE7577" w:rsidP="00876BBB">
      <w:pPr>
        <w:pStyle w:val="Puesto"/>
        <w:ind w:firstLine="567"/>
      </w:pPr>
      <w:r w:rsidRPr="00876BBB">
        <w:rPr>
          <w:b/>
        </w:rPr>
        <w:t xml:space="preserve">“Artículo 49. </w:t>
      </w:r>
      <w:r w:rsidRPr="00876BBB">
        <w:t>Los Comités de Transparencia tendrán las siguientes atribuciones:</w:t>
      </w:r>
    </w:p>
    <w:p w14:paraId="13EB5931" w14:textId="77777777" w:rsidR="00150893" w:rsidRPr="00876BBB" w:rsidRDefault="00FE7577" w:rsidP="00876BBB">
      <w:pPr>
        <w:pStyle w:val="Puesto"/>
        <w:ind w:firstLine="567"/>
      </w:pPr>
      <w:r w:rsidRPr="00876BBB">
        <w:rPr>
          <w:b/>
        </w:rPr>
        <w:t>VIII.</w:t>
      </w:r>
      <w:r w:rsidRPr="00876BBB">
        <w:t xml:space="preserve"> Aprobar, modificar o revocar la clasificación de la información;</w:t>
      </w:r>
    </w:p>
    <w:p w14:paraId="46C9617A" w14:textId="77777777" w:rsidR="00150893" w:rsidRPr="00876BBB" w:rsidRDefault="00150893" w:rsidP="00876BBB"/>
    <w:p w14:paraId="36AD5366" w14:textId="77777777" w:rsidR="00150893" w:rsidRPr="00876BBB" w:rsidRDefault="00FE7577" w:rsidP="00876BBB">
      <w:pPr>
        <w:pStyle w:val="Puesto"/>
        <w:ind w:firstLine="567"/>
      </w:pPr>
      <w:r w:rsidRPr="00876BBB">
        <w:rPr>
          <w:b/>
        </w:rPr>
        <w:t>Artículo 132.</w:t>
      </w:r>
      <w:r w:rsidRPr="00876BBB">
        <w:t xml:space="preserve"> La clasificación de la información se llevará a cabo en el momento en que:</w:t>
      </w:r>
    </w:p>
    <w:p w14:paraId="32652DDF" w14:textId="77777777" w:rsidR="00150893" w:rsidRPr="00876BBB" w:rsidRDefault="00FE7577" w:rsidP="00876BBB">
      <w:pPr>
        <w:pStyle w:val="Puesto"/>
        <w:ind w:firstLine="567"/>
      </w:pPr>
      <w:r w:rsidRPr="00876BBB">
        <w:rPr>
          <w:b/>
        </w:rPr>
        <w:t>I.</w:t>
      </w:r>
      <w:r w:rsidRPr="00876BBB">
        <w:t xml:space="preserve"> Se reciba una solicitud de acceso a la información;</w:t>
      </w:r>
    </w:p>
    <w:p w14:paraId="6E9D983B" w14:textId="77777777" w:rsidR="00150893" w:rsidRPr="00876BBB" w:rsidRDefault="00FE7577" w:rsidP="00876BBB">
      <w:pPr>
        <w:pStyle w:val="Puesto"/>
        <w:ind w:firstLine="567"/>
      </w:pPr>
      <w:r w:rsidRPr="00876BBB">
        <w:rPr>
          <w:b/>
        </w:rPr>
        <w:t>II.</w:t>
      </w:r>
      <w:r w:rsidRPr="00876BBB">
        <w:t xml:space="preserve"> Se determine mediante resolución de autoridad competente; o</w:t>
      </w:r>
    </w:p>
    <w:p w14:paraId="2EE5EF91" w14:textId="77777777" w:rsidR="00150893" w:rsidRPr="00876BBB" w:rsidRDefault="00FE7577" w:rsidP="00876BBB">
      <w:pPr>
        <w:pStyle w:val="Puesto"/>
        <w:ind w:firstLine="567"/>
        <w:rPr>
          <w:b/>
        </w:rPr>
      </w:pPr>
      <w:r w:rsidRPr="00876BBB">
        <w:rPr>
          <w:b/>
        </w:rPr>
        <w:t>III.</w:t>
      </w:r>
      <w:r w:rsidRPr="00876BBB">
        <w:t xml:space="preserve"> Se generen versiones públicas para dar cumplimiento a las obligaciones de transparencia previstas en esta Ley.</w:t>
      </w:r>
      <w:r w:rsidRPr="00876BBB">
        <w:rPr>
          <w:b/>
        </w:rPr>
        <w:t>”</w:t>
      </w:r>
    </w:p>
    <w:p w14:paraId="46246950" w14:textId="77777777" w:rsidR="00150893" w:rsidRPr="00876BBB" w:rsidRDefault="00150893" w:rsidP="00876BBB"/>
    <w:p w14:paraId="7DE90185" w14:textId="77777777" w:rsidR="00150893" w:rsidRPr="00876BBB" w:rsidRDefault="00FE7577" w:rsidP="00876BBB">
      <w:pPr>
        <w:pStyle w:val="Puesto"/>
        <w:ind w:firstLine="567"/>
      </w:pPr>
      <w:r w:rsidRPr="00876BBB">
        <w:rPr>
          <w:b/>
        </w:rPr>
        <w:lastRenderedPageBreak/>
        <w:t>“Segundo. -</w:t>
      </w:r>
      <w:r w:rsidRPr="00876BBB">
        <w:t xml:space="preserve"> Para efectos de los presentes Lineamientos Generales, se entenderá por:</w:t>
      </w:r>
    </w:p>
    <w:p w14:paraId="6EEC34E3" w14:textId="77777777" w:rsidR="00150893" w:rsidRPr="00876BBB" w:rsidRDefault="00FE7577" w:rsidP="00876BBB">
      <w:pPr>
        <w:pStyle w:val="Puesto"/>
        <w:ind w:firstLine="567"/>
      </w:pPr>
      <w:r w:rsidRPr="00876BBB">
        <w:rPr>
          <w:b/>
        </w:rPr>
        <w:t>XVIII.</w:t>
      </w:r>
      <w:r w:rsidRPr="00876BBB">
        <w:t xml:space="preserve">  </w:t>
      </w:r>
      <w:r w:rsidRPr="00876BBB">
        <w:rPr>
          <w:b/>
        </w:rPr>
        <w:t>Versión pública:</w:t>
      </w:r>
      <w:r w:rsidRPr="00876BB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6B5E61E" w14:textId="77777777" w:rsidR="00150893" w:rsidRPr="00876BBB" w:rsidRDefault="00150893" w:rsidP="00876BBB">
      <w:pPr>
        <w:pStyle w:val="Puesto"/>
        <w:ind w:firstLine="567"/>
      </w:pPr>
    </w:p>
    <w:p w14:paraId="3B49FE44" w14:textId="77777777" w:rsidR="00150893" w:rsidRPr="00876BBB" w:rsidRDefault="00FE7577" w:rsidP="00876BBB">
      <w:pPr>
        <w:pStyle w:val="Puesto"/>
        <w:ind w:firstLine="567"/>
        <w:rPr>
          <w:b/>
        </w:rPr>
      </w:pPr>
      <w:r w:rsidRPr="00876BBB">
        <w:rPr>
          <w:b/>
        </w:rPr>
        <w:t>Lineamientos Generales en materia de Clasificación y Desclasificación de la Información</w:t>
      </w:r>
    </w:p>
    <w:p w14:paraId="20AC49CD" w14:textId="77777777" w:rsidR="00150893" w:rsidRPr="00876BBB" w:rsidRDefault="00150893" w:rsidP="00876BBB">
      <w:pPr>
        <w:pStyle w:val="Puesto"/>
        <w:ind w:firstLine="567"/>
      </w:pPr>
    </w:p>
    <w:p w14:paraId="0C9801D0" w14:textId="77777777" w:rsidR="00150893" w:rsidRPr="00876BBB" w:rsidRDefault="00FE7577" w:rsidP="00876BBB">
      <w:pPr>
        <w:pStyle w:val="Puesto"/>
        <w:ind w:firstLine="567"/>
      </w:pPr>
      <w:r w:rsidRPr="00876BBB">
        <w:rPr>
          <w:b/>
        </w:rPr>
        <w:t>Cuarto.</w:t>
      </w:r>
      <w:r w:rsidRPr="00876BB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E8A2EDA" w14:textId="77777777" w:rsidR="00150893" w:rsidRPr="00876BBB" w:rsidRDefault="00FE7577" w:rsidP="00876BBB">
      <w:pPr>
        <w:pStyle w:val="Puesto"/>
        <w:ind w:firstLine="567"/>
      </w:pPr>
      <w:r w:rsidRPr="00876BBB">
        <w:t>Los sujetos obligados deberán aplicar, de manera estricta, las excepciones al derecho de acceso a la información y sólo podrán invocarlas cuando acrediten su procedencia.</w:t>
      </w:r>
    </w:p>
    <w:p w14:paraId="56343411" w14:textId="77777777" w:rsidR="00150893" w:rsidRPr="00876BBB" w:rsidRDefault="00150893" w:rsidP="00876BBB"/>
    <w:p w14:paraId="2BBE45F8" w14:textId="77777777" w:rsidR="00150893" w:rsidRPr="00876BBB" w:rsidRDefault="00FE7577" w:rsidP="00876BBB">
      <w:pPr>
        <w:pStyle w:val="Puesto"/>
        <w:ind w:firstLine="567"/>
      </w:pPr>
      <w:r w:rsidRPr="00876BBB">
        <w:rPr>
          <w:b/>
        </w:rPr>
        <w:t>Quinto.</w:t>
      </w:r>
      <w:r w:rsidRPr="00876BB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D8F141C" w14:textId="77777777" w:rsidR="00150893" w:rsidRPr="00876BBB" w:rsidRDefault="00150893" w:rsidP="00876BBB"/>
    <w:p w14:paraId="350347EB" w14:textId="77777777" w:rsidR="00150893" w:rsidRPr="00876BBB" w:rsidRDefault="00FE7577" w:rsidP="00876BBB">
      <w:pPr>
        <w:pStyle w:val="Puesto"/>
        <w:ind w:firstLine="567"/>
      </w:pPr>
      <w:r w:rsidRPr="00876BBB">
        <w:rPr>
          <w:b/>
        </w:rPr>
        <w:t>Sexto.</w:t>
      </w:r>
      <w:r w:rsidRPr="00876BBB">
        <w:t xml:space="preserve"> Se deroga.</w:t>
      </w:r>
    </w:p>
    <w:p w14:paraId="59EAE2BA" w14:textId="77777777" w:rsidR="00150893" w:rsidRPr="00876BBB" w:rsidRDefault="00150893" w:rsidP="00876BBB"/>
    <w:p w14:paraId="2308EA0A" w14:textId="77777777" w:rsidR="00150893" w:rsidRPr="00876BBB" w:rsidRDefault="00FE7577" w:rsidP="00876BBB">
      <w:pPr>
        <w:pStyle w:val="Puesto"/>
        <w:ind w:firstLine="567"/>
      </w:pPr>
      <w:r w:rsidRPr="00876BBB">
        <w:rPr>
          <w:b/>
        </w:rPr>
        <w:t>Séptimo.</w:t>
      </w:r>
      <w:r w:rsidRPr="00876BBB">
        <w:t xml:space="preserve"> La clasificación de la información se llevará a cabo en el momento en que:</w:t>
      </w:r>
    </w:p>
    <w:p w14:paraId="28074DC3" w14:textId="77777777" w:rsidR="00150893" w:rsidRPr="00876BBB" w:rsidRDefault="00FE7577" w:rsidP="00876BBB">
      <w:pPr>
        <w:pStyle w:val="Puesto"/>
        <w:ind w:firstLine="567"/>
      </w:pPr>
      <w:r w:rsidRPr="00876BBB">
        <w:rPr>
          <w:b/>
        </w:rPr>
        <w:t>I.</w:t>
      </w:r>
      <w:r w:rsidRPr="00876BBB">
        <w:t xml:space="preserve">        Se reciba una solicitud de acceso a la información;</w:t>
      </w:r>
    </w:p>
    <w:p w14:paraId="3B3EFA4C" w14:textId="77777777" w:rsidR="00150893" w:rsidRPr="00876BBB" w:rsidRDefault="00FE7577" w:rsidP="00876BBB">
      <w:pPr>
        <w:pStyle w:val="Puesto"/>
        <w:ind w:firstLine="567"/>
      </w:pPr>
      <w:r w:rsidRPr="00876BBB">
        <w:rPr>
          <w:b/>
        </w:rPr>
        <w:t>II.</w:t>
      </w:r>
      <w:r w:rsidRPr="00876BBB">
        <w:t xml:space="preserve">       Se determine mediante resolución del Comité de Transparencia, el órgano garante competente, o en cumplimiento a una sentencia del Poder Judicial; o</w:t>
      </w:r>
    </w:p>
    <w:p w14:paraId="7A1501E2" w14:textId="77777777" w:rsidR="00150893" w:rsidRPr="00876BBB" w:rsidRDefault="00FE7577" w:rsidP="00876BBB">
      <w:pPr>
        <w:pStyle w:val="Puesto"/>
        <w:ind w:firstLine="567"/>
      </w:pPr>
      <w:r w:rsidRPr="00876BBB">
        <w:rPr>
          <w:b/>
        </w:rPr>
        <w:t>III.</w:t>
      </w:r>
      <w:r w:rsidRPr="00876BBB">
        <w:t xml:space="preserve">      Se generen versiones públicas para dar cumplimiento a las obligaciones de transparencia previstas en la Ley General, la Ley Federal y las correspondientes de las entidades federativas.</w:t>
      </w:r>
    </w:p>
    <w:p w14:paraId="12F637DC" w14:textId="77777777" w:rsidR="00150893" w:rsidRPr="00876BBB" w:rsidRDefault="00FE7577" w:rsidP="00876BBB">
      <w:pPr>
        <w:pStyle w:val="Puesto"/>
        <w:ind w:firstLine="567"/>
      </w:pPr>
      <w:r w:rsidRPr="00876BBB">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0AC9B709" w14:textId="77777777" w:rsidR="00150893" w:rsidRPr="00876BBB" w:rsidRDefault="00150893" w:rsidP="00876BBB"/>
    <w:p w14:paraId="777F8C03" w14:textId="77777777" w:rsidR="00150893" w:rsidRPr="00876BBB" w:rsidRDefault="00FE7577" w:rsidP="00876BBB">
      <w:pPr>
        <w:pStyle w:val="Puesto"/>
        <w:ind w:firstLine="567"/>
      </w:pPr>
      <w:r w:rsidRPr="00876BBB">
        <w:rPr>
          <w:b/>
        </w:rPr>
        <w:t>Octavo.</w:t>
      </w:r>
      <w:r w:rsidRPr="00876BB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32B54AF" w14:textId="77777777" w:rsidR="00150893" w:rsidRPr="00876BBB" w:rsidRDefault="00FE7577" w:rsidP="00876BBB">
      <w:pPr>
        <w:pStyle w:val="Puesto"/>
        <w:ind w:firstLine="567"/>
      </w:pPr>
      <w:r w:rsidRPr="00876BBB">
        <w:t>Para motivar la clasificación se deberán señalar las razones o circunstancias especiales que lo llevaron a concluir que el caso particular se ajusta al supuesto previsto por la norma legal invocada como fundamento.</w:t>
      </w:r>
    </w:p>
    <w:p w14:paraId="605CB8AE" w14:textId="77777777" w:rsidR="00150893" w:rsidRPr="00876BBB" w:rsidRDefault="00FE7577" w:rsidP="00876BBB">
      <w:pPr>
        <w:pStyle w:val="Puesto"/>
        <w:ind w:firstLine="567"/>
      </w:pPr>
      <w:r w:rsidRPr="00876BB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025D5D5" w14:textId="77777777" w:rsidR="00150893" w:rsidRPr="00876BBB" w:rsidRDefault="00150893" w:rsidP="00876BBB"/>
    <w:p w14:paraId="2689386D" w14:textId="77777777" w:rsidR="00150893" w:rsidRPr="00876BBB" w:rsidRDefault="00FE7577" w:rsidP="00876BBB">
      <w:pPr>
        <w:pStyle w:val="Puesto"/>
        <w:ind w:firstLine="567"/>
      </w:pPr>
      <w:r w:rsidRPr="00876BBB">
        <w:rPr>
          <w:b/>
        </w:rPr>
        <w:t>Noveno.</w:t>
      </w:r>
      <w:r w:rsidRPr="00876BB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9468496" w14:textId="77777777" w:rsidR="00150893" w:rsidRPr="00876BBB" w:rsidRDefault="00150893" w:rsidP="00876BBB"/>
    <w:p w14:paraId="21596A47" w14:textId="77777777" w:rsidR="00150893" w:rsidRPr="00876BBB" w:rsidRDefault="00FE7577" w:rsidP="00876BBB">
      <w:pPr>
        <w:pStyle w:val="Puesto"/>
        <w:ind w:firstLine="567"/>
      </w:pPr>
      <w:r w:rsidRPr="00876BBB">
        <w:rPr>
          <w:b/>
        </w:rPr>
        <w:t>Décimo.</w:t>
      </w:r>
      <w:r w:rsidRPr="00876BB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E4EDBF6" w14:textId="77777777" w:rsidR="00150893" w:rsidRPr="00876BBB" w:rsidRDefault="00FE7577" w:rsidP="00876BBB">
      <w:pPr>
        <w:pStyle w:val="Puesto"/>
        <w:ind w:firstLine="567"/>
      </w:pPr>
      <w:r w:rsidRPr="00876BBB">
        <w:t>En ausencia de los titulares de las áreas, la información será clasificada o desclasificada por la persona que lo supla, en términos de la normativa que rija la actuación del sujeto obligado.</w:t>
      </w:r>
    </w:p>
    <w:p w14:paraId="32597915" w14:textId="77777777" w:rsidR="00150893" w:rsidRPr="00876BBB" w:rsidRDefault="00FE7577" w:rsidP="00876BBB">
      <w:pPr>
        <w:pStyle w:val="Puesto"/>
        <w:ind w:firstLine="567"/>
        <w:rPr>
          <w:b/>
        </w:rPr>
      </w:pPr>
      <w:r w:rsidRPr="00876BBB">
        <w:rPr>
          <w:b/>
        </w:rPr>
        <w:t>Décimo primero.</w:t>
      </w:r>
      <w:r w:rsidRPr="00876BB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76BBB">
        <w:rPr>
          <w:b/>
        </w:rPr>
        <w:t>”</w:t>
      </w:r>
    </w:p>
    <w:p w14:paraId="2D86F944" w14:textId="77777777" w:rsidR="00150893" w:rsidRPr="00876BBB" w:rsidRDefault="00150893" w:rsidP="00876BBB"/>
    <w:p w14:paraId="2E1568FD" w14:textId="77777777" w:rsidR="00150893" w:rsidRPr="00876BBB" w:rsidRDefault="00FE7577" w:rsidP="00876BBB">
      <w:r w:rsidRPr="00876BBB">
        <w:t xml:space="preserve">Consecuentemente, se destaca que la versión pública que elabore </w:t>
      </w:r>
      <w:r w:rsidRPr="00876BBB">
        <w:rPr>
          <w:b/>
        </w:rPr>
        <w:t>EL SUJETO OBLIGADO</w:t>
      </w:r>
      <w:r w:rsidRPr="00876BBB">
        <w:t xml:space="preserve"> debe cumplir con las formalidades exigidas en la Ley, por lo que para tal efecto emitirá el </w:t>
      </w:r>
      <w:r w:rsidRPr="00876BBB">
        <w:rPr>
          <w:b/>
        </w:rPr>
        <w:lastRenderedPageBreak/>
        <w:t>Acuerdo del Comité de Transparencia</w:t>
      </w:r>
      <w:r w:rsidRPr="00876BB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6699019" w14:textId="77777777" w:rsidR="00150893" w:rsidRPr="00876BBB" w:rsidRDefault="00150893" w:rsidP="00876BBB">
      <w:pPr>
        <w:rPr>
          <w:b/>
        </w:rPr>
      </w:pPr>
    </w:p>
    <w:p w14:paraId="1AC9CEEC" w14:textId="77777777" w:rsidR="00150893" w:rsidRPr="00876BBB" w:rsidRDefault="00FE7577" w:rsidP="00876BBB">
      <w:pPr>
        <w:pStyle w:val="Ttulo3"/>
      </w:pPr>
      <w:bookmarkStart w:id="34" w:name="_heading=h.23ckvvd" w:colFirst="0" w:colLast="0"/>
      <w:bookmarkEnd w:id="34"/>
      <w:r w:rsidRPr="00876BBB">
        <w:t>e) Conclusión</w:t>
      </w:r>
    </w:p>
    <w:p w14:paraId="4B140448" w14:textId="77777777" w:rsidR="00150893" w:rsidRPr="00876BBB" w:rsidRDefault="00FE7577" w:rsidP="00876BBB">
      <w:pPr>
        <w:ind w:right="-93"/>
      </w:pPr>
      <w:r w:rsidRPr="00876BBB">
        <w:t xml:space="preserve">Este Órgano Garante considera dable ordenar la entrega de información en virtud de que no fue entregada la información peticionada en los recursos </w:t>
      </w:r>
      <w:r w:rsidRPr="00876BBB">
        <w:rPr>
          <w:b/>
        </w:rPr>
        <w:t xml:space="preserve">06237/INFOEM/IP/RR/2024 </w:t>
      </w:r>
      <w:r w:rsidRPr="00876BBB">
        <w:t>y</w:t>
      </w:r>
      <w:r w:rsidRPr="00876BBB">
        <w:rPr>
          <w:b/>
        </w:rPr>
        <w:t xml:space="preserve"> 06238/INFOEM/IP/RR/2024</w:t>
      </w:r>
      <w:r w:rsidRPr="00876BBB">
        <w:t>:</w:t>
      </w:r>
    </w:p>
    <w:p w14:paraId="59F5221C" w14:textId="77777777" w:rsidR="00150893" w:rsidRPr="00876BBB" w:rsidRDefault="00150893" w:rsidP="00876BBB">
      <w:pPr>
        <w:ind w:right="-93"/>
      </w:pPr>
    </w:p>
    <w:p w14:paraId="2C2A71DA" w14:textId="7B743CFB" w:rsidR="00150893" w:rsidRPr="00876BBB" w:rsidRDefault="00FE7577" w:rsidP="00876BBB">
      <w:pPr>
        <w:numPr>
          <w:ilvl w:val="0"/>
          <w:numId w:val="3"/>
        </w:numPr>
        <w:pBdr>
          <w:top w:val="nil"/>
          <w:left w:val="nil"/>
          <w:bottom w:val="nil"/>
          <w:right w:val="nil"/>
          <w:between w:val="nil"/>
        </w:pBdr>
        <w:ind w:right="822"/>
        <w:rPr>
          <w:rFonts w:eastAsia="Palatino Linotype" w:cs="Palatino Linotype"/>
          <w:b/>
          <w:szCs w:val="22"/>
          <w:u w:val="single"/>
        </w:rPr>
      </w:pPr>
      <w:r w:rsidRPr="00876BBB">
        <w:rPr>
          <w:rFonts w:eastAsia="Palatino Linotype" w:cs="Palatino Linotype"/>
          <w:szCs w:val="22"/>
          <w:u w:val="single"/>
        </w:rPr>
        <w:t>Los apoyos otorgados a mayordomos, grupos voluntarios y asociaciones religiosas del 1 de enero de dos mil veinticuatro, al diecinueve de septiembre de dos mil veinticuatro, que contengan concepto y monto.</w:t>
      </w:r>
    </w:p>
    <w:p w14:paraId="735E7E53" w14:textId="77777777" w:rsidR="00150893" w:rsidRPr="00876BBB" w:rsidRDefault="00150893" w:rsidP="00876BBB">
      <w:pPr>
        <w:rPr>
          <w:b/>
          <w:u w:val="single"/>
        </w:rPr>
      </w:pPr>
    </w:p>
    <w:p w14:paraId="0B2136F5" w14:textId="77777777" w:rsidR="00150893" w:rsidRPr="00876BBB" w:rsidRDefault="00FE7577" w:rsidP="00876BBB">
      <w:pPr>
        <w:numPr>
          <w:ilvl w:val="0"/>
          <w:numId w:val="3"/>
        </w:numPr>
        <w:pBdr>
          <w:top w:val="nil"/>
          <w:left w:val="nil"/>
          <w:bottom w:val="nil"/>
          <w:right w:val="nil"/>
          <w:between w:val="nil"/>
        </w:pBdr>
        <w:ind w:right="822"/>
        <w:rPr>
          <w:rFonts w:eastAsia="Palatino Linotype" w:cs="Palatino Linotype"/>
          <w:b/>
          <w:szCs w:val="22"/>
          <w:u w:val="single"/>
        </w:rPr>
      </w:pPr>
      <w:r w:rsidRPr="00876BBB">
        <w:rPr>
          <w:rFonts w:eastAsia="Palatino Linotype" w:cs="Palatino Linotype"/>
          <w:szCs w:val="22"/>
          <w:u w:val="single"/>
        </w:rPr>
        <w:t>Los apoyos otorgados a planteles escolares del 1 de enero de dos mil veinticuatro, al diecinueve de septiembre de dos mil veinticuatro, que contengan concepto y monto.</w:t>
      </w:r>
    </w:p>
    <w:p w14:paraId="144611C6" w14:textId="77777777" w:rsidR="00150893" w:rsidRPr="00876BBB" w:rsidRDefault="00150893" w:rsidP="00876BBB">
      <w:pPr>
        <w:pBdr>
          <w:top w:val="nil"/>
          <w:left w:val="nil"/>
          <w:bottom w:val="nil"/>
          <w:right w:val="nil"/>
          <w:between w:val="nil"/>
        </w:pBdr>
        <w:ind w:left="720"/>
        <w:rPr>
          <w:rFonts w:eastAsia="Palatino Linotype" w:cs="Palatino Linotype"/>
          <w:b/>
          <w:szCs w:val="22"/>
          <w:u w:val="single"/>
        </w:rPr>
      </w:pPr>
    </w:p>
    <w:p w14:paraId="5F249851" w14:textId="77777777" w:rsidR="00150893" w:rsidRPr="00876BBB" w:rsidRDefault="00150893" w:rsidP="00876BBB">
      <w:pPr>
        <w:pBdr>
          <w:top w:val="nil"/>
          <w:left w:val="nil"/>
          <w:bottom w:val="nil"/>
          <w:right w:val="nil"/>
          <w:between w:val="nil"/>
        </w:pBdr>
        <w:ind w:left="720" w:right="822"/>
        <w:rPr>
          <w:rFonts w:eastAsia="Palatino Linotype" w:cs="Palatino Linotype"/>
          <w:b/>
          <w:szCs w:val="22"/>
          <w:u w:val="single"/>
        </w:rPr>
      </w:pPr>
    </w:p>
    <w:p w14:paraId="19F44EE5" w14:textId="77777777" w:rsidR="00150893" w:rsidRPr="00876BBB" w:rsidRDefault="00FE7577" w:rsidP="00876BBB">
      <w:pPr>
        <w:ind w:right="-93"/>
      </w:pPr>
      <w:r w:rsidRPr="00876BBB">
        <w:lastRenderedPageBreak/>
        <w:t xml:space="preserve">Además, tampoco fue acreditado el cambio de modalidad que pretendía el </w:t>
      </w:r>
      <w:r w:rsidRPr="00876BBB">
        <w:rPr>
          <w:b/>
        </w:rPr>
        <w:t>SUJETO OBLIGADO</w:t>
      </w:r>
      <w:r w:rsidRPr="00876BBB">
        <w:t xml:space="preserve">, para la entrega de la información en el recurso de revisión </w:t>
      </w:r>
      <w:r w:rsidRPr="00876BBB">
        <w:rPr>
          <w:b/>
        </w:rPr>
        <w:t>06278/INFOEM/IP/RR/2024</w:t>
      </w:r>
      <w:r w:rsidRPr="00876BBB">
        <w:t>:</w:t>
      </w:r>
    </w:p>
    <w:p w14:paraId="4C835725" w14:textId="77777777" w:rsidR="00150893" w:rsidRPr="00876BBB" w:rsidRDefault="00150893" w:rsidP="00876BBB">
      <w:pPr>
        <w:pBdr>
          <w:top w:val="nil"/>
          <w:left w:val="nil"/>
          <w:bottom w:val="nil"/>
          <w:right w:val="nil"/>
          <w:between w:val="nil"/>
        </w:pBdr>
        <w:ind w:left="720"/>
        <w:rPr>
          <w:rFonts w:eastAsia="Palatino Linotype" w:cs="Palatino Linotype"/>
          <w:b/>
          <w:szCs w:val="22"/>
          <w:u w:val="single"/>
        </w:rPr>
      </w:pPr>
    </w:p>
    <w:p w14:paraId="65B309DF" w14:textId="77777777" w:rsidR="00150893" w:rsidRPr="00876BBB" w:rsidRDefault="00FE7577" w:rsidP="00876BBB">
      <w:pPr>
        <w:numPr>
          <w:ilvl w:val="0"/>
          <w:numId w:val="3"/>
        </w:numPr>
        <w:pBdr>
          <w:top w:val="nil"/>
          <w:left w:val="nil"/>
          <w:bottom w:val="nil"/>
          <w:right w:val="nil"/>
          <w:between w:val="nil"/>
        </w:pBdr>
        <w:ind w:right="822"/>
        <w:rPr>
          <w:rFonts w:eastAsia="Palatino Linotype" w:cs="Palatino Linotype"/>
          <w:b/>
          <w:szCs w:val="22"/>
          <w:u w:val="single"/>
        </w:rPr>
      </w:pPr>
      <w:r w:rsidRPr="00876BBB">
        <w:rPr>
          <w:rFonts w:eastAsia="Palatino Linotype" w:cs="Palatino Linotype"/>
          <w:szCs w:val="22"/>
          <w:u w:val="single"/>
        </w:rPr>
        <w:t>El número de apoyos otorgados por el dif municipal, desglosado por cabecera y delegaciones, número de personas beneficiadas, y apoyo otorgado, del 1 de enero de dos mil veinticuatro, al diecinueve de septiembre de dos mil veinticuatro.</w:t>
      </w:r>
    </w:p>
    <w:p w14:paraId="208E8B47" w14:textId="77777777" w:rsidR="00150893" w:rsidRPr="00876BBB" w:rsidRDefault="00150893" w:rsidP="00876BBB">
      <w:pPr>
        <w:pBdr>
          <w:top w:val="nil"/>
          <w:left w:val="nil"/>
          <w:bottom w:val="nil"/>
          <w:right w:val="nil"/>
          <w:between w:val="nil"/>
        </w:pBdr>
        <w:ind w:left="720" w:right="822"/>
        <w:rPr>
          <w:rFonts w:eastAsia="Palatino Linotype" w:cs="Palatino Linotype"/>
          <w:b/>
          <w:szCs w:val="22"/>
          <w:u w:val="single"/>
        </w:rPr>
      </w:pPr>
    </w:p>
    <w:p w14:paraId="1781DF6A" w14:textId="7EF56AFC" w:rsidR="00150893" w:rsidRDefault="00FE7577" w:rsidP="00876BBB">
      <w:pPr>
        <w:ind w:right="-93"/>
      </w:pPr>
      <w:r w:rsidRPr="00876BB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81647ED" w14:textId="79D204AB" w:rsidR="00876BBB" w:rsidRDefault="00876BBB" w:rsidP="00876BBB">
      <w:pPr>
        <w:ind w:right="-93"/>
      </w:pPr>
    </w:p>
    <w:p w14:paraId="090A0F75" w14:textId="61FFAE61" w:rsidR="00876BBB" w:rsidRDefault="00876BBB" w:rsidP="00876BBB">
      <w:pPr>
        <w:ind w:right="-93"/>
      </w:pPr>
    </w:p>
    <w:p w14:paraId="28D1A5E4" w14:textId="77777777" w:rsidR="00876BBB" w:rsidRPr="00876BBB" w:rsidRDefault="00876BBB" w:rsidP="00876BBB">
      <w:pPr>
        <w:ind w:right="-93"/>
      </w:pPr>
    </w:p>
    <w:p w14:paraId="6C6496F5" w14:textId="77777777" w:rsidR="00150893" w:rsidRPr="00876BBB" w:rsidRDefault="00150893" w:rsidP="00876BBB"/>
    <w:p w14:paraId="6A0030B5" w14:textId="77777777" w:rsidR="00150893" w:rsidRPr="00876BBB" w:rsidRDefault="00FE7577" w:rsidP="00876BBB">
      <w:pPr>
        <w:pStyle w:val="Ttulo1"/>
      </w:pPr>
      <w:bookmarkStart w:id="35" w:name="_heading=h.ihv636" w:colFirst="0" w:colLast="0"/>
      <w:bookmarkEnd w:id="35"/>
      <w:r w:rsidRPr="00876BBB">
        <w:t>RESUELVE</w:t>
      </w:r>
    </w:p>
    <w:p w14:paraId="24598BC3" w14:textId="77777777" w:rsidR="00150893" w:rsidRPr="00876BBB" w:rsidRDefault="00150893" w:rsidP="00876BBB">
      <w:pPr>
        <w:ind w:right="113"/>
        <w:rPr>
          <w:b/>
        </w:rPr>
      </w:pPr>
    </w:p>
    <w:p w14:paraId="1A5382EC" w14:textId="0C8E4323" w:rsidR="00150893" w:rsidRPr="00876BBB" w:rsidRDefault="00FE7577" w:rsidP="00876BBB">
      <w:pPr>
        <w:widowControl w:val="0"/>
      </w:pPr>
      <w:r w:rsidRPr="00876BBB">
        <w:rPr>
          <w:b/>
        </w:rPr>
        <w:t>PRIMERO.</w:t>
      </w:r>
      <w:r w:rsidRPr="00876BBB">
        <w:t xml:space="preserve"> Se </w:t>
      </w:r>
      <w:r w:rsidRPr="00876BBB">
        <w:rPr>
          <w:b/>
        </w:rPr>
        <w:t>REVOCAN</w:t>
      </w:r>
      <w:r w:rsidRPr="00876BBB">
        <w:t xml:space="preserve"> las respuestas entregadas por el </w:t>
      </w:r>
      <w:r w:rsidRPr="00876BBB">
        <w:rPr>
          <w:b/>
        </w:rPr>
        <w:t>SUJETO OBLIGADO</w:t>
      </w:r>
      <w:r w:rsidRPr="00876BBB">
        <w:t xml:space="preserve"> en la solicitud de información </w:t>
      </w:r>
      <w:r w:rsidRPr="00876BBB">
        <w:rPr>
          <w:b/>
        </w:rPr>
        <w:t>00219/TEMAMATL/IP/2024, 00220/TEMAMATL/IP/2024 y 00251/TEMAMATL/IP/2024,</w:t>
      </w:r>
      <w:r w:rsidRPr="00876BBB">
        <w:t xml:space="preserve"> por resultar </w:t>
      </w:r>
      <w:r w:rsidRPr="00876BBB">
        <w:rPr>
          <w:b/>
        </w:rPr>
        <w:t>FUNDADAS</w:t>
      </w:r>
      <w:r w:rsidRPr="00876BBB">
        <w:t xml:space="preserve"> las razones o motivos de inconformidad hechos valer por </w:t>
      </w:r>
      <w:r w:rsidRPr="00876BBB">
        <w:rPr>
          <w:b/>
        </w:rPr>
        <w:t>LA PARTE RECURRENTE</w:t>
      </w:r>
      <w:r w:rsidRPr="00876BBB">
        <w:t xml:space="preserve"> en los Recursos de Revisión </w:t>
      </w:r>
      <w:r w:rsidRPr="00876BBB">
        <w:rPr>
          <w:b/>
        </w:rPr>
        <w:t>06237/INFOEM/IP/RR/2024</w:t>
      </w:r>
      <w:r w:rsidRPr="00876BBB">
        <w:t xml:space="preserve">, </w:t>
      </w:r>
      <w:r w:rsidRPr="00876BBB">
        <w:rPr>
          <w:b/>
        </w:rPr>
        <w:t>06238/INFOEM/IP/RR/2024 y 06278/INFOEM/IP/RR/2024</w:t>
      </w:r>
      <w:r w:rsidR="004E67D8" w:rsidRPr="00876BBB">
        <w:rPr>
          <w:b/>
        </w:rPr>
        <w:t xml:space="preserve"> </w:t>
      </w:r>
      <w:r w:rsidRPr="00876BBB">
        <w:t xml:space="preserve">en términos del considerando </w:t>
      </w:r>
      <w:r w:rsidRPr="00876BBB">
        <w:rPr>
          <w:b/>
        </w:rPr>
        <w:t>SEGUNDO</w:t>
      </w:r>
      <w:r w:rsidRPr="00876BBB">
        <w:t xml:space="preserve"> de la presente Resolución.</w:t>
      </w:r>
    </w:p>
    <w:p w14:paraId="10D24B5D" w14:textId="77777777" w:rsidR="00150893" w:rsidRPr="00876BBB" w:rsidRDefault="00150893" w:rsidP="00876BBB">
      <w:pPr>
        <w:widowControl w:val="0"/>
      </w:pPr>
    </w:p>
    <w:p w14:paraId="6EA1E807" w14:textId="77777777" w:rsidR="00150893" w:rsidRPr="00876BBB" w:rsidRDefault="00FE7577" w:rsidP="00876BBB">
      <w:pPr>
        <w:spacing w:after="240"/>
        <w:ind w:right="-93"/>
      </w:pPr>
      <w:r w:rsidRPr="00876BBB">
        <w:rPr>
          <w:b/>
        </w:rPr>
        <w:t>SEGUNDO.</w:t>
      </w:r>
      <w:r w:rsidRPr="00876BBB">
        <w:t xml:space="preserve"> Se </w:t>
      </w:r>
      <w:r w:rsidRPr="00876BBB">
        <w:rPr>
          <w:b/>
        </w:rPr>
        <w:t xml:space="preserve">ORDENA </w:t>
      </w:r>
      <w:r w:rsidRPr="00876BBB">
        <w:t xml:space="preserve">al </w:t>
      </w:r>
      <w:r w:rsidRPr="00876BBB">
        <w:rPr>
          <w:b/>
        </w:rPr>
        <w:t>SUJETO OBLIGADO</w:t>
      </w:r>
      <w:r w:rsidRPr="00876BBB">
        <w:t xml:space="preserve">, a efecto de que, entregue a través del </w:t>
      </w:r>
      <w:r w:rsidRPr="00876BBB">
        <w:rPr>
          <w:b/>
        </w:rPr>
        <w:t>SAIMEX</w:t>
      </w:r>
      <w:r w:rsidRPr="00876BBB">
        <w:t xml:space="preserve">, de ser procedente en </w:t>
      </w:r>
      <w:r w:rsidRPr="00876BBB">
        <w:rPr>
          <w:b/>
        </w:rPr>
        <w:t>versión pública</w:t>
      </w:r>
      <w:r w:rsidRPr="00876BBB">
        <w:t>, los documentos que den cuenta de lo siguiente:</w:t>
      </w:r>
    </w:p>
    <w:p w14:paraId="01258424" w14:textId="0D0B5C80" w:rsidR="00150893" w:rsidRPr="00876BBB" w:rsidRDefault="00FE7577" w:rsidP="00876BBB">
      <w:pPr>
        <w:numPr>
          <w:ilvl w:val="0"/>
          <w:numId w:val="4"/>
        </w:numPr>
        <w:pBdr>
          <w:top w:val="nil"/>
          <w:left w:val="nil"/>
          <w:bottom w:val="nil"/>
          <w:right w:val="nil"/>
          <w:between w:val="nil"/>
        </w:pBdr>
        <w:spacing w:line="240" w:lineRule="auto"/>
        <w:ind w:left="851" w:right="1389" w:firstLine="0"/>
        <w:rPr>
          <w:rFonts w:eastAsia="Palatino Linotype" w:cs="Palatino Linotype"/>
          <w:b/>
          <w:i/>
          <w:iCs/>
          <w:szCs w:val="22"/>
        </w:rPr>
      </w:pPr>
      <w:r w:rsidRPr="00876BBB">
        <w:rPr>
          <w:rFonts w:eastAsia="Palatino Linotype" w:cs="Palatino Linotype"/>
          <w:i/>
          <w:iCs/>
          <w:szCs w:val="22"/>
        </w:rPr>
        <w:t xml:space="preserve">Los apoyos otorgados a mayordomos, grupos voluntarios </w:t>
      </w:r>
      <w:r w:rsidR="00066574" w:rsidRPr="00876BBB">
        <w:rPr>
          <w:rFonts w:eastAsia="Palatino Linotype" w:cs="Palatino Linotype"/>
          <w:i/>
          <w:iCs/>
          <w:szCs w:val="22"/>
        </w:rPr>
        <w:t>y asociaciones</w:t>
      </w:r>
      <w:r w:rsidRPr="00876BBB">
        <w:rPr>
          <w:rFonts w:eastAsia="Palatino Linotype" w:cs="Palatino Linotype"/>
          <w:i/>
          <w:iCs/>
          <w:szCs w:val="22"/>
        </w:rPr>
        <w:t xml:space="preserve"> religiosas del 1 de enero de dos mil </w:t>
      </w:r>
      <w:r w:rsidR="00066574" w:rsidRPr="00876BBB">
        <w:rPr>
          <w:rFonts w:eastAsia="Palatino Linotype" w:cs="Palatino Linotype"/>
          <w:i/>
          <w:iCs/>
          <w:szCs w:val="22"/>
        </w:rPr>
        <w:t>veintidós</w:t>
      </w:r>
      <w:r w:rsidRPr="00876BBB">
        <w:rPr>
          <w:rFonts w:eastAsia="Palatino Linotype" w:cs="Palatino Linotype"/>
          <w:i/>
          <w:iCs/>
          <w:szCs w:val="22"/>
        </w:rPr>
        <w:t xml:space="preserve"> al diecinueve de septiembre de dos mil veinticuatro, que contengan concepto y monto.</w:t>
      </w:r>
    </w:p>
    <w:p w14:paraId="174AFE65" w14:textId="77777777" w:rsidR="00150893" w:rsidRPr="00876BBB" w:rsidRDefault="00150893" w:rsidP="00876BBB">
      <w:pPr>
        <w:spacing w:line="240" w:lineRule="auto"/>
        <w:ind w:left="851" w:right="1389"/>
        <w:rPr>
          <w:b/>
          <w:i/>
          <w:iCs/>
        </w:rPr>
      </w:pPr>
    </w:p>
    <w:p w14:paraId="330E2DB4" w14:textId="368F0578" w:rsidR="00150893" w:rsidRPr="00876BBB" w:rsidRDefault="00FE7577" w:rsidP="00876BBB">
      <w:pPr>
        <w:numPr>
          <w:ilvl w:val="0"/>
          <w:numId w:val="4"/>
        </w:numPr>
        <w:pBdr>
          <w:top w:val="nil"/>
          <w:left w:val="nil"/>
          <w:bottom w:val="nil"/>
          <w:right w:val="nil"/>
          <w:between w:val="nil"/>
        </w:pBdr>
        <w:spacing w:line="240" w:lineRule="auto"/>
        <w:ind w:left="851" w:right="1389" w:firstLine="0"/>
        <w:rPr>
          <w:rFonts w:eastAsia="Palatino Linotype" w:cs="Palatino Linotype"/>
          <w:b/>
          <w:i/>
          <w:iCs/>
          <w:szCs w:val="22"/>
        </w:rPr>
      </w:pPr>
      <w:r w:rsidRPr="00876BBB">
        <w:rPr>
          <w:rFonts w:eastAsia="Palatino Linotype" w:cs="Palatino Linotype"/>
          <w:i/>
          <w:iCs/>
          <w:szCs w:val="22"/>
        </w:rPr>
        <w:t>Los apoyos otorgados a planteles escolares del 1 de enero de dos mil veinti</w:t>
      </w:r>
      <w:r w:rsidR="00066574" w:rsidRPr="00876BBB">
        <w:rPr>
          <w:rFonts w:eastAsia="Palatino Linotype" w:cs="Palatino Linotype"/>
          <w:i/>
          <w:iCs/>
          <w:szCs w:val="22"/>
        </w:rPr>
        <w:t>dós</w:t>
      </w:r>
      <w:r w:rsidRPr="00876BBB">
        <w:rPr>
          <w:rFonts w:eastAsia="Palatino Linotype" w:cs="Palatino Linotype"/>
          <w:i/>
          <w:iCs/>
          <w:szCs w:val="22"/>
        </w:rPr>
        <w:t>, al diecinueve de septiembre de dos mil veinticuatro, que contengan concepto y monto.</w:t>
      </w:r>
    </w:p>
    <w:p w14:paraId="41FC1C88" w14:textId="77777777" w:rsidR="00150893" w:rsidRPr="00876BBB" w:rsidRDefault="00150893" w:rsidP="00876BBB">
      <w:pPr>
        <w:pBdr>
          <w:top w:val="nil"/>
          <w:left w:val="nil"/>
          <w:bottom w:val="nil"/>
          <w:right w:val="nil"/>
          <w:between w:val="nil"/>
        </w:pBdr>
        <w:spacing w:line="240" w:lineRule="auto"/>
        <w:ind w:left="851" w:right="1389"/>
        <w:rPr>
          <w:rFonts w:eastAsia="Palatino Linotype" w:cs="Palatino Linotype"/>
          <w:b/>
          <w:i/>
          <w:iCs/>
          <w:szCs w:val="22"/>
        </w:rPr>
      </w:pPr>
    </w:p>
    <w:p w14:paraId="7FDF7032" w14:textId="5AC6FA26" w:rsidR="00150893" w:rsidRPr="00876BBB" w:rsidRDefault="00FE7577" w:rsidP="00876BBB">
      <w:pPr>
        <w:numPr>
          <w:ilvl w:val="0"/>
          <w:numId w:val="4"/>
        </w:numPr>
        <w:pBdr>
          <w:top w:val="nil"/>
          <w:left w:val="nil"/>
          <w:bottom w:val="nil"/>
          <w:right w:val="nil"/>
          <w:between w:val="nil"/>
        </w:pBdr>
        <w:spacing w:line="240" w:lineRule="auto"/>
        <w:ind w:left="851" w:right="1389" w:firstLine="0"/>
        <w:rPr>
          <w:rFonts w:eastAsia="Palatino Linotype" w:cs="Palatino Linotype"/>
          <w:b/>
          <w:i/>
          <w:iCs/>
          <w:szCs w:val="22"/>
        </w:rPr>
      </w:pPr>
      <w:r w:rsidRPr="00876BBB">
        <w:rPr>
          <w:rFonts w:eastAsia="Palatino Linotype" w:cs="Palatino Linotype"/>
          <w:i/>
          <w:iCs/>
          <w:szCs w:val="22"/>
        </w:rPr>
        <w:t xml:space="preserve">El número de apoyos otorgados por el dif municipal, desglosado por cabecera y delegaciones, número de personas beneficiadas, y apoyo otorgado, </w:t>
      </w:r>
      <w:r w:rsidR="00066574" w:rsidRPr="00876BBB">
        <w:rPr>
          <w:rFonts w:eastAsia="Palatino Linotype" w:cs="Palatino Linotype"/>
          <w:i/>
          <w:iCs/>
          <w:szCs w:val="22"/>
        </w:rPr>
        <w:t xml:space="preserve">del </w:t>
      </w:r>
      <w:r w:rsidR="00066574" w:rsidRPr="00876BBB">
        <w:rPr>
          <w:rFonts w:eastAsia="Palatino Linotype" w:cs="Palatino Linotype"/>
          <w:bCs/>
          <w:i/>
          <w:iCs/>
        </w:rPr>
        <w:t>diecinueve de septiembre de dos mil veintitrés al diecinueve de septiembre de dos mil veinticuatro</w:t>
      </w:r>
      <w:r w:rsidRPr="00876BBB">
        <w:rPr>
          <w:rFonts w:eastAsia="Palatino Linotype" w:cs="Palatino Linotype"/>
          <w:i/>
          <w:iCs/>
          <w:szCs w:val="22"/>
        </w:rPr>
        <w:t>.</w:t>
      </w:r>
    </w:p>
    <w:p w14:paraId="39E02E24" w14:textId="77777777" w:rsidR="00150893" w:rsidRPr="00876BBB" w:rsidRDefault="00150893" w:rsidP="00876BBB">
      <w:pPr>
        <w:pBdr>
          <w:top w:val="nil"/>
          <w:left w:val="nil"/>
          <w:bottom w:val="nil"/>
          <w:right w:val="nil"/>
          <w:between w:val="nil"/>
        </w:pBdr>
        <w:spacing w:line="240" w:lineRule="auto"/>
        <w:ind w:left="851" w:right="1389"/>
        <w:rPr>
          <w:i/>
          <w:iCs/>
        </w:rPr>
      </w:pPr>
    </w:p>
    <w:p w14:paraId="6856FE35" w14:textId="77777777" w:rsidR="00150893" w:rsidRPr="00876BBB" w:rsidRDefault="00FE7577" w:rsidP="00876BBB">
      <w:pPr>
        <w:spacing w:after="240" w:line="240" w:lineRule="auto"/>
        <w:ind w:left="851" w:right="1389"/>
        <w:rPr>
          <w:i/>
          <w:iCs/>
        </w:rPr>
      </w:pPr>
      <w:r w:rsidRPr="00876BBB">
        <w:rPr>
          <w:i/>
          <w:iC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15CA2D4" w14:textId="77777777" w:rsidR="00150893" w:rsidRPr="00876BBB" w:rsidRDefault="00FE7577" w:rsidP="00876BBB">
      <w:r w:rsidRPr="00876BBB">
        <w:rPr>
          <w:b/>
        </w:rPr>
        <w:t>TERCERO.</w:t>
      </w:r>
      <w:r w:rsidRPr="00876BBB">
        <w:t xml:space="preserve"> Notifíquese la presente resolución vía Sistema de Acceso a la Información Mexiquense (</w:t>
      </w:r>
      <w:r w:rsidRPr="00876BBB">
        <w:rPr>
          <w:b/>
        </w:rPr>
        <w:t>SAIMEX</w:t>
      </w:r>
      <w:r w:rsidRPr="00876BBB">
        <w:t xml:space="preserve">), al Titular de la Unidad de Transparencia del </w:t>
      </w:r>
      <w:r w:rsidRPr="00876BBB">
        <w:rPr>
          <w:b/>
        </w:rPr>
        <w:t>SUJETO OBLIGADO</w:t>
      </w:r>
      <w:r w:rsidRPr="00876BBB">
        <w:t xml:space="preserve">, para que conforme al artículo 186 último párrafo, 189 segundo párrafo y 194 de la Ley de Transparencia y Acceso a la Información Pública del Estado de México y Municipios, dé cumplimiento a lo ordenado dentro del plazo de </w:t>
      </w:r>
      <w:r w:rsidRPr="00876BBB">
        <w:rPr>
          <w:b/>
        </w:rPr>
        <w:t>diez días hábiles</w:t>
      </w:r>
      <w:r w:rsidRPr="00876BBB">
        <w:t xml:space="preserve">, e informe a este Instituto en un plazo de </w:t>
      </w:r>
      <w:r w:rsidRPr="00876BBB">
        <w:rPr>
          <w:b/>
        </w:rPr>
        <w:t>tres días hábiles</w:t>
      </w:r>
      <w:r w:rsidRPr="00876BBB">
        <w:t xml:space="preserve"> siguientes, sobre el cumplimiento dado a la presente. Asimismo, se le apercibe que en caso de negarse a cumplir la presente resolución o hacerlo de manera parcial, se le impondrá una medida de apremio de conformidad con lo previsto en los </w:t>
      </w:r>
      <w:r w:rsidRPr="00876BBB">
        <w:lastRenderedPageBreak/>
        <w:t>artículos 198, 200, fracción III; 214, 215 y 216 de la Ley de Transparencia y Acceso a la Información Pública del Estado de México y Municipios.</w:t>
      </w:r>
    </w:p>
    <w:p w14:paraId="1CA8012F" w14:textId="77777777" w:rsidR="00150893" w:rsidRPr="00876BBB" w:rsidRDefault="00FE7577" w:rsidP="00876BBB">
      <w:r w:rsidRPr="00876BBB">
        <w:rPr>
          <w:b/>
        </w:rPr>
        <w:t>CUARTO.</w:t>
      </w:r>
      <w:r w:rsidRPr="00876BBB">
        <w:t xml:space="preserve"> Notifíquese a </w:t>
      </w:r>
      <w:r w:rsidRPr="00876BBB">
        <w:rPr>
          <w:b/>
        </w:rPr>
        <w:t>LA PARTE RECURRENTE</w:t>
      </w:r>
      <w:r w:rsidRPr="00876BBB">
        <w:t xml:space="preserve"> la presente resolución vía Sistema de Acceso a la Información Mexiquense (SAIMEX).</w:t>
      </w:r>
    </w:p>
    <w:p w14:paraId="744218DA" w14:textId="77777777" w:rsidR="00150893" w:rsidRPr="00876BBB" w:rsidRDefault="00150893" w:rsidP="00876BBB"/>
    <w:p w14:paraId="26C0468D" w14:textId="77777777" w:rsidR="00150893" w:rsidRPr="00876BBB" w:rsidRDefault="00FE7577" w:rsidP="00876BBB">
      <w:r w:rsidRPr="00876BBB">
        <w:rPr>
          <w:b/>
        </w:rPr>
        <w:t>QUINTO</w:t>
      </w:r>
      <w:r w:rsidRPr="00876BBB">
        <w:t xml:space="preserve">. Hágase del conocimiento a </w:t>
      </w:r>
      <w:r w:rsidRPr="00876BBB">
        <w:rPr>
          <w:b/>
        </w:rPr>
        <w:t>LA PARTE RECURRENTE</w:t>
      </w:r>
      <w:r w:rsidRPr="00876BB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95F63AB" w14:textId="77777777" w:rsidR="00150893" w:rsidRPr="00876BBB" w:rsidRDefault="00150893" w:rsidP="00876BBB"/>
    <w:p w14:paraId="1B7F65CC" w14:textId="77777777" w:rsidR="00150893" w:rsidRPr="00876BBB" w:rsidRDefault="00FE7577" w:rsidP="00876BBB">
      <w:r w:rsidRPr="00876BBB">
        <w:rPr>
          <w:b/>
        </w:rPr>
        <w:t>SEXTO.</w:t>
      </w:r>
      <w:r w:rsidRPr="00876BBB">
        <w:t xml:space="preserve"> De conformidad con el artículo 198 de la Ley de Transparencia y Acceso a la Información Pública del Estado de México y Municipios, el </w:t>
      </w:r>
      <w:r w:rsidRPr="00876BBB">
        <w:rPr>
          <w:b/>
        </w:rPr>
        <w:t>SUJETO OBLIGADO</w:t>
      </w:r>
      <w:r w:rsidRPr="00876BBB">
        <w:t xml:space="preserve"> podrá solicitar una ampliación de plazo de manera fundada y motivada, para el cumplimiento de la presente resolución.</w:t>
      </w:r>
    </w:p>
    <w:p w14:paraId="4ECAF41A" w14:textId="77777777" w:rsidR="004E67D8" w:rsidRPr="00876BBB" w:rsidRDefault="004E67D8" w:rsidP="00876BBB"/>
    <w:p w14:paraId="01711250" w14:textId="09EC99E0" w:rsidR="00150893" w:rsidRPr="00876BBB" w:rsidRDefault="00FE7577" w:rsidP="00876BBB">
      <w:pPr>
        <w:ind w:right="-93"/>
      </w:pPr>
      <w:r w:rsidRPr="00876BBB">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w:t>
      </w:r>
      <w:r w:rsidR="007804C2">
        <w:t xml:space="preserve">DE </w:t>
      </w:r>
      <w:r w:rsidRPr="00876BBB">
        <w:t>NOVIEMBRE DE DOS MIL VEINTICUATRO, ANTE EL SECRETARIO TÉCNICO DEL PLENO, ALEXIS TAPIA RAMÍREZ.</w:t>
      </w:r>
    </w:p>
    <w:p w14:paraId="69D83A50" w14:textId="77777777" w:rsidR="00150893" w:rsidRPr="00876BBB" w:rsidRDefault="00FE7577" w:rsidP="00876BBB">
      <w:pPr>
        <w:ind w:right="-93"/>
        <w:rPr>
          <w:sz w:val="14"/>
          <w:szCs w:val="14"/>
        </w:rPr>
      </w:pPr>
      <w:r w:rsidRPr="00876BBB">
        <w:rPr>
          <w:sz w:val="14"/>
          <w:szCs w:val="14"/>
        </w:rPr>
        <w:t>SCMM/AGZ/DEMF/AGE</w:t>
      </w:r>
    </w:p>
    <w:p w14:paraId="05AC86A5" w14:textId="77777777" w:rsidR="00150893" w:rsidRPr="00876BBB" w:rsidRDefault="00150893" w:rsidP="00876BBB">
      <w:pPr>
        <w:ind w:right="-93"/>
      </w:pPr>
    </w:p>
    <w:p w14:paraId="1F5F35B1" w14:textId="77777777" w:rsidR="00150893" w:rsidRPr="00876BBB" w:rsidRDefault="00150893" w:rsidP="00876BBB">
      <w:pPr>
        <w:sectPr w:rsidR="00150893" w:rsidRPr="00876BBB" w:rsidSect="00D82C6A">
          <w:headerReference w:type="default" r:id="rId16"/>
          <w:footerReference w:type="default" r:id="rId17"/>
          <w:headerReference w:type="first" r:id="rId18"/>
          <w:pgSz w:w="12240" w:h="15840"/>
          <w:pgMar w:top="2552" w:right="1608" w:bottom="1701" w:left="1588" w:header="709" w:footer="737" w:gutter="0"/>
          <w:pgNumType w:start="1"/>
          <w:cols w:space="720"/>
          <w:titlePg/>
          <w:docGrid w:linePitch="299"/>
        </w:sectPr>
      </w:pPr>
    </w:p>
    <w:p w14:paraId="229B8F02" w14:textId="77777777" w:rsidR="00150893" w:rsidRPr="00876BBB" w:rsidRDefault="00150893" w:rsidP="00876BBB">
      <w:pPr>
        <w:ind w:right="-93"/>
      </w:pPr>
    </w:p>
    <w:p w14:paraId="44CA130C" w14:textId="77777777" w:rsidR="00150893" w:rsidRPr="00876BBB" w:rsidRDefault="00150893" w:rsidP="00876BBB">
      <w:pPr>
        <w:ind w:right="-93"/>
      </w:pPr>
    </w:p>
    <w:p w14:paraId="17498C9A" w14:textId="77777777" w:rsidR="00150893" w:rsidRPr="00876BBB" w:rsidRDefault="00150893" w:rsidP="00876BBB">
      <w:pPr>
        <w:ind w:right="-93"/>
      </w:pPr>
    </w:p>
    <w:p w14:paraId="7BA3B03B" w14:textId="77777777" w:rsidR="00150893" w:rsidRPr="00876BBB" w:rsidRDefault="00150893" w:rsidP="00876BBB">
      <w:pPr>
        <w:ind w:right="-93"/>
      </w:pPr>
    </w:p>
    <w:p w14:paraId="51ACC1CA" w14:textId="77777777" w:rsidR="00150893" w:rsidRPr="00876BBB" w:rsidRDefault="00150893" w:rsidP="00876BBB">
      <w:pPr>
        <w:ind w:right="-93"/>
      </w:pPr>
    </w:p>
    <w:p w14:paraId="6B93540C" w14:textId="77777777" w:rsidR="00150893" w:rsidRPr="00876BBB" w:rsidRDefault="00150893" w:rsidP="00876BBB">
      <w:pPr>
        <w:ind w:right="-93"/>
      </w:pPr>
    </w:p>
    <w:p w14:paraId="0E0C3F42" w14:textId="77777777" w:rsidR="00150893" w:rsidRPr="00876BBB" w:rsidRDefault="00150893" w:rsidP="00876BBB">
      <w:pPr>
        <w:ind w:right="-93"/>
      </w:pPr>
    </w:p>
    <w:p w14:paraId="06E373DD" w14:textId="77777777" w:rsidR="00150893" w:rsidRPr="00876BBB" w:rsidRDefault="00150893" w:rsidP="00876BBB">
      <w:pPr>
        <w:tabs>
          <w:tab w:val="center" w:pos="4568"/>
        </w:tabs>
        <w:ind w:right="-93"/>
      </w:pPr>
    </w:p>
    <w:p w14:paraId="5EE09131" w14:textId="77777777" w:rsidR="00150893" w:rsidRPr="00876BBB" w:rsidRDefault="00150893" w:rsidP="00876BBB">
      <w:pPr>
        <w:tabs>
          <w:tab w:val="center" w:pos="4568"/>
        </w:tabs>
        <w:ind w:right="-93"/>
      </w:pPr>
    </w:p>
    <w:p w14:paraId="682EEF92" w14:textId="77777777" w:rsidR="00150893" w:rsidRPr="00876BBB" w:rsidRDefault="00150893" w:rsidP="00876BBB">
      <w:pPr>
        <w:tabs>
          <w:tab w:val="center" w:pos="4568"/>
        </w:tabs>
        <w:ind w:right="-93"/>
      </w:pPr>
    </w:p>
    <w:p w14:paraId="6BA9AE05" w14:textId="77777777" w:rsidR="00150893" w:rsidRPr="00876BBB" w:rsidRDefault="00150893" w:rsidP="00876BBB">
      <w:pPr>
        <w:tabs>
          <w:tab w:val="center" w:pos="4568"/>
        </w:tabs>
        <w:ind w:right="-93"/>
      </w:pPr>
    </w:p>
    <w:p w14:paraId="6785EAED" w14:textId="77777777" w:rsidR="00150893" w:rsidRPr="00876BBB" w:rsidRDefault="00150893" w:rsidP="00876BBB">
      <w:pPr>
        <w:tabs>
          <w:tab w:val="center" w:pos="4568"/>
        </w:tabs>
        <w:ind w:right="-93"/>
      </w:pPr>
    </w:p>
    <w:p w14:paraId="179282B5" w14:textId="77777777" w:rsidR="00150893" w:rsidRPr="00876BBB" w:rsidRDefault="00150893" w:rsidP="00876BBB">
      <w:pPr>
        <w:tabs>
          <w:tab w:val="center" w:pos="4568"/>
        </w:tabs>
        <w:ind w:right="-93"/>
      </w:pPr>
    </w:p>
    <w:p w14:paraId="6AAD0FDA" w14:textId="77777777" w:rsidR="00150893" w:rsidRPr="00876BBB" w:rsidRDefault="00150893" w:rsidP="00876BBB">
      <w:pPr>
        <w:tabs>
          <w:tab w:val="center" w:pos="4568"/>
        </w:tabs>
        <w:ind w:right="-93"/>
      </w:pPr>
    </w:p>
    <w:p w14:paraId="0C45FD95" w14:textId="77777777" w:rsidR="00150893" w:rsidRPr="00876BBB" w:rsidRDefault="00150893" w:rsidP="00876BBB">
      <w:pPr>
        <w:tabs>
          <w:tab w:val="center" w:pos="4568"/>
        </w:tabs>
        <w:ind w:right="-93"/>
      </w:pPr>
    </w:p>
    <w:p w14:paraId="741DF95E" w14:textId="77777777" w:rsidR="00150893" w:rsidRPr="00876BBB" w:rsidRDefault="00150893" w:rsidP="00876BBB">
      <w:pPr>
        <w:tabs>
          <w:tab w:val="center" w:pos="4568"/>
        </w:tabs>
        <w:ind w:right="-93"/>
      </w:pPr>
    </w:p>
    <w:p w14:paraId="3CF48CDA" w14:textId="77777777" w:rsidR="00150893" w:rsidRPr="00876BBB" w:rsidRDefault="00150893" w:rsidP="00876BBB">
      <w:pPr>
        <w:tabs>
          <w:tab w:val="center" w:pos="4568"/>
        </w:tabs>
        <w:ind w:right="-93"/>
      </w:pPr>
    </w:p>
    <w:p w14:paraId="0CCC4ADC" w14:textId="77777777" w:rsidR="00150893" w:rsidRPr="00876BBB" w:rsidRDefault="00150893" w:rsidP="00876BBB">
      <w:pPr>
        <w:tabs>
          <w:tab w:val="center" w:pos="4568"/>
        </w:tabs>
        <w:ind w:right="-93"/>
      </w:pPr>
    </w:p>
    <w:p w14:paraId="14608E3A" w14:textId="77777777" w:rsidR="00150893" w:rsidRPr="00876BBB" w:rsidRDefault="00150893" w:rsidP="00876BBB">
      <w:pPr>
        <w:tabs>
          <w:tab w:val="center" w:pos="4568"/>
        </w:tabs>
        <w:ind w:right="-93"/>
      </w:pPr>
    </w:p>
    <w:p w14:paraId="573CF24E" w14:textId="77777777" w:rsidR="00150893" w:rsidRPr="00876BBB" w:rsidRDefault="00150893" w:rsidP="00876BBB">
      <w:pPr>
        <w:tabs>
          <w:tab w:val="center" w:pos="4568"/>
        </w:tabs>
        <w:ind w:right="-93"/>
      </w:pPr>
    </w:p>
    <w:p w14:paraId="58286CC2" w14:textId="77777777" w:rsidR="00150893" w:rsidRPr="00876BBB" w:rsidRDefault="00150893" w:rsidP="00876BBB">
      <w:pPr>
        <w:tabs>
          <w:tab w:val="center" w:pos="4568"/>
        </w:tabs>
        <w:ind w:right="-93"/>
      </w:pPr>
    </w:p>
    <w:p w14:paraId="21E120D3" w14:textId="77777777" w:rsidR="00150893" w:rsidRPr="00876BBB" w:rsidRDefault="00150893" w:rsidP="00876BBB">
      <w:pPr>
        <w:tabs>
          <w:tab w:val="center" w:pos="4568"/>
        </w:tabs>
        <w:ind w:right="-93"/>
      </w:pPr>
    </w:p>
    <w:p w14:paraId="54B50A07" w14:textId="77777777" w:rsidR="00150893" w:rsidRPr="00876BBB" w:rsidRDefault="00150893" w:rsidP="00876BBB">
      <w:pPr>
        <w:tabs>
          <w:tab w:val="center" w:pos="4568"/>
        </w:tabs>
        <w:ind w:right="-93"/>
      </w:pPr>
    </w:p>
    <w:p w14:paraId="404EA468" w14:textId="77777777" w:rsidR="00150893" w:rsidRPr="00876BBB" w:rsidRDefault="00150893" w:rsidP="00876BBB"/>
    <w:sectPr w:rsidR="00150893" w:rsidRPr="00876BBB">
      <w:footerReference w:type="default" r:id="rId19"/>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FF7A6" w14:textId="77777777" w:rsidR="00793F8E" w:rsidRDefault="00793F8E">
      <w:pPr>
        <w:spacing w:line="240" w:lineRule="auto"/>
      </w:pPr>
      <w:r>
        <w:separator/>
      </w:r>
    </w:p>
  </w:endnote>
  <w:endnote w:type="continuationSeparator" w:id="0">
    <w:p w14:paraId="2374E232" w14:textId="77777777" w:rsidR="00793F8E" w:rsidRDefault="00793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34E9" w14:textId="77777777" w:rsidR="00150893" w:rsidRDefault="0015089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B33C" w14:textId="6451B570" w:rsidR="00150893" w:rsidRDefault="00FE757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35958">
      <w:rPr>
        <w:noProof/>
        <w:color w:val="0A1D30"/>
        <w:sz w:val="24"/>
        <w:szCs w:val="24"/>
      </w:rPr>
      <w:t>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35958">
      <w:rPr>
        <w:noProof/>
        <w:color w:val="0A1D30"/>
        <w:sz w:val="24"/>
        <w:szCs w:val="24"/>
      </w:rPr>
      <w:t>49</w:t>
    </w:r>
    <w:r>
      <w:rPr>
        <w:color w:val="0A1D30"/>
        <w:sz w:val="24"/>
        <w:szCs w:val="24"/>
      </w:rPr>
      <w:fldChar w:fldCharType="end"/>
    </w:r>
  </w:p>
  <w:p w14:paraId="52EDC5C2" w14:textId="77777777" w:rsidR="00150893" w:rsidRDefault="0015089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9D9A" w14:textId="77777777" w:rsidR="00793F8E" w:rsidRDefault="00793F8E">
      <w:pPr>
        <w:spacing w:line="240" w:lineRule="auto"/>
      </w:pPr>
      <w:r>
        <w:separator/>
      </w:r>
    </w:p>
  </w:footnote>
  <w:footnote w:type="continuationSeparator" w:id="0">
    <w:p w14:paraId="23B77A51" w14:textId="77777777" w:rsidR="00793F8E" w:rsidRDefault="00793F8E">
      <w:pPr>
        <w:spacing w:line="240" w:lineRule="auto"/>
      </w:pPr>
      <w:r>
        <w:continuationSeparator/>
      </w:r>
    </w:p>
  </w:footnote>
  <w:footnote w:id="1">
    <w:p w14:paraId="79B802E1" w14:textId="77777777" w:rsidR="00150893" w:rsidRDefault="00FE7577">
      <w:pPr>
        <w:pBdr>
          <w:top w:val="nil"/>
          <w:left w:val="nil"/>
          <w:bottom w:val="nil"/>
          <w:right w:val="nil"/>
          <w:between w:val="nil"/>
        </w:pBdr>
        <w:spacing w:line="240" w:lineRule="auto"/>
        <w:rPr>
          <w:i/>
          <w:color w:val="000000"/>
          <w:sz w:val="18"/>
          <w:szCs w:val="18"/>
        </w:rPr>
      </w:pPr>
      <w:r>
        <w:rPr>
          <w:vertAlign w:val="superscript"/>
        </w:rPr>
        <w:footnoteRef/>
      </w:r>
      <w:r>
        <w:rPr>
          <w:color w:val="000000"/>
          <w:sz w:val="20"/>
        </w:rPr>
        <w:t xml:space="preserve"> </w:t>
      </w:r>
      <w:hyperlink r:id="rId1">
        <w:r>
          <w:rPr>
            <w:i/>
            <w:color w:val="467886"/>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C4C4" w14:textId="754980F9" w:rsidR="00150893" w:rsidRDefault="00150893">
    <w:pPr>
      <w:widowControl w:val="0"/>
      <w:pBdr>
        <w:top w:val="nil"/>
        <w:left w:val="nil"/>
        <w:bottom w:val="nil"/>
        <w:right w:val="nil"/>
        <w:between w:val="nil"/>
      </w:pBdr>
      <w:spacing w:line="276" w:lineRule="auto"/>
      <w:jc w:val="left"/>
      <w:rPr>
        <w:i/>
        <w:color w:val="000000"/>
        <w:sz w:val="18"/>
        <w:szCs w:val="18"/>
      </w:rPr>
    </w:pPr>
  </w:p>
  <w:tbl>
    <w:tblPr>
      <w:tblStyle w:val="a1"/>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50893" w14:paraId="06F1FCAD" w14:textId="77777777">
      <w:trPr>
        <w:trHeight w:val="144"/>
        <w:jc w:val="right"/>
      </w:trPr>
      <w:tc>
        <w:tcPr>
          <w:tcW w:w="2727" w:type="dxa"/>
        </w:tcPr>
        <w:p w14:paraId="5D067894" w14:textId="77777777" w:rsidR="00150893" w:rsidRDefault="00FE7577">
          <w:pPr>
            <w:tabs>
              <w:tab w:val="right" w:pos="8838"/>
            </w:tabs>
            <w:ind w:left="-74" w:right="-105"/>
            <w:rPr>
              <w:b/>
            </w:rPr>
          </w:pPr>
          <w:r>
            <w:rPr>
              <w:b/>
            </w:rPr>
            <w:t>Recurso de Revisión:</w:t>
          </w:r>
        </w:p>
      </w:tc>
      <w:tc>
        <w:tcPr>
          <w:tcW w:w="3402" w:type="dxa"/>
        </w:tcPr>
        <w:p w14:paraId="5C4CBCC0" w14:textId="77777777" w:rsidR="00150893" w:rsidRDefault="00FE7577">
          <w:pPr>
            <w:tabs>
              <w:tab w:val="right" w:pos="8838"/>
            </w:tabs>
            <w:ind w:left="-74" w:right="-105"/>
          </w:pPr>
          <w:r>
            <w:t>06237/INFOEM/IP/RR/2024 y acumulados</w:t>
          </w:r>
        </w:p>
      </w:tc>
    </w:tr>
    <w:tr w:rsidR="00150893" w14:paraId="2A613BC8" w14:textId="77777777">
      <w:trPr>
        <w:trHeight w:val="283"/>
        <w:jc w:val="right"/>
      </w:trPr>
      <w:tc>
        <w:tcPr>
          <w:tcW w:w="2727" w:type="dxa"/>
        </w:tcPr>
        <w:p w14:paraId="0C77340B" w14:textId="77777777" w:rsidR="00150893" w:rsidRDefault="00FE7577">
          <w:pPr>
            <w:tabs>
              <w:tab w:val="right" w:pos="8838"/>
            </w:tabs>
            <w:ind w:left="-74" w:right="-105"/>
            <w:rPr>
              <w:b/>
            </w:rPr>
          </w:pPr>
          <w:r>
            <w:rPr>
              <w:b/>
            </w:rPr>
            <w:t>Sujeto Obligado:</w:t>
          </w:r>
        </w:p>
      </w:tc>
      <w:tc>
        <w:tcPr>
          <w:tcW w:w="3402" w:type="dxa"/>
        </w:tcPr>
        <w:p w14:paraId="54145081" w14:textId="77777777" w:rsidR="00150893" w:rsidRDefault="00FE7577">
          <w:pPr>
            <w:tabs>
              <w:tab w:val="left" w:pos="2834"/>
              <w:tab w:val="right" w:pos="8838"/>
            </w:tabs>
            <w:ind w:left="-108" w:right="-105"/>
          </w:pPr>
          <w:r>
            <w:t>Ayuntamiento de Temamatla</w:t>
          </w:r>
        </w:p>
      </w:tc>
    </w:tr>
    <w:tr w:rsidR="00150893" w14:paraId="40CBDD5C" w14:textId="77777777">
      <w:trPr>
        <w:trHeight w:val="283"/>
        <w:jc w:val="right"/>
      </w:trPr>
      <w:tc>
        <w:tcPr>
          <w:tcW w:w="2727" w:type="dxa"/>
        </w:tcPr>
        <w:p w14:paraId="6F3F361B" w14:textId="77777777" w:rsidR="00150893" w:rsidRDefault="00FE7577">
          <w:pPr>
            <w:tabs>
              <w:tab w:val="right" w:pos="8838"/>
            </w:tabs>
            <w:ind w:left="-74" w:right="-105"/>
            <w:rPr>
              <w:b/>
            </w:rPr>
          </w:pPr>
          <w:r>
            <w:rPr>
              <w:b/>
            </w:rPr>
            <w:t>Comisionada Ponente:</w:t>
          </w:r>
        </w:p>
      </w:tc>
      <w:tc>
        <w:tcPr>
          <w:tcW w:w="3402" w:type="dxa"/>
        </w:tcPr>
        <w:p w14:paraId="670B8A77" w14:textId="77777777" w:rsidR="00150893" w:rsidRDefault="00FE7577">
          <w:pPr>
            <w:tabs>
              <w:tab w:val="right" w:pos="8838"/>
            </w:tabs>
            <w:ind w:left="-108" w:right="-105"/>
          </w:pPr>
          <w:r>
            <w:t>Sharon Cristina Morales Martínez</w:t>
          </w:r>
        </w:p>
      </w:tc>
    </w:tr>
  </w:tbl>
  <w:p w14:paraId="67F7DC00" w14:textId="5C5529A5" w:rsidR="00150893" w:rsidRDefault="00FE757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822E978" wp14:editId="5E635844">
          <wp:simplePos x="0" y="0"/>
          <wp:positionH relativeFrom="margin">
            <wp:posOffset>-995043</wp:posOffset>
          </wp:positionH>
          <wp:positionV relativeFrom="margin">
            <wp:posOffset>-1782444</wp:posOffset>
          </wp:positionV>
          <wp:extent cx="8426450" cy="10972800"/>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2C55" w14:textId="77777777" w:rsidR="00150893" w:rsidRDefault="0015089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2"/>
      <w:tblW w:w="6661" w:type="dxa"/>
      <w:tblInd w:w="2552" w:type="dxa"/>
      <w:tblLayout w:type="fixed"/>
      <w:tblLook w:val="0400" w:firstRow="0" w:lastRow="0" w:firstColumn="0" w:lastColumn="0" w:noHBand="0" w:noVBand="1"/>
    </w:tblPr>
    <w:tblGrid>
      <w:gridCol w:w="283"/>
      <w:gridCol w:w="6378"/>
    </w:tblGrid>
    <w:tr w:rsidR="00150893" w14:paraId="4D25347E" w14:textId="77777777">
      <w:trPr>
        <w:trHeight w:val="1435"/>
      </w:trPr>
      <w:tc>
        <w:tcPr>
          <w:tcW w:w="283" w:type="dxa"/>
          <w:shd w:val="clear" w:color="auto" w:fill="auto"/>
        </w:tcPr>
        <w:p w14:paraId="1137A946" w14:textId="77777777" w:rsidR="00150893" w:rsidRDefault="00150893">
          <w:pPr>
            <w:tabs>
              <w:tab w:val="right" w:pos="4273"/>
            </w:tabs>
            <w:rPr>
              <w:rFonts w:ascii="Garamond" w:eastAsia="Garamond" w:hAnsi="Garamond" w:cs="Garamond"/>
            </w:rPr>
          </w:pPr>
        </w:p>
      </w:tc>
      <w:tc>
        <w:tcPr>
          <w:tcW w:w="6379" w:type="dxa"/>
          <w:shd w:val="clear" w:color="auto" w:fill="auto"/>
        </w:tcPr>
        <w:p w14:paraId="1F65A797" w14:textId="77777777" w:rsidR="00150893" w:rsidRDefault="00150893">
          <w:pPr>
            <w:widowControl w:val="0"/>
            <w:pBdr>
              <w:top w:val="nil"/>
              <w:left w:val="nil"/>
              <w:bottom w:val="nil"/>
              <w:right w:val="nil"/>
              <w:between w:val="nil"/>
            </w:pBdr>
            <w:spacing w:line="276" w:lineRule="auto"/>
            <w:jc w:val="left"/>
            <w:rPr>
              <w:rFonts w:ascii="Garamond" w:eastAsia="Garamond" w:hAnsi="Garamond" w:cs="Garamond"/>
            </w:rPr>
          </w:pPr>
        </w:p>
        <w:tbl>
          <w:tblPr>
            <w:tblStyle w:val="a3"/>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60"/>
            <w:gridCol w:w="3375"/>
            <w:gridCol w:w="3405"/>
          </w:tblGrid>
          <w:tr w:rsidR="00150893" w14:paraId="2EDA9430" w14:textId="77777777">
            <w:trPr>
              <w:trHeight w:val="144"/>
            </w:trPr>
            <w:tc>
              <w:tcPr>
                <w:tcW w:w="2760" w:type="dxa"/>
              </w:tcPr>
              <w:p w14:paraId="19DB186F" w14:textId="77777777" w:rsidR="00150893" w:rsidRDefault="00FE7577">
                <w:pPr>
                  <w:tabs>
                    <w:tab w:val="right" w:pos="8838"/>
                  </w:tabs>
                  <w:ind w:left="-74" w:right="-105"/>
                  <w:rPr>
                    <w:b/>
                  </w:rPr>
                </w:pPr>
                <w:bookmarkStart w:id="36" w:name="_heading=h.32hioqz" w:colFirst="0" w:colLast="0"/>
                <w:bookmarkEnd w:id="36"/>
                <w:r>
                  <w:rPr>
                    <w:b/>
                  </w:rPr>
                  <w:t>Recurso de Revisión:</w:t>
                </w:r>
              </w:p>
            </w:tc>
            <w:tc>
              <w:tcPr>
                <w:tcW w:w="3375" w:type="dxa"/>
              </w:tcPr>
              <w:p w14:paraId="0545263B" w14:textId="77777777" w:rsidR="00150893" w:rsidRDefault="00FE7577">
                <w:pPr>
                  <w:tabs>
                    <w:tab w:val="right" w:pos="8838"/>
                  </w:tabs>
                  <w:ind w:left="-74" w:right="-105"/>
                </w:pPr>
                <w:r>
                  <w:t>06237/INFOEM/IP/RR/2024 y acumulados</w:t>
                </w:r>
              </w:p>
            </w:tc>
            <w:tc>
              <w:tcPr>
                <w:tcW w:w="3405" w:type="dxa"/>
              </w:tcPr>
              <w:p w14:paraId="48D858FC" w14:textId="77777777" w:rsidR="00150893" w:rsidRDefault="00150893">
                <w:pPr>
                  <w:tabs>
                    <w:tab w:val="right" w:pos="8838"/>
                  </w:tabs>
                  <w:ind w:left="-74" w:right="-105"/>
                </w:pPr>
              </w:p>
            </w:tc>
          </w:tr>
          <w:tr w:rsidR="00150893" w14:paraId="0EB5A39F" w14:textId="77777777">
            <w:trPr>
              <w:trHeight w:val="144"/>
            </w:trPr>
            <w:tc>
              <w:tcPr>
                <w:tcW w:w="2760" w:type="dxa"/>
              </w:tcPr>
              <w:p w14:paraId="1273CAB6" w14:textId="77777777" w:rsidR="00150893" w:rsidRDefault="00FE7577">
                <w:pPr>
                  <w:tabs>
                    <w:tab w:val="right" w:pos="8838"/>
                  </w:tabs>
                  <w:ind w:left="-74" w:right="-105"/>
                  <w:rPr>
                    <w:b/>
                  </w:rPr>
                </w:pPr>
                <w:bookmarkStart w:id="37" w:name="_heading=h.1hmsyys" w:colFirst="0" w:colLast="0"/>
                <w:bookmarkEnd w:id="37"/>
                <w:r>
                  <w:rPr>
                    <w:b/>
                  </w:rPr>
                  <w:t>Recurrente:</w:t>
                </w:r>
              </w:p>
            </w:tc>
            <w:tc>
              <w:tcPr>
                <w:tcW w:w="3375" w:type="dxa"/>
              </w:tcPr>
              <w:p w14:paraId="7F34505A" w14:textId="77777777" w:rsidR="00150893" w:rsidRDefault="00150893">
                <w:pPr>
                  <w:tabs>
                    <w:tab w:val="left" w:pos="3122"/>
                    <w:tab w:val="right" w:pos="8838"/>
                  </w:tabs>
                  <w:ind w:left="-105" w:right="-105"/>
                </w:pPr>
              </w:p>
            </w:tc>
            <w:tc>
              <w:tcPr>
                <w:tcW w:w="3405" w:type="dxa"/>
              </w:tcPr>
              <w:p w14:paraId="14FB7B4B" w14:textId="77777777" w:rsidR="00150893" w:rsidRDefault="00150893">
                <w:pPr>
                  <w:tabs>
                    <w:tab w:val="left" w:pos="3122"/>
                    <w:tab w:val="right" w:pos="8838"/>
                  </w:tabs>
                  <w:ind w:left="-105" w:right="-105"/>
                </w:pPr>
              </w:p>
            </w:tc>
          </w:tr>
          <w:tr w:rsidR="00150893" w14:paraId="3A2AE2EC" w14:textId="77777777">
            <w:trPr>
              <w:trHeight w:val="283"/>
            </w:trPr>
            <w:tc>
              <w:tcPr>
                <w:tcW w:w="2760" w:type="dxa"/>
              </w:tcPr>
              <w:p w14:paraId="6952C727" w14:textId="77777777" w:rsidR="00150893" w:rsidRDefault="00FE7577">
                <w:pPr>
                  <w:tabs>
                    <w:tab w:val="right" w:pos="8838"/>
                  </w:tabs>
                  <w:ind w:left="-74" w:right="-105"/>
                  <w:rPr>
                    <w:b/>
                  </w:rPr>
                </w:pPr>
                <w:r>
                  <w:rPr>
                    <w:b/>
                  </w:rPr>
                  <w:t>Sujeto Obligado:</w:t>
                </w:r>
              </w:p>
            </w:tc>
            <w:tc>
              <w:tcPr>
                <w:tcW w:w="3375" w:type="dxa"/>
              </w:tcPr>
              <w:p w14:paraId="27AF0C72" w14:textId="77777777" w:rsidR="00150893" w:rsidRDefault="00FE7577">
                <w:pPr>
                  <w:tabs>
                    <w:tab w:val="left" w:pos="2834"/>
                    <w:tab w:val="right" w:pos="8838"/>
                  </w:tabs>
                  <w:ind w:left="-108" w:right="-105"/>
                </w:pPr>
                <w:r>
                  <w:t>Ayuntamiento de Temamatla</w:t>
                </w:r>
              </w:p>
            </w:tc>
            <w:tc>
              <w:tcPr>
                <w:tcW w:w="3405" w:type="dxa"/>
              </w:tcPr>
              <w:p w14:paraId="017D2CC3" w14:textId="77777777" w:rsidR="00150893" w:rsidRDefault="00150893">
                <w:pPr>
                  <w:tabs>
                    <w:tab w:val="left" w:pos="2834"/>
                    <w:tab w:val="right" w:pos="8838"/>
                  </w:tabs>
                  <w:ind w:left="-108" w:right="-105"/>
                </w:pPr>
              </w:p>
            </w:tc>
          </w:tr>
          <w:tr w:rsidR="00150893" w14:paraId="364D4688" w14:textId="77777777">
            <w:trPr>
              <w:trHeight w:val="283"/>
            </w:trPr>
            <w:tc>
              <w:tcPr>
                <w:tcW w:w="2760" w:type="dxa"/>
              </w:tcPr>
              <w:p w14:paraId="1A50466A" w14:textId="19B5A6B4" w:rsidR="00150893" w:rsidRDefault="00FE7577">
                <w:pPr>
                  <w:tabs>
                    <w:tab w:val="right" w:pos="8838"/>
                  </w:tabs>
                  <w:ind w:left="-74" w:right="-105"/>
                  <w:rPr>
                    <w:b/>
                  </w:rPr>
                </w:pPr>
                <w:r>
                  <w:rPr>
                    <w:b/>
                  </w:rPr>
                  <w:t>Comisiona</w:t>
                </w:r>
                <w:r w:rsidR="004E67D8">
                  <w:rPr>
                    <w:b/>
                  </w:rPr>
                  <w:t>da</w:t>
                </w:r>
                <w:r>
                  <w:rPr>
                    <w:b/>
                  </w:rPr>
                  <w:t xml:space="preserve"> Ponente:</w:t>
                </w:r>
              </w:p>
            </w:tc>
            <w:tc>
              <w:tcPr>
                <w:tcW w:w="3375" w:type="dxa"/>
              </w:tcPr>
              <w:p w14:paraId="14AA04D0" w14:textId="77777777" w:rsidR="00150893" w:rsidRDefault="00FE7577">
                <w:pPr>
                  <w:tabs>
                    <w:tab w:val="right" w:pos="8838"/>
                  </w:tabs>
                  <w:ind w:left="-108" w:right="-105"/>
                </w:pPr>
                <w:r>
                  <w:t>Sharon Cristina Morales Martínez</w:t>
                </w:r>
              </w:p>
            </w:tc>
            <w:tc>
              <w:tcPr>
                <w:tcW w:w="3405" w:type="dxa"/>
              </w:tcPr>
              <w:p w14:paraId="59874ACB" w14:textId="77777777" w:rsidR="00150893" w:rsidRDefault="00150893">
                <w:pPr>
                  <w:tabs>
                    <w:tab w:val="right" w:pos="8838"/>
                  </w:tabs>
                  <w:ind w:left="-108" w:right="-105"/>
                </w:pPr>
              </w:p>
            </w:tc>
          </w:tr>
        </w:tbl>
        <w:p w14:paraId="4D97A1C0" w14:textId="77777777" w:rsidR="00150893" w:rsidRDefault="00150893">
          <w:pPr>
            <w:tabs>
              <w:tab w:val="right" w:pos="8838"/>
            </w:tabs>
            <w:ind w:left="-28"/>
            <w:rPr>
              <w:rFonts w:ascii="Arial" w:eastAsia="Arial" w:hAnsi="Arial" w:cs="Arial"/>
              <w:b/>
            </w:rPr>
          </w:pPr>
        </w:p>
      </w:tc>
    </w:tr>
  </w:tbl>
  <w:p w14:paraId="275B9546" w14:textId="77777777" w:rsidR="00150893" w:rsidRDefault="00793F8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43E0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49D2"/>
    <w:multiLevelType w:val="multilevel"/>
    <w:tmpl w:val="A61021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F97406"/>
    <w:multiLevelType w:val="multilevel"/>
    <w:tmpl w:val="91E2FDC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BFF38FF"/>
    <w:multiLevelType w:val="multilevel"/>
    <w:tmpl w:val="9FD4FC6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0B6108"/>
    <w:multiLevelType w:val="multilevel"/>
    <w:tmpl w:val="8C400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93"/>
    <w:rsid w:val="00066574"/>
    <w:rsid w:val="00150893"/>
    <w:rsid w:val="001C2DBE"/>
    <w:rsid w:val="004E67D8"/>
    <w:rsid w:val="00775C20"/>
    <w:rsid w:val="007804C2"/>
    <w:rsid w:val="00793F8E"/>
    <w:rsid w:val="007D0AD1"/>
    <w:rsid w:val="00876BBB"/>
    <w:rsid w:val="00A104BA"/>
    <w:rsid w:val="00A35958"/>
    <w:rsid w:val="00D82C6A"/>
    <w:rsid w:val="00F85FD0"/>
    <w:rsid w:val="00FE7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A8A46E"/>
  <w15:docId w15:val="{D1EFA7FD-9E8B-46F2-AA6B-52729FD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rPr>
  </w:style>
  <w:style w:type="paragraph" w:customStyle="1" w:styleId="Default">
    <w:name w:val="Default"/>
    <w:rsid w:val="00DD6A6B"/>
    <w:pPr>
      <w:autoSpaceDE w:val="0"/>
      <w:autoSpaceDN w:val="0"/>
      <w:adjustRightInd w:val="0"/>
      <w:spacing w:line="240" w:lineRule="auto"/>
    </w:pPr>
    <w:rPr>
      <w:rFonts w:ascii="Bookman Old Style" w:hAnsi="Bookman Old Style" w:cs="Bookman Old Style"/>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4/octubre/oct251/oct251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temamatla-digital.com/conac2024.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5qRgPCMP5aF7Z83ztKiN6TL+m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WXQ3b0RoQmtIZE1mOEN4TTh4UF9HUElDbHAwbXl0M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11616</Words>
  <Characters>63894</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2024-11-25T19:18:00Z</cp:lastPrinted>
  <dcterms:created xsi:type="dcterms:W3CDTF">2024-11-20T17:16:00Z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