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3F5B2B09" w:rsidR="005000AA" w:rsidRPr="0074407A" w:rsidRDefault="005000AA" w:rsidP="005000AA">
      <w:pPr>
        <w:spacing w:before="240" w:after="240" w:line="360" w:lineRule="auto"/>
        <w:jc w:val="both"/>
        <w:rPr>
          <w:rFonts w:ascii="Palatino Linotype" w:hAnsi="Palatino Linotype"/>
          <w:sz w:val="24"/>
          <w:szCs w:val="24"/>
        </w:rPr>
      </w:pPr>
      <w:r w:rsidRPr="0074407A">
        <w:rPr>
          <w:rFonts w:ascii="Palatino Linotype" w:hAnsi="Palatino Linotype"/>
          <w:sz w:val="24"/>
          <w:szCs w:val="24"/>
        </w:rPr>
        <w:t xml:space="preserve">Resolución del Pleno del Instituto de Transparencia, Acceso a la Información Pública y Protección de Datos Personales del Estado </w:t>
      </w:r>
      <w:r w:rsidR="0000039D" w:rsidRPr="0074407A">
        <w:rPr>
          <w:rFonts w:ascii="Palatino Linotype" w:hAnsi="Palatino Linotype"/>
          <w:sz w:val="24"/>
          <w:szCs w:val="24"/>
        </w:rPr>
        <w:t>de México y Municipios, con domi</w:t>
      </w:r>
      <w:r w:rsidRPr="0074407A">
        <w:rPr>
          <w:rFonts w:ascii="Palatino Linotype" w:hAnsi="Palatino Linotype"/>
          <w:sz w:val="24"/>
          <w:szCs w:val="24"/>
        </w:rPr>
        <w:t>cilio e</w:t>
      </w:r>
      <w:r w:rsidR="00124A99" w:rsidRPr="0074407A">
        <w:rPr>
          <w:rFonts w:ascii="Palatino Linotype" w:hAnsi="Palatino Linotype"/>
          <w:sz w:val="24"/>
          <w:szCs w:val="24"/>
        </w:rPr>
        <w:t xml:space="preserve">n Metepec, </w:t>
      </w:r>
      <w:r w:rsidR="0000039D" w:rsidRPr="0074407A">
        <w:rPr>
          <w:rFonts w:ascii="Palatino Linotype" w:hAnsi="Palatino Linotype"/>
          <w:sz w:val="24"/>
          <w:szCs w:val="24"/>
        </w:rPr>
        <w:t>Es</w:t>
      </w:r>
      <w:r w:rsidR="00301972" w:rsidRPr="0074407A">
        <w:rPr>
          <w:rFonts w:ascii="Palatino Linotype" w:hAnsi="Palatino Linotype"/>
          <w:sz w:val="24"/>
          <w:szCs w:val="24"/>
        </w:rPr>
        <w:t>tado</w:t>
      </w:r>
      <w:r w:rsidR="006563E9" w:rsidRPr="0074407A">
        <w:rPr>
          <w:rFonts w:ascii="Palatino Linotype" w:hAnsi="Palatino Linotype"/>
          <w:sz w:val="24"/>
          <w:szCs w:val="24"/>
        </w:rPr>
        <w:t xml:space="preserve"> de México; de</w:t>
      </w:r>
      <w:r w:rsidR="0074407A">
        <w:rPr>
          <w:rFonts w:ascii="Palatino Linotype" w:hAnsi="Palatino Linotype"/>
          <w:sz w:val="24"/>
          <w:szCs w:val="24"/>
        </w:rPr>
        <w:t xml:space="preserve"> fecha</w:t>
      </w:r>
      <w:r w:rsidR="006563E9" w:rsidRPr="0074407A">
        <w:rPr>
          <w:rFonts w:ascii="Palatino Linotype" w:hAnsi="Palatino Linotype"/>
          <w:sz w:val="24"/>
          <w:szCs w:val="24"/>
        </w:rPr>
        <w:t xml:space="preserve"> veinticuatro</w:t>
      </w:r>
      <w:r w:rsidRPr="0074407A">
        <w:rPr>
          <w:rFonts w:ascii="Palatino Linotype" w:hAnsi="Palatino Linotype"/>
          <w:sz w:val="24"/>
          <w:szCs w:val="24"/>
        </w:rPr>
        <w:t xml:space="preserve"> (</w:t>
      </w:r>
      <w:r w:rsidR="006563E9" w:rsidRPr="0074407A">
        <w:rPr>
          <w:rFonts w:ascii="Palatino Linotype" w:hAnsi="Palatino Linotype"/>
          <w:sz w:val="24"/>
          <w:szCs w:val="24"/>
        </w:rPr>
        <w:t>24</w:t>
      </w:r>
      <w:r w:rsidR="00BE6E79" w:rsidRPr="0074407A">
        <w:rPr>
          <w:rFonts w:ascii="Palatino Linotype" w:hAnsi="Palatino Linotype"/>
          <w:sz w:val="24"/>
          <w:szCs w:val="24"/>
        </w:rPr>
        <w:t>) de</w:t>
      </w:r>
      <w:r w:rsidR="0000039D" w:rsidRPr="0074407A">
        <w:rPr>
          <w:rFonts w:ascii="Palatino Linotype" w:hAnsi="Palatino Linotype"/>
          <w:sz w:val="24"/>
          <w:szCs w:val="24"/>
        </w:rPr>
        <w:t xml:space="preserve"> </w:t>
      </w:r>
      <w:r w:rsidR="00311D86" w:rsidRPr="0074407A">
        <w:rPr>
          <w:rFonts w:ascii="Palatino Linotype" w:hAnsi="Palatino Linotype"/>
          <w:sz w:val="24"/>
          <w:szCs w:val="24"/>
        </w:rPr>
        <w:t>enero</w:t>
      </w:r>
      <w:r w:rsidRPr="0074407A">
        <w:rPr>
          <w:rFonts w:ascii="Palatino Linotype" w:hAnsi="Palatino Linotype"/>
          <w:sz w:val="24"/>
          <w:szCs w:val="24"/>
        </w:rPr>
        <w:t xml:space="preserve"> de dos mil veinti</w:t>
      </w:r>
      <w:r w:rsidR="00311D86" w:rsidRPr="0074407A">
        <w:rPr>
          <w:rFonts w:ascii="Palatino Linotype" w:hAnsi="Palatino Linotype"/>
          <w:sz w:val="24"/>
          <w:szCs w:val="24"/>
        </w:rPr>
        <w:t>cuatro</w:t>
      </w:r>
      <w:r w:rsidRPr="0074407A">
        <w:rPr>
          <w:rFonts w:ascii="Palatino Linotype" w:hAnsi="Palatino Linotype"/>
          <w:sz w:val="24"/>
          <w:szCs w:val="24"/>
        </w:rPr>
        <w:t>.</w:t>
      </w:r>
    </w:p>
    <w:p w14:paraId="4C818016" w14:textId="62E593DC" w:rsidR="005000AA" w:rsidRPr="0074407A" w:rsidRDefault="005000AA" w:rsidP="005000AA">
      <w:pPr>
        <w:pStyle w:val="Encabezado"/>
        <w:spacing w:line="360" w:lineRule="auto"/>
        <w:jc w:val="both"/>
        <w:rPr>
          <w:rFonts w:ascii="Palatino Linotype" w:hAnsi="Palatino Linotype"/>
          <w:sz w:val="24"/>
          <w:szCs w:val="24"/>
        </w:rPr>
      </w:pPr>
      <w:r w:rsidRPr="0074407A">
        <w:rPr>
          <w:rFonts w:ascii="Palatino Linotype" w:hAnsi="Palatino Linotype"/>
          <w:b/>
          <w:sz w:val="24"/>
          <w:szCs w:val="24"/>
        </w:rPr>
        <w:t xml:space="preserve">VISTO </w:t>
      </w:r>
      <w:r w:rsidR="00B13121" w:rsidRPr="0074407A">
        <w:rPr>
          <w:rFonts w:ascii="Palatino Linotype" w:hAnsi="Palatino Linotype"/>
          <w:b/>
          <w:sz w:val="24"/>
          <w:szCs w:val="24"/>
        </w:rPr>
        <w:t>e</w:t>
      </w:r>
      <w:r w:rsidR="00F714A9" w:rsidRPr="0074407A">
        <w:rPr>
          <w:rFonts w:ascii="Palatino Linotype" w:hAnsi="Palatino Linotype"/>
          <w:b/>
          <w:sz w:val="24"/>
          <w:szCs w:val="24"/>
        </w:rPr>
        <w:t>l</w:t>
      </w:r>
      <w:r w:rsidRPr="0074407A">
        <w:rPr>
          <w:rFonts w:ascii="Palatino Linotype" w:hAnsi="Palatino Linotype"/>
          <w:sz w:val="24"/>
          <w:szCs w:val="24"/>
        </w:rPr>
        <w:t xml:space="preserve"> expediente electrónico formado</w:t>
      </w:r>
      <w:r w:rsidR="00B13121" w:rsidRPr="0074407A">
        <w:rPr>
          <w:rFonts w:ascii="Palatino Linotype" w:hAnsi="Palatino Linotype"/>
          <w:sz w:val="24"/>
          <w:szCs w:val="24"/>
        </w:rPr>
        <w:t xml:space="preserve"> </w:t>
      </w:r>
      <w:r w:rsidRPr="0074407A">
        <w:rPr>
          <w:rFonts w:ascii="Palatino Linotype" w:hAnsi="Palatino Linotype"/>
          <w:sz w:val="24"/>
          <w:szCs w:val="24"/>
        </w:rPr>
        <w:t>con motivo del</w:t>
      </w:r>
      <w:r w:rsidR="003374B1" w:rsidRPr="0074407A">
        <w:rPr>
          <w:rFonts w:ascii="Palatino Linotype" w:hAnsi="Palatino Linotype"/>
          <w:sz w:val="24"/>
          <w:szCs w:val="24"/>
        </w:rPr>
        <w:t xml:space="preserve"> recurso de revisión</w:t>
      </w:r>
      <w:r w:rsidR="00B13121" w:rsidRPr="0074407A">
        <w:rPr>
          <w:rFonts w:ascii="Palatino Linotype" w:hAnsi="Palatino Linotype"/>
          <w:sz w:val="24"/>
          <w:szCs w:val="24"/>
        </w:rPr>
        <w:t xml:space="preserve"> </w:t>
      </w:r>
      <w:r w:rsidR="00F22906" w:rsidRPr="0074407A">
        <w:rPr>
          <w:rFonts w:ascii="Palatino Linotype" w:eastAsia="Calibri" w:hAnsi="Palatino Linotype" w:cs="Tahoma"/>
          <w:b/>
          <w:sz w:val="24"/>
          <w:szCs w:val="24"/>
          <w:lang w:eastAsia="en-US"/>
        </w:rPr>
        <w:t>08223/INFOEM/IP/RR/2023</w:t>
      </w:r>
      <w:r w:rsidR="00B40C26" w:rsidRPr="0074407A">
        <w:rPr>
          <w:rFonts w:ascii="Palatino Linotype" w:eastAsia="Calibri" w:hAnsi="Palatino Linotype" w:cs="Tahoma"/>
          <w:b/>
          <w:sz w:val="24"/>
          <w:szCs w:val="24"/>
          <w:lang w:eastAsia="en-US"/>
        </w:rPr>
        <w:t xml:space="preserve"> y 08224/INFOEM/IP/RR/2023</w:t>
      </w:r>
      <w:r w:rsidR="00907922">
        <w:rPr>
          <w:rFonts w:ascii="Palatino Linotype" w:eastAsia="Calibri" w:hAnsi="Palatino Linotype" w:cs="Tahoma"/>
          <w:b/>
          <w:sz w:val="24"/>
          <w:szCs w:val="24"/>
          <w:lang w:eastAsia="en-US"/>
        </w:rPr>
        <w:t xml:space="preserve"> acumulados</w:t>
      </w:r>
      <w:r w:rsidR="00174363" w:rsidRPr="0074407A">
        <w:rPr>
          <w:rFonts w:ascii="Palatino Linotype" w:hAnsi="Palatino Linotype"/>
          <w:b/>
          <w:sz w:val="24"/>
          <w:szCs w:val="24"/>
        </w:rPr>
        <w:t xml:space="preserve">, </w:t>
      </w:r>
      <w:r w:rsidRPr="0074407A">
        <w:rPr>
          <w:rFonts w:ascii="Palatino Linotype" w:hAnsi="Palatino Linotype"/>
          <w:sz w:val="24"/>
          <w:szCs w:val="24"/>
        </w:rPr>
        <w:t>promovido por</w:t>
      </w:r>
      <w:r w:rsidR="00396CF5" w:rsidRPr="0074407A">
        <w:rPr>
          <w:rFonts w:ascii="Palatino Linotype" w:hAnsi="Palatino Linotype"/>
          <w:sz w:val="24"/>
          <w:szCs w:val="24"/>
        </w:rPr>
        <w:t xml:space="preserve"> </w:t>
      </w:r>
      <w:r w:rsidR="0074407A">
        <w:rPr>
          <w:rFonts w:ascii="Palatino Linotype" w:eastAsia="Calibri" w:hAnsi="Palatino Linotype" w:cs="Tahoma"/>
          <w:b/>
          <w:sz w:val="24"/>
          <w:szCs w:val="24"/>
          <w:lang w:eastAsia="en-US"/>
        </w:rPr>
        <w:t>una persona que no proporcionó</w:t>
      </w:r>
      <w:r w:rsidR="00F22906" w:rsidRPr="0074407A">
        <w:rPr>
          <w:rFonts w:ascii="Palatino Linotype" w:eastAsia="Calibri" w:hAnsi="Palatino Linotype" w:cs="Tahoma"/>
          <w:b/>
          <w:sz w:val="24"/>
          <w:szCs w:val="24"/>
          <w:lang w:eastAsia="en-US"/>
        </w:rPr>
        <w:t xml:space="preserve"> información</w:t>
      </w:r>
      <w:r w:rsidR="0074407A">
        <w:rPr>
          <w:rFonts w:ascii="Palatino Linotype" w:eastAsia="Calibri" w:hAnsi="Palatino Linotype" w:cs="Tahoma"/>
          <w:b/>
          <w:sz w:val="24"/>
          <w:szCs w:val="24"/>
          <w:lang w:eastAsia="en-US"/>
        </w:rPr>
        <w:t xml:space="preserve"> </w:t>
      </w:r>
      <w:r w:rsidR="0074407A">
        <w:rPr>
          <w:rFonts w:ascii="Palatino Linotype" w:eastAsia="Calibri" w:hAnsi="Palatino Linotype" w:cs="Tahoma"/>
          <w:sz w:val="24"/>
          <w:szCs w:val="24"/>
          <w:lang w:eastAsia="en-US"/>
        </w:rPr>
        <w:t>para ser identificado</w:t>
      </w:r>
      <w:r w:rsidR="00C71745" w:rsidRPr="0074407A">
        <w:rPr>
          <w:rFonts w:ascii="Palatino Linotype" w:hAnsi="Palatino Linotype"/>
          <w:sz w:val="24"/>
          <w:szCs w:val="24"/>
        </w:rPr>
        <w:t xml:space="preserve">, </w:t>
      </w:r>
      <w:r w:rsidR="005D09C1" w:rsidRPr="0074407A">
        <w:rPr>
          <w:rFonts w:ascii="Palatino Linotype" w:hAnsi="Palatino Linotype"/>
          <w:sz w:val="24"/>
          <w:szCs w:val="24"/>
        </w:rPr>
        <w:t xml:space="preserve">en su calidad de </w:t>
      </w:r>
      <w:r w:rsidRPr="0074407A">
        <w:rPr>
          <w:rFonts w:ascii="Palatino Linotype" w:hAnsi="Palatino Linotype"/>
          <w:b/>
          <w:sz w:val="24"/>
          <w:szCs w:val="24"/>
        </w:rPr>
        <w:t>RECURRENTE</w:t>
      </w:r>
      <w:r w:rsidRPr="0074407A">
        <w:rPr>
          <w:rFonts w:ascii="Palatino Linotype" w:hAnsi="Palatino Linotype" w:cs="Arial"/>
          <w:sz w:val="24"/>
          <w:szCs w:val="24"/>
        </w:rPr>
        <w:t>, en contra de la</w:t>
      </w:r>
      <w:r w:rsidR="00C56D1A" w:rsidRPr="0074407A">
        <w:rPr>
          <w:rFonts w:ascii="Palatino Linotype" w:hAnsi="Palatino Linotype" w:cs="Arial"/>
          <w:sz w:val="24"/>
          <w:szCs w:val="24"/>
        </w:rPr>
        <w:t xml:space="preserve"> </w:t>
      </w:r>
      <w:r w:rsidRPr="0074407A">
        <w:rPr>
          <w:rFonts w:ascii="Palatino Linotype" w:hAnsi="Palatino Linotype" w:cs="Arial"/>
          <w:sz w:val="24"/>
          <w:szCs w:val="24"/>
        </w:rPr>
        <w:t xml:space="preserve">respuesta del </w:t>
      </w:r>
      <w:r w:rsidR="00F22906" w:rsidRPr="0074407A">
        <w:rPr>
          <w:rFonts w:ascii="Palatino Linotype" w:eastAsia="Calibri" w:hAnsi="Palatino Linotype" w:cs="Arial"/>
          <w:b/>
          <w:sz w:val="24"/>
          <w:szCs w:val="24"/>
        </w:rPr>
        <w:t>Ayuntamiento de Melchor Ocampo</w:t>
      </w:r>
      <w:r w:rsidRPr="0074407A">
        <w:rPr>
          <w:rFonts w:ascii="Palatino Linotype" w:hAnsi="Palatino Linotype" w:cs="Arial"/>
          <w:sz w:val="24"/>
          <w:szCs w:val="24"/>
        </w:rPr>
        <w:t>,</w:t>
      </w:r>
      <w:r w:rsidRPr="0074407A">
        <w:rPr>
          <w:rFonts w:ascii="Palatino Linotype" w:hAnsi="Palatino Linotype"/>
          <w:b/>
          <w:sz w:val="24"/>
          <w:szCs w:val="24"/>
        </w:rPr>
        <w:t xml:space="preserve"> </w:t>
      </w:r>
      <w:r w:rsidRPr="0074407A">
        <w:rPr>
          <w:rFonts w:ascii="Palatino Linotype" w:hAnsi="Palatino Linotype"/>
          <w:sz w:val="24"/>
          <w:szCs w:val="24"/>
        </w:rPr>
        <w:t>en lo sucesivo el</w:t>
      </w:r>
      <w:r w:rsidRPr="0074407A">
        <w:rPr>
          <w:rFonts w:ascii="Palatino Linotype" w:hAnsi="Palatino Linotype"/>
          <w:b/>
          <w:sz w:val="24"/>
          <w:szCs w:val="24"/>
        </w:rPr>
        <w:t xml:space="preserve"> SUJETO OBLIGADO, </w:t>
      </w:r>
      <w:r w:rsidRPr="0074407A">
        <w:rPr>
          <w:rFonts w:ascii="Palatino Linotype" w:hAnsi="Palatino Linotype"/>
          <w:sz w:val="24"/>
          <w:szCs w:val="24"/>
        </w:rPr>
        <w:t>se procede a dictar la presente resolución, con base en los siguientes:</w:t>
      </w:r>
    </w:p>
    <w:p w14:paraId="1F1BAF80" w14:textId="77777777" w:rsidR="005000AA" w:rsidRPr="0074407A" w:rsidRDefault="005000AA" w:rsidP="005000AA">
      <w:pPr>
        <w:pStyle w:val="Ttulo1"/>
        <w:jc w:val="center"/>
        <w:rPr>
          <w:rFonts w:ascii="Palatino Linotype" w:hAnsi="Palatino Linotype"/>
          <w:b/>
          <w:color w:val="auto"/>
          <w:sz w:val="24"/>
          <w:szCs w:val="24"/>
        </w:rPr>
      </w:pPr>
      <w:bookmarkStart w:id="0" w:name="_Toc87549671"/>
      <w:r w:rsidRPr="0074407A">
        <w:rPr>
          <w:rFonts w:ascii="Palatino Linotype" w:hAnsi="Palatino Linotype"/>
          <w:b/>
          <w:color w:val="auto"/>
          <w:sz w:val="24"/>
          <w:szCs w:val="24"/>
        </w:rPr>
        <w:t>ANTECEDENTES</w:t>
      </w:r>
      <w:bookmarkEnd w:id="0"/>
    </w:p>
    <w:p w14:paraId="04287D5F" w14:textId="77777777" w:rsidR="005000AA" w:rsidRPr="0074407A" w:rsidRDefault="005000AA" w:rsidP="005000AA">
      <w:pPr>
        <w:rPr>
          <w:rFonts w:ascii="Palatino Linotype" w:hAnsi="Palatino Linotype"/>
          <w:sz w:val="24"/>
          <w:szCs w:val="24"/>
          <w:lang w:eastAsia="en-US"/>
        </w:rPr>
      </w:pPr>
    </w:p>
    <w:p w14:paraId="5ED33D9B" w14:textId="0953EC79" w:rsidR="00A87524" w:rsidRPr="0074407A" w:rsidRDefault="00AC7A7F" w:rsidP="00B40C26">
      <w:pPr>
        <w:pStyle w:val="Prrafodelista"/>
        <w:numPr>
          <w:ilvl w:val="0"/>
          <w:numId w:val="3"/>
        </w:numPr>
        <w:spacing w:line="360" w:lineRule="auto"/>
        <w:ind w:left="0" w:firstLine="0"/>
        <w:jc w:val="both"/>
        <w:rPr>
          <w:rFonts w:ascii="Palatino Linotype" w:hAnsi="Palatino Linotype" w:cs="Arial"/>
          <w:sz w:val="24"/>
          <w:lang w:val="es-ES"/>
        </w:rPr>
      </w:pPr>
      <w:r w:rsidRPr="0074407A">
        <w:rPr>
          <w:rFonts w:ascii="Palatino Linotype" w:eastAsia="Calibri" w:hAnsi="Palatino Linotype" w:cs="Arial"/>
          <w:sz w:val="24"/>
          <w:lang w:val="es-ES"/>
        </w:rPr>
        <w:t>El veinti</w:t>
      </w:r>
      <w:r w:rsidR="00A32B5F" w:rsidRPr="0074407A">
        <w:rPr>
          <w:rFonts w:ascii="Palatino Linotype" w:eastAsia="Calibri" w:hAnsi="Palatino Linotype" w:cs="Arial"/>
          <w:sz w:val="24"/>
          <w:lang w:val="es-ES"/>
        </w:rPr>
        <w:t>trés</w:t>
      </w:r>
      <w:r w:rsidR="000904E7" w:rsidRPr="0074407A">
        <w:rPr>
          <w:rFonts w:ascii="Palatino Linotype" w:eastAsia="Calibri" w:hAnsi="Palatino Linotype" w:cs="Arial"/>
          <w:sz w:val="24"/>
          <w:lang w:val="es-ES"/>
        </w:rPr>
        <w:t xml:space="preserve"> (</w:t>
      </w:r>
      <w:r w:rsidR="00A32B5F" w:rsidRPr="0074407A">
        <w:rPr>
          <w:rFonts w:ascii="Palatino Linotype" w:eastAsia="Calibri" w:hAnsi="Palatino Linotype" w:cs="Arial"/>
          <w:sz w:val="24"/>
          <w:lang w:val="es-ES"/>
        </w:rPr>
        <w:t>23</w:t>
      </w:r>
      <w:r w:rsidR="000904E7" w:rsidRPr="0074407A">
        <w:rPr>
          <w:rFonts w:ascii="Palatino Linotype" w:eastAsia="Calibri" w:hAnsi="Palatino Linotype" w:cs="Arial"/>
          <w:sz w:val="24"/>
          <w:lang w:val="es-ES"/>
        </w:rPr>
        <w:t xml:space="preserve">) </w:t>
      </w:r>
      <w:r w:rsidR="00A87524" w:rsidRPr="0074407A">
        <w:rPr>
          <w:rFonts w:ascii="Palatino Linotype" w:eastAsia="Calibri" w:hAnsi="Palatino Linotype" w:cs="Arial"/>
          <w:sz w:val="24"/>
          <w:lang w:val="es-ES"/>
        </w:rPr>
        <w:t xml:space="preserve">de </w:t>
      </w:r>
      <w:r w:rsidR="00111047" w:rsidRPr="0074407A">
        <w:rPr>
          <w:rFonts w:ascii="Palatino Linotype" w:eastAsia="Calibri" w:hAnsi="Palatino Linotype" w:cs="Arial"/>
          <w:sz w:val="24"/>
          <w:lang w:val="es-ES"/>
        </w:rPr>
        <w:t>octubre</w:t>
      </w:r>
      <w:r w:rsidR="00A526EE" w:rsidRPr="0074407A">
        <w:rPr>
          <w:rFonts w:ascii="Palatino Linotype" w:eastAsia="Calibri" w:hAnsi="Palatino Linotype"/>
          <w:sz w:val="24"/>
          <w:lang w:val="es-ES"/>
        </w:rPr>
        <w:t xml:space="preserve"> </w:t>
      </w:r>
      <w:r w:rsidR="005000AA" w:rsidRPr="0074407A">
        <w:rPr>
          <w:rFonts w:ascii="Palatino Linotype" w:eastAsia="Calibri" w:hAnsi="Palatino Linotype"/>
          <w:sz w:val="24"/>
          <w:lang w:val="es-ES"/>
        </w:rPr>
        <w:t>de dos mil veinti</w:t>
      </w:r>
      <w:r w:rsidR="0000039D" w:rsidRPr="0074407A">
        <w:rPr>
          <w:rFonts w:ascii="Palatino Linotype" w:eastAsia="Calibri" w:hAnsi="Palatino Linotype"/>
          <w:sz w:val="24"/>
          <w:lang w:val="es-ES"/>
        </w:rPr>
        <w:t>trés</w:t>
      </w:r>
      <w:r w:rsidR="005000AA" w:rsidRPr="0074407A">
        <w:rPr>
          <w:rFonts w:ascii="Palatino Linotype" w:eastAsia="Calibri" w:hAnsi="Palatino Linotype" w:cs="Arial"/>
          <w:sz w:val="24"/>
          <w:lang w:val="es-ES"/>
        </w:rPr>
        <w:t>,</w:t>
      </w:r>
      <w:r w:rsidR="005000AA" w:rsidRPr="0074407A">
        <w:rPr>
          <w:rFonts w:ascii="Palatino Linotype" w:eastAsia="Calibri" w:hAnsi="Palatino Linotype"/>
          <w:sz w:val="24"/>
          <w:lang w:val="es-ES"/>
        </w:rPr>
        <w:t xml:space="preserve"> </w:t>
      </w:r>
      <w:r w:rsidR="005000AA" w:rsidRPr="0074407A">
        <w:rPr>
          <w:rFonts w:ascii="Palatino Linotype" w:eastAsia="Calibri" w:hAnsi="Palatino Linotype"/>
          <w:b/>
          <w:sz w:val="24"/>
          <w:lang w:val="es-ES"/>
        </w:rPr>
        <w:t xml:space="preserve">EL RECURRENTE </w:t>
      </w:r>
      <w:r w:rsidR="005000AA" w:rsidRPr="0074407A">
        <w:rPr>
          <w:rFonts w:ascii="Palatino Linotype" w:eastAsia="Calibri" w:hAnsi="Palatino Linotype"/>
          <w:bCs/>
          <w:sz w:val="24"/>
          <w:lang w:val="es-ES"/>
        </w:rPr>
        <w:t>presentó</w:t>
      </w:r>
      <w:r w:rsidR="005000AA" w:rsidRPr="0074407A">
        <w:rPr>
          <w:rFonts w:ascii="Palatino Linotype" w:hAnsi="Palatino Linotype"/>
          <w:b/>
          <w:sz w:val="24"/>
        </w:rPr>
        <w:t>,</w:t>
      </w:r>
      <w:r w:rsidR="005000AA" w:rsidRPr="0074407A">
        <w:rPr>
          <w:rFonts w:ascii="Palatino Linotype" w:eastAsia="Calibri" w:hAnsi="Palatino Linotype" w:cs="Arial"/>
          <w:sz w:val="24"/>
          <w:lang w:val="es-ES"/>
        </w:rPr>
        <w:t xml:space="preserve"> ante el </w:t>
      </w:r>
      <w:r w:rsidR="005000AA" w:rsidRPr="0074407A">
        <w:rPr>
          <w:rFonts w:ascii="Palatino Linotype" w:eastAsia="Calibri" w:hAnsi="Palatino Linotype" w:cs="Arial"/>
          <w:b/>
          <w:sz w:val="24"/>
          <w:lang w:val="es-ES"/>
        </w:rPr>
        <w:t>SUJETO OBLIGADO</w:t>
      </w:r>
      <w:r w:rsidR="005000AA" w:rsidRPr="0074407A">
        <w:rPr>
          <w:rFonts w:ascii="Palatino Linotype" w:eastAsia="Calibri" w:hAnsi="Palatino Linotype" w:cs="Arial"/>
          <w:sz w:val="24"/>
        </w:rPr>
        <w:t xml:space="preserve"> vía </w:t>
      </w:r>
      <w:r w:rsidR="005000AA" w:rsidRPr="0074407A">
        <w:rPr>
          <w:rFonts w:ascii="Palatino Linotype" w:eastAsia="Calibri" w:hAnsi="Palatino Linotype" w:cs="Arial"/>
          <w:sz w:val="24"/>
          <w:lang w:val="es-ES"/>
        </w:rPr>
        <w:t>Sistema de Acceso a la Información Mexiquense (</w:t>
      </w:r>
      <w:r w:rsidR="005000AA" w:rsidRPr="0074407A">
        <w:rPr>
          <w:rFonts w:ascii="Palatino Linotype" w:eastAsia="Calibri" w:hAnsi="Palatino Linotype" w:cs="Arial"/>
          <w:b/>
          <w:sz w:val="24"/>
          <w:lang w:val="es-ES"/>
        </w:rPr>
        <w:t>SAIMEX)</w:t>
      </w:r>
      <w:r w:rsidR="005000AA" w:rsidRPr="0074407A">
        <w:rPr>
          <w:rFonts w:ascii="Palatino Linotype" w:eastAsia="Calibri" w:hAnsi="Palatino Linotype" w:cs="Arial"/>
          <w:sz w:val="24"/>
          <w:lang w:val="es-ES"/>
        </w:rPr>
        <w:t xml:space="preserve">, la solicitud de información pública registrada con el número </w:t>
      </w:r>
      <w:r w:rsidR="00F22906" w:rsidRPr="0074407A">
        <w:rPr>
          <w:rFonts w:ascii="Palatino Linotype" w:hAnsi="Palatino Linotype" w:cs="Arial"/>
          <w:b/>
          <w:sz w:val="24"/>
          <w:lang w:val="es-ES"/>
        </w:rPr>
        <w:t>00618/MELOCAM/IP/2023</w:t>
      </w:r>
      <w:r w:rsidR="00B40C26" w:rsidRPr="0074407A">
        <w:rPr>
          <w:rFonts w:ascii="Palatino Linotype" w:hAnsi="Palatino Linotype" w:cs="Arial"/>
          <w:b/>
          <w:sz w:val="24"/>
          <w:lang w:val="es-ES"/>
        </w:rPr>
        <w:t xml:space="preserve"> y 00617/MELOCAM/IP/2023</w:t>
      </w:r>
      <w:r w:rsidR="0074407A">
        <w:rPr>
          <w:rFonts w:ascii="Palatino Linotype" w:hAnsi="Palatino Linotype" w:cs="Arial"/>
          <w:b/>
          <w:sz w:val="24"/>
          <w:lang w:val="es-ES"/>
        </w:rPr>
        <w:t>,</w:t>
      </w:r>
      <w:r w:rsidR="00360978" w:rsidRPr="0074407A">
        <w:rPr>
          <w:rFonts w:ascii="Palatino Linotype" w:hAnsi="Palatino Linotype" w:cs="Arial"/>
          <w:b/>
          <w:sz w:val="24"/>
          <w:lang w:val="es-ES"/>
        </w:rPr>
        <w:t xml:space="preserve"> </w:t>
      </w:r>
      <w:r w:rsidR="0074407A">
        <w:rPr>
          <w:rFonts w:ascii="Palatino Linotype" w:eastAsia="Calibri" w:hAnsi="Palatino Linotype" w:cs="Arial"/>
          <w:sz w:val="24"/>
          <w:lang w:val="es-ES"/>
        </w:rPr>
        <w:t>en la que</w:t>
      </w:r>
      <w:r w:rsidR="008A2519" w:rsidRPr="0074407A">
        <w:rPr>
          <w:rFonts w:ascii="Palatino Linotype" w:eastAsia="Calibri" w:hAnsi="Palatino Linotype" w:cs="Arial"/>
          <w:sz w:val="24"/>
          <w:lang w:val="es-ES"/>
        </w:rPr>
        <w:t xml:space="preserve"> solicitó lo siguiente:</w:t>
      </w:r>
    </w:p>
    <w:p w14:paraId="52CE2026" w14:textId="77777777" w:rsidR="008F3CB9" w:rsidRPr="0074407A" w:rsidRDefault="008F3CB9" w:rsidP="008F3CB9">
      <w:pPr>
        <w:pStyle w:val="Prrafodelista"/>
        <w:spacing w:line="360" w:lineRule="auto"/>
        <w:ind w:left="0"/>
        <w:jc w:val="both"/>
        <w:rPr>
          <w:rFonts w:ascii="Palatino Linotype" w:hAnsi="Palatino Linotype" w:cs="Arial"/>
          <w:sz w:val="24"/>
          <w:lang w:val="es-ES"/>
        </w:rPr>
      </w:pPr>
    </w:p>
    <w:p w14:paraId="39EB81E9" w14:textId="4487F541" w:rsidR="008A2519" w:rsidRPr="0074407A" w:rsidRDefault="008F3CB9" w:rsidP="008A2519">
      <w:pPr>
        <w:pStyle w:val="Prrafodelista"/>
        <w:spacing w:line="360" w:lineRule="auto"/>
        <w:ind w:left="0"/>
        <w:jc w:val="both"/>
        <w:rPr>
          <w:rFonts w:ascii="Palatino Linotype" w:hAnsi="Palatino Linotype" w:cs="Arial"/>
          <w:sz w:val="24"/>
          <w:lang w:val="es-ES"/>
        </w:rPr>
      </w:pPr>
      <w:r w:rsidRPr="0074407A">
        <w:rPr>
          <w:rFonts w:ascii="Palatino Linotype" w:hAnsi="Palatino Linotype" w:cs="Arial"/>
          <w:b/>
          <w:sz w:val="24"/>
          <w:lang w:val="es-ES"/>
        </w:rPr>
        <w:t xml:space="preserve">00618/MELOCAM/IP/2023 </w:t>
      </w:r>
    </w:p>
    <w:p w14:paraId="34D96AAB" w14:textId="7EACA31A" w:rsidR="00AF085A" w:rsidRPr="0074407A" w:rsidRDefault="00124A99" w:rsidP="00301972">
      <w:pPr>
        <w:pStyle w:val="Prrafodelista"/>
        <w:spacing w:line="360" w:lineRule="auto"/>
        <w:ind w:left="567" w:right="539"/>
        <w:jc w:val="both"/>
        <w:rPr>
          <w:rFonts w:ascii="Palatino Linotype" w:hAnsi="Palatino Linotype"/>
          <w:i/>
          <w:sz w:val="24"/>
        </w:rPr>
      </w:pPr>
      <w:r w:rsidRPr="0074407A">
        <w:rPr>
          <w:rFonts w:ascii="Palatino Linotype" w:hAnsi="Palatino Linotype"/>
          <w:i/>
          <w:sz w:val="24"/>
        </w:rPr>
        <w:t>“</w:t>
      </w:r>
      <w:r w:rsidR="00F22906" w:rsidRPr="0074407A">
        <w:rPr>
          <w:rFonts w:ascii="Palatino Linotype" w:hAnsi="Palatino Linotype"/>
          <w:i/>
          <w:sz w:val="24"/>
        </w:rPr>
        <w:t>Solicito se me proporcione vía saimex el presupuesto asignado en 2022 al Instituto del deporte para pagar salarios de servidores públicos o su equivalente</w:t>
      </w:r>
      <w:r w:rsidR="00F22906" w:rsidRPr="0074407A">
        <w:rPr>
          <w:rFonts w:ascii="Verdana" w:hAnsi="Verdana"/>
          <w:color w:val="000000"/>
          <w:sz w:val="24"/>
        </w:rPr>
        <w:t>.</w:t>
      </w:r>
      <w:r w:rsidRPr="0074407A">
        <w:rPr>
          <w:rFonts w:ascii="Palatino Linotype" w:hAnsi="Palatino Linotype"/>
          <w:i/>
          <w:sz w:val="24"/>
        </w:rPr>
        <w:t>”</w:t>
      </w:r>
    </w:p>
    <w:p w14:paraId="13C30E51" w14:textId="71AEBEC1" w:rsidR="0033616E" w:rsidRPr="0074407A" w:rsidRDefault="008F3CB9" w:rsidP="008F3CB9">
      <w:pPr>
        <w:spacing w:line="360" w:lineRule="auto"/>
        <w:ind w:right="539"/>
        <w:jc w:val="both"/>
        <w:rPr>
          <w:rFonts w:ascii="Palatino Linotype" w:hAnsi="Palatino Linotype"/>
          <w:i/>
          <w:sz w:val="24"/>
          <w:szCs w:val="24"/>
        </w:rPr>
      </w:pPr>
      <w:r w:rsidRPr="0074407A">
        <w:rPr>
          <w:rFonts w:ascii="Palatino Linotype" w:hAnsi="Palatino Linotype" w:cs="Arial"/>
          <w:b/>
          <w:sz w:val="24"/>
          <w:szCs w:val="24"/>
          <w:lang w:val="es-ES"/>
        </w:rPr>
        <w:t>00617/MELOCAM/IP/2023</w:t>
      </w:r>
    </w:p>
    <w:p w14:paraId="3D0905DA" w14:textId="7DDCC3A6" w:rsidR="0033616E" w:rsidRDefault="0033616E" w:rsidP="00301972">
      <w:pPr>
        <w:pStyle w:val="Prrafodelista"/>
        <w:spacing w:line="360" w:lineRule="auto"/>
        <w:ind w:left="567" w:right="539"/>
        <w:jc w:val="both"/>
        <w:rPr>
          <w:rFonts w:ascii="Palatino Linotype" w:hAnsi="Palatino Linotype"/>
          <w:i/>
          <w:sz w:val="24"/>
        </w:rPr>
      </w:pPr>
      <w:r w:rsidRPr="0074407A">
        <w:rPr>
          <w:rFonts w:ascii="Palatino Linotype" w:hAnsi="Palatino Linotype"/>
          <w:i/>
          <w:sz w:val="24"/>
        </w:rPr>
        <w:lastRenderedPageBreak/>
        <w:t>Solicito se me proporcione vía saimex el presupuesto asignado en 2023 al Instituto del deporte para pagar salarios de servidores públicos o su equivalente</w:t>
      </w:r>
    </w:p>
    <w:p w14:paraId="73A38597" w14:textId="77777777" w:rsidR="0074407A" w:rsidRPr="0074407A" w:rsidRDefault="0074407A" w:rsidP="00301972">
      <w:pPr>
        <w:pStyle w:val="Prrafodelista"/>
        <w:spacing w:line="360" w:lineRule="auto"/>
        <w:ind w:left="567" w:right="539"/>
        <w:jc w:val="both"/>
        <w:rPr>
          <w:rFonts w:ascii="Palatino Linotype" w:hAnsi="Palatino Linotype"/>
          <w:i/>
          <w:sz w:val="24"/>
        </w:rPr>
      </w:pPr>
    </w:p>
    <w:p w14:paraId="10A9E574" w14:textId="618A73BA" w:rsidR="00573C5F" w:rsidRPr="0074407A"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74407A">
        <w:rPr>
          <w:rFonts w:ascii="Palatino Linotype" w:hAnsi="Palatino Linotype" w:cs="Arial"/>
          <w:sz w:val="24"/>
          <w:lang w:val="es-ES"/>
        </w:rPr>
        <w:t>Señaló como modalidad de entrega</w:t>
      </w:r>
      <w:r w:rsidR="006C28CC" w:rsidRPr="0074407A">
        <w:rPr>
          <w:rFonts w:ascii="Palatino Linotype" w:hAnsi="Palatino Linotype" w:cs="Arial"/>
          <w:sz w:val="24"/>
          <w:lang w:val="es-ES"/>
        </w:rPr>
        <w:t xml:space="preserve"> de la información a través de</w:t>
      </w:r>
      <w:r w:rsidR="00AC7A7F" w:rsidRPr="0074407A">
        <w:rPr>
          <w:rFonts w:ascii="Palatino Linotype" w:hAnsi="Palatino Linotype" w:cs="Arial"/>
          <w:sz w:val="24"/>
          <w:lang w:val="es-ES"/>
        </w:rPr>
        <w:t xml:space="preserve"> </w:t>
      </w:r>
      <w:r w:rsidR="00A32B5F" w:rsidRPr="0074407A">
        <w:rPr>
          <w:rFonts w:ascii="Palatino Linotype" w:hAnsi="Palatino Linotype" w:cs="Arial"/>
          <w:sz w:val="24"/>
          <w:lang w:val="es-ES"/>
        </w:rPr>
        <w:t>SAIMEX</w:t>
      </w:r>
      <w:r w:rsidRPr="0074407A">
        <w:rPr>
          <w:rFonts w:ascii="Palatino Linotype" w:hAnsi="Palatino Linotype" w:cs="Arial"/>
          <w:b/>
          <w:sz w:val="24"/>
          <w:lang w:val="es-ES"/>
        </w:rPr>
        <w:t>.</w:t>
      </w:r>
    </w:p>
    <w:p w14:paraId="0A9A7397" w14:textId="77777777" w:rsidR="0033616E" w:rsidRPr="0074407A" w:rsidRDefault="0033616E" w:rsidP="0033616E">
      <w:pPr>
        <w:pStyle w:val="Prrafodelista"/>
        <w:spacing w:line="360" w:lineRule="auto"/>
        <w:ind w:left="0"/>
        <w:jc w:val="both"/>
        <w:rPr>
          <w:rFonts w:ascii="Palatino Linotype" w:hAnsi="Palatino Linotype" w:cs="Arial"/>
          <w:sz w:val="24"/>
          <w:lang w:val="es-ES"/>
        </w:rPr>
      </w:pPr>
    </w:p>
    <w:p w14:paraId="194ABD94" w14:textId="06B0F689" w:rsidR="0033616E" w:rsidRPr="0074407A" w:rsidRDefault="0033616E" w:rsidP="00573C5F">
      <w:pPr>
        <w:pStyle w:val="Prrafodelista"/>
        <w:numPr>
          <w:ilvl w:val="0"/>
          <w:numId w:val="3"/>
        </w:numPr>
        <w:spacing w:line="360" w:lineRule="auto"/>
        <w:ind w:left="0" w:firstLine="0"/>
        <w:jc w:val="both"/>
        <w:rPr>
          <w:rFonts w:ascii="Palatino Linotype" w:hAnsi="Palatino Linotype" w:cs="Arial"/>
          <w:sz w:val="24"/>
          <w:lang w:val="es-ES"/>
        </w:rPr>
      </w:pPr>
      <w:r w:rsidRPr="0074407A">
        <w:rPr>
          <w:rFonts w:ascii="Palatino Linotype" w:hAnsi="Palatino Linotype" w:cs="Arial"/>
          <w:sz w:val="24"/>
          <w:lang w:val="es-ES"/>
        </w:rPr>
        <w:t>El catorce (14) de noviembre de dos mil veintitrés, el Sujeto Obligado solicitó una prórroga para dar respuesta a la</w:t>
      </w:r>
      <w:r w:rsidR="008F3CB9" w:rsidRPr="0074407A">
        <w:rPr>
          <w:rFonts w:ascii="Palatino Linotype" w:hAnsi="Palatino Linotype" w:cs="Arial"/>
          <w:sz w:val="24"/>
          <w:lang w:val="es-ES"/>
        </w:rPr>
        <w:t>s solicitudes.</w:t>
      </w:r>
    </w:p>
    <w:p w14:paraId="1F96FB32" w14:textId="77777777" w:rsidR="00A32B5F" w:rsidRPr="0074407A" w:rsidRDefault="00A32B5F" w:rsidP="00F22906">
      <w:pPr>
        <w:rPr>
          <w:rFonts w:ascii="Palatino Linotype" w:hAnsi="Palatino Linotype" w:cs="Arial"/>
          <w:sz w:val="24"/>
          <w:szCs w:val="24"/>
          <w:lang w:val="es-ES"/>
        </w:rPr>
      </w:pPr>
    </w:p>
    <w:p w14:paraId="0F742B25" w14:textId="3920E9EA" w:rsidR="00670CBE" w:rsidRPr="0074407A"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74407A">
        <w:rPr>
          <w:rFonts w:ascii="Palatino Linotype" w:hAnsi="Palatino Linotype" w:cs="Arial"/>
          <w:sz w:val="24"/>
          <w:lang w:val="es-ES"/>
        </w:rPr>
        <w:t xml:space="preserve">El </w:t>
      </w:r>
      <w:r w:rsidR="00F22906" w:rsidRPr="0074407A">
        <w:rPr>
          <w:rFonts w:ascii="Palatino Linotype" w:hAnsi="Palatino Linotype" w:cs="Arial"/>
          <w:sz w:val="24"/>
          <w:lang w:val="es-ES"/>
        </w:rPr>
        <w:t>dieciséis</w:t>
      </w:r>
      <w:r w:rsidR="00670CBE" w:rsidRPr="0074407A">
        <w:rPr>
          <w:rFonts w:ascii="Palatino Linotype" w:hAnsi="Palatino Linotype" w:cs="Arial"/>
          <w:sz w:val="24"/>
          <w:lang w:val="es-ES"/>
        </w:rPr>
        <w:t xml:space="preserve"> (</w:t>
      </w:r>
      <w:r w:rsidR="00F22906" w:rsidRPr="0074407A">
        <w:rPr>
          <w:rFonts w:ascii="Palatino Linotype" w:hAnsi="Palatino Linotype" w:cs="Arial"/>
          <w:sz w:val="24"/>
          <w:lang w:val="es-ES"/>
        </w:rPr>
        <w:t>16</w:t>
      </w:r>
      <w:r w:rsidR="00670CBE" w:rsidRPr="0074407A">
        <w:rPr>
          <w:rFonts w:ascii="Palatino Linotype" w:hAnsi="Palatino Linotype" w:cs="Arial"/>
          <w:sz w:val="24"/>
          <w:lang w:val="es-ES"/>
        </w:rPr>
        <w:t xml:space="preserve">) de </w:t>
      </w:r>
      <w:r w:rsidR="00F22906" w:rsidRPr="0074407A">
        <w:rPr>
          <w:rFonts w:ascii="Palatino Linotype" w:hAnsi="Palatino Linotype" w:cs="Arial"/>
          <w:sz w:val="24"/>
          <w:lang w:val="es-ES"/>
        </w:rPr>
        <w:t>noviem</w:t>
      </w:r>
      <w:r w:rsidR="00111047" w:rsidRPr="0074407A">
        <w:rPr>
          <w:rFonts w:ascii="Palatino Linotype" w:hAnsi="Palatino Linotype" w:cs="Arial"/>
          <w:sz w:val="24"/>
          <w:lang w:val="es-ES"/>
        </w:rPr>
        <w:t xml:space="preserve">bre </w:t>
      </w:r>
      <w:r w:rsidR="00301972" w:rsidRPr="0074407A">
        <w:rPr>
          <w:rFonts w:ascii="Palatino Linotype" w:hAnsi="Palatino Linotype" w:cs="Arial"/>
          <w:sz w:val="24"/>
          <w:lang w:val="es-ES"/>
        </w:rPr>
        <w:t>de dos mil veintitrés</w:t>
      </w:r>
      <w:r w:rsidR="00670CBE" w:rsidRPr="0074407A">
        <w:rPr>
          <w:rFonts w:ascii="Palatino Linotype" w:hAnsi="Palatino Linotype" w:cs="Arial"/>
          <w:sz w:val="24"/>
          <w:lang w:val="es-ES"/>
        </w:rPr>
        <w:t xml:space="preserve">, el Sujeto Obligado </w:t>
      </w:r>
      <w:r w:rsidR="0000039D" w:rsidRPr="0074407A">
        <w:rPr>
          <w:rFonts w:ascii="Palatino Linotype" w:hAnsi="Palatino Linotype" w:cs="Arial"/>
          <w:sz w:val="24"/>
          <w:lang w:val="es-ES"/>
        </w:rPr>
        <w:t>dio respuesta a la solicitud, en los siguientes términos:</w:t>
      </w:r>
    </w:p>
    <w:p w14:paraId="6FE27DC0" w14:textId="77777777" w:rsidR="0000039D" w:rsidRPr="0074407A" w:rsidRDefault="0000039D" w:rsidP="0000039D">
      <w:pPr>
        <w:pStyle w:val="Prrafodelista"/>
        <w:rPr>
          <w:rFonts w:ascii="Palatino Linotype" w:hAnsi="Palatino Linotype" w:cs="Arial"/>
          <w:lang w:val="es-ES"/>
        </w:rPr>
      </w:pPr>
    </w:p>
    <w:p w14:paraId="225C958C" w14:textId="7A87B21C" w:rsidR="008F3CB9" w:rsidRPr="0074407A" w:rsidRDefault="008F3CB9" w:rsidP="0000039D">
      <w:pPr>
        <w:pStyle w:val="Prrafodelista"/>
        <w:rPr>
          <w:rFonts w:ascii="Palatino Linotype" w:hAnsi="Palatino Linotype" w:cs="Arial"/>
          <w:b/>
          <w:lang w:val="es-ES"/>
        </w:rPr>
      </w:pPr>
      <w:r w:rsidRPr="0074407A">
        <w:rPr>
          <w:rFonts w:ascii="Palatino Linotype" w:hAnsi="Palatino Linotype" w:cs="Arial"/>
          <w:b/>
          <w:lang w:val="es-ES"/>
        </w:rPr>
        <w:t xml:space="preserve">00618/MELOCAM/IP/2023 </w:t>
      </w:r>
    </w:p>
    <w:p w14:paraId="42C8E7EA" w14:textId="77777777" w:rsidR="008F3CB9" w:rsidRPr="0074407A" w:rsidRDefault="008F3CB9" w:rsidP="0000039D">
      <w:pPr>
        <w:pStyle w:val="Prrafodelista"/>
        <w:rPr>
          <w:rFonts w:ascii="Palatino Linotype" w:hAnsi="Palatino Linotype" w:cs="Arial"/>
          <w:lang w:val="es-ES"/>
        </w:rPr>
      </w:pPr>
    </w:p>
    <w:p w14:paraId="03E9A02D" w14:textId="600C0FC8" w:rsidR="00EE13F4" w:rsidRPr="0074407A" w:rsidRDefault="008F3CB9" w:rsidP="00EE13F4">
      <w:pPr>
        <w:pStyle w:val="Prrafodelista"/>
        <w:spacing w:line="360" w:lineRule="auto"/>
        <w:jc w:val="both"/>
        <w:rPr>
          <w:rFonts w:ascii="Palatino Linotype" w:hAnsi="Palatino Linotype" w:cs="Arial"/>
          <w:i/>
          <w:lang w:val="es-ES"/>
        </w:rPr>
      </w:pPr>
      <w:r w:rsidRPr="0074407A">
        <w:rPr>
          <w:rFonts w:ascii="Palatino Linotype" w:hAnsi="Palatino Linotype" w:cs="Arial"/>
          <w:i/>
          <w:lang w:val="es-ES"/>
        </w:rPr>
        <w:t>“</w:t>
      </w:r>
      <w:r w:rsidR="00EE13F4" w:rsidRPr="0074407A">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B28FF4" w14:textId="77777777" w:rsidR="00EE13F4" w:rsidRPr="0074407A" w:rsidRDefault="00EE13F4" w:rsidP="00EE13F4">
      <w:pPr>
        <w:pStyle w:val="Prrafodelista"/>
        <w:spacing w:line="360" w:lineRule="auto"/>
        <w:jc w:val="both"/>
        <w:rPr>
          <w:rFonts w:ascii="Palatino Linotype" w:hAnsi="Palatino Linotype" w:cs="Arial"/>
          <w:i/>
          <w:lang w:val="es-ES"/>
        </w:rPr>
      </w:pPr>
      <w:r w:rsidRPr="0074407A">
        <w:rPr>
          <w:rFonts w:ascii="Palatino Linotype" w:hAnsi="Palatino Linotype" w:cs="Arial"/>
          <w:i/>
          <w:lang w:val="es-ES"/>
        </w:rPr>
        <w:t xml:space="preserve">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le informo que la respuesta dada a su solicitud de información pública, fue emitida por la TESORERÍA MUNICIPAL; por lo que se </w:t>
      </w:r>
      <w:r w:rsidRPr="0074407A">
        <w:rPr>
          <w:rFonts w:ascii="Palatino Linotype" w:hAnsi="Palatino Linotype" w:cs="Arial"/>
          <w:i/>
          <w:lang w:val="es-ES"/>
        </w:rPr>
        <w:lastRenderedPageBreak/>
        <w:t>transcribe: “</w:t>
      </w:r>
      <w:r w:rsidRPr="0074407A">
        <w:rPr>
          <w:rFonts w:ascii="Palatino Linotype" w:hAnsi="Palatino Linotype" w:cs="Arial"/>
          <w:i/>
          <w:u w:val="single"/>
          <w:lang w:val="es-ES"/>
        </w:rPr>
        <w:t>En este acto tengo a bien manifestar que el presupuesto asignado en 2022 para pagar salarios de servidores públicos de la coordinación del deporte municipal fue de $1,471,853.98 ( Un millón cuatrocientos setenta y un mil ochocientos cincuenta y tres pesos 98/100 M/N).”</w:t>
      </w:r>
      <w:r w:rsidRPr="0074407A">
        <w:rPr>
          <w:rFonts w:ascii="Palatino Linotype" w:hAnsi="Palatino Linotype" w:cs="Arial"/>
          <w:i/>
          <w:lang w:val="es-ES"/>
        </w:rPr>
        <w:t xml:space="preserve"> (Sic) Por lo anteriormente expuesto y fundado, solicito a Usted se sirva tener a esta Unidad de Transparencia por cumplimentada, en tiempo y forma, la respuesta a su solicitud de acceso a la información pública, a través del Sistema Saimex; lo anterior, para los efectos legales a que haya lugar.</w:t>
      </w:r>
    </w:p>
    <w:p w14:paraId="4149408F" w14:textId="77777777" w:rsidR="00EE13F4" w:rsidRPr="0074407A" w:rsidRDefault="00EE13F4" w:rsidP="00EE13F4">
      <w:pPr>
        <w:pStyle w:val="Prrafodelista"/>
        <w:spacing w:line="360" w:lineRule="auto"/>
        <w:jc w:val="both"/>
        <w:rPr>
          <w:rFonts w:ascii="Palatino Linotype" w:hAnsi="Palatino Linotype" w:cs="Arial"/>
          <w:i/>
          <w:lang w:val="es-ES"/>
        </w:rPr>
      </w:pPr>
      <w:r w:rsidRPr="0074407A">
        <w:rPr>
          <w:rFonts w:ascii="Palatino Linotype" w:hAnsi="Palatino Linotype" w:cs="Arial"/>
          <w:i/>
          <w:lang w:val="es-ES"/>
        </w:rPr>
        <w:t>ATENTAMENTE</w:t>
      </w:r>
    </w:p>
    <w:p w14:paraId="547623B6" w14:textId="0554D7E3" w:rsidR="00AC7A7F" w:rsidRPr="0074407A" w:rsidRDefault="00EE13F4" w:rsidP="00EE13F4">
      <w:pPr>
        <w:pStyle w:val="Prrafodelista"/>
        <w:spacing w:line="360" w:lineRule="auto"/>
        <w:jc w:val="both"/>
        <w:rPr>
          <w:rFonts w:ascii="Palatino Linotype" w:hAnsi="Palatino Linotype" w:cs="Arial"/>
          <w:i/>
          <w:lang w:val="es-ES"/>
        </w:rPr>
      </w:pPr>
      <w:r w:rsidRPr="0074407A">
        <w:rPr>
          <w:rFonts w:ascii="Palatino Linotype" w:hAnsi="Palatino Linotype" w:cs="Arial"/>
          <w:i/>
          <w:lang w:val="es-ES"/>
        </w:rPr>
        <w:t>LIC. CRISTIAN PACHECO PINEDA</w:t>
      </w:r>
      <w:r w:rsidR="008F3CB9" w:rsidRPr="0074407A">
        <w:rPr>
          <w:rFonts w:ascii="Palatino Linotype" w:hAnsi="Palatino Linotype" w:cs="Arial"/>
          <w:i/>
          <w:lang w:val="es-ES"/>
        </w:rPr>
        <w:t>”</w:t>
      </w:r>
    </w:p>
    <w:p w14:paraId="12103BEF" w14:textId="77777777" w:rsidR="00EE13F4" w:rsidRPr="0074407A" w:rsidRDefault="00EE13F4" w:rsidP="00EE13F4">
      <w:pPr>
        <w:pStyle w:val="Prrafodelista"/>
        <w:spacing w:line="360" w:lineRule="auto"/>
        <w:jc w:val="both"/>
        <w:rPr>
          <w:rFonts w:ascii="Palatino Linotype" w:hAnsi="Palatino Linotype" w:cs="Arial"/>
          <w:lang w:val="es-ES"/>
        </w:rPr>
      </w:pPr>
    </w:p>
    <w:p w14:paraId="45CDD19F" w14:textId="6EDE4340" w:rsidR="007A4F76" w:rsidRPr="0074407A" w:rsidRDefault="00237142" w:rsidP="00EE13F4">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74407A">
        <w:rPr>
          <w:rStyle w:val="Hipervnculo"/>
          <w:rFonts w:ascii="Palatino Linotype" w:hAnsi="Palatino Linotype" w:cs="Arial"/>
          <w:bCs/>
          <w:color w:val="auto"/>
          <w:u w:val="none"/>
        </w:rPr>
        <w:t xml:space="preserve">El </w:t>
      </w:r>
      <w:r w:rsidR="00A90F5A" w:rsidRPr="0074407A">
        <w:rPr>
          <w:rStyle w:val="Hipervnculo"/>
          <w:rFonts w:ascii="Palatino Linotype" w:hAnsi="Palatino Linotype" w:cs="Arial"/>
          <w:bCs/>
          <w:color w:val="auto"/>
          <w:u w:val="none"/>
        </w:rPr>
        <w:t>Sujeto Obligado</w:t>
      </w:r>
      <w:r w:rsidRPr="0074407A">
        <w:rPr>
          <w:rStyle w:val="Hipervnculo"/>
          <w:rFonts w:ascii="Palatino Linotype" w:hAnsi="Palatino Linotype" w:cs="Arial"/>
          <w:bCs/>
          <w:color w:val="auto"/>
          <w:u w:val="none"/>
        </w:rPr>
        <w:t xml:space="preserve"> adjuntó </w:t>
      </w:r>
      <w:r w:rsidR="00AC7A7F" w:rsidRPr="0074407A">
        <w:rPr>
          <w:rStyle w:val="Hipervnculo"/>
          <w:rFonts w:ascii="Palatino Linotype" w:hAnsi="Palatino Linotype" w:cs="Arial"/>
          <w:bCs/>
          <w:color w:val="auto"/>
          <w:u w:val="none"/>
        </w:rPr>
        <w:t>el</w:t>
      </w:r>
      <w:r w:rsidR="007A4F76" w:rsidRPr="0074407A">
        <w:rPr>
          <w:rStyle w:val="Hipervnculo"/>
          <w:rFonts w:ascii="Palatino Linotype" w:hAnsi="Palatino Linotype" w:cs="Arial"/>
          <w:bCs/>
          <w:color w:val="auto"/>
          <w:u w:val="none"/>
        </w:rPr>
        <w:t xml:space="preserve"> siguiente</w:t>
      </w:r>
      <w:r w:rsidR="00AC7A7F" w:rsidRPr="0074407A">
        <w:rPr>
          <w:rStyle w:val="Hipervnculo"/>
          <w:rFonts w:ascii="Palatino Linotype" w:hAnsi="Palatino Linotype" w:cs="Arial"/>
          <w:bCs/>
          <w:color w:val="auto"/>
          <w:u w:val="none"/>
        </w:rPr>
        <w:t xml:space="preserve"> documento</w:t>
      </w:r>
      <w:r w:rsidR="007A4F76" w:rsidRPr="0074407A">
        <w:rPr>
          <w:rStyle w:val="Hipervnculo"/>
          <w:rFonts w:ascii="Palatino Linotype" w:hAnsi="Palatino Linotype" w:cs="Arial"/>
          <w:bCs/>
          <w:color w:val="auto"/>
          <w:u w:val="none"/>
        </w:rPr>
        <w:t xml:space="preserve"> electrónico:</w:t>
      </w:r>
    </w:p>
    <w:p w14:paraId="0DDCF11D" w14:textId="03C70964" w:rsidR="00CF5AD0" w:rsidRPr="0074407A" w:rsidRDefault="00EE13F4" w:rsidP="0055478E">
      <w:pPr>
        <w:pStyle w:val="Prrafodelista"/>
        <w:numPr>
          <w:ilvl w:val="0"/>
          <w:numId w:val="5"/>
        </w:numPr>
        <w:spacing w:line="360" w:lineRule="auto"/>
        <w:jc w:val="both"/>
        <w:rPr>
          <w:rFonts w:ascii="Palatino Linotype" w:hAnsi="Palatino Linotype" w:cs="Arial"/>
          <w:bCs/>
        </w:rPr>
      </w:pPr>
      <w:r w:rsidRPr="0074407A">
        <w:rPr>
          <w:rStyle w:val="Hipervnculo"/>
          <w:rFonts w:ascii="Palatino Linotype" w:hAnsi="Palatino Linotype" w:cs="Arial"/>
          <w:b/>
          <w:bCs/>
          <w:color w:val="auto"/>
          <w:u w:val="none"/>
        </w:rPr>
        <w:t>618</w:t>
      </w:r>
      <w:r w:rsidR="00360978" w:rsidRPr="0074407A">
        <w:rPr>
          <w:rStyle w:val="Hipervnculo"/>
          <w:rFonts w:ascii="Palatino Linotype" w:hAnsi="Palatino Linotype" w:cs="Arial"/>
          <w:b/>
          <w:bCs/>
          <w:color w:val="auto"/>
          <w:u w:val="none"/>
        </w:rPr>
        <w:t>. pdf</w:t>
      </w:r>
      <w:r w:rsidR="00AC7A7F" w:rsidRPr="0074407A">
        <w:rPr>
          <w:rStyle w:val="Hipervnculo"/>
          <w:rFonts w:ascii="Palatino Linotype" w:hAnsi="Palatino Linotype" w:cs="Arial"/>
          <w:b/>
          <w:bCs/>
          <w:color w:val="auto"/>
          <w:u w:val="none"/>
        </w:rPr>
        <w:t xml:space="preserve">: </w:t>
      </w:r>
      <w:r w:rsidR="00CF5AD0" w:rsidRPr="0074407A">
        <w:rPr>
          <w:rStyle w:val="Hipervnculo"/>
          <w:rFonts w:ascii="Palatino Linotype" w:hAnsi="Palatino Linotype" w:cs="Arial"/>
          <w:bCs/>
          <w:color w:val="auto"/>
          <w:u w:val="none"/>
        </w:rPr>
        <w:t>C</w:t>
      </w:r>
      <w:r w:rsidRPr="0074407A">
        <w:rPr>
          <w:rStyle w:val="Hipervnculo"/>
          <w:rFonts w:ascii="Palatino Linotype" w:hAnsi="Palatino Linotype" w:cs="Arial"/>
          <w:bCs/>
          <w:color w:val="auto"/>
          <w:u w:val="none"/>
        </w:rPr>
        <w:t>ontiene un documento en hoja membretada del H. Ayuntamiento Constitucional Melchor Ocampo 2022-, con número de oficio: TM/IN/717/</w:t>
      </w:r>
      <w:r w:rsidR="00414D18" w:rsidRPr="0074407A">
        <w:rPr>
          <w:rStyle w:val="Hipervnculo"/>
          <w:rFonts w:ascii="Palatino Linotype" w:hAnsi="Palatino Linotype" w:cs="Arial"/>
          <w:bCs/>
          <w:color w:val="auto"/>
          <w:u w:val="none"/>
        </w:rPr>
        <w:t xml:space="preserve">2023, suscrito por el Tesorero Municipal, mediante el cual refiere que el presupuesto asignado para el ejercicio 2022 </w:t>
      </w:r>
      <w:r w:rsidR="00414D18" w:rsidRPr="0074407A">
        <w:rPr>
          <w:rFonts w:ascii="Palatino Linotype" w:hAnsi="Palatino Linotype" w:cs="Arial"/>
          <w:u w:val="single"/>
          <w:lang w:val="es-ES"/>
        </w:rPr>
        <w:t>para pagar salarios de servidores públicos de la coordinación del deporte municipal fue de $1</w:t>
      </w:r>
      <w:r w:rsidR="00360978" w:rsidRPr="0074407A">
        <w:rPr>
          <w:rFonts w:ascii="Palatino Linotype" w:hAnsi="Palatino Linotype" w:cs="Arial"/>
          <w:u w:val="single"/>
          <w:lang w:val="es-ES"/>
        </w:rPr>
        <w:t>,471,853.98</w:t>
      </w:r>
      <w:r w:rsidR="008F3CB9" w:rsidRPr="0074407A">
        <w:rPr>
          <w:rFonts w:ascii="Palatino Linotype" w:hAnsi="Palatino Linotype" w:cs="Arial"/>
          <w:u w:val="single"/>
          <w:lang w:val="es-ES"/>
        </w:rPr>
        <w:t xml:space="preserve"> </w:t>
      </w:r>
      <w:r w:rsidR="00414D18" w:rsidRPr="0074407A">
        <w:rPr>
          <w:rFonts w:ascii="Palatino Linotype" w:hAnsi="Palatino Linotype" w:cs="Arial"/>
          <w:u w:val="single"/>
          <w:lang w:val="es-ES"/>
        </w:rPr>
        <w:t>( Un millón cuatrocientos setenta y un mil ochocientos cincuenta y tres pesos 98/100 M/N).</w:t>
      </w:r>
    </w:p>
    <w:p w14:paraId="3075CCB5" w14:textId="77777777" w:rsidR="008F3CB9" w:rsidRPr="0074407A" w:rsidRDefault="008F3CB9" w:rsidP="008F3CB9">
      <w:pPr>
        <w:spacing w:line="360" w:lineRule="auto"/>
        <w:jc w:val="both"/>
        <w:rPr>
          <w:rStyle w:val="Hipervnculo"/>
          <w:rFonts w:ascii="Palatino Linotype" w:hAnsi="Palatino Linotype" w:cs="Arial"/>
          <w:bCs/>
          <w:color w:val="auto"/>
          <w:sz w:val="22"/>
          <w:szCs w:val="24"/>
          <w:u w:val="none"/>
        </w:rPr>
      </w:pPr>
    </w:p>
    <w:p w14:paraId="02EEA799" w14:textId="57C0D690" w:rsidR="008F3CB9" w:rsidRPr="0074407A" w:rsidRDefault="008F3CB9" w:rsidP="008F3CB9">
      <w:pPr>
        <w:spacing w:line="360" w:lineRule="auto"/>
        <w:jc w:val="both"/>
        <w:rPr>
          <w:rStyle w:val="Hipervnculo"/>
          <w:rFonts w:ascii="Palatino Linotype" w:hAnsi="Palatino Linotype" w:cs="Arial"/>
          <w:bCs/>
          <w:color w:val="auto"/>
          <w:sz w:val="22"/>
          <w:szCs w:val="24"/>
          <w:u w:val="none"/>
        </w:rPr>
      </w:pPr>
      <w:r w:rsidRPr="0074407A">
        <w:rPr>
          <w:rFonts w:ascii="Palatino Linotype" w:hAnsi="Palatino Linotype" w:cs="Arial"/>
          <w:b/>
          <w:sz w:val="22"/>
          <w:szCs w:val="24"/>
          <w:lang w:val="es-ES"/>
        </w:rPr>
        <w:t>00617/MELOCAM/IP/2023</w:t>
      </w:r>
    </w:p>
    <w:p w14:paraId="5F3205E2" w14:textId="54AF998C" w:rsidR="00A95805" w:rsidRPr="0074407A" w:rsidRDefault="00A95805" w:rsidP="008F3CB9">
      <w:pPr>
        <w:spacing w:line="360" w:lineRule="auto"/>
        <w:jc w:val="both"/>
        <w:rPr>
          <w:rFonts w:ascii="Palatino Linotype" w:hAnsi="Palatino Linotype" w:cs="Arial"/>
          <w:i/>
          <w:sz w:val="22"/>
          <w:szCs w:val="24"/>
        </w:rPr>
      </w:pPr>
    </w:p>
    <w:p w14:paraId="2819978B" w14:textId="77777777" w:rsidR="008F3CB9" w:rsidRPr="0074407A" w:rsidRDefault="008F3CB9" w:rsidP="00D17B08">
      <w:pPr>
        <w:spacing w:line="360" w:lineRule="auto"/>
        <w:ind w:left="567" w:right="822"/>
        <w:jc w:val="both"/>
        <w:rPr>
          <w:rFonts w:ascii="Palatino Linotype" w:hAnsi="Palatino Linotype" w:cs="Arial"/>
          <w:i/>
          <w:sz w:val="22"/>
          <w:szCs w:val="24"/>
        </w:rPr>
      </w:pPr>
      <w:r w:rsidRPr="0074407A">
        <w:rPr>
          <w:rFonts w:ascii="Palatino Linotype" w:hAnsi="Palatino Linotype" w:cs="Arial"/>
          <w:i/>
          <w:sz w:val="22"/>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D77972" w14:textId="77777777" w:rsidR="008F3CB9" w:rsidRPr="0074407A" w:rsidRDefault="008F3CB9" w:rsidP="00D17B08">
      <w:pPr>
        <w:spacing w:line="360" w:lineRule="auto"/>
        <w:ind w:left="567" w:right="822"/>
        <w:jc w:val="both"/>
        <w:rPr>
          <w:rFonts w:ascii="Palatino Linotype" w:hAnsi="Palatino Linotype" w:cs="Arial"/>
          <w:i/>
          <w:sz w:val="22"/>
          <w:szCs w:val="24"/>
        </w:rPr>
      </w:pPr>
      <w:r w:rsidRPr="0074407A">
        <w:rPr>
          <w:rFonts w:ascii="Palatino Linotype" w:hAnsi="Palatino Linotype" w:cs="Arial"/>
          <w:i/>
          <w:sz w:val="22"/>
          <w:szCs w:val="24"/>
        </w:rPr>
        <w:lastRenderedPageBreak/>
        <w:t>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le informo que la respuesta dada a su solicitud de información pública, fue emitida por la Tesorería Municipal, la cual se transcribe: 1.- “en este acto tengo a bien manifestar que el presupuesto asignado en 2023 al instituto del deporte para pagar salarios de servidores públicos o su equivalente fue de 1,697,351.34 ( un millón seiscientos noventa y siete mil trescientos cincuenta y un pesos 34/100 M/N)” (Sic) Por lo anteriormente expuesto y fundado, solicito a Usted se sirva tener a esta Unidad de Transparencia por cumplimentada, en tiempo y forma, la respuesta a su solicitud de acceso a la información pública, a través del Sistema Saimex; lo anterior, para los efectos legales a que haya lugar.</w:t>
      </w:r>
    </w:p>
    <w:p w14:paraId="7D5B1554" w14:textId="77777777" w:rsidR="008F3CB9" w:rsidRPr="0074407A" w:rsidRDefault="008F3CB9" w:rsidP="00D17B08">
      <w:pPr>
        <w:spacing w:line="360" w:lineRule="auto"/>
        <w:ind w:left="567" w:right="822"/>
        <w:jc w:val="both"/>
        <w:rPr>
          <w:rFonts w:ascii="Palatino Linotype" w:hAnsi="Palatino Linotype" w:cs="Arial"/>
          <w:i/>
          <w:sz w:val="22"/>
          <w:szCs w:val="24"/>
        </w:rPr>
      </w:pPr>
      <w:r w:rsidRPr="0074407A">
        <w:rPr>
          <w:rFonts w:ascii="Palatino Linotype" w:hAnsi="Palatino Linotype" w:cs="Arial"/>
          <w:i/>
          <w:sz w:val="22"/>
          <w:szCs w:val="24"/>
        </w:rPr>
        <w:t>ATENTAMENTE</w:t>
      </w:r>
    </w:p>
    <w:p w14:paraId="529070B0" w14:textId="2A4E2EBA" w:rsidR="008F3CB9" w:rsidRPr="0074407A" w:rsidRDefault="008F3CB9" w:rsidP="00D17B08">
      <w:pPr>
        <w:spacing w:line="360" w:lineRule="auto"/>
        <w:ind w:left="567" w:right="822"/>
        <w:jc w:val="both"/>
        <w:rPr>
          <w:rFonts w:ascii="Palatino Linotype" w:hAnsi="Palatino Linotype" w:cs="Arial"/>
          <w:i/>
          <w:sz w:val="22"/>
          <w:szCs w:val="24"/>
        </w:rPr>
      </w:pPr>
      <w:r w:rsidRPr="0074407A">
        <w:rPr>
          <w:rFonts w:ascii="Palatino Linotype" w:hAnsi="Palatino Linotype" w:cs="Arial"/>
          <w:i/>
          <w:sz w:val="22"/>
          <w:szCs w:val="24"/>
        </w:rPr>
        <w:t>LIC. CRISTIAN PACHECO PINEDA</w:t>
      </w:r>
    </w:p>
    <w:p w14:paraId="14636F1D" w14:textId="77777777" w:rsidR="008F3CB9" w:rsidRPr="0074407A" w:rsidRDefault="008F3CB9" w:rsidP="008F3CB9">
      <w:pPr>
        <w:spacing w:line="360" w:lineRule="auto"/>
        <w:jc w:val="both"/>
        <w:rPr>
          <w:rFonts w:ascii="Palatino Linotype" w:hAnsi="Palatino Linotype" w:cs="Arial"/>
          <w:i/>
          <w:sz w:val="22"/>
          <w:szCs w:val="24"/>
        </w:rPr>
      </w:pPr>
    </w:p>
    <w:p w14:paraId="267224F2" w14:textId="77777777" w:rsidR="008F3CB9" w:rsidRPr="0074407A" w:rsidRDefault="008F3CB9" w:rsidP="008F3CB9">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74407A">
        <w:rPr>
          <w:rStyle w:val="Hipervnculo"/>
          <w:rFonts w:ascii="Palatino Linotype" w:hAnsi="Palatino Linotype" w:cs="Arial"/>
          <w:bCs/>
          <w:color w:val="auto"/>
          <w:u w:val="none"/>
        </w:rPr>
        <w:t>El Sujeto Obligado adjuntó el siguiente documento electrónico:</w:t>
      </w:r>
    </w:p>
    <w:p w14:paraId="04002997" w14:textId="08203763" w:rsidR="008F3CB9" w:rsidRPr="0074407A" w:rsidRDefault="008F3CB9" w:rsidP="008F3CB9">
      <w:pPr>
        <w:pStyle w:val="Prrafodelista"/>
        <w:numPr>
          <w:ilvl w:val="0"/>
          <w:numId w:val="5"/>
        </w:numPr>
        <w:spacing w:line="360" w:lineRule="auto"/>
        <w:jc w:val="both"/>
        <w:rPr>
          <w:rFonts w:ascii="Palatino Linotype" w:hAnsi="Palatino Linotype" w:cs="Arial"/>
          <w:bCs/>
        </w:rPr>
      </w:pPr>
      <w:r w:rsidRPr="0074407A">
        <w:rPr>
          <w:rStyle w:val="Hipervnculo"/>
          <w:rFonts w:ascii="Palatino Linotype" w:hAnsi="Palatino Linotype" w:cs="Arial"/>
          <w:b/>
          <w:bCs/>
          <w:color w:val="auto"/>
          <w:u w:val="none"/>
        </w:rPr>
        <w:t xml:space="preserve">617. pdf: </w:t>
      </w:r>
      <w:r w:rsidRPr="0074407A">
        <w:rPr>
          <w:rStyle w:val="Hipervnculo"/>
          <w:rFonts w:ascii="Palatino Linotype" w:hAnsi="Palatino Linotype" w:cs="Arial"/>
          <w:bCs/>
          <w:color w:val="auto"/>
          <w:u w:val="none"/>
        </w:rPr>
        <w:t xml:space="preserve">Contiene un documento en hoja membretada del H. Ayuntamiento Constitucional Melchor Ocampo 2022-, con número de oficio: TM/IN/719/2023, suscrito por el Tesorero Municipal, mediante el cual refiere que el presupuesto asignado para el ejercicio 2023 </w:t>
      </w:r>
      <w:r w:rsidRPr="0074407A">
        <w:rPr>
          <w:rFonts w:ascii="Palatino Linotype" w:hAnsi="Palatino Linotype" w:cs="Arial"/>
          <w:u w:val="single"/>
          <w:lang w:val="es-ES"/>
        </w:rPr>
        <w:t xml:space="preserve">para pagar salarios de servidores públicos de la </w:t>
      </w:r>
      <w:r w:rsidRPr="0074407A">
        <w:rPr>
          <w:rFonts w:ascii="Palatino Linotype" w:hAnsi="Palatino Linotype" w:cs="Arial"/>
          <w:u w:val="single"/>
          <w:lang w:val="es-ES"/>
        </w:rPr>
        <w:lastRenderedPageBreak/>
        <w:t>coordinación del deporte municipal fue de $1,679,351.34 (Un millón seiscientos noventa y siete mil trescientos cincuenta y un pesos 34/100 M.N)</w:t>
      </w:r>
    </w:p>
    <w:p w14:paraId="0765D6E8" w14:textId="77777777" w:rsidR="00FE79D6" w:rsidRPr="0074407A" w:rsidRDefault="00FE79D6" w:rsidP="00FE79D6">
      <w:pPr>
        <w:pStyle w:val="Prrafodelista"/>
        <w:spacing w:before="240" w:after="240" w:line="360" w:lineRule="auto"/>
        <w:ind w:left="0"/>
        <w:jc w:val="both"/>
        <w:rPr>
          <w:rFonts w:ascii="Palatino Linotype" w:hAnsi="Palatino Linotype" w:cs="Arial"/>
          <w:sz w:val="24"/>
        </w:rPr>
      </w:pPr>
    </w:p>
    <w:p w14:paraId="518CDCD9" w14:textId="4798A991" w:rsidR="005000AA" w:rsidRPr="0074407A"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74407A">
        <w:rPr>
          <w:rFonts w:ascii="Palatino Linotype" w:eastAsia="Calibri" w:hAnsi="Palatino Linotype" w:cs="Arial"/>
          <w:sz w:val="24"/>
          <w:lang w:val="es-AR"/>
        </w:rPr>
        <w:t xml:space="preserve">El </w:t>
      </w:r>
      <w:r w:rsidR="003063B3" w:rsidRPr="0074407A">
        <w:rPr>
          <w:rFonts w:ascii="Palatino Linotype" w:eastAsia="Calibri" w:hAnsi="Palatino Linotype" w:cs="Arial"/>
          <w:sz w:val="24"/>
          <w:lang w:val="es-AR"/>
        </w:rPr>
        <w:t>veinti</w:t>
      </w:r>
      <w:r w:rsidR="00B87188" w:rsidRPr="0074407A">
        <w:rPr>
          <w:rFonts w:ascii="Palatino Linotype" w:eastAsia="Calibri" w:hAnsi="Palatino Linotype" w:cs="Arial"/>
          <w:sz w:val="24"/>
          <w:lang w:val="es-AR"/>
        </w:rPr>
        <w:t>nueve</w:t>
      </w:r>
      <w:r w:rsidR="00C55A5A" w:rsidRPr="0074407A">
        <w:rPr>
          <w:rFonts w:ascii="Palatino Linotype" w:eastAsia="Calibri" w:hAnsi="Palatino Linotype" w:cs="Arial"/>
          <w:sz w:val="24"/>
          <w:lang w:val="es-AR"/>
        </w:rPr>
        <w:t xml:space="preserve"> </w:t>
      </w:r>
      <w:r w:rsidR="00D74DC2" w:rsidRPr="0074407A">
        <w:rPr>
          <w:rFonts w:ascii="Palatino Linotype" w:eastAsia="Calibri" w:hAnsi="Palatino Linotype" w:cs="Arial"/>
          <w:sz w:val="24"/>
          <w:lang w:val="es-AR"/>
        </w:rPr>
        <w:t>(</w:t>
      </w:r>
      <w:r w:rsidR="00B87188" w:rsidRPr="0074407A">
        <w:rPr>
          <w:rFonts w:ascii="Palatino Linotype" w:eastAsia="Calibri" w:hAnsi="Palatino Linotype" w:cs="Arial"/>
          <w:sz w:val="24"/>
          <w:lang w:val="es-AR"/>
        </w:rPr>
        <w:t>29</w:t>
      </w:r>
      <w:r w:rsidR="00D74DC2" w:rsidRPr="0074407A">
        <w:rPr>
          <w:rFonts w:ascii="Palatino Linotype" w:eastAsia="Calibri" w:hAnsi="Palatino Linotype" w:cs="Arial"/>
          <w:sz w:val="24"/>
          <w:lang w:val="es-AR"/>
        </w:rPr>
        <w:t>)</w:t>
      </w:r>
      <w:r w:rsidR="005000AA" w:rsidRPr="0074407A">
        <w:rPr>
          <w:rFonts w:ascii="Palatino Linotype" w:eastAsia="Calibri" w:hAnsi="Palatino Linotype" w:cs="Arial"/>
          <w:sz w:val="24"/>
          <w:lang w:val="es-AR"/>
        </w:rPr>
        <w:t xml:space="preserve"> </w:t>
      </w:r>
      <w:r w:rsidR="00A871C4" w:rsidRPr="0074407A">
        <w:rPr>
          <w:rFonts w:ascii="Palatino Linotype" w:eastAsia="Calibri" w:hAnsi="Palatino Linotype" w:cs="Arial"/>
          <w:sz w:val="24"/>
          <w:lang w:val="es-AR"/>
        </w:rPr>
        <w:t xml:space="preserve">de </w:t>
      </w:r>
      <w:r w:rsidR="00B87188" w:rsidRPr="0074407A">
        <w:rPr>
          <w:rFonts w:ascii="Palatino Linotype" w:eastAsia="Calibri" w:hAnsi="Palatino Linotype" w:cs="Arial"/>
          <w:sz w:val="24"/>
          <w:lang w:val="es-AR"/>
        </w:rPr>
        <w:t>noviembre</w:t>
      </w:r>
      <w:r w:rsidR="00D74DC2" w:rsidRPr="0074407A">
        <w:rPr>
          <w:rFonts w:ascii="Palatino Linotype" w:eastAsia="Calibri" w:hAnsi="Palatino Linotype" w:cs="Arial"/>
          <w:sz w:val="24"/>
          <w:lang w:val="es-AR"/>
        </w:rPr>
        <w:t xml:space="preserve"> </w:t>
      </w:r>
      <w:r w:rsidR="005000AA" w:rsidRPr="0074407A">
        <w:rPr>
          <w:rFonts w:ascii="Palatino Linotype" w:eastAsia="Calibri" w:hAnsi="Palatino Linotype" w:cs="Arial"/>
          <w:sz w:val="24"/>
          <w:lang w:val="es-AR"/>
        </w:rPr>
        <w:t>de</w:t>
      </w:r>
      <w:r w:rsidR="005000AA" w:rsidRPr="0074407A">
        <w:rPr>
          <w:rFonts w:ascii="Palatino Linotype" w:hAnsi="Palatino Linotype" w:cs="Arial"/>
          <w:sz w:val="24"/>
          <w:lang w:val="es-ES"/>
        </w:rPr>
        <w:t xml:space="preserve"> dos mil veinti</w:t>
      </w:r>
      <w:r w:rsidR="00637120" w:rsidRPr="0074407A">
        <w:rPr>
          <w:rFonts w:ascii="Palatino Linotype" w:hAnsi="Palatino Linotype" w:cs="Arial"/>
          <w:sz w:val="24"/>
          <w:lang w:val="es-ES"/>
        </w:rPr>
        <w:t>trés</w:t>
      </w:r>
      <w:r w:rsidR="005000AA" w:rsidRPr="0074407A">
        <w:rPr>
          <w:rFonts w:ascii="Palatino Linotype" w:hAnsi="Palatino Linotype" w:cs="Arial"/>
          <w:sz w:val="24"/>
          <w:lang w:val="es-ES"/>
        </w:rPr>
        <w:t xml:space="preserve">, </w:t>
      </w:r>
      <w:r w:rsidR="005000AA" w:rsidRPr="0074407A">
        <w:rPr>
          <w:rFonts w:ascii="Palatino Linotype" w:hAnsi="Palatino Linotype"/>
          <w:b/>
          <w:sz w:val="24"/>
        </w:rPr>
        <w:t>EL RECURRENTE</w:t>
      </w:r>
      <w:r w:rsidR="005000AA" w:rsidRPr="0074407A">
        <w:rPr>
          <w:rFonts w:ascii="Palatino Linotype" w:hAnsi="Palatino Linotype" w:cs="Arial"/>
          <w:sz w:val="24"/>
          <w:lang w:val="es-ES"/>
        </w:rPr>
        <w:t xml:space="preserve"> interpuso </w:t>
      </w:r>
      <w:r w:rsidR="008F3CB9" w:rsidRPr="0074407A">
        <w:rPr>
          <w:rFonts w:ascii="Palatino Linotype" w:hAnsi="Palatino Linotype" w:cs="Arial"/>
          <w:sz w:val="24"/>
          <w:lang w:val="es-ES"/>
        </w:rPr>
        <w:t>los</w:t>
      </w:r>
      <w:r w:rsidR="005000AA" w:rsidRPr="0074407A">
        <w:rPr>
          <w:rFonts w:ascii="Palatino Linotype" w:hAnsi="Palatino Linotype" w:cs="Arial"/>
          <w:sz w:val="24"/>
          <w:lang w:val="es-ES"/>
        </w:rPr>
        <w:t xml:space="preserve"> recurso</w:t>
      </w:r>
      <w:r w:rsidR="008F3CB9" w:rsidRPr="0074407A">
        <w:rPr>
          <w:rFonts w:ascii="Palatino Linotype" w:hAnsi="Palatino Linotype" w:cs="Arial"/>
          <w:sz w:val="24"/>
          <w:lang w:val="es-ES"/>
        </w:rPr>
        <w:t>s</w:t>
      </w:r>
      <w:r w:rsidR="005000AA" w:rsidRPr="0074407A">
        <w:rPr>
          <w:rFonts w:ascii="Palatino Linotype" w:hAnsi="Palatino Linotype" w:cs="Arial"/>
          <w:sz w:val="24"/>
          <w:lang w:val="es-ES"/>
        </w:rPr>
        <w:t xml:space="preserve"> de revisión, en contra de la</w:t>
      </w:r>
      <w:r w:rsidR="008F3CB9" w:rsidRPr="0074407A">
        <w:rPr>
          <w:rFonts w:ascii="Palatino Linotype" w:hAnsi="Palatino Linotype" w:cs="Arial"/>
          <w:sz w:val="24"/>
          <w:lang w:val="es-ES"/>
        </w:rPr>
        <w:t>s</w:t>
      </w:r>
      <w:r w:rsidR="005000AA" w:rsidRPr="0074407A">
        <w:rPr>
          <w:rFonts w:ascii="Palatino Linotype" w:hAnsi="Palatino Linotype" w:cs="Arial"/>
          <w:sz w:val="24"/>
          <w:lang w:val="es-ES"/>
        </w:rPr>
        <w:t xml:space="preserve"> respuesta</w:t>
      </w:r>
      <w:r w:rsidR="008F3CB9" w:rsidRPr="0074407A">
        <w:rPr>
          <w:rFonts w:ascii="Palatino Linotype" w:hAnsi="Palatino Linotype" w:cs="Arial"/>
          <w:sz w:val="24"/>
          <w:lang w:val="es-ES"/>
        </w:rPr>
        <w:t xml:space="preserve">s, en las cuales señaló </w:t>
      </w:r>
      <w:r w:rsidR="005000AA" w:rsidRPr="0074407A">
        <w:rPr>
          <w:rFonts w:ascii="Palatino Linotype" w:hAnsi="Palatino Linotype" w:cs="Arial"/>
          <w:sz w:val="24"/>
          <w:lang w:val="es-ES"/>
        </w:rPr>
        <w:t>como:</w:t>
      </w:r>
      <w:bookmarkStart w:id="1" w:name="_Toc462307683"/>
      <w:bookmarkStart w:id="2" w:name="_Toc472427085"/>
      <w:bookmarkStart w:id="3" w:name="_Toc472500652"/>
    </w:p>
    <w:p w14:paraId="137ACA93" w14:textId="02429B69" w:rsidR="00F714A9" w:rsidRPr="0074407A" w:rsidRDefault="00F714A9" w:rsidP="00F714A9">
      <w:pPr>
        <w:pStyle w:val="Prrafodelista"/>
        <w:spacing w:line="360" w:lineRule="auto"/>
        <w:jc w:val="both"/>
        <w:rPr>
          <w:rFonts w:ascii="Palatino Linotype" w:hAnsi="Palatino Linotype"/>
          <w:bCs/>
          <w:i/>
          <w:iCs/>
        </w:rPr>
      </w:pPr>
      <w:r w:rsidRPr="0074407A">
        <w:rPr>
          <w:rFonts w:ascii="Palatino Linotype" w:hAnsi="Palatino Linotype"/>
          <w:b/>
        </w:rPr>
        <w:t xml:space="preserve">Acto impugnado: </w:t>
      </w:r>
      <w:r w:rsidRPr="0074407A">
        <w:rPr>
          <w:rFonts w:ascii="Palatino Linotype" w:hAnsi="Palatino Linotype"/>
          <w:bCs/>
          <w:i/>
          <w:iCs/>
        </w:rPr>
        <w:t>“</w:t>
      </w:r>
      <w:r w:rsidR="00B87188" w:rsidRPr="0074407A">
        <w:rPr>
          <w:rFonts w:ascii="Palatino Linotype" w:hAnsi="Palatino Linotype"/>
          <w:bCs/>
          <w:i/>
          <w:iCs/>
        </w:rPr>
        <w:t>Negar información</w:t>
      </w:r>
      <w:r w:rsidRPr="0074407A">
        <w:rPr>
          <w:rFonts w:ascii="Palatino Linotype" w:hAnsi="Palatino Linotype"/>
          <w:bCs/>
          <w:i/>
          <w:iCs/>
        </w:rPr>
        <w:t>”</w:t>
      </w:r>
      <w:r w:rsidR="00B83EE1" w:rsidRPr="0074407A">
        <w:rPr>
          <w:rFonts w:ascii="Palatino Linotype" w:hAnsi="Palatino Linotype"/>
          <w:bCs/>
          <w:i/>
          <w:iCs/>
        </w:rPr>
        <w:t xml:space="preserve"> (sic)</w:t>
      </w:r>
    </w:p>
    <w:p w14:paraId="0F38B6A1" w14:textId="1CA15588" w:rsidR="001A0283" w:rsidRPr="0074407A" w:rsidRDefault="00ED737F" w:rsidP="00ED737F">
      <w:pPr>
        <w:pStyle w:val="Prrafodelista"/>
        <w:spacing w:line="360" w:lineRule="auto"/>
        <w:jc w:val="both"/>
        <w:rPr>
          <w:rFonts w:ascii="Palatino Linotype" w:hAnsi="Palatino Linotype"/>
          <w:b/>
        </w:rPr>
      </w:pPr>
      <w:r w:rsidRPr="0074407A">
        <w:rPr>
          <w:rFonts w:ascii="Palatino Linotype" w:hAnsi="Palatino Linotype"/>
          <w:b/>
        </w:rPr>
        <w:t>Motivos o razones de inconformidad</w:t>
      </w:r>
      <w:r w:rsidR="001A0283" w:rsidRPr="0074407A">
        <w:rPr>
          <w:rFonts w:ascii="Palatino Linotype" w:hAnsi="Palatino Linotype"/>
          <w:b/>
        </w:rPr>
        <w:t>: “</w:t>
      </w:r>
      <w:r w:rsidR="00B87188" w:rsidRPr="0074407A">
        <w:rPr>
          <w:rFonts w:ascii="Palatino Linotype" w:hAnsi="Palatino Linotype"/>
          <w:bCs/>
          <w:i/>
          <w:iCs/>
        </w:rPr>
        <w:t>Negar Información</w:t>
      </w:r>
      <w:r w:rsidR="001A0283" w:rsidRPr="0074407A">
        <w:rPr>
          <w:rFonts w:ascii="Palatino Linotype" w:hAnsi="Palatino Linotype" w:cstheme="minorBidi"/>
          <w:bCs/>
          <w:i/>
          <w:iCs/>
        </w:rPr>
        <w:t>” (sic)</w:t>
      </w:r>
    </w:p>
    <w:p w14:paraId="7CE208EC" w14:textId="77777777" w:rsidR="001A0283" w:rsidRPr="0074407A"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00FC554E" w:rsidR="005000AA" w:rsidRPr="0074407A"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74407A">
        <w:rPr>
          <w:rFonts w:ascii="Palatino Linotype" w:hAnsi="Palatino Linotype" w:cs="Arial"/>
          <w:sz w:val="24"/>
          <w:lang w:val="es-ES"/>
        </w:rPr>
        <w:t>Se regist</w:t>
      </w:r>
      <w:r w:rsidR="00043374" w:rsidRPr="0074407A">
        <w:rPr>
          <w:rFonts w:ascii="Palatino Linotype" w:hAnsi="Palatino Linotype" w:cs="Arial"/>
          <w:sz w:val="24"/>
          <w:lang w:val="es-ES"/>
        </w:rPr>
        <w:t>r</w:t>
      </w:r>
      <w:r w:rsidR="00C4561E" w:rsidRPr="0074407A">
        <w:rPr>
          <w:rFonts w:ascii="Palatino Linotype" w:hAnsi="Palatino Linotype" w:cs="Arial"/>
          <w:sz w:val="24"/>
          <w:lang w:val="es-ES"/>
        </w:rPr>
        <w:t>ó</w:t>
      </w:r>
      <w:r w:rsidRPr="0074407A">
        <w:rPr>
          <w:rFonts w:ascii="Palatino Linotype" w:hAnsi="Palatino Linotype" w:cs="Arial"/>
          <w:sz w:val="24"/>
          <w:lang w:val="es-ES"/>
        </w:rPr>
        <w:t xml:space="preserve"> </w:t>
      </w:r>
      <w:r w:rsidR="00C4561E" w:rsidRPr="0074407A">
        <w:rPr>
          <w:rFonts w:ascii="Palatino Linotype" w:hAnsi="Palatino Linotype" w:cs="Arial"/>
          <w:sz w:val="24"/>
          <w:lang w:val="es-ES"/>
        </w:rPr>
        <w:t>el</w:t>
      </w:r>
      <w:r w:rsidRPr="0074407A">
        <w:rPr>
          <w:rFonts w:ascii="Palatino Linotype" w:hAnsi="Palatino Linotype" w:cs="Arial"/>
          <w:sz w:val="24"/>
          <w:lang w:val="es-ES"/>
        </w:rPr>
        <w:t xml:space="preserve"> recurso de revisión bajo </w:t>
      </w:r>
      <w:r w:rsidR="00C4561E" w:rsidRPr="0074407A">
        <w:rPr>
          <w:rFonts w:ascii="Palatino Linotype" w:hAnsi="Palatino Linotype" w:cs="Arial"/>
          <w:sz w:val="24"/>
          <w:lang w:val="es-ES"/>
        </w:rPr>
        <w:t>el</w:t>
      </w:r>
      <w:r w:rsidRPr="0074407A">
        <w:rPr>
          <w:rFonts w:ascii="Palatino Linotype" w:hAnsi="Palatino Linotype" w:cs="Arial"/>
          <w:sz w:val="24"/>
          <w:lang w:val="es-ES"/>
        </w:rPr>
        <w:t xml:space="preserve"> número de expediente </w:t>
      </w:r>
      <w:r w:rsidRPr="0074407A">
        <w:rPr>
          <w:rFonts w:ascii="Palatino Linotype" w:hAnsi="Palatino Linotype" w:cs="Arial"/>
          <w:bCs/>
          <w:sz w:val="24"/>
        </w:rPr>
        <w:t xml:space="preserve">al rubro indicado, asimismo con fundamento en lo dispuesto por el </w:t>
      </w:r>
      <w:r w:rsidRPr="0074407A">
        <w:rPr>
          <w:rFonts w:ascii="Palatino Linotype" w:eastAsia="Calibri" w:hAnsi="Palatino Linotype" w:cs="Arial"/>
          <w:sz w:val="24"/>
          <w:lang w:val="es-ES"/>
        </w:rPr>
        <w:t xml:space="preserve">artículo 185 fracción I de la </w:t>
      </w:r>
      <w:r w:rsidRPr="0074407A">
        <w:rPr>
          <w:rFonts w:ascii="Palatino Linotype" w:eastAsia="Calibri" w:hAnsi="Palatino Linotype" w:cs="Arial"/>
          <w:b/>
          <w:sz w:val="24"/>
          <w:lang w:val="es-ES"/>
        </w:rPr>
        <w:t xml:space="preserve">Ley de Transparencia y Acceso a la Información Pública del Estado de México y Municipios </w:t>
      </w:r>
      <w:r w:rsidR="00D31521" w:rsidRPr="0074407A">
        <w:rPr>
          <w:rFonts w:ascii="Palatino Linotype" w:hAnsi="Palatino Linotype" w:cs="Arial"/>
          <w:sz w:val="24"/>
          <w:lang w:val="es-ES"/>
        </w:rPr>
        <w:t>se turnó a</w:t>
      </w:r>
      <w:r w:rsidR="00F942BD" w:rsidRPr="0074407A">
        <w:rPr>
          <w:rFonts w:ascii="Palatino Linotype" w:hAnsi="Palatino Linotype" w:cs="Arial"/>
          <w:sz w:val="24"/>
          <w:lang w:val="es-ES"/>
        </w:rPr>
        <w:t xml:space="preserve"> </w:t>
      </w:r>
      <w:r w:rsidRPr="0074407A">
        <w:rPr>
          <w:rFonts w:ascii="Palatino Linotype" w:hAnsi="Palatino Linotype" w:cs="Arial"/>
          <w:sz w:val="24"/>
          <w:lang w:val="es-ES"/>
        </w:rPr>
        <w:t>l</w:t>
      </w:r>
      <w:r w:rsidR="00F942BD" w:rsidRPr="0074407A">
        <w:rPr>
          <w:rFonts w:ascii="Palatino Linotype" w:hAnsi="Palatino Linotype" w:cs="Arial"/>
          <w:sz w:val="24"/>
          <w:lang w:val="es-ES"/>
        </w:rPr>
        <w:t>a</w:t>
      </w:r>
      <w:r w:rsidRPr="0074407A">
        <w:rPr>
          <w:rFonts w:ascii="Palatino Linotype" w:hAnsi="Palatino Linotype" w:cs="Arial"/>
          <w:sz w:val="24"/>
          <w:lang w:val="es-ES"/>
        </w:rPr>
        <w:t xml:space="preserve"> </w:t>
      </w:r>
      <w:r w:rsidR="00F942BD" w:rsidRPr="0074407A">
        <w:rPr>
          <w:rFonts w:ascii="Palatino Linotype" w:hAnsi="Palatino Linotype" w:cs="Arial"/>
          <w:b/>
          <w:sz w:val="24"/>
          <w:lang w:val="es-ES"/>
        </w:rPr>
        <w:t>Comisionada</w:t>
      </w:r>
      <w:r w:rsidRPr="0074407A">
        <w:rPr>
          <w:rFonts w:ascii="Palatino Linotype" w:hAnsi="Palatino Linotype" w:cs="Arial"/>
          <w:b/>
          <w:sz w:val="24"/>
          <w:lang w:val="es-ES"/>
        </w:rPr>
        <w:t xml:space="preserve"> </w:t>
      </w:r>
      <w:r w:rsidR="00F942BD" w:rsidRPr="0074407A">
        <w:rPr>
          <w:rFonts w:ascii="Palatino Linotype" w:hAnsi="Palatino Linotype" w:cs="Arial"/>
          <w:b/>
          <w:sz w:val="24"/>
          <w:lang w:val="es-ES"/>
        </w:rPr>
        <w:t>María del Rosario Mejía Ayala</w:t>
      </w:r>
      <w:r w:rsidRPr="0074407A">
        <w:rPr>
          <w:rFonts w:ascii="Palatino Linotype" w:hAnsi="Palatino Linotype" w:cs="Arial"/>
          <w:b/>
          <w:sz w:val="24"/>
          <w:lang w:val="es-ES"/>
        </w:rPr>
        <w:t xml:space="preserve">, </w:t>
      </w:r>
      <w:r w:rsidR="0074407A">
        <w:rPr>
          <w:rFonts w:ascii="Palatino Linotype" w:hAnsi="Palatino Linotype" w:cs="Arial"/>
          <w:sz w:val="24"/>
          <w:lang w:val="es-ES"/>
        </w:rPr>
        <w:t>para</w:t>
      </w:r>
      <w:r w:rsidRPr="0074407A">
        <w:rPr>
          <w:rFonts w:ascii="Palatino Linotype" w:hAnsi="Palatino Linotype" w:cs="Arial"/>
          <w:sz w:val="24"/>
          <w:lang w:val="es-ES"/>
        </w:rPr>
        <w:t xml:space="preserve"> </w:t>
      </w:r>
      <w:r w:rsidRPr="0074407A">
        <w:rPr>
          <w:rFonts w:ascii="Palatino Linotype" w:hAnsi="Palatino Linotype" w:cs="Arial"/>
          <w:sz w:val="24"/>
        </w:rPr>
        <w:t>su análisis.</w:t>
      </w:r>
    </w:p>
    <w:p w14:paraId="21EFF6B2" w14:textId="77777777" w:rsidR="005000AA" w:rsidRPr="0074407A"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B5212C2" w:rsidR="005000AA" w:rsidRPr="0074407A"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74407A">
        <w:rPr>
          <w:rFonts w:ascii="Palatino Linotype" w:eastAsia="Calibri" w:hAnsi="Palatino Linotype" w:cs="Arial"/>
          <w:sz w:val="24"/>
          <w:lang w:val="es-ES"/>
        </w:rPr>
        <w:t>La Comisionada</w:t>
      </w:r>
      <w:r w:rsidR="005000AA" w:rsidRPr="0074407A">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74407A">
        <w:rPr>
          <w:rFonts w:ascii="Palatino Linotype" w:eastAsia="Calibri" w:hAnsi="Palatino Linotype" w:cs="Arial"/>
          <w:sz w:val="24"/>
          <w:lang w:val="es-ES"/>
        </w:rPr>
        <w:t xml:space="preserve"> </w:t>
      </w:r>
      <w:r w:rsidR="00B87188" w:rsidRPr="0074407A">
        <w:rPr>
          <w:rFonts w:ascii="Palatino Linotype" w:eastAsia="Calibri" w:hAnsi="Palatino Linotype" w:cs="Arial"/>
          <w:sz w:val="24"/>
          <w:lang w:val="es-ES"/>
        </w:rPr>
        <w:t>veintinueve</w:t>
      </w:r>
      <w:r w:rsidR="00ED737F" w:rsidRPr="0074407A">
        <w:rPr>
          <w:rFonts w:ascii="Palatino Linotype" w:eastAsia="Calibri" w:hAnsi="Palatino Linotype" w:cs="Arial"/>
          <w:sz w:val="24"/>
          <w:lang w:val="es-ES"/>
        </w:rPr>
        <w:t xml:space="preserve"> (</w:t>
      </w:r>
      <w:r w:rsidR="00B87188" w:rsidRPr="0074407A">
        <w:rPr>
          <w:rFonts w:ascii="Palatino Linotype" w:eastAsia="Calibri" w:hAnsi="Palatino Linotype" w:cs="Arial"/>
          <w:sz w:val="24"/>
          <w:lang w:val="es-ES"/>
        </w:rPr>
        <w:t>29</w:t>
      </w:r>
      <w:r w:rsidR="00ED737F" w:rsidRPr="0074407A">
        <w:rPr>
          <w:rFonts w:ascii="Palatino Linotype" w:eastAsia="Calibri" w:hAnsi="Palatino Linotype" w:cs="Arial"/>
          <w:sz w:val="24"/>
          <w:lang w:val="es-ES"/>
        </w:rPr>
        <w:t xml:space="preserve">) </w:t>
      </w:r>
      <w:r w:rsidR="004B6D60" w:rsidRPr="0074407A">
        <w:rPr>
          <w:rFonts w:ascii="Palatino Linotype" w:eastAsia="Calibri" w:hAnsi="Palatino Linotype" w:cs="Arial"/>
          <w:sz w:val="24"/>
          <w:lang w:val="es-ES"/>
        </w:rPr>
        <w:t xml:space="preserve">de </w:t>
      </w:r>
      <w:r w:rsidR="00B87188" w:rsidRPr="0074407A">
        <w:rPr>
          <w:rFonts w:ascii="Palatino Linotype" w:eastAsia="Calibri" w:hAnsi="Palatino Linotype" w:cs="Arial"/>
          <w:sz w:val="24"/>
          <w:lang w:val="es-ES"/>
        </w:rPr>
        <w:t>noviembre</w:t>
      </w:r>
      <w:r w:rsidR="005000AA" w:rsidRPr="0074407A">
        <w:rPr>
          <w:rFonts w:ascii="Palatino Linotype" w:eastAsia="Calibri" w:hAnsi="Palatino Linotype" w:cs="Arial"/>
          <w:sz w:val="24"/>
          <w:lang w:val="es-ES"/>
        </w:rPr>
        <w:t xml:space="preserve"> </w:t>
      </w:r>
      <w:r w:rsidR="008F3CB9" w:rsidRPr="0074407A">
        <w:rPr>
          <w:rFonts w:ascii="Palatino Linotype" w:eastAsia="Calibri" w:hAnsi="Palatino Linotype" w:cs="Arial"/>
          <w:sz w:val="24"/>
          <w:lang w:val="es-ES"/>
        </w:rPr>
        <w:t xml:space="preserve">y cuatro (4) de diciembre </w:t>
      </w:r>
      <w:r w:rsidR="005000AA" w:rsidRPr="0074407A">
        <w:rPr>
          <w:rFonts w:ascii="Palatino Linotype" w:eastAsia="Calibri" w:hAnsi="Palatino Linotype" w:cs="Arial"/>
          <w:sz w:val="24"/>
          <w:lang w:val="es-ES"/>
        </w:rPr>
        <w:t>de dos mil veinti</w:t>
      </w:r>
      <w:r w:rsidR="006C47C8" w:rsidRPr="0074407A">
        <w:rPr>
          <w:rFonts w:ascii="Palatino Linotype" w:eastAsia="Calibri" w:hAnsi="Palatino Linotype" w:cs="Arial"/>
          <w:sz w:val="24"/>
          <w:lang w:val="es-ES"/>
        </w:rPr>
        <w:t>trés</w:t>
      </w:r>
      <w:r w:rsidR="005000AA" w:rsidRPr="0074407A">
        <w:rPr>
          <w:rFonts w:ascii="Palatino Linotype" w:eastAsia="Calibri" w:hAnsi="Palatino Linotype" w:cs="Arial"/>
          <w:sz w:val="24"/>
          <w:lang w:val="es-ES"/>
        </w:rPr>
        <w:t xml:space="preserve">, puso a disposición de las partes el expediente electrónico </w:t>
      </w:r>
      <w:r w:rsidR="005000AA" w:rsidRPr="0074407A">
        <w:rPr>
          <w:rFonts w:ascii="Palatino Linotype" w:eastAsia="Calibri" w:hAnsi="Palatino Linotype" w:cs="Arial"/>
          <w:sz w:val="24"/>
        </w:rPr>
        <w:t xml:space="preserve">vía </w:t>
      </w:r>
      <w:r w:rsidR="005000AA" w:rsidRPr="0074407A">
        <w:rPr>
          <w:rFonts w:ascii="Palatino Linotype" w:eastAsia="Calibri" w:hAnsi="Palatino Linotype" w:cs="Arial"/>
          <w:b/>
          <w:sz w:val="24"/>
          <w:lang w:val="es-ES"/>
        </w:rPr>
        <w:t xml:space="preserve">SAIMEX </w:t>
      </w:r>
      <w:r w:rsidR="005000AA" w:rsidRPr="0074407A">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74407A">
        <w:rPr>
          <w:rFonts w:ascii="Palatino Linotype" w:eastAsia="Calibri" w:hAnsi="Palatino Linotype" w:cs="Arial"/>
          <w:b/>
          <w:sz w:val="24"/>
          <w:lang w:val="es-ES"/>
        </w:rPr>
        <w:t>SUJETO OBLIGADO</w:t>
      </w:r>
      <w:r w:rsidR="005000AA" w:rsidRPr="0074407A">
        <w:rPr>
          <w:rFonts w:ascii="Palatino Linotype" w:eastAsia="Calibri" w:hAnsi="Palatino Linotype" w:cs="Arial"/>
          <w:sz w:val="24"/>
          <w:lang w:val="es-ES"/>
        </w:rPr>
        <w:t xml:space="preserve"> presentara el informe justificado procedente.</w:t>
      </w:r>
    </w:p>
    <w:p w14:paraId="57262E1C" w14:textId="6C510161" w:rsidR="009B539C" w:rsidRPr="0074407A" w:rsidRDefault="009B539C" w:rsidP="009B539C">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74407A">
        <w:rPr>
          <w:rFonts w:ascii="Palatino Linotype" w:hAnsi="Palatino Linotype" w:cs="Arial"/>
          <w:color w:val="000000" w:themeColor="text1"/>
          <w:sz w:val="24"/>
        </w:rPr>
        <w:lastRenderedPageBreak/>
        <w:t>En la Primera Sesión Ordinaria de fecha diecisiete (17) de enero de dos mil veinticuatro, el Pleno de este Órgano Garante acordó la acumulación de los recursos de revisión a la Comisionada María del Rosario Mejía Ayala a efecto de presentar al Pleno el proyecto de resolución correspondiente y de conformidad con el numeral ONCE inciso c) de los Lineamientos para la Recepción, Trámite y Resolución de las Solicitudes de Acceso a la Información Pública, así como de los Recursos de Revisión que Deberán Observar los Sujetos Obligados por la Ley de Transparencia Estatal , que señala:</w:t>
      </w:r>
    </w:p>
    <w:p w14:paraId="6EC3CEAC" w14:textId="77777777" w:rsidR="009B539C" w:rsidRPr="0074407A" w:rsidRDefault="009B539C" w:rsidP="009B539C">
      <w:pPr>
        <w:pStyle w:val="Prrafodelista"/>
        <w:rPr>
          <w:rFonts w:ascii="Palatino Linotype" w:hAnsi="Palatino Linotype" w:cs="Arial"/>
          <w:color w:val="000000" w:themeColor="text1"/>
        </w:rPr>
      </w:pPr>
    </w:p>
    <w:p w14:paraId="68DC945E"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ONCE. El Instituto, para mejor resolver y evitar la emisión de resoluciones contradictorias, podrá acordar la acumulación de los expedientes de recursos de revisión, de oficio o a petición de parte cuando:</w:t>
      </w:r>
    </w:p>
    <w:p w14:paraId="7134CBF6"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w:t>
      </w:r>
    </w:p>
    <w:p w14:paraId="11819933"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c) Cuando se trate del mismo solicitante, el mismo SUJETO OBLIGADO, aunque se trate de solicitudes diversas;</w:t>
      </w:r>
    </w:p>
    <w:p w14:paraId="33DF04AE"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w:t>
      </w:r>
    </w:p>
    <w:p w14:paraId="0DC3682C" w14:textId="77777777" w:rsidR="009B539C" w:rsidRPr="0074407A" w:rsidRDefault="009B539C" w:rsidP="009B539C">
      <w:pPr>
        <w:pStyle w:val="Prrafodelista"/>
        <w:spacing w:line="360" w:lineRule="auto"/>
        <w:ind w:left="0"/>
        <w:jc w:val="both"/>
        <w:rPr>
          <w:rFonts w:ascii="Palatino Linotype" w:hAnsi="Palatino Linotype" w:cs="Arial"/>
          <w:color w:val="000000" w:themeColor="text1"/>
          <w:sz w:val="24"/>
        </w:rPr>
      </w:pPr>
    </w:p>
    <w:p w14:paraId="1C80151C" w14:textId="6DCA7EAE" w:rsidR="009B539C" w:rsidRPr="0074407A" w:rsidRDefault="009B539C" w:rsidP="009B539C">
      <w:pPr>
        <w:pStyle w:val="Prrafodelista"/>
        <w:numPr>
          <w:ilvl w:val="0"/>
          <w:numId w:val="3"/>
        </w:numPr>
        <w:spacing w:line="360" w:lineRule="auto"/>
        <w:ind w:left="0" w:firstLine="0"/>
        <w:jc w:val="both"/>
        <w:rPr>
          <w:rFonts w:ascii="Palatino Linotype" w:hAnsi="Palatino Linotype" w:cs="Arial"/>
          <w:color w:val="000000" w:themeColor="text1"/>
          <w:sz w:val="24"/>
        </w:rPr>
      </w:pPr>
      <w:r w:rsidRPr="0074407A">
        <w:rPr>
          <w:rFonts w:ascii="Palatino Linotype" w:hAnsi="Palatino Linotype" w:cs="Arial"/>
          <w:color w:val="000000" w:themeColor="text1"/>
          <w:sz w:val="24"/>
        </w:rPr>
        <w:t xml:space="preserve">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w:t>
      </w:r>
      <w:r w:rsidRPr="0074407A">
        <w:rPr>
          <w:rFonts w:ascii="Palatino Linotype" w:hAnsi="Palatino Linotype" w:cs="Arial"/>
          <w:color w:val="000000" w:themeColor="text1"/>
          <w:sz w:val="24"/>
        </w:rPr>
        <w:lastRenderedPageBreak/>
        <w:t>Transparencia y Acceso a la Información Pública del Estado de México y Municipios en vigor, que a la letra señalan:</w:t>
      </w:r>
    </w:p>
    <w:p w14:paraId="78B6A4B1" w14:textId="77777777" w:rsidR="009B539C" w:rsidRPr="0074407A" w:rsidRDefault="009B539C" w:rsidP="009B539C">
      <w:pPr>
        <w:spacing w:line="360" w:lineRule="auto"/>
        <w:jc w:val="both"/>
        <w:rPr>
          <w:rFonts w:ascii="Palatino Linotype" w:hAnsi="Palatino Linotype" w:cs="Arial"/>
          <w:color w:val="000000" w:themeColor="text1"/>
          <w:sz w:val="22"/>
          <w:szCs w:val="24"/>
        </w:rPr>
      </w:pPr>
    </w:p>
    <w:p w14:paraId="11D90C1F" w14:textId="77777777" w:rsidR="009B539C" w:rsidRPr="0074407A" w:rsidRDefault="009B539C" w:rsidP="009B539C">
      <w:pPr>
        <w:pStyle w:val="Prrafodelista"/>
        <w:spacing w:line="360" w:lineRule="auto"/>
        <w:ind w:left="567" w:right="616"/>
        <w:jc w:val="both"/>
        <w:rPr>
          <w:rFonts w:ascii="Palatino Linotype" w:hAnsi="Palatino Linotype" w:cs="Arial"/>
          <w:b/>
          <w:i/>
          <w:color w:val="000000" w:themeColor="text1"/>
        </w:rPr>
      </w:pPr>
      <w:r w:rsidRPr="0074407A">
        <w:rPr>
          <w:rFonts w:ascii="Palatino Linotype" w:hAnsi="Palatino Linotype" w:cs="Arial"/>
          <w:b/>
          <w:i/>
          <w:color w:val="000000" w:themeColor="text1"/>
        </w:rPr>
        <w:t>Código de Procedimientos Administrativos del Estado de México</w:t>
      </w:r>
    </w:p>
    <w:p w14:paraId="4EB2B171"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384E0E06" w14:textId="77777777" w:rsidR="009B539C" w:rsidRPr="0074407A" w:rsidRDefault="009B539C" w:rsidP="009B539C">
      <w:pPr>
        <w:spacing w:line="360" w:lineRule="auto"/>
        <w:ind w:left="567" w:right="616"/>
        <w:jc w:val="both"/>
        <w:rPr>
          <w:rFonts w:ascii="Palatino Linotype" w:hAnsi="Palatino Linotype" w:cs="Arial"/>
          <w:i/>
          <w:color w:val="000000" w:themeColor="text1"/>
          <w:sz w:val="22"/>
          <w:szCs w:val="24"/>
        </w:rPr>
      </w:pPr>
    </w:p>
    <w:p w14:paraId="257CCB15" w14:textId="77777777" w:rsidR="009B539C" w:rsidRPr="0074407A" w:rsidRDefault="009B539C" w:rsidP="009B539C">
      <w:pPr>
        <w:pStyle w:val="Prrafodelista"/>
        <w:spacing w:line="360" w:lineRule="auto"/>
        <w:ind w:left="567" w:right="616"/>
        <w:jc w:val="both"/>
        <w:rPr>
          <w:rFonts w:ascii="Palatino Linotype" w:hAnsi="Palatino Linotype" w:cs="Arial"/>
          <w:b/>
          <w:i/>
          <w:color w:val="000000" w:themeColor="text1"/>
        </w:rPr>
      </w:pPr>
      <w:r w:rsidRPr="0074407A">
        <w:rPr>
          <w:rFonts w:ascii="Palatino Linotype" w:hAnsi="Palatino Linotype" w:cs="Arial"/>
          <w:b/>
          <w:i/>
          <w:color w:val="000000" w:themeColor="text1"/>
        </w:rPr>
        <w:t xml:space="preserve">Ley de Transparencia y Acceso a la Información Pública del Estado de México y Municipios </w:t>
      </w:r>
    </w:p>
    <w:p w14:paraId="3F87A25F"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“Artículo 195. En la tramitación del recurso de revisión se aplicarán supletoriamente las disposiciones contenidas en el Código de Procedimientos Administrativos del Estado de México.”</w:t>
      </w:r>
    </w:p>
    <w:p w14:paraId="516CE3C3" w14:textId="77777777" w:rsidR="009B539C" w:rsidRPr="0074407A" w:rsidRDefault="009B539C" w:rsidP="009B539C">
      <w:pPr>
        <w:pStyle w:val="Prrafodelista"/>
        <w:spacing w:line="360" w:lineRule="auto"/>
        <w:ind w:left="567" w:right="616"/>
        <w:jc w:val="both"/>
        <w:rPr>
          <w:rFonts w:ascii="Palatino Linotype" w:hAnsi="Palatino Linotype" w:cs="Arial"/>
          <w:i/>
          <w:color w:val="000000" w:themeColor="text1"/>
        </w:rPr>
      </w:pPr>
      <w:r w:rsidRPr="0074407A">
        <w:rPr>
          <w:rFonts w:ascii="Palatino Linotype" w:hAnsi="Palatino Linotype" w:cs="Arial"/>
          <w:i/>
          <w:color w:val="000000" w:themeColor="text1"/>
        </w:rPr>
        <w:t>(Énfasis añadido)</w:t>
      </w:r>
    </w:p>
    <w:p w14:paraId="5A5AF35A" w14:textId="77777777" w:rsidR="009B539C" w:rsidRPr="0074407A" w:rsidRDefault="009B539C" w:rsidP="009B539C">
      <w:pPr>
        <w:pStyle w:val="Prrafodelista"/>
        <w:rPr>
          <w:rFonts w:ascii="Palatino Linotype" w:eastAsiaTheme="minorEastAsia" w:hAnsi="Palatino Linotype" w:cstheme="minorBidi"/>
          <w:i/>
          <w:color w:val="000000"/>
          <w:sz w:val="24"/>
          <w:lang w:val="es-ES_tradnl"/>
        </w:rPr>
      </w:pPr>
    </w:p>
    <w:p w14:paraId="3134B99E" w14:textId="77777777" w:rsidR="003A21B4" w:rsidRPr="0074407A" w:rsidRDefault="006C47C8"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4"/>
        </w:rPr>
      </w:pPr>
      <w:r w:rsidRPr="0074407A">
        <w:rPr>
          <w:rFonts w:ascii="Palatino Linotype" w:hAnsi="Palatino Linotype"/>
          <w:color w:val="000000"/>
          <w:sz w:val="24"/>
          <w:szCs w:val="24"/>
          <w:lang w:val="es-ES_tradnl"/>
        </w:rPr>
        <w:t xml:space="preserve">El </w:t>
      </w:r>
      <w:r w:rsidRPr="0074407A">
        <w:rPr>
          <w:rFonts w:ascii="Palatino Linotype" w:hAnsi="Palatino Linotype"/>
          <w:b/>
          <w:color w:val="000000"/>
          <w:sz w:val="24"/>
          <w:szCs w:val="24"/>
          <w:lang w:val="es-ES_tradnl"/>
        </w:rPr>
        <w:t>SUJETO OBLIGADO</w:t>
      </w:r>
      <w:r w:rsidR="00907D89" w:rsidRPr="0074407A">
        <w:rPr>
          <w:rFonts w:ascii="Palatino Linotype" w:hAnsi="Palatino Linotype"/>
          <w:b/>
          <w:color w:val="000000"/>
          <w:sz w:val="24"/>
          <w:szCs w:val="24"/>
          <w:lang w:val="es-ES_tradnl"/>
        </w:rPr>
        <w:t xml:space="preserve"> </w:t>
      </w:r>
      <w:r w:rsidR="003A21B4" w:rsidRPr="0074407A">
        <w:rPr>
          <w:rFonts w:ascii="Palatino Linotype" w:hAnsi="Palatino Linotype"/>
          <w:color w:val="000000"/>
          <w:sz w:val="24"/>
          <w:szCs w:val="24"/>
          <w:lang w:val="es-ES_tradnl"/>
        </w:rPr>
        <w:t xml:space="preserve">De las constancias que obran en el Sistema de Acceso a la información Mexiquense (SAIMEX) se advierte que el SUJETO OBLIGADO  no realizó ninguna manifestación. </w:t>
      </w:r>
    </w:p>
    <w:p w14:paraId="41FA1B4D" w14:textId="77777777" w:rsidR="003A21B4" w:rsidRPr="0074407A" w:rsidRDefault="003A21B4" w:rsidP="003A21B4">
      <w:pPr>
        <w:tabs>
          <w:tab w:val="left" w:pos="284"/>
        </w:tabs>
        <w:spacing w:before="240" w:after="240" w:line="360" w:lineRule="auto"/>
        <w:contextualSpacing/>
        <w:jc w:val="both"/>
        <w:rPr>
          <w:rFonts w:ascii="Palatino Linotype" w:hAnsi="Palatino Linotype" w:cs="Arial"/>
          <w:bCs/>
          <w:sz w:val="24"/>
          <w:szCs w:val="24"/>
        </w:rPr>
      </w:pPr>
    </w:p>
    <w:p w14:paraId="2F2FDBBC" w14:textId="17C880D7" w:rsidR="00111047" w:rsidRPr="0074407A" w:rsidRDefault="009B539C" w:rsidP="000A6EB3">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sidRPr="0074407A">
        <w:rPr>
          <w:rFonts w:ascii="Palatino Linotype" w:eastAsia="Yu Gothic UI Semilight" w:hAnsi="Palatino Linotype"/>
          <w:b/>
          <w:sz w:val="24"/>
          <w:szCs w:val="24"/>
          <w:lang w:val="es-ES_tradnl"/>
        </w:rPr>
        <w:lastRenderedPageBreak/>
        <w:t>DEL RECURRENTE,</w:t>
      </w:r>
      <w:r w:rsidR="003A21B4" w:rsidRPr="0074407A">
        <w:rPr>
          <w:rFonts w:ascii="Palatino Linotype" w:eastAsia="Yu Gothic UI Semilight" w:hAnsi="Palatino Linotype"/>
          <w:b/>
          <w:sz w:val="24"/>
          <w:szCs w:val="24"/>
          <w:lang w:val="es-ES_tradnl"/>
        </w:rPr>
        <w:t xml:space="preserve"> </w:t>
      </w:r>
      <w:r w:rsidR="003A21B4" w:rsidRPr="0074407A">
        <w:rPr>
          <w:rFonts w:ascii="Palatino Linotype" w:eastAsia="Yu Gothic UI Semilight" w:hAnsi="Palatino Linotype"/>
          <w:sz w:val="24"/>
          <w:szCs w:val="24"/>
          <w:lang w:val="es-ES_tradnl"/>
        </w:rPr>
        <w:t>Por su parte el recurrente tampoco realizó manifestaciones que a su derecho le asistieran.</w:t>
      </w:r>
    </w:p>
    <w:p w14:paraId="04016115" w14:textId="3888ED0E" w:rsidR="00BC6FDD" w:rsidRPr="0074407A" w:rsidRDefault="00111047" w:rsidP="008A06D7">
      <w:pPr>
        <w:pStyle w:val="Prrafodelista"/>
        <w:numPr>
          <w:ilvl w:val="0"/>
          <w:numId w:val="3"/>
        </w:numPr>
        <w:spacing w:line="360" w:lineRule="auto"/>
        <w:ind w:left="0" w:firstLine="0"/>
        <w:jc w:val="both"/>
        <w:rPr>
          <w:rFonts w:ascii="Palatino Linotype" w:hAnsi="Palatino Linotype" w:cs="Tahoma"/>
          <w:sz w:val="24"/>
        </w:rPr>
      </w:pPr>
      <w:r w:rsidRPr="0074407A">
        <w:rPr>
          <w:rFonts w:ascii="Palatino Linotype" w:hAnsi="Palatino Linotype" w:cs="Arial"/>
          <w:color w:val="000000" w:themeColor="text1"/>
          <w:sz w:val="24"/>
        </w:rPr>
        <w:t>E</w:t>
      </w:r>
      <w:r w:rsidR="00FE5AFD" w:rsidRPr="0074407A">
        <w:rPr>
          <w:rFonts w:ascii="Palatino Linotype" w:hAnsi="Palatino Linotype" w:cs="Arial"/>
          <w:color w:val="000000" w:themeColor="text1"/>
          <w:sz w:val="24"/>
        </w:rPr>
        <w:t>l dieciséis (16</w:t>
      </w:r>
      <w:r w:rsidRPr="0074407A">
        <w:rPr>
          <w:rFonts w:ascii="Palatino Linotype" w:hAnsi="Palatino Linotype" w:cs="Arial"/>
          <w:color w:val="000000" w:themeColor="text1"/>
          <w:sz w:val="24"/>
        </w:rPr>
        <w:t xml:space="preserve">) de </w:t>
      </w:r>
      <w:r w:rsidRPr="0074407A">
        <w:rPr>
          <w:rFonts w:ascii="Palatino Linotype" w:hAnsi="Palatino Linotype" w:cs="Arial"/>
          <w:sz w:val="24"/>
        </w:rPr>
        <w:t xml:space="preserve">enero de dos mil veinticuatro se </w:t>
      </w:r>
      <w:r w:rsidR="00C73A15" w:rsidRPr="0074407A">
        <w:rPr>
          <w:rFonts w:ascii="Palatino Linotype" w:hAnsi="Palatino Linotype" w:cs="Arial"/>
          <w:sz w:val="24"/>
        </w:rPr>
        <w:t>notificó el acuerdo mediante el cual se decretó el cierre de instrucción</w:t>
      </w:r>
      <w:r w:rsidR="00734D59" w:rsidRPr="0074407A">
        <w:rPr>
          <w:rFonts w:ascii="Palatino Linotype" w:hAnsi="Palatino Linotype" w:cs="Arial"/>
          <w:sz w:val="24"/>
        </w:rPr>
        <w:t>,</w:t>
      </w:r>
      <w:r w:rsidR="001A0283" w:rsidRPr="0074407A">
        <w:rPr>
          <w:rFonts w:ascii="Palatino Linotype" w:hAnsi="Palatino Linotype" w:cs="Arial"/>
          <w:sz w:val="24"/>
        </w:rPr>
        <w:t xml:space="preserve"> </w:t>
      </w:r>
      <w:r w:rsidR="00B83EE1" w:rsidRPr="0074407A">
        <w:rPr>
          <w:rFonts w:ascii="Palatino Linotype" w:hAnsi="Palatino Linotype" w:cs="Arial"/>
          <w:sz w:val="24"/>
        </w:rPr>
        <w:t>p</w:t>
      </w:r>
      <w:r w:rsidR="003C497F" w:rsidRPr="0074407A">
        <w:rPr>
          <w:rFonts w:ascii="Palatino Linotype" w:hAnsi="Palatino Linotype" w:cs="Tahoma"/>
          <w:sz w:val="24"/>
        </w:rPr>
        <w:t xml:space="preserve">or lo que turnó la presente resolución </w:t>
      </w:r>
      <w:r w:rsidR="003C5753" w:rsidRPr="0074407A">
        <w:rPr>
          <w:rFonts w:ascii="Palatino Linotype" w:hAnsi="Palatino Linotype" w:cs="Tahoma"/>
          <w:sz w:val="24"/>
        </w:rPr>
        <w:t>para su aprobación.</w:t>
      </w:r>
    </w:p>
    <w:p w14:paraId="76BC91F5" w14:textId="77777777" w:rsidR="009B539C" w:rsidRPr="0074407A" w:rsidRDefault="009B539C" w:rsidP="009B539C">
      <w:pPr>
        <w:pStyle w:val="Prrafodelista"/>
        <w:spacing w:line="360" w:lineRule="auto"/>
        <w:ind w:left="0"/>
        <w:jc w:val="both"/>
        <w:rPr>
          <w:rFonts w:ascii="Palatino Linotype" w:hAnsi="Palatino Linotype" w:cs="Tahoma"/>
          <w:sz w:val="24"/>
        </w:rPr>
      </w:pPr>
    </w:p>
    <w:p w14:paraId="7AAECDC9" w14:textId="7E329CF6" w:rsidR="009B539C" w:rsidRPr="0074407A" w:rsidRDefault="009B539C" w:rsidP="008A06D7">
      <w:pPr>
        <w:pStyle w:val="Prrafodelista"/>
        <w:numPr>
          <w:ilvl w:val="0"/>
          <w:numId w:val="3"/>
        </w:numPr>
        <w:spacing w:line="360" w:lineRule="auto"/>
        <w:ind w:left="0" w:firstLine="0"/>
        <w:jc w:val="both"/>
        <w:rPr>
          <w:rFonts w:ascii="Palatino Linotype" w:hAnsi="Palatino Linotype" w:cs="Tahoma"/>
          <w:sz w:val="24"/>
        </w:rPr>
      </w:pPr>
      <w:r w:rsidRPr="0074407A">
        <w:rPr>
          <w:rFonts w:ascii="Palatino Linotype" w:hAnsi="Palatino Linotype" w:cs="Arial"/>
          <w:color w:val="000000" w:themeColor="text1"/>
          <w:sz w:val="24"/>
        </w:rPr>
        <w:t>El diecisiete (17) de enero de dos mil veinticuatro, se notificó el acuerdo mediante el cual se acordó la acumulación de los recursos de revisión.</w:t>
      </w:r>
    </w:p>
    <w:p w14:paraId="0F9176A0" w14:textId="77777777" w:rsidR="005000AA" w:rsidRPr="0074407A" w:rsidRDefault="005000AA" w:rsidP="005000AA">
      <w:pPr>
        <w:pStyle w:val="Ttulo1"/>
        <w:jc w:val="center"/>
        <w:rPr>
          <w:rFonts w:ascii="Palatino Linotype" w:hAnsi="Palatino Linotype"/>
          <w:b/>
          <w:color w:val="auto"/>
          <w:sz w:val="24"/>
          <w:szCs w:val="24"/>
        </w:rPr>
      </w:pPr>
      <w:bookmarkStart w:id="4" w:name="_Toc87549672"/>
      <w:r w:rsidRPr="0074407A">
        <w:rPr>
          <w:rFonts w:ascii="Palatino Linotype" w:hAnsi="Palatino Linotype"/>
          <w:b/>
          <w:color w:val="auto"/>
          <w:sz w:val="24"/>
          <w:szCs w:val="24"/>
        </w:rPr>
        <w:t>CONSIDERANDO</w:t>
      </w:r>
      <w:bookmarkEnd w:id="4"/>
      <w:r w:rsidRPr="0074407A">
        <w:rPr>
          <w:rFonts w:ascii="Palatino Linotype" w:hAnsi="Palatino Linotype"/>
          <w:b/>
          <w:color w:val="auto"/>
          <w:sz w:val="24"/>
          <w:szCs w:val="24"/>
        </w:rPr>
        <w:t xml:space="preserve"> </w:t>
      </w:r>
    </w:p>
    <w:p w14:paraId="5A808AC6" w14:textId="77777777" w:rsidR="005000AA" w:rsidRPr="0074407A" w:rsidRDefault="005000AA" w:rsidP="005000AA">
      <w:pPr>
        <w:rPr>
          <w:rFonts w:ascii="Palatino Linotype" w:hAnsi="Palatino Linotype"/>
          <w:sz w:val="24"/>
          <w:szCs w:val="24"/>
          <w:lang w:eastAsia="en-US"/>
        </w:rPr>
      </w:pPr>
    </w:p>
    <w:p w14:paraId="1058C60B" w14:textId="77777777" w:rsidR="005000AA" w:rsidRPr="0074407A" w:rsidRDefault="005000AA" w:rsidP="005000AA">
      <w:pPr>
        <w:pStyle w:val="Ttulo2"/>
        <w:rPr>
          <w:rFonts w:ascii="Palatino Linotype" w:hAnsi="Palatino Linotype"/>
          <w:b/>
          <w:bCs/>
          <w:color w:val="auto"/>
          <w:spacing w:val="60"/>
          <w:sz w:val="24"/>
          <w:szCs w:val="24"/>
          <w:lang w:eastAsia="en-US"/>
        </w:rPr>
      </w:pPr>
      <w:bookmarkStart w:id="5" w:name="_Toc87549673"/>
      <w:r w:rsidRPr="0074407A">
        <w:rPr>
          <w:rFonts w:ascii="Palatino Linotype" w:hAnsi="Palatino Linotype"/>
          <w:b/>
          <w:color w:val="auto"/>
          <w:sz w:val="24"/>
          <w:szCs w:val="24"/>
        </w:rPr>
        <w:t>PRIMERO. De la competencia</w:t>
      </w:r>
      <w:bookmarkEnd w:id="5"/>
    </w:p>
    <w:p w14:paraId="38B24DFE" w14:textId="79FB5C78" w:rsidR="005000AA" w:rsidRPr="0074407A"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74407A">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4407A">
        <w:rPr>
          <w:rFonts w:ascii="Palatino Linotype" w:eastAsia="Calibri" w:hAnsi="Palatino Linotype"/>
          <w:b/>
          <w:sz w:val="24"/>
          <w:lang w:val="es-ES"/>
        </w:rPr>
        <w:t>Constitución Política de los Estados Unidos Mexicanos</w:t>
      </w:r>
      <w:r w:rsidRPr="0074407A">
        <w:rPr>
          <w:rFonts w:ascii="Palatino Linotype" w:eastAsia="Calibri" w:hAnsi="Palatino Linotype"/>
          <w:sz w:val="24"/>
          <w:lang w:val="es-ES"/>
        </w:rPr>
        <w:t xml:space="preserve">; 5, párrafos </w:t>
      </w:r>
      <w:r w:rsidRPr="0074407A">
        <w:rPr>
          <w:rFonts w:ascii="Palatino Linotype" w:hAnsi="Palatino Linotype" w:cs="Arial"/>
          <w:bCs/>
          <w:color w:val="222222"/>
          <w:sz w:val="24"/>
          <w:lang w:val="es-ES"/>
        </w:rPr>
        <w:t xml:space="preserve">trigésimo </w:t>
      </w:r>
      <w:r w:rsidR="005C7C1E" w:rsidRPr="0074407A">
        <w:rPr>
          <w:rFonts w:ascii="Palatino Linotype" w:hAnsi="Palatino Linotype" w:cs="Arial"/>
          <w:bCs/>
          <w:color w:val="222222"/>
          <w:sz w:val="24"/>
          <w:lang w:val="es-ES"/>
        </w:rPr>
        <w:t xml:space="preserve">segundo, trigésimo tercero y trigésimo cuarto </w:t>
      </w:r>
      <w:r w:rsidRPr="0074407A">
        <w:rPr>
          <w:rFonts w:ascii="Palatino Linotype" w:hAnsi="Palatino Linotype" w:cs="Arial"/>
          <w:bCs/>
          <w:color w:val="222222"/>
          <w:sz w:val="24"/>
          <w:lang w:val="es-ES"/>
        </w:rPr>
        <w:t>fracciones</w:t>
      </w:r>
      <w:r w:rsidRPr="0074407A">
        <w:rPr>
          <w:rFonts w:ascii="Palatino Linotype" w:eastAsia="Calibri" w:hAnsi="Palatino Linotype"/>
          <w:sz w:val="24"/>
          <w:lang w:val="es-ES"/>
        </w:rPr>
        <w:t xml:space="preserve"> IV y V de la </w:t>
      </w:r>
      <w:r w:rsidRPr="0074407A">
        <w:rPr>
          <w:rFonts w:ascii="Palatino Linotype" w:eastAsia="Calibri" w:hAnsi="Palatino Linotype"/>
          <w:b/>
          <w:sz w:val="24"/>
          <w:lang w:val="es-ES"/>
        </w:rPr>
        <w:t>Constitución Política del Estado Libre y Soberano de México</w:t>
      </w:r>
      <w:r w:rsidRPr="0074407A">
        <w:rPr>
          <w:rFonts w:ascii="Palatino Linotype" w:eastAsia="Calibri" w:hAnsi="Palatino Linotype"/>
          <w:sz w:val="24"/>
          <w:lang w:val="es-ES"/>
        </w:rPr>
        <w:t xml:space="preserve">; artículos 1, 2 fracción II, 13, 29, 36 fracciones I y II, 176, 178, 179, 181 párrafo tercero y 185 </w:t>
      </w:r>
      <w:r w:rsidRPr="0074407A">
        <w:rPr>
          <w:rFonts w:ascii="Palatino Linotype" w:eastAsia="Calibri" w:hAnsi="Palatino Linotype" w:cs="Arial"/>
          <w:sz w:val="24"/>
          <w:lang w:val="es-ES"/>
        </w:rPr>
        <w:t xml:space="preserve">de la </w:t>
      </w:r>
      <w:r w:rsidRPr="0074407A">
        <w:rPr>
          <w:rFonts w:ascii="Palatino Linotype" w:eastAsia="Calibri" w:hAnsi="Palatino Linotype" w:cs="Arial"/>
          <w:b/>
          <w:sz w:val="24"/>
          <w:lang w:val="es-ES"/>
        </w:rPr>
        <w:t>Ley de Transparencia y Acceso a la Información Pública del Estado de México y Municipios</w:t>
      </w:r>
      <w:r w:rsidRPr="0074407A">
        <w:rPr>
          <w:rFonts w:ascii="Palatino Linotype" w:eastAsia="Calibri" w:hAnsi="Palatino Linotype" w:cs="Arial"/>
          <w:sz w:val="24"/>
          <w:lang w:val="es-ES"/>
        </w:rPr>
        <w:t xml:space="preserve">; y 7, 9 fracciones I y XXIV, y 11 del </w:t>
      </w:r>
      <w:r w:rsidRPr="0074407A">
        <w:rPr>
          <w:rFonts w:ascii="Palatino Linotype" w:eastAsia="Calibri" w:hAnsi="Palatino Linotype" w:cs="Arial"/>
          <w:b/>
          <w:sz w:val="24"/>
          <w:lang w:val="es-ES"/>
        </w:rPr>
        <w:t xml:space="preserve">Reglamento Interior del Instituto de Transparencia, Acceso a la </w:t>
      </w:r>
      <w:r w:rsidRPr="0074407A">
        <w:rPr>
          <w:rFonts w:ascii="Palatino Linotype" w:eastAsia="Calibri" w:hAnsi="Palatino Linotype" w:cs="Arial"/>
          <w:b/>
          <w:sz w:val="24"/>
          <w:lang w:val="es-ES"/>
        </w:rPr>
        <w:lastRenderedPageBreak/>
        <w:t>Información Pública y Protección de Datos Personales del Estado de México y Municipios</w:t>
      </w:r>
      <w:r w:rsidRPr="0074407A">
        <w:rPr>
          <w:rFonts w:ascii="Palatino Linotype" w:hAnsi="Palatino Linotype"/>
          <w:sz w:val="24"/>
        </w:rPr>
        <w:t>.</w:t>
      </w:r>
    </w:p>
    <w:p w14:paraId="6D296A9A" w14:textId="77777777" w:rsidR="005000AA" w:rsidRPr="0074407A" w:rsidRDefault="005000AA" w:rsidP="005000AA">
      <w:pPr>
        <w:pStyle w:val="Ttulo2"/>
        <w:rPr>
          <w:rFonts w:ascii="Palatino Linotype" w:hAnsi="Palatino Linotype"/>
          <w:b/>
          <w:color w:val="auto"/>
          <w:sz w:val="24"/>
          <w:szCs w:val="24"/>
        </w:rPr>
      </w:pPr>
      <w:bookmarkStart w:id="6" w:name="_Toc87549674"/>
      <w:r w:rsidRPr="0074407A">
        <w:rPr>
          <w:rFonts w:ascii="Palatino Linotype" w:hAnsi="Palatino Linotype"/>
          <w:b/>
          <w:color w:val="auto"/>
          <w:sz w:val="24"/>
          <w:szCs w:val="24"/>
        </w:rPr>
        <w:t>SEGUNDO. De la oportunidad y procedencia.</w:t>
      </w:r>
      <w:bookmarkEnd w:id="6"/>
    </w:p>
    <w:p w14:paraId="7736B178" w14:textId="029021CF" w:rsidR="00D604FD" w:rsidRPr="0074407A"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74407A">
        <w:rPr>
          <w:rFonts w:ascii="Palatino Linotype" w:eastAsia="Calibri" w:hAnsi="Palatino Linotype" w:cs="Arial"/>
          <w:color w:val="000000" w:themeColor="text1"/>
          <w:sz w:val="24"/>
        </w:rPr>
        <w:t xml:space="preserve">El medio de impugnación fue presentado a través del </w:t>
      </w:r>
      <w:r w:rsidRPr="0074407A">
        <w:rPr>
          <w:rFonts w:ascii="Palatino Linotype" w:eastAsia="Calibri" w:hAnsi="Palatino Linotype" w:cs="Arial"/>
          <w:bCs/>
          <w:iCs/>
          <w:color w:val="000000" w:themeColor="text1"/>
          <w:sz w:val="24"/>
        </w:rPr>
        <w:t>SAIMEX</w:t>
      </w:r>
      <w:r w:rsidRPr="0074407A">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74407A">
        <w:rPr>
          <w:rFonts w:ascii="Palatino Linotype" w:eastAsia="Calibri" w:hAnsi="Palatino Linotype" w:cs="Arial"/>
          <w:b/>
          <w:color w:val="000000" w:themeColor="text1"/>
          <w:sz w:val="24"/>
        </w:rPr>
        <w:t>SUJETO OBLIGADO</w:t>
      </w:r>
      <w:r w:rsidRPr="0074407A">
        <w:rPr>
          <w:rFonts w:ascii="Palatino Linotype" w:eastAsia="Calibri" w:hAnsi="Palatino Linotype" w:cs="Arial"/>
          <w:color w:val="000000" w:themeColor="text1"/>
          <w:sz w:val="24"/>
        </w:rPr>
        <w:t xml:space="preserve"> entregó respuesta el </w:t>
      </w:r>
      <w:r w:rsidR="00FE5AFD" w:rsidRPr="0074407A">
        <w:rPr>
          <w:rFonts w:ascii="Palatino Linotype" w:eastAsia="Calibri" w:hAnsi="Palatino Linotype" w:cs="Arial"/>
          <w:color w:val="000000" w:themeColor="text1"/>
          <w:sz w:val="24"/>
        </w:rPr>
        <w:t>dieciséis</w:t>
      </w:r>
      <w:r w:rsidRPr="0074407A">
        <w:rPr>
          <w:rFonts w:ascii="Palatino Linotype" w:eastAsia="Calibri" w:hAnsi="Palatino Linotype" w:cs="Arial"/>
          <w:color w:val="000000" w:themeColor="text1"/>
          <w:sz w:val="24"/>
        </w:rPr>
        <w:t xml:space="preserve"> (</w:t>
      </w:r>
      <w:r w:rsidR="00FE5AFD" w:rsidRPr="0074407A">
        <w:rPr>
          <w:rFonts w:ascii="Palatino Linotype" w:eastAsia="Calibri" w:hAnsi="Palatino Linotype" w:cs="Arial"/>
          <w:color w:val="000000" w:themeColor="text1"/>
          <w:sz w:val="24"/>
        </w:rPr>
        <w:t>16</w:t>
      </w:r>
      <w:r w:rsidRPr="0074407A">
        <w:rPr>
          <w:rFonts w:ascii="Palatino Linotype" w:eastAsia="Calibri" w:hAnsi="Palatino Linotype" w:cs="Arial"/>
          <w:color w:val="000000" w:themeColor="text1"/>
          <w:sz w:val="24"/>
        </w:rPr>
        <w:t xml:space="preserve">) de </w:t>
      </w:r>
      <w:r w:rsidR="00FE5AFD" w:rsidRPr="0074407A">
        <w:rPr>
          <w:rFonts w:ascii="Palatino Linotype" w:eastAsia="Calibri" w:hAnsi="Palatino Linotype" w:cs="Arial"/>
          <w:color w:val="000000" w:themeColor="text1"/>
          <w:sz w:val="24"/>
        </w:rPr>
        <w:t>noviembre</w:t>
      </w:r>
      <w:r w:rsidRPr="0074407A">
        <w:rPr>
          <w:rFonts w:ascii="Palatino Linotype" w:eastAsia="Calibri" w:hAnsi="Palatino Linotype" w:cs="Arial"/>
          <w:color w:val="000000" w:themeColor="text1"/>
          <w:sz w:val="24"/>
        </w:rPr>
        <w:t xml:space="preserve"> de dos mil veinti</w:t>
      </w:r>
      <w:r w:rsidR="006C47C8" w:rsidRPr="0074407A">
        <w:rPr>
          <w:rFonts w:ascii="Palatino Linotype" w:eastAsia="Calibri" w:hAnsi="Palatino Linotype" w:cs="Arial"/>
          <w:color w:val="000000" w:themeColor="text1"/>
          <w:sz w:val="24"/>
        </w:rPr>
        <w:t>trés</w:t>
      </w:r>
      <w:r w:rsidRPr="0074407A">
        <w:rPr>
          <w:rFonts w:ascii="Palatino Linotype" w:eastAsia="Calibri" w:hAnsi="Palatino Linotype" w:cs="Arial"/>
          <w:color w:val="000000" w:themeColor="text1"/>
          <w:sz w:val="24"/>
        </w:rPr>
        <w:t xml:space="preserve">, de tal forma que el plazo para interponer el recurso de revisión transcurrió del </w:t>
      </w:r>
      <w:r w:rsidR="00FE5AFD" w:rsidRPr="0074407A">
        <w:rPr>
          <w:rFonts w:ascii="Palatino Linotype" w:eastAsia="Calibri" w:hAnsi="Palatino Linotype" w:cs="Arial"/>
          <w:color w:val="000000" w:themeColor="text1"/>
          <w:sz w:val="24"/>
        </w:rPr>
        <w:t>diecisiete</w:t>
      </w:r>
      <w:r w:rsidRPr="0074407A">
        <w:rPr>
          <w:rFonts w:ascii="Palatino Linotype" w:eastAsia="Calibri" w:hAnsi="Palatino Linotype" w:cs="Arial"/>
          <w:color w:val="000000" w:themeColor="text1"/>
          <w:sz w:val="24"/>
        </w:rPr>
        <w:t xml:space="preserve"> (</w:t>
      </w:r>
      <w:r w:rsidR="00FE5AFD" w:rsidRPr="0074407A">
        <w:rPr>
          <w:rFonts w:ascii="Palatino Linotype" w:eastAsia="Calibri" w:hAnsi="Palatino Linotype" w:cs="Arial"/>
          <w:color w:val="000000" w:themeColor="text1"/>
          <w:sz w:val="24"/>
        </w:rPr>
        <w:t>17</w:t>
      </w:r>
      <w:r w:rsidRPr="0074407A">
        <w:rPr>
          <w:rFonts w:ascii="Palatino Linotype" w:eastAsia="Calibri" w:hAnsi="Palatino Linotype" w:cs="Arial"/>
          <w:color w:val="000000" w:themeColor="text1"/>
          <w:sz w:val="24"/>
        </w:rPr>
        <w:t xml:space="preserve">) </w:t>
      </w:r>
      <w:r w:rsidR="003063B3" w:rsidRPr="0074407A">
        <w:rPr>
          <w:rFonts w:ascii="Palatino Linotype" w:eastAsia="Calibri" w:hAnsi="Palatino Linotype" w:cs="Arial"/>
          <w:color w:val="000000" w:themeColor="text1"/>
          <w:sz w:val="24"/>
        </w:rPr>
        <w:t xml:space="preserve">de </w:t>
      </w:r>
      <w:r w:rsidR="00FE5AFD" w:rsidRPr="0074407A">
        <w:rPr>
          <w:rFonts w:ascii="Palatino Linotype" w:eastAsia="Calibri" w:hAnsi="Palatino Linotype" w:cs="Arial"/>
          <w:color w:val="000000" w:themeColor="text1"/>
          <w:sz w:val="24"/>
        </w:rPr>
        <w:t>noviembre</w:t>
      </w:r>
      <w:r w:rsidR="003063B3" w:rsidRPr="0074407A">
        <w:rPr>
          <w:rFonts w:ascii="Palatino Linotype" w:eastAsia="Calibri" w:hAnsi="Palatino Linotype" w:cs="Arial"/>
          <w:color w:val="000000" w:themeColor="text1"/>
          <w:sz w:val="24"/>
        </w:rPr>
        <w:t xml:space="preserve"> </w:t>
      </w:r>
      <w:r w:rsidR="00C55A5A" w:rsidRPr="0074407A">
        <w:rPr>
          <w:rFonts w:ascii="Palatino Linotype" w:eastAsia="Calibri" w:hAnsi="Palatino Linotype" w:cs="Arial"/>
          <w:color w:val="000000" w:themeColor="text1"/>
          <w:sz w:val="24"/>
        </w:rPr>
        <w:t xml:space="preserve">al </w:t>
      </w:r>
      <w:r w:rsidR="000A6EB3" w:rsidRPr="0074407A">
        <w:rPr>
          <w:rFonts w:ascii="Palatino Linotype" w:eastAsia="Calibri" w:hAnsi="Palatino Linotype" w:cs="Arial"/>
          <w:color w:val="000000" w:themeColor="text1"/>
          <w:sz w:val="24"/>
        </w:rPr>
        <w:t xml:space="preserve"> ocho</w:t>
      </w:r>
      <w:r w:rsidR="003063B3" w:rsidRPr="0074407A">
        <w:rPr>
          <w:rFonts w:ascii="Palatino Linotype" w:eastAsia="Calibri" w:hAnsi="Palatino Linotype" w:cs="Arial"/>
          <w:color w:val="000000" w:themeColor="text1"/>
          <w:sz w:val="24"/>
        </w:rPr>
        <w:t xml:space="preserve"> </w:t>
      </w:r>
      <w:r w:rsidR="00C55A5A" w:rsidRPr="0074407A">
        <w:rPr>
          <w:rFonts w:ascii="Palatino Linotype" w:eastAsia="Calibri" w:hAnsi="Palatino Linotype" w:cs="Arial"/>
          <w:color w:val="000000" w:themeColor="text1"/>
          <w:sz w:val="24"/>
        </w:rPr>
        <w:t>(</w:t>
      </w:r>
      <w:r w:rsidR="000A6EB3" w:rsidRPr="0074407A">
        <w:rPr>
          <w:rFonts w:ascii="Palatino Linotype" w:eastAsia="Calibri" w:hAnsi="Palatino Linotype" w:cs="Arial"/>
          <w:color w:val="000000" w:themeColor="text1"/>
          <w:sz w:val="24"/>
        </w:rPr>
        <w:t>8</w:t>
      </w:r>
      <w:r w:rsidR="00C55A5A" w:rsidRPr="0074407A">
        <w:rPr>
          <w:rFonts w:ascii="Palatino Linotype" w:eastAsia="Calibri" w:hAnsi="Palatino Linotype" w:cs="Arial"/>
          <w:color w:val="000000" w:themeColor="text1"/>
          <w:sz w:val="24"/>
        </w:rPr>
        <w:t xml:space="preserve">) de </w:t>
      </w:r>
      <w:r w:rsidR="000A6EB3" w:rsidRPr="0074407A">
        <w:rPr>
          <w:rFonts w:ascii="Palatino Linotype" w:eastAsia="Calibri" w:hAnsi="Palatino Linotype" w:cs="Arial"/>
          <w:color w:val="000000" w:themeColor="text1"/>
          <w:sz w:val="24"/>
        </w:rPr>
        <w:t>diciembre</w:t>
      </w:r>
      <w:r w:rsidR="009369E4" w:rsidRPr="0074407A">
        <w:rPr>
          <w:rFonts w:ascii="Palatino Linotype" w:eastAsia="Calibri" w:hAnsi="Palatino Linotype" w:cs="Arial"/>
          <w:color w:val="000000" w:themeColor="text1"/>
          <w:sz w:val="24"/>
        </w:rPr>
        <w:t xml:space="preserve"> </w:t>
      </w:r>
      <w:r w:rsidR="00B0606A" w:rsidRPr="0074407A">
        <w:rPr>
          <w:rFonts w:ascii="Palatino Linotype" w:eastAsia="Calibri" w:hAnsi="Palatino Linotype" w:cs="Arial"/>
          <w:color w:val="000000" w:themeColor="text1"/>
          <w:sz w:val="24"/>
        </w:rPr>
        <w:t xml:space="preserve">de </w:t>
      </w:r>
      <w:r w:rsidRPr="0074407A">
        <w:rPr>
          <w:rFonts w:ascii="Palatino Linotype" w:eastAsia="Calibri" w:hAnsi="Palatino Linotype" w:cs="Arial"/>
          <w:color w:val="000000" w:themeColor="text1"/>
          <w:sz w:val="24"/>
        </w:rPr>
        <w:t>dos mil veinti</w:t>
      </w:r>
      <w:r w:rsidR="006C47C8" w:rsidRPr="0074407A">
        <w:rPr>
          <w:rFonts w:ascii="Palatino Linotype" w:eastAsia="Calibri" w:hAnsi="Palatino Linotype" w:cs="Arial"/>
          <w:color w:val="000000" w:themeColor="text1"/>
          <w:sz w:val="24"/>
        </w:rPr>
        <w:t>trés</w:t>
      </w:r>
      <w:r w:rsidR="00C55A5A" w:rsidRPr="0074407A">
        <w:rPr>
          <w:rFonts w:ascii="Palatino Linotype" w:eastAsia="Calibri" w:hAnsi="Palatino Linotype" w:cs="Arial"/>
          <w:color w:val="000000" w:themeColor="text1"/>
          <w:sz w:val="24"/>
        </w:rPr>
        <w:t>. E</w:t>
      </w:r>
      <w:r w:rsidRPr="0074407A">
        <w:rPr>
          <w:rFonts w:ascii="Palatino Linotype" w:eastAsia="Calibri" w:hAnsi="Palatino Linotype" w:cs="Arial"/>
          <w:color w:val="000000" w:themeColor="text1"/>
          <w:sz w:val="24"/>
        </w:rPr>
        <w:t xml:space="preserve">l recurso de revisión </w:t>
      </w:r>
      <w:r w:rsidRPr="0074407A">
        <w:rPr>
          <w:rFonts w:ascii="Palatino Linotype" w:hAnsi="Palatino Linotype"/>
          <w:color w:val="000000" w:themeColor="text1"/>
          <w:sz w:val="24"/>
        </w:rPr>
        <w:t xml:space="preserve">fue interpuesto el </w:t>
      </w:r>
      <w:r w:rsidR="003063B3" w:rsidRPr="0074407A">
        <w:rPr>
          <w:rFonts w:ascii="Palatino Linotype" w:hAnsi="Palatino Linotype"/>
          <w:color w:val="000000" w:themeColor="text1"/>
          <w:sz w:val="24"/>
        </w:rPr>
        <w:t>veinti</w:t>
      </w:r>
      <w:r w:rsidR="00FE5AFD" w:rsidRPr="0074407A">
        <w:rPr>
          <w:rFonts w:ascii="Palatino Linotype" w:hAnsi="Palatino Linotype"/>
          <w:color w:val="000000" w:themeColor="text1"/>
          <w:sz w:val="24"/>
        </w:rPr>
        <w:t>nueve</w:t>
      </w:r>
      <w:r w:rsidRPr="0074407A">
        <w:rPr>
          <w:rFonts w:ascii="Palatino Linotype" w:hAnsi="Palatino Linotype"/>
          <w:color w:val="000000" w:themeColor="text1"/>
          <w:sz w:val="24"/>
        </w:rPr>
        <w:t xml:space="preserve"> (</w:t>
      </w:r>
      <w:r w:rsidR="00FE5AFD" w:rsidRPr="0074407A">
        <w:rPr>
          <w:rFonts w:ascii="Palatino Linotype" w:hAnsi="Palatino Linotype"/>
          <w:color w:val="000000" w:themeColor="text1"/>
          <w:sz w:val="24"/>
        </w:rPr>
        <w:t>29</w:t>
      </w:r>
      <w:r w:rsidRPr="0074407A">
        <w:rPr>
          <w:rFonts w:ascii="Palatino Linotype" w:hAnsi="Palatino Linotype"/>
          <w:color w:val="000000" w:themeColor="text1"/>
          <w:sz w:val="24"/>
        </w:rPr>
        <w:t xml:space="preserve">) de </w:t>
      </w:r>
      <w:r w:rsidR="00315578" w:rsidRPr="0074407A">
        <w:rPr>
          <w:rFonts w:ascii="Palatino Linotype" w:hAnsi="Palatino Linotype"/>
          <w:color w:val="000000" w:themeColor="text1"/>
          <w:sz w:val="24"/>
        </w:rPr>
        <w:t>noviembre</w:t>
      </w:r>
      <w:r w:rsidR="006C47C8" w:rsidRPr="0074407A">
        <w:rPr>
          <w:rFonts w:ascii="Palatino Linotype" w:hAnsi="Palatino Linotype"/>
          <w:color w:val="000000" w:themeColor="text1"/>
          <w:sz w:val="24"/>
        </w:rPr>
        <w:t xml:space="preserve"> de</w:t>
      </w:r>
      <w:r w:rsidRPr="0074407A">
        <w:rPr>
          <w:rFonts w:ascii="Palatino Linotype" w:hAnsi="Palatino Linotype"/>
          <w:color w:val="000000" w:themeColor="text1"/>
          <w:sz w:val="24"/>
        </w:rPr>
        <w:t xml:space="preserve"> dos mil veinti</w:t>
      </w:r>
      <w:r w:rsidR="006C47C8" w:rsidRPr="0074407A">
        <w:rPr>
          <w:rFonts w:ascii="Palatino Linotype" w:hAnsi="Palatino Linotype"/>
          <w:color w:val="000000" w:themeColor="text1"/>
          <w:sz w:val="24"/>
        </w:rPr>
        <w:t>trés</w:t>
      </w:r>
      <w:r w:rsidRPr="0074407A">
        <w:rPr>
          <w:rFonts w:ascii="Palatino Linotype" w:hAnsi="Palatino Linotype"/>
          <w:color w:val="000000" w:themeColor="text1"/>
          <w:sz w:val="24"/>
        </w:rPr>
        <w:t>, éste</w:t>
      </w:r>
      <w:r w:rsidRPr="0074407A">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74407A">
        <w:rPr>
          <w:rFonts w:ascii="Palatino Linotype" w:hAnsi="Palatino Linotype" w:cs="Arial"/>
          <w:b/>
          <w:color w:val="000000" w:themeColor="text1"/>
          <w:sz w:val="24"/>
        </w:rPr>
        <w:t xml:space="preserve"> </w:t>
      </w:r>
      <w:r w:rsidRPr="0074407A">
        <w:rPr>
          <w:rFonts w:ascii="Palatino Linotype" w:hAnsi="Palatino Linotype" w:cs="Arial"/>
          <w:color w:val="000000" w:themeColor="text1"/>
          <w:sz w:val="24"/>
        </w:rPr>
        <w:t xml:space="preserve">vigente. </w:t>
      </w:r>
    </w:p>
    <w:p w14:paraId="08433B63" w14:textId="77777777" w:rsidR="00D604FD" w:rsidRPr="0074407A"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74407A"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74407A">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74407A" w:rsidRDefault="005000AA" w:rsidP="005000AA">
      <w:pPr>
        <w:pStyle w:val="Ttulo1"/>
        <w:rPr>
          <w:rFonts w:ascii="Palatino Linotype" w:eastAsia="MS Mincho" w:hAnsi="Palatino Linotype" w:cs="Times New Roman"/>
          <w:b/>
          <w:color w:val="auto"/>
          <w:sz w:val="24"/>
          <w:szCs w:val="24"/>
        </w:rPr>
      </w:pPr>
      <w:r w:rsidRPr="0074407A">
        <w:rPr>
          <w:rFonts w:ascii="Palatino Linotype" w:hAnsi="Palatino Linotype"/>
          <w:b/>
          <w:color w:val="auto"/>
          <w:sz w:val="24"/>
          <w:szCs w:val="24"/>
        </w:rPr>
        <w:t>TERCERO. Planteamiento de la Litis</w:t>
      </w:r>
      <w:bookmarkEnd w:id="7"/>
      <w:r w:rsidRPr="0074407A">
        <w:rPr>
          <w:rFonts w:ascii="Palatino Linotype" w:hAnsi="Palatino Linotype"/>
          <w:b/>
          <w:color w:val="auto"/>
          <w:sz w:val="24"/>
          <w:szCs w:val="24"/>
        </w:rPr>
        <w:t xml:space="preserve"> </w:t>
      </w:r>
    </w:p>
    <w:p w14:paraId="1364B556" w14:textId="552812EB" w:rsidR="005F31FE" w:rsidRPr="0074407A"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74407A">
        <w:rPr>
          <w:rFonts w:ascii="Palatino Linotype" w:hAnsi="Palatino Linotype"/>
          <w:bCs/>
          <w:sz w:val="24"/>
        </w:rPr>
        <w:t>El recurrente solicitó</w:t>
      </w:r>
      <w:r w:rsidR="00030C87" w:rsidRPr="0074407A">
        <w:rPr>
          <w:rFonts w:ascii="Palatino Linotype" w:hAnsi="Palatino Linotype"/>
          <w:bCs/>
          <w:sz w:val="24"/>
        </w:rPr>
        <w:t xml:space="preserve"> </w:t>
      </w:r>
      <w:r w:rsidR="005F31FE" w:rsidRPr="0074407A">
        <w:rPr>
          <w:rFonts w:ascii="Palatino Linotype" w:hAnsi="Palatino Linotype"/>
          <w:bCs/>
          <w:sz w:val="24"/>
        </w:rPr>
        <w:t>la siguiente información:</w:t>
      </w:r>
      <w:r w:rsidR="009B4F8F" w:rsidRPr="0074407A">
        <w:rPr>
          <w:rFonts w:ascii="Palatino Linotype" w:hAnsi="Palatino Linotype"/>
          <w:bCs/>
          <w:sz w:val="24"/>
        </w:rPr>
        <w:t xml:space="preserve"> </w:t>
      </w:r>
    </w:p>
    <w:p w14:paraId="34217175" w14:textId="56A6648E" w:rsidR="005F31FE" w:rsidRPr="0074407A" w:rsidRDefault="00414D18" w:rsidP="000239AE">
      <w:pPr>
        <w:pStyle w:val="Prrafodelista"/>
        <w:numPr>
          <w:ilvl w:val="0"/>
          <w:numId w:val="4"/>
        </w:numPr>
        <w:spacing w:before="240" w:after="240" w:line="360" w:lineRule="auto"/>
        <w:ind w:right="49"/>
        <w:jc w:val="both"/>
        <w:rPr>
          <w:rFonts w:ascii="Palatino Linotype" w:hAnsi="Palatino Linotype"/>
          <w:lang w:eastAsia="es-MX"/>
        </w:rPr>
      </w:pPr>
      <w:r w:rsidRPr="0074407A">
        <w:rPr>
          <w:rFonts w:ascii="Palatino Linotype" w:hAnsi="Palatino Linotype"/>
        </w:rPr>
        <w:lastRenderedPageBreak/>
        <w:t>P</w:t>
      </w:r>
      <w:r w:rsidR="00E44022" w:rsidRPr="0074407A">
        <w:rPr>
          <w:rFonts w:ascii="Palatino Linotype" w:hAnsi="Palatino Linotype"/>
        </w:rPr>
        <w:t>resupuesto asignado en 2022</w:t>
      </w:r>
      <w:r w:rsidR="008F3CB9" w:rsidRPr="0074407A">
        <w:rPr>
          <w:rFonts w:ascii="Palatino Linotype" w:hAnsi="Palatino Linotype"/>
        </w:rPr>
        <w:t xml:space="preserve"> y 2023</w:t>
      </w:r>
      <w:r w:rsidR="00E44022" w:rsidRPr="0074407A">
        <w:rPr>
          <w:rFonts w:ascii="Palatino Linotype" w:hAnsi="Palatino Linotype"/>
        </w:rPr>
        <w:t xml:space="preserve"> al Instituto del deporte para pagar salarios de servidores públicos o su equivalente</w:t>
      </w:r>
    </w:p>
    <w:p w14:paraId="2BBAFD19" w14:textId="77777777" w:rsidR="005423D5" w:rsidRPr="0074407A" w:rsidRDefault="005423D5" w:rsidP="005423D5">
      <w:pPr>
        <w:pStyle w:val="Prrafodelista"/>
        <w:spacing w:before="240" w:after="240" w:line="360" w:lineRule="auto"/>
        <w:ind w:right="49"/>
        <w:jc w:val="both"/>
        <w:rPr>
          <w:rFonts w:ascii="Palatino Linotype" w:hAnsi="Palatino Linotype"/>
          <w:i/>
          <w:sz w:val="24"/>
          <w:lang w:eastAsia="es-MX"/>
        </w:rPr>
      </w:pPr>
    </w:p>
    <w:p w14:paraId="7BB2121B" w14:textId="569F7D0D" w:rsidR="008F3CB9" w:rsidRPr="0074407A" w:rsidRDefault="00030C87" w:rsidP="008F3CB9">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74407A">
        <w:rPr>
          <w:rFonts w:ascii="Palatino Linotype" w:eastAsiaTheme="minorEastAsia" w:hAnsi="Palatino Linotype"/>
          <w:iCs/>
          <w:sz w:val="24"/>
          <w:lang w:val="es-ES_tradnl"/>
        </w:rPr>
        <w:t>El Sujeto Obligado</w:t>
      </w:r>
      <w:r w:rsidR="00B17EC8" w:rsidRPr="0074407A">
        <w:rPr>
          <w:rFonts w:ascii="Palatino Linotype" w:eastAsiaTheme="minorEastAsia" w:hAnsi="Palatino Linotype"/>
          <w:iCs/>
          <w:sz w:val="24"/>
          <w:lang w:val="es-ES_tradnl"/>
        </w:rPr>
        <w:t xml:space="preserve"> </w:t>
      </w:r>
      <w:r w:rsidR="00414D18" w:rsidRPr="0074407A">
        <w:rPr>
          <w:rFonts w:ascii="Palatino Linotype" w:eastAsiaTheme="minorEastAsia" w:hAnsi="Palatino Linotype"/>
          <w:iCs/>
          <w:sz w:val="24"/>
          <w:lang w:val="es-ES_tradnl"/>
        </w:rPr>
        <w:t>indi</w:t>
      </w:r>
      <w:r w:rsidR="000239AE" w:rsidRPr="0074407A">
        <w:rPr>
          <w:rFonts w:ascii="Palatino Linotype" w:eastAsiaTheme="minorEastAsia" w:hAnsi="Palatino Linotype"/>
          <w:iCs/>
          <w:sz w:val="24"/>
          <w:lang w:val="es-ES_tradnl"/>
        </w:rPr>
        <w:t>có</w:t>
      </w:r>
      <w:r w:rsidR="00E44022" w:rsidRPr="0074407A">
        <w:rPr>
          <w:rFonts w:ascii="Palatino Linotype" w:eastAsiaTheme="minorEastAsia" w:hAnsi="Palatino Linotype"/>
          <w:iCs/>
          <w:sz w:val="24"/>
          <w:lang w:val="es-ES_tradnl"/>
        </w:rPr>
        <w:t xml:space="preserve"> respuesta </w:t>
      </w:r>
      <w:r w:rsidR="000239AE" w:rsidRPr="0074407A">
        <w:rPr>
          <w:rFonts w:ascii="Palatino Linotype" w:eastAsiaTheme="minorEastAsia" w:hAnsi="Palatino Linotype"/>
          <w:iCs/>
          <w:sz w:val="24"/>
          <w:lang w:val="es-ES_tradnl"/>
        </w:rPr>
        <w:t xml:space="preserve">que, </w:t>
      </w:r>
      <w:r w:rsidR="000239AE" w:rsidRPr="0074407A">
        <w:rPr>
          <w:rFonts w:ascii="Palatino Linotype" w:hAnsi="Palatino Linotype" w:cs="Arial"/>
          <w:sz w:val="24"/>
          <w:lang w:val="es-ES"/>
        </w:rPr>
        <w:t>para pagar salarios de servidores públicos de la coordinación del deporte municipal en 2022, el presupuesto  fue de $1</w:t>
      </w:r>
      <w:r w:rsidR="008F3CB9" w:rsidRPr="0074407A">
        <w:rPr>
          <w:rFonts w:ascii="Palatino Linotype" w:hAnsi="Palatino Linotype" w:cs="Arial"/>
          <w:sz w:val="24"/>
          <w:lang w:val="es-ES"/>
        </w:rPr>
        <w:t>, 471,853.98</w:t>
      </w:r>
      <w:r w:rsidR="00360978" w:rsidRPr="0074407A">
        <w:rPr>
          <w:rFonts w:ascii="Palatino Linotype" w:hAnsi="Palatino Linotype" w:cs="Arial"/>
          <w:sz w:val="24"/>
          <w:lang w:val="es-ES"/>
        </w:rPr>
        <w:t xml:space="preserve"> </w:t>
      </w:r>
      <w:r w:rsidR="008F3CB9" w:rsidRPr="0074407A">
        <w:rPr>
          <w:rFonts w:ascii="Palatino Linotype" w:hAnsi="Palatino Linotype" w:cs="Arial"/>
          <w:sz w:val="24"/>
          <w:lang w:val="es-ES"/>
        </w:rPr>
        <w:t xml:space="preserve"> (</w:t>
      </w:r>
      <w:r w:rsidR="000239AE" w:rsidRPr="0074407A">
        <w:rPr>
          <w:rFonts w:ascii="Palatino Linotype" w:hAnsi="Palatino Linotype" w:cs="Arial"/>
          <w:sz w:val="24"/>
          <w:lang w:val="es-ES"/>
        </w:rPr>
        <w:t>Un millón cuatrocientos setenta y un mil ochocientos cincuenta y tres pesos 98/100 M/N).</w:t>
      </w:r>
      <w:r w:rsidR="008F3CB9" w:rsidRPr="0074407A">
        <w:rPr>
          <w:rFonts w:ascii="Palatino Linotype" w:hAnsi="Palatino Linotype" w:cs="Arial"/>
          <w:sz w:val="24"/>
          <w:lang w:val="es-ES"/>
        </w:rPr>
        <w:t xml:space="preserve"> y para el 2023 fue de $1, 679, 351.34 (Un millón seiscientos noventa y siete mil trescientos cincuenta y un pesos 34/100 M.N)</w:t>
      </w:r>
    </w:p>
    <w:p w14:paraId="66764A63" w14:textId="589AAD90" w:rsidR="00A77AED" w:rsidRPr="0074407A"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4407A">
        <w:rPr>
          <w:rFonts w:ascii="Palatino Linotype" w:eastAsiaTheme="minorEastAsia" w:hAnsi="Palatino Linotype"/>
          <w:sz w:val="24"/>
          <w:szCs w:val="24"/>
          <w:lang w:val="es-ES_tradnl"/>
        </w:rPr>
        <w:t xml:space="preserve">El particular se inconformó </w:t>
      </w:r>
      <w:r w:rsidR="00E44022" w:rsidRPr="0074407A">
        <w:rPr>
          <w:rFonts w:ascii="Palatino Linotype" w:eastAsiaTheme="minorEastAsia" w:hAnsi="Palatino Linotype"/>
          <w:sz w:val="24"/>
          <w:szCs w:val="24"/>
          <w:lang w:val="es-ES_tradnl"/>
        </w:rPr>
        <w:t>por</w:t>
      </w:r>
      <w:r w:rsidR="00414D18" w:rsidRPr="0074407A">
        <w:rPr>
          <w:rFonts w:ascii="Palatino Linotype" w:eastAsiaTheme="minorEastAsia" w:hAnsi="Palatino Linotype"/>
          <w:sz w:val="24"/>
          <w:szCs w:val="24"/>
          <w:lang w:val="es-ES_tradnl"/>
        </w:rPr>
        <w:t>que le</w:t>
      </w:r>
      <w:r w:rsidR="00E44022" w:rsidRPr="0074407A">
        <w:rPr>
          <w:rFonts w:ascii="Palatino Linotype" w:eastAsiaTheme="minorEastAsia" w:hAnsi="Palatino Linotype"/>
          <w:sz w:val="24"/>
          <w:szCs w:val="24"/>
          <w:lang w:val="es-ES_tradnl"/>
        </w:rPr>
        <w:t xml:space="preserve"> negar</w:t>
      </w:r>
      <w:r w:rsidR="00414D18" w:rsidRPr="0074407A">
        <w:rPr>
          <w:rFonts w:ascii="Palatino Linotype" w:eastAsiaTheme="minorEastAsia" w:hAnsi="Palatino Linotype"/>
          <w:sz w:val="24"/>
          <w:szCs w:val="24"/>
          <w:lang w:val="es-ES_tradnl"/>
        </w:rPr>
        <w:t>on la</w:t>
      </w:r>
      <w:r w:rsidR="00E44022" w:rsidRPr="0074407A">
        <w:rPr>
          <w:rFonts w:ascii="Palatino Linotype" w:eastAsiaTheme="minorEastAsia" w:hAnsi="Palatino Linotype"/>
          <w:sz w:val="24"/>
          <w:szCs w:val="24"/>
          <w:lang w:val="es-ES_tradnl"/>
        </w:rPr>
        <w:t xml:space="preserve"> información</w:t>
      </w:r>
      <w:r w:rsidR="005423D5" w:rsidRPr="0074407A">
        <w:rPr>
          <w:rFonts w:ascii="Palatino Linotype" w:eastAsiaTheme="minorEastAsia" w:hAnsi="Palatino Linotype"/>
          <w:sz w:val="24"/>
          <w:szCs w:val="24"/>
          <w:lang w:val="es-ES_tradnl"/>
        </w:rPr>
        <w:t>.</w:t>
      </w:r>
    </w:p>
    <w:p w14:paraId="7A5437AD" w14:textId="77777777" w:rsidR="00BC5160" w:rsidRPr="0074407A"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E714B94" w:rsidR="00B30557" w:rsidRPr="0074407A"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4407A">
        <w:rPr>
          <w:rFonts w:ascii="Palatino Linotype" w:eastAsiaTheme="minorEastAsia" w:hAnsi="Palatino Linotype" w:cs="Arial"/>
          <w:sz w:val="24"/>
          <w:szCs w:val="24"/>
          <w:lang w:val="es-ES_tradnl"/>
        </w:rPr>
        <w:t xml:space="preserve">Por lo tanto, el presente recurso de revisión se circunscribe en determinar si se </w:t>
      </w:r>
      <w:r w:rsidRPr="0074407A">
        <w:rPr>
          <w:rFonts w:ascii="Palatino Linotype" w:hAnsi="Palatino Linotype"/>
          <w:sz w:val="24"/>
          <w:szCs w:val="24"/>
          <w:lang w:val="es-ES_tradnl"/>
        </w:rPr>
        <w:t>actualiza las causales de procedencia</w:t>
      </w:r>
      <w:r w:rsidRPr="0074407A">
        <w:rPr>
          <w:rFonts w:ascii="Palatino Linotype" w:hAnsi="Palatino Linotype"/>
          <w:b/>
          <w:sz w:val="24"/>
          <w:szCs w:val="24"/>
          <w:lang w:val="es-ES_tradnl"/>
        </w:rPr>
        <w:t xml:space="preserve"> </w:t>
      </w:r>
      <w:r w:rsidRPr="0074407A">
        <w:rPr>
          <w:rFonts w:ascii="Palatino Linotype" w:hAnsi="Palatino Linotype" w:cs="Arial"/>
          <w:sz w:val="24"/>
          <w:szCs w:val="24"/>
          <w:lang w:val="es-ES_tradnl" w:eastAsia="es-MX"/>
        </w:rPr>
        <w:t xml:space="preserve">contenidas en </w:t>
      </w:r>
      <w:r w:rsidR="00414D18" w:rsidRPr="0074407A">
        <w:rPr>
          <w:rFonts w:ascii="Palatino Linotype" w:hAnsi="Palatino Linotype" w:cs="Arial"/>
          <w:sz w:val="24"/>
          <w:szCs w:val="24"/>
          <w:lang w:val="es-ES" w:eastAsia="es-MX"/>
        </w:rPr>
        <w:t>el artículo 179 fracción</w:t>
      </w:r>
      <w:r w:rsidRPr="0074407A">
        <w:rPr>
          <w:rFonts w:ascii="Palatino Linotype" w:hAnsi="Palatino Linotype" w:cs="Arial"/>
          <w:sz w:val="24"/>
          <w:szCs w:val="24"/>
          <w:lang w:val="es-ES" w:eastAsia="es-MX"/>
        </w:rPr>
        <w:t xml:space="preserve"> </w:t>
      </w:r>
      <w:r w:rsidR="00C4561E" w:rsidRPr="0074407A">
        <w:rPr>
          <w:rFonts w:ascii="Palatino Linotype" w:hAnsi="Palatino Linotype" w:cs="Arial"/>
          <w:sz w:val="24"/>
          <w:szCs w:val="24"/>
          <w:lang w:val="es-ES" w:eastAsia="es-MX"/>
        </w:rPr>
        <w:t>I</w:t>
      </w:r>
      <w:r w:rsidR="00961C3D" w:rsidRPr="0074407A">
        <w:rPr>
          <w:rFonts w:ascii="Palatino Linotype" w:hAnsi="Palatino Linotype" w:cs="Arial"/>
          <w:sz w:val="24"/>
          <w:szCs w:val="24"/>
          <w:lang w:val="es-ES" w:eastAsia="es-MX"/>
        </w:rPr>
        <w:t xml:space="preserve">, relativo a la </w:t>
      </w:r>
      <w:r w:rsidR="00C4561E" w:rsidRPr="0074407A">
        <w:rPr>
          <w:rFonts w:ascii="Palatino Linotype" w:hAnsi="Palatino Linotype" w:cs="Arial"/>
          <w:sz w:val="24"/>
          <w:szCs w:val="24"/>
          <w:lang w:val="es-ES" w:eastAsia="es-MX"/>
        </w:rPr>
        <w:t>negativa de la información</w:t>
      </w:r>
      <w:r w:rsidR="00B35B3B" w:rsidRPr="0074407A">
        <w:rPr>
          <w:rFonts w:ascii="Palatino Linotype" w:hAnsi="Palatino Linotype" w:cs="Arial"/>
          <w:sz w:val="24"/>
          <w:szCs w:val="24"/>
          <w:lang w:val="es-ES" w:eastAsia="es-MX"/>
        </w:rPr>
        <w:t>,</w:t>
      </w:r>
      <w:r w:rsidRPr="0074407A">
        <w:rPr>
          <w:rFonts w:ascii="Palatino Linotype" w:hAnsi="Palatino Linotype" w:cs="Arial"/>
          <w:sz w:val="24"/>
          <w:szCs w:val="24"/>
          <w:lang w:val="es-ES" w:eastAsia="es-MX"/>
        </w:rPr>
        <w:t xml:space="preserve"> de la </w:t>
      </w:r>
      <w:r w:rsidRPr="0074407A">
        <w:rPr>
          <w:rFonts w:ascii="Palatino Linotype" w:eastAsia="Calibri" w:hAnsi="Palatino Linotype" w:cs="Arial"/>
          <w:b/>
          <w:sz w:val="24"/>
          <w:szCs w:val="24"/>
          <w:lang w:val="es-ES"/>
        </w:rPr>
        <w:t>Ley de Transparencia y Acceso a la Información Pública del Estado de México y Municipios</w:t>
      </w:r>
      <w:r w:rsidRPr="0074407A">
        <w:rPr>
          <w:rFonts w:ascii="Palatino Linotype" w:hAnsi="Palatino Linotype" w:cs="Arial"/>
          <w:sz w:val="24"/>
          <w:szCs w:val="24"/>
          <w:lang w:val="es-ES" w:eastAsia="es-MX"/>
        </w:rPr>
        <w:t>.</w:t>
      </w:r>
    </w:p>
    <w:p w14:paraId="7F7546DD" w14:textId="77777777" w:rsidR="00601054" w:rsidRPr="0074407A"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0323031A" w14:textId="76DA4175" w:rsidR="00A57F0D" w:rsidRPr="0074407A" w:rsidRDefault="00030C87" w:rsidP="00A57F0D">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74407A">
        <w:rPr>
          <w:rFonts w:ascii="Palatino Linotype" w:hAnsi="Palatino Linotype" w:cs="Arial"/>
          <w:b/>
          <w:color w:val="000000" w:themeColor="text1"/>
          <w:sz w:val="24"/>
          <w:szCs w:val="24"/>
        </w:rPr>
        <w:t>CUARTO. Estudio y Resolución del asunto.</w:t>
      </w:r>
      <w:bookmarkEnd w:id="8"/>
    </w:p>
    <w:p w14:paraId="2F4DE6B6" w14:textId="7D774BF7" w:rsidR="00A57F0D" w:rsidRPr="0074407A" w:rsidRDefault="00A57F0D" w:rsidP="00A57F0D">
      <w:pPr>
        <w:pStyle w:val="Prrafodelista"/>
        <w:tabs>
          <w:tab w:val="left" w:pos="426"/>
        </w:tabs>
        <w:spacing w:line="360" w:lineRule="auto"/>
        <w:ind w:left="0" w:right="51"/>
        <w:jc w:val="both"/>
        <w:rPr>
          <w:rFonts w:ascii="Palatino Linotype" w:hAnsi="Palatino Linotype"/>
          <w:color w:val="000000" w:themeColor="text1"/>
          <w:sz w:val="24"/>
        </w:rPr>
      </w:pPr>
      <w:r w:rsidRPr="0074407A">
        <w:rPr>
          <w:rFonts w:ascii="Palatino Linotype" w:hAnsi="Palatino Linotype"/>
          <w:color w:val="000000" w:themeColor="text1"/>
          <w:sz w:val="24"/>
        </w:rPr>
        <w:t>I.</w:t>
      </w:r>
      <w:r w:rsidRPr="0074407A">
        <w:rPr>
          <w:rFonts w:ascii="Palatino Linotype" w:hAnsi="Palatino Linotype"/>
          <w:color w:val="000000" w:themeColor="text1"/>
          <w:sz w:val="24"/>
        </w:rPr>
        <w:tab/>
        <w:t>De la atención a las solicitudes</w:t>
      </w:r>
    </w:p>
    <w:p w14:paraId="5A989262" w14:textId="443877AE" w:rsidR="00A57F0D"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w:t>
      </w:r>
      <w:r w:rsidRPr="0074407A">
        <w:rPr>
          <w:rFonts w:ascii="Palatino Linotype" w:hAnsi="Palatino Linotype"/>
          <w:color w:val="000000" w:themeColor="text1"/>
          <w:sz w:val="24"/>
        </w:rPr>
        <w:lastRenderedPageBreak/>
        <w:t>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349145"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3DB5CB79" w14:textId="62C9F0BB" w:rsidR="00A57F0D"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24BBEC5"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3DD071FE"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Las funciones que realizan las Unidades de Transparencia de los Sujetos Obligados es fundamental para el correcto cumplimiento del derecho de acceso a la información, pues son el vínculo entre los particulares y la información que requieren, </w:t>
      </w:r>
      <w:r w:rsidRPr="0074407A">
        <w:rPr>
          <w:rFonts w:ascii="Palatino Linotype" w:hAnsi="Palatino Linotype"/>
          <w:color w:val="000000" w:themeColor="text1"/>
          <w:sz w:val="24"/>
        </w:rPr>
        <w:lastRenderedPageBreak/>
        <w:t>además, su obligación es: realizar, con efectividad, los trámites internos necesarios para la atención de las solicitudes de información, es decir, deben otorgar respuestas concisas, contundentes y certeras, además de estar en estricto apego a lo que la normatividad en la materia establece.</w:t>
      </w:r>
    </w:p>
    <w:p w14:paraId="4702DDF7" w14:textId="77777777" w:rsidR="008F3CB9" w:rsidRPr="0074407A" w:rsidRDefault="008F3CB9" w:rsidP="008F3CB9">
      <w:pPr>
        <w:pStyle w:val="Prrafodelista"/>
        <w:rPr>
          <w:rFonts w:ascii="Palatino Linotype" w:hAnsi="Palatino Linotype"/>
          <w:color w:val="000000" w:themeColor="text1"/>
          <w:sz w:val="24"/>
        </w:rPr>
      </w:pPr>
    </w:p>
    <w:p w14:paraId="4087F356" w14:textId="00B1FB50" w:rsidR="00A57F0D"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3A8EF219"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18EA8A57" w14:textId="77777777" w:rsidR="00A57F0D" w:rsidRPr="0074407A" w:rsidRDefault="00A57F0D" w:rsidP="008F3CB9">
      <w:pPr>
        <w:pStyle w:val="Prrafodelista"/>
        <w:tabs>
          <w:tab w:val="left" w:pos="426"/>
        </w:tabs>
        <w:spacing w:line="360" w:lineRule="auto"/>
        <w:ind w:right="822"/>
        <w:jc w:val="both"/>
        <w:rPr>
          <w:rFonts w:ascii="Palatino Linotype" w:hAnsi="Palatino Linotype"/>
          <w:i/>
          <w:color w:val="000000" w:themeColor="text1"/>
        </w:rPr>
      </w:pPr>
      <w:r w:rsidRPr="0074407A">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8C9FC9A"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 </w:t>
      </w:r>
    </w:p>
    <w:p w14:paraId="23B1F063"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0253B375" w14:textId="77777777" w:rsidR="008F3CB9" w:rsidRPr="0074407A" w:rsidRDefault="008F3CB9" w:rsidP="008F3CB9">
      <w:pPr>
        <w:pStyle w:val="Prrafodelista"/>
        <w:tabs>
          <w:tab w:val="left" w:pos="426"/>
        </w:tabs>
        <w:spacing w:line="360" w:lineRule="auto"/>
        <w:ind w:left="0" w:right="51"/>
        <w:jc w:val="both"/>
        <w:rPr>
          <w:rFonts w:ascii="Palatino Linotype" w:hAnsi="Palatino Linotype"/>
          <w:color w:val="000000" w:themeColor="text1"/>
          <w:sz w:val="24"/>
        </w:rPr>
      </w:pPr>
    </w:p>
    <w:p w14:paraId="4F31B3EC"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w:t>
      </w:r>
      <w:r w:rsidRPr="0074407A">
        <w:rPr>
          <w:rFonts w:ascii="Palatino Linotype" w:hAnsi="Palatino Linotype"/>
          <w:color w:val="000000" w:themeColor="text1"/>
          <w:sz w:val="24"/>
        </w:rPr>
        <w:lastRenderedPageBreak/>
        <w:t>compromiso que tienen como autoridades para el debido cumplimiento y tutela del derecho constitucional y convencionalmente reconocido que es el derecho de acceso a la información.</w:t>
      </w:r>
    </w:p>
    <w:p w14:paraId="131C7B20" w14:textId="77777777" w:rsidR="008F3CB9" w:rsidRPr="0074407A" w:rsidRDefault="008F3CB9" w:rsidP="008F3CB9">
      <w:pPr>
        <w:pStyle w:val="Prrafodelista"/>
        <w:rPr>
          <w:rFonts w:ascii="Palatino Linotype" w:hAnsi="Palatino Linotype"/>
          <w:color w:val="000000" w:themeColor="text1"/>
          <w:sz w:val="24"/>
        </w:rPr>
      </w:pPr>
    </w:p>
    <w:p w14:paraId="44B18C22"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13A106F6" w14:textId="77777777" w:rsidR="008F3CB9" w:rsidRPr="0074407A" w:rsidRDefault="008F3CB9" w:rsidP="008F3CB9">
      <w:pPr>
        <w:pStyle w:val="Prrafodelista"/>
        <w:rPr>
          <w:rFonts w:ascii="Palatino Linotype" w:hAnsi="Palatino Linotype"/>
          <w:color w:val="000000" w:themeColor="text1"/>
          <w:sz w:val="24"/>
        </w:rPr>
      </w:pPr>
    </w:p>
    <w:p w14:paraId="5BEA7E25"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77EA1AB2" w14:textId="77777777" w:rsidR="008F3CB9" w:rsidRPr="0074407A" w:rsidRDefault="008F3CB9" w:rsidP="008F3CB9">
      <w:pPr>
        <w:pStyle w:val="Prrafodelista"/>
        <w:rPr>
          <w:rFonts w:ascii="Palatino Linotype" w:hAnsi="Palatino Linotype"/>
          <w:color w:val="000000" w:themeColor="text1"/>
          <w:sz w:val="24"/>
        </w:rPr>
      </w:pPr>
    </w:p>
    <w:p w14:paraId="43292D66" w14:textId="4DF62B5B" w:rsidR="00A57F0D"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DBF79CC"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55B0557C"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Artículo 53. Las Unidades de Transparencia tendrán las siguientes funciones: </w:t>
      </w:r>
    </w:p>
    <w:p w14:paraId="68CC4FBC"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I. …</w:t>
      </w:r>
    </w:p>
    <w:p w14:paraId="011BC966"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II. Recibir, tramitar y dar respuesta a las solicitudes de acceso a la información;</w:t>
      </w:r>
    </w:p>
    <w:p w14:paraId="220A0953"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w:t>
      </w:r>
    </w:p>
    <w:p w14:paraId="761482A0"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lastRenderedPageBreak/>
        <w:t>IV. Realizar, con efectividad, los trámites internos necesarios para la atención de las solicitudes de acceso a la información;</w:t>
      </w:r>
    </w:p>
    <w:p w14:paraId="0BE438CA"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4D63549B" w14:textId="2C851E18" w:rsidR="00A57F0D" w:rsidRPr="0074407A" w:rsidRDefault="00A57F0D" w:rsidP="008F3CB9">
      <w:pPr>
        <w:pStyle w:val="Prrafodelista"/>
        <w:numPr>
          <w:ilvl w:val="0"/>
          <w:numId w:val="2"/>
        </w:numPr>
        <w:tabs>
          <w:tab w:val="left" w:pos="851"/>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En el presente asunto en particular, se aprecia que el Sujeto Obligado turnó la solicitud a la Tesorería Municipal, siendo esta área la que dio respuesta a la solicitud.</w:t>
      </w:r>
    </w:p>
    <w:p w14:paraId="76B19320" w14:textId="77777777" w:rsidR="00A57F0D" w:rsidRPr="0074407A" w:rsidRDefault="00A57F0D" w:rsidP="008F3CB9">
      <w:pPr>
        <w:pStyle w:val="Prrafodelista"/>
        <w:tabs>
          <w:tab w:val="left" w:pos="851"/>
        </w:tabs>
        <w:spacing w:line="360" w:lineRule="auto"/>
        <w:ind w:left="0" w:right="51"/>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 </w:t>
      </w:r>
    </w:p>
    <w:p w14:paraId="15662425" w14:textId="77777777" w:rsidR="00A57F0D" w:rsidRPr="0074407A" w:rsidRDefault="00A57F0D" w:rsidP="008F3CB9">
      <w:pPr>
        <w:pStyle w:val="Prrafodelista"/>
        <w:tabs>
          <w:tab w:val="left" w:pos="851"/>
        </w:tabs>
        <w:spacing w:line="360" w:lineRule="auto"/>
        <w:ind w:left="0" w:right="51"/>
        <w:jc w:val="both"/>
        <w:rPr>
          <w:rFonts w:ascii="Palatino Linotype" w:hAnsi="Palatino Linotype"/>
          <w:b/>
          <w:color w:val="000000" w:themeColor="text1"/>
          <w:sz w:val="24"/>
        </w:rPr>
      </w:pPr>
      <w:r w:rsidRPr="0074407A">
        <w:rPr>
          <w:rFonts w:ascii="Palatino Linotype" w:hAnsi="Palatino Linotype"/>
          <w:b/>
          <w:color w:val="000000" w:themeColor="text1"/>
          <w:sz w:val="24"/>
        </w:rPr>
        <w:t xml:space="preserve">II. De la fuente obligacional </w:t>
      </w:r>
    </w:p>
    <w:p w14:paraId="38DEC6A1" w14:textId="7B6689E4" w:rsidR="00A57F0D" w:rsidRPr="0074407A" w:rsidRDefault="00A57F0D" w:rsidP="008F3CB9">
      <w:pPr>
        <w:pStyle w:val="Prrafodelista"/>
        <w:numPr>
          <w:ilvl w:val="0"/>
          <w:numId w:val="2"/>
        </w:numPr>
        <w:tabs>
          <w:tab w:val="left" w:pos="851"/>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Derivado de la naturaleza de la solicitud, el Titular de la Unidad de Transparencia turnó la solicitud a la Tesorería Municipal, por lo que es necesario traer a contexto la Ley Orgánica Municipal en los artículos 87, fracción II; 93; 94; y 95 fracciones I y IV, los cuales disponen lo siguiente:</w:t>
      </w:r>
    </w:p>
    <w:p w14:paraId="5576DBE3"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4BDE85A8"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Artículo 87.- Para el despacho, estudio y planeación de los diversos asuntos de la administración municipal, el ayuntamiento contará por lo menos con las siguientes Dependencias:  </w:t>
      </w:r>
    </w:p>
    <w:p w14:paraId="32BA50FA"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w:t>
      </w:r>
    </w:p>
    <w:p w14:paraId="30C16395"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II. La tesorería municipal.</w:t>
      </w:r>
    </w:p>
    <w:p w14:paraId="19D7584E" w14:textId="16C3AEA4"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w:t>
      </w:r>
    </w:p>
    <w:p w14:paraId="75635ECE"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CAPITULO SEGUNDO </w:t>
      </w:r>
    </w:p>
    <w:p w14:paraId="00390711"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De la Tesorería Municipal  </w:t>
      </w:r>
    </w:p>
    <w:p w14:paraId="26D0BEF7" w14:textId="2B46FC80"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Artículo 93.- La tesorería municipal es el órgano encargado de la recaudación de los ingresos municipales y responsable de realizar las erogaci</w:t>
      </w:r>
      <w:r w:rsidR="000A6EB3" w:rsidRPr="0074407A">
        <w:rPr>
          <w:rFonts w:ascii="Palatino Linotype" w:hAnsi="Palatino Linotype"/>
          <w:i/>
          <w:color w:val="000000" w:themeColor="text1"/>
        </w:rPr>
        <w:t>ones que haga el ayuntamiento.</w:t>
      </w:r>
    </w:p>
    <w:p w14:paraId="313ACE84"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lastRenderedPageBreak/>
        <w:t xml:space="preserve">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  </w:t>
      </w:r>
    </w:p>
    <w:p w14:paraId="38117C70"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p>
    <w:p w14:paraId="11DFB067"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Artículo 95.- Son atribuciones del tesorero municipal:</w:t>
      </w:r>
    </w:p>
    <w:p w14:paraId="4D7F1F7B"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I. Administrar la hacienda pública municipal, de conformidad con las disposiciones legales aplicables;  </w:t>
      </w:r>
    </w:p>
    <w:p w14:paraId="20E79724"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IV. Llevar los registros contables, financieros y administrativos de los ingresos, egresos, e inventarios;</w:t>
      </w:r>
    </w:p>
    <w:p w14:paraId="6F9DF14E"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35C5CEEC" w14:textId="77777777" w:rsidR="008F3CB9"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Es así que, como lo dispone la Ley Orgánica en cito, los Ayuntamientos, para el correcto funcionamiento y despacho de los asuntos de su competencia, deben contar entre otras áreas con una Tesorería Municipal, la cual es la encargada de llevar todo el registro y control de todos los ingresos y egresos del Ayuntamiento. </w:t>
      </w:r>
    </w:p>
    <w:p w14:paraId="17EAA9EE" w14:textId="77777777" w:rsidR="008F3CB9" w:rsidRPr="0074407A" w:rsidRDefault="008F3CB9" w:rsidP="008F3CB9">
      <w:pPr>
        <w:pStyle w:val="Prrafodelista"/>
        <w:tabs>
          <w:tab w:val="left" w:pos="426"/>
        </w:tabs>
        <w:spacing w:line="360" w:lineRule="auto"/>
        <w:ind w:left="0" w:right="51"/>
        <w:jc w:val="both"/>
        <w:rPr>
          <w:rFonts w:ascii="Palatino Linotype" w:hAnsi="Palatino Linotype"/>
          <w:color w:val="000000" w:themeColor="text1"/>
          <w:sz w:val="24"/>
        </w:rPr>
      </w:pPr>
    </w:p>
    <w:p w14:paraId="6DA2874A" w14:textId="00A0124C" w:rsidR="00A57F0D" w:rsidRPr="0074407A"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En el mismo sentido, el Bando Municipal de Melchor Ocampo, en el primer párrafo del artículo 64 establece lo siguiente:</w:t>
      </w:r>
    </w:p>
    <w:p w14:paraId="0F2D0A90"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4DFAE059" w14:textId="77777777" w:rsidR="00A57F0D" w:rsidRPr="0074407A" w:rsidRDefault="00A57F0D" w:rsidP="008F3CB9">
      <w:pPr>
        <w:pStyle w:val="Prrafodelista"/>
        <w:tabs>
          <w:tab w:val="left" w:pos="426"/>
        </w:tabs>
        <w:spacing w:line="360" w:lineRule="auto"/>
        <w:ind w:right="51"/>
        <w:jc w:val="center"/>
        <w:rPr>
          <w:rFonts w:ascii="Palatino Linotype" w:hAnsi="Palatino Linotype"/>
          <w:b/>
          <w:i/>
          <w:color w:val="000000" w:themeColor="text1"/>
        </w:rPr>
      </w:pPr>
      <w:r w:rsidRPr="0074407A">
        <w:rPr>
          <w:rFonts w:ascii="Palatino Linotype" w:hAnsi="Palatino Linotype"/>
          <w:b/>
          <w:i/>
          <w:color w:val="000000" w:themeColor="text1"/>
        </w:rPr>
        <w:t>CAPÍTULO I</w:t>
      </w:r>
    </w:p>
    <w:p w14:paraId="2C7D8C5A" w14:textId="77777777" w:rsidR="00A57F0D" w:rsidRPr="0074407A" w:rsidRDefault="00A57F0D" w:rsidP="008F3CB9">
      <w:pPr>
        <w:pStyle w:val="Prrafodelista"/>
        <w:tabs>
          <w:tab w:val="left" w:pos="426"/>
        </w:tabs>
        <w:spacing w:line="360" w:lineRule="auto"/>
        <w:ind w:right="51"/>
        <w:jc w:val="center"/>
        <w:rPr>
          <w:rFonts w:ascii="Palatino Linotype" w:hAnsi="Palatino Linotype"/>
          <w:i/>
          <w:color w:val="000000" w:themeColor="text1"/>
        </w:rPr>
      </w:pPr>
      <w:r w:rsidRPr="0074407A">
        <w:rPr>
          <w:rFonts w:ascii="Palatino Linotype" w:hAnsi="Palatino Linotype"/>
          <w:b/>
          <w:i/>
          <w:color w:val="000000" w:themeColor="text1"/>
        </w:rPr>
        <w:t>DE LA TESORERÍA MUNICIPAL</w:t>
      </w:r>
    </w:p>
    <w:p w14:paraId="677E2040" w14:textId="77777777" w:rsidR="00A57F0D" w:rsidRPr="0074407A" w:rsidRDefault="00A57F0D" w:rsidP="008F3CB9">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Artículo 64.- La Tesorería Municipal es el órgano encargado de la recaudación de los ingresos municipales, así como de la administración de la hacienda municipal y </w:t>
      </w:r>
      <w:r w:rsidRPr="0074407A">
        <w:rPr>
          <w:rFonts w:ascii="Palatino Linotype" w:hAnsi="Palatino Linotype"/>
          <w:i/>
          <w:color w:val="000000" w:themeColor="text1"/>
        </w:rPr>
        <w:lastRenderedPageBreak/>
        <w:t>responsable de realizar las erogaciones que realice el Gobierno Municipal; estará a cargo de un Tesorero Municipal quien tendrá las atribuciones previstas por el Artículo 95 de la Ley Orgánica Municipal del Estado de México y demás ordenamientos jurídicos aplicables. Para un adecuado ejercicio de sus funciones, se auxiliará de la Jefatura de Ingresos, Jefatura de Egresos, Jefatura de Catastro y la Coordinación Administrativa</w:t>
      </w:r>
    </w:p>
    <w:p w14:paraId="6CA822FF"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0C2809FD" w14:textId="77777777" w:rsidR="008F3CB9" w:rsidRDefault="00A57F0D" w:rsidP="008F3CB9">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De lo anterior, se puede determinar que la Tesorería es el área que tiene atribuciones, funciones y competencias para generar, administrar y poseer la información que solicitó el particular, esto es así, derivado de que al solicitar el presupuesto con el que se realizó el pago de la nómina de diversos servidores públicos, se trata de erogaciones que debe realizar la Tesorería quincenalmente, por corresponder al pago de remuneraciones.</w:t>
      </w:r>
    </w:p>
    <w:p w14:paraId="6B614ABB" w14:textId="77777777" w:rsidR="0074407A" w:rsidRPr="0074407A" w:rsidRDefault="0074407A" w:rsidP="0074407A">
      <w:pPr>
        <w:tabs>
          <w:tab w:val="left" w:pos="426"/>
        </w:tabs>
        <w:spacing w:line="360" w:lineRule="auto"/>
        <w:ind w:right="51"/>
        <w:jc w:val="both"/>
        <w:rPr>
          <w:rFonts w:ascii="Palatino Linotype" w:hAnsi="Palatino Linotype"/>
          <w:color w:val="000000" w:themeColor="text1"/>
          <w:sz w:val="24"/>
        </w:rPr>
      </w:pPr>
    </w:p>
    <w:p w14:paraId="2E07B0CA" w14:textId="77777777" w:rsidR="00D17B08"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Entonces, al haber referido que el presupuesto asignado para el ejercicio 2022</w:t>
      </w:r>
      <w:r w:rsidR="008F3CB9" w:rsidRPr="0074407A">
        <w:rPr>
          <w:rFonts w:ascii="Palatino Linotype" w:hAnsi="Palatino Linotype"/>
          <w:color w:val="000000" w:themeColor="text1"/>
          <w:sz w:val="24"/>
        </w:rPr>
        <w:t xml:space="preserve"> y 2023</w:t>
      </w:r>
      <w:r w:rsidRPr="0074407A">
        <w:rPr>
          <w:rFonts w:ascii="Palatino Linotype" w:hAnsi="Palatino Linotype"/>
          <w:color w:val="000000" w:themeColor="text1"/>
          <w:sz w:val="24"/>
        </w:rPr>
        <w:t xml:space="preserve"> al Instituto del Deporte para el pago de los servidores públicos adscritos al área corresponde a $1,471,853.98 ( Un millón cuatrocientos setenta y un mil ochocientos cincuenta y tr</w:t>
      </w:r>
      <w:r w:rsidR="008F3CB9" w:rsidRPr="0074407A">
        <w:rPr>
          <w:rFonts w:ascii="Palatino Linotype" w:hAnsi="Palatino Linotype"/>
          <w:color w:val="000000" w:themeColor="text1"/>
          <w:sz w:val="24"/>
        </w:rPr>
        <w:t xml:space="preserve">es pesos 98/100 M/N) y </w:t>
      </w:r>
      <w:r w:rsidR="008F3CB9" w:rsidRPr="0074407A">
        <w:rPr>
          <w:rFonts w:ascii="Palatino Linotype" w:hAnsi="Palatino Linotype" w:cs="Arial"/>
          <w:sz w:val="24"/>
          <w:lang w:val="es-ES"/>
        </w:rPr>
        <w:t>de $1,679,351.34 (Un millón seiscientos noventa y siete mil trescientos cincuenta y un pesos 34/100 M.N) correspondientemente,</w:t>
      </w:r>
      <w:r w:rsidR="008F3CB9" w:rsidRPr="0074407A">
        <w:rPr>
          <w:rFonts w:ascii="Palatino Linotype" w:hAnsi="Palatino Linotype" w:cs="Arial"/>
          <w:sz w:val="24"/>
          <w:u w:val="single"/>
          <w:lang w:val="es-ES"/>
        </w:rPr>
        <w:t xml:space="preserve"> </w:t>
      </w:r>
      <w:r w:rsidRPr="0074407A">
        <w:rPr>
          <w:rFonts w:ascii="Palatino Linotype" w:hAnsi="Palatino Linotype"/>
          <w:color w:val="000000" w:themeColor="text1"/>
          <w:sz w:val="24"/>
        </w:rPr>
        <w:t>es que se atiende el requerimiento formulado por el particular.</w:t>
      </w:r>
    </w:p>
    <w:p w14:paraId="010532E0" w14:textId="77777777" w:rsidR="00D17B08" w:rsidRPr="0074407A" w:rsidRDefault="00D17B08" w:rsidP="00D17B08">
      <w:pPr>
        <w:pStyle w:val="Prrafodelista"/>
        <w:tabs>
          <w:tab w:val="left" w:pos="426"/>
        </w:tabs>
        <w:spacing w:line="360" w:lineRule="auto"/>
        <w:ind w:left="0" w:right="51"/>
        <w:jc w:val="both"/>
        <w:rPr>
          <w:rFonts w:ascii="Palatino Linotype" w:hAnsi="Palatino Linotype"/>
          <w:color w:val="000000" w:themeColor="text1"/>
          <w:sz w:val="24"/>
        </w:rPr>
      </w:pPr>
    </w:p>
    <w:p w14:paraId="70E77223" w14:textId="78160D32" w:rsidR="00A57F0D"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Es necesario enfatizar que, la Ley de Transparencia y Acceso a la Información del Estado de México y Municipios, en el artículo 4 y 12 establecen lo siguiente:</w:t>
      </w:r>
    </w:p>
    <w:p w14:paraId="39402D2F"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lastRenderedPageBreak/>
        <w:t>“Artículo 4. El derecho humano de acceso a la información pública es la prerrogativa de las personas para buscar, difundir, investigar, recabar, recibir y solicitar información pública, sin necesidad de acreditar personalidad ni interés jurídico.</w:t>
      </w:r>
    </w:p>
    <w:p w14:paraId="6E123ECF"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008A21"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28BFE271"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(Énfasis añadido)</w:t>
      </w:r>
    </w:p>
    <w:p w14:paraId="645EC358"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 xml:space="preserve">Artículo 12. Quienes generen, recopilen, administren, manejen, procesen, archiven o conserven información pública serán responsables de la misma en los términos de las disposiciones jurídicas aplicables. </w:t>
      </w:r>
    </w:p>
    <w:p w14:paraId="2278ECF3"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26E1EC"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(Énfasis añadido)</w:t>
      </w:r>
    </w:p>
    <w:p w14:paraId="4FF24CA6" w14:textId="77777777" w:rsidR="00D17B08"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lastRenderedPageBreak/>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70153492" w14:textId="77777777" w:rsidR="00D17B08" w:rsidRPr="0074407A" w:rsidRDefault="00D17B08" w:rsidP="00D17B08">
      <w:pPr>
        <w:pStyle w:val="Prrafodelista"/>
        <w:tabs>
          <w:tab w:val="left" w:pos="426"/>
        </w:tabs>
        <w:spacing w:line="360" w:lineRule="auto"/>
        <w:ind w:left="0" w:right="51"/>
        <w:jc w:val="both"/>
        <w:rPr>
          <w:rFonts w:ascii="Palatino Linotype" w:hAnsi="Palatino Linotype"/>
          <w:color w:val="000000" w:themeColor="text1"/>
          <w:sz w:val="24"/>
        </w:rPr>
      </w:pPr>
    </w:p>
    <w:p w14:paraId="6EC617A2" w14:textId="77777777" w:rsidR="00D17B08"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que se señala en la solicitud de información pública; esto es, que no tienen el deber de generar un documento ad hoc, para satisfacer el derecho de acceso a la información pública.</w:t>
      </w:r>
    </w:p>
    <w:p w14:paraId="5EF20413" w14:textId="77777777" w:rsidR="00D17B08" w:rsidRPr="0074407A" w:rsidRDefault="00D17B08" w:rsidP="00D17B08">
      <w:pPr>
        <w:pStyle w:val="Prrafodelista"/>
        <w:rPr>
          <w:rFonts w:ascii="Palatino Linotype" w:hAnsi="Palatino Linotype"/>
          <w:color w:val="000000" w:themeColor="text1"/>
          <w:sz w:val="24"/>
        </w:rPr>
      </w:pPr>
    </w:p>
    <w:p w14:paraId="09A603F0" w14:textId="40858FFF" w:rsidR="00A57F0D"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 xml:space="preserve">Como apoyo a lo anterior, es aplicable el Criterio 09-10, emitido por el Pleno del entonces Instituto Federal de Acceso a la Información y Protección de Datos (IFAI), ahora Instituto Nacional de Transparencia, Acceso a la Información y Protección de Datos Personales (INAI), que dice: </w:t>
      </w:r>
    </w:p>
    <w:p w14:paraId="6595781E" w14:textId="77777777" w:rsidR="00D17B08" w:rsidRPr="0074407A" w:rsidRDefault="00D17B08" w:rsidP="00D17B08">
      <w:pPr>
        <w:pStyle w:val="Prrafodelista"/>
        <w:rPr>
          <w:rFonts w:ascii="Palatino Linotype" w:hAnsi="Palatino Linotype"/>
          <w:color w:val="000000" w:themeColor="text1"/>
        </w:rPr>
      </w:pPr>
    </w:p>
    <w:p w14:paraId="40F1B227"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b/>
          <w:i/>
          <w:color w:val="000000" w:themeColor="text1"/>
        </w:rPr>
        <w:t>“Las dependencias y entidades no están obligadas a generar documentos ad hoc para responder una solicitud de acceso a la información.</w:t>
      </w:r>
      <w:r w:rsidRPr="0074407A">
        <w:rPr>
          <w:rFonts w:ascii="Palatino Linotype" w:hAnsi="Palatino Linotype"/>
          <w:i/>
          <w:color w:val="000000" w:themeColor="text1"/>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w:t>
      </w:r>
      <w:r w:rsidRPr="0074407A">
        <w:rPr>
          <w:rFonts w:ascii="Palatino Linotype" w:hAnsi="Palatino Linotype"/>
          <w:i/>
          <w:color w:val="000000" w:themeColor="text1"/>
        </w:rPr>
        <w:lastRenderedPageBreak/>
        <w:t>para atender las solicitudes de información, sino que deben garantizar el acceso a la información con la que cuentan en el formato que la misma así lo permita o se encuentre, en aras de dar satisfacción a la solicitud presentada.</w:t>
      </w:r>
    </w:p>
    <w:p w14:paraId="134C6334"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Expedientes:</w:t>
      </w:r>
    </w:p>
    <w:p w14:paraId="74867DFB"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0438/08 Pemex Exploración y Producción – Alonso Lujambio Irazábal</w:t>
      </w:r>
    </w:p>
    <w:p w14:paraId="669BF9F2"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1751/09 Laboratorios de Biológicos y Reactivos de México S.A. de C.V. – María Marván Laborde</w:t>
      </w:r>
    </w:p>
    <w:p w14:paraId="08D0AB2F"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2868/09 Consejo Nacional de Ciencia y Tecnología – Jacqueline Peschard Mariscal</w:t>
      </w:r>
    </w:p>
    <w:p w14:paraId="4843DDA0"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5160/09 Secretaría de Hacienda y Crédito Público – Ángel Trinidad Zaldívar</w:t>
      </w:r>
    </w:p>
    <w:p w14:paraId="6E9A1BC3"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0304/10 Instituto Nacional de Cancerología – Jacqueline Peschard Mariscal”</w:t>
      </w:r>
    </w:p>
    <w:p w14:paraId="29280379" w14:textId="77777777" w:rsidR="00A57F0D" w:rsidRPr="0074407A" w:rsidRDefault="00A57F0D" w:rsidP="00D17B08">
      <w:pPr>
        <w:pStyle w:val="Prrafodelista"/>
        <w:tabs>
          <w:tab w:val="left" w:pos="993"/>
        </w:tabs>
        <w:spacing w:line="360" w:lineRule="auto"/>
        <w:ind w:left="567" w:right="822"/>
        <w:jc w:val="both"/>
        <w:rPr>
          <w:rFonts w:ascii="Palatino Linotype" w:hAnsi="Palatino Linotype"/>
          <w:i/>
          <w:color w:val="000000" w:themeColor="text1"/>
        </w:rPr>
      </w:pPr>
      <w:r w:rsidRPr="0074407A">
        <w:rPr>
          <w:rFonts w:ascii="Palatino Linotype" w:hAnsi="Palatino Linotype"/>
          <w:i/>
          <w:color w:val="000000" w:themeColor="text1"/>
        </w:rPr>
        <w:t>(Énfasis añadido)</w:t>
      </w:r>
    </w:p>
    <w:p w14:paraId="294F93F2" w14:textId="77777777" w:rsidR="00D17B08" w:rsidRPr="0074407A" w:rsidRDefault="00D17B08" w:rsidP="00D17B08">
      <w:pPr>
        <w:pStyle w:val="Prrafodelista"/>
        <w:tabs>
          <w:tab w:val="left" w:pos="993"/>
        </w:tabs>
        <w:spacing w:line="360" w:lineRule="auto"/>
        <w:ind w:left="567" w:right="822"/>
        <w:jc w:val="both"/>
        <w:rPr>
          <w:rFonts w:ascii="Palatino Linotype" w:hAnsi="Palatino Linotype"/>
          <w:i/>
          <w:color w:val="000000" w:themeColor="text1"/>
          <w:sz w:val="24"/>
        </w:rPr>
      </w:pPr>
    </w:p>
    <w:p w14:paraId="248AF12A" w14:textId="77777777" w:rsidR="00D17B08"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57AA92C0" w14:textId="77777777" w:rsidR="00D17B08" w:rsidRPr="0074407A" w:rsidRDefault="00D17B08" w:rsidP="00D17B08">
      <w:pPr>
        <w:pStyle w:val="Prrafodelista"/>
        <w:tabs>
          <w:tab w:val="left" w:pos="426"/>
        </w:tabs>
        <w:spacing w:line="360" w:lineRule="auto"/>
        <w:ind w:left="0" w:right="51"/>
        <w:jc w:val="both"/>
        <w:rPr>
          <w:rFonts w:ascii="Palatino Linotype" w:hAnsi="Palatino Linotype"/>
          <w:color w:val="000000" w:themeColor="text1"/>
          <w:sz w:val="24"/>
        </w:rPr>
      </w:pPr>
    </w:p>
    <w:p w14:paraId="566A5B51" w14:textId="6CEB7E02" w:rsidR="00A57F0D"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En consecuencia, al haber existido un pronunciamiento por el Sujeto Obligado atendiendo el requerimiento del particular, proporcionado el presupuesto asignado en el ejercicio 2022</w:t>
      </w:r>
      <w:r w:rsidR="00D17B08" w:rsidRPr="0074407A">
        <w:rPr>
          <w:rFonts w:ascii="Palatino Linotype" w:hAnsi="Palatino Linotype"/>
          <w:color w:val="000000" w:themeColor="text1"/>
          <w:sz w:val="24"/>
        </w:rPr>
        <w:t xml:space="preserve"> y 2023</w:t>
      </w:r>
      <w:r w:rsidRPr="0074407A">
        <w:rPr>
          <w:rFonts w:ascii="Palatino Linotype" w:hAnsi="Palatino Linotype"/>
          <w:color w:val="000000" w:themeColor="text1"/>
          <w:sz w:val="24"/>
        </w:rPr>
        <w:t xml:space="preserve"> al Instituto del Deporte para el pago de salarios de sus servidores públicos, es que no se puede dudar de la veracidad. Sirve de apoyo a lo </w:t>
      </w:r>
      <w:r w:rsidRPr="0074407A">
        <w:rPr>
          <w:rFonts w:ascii="Palatino Linotype" w:hAnsi="Palatino Linotype"/>
          <w:color w:val="000000" w:themeColor="text1"/>
          <w:sz w:val="24"/>
        </w:rPr>
        <w:lastRenderedPageBreak/>
        <w:t>anterior por analogía el criterio 31-10 emitido por el entonces Instituto Federal de Acceso a la Información y Protección de Datos, que a la letra dice:</w:t>
      </w:r>
    </w:p>
    <w:p w14:paraId="6163DEC5" w14:textId="77777777" w:rsidR="00C41735" w:rsidRPr="0074407A" w:rsidRDefault="00C41735" w:rsidP="00C41735">
      <w:pPr>
        <w:pStyle w:val="Prrafodelista"/>
        <w:tabs>
          <w:tab w:val="left" w:pos="426"/>
        </w:tabs>
        <w:spacing w:line="360" w:lineRule="auto"/>
        <w:ind w:right="51"/>
        <w:jc w:val="both"/>
        <w:rPr>
          <w:rFonts w:ascii="Palatino Linotype" w:hAnsi="Palatino Linotype"/>
          <w:color w:val="000000" w:themeColor="text1"/>
          <w:sz w:val="20"/>
        </w:rPr>
      </w:pPr>
    </w:p>
    <w:p w14:paraId="493E0C6A"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sz w:val="20"/>
        </w:rPr>
      </w:pPr>
      <w:r w:rsidRPr="0074407A">
        <w:rPr>
          <w:rFonts w:ascii="Palatino Linotype" w:hAnsi="Palatino Linotype"/>
          <w:b/>
          <w:i/>
          <w:color w:val="000000" w:themeColor="text1"/>
          <w:sz w:val="20"/>
        </w:rPr>
        <w:t>El Instituto Federal de Acceso a la Información y Protección de Datos no cuenta con facultades para pronunciarse respecto de la veracidad de los documentos proporcionados por los sujetos obligados.</w:t>
      </w:r>
      <w:r w:rsidRPr="0074407A">
        <w:rPr>
          <w:rFonts w:ascii="Palatino Linotype" w:hAnsi="Palatino Linotype"/>
          <w:i/>
          <w:color w:val="000000" w:themeColor="text1"/>
          <w:sz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EC9DAD" w14:textId="77777777" w:rsidR="00D17B08" w:rsidRPr="0074407A" w:rsidRDefault="00D17B08" w:rsidP="00D17B08">
      <w:pPr>
        <w:pStyle w:val="Prrafodelista"/>
        <w:tabs>
          <w:tab w:val="left" w:pos="426"/>
        </w:tabs>
        <w:spacing w:line="360" w:lineRule="auto"/>
        <w:ind w:left="567" w:right="822"/>
        <w:jc w:val="both"/>
        <w:rPr>
          <w:rFonts w:ascii="Palatino Linotype" w:hAnsi="Palatino Linotype"/>
          <w:i/>
          <w:color w:val="000000" w:themeColor="text1"/>
          <w:sz w:val="24"/>
        </w:rPr>
      </w:pPr>
    </w:p>
    <w:p w14:paraId="6C6F1E1D" w14:textId="58383F4E" w:rsidR="00A57F0D" w:rsidRPr="0074407A" w:rsidRDefault="00A57F0D" w:rsidP="00D17B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7DE3360B"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rPr>
      </w:pPr>
    </w:p>
    <w:p w14:paraId="109D3969" w14:textId="77777777" w:rsidR="00A57F0D" w:rsidRPr="0074407A" w:rsidRDefault="00A57F0D" w:rsidP="00D17B08">
      <w:pPr>
        <w:pStyle w:val="Prrafodelista"/>
        <w:tabs>
          <w:tab w:val="left" w:pos="426"/>
        </w:tabs>
        <w:spacing w:line="360" w:lineRule="auto"/>
        <w:ind w:left="567" w:right="822"/>
        <w:jc w:val="both"/>
        <w:rPr>
          <w:rFonts w:ascii="Palatino Linotype" w:hAnsi="Palatino Linotype"/>
          <w:i/>
          <w:color w:val="000000" w:themeColor="text1"/>
          <w:sz w:val="20"/>
        </w:rPr>
      </w:pPr>
      <w:r w:rsidRPr="0074407A">
        <w:rPr>
          <w:rFonts w:ascii="Palatino Linotype" w:hAnsi="Palatino Linotype"/>
          <w:i/>
          <w:color w:val="000000" w:themeColor="text1"/>
          <w:sz w:val="20"/>
        </w:rPr>
        <w:t>Artículo 166. La obligación de acceso a la información pública se tendrá por cumplida cuando el solicitante tenga a su disposición la información requerida, o cuando realice la consulta de la misma en el lugar en el que ésta se localice.</w:t>
      </w:r>
    </w:p>
    <w:p w14:paraId="7AB03CE5" w14:textId="77777777" w:rsidR="00A57F0D" w:rsidRPr="0074407A"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221A5442" w14:textId="44BC691F" w:rsidR="00030C87" w:rsidRPr="0074407A" w:rsidRDefault="00A57F0D" w:rsidP="00D17B08">
      <w:pPr>
        <w:pStyle w:val="Prrafodelista"/>
        <w:numPr>
          <w:ilvl w:val="0"/>
          <w:numId w:val="3"/>
        </w:numPr>
        <w:tabs>
          <w:tab w:val="left" w:pos="426"/>
        </w:tabs>
        <w:spacing w:line="360" w:lineRule="auto"/>
        <w:ind w:left="0" w:right="51" w:firstLine="0"/>
        <w:jc w:val="both"/>
        <w:rPr>
          <w:rFonts w:ascii="Palatino Linotype" w:hAnsi="Palatino Linotype"/>
          <w:color w:val="000000" w:themeColor="text1"/>
          <w:sz w:val="24"/>
        </w:rPr>
      </w:pPr>
      <w:r w:rsidRPr="0074407A">
        <w:rPr>
          <w:rFonts w:ascii="Palatino Linotype" w:hAnsi="Palatino Linotype"/>
          <w:color w:val="000000" w:themeColor="text1"/>
          <w:sz w:val="24"/>
        </w:rPr>
        <w:lastRenderedPageBreak/>
        <w:t>En conclusión, el SUJETO OBLIGADO emitió la respuesta corr</w:t>
      </w:r>
      <w:r w:rsidR="00C41735" w:rsidRPr="0074407A">
        <w:rPr>
          <w:rFonts w:ascii="Palatino Linotype" w:hAnsi="Palatino Linotype"/>
          <w:color w:val="000000" w:themeColor="text1"/>
          <w:sz w:val="24"/>
        </w:rPr>
        <w:t xml:space="preserve">espondiente en tiempo y forma, </w:t>
      </w:r>
      <w:r w:rsidRPr="0074407A">
        <w:rPr>
          <w:rFonts w:ascii="Palatino Linotype" w:hAnsi="Palatino Linotype"/>
          <w:color w:val="000000" w:themeColor="text1"/>
          <w:sz w:val="24"/>
        </w:rPr>
        <w:t>por lo que la información remitida por el SUJETO OBLIGADO dejó por satisfecho el derecho de acceso a la información pública y lo procedente es CONFIRMAR, la</w:t>
      </w:r>
      <w:r w:rsidR="00D17B08" w:rsidRPr="0074407A">
        <w:rPr>
          <w:rFonts w:ascii="Palatino Linotype" w:hAnsi="Palatino Linotype"/>
          <w:color w:val="000000" w:themeColor="text1"/>
          <w:sz w:val="24"/>
        </w:rPr>
        <w:t>s</w:t>
      </w:r>
      <w:r w:rsidRPr="0074407A">
        <w:rPr>
          <w:rFonts w:ascii="Palatino Linotype" w:hAnsi="Palatino Linotype"/>
          <w:color w:val="000000" w:themeColor="text1"/>
          <w:sz w:val="24"/>
        </w:rPr>
        <w:t xml:space="preserve"> respuesta</w:t>
      </w:r>
      <w:r w:rsidR="00D17B08" w:rsidRPr="0074407A">
        <w:rPr>
          <w:rFonts w:ascii="Palatino Linotype" w:hAnsi="Palatino Linotype"/>
          <w:color w:val="000000" w:themeColor="text1"/>
          <w:sz w:val="24"/>
        </w:rPr>
        <w:t>s</w:t>
      </w:r>
      <w:r w:rsidRPr="0074407A">
        <w:rPr>
          <w:rFonts w:ascii="Palatino Linotype" w:hAnsi="Palatino Linotype"/>
          <w:color w:val="000000" w:themeColor="text1"/>
          <w:sz w:val="24"/>
        </w:rPr>
        <w:t xml:space="preserve"> emitida</w:t>
      </w:r>
      <w:r w:rsidR="00D17B08" w:rsidRPr="0074407A">
        <w:rPr>
          <w:rFonts w:ascii="Palatino Linotype" w:hAnsi="Palatino Linotype"/>
          <w:color w:val="000000" w:themeColor="text1"/>
          <w:sz w:val="24"/>
        </w:rPr>
        <w:t>s</w:t>
      </w:r>
      <w:r w:rsidRPr="0074407A">
        <w:rPr>
          <w:rFonts w:ascii="Palatino Linotype" w:hAnsi="Palatino Linotype"/>
          <w:color w:val="000000" w:themeColor="text1"/>
          <w:sz w:val="24"/>
        </w:rPr>
        <w:t xml:space="preserve"> por el SUJETO OBLIGADO.</w:t>
      </w:r>
    </w:p>
    <w:bookmarkEnd w:id="9"/>
    <w:p w14:paraId="3F5F4694" w14:textId="77777777" w:rsidR="00C913B0" w:rsidRPr="0074407A" w:rsidRDefault="00C913B0" w:rsidP="00C913B0">
      <w:pPr>
        <w:pStyle w:val="Prrafodelista"/>
        <w:rPr>
          <w:rFonts w:ascii="Palatino Linotype" w:hAnsi="Palatino Linotype" w:cs="Arial"/>
          <w:color w:val="000000"/>
          <w:sz w:val="24"/>
        </w:rPr>
      </w:pPr>
    </w:p>
    <w:p w14:paraId="18814E0F" w14:textId="1D07D168" w:rsidR="005000AA" w:rsidRPr="0074407A"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74407A">
        <w:rPr>
          <w:rFonts w:ascii="Palatino Linotype" w:hAnsi="Palatino Linotype" w:cs="Arial"/>
          <w:color w:val="222222"/>
          <w:sz w:val="24"/>
          <w:lang w:eastAsia="es-MX"/>
        </w:rPr>
        <w:t xml:space="preserve">Por lo anteriormente expuesto y fundado, este </w:t>
      </w:r>
      <w:r w:rsidRPr="0074407A">
        <w:rPr>
          <w:rFonts w:ascii="Palatino Linotype" w:hAnsi="Palatino Linotype" w:cs="Arial"/>
          <w:b/>
          <w:bCs/>
          <w:color w:val="222222"/>
          <w:sz w:val="24"/>
          <w:lang w:eastAsia="es-MX"/>
        </w:rPr>
        <w:t>ÓRGANO GARANTE</w:t>
      </w:r>
      <w:r w:rsidRPr="0074407A">
        <w:rPr>
          <w:rFonts w:ascii="Palatino Linotype" w:hAnsi="Palatino Linotype" w:cs="Arial"/>
          <w:color w:val="222222"/>
          <w:sz w:val="24"/>
          <w:lang w:eastAsia="es-MX"/>
        </w:rPr>
        <w:t xml:space="preserve"> emite los siguientes:</w:t>
      </w:r>
    </w:p>
    <w:p w14:paraId="15F72B0A" w14:textId="77777777" w:rsidR="005000AA" w:rsidRPr="0074407A" w:rsidRDefault="005000AA" w:rsidP="00DB2180">
      <w:pPr>
        <w:pStyle w:val="Ttulo1"/>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r w:rsidRPr="0074407A">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74407A"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61403CEC" w:rsidR="00DE0443" w:rsidRPr="0074407A" w:rsidRDefault="00DE0443" w:rsidP="00DE0443">
      <w:pPr>
        <w:spacing w:line="360" w:lineRule="auto"/>
        <w:jc w:val="both"/>
        <w:rPr>
          <w:rFonts w:ascii="Palatino Linotype" w:hAnsi="Palatino Linotype"/>
          <w:sz w:val="24"/>
          <w:szCs w:val="24"/>
        </w:rPr>
      </w:pPr>
      <w:r w:rsidRPr="0074407A">
        <w:rPr>
          <w:rFonts w:ascii="Palatino Linotype" w:hAnsi="Palatino Linotype" w:cs="Arial"/>
          <w:b/>
          <w:sz w:val="24"/>
          <w:szCs w:val="24"/>
        </w:rPr>
        <w:t xml:space="preserve">PRIMERO. </w:t>
      </w:r>
      <w:r w:rsidRPr="0074407A">
        <w:rPr>
          <w:rFonts w:ascii="Palatino Linotype" w:hAnsi="Palatino Linotype" w:cs="Arial"/>
          <w:sz w:val="24"/>
          <w:szCs w:val="24"/>
        </w:rPr>
        <w:t>Resultan infundadas las</w:t>
      </w:r>
      <w:r w:rsidRPr="0074407A">
        <w:rPr>
          <w:rFonts w:ascii="Palatino Linotype" w:hAnsi="Palatino Linotype" w:cs="Arial"/>
          <w:b/>
          <w:sz w:val="24"/>
          <w:szCs w:val="24"/>
        </w:rPr>
        <w:t xml:space="preserve"> </w:t>
      </w:r>
      <w:r w:rsidRPr="0074407A">
        <w:rPr>
          <w:rFonts w:ascii="Palatino Linotype" w:hAnsi="Palatino Linotype" w:cs="Arial"/>
          <w:sz w:val="24"/>
          <w:szCs w:val="24"/>
          <w:lang w:val="es-ES"/>
        </w:rPr>
        <w:t xml:space="preserve">razones o motivos de inconformidad hechos valer </w:t>
      </w:r>
      <w:r w:rsidRPr="0074407A">
        <w:rPr>
          <w:rFonts w:ascii="Palatino Linotype" w:eastAsia="Calibri" w:hAnsi="Palatino Linotype" w:cs="Arial"/>
          <w:sz w:val="24"/>
          <w:szCs w:val="24"/>
          <w:lang w:val="es-ES"/>
        </w:rPr>
        <w:t xml:space="preserve">en </w:t>
      </w:r>
      <w:r w:rsidR="00B40C26" w:rsidRPr="0074407A">
        <w:rPr>
          <w:rFonts w:ascii="Palatino Linotype" w:eastAsia="Calibri" w:hAnsi="Palatino Linotype" w:cs="Arial"/>
          <w:sz w:val="24"/>
          <w:szCs w:val="24"/>
          <w:lang w:val="es-ES"/>
        </w:rPr>
        <w:t xml:space="preserve">los </w:t>
      </w:r>
      <w:r w:rsidRPr="0074407A">
        <w:rPr>
          <w:rFonts w:ascii="Palatino Linotype" w:eastAsia="Calibri" w:hAnsi="Palatino Linotype" w:cs="Arial"/>
          <w:sz w:val="24"/>
          <w:szCs w:val="24"/>
          <w:lang w:val="es-ES"/>
        </w:rPr>
        <w:t>recurso</w:t>
      </w:r>
      <w:r w:rsidR="00B40C26" w:rsidRPr="0074407A">
        <w:rPr>
          <w:rFonts w:ascii="Palatino Linotype" w:eastAsia="Calibri" w:hAnsi="Palatino Linotype" w:cs="Arial"/>
          <w:sz w:val="24"/>
          <w:szCs w:val="24"/>
          <w:lang w:val="es-ES"/>
        </w:rPr>
        <w:t>s</w:t>
      </w:r>
      <w:r w:rsidRPr="0074407A">
        <w:rPr>
          <w:rFonts w:ascii="Palatino Linotype" w:eastAsia="Calibri" w:hAnsi="Palatino Linotype" w:cs="Arial"/>
          <w:sz w:val="24"/>
          <w:szCs w:val="24"/>
          <w:lang w:val="es-ES"/>
        </w:rPr>
        <w:t xml:space="preserve"> de revisión </w:t>
      </w:r>
      <w:r w:rsidR="00F22906" w:rsidRPr="0074407A">
        <w:rPr>
          <w:rFonts w:ascii="Palatino Linotype" w:eastAsia="Calibri" w:hAnsi="Palatino Linotype" w:cs="Tahoma"/>
          <w:b/>
          <w:sz w:val="24"/>
          <w:szCs w:val="24"/>
          <w:lang w:eastAsia="en-US"/>
        </w:rPr>
        <w:t>08223/INFOEM/IP/RR/2023</w:t>
      </w:r>
      <w:r w:rsidRPr="0074407A">
        <w:rPr>
          <w:rFonts w:ascii="Palatino Linotype" w:hAnsi="Palatino Linotype"/>
          <w:b/>
          <w:sz w:val="24"/>
          <w:szCs w:val="24"/>
        </w:rPr>
        <w:t xml:space="preserve"> </w:t>
      </w:r>
      <w:r w:rsidR="00B40C26" w:rsidRPr="0074407A">
        <w:rPr>
          <w:rFonts w:ascii="Palatino Linotype" w:hAnsi="Palatino Linotype"/>
          <w:b/>
          <w:sz w:val="24"/>
          <w:szCs w:val="24"/>
        </w:rPr>
        <w:t xml:space="preserve">y </w:t>
      </w:r>
      <w:r w:rsidR="00B40C26" w:rsidRPr="0074407A">
        <w:rPr>
          <w:rFonts w:ascii="Palatino Linotype" w:eastAsia="Calibri" w:hAnsi="Palatino Linotype" w:cs="Tahoma"/>
          <w:b/>
          <w:sz w:val="24"/>
          <w:szCs w:val="24"/>
          <w:lang w:eastAsia="en-US"/>
        </w:rPr>
        <w:t>08224/INFOEM/IP/RR/2023</w:t>
      </w:r>
      <w:r w:rsidR="0074407A">
        <w:rPr>
          <w:rFonts w:ascii="Palatino Linotype" w:eastAsia="Calibri" w:hAnsi="Palatino Linotype" w:cs="Tahoma"/>
          <w:b/>
          <w:sz w:val="24"/>
          <w:szCs w:val="24"/>
          <w:lang w:eastAsia="en-US"/>
        </w:rPr>
        <w:t>,</w:t>
      </w:r>
      <w:r w:rsidR="00B40C26" w:rsidRPr="0074407A">
        <w:rPr>
          <w:rFonts w:ascii="Palatino Linotype" w:eastAsia="Calibri" w:hAnsi="Palatino Linotype" w:cs="Tahoma"/>
          <w:b/>
          <w:sz w:val="24"/>
          <w:szCs w:val="24"/>
          <w:lang w:eastAsia="en-US"/>
        </w:rPr>
        <w:t xml:space="preserve"> </w:t>
      </w:r>
      <w:r w:rsidRPr="0074407A">
        <w:rPr>
          <w:rFonts w:ascii="Palatino Linotype" w:hAnsi="Palatino Linotype"/>
          <w:sz w:val="24"/>
          <w:szCs w:val="24"/>
        </w:rPr>
        <w:t>en términos del</w:t>
      </w:r>
      <w:r w:rsidR="0074407A">
        <w:rPr>
          <w:rFonts w:ascii="Palatino Linotype" w:hAnsi="Palatino Linotype"/>
          <w:b/>
          <w:bCs/>
          <w:sz w:val="24"/>
          <w:szCs w:val="24"/>
        </w:rPr>
        <w:t xml:space="preserve"> c</w:t>
      </w:r>
      <w:r w:rsidRPr="0074407A">
        <w:rPr>
          <w:rFonts w:ascii="Palatino Linotype" w:hAnsi="Palatino Linotype"/>
          <w:b/>
          <w:bCs/>
          <w:sz w:val="24"/>
          <w:szCs w:val="24"/>
        </w:rPr>
        <w:t>onsiderando</w:t>
      </w:r>
      <w:r w:rsidRPr="0074407A">
        <w:rPr>
          <w:rFonts w:ascii="Palatino Linotype" w:hAnsi="Palatino Linotype"/>
          <w:sz w:val="24"/>
          <w:szCs w:val="24"/>
        </w:rPr>
        <w:t xml:space="preserve"> </w:t>
      </w:r>
      <w:r w:rsidR="0074407A" w:rsidRPr="0074407A">
        <w:rPr>
          <w:rFonts w:ascii="Palatino Linotype" w:hAnsi="Palatino Linotype"/>
          <w:b/>
          <w:sz w:val="24"/>
          <w:szCs w:val="24"/>
        </w:rPr>
        <w:t>CUARTO</w:t>
      </w:r>
      <w:r w:rsidRPr="0074407A">
        <w:rPr>
          <w:rFonts w:ascii="Palatino Linotype" w:hAnsi="Palatino Linotype"/>
          <w:sz w:val="24"/>
          <w:szCs w:val="24"/>
        </w:rPr>
        <w:t xml:space="preserve"> de la presente resolución.</w:t>
      </w:r>
    </w:p>
    <w:p w14:paraId="6B105170" w14:textId="77777777" w:rsidR="00DE0443" w:rsidRPr="0074407A"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2385D340" w:rsidR="00DE0443" w:rsidRPr="0074407A" w:rsidRDefault="00DE0443" w:rsidP="00DE0443">
      <w:pPr>
        <w:spacing w:line="360" w:lineRule="auto"/>
        <w:contextualSpacing/>
        <w:jc w:val="both"/>
        <w:rPr>
          <w:rFonts w:ascii="Palatino Linotype" w:eastAsia="Calibri" w:hAnsi="Palatino Linotype" w:cs="Arial"/>
          <w:sz w:val="24"/>
          <w:szCs w:val="24"/>
        </w:rPr>
      </w:pPr>
      <w:r w:rsidRPr="0074407A">
        <w:rPr>
          <w:rFonts w:ascii="Palatino Linotype" w:eastAsia="Calibri" w:hAnsi="Palatino Linotype" w:cs="Arial"/>
          <w:b/>
          <w:bCs/>
          <w:sz w:val="24"/>
          <w:szCs w:val="24"/>
          <w:lang w:val="es-ES"/>
        </w:rPr>
        <w:t xml:space="preserve">SEGUNDO. </w:t>
      </w:r>
      <w:r w:rsidRPr="0074407A">
        <w:rPr>
          <w:rFonts w:ascii="Palatino Linotype" w:eastAsia="Calibri" w:hAnsi="Palatino Linotype" w:cs="Arial"/>
          <w:sz w:val="24"/>
          <w:szCs w:val="24"/>
          <w:lang w:val="es-ES"/>
        </w:rPr>
        <w:t xml:space="preserve">Se </w:t>
      </w:r>
      <w:r w:rsidRPr="0074407A">
        <w:rPr>
          <w:rFonts w:ascii="Palatino Linotype" w:eastAsia="Calibri" w:hAnsi="Palatino Linotype" w:cs="Arial"/>
          <w:b/>
          <w:sz w:val="24"/>
          <w:szCs w:val="24"/>
          <w:lang w:val="es-ES"/>
        </w:rPr>
        <w:t>CONFIRMA</w:t>
      </w:r>
      <w:r w:rsidR="00B40C26" w:rsidRPr="0074407A">
        <w:rPr>
          <w:rFonts w:ascii="Palatino Linotype" w:eastAsia="Calibri" w:hAnsi="Palatino Linotype" w:cs="Arial"/>
          <w:b/>
          <w:sz w:val="24"/>
          <w:szCs w:val="24"/>
          <w:lang w:val="es-ES"/>
        </w:rPr>
        <w:t>N</w:t>
      </w:r>
      <w:r w:rsidRPr="0074407A">
        <w:rPr>
          <w:rFonts w:ascii="Palatino Linotype" w:eastAsia="Calibri" w:hAnsi="Palatino Linotype" w:cs="Arial"/>
          <w:sz w:val="24"/>
          <w:szCs w:val="24"/>
          <w:lang w:val="es-ES"/>
        </w:rPr>
        <w:t xml:space="preserve"> la</w:t>
      </w:r>
      <w:r w:rsidR="00B40C26" w:rsidRPr="0074407A">
        <w:rPr>
          <w:rFonts w:ascii="Palatino Linotype" w:eastAsia="Calibri" w:hAnsi="Palatino Linotype" w:cs="Arial"/>
          <w:sz w:val="24"/>
          <w:szCs w:val="24"/>
          <w:lang w:val="es-ES"/>
        </w:rPr>
        <w:t>s</w:t>
      </w:r>
      <w:r w:rsidRPr="0074407A">
        <w:rPr>
          <w:rFonts w:ascii="Palatino Linotype" w:eastAsia="Calibri" w:hAnsi="Palatino Linotype" w:cs="Arial"/>
          <w:sz w:val="24"/>
          <w:szCs w:val="24"/>
          <w:lang w:val="es-ES"/>
        </w:rPr>
        <w:t xml:space="preserve"> respuesta</w:t>
      </w:r>
      <w:r w:rsidR="00B40C26" w:rsidRPr="0074407A">
        <w:rPr>
          <w:rFonts w:ascii="Palatino Linotype" w:eastAsia="Calibri" w:hAnsi="Palatino Linotype" w:cs="Arial"/>
          <w:sz w:val="24"/>
          <w:szCs w:val="24"/>
          <w:lang w:val="es-ES"/>
        </w:rPr>
        <w:t>s</w:t>
      </w:r>
      <w:r w:rsidRPr="0074407A">
        <w:rPr>
          <w:rFonts w:ascii="Palatino Linotype" w:eastAsia="Calibri" w:hAnsi="Palatino Linotype" w:cs="Arial"/>
          <w:sz w:val="24"/>
          <w:szCs w:val="24"/>
          <w:lang w:val="es-ES"/>
        </w:rPr>
        <w:t xml:space="preserve"> emitida</w:t>
      </w:r>
      <w:r w:rsidR="00B40C26" w:rsidRPr="0074407A">
        <w:rPr>
          <w:rFonts w:ascii="Palatino Linotype" w:eastAsia="Calibri" w:hAnsi="Palatino Linotype" w:cs="Arial"/>
          <w:sz w:val="24"/>
          <w:szCs w:val="24"/>
          <w:lang w:val="es-ES"/>
        </w:rPr>
        <w:t>s</w:t>
      </w:r>
      <w:r w:rsidRPr="0074407A">
        <w:rPr>
          <w:rFonts w:ascii="Palatino Linotype" w:eastAsia="Calibri" w:hAnsi="Palatino Linotype" w:cs="Arial"/>
          <w:sz w:val="24"/>
          <w:szCs w:val="24"/>
          <w:lang w:val="es-ES"/>
        </w:rPr>
        <w:t xml:space="preserve"> por el </w:t>
      </w:r>
      <w:r w:rsidR="004943CF" w:rsidRPr="0074407A">
        <w:rPr>
          <w:rFonts w:ascii="Palatino Linotype" w:eastAsia="Calibri" w:hAnsi="Palatino Linotype" w:cs="Arial"/>
          <w:b/>
          <w:sz w:val="24"/>
          <w:szCs w:val="24"/>
        </w:rPr>
        <w:t xml:space="preserve">Ayuntamiento de </w:t>
      </w:r>
      <w:r w:rsidR="00315578" w:rsidRPr="0074407A">
        <w:rPr>
          <w:rFonts w:ascii="Palatino Linotype" w:eastAsia="Calibri" w:hAnsi="Palatino Linotype" w:cs="Arial"/>
          <w:b/>
          <w:sz w:val="24"/>
          <w:szCs w:val="24"/>
        </w:rPr>
        <w:t>Melchor Ocampo</w:t>
      </w:r>
      <w:bookmarkStart w:id="15" w:name="_Toc460947013"/>
      <w:r w:rsidR="0014430E">
        <w:rPr>
          <w:rFonts w:ascii="Palatino Linotype" w:eastAsia="Calibri" w:hAnsi="Palatino Linotype" w:cs="Arial"/>
          <w:b/>
          <w:sz w:val="24"/>
          <w:szCs w:val="24"/>
        </w:rPr>
        <w:t>,</w:t>
      </w:r>
      <w:r w:rsidR="00360978" w:rsidRPr="0074407A">
        <w:rPr>
          <w:rFonts w:ascii="Palatino Linotype" w:eastAsia="Calibri" w:hAnsi="Palatino Linotype" w:cs="Arial"/>
          <w:bCs/>
          <w:sz w:val="24"/>
          <w:szCs w:val="24"/>
        </w:rPr>
        <w:t xml:space="preserve"> a la</w:t>
      </w:r>
      <w:r w:rsidR="00B40C26" w:rsidRPr="0074407A">
        <w:rPr>
          <w:rFonts w:ascii="Palatino Linotype" w:eastAsia="Calibri" w:hAnsi="Palatino Linotype" w:cs="Arial"/>
          <w:bCs/>
          <w:sz w:val="24"/>
          <w:szCs w:val="24"/>
        </w:rPr>
        <w:t>s</w:t>
      </w:r>
      <w:r w:rsidR="00360978" w:rsidRPr="0074407A">
        <w:rPr>
          <w:rFonts w:ascii="Palatino Linotype" w:eastAsia="Calibri" w:hAnsi="Palatino Linotype" w:cs="Arial"/>
          <w:bCs/>
          <w:sz w:val="24"/>
          <w:szCs w:val="24"/>
        </w:rPr>
        <w:t xml:space="preserve"> solicitud</w:t>
      </w:r>
      <w:r w:rsidR="00B40C26" w:rsidRPr="0074407A">
        <w:rPr>
          <w:rFonts w:ascii="Palatino Linotype" w:eastAsia="Calibri" w:hAnsi="Palatino Linotype" w:cs="Arial"/>
          <w:bCs/>
          <w:sz w:val="24"/>
          <w:szCs w:val="24"/>
        </w:rPr>
        <w:t>es</w:t>
      </w:r>
      <w:r w:rsidR="00360978" w:rsidRPr="0074407A">
        <w:rPr>
          <w:rFonts w:ascii="Palatino Linotype" w:eastAsia="Calibri" w:hAnsi="Palatino Linotype" w:cs="Arial"/>
          <w:bCs/>
          <w:sz w:val="24"/>
          <w:szCs w:val="24"/>
        </w:rPr>
        <w:t xml:space="preserve"> </w:t>
      </w:r>
      <w:r w:rsidR="00360978" w:rsidRPr="0074407A">
        <w:rPr>
          <w:rFonts w:ascii="Palatino Linotype" w:eastAsia="Calibri" w:hAnsi="Palatino Linotype" w:cs="Arial"/>
          <w:b/>
          <w:bCs/>
          <w:sz w:val="24"/>
          <w:szCs w:val="24"/>
        </w:rPr>
        <w:t>00618/MELOCAM/IP/2023</w:t>
      </w:r>
      <w:r w:rsidR="00B40C26" w:rsidRPr="0074407A">
        <w:rPr>
          <w:rFonts w:ascii="Palatino Linotype" w:eastAsia="Calibri" w:hAnsi="Palatino Linotype" w:cs="Arial"/>
          <w:b/>
          <w:bCs/>
          <w:sz w:val="24"/>
          <w:szCs w:val="24"/>
        </w:rPr>
        <w:t xml:space="preserve"> y 0061</w:t>
      </w:r>
      <w:r w:rsidR="00D17B08" w:rsidRPr="0074407A">
        <w:rPr>
          <w:rFonts w:ascii="Palatino Linotype" w:eastAsia="Calibri" w:hAnsi="Palatino Linotype" w:cs="Arial"/>
          <w:b/>
          <w:bCs/>
          <w:sz w:val="24"/>
          <w:szCs w:val="24"/>
        </w:rPr>
        <w:t>7</w:t>
      </w:r>
      <w:r w:rsidR="00B40C26" w:rsidRPr="0074407A">
        <w:rPr>
          <w:rFonts w:ascii="Palatino Linotype" w:eastAsia="Calibri" w:hAnsi="Palatino Linotype" w:cs="Arial"/>
          <w:b/>
          <w:bCs/>
          <w:sz w:val="24"/>
          <w:szCs w:val="24"/>
        </w:rPr>
        <w:t>/MELOCAM/IP/2023</w:t>
      </w:r>
      <w:r w:rsidRPr="0074407A">
        <w:rPr>
          <w:rFonts w:ascii="Palatino Linotype" w:eastAsia="Calibri" w:hAnsi="Palatino Linotype" w:cs="Arial"/>
          <w:sz w:val="24"/>
          <w:szCs w:val="24"/>
        </w:rPr>
        <w:t>.</w:t>
      </w:r>
    </w:p>
    <w:p w14:paraId="682861C9" w14:textId="77777777" w:rsidR="00DE0443" w:rsidRPr="0074407A"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77777777" w:rsidR="00DE0443" w:rsidRPr="0074407A"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74407A">
        <w:rPr>
          <w:rFonts w:ascii="Palatino Linotype" w:eastAsia="MS Mincho" w:hAnsi="Palatino Linotype"/>
          <w:b/>
          <w:color w:val="000000"/>
          <w:sz w:val="24"/>
          <w:szCs w:val="24"/>
        </w:rPr>
        <w:t>TERCERO.</w:t>
      </w:r>
      <w:r w:rsidRPr="0074407A">
        <w:rPr>
          <w:rFonts w:ascii="Palatino Linotype" w:eastAsia="MS Mincho" w:hAnsi="Palatino Linotype"/>
          <w:color w:val="000000"/>
          <w:sz w:val="24"/>
          <w:szCs w:val="24"/>
        </w:rPr>
        <w:t xml:space="preserve"> </w:t>
      </w:r>
      <w:bookmarkEnd w:id="15"/>
      <w:r w:rsidRPr="0074407A">
        <w:rPr>
          <w:rFonts w:ascii="Palatino Linotype" w:eastAsia="Palatino Linotype" w:hAnsi="Palatino Linotype" w:cs="Palatino Linotype"/>
          <w:b/>
          <w:sz w:val="24"/>
          <w:szCs w:val="24"/>
        </w:rPr>
        <w:t xml:space="preserve">Notifíquese, </w:t>
      </w:r>
      <w:r w:rsidRPr="0074407A">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74407A">
        <w:rPr>
          <w:rFonts w:ascii="Palatino Linotype" w:eastAsia="Palatino Linotype" w:hAnsi="Palatino Linotype" w:cs="Palatino Linotype"/>
          <w:b/>
          <w:sz w:val="24"/>
          <w:szCs w:val="24"/>
        </w:rPr>
        <w:t>SUJETO OBLIGADO.</w:t>
      </w:r>
    </w:p>
    <w:p w14:paraId="525AFA0A" w14:textId="77777777" w:rsidR="00DE0443" w:rsidRPr="0074407A"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74407A" w:rsidRDefault="00DE0443" w:rsidP="00DE0443">
      <w:pPr>
        <w:shd w:val="clear" w:color="auto" w:fill="FFFFFF"/>
        <w:spacing w:line="360" w:lineRule="auto"/>
        <w:jc w:val="both"/>
        <w:rPr>
          <w:rFonts w:ascii="Palatino Linotype" w:hAnsi="Palatino Linotype"/>
          <w:sz w:val="24"/>
          <w:szCs w:val="24"/>
        </w:rPr>
      </w:pPr>
      <w:r w:rsidRPr="0074407A">
        <w:rPr>
          <w:rFonts w:ascii="Palatino Linotype" w:hAnsi="Palatino Linotype" w:cs="Arial"/>
          <w:b/>
          <w:sz w:val="24"/>
          <w:szCs w:val="24"/>
        </w:rPr>
        <w:lastRenderedPageBreak/>
        <w:t xml:space="preserve">CUARTO. </w:t>
      </w:r>
      <w:r w:rsidRPr="0074407A">
        <w:rPr>
          <w:rFonts w:ascii="Palatino Linotype" w:hAnsi="Palatino Linotype"/>
          <w:b/>
          <w:bCs/>
          <w:color w:val="222222"/>
          <w:sz w:val="24"/>
          <w:szCs w:val="24"/>
          <w:lang w:val="es-ES"/>
        </w:rPr>
        <w:t>Notifíquese al</w:t>
      </w:r>
      <w:r w:rsidRPr="0074407A">
        <w:rPr>
          <w:rFonts w:ascii="Palatino Linotype" w:hAnsi="Palatino Linotype"/>
          <w:b/>
          <w:sz w:val="24"/>
          <w:szCs w:val="24"/>
        </w:rPr>
        <w:t xml:space="preserve"> RECURRENTE</w:t>
      </w:r>
      <w:r w:rsidRPr="0074407A">
        <w:rPr>
          <w:rFonts w:ascii="Palatino Linotype" w:hAnsi="Palatino Linotype"/>
          <w:sz w:val="24"/>
          <w:szCs w:val="24"/>
        </w:rPr>
        <w:t xml:space="preserve"> la presente resolución, </w:t>
      </w:r>
      <w:r w:rsidRPr="0074407A">
        <w:rPr>
          <w:rFonts w:ascii="Palatino Linotype" w:eastAsia="Palatino Linotype" w:hAnsi="Palatino Linotype" w:cs="Palatino Linotype"/>
          <w:sz w:val="24"/>
          <w:szCs w:val="24"/>
        </w:rPr>
        <w:t>vía Sistema de Acceso a la Información Mexiquense (SAIMEX).</w:t>
      </w:r>
    </w:p>
    <w:p w14:paraId="6BF00297" w14:textId="77777777" w:rsidR="00DE0443" w:rsidRPr="0074407A"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74407A" w:rsidRDefault="00DE0443" w:rsidP="00DE0443">
      <w:pPr>
        <w:spacing w:line="360" w:lineRule="auto"/>
        <w:jc w:val="both"/>
        <w:rPr>
          <w:rFonts w:ascii="Palatino Linotype" w:eastAsia="MS Mincho" w:hAnsi="Palatino Linotype"/>
          <w:sz w:val="24"/>
          <w:szCs w:val="24"/>
          <w:lang w:val="es-ES"/>
        </w:rPr>
      </w:pPr>
      <w:r w:rsidRPr="0074407A">
        <w:rPr>
          <w:rFonts w:ascii="Palatino Linotype" w:eastAsia="MS Mincho" w:hAnsi="Palatino Linotype"/>
          <w:b/>
          <w:sz w:val="24"/>
          <w:szCs w:val="24"/>
        </w:rPr>
        <w:t>QUINTO.</w:t>
      </w:r>
      <w:r w:rsidRPr="0074407A">
        <w:rPr>
          <w:rFonts w:ascii="Palatino Linotype" w:eastAsia="MS Mincho" w:hAnsi="Palatino Linotype"/>
          <w:sz w:val="24"/>
          <w:szCs w:val="24"/>
        </w:rPr>
        <w:t xml:space="preserve"> </w:t>
      </w:r>
      <w:r w:rsidRPr="0074407A">
        <w:rPr>
          <w:rFonts w:ascii="Palatino Linotype" w:eastAsia="MS Mincho" w:hAnsi="Palatino Linotype"/>
          <w:sz w:val="24"/>
          <w:szCs w:val="24"/>
          <w:lang w:val="es-ES"/>
        </w:rPr>
        <w:t xml:space="preserve">Se hace del conocimiento del </w:t>
      </w:r>
      <w:r w:rsidRPr="0074407A">
        <w:rPr>
          <w:rFonts w:ascii="Palatino Linotype" w:eastAsia="MS Mincho" w:hAnsi="Palatino Linotype"/>
          <w:b/>
          <w:sz w:val="24"/>
          <w:szCs w:val="24"/>
          <w:lang w:val="es-ES"/>
        </w:rPr>
        <w:t>RECURRENTE</w:t>
      </w:r>
      <w:r w:rsidRPr="0074407A">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4407A">
        <w:rPr>
          <w:rFonts w:ascii="Palatino Linotype" w:eastAsia="MS Mincho" w:hAnsi="Palatino Linotype"/>
          <w:bCs/>
          <w:sz w:val="24"/>
          <w:szCs w:val="24"/>
          <w:lang w:val="es-ES"/>
        </w:rPr>
        <w:t>vía juicio de amparo</w:t>
      </w:r>
      <w:r w:rsidRPr="0074407A">
        <w:rPr>
          <w:rFonts w:ascii="Palatino Linotype" w:eastAsia="MS Mincho" w:hAnsi="Palatino Linotype"/>
          <w:sz w:val="24"/>
          <w:szCs w:val="24"/>
          <w:lang w:val="es-ES"/>
        </w:rPr>
        <w:t xml:space="preserve"> en los términos de las leyes aplicables.</w:t>
      </w:r>
    </w:p>
    <w:p w14:paraId="679DACCD" w14:textId="299AEDE2" w:rsidR="0014430E" w:rsidRPr="0014430E" w:rsidRDefault="00907922" w:rsidP="0014430E">
      <w:pPr>
        <w:spacing w:before="240" w:after="240" w:line="360" w:lineRule="auto"/>
        <w:ind w:firstLine="1"/>
        <w:jc w:val="both"/>
        <w:rPr>
          <w:rStyle w:val="Referenciasutil"/>
          <w:rFonts w:ascii="Palatino Linotype" w:hAnsi="Palatino Linotype"/>
          <w:color w:val="auto"/>
          <w:sz w:val="24"/>
        </w:rPr>
      </w:pPr>
      <w:bookmarkStart w:id="16" w:name="_Hlk129792997"/>
      <w:r>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37A4AEC6" wp14:editId="3E143A31">
                <wp:simplePos x="0" y="0"/>
                <wp:positionH relativeFrom="column">
                  <wp:posOffset>29845</wp:posOffset>
                </wp:positionH>
                <wp:positionV relativeFrom="paragraph">
                  <wp:posOffset>2965449</wp:posOffset>
                </wp:positionV>
                <wp:extent cx="5715000" cy="13239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715000"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251D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233.5pt" to="452.3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" strokecolor="#4472c4 [3204]" strokeweight=".5pt">
                <v:stroke joinstyle="miter"/>
              </v:line>
            </w:pict>
          </mc:Fallback>
        </mc:AlternateContent>
      </w:r>
      <w:r w:rsidR="0014430E" w:rsidRPr="0014430E">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(24) DE ENERO DE DOS MIL VEINTICUATRO, ANTE EL SECRETARIO TÉCNICO DEL PLENO ALEXIS TAPIA RAMÍREZ. </w:t>
      </w:r>
      <w:bookmarkEnd w:id="16"/>
    </w:p>
    <w:p w14:paraId="6D10D57F" w14:textId="77777777" w:rsidR="005000AA" w:rsidRPr="0074407A" w:rsidRDefault="005000AA" w:rsidP="005000AA">
      <w:pPr>
        <w:spacing w:before="240" w:after="360" w:line="360" w:lineRule="auto"/>
        <w:jc w:val="both"/>
        <w:rPr>
          <w:rFonts w:ascii="Palatino Linotype" w:hAnsi="Palatino Linotype"/>
          <w:color w:val="222222"/>
          <w:sz w:val="24"/>
          <w:szCs w:val="24"/>
          <w:lang w:val="es-ES" w:eastAsia="es-MX"/>
        </w:rPr>
      </w:pPr>
      <w:bookmarkStart w:id="17" w:name="_GoBack"/>
      <w:bookmarkEnd w:id="17"/>
    </w:p>
    <w:p w14:paraId="613D5394"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74407A"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74407A">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AB8A" w14:textId="77777777" w:rsidR="00C91426" w:rsidRDefault="00C91426">
      <w:r>
        <w:separator/>
      </w:r>
    </w:p>
  </w:endnote>
  <w:endnote w:type="continuationSeparator" w:id="0">
    <w:p w14:paraId="2257FD02" w14:textId="77777777" w:rsidR="00C91426" w:rsidRDefault="00C9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B11E5B" w:rsidRDefault="00B11E5B">
            <w:pPr>
              <w:pStyle w:val="Piedepgina"/>
              <w:jc w:val="right"/>
            </w:pPr>
          </w:p>
          <w:p w14:paraId="1F7A191C" w14:textId="2A69F491"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7922">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7922">
              <w:rPr>
                <w:b/>
                <w:bCs/>
                <w:noProof/>
              </w:rPr>
              <w:t>23</w:t>
            </w:r>
            <w:r>
              <w:rPr>
                <w:b/>
                <w:bCs/>
                <w:sz w:val="24"/>
                <w:szCs w:val="24"/>
              </w:rPr>
              <w:fldChar w:fldCharType="end"/>
            </w:r>
          </w:p>
        </w:sdtContent>
      </w:sdt>
    </w:sdtContent>
  </w:sdt>
  <w:p w14:paraId="2A221972" w14:textId="77777777" w:rsidR="00B11E5B" w:rsidRDefault="00B11E5B">
    <w:pPr>
      <w:pStyle w:val="Piedepgina"/>
    </w:pPr>
  </w:p>
  <w:p w14:paraId="1D6FF208" w14:textId="77777777" w:rsidR="00B11E5B" w:rsidRDefault="00B11E5B"/>
  <w:p w14:paraId="70055CD7" w14:textId="77777777" w:rsidR="00B11E5B" w:rsidRDefault="00B11E5B"/>
  <w:p w14:paraId="5452645F" w14:textId="77777777" w:rsidR="00B11E5B" w:rsidRDefault="00B11E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792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7922">
              <w:rPr>
                <w:b/>
                <w:bCs/>
                <w:noProof/>
              </w:rPr>
              <w:t>23</w:t>
            </w:r>
            <w:r>
              <w:rPr>
                <w:b/>
                <w:bCs/>
                <w:sz w:val="24"/>
                <w:szCs w:val="24"/>
              </w:rPr>
              <w:fldChar w:fldCharType="end"/>
            </w:r>
          </w:p>
        </w:sdtContent>
      </w:sdt>
    </w:sdtContent>
  </w:sdt>
  <w:p w14:paraId="2D12AEB2" w14:textId="77777777" w:rsidR="00B11E5B" w:rsidRDefault="00B11E5B">
    <w:pPr>
      <w:pStyle w:val="Piedepgina"/>
    </w:pPr>
  </w:p>
  <w:p w14:paraId="54227169" w14:textId="77777777" w:rsidR="00B11E5B" w:rsidRDefault="00B11E5B"/>
  <w:p w14:paraId="7DE40FB1" w14:textId="77777777" w:rsidR="00B11E5B" w:rsidRDefault="00B11E5B"/>
  <w:p w14:paraId="33755E87" w14:textId="77777777" w:rsidR="00B11E5B" w:rsidRDefault="00B11E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EBF76" w14:textId="77777777" w:rsidR="00C91426" w:rsidRDefault="00C91426">
      <w:r>
        <w:separator/>
      </w:r>
    </w:p>
  </w:footnote>
  <w:footnote w:type="continuationSeparator" w:id="0">
    <w:p w14:paraId="06671DAD" w14:textId="77777777" w:rsidR="00C91426" w:rsidRDefault="00C9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B11E5B" w:rsidRDefault="00C91426">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11E5B" w:rsidRDefault="00B11E5B"/>
  <w:p w14:paraId="77B719CE" w14:textId="77777777" w:rsidR="00B11E5B" w:rsidRDefault="00B11E5B"/>
  <w:p w14:paraId="50A3AAAA" w14:textId="77777777" w:rsidR="00B11E5B" w:rsidRDefault="00B11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B11E5B" w:rsidRPr="00F93132" w14:paraId="6255E3A4" w14:textId="77777777" w:rsidTr="00814079">
      <w:trPr>
        <w:trHeight w:val="1435"/>
      </w:trPr>
      <w:tc>
        <w:tcPr>
          <w:tcW w:w="1843" w:type="dxa"/>
          <w:shd w:val="clear" w:color="auto" w:fill="auto"/>
        </w:tcPr>
        <w:p w14:paraId="3E05202F" w14:textId="4A7C9DF8" w:rsidR="00B11E5B" w:rsidRDefault="00B11E5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11E5B" w:rsidRDefault="00B11E5B"/>
        <w:tbl>
          <w:tblPr>
            <w:tblStyle w:val="Tablaconcuadrcula"/>
            <w:tblW w:w="680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B11E5B" w:rsidRPr="0074407A" w14:paraId="727F90BF" w14:textId="77777777" w:rsidTr="0074407A">
            <w:trPr>
              <w:trHeight w:val="338"/>
            </w:trPr>
            <w:tc>
              <w:tcPr>
                <w:tcW w:w="2551" w:type="dxa"/>
              </w:tcPr>
              <w:p w14:paraId="410A3741" w14:textId="535C9D39" w:rsidR="00B11E5B" w:rsidRPr="0074407A" w:rsidRDefault="00B11E5B">
                <w:pPr>
                  <w:tabs>
                    <w:tab w:val="right" w:pos="8838"/>
                  </w:tabs>
                  <w:ind w:right="-105"/>
                  <w:rPr>
                    <w:rFonts w:ascii="Palatino Linotype" w:eastAsia="Calibri" w:hAnsi="Palatino Linotype" w:cs="Tahoma"/>
                    <w:b/>
                    <w:sz w:val="22"/>
                    <w:szCs w:val="22"/>
                    <w:lang w:eastAsia="en-US"/>
                  </w:rPr>
                </w:pPr>
                <w:r w:rsidRPr="0074407A">
                  <w:rPr>
                    <w:rFonts w:ascii="Palatino Linotype" w:eastAsia="Calibri" w:hAnsi="Palatino Linotype" w:cs="Tahoma"/>
                    <w:b/>
                    <w:sz w:val="22"/>
                    <w:szCs w:val="22"/>
                    <w:lang w:eastAsia="en-US"/>
                  </w:rPr>
                  <w:t>Recurso de Revisión:</w:t>
                </w:r>
              </w:p>
            </w:tc>
            <w:tc>
              <w:tcPr>
                <w:tcW w:w="4253" w:type="dxa"/>
              </w:tcPr>
              <w:p w14:paraId="3FF69A05" w14:textId="04B98A2D" w:rsidR="00B11E5B" w:rsidRPr="0074407A" w:rsidRDefault="00B11E5B" w:rsidP="0074407A">
                <w:pPr>
                  <w:tabs>
                    <w:tab w:val="right" w:pos="8838"/>
                  </w:tabs>
                  <w:ind w:left="-108" w:right="-105"/>
                  <w:rPr>
                    <w:rFonts w:ascii="Palatino Linotype" w:eastAsia="Calibri" w:hAnsi="Palatino Linotype" w:cs="Tahoma"/>
                    <w:bCs/>
                    <w:sz w:val="22"/>
                    <w:szCs w:val="22"/>
                    <w:lang w:eastAsia="en-US"/>
                  </w:rPr>
                </w:pPr>
                <w:r w:rsidRPr="0074407A">
                  <w:rPr>
                    <w:rFonts w:ascii="Palatino Linotype" w:eastAsia="Calibri" w:hAnsi="Palatino Linotype" w:cs="Tahoma"/>
                    <w:sz w:val="22"/>
                    <w:szCs w:val="22"/>
                    <w:lang w:eastAsia="en-US"/>
                  </w:rPr>
                  <w:t>0</w:t>
                </w:r>
                <w:r w:rsidR="000A6EB3" w:rsidRPr="0074407A">
                  <w:rPr>
                    <w:rFonts w:ascii="Palatino Linotype" w:eastAsia="Calibri" w:hAnsi="Palatino Linotype" w:cs="Tahoma"/>
                    <w:sz w:val="22"/>
                    <w:szCs w:val="22"/>
                    <w:lang w:eastAsia="en-US"/>
                  </w:rPr>
                  <w:t>8223</w:t>
                </w:r>
                <w:r w:rsidRPr="0074407A">
                  <w:rPr>
                    <w:rFonts w:ascii="Palatino Linotype" w:eastAsia="Calibri" w:hAnsi="Palatino Linotype" w:cs="Tahoma"/>
                    <w:sz w:val="22"/>
                    <w:szCs w:val="22"/>
                    <w:lang w:eastAsia="en-US"/>
                  </w:rPr>
                  <w:t>/INFOEM/IP/RR/2023</w:t>
                </w:r>
                <w:r w:rsidR="00B40C26" w:rsidRPr="0074407A">
                  <w:rPr>
                    <w:rFonts w:ascii="Palatino Linotype" w:eastAsia="Calibri" w:hAnsi="Palatino Linotype" w:cs="Tahoma"/>
                    <w:sz w:val="22"/>
                    <w:szCs w:val="22"/>
                    <w:lang w:eastAsia="en-US"/>
                  </w:rPr>
                  <w:t xml:space="preserve"> y </w:t>
                </w:r>
                <w:r w:rsidR="0074407A">
                  <w:rPr>
                    <w:rFonts w:ascii="Palatino Linotype" w:eastAsia="Calibri" w:hAnsi="Palatino Linotype" w:cs="Tahoma"/>
                    <w:sz w:val="22"/>
                    <w:szCs w:val="22"/>
                    <w:lang w:eastAsia="en-US"/>
                  </w:rPr>
                  <w:t>A</w:t>
                </w:r>
                <w:r w:rsidR="00B40C26" w:rsidRPr="0074407A">
                  <w:rPr>
                    <w:rFonts w:ascii="Palatino Linotype" w:eastAsia="Calibri" w:hAnsi="Palatino Linotype" w:cs="Tahoma"/>
                    <w:sz w:val="22"/>
                    <w:szCs w:val="22"/>
                    <w:lang w:eastAsia="en-US"/>
                  </w:rPr>
                  <w:t>cumulado</w:t>
                </w:r>
              </w:p>
            </w:tc>
          </w:tr>
          <w:tr w:rsidR="00B11E5B" w:rsidRPr="0074407A" w14:paraId="1389436A" w14:textId="128385F2" w:rsidTr="0074407A">
            <w:trPr>
              <w:trHeight w:val="283"/>
            </w:trPr>
            <w:tc>
              <w:tcPr>
                <w:tcW w:w="2551" w:type="dxa"/>
              </w:tcPr>
              <w:p w14:paraId="22E0F4E9" w14:textId="77777777" w:rsidR="00B11E5B" w:rsidRPr="0074407A" w:rsidRDefault="00B11E5B">
                <w:pPr>
                  <w:tabs>
                    <w:tab w:val="right" w:pos="8838"/>
                  </w:tabs>
                  <w:ind w:right="-105"/>
                  <w:rPr>
                    <w:rFonts w:ascii="Palatino Linotype" w:eastAsia="Calibri" w:hAnsi="Palatino Linotype" w:cs="Tahoma"/>
                    <w:b/>
                    <w:sz w:val="22"/>
                    <w:szCs w:val="22"/>
                    <w:lang w:eastAsia="en-US"/>
                  </w:rPr>
                </w:pPr>
                <w:bookmarkStart w:id="18" w:name="_Hlk33010189"/>
                <w:r w:rsidRPr="0074407A">
                  <w:rPr>
                    <w:rFonts w:ascii="Palatino Linotype" w:eastAsia="Calibri" w:hAnsi="Palatino Linotype" w:cs="Tahoma"/>
                    <w:b/>
                    <w:sz w:val="22"/>
                    <w:szCs w:val="22"/>
                    <w:lang w:eastAsia="en-US"/>
                  </w:rPr>
                  <w:t>Sujeto Obligado:</w:t>
                </w:r>
              </w:p>
            </w:tc>
            <w:tc>
              <w:tcPr>
                <w:tcW w:w="4253" w:type="dxa"/>
              </w:tcPr>
              <w:p w14:paraId="2B205C7F" w14:textId="28128051" w:rsidR="00B11E5B" w:rsidRPr="0074407A" w:rsidRDefault="00B11E5B" w:rsidP="0074407A">
                <w:pPr>
                  <w:tabs>
                    <w:tab w:val="left" w:pos="2834"/>
                    <w:tab w:val="right" w:pos="8838"/>
                  </w:tabs>
                  <w:ind w:left="-113" w:right="-107"/>
                  <w:rPr>
                    <w:rFonts w:ascii="Palatino Linotype" w:eastAsia="Calibri" w:hAnsi="Palatino Linotype" w:cs="Tahoma"/>
                    <w:sz w:val="22"/>
                    <w:szCs w:val="22"/>
                    <w:lang w:eastAsia="en-US"/>
                  </w:rPr>
                </w:pPr>
                <w:r w:rsidRPr="0074407A">
                  <w:rPr>
                    <w:rFonts w:ascii="Palatino Linotype" w:eastAsia="Calibri" w:hAnsi="Palatino Linotype" w:cs="Arial"/>
                    <w:sz w:val="22"/>
                    <w:szCs w:val="22"/>
                  </w:rPr>
                  <w:t>Ayun</w:t>
                </w:r>
                <w:r w:rsidR="00A7027F" w:rsidRPr="0074407A">
                  <w:rPr>
                    <w:rFonts w:ascii="Palatino Linotype" w:eastAsia="Calibri" w:hAnsi="Palatino Linotype" w:cs="Arial"/>
                    <w:sz w:val="22"/>
                    <w:szCs w:val="22"/>
                  </w:rPr>
                  <w:t>tamiento de Melchor Ocampo</w:t>
                </w:r>
              </w:p>
            </w:tc>
          </w:tr>
          <w:bookmarkEnd w:id="18"/>
          <w:tr w:rsidR="00B11E5B" w:rsidRPr="0074407A" w14:paraId="28CCE4E5" w14:textId="77777777" w:rsidTr="0074407A">
            <w:trPr>
              <w:trHeight w:val="283"/>
            </w:trPr>
            <w:tc>
              <w:tcPr>
                <w:tcW w:w="2551" w:type="dxa"/>
              </w:tcPr>
              <w:p w14:paraId="13EBF3BB" w14:textId="6E4ECE4B" w:rsidR="00B11E5B" w:rsidRPr="0074407A" w:rsidRDefault="00B11E5B">
                <w:pPr>
                  <w:tabs>
                    <w:tab w:val="right" w:pos="8838"/>
                  </w:tabs>
                  <w:ind w:right="-105"/>
                  <w:rPr>
                    <w:rFonts w:ascii="Palatino Linotype" w:eastAsia="Calibri" w:hAnsi="Palatino Linotype" w:cs="Tahoma"/>
                    <w:b/>
                    <w:sz w:val="22"/>
                    <w:szCs w:val="22"/>
                    <w:lang w:eastAsia="en-US"/>
                  </w:rPr>
                </w:pPr>
                <w:r w:rsidRPr="0074407A">
                  <w:rPr>
                    <w:rFonts w:ascii="Palatino Linotype" w:eastAsia="Calibri" w:hAnsi="Palatino Linotype" w:cs="Tahoma"/>
                    <w:b/>
                    <w:sz w:val="22"/>
                    <w:szCs w:val="22"/>
                    <w:lang w:eastAsia="en-US"/>
                  </w:rPr>
                  <w:t>Comisionada Ponente:</w:t>
                </w:r>
              </w:p>
            </w:tc>
            <w:tc>
              <w:tcPr>
                <w:tcW w:w="4253" w:type="dxa"/>
              </w:tcPr>
              <w:p w14:paraId="5DF20594" w14:textId="1A6CDEA4" w:rsidR="00B11E5B" w:rsidRPr="0074407A" w:rsidRDefault="00B11E5B" w:rsidP="0074407A">
                <w:pPr>
                  <w:tabs>
                    <w:tab w:val="right" w:pos="8838"/>
                  </w:tabs>
                  <w:ind w:left="-113" w:right="-105"/>
                  <w:rPr>
                    <w:rFonts w:ascii="Palatino Linotype" w:eastAsia="Calibri" w:hAnsi="Palatino Linotype" w:cs="Tahoma"/>
                    <w:b/>
                    <w:sz w:val="22"/>
                    <w:szCs w:val="22"/>
                    <w:lang w:eastAsia="en-US"/>
                  </w:rPr>
                </w:pPr>
                <w:r w:rsidRPr="0074407A">
                  <w:rPr>
                    <w:rFonts w:ascii="Palatino Linotype" w:eastAsia="Calibri" w:hAnsi="Palatino Linotype" w:cs="Tahoma"/>
                    <w:sz w:val="22"/>
                    <w:szCs w:val="22"/>
                    <w:lang w:eastAsia="en-US"/>
                  </w:rPr>
                  <w:t>María del Rosario Mejía Ayala</w:t>
                </w:r>
              </w:p>
            </w:tc>
          </w:tr>
        </w:tbl>
        <w:p w14:paraId="5775EEC5" w14:textId="77777777" w:rsidR="00B11E5B" w:rsidRPr="00F93132" w:rsidRDefault="00B11E5B">
          <w:pPr>
            <w:tabs>
              <w:tab w:val="right" w:pos="8838"/>
            </w:tabs>
            <w:ind w:left="-28"/>
            <w:jc w:val="both"/>
            <w:rPr>
              <w:rFonts w:ascii="Arial" w:eastAsia="Calibri" w:hAnsi="Arial" w:cs="Arial"/>
              <w:b/>
              <w:sz w:val="22"/>
              <w:szCs w:val="22"/>
              <w:lang w:eastAsia="en-US"/>
            </w:rPr>
          </w:pPr>
        </w:p>
      </w:tc>
    </w:tr>
  </w:tbl>
  <w:p w14:paraId="07EF2D29" w14:textId="1620A8B4" w:rsidR="00B11E5B" w:rsidRDefault="00C91426"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11E5B" w:rsidRDefault="00B11E5B"/>
  <w:p w14:paraId="104386EF" w14:textId="77777777" w:rsidR="00B11E5B" w:rsidRDefault="00B11E5B"/>
  <w:p w14:paraId="60A3E393" w14:textId="77777777" w:rsidR="00B11E5B" w:rsidRDefault="00B11E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B11E5B" w14:paraId="61517A1D" w14:textId="77777777" w:rsidTr="003A6126">
      <w:trPr>
        <w:trHeight w:val="1435"/>
      </w:trPr>
      <w:tc>
        <w:tcPr>
          <w:tcW w:w="1560" w:type="dxa"/>
          <w:shd w:val="clear" w:color="auto" w:fill="auto"/>
        </w:tcPr>
        <w:p w14:paraId="4B74E846" w14:textId="1E0D62B9" w:rsidR="00B11E5B" w:rsidRDefault="00B11E5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206" w:type="dxa"/>
            <w:tblInd w:w="1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60"/>
            <w:gridCol w:w="3402"/>
          </w:tblGrid>
          <w:tr w:rsidR="00B11E5B" w:rsidRPr="0074407A" w14:paraId="7F59E1EF" w14:textId="77777777" w:rsidTr="0074407A">
            <w:trPr>
              <w:trHeight w:val="144"/>
            </w:trPr>
            <w:tc>
              <w:tcPr>
                <w:tcW w:w="2444" w:type="dxa"/>
              </w:tcPr>
              <w:p w14:paraId="5EFF942E" w14:textId="77777777" w:rsidR="00B11E5B" w:rsidRPr="0074407A" w:rsidRDefault="00B11E5B" w:rsidP="000D485D">
                <w:pPr>
                  <w:tabs>
                    <w:tab w:val="right" w:pos="8838"/>
                  </w:tabs>
                  <w:ind w:left="-74" w:right="-105"/>
                  <w:rPr>
                    <w:rFonts w:ascii="Palatino Linotype" w:eastAsia="Calibri" w:hAnsi="Palatino Linotype" w:cs="Tahoma"/>
                    <w:b/>
                    <w:sz w:val="22"/>
                    <w:szCs w:val="22"/>
                    <w:lang w:eastAsia="en-US"/>
                  </w:rPr>
                </w:pPr>
                <w:bookmarkStart w:id="19" w:name="_Hlk12526980"/>
                <w:r w:rsidRPr="0074407A">
                  <w:rPr>
                    <w:rFonts w:ascii="Palatino Linotype" w:eastAsia="Calibri" w:hAnsi="Palatino Linotype" w:cs="Tahoma"/>
                    <w:b/>
                    <w:sz w:val="22"/>
                    <w:szCs w:val="22"/>
                    <w:lang w:eastAsia="en-US"/>
                  </w:rPr>
                  <w:t>Recurso de Revisión:</w:t>
                </w:r>
              </w:p>
            </w:tc>
            <w:tc>
              <w:tcPr>
                <w:tcW w:w="4360" w:type="dxa"/>
              </w:tcPr>
              <w:p w14:paraId="0DE47EE2" w14:textId="7046E3F9" w:rsidR="00B11E5B" w:rsidRPr="0074407A" w:rsidRDefault="00B11E5B" w:rsidP="0074407A">
                <w:pPr>
                  <w:tabs>
                    <w:tab w:val="right" w:pos="8838"/>
                  </w:tabs>
                  <w:ind w:left="-3" w:right="-105"/>
                  <w:rPr>
                    <w:rFonts w:ascii="Palatino Linotype" w:eastAsia="Calibri" w:hAnsi="Palatino Linotype" w:cs="Tahoma"/>
                    <w:sz w:val="22"/>
                    <w:szCs w:val="22"/>
                    <w:lang w:eastAsia="en-US"/>
                  </w:rPr>
                </w:pPr>
                <w:r w:rsidRPr="0074407A">
                  <w:rPr>
                    <w:rFonts w:ascii="Palatino Linotype" w:eastAsia="Calibri" w:hAnsi="Palatino Linotype" w:cs="Tahoma"/>
                    <w:sz w:val="22"/>
                    <w:szCs w:val="22"/>
                    <w:lang w:eastAsia="en-US"/>
                  </w:rPr>
                  <w:t>0</w:t>
                </w:r>
                <w:r w:rsidR="006563E9" w:rsidRPr="0074407A">
                  <w:rPr>
                    <w:rFonts w:ascii="Palatino Linotype" w:eastAsia="Calibri" w:hAnsi="Palatino Linotype" w:cs="Tahoma"/>
                    <w:sz w:val="22"/>
                    <w:szCs w:val="22"/>
                    <w:lang w:eastAsia="en-US"/>
                  </w:rPr>
                  <w:t>8223</w:t>
                </w:r>
                <w:r w:rsidRPr="0074407A">
                  <w:rPr>
                    <w:rFonts w:ascii="Palatino Linotype" w:eastAsia="Calibri" w:hAnsi="Palatino Linotype" w:cs="Tahoma"/>
                    <w:sz w:val="22"/>
                    <w:szCs w:val="22"/>
                    <w:lang w:eastAsia="en-US"/>
                  </w:rPr>
                  <w:t>/INFOEM/IP/RR/2023</w:t>
                </w:r>
                <w:r w:rsidR="0074407A" w:rsidRPr="0074407A">
                  <w:rPr>
                    <w:rFonts w:ascii="Palatino Linotype" w:eastAsia="Calibri" w:hAnsi="Palatino Linotype" w:cs="Tahoma"/>
                    <w:sz w:val="22"/>
                    <w:szCs w:val="22"/>
                    <w:lang w:eastAsia="en-US"/>
                  </w:rPr>
                  <w:t xml:space="preserve"> y A</w:t>
                </w:r>
                <w:r w:rsidR="00B40C26" w:rsidRPr="0074407A">
                  <w:rPr>
                    <w:rFonts w:ascii="Palatino Linotype" w:eastAsia="Calibri" w:hAnsi="Palatino Linotype" w:cs="Tahoma"/>
                    <w:sz w:val="22"/>
                    <w:szCs w:val="22"/>
                    <w:lang w:eastAsia="en-US"/>
                  </w:rPr>
                  <w:t>cumulado</w:t>
                </w:r>
                <w:r w:rsidRPr="0074407A">
                  <w:rPr>
                    <w:rFonts w:ascii="Palatino Linotype" w:eastAsia="Calibri" w:hAnsi="Palatino Linotype" w:cs="Tahoma"/>
                    <w:sz w:val="22"/>
                    <w:szCs w:val="22"/>
                    <w:lang w:eastAsia="en-US"/>
                  </w:rPr>
                  <w:t xml:space="preserve"> </w:t>
                </w:r>
              </w:p>
            </w:tc>
            <w:tc>
              <w:tcPr>
                <w:tcW w:w="3402" w:type="dxa"/>
              </w:tcPr>
              <w:p w14:paraId="11E4533C" w14:textId="3B21362A" w:rsidR="00B11E5B" w:rsidRPr="0074407A" w:rsidRDefault="00B11E5B">
                <w:pPr>
                  <w:tabs>
                    <w:tab w:val="right" w:pos="8838"/>
                  </w:tabs>
                  <w:ind w:left="-74" w:right="-105"/>
                  <w:jc w:val="both"/>
                  <w:rPr>
                    <w:rFonts w:ascii="Palatino Linotype" w:eastAsia="Calibri" w:hAnsi="Palatino Linotype" w:cs="Tahoma"/>
                    <w:bCs/>
                    <w:sz w:val="22"/>
                    <w:szCs w:val="22"/>
                    <w:lang w:eastAsia="en-US"/>
                  </w:rPr>
                </w:pPr>
              </w:p>
            </w:tc>
          </w:tr>
          <w:tr w:rsidR="00B11E5B" w:rsidRPr="0074407A" w14:paraId="3FC4FA7D" w14:textId="77777777" w:rsidTr="0074407A">
            <w:trPr>
              <w:trHeight w:val="144"/>
            </w:trPr>
            <w:tc>
              <w:tcPr>
                <w:tcW w:w="2444" w:type="dxa"/>
              </w:tcPr>
              <w:p w14:paraId="363D966B" w14:textId="77777777" w:rsidR="00B11E5B" w:rsidRPr="0074407A" w:rsidRDefault="00B11E5B" w:rsidP="000D485D">
                <w:pPr>
                  <w:tabs>
                    <w:tab w:val="right" w:pos="8838"/>
                  </w:tabs>
                  <w:ind w:left="-74" w:right="-105"/>
                  <w:rPr>
                    <w:rFonts w:ascii="Palatino Linotype" w:eastAsia="Calibri" w:hAnsi="Palatino Linotype" w:cs="Tahoma"/>
                    <w:b/>
                    <w:sz w:val="22"/>
                    <w:szCs w:val="22"/>
                    <w:lang w:eastAsia="en-US"/>
                  </w:rPr>
                </w:pPr>
                <w:bookmarkStart w:id="20" w:name="_Hlk10641523"/>
                <w:bookmarkEnd w:id="19"/>
                <w:r w:rsidRPr="0074407A">
                  <w:rPr>
                    <w:rFonts w:ascii="Palatino Linotype" w:eastAsia="Calibri" w:hAnsi="Palatino Linotype" w:cs="Tahoma"/>
                    <w:b/>
                    <w:sz w:val="22"/>
                    <w:szCs w:val="22"/>
                    <w:lang w:eastAsia="en-US"/>
                  </w:rPr>
                  <w:t>Recurrente:</w:t>
                </w:r>
              </w:p>
            </w:tc>
            <w:tc>
              <w:tcPr>
                <w:tcW w:w="4360" w:type="dxa"/>
              </w:tcPr>
              <w:p w14:paraId="73C065CD" w14:textId="5E908C8C" w:rsidR="00B11E5B" w:rsidRPr="0074407A" w:rsidRDefault="00B11E5B" w:rsidP="0074407A">
                <w:pPr>
                  <w:tabs>
                    <w:tab w:val="left" w:pos="3122"/>
                    <w:tab w:val="right" w:pos="8838"/>
                  </w:tabs>
                  <w:ind w:right="178"/>
                  <w:rPr>
                    <w:rFonts w:ascii="Palatino Linotype" w:eastAsia="Calibri" w:hAnsi="Palatino Linotype" w:cs="Tahoma"/>
                    <w:sz w:val="22"/>
                    <w:szCs w:val="22"/>
                    <w:lang w:eastAsia="en-US"/>
                  </w:rPr>
                </w:pPr>
              </w:p>
            </w:tc>
            <w:tc>
              <w:tcPr>
                <w:tcW w:w="3402" w:type="dxa"/>
              </w:tcPr>
              <w:p w14:paraId="370E6EFF" w14:textId="57E965B5" w:rsidR="00B11E5B" w:rsidRPr="0074407A" w:rsidRDefault="00B11E5B" w:rsidP="003037E1">
                <w:pPr>
                  <w:tabs>
                    <w:tab w:val="left" w:pos="3122"/>
                    <w:tab w:val="right" w:pos="8838"/>
                  </w:tabs>
                  <w:ind w:right="-105"/>
                  <w:jc w:val="both"/>
                  <w:rPr>
                    <w:rFonts w:ascii="Palatino Linotype" w:eastAsia="Calibri" w:hAnsi="Palatino Linotype" w:cs="Tahoma"/>
                    <w:sz w:val="22"/>
                    <w:szCs w:val="22"/>
                    <w:lang w:eastAsia="en-US"/>
                  </w:rPr>
                </w:pPr>
              </w:p>
            </w:tc>
          </w:tr>
          <w:bookmarkEnd w:id="20"/>
          <w:tr w:rsidR="00B11E5B" w:rsidRPr="0074407A" w14:paraId="4D832A43" w14:textId="77777777" w:rsidTr="0074407A">
            <w:trPr>
              <w:trHeight w:val="283"/>
            </w:trPr>
            <w:tc>
              <w:tcPr>
                <w:tcW w:w="2444" w:type="dxa"/>
              </w:tcPr>
              <w:p w14:paraId="02CA5CB0" w14:textId="77777777" w:rsidR="00B11E5B" w:rsidRPr="0074407A" w:rsidRDefault="00B11E5B" w:rsidP="000D485D">
                <w:pPr>
                  <w:tabs>
                    <w:tab w:val="right" w:pos="8838"/>
                  </w:tabs>
                  <w:ind w:left="-74" w:right="-105"/>
                  <w:rPr>
                    <w:rFonts w:ascii="Palatino Linotype" w:eastAsia="Calibri" w:hAnsi="Palatino Linotype" w:cs="Tahoma"/>
                    <w:b/>
                    <w:sz w:val="22"/>
                    <w:szCs w:val="22"/>
                    <w:lang w:eastAsia="en-US"/>
                  </w:rPr>
                </w:pPr>
                <w:r w:rsidRPr="0074407A">
                  <w:rPr>
                    <w:rFonts w:ascii="Palatino Linotype" w:eastAsia="Calibri" w:hAnsi="Palatino Linotype" w:cs="Tahoma"/>
                    <w:b/>
                    <w:sz w:val="22"/>
                    <w:szCs w:val="22"/>
                    <w:lang w:eastAsia="en-US"/>
                  </w:rPr>
                  <w:t>Sujeto Obligado:</w:t>
                </w:r>
              </w:p>
            </w:tc>
            <w:tc>
              <w:tcPr>
                <w:tcW w:w="4360" w:type="dxa"/>
              </w:tcPr>
              <w:p w14:paraId="28528629" w14:textId="2D6F6187" w:rsidR="00B11E5B" w:rsidRPr="0074407A" w:rsidRDefault="006563E9" w:rsidP="0074407A">
                <w:pPr>
                  <w:tabs>
                    <w:tab w:val="left" w:pos="2834"/>
                    <w:tab w:val="right" w:pos="8838"/>
                  </w:tabs>
                  <w:ind w:left="-3" w:right="-105"/>
                  <w:rPr>
                    <w:rFonts w:ascii="Palatino Linotype" w:eastAsia="Calibri" w:hAnsi="Palatino Linotype" w:cs="Tahoma"/>
                    <w:sz w:val="22"/>
                    <w:szCs w:val="22"/>
                    <w:lang w:eastAsia="en-US"/>
                  </w:rPr>
                </w:pPr>
                <w:r w:rsidRPr="0074407A">
                  <w:rPr>
                    <w:rFonts w:ascii="Palatino Linotype" w:eastAsia="Calibri" w:hAnsi="Palatino Linotype" w:cs="Arial"/>
                    <w:sz w:val="22"/>
                    <w:szCs w:val="22"/>
                  </w:rPr>
                  <w:t>Ayuntamiento de Melchor Ocampo</w:t>
                </w:r>
              </w:p>
            </w:tc>
            <w:tc>
              <w:tcPr>
                <w:tcW w:w="3402" w:type="dxa"/>
              </w:tcPr>
              <w:p w14:paraId="00F18B8C" w14:textId="77777777" w:rsidR="00B11E5B" w:rsidRPr="0074407A" w:rsidRDefault="00B11E5B">
                <w:pPr>
                  <w:tabs>
                    <w:tab w:val="left" w:pos="2834"/>
                    <w:tab w:val="right" w:pos="8838"/>
                  </w:tabs>
                  <w:ind w:left="-74" w:right="-105"/>
                  <w:jc w:val="both"/>
                  <w:rPr>
                    <w:rFonts w:ascii="Palatino Linotype" w:eastAsia="Calibri" w:hAnsi="Palatino Linotype" w:cs="Tahoma"/>
                    <w:sz w:val="22"/>
                    <w:szCs w:val="22"/>
                    <w:lang w:eastAsia="en-US"/>
                  </w:rPr>
                </w:pPr>
              </w:p>
            </w:tc>
          </w:tr>
          <w:tr w:rsidR="00B11E5B" w:rsidRPr="0074407A" w14:paraId="7BC74D7A" w14:textId="77777777" w:rsidTr="0074407A">
            <w:trPr>
              <w:trHeight w:val="283"/>
            </w:trPr>
            <w:tc>
              <w:tcPr>
                <w:tcW w:w="2444" w:type="dxa"/>
              </w:tcPr>
              <w:p w14:paraId="3BF93338" w14:textId="01E84F2D" w:rsidR="00B11E5B" w:rsidRPr="0074407A" w:rsidRDefault="00B11E5B" w:rsidP="000D485D">
                <w:pPr>
                  <w:tabs>
                    <w:tab w:val="right" w:pos="8838"/>
                  </w:tabs>
                  <w:ind w:left="-74" w:right="-105"/>
                  <w:rPr>
                    <w:rFonts w:ascii="Palatino Linotype" w:eastAsia="Calibri" w:hAnsi="Palatino Linotype" w:cs="Tahoma"/>
                    <w:b/>
                    <w:sz w:val="22"/>
                    <w:szCs w:val="22"/>
                    <w:lang w:eastAsia="en-US"/>
                  </w:rPr>
                </w:pPr>
                <w:r w:rsidRPr="0074407A">
                  <w:rPr>
                    <w:rFonts w:ascii="Palatino Linotype" w:eastAsia="Calibri" w:hAnsi="Palatino Linotype" w:cs="Tahoma"/>
                    <w:b/>
                    <w:sz w:val="22"/>
                    <w:szCs w:val="22"/>
                    <w:lang w:eastAsia="en-US"/>
                  </w:rPr>
                  <w:t>Comisionada Ponente:</w:t>
                </w:r>
              </w:p>
            </w:tc>
            <w:tc>
              <w:tcPr>
                <w:tcW w:w="4360" w:type="dxa"/>
              </w:tcPr>
              <w:p w14:paraId="3589422E" w14:textId="64278750" w:rsidR="00B11E5B" w:rsidRPr="0074407A" w:rsidRDefault="00B11E5B" w:rsidP="0074407A">
                <w:pPr>
                  <w:tabs>
                    <w:tab w:val="right" w:pos="8838"/>
                  </w:tabs>
                  <w:ind w:left="-3" w:right="-105"/>
                  <w:rPr>
                    <w:rFonts w:ascii="Palatino Linotype" w:eastAsia="Calibri" w:hAnsi="Palatino Linotype" w:cs="Tahoma"/>
                    <w:sz w:val="22"/>
                    <w:szCs w:val="22"/>
                    <w:lang w:eastAsia="en-US"/>
                  </w:rPr>
                </w:pPr>
                <w:r w:rsidRPr="0074407A">
                  <w:rPr>
                    <w:rFonts w:ascii="Palatino Linotype" w:eastAsia="Calibri" w:hAnsi="Palatino Linotype" w:cs="Tahoma"/>
                    <w:sz w:val="22"/>
                    <w:szCs w:val="22"/>
                    <w:lang w:eastAsia="en-US"/>
                  </w:rPr>
                  <w:t>María del Rosario Mejía Ayala</w:t>
                </w:r>
              </w:p>
            </w:tc>
            <w:tc>
              <w:tcPr>
                <w:tcW w:w="3402" w:type="dxa"/>
              </w:tcPr>
              <w:p w14:paraId="6DBCB70D" w14:textId="77777777" w:rsidR="00B11E5B" w:rsidRPr="0074407A" w:rsidRDefault="00B11E5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11E5B" w:rsidRPr="0074407A" w:rsidRDefault="00B11E5B">
          <w:pPr>
            <w:tabs>
              <w:tab w:val="right" w:pos="8838"/>
            </w:tabs>
            <w:ind w:left="-28"/>
            <w:jc w:val="both"/>
            <w:rPr>
              <w:rFonts w:ascii="Arial" w:eastAsia="Calibri" w:hAnsi="Arial" w:cs="Arial"/>
              <w:b/>
              <w:sz w:val="22"/>
              <w:szCs w:val="22"/>
              <w:lang w:eastAsia="en-US"/>
            </w:rPr>
          </w:pPr>
        </w:p>
      </w:tc>
    </w:tr>
  </w:tbl>
  <w:p w14:paraId="5F654A99" w14:textId="53AD4C34" w:rsidR="00B11E5B" w:rsidRDefault="00C91426"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7.25pt;margin-top:-143.6pt;width:663.5pt;height:12in;z-index:-251658240;mso-position-horizontal-relative:margin;mso-position-vertical-relative:margin" o:allowincell="f">
          <v:imagedata r:id="rId1" o:title="marcaaguaINFOEM"/>
          <w10:wrap anchorx="margin" anchory="margin"/>
        </v:shape>
      </w:pict>
    </w:r>
  </w:p>
  <w:p w14:paraId="673BC59D" w14:textId="77777777" w:rsidR="00B11E5B" w:rsidRDefault="00B11E5B"/>
  <w:p w14:paraId="69AC6122" w14:textId="634470EE" w:rsidR="00B11E5B" w:rsidRDefault="00B11E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A4360"/>
    <w:multiLevelType w:val="hybridMultilevel"/>
    <w:tmpl w:val="51386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36"/>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0F7"/>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1047"/>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30E"/>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57B"/>
    <w:rsid w:val="00165221"/>
    <w:rsid w:val="00165253"/>
    <w:rsid w:val="00165891"/>
    <w:rsid w:val="00166286"/>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6F78"/>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616E"/>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07A"/>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1C22"/>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3CB9"/>
    <w:rsid w:val="008F4298"/>
    <w:rsid w:val="008F46C2"/>
    <w:rsid w:val="008F5209"/>
    <w:rsid w:val="008F6F29"/>
    <w:rsid w:val="008F7068"/>
    <w:rsid w:val="009021B9"/>
    <w:rsid w:val="00902912"/>
    <w:rsid w:val="00902D00"/>
    <w:rsid w:val="0090360E"/>
    <w:rsid w:val="00903D37"/>
    <w:rsid w:val="0090553A"/>
    <w:rsid w:val="00906F91"/>
    <w:rsid w:val="00907922"/>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539C"/>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FFD"/>
    <w:rsid w:val="00A66808"/>
    <w:rsid w:val="00A6697B"/>
    <w:rsid w:val="00A67022"/>
    <w:rsid w:val="00A67F68"/>
    <w:rsid w:val="00A7027F"/>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C26"/>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426"/>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17B08"/>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CC2"/>
    <w:rsid w:val="00F300BE"/>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132"/>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9D6"/>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14430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79723155">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7239752">
      <w:bodyDiv w:val="1"/>
      <w:marLeft w:val="0"/>
      <w:marRight w:val="0"/>
      <w:marTop w:val="0"/>
      <w:marBottom w:val="0"/>
      <w:divBdr>
        <w:top w:val="none" w:sz="0" w:space="0" w:color="auto"/>
        <w:left w:val="none" w:sz="0" w:space="0" w:color="auto"/>
        <w:bottom w:val="none" w:sz="0" w:space="0" w:color="auto"/>
        <w:right w:val="none" w:sz="0" w:space="0" w:color="auto"/>
      </w:divBdr>
      <w:divsChild>
        <w:div w:id="431510032">
          <w:marLeft w:val="0"/>
          <w:marRight w:val="0"/>
          <w:marTop w:val="0"/>
          <w:marBottom w:val="0"/>
          <w:divBdr>
            <w:top w:val="none" w:sz="0" w:space="0" w:color="auto"/>
            <w:left w:val="none" w:sz="0" w:space="0" w:color="auto"/>
            <w:bottom w:val="none" w:sz="0" w:space="0" w:color="auto"/>
            <w:right w:val="none" w:sz="0" w:space="0" w:color="auto"/>
          </w:divBdr>
          <w:divsChild>
            <w:div w:id="1223175142">
              <w:marLeft w:val="0"/>
              <w:marRight w:val="0"/>
              <w:marTop w:val="0"/>
              <w:marBottom w:val="0"/>
              <w:divBdr>
                <w:top w:val="none" w:sz="0" w:space="0" w:color="auto"/>
                <w:left w:val="none" w:sz="0" w:space="0" w:color="auto"/>
                <w:bottom w:val="none" w:sz="0" w:space="0" w:color="auto"/>
                <w:right w:val="none" w:sz="0" w:space="0" w:color="auto"/>
              </w:divBdr>
              <w:divsChild>
                <w:div w:id="1845850896">
                  <w:marLeft w:val="0"/>
                  <w:marRight w:val="0"/>
                  <w:marTop w:val="0"/>
                  <w:marBottom w:val="0"/>
                  <w:divBdr>
                    <w:top w:val="none" w:sz="0" w:space="0" w:color="auto"/>
                    <w:left w:val="none" w:sz="0" w:space="0" w:color="auto"/>
                    <w:bottom w:val="none" w:sz="0" w:space="0" w:color="auto"/>
                    <w:right w:val="none" w:sz="0" w:space="0" w:color="auto"/>
                  </w:divBdr>
                  <w:divsChild>
                    <w:div w:id="571081961">
                      <w:marLeft w:val="0"/>
                      <w:marRight w:val="0"/>
                      <w:marTop w:val="0"/>
                      <w:marBottom w:val="0"/>
                      <w:divBdr>
                        <w:top w:val="none" w:sz="0" w:space="0" w:color="auto"/>
                        <w:left w:val="none" w:sz="0" w:space="0" w:color="auto"/>
                        <w:bottom w:val="none" w:sz="0" w:space="0" w:color="auto"/>
                        <w:right w:val="none" w:sz="0" w:space="0" w:color="auto"/>
                      </w:divBdr>
                    </w:div>
                    <w:div w:id="1570460119">
                      <w:marLeft w:val="0"/>
                      <w:marRight w:val="0"/>
                      <w:marTop w:val="0"/>
                      <w:marBottom w:val="0"/>
                      <w:divBdr>
                        <w:top w:val="none" w:sz="0" w:space="0" w:color="auto"/>
                        <w:left w:val="none" w:sz="0" w:space="0" w:color="auto"/>
                        <w:bottom w:val="none" w:sz="0" w:space="0" w:color="auto"/>
                        <w:right w:val="none" w:sz="0" w:space="0" w:color="auto"/>
                      </w:divBdr>
                    </w:div>
                    <w:div w:id="950208738">
                      <w:marLeft w:val="0"/>
                      <w:marRight w:val="0"/>
                      <w:marTop w:val="0"/>
                      <w:marBottom w:val="0"/>
                      <w:divBdr>
                        <w:top w:val="none" w:sz="0" w:space="0" w:color="auto"/>
                        <w:left w:val="none" w:sz="0" w:space="0" w:color="auto"/>
                        <w:bottom w:val="none" w:sz="0" w:space="0" w:color="auto"/>
                        <w:right w:val="none" w:sz="0" w:space="0" w:color="auto"/>
                      </w:divBdr>
                    </w:div>
                    <w:div w:id="1598638574">
                      <w:marLeft w:val="0"/>
                      <w:marRight w:val="0"/>
                      <w:marTop w:val="0"/>
                      <w:marBottom w:val="0"/>
                      <w:divBdr>
                        <w:top w:val="none" w:sz="0" w:space="0" w:color="auto"/>
                        <w:left w:val="none" w:sz="0" w:space="0" w:color="auto"/>
                        <w:bottom w:val="none" w:sz="0" w:space="0" w:color="auto"/>
                        <w:right w:val="none" w:sz="0" w:space="0" w:color="auto"/>
                      </w:divBdr>
                    </w:div>
                    <w:div w:id="1470783880">
                      <w:marLeft w:val="0"/>
                      <w:marRight w:val="0"/>
                      <w:marTop w:val="0"/>
                      <w:marBottom w:val="0"/>
                      <w:divBdr>
                        <w:top w:val="none" w:sz="0" w:space="0" w:color="auto"/>
                        <w:left w:val="none" w:sz="0" w:space="0" w:color="auto"/>
                        <w:bottom w:val="none" w:sz="0" w:space="0" w:color="auto"/>
                        <w:right w:val="none" w:sz="0" w:space="0" w:color="auto"/>
                      </w:divBdr>
                    </w:div>
                    <w:div w:id="10119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6288">
          <w:marLeft w:val="0"/>
          <w:marRight w:val="0"/>
          <w:marTop w:val="0"/>
          <w:marBottom w:val="0"/>
          <w:divBdr>
            <w:top w:val="none" w:sz="0" w:space="0" w:color="auto"/>
            <w:left w:val="none" w:sz="0" w:space="0" w:color="auto"/>
            <w:bottom w:val="none" w:sz="0" w:space="0" w:color="auto"/>
            <w:right w:val="none" w:sz="0" w:space="0" w:color="auto"/>
          </w:divBdr>
          <w:divsChild>
            <w:div w:id="1105854890">
              <w:marLeft w:val="0"/>
              <w:marRight w:val="0"/>
              <w:marTop w:val="0"/>
              <w:marBottom w:val="0"/>
              <w:divBdr>
                <w:top w:val="none" w:sz="0" w:space="0" w:color="auto"/>
                <w:left w:val="none" w:sz="0" w:space="0" w:color="auto"/>
                <w:bottom w:val="none" w:sz="0" w:space="0" w:color="auto"/>
                <w:right w:val="none" w:sz="0" w:space="0" w:color="auto"/>
              </w:divBdr>
            </w:div>
            <w:div w:id="614024867">
              <w:marLeft w:val="0"/>
              <w:marRight w:val="0"/>
              <w:marTop w:val="0"/>
              <w:marBottom w:val="0"/>
              <w:divBdr>
                <w:top w:val="none" w:sz="0" w:space="0" w:color="auto"/>
                <w:left w:val="none" w:sz="0" w:space="0" w:color="auto"/>
                <w:bottom w:val="none" w:sz="0" w:space="0" w:color="auto"/>
                <w:right w:val="none" w:sz="0" w:space="0" w:color="auto"/>
              </w:divBdr>
              <w:divsChild>
                <w:div w:id="1553079954">
                  <w:marLeft w:val="0"/>
                  <w:marRight w:val="0"/>
                  <w:marTop w:val="0"/>
                  <w:marBottom w:val="0"/>
                  <w:divBdr>
                    <w:top w:val="none" w:sz="0" w:space="0" w:color="auto"/>
                    <w:left w:val="none" w:sz="0" w:space="0" w:color="auto"/>
                    <w:bottom w:val="none" w:sz="0" w:space="0" w:color="auto"/>
                    <w:right w:val="none" w:sz="0" w:space="0" w:color="auto"/>
                  </w:divBdr>
                </w:div>
                <w:div w:id="1177966717">
                  <w:marLeft w:val="0"/>
                  <w:marRight w:val="0"/>
                  <w:marTop w:val="0"/>
                  <w:marBottom w:val="0"/>
                  <w:divBdr>
                    <w:top w:val="none" w:sz="0" w:space="0" w:color="auto"/>
                    <w:left w:val="none" w:sz="0" w:space="0" w:color="auto"/>
                    <w:bottom w:val="none" w:sz="0" w:space="0" w:color="auto"/>
                    <w:right w:val="none" w:sz="0" w:space="0" w:color="auto"/>
                  </w:divBdr>
                </w:div>
                <w:div w:id="1335647553">
                  <w:marLeft w:val="0"/>
                  <w:marRight w:val="0"/>
                  <w:marTop w:val="0"/>
                  <w:marBottom w:val="0"/>
                  <w:divBdr>
                    <w:top w:val="none" w:sz="0" w:space="0" w:color="auto"/>
                    <w:left w:val="none" w:sz="0" w:space="0" w:color="auto"/>
                    <w:bottom w:val="none" w:sz="0" w:space="0" w:color="auto"/>
                    <w:right w:val="none" w:sz="0" w:space="0" w:color="auto"/>
                  </w:divBdr>
                </w:div>
                <w:div w:id="7750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68057391">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28588">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AE6BC-9526-4283-9A00-2DDED94A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Pages>
  <Words>4612</Words>
  <Characters>25371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DTPDP578</cp:lastModifiedBy>
  <cp:revision>11</cp:revision>
  <cp:lastPrinted>2024-01-26T02:36:00Z</cp:lastPrinted>
  <dcterms:created xsi:type="dcterms:W3CDTF">2024-01-16T18:50:00Z</dcterms:created>
  <dcterms:modified xsi:type="dcterms:W3CDTF">2024-01-26T02:36:00Z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