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5EFE1" w14:textId="77777777" w:rsidR="0062009F" w:rsidRPr="00747725" w:rsidRDefault="0062009F" w:rsidP="00747725">
      <w:pPr>
        <w:widowControl w:val="0"/>
        <w:pBdr>
          <w:top w:val="nil"/>
          <w:left w:val="nil"/>
          <w:bottom w:val="nil"/>
          <w:right w:val="nil"/>
          <w:between w:val="nil"/>
        </w:pBdr>
        <w:spacing w:line="276" w:lineRule="auto"/>
      </w:pPr>
    </w:p>
    <w:p w14:paraId="1BB03021" w14:textId="509F6F6D"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00F0594E" w:rsidRPr="00747725">
        <w:rPr>
          <w:rFonts w:ascii="Palatino Linotype" w:eastAsia="Palatino Linotype" w:hAnsi="Palatino Linotype" w:cs="Palatino Linotype"/>
          <w:b/>
          <w:bCs/>
        </w:rPr>
        <w:t>el trece de marzo</w:t>
      </w:r>
      <w:r w:rsidRPr="00747725">
        <w:rPr>
          <w:rFonts w:ascii="Palatino Linotype" w:eastAsia="Palatino Linotype" w:hAnsi="Palatino Linotype" w:cs="Palatino Linotype"/>
          <w:b/>
          <w:bCs/>
        </w:rPr>
        <w:t xml:space="preserve"> de dos mil veinticuatro.</w:t>
      </w:r>
      <w:r w:rsidRPr="00747725">
        <w:rPr>
          <w:rFonts w:ascii="Palatino Linotype" w:eastAsia="Palatino Linotype" w:hAnsi="Palatino Linotype" w:cs="Palatino Linotype"/>
        </w:rPr>
        <w:t xml:space="preserve"> </w:t>
      </w:r>
    </w:p>
    <w:p w14:paraId="51332DF8" w14:textId="77777777" w:rsidR="0062009F" w:rsidRPr="00747725" w:rsidRDefault="0062009F" w:rsidP="00747725">
      <w:pPr>
        <w:spacing w:line="360" w:lineRule="auto"/>
        <w:jc w:val="both"/>
        <w:rPr>
          <w:rFonts w:ascii="Palatino Linotype" w:eastAsia="Palatino Linotype" w:hAnsi="Palatino Linotype" w:cs="Palatino Linotype"/>
        </w:rPr>
      </w:pPr>
    </w:p>
    <w:p w14:paraId="3377549E" w14:textId="085568C5" w:rsidR="0062009F" w:rsidRPr="00747725" w:rsidRDefault="001454C2" w:rsidP="00747725">
      <w:pPr>
        <w:spacing w:line="360" w:lineRule="auto"/>
        <w:jc w:val="both"/>
        <w:rPr>
          <w:rFonts w:ascii="Palatino Linotype" w:eastAsia="Palatino Linotype" w:hAnsi="Palatino Linotype" w:cs="Palatino Linotype"/>
          <w:b/>
        </w:rPr>
      </w:pPr>
      <w:r w:rsidRPr="00747725">
        <w:rPr>
          <w:rFonts w:ascii="Palatino Linotype" w:eastAsia="Palatino Linotype" w:hAnsi="Palatino Linotype" w:cs="Palatino Linotype"/>
          <w:b/>
        </w:rPr>
        <w:t>VISTOS</w:t>
      </w:r>
      <w:r w:rsidRPr="00747725">
        <w:rPr>
          <w:rFonts w:ascii="Palatino Linotype" w:eastAsia="Palatino Linotype" w:hAnsi="Palatino Linotype" w:cs="Palatino Linotype"/>
        </w:rPr>
        <w:t xml:space="preserve"> los expedientes formados con motivo de los Recursos de Revisión </w:t>
      </w:r>
      <w:r w:rsidRPr="00747725">
        <w:rPr>
          <w:rFonts w:ascii="Palatino Linotype" w:eastAsia="Palatino Linotype" w:hAnsi="Palatino Linotype" w:cs="Palatino Linotype"/>
          <w:b/>
        </w:rPr>
        <w:t xml:space="preserve">05752/INFOEM/IP/RR/2023 y 05758/INFOEM/IP/RR/2023, </w:t>
      </w:r>
      <w:r w:rsidRPr="00747725">
        <w:rPr>
          <w:rFonts w:ascii="Palatino Linotype" w:eastAsia="Palatino Linotype" w:hAnsi="Palatino Linotype" w:cs="Palatino Linotype"/>
        </w:rPr>
        <w:t xml:space="preserve">promovidos por </w:t>
      </w:r>
      <w:bookmarkStart w:id="0" w:name="_GoBack"/>
      <w:r w:rsidR="00A6019F">
        <w:rPr>
          <w:rFonts w:ascii="Palatino Linotype" w:eastAsia="Palatino Linotype" w:hAnsi="Palatino Linotype" w:cs="Palatino Linotype"/>
          <w:b/>
        </w:rPr>
        <w:t xml:space="preserve">XXXXX </w:t>
      </w:r>
      <w:proofErr w:type="spellStart"/>
      <w:r w:rsidR="00A6019F">
        <w:rPr>
          <w:rFonts w:ascii="Palatino Linotype" w:eastAsia="Palatino Linotype" w:hAnsi="Palatino Linotype" w:cs="Palatino Linotype"/>
          <w:b/>
        </w:rPr>
        <w:t>XXXXX</w:t>
      </w:r>
      <w:proofErr w:type="spellEnd"/>
      <w:r w:rsidR="00A6019F">
        <w:rPr>
          <w:rFonts w:ascii="Palatino Linotype" w:eastAsia="Palatino Linotype" w:hAnsi="Palatino Linotype" w:cs="Palatino Linotype"/>
          <w:b/>
        </w:rPr>
        <w:t xml:space="preserve"> </w:t>
      </w:r>
      <w:proofErr w:type="spellStart"/>
      <w:r w:rsidR="00A6019F">
        <w:rPr>
          <w:rFonts w:ascii="Palatino Linotype" w:eastAsia="Palatino Linotype" w:hAnsi="Palatino Linotype" w:cs="Palatino Linotype"/>
          <w:b/>
        </w:rPr>
        <w:t>XXXXX</w:t>
      </w:r>
      <w:bookmarkEnd w:id="0"/>
      <w:proofErr w:type="spellEnd"/>
      <w:r w:rsidRPr="00747725">
        <w:rPr>
          <w:rFonts w:ascii="Palatino Linotype" w:eastAsia="Palatino Linotype" w:hAnsi="Palatino Linotype" w:cs="Palatino Linotype"/>
        </w:rPr>
        <w:t xml:space="preserve">, a quien en lo sucesivo se denominará </w:t>
      </w:r>
      <w:r w:rsidRPr="00747725">
        <w:rPr>
          <w:rFonts w:ascii="Palatino Linotype" w:eastAsia="Palatino Linotype" w:hAnsi="Palatino Linotype" w:cs="Palatino Linotype"/>
          <w:b/>
        </w:rPr>
        <w:t>EL RECURRENTE,</w:t>
      </w:r>
      <w:r w:rsidRPr="00747725">
        <w:rPr>
          <w:rFonts w:ascii="Palatino Linotype" w:eastAsia="Palatino Linotype" w:hAnsi="Palatino Linotype" w:cs="Palatino Linotype"/>
        </w:rPr>
        <w:t xml:space="preserve"> en contra de las respuestas emitidas por el </w:t>
      </w:r>
      <w:r w:rsidRPr="00747725">
        <w:rPr>
          <w:rFonts w:ascii="Palatino Linotype" w:eastAsia="Palatino Linotype" w:hAnsi="Palatino Linotype" w:cs="Palatino Linotype"/>
          <w:b/>
        </w:rPr>
        <w:t xml:space="preserve">Ayuntamiento de Ixtapaluca, </w:t>
      </w:r>
      <w:r w:rsidRPr="00747725">
        <w:rPr>
          <w:rFonts w:ascii="Palatino Linotype" w:eastAsia="Palatino Linotype" w:hAnsi="Palatino Linotype" w:cs="Palatino Linotype"/>
        </w:rPr>
        <w:t xml:space="preserve">en lo sucesivo </w:t>
      </w:r>
      <w:r w:rsidRPr="00747725">
        <w:rPr>
          <w:rFonts w:ascii="Palatino Linotype" w:eastAsia="Palatino Linotype" w:hAnsi="Palatino Linotype" w:cs="Palatino Linotype"/>
          <w:b/>
        </w:rPr>
        <w:t>EL SUJETO OBLIGADO</w:t>
      </w:r>
      <w:r w:rsidRPr="00747725">
        <w:rPr>
          <w:rFonts w:ascii="Palatino Linotype" w:eastAsia="Palatino Linotype" w:hAnsi="Palatino Linotype" w:cs="Palatino Linotype"/>
        </w:rPr>
        <w:t xml:space="preserve">, se procede a dictar la presente resolución con base en lo siguiente: </w:t>
      </w:r>
    </w:p>
    <w:p w14:paraId="03F5FCDB" w14:textId="77777777" w:rsidR="0062009F" w:rsidRPr="00747725" w:rsidRDefault="0062009F" w:rsidP="00747725">
      <w:pPr>
        <w:jc w:val="center"/>
        <w:rPr>
          <w:rFonts w:ascii="Palatino Linotype" w:eastAsia="Palatino Linotype" w:hAnsi="Palatino Linotype" w:cs="Palatino Linotype"/>
        </w:rPr>
      </w:pPr>
    </w:p>
    <w:p w14:paraId="0EF20DAA" w14:textId="77777777" w:rsidR="0062009F" w:rsidRPr="00747725" w:rsidRDefault="001454C2" w:rsidP="00747725">
      <w:pPr>
        <w:jc w:val="center"/>
        <w:rPr>
          <w:rFonts w:ascii="Palatino Linotype" w:eastAsia="Palatino Linotype" w:hAnsi="Palatino Linotype" w:cs="Palatino Linotype"/>
          <w:b/>
          <w:sz w:val="28"/>
          <w:szCs w:val="28"/>
        </w:rPr>
      </w:pPr>
      <w:r w:rsidRPr="00747725">
        <w:rPr>
          <w:rFonts w:ascii="Palatino Linotype" w:eastAsia="Palatino Linotype" w:hAnsi="Palatino Linotype" w:cs="Palatino Linotype"/>
          <w:b/>
          <w:sz w:val="28"/>
          <w:szCs w:val="28"/>
        </w:rPr>
        <w:t>RESULTANDO</w:t>
      </w:r>
    </w:p>
    <w:p w14:paraId="7702FDC2" w14:textId="77777777" w:rsidR="0062009F" w:rsidRPr="00747725" w:rsidRDefault="0062009F" w:rsidP="00747725">
      <w:pPr>
        <w:rPr>
          <w:rFonts w:ascii="Palatino Linotype" w:eastAsia="Palatino Linotype" w:hAnsi="Palatino Linotype" w:cs="Palatino Linotype"/>
          <w:b/>
        </w:rPr>
      </w:pPr>
    </w:p>
    <w:p w14:paraId="48CDF4DC" w14:textId="77777777" w:rsidR="0062009F" w:rsidRPr="00747725" w:rsidRDefault="001454C2" w:rsidP="00747725">
      <w:pPr>
        <w:spacing w:line="360" w:lineRule="auto"/>
        <w:jc w:val="both"/>
        <w:rPr>
          <w:rFonts w:ascii="Palatino Linotype" w:eastAsia="Palatino Linotype" w:hAnsi="Palatino Linotype" w:cs="Palatino Linotype"/>
          <w:b/>
          <w:sz w:val="28"/>
          <w:szCs w:val="28"/>
        </w:rPr>
      </w:pPr>
      <w:r w:rsidRPr="00747725">
        <w:rPr>
          <w:rFonts w:ascii="Palatino Linotype" w:eastAsia="Palatino Linotype" w:hAnsi="Palatino Linotype" w:cs="Palatino Linotype"/>
          <w:b/>
          <w:sz w:val="28"/>
          <w:szCs w:val="28"/>
        </w:rPr>
        <w:t>I. De las Solicitudes de Información</w:t>
      </w:r>
    </w:p>
    <w:p w14:paraId="20377FA7"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El </w:t>
      </w:r>
      <w:r w:rsidRPr="00747725">
        <w:rPr>
          <w:rFonts w:ascii="Palatino Linotype" w:eastAsia="Palatino Linotype" w:hAnsi="Palatino Linotype" w:cs="Palatino Linotype"/>
          <w:b/>
        </w:rPr>
        <w:t>diecisiete de agosto de dos mil veintitrés</w:t>
      </w:r>
      <w:r w:rsidRPr="00747725">
        <w:rPr>
          <w:rFonts w:ascii="Palatino Linotype" w:eastAsia="Palatino Linotype" w:hAnsi="Palatino Linotype" w:cs="Palatino Linotype"/>
        </w:rPr>
        <w:t xml:space="preserve">, </w:t>
      </w:r>
      <w:r w:rsidRPr="00747725">
        <w:rPr>
          <w:rFonts w:ascii="Palatino Linotype" w:eastAsia="Palatino Linotype" w:hAnsi="Palatino Linotype" w:cs="Palatino Linotype"/>
          <w:b/>
        </w:rPr>
        <w:t>EL RECURRENTE</w:t>
      </w:r>
      <w:r w:rsidRPr="00747725">
        <w:rPr>
          <w:rFonts w:ascii="Palatino Linotype" w:eastAsia="Palatino Linotype" w:hAnsi="Palatino Linotype" w:cs="Palatino Linotype"/>
        </w:rPr>
        <w:t xml:space="preserve"> presentó a través del Sistema de Acceso a la Información Mexiquense, en lo subsecuente </w:t>
      </w:r>
      <w:r w:rsidRPr="00747725">
        <w:rPr>
          <w:rFonts w:ascii="Palatino Linotype" w:eastAsia="Palatino Linotype" w:hAnsi="Palatino Linotype" w:cs="Palatino Linotype"/>
          <w:b/>
        </w:rPr>
        <w:t>EL SAIMEX</w:t>
      </w:r>
      <w:r w:rsidRPr="00747725">
        <w:rPr>
          <w:rFonts w:ascii="Palatino Linotype" w:eastAsia="Palatino Linotype" w:hAnsi="Palatino Linotype" w:cs="Palatino Linotype"/>
        </w:rPr>
        <w:t xml:space="preserve"> ante </w:t>
      </w:r>
      <w:r w:rsidRPr="00747725">
        <w:rPr>
          <w:rFonts w:ascii="Palatino Linotype" w:eastAsia="Palatino Linotype" w:hAnsi="Palatino Linotype" w:cs="Palatino Linotype"/>
          <w:b/>
        </w:rPr>
        <w:t>EL SUJETO OBLIGADO</w:t>
      </w:r>
      <w:r w:rsidRPr="00747725">
        <w:rPr>
          <w:rFonts w:ascii="Palatino Linotype" w:eastAsia="Palatino Linotype" w:hAnsi="Palatino Linotype" w:cs="Palatino Linotype"/>
        </w:rPr>
        <w:t xml:space="preserve">, las solicitudes de acceso a la información pública, a las que se les asignó el número de expediente </w:t>
      </w:r>
      <w:r w:rsidRPr="00747725">
        <w:rPr>
          <w:rFonts w:ascii="Palatino Linotype" w:eastAsia="Palatino Linotype" w:hAnsi="Palatino Linotype" w:cs="Palatino Linotype"/>
          <w:b/>
        </w:rPr>
        <w:t xml:space="preserve">00372/IXTAPALU/IP/2023 y 00376/IXTAPALU/IP/2023 </w:t>
      </w:r>
      <w:r w:rsidRPr="00747725">
        <w:rPr>
          <w:rFonts w:ascii="Palatino Linotype" w:eastAsia="Palatino Linotype" w:hAnsi="Palatino Linotype" w:cs="Palatino Linotype"/>
        </w:rPr>
        <w:t>en las que se</w:t>
      </w:r>
      <w:r w:rsidRPr="00747725">
        <w:rPr>
          <w:rFonts w:ascii="Palatino Linotype" w:eastAsia="Palatino Linotype" w:hAnsi="Palatino Linotype" w:cs="Palatino Linotype"/>
          <w:b/>
        </w:rPr>
        <w:t xml:space="preserve"> </w:t>
      </w:r>
      <w:r w:rsidRPr="00747725">
        <w:rPr>
          <w:rFonts w:ascii="Palatino Linotype" w:eastAsia="Palatino Linotype" w:hAnsi="Palatino Linotype" w:cs="Palatino Linotype"/>
        </w:rPr>
        <w:t>requirió, lo siguiente:</w:t>
      </w:r>
    </w:p>
    <w:p w14:paraId="0C28FA72" w14:textId="77777777" w:rsidR="0062009F" w:rsidRPr="00747725" w:rsidRDefault="0062009F" w:rsidP="00747725">
      <w:pPr>
        <w:spacing w:line="360" w:lineRule="auto"/>
        <w:jc w:val="both"/>
        <w:rPr>
          <w:rFonts w:ascii="Palatino Linotype" w:eastAsia="Palatino Linotype" w:hAnsi="Palatino Linotype" w:cs="Palatino Linotype"/>
        </w:rPr>
      </w:pPr>
    </w:p>
    <w:tbl>
      <w:tblPr>
        <w:tblStyle w:val="a"/>
        <w:tblW w:w="74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6"/>
        <w:gridCol w:w="4222"/>
      </w:tblGrid>
      <w:tr w:rsidR="00747725" w:rsidRPr="00747725" w14:paraId="0ACBF49C" w14:textId="77777777">
        <w:trPr>
          <w:tblHeader/>
          <w:jc w:val="center"/>
        </w:trPr>
        <w:tc>
          <w:tcPr>
            <w:tcW w:w="3186" w:type="dxa"/>
            <w:shd w:val="clear" w:color="auto" w:fill="000000"/>
            <w:vAlign w:val="center"/>
          </w:tcPr>
          <w:p w14:paraId="1B1C938D" w14:textId="77777777" w:rsidR="0062009F" w:rsidRPr="00747725" w:rsidRDefault="001454C2" w:rsidP="00747725">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747725">
              <w:rPr>
                <w:rFonts w:ascii="Palatino Linotype" w:eastAsia="Palatino Linotype" w:hAnsi="Palatino Linotype" w:cs="Palatino Linotype"/>
                <w:b/>
                <w:sz w:val="24"/>
                <w:szCs w:val="24"/>
              </w:rPr>
              <w:t>Número de Solicitud</w:t>
            </w:r>
          </w:p>
        </w:tc>
        <w:tc>
          <w:tcPr>
            <w:tcW w:w="4222" w:type="dxa"/>
            <w:shd w:val="clear" w:color="auto" w:fill="000000"/>
            <w:vAlign w:val="center"/>
          </w:tcPr>
          <w:p w14:paraId="32553B2D" w14:textId="77777777" w:rsidR="0062009F" w:rsidRPr="00747725" w:rsidRDefault="001454C2" w:rsidP="00747725">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747725">
              <w:rPr>
                <w:rFonts w:ascii="Palatino Linotype" w:eastAsia="Palatino Linotype" w:hAnsi="Palatino Linotype" w:cs="Palatino Linotype"/>
                <w:b/>
                <w:sz w:val="24"/>
                <w:szCs w:val="24"/>
              </w:rPr>
              <w:t>Contenido de la solicitud</w:t>
            </w:r>
          </w:p>
        </w:tc>
      </w:tr>
      <w:tr w:rsidR="00747725" w:rsidRPr="00747725" w14:paraId="6C692D40" w14:textId="77777777">
        <w:trPr>
          <w:jc w:val="center"/>
        </w:trPr>
        <w:tc>
          <w:tcPr>
            <w:tcW w:w="3186" w:type="dxa"/>
            <w:vAlign w:val="center"/>
          </w:tcPr>
          <w:p w14:paraId="67E0816B" w14:textId="77777777" w:rsidR="0062009F" w:rsidRPr="006B3ABC" w:rsidRDefault="001454C2" w:rsidP="00747725">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6B3ABC">
              <w:rPr>
                <w:rFonts w:ascii="Palatino Linotype" w:eastAsia="Palatino Linotype" w:hAnsi="Palatino Linotype" w:cs="Palatino Linotype"/>
                <w:b/>
                <w:sz w:val="24"/>
                <w:szCs w:val="24"/>
              </w:rPr>
              <w:t>00372/IXTAPALU/IP/2023</w:t>
            </w:r>
          </w:p>
          <w:p w14:paraId="4D73AE2F" w14:textId="24F17400" w:rsidR="00F0594E" w:rsidRPr="006B3ABC" w:rsidRDefault="002A747E" w:rsidP="00747725">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hyperlink r:id="rId8" w:history="1">
              <w:r w:rsidR="00901445" w:rsidRPr="00747725">
                <w:rPr>
                  <w:rStyle w:val="Hipervnculo"/>
                  <w:color w:val="auto"/>
                </w:rPr>
                <w:t>https://www.saimex.org.mx/saimex/tablero/detalleSolUI/54652</w:t>
              </w:r>
              <w:r w:rsidR="00901445" w:rsidRPr="00747725">
                <w:rPr>
                  <w:rStyle w:val="Hipervnculo"/>
                  <w:color w:val="auto"/>
                </w:rPr>
                <w:lastRenderedPageBreak/>
                <w:t>5.page</w:t>
              </w:r>
            </w:hyperlink>
            <w:r w:rsidR="00F0594E" w:rsidRPr="006B3ABC">
              <w:rPr>
                <w:rFonts w:ascii="Palatino Linotype" w:eastAsia="Palatino Linotype" w:hAnsi="Palatino Linotype" w:cs="Palatino Linotype"/>
                <w:b/>
              </w:rPr>
              <w:t>05752/INFOEM/IP/RR/2023</w:t>
            </w:r>
          </w:p>
        </w:tc>
        <w:tc>
          <w:tcPr>
            <w:tcW w:w="4222" w:type="dxa"/>
          </w:tcPr>
          <w:p w14:paraId="69EE0CAD" w14:textId="77777777" w:rsidR="0062009F" w:rsidRPr="00747725" w:rsidRDefault="001454C2" w:rsidP="00747725">
            <w:pPr>
              <w:pBdr>
                <w:top w:val="nil"/>
                <w:left w:val="nil"/>
                <w:bottom w:val="nil"/>
                <w:right w:val="nil"/>
                <w:between w:val="nil"/>
              </w:pBdr>
              <w:tabs>
                <w:tab w:val="left" w:pos="709"/>
              </w:tabs>
              <w:jc w:val="both"/>
              <w:rPr>
                <w:rFonts w:ascii="Palatino Linotype" w:eastAsia="Palatino Linotype" w:hAnsi="Palatino Linotype" w:cs="Palatino Linotype"/>
                <w:b/>
                <w:i/>
                <w:sz w:val="24"/>
                <w:szCs w:val="24"/>
              </w:rPr>
            </w:pPr>
            <w:r w:rsidRPr="00747725">
              <w:rPr>
                <w:rFonts w:ascii="Palatino Linotype" w:eastAsia="Palatino Linotype" w:hAnsi="Palatino Linotype" w:cs="Palatino Linotype"/>
                <w:i/>
                <w:sz w:val="24"/>
                <w:szCs w:val="24"/>
              </w:rPr>
              <w:lastRenderedPageBreak/>
              <w:t xml:space="preserve">“solicito programa operativo de anual 2023 de obras y empresas que hicieron los trabajos y avances y costos solicito currículo vitae del todos los jefes mandos medios y superiores de la dirección de </w:t>
            </w:r>
            <w:r w:rsidRPr="00747725">
              <w:rPr>
                <w:rFonts w:ascii="Palatino Linotype" w:eastAsia="Palatino Linotype" w:hAnsi="Palatino Linotype" w:cs="Palatino Linotype"/>
                <w:i/>
                <w:sz w:val="24"/>
                <w:szCs w:val="24"/>
              </w:rPr>
              <w:lastRenderedPageBreak/>
              <w:t>obras y la coordinación de mantenimiento y servicios generales solicito todo el equipamiento y empleados que están a cargo de la coordinación de mantenimiento y servicios generales</w:t>
            </w:r>
            <w:r w:rsidRPr="00747725">
              <w:rPr>
                <w:rFonts w:ascii="Palatino Linotype" w:eastAsia="Palatino Linotype" w:hAnsi="Palatino Linotype" w:cs="Palatino Linotype"/>
                <w:b/>
                <w:i/>
                <w:sz w:val="24"/>
                <w:szCs w:val="24"/>
              </w:rPr>
              <w:t>”</w:t>
            </w:r>
            <w:r w:rsidRPr="00747725">
              <w:rPr>
                <w:rFonts w:ascii="Palatino Linotype" w:eastAsia="Palatino Linotype" w:hAnsi="Palatino Linotype" w:cs="Palatino Linotype"/>
                <w:i/>
                <w:sz w:val="24"/>
                <w:szCs w:val="24"/>
              </w:rPr>
              <w:t xml:space="preserve"> (Sic)</w:t>
            </w:r>
          </w:p>
        </w:tc>
      </w:tr>
      <w:tr w:rsidR="0062009F" w:rsidRPr="00747725" w14:paraId="3F6F7580" w14:textId="77777777">
        <w:trPr>
          <w:jc w:val="center"/>
        </w:trPr>
        <w:tc>
          <w:tcPr>
            <w:tcW w:w="3186" w:type="dxa"/>
          </w:tcPr>
          <w:p w14:paraId="5FB80948" w14:textId="77777777" w:rsidR="0062009F" w:rsidRPr="00747725" w:rsidRDefault="001454C2" w:rsidP="00747725">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lang w:val="en-US"/>
              </w:rPr>
            </w:pPr>
            <w:r w:rsidRPr="00747725">
              <w:rPr>
                <w:rFonts w:ascii="Palatino Linotype" w:eastAsia="Palatino Linotype" w:hAnsi="Palatino Linotype" w:cs="Palatino Linotype"/>
                <w:b/>
                <w:sz w:val="24"/>
                <w:szCs w:val="24"/>
                <w:lang w:val="en-US"/>
              </w:rPr>
              <w:lastRenderedPageBreak/>
              <w:t>00376/IXTAPALU/IP/2023</w:t>
            </w:r>
          </w:p>
          <w:p w14:paraId="19F9D961" w14:textId="0DE61F80" w:rsidR="00F0594E" w:rsidRPr="00747725" w:rsidRDefault="00F0594E" w:rsidP="00747725">
            <w:pPr>
              <w:pBdr>
                <w:top w:val="nil"/>
                <w:left w:val="nil"/>
                <w:bottom w:val="nil"/>
                <w:right w:val="nil"/>
                <w:between w:val="nil"/>
              </w:pBdr>
              <w:tabs>
                <w:tab w:val="left" w:pos="709"/>
              </w:tabs>
              <w:spacing w:line="360" w:lineRule="auto"/>
              <w:rPr>
                <w:rFonts w:ascii="Palatino Linotype" w:eastAsia="Palatino Linotype" w:hAnsi="Palatino Linotype" w:cs="Palatino Linotype"/>
                <w:b/>
                <w:sz w:val="24"/>
                <w:szCs w:val="24"/>
                <w:lang w:val="en-US"/>
              </w:rPr>
            </w:pPr>
            <w:r w:rsidRPr="00747725">
              <w:rPr>
                <w:rFonts w:ascii="Palatino Linotype" w:eastAsia="Palatino Linotype" w:hAnsi="Palatino Linotype" w:cs="Palatino Linotype"/>
                <w:b/>
                <w:lang w:val="en-US"/>
              </w:rPr>
              <w:t>05758/INFOEM/IP/RR/2023</w:t>
            </w:r>
          </w:p>
        </w:tc>
        <w:tc>
          <w:tcPr>
            <w:tcW w:w="4222" w:type="dxa"/>
          </w:tcPr>
          <w:p w14:paraId="21150BB9" w14:textId="77777777" w:rsidR="0062009F" w:rsidRPr="00747725" w:rsidRDefault="001454C2" w:rsidP="00747725">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747725">
              <w:rPr>
                <w:rFonts w:ascii="Palatino Linotype" w:eastAsia="Palatino Linotype" w:hAnsi="Palatino Linotype" w:cs="Palatino Linotype"/>
                <w:i/>
                <w:sz w:val="24"/>
                <w:szCs w:val="24"/>
              </w:rPr>
              <w:t>“solicito currículo de todos los trabajadores eventuales, base, estructura de la coordinación de mantenimiento y servicios generales”  (Sic)</w:t>
            </w:r>
          </w:p>
        </w:tc>
      </w:tr>
    </w:tbl>
    <w:p w14:paraId="31FB794E" w14:textId="77777777" w:rsidR="0062009F" w:rsidRPr="00747725" w:rsidRDefault="0062009F" w:rsidP="00747725">
      <w:pPr>
        <w:spacing w:line="360" w:lineRule="auto"/>
        <w:jc w:val="both"/>
        <w:rPr>
          <w:rFonts w:ascii="Palatino Linotype" w:eastAsia="Palatino Linotype" w:hAnsi="Palatino Linotype" w:cs="Palatino Linotype"/>
          <w:b/>
        </w:rPr>
      </w:pPr>
    </w:p>
    <w:p w14:paraId="17697BF5" w14:textId="77777777" w:rsidR="0062009F" w:rsidRPr="00747725" w:rsidRDefault="001454C2" w:rsidP="00747725">
      <w:pPr>
        <w:spacing w:line="360" w:lineRule="auto"/>
        <w:jc w:val="both"/>
        <w:rPr>
          <w:rFonts w:ascii="Palatino Linotype" w:eastAsia="Palatino Linotype" w:hAnsi="Palatino Linotype" w:cs="Palatino Linotype"/>
          <w:b/>
        </w:rPr>
      </w:pPr>
      <w:r w:rsidRPr="00747725">
        <w:rPr>
          <w:rFonts w:ascii="Palatino Linotype" w:eastAsia="Palatino Linotype" w:hAnsi="Palatino Linotype" w:cs="Palatino Linotype"/>
          <w:b/>
        </w:rPr>
        <w:t>MODALIDAD DE ENTREGA:</w:t>
      </w:r>
      <w:r w:rsidRPr="00747725">
        <w:rPr>
          <w:rFonts w:ascii="Palatino Linotype" w:eastAsia="Palatino Linotype" w:hAnsi="Palatino Linotype" w:cs="Palatino Linotype"/>
        </w:rPr>
        <w:t xml:space="preserve"> Vía </w:t>
      </w:r>
      <w:r w:rsidRPr="00747725">
        <w:rPr>
          <w:rFonts w:ascii="Palatino Linotype" w:eastAsia="Palatino Linotype" w:hAnsi="Palatino Linotype" w:cs="Palatino Linotype"/>
          <w:b/>
        </w:rPr>
        <w:t>SAIMEX.</w:t>
      </w:r>
    </w:p>
    <w:p w14:paraId="44C51895" w14:textId="77777777" w:rsidR="0062009F" w:rsidRPr="00747725" w:rsidRDefault="0062009F" w:rsidP="00747725">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p>
    <w:p w14:paraId="584CD6E8" w14:textId="77777777" w:rsidR="0062009F" w:rsidRPr="00747725" w:rsidRDefault="001454C2" w:rsidP="00747725">
      <w:pPr>
        <w:spacing w:line="360" w:lineRule="auto"/>
        <w:jc w:val="both"/>
        <w:rPr>
          <w:rFonts w:ascii="Palatino Linotype" w:eastAsia="Palatino Linotype" w:hAnsi="Palatino Linotype" w:cs="Palatino Linotype"/>
          <w:b/>
          <w:sz w:val="28"/>
          <w:szCs w:val="28"/>
        </w:rPr>
      </w:pPr>
      <w:r w:rsidRPr="00747725">
        <w:rPr>
          <w:rFonts w:ascii="Palatino Linotype" w:eastAsia="Palatino Linotype" w:hAnsi="Palatino Linotype" w:cs="Palatino Linotype"/>
          <w:b/>
          <w:sz w:val="28"/>
          <w:szCs w:val="28"/>
        </w:rPr>
        <w:t>II. Turno de requerimientos del Sujeto Obligado</w:t>
      </w:r>
    </w:p>
    <w:p w14:paraId="16DD66C3"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Pr="00747725">
        <w:rPr>
          <w:rFonts w:ascii="Palatino Linotype" w:eastAsia="Palatino Linotype" w:hAnsi="Palatino Linotype" w:cs="Palatino Linotype"/>
          <w:b/>
        </w:rPr>
        <w:t>veintidós de agosto de dos mil veintitrés</w:t>
      </w:r>
      <w:r w:rsidRPr="00747725">
        <w:rPr>
          <w:rFonts w:ascii="Palatino Linotype" w:eastAsia="Palatino Linotype" w:hAnsi="Palatino Linotype" w:cs="Palatino Linotype"/>
        </w:rPr>
        <w:t xml:space="preserve">, el Titular de la Unidad de Transparencia del </w:t>
      </w:r>
      <w:r w:rsidRPr="00747725">
        <w:rPr>
          <w:rFonts w:ascii="Palatino Linotype" w:eastAsia="Palatino Linotype" w:hAnsi="Palatino Linotype" w:cs="Palatino Linotype"/>
          <w:b/>
        </w:rPr>
        <w:t>SUJETO OBLIGADO</w:t>
      </w:r>
      <w:r w:rsidRPr="00747725">
        <w:rPr>
          <w:rFonts w:ascii="Palatino Linotype" w:eastAsia="Palatino Linotype" w:hAnsi="Palatino Linotype" w:cs="Palatino Linotype"/>
        </w:rPr>
        <w:t>, turnó los requerimientos de información al servidor público habilitado que estimó pertinente.</w:t>
      </w:r>
    </w:p>
    <w:p w14:paraId="46BC1092" w14:textId="77777777" w:rsidR="0062009F" w:rsidRPr="00747725" w:rsidRDefault="0062009F" w:rsidP="00747725">
      <w:pPr>
        <w:spacing w:line="360" w:lineRule="auto"/>
        <w:jc w:val="both"/>
        <w:rPr>
          <w:rFonts w:ascii="Palatino Linotype" w:eastAsia="Palatino Linotype" w:hAnsi="Palatino Linotype" w:cs="Palatino Linotype"/>
          <w:sz w:val="28"/>
          <w:szCs w:val="28"/>
        </w:rPr>
      </w:pPr>
    </w:p>
    <w:p w14:paraId="37D480B0" w14:textId="77777777" w:rsidR="0062009F" w:rsidRPr="00747725" w:rsidRDefault="001454C2" w:rsidP="00747725">
      <w:pPr>
        <w:spacing w:line="360" w:lineRule="auto"/>
        <w:jc w:val="both"/>
        <w:rPr>
          <w:rFonts w:ascii="Palatino Linotype" w:eastAsia="Palatino Linotype" w:hAnsi="Palatino Linotype" w:cs="Palatino Linotype"/>
          <w:sz w:val="28"/>
          <w:szCs w:val="28"/>
        </w:rPr>
      </w:pPr>
      <w:r w:rsidRPr="00747725">
        <w:rPr>
          <w:rFonts w:ascii="Palatino Linotype" w:eastAsia="Palatino Linotype" w:hAnsi="Palatino Linotype" w:cs="Palatino Linotype"/>
          <w:b/>
          <w:sz w:val="28"/>
          <w:szCs w:val="28"/>
        </w:rPr>
        <w:t>III. Respuestas del Sujeto Obligado</w:t>
      </w:r>
    </w:p>
    <w:p w14:paraId="6E59BCFF" w14:textId="77777777" w:rsidR="0062009F" w:rsidRPr="00747725" w:rsidRDefault="001454C2" w:rsidP="00747725">
      <w:pPr>
        <w:widowControl w:val="0"/>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El </w:t>
      </w:r>
      <w:r w:rsidRPr="00747725">
        <w:rPr>
          <w:rFonts w:ascii="Palatino Linotype" w:eastAsia="Palatino Linotype" w:hAnsi="Palatino Linotype" w:cs="Palatino Linotype"/>
          <w:b/>
        </w:rPr>
        <w:t>dos y</w:t>
      </w:r>
      <w:r w:rsidRPr="00747725">
        <w:rPr>
          <w:rFonts w:ascii="Palatino Linotype" w:eastAsia="Palatino Linotype" w:hAnsi="Palatino Linotype" w:cs="Palatino Linotype"/>
        </w:rPr>
        <w:t xml:space="preserve"> </w:t>
      </w:r>
      <w:r w:rsidRPr="00747725">
        <w:rPr>
          <w:rFonts w:ascii="Palatino Linotype" w:eastAsia="Palatino Linotype" w:hAnsi="Palatino Linotype" w:cs="Palatino Linotype"/>
          <w:b/>
        </w:rPr>
        <w:t>siete de septiembre de dos mil veintitrés</w:t>
      </w:r>
      <w:r w:rsidRPr="00747725">
        <w:rPr>
          <w:rFonts w:ascii="Palatino Linotype" w:eastAsia="Palatino Linotype" w:hAnsi="Palatino Linotype" w:cs="Palatino Linotype"/>
        </w:rPr>
        <w:t xml:space="preserve">, </w:t>
      </w:r>
      <w:r w:rsidRPr="00747725">
        <w:rPr>
          <w:rFonts w:ascii="Palatino Linotype" w:eastAsia="Palatino Linotype" w:hAnsi="Palatino Linotype" w:cs="Palatino Linotype"/>
          <w:b/>
        </w:rPr>
        <w:t>EL SUJETO OBLIGADO</w:t>
      </w:r>
      <w:r w:rsidRPr="00747725">
        <w:rPr>
          <w:rFonts w:ascii="Palatino Linotype" w:eastAsia="Palatino Linotype" w:hAnsi="Palatino Linotype" w:cs="Palatino Linotype"/>
        </w:rPr>
        <w:t xml:space="preserve"> dio respuesta a las solicitudes de información en los siguientes términos:</w:t>
      </w:r>
    </w:p>
    <w:p w14:paraId="03B47368" w14:textId="77777777" w:rsidR="0062009F" w:rsidRDefault="0062009F" w:rsidP="00747725">
      <w:pPr>
        <w:widowControl w:val="0"/>
        <w:spacing w:line="360" w:lineRule="auto"/>
        <w:jc w:val="both"/>
        <w:rPr>
          <w:rFonts w:ascii="Palatino Linotype" w:eastAsia="Palatino Linotype" w:hAnsi="Palatino Linotype" w:cs="Palatino Linotype"/>
        </w:rPr>
      </w:pPr>
    </w:p>
    <w:p w14:paraId="0359AF4F" w14:textId="77777777" w:rsidR="00747725" w:rsidRDefault="00747725" w:rsidP="00747725">
      <w:pPr>
        <w:widowControl w:val="0"/>
        <w:spacing w:line="360" w:lineRule="auto"/>
        <w:jc w:val="both"/>
        <w:rPr>
          <w:rFonts w:ascii="Palatino Linotype" w:eastAsia="Palatino Linotype" w:hAnsi="Palatino Linotype" w:cs="Palatino Linotype"/>
        </w:rPr>
      </w:pPr>
    </w:p>
    <w:p w14:paraId="22A72532" w14:textId="77777777" w:rsidR="00747725" w:rsidRPr="00747725" w:rsidRDefault="00747725" w:rsidP="00747725">
      <w:pPr>
        <w:widowControl w:val="0"/>
        <w:spacing w:line="360" w:lineRule="auto"/>
        <w:jc w:val="both"/>
        <w:rPr>
          <w:rFonts w:ascii="Palatino Linotype" w:eastAsia="Palatino Linotype" w:hAnsi="Palatino Linotype" w:cs="Palatino Linotype"/>
        </w:rPr>
      </w:pPr>
    </w:p>
    <w:p w14:paraId="3CBC1E7E" w14:textId="77777777" w:rsidR="0062009F" w:rsidRPr="00747725" w:rsidRDefault="001454C2" w:rsidP="00747725">
      <w:pPr>
        <w:ind w:right="900"/>
        <w:jc w:val="both"/>
        <w:rPr>
          <w:rFonts w:ascii="Palatino Linotype" w:eastAsia="Palatino Linotype" w:hAnsi="Palatino Linotype" w:cs="Palatino Linotype"/>
          <w:b/>
          <w:sz w:val="22"/>
          <w:szCs w:val="22"/>
        </w:rPr>
      </w:pPr>
      <w:r w:rsidRPr="00747725">
        <w:rPr>
          <w:rFonts w:ascii="Palatino Linotype" w:eastAsia="Palatino Linotype" w:hAnsi="Palatino Linotype" w:cs="Palatino Linotype"/>
          <w:b/>
        </w:rPr>
        <w:lastRenderedPageBreak/>
        <w:t>00372/IXTAPALU/IP/2023</w:t>
      </w:r>
    </w:p>
    <w:p w14:paraId="17EAAD14" w14:textId="77777777" w:rsidR="0062009F" w:rsidRPr="00747725" w:rsidRDefault="0062009F" w:rsidP="00747725">
      <w:pPr>
        <w:ind w:right="900"/>
        <w:jc w:val="both"/>
        <w:rPr>
          <w:rFonts w:ascii="Palatino Linotype" w:eastAsia="Palatino Linotype" w:hAnsi="Palatino Linotype" w:cs="Palatino Linotype"/>
          <w:b/>
          <w:sz w:val="22"/>
          <w:szCs w:val="22"/>
        </w:rPr>
      </w:pPr>
    </w:p>
    <w:p w14:paraId="20FEA1EC" w14:textId="77777777" w:rsidR="0062009F" w:rsidRPr="00747725" w:rsidRDefault="001454C2" w:rsidP="00747725">
      <w:pP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396A36A" w14:textId="77777777" w:rsidR="0062009F" w:rsidRPr="00747725" w:rsidRDefault="001454C2" w:rsidP="00747725">
      <w:pP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EN RELACIÓN A LA SOLICITUD CON FOLIO 00372/IXTAPALU/IP/2023 ANEXO RESPUESTA” (Sic)</w:t>
      </w:r>
    </w:p>
    <w:p w14:paraId="2507FAB1" w14:textId="77777777" w:rsidR="0062009F" w:rsidRPr="00747725" w:rsidRDefault="0062009F" w:rsidP="00747725">
      <w:pPr>
        <w:ind w:right="900"/>
        <w:jc w:val="both"/>
        <w:rPr>
          <w:rFonts w:ascii="Palatino Linotype" w:eastAsia="Palatino Linotype" w:hAnsi="Palatino Linotype" w:cs="Palatino Linotype"/>
          <w:i/>
          <w:sz w:val="22"/>
          <w:szCs w:val="22"/>
        </w:rPr>
      </w:pPr>
    </w:p>
    <w:p w14:paraId="3E292255" w14:textId="77777777" w:rsidR="0062009F" w:rsidRPr="00747725" w:rsidRDefault="001454C2" w:rsidP="00747725">
      <w:pPr>
        <w:spacing w:line="360" w:lineRule="auto"/>
        <w:ind w:right="49"/>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Así mismo, </w:t>
      </w:r>
      <w:r w:rsidRPr="00747725">
        <w:rPr>
          <w:rFonts w:ascii="Palatino Linotype" w:eastAsia="Palatino Linotype" w:hAnsi="Palatino Linotype" w:cs="Palatino Linotype"/>
          <w:b/>
        </w:rPr>
        <w:t>EL SUJETO OBLIGADO</w:t>
      </w:r>
      <w:r w:rsidRPr="00747725">
        <w:rPr>
          <w:rFonts w:ascii="Palatino Linotype" w:eastAsia="Palatino Linotype" w:hAnsi="Palatino Linotype" w:cs="Palatino Linotype"/>
        </w:rPr>
        <w:t xml:space="preserve"> adjuntó a la respuesta el archivo electrónico que se describe a continuación:</w:t>
      </w:r>
    </w:p>
    <w:p w14:paraId="4B16DC0A" w14:textId="77777777" w:rsidR="0062009F" w:rsidRPr="00747725" w:rsidRDefault="0062009F" w:rsidP="00747725">
      <w:pPr>
        <w:spacing w:line="360" w:lineRule="auto"/>
        <w:ind w:right="49"/>
        <w:jc w:val="both"/>
        <w:rPr>
          <w:rFonts w:ascii="Palatino Linotype" w:eastAsia="Palatino Linotype" w:hAnsi="Palatino Linotype" w:cs="Palatino Linotype"/>
        </w:rPr>
      </w:pPr>
    </w:p>
    <w:p w14:paraId="47043836" w14:textId="77777777" w:rsidR="0062009F" w:rsidRPr="00747725" w:rsidRDefault="001454C2" w:rsidP="00747725">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b/>
          <w:sz w:val="28"/>
          <w:szCs w:val="28"/>
        </w:rPr>
      </w:pPr>
      <w:r w:rsidRPr="00747725">
        <w:rPr>
          <w:rFonts w:ascii="Palatino Linotype" w:eastAsia="Palatino Linotype" w:hAnsi="Palatino Linotype" w:cs="Palatino Linotype"/>
          <w:b/>
        </w:rPr>
        <w:t xml:space="preserve">RESPUESTA 372 FINANZAS.pdf. </w:t>
      </w:r>
      <w:r w:rsidRPr="00747725">
        <w:rPr>
          <w:rFonts w:ascii="Palatino Linotype" w:eastAsia="Palatino Linotype" w:hAnsi="Palatino Linotype" w:cs="Palatino Linotype"/>
        </w:rPr>
        <w:t>el cual contiene el oficio DAF/TES/0763/2023 del veintitrés de agosto de dos mil veintitrés, por medio del cual el Director de Administración y Finanzas informa que no cuenta con información relativa al programa operativo anual 2023 de obras y costos de las mismas.</w:t>
      </w:r>
    </w:p>
    <w:p w14:paraId="07ED3B86" w14:textId="77777777" w:rsidR="0062009F" w:rsidRPr="00747725" w:rsidRDefault="0062009F" w:rsidP="00747725">
      <w:pPr>
        <w:ind w:right="900"/>
        <w:jc w:val="both"/>
        <w:rPr>
          <w:rFonts w:ascii="Palatino Linotype" w:eastAsia="Palatino Linotype" w:hAnsi="Palatino Linotype" w:cs="Palatino Linotype"/>
          <w:b/>
        </w:rPr>
      </w:pPr>
    </w:p>
    <w:p w14:paraId="3311373B" w14:textId="77777777" w:rsidR="0062009F" w:rsidRPr="00747725" w:rsidRDefault="001454C2" w:rsidP="00747725">
      <w:pPr>
        <w:ind w:right="900"/>
        <w:jc w:val="both"/>
        <w:rPr>
          <w:rFonts w:ascii="Palatino Linotype" w:eastAsia="Palatino Linotype" w:hAnsi="Palatino Linotype" w:cs="Palatino Linotype"/>
          <w:b/>
        </w:rPr>
      </w:pPr>
      <w:r w:rsidRPr="00747725">
        <w:rPr>
          <w:rFonts w:ascii="Palatino Linotype" w:eastAsia="Palatino Linotype" w:hAnsi="Palatino Linotype" w:cs="Palatino Linotype"/>
          <w:b/>
        </w:rPr>
        <w:t>00376/IXTAPALU/IP/2023</w:t>
      </w:r>
    </w:p>
    <w:p w14:paraId="3680AB13" w14:textId="77777777" w:rsidR="0062009F" w:rsidRPr="00747725" w:rsidRDefault="0062009F" w:rsidP="00747725">
      <w:pPr>
        <w:ind w:right="900"/>
        <w:jc w:val="both"/>
        <w:rPr>
          <w:rFonts w:ascii="Palatino Linotype" w:eastAsia="Palatino Linotype" w:hAnsi="Palatino Linotype" w:cs="Palatino Linotype"/>
          <w:b/>
          <w:sz w:val="22"/>
          <w:szCs w:val="22"/>
        </w:rPr>
      </w:pPr>
    </w:p>
    <w:p w14:paraId="012FCD2D" w14:textId="77777777" w:rsidR="0062009F" w:rsidRPr="00747725" w:rsidRDefault="001454C2" w:rsidP="00747725">
      <w:pP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1DEDF96" w14:textId="77777777" w:rsidR="0062009F" w:rsidRPr="00747725" w:rsidRDefault="001454C2" w:rsidP="00747725">
      <w:pP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EN RELACIÓN A LA SOLICITUD CON FOLIO 00376/IXTAPALU/IP/2023 ANEXO RESPUESTA” (Sic)</w:t>
      </w:r>
    </w:p>
    <w:p w14:paraId="7E3445B9" w14:textId="77777777" w:rsidR="0062009F" w:rsidRPr="00747725" w:rsidRDefault="0062009F" w:rsidP="00747725">
      <w:pPr>
        <w:ind w:right="900"/>
        <w:jc w:val="both"/>
        <w:rPr>
          <w:rFonts w:ascii="Palatino Linotype" w:eastAsia="Palatino Linotype" w:hAnsi="Palatino Linotype" w:cs="Palatino Linotype"/>
          <w:i/>
          <w:sz w:val="22"/>
          <w:szCs w:val="22"/>
        </w:rPr>
      </w:pPr>
    </w:p>
    <w:p w14:paraId="3663B372" w14:textId="77777777" w:rsidR="0062009F" w:rsidRPr="00747725" w:rsidRDefault="001454C2" w:rsidP="00747725">
      <w:pPr>
        <w:spacing w:line="360" w:lineRule="auto"/>
        <w:ind w:right="49"/>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Así mismo, </w:t>
      </w:r>
      <w:r w:rsidRPr="00747725">
        <w:rPr>
          <w:rFonts w:ascii="Palatino Linotype" w:eastAsia="Palatino Linotype" w:hAnsi="Palatino Linotype" w:cs="Palatino Linotype"/>
          <w:b/>
        </w:rPr>
        <w:t>EL SUJETO OBLIGADO</w:t>
      </w:r>
      <w:r w:rsidRPr="00747725">
        <w:rPr>
          <w:rFonts w:ascii="Palatino Linotype" w:eastAsia="Palatino Linotype" w:hAnsi="Palatino Linotype" w:cs="Palatino Linotype"/>
        </w:rPr>
        <w:t xml:space="preserve"> adjuntó a la respuesta el archivo electrónico que se describe a continuación:</w:t>
      </w:r>
    </w:p>
    <w:p w14:paraId="29E7E792" w14:textId="77777777" w:rsidR="0062009F" w:rsidRPr="00747725" w:rsidRDefault="0062009F" w:rsidP="00747725">
      <w:pPr>
        <w:spacing w:line="360" w:lineRule="auto"/>
        <w:ind w:right="49"/>
        <w:jc w:val="both"/>
        <w:rPr>
          <w:rFonts w:ascii="Palatino Linotype" w:eastAsia="Palatino Linotype" w:hAnsi="Palatino Linotype" w:cs="Palatino Linotype"/>
        </w:rPr>
      </w:pPr>
    </w:p>
    <w:p w14:paraId="40AB86A2" w14:textId="0FE674A4" w:rsidR="0062009F" w:rsidRPr="00747725" w:rsidRDefault="001454C2" w:rsidP="00747725">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b/>
          <w:sz w:val="28"/>
          <w:szCs w:val="28"/>
        </w:rPr>
      </w:pPr>
      <w:r w:rsidRPr="00747725">
        <w:rPr>
          <w:rFonts w:ascii="Palatino Linotype" w:eastAsia="Palatino Linotype" w:hAnsi="Palatino Linotype" w:cs="Palatino Linotype"/>
          <w:b/>
        </w:rPr>
        <w:t xml:space="preserve">RESPUESTA 376 OBRAS.pdf. </w:t>
      </w:r>
      <w:r w:rsidRPr="00747725">
        <w:rPr>
          <w:rFonts w:ascii="Palatino Linotype" w:eastAsia="Palatino Linotype" w:hAnsi="Palatino Linotype" w:cs="Palatino Linotype"/>
        </w:rPr>
        <w:t xml:space="preserve">el cual contiene el oficio IXTA-DIYOP-2349-2023 del veintinueve de agosto de dos mil veintitrés, por medio del cual el Director de Infraestructura y Obras Públicas remite la lista del personal que está laborando </w:t>
      </w:r>
      <w:r w:rsidRPr="00747725">
        <w:rPr>
          <w:rFonts w:ascii="Palatino Linotype" w:eastAsia="Palatino Linotype" w:hAnsi="Palatino Linotype" w:cs="Palatino Linotype"/>
        </w:rPr>
        <w:lastRenderedPageBreak/>
        <w:t>dentro de la coordinación de mantenimiento y e</w:t>
      </w:r>
      <w:r w:rsidR="00B679CF" w:rsidRPr="00747725">
        <w:rPr>
          <w:rFonts w:ascii="Palatino Linotype" w:eastAsia="Palatino Linotype" w:hAnsi="Palatino Linotype" w:cs="Palatino Linotype"/>
        </w:rPr>
        <w:t>l</w:t>
      </w:r>
      <w:r w:rsidRPr="00747725">
        <w:rPr>
          <w:rFonts w:ascii="Palatino Linotype" w:eastAsia="Palatino Linotype" w:hAnsi="Palatino Linotype" w:cs="Palatino Linotype"/>
        </w:rPr>
        <w:t xml:space="preserve"> currículum del personal administrativo.</w:t>
      </w:r>
      <w:r w:rsidRPr="00747725">
        <w:rPr>
          <w:rFonts w:ascii="Palatino Linotype" w:eastAsia="Palatino Linotype" w:hAnsi="Palatino Linotype" w:cs="Palatino Linotype"/>
          <w:b/>
          <w:sz w:val="28"/>
          <w:szCs w:val="28"/>
        </w:rPr>
        <w:t xml:space="preserve"> </w:t>
      </w:r>
    </w:p>
    <w:p w14:paraId="74D57184" w14:textId="77777777" w:rsidR="0062009F" w:rsidRPr="00747725" w:rsidRDefault="0062009F" w:rsidP="00747725">
      <w:pPr>
        <w:spacing w:line="360" w:lineRule="auto"/>
        <w:jc w:val="both"/>
        <w:rPr>
          <w:rFonts w:ascii="Palatino Linotype" w:eastAsia="Palatino Linotype" w:hAnsi="Palatino Linotype" w:cs="Palatino Linotype"/>
          <w:i/>
          <w:sz w:val="22"/>
          <w:szCs w:val="22"/>
        </w:rPr>
      </w:pPr>
    </w:p>
    <w:p w14:paraId="3B70C652" w14:textId="77777777" w:rsidR="0062009F" w:rsidRPr="00747725" w:rsidRDefault="001454C2" w:rsidP="00747725">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747725">
        <w:rPr>
          <w:rFonts w:ascii="Palatino Linotype" w:eastAsia="Palatino Linotype" w:hAnsi="Palatino Linotype" w:cs="Palatino Linotype"/>
          <w:b/>
          <w:sz w:val="28"/>
          <w:szCs w:val="28"/>
        </w:rPr>
        <w:t>IV. De los Recursos de Revisión</w:t>
      </w:r>
    </w:p>
    <w:p w14:paraId="70750AE2"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Inconforme con las respuestas, el </w:t>
      </w:r>
      <w:r w:rsidRPr="00747725">
        <w:rPr>
          <w:rFonts w:ascii="Palatino Linotype" w:eastAsia="Palatino Linotype" w:hAnsi="Palatino Linotype" w:cs="Palatino Linotype"/>
          <w:b/>
        </w:rPr>
        <w:t>once de septiembre de dos mil veintitrés</w:t>
      </w:r>
      <w:r w:rsidRPr="00747725">
        <w:rPr>
          <w:rFonts w:ascii="Palatino Linotype" w:eastAsia="Palatino Linotype" w:hAnsi="Palatino Linotype" w:cs="Palatino Linotype"/>
        </w:rPr>
        <w:t xml:space="preserve">, </w:t>
      </w:r>
      <w:r w:rsidRPr="00747725">
        <w:rPr>
          <w:rFonts w:ascii="Palatino Linotype" w:eastAsia="Palatino Linotype" w:hAnsi="Palatino Linotype" w:cs="Palatino Linotype"/>
          <w:b/>
        </w:rPr>
        <w:t>EL RECURRENTE</w:t>
      </w:r>
      <w:r w:rsidRPr="00747725">
        <w:rPr>
          <w:rFonts w:ascii="Palatino Linotype" w:eastAsia="Palatino Linotype" w:hAnsi="Palatino Linotype" w:cs="Palatino Linotype"/>
        </w:rPr>
        <w:t xml:space="preserve"> interpuso los Recursos de Revisión materia del presente estudio, los cuales fueron registrados en </w:t>
      </w:r>
      <w:r w:rsidRPr="00747725">
        <w:rPr>
          <w:rFonts w:ascii="Palatino Linotype" w:eastAsia="Palatino Linotype" w:hAnsi="Palatino Linotype" w:cs="Palatino Linotype"/>
          <w:b/>
        </w:rPr>
        <w:t xml:space="preserve">EL SAIMEX, </w:t>
      </w:r>
      <w:r w:rsidRPr="00747725">
        <w:rPr>
          <w:rFonts w:ascii="Palatino Linotype" w:eastAsia="Palatino Linotype" w:hAnsi="Palatino Linotype" w:cs="Palatino Linotype"/>
        </w:rPr>
        <w:t>y se les asignaron los números de expedientes</w:t>
      </w:r>
      <w:r w:rsidRPr="00747725">
        <w:rPr>
          <w:rFonts w:ascii="Palatino Linotype" w:eastAsia="Palatino Linotype" w:hAnsi="Palatino Linotype" w:cs="Palatino Linotype"/>
          <w:b/>
        </w:rPr>
        <w:t xml:space="preserve"> 05752/INFOEM/IP/RR/2023 </w:t>
      </w:r>
      <w:r w:rsidRPr="00747725">
        <w:rPr>
          <w:rFonts w:ascii="Palatino Linotype" w:eastAsia="Palatino Linotype" w:hAnsi="Palatino Linotype" w:cs="Palatino Linotype"/>
        </w:rPr>
        <w:t>y</w:t>
      </w:r>
      <w:r w:rsidRPr="00747725">
        <w:rPr>
          <w:rFonts w:ascii="Palatino Linotype" w:eastAsia="Palatino Linotype" w:hAnsi="Palatino Linotype" w:cs="Palatino Linotype"/>
          <w:b/>
        </w:rPr>
        <w:t xml:space="preserve"> 05758/INFOEM/IP/RR/2022, </w:t>
      </w:r>
      <w:r w:rsidRPr="00747725">
        <w:rPr>
          <w:rFonts w:ascii="Palatino Linotype" w:eastAsia="Palatino Linotype" w:hAnsi="Palatino Linotype" w:cs="Palatino Linotype"/>
        </w:rPr>
        <w:t>en los que señaló como:</w:t>
      </w:r>
    </w:p>
    <w:p w14:paraId="552F6ACC" w14:textId="77777777" w:rsidR="0062009F" w:rsidRPr="00747725" w:rsidRDefault="0062009F" w:rsidP="00747725">
      <w:pPr>
        <w:spacing w:line="360" w:lineRule="auto"/>
        <w:jc w:val="both"/>
        <w:rPr>
          <w:rFonts w:ascii="Palatino Linotype" w:eastAsia="Palatino Linotype" w:hAnsi="Palatino Linotype" w:cs="Palatino Linotype"/>
          <w:b/>
        </w:rPr>
      </w:pPr>
    </w:p>
    <w:tbl>
      <w:tblPr>
        <w:tblStyle w:val="a0"/>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835"/>
        <w:gridCol w:w="3119"/>
      </w:tblGrid>
      <w:tr w:rsidR="00747725" w:rsidRPr="00747725" w14:paraId="5B29FD79" w14:textId="77777777">
        <w:trPr>
          <w:tblHeade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17210721" w14:textId="77777777" w:rsidR="0062009F" w:rsidRPr="00747725" w:rsidRDefault="001454C2" w:rsidP="00747725">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bookmarkStart w:id="1" w:name="_heading=h.gjdgxs" w:colFirst="0" w:colLast="0"/>
            <w:bookmarkEnd w:id="1"/>
            <w:r w:rsidRPr="00747725">
              <w:rPr>
                <w:rFonts w:ascii="Palatino Linotype" w:eastAsia="Palatino Linotype" w:hAnsi="Palatino Linotype" w:cs="Palatino Linotype"/>
                <w:b/>
                <w:sz w:val="16"/>
                <w:szCs w:val="16"/>
              </w:rPr>
              <w:t>Número de Recurso de Revisión</w:t>
            </w:r>
          </w:p>
        </w:tc>
        <w:tc>
          <w:tcPr>
            <w:tcW w:w="2835"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691B297E" w14:textId="77777777" w:rsidR="0062009F" w:rsidRPr="00747725" w:rsidRDefault="001454C2" w:rsidP="00747725">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r w:rsidRPr="00747725">
              <w:rPr>
                <w:rFonts w:ascii="Palatino Linotype" w:eastAsia="Palatino Linotype" w:hAnsi="Palatino Linotype" w:cs="Palatino Linotype"/>
                <w:b/>
                <w:sz w:val="16"/>
                <w:szCs w:val="16"/>
              </w:rPr>
              <w:t xml:space="preserve">Acto Impugnado </w:t>
            </w:r>
          </w:p>
        </w:tc>
        <w:tc>
          <w:tcPr>
            <w:tcW w:w="3119"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5213C2EE" w14:textId="77777777" w:rsidR="0062009F" w:rsidRPr="00747725" w:rsidRDefault="001454C2" w:rsidP="00747725">
            <w:pPr>
              <w:pBdr>
                <w:top w:val="nil"/>
                <w:left w:val="nil"/>
                <w:bottom w:val="nil"/>
                <w:right w:val="nil"/>
                <w:between w:val="nil"/>
              </w:pBdr>
              <w:tabs>
                <w:tab w:val="left" w:pos="709"/>
              </w:tabs>
              <w:spacing w:line="360" w:lineRule="auto"/>
              <w:ind w:right="-108"/>
              <w:jc w:val="center"/>
              <w:rPr>
                <w:rFonts w:ascii="Palatino Linotype" w:eastAsia="Palatino Linotype" w:hAnsi="Palatino Linotype" w:cs="Palatino Linotype"/>
                <w:b/>
                <w:sz w:val="16"/>
                <w:szCs w:val="16"/>
              </w:rPr>
            </w:pPr>
            <w:r w:rsidRPr="00747725">
              <w:rPr>
                <w:rFonts w:ascii="Palatino Linotype" w:eastAsia="Palatino Linotype" w:hAnsi="Palatino Linotype" w:cs="Palatino Linotype"/>
                <w:b/>
                <w:sz w:val="16"/>
                <w:szCs w:val="16"/>
              </w:rPr>
              <w:t>Razones o Motivos de Inconformidad</w:t>
            </w:r>
          </w:p>
        </w:tc>
      </w:tr>
      <w:tr w:rsidR="00747725" w:rsidRPr="00747725" w14:paraId="522A653E" w14:textId="77777777">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74EE0310" w14:textId="77777777" w:rsidR="0062009F" w:rsidRPr="00747725" w:rsidRDefault="001454C2" w:rsidP="00747725">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r w:rsidRPr="00747725">
              <w:rPr>
                <w:rFonts w:ascii="Palatino Linotype" w:eastAsia="Palatino Linotype" w:hAnsi="Palatino Linotype" w:cs="Palatino Linotype"/>
                <w:b/>
                <w:sz w:val="24"/>
                <w:szCs w:val="24"/>
              </w:rPr>
              <w:t>05752/INFOEM/IP/RR/2023</w:t>
            </w:r>
          </w:p>
        </w:tc>
        <w:tc>
          <w:tcPr>
            <w:tcW w:w="2835" w:type="dxa"/>
            <w:tcBorders>
              <w:top w:val="single" w:sz="4" w:space="0" w:color="000000"/>
              <w:left w:val="single" w:sz="4" w:space="0" w:color="000000"/>
              <w:bottom w:val="single" w:sz="4" w:space="0" w:color="000000"/>
              <w:right w:val="single" w:sz="4" w:space="0" w:color="000000"/>
            </w:tcBorders>
          </w:tcPr>
          <w:p w14:paraId="69F88388" w14:textId="77777777" w:rsidR="0062009F" w:rsidRPr="00747725" w:rsidRDefault="001454C2" w:rsidP="00747725">
            <w:pPr>
              <w:tabs>
                <w:tab w:val="left" w:pos="709"/>
              </w:tabs>
              <w:jc w:val="both"/>
              <w:rPr>
                <w:rFonts w:ascii="Palatino Linotype" w:eastAsia="Palatino Linotype" w:hAnsi="Palatino Linotype" w:cs="Palatino Linotype"/>
                <w:i/>
                <w:sz w:val="16"/>
                <w:szCs w:val="16"/>
              </w:rPr>
            </w:pPr>
            <w:r w:rsidRPr="00747725">
              <w:rPr>
                <w:rFonts w:ascii="Palatino Linotype" w:eastAsia="Palatino Linotype" w:hAnsi="Palatino Linotype" w:cs="Palatino Linotype"/>
                <w:i/>
                <w:sz w:val="16"/>
                <w:szCs w:val="16"/>
              </w:rPr>
              <w:t xml:space="preserve">“la información es escueta </w:t>
            </w:r>
            <w:proofErr w:type="spellStart"/>
            <w:r w:rsidRPr="00747725">
              <w:rPr>
                <w:rFonts w:ascii="Palatino Linotype" w:eastAsia="Palatino Linotype" w:hAnsi="Palatino Linotype" w:cs="Palatino Linotype"/>
                <w:i/>
                <w:sz w:val="16"/>
                <w:szCs w:val="16"/>
              </w:rPr>
              <w:t>y</w:t>
            </w:r>
            <w:proofErr w:type="spellEnd"/>
            <w:r w:rsidRPr="00747725">
              <w:rPr>
                <w:rFonts w:ascii="Palatino Linotype" w:eastAsia="Palatino Linotype" w:hAnsi="Palatino Linotype" w:cs="Palatino Linotype"/>
                <w:i/>
                <w:sz w:val="16"/>
                <w:szCs w:val="16"/>
              </w:rPr>
              <w:t xml:space="preserve"> imprecisa y al no ser información reservada se debe entregar en su totalidad” (Sic)</w:t>
            </w:r>
          </w:p>
        </w:tc>
        <w:tc>
          <w:tcPr>
            <w:tcW w:w="3119" w:type="dxa"/>
            <w:tcBorders>
              <w:top w:val="single" w:sz="4" w:space="0" w:color="000000"/>
              <w:left w:val="single" w:sz="4" w:space="0" w:color="000000"/>
              <w:bottom w:val="single" w:sz="4" w:space="0" w:color="000000"/>
              <w:right w:val="single" w:sz="4" w:space="0" w:color="000000"/>
            </w:tcBorders>
          </w:tcPr>
          <w:p w14:paraId="7DDAE905" w14:textId="77777777" w:rsidR="0062009F" w:rsidRPr="00747725" w:rsidRDefault="001454C2" w:rsidP="00747725">
            <w:pPr>
              <w:tabs>
                <w:tab w:val="left" w:pos="709"/>
              </w:tabs>
              <w:ind w:right="-108"/>
              <w:jc w:val="both"/>
              <w:rPr>
                <w:rFonts w:ascii="Palatino Linotype" w:eastAsia="Palatino Linotype" w:hAnsi="Palatino Linotype" w:cs="Palatino Linotype"/>
                <w:sz w:val="16"/>
                <w:szCs w:val="16"/>
              </w:rPr>
            </w:pPr>
            <w:r w:rsidRPr="00747725">
              <w:rPr>
                <w:rFonts w:ascii="Palatino Linotype" w:eastAsia="Palatino Linotype" w:hAnsi="Palatino Linotype" w:cs="Palatino Linotype"/>
                <w:i/>
                <w:sz w:val="16"/>
                <w:szCs w:val="16"/>
              </w:rPr>
              <w:t xml:space="preserve">“la información es escueta </w:t>
            </w:r>
            <w:proofErr w:type="spellStart"/>
            <w:r w:rsidRPr="00747725">
              <w:rPr>
                <w:rFonts w:ascii="Palatino Linotype" w:eastAsia="Palatino Linotype" w:hAnsi="Palatino Linotype" w:cs="Palatino Linotype"/>
                <w:i/>
                <w:sz w:val="16"/>
                <w:szCs w:val="16"/>
              </w:rPr>
              <w:t>y</w:t>
            </w:r>
            <w:proofErr w:type="spellEnd"/>
            <w:r w:rsidRPr="00747725">
              <w:rPr>
                <w:rFonts w:ascii="Palatino Linotype" w:eastAsia="Palatino Linotype" w:hAnsi="Palatino Linotype" w:cs="Palatino Linotype"/>
                <w:i/>
                <w:sz w:val="16"/>
                <w:szCs w:val="16"/>
              </w:rPr>
              <w:t xml:space="preserve"> imprecisa y al no ser información reservada se debe entregar en su totalidad” (Sic)</w:t>
            </w:r>
          </w:p>
        </w:tc>
      </w:tr>
      <w:tr w:rsidR="0062009F" w:rsidRPr="00747725" w14:paraId="7930F14A" w14:textId="77777777">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3F7AE240" w14:textId="77777777" w:rsidR="0062009F" w:rsidRPr="00747725" w:rsidRDefault="001454C2" w:rsidP="00747725">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r w:rsidRPr="00747725">
              <w:rPr>
                <w:rFonts w:ascii="Palatino Linotype" w:eastAsia="Palatino Linotype" w:hAnsi="Palatino Linotype" w:cs="Palatino Linotype"/>
                <w:b/>
                <w:sz w:val="24"/>
                <w:szCs w:val="24"/>
              </w:rPr>
              <w:t>05758/INFOEM/IP/RR/2023</w:t>
            </w:r>
          </w:p>
        </w:tc>
        <w:tc>
          <w:tcPr>
            <w:tcW w:w="2835" w:type="dxa"/>
            <w:tcBorders>
              <w:top w:val="single" w:sz="4" w:space="0" w:color="000000"/>
              <w:left w:val="single" w:sz="4" w:space="0" w:color="000000"/>
              <w:bottom w:val="single" w:sz="4" w:space="0" w:color="000000"/>
              <w:right w:val="single" w:sz="4" w:space="0" w:color="000000"/>
            </w:tcBorders>
          </w:tcPr>
          <w:p w14:paraId="68468C36" w14:textId="77777777" w:rsidR="0062009F" w:rsidRPr="00747725" w:rsidRDefault="001454C2" w:rsidP="00747725">
            <w:pPr>
              <w:tabs>
                <w:tab w:val="left" w:pos="709"/>
              </w:tabs>
              <w:jc w:val="both"/>
              <w:rPr>
                <w:rFonts w:ascii="Palatino Linotype" w:eastAsia="Palatino Linotype" w:hAnsi="Palatino Linotype" w:cs="Palatino Linotype"/>
                <w:i/>
                <w:sz w:val="16"/>
                <w:szCs w:val="16"/>
              </w:rPr>
            </w:pPr>
            <w:r w:rsidRPr="00747725">
              <w:rPr>
                <w:rFonts w:ascii="Palatino Linotype" w:eastAsia="Palatino Linotype" w:hAnsi="Palatino Linotype" w:cs="Palatino Linotype"/>
                <w:i/>
                <w:sz w:val="16"/>
                <w:szCs w:val="16"/>
              </w:rPr>
              <w:t xml:space="preserve">“la información es escueta </w:t>
            </w:r>
            <w:proofErr w:type="spellStart"/>
            <w:r w:rsidRPr="00747725">
              <w:rPr>
                <w:rFonts w:ascii="Palatino Linotype" w:eastAsia="Palatino Linotype" w:hAnsi="Palatino Linotype" w:cs="Palatino Linotype"/>
                <w:i/>
                <w:sz w:val="16"/>
                <w:szCs w:val="16"/>
              </w:rPr>
              <w:t>y</w:t>
            </w:r>
            <w:proofErr w:type="spellEnd"/>
            <w:r w:rsidRPr="00747725">
              <w:rPr>
                <w:rFonts w:ascii="Palatino Linotype" w:eastAsia="Palatino Linotype" w:hAnsi="Palatino Linotype" w:cs="Palatino Linotype"/>
                <w:i/>
                <w:sz w:val="16"/>
                <w:szCs w:val="16"/>
              </w:rPr>
              <w:t xml:space="preserve"> imprecisa y al no ser información reservada se debe entregar en su totalidad” (Sic)</w:t>
            </w:r>
          </w:p>
        </w:tc>
        <w:tc>
          <w:tcPr>
            <w:tcW w:w="3119" w:type="dxa"/>
            <w:tcBorders>
              <w:top w:val="single" w:sz="4" w:space="0" w:color="000000"/>
              <w:left w:val="single" w:sz="4" w:space="0" w:color="000000"/>
              <w:bottom w:val="single" w:sz="4" w:space="0" w:color="000000"/>
              <w:right w:val="single" w:sz="4" w:space="0" w:color="000000"/>
            </w:tcBorders>
          </w:tcPr>
          <w:p w14:paraId="757DE116" w14:textId="77777777" w:rsidR="0062009F" w:rsidRPr="00747725" w:rsidRDefault="001454C2" w:rsidP="00747725">
            <w:pPr>
              <w:pBdr>
                <w:top w:val="nil"/>
                <w:left w:val="nil"/>
                <w:bottom w:val="nil"/>
                <w:right w:val="nil"/>
                <w:between w:val="nil"/>
              </w:pBdr>
              <w:tabs>
                <w:tab w:val="left" w:pos="709"/>
              </w:tabs>
              <w:jc w:val="both"/>
              <w:rPr>
                <w:rFonts w:ascii="Palatino Linotype" w:eastAsia="Palatino Linotype" w:hAnsi="Palatino Linotype" w:cs="Palatino Linotype"/>
                <w:sz w:val="16"/>
                <w:szCs w:val="16"/>
              </w:rPr>
            </w:pPr>
            <w:r w:rsidRPr="00747725">
              <w:rPr>
                <w:rFonts w:ascii="Palatino Linotype" w:eastAsia="Palatino Linotype" w:hAnsi="Palatino Linotype" w:cs="Palatino Linotype"/>
                <w:i/>
                <w:sz w:val="16"/>
                <w:szCs w:val="16"/>
              </w:rPr>
              <w:t xml:space="preserve">“la información es escueta </w:t>
            </w:r>
            <w:proofErr w:type="spellStart"/>
            <w:r w:rsidRPr="00747725">
              <w:rPr>
                <w:rFonts w:ascii="Palatino Linotype" w:eastAsia="Palatino Linotype" w:hAnsi="Palatino Linotype" w:cs="Palatino Linotype"/>
                <w:i/>
                <w:sz w:val="16"/>
                <w:szCs w:val="16"/>
              </w:rPr>
              <w:t>y</w:t>
            </w:r>
            <w:proofErr w:type="spellEnd"/>
            <w:r w:rsidRPr="00747725">
              <w:rPr>
                <w:rFonts w:ascii="Palatino Linotype" w:eastAsia="Palatino Linotype" w:hAnsi="Palatino Linotype" w:cs="Palatino Linotype"/>
                <w:i/>
                <w:sz w:val="16"/>
                <w:szCs w:val="16"/>
              </w:rPr>
              <w:t xml:space="preserve"> imprecisa y al no ser información reservada se debe entregar en su totalidad” (Sic)</w:t>
            </w:r>
          </w:p>
        </w:tc>
      </w:tr>
    </w:tbl>
    <w:p w14:paraId="65A59E17" w14:textId="77777777" w:rsidR="0062009F" w:rsidRPr="00747725" w:rsidRDefault="0062009F" w:rsidP="00747725">
      <w:pPr>
        <w:spacing w:line="360" w:lineRule="auto"/>
        <w:jc w:val="both"/>
        <w:rPr>
          <w:rFonts w:ascii="Palatino Linotype" w:eastAsia="Palatino Linotype" w:hAnsi="Palatino Linotype" w:cs="Palatino Linotype"/>
          <w:b/>
          <w:sz w:val="28"/>
          <w:szCs w:val="28"/>
        </w:rPr>
      </w:pPr>
    </w:p>
    <w:p w14:paraId="1DAEBC16" w14:textId="77777777" w:rsidR="0062009F" w:rsidRPr="00747725" w:rsidRDefault="001454C2" w:rsidP="00747725">
      <w:pPr>
        <w:spacing w:line="360" w:lineRule="auto"/>
        <w:jc w:val="both"/>
        <w:rPr>
          <w:rFonts w:ascii="Palatino Linotype" w:eastAsia="Palatino Linotype" w:hAnsi="Palatino Linotype" w:cs="Palatino Linotype"/>
          <w:b/>
          <w:sz w:val="28"/>
          <w:szCs w:val="28"/>
        </w:rPr>
      </w:pPr>
      <w:r w:rsidRPr="00747725">
        <w:rPr>
          <w:rFonts w:ascii="Palatino Linotype" w:eastAsia="Palatino Linotype" w:hAnsi="Palatino Linotype" w:cs="Palatino Linotype"/>
          <w:b/>
          <w:sz w:val="28"/>
          <w:szCs w:val="28"/>
        </w:rPr>
        <w:t>V. Del turno de los Recursos de Revisión</w:t>
      </w:r>
    </w:p>
    <w:p w14:paraId="537268C4" w14:textId="77777777" w:rsidR="0062009F" w:rsidRPr="00747725" w:rsidRDefault="001454C2" w:rsidP="00747725">
      <w:pPr>
        <w:spacing w:line="360" w:lineRule="auto"/>
        <w:jc w:val="both"/>
        <w:rPr>
          <w:rFonts w:ascii="Palatino Linotype" w:eastAsia="Palatino Linotype" w:hAnsi="Palatino Linotype" w:cs="Palatino Linotype"/>
          <w:b/>
        </w:rPr>
      </w:pPr>
      <w:r w:rsidRPr="00747725">
        <w:rPr>
          <w:rFonts w:ascii="Palatino Linotype" w:eastAsia="Palatino Linotype" w:hAnsi="Palatino Linotype" w:cs="Palatino Linotype"/>
        </w:rPr>
        <w:t xml:space="preserve">El </w:t>
      </w:r>
      <w:r w:rsidRPr="00747725">
        <w:rPr>
          <w:rFonts w:ascii="Palatino Linotype" w:eastAsia="Palatino Linotype" w:hAnsi="Palatino Linotype" w:cs="Palatino Linotype"/>
          <w:b/>
        </w:rPr>
        <w:t>once de septiembre de dos mil veintitrés</w:t>
      </w:r>
      <w:r w:rsidRPr="00747725">
        <w:rPr>
          <w:rFonts w:ascii="Palatino Linotype" w:eastAsia="Palatino Linotype" w:hAnsi="Palatino Linotype" w:cs="Palatino Linotype"/>
        </w:rPr>
        <w:t xml:space="preserve">, los Recursos de Revisión materia del presente, se enviaron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turnaron, a través del </w:t>
      </w:r>
      <w:r w:rsidRPr="00747725">
        <w:rPr>
          <w:rFonts w:ascii="Palatino Linotype" w:eastAsia="Palatino Linotype" w:hAnsi="Palatino Linotype" w:cs="Palatino Linotype"/>
          <w:b/>
        </w:rPr>
        <w:t>SAIMEX</w:t>
      </w:r>
      <w:r w:rsidRPr="00747725">
        <w:rPr>
          <w:rFonts w:ascii="Palatino Linotype" w:eastAsia="Palatino Linotype" w:hAnsi="Palatino Linotype" w:cs="Palatino Linotype"/>
        </w:rPr>
        <w:t xml:space="preserve">, los Recursos de Revisión: </w:t>
      </w:r>
      <w:r w:rsidRPr="00747725">
        <w:rPr>
          <w:rFonts w:ascii="Palatino Linotype" w:eastAsia="Palatino Linotype" w:hAnsi="Palatino Linotype" w:cs="Palatino Linotype"/>
          <w:b/>
        </w:rPr>
        <w:t xml:space="preserve">05752/INFOEM/IP/RR/2023 </w:t>
      </w:r>
      <w:r w:rsidRPr="00747725">
        <w:rPr>
          <w:rFonts w:ascii="Palatino Linotype" w:eastAsia="Palatino Linotype" w:hAnsi="Palatino Linotype" w:cs="Palatino Linotype"/>
        </w:rPr>
        <w:t xml:space="preserve">a la </w:t>
      </w:r>
      <w:r w:rsidRPr="00747725">
        <w:rPr>
          <w:rFonts w:ascii="Palatino Linotype" w:eastAsia="Palatino Linotype" w:hAnsi="Palatino Linotype" w:cs="Palatino Linotype"/>
          <w:b/>
        </w:rPr>
        <w:t xml:space="preserve">Comisionada Sharon Cristina Morales Martínez </w:t>
      </w:r>
      <w:r w:rsidRPr="00747725">
        <w:rPr>
          <w:rFonts w:ascii="Palatino Linotype" w:eastAsia="Palatino Linotype" w:hAnsi="Palatino Linotype" w:cs="Palatino Linotype"/>
        </w:rPr>
        <w:t>y</w:t>
      </w:r>
      <w:r w:rsidRPr="00747725">
        <w:rPr>
          <w:rFonts w:ascii="Palatino Linotype" w:eastAsia="Palatino Linotype" w:hAnsi="Palatino Linotype" w:cs="Palatino Linotype"/>
          <w:b/>
        </w:rPr>
        <w:t xml:space="preserve"> </w:t>
      </w:r>
      <w:r w:rsidRPr="00747725">
        <w:rPr>
          <w:rFonts w:ascii="Palatino Linotype" w:eastAsia="Palatino Linotype" w:hAnsi="Palatino Linotype" w:cs="Palatino Linotype"/>
        </w:rPr>
        <w:t xml:space="preserve">el recurso </w:t>
      </w:r>
      <w:r w:rsidRPr="00747725">
        <w:rPr>
          <w:rFonts w:ascii="Palatino Linotype" w:eastAsia="Palatino Linotype" w:hAnsi="Palatino Linotype" w:cs="Palatino Linotype"/>
          <w:b/>
        </w:rPr>
        <w:lastRenderedPageBreak/>
        <w:t xml:space="preserve">05758/INFOEM/IP/RR/2023 </w:t>
      </w:r>
      <w:r w:rsidRPr="00747725">
        <w:rPr>
          <w:rFonts w:ascii="Palatino Linotype" w:eastAsia="Palatino Linotype" w:hAnsi="Palatino Linotype" w:cs="Palatino Linotype"/>
        </w:rPr>
        <w:t xml:space="preserve">a la </w:t>
      </w:r>
      <w:r w:rsidRPr="00747725">
        <w:rPr>
          <w:rFonts w:ascii="Palatino Linotype" w:eastAsia="Palatino Linotype" w:hAnsi="Palatino Linotype" w:cs="Palatino Linotype"/>
          <w:b/>
        </w:rPr>
        <w:t xml:space="preserve">Comisionada María Del Rosario Mejía Ayala </w:t>
      </w:r>
      <w:r w:rsidRPr="00747725">
        <w:rPr>
          <w:rFonts w:ascii="Palatino Linotype" w:eastAsia="Palatino Linotype" w:hAnsi="Palatino Linotype" w:cs="Palatino Linotype"/>
        </w:rPr>
        <w:t xml:space="preserve">a efecto de que decretaran su admisión o </w:t>
      </w:r>
      <w:proofErr w:type="spellStart"/>
      <w:r w:rsidRPr="00747725">
        <w:rPr>
          <w:rFonts w:ascii="Palatino Linotype" w:eastAsia="Palatino Linotype" w:hAnsi="Palatino Linotype" w:cs="Palatino Linotype"/>
        </w:rPr>
        <w:t>desechamiento</w:t>
      </w:r>
      <w:proofErr w:type="spellEnd"/>
      <w:r w:rsidRPr="00747725">
        <w:rPr>
          <w:rFonts w:ascii="Palatino Linotype" w:eastAsia="Palatino Linotype" w:hAnsi="Palatino Linotype" w:cs="Palatino Linotype"/>
        </w:rPr>
        <w:t>.</w:t>
      </w:r>
    </w:p>
    <w:p w14:paraId="6729F9B2" w14:textId="77777777" w:rsidR="0062009F" w:rsidRPr="00747725" w:rsidRDefault="0062009F" w:rsidP="00747725">
      <w:pPr>
        <w:tabs>
          <w:tab w:val="left" w:pos="3348"/>
        </w:tabs>
        <w:spacing w:line="360" w:lineRule="auto"/>
        <w:jc w:val="both"/>
        <w:rPr>
          <w:rFonts w:ascii="Palatino Linotype" w:eastAsia="Palatino Linotype" w:hAnsi="Palatino Linotype" w:cs="Palatino Linotype"/>
          <w:b/>
          <w:sz w:val="28"/>
          <w:szCs w:val="28"/>
        </w:rPr>
      </w:pPr>
    </w:p>
    <w:p w14:paraId="505D2157" w14:textId="77777777" w:rsidR="0062009F" w:rsidRPr="00747725" w:rsidRDefault="001454C2" w:rsidP="00747725">
      <w:pPr>
        <w:tabs>
          <w:tab w:val="center" w:pos="4252"/>
          <w:tab w:val="right" w:pos="8504"/>
        </w:tabs>
        <w:spacing w:line="360" w:lineRule="auto"/>
        <w:jc w:val="both"/>
        <w:rPr>
          <w:rFonts w:ascii="Palatino Linotype" w:eastAsia="Palatino Linotype" w:hAnsi="Palatino Linotype" w:cs="Palatino Linotype"/>
          <w:b/>
        </w:rPr>
      </w:pPr>
      <w:r w:rsidRPr="00747725">
        <w:rPr>
          <w:rFonts w:ascii="Palatino Linotype" w:eastAsia="Palatino Linotype" w:hAnsi="Palatino Linotype" w:cs="Palatino Linotype"/>
          <w:b/>
        </w:rPr>
        <w:t>a) Admisión del Recurso de Revisión</w:t>
      </w:r>
    </w:p>
    <w:p w14:paraId="1FD4F43A"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De las constancias de los expedientes electrónicos que obran en </w:t>
      </w:r>
      <w:r w:rsidRPr="00747725">
        <w:rPr>
          <w:rFonts w:ascii="Palatino Linotype" w:eastAsia="Palatino Linotype" w:hAnsi="Palatino Linotype" w:cs="Palatino Linotype"/>
          <w:b/>
        </w:rPr>
        <w:t>EL SAIMEX</w:t>
      </w:r>
      <w:r w:rsidRPr="00747725">
        <w:rPr>
          <w:rFonts w:ascii="Palatino Linotype" w:eastAsia="Palatino Linotype" w:hAnsi="Palatino Linotype" w:cs="Palatino Linotype"/>
        </w:rPr>
        <w:t xml:space="preserve">, se desprende que el </w:t>
      </w:r>
      <w:r w:rsidRPr="00747725">
        <w:rPr>
          <w:rFonts w:ascii="Palatino Linotype" w:eastAsia="Palatino Linotype" w:hAnsi="Palatino Linotype" w:cs="Palatino Linotype"/>
          <w:b/>
        </w:rPr>
        <w:t xml:space="preserve">once y doce de septiembre de dos mil veintitrés, </w:t>
      </w:r>
      <w:r w:rsidRPr="00747725">
        <w:rPr>
          <w:rFonts w:ascii="Palatino Linotype" w:eastAsia="Palatino Linotype" w:hAnsi="Palatino Linotype" w:cs="Palatino Linotype"/>
        </w:rPr>
        <w:t xml:space="preserve">se acordó la admisión a trámite de los Recursos de Revisión que nos ocupan, así como la integración de los expedientes respectivos, mismos que se pusieron a disposición de las partes, para que en un plazo máximo de siete días hábiles </w:t>
      </w:r>
      <w:r w:rsidRPr="00747725">
        <w:rPr>
          <w:rFonts w:ascii="Palatino Linotype" w:eastAsia="Palatino Linotype" w:hAnsi="Palatino Linotype" w:cs="Palatino Linotype"/>
          <w:b/>
        </w:rPr>
        <w:t xml:space="preserve">EL RECURRENTE </w:t>
      </w:r>
      <w:r w:rsidRPr="00747725">
        <w:rPr>
          <w:rFonts w:ascii="Palatino Linotype" w:eastAsia="Palatino Linotype" w:hAnsi="Palatino Linotype" w:cs="Palatino Linotype"/>
        </w:rPr>
        <w:t xml:space="preserve">manifestara lo que a su derecho conviniera, a efecto de presentar pruebas o alegatos y, en su caso, </w:t>
      </w:r>
      <w:r w:rsidRPr="00747725">
        <w:rPr>
          <w:rFonts w:ascii="Palatino Linotype" w:eastAsia="Palatino Linotype" w:hAnsi="Palatino Linotype" w:cs="Palatino Linotype"/>
          <w:b/>
        </w:rPr>
        <w:t xml:space="preserve">EL SUJETO OBLIGADO </w:t>
      </w:r>
      <w:r w:rsidRPr="00747725">
        <w:rPr>
          <w:rFonts w:ascii="Palatino Linotype" w:eastAsia="Palatino Linotype" w:hAnsi="Palatino Linotype" w:cs="Palatino Linotype"/>
        </w:rPr>
        <w:t>rindiera sus</w:t>
      </w:r>
      <w:r w:rsidRPr="00747725">
        <w:rPr>
          <w:rFonts w:ascii="Palatino Linotype" w:eastAsia="Palatino Linotype" w:hAnsi="Palatino Linotype" w:cs="Palatino Linotype"/>
          <w:b/>
        </w:rPr>
        <w:t xml:space="preserve"> </w:t>
      </w:r>
      <w:r w:rsidRPr="00747725">
        <w:rPr>
          <w:rFonts w:ascii="Palatino Linotype" w:eastAsia="Palatino Linotype" w:hAnsi="Palatino Linotype" w:cs="Palatino Linotype"/>
        </w:rPr>
        <w:t>Informes Justificados respectivamente; lo anterior, en términos de lo dispuesto por el artículo 185 de la Ley de Transparencia y Acceso a la Información Pública del Estado de México y Municipios.</w:t>
      </w:r>
    </w:p>
    <w:p w14:paraId="47AA24F2" w14:textId="77777777" w:rsidR="0062009F" w:rsidRPr="00747725" w:rsidRDefault="0062009F" w:rsidP="00747725">
      <w:pPr>
        <w:spacing w:line="360" w:lineRule="auto"/>
        <w:jc w:val="both"/>
        <w:rPr>
          <w:rFonts w:ascii="Palatino Linotype" w:eastAsia="Palatino Linotype" w:hAnsi="Palatino Linotype" w:cs="Palatino Linotype"/>
        </w:rPr>
      </w:pPr>
    </w:p>
    <w:p w14:paraId="65582384" w14:textId="77777777" w:rsidR="0062009F" w:rsidRPr="00747725" w:rsidRDefault="001454C2" w:rsidP="00747725">
      <w:pPr>
        <w:spacing w:line="360" w:lineRule="auto"/>
        <w:jc w:val="both"/>
        <w:rPr>
          <w:rFonts w:ascii="Palatino Linotype" w:eastAsia="Palatino Linotype" w:hAnsi="Palatino Linotype" w:cs="Palatino Linotype"/>
          <w:b/>
        </w:rPr>
      </w:pPr>
      <w:r w:rsidRPr="00747725">
        <w:rPr>
          <w:rFonts w:ascii="Palatino Linotype" w:eastAsia="Palatino Linotype" w:hAnsi="Palatino Linotype" w:cs="Palatino Linotype"/>
          <w:b/>
        </w:rPr>
        <w:t>b) Manifestaciones</w:t>
      </w:r>
    </w:p>
    <w:p w14:paraId="0157635C"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Conforme a las constancias del </w:t>
      </w:r>
      <w:r w:rsidRPr="00747725">
        <w:rPr>
          <w:rFonts w:ascii="Palatino Linotype" w:eastAsia="Palatino Linotype" w:hAnsi="Palatino Linotype" w:cs="Palatino Linotype"/>
          <w:b/>
        </w:rPr>
        <w:t>SAIMEX</w:t>
      </w:r>
      <w:r w:rsidRPr="00747725">
        <w:rPr>
          <w:rFonts w:ascii="Palatino Linotype" w:eastAsia="Palatino Linotype" w:hAnsi="Palatino Linotype" w:cs="Palatino Linotype"/>
        </w:rPr>
        <w:t xml:space="preserve">, dentro del término legalmente concedido a </w:t>
      </w:r>
      <w:r w:rsidRPr="00747725">
        <w:rPr>
          <w:rFonts w:ascii="Palatino Linotype" w:eastAsia="Palatino Linotype" w:hAnsi="Palatino Linotype" w:cs="Palatino Linotype"/>
          <w:b/>
        </w:rPr>
        <w:t>EL RECURRENTE</w:t>
      </w:r>
      <w:r w:rsidRPr="00747725">
        <w:rPr>
          <w:rFonts w:ascii="Palatino Linotype" w:eastAsia="Palatino Linotype" w:hAnsi="Palatino Linotype" w:cs="Palatino Linotype"/>
        </w:rPr>
        <w:t>, no realizó sus manifestaciones:</w:t>
      </w:r>
    </w:p>
    <w:p w14:paraId="108B8330" w14:textId="77777777" w:rsidR="0062009F" w:rsidRPr="00747725" w:rsidRDefault="0062009F" w:rsidP="00747725">
      <w:pPr>
        <w:spacing w:line="360" w:lineRule="auto"/>
        <w:jc w:val="both"/>
        <w:rPr>
          <w:rFonts w:ascii="Palatino Linotype" w:eastAsia="Palatino Linotype" w:hAnsi="Palatino Linotype" w:cs="Palatino Linotype"/>
        </w:rPr>
      </w:pPr>
    </w:p>
    <w:p w14:paraId="533475D8" w14:textId="14B69685"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Por</w:t>
      </w:r>
      <w:r w:rsidR="00F15524" w:rsidRPr="00747725">
        <w:rPr>
          <w:rFonts w:ascii="Palatino Linotype" w:eastAsia="Palatino Linotype" w:hAnsi="Palatino Linotype" w:cs="Palatino Linotype"/>
        </w:rPr>
        <w:t xml:space="preserve"> su parte el</w:t>
      </w:r>
      <w:r w:rsidRPr="00747725">
        <w:rPr>
          <w:rFonts w:ascii="Palatino Linotype" w:eastAsia="Palatino Linotype" w:hAnsi="Palatino Linotype" w:cs="Palatino Linotype"/>
          <w:b/>
        </w:rPr>
        <w:t xml:space="preserve"> SUJETO OBLIGADO</w:t>
      </w:r>
      <w:r w:rsidRPr="00747725">
        <w:rPr>
          <w:rFonts w:ascii="Palatino Linotype" w:eastAsia="Palatino Linotype" w:hAnsi="Palatino Linotype" w:cs="Palatino Linotype"/>
        </w:rPr>
        <w:t xml:space="preserve"> remitió s</w:t>
      </w:r>
      <w:r w:rsidR="00F15524" w:rsidRPr="00747725">
        <w:rPr>
          <w:rFonts w:ascii="Palatino Linotype" w:eastAsia="Palatino Linotype" w:hAnsi="Palatino Linotype" w:cs="Palatino Linotype"/>
        </w:rPr>
        <w:t>u</w:t>
      </w:r>
      <w:r w:rsidRPr="00747725">
        <w:rPr>
          <w:rFonts w:ascii="Palatino Linotype" w:eastAsia="Palatino Linotype" w:hAnsi="Palatino Linotype" w:cs="Palatino Linotype"/>
        </w:rPr>
        <w:t xml:space="preserve"> Informe Justificado</w:t>
      </w:r>
      <w:r w:rsidR="00F15524" w:rsidRPr="00747725">
        <w:rPr>
          <w:rFonts w:ascii="Palatino Linotype" w:eastAsia="Palatino Linotype" w:hAnsi="Palatino Linotype" w:cs="Palatino Linotype"/>
        </w:rPr>
        <w:t xml:space="preserve"> </w:t>
      </w:r>
      <w:r w:rsidRPr="00747725">
        <w:rPr>
          <w:rFonts w:ascii="Palatino Linotype" w:eastAsia="Palatino Linotype" w:hAnsi="Palatino Linotype" w:cs="Palatino Linotype"/>
        </w:rPr>
        <w:t>en los términos siguientes:</w:t>
      </w:r>
    </w:p>
    <w:p w14:paraId="1E99C7A9" w14:textId="77777777" w:rsidR="0062009F" w:rsidRPr="00747725" w:rsidRDefault="0062009F" w:rsidP="00747725">
      <w:pPr>
        <w:spacing w:line="360" w:lineRule="auto"/>
        <w:jc w:val="both"/>
        <w:rPr>
          <w:rFonts w:ascii="Palatino Linotype" w:eastAsia="Palatino Linotype" w:hAnsi="Palatino Linotype" w:cs="Palatino Linotype"/>
          <w:b/>
        </w:rPr>
      </w:pPr>
    </w:p>
    <w:p w14:paraId="0C8D54A5" w14:textId="77777777" w:rsidR="0062009F" w:rsidRPr="00747725" w:rsidRDefault="001454C2" w:rsidP="00747725">
      <w:pPr>
        <w:spacing w:line="360" w:lineRule="auto"/>
        <w:jc w:val="both"/>
        <w:rPr>
          <w:rFonts w:ascii="Palatino Linotype" w:eastAsia="Palatino Linotype" w:hAnsi="Palatino Linotype" w:cs="Palatino Linotype"/>
          <w:b/>
        </w:rPr>
      </w:pPr>
      <w:r w:rsidRPr="00747725">
        <w:rPr>
          <w:rFonts w:ascii="Palatino Linotype" w:eastAsia="Palatino Linotype" w:hAnsi="Palatino Linotype" w:cs="Palatino Linotype"/>
          <w:b/>
        </w:rPr>
        <w:t>05752/INFOEM/IP/RR/2023</w:t>
      </w:r>
    </w:p>
    <w:p w14:paraId="24F504E7" w14:textId="77777777" w:rsidR="0062009F" w:rsidRPr="00747725" w:rsidRDefault="0062009F" w:rsidP="00747725">
      <w:pPr>
        <w:spacing w:line="360" w:lineRule="auto"/>
        <w:jc w:val="both"/>
        <w:rPr>
          <w:rFonts w:ascii="Palatino Linotype" w:eastAsia="Palatino Linotype" w:hAnsi="Palatino Linotype" w:cs="Palatino Linotype"/>
          <w:b/>
        </w:rPr>
      </w:pPr>
    </w:p>
    <w:p w14:paraId="65BAA475" w14:textId="07846A94"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b/>
          <w:i/>
        </w:rPr>
        <w:lastRenderedPageBreak/>
        <w:t xml:space="preserve">“RESPUESTA 372 OBRAS.pdf” </w:t>
      </w:r>
      <w:r w:rsidRPr="00747725">
        <w:rPr>
          <w:rFonts w:ascii="Palatino Linotype" w:eastAsia="Palatino Linotype" w:hAnsi="Palatino Linotype" w:cs="Palatino Linotype"/>
        </w:rPr>
        <w:t>Documento de veintisiete fojas emitido por el Director de Infraestructura y Obras Públicas mediante el cual en lo medular informa que remite la información solicitada por el recurrente.</w:t>
      </w:r>
      <w:r w:rsidR="00C250E3" w:rsidRPr="00747725">
        <w:rPr>
          <w:rFonts w:ascii="Palatino Linotype" w:eastAsia="Palatino Linotype" w:hAnsi="Palatino Linotype" w:cs="Palatino Linotype"/>
        </w:rPr>
        <w:t xml:space="preserve"> </w:t>
      </w:r>
    </w:p>
    <w:p w14:paraId="7DF95B4C" w14:textId="77777777" w:rsidR="00991400" w:rsidRPr="00747725" w:rsidRDefault="00991400" w:rsidP="00747725">
      <w:pPr>
        <w:spacing w:line="360" w:lineRule="auto"/>
        <w:jc w:val="both"/>
        <w:rPr>
          <w:rFonts w:ascii="Palatino Linotype" w:eastAsia="Palatino Linotype" w:hAnsi="Palatino Linotype" w:cs="Palatino Linotype"/>
          <w:b/>
        </w:rPr>
      </w:pPr>
    </w:p>
    <w:p w14:paraId="4443FF69" w14:textId="77777777" w:rsidR="0062009F" w:rsidRPr="00747725" w:rsidRDefault="001454C2" w:rsidP="00747725">
      <w:pPr>
        <w:spacing w:line="360" w:lineRule="auto"/>
        <w:jc w:val="both"/>
        <w:rPr>
          <w:rFonts w:ascii="Palatino Linotype" w:eastAsia="Palatino Linotype" w:hAnsi="Palatino Linotype" w:cs="Palatino Linotype"/>
          <w:b/>
        </w:rPr>
      </w:pPr>
      <w:r w:rsidRPr="00747725">
        <w:rPr>
          <w:rFonts w:ascii="Palatino Linotype" w:eastAsia="Palatino Linotype" w:hAnsi="Palatino Linotype" w:cs="Palatino Linotype"/>
          <w:b/>
        </w:rPr>
        <w:t>05758/INFOEM/IP/RR/2023</w:t>
      </w:r>
    </w:p>
    <w:p w14:paraId="7FAA2FFD" w14:textId="2D743BD4"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No remit</w:t>
      </w:r>
      <w:r w:rsidR="00C250E3" w:rsidRPr="00747725">
        <w:rPr>
          <w:rFonts w:ascii="Palatino Linotype" w:eastAsia="Palatino Linotype" w:hAnsi="Palatino Linotype" w:cs="Palatino Linotype"/>
        </w:rPr>
        <w:t>ió</w:t>
      </w:r>
      <w:r w:rsidRPr="00747725">
        <w:rPr>
          <w:rFonts w:ascii="Palatino Linotype" w:eastAsia="Palatino Linotype" w:hAnsi="Palatino Linotype" w:cs="Palatino Linotype"/>
        </w:rPr>
        <w:t xml:space="preserve"> informe justificado.</w:t>
      </w:r>
    </w:p>
    <w:p w14:paraId="3EFFFCBD" w14:textId="77777777" w:rsidR="0062009F" w:rsidRPr="00747725" w:rsidRDefault="0062009F" w:rsidP="00747725">
      <w:pPr>
        <w:tabs>
          <w:tab w:val="center" w:pos="4252"/>
          <w:tab w:val="right" w:pos="8504"/>
        </w:tabs>
        <w:spacing w:line="360" w:lineRule="auto"/>
        <w:jc w:val="both"/>
        <w:rPr>
          <w:rFonts w:ascii="Palatino Linotype" w:eastAsia="Palatino Linotype" w:hAnsi="Palatino Linotype" w:cs="Palatino Linotype"/>
          <w:b/>
        </w:rPr>
      </w:pPr>
    </w:p>
    <w:p w14:paraId="7D8FB400" w14:textId="77777777" w:rsidR="0062009F" w:rsidRPr="00747725" w:rsidRDefault="001454C2" w:rsidP="00747725">
      <w:pPr>
        <w:tabs>
          <w:tab w:val="center" w:pos="4252"/>
          <w:tab w:val="right" w:pos="8504"/>
        </w:tabs>
        <w:spacing w:line="360" w:lineRule="auto"/>
        <w:jc w:val="both"/>
        <w:rPr>
          <w:rFonts w:ascii="Palatino Linotype" w:eastAsia="Palatino Linotype" w:hAnsi="Palatino Linotype" w:cs="Palatino Linotype"/>
          <w:b/>
        </w:rPr>
      </w:pPr>
      <w:r w:rsidRPr="00747725">
        <w:rPr>
          <w:rFonts w:ascii="Palatino Linotype" w:eastAsia="Palatino Linotype" w:hAnsi="Palatino Linotype" w:cs="Palatino Linotype"/>
          <w:b/>
        </w:rPr>
        <w:t xml:space="preserve">c) De la acumulación de recursos </w:t>
      </w:r>
    </w:p>
    <w:p w14:paraId="0CF95FEF" w14:textId="77777777" w:rsidR="0062009F" w:rsidRPr="00747725" w:rsidRDefault="001454C2" w:rsidP="00747725">
      <w:pPr>
        <w:spacing w:line="360" w:lineRule="auto"/>
        <w:jc w:val="both"/>
        <w:rPr>
          <w:rFonts w:ascii="Palatino Linotype" w:eastAsia="Palatino Linotype" w:hAnsi="Palatino Linotype" w:cs="Palatino Linotype"/>
          <w:b/>
        </w:rPr>
      </w:pPr>
      <w:r w:rsidRPr="00747725">
        <w:rPr>
          <w:rFonts w:ascii="Palatino Linotype" w:eastAsia="Palatino Linotype" w:hAnsi="Palatino Linotype" w:cs="Palatino Linotype"/>
        </w:rPr>
        <w:t>Por economía procesal y con la finalidad de evitar resoluciones contradictorias,</w:t>
      </w:r>
      <w:r w:rsidRPr="00747725">
        <w:rPr>
          <w:rFonts w:ascii="Palatino Linotype" w:eastAsia="Palatino Linotype" w:hAnsi="Palatino Linotype" w:cs="Palatino Linotype"/>
          <w:b/>
        </w:rPr>
        <w:t xml:space="preserve"> </w:t>
      </w:r>
      <w:r w:rsidRPr="00747725">
        <w:rPr>
          <w:rFonts w:ascii="Palatino Linotype" w:eastAsia="Palatino Linotype" w:hAnsi="Palatino Linotype" w:cs="Palatino Linotype"/>
        </w:rPr>
        <w:t xml:space="preserve">con fundamento en los artículos 9, fracción XXV, 14, fracciones I, II, V y XVI del Reglamento Interior del Instituto de Transparencia, Acceso a la Información Pública y Protección de Datos Personales del Estado de México y Municipios; en el artículo 18 del Código de Procedimientos Administrativos del Estado de México, de aplicación supletoria en términos del artículo 195 de la Ley de Transparencia y Acceso a la Información Pública del Estado de México y Municipios, el Pleno de este instituto en la </w:t>
      </w:r>
      <w:r w:rsidRPr="00747725">
        <w:rPr>
          <w:rFonts w:ascii="Palatino Linotype" w:eastAsia="Palatino Linotype" w:hAnsi="Palatino Linotype" w:cs="Palatino Linotype"/>
          <w:b/>
        </w:rPr>
        <w:t xml:space="preserve"> Trigésima Cuarta Sesión Ordinaria</w:t>
      </w:r>
      <w:r w:rsidRPr="00747725">
        <w:rPr>
          <w:rFonts w:ascii="Palatino Linotype" w:eastAsia="Palatino Linotype" w:hAnsi="Palatino Linotype" w:cs="Palatino Linotype"/>
        </w:rPr>
        <w:t xml:space="preserve"> determinó acumular los Recursos de Revisión </w:t>
      </w:r>
      <w:r w:rsidRPr="00747725">
        <w:rPr>
          <w:rFonts w:ascii="Palatino Linotype" w:eastAsia="Palatino Linotype" w:hAnsi="Palatino Linotype" w:cs="Palatino Linotype"/>
          <w:b/>
        </w:rPr>
        <w:t xml:space="preserve">05752/INFOEM/IP/RR/2023 </w:t>
      </w:r>
      <w:r w:rsidRPr="00747725">
        <w:rPr>
          <w:rFonts w:ascii="Palatino Linotype" w:eastAsia="Palatino Linotype" w:hAnsi="Palatino Linotype" w:cs="Palatino Linotype"/>
        </w:rPr>
        <w:t>y</w:t>
      </w:r>
      <w:r w:rsidRPr="00747725">
        <w:rPr>
          <w:rFonts w:ascii="Palatino Linotype" w:eastAsia="Palatino Linotype" w:hAnsi="Palatino Linotype" w:cs="Palatino Linotype"/>
          <w:b/>
        </w:rPr>
        <w:t xml:space="preserve"> 05758/INFOEM/IP/RR/2023, </w:t>
      </w:r>
      <w:r w:rsidRPr="00747725">
        <w:rPr>
          <w:rFonts w:ascii="Palatino Linotype" w:eastAsia="Palatino Linotype" w:hAnsi="Palatino Linotype" w:cs="Palatino Linotype"/>
        </w:rPr>
        <w:t xml:space="preserve">para su resolución a cargo de la </w:t>
      </w:r>
      <w:r w:rsidRPr="00747725">
        <w:rPr>
          <w:rFonts w:ascii="Palatino Linotype" w:eastAsia="Palatino Linotype" w:hAnsi="Palatino Linotype" w:cs="Palatino Linotype"/>
          <w:b/>
        </w:rPr>
        <w:t>Comisionada</w:t>
      </w:r>
      <w:r w:rsidRPr="00747725">
        <w:rPr>
          <w:rFonts w:ascii="Palatino Linotype" w:eastAsia="Palatino Linotype" w:hAnsi="Palatino Linotype" w:cs="Palatino Linotype"/>
        </w:rPr>
        <w:t xml:space="preserve"> </w:t>
      </w:r>
      <w:r w:rsidRPr="00747725">
        <w:rPr>
          <w:rFonts w:ascii="Palatino Linotype" w:eastAsia="Palatino Linotype" w:hAnsi="Palatino Linotype" w:cs="Palatino Linotype"/>
          <w:b/>
        </w:rPr>
        <w:t>Sharon Cristina Morales Martínez</w:t>
      </w:r>
      <w:r w:rsidRPr="00747725">
        <w:rPr>
          <w:rFonts w:ascii="Palatino Linotype" w:eastAsia="Palatino Linotype" w:hAnsi="Palatino Linotype" w:cs="Palatino Linotype"/>
        </w:rPr>
        <w:t>.</w:t>
      </w:r>
    </w:p>
    <w:p w14:paraId="55E21815" w14:textId="77777777" w:rsidR="0062009F" w:rsidRPr="00747725" w:rsidRDefault="0062009F" w:rsidP="00747725">
      <w:pPr>
        <w:pBdr>
          <w:top w:val="nil"/>
          <w:left w:val="nil"/>
          <w:bottom w:val="nil"/>
          <w:right w:val="nil"/>
          <w:between w:val="nil"/>
        </w:pBdr>
        <w:spacing w:line="360" w:lineRule="auto"/>
        <w:jc w:val="both"/>
        <w:rPr>
          <w:rFonts w:ascii="Palatino Linotype" w:eastAsia="Palatino Linotype" w:hAnsi="Palatino Linotype" w:cs="Palatino Linotype"/>
          <w:b/>
        </w:rPr>
      </w:pPr>
    </w:p>
    <w:p w14:paraId="5DC2C9AD" w14:textId="77777777" w:rsidR="0062009F" w:rsidRPr="00747725" w:rsidRDefault="001454C2" w:rsidP="00747725">
      <w:pPr>
        <w:spacing w:line="360" w:lineRule="auto"/>
        <w:jc w:val="both"/>
        <w:rPr>
          <w:rFonts w:ascii="Palatino Linotype" w:eastAsia="Palatino Linotype" w:hAnsi="Palatino Linotype" w:cs="Palatino Linotype"/>
          <w:b/>
        </w:rPr>
      </w:pPr>
      <w:r w:rsidRPr="00747725">
        <w:rPr>
          <w:rFonts w:ascii="Palatino Linotype" w:eastAsia="Palatino Linotype" w:hAnsi="Palatino Linotype" w:cs="Palatino Linotype"/>
          <w:b/>
        </w:rPr>
        <w:t xml:space="preserve">d) De la ampliación </w:t>
      </w:r>
    </w:p>
    <w:p w14:paraId="14BFC8D8" w14:textId="77777777" w:rsidR="0062009F" w:rsidRPr="00747725" w:rsidRDefault="001454C2" w:rsidP="00747725">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El </w:t>
      </w:r>
      <w:r w:rsidRPr="00747725">
        <w:rPr>
          <w:rFonts w:ascii="Palatino Linotype" w:eastAsia="Palatino Linotype" w:hAnsi="Palatino Linotype" w:cs="Palatino Linotype"/>
          <w:b/>
        </w:rPr>
        <w:t>veintitrés de noviembre de dos mil veintitrés</w:t>
      </w:r>
      <w:r w:rsidRPr="00747725">
        <w:rPr>
          <w:rFonts w:ascii="Palatino Linotype" w:eastAsia="Palatino Linotype" w:hAnsi="Palatino Linotype" w:cs="Palatino Linotype"/>
        </w:rPr>
        <w:t xml:space="preserve">, se notificó el acuerdo de ampliación de plazo para resolver el presente Recurso de Revisión, previsto en el artículo 181, tercer </w:t>
      </w:r>
      <w:r w:rsidRPr="00747725">
        <w:rPr>
          <w:rFonts w:ascii="Palatino Linotype" w:eastAsia="Palatino Linotype" w:hAnsi="Palatino Linotype" w:cs="Palatino Linotype"/>
        </w:rPr>
        <w:lastRenderedPageBreak/>
        <w:t>párrafo de la Ley de Transparencia y Acceso a la Información Pública del Estado de México y Municipios.</w:t>
      </w:r>
    </w:p>
    <w:p w14:paraId="1C88B587"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3A8B237" w14:textId="77777777" w:rsidR="0062009F" w:rsidRPr="00747725" w:rsidRDefault="0062009F" w:rsidP="00747725">
      <w:pPr>
        <w:spacing w:line="360" w:lineRule="auto"/>
        <w:jc w:val="both"/>
        <w:rPr>
          <w:rFonts w:ascii="Palatino Linotype" w:eastAsia="Palatino Linotype" w:hAnsi="Palatino Linotype" w:cs="Palatino Linotype"/>
        </w:rPr>
      </w:pPr>
    </w:p>
    <w:p w14:paraId="39C9CE55"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DFD715E" w14:textId="77777777" w:rsidR="0062009F" w:rsidRPr="00747725" w:rsidRDefault="0062009F" w:rsidP="00747725">
      <w:pPr>
        <w:spacing w:line="360" w:lineRule="auto"/>
        <w:jc w:val="both"/>
        <w:rPr>
          <w:rFonts w:ascii="Palatino Linotype" w:eastAsia="Palatino Linotype" w:hAnsi="Palatino Linotype" w:cs="Palatino Linotype"/>
        </w:rPr>
      </w:pPr>
    </w:p>
    <w:p w14:paraId="4EF2D87F"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5686690" w14:textId="77777777" w:rsidR="0062009F" w:rsidRPr="00747725" w:rsidRDefault="0062009F" w:rsidP="00747725">
      <w:pPr>
        <w:spacing w:line="360" w:lineRule="auto"/>
        <w:jc w:val="both"/>
        <w:rPr>
          <w:rFonts w:ascii="Palatino Linotype" w:eastAsia="Palatino Linotype" w:hAnsi="Palatino Linotype" w:cs="Palatino Linotype"/>
        </w:rPr>
      </w:pPr>
    </w:p>
    <w:p w14:paraId="213387C5"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0EC41CB" w14:textId="77777777" w:rsidR="0062009F" w:rsidRPr="00747725" w:rsidRDefault="0062009F" w:rsidP="00747725">
      <w:pPr>
        <w:spacing w:line="360" w:lineRule="auto"/>
        <w:jc w:val="both"/>
        <w:rPr>
          <w:rFonts w:ascii="Palatino Linotype" w:eastAsia="Palatino Linotype" w:hAnsi="Palatino Linotype" w:cs="Palatino Linotype"/>
        </w:rPr>
      </w:pPr>
    </w:p>
    <w:p w14:paraId="12A4EF8D"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5C86AFCA" w14:textId="77777777" w:rsidR="0062009F" w:rsidRPr="00747725" w:rsidRDefault="0062009F" w:rsidP="00747725">
      <w:pPr>
        <w:spacing w:line="360" w:lineRule="auto"/>
        <w:jc w:val="both"/>
        <w:rPr>
          <w:rFonts w:ascii="Palatino Linotype" w:eastAsia="Palatino Linotype" w:hAnsi="Palatino Linotype" w:cs="Palatino Linotype"/>
        </w:rPr>
      </w:pPr>
    </w:p>
    <w:p w14:paraId="3612C1BC" w14:textId="77777777" w:rsidR="0062009F" w:rsidRPr="00747725" w:rsidRDefault="001454C2" w:rsidP="0074772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089F0B9D" w14:textId="77777777" w:rsidR="0062009F" w:rsidRPr="00747725" w:rsidRDefault="001454C2" w:rsidP="0074772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Actividad Procesal del interesado: Acciones u omisiones del interesado.</w:t>
      </w:r>
    </w:p>
    <w:p w14:paraId="588D2FFE" w14:textId="77777777" w:rsidR="0062009F" w:rsidRPr="00747725" w:rsidRDefault="001454C2" w:rsidP="0074772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Conducta de la Autoridad: Las Acciones u omisiones realizadas en el procedimiento. Así como si la autoridad actuó con la debida diligencia.</w:t>
      </w:r>
    </w:p>
    <w:p w14:paraId="3B7718B0" w14:textId="77777777" w:rsidR="0062009F" w:rsidRPr="00747725" w:rsidRDefault="001454C2" w:rsidP="0074772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La afectación generada en la situación jurídica de la persona involucrada en el proceso: Violación a sus derechos humanos.</w:t>
      </w:r>
    </w:p>
    <w:p w14:paraId="62FAE39D" w14:textId="77777777" w:rsidR="0062009F" w:rsidRPr="00747725" w:rsidRDefault="0062009F" w:rsidP="00747725">
      <w:pPr>
        <w:spacing w:line="360" w:lineRule="auto"/>
        <w:jc w:val="both"/>
        <w:rPr>
          <w:rFonts w:ascii="Palatino Linotype" w:eastAsia="Palatino Linotype" w:hAnsi="Palatino Linotype" w:cs="Palatino Linotype"/>
        </w:rPr>
      </w:pPr>
    </w:p>
    <w:p w14:paraId="4DFAE968"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DD91FC9" w14:textId="77777777" w:rsidR="0062009F" w:rsidRPr="00747725" w:rsidRDefault="0062009F" w:rsidP="00747725">
      <w:pPr>
        <w:spacing w:line="360" w:lineRule="auto"/>
        <w:jc w:val="both"/>
        <w:rPr>
          <w:rFonts w:ascii="Palatino Linotype" w:eastAsia="Palatino Linotype" w:hAnsi="Palatino Linotype" w:cs="Palatino Linotype"/>
        </w:rPr>
      </w:pPr>
    </w:p>
    <w:p w14:paraId="7DA53629"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w:t>
      </w:r>
      <w:r w:rsidRPr="00747725">
        <w:rPr>
          <w:rFonts w:ascii="Palatino Linotype" w:eastAsia="Palatino Linotype" w:hAnsi="Palatino Linotype" w:cs="Palatino Linotype"/>
        </w:rPr>
        <w:lastRenderedPageBreak/>
        <w:t>EL LEGISLADOR AL FIJARLOS Y LAS CARACTERÍSTICAS DEL CASO.”, visible en la Gaceta del Seminario Judicial de la Federación con el registro digital 205635.</w:t>
      </w:r>
    </w:p>
    <w:p w14:paraId="461BC26C" w14:textId="77777777" w:rsidR="0062009F" w:rsidRPr="00747725" w:rsidRDefault="0062009F" w:rsidP="00747725">
      <w:pPr>
        <w:spacing w:line="360" w:lineRule="auto"/>
        <w:jc w:val="both"/>
        <w:rPr>
          <w:rFonts w:ascii="Palatino Linotype" w:eastAsia="Palatino Linotype" w:hAnsi="Palatino Linotype" w:cs="Palatino Linotype"/>
        </w:rPr>
      </w:pPr>
    </w:p>
    <w:p w14:paraId="31FE8912"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CDD373B" w14:textId="77777777" w:rsidR="0062009F" w:rsidRPr="00747725" w:rsidRDefault="0062009F" w:rsidP="00747725">
      <w:pPr>
        <w:spacing w:line="360" w:lineRule="auto"/>
        <w:jc w:val="both"/>
        <w:rPr>
          <w:rFonts w:ascii="Palatino Linotype" w:eastAsia="Palatino Linotype" w:hAnsi="Palatino Linotype" w:cs="Palatino Linotype"/>
        </w:rPr>
      </w:pPr>
    </w:p>
    <w:p w14:paraId="1D9C950C"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B0EB332" w14:textId="77777777" w:rsidR="0062009F" w:rsidRPr="00747725" w:rsidRDefault="0062009F" w:rsidP="00747725">
      <w:pPr>
        <w:spacing w:line="360" w:lineRule="auto"/>
        <w:jc w:val="both"/>
        <w:rPr>
          <w:rFonts w:ascii="Palatino Linotype" w:eastAsia="Palatino Linotype" w:hAnsi="Palatino Linotype" w:cs="Palatino Linotype"/>
        </w:rPr>
      </w:pPr>
    </w:p>
    <w:p w14:paraId="1DFD43BB" w14:textId="77777777" w:rsidR="0062009F" w:rsidRPr="00747725" w:rsidRDefault="001454C2" w:rsidP="00747725">
      <w:pPr>
        <w:ind w:left="851" w:right="1134"/>
        <w:jc w:val="both"/>
        <w:rPr>
          <w:rFonts w:ascii="Palatino Linotype" w:eastAsia="Palatino Linotype" w:hAnsi="Palatino Linotype" w:cs="Palatino Linotype"/>
          <w:sz w:val="22"/>
          <w:szCs w:val="22"/>
        </w:rPr>
      </w:pPr>
      <w:r w:rsidRPr="00747725">
        <w:rPr>
          <w:rFonts w:ascii="Palatino Linotype" w:eastAsia="Palatino Linotype" w:hAnsi="Palatino Linotype" w:cs="Palatino Linotype"/>
          <w:sz w:val="22"/>
          <w:szCs w:val="22"/>
        </w:rPr>
        <w:t>“PLAZO RAZONABLE PARA RESOLVER. DIMENSIÓN Y EFECTOS DE ESTE CONCEPTO CUANDO SE ADUCE EXCESIVA CARGA DE TRABAJO.” consultable en el Seminario Judicial de la Federación y su gaceta, con el registro digital 2002351.</w:t>
      </w:r>
    </w:p>
    <w:p w14:paraId="181C2A1D" w14:textId="77777777" w:rsidR="0062009F" w:rsidRPr="00747725" w:rsidRDefault="0062009F" w:rsidP="00747725">
      <w:pPr>
        <w:ind w:left="851" w:right="1134"/>
        <w:jc w:val="both"/>
        <w:rPr>
          <w:rFonts w:ascii="Palatino Linotype" w:eastAsia="Palatino Linotype" w:hAnsi="Palatino Linotype" w:cs="Palatino Linotype"/>
          <w:sz w:val="22"/>
          <w:szCs w:val="22"/>
        </w:rPr>
      </w:pPr>
    </w:p>
    <w:p w14:paraId="0B885176" w14:textId="77777777" w:rsidR="0062009F" w:rsidRPr="00747725" w:rsidRDefault="001454C2" w:rsidP="00747725">
      <w:pPr>
        <w:ind w:left="851" w:right="1134"/>
        <w:jc w:val="both"/>
        <w:rPr>
          <w:rFonts w:ascii="Palatino Linotype" w:eastAsia="Palatino Linotype" w:hAnsi="Palatino Linotype" w:cs="Palatino Linotype"/>
          <w:sz w:val="22"/>
          <w:szCs w:val="22"/>
        </w:rPr>
      </w:pPr>
      <w:r w:rsidRPr="00747725">
        <w:rPr>
          <w:rFonts w:ascii="Palatino Linotype" w:eastAsia="Palatino Linotype" w:hAnsi="Palatino Linotype" w:cs="Palatino Linotype"/>
          <w:sz w:val="22"/>
          <w:szCs w:val="22"/>
        </w:rPr>
        <w:t>“PLAZO RAZONABLE PARA RESOLVER. CONCEPTO Y ELEMENTOS QUE LO INTEGRAN A LA LUZ DEL DERECHO INTERNACIONAL DE LOS DERECHOS HUMANOS.”, visible en el Seminario Judicial de la Federación y su gaceta, con el registro digital 2002350.</w:t>
      </w:r>
    </w:p>
    <w:p w14:paraId="07A9D4D1" w14:textId="77777777" w:rsidR="0062009F" w:rsidRPr="00747725" w:rsidRDefault="0062009F" w:rsidP="00747725">
      <w:pPr>
        <w:pBdr>
          <w:top w:val="nil"/>
          <w:left w:val="nil"/>
          <w:bottom w:val="nil"/>
          <w:right w:val="nil"/>
          <w:between w:val="nil"/>
        </w:pBdr>
        <w:spacing w:line="360" w:lineRule="auto"/>
        <w:jc w:val="both"/>
        <w:rPr>
          <w:rFonts w:ascii="Palatino Linotype" w:eastAsia="Palatino Linotype" w:hAnsi="Palatino Linotype" w:cs="Palatino Linotype"/>
        </w:rPr>
      </w:pPr>
    </w:p>
    <w:p w14:paraId="19560B34" w14:textId="77777777" w:rsidR="0062009F" w:rsidRPr="00747725" w:rsidRDefault="001454C2" w:rsidP="00747725">
      <w:pPr>
        <w:pBdr>
          <w:top w:val="nil"/>
          <w:left w:val="nil"/>
          <w:bottom w:val="nil"/>
          <w:right w:val="nil"/>
          <w:between w:val="nil"/>
        </w:pBdr>
        <w:spacing w:line="360" w:lineRule="auto"/>
        <w:jc w:val="both"/>
        <w:rPr>
          <w:rFonts w:ascii="Palatino Linotype" w:eastAsia="Palatino Linotype" w:hAnsi="Palatino Linotype" w:cs="Palatino Linotype"/>
          <w:b/>
        </w:rPr>
      </w:pPr>
      <w:r w:rsidRPr="00747725">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14:paraId="14F882FD" w14:textId="77777777" w:rsidR="0062009F" w:rsidRPr="00747725" w:rsidRDefault="0062009F" w:rsidP="00747725">
      <w:pPr>
        <w:pBdr>
          <w:top w:val="nil"/>
          <w:left w:val="nil"/>
          <w:bottom w:val="nil"/>
          <w:right w:val="nil"/>
          <w:between w:val="nil"/>
        </w:pBdr>
        <w:spacing w:line="360" w:lineRule="auto"/>
        <w:jc w:val="both"/>
        <w:rPr>
          <w:rFonts w:ascii="Palatino Linotype" w:eastAsia="Palatino Linotype" w:hAnsi="Palatino Linotype" w:cs="Palatino Linotype"/>
          <w:b/>
        </w:rPr>
      </w:pPr>
    </w:p>
    <w:p w14:paraId="1CC5E720" w14:textId="77777777" w:rsidR="0062009F" w:rsidRPr="00747725" w:rsidRDefault="001454C2" w:rsidP="00747725">
      <w:pPr>
        <w:pBdr>
          <w:top w:val="nil"/>
          <w:left w:val="nil"/>
          <w:bottom w:val="nil"/>
          <w:right w:val="nil"/>
          <w:between w:val="nil"/>
        </w:pBdr>
        <w:spacing w:line="360" w:lineRule="auto"/>
        <w:jc w:val="both"/>
        <w:rPr>
          <w:rFonts w:ascii="Palatino Linotype" w:eastAsia="Palatino Linotype" w:hAnsi="Palatino Linotype" w:cs="Palatino Linotype"/>
          <w:b/>
        </w:rPr>
      </w:pPr>
      <w:r w:rsidRPr="00747725">
        <w:rPr>
          <w:rFonts w:ascii="Palatino Linotype" w:eastAsia="Palatino Linotype" w:hAnsi="Palatino Linotype" w:cs="Palatino Linotype"/>
          <w:b/>
        </w:rPr>
        <w:t>e) Cierre de Instrucción</w:t>
      </w:r>
    </w:p>
    <w:p w14:paraId="6F40677A" w14:textId="3C7599B5"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Una vez analizado el estado procesal que guardan los expedientes de mérito, el </w:t>
      </w:r>
      <w:r w:rsidR="00306BFA" w:rsidRPr="00747725">
        <w:rPr>
          <w:rFonts w:ascii="Palatino Linotype" w:eastAsia="Palatino Linotype" w:hAnsi="Palatino Linotype" w:cs="Palatino Linotype"/>
          <w:b/>
        </w:rPr>
        <w:t>doce de marzo</w:t>
      </w:r>
      <w:r w:rsidRPr="00747725">
        <w:rPr>
          <w:rFonts w:ascii="Palatino Linotype" w:eastAsia="Palatino Linotype" w:hAnsi="Palatino Linotype" w:cs="Palatino Linotype"/>
          <w:b/>
        </w:rPr>
        <w:t xml:space="preserve"> de dos mil veinticuatro, </w:t>
      </w:r>
      <w:r w:rsidRPr="00747725">
        <w:rPr>
          <w:rFonts w:ascii="Palatino Linotype" w:eastAsia="Palatino Linotype" w:hAnsi="Palatino Linotype" w:cs="Palatino Linotype"/>
        </w:rPr>
        <w:t xml:space="preserve">la </w:t>
      </w:r>
      <w:r w:rsidRPr="00747725">
        <w:rPr>
          <w:rFonts w:ascii="Palatino Linotype" w:eastAsia="Palatino Linotype" w:hAnsi="Palatino Linotype" w:cs="Palatino Linotype"/>
          <w:b/>
        </w:rPr>
        <w:t>Comisionada</w:t>
      </w:r>
      <w:r w:rsidRPr="00747725">
        <w:rPr>
          <w:rFonts w:ascii="Palatino Linotype" w:eastAsia="Palatino Linotype" w:hAnsi="Palatino Linotype" w:cs="Palatino Linotype"/>
        </w:rPr>
        <w:t xml:space="preserve"> </w:t>
      </w:r>
      <w:r w:rsidRPr="00747725">
        <w:rPr>
          <w:rFonts w:ascii="Palatino Linotype" w:eastAsia="Palatino Linotype" w:hAnsi="Palatino Linotype" w:cs="Palatino Linotype"/>
          <w:b/>
        </w:rPr>
        <w:t xml:space="preserve">Sharon Cristina Morales Martínez </w:t>
      </w:r>
      <w:r w:rsidRPr="00747725">
        <w:rPr>
          <w:rFonts w:ascii="Palatino Linotype" w:eastAsia="Palatino Linotype" w:hAnsi="Palatino Linotype" w:cs="Palatino Linotype"/>
        </w:rPr>
        <w:t xml:space="preserve">acordó el cierre de instrucción; así como, la remisión de los mismos a efecto de ser resueltos, de conformidad con lo establecido en el artículo 185 fracciones VI y VIII de la Ley de Transparencia y Acceso a la Información Pública del Estado de México y Municipios; y, </w:t>
      </w:r>
    </w:p>
    <w:p w14:paraId="14CE9DA6" w14:textId="77777777" w:rsidR="0062009F" w:rsidRPr="00747725" w:rsidRDefault="0062009F" w:rsidP="00747725">
      <w:pPr>
        <w:ind w:right="50"/>
        <w:jc w:val="center"/>
        <w:rPr>
          <w:rFonts w:ascii="Palatino Linotype" w:eastAsia="Palatino Linotype" w:hAnsi="Palatino Linotype" w:cs="Palatino Linotype"/>
          <w:b/>
          <w:sz w:val="28"/>
          <w:szCs w:val="28"/>
        </w:rPr>
      </w:pPr>
    </w:p>
    <w:p w14:paraId="55829330" w14:textId="77777777" w:rsidR="0062009F" w:rsidRPr="00747725" w:rsidRDefault="001454C2" w:rsidP="00747725">
      <w:pPr>
        <w:jc w:val="center"/>
        <w:rPr>
          <w:rFonts w:ascii="Palatino Linotype" w:eastAsia="Palatino Linotype" w:hAnsi="Palatino Linotype" w:cs="Palatino Linotype"/>
          <w:b/>
          <w:sz w:val="28"/>
          <w:szCs w:val="28"/>
        </w:rPr>
      </w:pPr>
      <w:r w:rsidRPr="00747725">
        <w:rPr>
          <w:rFonts w:ascii="Palatino Linotype" w:eastAsia="Palatino Linotype" w:hAnsi="Palatino Linotype" w:cs="Palatino Linotype"/>
          <w:b/>
          <w:sz w:val="28"/>
          <w:szCs w:val="28"/>
        </w:rPr>
        <w:t>CONSIDERANDO</w:t>
      </w:r>
    </w:p>
    <w:p w14:paraId="0D5586E3" w14:textId="77777777" w:rsidR="0062009F" w:rsidRPr="00747725" w:rsidRDefault="0062009F" w:rsidP="00747725">
      <w:pPr>
        <w:spacing w:line="360" w:lineRule="auto"/>
        <w:ind w:right="50"/>
        <w:jc w:val="both"/>
        <w:rPr>
          <w:rFonts w:ascii="Palatino Linotype" w:eastAsia="Palatino Linotype" w:hAnsi="Palatino Linotype" w:cs="Palatino Linotype"/>
          <w:b/>
        </w:rPr>
      </w:pPr>
    </w:p>
    <w:p w14:paraId="25245BE7" w14:textId="77777777" w:rsidR="0062009F" w:rsidRPr="00747725" w:rsidRDefault="001454C2" w:rsidP="00747725">
      <w:pPr>
        <w:spacing w:line="360" w:lineRule="auto"/>
        <w:ind w:right="50"/>
        <w:jc w:val="both"/>
        <w:rPr>
          <w:rFonts w:ascii="Palatino Linotype" w:eastAsia="Palatino Linotype" w:hAnsi="Palatino Linotype" w:cs="Palatino Linotype"/>
          <w:b/>
        </w:rPr>
      </w:pPr>
      <w:r w:rsidRPr="00747725">
        <w:rPr>
          <w:rFonts w:ascii="Palatino Linotype" w:eastAsia="Palatino Linotype" w:hAnsi="Palatino Linotype" w:cs="Palatino Linotype"/>
          <w:b/>
          <w:sz w:val="28"/>
          <w:szCs w:val="28"/>
        </w:rPr>
        <w:t>PRIMERO</w:t>
      </w:r>
      <w:r w:rsidRPr="00747725">
        <w:rPr>
          <w:rFonts w:ascii="Palatino Linotype" w:eastAsia="Palatino Linotype" w:hAnsi="Palatino Linotype" w:cs="Palatino Linotype"/>
          <w:b/>
        </w:rPr>
        <w:t>.</w:t>
      </w:r>
      <w:r w:rsidRPr="00747725">
        <w:rPr>
          <w:rFonts w:ascii="Palatino Linotype" w:eastAsia="Palatino Linotype" w:hAnsi="Palatino Linotype" w:cs="Palatino Linotype"/>
        </w:rPr>
        <w:t xml:space="preserve"> </w:t>
      </w:r>
      <w:r w:rsidRPr="00747725">
        <w:rPr>
          <w:rFonts w:ascii="Palatino Linotype" w:eastAsia="Palatino Linotype" w:hAnsi="Palatino Linotype" w:cs="Palatino Linotype"/>
          <w:b/>
        </w:rPr>
        <w:t>Competencia</w:t>
      </w:r>
      <w:r w:rsidRPr="00747725">
        <w:rPr>
          <w:rFonts w:ascii="Palatino Linotype" w:eastAsia="Palatino Linotype" w:hAnsi="Palatino Linotype" w:cs="Palatino Linotype"/>
        </w:rPr>
        <w:t>.</w:t>
      </w:r>
      <w:r w:rsidRPr="00747725">
        <w:rPr>
          <w:rFonts w:ascii="Palatino Linotype" w:eastAsia="Palatino Linotype" w:hAnsi="Palatino Linotype" w:cs="Palatino Linotype"/>
          <w:b/>
        </w:rPr>
        <w:t xml:space="preserve"> </w:t>
      </w:r>
    </w:p>
    <w:p w14:paraId="7EE6718C" w14:textId="77777777" w:rsidR="0062009F" w:rsidRPr="00747725" w:rsidRDefault="001454C2" w:rsidP="00747725">
      <w:pPr>
        <w:spacing w:line="360" w:lineRule="auto"/>
        <w:ind w:right="50"/>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w:t>
      </w:r>
      <w:r w:rsidRPr="00747725">
        <w:rPr>
          <w:rFonts w:ascii="Palatino Linotype" w:eastAsia="Palatino Linotype" w:hAnsi="Palatino Linotype" w:cs="Palatino Linotype"/>
        </w:rPr>
        <w:lastRenderedPageBreak/>
        <w:t>Reglamento Interior del Instituto de Transparencia, Acceso a la Información Pública y Protección de Datos Personales del Estado de México y Municipios.</w:t>
      </w:r>
    </w:p>
    <w:p w14:paraId="699F16BF" w14:textId="77777777" w:rsidR="0062009F" w:rsidRPr="00747725" w:rsidRDefault="0062009F" w:rsidP="00747725">
      <w:pPr>
        <w:spacing w:line="360" w:lineRule="auto"/>
        <w:jc w:val="both"/>
        <w:rPr>
          <w:rFonts w:ascii="Palatino Linotype" w:eastAsia="Palatino Linotype" w:hAnsi="Palatino Linotype" w:cs="Palatino Linotype"/>
          <w:b/>
        </w:rPr>
      </w:pPr>
    </w:p>
    <w:p w14:paraId="17388637" w14:textId="77777777" w:rsidR="0062009F" w:rsidRPr="00747725" w:rsidRDefault="001454C2" w:rsidP="00747725">
      <w:pPr>
        <w:spacing w:line="360" w:lineRule="auto"/>
        <w:jc w:val="both"/>
        <w:rPr>
          <w:rFonts w:ascii="Palatino Linotype" w:eastAsia="Palatino Linotype" w:hAnsi="Palatino Linotype" w:cs="Palatino Linotype"/>
          <w:b/>
        </w:rPr>
      </w:pPr>
      <w:r w:rsidRPr="00747725">
        <w:rPr>
          <w:rFonts w:ascii="Palatino Linotype" w:eastAsia="Palatino Linotype" w:hAnsi="Palatino Linotype" w:cs="Palatino Linotype"/>
          <w:b/>
          <w:sz w:val="28"/>
          <w:szCs w:val="28"/>
        </w:rPr>
        <w:t>SEGUNDO</w:t>
      </w:r>
      <w:r w:rsidRPr="00747725">
        <w:rPr>
          <w:rFonts w:ascii="Palatino Linotype" w:eastAsia="Palatino Linotype" w:hAnsi="Palatino Linotype" w:cs="Palatino Linotype"/>
          <w:b/>
        </w:rPr>
        <w:t xml:space="preserve">. Interés. </w:t>
      </w:r>
    </w:p>
    <w:p w14:paraId="6E81A3E0" w14:textId="77777777" w:rsidR="0062009F" w:rsidRPr="00747725" w:rsidRDefault="001454C2" w:rsidP="00747725">
      <w:pPr>
        <w:spacing w:line="360" w:lineRule="auto"/>
        <w:jc w:val="both"/>
        <w:rPr>
          <w:rFonts w:ascii="Palatino Linotype" w:eastAsia="Palatino Linotype" w:hAnsi="Palatino Linotype" w:cs="Palatino Linotype"/>
          <w:b/>
        </w:rPr>
      </w:pPr>
      <w:r w:rsidRPr="00747725">
        <w:rPr>
          <w:rFonts w:ascii="Palatino Linotype" w:eastAsia="Palatino Linotype" w:hAnsi="Palatino Linotype" w:cs="Palatino Linotype"/>
        </w:rPr>
        <w:t xml:space="preserve">Los Recursos de Revisión materia del presente estudio fueron interpuestos por parte legítima, en atención a que se presentó por </w:t>
      </w:r>
      <w:r w:rsidRPr="00747725">
        <w:rPr>
          <w:rFonts w:ascii="Palatino Linotype" w:eastAsia="Palatino Linotype" w:hAnsi="Palatino Linotype" w:cs="Palatino Linotype"/>
          <w:b/>
        </w:rPr>
        <w:t>EL RECURRENTE,</w:t>
      </w:r>
      <w:r w:rsidRPr="00747725">
        <w:rPr>
          <w:rFonts w:ascii="Palatino Linotype" w:eastAsia="Palatino Linotype" w:hAnsi="Palatino Linotype" w:cs="Palatino Linotype"/>
        </w:rPr>
        <w:t xml:space="preserve"> quien es la misma persona que formuló la solicitud de acceso a la información pública al </w:t>
      </w:r>
      <w:r w:rsidRPr="00747725">
        <w:rPr>
          <w:rFonts w:ascii="Palatino Linotype" w:eastAsia="Palatino Linotype" w:hAnsi="Palatino Linotype" w:cs="Palatino Linotype"/>
          <w:b/>
        </w:rPr>
        <w:t xml:space="preserve">SUJETO OBLIGADO, </w:t>
      </w:r>
      <w:r w:rsidRPr="00747725">
        <w:rPr>
          <w:rFonts w:ascii="Palatino Linotype" w:eastAsia="Palatino Linotype" w:hAnsi="Palatino Linotype" w:cs="Palatino Linotype"/>
        </w:rPr>
        <w:t xml:space="preserve">pues para ello, es necesario que el particular ingrese al </w:t>
      </w:r>
      <w:r w:rsidRPr="00747725">
        <w:rPr>
          <w:rFonts w:ascii="Palatino Linotype" w:eastAsia="Palatino Linotype" w:hAnsi="Palatino Linotype" w:cs="Palatino Linotype"/>
          <w:b/>
        </w:rPr>
        <w:t xml:space="preserve">SAIMEX </w:t>
      </w:r>
      <w:r w:rsidRPr="00747725">
        <w:rPr>
          <w:rFonts w:ascii="Palatino Linotype" w:eastAsia="Palatino Linotype" w:hAnsi="Palatino Linotype" w:cs="Palatino Linotype"/>
        </w:rPr>
        <w:t>mediante la utilización de su clave de usuario y contraseña.</w:t>
      </w:r>
    </w:p>
    <w:p w14:paraId="7E78B58B" w14:textId="77777777" w:rsidR="0062009F" w:rsidRPr="00747725" w:rsidRDefault="0062009F" w:rsidP="00747725">
      <w:pPr>
        <w:spacing w:line="360" w:lineRule="auto"/>
        <w:jc w:val="both"/>
        <w:rPr>
          <w:rFonts w:ascii="Palatino Linotype" w:eastAsia="Palatino Linotype" w:hAnsi="Palatino Linotype" w:cs="Palatino Linotype"/>
          <w:b/>
        </w:rPr>
      </w:pPr>
    </w:p>
    <w:p w14:paraId="77D9885C" w14:textId="77777777" w:rsidR="0062009F" w:rsidRPr="00747725" w:rsidRDefault="001454C2" w:rsidP="00747725">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r w:rsidRPr="00747725">
        <w:rPr>
          <w:rFonts w:ascii="Palatino Linotype" w:eastAsia="Palatino Linotype" w:hAnsi="Palatino Linotype" w:cs="Palatino Linotype"/>
          <w:b/>
          <w:sz w:val="28"/>
          <w:szCs w:val="28"/>
        </w:rPr>
        <w:t xml:space="preserve">TERCERO. </w:t>
      </w:r>
      <w:r w:rsidRPr="00747725">
        <w:rPr>
          <w:rFonts w:ascii="Palatino Linotype" w:eastAsia="Palatino Linotype" w:hAnsi="Palatino Linotype" w:cs="Palatino Linotype"/>
        </w:rPr>
        <w:t xml:space="preserve">Los Recursos de Revisión fueron interpuestos dentro del plazo de quince días hábiles, contados a partir del día siguiente al que </w:t>
      </w:r>
      <w:r w:rsidRPr="00747725">
        <w:rPr>
          <w:rFonts w:ascii="Palatino Linotype" w:eastAsia="Palatino Linotype" w:hAnsi="Palatino Linotype" w:cs="Palatino Linotype"/>
          <w:b/>
        </w:rPr>
        <w:t xml:space="preserve">EL RECURRENTE </w:t>
      </w:r>
      <w:r w:rsidRPr="00747725">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6F511CCB" w14:textId="77777777" w:rsidR="0062009F" w:rsidRPr="00747725" w:rsidRDefault="0062009F" w:rsidP="00747725">
      <w:pPr>
        <w:ind w:left="720" w:right="709"/>
        <w:jc w:val="both"/>
        <w:rPr>
          <w:rFonts w:ascii="Palatino Linotype" w:eastAsia="Palatino Linotype" w:hAnsi="Palatino Linotype" w:cs="Palatino Linotype"/>
          <w:i/>
          <w:sz w:val="22"/>
          <w:szCs w:val="22"/>
        </w:rPr>
      </w:pPr>
    </w:p>
    <w:p w14:paraId="15CA7CD4"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w:t>
      </w:r>
      <w:r w:rsidRPr="00747725">
        <w:rPr>
          <w:rFonts w:ascii="Palatino Linotype" w:eastAsia="Palatino Linotype" w:hAnsi="Palatino Linotype" w:cs="Palatino Linotype"/>
          <w:b/>
          <w:i/>
          <w:sz w:val="22"/>
          <w:szCs w:val="22"/>
        </w:rPr>
        <w:t>Artículo 178.</w:t>
      </w:r>
      <w:r w:rsidRPr="00747725">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42385D8" w14:textId="77777777" w:rsidR="0062009F" w:rsidRPr="00747725" w:rsidRDefault="0062009F" w:rsidP="00747725">
      <w:pPr>
        <w:ind w:left="851" w:right="899"/>
        <w:jc w:val="both"/>
        <w:rPr>
          <w:rFonts w:ascii="Palatino Linotype" w:eastAsia="Palatino Linotype" w:hAnsi="Palatino Linotype" w:cs="Palatino Linotype"/>
          <w:i/>
          <w:sz w:val="22"/>
          <w:szCs w:val="22"/>
        </w:rPr>
      </w:pPr>
    </w:p>
    <w:p w14:paraId="31D2651E"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6F7E0BD5" w14:textId="77777777" w:rsidR="0062009F" w:rsidRPr="00747725" w:rsidRDefault="0062009F" w:rsidP="00747725">
      <w:pPr>
        <w:ind w:left="851" w:right="899"/>
        <w:jc w:val="both"/>
        <w:rPr>
          <w:rFonts w:ascii="Palatino Linotype" w:eastAsia="Palatino Linotype" w:hAnsi="Palatino Linotype" w:cs="Palatino Linotype"/>
          <w:i/>
          <w:sz w:val="22"/>
          <w:szCs w:val="22"/>
        </w:rPr>
      </w:pPr>
    </w:p>
    <w:p w14:paraId="5198E5B6"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71B1505B" w14:textId="77777777" w:rsidR="0062009F" w:rsidRPr="00747725" w:rsidRDefault="0062009F" w:rsidP="00747725">
      <w:pPr>
        <w:ind w:right="709"/>
        <w:jc w:val="both"/>
        <w:rPr>
          <w:rFonts w:ascii="Palatino Linotype" w:eastAsia="Palatino Linotype" w:hAnsi="Palatino Linotype" w:cs="Palatino Linotype"/>
          <w:i/>
          <w:sz w:val="22"/>
          <w:szCs w:val="22"/>
        </w:rPr>
      </w:pPr>
    </w:p>
    <w:p w14:paraId="3A6499B6" w14:textId="484045C4" w:rsidR="0062009F" w:rsidRPr="00747725" w:rsidRDefault="001454C2" w:rsidP="00747725">
      <w:pPr>
        <w:spacing w:line="360" w:lineRule="auto"/>
        <w:jc w:val="both"/>
        <w:rPr>
          <w:rFonts w:ascii="Palatino Linotype" w:eastAsia="Palatino Linotype" w:hAnsi="Palatino Linotype" w:cs="Palatino Linotype"/>
        </w:rPr>
      </w:pPr>
      <w:bookmarkStart w:id="2" w:name="_heading=h.30j0zll" w:colFirst="0" w:colLast="0"/>
      <w:bookmarkEnd w:id="2"/>
      <w:r w:rsidRPr="00747725">
        <w:rPr>
          <w:rFonts w:ascii="Palatino Linotype" w:eastAsia="Palatino Linotype" w:hAnsi="Palatino Linotype" w:cs="Palatino Linotype"/>
        </w:rPr>
        <w:lastRenderedPageBreak/>
        <w:t xml:space="preserve">En esa tesitura, atendiendo a que </w:t>
      </w:r>
      <w:r w:rsidRPr="00747725">
        <w:rPr>
          <w:rFonts w:ascii="Palatino Linotype" w:eastAsia="Palatino Linotype" w:hAnsi="Palatino Linotype" w:cs="Palatino Linotype"/>
          <w:b/>
        </w:rPr>
        <w:t>EL SUJETO OBLIGADO</w:t>
      </w:r>
      <w:r w:rsidRPr="00747725">
        <w:rPr>
          <w:rFonts w:ascii="Palatino Linotype" w:eastAsia="Palatino Linotype" w:hAnsi="Palatino Linotype" w:cs="Palatino Linotype"/>
        </w:rPr>
        <w:t xml:space="preserve"> notificó las respuestas a  la solicitudes de acceso a la Información Pública objeto del presente recurso el </w:t>
      </w:r>
      <w:r w:rsidRPr="00747725">
        <w:rPr>
          <w:rFonts w:ascii="Palatino Linotype" w:eastAsia="Palatino Linotype" w:hAnsi="Palatino Linotype" w:cs="Palatino Linotype"/>
          <w:b/>
        </w:rPr>
        <w:t>dos y</w:t>
      </w:r>
      <w:r w:rsidRPr="00747725">
        <w:rPr>
          <w:rFonts w:ascii="Palatino Linotype" w:eastAsia="Palatino Linotype" w:hAnsi="Palatino Linotype" w:cs="Palatino Linotype"/>
        </w:rPr>
        <w:t xml:space="preserve"> </w:t>
      </w:r>
      <w:r w:rsidRPr="00747725">
        <w:rPr>
          <w:rFonts w:ascii="Palatino Linotype" w:eastAsia="Palatino Linotype" w:hAnsi="Palatino Linotype" w:cs="Palatino Linotype"/>
          <w:b/>
        </w:rPr>
        <w:t>siete de septiembre de dos mil veintitrés</w:t>
      </w:r>
      <w:r w:rsidRPr="00747725">
        <w:rPr>
          <w:rFonts w:ascii="Palatino Linotype" w:eastAsia="Palatino Linotype" w:hAnsi="Palatino Linotype" w:cs="Palatino Linotype"/>
        </w:rPr>
        <w:t xml:space="preserve">; el plazo de quince días hábiles que el artículo 178 de la Ley de la materia otorga a </w:t>
      </w:r>
      <w:r w:rsidRPr="00747725">
        <w:rPr>
          <w:rFonts w:ascii="Palatino Linotype" w:eastAsia="Palatino Linotype" w:hAnsi="Palatino Linotype" w:cs="Palatino Linotype"/>
          <w:b/>
        </w:rPr>
        <w:t>EL RECURRENTE</w:t>
      </w:r>
      <w:r w:rsidRPr="00747725">
        <w:rPr>
          <w:rFonts w:ascii="Palatino Linotype" w:eastAsia="Palatino Linotype" w:hAnsi="Palatino Linotype" w:cs="Palatino Linotype"/>
        </w:rPr>
        <w:t xml:space="preserve"> para presentar el respectivo Recurso de Revisión, transcurrió del </w:t>
      </w:r>
      <w:r w:rsidRPr="00747725">
        <w:rPr>
          <w:rFonts w:ascii="Palatino Linotype" w:eastAsia="Palatino Linotype" w:hAnsi="Palatino Linotype" w:cs="Palatino Linotype"/>
          <w:b/>
        </w:rPr>
        <w:t xml:space="preserve">cuatro al </w:t>
      </w:r>
      <w:r w:rsidR="00901445" w:rsidRPr="00747725">
        <w:rPr>
          <w:rFonts w:ascii="Palatino Linotype" w:eastAsia="Palatino Linotype" w:hAnsi="Palatino Linotype" w:cs="Palatino Linotype"/>
          <w:b/>
        </w:rPr>
        <w:t>veintidós y del ocho al veintiocho</w:t>
      </w:r>
      <w:r w:rsidRPr="00747725">
        <w:rPr>
          <w:rFonts w:ascii="Palatino Linotype" w:eastAsia="Palatino Linotype" w:hAnsi="Palatino Linotype" w:cs="Palatino Linotype"/>
          <w:b/>
        </w:rPr>
        <w:t xml:space="preserve"> de septiembre de dos mil veintitrés</w:t>
      </w:r>
      <w:r w:rsidRPr="00747725">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w:t>
      </w:r>
    </w:p>
    <w:p w14:paraId="4069AF43" w14:textId="77777777" w:rsidR="0062009F" w:rsidRPr="00747725" w:rsidRDefault="0062009F" w:rsidP="00747725">
      <w:pPr>
        <w:spacing w:line="360" w:lineRule="auto"/>
        <w:jc w:val="both"/>
        <w:rPr>
          <w:rFonts w:ascii="Palatino Linotype" w:eastAsia="Palatino Linotype" w:hAnsi="Palatino Linotype" w:cs="Palatino Linotype"/>
        </w:rPr>
      </w:pPr>
    </w:p>
    <w:p w14:paraId="31757681" w14:textId="77777777" w:rsidR="0062009F" w:rsidRPr="00747725" w:rsidRDefault="001454C2" w:rsidP="00747725">
      <w:pPr>
        <w:spacing w:line="360" w:lineRule="auto"/>
        <w:ind w:right="49"/>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En ese tenor, se reitera que, si el Recurso de Revisión que nos ocupa, se interpusieron el </w:t>
      </w:r>
      <w:r w:rsidRPr="00747725">
        <w:rPr>
          <w:rFonts w:ascii="Palatino Linotype" w:eastAsia="Palatino Linotype" w:hAnsi="Palatino Linotype" w:cs="Palatino Linotype"/>
          <w:b/>
        </w:rPr>
        <w:t>once de septiembre de dos mil veinticuatro</w:t>
      </w:r>
      <w:r w:rsidRPr="00747725">
        <w:rPr>
          <w:rFonts w:ascii="Palatino Linotype" w:eastAsia="Palatino Linotype" w:hAnsi="Palatino Linotype" w:cs="Palatino Linotype"/>
        </w:rPr>
        <w:t>, éste se encuentra dentro del margen temporal previsto en el artículo 178 de la Ley de la materia y, por tanto, su interposición se considera oportuna.</w:t>
      </w:r>
    </w:p>
    <w:p w14:paraId="0250128D" w14:textId="77777777" w:rsidR="0062009F" w:rsidRPr="00747725" w:rsidRDefault="0062009F" w:rsidP="00747725">
      <w:pPr>
        <w:spacing w:line="360" w:lineRule="auto"/>
        <w:ind w:right="49"/>
        <w:jc w:val="both"/>
        <w:rPr>
          <w:rFonts w:ascii="Palatino Linotype" w:eastAsia="Palatino Linotype" w:hAnsi="Palatino Linotype" w:cs="Palatino Linotype"/>
          <w:b/>
          <w:sz w:val="28"/>
          <w:szCs w:val="28"/>
        </w:rPr>
      </w:pPr>
    </w:p>
    <w:p w14:paraId="54E45CF9" w14:textId="77777777" w:rsidR="0062009F" w:rsidRPr="00747725" w:rsidRDefault="001454C2" w:rsidP="00747725">
      <w:pPr>
        <w:spacing w:line="360" w:lineRule="auto"/>
        <w:ind w:right="49"/>
        <w:jc w:val="both"/>
        <w:rPr>
          <w:rFonts w:ascii="Palatino Linotype" w:eastAsia="Palatino Linotype" w:hAnsi="Palatino Linotype" w:cs="Palatino Linotype"/>
        </w:rPr>
      </w:pPr>
      <w:r w:rsidRPr="00747725">
        <w:rPr>
          <w:rFonts w:ascii="Palatino Linotype" w:eastAsia="Palatino Linotype" w:hAnsi="Palatino Linotype" w:cs="Palatino Linotype"/>
          <w:b/>
          <w:sz w:val="28"/>
          <w:szCs w:val="28"/>
        </w:rPr>
        <w:t>CUARTO.</w:t>
      </w:r>
      <w:r w:rsidRPr="00747725">
        <w:rPr>
          <w:rFonts w:ascii="Palatino Linotype" w:eastAsia="Palatino Linotype" w:hAnsi="Palatino Linotype" w:cs="Palatino Linotype"/>
          <w:b/>
        </w:rPr>
        <w:t xml:space="preserve"> Justificación de la Acumulación de los Recursos.</w:t>
      </w:r>
      <w:r w:rsidRPr="00747725">
        <w:rPr>
          <w:rFonts w:ascii="Palatino Linotype" w:eastAsia="Palatino Linotype" w:hAnsi="Palatino Linotype" w:cs="Palatino Linotype"/>
        </w:rPr>
        <w:t xml:space="preserve"> </w:t>
      </w:r>
    </w:p>
    <w:p w14:paraId="57CFADAD" w14:textId="77777777" w:rsidR="0062009F" w:rsidRPr="00747725" w:rsidRDefault="001454C2" w:rsidP="00747725">
      <w:pPr>
        <w:widowControl w:val="0"/>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De las constancias que obran en los expedientes, se advierte que los Recursos de Revisión fueron presentados por el mismo </w:t>
      </w:r>
      <w:r w:rsidRPr="00747725">
        <w:rPr>
          <w:rFonts w:ascii="Palatino Linotype" w:eastAsia="Palatino Linotype" w:hAnsi="Palatino Linotype" w:cs="Palatino Linotype"/>
          <w:b/>
        </w:rPr>
        <w:t xml:space="preserve">RECURRENTE </w:t>
      </w:r>
      <w:r w:rsidRPr="00747725">
        <w:rPr>
          <w:rFonts w:ascii="Palatino Linotype" w:eastAsia="Palatino Linotype" w:hAnsi="Palatino Linotype" w:cs="Palatino Linotype"/>
        </w:rPr>
        <w:t xml:space="preserve">ante el mismo </w:t>
      </w:r>
      <w:r w:rsidRPr="00747725">
        <w:rPr>
          <w:rFonts w:ascii="Palatino Linotype" w:eastAsia="Palatino Linotype" w:hAnsi="Palatino Linotype" w:cs="Palatino Linotype"/>
          <w:b/>
        </w:rPr>
        <w:t>SUJETO OBLIGADO</w:t>
      </w:r>
      <w:r w:rsidRPr="00747725">
        <w:rPr>
          <w:rFonts w:ascii="Palatino Linotype" w:eastAsia="Palatino Linotype" w:hAnsi="Palatino Linotype" w:cs="Palatino Linotype"/>
        </w:rPr>
        <w:t xml:space="preserve">, aunado a que resulta conveniente su trámite de forma unificada por economía procesal y a fin de evitar la emisión de resoluciones contradictorias; por lo que, fue procedente que se decretara su acumulación, de conformidad con lo dispuesto en el artículo 18 del Código de Procedimientos Administrativos del Estado de México, de aplicación supletoria en términos del ordinal 195 de la Ley de Transparencia y Acceso a la Información Pública del Estado de México y Municipios y los diversos los artículos 66 y </w:t>
      </w:r>
      <w:r w:rsidRPr="00747725">
        <w:rPr>
          <w:rFonts w:ascii="Palatino Linotype" w:eastAsia="Palatino Linotype" w:hAnsi="Palatino Linotype" w:cs="Palatino Linotype"/>
        </w:rPr>
        <w:lastRenderedPageBreak/>
        <w:t>70 de los Lineamientos para el funcionamiento del Pleno y las Comisiones del Instituto de Transparencia, Acceso a la Información Pública y Protección de Datos Personales del Estado de México y Municipios.</w:t>
      </w:r>
    </w:p>
    <w:p w14:paraId="5546A1EF" w14:textId="77777777" w:rsidR="0062009F" w:rsidRPr="00747725" w:rsidRDefault="0062009F" w:rsidP="00747725">
      <w:pPr>
        <w:widowControl w:val="0"/>
        <w:spacing w:line="360" w:lineRule="auto"/>
        <w:jc w:val="both"/>
        <w:rPr>
          <w:rFonts w:ascii="Palatino Linotype" w:eastAsia="Palatino Linotype" w:hAnsi="Palatino Linotype" w:cs="Palatino Linotype"/>
        </w:rPr>
      </w:pPr>
    </w:p>
    <w:p w14:paraId="11BF30BC" w14:textId="77777777" w:rsidR="0062009F" w:rsidRPr="00747725" w:rsidRDefault="001454C2" w:rsidP="00747725">
      <w:pPr>
        <w:tabs>
          <w:tab w:val="center" w:pos="4252"/>
          <w:tab w:val="right" w:pos="8504"/>
        </w:tabs>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sz w:val="22"/>
          <w:szCs w:val="22"/>
        </w:rPr>
        <w:t xml:space="preserve">De </w:t>
      </w:r>
      <w:r w:rsidRPr="00747725">
        <w:rPr>
          <w:rFonts w:ascii="Palatino Linotype" w:eastAsia="Palatino Linotype" w:hAnsi="Palatino Linotype" w:cs="Palatino Linotype"/>
        </w:rPr>
        <w:t>lo dispuesto en la normativa anterior, dicha acumulación procede cuando:</w:t>
      </w:r>
    </w:p>
    <w:p w14:paraId="3C64AEFE" w14:textId="77777777" w:rsidR="0087781B" w:rsidRPr="00747725" w:rsidRDefault="0087781B" w:rsidP="00747725">
      <w:pPr>
        <w:tabs>
          <w:tab w:val="center" w:pos="4252"/>
          <w:tab w:val="right" w:pos="8504"/>
        </w:tabs>
        <w:spacing w:line="360" w:lineRule="auto"/>
        <w:jc w:val="both"/>
        <w:rPr>
          <w:rFonts w:ascii="Palatino Linotype" w:eastAsia="Palatino Linotype" w:hAnsi="Palatino Linotype" w:cs="Palatino Linotype"/>
        </w:rPr>
      </w:pPr>
    </w:p>
    <w:p w14:paraId="6EBD46C7" w14:textId="77777777" w:rsidR="0062009F" w:rsidRPr="00747725" w:rsidRDefault="001454C2" w:rsidP="00747725">
      <w:pPr>
        <w:numPr>
          <w:ilvl w:val="0"/>
          <w:numId w:val="1"/>
        </w:numPr>
        <w:tabs>
          <w:tab w:val="center" w:pos="4252"/>
          <w:tab w:val="right" w:pos="8504"/>
        </w:tabs>
        <w:spacing w:line="360" w:lineRule="auto"/>
        <w:ind w:right="757"/>
        <w:jc w:val="both"/>
        <w:rPr>
          <w:rFonts w:ascii="Palatino Linotype" w:eastAsia="Palatino Linotype" w:hAnsi="Palatino Linotype" w:cs="Palatino Linotype"/>
        </w:rPr>
      </w:pPr>
      <w:r w:rsidRPr="00747725">
        <w:rPr>
          <w:rFonts w:ascii="Palatino Linotype" w:eastAsia="Palatino Linotype" w:hAnsi="Palatino Linotype" w:cs="Palatino Linotype"/>
          <w:b/>
        </w:rPr>
        <w:t>El solicitante y la información referida sean las mismas</w:t>
      </w:r>
      <w:r w:rsidRPr="00747725">
        <w:rPr>
          <w:rFonts w:ascii="Palatino Linotype" w:eastAsia="Palatino Linotype" w:hAnsi="Palatino Linotype" w:cs="Palatino Linotype"/>
        </w:rPr>
        <w:t>;</w:t>
      </w:r>
    </w:p>
    <w:p w14:paraId="6E51401E" w14:textId="77777777" w:rsidR="0062009F" w:rsidRPr="00747725" w:rsidRDefault="001454C2" w:rsidP="00747725">
      <w:pPr>
        <w:numPr>
          <w:ilvl w:val="0"/>
          <w:numId w:val="1"/>
        </w:numPr>
        <w:tabs>
          <w:tab w:val="center" w:pos="4252"/>
          <w:tab w:val="right" w:pos="8504"/>
        </w:tabs>
        <w:spacing w:line="360" w:lineRule="auto"/>
        <w:ind w:right="757"/>
        <w:jc w:val="both"/>
        <w:rPr>
          <w:rFonts w:ascii="Palatino Linotype" w:eastAsia="Palatino Linotype" w:hAnsi="Palatino Linotype" w:cs="Palatino Linotype"/>
        </w:rPr>
      </w:pPr>
      <w:r w:rsidRPr="00747725">
        <w:rPr>
          <w:rFonts w:ascii="Palatino Linotype" w:eastAsia="Palatino Linotype" w:hAnsi="Palatino Linotype" w:cs="Palatino Linotype"/>
          <w:b/>
        </w:rPr>
        <w:t>Las partes o los actos impugnados sean iguales</w:t>
      </w:r>
      <w:r w:rsidRPr="00747725">
        <w:rPr>
          <w:rFonts w:ascii="Palatino Linotype" w:eastAsia="Palatino Linotype" w:hAnsi="Palatino Linotype" w:cs="Palatino Linotype"/>
        </w:rPr>
        <w:t>;</w:t>
      </w:r>
    </w:p>
    <w:p w14:paraId="3E15BA9B" w14:textId="77777777" w:rsidR="0062009F" w:rsidRPr="00747725" w:rsidRDefault="001454C2" w:rsidP="00747725">
      <w:pPr>
        <w:numPr>
          <w:ilvl w:val="0"/>
          <w:numId w:val="1"/>
        </w:numPr>
        <w:tabs>
          <w:tab w:val="center" w:pos="4252"/>
          <w:tab w:val="right" w:pos="8504"/>
        </w:tabs>
        <w:spacing w:line="360" w:lineRule="auto"/>
        <w:ind w:right="757"/>
        <w:jc w:val="both"/>
        <w:rPr>
          <w:rFonts w:ascii="Palatino Linotype" w:eastAsia="Palatino Linotype" w:hAnsi="Palatino Linotype" w:cs="Palatino Linotype"/>
        </w:rPr>
      </w:pPr>
      <w:r w:rsidRPr="00747725">
        <w:rPr>
          <w:rFonts w:ascii="Palatino Linotype" w:eastAsia="Palatino Linotype" w:hAnsi="Palatino Linotype" w:cs="Palatino Linotype"/>
          <w:b/>
        </w:rPr>
        <w:t>Cuando se trate del mismo solicitante</w:t>
      </w:r>
      <w:r w:rsidRPr="00747725">
        <w:rPr>
          <w:rFonts w:ascii="Palatino Linotype" w:eastAsia="Palatino Linotype" w:hAnsi="Palatino Linotype" w:cs="Palatino Linotype"/>
        </w:rPr>
        <w:t>, el mismo Sujeto Obligado, aunque se trate de solicitudes diversas; y,</w:t>
      </w:r>
    </w:p>
    <w:p w14:paraId="62A4A1F3" w14:textId="77777777" w:rsidR="0062009F" w:rsidRPr="00747725" w:rsidRDefault="001454C2" w:rsidP="00747725">
      <w:pPr>
        <w:numPr>
          <w:ilvl w:val="0"/>
          <w:numId w:val="1"/>
        </w:numPr>
        <w:tabs>
          <w:tab w:val="center" w:pos="4252"/>
          <w:tab w:val="right" w:pos="8504"/>
        </w:tabs>
        <w:spacing w:line="360" w:lineRule="auto"/>
        <w:ind w:right="757"/>
        <w:jc w:val="both"/>
        <w:rPr>
          <w:rFonts w:ascii="Palatino Linotype" w:eastAsia="Palatino Linotype" w:hAnsi="Palatino Linotype" w:cs="Palatino Linotype"/>
        </w:rPr>
      </w:pPr>
      <w:r w:rsidRPr="00747725">
        <w:rPr>
          <w:rFonts w:ascii="Palatino Linotype" w:eastAsia="Palatino Linotype" w:hAnsi="Palatino Linotype" w:cs="Palatino Linotype"/>
          <w:b/>
        </w:rPr>
        <w:t>Resulte conveniente la resolución unificada de los asuntos</w:t>
      </w:r>
      <w:r w:rsidRPr="00747725">
        <w:rPr>
          <w:rFonts w:ascii="Palatino Linotype" w:eastAsia="Palatino Linotype" w:hAnsi="Palatino Linotype" w:cs="Palatino Linotype"/>
          <w:i/>
        </w:rPr>
        <w:t>.</w:t>
      </w:r>
    </w:p>
    <w:p w14:paraId="60E5D8B8" w14:textId="77777777" w:rsidR="0062009F" w:rsidRPr="00747725" w:rsidRDefault="0062009F" w:rsidP="00747725">
      <w:pPr>
        <w:tabs>
          <w:tab w:val="center" w:pos="4252"/>
          <w:tab w:val="right" w:pos="8504"/>
        </w:tabs>
        <w:spacing w:line="360" w:lineRule="auto"/>
        <w:jc w:val="both"/>
        <w:rPr>
          <w:rFonts w:ascii="Palatino Linotype" w:eastAsia="Palatino Linotype" w:hAnsi="Palatino Linotype" w:cs="Palatino Linotype"/>
        </w:rPr>
      </w:pPr>
    </w:p>
    <w:p w14:paraId="6CB7E4D5" w14:textId="77777777" w:rsidR="0062009F" w:rsidRPr="00747725" w:rsidRDefault="001454C2" w:rsidP="00747725">
      <w:pPr>
        <w:tabs>
          <w:tab w:val="center" w:pos="4252"/>
          <w:tab w:val="right" w:pos="8504"/>
        </w:tabs>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Así, tal y como se mencionó anteriormente, los Recursos de Revisión que nos ocupan fueron interpuestos por el mismo </w:t>
      </w:r>
      <w:r w:rsidRPr="00747725">
        <w:rPr>
          <w:rFonts w:ascii="Palatino Linotype" w:eastAsia="Palatino Linotype" w:hAnsi="Palatino Linotype" w:cs="Palatino Linotype"/>
          <w:b/>
        </w:rPr>
        <w:t>RECURRENTE</w:t>
      </w:r>
      <w:r w:rsidRPr="00747725">
        <w:rPr>
          <w:rFonts w:ascii="Palatino Linotype" w:eastAsia="Palatino Linotype" w:hAnsi="Palatino Linotype" w:cs="Palatino Linotype"/>
        </w:rPr>
        <w:t xml:space="preserve"> ante el mismo </w:t>
      </w:r>
      <w:r w:rsidRPr="00747725">
        <w:rPr>
          <w:rFonts w:ascii="Palatino Linotype" w:eastAsia="Palatino Linotype" w:hAnsi="Palatino Linotype" w:cs="Palatino Linotype"/>
          <w:b/>
        </w:rPr>
        <w:t>SUJETO OBLIGADO</w:t>
      </w:r>
      <w:r w:rsidRPr="00747725">
        <w:rPr>
          <w:rFonts w:ascii="Palatino Linotype" w:eastAsia="Palatino Linotype" w:hAnsi="Palatino Linotype" w:cs="Palatino Linotype"/>
        </w:rPr>
        <w:t xml:space="preserve">; por lo que, resulta conveniente su resolución conjunta. </w:t>
      </w:r>
    </w:p>
    <w:p w14:paraId="65D29EFC" w14:textId="77777777" w:rsidR="0062009F" w:rsidRPr="00747725" w:rsidRDefault="0062009F" w:rsidP="00747725">
      <w:pPr>
        <w:spacing w:line="360" w:lineRule="auto"/>
        <w:jc w:val="both"/>
        <w:rPr>
          <w:rFonts w:ascii="Palatino Linotype" w:eastAsia="Palatino Linotype" w:hAnsi="Palatino Linotype" w:cs="Palatino Linotype"/>
          <w:b/>
        </w:rPr>
      </w:pPr>
    </w:p>
    <w:p w14:paraId="5C2A210E" w14:textId="77777777" w:rsidR="0062009F" w:rsidRPr="00747725" w:rsidRDefault="001454C2" w:rsidP="00747725">
      <w:pPr>
        <w:spacing w:line="360" w:lineRule="auto"/>
        <w:ind w:right="49"/>
        <w:jc w:val="both"/>
        <w:rPr>
          <w:rFonts w:ascii="Palatino Linotype" w:eastAsia="Palatino Linotype" w:hAnsi="Palatino Linotype" w:cs="Palatino Linotype"/>
        </w:rPr>
      </w:pPr>
      <w:r w:rsidRPr="00747725">
        <w:rPr>
          <w:rFonts w:ascii="Palatino Linotype" w:eastAsia="Palatino Linotype" w:hAnsi="Palatino Linotype" w:cs="Palatino Linotype"/>
          <w:b/>
          <w:sz w:val="28"/>
          <w:szCs w:val="28"/>
        </w:rPr>
        <w:t xml:space="preserve">QUINTO. </w:t>
      </w:r>
      <w:r w:rsidRPr="00747725">
        <w:rPr>
          <w:rFonts w:ascii="Palatino Linotype" w:eastAsia="Palatino Linotype" w:hAnsi="Palatino Linotype" w:cs="Palatino Linotype"/>
        </w:rPr>
        <w:t xml:space="preserve">Resulta procedente la interposición de los Recursos y se concluye la acreditación plena de todos y cada uno de los elementos formales exigidos por el artículo 180, de la Ley de Transparencia y Acceso a la Información Pública del Estado de México y Municipios, que a la letra señalan: </w:t>
      </w:r>
    </w:p>
    <w:p w14:paraId="57430B6C" w14:textId="77777777" w:rsidR="0062009F" w:rsidRPr="00747725" w:rsidRDefault="0062009F" w:rsidP="00747725">
      <w:pPr>
        <w:ind w:right="49"/>
        <w:jc w:val="both"/>
        <w:rPr>
          <w:rFonts w:ascii="Palatino Linotype" w:eastAsia="Palatino Linotype" w:hAnsi="Palatino Linotype" w:cs="Palatino Linotype"/>
          <w:b/>
        </w:rPr>
      </w:pPr>
    </w:p>
    <w:p w14:paraId="421A194F" w14:textId="77777777" w:rsidR="0062009F" w:rsidRPr="00747725" w:rsidRDefault="001454C2" w:rsidP="00747725">
      <w:pPr>
        <w:tabs>
          <w:tab w:val="left" w:pos="851"/>
        </w:tabs>
        <w:ind w:left="851" w:right="901"/>
        <w:jc w:val="both"/>
        <w:rPr>
          <w:rFonts w:ascii="Palatino Linotype" w:eastAsia="Palatino Linotype" w:hAnsi="Palatino Linotype" w:cs="Palatino Linotype"/>
          <w:b/>
          <w:i/>
          <w:sz w:val="22"/>
          <w:szCs w:val="22"/>
        </w:rPr>
      </w:pPr>
      <w:r w:rsidRPr="00747725">
        <w:rPr>
          <w:rFonts w:ascii="Palatino Linotype" w:eastAsia="Palatino Linotype" w:hAnsi="Palatino Linotype" w:cs="Palatino Linotype"/>
          <w:b/>
          <w:i/>
          <w:sz w:val="22"/>
          <w:szCs w:val="22"/>
        </w:rPr>
        <w:t xml:space="preserve">“Artículo 180. </w:t>
      </w:r>
      <w:r w:rsidRPr="00747725">
        <w:rPr>
          <w:rFonts w:ascii="Palatino Linotype" w:eastAsia="Palatino Linotype" w:hAnsi="Palatino Linotype" w:cs="Palatino Linotype"/>
          <w:i/>
          <w:sz w:val="22"/>
          <w:szCs w:val="22"/>
        </w:rPr>
        <w:t>El recurso de revisión contendrá:</w:t>
      </w:r>
      <w:r w:rsidRPr="00747725">
        <w:rPr>
          <w:rFonts w:ascii="Palatino Linotype" w:eastAsia="Palatino Linotype" w:hAnsi="Palatino Linotype" w:cs="Palatino Linotype"/>
          <w:b/>
          <w:i/>
          <w:sz w:val="22"/>
          <w:szCs w:val="22"/>
        </w:rPr>
        <w:t xml:space="preserve"> </w:t>
      </w:r>
    </w:p>
    <w:p w14:paraId="7E49B4D3" w14:textId="77777777" w:rsidR="0062009F" w:rsidRPr="00747725" w:rsidRDefault="0062009F" w:rsidP="00747725">
      <w:pPr>
        <w:tabs>
          <w:tab w:val="left" w:pos="851"/>
        </w:tabs>
        <w:ind w:left="851" w:right="901"/>
        <w:jc w:val="both"/>
        <w:rPr>
          <w:rFonts w:ascii="Palatino Linotype" w:eastAsia="Palatino Linotype" w:hAnsi="Palatino Linotype" w:cs="Palatino Linotype"/>
          <w:b/>
          <w:i/>
          <w:sz w:val="22"/>
          <w:szCs w:val="22"/>
        </w:rPr>
      </w:pPr>
    </w:p>
    <w:p w14:paraId="6CAB0DA4" w14:textId="77777777" w:rsidR="0062009F" w:rsidRPr="00747725" w:rsidRDefault="001454C2" w:rsidP="00747725">
      <w:pPr>
        <w:tabs>
          <w:tab w:val="left" w:pos="851"/>
        </w:tabs>
        <w:ind w:left="851" w:right="901"/>
        <w:jc w:val="both"/>
        <w:rPr>
          <w:rFonts w:ascii="Palatino Linotype" w:eastAsia="Palatino Linotype" w:hAnsi="Palatino Linotype" w:cs="Palatino Linotype"/>
          <w:b/>
          <w:i/>
          <w:sz w:val="22"/>
          <w:szCs w:val="22"/>
        </w:rPr>
      </w:pPr>
      <w:r w:rsidRPr="00747725">
        <w:rPr>
          <w:rFonts w:ascii="Palatino Linotype" w:eastAsia="Palatino Linotype" w:hAnsi="Palatino Linotype" w:cs="Palatino Linotype"/>
          <w:b/>
          <w:i/>
          <w:sz w:val="22"/>
          <w:szCs w:val="22"/>
        </w:rPr>
        <w:t xml:space="preserve">I. </w:t>
      </w:r>
      <w:r w:rsidRPr="00747725">
        <w:rPr>
          <w:rFonts w:ascii="Palatino Linotype" w:eastAsia="Palatino Linotype" w:hAnsi="Palatino Linotype" w:cs="Palatino Linotype"/>
          <w:i/>
          <w:sz w:val="22"/>
          <w:szCs w:val="22"/>
        </w:rPr>
        <w:t>El sujeto obligado ante la cual se presentó la solicitud;</w:t>
      </w:r>
      <w:r w:rsidRPr="00747725">
        <w:rPr>
          <w:rFonts w:ascii="Palatino Linotype" w:eastAsia="Palatino Linotype" w:hAnsi="Palatino Linotype" w:cs="Palatino Linotype"/>
          <w:b/>
          <w:i/>
          <w:sz w:val="22"/>
          <w:szCs w:val="22"/>
        </w:rPr>
        <w:t xml:space="preserve"> </w:t>
      </w:r>
    </w:p>
    <w:p w14:paraId="79374AAE" w14:textId="77777777" w:rsidR="0062009F" w:rsidRPr="00747725" w:rsidRDefault="001454C2" w:rsidP="00747725">
      <w:pPr>
        <w:tabs>
          <w:tab w:val="left" w:pos="851"/>
        </w:tabs>
        <w:ind w:left="851" w:right="901"/>
        <w:jc w:val="both"/>
        <w:rPr>
          <w:rFonts w:ascii="Palatino Linotype" w:eastAsia="Palatino Linotype" w:hAnsi="Palatino Linotype" w:cs="Palatino Linotype"/>
          <w:b/>
          <w:i/>
          <w:sz w:val="22"/>
          <w:szCs w:val="22"/>
        </w:rPr>
      </w:pPr>
      <w:r w:rsidRPr="00747725">
        <w:rPr>
          <w:rFonts w:ascii="Palatino Linotype" w:eastAsia="Palatino Linotype" w:hAnsi="Palatino Linotype" w:cs="Palatino Linotype"/>
          <w:b/>
          <w:i/>
          <w:sz w:val="22"/>
          <w:szCs w:val="22"/>
        </w:rPr>
        <w:t xml:space="preserve">II. </w:t>
      </w:r>
      <w:r w:rsidRPr="00747725">
        <w:rPr>
          <w:rFonts w:ascii="Palatino Linotype" w:eastAsia="Palatino Linotype" w:hAnsi="Palatino Linotype" w:cs="Palatino Linotype"/>
          <w:i/>
          <w:sz w:val="22"/>
          <w:szCs w:val="22"/>
        </w:rPr>
        <w:t>El nombre del solicitante que recurre o de su representante y, en su caso, del tercero interesado, así como la dirección o medio que señale para recibir notificaciones;</w:t>
      </w:r>
      <w:r w:rsidRPr="00747725">
        <w:rPr>
          <w:rFonts w:ascii="Palatino Linotype" w:eastAsia="Palatino Linotype" w:hAnsi="Palatino Linotype" w:cs="Palatino Linotype"/>
          <w:b/>
          <w:i/>
          <w:sz w:val="22"/>
          <w:szCs w:val="22"/>
        </w:rPr>
        <w:t xml:space="preserve"> </w:t>
      </w:r>
    </w:p>
    <w:p w14:paraId="5938EA06" w14:textId="77777777" w:rsidR="0062009F" w:rsidRPr="00747725" w:rsidRDefault="001454C2" w:rsidP="00747725">
      <w:pPr>
        <w:tabs>
          <w:tab w:val="left" w:pos="851"/>
        </w:tabs>
        <w:ind w:left="851" w:right="901"/>
        <w:jc w:val="both"/>
        <w:rPr>
          <w:rFonts w:ascii="Palatino Linotype" w:eastAsia="Palatino Linotype" w:hAnsi="Palatino Linotype" w:cs="Palatino Linotype"/>
          <w:b/>
          <w:i/>
          <w:sz w:val="22"/>
          <w:szCs w:val="22"/>
        </w:rPr>
      </w:pPr>
      <w:r w:rsidRPr="00747725">
        <w:rPr>
          <w:rFonts w:ascii="Palatino Linotype" w:eastAsia="Palatino Linotype" w:hAnsi="Palatino Linotype" w:cs="Palatino Linotype"/>
          <w:b/>
          <w:i/>
          <w:sz w:val="22"/>
          <w:szCs w:val="22"/>
        </w:rPr>
        <w:lastRenderedPageBreak/>
        <w:t xml:space="preserve">III. </w:t>
      </w:r>
      <w:r w:rsidRPr="00747725">
        <w:rPr>
          <w:rFonts w:ascii="Palatino Linotype" w:eastAsia="Palatino Linotype" w:hAnsi="Palatino Linotype" w:cs="Palatino Linotype"/>
          <w:i/>
          <w:sz w:val="22"/>
          <w:szCs w:val="22"/>
        </w:rPr>
        <w:t xml:space="preserve">El número de folio de respuesta de la solicitud de acceso; </w:t>
      </w:r>
    </w:p>
    <w:p w14:paraId="7776C8E9" w14:textId="77777777" w:rsidR="0062009F" w:rsidRPr="00747725" w:rsidRDefault="001454C2" w:rsidP="00747725">
      <w:pPr>
        <w:tabs>
          <w:tab w:val="left" w:pos="851"/>
        </w:tabs>
        <w:ind w:left="851" w:right="901"/>
        <w:jc w:val="both"/>
        <w:rPr>
          <w:rFonts w:ascii="Palatino Linotype" w:eastAsia="Palatino Linotype" w:hAnsi="Palatino Linotype" w:cs="Palatino Linotype"/>
          <w:b/>
          <w:i/>
          <w:sz w:val="22"/>
          <w:szCs w:val="22"/>
        </w:rPr>
      </w:pPr>
      <w:r w:rsidRPr="00747725">
        <w:rPr>
          <w:rFonts w:ascii="Palatino Linotype" w:eastAsia="Palatino Linotype" w:hAnsi="Palatino Linotype" w:cs="Palatino Linotype"/>
          <w:b/>
          <w:i/>
          <w:sz w:val="22"/>
          <w:szCs w:val="22"/>
        </w:rPr>
        <w:t xml:space="preserve">IV. </w:t>
      </w:r>
      <w:r w:rsidRPr="00747725">
        <w:rPr>
          <w:rFonts w:ascii="Palatino Linotype" w:eastAsia="Palatino Linotype" w:hAnsi="Palatino Linotype" w:cs="Palatino Linotype"/>
          <w:i/>
          <w:sz w:val="22"/>
          <w:szCs w:val="22"/>
        </w:rPr>
        <w:t>La fecha en que fue notificada la respuesta al solicitante o tuvo conocimiento del acto reclamado, o de presentación de la solicitud, en caso de falta de respuesta;</w:t>
      </w:r>
      <w:r w:rsidRPr="00747725">
        <w:rPr>
          <w:rFonts w:ascii="Palatino Linotype" w:eastAsia="Palatino Linotype" w:hAnsi="Palatino Linotype" w:cs="Palatino Linotype"/>
          <w:b/>
          <w:i/>
          <w:sz w:val="22"/>
          <w:szCs w:val="22"/>
        </w:rPr>
        <w:t xml:space="preserve"> </w:t>
      </w:r>
    </w:p>
    <w:p w14:paraId="23067F98" w14:textId="77777777" w:rsidR="0062009F" w:rsidRPr="00747725" w:rsidRDefault="001454C2" w:rsidP="00747725">
      <w:pPr>
        <w:tabs>
          <w:tab w:val="left" w:pos="851"/>
        </w:tabs>
        <w:ind w:left="851" w:right="901"/>
        <w:jc w:val="both"/>
        <w:rPr>
          <w:rFonts w:ascii="Palatino Linotype" w:eastAsia="Palatino Linotype" w:hAnsi="Palatino Linotype" w:cs="Palatino Linotype"/>
          <w:b/>
          <w:i/>
          <w:sz w:val="22"/>
          <w:szCs w:val="22"/>
        </w:rPr>
      </w:pPr>
      <w:r w:rsidRPr="00747725">
        <w:rPr>
          <w:rFonts w:ascii="Palatino Linotype" w:eastAsia="Palatino Linotype" w:hAnsi="Palatino Linotype" w:cs="Palatino Linotype"/>
          <w:b/>
          <w:i/>
          <w:sz w:val="22"/>
          <w:szCs w:val="22"/>
        </w:rPr>
        <w:t xml:space="preserve">V. </w:t>
      </w:r>
      <w:r w:rsidRPr="00747725">
        <w:rPr>
          <w:rFonts w:ascii="Palatino Linotype" w:eastAsia="Palatino Linotype" w:hAnsi="Palatino Linotype" w:cs="Palatino Linotype"/>
          <w:i/>
          <w:sz w:val="22"/>
          <w:szCs w:val="22"/>
        </w:rPr>
        <w:t>El acto que se recurre;</w:t>
      </w:r>
      <w:r w:rsidRPr="00747725">
        <w:rPr>
          <w:rFonts w:ascii="Palatino Linotype" w:eastAsia="Palatino Linotype" w:hAnsi="Palatino Linotype" w:cs="Palatino Linotype"/>
          <w:b/>
          <w:i/>
          <w:sz w:val="22"/>
          <w:szCs w:val="22"/>
        </w:rPr>
        <w:t xml:space="preserve"> </w:t>
      </w:r>
    </w:p>
    <w:p w14:paraId="4B59A1E4" w14:textId="77777777" w:rsidR="0062009F" w:rsidRPr="00747725" w:rsidRDefault="001454C2" w:rsidP="00747725">
      <w:pPr>
        <w:tabs>
          <w:tab w:val="left" w:pos="851"/>
        </w:tabs>
        <w:ind w:left="851" w:right="901"/>
        <w:jc w:val="both"/>
        <w:rPr>
          <w:rFonts w:ascii="Palatino Linotype" w:eastAsia="Palatino Linotype" w:hAnsi="Palatino Linotype" w:cs="Palatino Linotype"/>
          <w:b/>
          <w:i/>
          <w:sz w:val="22"/>
          <w:szCs w:val="22"/>
        </w:rPr>
      </w:pPr>
      <w:r w:rsidRPr="00747725">
        <w:rPr>
          <w:rFonts w:ascii="Palatino Linotype" w:eastAsia="Palatino Linotype" w:hAnsi="Palatino Linotype" w:cs="Palatino Linotype"/>
          <w:b/>
          <w:i/>
          <w:sz w:val="22"/>
          <w:szCs w:val="22"/>
        </w:rPr>
        <w:t xml:space="preserve">VI. </w:t>
      </w:r>
      <w:r w:rsidRPr="00747725">
        <w:rPr>
          <w:rFonts w:ascii="Palatino Linotype" w:eastAsia="Palatino Linotype" w:hAnsi="Palatino Linotype" w:cs="Palatino Linotype"/>
          <w:i/>
          <w:sz w:val="22"/>
          <w:szCs w:val="22"/>
        </w:rPr>
        <w:t>Las razones o motivos de inconformidad;</w:t>
      </w:r>
      <w:r w:rsidRPr="00747725">
        <w:rPr>
          <w:rFonts w:ascii="Palatino Linotype" w:eastAsia="Palatino Linotype" w:hAnsi="Palatino Linotype" w:cs="Palatino Linotype"/>
          <w:b/>
          <w:i/>
          <w:sz w:val="22"/>
          <w:szCs w:val="22"/>
        </w:rPr>
        <w:t xml:space="preserve"> </w:t>
      </w:r>
    </w:p>
    <w:p w14:paraId="48A48018" w14:textId="77777777" w:rsidR="0062009F" w:rsidRPr="00747725" w:rsidRDefault="001454C2" w:rsidP="00747725">
      <w:pPr>
        <w:tabs>
          <w:tab w:val="left" w:pos="851"/>
        </w:tabs>
        <w:ind w:left="851" w:right="901"/>
        <w:jc w:val="both"/>
        <w:rPr>
          <w:rFonts w:ascii="Palatino Linotype" w:eastAsia="Palatino Linotype" w:hAnsi="Palatino Linotype" w:cs="Palatino Linotype"/>
          <w:b/>
          <w:i/>
          <w:sz w:val="22"/>
          <w:szCs w:val="22"/>
        </w:rPr>
      </w:pPr>
      <w:r w:rsidRPr="00747725">
        <w:rPr>
          <w:rFonts w:ascii="Palatino Linotype" w:eastAsia="Palatino Linotype" w:hAnsi="Palatino Linotype" w:cs="Palatino Linotype"/>
          <w:b/>
          <w:i/>
          <w:sz w:val="22"/>
          <w:szCs w:val="22"/>
        </w:rPr>
        <w:t xml:space="preserve">VII. </w:t>
      </w:r>
      <w:r w:rsidRPr="00747725">
        <w:rPr>
          <w:rFonts w:ascii="Palatino Linotype" w:eastAsia="Palatino Linotype" w:hAnsi="Palatino Linotype" w:cs="Palatino Linotype"/>
          <w:i/>
          <w:sz w:val="22"/>
          <w:szCs w:val="22"/>
        </w:rPr>
        <w:t>La copia de la respuesta que se impugna y, en su caso, de la notificación correspondiente, en el caso de respuesta de la solicitud; y</w:t>
      </w:r>
      <w:r w:rsidRPr="00747725">
        <w:rPr>
          <w:rFonts w:ascii="Palatino Linotype" w:eastAsia="Palatino Linotype" w:hAnsi="Palatino Linotype" w:cs="Palatino Linotype"/>
          <w:b/>
          <w:i/>
          <w:sz w:val="22"/>
          <w:szCs w:val="22"/>
        </w:rPr>
        <w:t xml:space="preserve"> </w:t>
      </w:r>
    </w:p>
    <w:p w14:paraId="69D2F182" w14:textId="77777777" w:rsidR="0062009F" w:rsidRPr="00747725" w:rsidRDefault="001454C2" w:rsidP="00747725">
      <w:pPr>
        <w:tabs>
          <w:tab w:val="left" w:pos="851"/>
        </w:tabs>
        <w:ind w:left="851" w:right="901"/>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b/>
          <w:i/>
          <w:sz w:val="22"/>
          <w:szCs w:val="22"/>
        </w:rPr>
        <w:t xml:space="preserve">VIII. </w:t>
      </w:r>
      <w:r w:rsidRPr="00747725">
        <w:rPr>
          <w:rFonts w:ascii="Palatino Linotype" w:eastAsia="Palatino Linotype" w:hAnsi="Palatino Linotype" w:cs="Palatino Linotype"/>
          <w:i/>
          <w:sz w:val="22"/>
          <w:szCs w:val="22"/>
        </w:rPr>
        <w:t>Firma del recurrente, en su caso, cuando se presente por escrito, requisito sin el cual se dará trámite al recurso.</w:t>
      </w:r>
    </w:p>
    <w:p w14:paraId="5C87EB6E" w14:textId="77777777" w:rsidR="0062009F" w:rsidRPr="00747725" w:rsidRDefault="001454C2" w:rsidP="00747725">
      <w:pPr>
        <w:tabs>
          <w:tab w:val="left" w:pos="851"/>
        </w:tabs>
        <w:ind w:left="851" w:right="901"/>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Adicionalmente, se podrán anexar las pruebas y demás elementos que considere procedentes someter a juicio del Instituto. </w:t>
      </w:r>
    </w:p>
    <w:p w14:paraId="655FC7AE" w14:textId="77777777" w:rsidR="0062009F" w:rsidRPr="00747725" w:rsidRDefault="001454C2" w:rsidP="00747725">
      <w:pPr>
        <w:tabs>
          <w:tab w:val="left" w:pos="851"/>
        </w:tabs>
        <w:ind w:left="851" w:right="901"/>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En ningún caso será necesario que el particular ratifique el recurso de revisión interpuesto. </w:t>
      </w:r>
    </w:p>
    <w:p w14:paraId="267C4D8E" w14:textId="77777777" w:rsidR="0062009F" w:rsidRPr="00747725" w:rsidRDefault="001454C2" w:rsidP="00747725">
      <w:pPr>
        <w:tabs>
          <w:tab w:val="left" w:pos="851"/>
        </w:tabs>
        <w:ind w:left="851" w:right="901"/>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En caso de que el recurso se interponga de manera electrónica no será indispensable que contengan los requisitos establecidos en las fracciones II, IV, VII y VIII.”</w:t>
      </w:r>
    </w:p>
    <w:p w14:paraId="09B81748" w14:textId="77777777" w:rsidR="0062009F" w:rsidRPr="00747725" w:rsidRDefault="0062009F" w:rsidP="00747725">
      <w:pPr>
        <w:tabs>
          <w:tab w:val="left" w:pos="851"/>
        </w:tabs>
        <w:ind w:left="851" w:right="901"/>
        <w:jc w:val="both"/>
        <w:rPr>
          <w:rFonts w:ascii="Palatino Linotype" w:eastAsia="Palatino Linotype" w:hAnsi="Palatino Linotype" w:cs="Palatino Linotype"/>
          <w:i/>
          <w:sz w:val="22"/>
          <w:szCs w:val="22"/>
        </w:rPr>
      </w:pPr>
    </w:p>
    <w:p w14:paraId="7661DEB3" w14:textId="77777777" w:rsidR="0062009F" w:rsidRPr="00747725" w:rsidRDefault="001454C2" w:rsidP="00747725">
      <w:pPr>
        <w:tabs>
          <w:tab w:val="left" w:pos="851"/>
        </w:tabs>
        <w:ind w:left="851" w:right="901"/>
        <w:jc w:val="right"/>
        <w:rPr>
          <w:rFonts w:ascii="Palatino Linotype" w:eastAsia="Palatino Linotype" w:hAnsi="Palatino Linotype" w:cs="Palatino Linotype"/>
          <w:sz w:val="22"/>
          <w:szCs w:val="22"/>
        </w:rPr>
      </w:pPr>
      <w:r w:rsidRPr="00747725">
        <w:rPr>
          <w:rFonts w:ascii="Palatino Linotype" w:eastAsia="Palatino Linotype" w:hAnsi="Palatino Linotype" w:cs="Palatino Linotype"/>
          <w:sz w:val="22"/>
          <w:szCs w:val="22"/>
        </w:rPr>
        <w:t>(Énfasis añadido)</w:t>
      </w:r>
    </w:p>
    <w:p w14:paraId="23A9660D" w14:textId="77777777" w:rsidR="0062009F" w:rsidRPr="00747725" w:rsidRDefault="0062009F" w:rsidP="00747725">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34BCBF4A" w14:textId="77777777" w:rsidR="0062009F" w:rsidRPr="00747725" w:rsidRDefault="001454C2" w:rsidP="00747725">
      <w:pPr>
        <w:spacing w:line="360" w:lineRule="auto"/>
        <w:ind w:right="49"/>
        <w:jc w:val="both"/>
        <w:rPr>
          <w:rFonts w:ascii="Palatino Linotype" w:eastAsia="Palatino Linotype" w:hAnsi="Palatino Linotype" w:cs="Palatino Linotype"/>
          <w:b/>
        </w:rPr>
      </w:pPr>
      <w:r w:rsidRPr="00747725">
        <w:rPr>
          <w:rFonts w:ascii="Palatino Linotype" w:eastAsia="Palatino Linotype" w:hAnsi="Palatino Linotype" w:cs="Palatino Linotype"/>
          <w:b/>
          <w:sz w:val="28"/>
          <w:szCs w:val="28"/>
        </w:rPr>
        <w:t>SEXTO.</w:t>
      </w:r>
      <w:r w:rsidRPr="00747725">
        <w:rPr>
          <w:rFonts w:ascii="Palatino Linotype" w:eastAsia="Palatino Linotype" w:hAnsi="Palatino Linotype" w:cs="Palatino Linotype"/>
          <w:b/>
        </w:rPr>
        <w:t xml:space="preserve"> Estudio y resolución del asunto.</w:t>
      </w:r>
    </w:p>
    <w:p w14:paraId="777CFB76" w14:textId="77777777" w:rsidR="00306BFA" w:rsidRPr="00747725" w:rsidRDefault="00306BFA" w:rsidP="00747725">
      <w:pPr>
        <w:spacing w:line="360" w:lineRule="auto"/>
        <w:jc w:val="both"/>
        <w:rPr>
          <w:rFonts w:ascii="Palatino Linotype" w:hAnsi="Palatino Linotype" w:cs="Palatino Linotype"/>
        </w:rPr>
      </w:pPr>
      <w:r w:rsidRPr="00747725">
        <w:rPr>
          <w:rFonts w:ascii="Palatino Linotype" w:hAnsi="Palatino Linotype" w:cs="Palatino Linotype"/>
        </w:rPr>
        <w:t xml:space="preserve">Una vez determinada la vía sobre la que versará el presente estudio, y previa revisión de los expedientes electrónicos formados en </w:t>
      </w:r>
      <w:r w:rsidRPr="00747725">
        <w:rPr>
          <w:rFonts w:ascii="Palatino Linotype" w:hAnsi="Palatino Linotype" w:cs="Palatino Linotype"/>
          <w:b/>
        </w:rPr>
        <w:t>EL SAIMEX</w:t>
      </w:r>
      <w:r w:rsidRPr="00747725">
        <w:rPr>
          <w:rFonts w:ascii="Palatino Linotype" w:hAnsi="Palatino Linotype" w:cs="Palatino Linotype"/>
        </w:rPr>
        <w:t xml:space="preserve"> con motivo de las solicitudes de información y de los recursos a que da origen, es de señalar que el análisis del presente, se basará en el contenido íntegro de las actuaciones que obran en el expediente electrónico, para así estar en posibilidad de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w:t>
      </w:r>
      <w:r w:rsidRPr="00747725">
        <w:rPr>
          <w:rFonts w:ascii="Palatino Linotype" w:hAnsi="Palatino Linotype" w:cs="Palatino Linotype"/>
        </w:rPr>
        <w:lastRenderedPageBreak/>
        <w:t>numerales 8 y 9 de la Ley de Transparencia y Acceso a la Información Pública del Estado de México y Municipios.</w:t>
      </w:r>
    </w:p>
    <w:p w14:paraId="10C7D442" w14:textId="77777777" w:rsidR="00306BFA" w:rsidRPr="00747725" w:rsidRDefault="00306BFA" w:rsidP="00747725">
      <w:pPr>
        <w:widowControl w:val="0"/>
        <w:spacing w:line="360" w:lineRule="auto"/>
        <w:jc w:val="both"/>
        <w:rPr>
          <w:rFonts w:ascii="Palatino Linotype" w:hAnsi="Palatino Linotype" w:cs="Palatino Linotype"/>
        </w:rPr>
      </w:pPr>
    </w:p>
    <w:p w14:paraId="5D269B27" w14:textId="77777777" w:rsidR="00306BFA" w:rsidRPr="00747725" w:rsidRDefault="00306BFA" w:rsidP="00747725">
      <w:pPr>
        <w:spacing w:line="360" w:lineRule="auto"/>
        <w:ind w:right="49"/>
        <w:jc w:val="both"/>
        <w:rPr>
          <w:rFonts w:ascii="Palatino Linotype" w:eastAsiaTheme="minorEastAsia" w:hAnsi="Palatino Linotype" w:cs="Arial"/>
          <w:lang w:eastAsia="es-ES"/>
        </w:rPr>
      </w:pPr>
      <w:r w:rsidRPr="00747725">
        <w:rPr>
          <w:rFonts w:ascii="Palatino Linotype" w:eastAsiaTheme="minorEastAsia" w:hAnsi="Palatino Linotype" w:cs="Arial"/>
          <w:lang w:eastAsia="es-ES"/>
        </w:rPr>
        <w:t xml:space="preserve">Por consiguiente, procederemos al análisis del </w:t>
      </w:r>
      <w:r w:rsidRPr="00747725">
        <w:rPr>
          <w:rFonts w:ascii="Palatino Linotype" w:eastAsiaTheme="minorEastAsia" w:hAnsi="Palatino Linotype" w:cs="Arial"/>
          <w:b/>
          <w:bCs/>
          <w:lang w:eastAsia="es-ES"/>
        </w:rPr>
        <w:t>c</w:t>
      </w:r>
      <w:r w:rsidRPr="00747725">
        <w:rPr>
          <w:rFonts w:ascii="Palatino Linotype" w:eastAsiaTheme="minorEastAsia" w:hAnsi="Palatino Linotype" w:cs="Arial"/>
          <w:b/>
          <w:lang w:eastAsia="es-ES"/>
        </w:rPr>
        <w:t xml:space="preserve">aso en concreto, </w:t>
      </w:r>
      <w:r w:rsidRPr="00747725">
        <w:rPr>
          <w:rFonts w:ascii="Palatino Linotype" w:eastAsiaTheme="minorEastAsia" w:hAnsi="Palatino Linotype" w:cs="Arial"/>
          <w:bCs/>
          <w:lang w:eastAsia="es-ES"/>
        </w:rPr>
        <w:t xml:space="preserve">por lo tanto, es </w:t>
      </w:r>
      <w:r w:rsidRPr="00747725">
        <w:rPr>
          <w:rFonts w:ascii="Palatino Linotype" w:eastAsiaTheme="minorEastAsia" w:hAnsi="Palatino Linotype" w:cs="Arial"/>
          <w:lang w:eastAsia="es-ES"/>
        </w:rPr>
        <w:t xml:space="preserve">indispensable señalar lo que requirió el recurrente en la solicitud de acceso a la información, lo cual fue: </w:t>
      </w:r>
    </w:p>
    <w:p w14:paraId="57C073F2" w14:textId="77777777" w:rsidR="0062009F" w:rsidRPr="00747725" w:rsidRDefault="0062009F" w:rsidP="00747725">
      <w:pPr>
        <w:spacing w:line="360" w:lineRule="auto"/>
        <w:jc w:val="both"/>
        <w:rPr>
          <w:rFonts w:ascii="Palatino Linotype" w:eastAsia="Palatino Linotype" w:hAnsi="Palatino Linotype" w:cs="Palatino Linotype"/>
        </w:rPr>
      </w:pPr>
    </w:p>
    <w:tbl>
      <w:tblPr>
        <w:tblStyle w:val="a1"/>
        <w:tblW w:w="74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6"/>
        <w:gridCol w:w="4222"/>
      </w:tblGrid>
      <w:tr w:rsidR="00747725" w:rsidRPr="00747725" w14:paraId="1296AB36" w14:textId="77777777">
        <w:trPr>
          <w:tblHeader/>
          <w:jc w:val="center"/>
        </w:trPr>
        <w:tc>
          <w:tcPr>
            <w:tcW w:w="3186"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0D2CEA60" w14:textId="77777777" w:rsidR="0062009F" w:rsidRPr="00747725" w:rsidRDefault="001454C2" w:rsidP="00747725">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747725">
              <w:rPr>
                <w:rFonts w:ascii="Palatino Linotype" w:eastAsia="Palatino Linotype" w:hAnsi="Palatino Linotype" w:cs="Palatino Linotype"/>
                <w:b/>
                <w:sz w:val="24"/>
                <w:szCs w:val="24"/>
              </w:rPr>
              <w:t>Número de Solicitud</w:t>
            </w:r>
          </w:p>
        </w:tc>
        <w:tc>
          <w:tcPr>
            <w:tcW w:w="4222"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0F282817" w14:textId="77777777" w:rsidR="0062009F" w:rsidRPr="00747725" w:rsidRDefault="001454C2" w:rsidP="00747725">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747725">
              <w:rPr>
                <w:rFonts w:ascii="Palatino Linotype" w:eastAsia="Palatino Linotype" w:hAnsi="Palatino Linotype" w:cs="Palatino Linotype"/>
                <w:b/>
                <w:sz w:val="24"/>
                <w:szCs w:val="24"/>
              </w:rPr>
              <w:t>Contenido de la solicitud</w:t>
            </w:r>
          </w:p>
        </w:tc>
      </w:tr>
      <w:tr w:rsidR="00747725" w:rsidRPr="00747725" w14:paraId="3A0D11AA" w14:textId="77777777">
        <w:trPr>
          <w:jc w:val="center"/>
        </w:trPr>
        <w:tc>
          <w:tcPr>
            <w:tcW w:w="3186" w:type="dxa"/>
            <w:tcBorders>
              <w:top w:val="single" w:sz="4" w:space="0" w:color="000000"/>
              <w:left w:val="single" w:sz="4" w:space="0" w:color="000000"/>
              <w:bottom w:val="single" w:sz="4" w:space="0" w:color="000000"/>
              <w:right w:val="single" w:sz="4" w:space="0" w:color="000000"/>
            </w:tcBorders>
            <w:vAlign w:val="center"/>
          </w:tcPr>
          <w:p w14:paraId="3932FA94" w14:textId="77777777" w:rsidR="0062009F" w:rsidRPr="00747725" w:rsidRDefault="001454C2" w:rsidP="00747725">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747725">
              <w:rPr>
                <w:rFonts w:ascii="Palatino Linotype" w:eastAsia="Palatino Linotype" w:hAnsi="Palatino Linotype" w:cs="Palatino Linotype"/>
                <w:b/>
                <w:sz w:val="24"/>
                <w:szCs w:val="24"/>
              </w:rPr>
              <w:t>00372/IXTAPALU/IP/2023</w:t>
            </w:r>
          </w:p>
        </w:tc>
        <w:tc>
          <w:tcPr>
            <w:tcW w:w="4222" w:type="dxa"/>
            <w:tcBorders>
              <w:top w:val="single" w:sz="4" w:space="0" w:color="000000"/>
              <w:left w:val="single" w:sz="4" w:space="0" w:color="000000"/>
              <w:bottom w:val="single" w:sz="4" w:space="0" w:color="000000"/>
              <w:right w:val="single" w:sz="4" w:space="0" w:color="000000"/>
            </w:tcBorders>
          </w:tcPr>
          <w:p w14:paraId="73C3CFF0" w14:textId="77777777" w:rsidR="0062009F" w:rsidRPr="00747725" w:rsidRDefault="001454C2" w:rsidP="00747725">
            <w:pPr>
              <w:pBdr>
                <w:top w:val="nil"/>
                <w:left w:val="nil"/>
                <w:bottom w:val="nil"/>
                <w:right w:val="nil"/>
                <w:between w:val="nil"/>
              </w:pBdr>
              <w:tabs>
                <w:tab w:val="left" w:pos="709"/>
              </w:tabs>
              <w:jc w:val="both"/>
              <w:rPr>
                <w:rFonts w:ascii="Palatino Linotype" w:eastAsia="Palatino Linotype" w:hAnsi="Palatino Linotype" w:cs="Palatino Linotype"/>
                <w:b/>
                <w:i/>
                <w:sz w:val="24"/>
                <w:szCs w:val="24"/>
              </w:rPr>
            </w:pPr>
            <w:r w:rsidRPr="00747725">
              <w:rPr>
                <w:rFonts w:ascii="Palatino Linotype" w:eastAsia="Palatino Linotype" w:hAnsi="Palatino Linotype" w:cs="Palatino Linotype"/>
                <w:i/>
                <w:sz w:val="24"/>
                <w:szCs w:val="24"/>
              </w:rPr>
              <w:t>“solicito programa operativo de anual 2023 de obras y empresas que hicieron los trabajos y avances y costos solicito currículo vitae del todos los jefes mandos medios y superiores de la dirección de obras y la coordinación de mantenimiento y servicios generales solicito todo el equipamiento y empleados que están a cargo de la coordinación de mantenimiento y servicios generales</w:t>
            </w:r>
            <w:r w:rsidRPr="00747725">
              <w:rPr>
                <w:rFonts w:ascii="Palatino Linotype" w:eastAsia="Palatino Linotype" w:hAnsi="Palatino Linotype" w:cs="Palatino Linotype"/>
                <w:b/>
                <w:i/>
                <w:sz w:val="24"/>
                <w:szCs w:val="24"/>
              </w:rPr>
              <w:t>”</w:t>
            </w:r>
            <w:r w:rsidRPr="00747725">
              <w:rPr>
                <w:rFonts w:ascii="Palatino Linotype" w:eastAsia="Palatino Linotype" w:hAnsi="Palatino Linotype" w:cs="Palatino Linotype"/>
                <w:i/>
                <w:sz w:val="24"/>
                <w:szCs w:val="24"/>
              </w:rPr>
              <w:t xml:space="preserve"> (Sic)</w:t>
            </w:r>
          </w:p>
        </w:tc>
      </w:tr>
      <w:tr w:rsidR="0062009F" w:rsidRPr="00747725" w14:paraId="0FE03689" w14:textId="77777777">
        <w:trPr>
          <w:jc w:val="center"/>
        </w:trPr>
        <w:tc>
          <w:tcPr>
            <w:tcW w:w="3186" w:type="dxa"/>
            <w:tcBorders>
              <w:top w:val="single" w:sz="4" w:space="0" w:color="000000"/>
              <w:left w:val="single" w:sz="4" w:space="0" w:color="000000"/>
              <w:bottom w:val="single" w:sz="4" w:space="0" w:color="000000"/>
              <w:right w:val="single" w:sz="4" w:space="0" w:color="000000"/>
            </w:tcBorders>
          </w:tcPr>
          <w:p w14:paraId="226B7AC1" w14:textId="77777777" w:rsidR="0062009F" w:rsidRPr="00747725" w:rsidRDefault="001454C2" w:rsidP="00747725">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747725">
              <w:rPr>
                <w:rFonts w:ascii="Palatino Linotype" w:eastAsia="Palatino Linotype" w:hAnsi="Palatino Linotype" w:cs="Palatino Linotype"/>
                <w:b/>
                <w:sz w:val="24"/>
                <w:szCs w:val="24"/>
              </w:rPr>
              <w:t>00376/IXTAPALU/IP/2023</w:t>
            </w:r>
          </w:p>
        </w:tc>
        <w:tc>
          <w:tcPr>
            <w:tcW w:w="4222" w:type="dxa"/>
            <w:tcBorders>
              <w:top w:val="single" w:sz="4" w:space="0" w:color="000000"/>
              <w:left w:val="single" w:sz="4" w:space="0" w:color="000000"/>
              <w:bottom w:val="single" w:sz="4" w:space="0" w:color="000000"/>
              <w:right w:val="single" w:sz="4" w:space="0" w:color="000000"/>
            </w:tcBorders>
          </w:tcPr>
          <w:p w14:paraId="10510958" w14:textId="77777777" w:rsidR="0062009F" w:rsidRPr="00747725" w:rsidRDefault="001454C2" w:rsidP="00747725">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747725">
              <w:rPr>
                <w:rFonts w:ascii="Palatino Linotype" w:eastAsia="Palatino Linotype" w:hAnsi="Palatino Linotype" w:cs="Palatino Linotype"/>
                <w:i/>
                <w:sz w:val="24"/>
                <w:szCs w:val="24"/>
              </w:rPr>
              <w:t>“solicito currículo de todos los trabajadores eventuales, base, estructura de la coordinación de mantenimiento y servicios generales”  (Sic)</w:t>
            </w:r>
          </w:p>
        </w:tc>
      </w:tr>
    </w:tbl>
    <w:p w14:paraId="2798D6C6" w14:textId="77777777" w:rsidR="0062009F" w:rsidRPr="00747725" w:rsidRDefault="0062009F" w:rsidP="00747725">
      <w:pPr>
        <w:spacing w:line="360" w:lineRule="auto"/>
        <w:jc w:val="both"/>
        <w:rPr>
          <w:rFonts w:ascii="Palatino Linotype" w:eastAsia="Palatino Linotype" w:hAnsi="Palatino Linotype" w:cs="Palatino Linotype"/>
        </w:rPr>
      </w:pPr>
    </w:p>
    <w:p w14:paraId="2D743BD4"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Posteriormente el Sujeto Obligado dio respuesta remitiendo la información que a su consideración colmaba con las pretensiones del recurrente y mediante un acto posterior éste interpuso los presentes medios de defensa adoleciéndose esencialmente de la información entregada.</w:t>
      </w:r>
    </w:p>
    <w:p w14:paraId="5F27FBF2" w14:textId="77777777" w:rsidR="0062009F" w:rsidRPr="00747725" w:rsidRDefault="0062009F" w:rsidP="00747725">
      <w:pPr>
        <w:spacing w:line="360" w:lineRule="auto"/>
        <w:jc w:val="both"/>
        <w:rPr>
          <w:rFonts w:ascii="Palatino Linotype" w:eastAsia="Palatino Linotype" w:hAnsi="Palatino Linotype" w:cs="Palatino Linotype"/>
        </w:rPr>
      </w:pPr>
    </w:p>
    <w:p w14:paraId="1BF95B24"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lastRenderedPageBreak/>
        <w:t xml:space="preserve">Aunado a ello mediante un acto posterior el SUJETO OBLIGADO remitió informe justificado en el recurso </w:t>
      </w:r>
      <w:r w:rsidRPr="00747725">
        <w:rPr>
          <w:rFonts w:ascii="Palatino Linotype" w:eastAsia="Palatino Linotype" w:hAnsi="Palatino Linotype" w:cs="Palatino Linotype"/>
          <w:b/>
        </w:rPr>
        <w:t>05752/INFOEM/IP/RR/2023.</w:t>
      </w:r>
    </w:p>
    <w:p w14:paraId="482A40F4" w14:textId="77777777" w:rsidR="0062009F" w:rsidRPr="00747725" w:rsidRDefault="0062009F" w:rsidP="00747725">
      <w:pPr>
        <w:widowControl w:val="0"/>
        <w:spacing w:line="360" w:lineRule="auto"/>
        <w:jc w:val="both"/>
        <w:rPr>
          <w:rFonts w:ascii="Palatino Linotype" w:eastAsia="Palatino Linotype" w:hAnsi="Palatino Linotype" w:cs="Palatino Linotype"/>
          <w:b/>
          <w:i/>
        </w:rPr>
      </w:pPr>
    </w:p>
    <w:p w14:paraId="180AB86B" w14:textId="77777777" w:rsidR="0062009F" w:rsidRPr="00747725" w:rsidRDefault="001454C2" w:rsidP="00747725">
      <w:pPr>
        <w:widowControl w:val="0"/>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Señalado lo anterior se procede a la desagregación de las solicitudes en mérito para determinar si con la información entregada mediante respuesta o informe justificado colma con la pretensión del recurrente.</w:t>
      </w:r>
    </w:p>
    <w:p w14:paraId="6E51AA4C" w14:textId="77777777" w:rsidR="0062009F" w:rsidRPr="00747725" w:rsidRDefault="0062009F" w:rsidP="00747725">
      <w:pPr>
        <w:widowControl w:val="0"/>
        <w:spacing w:line="360" w:lineRule="auto"/>
        <w:jc w:val="both"/>
        <w:rPr>
          <w:rFonts w:ascii="Palatino Linotype" w:eastAsia="Palatino Linotype" w:hAnsi="Palatino Linotype" w:cs="Palatino Linotype"/>
        </w:rPr>
      </w:pPr>
    </w:p>
    <w:tbl>
      <w:tblPr>
        <w:tblStyle w:val="a2"/>
        <w:tblpPr w:leftFromText="141" w:rightFromText="141" w:vertAnchor="text" w:tblpY="1"/>
        <w:tblOverlap w:val="never"/>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2462"/>
        <w:gridCol w:w="2926"/>
        <w:gridCol w:w="2121"/>
      </w:tblGrid>
      <w:tr w:rsidR="00747725" w:rsidRPr="00747725" w14:paraId="5065EDCB" w14:textId="77777777" w:rsidTr="003B678E">
        <w:tc>
          <w:tcPr>
            <w:tcW w:w="9346" w:type="dxa"/>
            <w:gridSpan w:val="4"/>
            <w:vAlign w:val="center"/>
          </w:tcPr>
          <w:p w14:paraId="4DFF261C" w14:textId="77777777" w:rsidR="0062009F" w:rsidRPr="00747725" w:rsidRDefault="001454C2" w:rsidP="00747725">
            <w:pPr>
              <w:widowControl w:val="0"/>
              <w:pBdr>
                <w:top w:val="nil"/>
                <w:left w:val="nil"/>
                <w:bottom w:val="nil"/>
                <w:right w:val="nil"/>
                <w:between w:val="nil"/>
              </w:pBdr>
              <w:spacing w:line="360" w:lineRule="auto"/>
              <w:jc w:val="center"/>
              <w:rPr>
                <w:rFonts w:ascii="Palatino Linotype" w:eastAsia="Palatino Linotype" w:hAnsi="Palatino Linotype" w:cs="Palatino Linotype"/>
                <w:b/>
                <w:sz w:val="24"/>
                <w:szCs w:val="24"/>
              </w:rPr>
            </w:pPr>
            <w:r w:rsidRPr="00747725">
              <w:rPr>
                <w:rFonts w:ascii="Palatino Linotype" w:eastAsia="Palatino Linotype" w:hAnsi="Palatino Linotype" w:cs="Palatino Linotype"/>
                <w:b/>
                <w:sz w:val="24"/>
                <w:szCs w:val="24"/>
              </w:rPr>
              <w:t>05752/INFOEM/IP/RR/2023</w:t>
            </w:r>
          </w:p>
        </w:tc>
      </w:tr>
      <w:tr w:rsidR="00747725" w:rsidRPr="00747725" w14:paraId="208666FA" w14:textId="77777777" w:rsidTr="00AC668F">
        <w:tc>
          <w:tcPr>
            <w:tcW w:w="1837" w:type="dxa"/>
            <w:vAlign w:val="center"/>
          </w:tcPr>
          <w:p w14:paraId="7160549E" w14:textId="77777777" w:rsidR="0062009F" w:rsidRPr="00747725" w:rsidRDefault="001454C2" w:rsidP="00747725">
            <w:pPr>
              <w:widowControl w:val="0"/>
              <w:pBdr>
                <w:top w:val="nil"/>
                <w:left w:val="nil"/>
                <w:bottom w:val="nil"/>
                <w:right w:val="nil"/>
                <w:between w:val="nil"/>
              </w:pBdr>
              <w:spacing w:line="360" w:lineRule="auto"/>
              <w:jc w:val="center"/>
              <w:rPr>
                <w:rFonts w:ascii="Palatino Linotype" w:eastAsia="Palatino Linotype" w:hAnsi="Palatino Linotype" w:cs="Palatino Linotype"/>
                <w:b/>
                <w:sz w:val="24"/>
                <w:szCs w:val="24"/>
              </w:rPr>
            </w:pPr>
            <w:r w:rsidRPr="00747725">
              <w:rPr>
                <w:rFonts w:ascii="Palatino Linotype" w:eastAsia="Palatino Linotype" w:hAnsi="Palatino Linotype" w:cs="Palatino Linotype"/>
                <w:b/>
                <w:sz w:val="24"/>
                <w:szCs w:val="24"/>
              </w:rPr>
              <w:t>Solicitud</w:t>
            </w:r>
          </w:p>
        </w:tc>
        <w:tc>
          <w:tcPr>
            <w:tcW w:w="2462" w:type="dxa"/>
            <w:vAlign w:val="center"/>
          </w:tcPr>
          <w:p w14:paraId="179B235E" w14:textId="77777777" w:rsidR="0062009F" w:rsidRPr="00747725" w:rsidRDefault="001454C2" w:rsidP="00747725">
            <w:pPr>
              <w:widowControl w:val="0"/>
              <w:pBdr>
                <w:top w:val="nil"/>
                <w:left w:val="nil"/>
                <w:bottom w:val="nil"/>
                <w:right w:val="nil"/>
                <w:between w:val="nil"/>
              </w:pBdr>
              <w:spacing w:line="360" w:lineRule="auto"/>
              <w:jc w:val="center"/>
              <w:rPr>
                <w:rFonts w:ascii="Palatino Linotype" w:eastAsia="Palatino Linotype" w:hAnsi="Palatino Linotype" w:cs="Palatino Linotype"/>
                <w:b/>
                <w:sz w:val="24"/>
                <w:szCs w:val="24"/>
              </w:rPr>
            </w:pPr>
            <w:r w:rsidRPr="00747725">
              <w:rPr>
                <w:rFonts w:ascii="Palatino Linotype" w:eastAsia="Palatino Linotype" w:hAnsi="Palatino Linotype" w:cs="Palatino Linotype"/>
                <w:b/>
                <w:sz w:val="24"/>
                <w:szCs w:val="24"/>
              </w:rPr>
              <w:t>Acto impugnado</w:t>
            </w:r>
          </w:p>
        </w:tc>
        <w:tc>
          <w:tcPr>
            <w:tcW w:w="2926" w:type="dxa"/>
            <w:vAlign w:val="center"/>
          </w:tcPr>
          <w:p w14:paraId="35A88B44" w14:textId="77777777" w:rsidR="0062009F" w:rsidRPr="00747725" w:rsidRDefault="001454C2" w:rsidP="00747725">
            <w:pPr>
              <w:widowControl w:val="0"/>
              <w:pBdr>
                <w:top w:val="nil"/>
                <w:left w:val="nil"/>
                <w:bottom w:val="nil"/>
                <w:right w:val="nil"/>
                <w:between w:val="nil"/>
              </w:pBdr>
              <w:spacing w:line="360" w:lineRule="auto"/>
              <w:jc w:val="center"/>
              <w:rPr>
                <w:rFonts w:ascii="Palatino Linotype" w:eastAsia="Palatino Linotype" w:hAnsi="Palatino Linotype" w:cs="Palatino Linotype"/>
                <w:b/>
                <w:sz w:val="24"/>
                <w:szCs w:val="24"/>
              </w:rPr>
            </w:pPr>
            <w:r w:rsidRPr="00747725">
              <w:rPr>
                <w:rFonts w:ascii="Palatino Linotype" w:eastAsia="Palatino Linotype" w:hAnsi="Palatino Linotype" w:cs="Palatino Linotype"/>
                <w:b/>
                <w:sz w:val="24"/>
                <w:szCs w:val="24"/>
              </w:rPr>
              <w:t>Información entregada</w:t>
            </w:r>
          </w:p>
        </w:tc>
        <w:tc>
          <w:tcPr>
            <w:tcW w:w="2121" w:type="dxa"/>
            <w:vAlign w:val="center"/>
          </w:tcPr>
          <w:p w14:paraId="1DF3796F" w14:textId="77777777" w:rsidR="0062009F" w:rsidRPr="00747725" w:rsidRDefault="001454C2" w:rsidP="00747725">
            <w:pPr>
              <w:widowControl w:val="0"/>
              <w:pBdr>
                <w:top w:val="nil"/>
                <w:left w:val="nil"/>
                <w:bottom w:val="nil"/>
                <w:right w:val="nil"/>
                <w:between w:val="nil"/>
              </w:pBdr>
              <w:spacing w:line="360" w:lineRule="auto"/>
              <w:jc w:val="center"/>
              <w:rPr>
                <w:rFonts w:ascii="Palatino Linotype" w:eastAsia="Palatino Linotype" w:hAnsi="Palatino Linotype" w:cs="Palatino Linotype"/>
                <w:b/>
                <w:sz w:val="24"/>
                <w:szCs w:val="24"/>
              </w:rPr>
            </w:pPr>
            <w:r w:rsidRPr="00747725">
              <w:rPr>
                <w:rFonts w:ascii="Palatino Linotype" w:eastAsia="Palatino Linotype" w:hAnsi="Palatino Linotype" w:cs="Palatino Linotype"/>
                <w:b/>
                <w:sz w:val="24"/>
                <w:szCs w:val="24"/>
              </w:rPr>
              <w:t>Colma</w:t>
            </w:r>
          </w:p>
        </w:tc>
      </w:tr>
      <w:tr w:rsidR="00747725" w:rsidRPr="00747725" w14:paraId="532605B0" w14:textId="77777777" w:rsidTr="00AC668F">
        <w:tc>
          <w:tcPr>
            <w:tcW w:w="1837" w:type="dxa"/>
            <w:vAlign w:val="center"/>
          </w:tcPr>
          <w:p w14:paraId="5F293B84" w14:textId="77777777" w:rsidR="0062009F" w:rsidRPr="00747725" w:rsidRDefault="001454C2" w:rsidP="00747725">
            <w:pPr>
              <w:spacing w:line="360" w:lineRule="auto"/>
              <w:jc w:val="center"/>
              <w:rPr>
                <w:rFonts w:ascii="Palatino Linotype" w:eastAsia="Palatino Linotype" w:hAnsi="Palatino Linotype" w:cs="Palatino Linotype"/>
                <w:i/>
                <w:sz w:val="24"/>
                <w:szCs w:val="24"/>
              </w:rPr>
            </w:pPr>
            <w:r w:rsidRPr="00747725">
              <w:rPr>
                <w:rFonts w:ascii="Palatino Linotype" w:eastAsia="Palatino Linotype" w:hAnsi="Palatino Linotype" w:cs="Palatino Linotype"/>
                <w:i/>
                <w:sz w:val="24"/>
                <w:szCs w:val="24"/>
              </w:rPr>
              <w:t>1. solicito programa operativo de anual 2023 de obras y empresas que hicieron los trabajos y avances y costos</w:t>
            </w:r>
          </w:p>
        </w:tc>
        <w:tc>
          <w:tcPr>
            <w:tcW w:w="2462" w:type="dxa"/>
            <w:vAlign w:val="center"/>
          </w:tcPr>
          <w:p w14:paraId="4BDD27B8" w14:textId="77777777" w:rsidR="0062009F" w:rsidRPr="00747725" w:rsidRDefault="001454C2" w:rsidP="00747725">
            <w:pPr>
              <w:widowControl w:val="0"/>
              <w:pBdr>
                <w:top w:val="nil"/>
                <w:left w:val="nil"/>
                <w:bottom w:val="nil"/>
                <w:right w:val="nil"/>
                <w:between w:val="nil"/>
              </w:pBdr>
              <w:spacing w:line="360" w:lineRule="auto"/>
              <w:jc w:val="center"/>
              <w:rPr>
                <w:rFonts w:ascii="Palatino Linotype" w:eastAsia="Palatino Linotype" w:hAnsi="Palatino Linotype" w:cs="Palatino Linotype"/>
                <w:i/>
                <w:sz w:val="24"/>
                <w:szCs w:val="24"/>
              </w:rPr>
            </w:pPr>
            <w:r w:rsidRPr="00747725">
              <w:rPr>
                <w:rFonts w:ascii="Palatino Linotype" w:eastAsia="Palatino Linotype" w:hAnsi="Palatino Linotype" w:cs="Palatino Linotype"/>
                <w:i/>
                <w:sz w:val="24"/>
                <w:szCs w:val="24"/>
              </w:rPr>
              <w:t xml:space="preserve">la información es escueta </w:t>
            </w:r>
            <w:proofErr w:type="spellStart"/>
            <w:r w:rsidRPr="00747725">
              <w:rPr>
                <w:rFonts w:ascii="Palatino Linotype" w:eastAsia="Palatino Linotype" w:hAnsi="Palatino Linotype" w:cs="Palatino Linotype"/>
                <w:i/>
                <w:sz w:val="24"/>
                <w:szCs w:val="24"/>
              </w:rPr>
              <w:t>y</w:t>
            </w:r>
            <w:proofErr w:type="spellEnd"/>
            <w:r w:rsidRPr="00747725">
              <w:rPr>
                <w:rFonts w:ascii="Palatino Linotype" w:eastAsia="Palatino Linotype" w:hAnsi="Palatino Linotype" w:cs="Palatino Linotype"/>
                <w:i/>
                <w:sz w:val="24"/>
                <w:szCs w:val="24"/>
              </w:rPr>
              <w:t xml:space="preserve"> imprecisa y al no ser información reservada se debe entregar en su totalidad</w:t>
            </w:r>
          </w:p>
        </w:tc>
        <w:tc>
          <w:tcPr>
            <w:tcW w:w="2926" w:type="dxa"/>
            <w:vAlign w:val="center"/>
          </w:tcPr>
          <w:p w14:paraId="7E49A5D7" w14:textId="44C686CD" w:rsidR="0062009F" w:rsidRPr="00747725" w:rsidRDefault="001454C2" w:rsidP="00747725">
            <w:pPr>
              <w:spacing w:line="360" w:lineRule="auto"/>
              <w:ind w:right="49"/>
              <w:jc w:val="both"/>
              <w:rPr>
                <w:rFonts w:ascii="Palatino Linotype" w:eastAsia="Palatino Linotype" w:hAnsi="Palatino Linotype" w:cs="Palatino Linotype"/>
                <w:sz w:val="24"/>
                <w:szCs w:val="24"/>
              </w:rPr>
            </w:pPr>
            <w:r w:rsidRPr="00747725">
              <w:rPr>
                <w:rFonts w:ascii="Palatino Linotype" w:eastAsia="Palatino Linotype" w:hAnsi="Palatino Linotype" w:cs="Palatino Linotype"/>
                <w:sz w:val="24"/>
                <w:szCs w:val="24"/>
              </w:rPr>
              <w:t>De acuerdo</w:t>
            </w:r>
            <w:r w:rsidR="00306BFA" w:rsidRPr="00747725">
              <w:rPr>
                <w:rFonts w:ascii="Palatino Linotype" w:eastAsia="Palatino Linotype" w:hAnsi="Palatino Linotype" w:cs="Palatino Linotype"/>
                <w:sz w:val="24"/>
                <w:szCs w:val="24"/>
              </w:rPr>
              <w:t xml:space="preserve"> con el Informe Justificado que presentó </w:t>
            </w:r>
            <w:r w:rsidR="00306BFA" w:rsidRPr="00747725">
              <w:rPr>
                <w:rFonts w:ascii="Palatino Linotype" w:eastAsia="Palatino Linotype" w:hAnsi="Palatino Linotype" w:cs="Palatino Linotype"/>
                <w:b/>
                <w:bCs/>
                <w:sz w:val="24"/>
                <w:szCs w:val="24"/>
              </w:rPr>
              <w:t>el Sujeto Obligado</w:t>
            </w:r>
            <w:r w:rsidR="00306BFA" w:rsidRPr="00747725">
              <w:rPr>
                <w:rFonts w:ascii="Palatino Linotype" w:eastAsia="Palatino Linotype" w:hAnsi="Palatino Linotype" w:cs="Palatino Linotype"/>
                <w:sz w:val="24"/>
                <w:szCs w:val="24"/>
              </w:rPr>
              <w:t>, este señaló que</w:t>
            </w:r>
            <w:r w:rsidRPr="00747725">
              <w:rPr>
                <w:rFonts w:ascii="Palatino Linotype" w:eastAsia="Palatino Linotype" w:hAnsi="Palatino Linotype" w:cs="Palatino Linotype"/>
                <w:sz w:val="24"/>
                <w:szCs w:val="24"/>
              </w:rPr>
              <w:t xml:space="preserve"> </w:t>
            </w:r>
            <w:r w:rsidR="00306BFA" w:rsidRPr="00747725">
              <w:rPr>
                <w:rFonts w:ascii="Palatino Linotype" w:eastAsia="Palatino Linotype" w:hAnsi="Palatino Linotype" w:cs="Palatino Linotype"/>
                <w:sz w:val="24"/>
                <w:szCs w:val="24"/>
              </w:rPr>
              <w:t xml:space="preserve">en el </w:t>
            </w:r>
            <w:r w:rsidRPr="00747725">
              <w:rPr>
                <w:rFonts w:ascii="Palatino Linotype" w:eastAsia="Palatino Linotype" w:hAnsi="Palatino Linotype" w:cs="Palatino Linotype"/>
                <w:sz w:val="24"/>
                <w:szCs w:val="24"/>
              </w:rPr>
              <w:t xml:space="preserve">programa operativo anual 2023, se tiene programado bacheo y balizamiento de vialidades del ayuntamiento, trabajos que se realizan con el personal adscrito en la coordinación de mantenimiento, por lo </w:t>
            </w:r>
            <w:r w:rsidRPr="00747725">
              <w:rPr>
                <w:rFonts w:ascii="Palatino Linotype" w:eastAsia="Palatino Linotype" w:hAnsi="Palatino Linotype" w:cs="Palatino Linotype"/>
                <w:sz w:val="24"/>
                <w:szCs w:val="24"/>
              </w:rPr>
              <w:lastRenderedPageBreak/>
              <w:t>que no existe listado de empresas contratistas.</w:t>
            </w:r>
          </w:p>
        </w:tc>
        <w:tc>
          <w:tcPr>
            <w:tcW w:w="2121" w:type="dxa"/>
          </w:tcPr>
          <w:p w14:paraId="6A6C2DCD" w14:textId="65A59E17" w:rsidR="0062009F" w:rsidRPr="00747725" w:rsidRDefault="001454C2" w:rsidP="00747725">
            <w:pPr>
              <w:widowControl w:val="0"/>
              <w:pBdr>
                <w:top w:val="nil"/>
                <w:left w:val="nil"/>
                <w:bottom w:val="nil"/>
                <w:right w:val="nil"/>
                <w:between w:val="nil"/>
              </w:pBdr>
              <w:spacing w:line="360" w:lineRule="auto"/>
              <w:jc w:val="center"/>
              <w:rPr>
                <w:rFonts w:ascii="Palatino Linotype" w:eastAsia="Palatino Linotype" w:hAnsi="Palatino Linotype" w:cs="Palatino Linotype"/>
                <w:sz w:val="24"/>
                <w:szCs w:val="24"/>
              </w:rPr>
            </w:pPr>
            <w:r w:rsidRPr="00747725">
              <w:rPr>
                <w:rFonts w:ascii="Palatino Linotype" w:eastAsia="Palatino Linotype" w:hAnsi="Palatino Linotype" w:cs="Palatino Linotype"/>
                <w:sz w:val="24"/>
                <w:szCs w:val="24"/>
              </w:rPr>
              <w:lastRenderedPageBreak/>
              <w:t xml:space="preserve">Parcialmente en razón de que informa que no hay empresas que realicen las </w:t>
            </w:r>
            <w:r w:rsidR="003B678E" w:rsidRPr="00747725">
              <w:rPr>
                <w:rFonts w:ascii="Palatino Linotype" w:eastAsia="Palatino Linotype" w:hAnsi="Palatino Linotype" w:cs="Palatino Linotype"/>
                <w:sz w:val="24"/>
                <w:szCs w:val="24"/>
              </w:rPr>
              <w:t>obras,</w:t>
            </w:r>
            <w:r w:rsidRPr="00747725">
              <w:rPr>
                <w:rFonts w:ascii="Palatino Linotype" w:eastAsia="Palatino Linotype" w:hAnsi="Palatino Linotype" w:cs="Palatino Linotype"/>
                <w:sz w:val="24"/>
                <w:szCs w:val="24"/>
              </w:rPr>
              <w:t xml:space="preserve"> pero no se remite el programa operativo anual 2023</w:t>
            </w:r>
            <w:r w:rsidR="00AC668F" w:rsidRPr="00747725">
              <w:rPr>
                <w:rFonts w:ascii="Palatino Linotype" w:eastAsia="Palatino Linotype" w:hAnsi="Palatino Linotype" w:cs="Palatino Linotype"/>
                <w:sz w:val="24"/>
                <w:szCs w:val="24"/>
              </w:rPr>
              <w:t xml:space="preserve">, ni tampoco remite la información referente  a las obras que ya se </w:t>
            </w:r>
            <w:r w:rsidR="00AC668F" w:rsidRPr="00747725">
              <w:rPr>
                <w:rFonts w:ascii="Palatino Linotype" w:eastAsia="Palatino Linotype" w:hAnsi="Palatino Linotype" w:cs="Palatino Linotype"/>
                <w:sz w:val="24"/>
                <w:szCs w:val="24"/>
              </w:rPr>
              <w:lastRenderedPageBreak/>
              <w:t xml:space="preserve">hicieron ni los avances </w:t>
            </w:r>
            <w:r w:rsidR="0087781B" w:rsidRPr="00747725">
              <w:rPr>
                <w:rFonts w:ascii="Palatino Linotype" w:eastAsia="Palatino Linotype" w:hAnsi="Palatino Linotype" w:cs="Palatino Linotype"/>
                <w:sz w:val="24"/>
                <w:szCs w:val="24"/>
              </w:rPr>
              <w:t xml:space="preserve"> y costos </w:t>
            </w:r>
            <w:r w:rsidR="00AC668F" w:rsidRPr="00747725">
              <w:rPr>
                <w:rFonts w:ascii="Palatino Linotype" w:eastAsia="Palatino Linotype" w:hAnsi="Palatino Linotype" w:cs="Palatino Linotype"/>
                <w:sz w:val="24"/>
                <w:szCs w:val="24"/>
              </w:rPr>
              <w:t>de las mismas</w:t>
            </w:r>
            <w:r w:rsidRPr="00747725">
              <w:rPr>
                <w:rFonts w:ascii="Palatino Linotype" w:eastAsia="Palatino Linotype" w:hAnsi="Palatino Linotype" w:cs="Palatino Linotype"/>
                <w:sz w:val="24"/>
                <w:szCs w:val="24"/>
              </w:rPr>
              <w:t>.</w:t>
            </w:r>
          </w:p>
        </w:tc>
      </w:tr>
      <w:tr w:rsidR="00747725" w:rsidRPr="00747725" w14:paraId="6B87F706" w14:textId="77777777" w:rsidTr="00AC668F">
        <w:tc>
          <w:tcPr>
            <w:tcW w:w="1837" w:type="dxa"/>
            <w:vAlign w:val="center"/>
          </w:tcPr>
          <w:p w14:paraId="74B50035" w14:textId="77777777" w:rsidR="0062009F" w:rsidRPr="00747725" w:rsidRDefault="001454C2" w:rsidP="00747725">
            <w:pPr>
              <w:spacing w:line="360" w:lineRule="auto"/>
              <w:jc w:val="center"/>
              <w:rPr>
                <w:rFonts w:ascii="Palatino Linotype" w:eastAsia="Palatino Linotype" w:hAnsi="Palatino Linotype" w:cs="Palatino Linotype"/>
                <w:i/>
                <w:sz w:val="24"/>
                <w:szCs w:val="24"/>
              </w:rPr>
            </w:pPr>
            <w:r w:rsidRPr="00747725">
              <w:rPr>
                <w:rFonts w:ascii="Palatino Linotype" w:eastAsia="Palatino Linotype" w:hAnsi="Palatino Linotype" w:cs="Palatino Linotype"/>
                <w:i/>
                <w:sz w:val="24"/>
                <w:szCs w:val="24"/>
              </w:rPr>
              <w:lastRenderedPageBreak/>
              <w:t>2. Solicito currículo vitae del todos los jefes mandos medios y superiores de la dirección de obras y la coordinación de mantenimiento y servicios generales.</w:t>
            </w:r>
          </w:p>
        </w:tc>
        <w:tc>
          <w:tcPr>
            <w:tcW w:w="2462" w:type="dxa"/>
            <w:vAlign w:val="center"/>
          </w:tcPr>
          <w:p w14:paraId="5ED5F833" w14:textId="77777777" w:rsidR="0062009F" w:rsidRPr="00747725" w:rsidRDefault="001454C2" w:rsidP="00747725">
            <w:pPr>
              <w:widowControl w:val="0"/>
              <w:pBdr>
                <w:top w:val="nil"/>
                <w:left w:val="nil"/>
                <w:bottom w:val="nil"/>
                <w:right w:val="nil"/>
                <w:between w:val="nil"/>
              </w:pBdr>
              <w:spacing w:line="360" w:lineRule="auto"/>
              <w:jc w:val="center"/>
              <w:rPr>
                <w:rFonts w:ascii="Palatino Linotype" w:eastAsia="Palatino Linotype" w:hAnsi="Palatino Linotype" w:cs="Palatino Linotype"/>
                <w:i/>
                <w:sz w:val="24"/>
                <w:szCs w:val="24"/>
              </w:rPr>
            </w:pPr>
            <w:r w:rsidRPr="00747725">
              <w:rPr>
                <w:rFonts w:ascii="Palatino Linotype" w:eastAsia="Palatino Linotype" w:hAnsi="Palatino Linotype" w:cs="Palatino Linotype"/>
                <w:i/>
                <w:sz w:val="24"/>
                <w:szCs w:val="24"/>
              </w:rPr>
              <w:t xml:space="preserve">la información es escueta </w:t>
            </w:r>
            <w:proofErr w:type="spellStart"/>
            <w:r w:rsidRPr="00747725">
              <w:rPr>
                <w:rFonts w:ascii="Palatino Linotype" w:eastAsia="Palatino Linotype" w:hAnsi="Palatino Linotype" w:cs="Palatino Linotype"/>
                <w:i/>
                <w:sz w:val="24"/>
                <w:szCs w:val="24"/>
              </w:rPr>
              <w:t>y</w:t>
            </w:r>
            <w:proofErr w:type="spellEnd"/>
            <w:r w:rsidRPr="00747725">
              <w:rPr>
                <w:rFonts w:ascii="Palatino Linotype" w:eastAsia="Palatino Linotype" w:hAnsi="Palatino Linotype" w:cs="Palatino Linotype"/>
                <w:i/>
                <w:sz w:val="24"/>
                <w:szCs w:val="24"/>
              </w:rPr>
              <w:t xml:space="preserve"> imprecisa y al no ser información reservada se debe entregar en su totalidad</w:t>
            </w:r>
          </w:p>
        </w:tc>
        <w:tc>
          <w:tcPr>
            <w:tcW w:w="2926" w:type="dxa"/>
            <w:vAlign w:val="center"/>
          </w:tcPr>
          <w:p w14:paraId="519F9B9C" w14:textId="77777777" w:rsidR="0062009F" w:rsidRPr="00747725" w:rsidRDefault="001454C2" w:rsidP="00747725">
            <w:pPr>
              <w:widowControl w:val="0"/>
              <w:pBdr>
                <w:top w:val="nil"/>
                <w:left w:val="nil"/>
                <w:bottom w:val="nil"/>
                <w:right w:val="nil"/>
                <w:between w:val="nil"/>
              </w:pBdr>
              <w:spacing w:line="360" w:lineRule="auto"/>
              <w:jc w:val="center"/>
              <w:rPr>
                <w:rFonts w:ascii="Palatino Linotype" w:eastAsia="Palatino Linotype" w:hAnsi="Palatino Linotype" w:cs="Palatino Linotype"/>
                <w:sz w:val="24"/>
                <w:szCs w:val="24"/>
              </w:rPr>
            </w:pPr>
            <w:r w:rsidRPr="00747725">
              <w:rPr>
                <w:rFonts w:ascii="Palatino Linotype" w:eastAsia="Palatino Linotype" w:hAnsi="Palatino Linotype" w:cs="Palatino Linotype"/>
                <w:sz w:val="24"/>
                <w:szCs w:val="24"/>
              </w:rPr>
              <w:t>Remite mediante informe justificado 23 currículums de los jefes, mandos medios y superiores de la dirección de obras públicas y la coordinación de mantenimiento.</w:t>
            </w:r>
          </w:p>
        </w:tc>
        <w:tc>
          <w:tcPr>
            <w:tcW w:w="2121" w:type="dxa"/>
          </w:tcPr>
          <w:p w14:paraId="73219CC4" w14:textId="77777777" w:rsidR="0062009F" w:rsidRPr="00747725" w:rsidRDefault="001454C2" w:rsidP="00747725">
            <w:pPr>
              <w:widowControl w:val="0"/>
              <w:pBdr>
                <w:top w:val="nil"/>
                <w:left w:val="nil"/>
                <w:bottom w:val="nil"/>
                <w:right w:val="nil"/>
                <w:between w:val="nil"/>
              </w:pBdr>
              <w:spacing w:line="360" w:lineRule="auto"/>
              <w:jc w:val="center"/>
              <w:rPr>
                <w:rFonts w:ascii="Palatino Linotype" w:eastAsia="Palatino Linotype" w:hAnsi="Palatino Linotype" w:cs="Palatino Linotype"/>
                <w:sz w:val="24"/>
                <w:szCs w:val="24"/>
              </w:rPr>
            </w:pPr>
            <w:r w:rsidRPr="00747725">
              <w:rPr>
                <w:rFonts w:ascii="Palatino Linotype" w:eastAsia="Palatino Linotype" w:hAnsi="Palatino Linotype" w:cs="Palatino Linotype"/>
                <w:sz w:val="24"/>
                <w:szCs w:val="24"/>
              </w:rPr>
              <w:t>SI</w:t>
            </w:r>
          </w:p>
        </w:tc>
      </w:tr>
      <w:tr w:rsidR="00747725" w:rsidRPr="00747725" w14:paraId="18A4F562" w14:textId="77777777" w:rsidTr="00AC668F">
        <w:tc>
          <w:tcPr>
            <w:tcW w:w="1837" w:type="dxa"/>
            <w:vAlign w:val="center"/>
          </w:tcPr>
          <w:p w14:paraId="5A1C89B4" w14:textId="77777777" w:rsidR="0062009F" w:rsidRPr="00747725" w:rsidRDefault="001454C2" w:rsidP="00747725">
            <w:pPr>
              <w:widowControl w:val="0"/>
              <w:pBdr>
                <w:top w:val="nil"/>
                <w:left w:val="nil"/>
                <w:bottom w:val="nil"/>
                <w:right w:val="nil"/>
                <w:between w:val="nil"/>
              </w:pBdr>
              <w:spacing w:line="360" w:lineRule="auto"/>
              <w:jc w:val="center"/>
              <w:rPr>
                <w:rFonts w:ascii="Palatino Linotype" w:eastAsia="Palatino Linotype" w:hAnsi="Palatino Linotype" w:cs="Palatino Linotype"/>
                <w:sz w:val="24"/>
                <w:szCs w:val="24"/>
              </w:rPr>
            </w:pPr>
            <w:r w:rsidRPr="00747725">
              <w:rPr>
                <w:rFonts w:ascii="Palatino Linotype" w:eastAsia="Palatino Linotype" w:hAnsi="Palatino Linotype" w:cs="Palatino Linotype"/>
                <w:i/>
                <w:sz w:val="24"/>
                <w:szCs w:val="24"/>
              </w:rPr>
              <w:t xml:space="preserve">3. Solicito todo el equipamiento y empleados que están a cargo de la coordinación de mantenimiento y servicios </w:t>
            </w:r>
            <w:r w:rsidRPr="00747725">
              <w:rPr>
                <w:rFonts w:ascii="Palatino Linotype" w:eastAsia="Palatino Linotype" w:hAnsi="Palatino Linotype" w:cs="Palatino Linotype"/>
                <w:i/>
                <w:sz w:val="24"/>
                <w:szCs w:val="24"/>
              </w:rPr>
              <w:lastRenderedPageBreak/>
              <w:t>generales</w:t>
            </w:r>
          </w:p>
        </w:tc>
        <w:tc>
          <w:tcPr>
            <w:tcW w:w="2462" w:type="dxa"/>
            <w:vAlign w:val="center"/>
          </w:tcPr>
          <w:p w14:paraId="13DBA738" w14:textId="77777777" w:rsidR="0062009F" w:rsidRPr="00747725" w:rsidRDefault="001454C2" w:rsidP="00747725">
            <w:pPr>
              <w:widowControl w:val="0"/>
              <w:pBdr>
                <w:top w:val="nil"/>
                <w:left w:val="nil"/>
                <w:bottom w:val="nil"/>
                <w:right w:val="nil"/>
                <w:between w:val="nil"/>
              </w:pBdr>
              <w:spacing w:line="360" w:lineRule="auto"/>
              <w:jc w:val="center"/>
              <w:rPr>
                <w:rFonts w:ascii="Palatino Linotype" w:eastAsia="Palatino Linotype" w:hAnsi="Palatino Linotype" w:cs="Palatino Linotype"/>
                <w:i/>
                <w:sz w:val="24"/>
                <w:szCs w:val="24"/>
              </w:rPr>
            </w:pPr>
            <w:r w:rsidRPr="00747725">
              <w:rPr>
                <w:rFonts w:ascii="Palatino Linotype" w:eastAsia="Palatino Linotype" w:hAnsi="Palatino Linotype" w:cs="Palatino Linotype"/>
                <w:i/>
                <w:sz w:val="24"/>
                <w:szCs w:val="24"/>
              </w:rPr>
              <w:lastRenderedPageBreak/>
              <w:t xml:space="preserve">la información es escueta </w:t>
            </w:r>
            <w:proofErr w:type="spellStart"/>
            <w:r w:rsidRPr="00747725">
              <w:rPr>
                <w:rFonts w:ascii="Palatino Linotype" w:eastAsia="Palatino Linotype" w:hAnsi="Palatino Linotype" w:cs="Palatino Linotype"/>
                <w:i/>
                <w:sz w:val="24"/>
                <w:szCs w:val="24"/>
              </w:rPr>
              <w:t>y</w:t>
            </w:r>
            <w:proofErr w:type="spellEnd"/>
            <w:r w:rsidRPr="00747725">
              <w:rPr>
                <w:rFonts w:ascii="Palatino Linotype" w:eastAsia="Palatino Linotype" w:hAnsi="Palatino Linotype" w:cs="Palatino Linotype"/>
                <w:i/>
                <w:sz w:val="24"/>
                <w:szCs w:val="24"/>
              </w:rPr>
              <w:t xml:space="preserve"> imprecisa y al no ser información reservada se debe entregar en su totalidad</w:t>
            </w:r>
          </w:p>
        </w:tc>
        <w:tc>
          <w:tcPr>
            <w:tcW w:w="2926" w:type="dxa"/>
            <w:vAlign w:val="center"/>
          </w:tcPr>
          <w:p w14:paraId="6CAAC73D" w14:textId="77777777" w:rsidR="0062009F" w:rsidRPr="00747725" w:rsidRDefault="001454C2" w:rsidP="00747725">
            <w:pPr>
              <w:widowControl w:val="0"/>
              <w:pBdr>
                <w:top w:val="nil"/>
                <w:left w:val="nil"/>
                <w:bottom w:val="nil"/>
                <w:right w:val="nil"/>
                <w:between w:val="nil"/>
              </w:pBdr>
              <w:spacing w:line="360" w:lineRule="auto"/>
              <w:jc w:val="center"/>
              <w:rPr>
                <w:rFonts w:ascii="Palatino Linotype" w:eastAsia="Palatino Linotype" w:hAnsi="Palatino Linotype" w:cs="Palatino Linotype"/>
                <w:sz w:val="24"/>
                <w:szCs w:val="24"/>
              </w:rPr>
            </w:pPr>
            <w:r w:rsidRPr="00747725">
              <w:rPr>
                <w:rFonts w:ascii="Palatino Linotype" w:eastAsia="Palatino Linotype" w:hAnsi="Palatino Linotype" w:cs="Palatino Linotype"/>
                <w:sz w:val="24"/>
                <w:szCs w:val="24"/>
              </w:rPr>
              <w:t xml:space="preserve">Remite mediante informe justificado remitió la información solicitada informando que cuentan con un camión de volteo de capacidad de 14 m3 y dos camiones de capacidad de 7m3 y de </w:t>
            </w:r>
            <w:r w:rsidRPr="00747725">
              <w:rPr>
                <w:rFonts w:ascii="Palatino Linotype" w:eastAsia="Palatino Linotype" w:hAnsi="Palatino Linotype" w:cs="Palatino Linotype"/>
                <w:sz w:val="24"/>
                <w:szCs w:val="24"/>
              </w:rPr>
              <w:lastRenderedPageBreak/>
              <w:t>igual manera remite la lista con los empleados a cargo de la coordinación.</w:t>
            </w:r>
          </w:p>
        </w:tc>
        <w:tc>
          <w:tcPr>
            <w:tcW w:w="2121" w:type="dxa"/>
          </w:tcPr>
          <w:p w14:paraId="6EAA5C54" w14:textId="77777777" w:rsidR="0062009F" w:rsidRPr="00747725" w:rsidRDefault="001454C2" w:rsidP="00747725">
            <w:pPr>
              <w:widowControl w:val="0"/>
              <w:pBdr>
                <w:top w:val="nil"/>
                <w:left w:val="nil"/>
                <w:bottom w:val="nil"/>
                <w:right w:val="nil"/>
                <w:between w:val="nil"/>
              </w:pBdr>
              <w:spacing w:line="360" w:lineRule="auto"/>
              <w:jc w:val="center"/>
              <w:rPr>
                <w:rFonts w:ascii="Palatino Linotype" w:eastAsia="Palatino Linotype" w:hAnsi="Palatino Linotype" w:cs="Palatino Linotype"/>
                <w:sz w:val="24"/>
                <w:szCs w:val="24"/>
              </w:rPr>
            </w:pPr>
            <w:r w:rsidRPr="00747725">
              <w:rPr>
                <w:rFonts w:ascii="Palatino Linotype" w:eastAsia="Palatino Linotype" w:hAnsi="Palatino Linotype" w:cs="Palatino Linotype"/>
                <w:sz w:val="24"/>
                <w:szCs w:val="24"/>
              </w:rPr>
              <w:lastRenderedPageBreak/>
              <w:t>SI</w:t>
            </w:r>
          </w:p>
        </w:tc>
      </w:tr>
    </w:tbl>
    <w:p w14:paraId="0B66759D" w14:textId="0173FC78" w:rsidR="0062009F" w:rsidRPr="00747725" w:rsidRDefault="003B678E" w:rsidP="00747725">
      <w:pPr>
        <w:widowControl w:val="0"/>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br w:type="textWrapping" w:clear="all"/>
      </w:r>
    </w:p>
    <w:p w14:paraId="74BAC6AC"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En primera instancia es menester señalar que </w:t>
      </w:r>
      <w:r w:rsidRPr="00747725">
        <w:rPr>
          <w:rFonts w:ascii="Palatino Linotype" w:eastAsia="Palatino Linotype" w:hAnsi="Palatino Linotype" w:cs="Palatino Linotype"/>
          <w:b/>
        </w:rPr>
        <w:t>EL SUJETO OBLIGADO</w:t>
      </w:r>
      <w:r w:rsidRPr="00747725">
        <w:rPr>
          <w:rFonts w:ascii="Palatino Linotype" w:eastAsia="Palatino Linotype" w:hAnsi="Palatino Linotype" w:cs="Palatino Linotype"/>
        </w:rPr>
        <w:t xml:space="preserve"> al momento de responder y remitir la información mediante respuesta e informe justificado asume contar con la información y que la genera, posee, recopila, maneja, archiva, conserva o administra en ejercicio de sus funciones de derecho público y proporcionar la información que obren en su poder conforme el estado que se encuentra y no hacer un procesamiento de la misma, ni presentarla conforme al interés del solicitante motivo por el cual se actualiza el supuesto jurídico, previsto en el artículo 12 de la Ley de Transparencia y Acceso a la Información Pública del Estado de México y Municipios.</w:t>
      </w:r>
    </w:p>
    <w:p w14:paraId="6CD0C249" w14:textId="77777777" w:rsidR="0062009F" w:rsidRPr="00747725" w:rsidRDefault="0062009F" w:rsidP="00747725">
      <w:pPr>
        <w:ind w:left="851" w:right="902"/>
        <w:jc w:val="both"/>
        <w:rPr>
          <w:rFonts w:ascii="Palatino Linotype" w:eastAsia="Palatino Linotype" w:hAnsi="Palatino Linotype" w:cs="Palatino Linotype"/>
        </w:rPr>
      </w:pPr>
    </w:p>
    <w:p w14:paraId="18FC9666" w14:textId="1B2B85ED" w:rsidR="003B678E" w:rsidRPr="00747725" w:rsidRDefault="003B678E" w:rsidP="00747725">
      <w:pPr>
        <w:spacing w:line="360" w:lineRule="auto"/>
        <w:jc w:val="both"/>
        <w:rPr>
          <w:rFonts w:ascii="Palatino Linotype" w:hAnsi="Palatino Linotype" w:cs="Palatino Linotype"/>
        </w:rPr>
      </w:pPr>
      <w:r w:rsidRPr="00747725">
        <w:rPr>
          <w:rFonts w:ascii="Palatino Linotype" w:hAnsi="Palatino Linotype" w:cs="Palatino Linotype"/>
        </w:rPr>
        <w:t>Ahora bien, del análisis de la información remitida por el Sujeto Obligado se advierte que no proporciona todo lo requerido por el particular, para tal efecto, se estudia la fuente obligacional para la generación del programa anual de obras resulta conveniente atender a lo dispuesto por el Manual para la Planeación, Programación y Presupuesto de Egresos Municipal para el ejercicio fiscal 2023</w:t>
      </w:r>
      <w:r w:rsidRPr="00747725">
        <w:rPr>
          <w:rFonts w:ascii="Palatino Linotype" w:hAnsi="Palatino Linotype" w:cs="Palatino Linotype"/>
          <w:vertAlign w:val="superscript"/>
        </w:rPr>
        <w:footnoteReference w:id="1"/>
      </w:r>
      <w:r w:rsidRPr="00747725">
        <w:rPr>
          <w:rFonts w:ascii="Palatino Linotype" w:hAnsi="Palatino Linotype" w:cs="Palatino Linotype"/>
        </w:rPr>
        <w:t xml:space="preserve"> del Estado de México que tiene como uno de sus objetivos orientar la programación de metas de actividad y de indicadores hacia resultados concretos, que permitan el seguimiento y evaluación del desempeño a nivel proyecto y programa presupuestario esto dimensionando su congruencia con lo establecido en el plan de desarrollo municipal. </w:t>
      </w:r>
    </w:p>
    <w:p w14:paraId="2D227643" w14:textId="77777777" w:rsidR="003B678E" w:rsidRPr="00747725" w:rsidRDefault="003B678E" w:rsidP="00747725">
      <w:pPr>
        <w:spacing w:line="360" w:lineRule="auto"/>
        <w:jc w:val="both"/>
        <w:rPr>
          <w:rFonts w:ascii="Palatino Linotype" w:hAnsi="Palatino Linotype" w:cs="Palatino Linotype"/>
        </w:rPr>
      </w:pPr>
    </w:p>
    <w:p w14:paraId="1E1FAC74" w14:textId="77777777" w:rsidR="003B678E" w:rsidRPr="00747725" w:rsidRDefault="003B678E" w:rsidP="00747725">
      <w:pPr>
        <w:spacing w:line="360" w:lineRule="auto"/>
        <w:jc w:val="both"/>
        <w:rPr>
          <w:rFonts w:ascii="Palatino Linotype" w:hAnsi="Palatino Linotype" w:cs="Palatino Linotype"/>
        </w:rPr>
      </w:pPr>
      <w:r w:rsidRPr="00747725">
        <w:rPr>
          <w:rFonts w:ascii="Palatino Linotype" w:hAnsi="Palatino Linotype" w:cs="Palatino Linotype"/>
        </w:rPr>
        <w:t>Asimismo, en los lineamientos para la determinación del presupuesto de gastos de inversión contempla que los recursos para obra pública los serán asignados por los responsables de la ejecución de obras que conforman el gobierno municipal y para ello deben elaborar un plan anual de obras específico que deberá estar alineado al plan de desarrollo municipal.</w:t>
      </w:r>
    </w:p>
    <w:p w14:paraId="0853AAD4" w14:textId="77777777" w:rsidR="003B678E" w:rsidRPr="00747725" w:rsidRDefault="003B678E" w:rsidP="00747725">
      <w:pPr>
        <w:spacing w:line="360" w:lineRule="auto"/>
        <w:jc w:val="both"/>
        <w:rPr>
          <w:rFonts w:ascii="Palatino Linotype" w:hAnsi="Palatino Linotype" w:cs="Palatino Linotype"/>
        </w:rPr>
      </w:pPr>
    </w:p>
    <w:p w14:paraId="1F0D9387" w14:textId="31B5037D"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Asimismo, en los lineamientos para la determinación del presupuesto de gastos de inversión contempla que los recursos para obra pública los serán asignados por los responsables de la ejecución de obras que conforman el gobierno municipal y para ello deben elaborar un plan anual de obras específico que deberá estar alineado al plan de desarrollo municipal.</w:t>
      </w:r>
    </w:p>
    <w:p w14:paraId="66E16866" w14:textId="77777777" w:rsidR="0062009F" w:rsidRPr="00747725" w:rsidRDefault="0062009F" w:rsidP="00747725">
      <w:pPr>
        <w:spacing w:line="360" w:lineRule="auto"/>
        <w:ind w:right="49"/>
        <w:jc w:val="both"/>
        <w:rPr>
          <w:rFonts w:ascii="Palatino Linotype" w:eastAsia="Palatino Linotype" w:hAnsi="Palatino Linotype" w:cs="Palatino Linotype"/>
        </w:rPr>
      </w:pPr>
    </w:p>
    <w:p w14:paraId="706F0065" w14:textId="77777777" w:rsidR="0062009F" w:rsidRPr="00747725" w:rsidRDefault="001454C2" w:rsidP="00747725">
      <w:pPr>
        <w:spacing w:line="360" w:lineRule="auto"/>
        <w:ind w:right="49"/>
        <w:jc w:val="both"/>
        <w:rPr>
          <w:rFonts w:ascii="Palatino Linotype" w:eastAsia="Palatino Linotype" w:hAnsi="Palatino Linotype" w:cs="Palatino Linotype"/>
        </w:rPr>
      </w:pPr>
      <w:r w:rsidRPr="00747725">
        <w:rPr>
          <w:rFonts w:ascii="Palatino Linotype" w:eastAsia="Palatino Linotype" w:hAnsi="Palatino Linotype" w:cs="Palatino Linotype"/>
        </w:rPr>
        <w:t>Aunado a esto, el Bando Municipal vigente para el Ayuntamiento de Ixtapaluca establece en su artículo 146 que la Dirección de Obras Públicas tendrá como objetivo planeará, programará, presupuestará, adjudicará, contratará, ejecutará y supervisará, las Obras de Infraestructura y Equipamiento Urbano Municipal. Así, como los servicios relacionados con las obras públicas, por sí o por conducto de terceros, de conformidad con los Libros Décimo Segundo y Décimo Tercero del Código Administrativo, Ley General de Obras Públicas Servicios Relacionados con las mismas, las Políticas, Bases y Lineamientos en Materia de Obras Públicas y demás disposiciones administrativas aplicables.</w:t>
      </w:r>
    </w:p>
    <w:p w14:paraId="6D6F1FBF" w14:textId="77777777" w:rsidR="0062009F" w:rsidRPr="00747725" w:rsidRDefault="001454C2" w:rsidP="00747725">
      <w:pPr>
        <w:spacing w:line="360" w:lineRule="auto"/>
        <w:ind w:right="49"/>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 </w:t>
      </w:r>
    </w:p>
    <w:p w14:paraId="5B21C25E" w14:textId="77777777" w:rsidR="0062009F" w:rsidRPr="00747725" w:rsidRDefault="001454C2" w:rsidP="00747725">
      <w:pPr>
        <w:spacing w:line="360" w:lineRule="auto"/>
        <w:ind w:right="49"/>
        <w:jc w:val="both"/>
        <w:rPr>
          <w:rFonts w:ascii="Palatino Linotype" w:eastAsia="Palatino Linotype" w:hAnsi="Palatino Linotype" w:cs="Palatino Linotype"/>
        </w:rPr>
      </w:pPr>
      <w:r w:rsidRPr="00747725">
        <w:rPr>
          <w:rFonts w:ascii="Palatino Linotype" w:eastAsia="Palatino Linotype" w:hAnsi="Palatino Linotype" w:cs="Palatino Linotype"/>
        </w:rPr>
        <w:lastRenderedPageBreak/>
        <w:t>En un primer término, el contenido de los artículos 31, fracción XXI; 87, fracción III y 96 bis, fracción II de la Ley Orgánica Municipal del Estado de México, el cual es del tenor literal siguiente:</w:t>
      </w:r>
    </w:p>
    <w:p w14:paraId="392A8437" w14:textId="77777777" w:rsidR="0062009F" w:rsidRPr="00747725" w:rsidRDefault="0062009F" w:rsidP="00747725">
      <w:pPr>
        <w:spacing w:line="360" w:lineRule="auto"/>
        <w:ind w:right="49"/>
        <w:jc w:val="both"/>
        <w:rPr>
          <w:rFonts w:ascii="Palatino Linotype" w:eastAsia="Palatino Linotype" w:hAnsi="Palatino Linotype" w:cs="Palatino Linotype"/>
        </w:rPr>
      </w:pPr>
    </w:p>
    <w:p w14:paraId="2F1EF352" w14:textId="77777777" w:rsidR="0062009F" w:rsidRPr="00747725" w:rsidRDefault="001454C2" w:rsidP="00747725">
      <w:pP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“Artículo 31.- Son </w:t>
      </w:r>
      <w:r w:rsidRPr="00747725">
        <w:rPr>
          <w:rFonts w:ascii="Palatino Linotype" w:eastAsia="Palatino Linotype" w:hAnsi="Palatino Linotype" w:cs="Palatino Linotype"/>
          <w:b/>
          <w:i/>
          <w:sz w:val="22"/>
          <w:szCs w:val="22"/>
        </w:rPr>
        <w:t>atribuciones de los ayuntamientos</w:t>
      </w:r>
      <w:r w:rsidRPr="00747725">
        <w:rPr>
          <w:rFonts w:ascii="Palatino Linotype" w:eastAsia="Palatino Linotype" w:hAnsi="Palatino Linotype" w:cs="Palatino Linotype"/>
          <w:i/>
          <w:sz w:val="22"/>
          <w:szCs w:val="22"/>
        </w:rPr>
        <w:t>:</w:t>
      </w:r>
    </w:p>
    <w:p w14:paraId="51695340" w14:textId="77777777" w:rsidR="0062009F" w:rsidRPr="00747725" w:rsidRDefault="001454C2" w:rsidP="00747725">
      <w:pP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w:t>
      </w:r>
    </w:p>
    <w:p w14:paraId="50AB9C82" w14:textId="77777777" w:rsidR="0062009F" w:rsidRPr="00747725" w:rsidRDefault="001454C2" w:rsidP="00747725">
      <w:pP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XXI. </w:t>
      </w:r>
      <w:r w:rsidRPr="00747725">
        <w:rPr>
          <w:rFonts w:ascii="Palatino Linotype" w:eastAsia="Palatino Linotype" w:hAnsi="Palatino Linotype" w:cs="Palatino Linotype"/>
          <w:b/>
          <w:i/>
          <w:sz w:val="22"/>
          <w:szCs w:val="22"/>
        </w:rPr>
        <w:t>Formular, aprobar y ejecutar</w:t>
      </w:r>
      <w:r w:rsidRPr="00747725">
        <w:rPr>
          <w:rFonts w:ascii="Palatino Linotype" w:eastAsia="Palatino Linotype" w:hAnsi="Palatino Linotype" w:cs="Palatino Linotype"/>
          <w:i/>
          <w:sz w:val="22"/>
          <w:szCs w:val="22"/>
        </w:rPr>
        <w:t xml:space="preserve"> los planes de desarrollo municipal y </w:t>
      </w:r>
      <w:r w:rsidRPr="00747725">
        <w:rPr>
          <w:rFonts w:ascii="Palatino Linotype" w:eastAsia="Palatino Linotype" w:hAnsi="Palatino Linotype" w:cs="Palatino Linotype"/>
          <w:b/>
          <w:i/>
          <w:sz w:val="22"/>
          <w:szCs w:val="22"/>
        </w:rPr>
        <w:t>los Programas correspondientes</w:t>
      </w:r>
      <w:r w:rsidRPr="00747725">
        <w:rPr>
          <w:rFonts w:ascii="Palatino Linotype" w:eastAsia="Palatino Linotype" w:hAnsi="Palatino Linotype" w:cs="Palatino Linotype"/>
          <w:i/>
          <w:sz w:val="22"/>
          <w:szCs w:val="22"/>
        </w:rPr>
        <w:t>;</w:t>
      </w:r>
    </w:p>
    <w:p w14:paraId="62A01465" w14:textId="77777777" w:rsidR="0062009F" w:rsidRPr="00747725" w:rsidRDefault="001454C2" w:rsidP="00747725">
      <w:pPr>
        <w:ind w:left="851" w:right="900"/>
        <w:jc w:val="both"/>
        <w:rPr>
          <w:rFonts w:ascii="Palatino Linotype" w:eastAsia="Palatino Linotype" w:hAnsi="Palatino Linotype" w:cs="Palatino Linotype"/>
          <w:b/>
          <w:i/>
          <w:sz w:val="22"/>
          <w:szCs w:val="22"/>
        </w:rPr>
      </w:pPr>
      <w:r w:rsidRPr="00747725">
        <w:rPr>
          <w:rFonts w:ascii="Palatino Linotype" w:eastAsia="Palatino Linotype" w:hAnsi="Palatino Linotype" w:cs="Palatino Linotype"/>
          <w:i/>
          <w:sz w:val="22"/>
          <w:szCs w:val="22"/>
        </w:rPr>
        <w:t>…</w:t>
      </w:r>
    </w:p>
    <w:p w14:paraId="323B597C" w14:textId="77777777" w:rsidR="0062009F" w:rsidRPr="00747725" w:rsidRDefault="001454C2" w:rsidP="00747725">
      <w:pP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Artículo 87.- Para el despacho, estudio y planeación de los diversos asuntos de la administración municipal, </w:t>
      </w:r>
      <w:r w:rsidRPr="00747725">
        <w:rPr>
          <w:rFonts w:ascii="Palatino Linotype" w:eastAsia="Palatino Linotype" w:hAnsi="Palatino Linotype" w:cs="Palatino Linotype"/>
          <w:b/>
          <w:i/>
          <w:sz w:val="22"/>
          <w:szCs w:val="22"/>
        </w:rPr>
        <w:t>el ayuntamiento contará</w:t>
      </w:r>
      <w:r w:rsidRPr="00747725">
        <w:rPr>
          <w:rFonts w:ascii="Palatino Linotype" w:eastAsia="Palatino Linotype" w:hAnsi="Palatino Linotype" w:cs="Palatino Linotype"/>
          <w:i/>
          <w:sz w:val="22"/>
          <w:szCs w:val="22"/>
        </w:rPr>
        <w:t xml:space="preserve"> por lo menos </w:t>
      </w:r>
      <w:r w:rsidRPr="00747725">
        <w:rPr>
          <w:rFonts w:ascii="Palatino Linotype" w:eastAsia="Palatino Linotype" w:hAnsi="Palatino Linotype" w:cs="Palatino Linotype"/>
          <w:b/>
          <w:i/>
          <w:sz w:val="22"/>
          <w:szCs w:val="22"/>
        </w:rPr>
        <w:t>con</w:t>
      </w:r>
      <w:r w:rsidRPr="00747725">
        <w:rPr>
          <w:rFonts w:ascii="Palatino Linotype" w:eastAsia="Palatino Linotype" w:hAnsi="Palatino Linotype" w:cs="Palatino Linotype"/>
          <w:i/>
          <w:sz w:val="22"/>
          <w:szCs w:val="22"/>
        </w:rPr>
        <w:t xml:space="preserve"> </w:t>
      </w:r>
      <w:r w:rsidRPr="00747725">
        <w:rPr>
          <w:rFonts w:ascii="Palatino Linotype" w:eastAsia="Palatino Linotype" w:hAnsi="Palatino Linotype" w:cs="Palatino Linotype"/>
          <w:b/>
          <w:i/>
          <w:sz w:val="22"/>
          <w:szCs w:val="22"/>
        </w:rPr>
        <w:t>las siguientes Dependencias</w:t>
      </w:r>
      <w:r w:rsidRPr="00747725">
        <w:rPr>
          <w:rFonts w:ascii="Palatino Linotype" w:eastAsia="Palatino Linotype" w:hAnsi="Palatino Linotype" w:cs="Palatino Linotype"/>
          <w:i/>
          <w:sz w:val="22"/>
          <w:szCs w:val="22"/>
        </w:rPr>
        <w:t xml:space="preserve">: </w:t>
      </w:r>
    </w:p>
    <w:p w14:paraId="29E4A804" w14:textId="77777777" w:rsidR="0062009F" w:rsidRPr="00747725" w:rsidRDefault="001454C2" w:rsidP="00747725">
      <w:pP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w:t>
      </w:r>
    </w:p>
    <w:p w14:paraId="440E5D3F" w14:textId="77777777" w:rsidR="0062009F" w:rsidRPr="00747725" w:rsidRDefault="001454C2" w:rsidP="00747725">
      <w:pPr>
        <w:ind w:left="851" w:right="900"/>
        <w:jc w:val="both"/>
        <w:rPr>
          <w:rFonts w:ascii="Palatino Linotype" w:eastAsia="Palatino Linotype" w:hAnsi="Palatino Linotype" w:cs="Palatino Linotype"/>
          <w:b/>
          <w:i/>
          <w:sz w:val="22"/>
          <w:szCs w:val="22"/>
        </w:rPr>
      </w:pPr>
      <w:r w:rsidRPr="00747725">
        <w:rPr>
          <w:rFonts w:ascii="Palatino Linotype" w:eastAsia="Palatino Linotype" w:hAnsi="Palatino Linotype" w:cs="Palatino Linotype"/>
          <w:i/>
          <w:sz w:val="22"/>
          <w:szCs w:val="22"/>
        </w:rPr>
        <w:t xml:space="preserve">III. </w:t>
      </w:r>
      <w:r w:rsidRPr="00747725">
        <w:rPr>
          <w:rFonts w:ascii="Palatino Linotype" w:eastAsia="Palatino Linotype" w:hAnsi="Palatino Linotype" w:cs="Palatino Linotype"/>
          <w:b/>
          <w:i/>
          <w:sz w:val="22"/>
          <w:szCs w:val="22"/>
        </w:rPr>
        <w:t>La Dirección de Obras Públicas o equivalente</w:t>
      </w:r>
    </w:p>
    <w:p w14:paraId="761C11C6" w14:textId="77777777" w:rsidR="0062009F" w:rsidRPr="00747725" w:rsidRDefault="001454C2" w:rsidP="00747725">
      <w:pP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w:t>
      </w:r>
    </w:p>
    <w:p w14:paraId="2DE2DB9B" w14:textId="77777777" w:rsidR="0062009F" w:rsidRPr="00747725" w:rsidRDefault="001454C2" w:rsidP="00747725">
      <w:pP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Artículo 96. Bis.- El </w:t>
      </w:r>
      <w:r w:rsidRPr="00747725">
        <w:rPr>
          <w:rFonts w:ascii="Palatino Linotype" w:eastAsia="Palatino Linotype" w:hAnsi="Palatino Linotype" w:cs="Palatino Linotype"/>
          <w:b/>
          <w:i/>
          <w:sz w:val="22"/>
          <w:szCs w:val="22"/>
        </w:rPr>
        <w:t>Director de Obras Públicas</w:t>
      </w:r>
      <w:r w:rsidRPr="00747725">
        <w:rPr>
          <w:rFonts w:ascii="Palatino Linotype" w:eastAsia="Palatino Linotype" w:hAnsi="Palatino Linotype" w:cs="Palatino Linotype"/>
          <w:i/>
          <w:sz w:val="22"/>
          <w:szCs w:val="22"/>
        </w:rPr>
        <w:t xml:space="preserve"> o el Titular de la Unidad Administrativa equivalente, tiene las siguientes </w:t>
      </w:r>
      <w:r w:rsidRPr="00747725">
        <w:rPr>
          <w:rFonts w:ascii="Palatino Linotype" w:eastAsia="Palatino Linotype" w:hAnsi="Palatino Linotype" w:cs="Palatino Linotype"/>
          <w:b/>
          <w:i/>
          <w:sz w:val="22"/>
          <w:szCs w:val="22"/>
        </w:rPr>
        <w:t>atribuciones</w:t>
      </w:r>
      <w:r w:rsidRPr="00747725">
        <w:rPr>
          <w:rFonts w:ascii="Palatino Linotype" w:eastAsia="Palatino Linotype" w:hAnsi="Palatino Linotype" w:cs="Palatino Linotype"/>
          <w:i/>
          <w:sz w:val="22"/>
          <w:szCs w:val="22"/>
        </w:rPr>
        <w:t xml:space="preserve">: </w:t>
      </w:r>
    </w:p>
    <w:p w14:paraId="730F9AC1" w14:textId="77777777" w:rsidR="0062009F" w:rsidRPr="00747725" w:rsidRDefault="001454C2" w:rsidP="00747725">
      <w:pP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I. </w:t>
      </w:r>
      <w:r w:rsidRPr="00747725">
        <w:rPr>
          <w:rFonts w:ascii="Palatino Linotype" w:eastAsia="Palatino Linotype" w:hAnsi="Palatino Linotype" w:cs="Palatino Linotype"/>
          <w:b/>
          <w:i/>
          <w:sz w:val="22"/>
          <w:szCs w:val="22"/>
        </w:rPr>
        <w:t>Realizar la programación y ejecución de las obras públicas y servicios relacionados</w:t>
      </w:r>
      <w:r w:rsidRPr="00747725">
        <w:rPr>
          <w:rFonts w:ascii="Palatino Linotype" w:eastAsia="Palatino Linotype" w:hAnsi="Palatino Linotype" w:cs="Palatino Linotype"/>
          <w:i/>
          <w:sz w:val="22"/>
          <w:szCs w:val="22"/>
        </w:rPr>
        <w:t xml:space="preserve">, que por orden expresa del Ayuntamiento requieran prioridad </w:t>
      </w:r>
    </w:p>
    <w:p w14:paraId="38B0C8F6" w14:textId="77777777" w:rsidR="0062009F" w:rsidRPr="00747725" w:rsidRDefault="001454C2" w:rsidP="00747725">
      <w:pP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II. </w:t>
      </w:r>
      <w:r w:rsidRPr="00747725">
        <w:rPr>
          <w:rFonts w:ascii="Palatino Linotype" w:eastAsia="Palatino Linotype" w:hAnsi="Palatino Linotype" w:cs="Palatino Linotype"/>
          <w:b/>
          <w:i/>
          <w:sz w:val="22"/>
          <w:szCs w:val="22"/>
        </w:rPr>
        <w:t xml:space="preserve">Planear y coordinar los </w:t>
      </w:r>
      <w:r w:rsidRPr="00747725">
        <w:rPr>
          <w:rFonts w:ascii="Palatino Linotype" w:eastAsia="Palatino Linotype" w:hAnsi="Palatino Linotype" w:cs="Palatino Linotype"/>
          <w:b/>
          <w:i/>
          <w:sz w:val="22"/>
          <w:szCs w:val="22"/>
          <w:u w:val="single"/>
        </w:rPr>
        <w:t>proyectos</w:t>
      </w:r>
      <w:r w:rsidRPr="00747725">
        <w:rPr>
          <w:rFonts w:ascii="Palatino Linotype" w:eastAsia="Palatino Linotype" w:hAnsi="Palatino Linotype" w:cs="Palatino Linotype"/>
          <w:b/>
          <w:i/>
          <w:sz w:val="22"/>
          <w:szCs w:val="22"/>
        </w:rPr>
        <w:t xml:space="preserve"> de obras públicas y servicios relacionados con las mismas</w:t>
      </w:r>
      <w:r w:rsidRPr="00747725">
        <w:rPr>
          <w:rFonts w:ascii="Palatino Linotype" w:eastAsia="Palatino Linotype" w:hAnsi="Palatino Linotype" w:cs="Palatino Linotype"/>
          <w:i/>
          <w:sz w:val="22"/>
          <w:szCs w:val="22"/>
        </w:rPr>
        <w:t xml:space="preserve"> que autorice el Ayuntamiento, una vez que se cumplan los requisitos de licitación y otros que determine la ley de la materia;</w:t>
      </w:r>
    </w:p>
    <w:p w14:paraId="711A601A" w14:textId="77777777" w:rsidR="0062009F" w:rsidRPr="00747725" w:rsidRDefault="001454C2" w:rsidP="00747725">
      <w:pP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w:t>
      </w:r>
    </w:p>
    <w:p w14:paraId="1BE5C460" w14:textId="77777777" w:rsidR="0062009F" w:rsidRPr="00747725" w:rsidRDefault="001454C2" w:rsidP="00747725">
      <w:pP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XV. </w:t>
      </w:r>
      <w:r w:rsidRPr="00747725">
        <w:rPr>
          <w:rFonts w:ascii="Palatino Linotype" w:eastAsia="Palatino Linotype" w:hAnsi="Palatino Linotype" w:cs="Palatino Linotype"/>
          <w:b/>
          <w:i/>
          <w:sz w:val="22"/>
          <w:szCs w:val="22"/>
          <w:u w:val="single"/>
        </w:rPr>
        <w:t>Proyectar, formular y proponer al Presidente Municipal, el Programa General de Obras Públicas</w:t>
      </w:r>
      <w:r w:rsidRPr="00747725">
        <w:rPr>
          <w:rFonts w:ascii="Palatino Linotype" w:eastAsia="Palatino Linotype" w:hAnsi="Palatino Linotype" w:cs="Palatino Linotype"/>
          <w:i/>
          <w:sz w:val="22"/>
          <w:szCs w:val="22"/>
        </w:rPr>
        <w:t>, para la construcción y mejoramiento de las mismas, de acuerdo a la normatividad aplicable y en congruencia con el Plan de Desarrollo Municipal y con la política, objetivos y prioridades del Municipio y vigilar su ejecución;</w:t>
      </w:r>
    </w:p>
    <w:p w14:paraId="58AB6553" w14:textId="77777777" w:rsidR="0062009F" w:rsidRPr="00747725" w:rsidRDefault="001454C2" w:rsidP="00747725">
      <w:pP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w:t>
      </w:r>
    </w:p>
    <w:p w14:paraId="425B01CF" w14:textId="77777777" w:rsidR="0062009F" w:rsidRPr="00747725" w:rsidRDefault="001454C2" w:rsidP="00747725">
      <w:pP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(Énfasis añadido)</w:t>
      </w:r>
    </w:p>
    <w:p w14:paraId="3861482D" w14:textId="77777777" w:rsidR="0062009F" w:rsidRPr="00747725" w:rsidRDefault="0062009F" w:rsidP="00747725">
      <w:pPr>
        <w:ind w:left="851" w:right="900"/>
        <w:jc w:val="both"/>
        <w:rPr>
          <w:rFonts w:ascii="Palatino Linotype" w:eastAsia="Palatino Linotype" w:hAnsi="Palatino Linotype" w:cs="Palatino Linotype"/>
          <w:i/>
          <w:sz w:val="22"/>
          <w:szCs w:val="22"/>
        </w:rPr>
      </w:pPr>
    </w:p>
    <w:p w14:paraId="071AC85C" w14:textId="77777777" w:rsidR="0062009F" w:rsidRPr="00747725" w:rsidRDefault="001454C2" w:rsidP="00747725">
      <w:pPr>
        <w:pBdr>
          <w:top w:val="nil"/>
          <w:left w:val="nil"/>
          <w:bottom w:val="nil"/>
          <w:right w:val="nil"/>
          <w:between w:val="nil"/>
        </w:pBd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De los preceptos anteriores se desprende que es atribución de los ayuntamientos la formulación, aprobación y ejecución de los planes de desarrollo municipal y  de los programas correspondientes;  además se denota que dentro de las dependencias con las que cuentan los Ayuntamientos para la realización de las atribuciones que las leyes les </w:t>
      </w:r>
      <w:r w:rsidRPr="00747725">
        <w:rPr>
          <w:rFonts w:ascii="Palatino Linotype" w:eastAsia="Palatino Linotype" w:hAnsi="Palatino Linotype" w:cs="Palatino Linotype"/>
        </w:rPr>
        <w:lastRenderedPageBreak/>
        <w:t>confieren, tienen a la Dirección de Obras Públicas a quien le corresponde entre otras cosas, realizar la programación de obras públicas que requieran prioridad; planear y coordinar los proyectos de obras, así como los servicios que se encuentren relacionados con las mismas, cuando sean autorizados por el Ayuntamiento; y proyectar, formular y proponer al Presidente Municipal el programa general de obras públicas.</w:t>
      </w:r>
      <w:r w:rsidRPr="00747725">
        <w:rPr>
          <w:rFonts w:ascii="Palatino Linotype" w:eastAsia="Palatino Linotype" w:hAnsi="Palatino Linotype" w:cs="Palatino Linotype"/>
          <w:i/>
        </w:rPr>
        <w:t xml:space="preserve"> </w:t>
      </w:r>
    </w:p>
    <w:p w14:paraId="29851504" w14:textId="77777777" w:rsidR="0062009F" w:rsidRPr="00747725" w:rsidRDefault="0062009F" w:rsidP="00747725">
      <w:pPr>
        <w:pBdr>
          <w:top w:val="nil"/>
          <w:left w:val="nil"/>
          <w:bottom w:val="nil"/>
          <w:right w:val="nil"/>
          <w:between w:val="nil"/>
        </w:pBdr>
        <w:ind w:left="426"/>
        <w:jc w:val="both"/>
        <w:rPr>
          <w:rFonts w:ascii="Palatino Linotype" w:eastAsia="Palatino Linotype" w:hAnsi="Palatino Linotype" w:cs="Palatino Linotype"/>
        </w:rPr>
      </w:pPr>
    </w:p>
    <w:p w14:paraId="7183F8A4" w14:textId="77777777" w:rsidR="0062009F" w:rsidRPr="00747725" w:rsidRDefault="001454C2" w:rsidP="00747725">
      <w:pPr>
        <w:pBdr>
          <w:top w:val="nil"/>
          <w:left w:val="nil"/>
          <w:bottom w:val="nil"/>
          <w:right w:val="nil"/>
          <w:between w:val="nil"/>
        </w:pBd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En segundo término, la Ley de Planeación del Estado de México y Municipios se señala en lo que nos interesa, lo siguiente:</w:t>
      </w:r>
    </w:p>
    <w:p w14:paraId="6EE6A2A3" w14:textId="77777777" w:rsidR="0062009F" w:rsidRPr="00747725" w:rsidRDefault="0062009F" w:rsidP="00747725">
      <w:pPr>
        <w:pBdr>
          <w:top w:val="nil"/>
          <w:left w:val="nil"/>
          <w:bottom w:val="nil"/>
          <w:right w:val="nil"/>
          <w:between w:val="nil"/>
        </w:pBdr>
        <w:spacing w:line="360" w:lineRule="auto"/>
        <w:jc w:val="both"/>
        <w:rPr>
          <w:rFonts w:ascii="Palatino Linotype" w:eastAsia="Palatino Linotype" w:hAnsi="Palatino Linotype" w:cs="Palatino Linotype"/>
        </w:rPr>
      </w:pPr>
    </w:p>
    <w:p w14:paraId="20FA392F" w14:textId="77777777" w:rsidR="0062009F" w:rsidRPr="00747725" w:rsidRDefault="001454C2" w:rsidP="00747725">
      <w:pPr>
        <w:pBdr>
          <w:top w:val="nil"/>
          <w:left w:val="nil"/>
          <w:bottom w:val="nil"/>
          <w:right w:val="nil"/>
          <w:between w:val="nil"/>
        </w:pBd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“Artículo 1.- La presente ley es de orden público e interés social y tiene por objeto, establecer las normas:</w:t>
      </w:r>
    </w:p>
    <w:p w14:paraId="3A707E31" w14:textId="77777777" w:rsidR="0062009F" w:rsidRPr="00747725" w:rsidRDefault="001454C2" w:rsidP="00747725">
      <w:pPr>
        <w:pBdr>
          <w:top w:val="nil"/>
          <w:left w:val="nil"/>
          <w:bottom w:val="nil"/>
          <w:right w:val="nil"/>
          <w:between w:val="nil"/>
        </w:pBd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w:t>
      </w:r>
    </w:p>
    <w:p w14:paraId="08A5E789" w14:textId="77777777" w:rsidR="0062009F" w:rsidRPr="00747725" w:rsidRDefault="001454C2" w:rsidP="00747725">
      <w:pPr>
        <w:pBdr>
          <w:top w:val="nil"/>
          <w:left w:val="nil"/>
          <w:bottom w:val="nil"/>
          <w:right w:val="nil"/>
          <w:between w:val="nil"/>
        </w:pBd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II. </w:t>
      </w:r>
      <w:r w:rsidRPr="00747725">
        <w:rPr>
          <w:rFonts w:ascii="Palatino Linotype" w:eastAsia="Palatino Linotype" w:hAnsi="Palatino Linotype" w:cs="Palatino Linotype"/>
          <w:b/>
          <w:i/>
          <w:sz w:val="22"/>
          <w:szCs w:val="22"/>
        </w:rPr>
        <w:t>De la participación democrática de los habitantes del Estado de México, grupos y organizaciones sociales y privados en la elaboración, ejecución y evaluación</w:t>
      </w:r>
      <w:r w:rsidRPr="00747725">
        <w:rPr>
          <w:rFonts w:ascii="Palatino Linotype" w:eastAsia="Palatino Linotype" w:hAnsi="Palatino Linotype" w:cs="Palatino Linotype"/>
          <w:i/>
          <w:sz w:val="22"/>
          <w:szCs w:val="22"/>
        </w:rPr>
        <w:t xml:space="preserve"> del Plan de Desarrollo del Estado de México y los planes de desarrollo municipales, así como </w:t>
      </w:r>
      <w:r w:rsidRPr="00747725">
        <w:rPr>
          <w:rFonts w:ascii="Palatino Linotype" w:eastAsia="Palatino Linotype" w:hAnsi="Palatino Linotype" w:cs="Palatino Linotype"/>
          <w:b/>
          <w:i/>
          <w:sz w:val="22"/>
          <w:szCs w:val="22"/>
        </w:rPr>
        <w:t>de los programas a que se refiere esta ley</w:t>
      </w:r>
      <w:r w:rsidRPr="00747725">
        <w:rPr>
          <w:rFonts w:ascii="Palatino Linotype" w:eastAsia="Palatino Linotype" w:hAnsi="Palatino Linotype" w:cs="Palatino Linotype"/>
          <w:i/>
          <w:sz w:val="22"/>
          <w:szCs w:val="22"/>
        </w:rPr>
        <w:t>;…”</w:t>
      </w:r>
    </w:p>
    <w:p w14:paraId="5FB01C0E" w14:textId="77777777" w:rsidR="0062009F" w:rsidRPr="00747725" w:rsidRDefault="001454C2" w:rsidP="00747725">
      <w:pPr>
        <w:pBdr>
          <w:top w:val="nil"/>
          <w:left w:val="nil"/>
          <w:bottom w:val="nil"/>
          <w:right w:val="nil"/>
          <w:between w:val="nil"/>
        </w:pBd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“Artículo 10.- Para efectos de esta Ley, se entiende por:</w:t>
      </w:r>
    </w:p>
    <w:p w14:paraId="02312227" w14:textId="77777777" w:rsidR="0062009F" w:rsidRPr="00747725" w:rsidRDefault="001454C2" w:rsidP="00747725">
      <w:pPr>
        <w:pBdr>
          <w:top w:val="nil"/>
          <w:left w:val="nil"/>
          <w:bottom w:val="nil"/>
          <w:right w:val="nil"/>
          <w:between w:val="nil"/>
        </w:pBd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w:t>
      </w:r>
    </w:p>
    <w:p w14:paraId="31F7D636" w14:textId="77777777" w:rsidR="0062009F" w:rsidRPr="00747725" w:rsidRDefault="001454C2" w:rsidP="00747725">
      <w:pPr>
        <w:pBdr>
          <w:top w:val="nil"/>
          <w:left w:val="nil"/>
          <w:bottom w:val="nil"/>
          <w:right w:val="nil"/>
          <w:between w:val="nil"/>
        </w:pBd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b/>
          <w:i/>
          <w:sz w:val="22"/>
          <w:szCs w:val="22"/>
          <w:u w:val="single"/>
        </w:rPr>
        <w:t>Programa</w:t>
      </w:r>
      <w:r w:rsidRPr="00747725">
        <w:rPr>
          <w:rFonts w:ascii="Palatino Linotype" w:eastAsia="Palatino Linotype" w:hAnsi="Palatino Linotype" w:cs="Palatino Linotype"/>
          <w:i/>
          <w:sz w:val="22"/>
          <w:szCs w:val="22"/>
          <w:u w:val="single"/>
        </w:rPr>
        <w:t>.</w:t>
      </w:r>
      <w:r w:rsidRPr="00747725">
        <w:rPr>
          <w:rFonts w:ascii="Palatino Linotype" w:eastAsia="Palatino Linotype" w:hAnsi="Palatino Linotype" w:cs="Palatino Linotype"/>
          <w:i/>
          <w:sz w:val="22"/>
          <w:szCs w:val="22"/>
        </w:rPr>
        <w:t xml:space="preserve"> </w:t>
      </w:r>
      <w:r w:rsidRPr="00747725">
        <w:rPr>
          <w:rFonts w:ascii="Palatino Linotype" w:eastAsia="Palatino Linotype" w:hAnsi="Palatino Linotype" w:cs="Palatino Linotype"/>
          <w:b/>
          <w:i/>
          <w:sz w:val="22"/>
          <w:szCs w:val="22"/>
        </w:rPr>
        <w:t>Instrumento de los planes que ordena y vincula, cronológica, espacial, cuantitativa y técnicamente las acciones o actividades y los recursos necesarios para alcanzar una meta, que contribuirá a lograr los objetivos de los planes de desarrollo</w:t>
      </w:r>
      <w:r w:rsidRPr="00747725">
        <w:rPr>
          <w:rFonts w:ascii="Palatino Linotype" w:eastAsia="Palatino Linotype" w:hAnsi="Palatino Linotype" w:cs="Palatino Linotype"/>
          <w:i/>
          <w:sz w:val="22"/>
          <w:szCs w:val="22"/>
        </w:rPr>
        <w:t>.</w:t>
      </w:r>
    </w:p>
    <w:p w14:paraId="0BE19743" w14:textId="77777777" w:rsidR="0062009F" w:rsidRPr="00747725" w:rsidRDefault="001454C2" w:rsidP="00747725">
      <w:pPr>
        <w:pBdr>
          <w:top w:val="nil"/>
          <w:left w:val="nil"/>
          <w:bottom w:val="nil"/>
          <w:right w:val="nil"/>
          <w:between w:val="nil"/>
        </w:pBd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w:t>
      </w:r>
    </w:p>
    <w:p w14:paraId="68748DF3" w14:textId="77777777" w:rsidR="0062009F" w:rsidRPr="00747725" w:rsidRDefault="001454C2" w:rsidP="00747725">
      <w:pPr>
        <w:pBdr>
          <w:top w:val="nil"/>
          <w:left w:val="nil"/>
          <w:bottom w:val="nil"/>
          <w:right w:val="nil"/>
          <w:between w:val="nil"/>
        </w:pBd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b/>
          <w:i/>
          <w:sz w:val="22"/>
          <w:szCs w:val="22"/>
        </w:rPr>
        <w:t>“Artículo 19.- Compete a los ayuntamientos</w:t>
      </w:r>
      <w:r w:rsidRPr="00747725">
        <w:rPr>
          <w:rFonts w:ascii="Palatino Linotype" w:eastAsia="Palatino Linotype" w:hAnsi="Palatino Linotype" w:cs="Palatino Linotype"/>
          <w:i/>
          <w:sz w:val="22"/>
          <w:szCs w:val="22"/>
        </w:rPr>
        <w:t xml:space="preserve">, </w:t>
      </w:r>
      <w:r w:rsidRPr="00747725">
        <w:rPr>
          <w:rFonts w:ascii="Palatino Linotype" w:eastAsia="Palatino Linotype" w:hAnsi="Palatino Linotype" w:cs="Palatino Linotype"/>
          <w:b/>
          <w:i/>
          <w:sz w:val="22"/>
          <w:szCs w:val="22"/>
        </w:rPr>
        <w:t>en materia de planeación democrática para el desarrollo</w:t>
      </w:r>
      <w:r w:rsidRPr="00747725">
        <w:rPr>
          <w:rFonts w:ascii="Palatino Linotype" w:eastAsia="Palatino Linotype" w:hAnsi="Palatino Linotype" w:cs="Palatino Linotype"/>
          <w:i/>
          <w:sz w:val="22"/>
          <w:szCs w:val="22"/>
        </w:rPr>
        <w:t>:</w:t>
      </w:r>
    </w:p>
    <w:p w14:paraId="5A768E59" w14:textId="77777777" w:rsidR="0062009F" w:rsidRPr="00747725" w:rsidRDefault="001454C2" w:rsidP="00747725">
      <w:pPr>
        <w:pBdr>
          <w:top w:val="nil"/>
          <w:left w:val="nil"/>
          <w:bottom w:val="nil"/>
          <w:right w:val="nil"/>
          <w:between w:val="nil"/>
        </w:pBd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I. </w:t>
      </w:r>
      <w:r w:rsidRPr="00747725">
        <w:rPr>
          <w:rFonts w:ascii="Palatino Linotype" w:eastAsia="Palatino Linotype" w:hAnsi="Palatino Linotype" w:cs="Palatino Linotype"/>
          <w:b/>
          <w:i/>
          <w:sz w:val="22"/>
          <w:szCs w:val="22"/>
        </w:rPr>
        <w:t xml:space="preserve">Elaborar, aprobar, ejecutar, dar seguimiento, evaluar y el control del Plan de Desarrollo Municipal </w:t>
      </w:r>
      <w:r w:rsidRPr="00747725">
        <w:rPr>
          <w:rFonts w:ascii="Palatino Linotype" w:eastAsia="Palatino Linotype" w:hAnsi="Palatino Linotype" w:cs="Palatino Linotype"/>
          <w:b/>
          <w:i/>
          <w:sz w:val="22"/>
          <w:szCs w:val="22"/>
          <w:u w:val="single"/>
        </w:rPr>
        <w:t>y sus programas</w:t>
      </w:r>
      <w:r w:rsidRPr="00747725">
        <w:rPr>
          <w:rFonts w:ascii="Palatino Linotype" w:eastAsia="Palatino Linotype" w:hAnsi="Palatino Linotype" w:cs="Palatino Linotype"/>
          <w:i/>
          <w:sz w:val="22"/>
          <w:szCs w:val="22"/>
        </w:rPr>
        <w:t>…”</w:t>
      </w:r>
    </w:p>
    <w:p w14:paraId="113FDBD4" w14:textId="77777777" w:rsidR="0062009F" w:rsidRPr="00747725" w:rsidRDefault="001454C2" w:rsidP="00747725">
      <w:pPr>
        <w:pBdr>
          <w:top w:val="nil"/>
          <w:left w:val="nil"/>
          <w:bottom w:val="nil"/>
          <w:right w:val="nil"/>
          <w:between w:val="nil"/>
        </w:pBdr>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(Énfasis añadido)</w:t>
      </w:r>
    </w:p>
    <w:p w14:paraId="59E11248" w14:textId="77777777" w:rsidR="0062009F" w:rsidRPr="00747725" w:rsidRDefault="0062009F" w:rsidP="00747725">
      <w:pPr>
        <w:pBdr>
          <w:top w:val="nil"/>
          <w:left w:val="nil"/>
          <w:bottom w:val="nil"/>
          <w:right w:val="nil"/>
          <w:between w:val="nil"/>
        </w:pBdr>
        <w:ind w:left="851" w:right="900"/>
        <w:jc w:val="both"/>
        <w:rPr>
          <w:rFonts w:ascii="Palatino Linotype" w:eastAsia="Palatino Linotype" w:hAnsi="Palatino Linotype" w:cs="Palatino Linotype"/>
          <w:i/>
          <w:sz w:val="22"/>
          <w:szCs w:val="22"/>
        </w:rPr>
      </w:pPr>
    </w:p>
    <w:p w14:paraId="2A872BD3" w14:textId="77777777" w:rsidR="0062009F" w:rsidRPr="00747725" w:rsidRDefault="001454C2" w:rsidP="00747725">
      <w:pPr>
        <w:pBdr>
          <w:top w:val="nil"/>
          <w:left w:val="nil"/>
          <w:bottom w:val="nil"/>
          <w:right w:val="nil"/>
          <w:between w:val="nil"/>
        </w:pBd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Como se desprende de los preceptos anteriores, podemos advertir que la participación democrática de los habitantes del Estado de México se incluye en la elaboración, ejecución y evaluación de los programas relacionados con el Plan de Desarrollo Municipal que le </w:t>
      </w:r>
      <w:r w:rsidRPr="00747725">
        <w:rPr>
          <w:rFonts w:ascii="Palatino Linotype" w:eastAsia="Palatino Linotype" w:hAnsi="Palatino Linotype" w:cs="Palatino Linotype"/>
        </w:rPr>
        <w:lastRenderedPageBreak/>
        <w:t xml:space="preserve">compete a su vez elaborar, aprobar, ejecutar, dar seguimiento, evaluar y controlar a los ayuntamientos; entendiendo por programa al instrumento de los planes que ordena y circula, cronológica, espacial cuantitativa y técnicamente, las acciones o actividades y los recursos para alcanzar una meta. </w:t>
      </w:r>
    </w:p>
    <w:p w14:paraId="1EA90510" w14:textId="77777777" w:rsidR="0062009F" w:rsidRPr="00747725" w:rsidRDefault="0062009F" w:rsidP="00747725">
      <w:pPr>
        <w:rPr>
          <w:rFonts w:ascii="Palatino Linotype" w:eastAsia="Palatino Linotype" w:hAnsi="Palatino Linotype" w:cs="Palatino Linotype"/>
        </w:rPr>
      </w:pPr>
    </w:p>
    <w:p w14:paraId="5533EE42" w14:textId="77777777" w:rsidR="0062009F" w:rsidRPr="00747725" w:rsidRDefault="001454C2" w:rsidP="00747725">
      <w:pPr>
        <w:pBdr>
          <w:top w:val="nil"/>
          <w:left w:val="nil"/>
          <w:bottom w:val="nil"/>
          <w:right w:val="nil"/>
          <w:between w:val="nil"/>
        </w:pBd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En tercer término, el Código Administrativo del Estado de México señala en el mismo sentido que los artículos antes citados, en su artículo 12.15 que corresponde a los Ayuntamientos formular los programas de obra pública o de servicios relacionados con la misma, con base en las políticas, objetivos y prioridades de la planeación del desarrollo del Municipio</w:t>
      </w:r>
      <w:r w:rsidRPr="00747725">
        <w:rPr>
          <w:rFonts w:ascii="Palatino Linotype" w:eastAsia="Palatino Linotype" w:hAnsi="Palatino Linotype" w:cs="Palatino Linotype"/>
          <w:vertAlign w:val="superscript"/>
        </w:rPr>
        <w:footnoteReference w:id="2"/>
      </w:r>
      <w:r w:rsidRPr="00747725">
        <w:rPr>
          <w:rFonts w:ascii="Palatino Linotype" w:eastAsia="Palatino Linotype" w:hAnsi="Palatino Linotype" w:cs="Palatino Linotype"/>
        </w:rPr>
        <w:t xml:space="preserve">. </w:t>
      </w:r>
    </w:p>
    <w:p w14:paraId="444843B3" w14:textId="77777777" w:rsidR="0062009F" w:rsidRPr="00747725" w:rsidRDefault="0062009F" w:rsidP="00747725">
      <w:pPr>
        <w:pBdr>
          <w:top w:val="nil"/>
          <w:left w:val="nil"/>
          <w:bottom w:val="nil"/>
          <w:right w:val="nil"/>
          <w:between w:val="nil"/>
        </w:pBdr>
        <w:ind w:left="426"/>
        <w:jc w:val="both"/>
        <w:rPr>
          <w:rFonts w:ascii="Palatino Linotype" w:eastAsia="Palatino Linotype" w:hAnsi="Palatino Linotype" w:cs="Palatino Linotype"/>
        </w:rPr>
      </w:pPr>
    </w:p>
    <w:p w14:paraId="235A0F2F" w14:textId="77777777" w:rsidR="0062009F" w:rsidRPr="00747725" w:rsidRDefault="001454C2" w:rsidP="00747725">
      <w:pPr>
        <w:pBdr>
          <w:top w:val="nil"/>
          <w:left w:val="nil"/>
          <w:bottom w:val="nil"/>
          <w:right w:val="nil"/>
          <w:between w:val="nil"/>
        </w:pBd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Además, el programa anual de obras, se encuentra vinculado con el Presupuesto de Egresos Municipal; para argumentar lo anterior, es indispensable citar lo ordenado por el artículo 125 de la Constitución Política del Estado Libre y Soberano de México, que en su penúltimo párrafo establece que el</w:t>
      </w:r>
      <w:r w:rsidRPr="00747725">
        <w:rPr>
          <w:rFonts w:ascii="Palatino Linotype" w:eastAsia="Palatino Linotype" w:hAnsi="Palatino Linotype" w:cs="Palatino Linotype"/>
          <w:b/>
          <w:i/>
        </w:rPr>
        <w:t xml:space="preserve"> </w:t>
      </w:r>
      <w:r w:rsidRPr="00747725">
        <w:rPr>
          <w:rFonts w:ascii="Palatino Linotype" w:eastAsia="Palatino Linotype" w:hAnsi="Palatino Linotype" w:cs="Palatino Linotype"/>
        </w:rPr>
        <w:t>Presidente Municipal, promulgará y publicará el Presupuesto de Egresos Municipal, a más tardar el día 25 de febrero de cada año debiendo enviarlo al Órgano Superior de Fiscalización en la misma fecha</w:t>
      </w:r>
      <w:r w:rsidRPr="00747725">
        <w:rPr>
          <w:rFonts w:ascii="Palatino Linotype" w:eastAsia="Palatino Linotype" w:hAnsi="Palatino Linotype" w:cs="Palatino Linotype"/>
          <w:b/>
          <w:i/>
        </w:rPr>
        <w:t xml:space="preserve">;  </w:t>
      </w:r>
      <w:r w:rsidRPr="00747725">
        <w:rPr>
          <w:rFonts w:ascii="Palatino Linotype" w:eastAsia="Palatino Linotype" w:hAnsi="Palatino Linotype" w:cs="Palatino Linotype"/>
        </w:rPr>
        <w:t>de lo cual se colige que deberá presentar la propuesta correspondiente, a fin de que el día veinticinco de febrero de cada año pueda llevarse a cabo su promulgación y publicación e informar al Órgano Superior de Fiscalización del Estado de México.</w:t>
      </w:r>
    </w:p>
    <w:p w14:paraId="510539CB" w14:textId="77777777" w:rsidR="0062009F" w:rsidRPr="00747725" w:rsidRDefault="0062009F" w:rsidP="00747725">
      <w:pPr>
        <w:pBdr>
          <w:top w:val="nil"/>
          <w:left w:val="nil"/>
          <w:bottom w:val="nil"/>
          <w:right w:val="nil"/>
          <w:between w:val="nil"/>
        </w:pBdr>
        <w:spacing w:line="360" w:lineRule="auto"/>
        <w:jc w:val="both"/>
        <w:rPr>
          <w:rFonts w:ascii="Palatino Linotype" w:eastAsia="Palatino Linotype" w:hAnsi="Palatino Linotype" w:cs="Palatino Linotype"/>
        </w:rPr>
      </w:pPr>
    </w:p>
    <w:p w14:paraId="5086F1AB" w14:textId="77777777" w:rsidR="0062009F" w:rsidRPr="00747725" w:rsidRDefault="001454C2" w:rsidP="00747725">
      <w:pPr>
        <w:pBdr>
          <w:top w:val="nil"/>
          <w:left w:val="nil"/>
          <w:bottom w:val="nil"/>
          <w:right w:val="nil"/>
          <w:between w:val="nil"/>
        </w:pBd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lastRenderedPageBreak/>
        <w:t>En ese tenor, la Ley Orgánica Municipal del Estado de México resulta de interés lo que señalan sus artículos 31, fracción XIX, 100 y 101, a saber:</w:t>
      </w:r>
    </w:p>
    <w:p w14:paraId="63F20D8D" w14:textId="77777777" w:rsidR="0062009F" w:rsidRPr="00747725" w:rsidRDefault="0062009F" w:rsidP="00747725">
      <w:pPr>
        <w:pBdr>
          <w:top w:val="nil"/>
          <w:left w:val="nil"/>
          <w:bottom w:val="nil"/>
          <w:right w:val="nil"/>
          <w:between w:val="nil"/>
        </w:pBdr>
        <w:spacing w:line="360" w:lineRule="auto"/>
        <w:jc w:val="both"/>
        <w:rPr>
          <w:rFonts w:ascii="Palatino Linotype" w:eastAsia="Palatino Linotype" w:hAnsi="Palatino Linotype" w:cs="Palatino Linotype"/>
        </w:rPr>
      </w:pPr>
    </w:p>
    <w:p w14:paraId="57FED1A8" w14:textId="77777777" w:rsidR="0062009F" w:rsidRPr="00747725" w:rsidRDefault="001454C2" w:rsidP="00747725">
      <w:pPr>
        <w:tabs>
          <w:tab w:val="left" w:pos="7513"/>
        </w:tabs>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sz w:val="22"/>
          <w:szCs w:val="22"/>
        </w:rPr>
        <w:t>“</w:t>
      </w:r>
      <w:r w:rsidRPr="00747725">
        <w:rPr>
          <w:rFonts w:ascii="Palatino Linotype" w:eastAsia="Palatino Linotype" w:hAnsi="Palatino Linotype" w:cs="Palatino Linotype"/>
          <w:b/>
          <w:i/>
          <w:sz w:val="22"/>
          <w:szCs w:val="22"/>
        </w:rPr>
        <w:t>Artículo 31</w:t>
      </w:r>
      <w:r w:rsidRPr="00747725">
        <w:rPr>
          <w:rFonts w:ascii="Palatino Linotype" w:eastAsia="Palatino Linotype" w:hAnsi="Palatino Linotype" w:cs="Palatino Linotype"/>
          <w:i/>
          <w:sz w:val="22"/>
          <w:szCs w:val="22"/>
        </w:rPr>
        <w:t>.- Son atribuciones de los ayuntamientos:</w:t>
      </w:r>
    </w:p>
    <w:p w14:paraId="65BE0866" w14:textId="77777777" w:rsidR="0062009F" w:rsidRPr="00747725" w:rsidRDefault="001454C2" w:rsidP="00747725">
      <w:pPr>
        <w:tabs>
          <w:tab w:val="left" w:pos="7513"/>
        </w:tabs>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w:t>
      </w:r>
    </w:p>
    <w:p w14:paraId="46552040" w14:textId="77777777" w:rsidR="0062009F" w:rsidRPr="00747725" w:rsidRDefault="001454C2" w:rsidP="00747725">
      <w:pPr>
        <w:tabs>
          <w:tab w:val="left" w:pos="7513"/>
        </w:tabs>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XIX. </w:t>
      </w:r>
      <w:r w:rsidRPr="00747725">
        <w:rPr>
          <w:rFonts w:ascii="Palatino Linotype" w:eastAsia="Palatino Linotype" w:hAnsi="Palatino Linotype" w:cs="Palatino Linotype"/>
          <w:b/>
          <w:i/>
          <w:sz w:val="22"/>
          <w:szCs w:val="22"/>
        </w:rPr>
        <w:t>Aprobar anualmente a más tardar el 20 de diciembre, su Presupuesto de Egresos, en base a los ingresos presupuestados para el ejercicio que corresponda</w:t>
      </w:r>
      <w:r w:rsidRPr="00747725">
        <w:rPr>
          <w:rFonts w:ascii="Palatino Linotype" w:eastAsia="Palatino Linotype" w:hAnsi="Palatino Linotype" w:cs="Palatino Linotype"/>
          <w:i/>
          <w:sz w:val="22"/>
          <w:szCs w:val="22"/>
        </w:rPr>
        <w:t>, el cual podrá ser adecuado en función de las implicaciones que deriven de la aprobación de la Ley de Ingresos Municipal que haga la Legislatura, así como por la asignación de las participaciones y aportaciones federales y estatales.</w:t>
      </w:r>
    </w:p>
    <w:p w14:paraId="4AC30001" w14:textId="77777777" w:rsidR="0062009F" w:rsidRPr="00747725" w:rsidRDefault="001454C2" w:rsidP="00747725">
      <w:pPr>
        <w:tabs>
          <w:tab w:val="left" w:pos="7513"/>
        </w:tabs>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w:t>
      </w:r>
    </w:p>
    <w:p w14:paraId="35E40E84" w14:textId="77777777" w:rsidR="0062009F" w:rsidRPr="00747725" w:rsidRDefault="001454C2" w:rsidP="00747725">
      <w:pPr>
        <w:tabs>
          <w:tab w:val="left" w:pos="7513"/>
        </w:tabs>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b/>
          <w:i/>
          <w:sz w:val="22"/>
          <w:szCs w:val="22"/>
        </w:rPr>
        <w:t>Artículo 100.-</w:t>
      </w:r>
      <w:r w:rsidRPr="00747725">
        <w:rPr>
          <w:rFonts w:ascii="Palatino Linotype" w:eastAsia="Palatino Linotype" w:hAnsi="Palatino Linotype" w:cs="Palatino Linotype"/>
          <w:i/>
          <w:sz w:val="22"/>
          <w:szCs w:val="22"/>
        </w:rPr>
        <w:t xml:space="preserve"> El presupuesto de egresos deberá contener las previsiones de gasto público que habrán de realizar los municipios.</w:t>
      </w:r>
    </w:p>
    <w:p w14:paraId="090DA3DD" w14:textId="77777777" w:rsidR="0062009F" w:rsidRPr="00747725" w:rsidRDefault="001454C2" w:rsidP="00747725">
      <w:pPr>
        <w:tabs>
          <w:tab w:val="left" w:pos="7513"/>
        </w:tabs>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w:t>
      </w:r>
      <w:r w:rsidRPr="00747725">
        <w:rPr>
          <w:rFonts w:ascii="Palatino Linotype" w:eastAsia="Palatino Linotype" w:hAnsi="Palatino Linotype" w:cs="Palatino Linotype"/>
          <w:b/>
          <w:i/>
          <w:sz w:val="22"/>
          <w:szCs w:val="22"/>
        </w:rPr>
        <w:t>Artículo 101.</w:t>
      </w:r>
      <w:r w:rsidRPr="00747725">
        <w:rPr>
          <w:rFonts w:ascii="Palatino Linotype" w:eastAsia="Palatino Linotype" w:hAnsi="Palatino Linotype" w:cs="Palatino Linotype"/>
          <w:i/>
          <w:sz w:val="22"/>
          <w:szCs w:val="22"/>
        </w:rPr>
        <w:t>- El proyecto del presupuesto de egresos se integrará básicamente con:</w:t>
      </w:r>
    </w:p>
    <w:p w14:paraId="6B541AD1" w14:textId="77777777" w:rsidR="0062009F" w:rsidRPr="00747725" w:rsidRDefault="001454C2" w:rsidP="00747725">
      <w:pPr>
        <w:tabs>
          <w:tab w:val="left" w:pos="7513"/>
        </w:tabs>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b/>
          <w:i/>
          <w:sz w:val="22"/>
          <w:szCs w:val="22"/>
        </w:rPr>
        <w:t>I.</w:t>
      </w:r>
      <w:r w:rsidRPr="00747725">
        <w:rPr>
          <w:rFonts w:ascii="Palatino Linotype" w:eastAsia="Palatino Linotype" w:hAnsi="Palatino Linotype" w:cs="Palatino Linotype"/>
          <w:i/>
          <w:sz w:val="22"/>
          <w:szCs w:val="22"/>
        </w:rPr>
        <w:t xml:space="preserve"> </w:t>
      </w:r>
      <w:r w:rsidRPr="00747725">
        <w:rPr>
          <w:rFonts w:ascii="Palatino Linotype" w:eastAsia="Palatino Linotype" w:hAnsi="Palatino Linotype" w:cs="Palatino Linotype"/>
          <w:b/>
          <w:i/>
          <w:sz w:val="22"/>
          <w:szCs w:val="22"/>
          <w:u w:val="single"/>
        </w:rPr>
        <w:t>Los programas en que se señalen objetivos, metas y unidades responsables para su ejecución</w:t>
      </w:r>
      <w:r w:rsidRPr="00747725">
        <w:rPr>
          <w:rFonts w:ascii="Palatino Linotype" w:eastAsia="Palatino Linotype" w:hAnsi="Palatino Linotype" w:cs="Palatino Linotype"/>
          <w:b/>
          <w:i/>
          <w:sz w:val="22"/>
          <w:szCs w:val="22"/>
        </w:rPr>
        <w:t>, así como la valuación estimada del programa</w:t>
      </w:r>
      <w:r w:rsidRPr="00747725">
        <w:rPr>
          <w:rFonts w:ascii="Palatino Linotype" w:eastAsia="Palatino Linotype" w:hAnsi="Palatino Linotype" w:cs="Palatino Linotype"/>
          <w:i/>
          <w:sz w:val="22"/>
          <w:szCs w:val="22"/>
        </w:rPr>
        <w:t>;</w:t>
      </w:r>
    </w:p>
    <w:p w14:paraId="1495B359" w14:textId="77777777" w:rsidR="0062009F" w:rsidRPr="00747725" w:rsidRDefault="001454C2" w:rsidP="00747725">
      <w:pPr>
        <w:tabs>
          <w:tab w:val="left" w:pos="7513"/>
        </w:tabs>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II. Estimación de los ingresos y gastos del ejercicio fiscal calendarizados;</w:t>
      </w:r>
    </w:p>
    <w:p w14:paraId="4E0E14B4" w14:textId="77777777" w:rsidR="0062009F" w:rsidRPr="00747725" w:rsidRDefault="001454C2" w:rsidP="00747725">
      <w:pPr>
        <w:tabs>
          <w:tab w:val="left" w:pos="7513"/>
        </w:tabs>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III. Situación de deuda pública.</w:t>
      </w:r>
    </w:p>
    <w:p w14:paraId="0D3D2026" w14:textId="77777777" w:rsidR="0062009F" w:rsidRPr="00747725" w:rsidRDefault="001454C2" w:rsidP="00747725">
      <w:pPr>
        <w:tabs>
          <w:tab w:val="left" w:pos="7513"/>
        </w:tabs>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b/>
          <w:i/>
          <w:sz w:val="22"/>
          <w:szCs w:val="22"/>
        </w:rPr>
        <w:t>El proyecto de presupuesto de egresos deberá realizarse con base en los criterios de proporcionalidad y equidad, considerando las necesidades básicas de las localidades que integran al municipio</w:t>
      </w:r>
      <w:r w:rsidRPr="00747725">
        <w:rPr>
          <w:rFonts w:ascii="Palatino Linotype" w:eastAsia="Palatino Linotype" w:hAnsi="Palatino Linotype" w:cs="Palatino Linotype"/>
          <w:i/>
          <w:sz w:val="22"/>
          <w:szCs w:val="22"/>
        </w:rPr>
        <w:t>.”</w:t>
      </w:r>
    </w:p>
    <w:p w14:paraId="7D0714B6" w14:textId="77777777" w:rsidR="0062009F" w:rsidRPr="00747725" w:rsidRDefault="001454C2" w:rsidP="00747725">
      <w:pPr>
        <w:tabs>
          <w:tab w:val="left" w:pos="7513"/>
        </w:tabs>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(Énfasis añadido) </w:t>
      </w:r>
    </w:p>
    <w:p w14:paraId="13B29231" w14:textId="77777777" w:rsidR="0062009F" w:rsidRPr="00747725" w:rsidRDefault="0062009F" w:rsidP="00747725">
      <w:pPr>
        <w:tabs>
          <w:tab w:val="left" w:pos="7513"/>
        </w:tabs>
        <w:ind w:left="851" w:right="900"/>
        <w:jc w:val="both"/>
        <w:rPr>
          <w:rFonts w:ascii="Palatino Linotype" w:eastAsia="Palatino Linotype" w:hAnsi="Palatino Linotype" w:cs="Palatino Linotype"/>
          <w:i/>
          <w:sz w:val="22"/>
          <w:szCs w:val="22"/>
        </w:rPr>
      </w:pPr>
    </w:p>
    <w:p w14:paraId="449F0FE2" w14:textId="77777777" w:rsidR="0062009F" w:rsidRPr="00747725" w:rsidRDefault="001454C2" w:rsidP="00747725">
      <w:pPr>
        <w:pBdr>
          <w:top w:val="nil"/>
          <w:left w:val="nil"/>
          <w:bottom w:val="nil"/>
          <w:right w:val="nil"/>
          <w:between w:val="nil"/>
        </w:pBd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Por otra parte, la Ley de Planeación del Estado de México y Municipios contempla las atribuciones de los Ayuntamientos en materia de presupuesto:</w:t>
      </w:r>
    </w:p>
    <w:p w14:paraId="25311FC7" w14:textId="77777777" w:rsidR="0062009F" w:rsidRPr="00747725" w:rsidRDefault="0062009F" w:rsidP="00747725">
      <w:pPr>
        <w:pBdr>
          <w:top w:val="nil"/>
          <w:left w:val="nil"/>
          <w:bottom w:val="nil"/>
          <w:right w:val="nil"/>
          <w:between w:val="nil"/>
        </w:pBdr>
        <w:spacing w:line="360" w:lineRule="auto"/>
        <w:jc w:val="both"/>
        <w:rPr>
          <w:rFonts w:ascii="Palatino Linotype" w:eastAsia="Palatino Linotype" w:hAnsi="Palatino Linotype" w:cs="Palatino Linotype"/>
        </w:rPr>
      </w:pPr>
    </w:p>
    <w:p w14:paraId="689CE47D" w14:textId="77777777" w:rsidR="0062009F" w:rsidRPr="00747725" w:rsidRDefault="001454C2" w:rsidP="00747725">
      <w:pPr>
        <w:tabs>
          <w:tab w:val="left" w:pos="7513"/>
        </w:tabs>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w:t>
      </w:r>
      <w:r w:rsidRPr="00747725">
        <w:rPr>
          <w:rFonts w:ascii="Palatino Linotype" w:eastAsia="Palatino Linotype" w:hAnsi="Palatino Linotype" w:cs="Palatino Linotype"/>
          <w:b/>
          <w:i/>
          <w:sz w:val="22"/>
          <w:szCs w:val="22"/>
        </w:rPr>
        <w:t>Artículo 19</w:t>
      </w:r>
      <w:r w:rsidRPr="00747725">
        <w:rPr>
          <w:rFonts w:ascii="Palatino Linotype" w:eastAsia="Palatino Linotype" w:hAnsi="Palatino Linotype" w:cs="Palatino Linotype"/>
          <w:i/>
          <w:sz w:val="22"/>
          <w:szCs w:val="22"/>
        </w:rPr>
        <w:t>.- Compete a los ayuntamientos, en materia de planeación democrática para el desarrollo:</w:t>
      </w:r>
    </w:p>
    <w:p w14:paraId="65F68F63" w14:textId="77777777" w:rsidR="0062009F" w:rsidRPr="00747725" w:rsidRDefault="001454C2" w:rsidP="00747725">
      <w:pPr>
        <w:tabs>
          <w:tab w:val="left" w:pos="7513"/>
        </w:tabs>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w:t>
      </w:r>
    </w:p>
    <w:p w14:paraId="3EE7AC18" w14:textId="77777777" w:rsidR="0062009F" w:rsidRPr="00747725" w:rsidRDefault="001454C2" w:rsidP="00747725">
      <w:pPr>
        <w:tabs>
          <w:tab w:val="left" w:pos="7513"/>
        </w:tabs>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VIII. </w:t>
      </w:r>
      <w:r w:rsidRPr="00747725">
        <w:rPr>
          <w:rFonts w:ascii="Palatino Linotype" w:eastAsia="Palatino Linotype" w:hAnsi="Palatino Linotype" w:cs="Palatino Linotype"/>
          <w:b/>
          <w:i/>
          <w:sz w:val="22"/>
          <w:szCs w:val="22"/>
        </w:rPr>
        <w:t>Integrar y elaborar el presupuesto</w:t>
      </w:r>
      <w:r w:rsidRPr="00747725">
        <w:rPr>
          <w:rFonts w:ascii="Palatino Linotype" w:eastAsia="Palatino Linotype" w:hAnsi="Palatino Linotype" w:cs="Palatino Linotype"/>
          <w:i/>
          <w:sz w:val="22"/>
          <w:szCs w:val="22"/>
        </w:rPr>
        <w:t xml:space="preserve"> </w:t>
      </w:r>
      <w:r w:rsidRPr="00747725">
        <w:rPr>
          <w:rFonts w:ascii="Palatino Linotype" w:eastAsia="Palatino Linotype" w:hAnsi="Palatino Linotype" w:cs="Palatino Linotype"/>
          <w:b/>
          <w:i/>
          <w:sz w:val="22"/>
          <w:szCs w:val="22"/>
        </w:rPr>
        <w:t>por programas para la ejecución de las acciones que correspondan</w:t>
      </w:r>
      <w:r w:rsidRPr="00747725">
        <w:rPr>
          <w:rFonts w:ascii="Palatino Linotype" w:eastAsia="Palatino Linotype" w:hAnsi="Palatino Linotype" w:cs="Palatino Linotype"/>
          <w:i/>
          <w:sz w:val="22"/>
          <w:szCs w:val="22"/>
        </w:rPr>
        <w:t>, de acuerdo con las leyes, reglamentos y demás disposiciones;…”</w:t>
      </w:r>
    </w:p>
    <w:p w14:paraId="58C1FA78" w14:textId="77777777" w:rsidR="0062009F" w:rsidRPr="00747725" w:rsidRDefault="001454C2" w:rsidP="00747725">
      <w:pPr>
        <w:tabs>
          <w:tab w:val="left" w:pos="7513"/>
        </w:tabs>
        <w:ind w:left="851" w:right="900"/>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(Énfasis añadido)</w:t>
      </w:r>
    </w:p>
    <w:p w14:paraId="24B2C10F" w14:textId="77777777" w:rsidR="0062009F" w:rsidRPr="00747725" w:rsidRDefault="0062009F" w:rsidP="00747725">
      <w:pPr>
        <w:spacing w:line="360" w:lineRule="auto"/>
        <w:ind w:left="567" w:right="618"/>
        <w:jc w:val="both"/>
        <w:rPr>
          <w:rFonts w:ascii="Palatino Linotype" w:eastAsia="Palatino Linotype" w:hAnsi="Palatino Linotype" w:cs="Palatino Linotype"/>
          <w:i/>
          <w:sz w:val="20"/>
          <w:szCs w:val="20"/>
        </w:rPr>
      </w:pPr>
    </w:p>
    <w:p w14:paraId="78A532C3" w14:textId="77777777" w:rsidR="0062009F" w:rsidRPr="00747725" w:rsidRDefault="001454C2" w:rsidP="00747725">
      <w:pPr>
        <w:pBdr>
          <w:top w:val="nil"/>
          <w:left w:val="nil"/>
          <w:bottom w:val="nil"/>
          <w:right w:val="nil"/>
          <w:between w:val="nil"/>
        </w:pBd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lastRenderedPageBreak/>
        <w:t>De lo anterior se colige que efectivamente compete a los Ayuntamientos integrar y elaborar el Presupuesto e informarlo al Órgano Superior de Fiscalización de la entidad, conforme a lo dispuesto en la Ley de Fiscalización Superior del Estado de México, que en su artículo 47, señala:</w:t>
      </w:r>
    </w:p>
    <w:p w14:paraId="74996CA1" w14:textId="77777777" w:rsidR="0062009F" w:rsidRPr="00747725" w:rsidRDefault="0062009F" w:rsidP="00747725">
      <w:pPr>
        <w:pBdr>
          <w:top w:val="nil"/>
          <w:left w:val="nil"/>
          <w:bottom w:val="nil"/>
          <w:right w:val="nil"/>
          <w:between w:val="nil"/>
        </w:pBdr>
        <w:spacing w:line="360" w:lineRule="auto"/>
        <w:jc w:val="both"/>
        <w:rPr>
          <w:rFonts w:ascii="Palatino Linotype" w:eastAsia="Palatino Linotype" w:hAnsi="Palatino Linotype" w:cs="Palatino Linotype"/>
        </w:rPr>
      </w:pPr>
    </w:p>
    <w:p w14:paraId="3CE95E31" w14:textId="77777777" w:rsidR="0062009F" w:rsidRPr="00747725" w:rsidRDefault="001454C2" w:rsidP="00747725">
      <w:pPr>
        <w:ind w:left="851" w:right="901"/>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w:t>
      </w:r>
      <w:r w:rsidRPr="00747725">
        <w:rPr>
          <w:rFonts w:ascii="Palatino Linotype" w:eastAsia="Palatino Linotype" w:hAnsi="Palatino Linotype" w:cs="Palatino Linotype"/>
          <w:b/>
          <w:i/>
          <w:sz w:val="22"/>
          <w:szCs w:val="22"/>
        </w:rPr>
        <w:t xml:space="preserve">Artículo 47.- </w:t>
      </w:r>
      <w:r w:rsidRPr="00747725">
        <w:rPr>
          <w:rFonts w:ascii="Palatino Linotype" w:eastAsia="Palatino Linotype" w:hAnsi="Palatino Linotype" w:cs="Palatino Linotype"/>
          <w:i/>
          <w:sz w:val="22"/>
          <w:szCs w:val="22"/>
        </w:rPr>
        <w:t>Los Presidentes Municipales y los Síndicos estarán obligados a informar al Órgano Superior</w:t>
      </w:r>
      <w:r w:rsidRPr="00747725">
        <w:rPr>
          <w:rFonts w:ascii="Palatino Linotype" w:eastAsia="Palatino Linotype" w:hAnsi="Palatino Linotype" w:cs="Palatino Linotype"/>
          <w:b/>
          <w:i/>
          <w:sz w:val="22"/>
          <w:szCs w:val="22"/>
        </w:rPr>
        <w:t>, a más tardar el 25 de febrero de cada año</w:t>
      </w:r>
      <w:r w:rsidRPr="00747725">
        <w:rPr>
          <w:rFonts w:ascii="Palatino Linotype" w:eastAsia="Palatino Linotype" w:hAnsi="Palatino Linotype" w:cs="Palatino Linotype"/>
          <w:i/>
          <w:sz w:val="22"/>
          <w:szCs w:val="22"/>
        </w:rPr>
        <w:t>, el Presupuesto de Egresos Municipal que haya aprobado el Ayuntamiento correspondiente.”</w:t>
      </w:r>
    </w:p>
    <w:p w14:paraId="5FCF4176" w14:textId="77777777" w:rsidR="0062009F" w:rsidRPr="00747725" w:rsidRDefault="001454C2" w:rsidP="00747725">
      <w:pPr>
        <w:ind w:left="851" w:right="901"/>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(Énfasis añadido)</w:t>
      </w:r>
    </w:p>
    <w:p w14:paraId="2D0F2688" w14:textId="77777777" w:rsidR="0062009F" w:rsidRPr="00747725" w:rsidRDefault="0062009F" w:rsidP="00747725">
      <w:pPr>
        <w:ind w:left="567" w:right="567"/>
        <w:jc w:val="both"/>
        <w:rPr>
          <w:rFonts w:ascii="Palatino Linotype" w:eastAsia="Palatino Linotype" w:hAnsi="Palatino Linotype" w:cs="Palatino Linotype"/>
          <w:i/>
          <w:sz w:val="20"/>
          <w:szCs w:val="20"/>
        </w:rPr>
      </w:pPr>
    </w:p>
    <w:p w14:paraId="39460101" w14:textId="77777777" w:rsidR="0062009F" w:rsidRPr="00747725" w:rsidRDefault="001454C2" w:rsidP="00747725">
      <w:pPr>
        <w:tabs>
          <w:tab w:val="left" w:pos="2552"/>
        </w:tabs>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Aunado a lo anterior, el citado Manual para la Planeación, Programación y Presupuestación Municipal para el Ejercicio Fiscal 2023, el cual además de apoyar los procesos para una mejor coordinación de acciones y un trabajo en equipo entre la Tesorería, la Unidad de Información, Planeación, Programación y Evaluación (UIPPE) Municipal o su equivalente, en términos de la Ley de Planeación del Estado de México y Municipios, la Contraloría Municipal y las distintas dependencias generales y auxiliares; garantiza realizar la integración del proyecto de presupuesto de egresos municipal, que sustente programas y proyectos que se ejecutarán en el ejercicio fiscal, orientando éstos a la realización de acciones que den cumplimiento a objetivos preestablecidos en el Plan de Desarrollo Municipal (PDM), los cuales serán verificados a través de indicadores y metas previstas a alcanzar; además en el cual se determinan los formatos impresos que deben integrarse, como sigue:</w:t>
      </w:r>
    </w:p>
    <w:p w14:paraId="4DA155C9" w14:textId="77777777" w:rsidR="0062009F" w:rsidRPr="00747725" w:rsidRDefault="0062009F" w:rsidP="00747725">
      <w:pPr>
        <w:tabs>
          <w:tab w:val="left" w:pos="2552"/>
        </w:tabs>
        <w:spacing w:line="360" w:lineRule="auto"/>
        <w:jc w:val="both"/>
        <w:rPr>
          <w:rFonts w:ascii="Palatino Linotype" w:eastAsia="Palatino Linotype" w:hAnsi="Palatino Linotype" w:cs="Palatino Linotype"/>
        </w:rPr>
      </w:pPr>
    </w:p>
    <w:p w14:paraId="4164D25E" w14:textId="77777777" w:rsidR="0062009F" w:rsidRPr="00747725" w:rsidRDefault="001454C2" w:rsidP="00747725">
      <w:pPr>
        <w:tabs>
          <w:tab w:val="left" w:pos="2552"/>
        </w:tabs>
        <w:ind w:left="850" w:right="901"/>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Finalmente, para la presentación del Presupuesto de Egresos Municipal ante el Órgano Superior de Fiscalización del Estado de México (OSFEM), se deberá contar con la siguiente información impresa: </w:t>
      </w:r>
    </w:p>
    <w:p w14:paraId="53E72B87" w14:textId="77777777" w:rsidR="0062009F" w:rsidRPr="00747725" w:rsidRDefault="001454C2" w:rsidP="00747725">
      <w:pPr>
        <w:tabs>
          <w:tab w:val="left" w:pos="2552"/>
        </w:tabs>
        <w:ind w:left="850" w:right="901"/>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lastRenderedPageBreak/>
        <w:t xml:space="preserve">1. Oficio de presentación: Deberá estar dirigido al Auditor Superior del OSFEM, indicando la presentación del Presupuesto de Egresos Municipal para el ejercicio fiscal correspondiente, fundamentado en el artículo 125 de la Constitución del Estado Libre y Soberano de México y en el artículo 47 de la Ley de Fiscalización Superior del Estado de México, vigente debidamente firmado por la autoridad competente. </w:t>
      </w:r>
    </w:p>
    <w:p w14:paraId="667DA98A" w14:textId="77777777" w:rsidR="0062009F" w:rsidRPr="00747725" w:rsidRDefault="001454C2" w:rsidP="00747725">
      <w:pPr>
        <w:tabs>
          <w:tab w:val="left" w:pos="2552"/>
        </w:tabs>
        <w:ind w:left="850" w:right="901"/>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2. Copia certificada del acta de Cabildo, Consejo Directivo o Junta de Gobierno: Deberá reflejar el monto del Presupuesto de Egresos, señalar la forma de aprobación (unanimidad o mayoría), el desarrollo de los hechos (versión escenográfica), sus firmas y el sello. </w:t>
      </w:r>
    </w:p>
    <w:p w14:paraId="7DDE089E" w14:textId="77777777" w:rsidR="0062009F" w:rsidRPr="00747725" w:rsidRDefault="001454C2" w:rsidP="00747725">
      <w:pPr>
        <w:tabs>
          <w:tab w:val="left" w:pos="2552"/>
        </w:tabs>
        <w:ind w:left="850" w:right="901"/>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3. Carátula de presupuesto de ingresos (PbRM-03b). </w:t>
      </w:r>
    </w:p>
    <w:p w14:paraId="49FD8E68" w14:textId="77777777" w:rsidR="0062009F" w:rsidRPr="00747725" w:rsidRDefault="001454C2" w:rsidP="00747725">
      <w:pPr>
        <w:tabs>
          <w:tab w:val="left" w:pos="2552"/>
        </w:tabs>
        <w:ind w:left="850" w:right="901"/>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4. Carátula de presupuesto de egresos (PbRM-04d). </w:t>
      </w:r>
    </w:p>
    <w:p w14:paraId="1F4D131C" w14:textId="77777777" w:rsidR="0062009F" w:rsidRPr="00747725" w:rsidRDefault="001454C2" w:rsidP="00747725">
      <w:pPr>
        <w:tabs>
          <w:tab w:val="left" w:pos="2552"/>
        </w:tabs>
        <w:ind w:left="850" w:right="901"/>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5. Presupuesto de ingresos detallado (PbRM-03a). </w:t>
      </w:r>
    </w:p>
    <w:p w14:paraId="6AE2DF27" w14:textId="77777777" w:rsidR="0062009F" w:rsidRPr="00747725" w:rsidRDefault="001454C2" w:rsidP="00747725">
      <w:pPr>
        <w:tabs>
          <w:tab w:val="left" w:pos="2552"/>
        </w:tabs>
        <w:ind w:left="850" w:right="901"/>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6. Presupuesto de Egreso global calendarizado (PbRM-04c). </w:t>
      </w:r>
    </w:p>
    <w:p w14:paraId="1C97CE09" w14:textId="77777777" w:rsidR="0062009F" w:rsidRPr="00747725" w:rsidRDefault="001454C2" w:rsidP="00747725">
      <w:pPr>
        <w:tabs>
          <w:tab w:val="left" w:pos="2552"/>
        </w:tabs>
        <w:ind w:left="850" w:right="901"/>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7. Tabulador de sueldos (PbRM-05). </w:t>
      </w:r>
    </w:p>
    <w:p w14:paraId="06C7F448" w14:textId="77777777" w:rsidR="0062009F" w:rsidRPr="00747725" w:rsidRDefault="001454C2" w:rsidP="00747725">
      <w:pPr>
        <w:tabs>
          <w:tab w:val="left" w:pos="2552"/>
        </w:tabs>
        <w:ind w:left="850" w:right="901"/>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8. Programa anual de Adquisiciones (PbRM-06). </w:t>
      </w:r>
    </w:p>
    <w:p w14:paraId="3FF32CCC" w14:textId="77777777" w:rsidR="0062009F" w:rsidRPr="00747725" w:rsidRDefault="001454C2" w:rsidP="00747725">
      <w:pPr>
        <w:tabs>
          <w:tab w:val="left" w:pos="2552"/>
        </w:tabs>
        <w:ind w:left="850" w:right="901"/>
        <w:jc w:val="both"/>
        <w:rPr>
          <w:rFonts w:ascii="Palatino Linotype" w:eastAsia="Palatino Linotype" w:hAnsi="Palatino Linotype" w:cs="Palatino Linotype"/>
          <w:b/>
          <w:i/>
          <w:sz w:val="22"/>
          <w:szCs w:val="22"/>
        </w:rPr>
      </w:pPr>
      <w:r w:rsidRPr="00747725">
        <w:rPr>
          <w:rFonts w:ascii="Palatino Linotype" w:eastAsia="Palatino Linotype" w:hAnsi="Palatino Linotype" w:cs="Palatino Linotype"/>
          <w:b/>
          <w:i/>
          <w:sz w:val="22"/>
          <w:szCs w:val="22"/>
        </w:rPr>
        <w:t xml:space="preserve">9. Programa anual de obra (PbRM-07a). </w:t>
      </w:r>
    </w:p>
    <w:p w14:paraId="6F0A6240" w14:textId="77777777" w:rsidR="0062009F" w:rsidRPr="00747725" w:rsidRDefault="001454C2" w:rsidP="00747725">
      <w:pPr>
        <w:tabs>
          <w:tab w:val="left" w:pos="2552"/>
        </w:tabs>
        <w:ind w:left="850" w:right="901"/>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10. Programa anual de obra (reparaciones y mantenimientos) (PbRM-07b). </w:t>
      </w:r>
    </w:p>
    <w:p w14:paraId="7C6830C6" w14:textId="77777777" w:rsidR="0062009F" w:rsidRPr="00747725" w:rsidRDefault="001454C2" w:rsidP="00747725">
      <w:pPr>
        <w:tabs>
          <w:tab w:val="left" w:pos="2552"/>
        </w:tabs>
        <w:ind w:left="850" w:right="901"/>
        <w:jc w:val="both"/>
        <w:rPr>
          <w:rFonts w:ascii="Palatino Linotype" w:eastAsia="Palatino Linotype" w:hAnsi="Palatino Linotype" w:cs="Palatino Linotype"/>
          <w:sz w:val="22"/>
          <w:szCs w:val="22"/>
        </w:rPr>
      </w:pPr>
      <w:r w:rsidRPr="00747725">
        <w:rPr>
          <w:rFonts w:ascii="Palatino Linotype" w:eastAsia="Palatino Linotype" w:hAnsi="Palatino Linotype" w:cs="Palatino Linotype"/>
          <w:i/>
          <w:sz w:val="22"/>
          <w:szCs w:val="22"/>
        </w:rPr>
        <w:t>Con el propósito de que los entes municipales tengan mayor facilidad en el manejo de los documentos que integran la Ley de Ingresos Municipal y el Presupuesto de Egresos Municipal, adicionalmente a la información impresa se deberá anexar información en archivos electrónicos atendiendo los lineamientos y disposiciones que establezca el OSFEM, sin menoscabo de lo que establece el presente Manual.</w:t>
      </w:r>
    </w:p>
    <w:p w14:paraId="44242220" w14:textId="77777777" w:rsidR="0062009F" w:rsidRPr="00747725" w:rsidRDefault="0062009F" w:rsidP="00747725">
      <w:pPr>
        <w:tabs>
          <w:tab w:val="left" w:pos="2552"/>
        </w:tabs>
        <w:spacing w:line="360" w:lineRule="auto"/>
        <w:ind w:left="360"/>
        <w:jc w:val="both"/>
        <w:rPr>
          <w:rFonts w:ascii="Palatino Linotype" w:eastAsia="Palatino Linotype" w:hAnsi="Palatino Linotype" w:cs="Palatino Linotype"/>
        </w:rPr>
      </w:pPr>
    </w:p>
    <w:p w14:paraId="393E0BC1" w14:textId="77777777" w:rsidR="0062009F" w:rsidRPr="00747725" w:rsidRDefault="001454C2" w:rsidP="00747725">
      <w:pPr>
        <w:tabs>
          <w:tab w:val="left" w:pos="2552"/>
        </w:tabs>
        <w:spacing w:line="360" w:lineRule="auto"/>
        <w:ind w:left="360"/>
        <w:jc w:val="both"/>
        <w:rPr>
          <w:rFonts w:ascii="Palatino Linotype" w:eastAsia="Palatino Linotype" w:hAnsi="Palatino Linotype" w:cs="Palatino Linotype"/>
        </w:rPr>
      </w:pPr>
      <w:r w:rsidRPr="00747725">
        <w:rPr>
          <w:rFonts w:ascii="Palatino Linotype" w:eastAsia="Palatino Linotype" w:hAnsi="Palatino Linotype" w:cs="Palatino Linotype"/>
        </w:rPr>
        <w:t>Mismo que se maneja con el formato siguiente:</w:t>
      </w:r>
    </w:p>
    <w:p w14:paraId="1C55B4B2" w14:textId="77777777" w:rsidR="0062009F" w:rsidRPr="00747725" w:rsidRDefault="001454C2" w:rsidP="00747725">
      <w:pPr>
        <w:tabs>
          <w:tab w:val="left" w:pos="2552"/>
        </w:tabs>
        <w:jc w:val="center"/>
        <w:rPr>
          <w:rFonts w:ascii="Palatino Linotype" w:eastAsia="Palatino Linotype" w:hAnsi="Palatino Linotype" w:cs="Palatino Linotype"/>
        </w:rPr>
      </w:pPr>
      <w:r w:rsidRPr="00747725">
        <w:rPr>
          <w:rFonts w:ascii="Palatino Linotype" w:eastAsia="Palatino Linotype" w:hAnsi="Palatino Linotype" w:cs="Palatino Linotype"/>
          <w:noProof/>
        </w:rPr>
        <w:lastRenderedPageBreak/>
        <w:drawing>
          <wp:inline distT="0" distB="0" distL="0" distR="0" wp14:anchorId="305791ED" wp14:editId="2A860398">
            <wp:extent cx="5378037" cy="3910441"/>
            <wp:effectExtent l="0" t="0" r="0" b="0"/>
            <wp:docPr id="822844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378037" cy="3910441"/>
                    </a:xfrm>
                    <a:prstGeom prst="rect">
                      <a:avLst/>
                    </a:prstGeom>
                    <a:ln/>
                  </pic:spPr>
                </pic:pic>
              </a:graphicData>
            </a:graphic>
          </wp:inline>
        </w:drawing>
      </w:r>
    </w:p>
    <w:p w14:paraId="1F01D261" w14:textId="77777777" w:rsidR="0062009F" w:rsidRPr="00747725" w:rsidRDefault="0062009F" w:rsidP="00747725">
      <w:pPr>
        <w:tabs>
          <w:tab w:val="left" w:pos="2552"/>
        </w:tabs>
        <w:jc w:val="center"/>
        <w:rPr>
          <w:rFonts w:ascii="Palatino Linotype" w:eastAsia="Palatino Linotype" w:hAnsi="Palatino Linotype" w:cs="Palatino Linotype"/>
        </w:rPr>
      </w:pPr>
    </w:p>
    <w:p w14:paraId="23F0922E" w14:textId="77777777" w:rsidR="0062009F" w:rsidRPr="00747725" w:rsidRDefault="0062009F" w:rsidP="00747725">
      <w:pPr>
        <w:tabs>
          <w:tab w:val="left" w:pos="2552"/>
        </w:tabs>
        <w:jc w:val="center"/>
        <w:rPr>
          <w:rFonts w:ascii="Palatino Linotype" w:eastAsia="Palatino Linotype" w:hAnsi="Palatino Linotype" w:cs="Palatino Linotype"/>
        </w:rPr>
      </w:pPr>
    </w:p>
    <w:p w14:paraId="5F24B85D" w14:textId="77777777" w:rsidR="0062009F" w:rsidRPr="00747725" w:rsidRDefault="001454C2" w:rsidP="00747725">
      <w:pPr>
        <w:tabs>
          <w:tab w:val="left" w:pos="2552"/>
        </w:tabs>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Como ha quedado señalado con antelación, por disposición del artículo 125 de la Constitución Política del Estado Libre y Soberano de México, el Presidente Municipal tiene como fecha límite para promulgar y publicar el Presupuesto de Egresos Municipal, a más tardar el día veinticinco de febrero del año en curso, debiendo enviarlo al Órgano Superior de Fiscalización en la misma fecha; y, para la elaboración del mismo debe también generar el programa anual de obra  y entregarlo tanto de forma impresa como electrónica, es decir, </w:t>
      </w:r>
      <w:r w:rsidRPr="00747725">
        <w:rPr>
          <w:rFonts w:ascii="Palatino Linotype" w:eastAsia="Palatino Linotype" w:hAnsi="Palatino Linotype" w:cs="Palatino Linotype"/>
          <w:b/>
        </w:rPr>
        <w:t>programa de obra.</w:t>
      </w:r>
    </w:p>
    <w:p w14:paraId="1EC1B6D5" w14:textId="4A309E09" w:rsidR="0062009F" w:rsidRPr="00747725" w:rsidRDefault="0062009F" w:rsidP="00747725">
      <w:pPr>
        <w:widowControl w:val="0"/>
        <w:spacing w:line="360" w:lineRule="auto"/>
        <w:jc w:val="both"/>
        <w:rPr>
          <w:rFonts w:ascii="Palatino Linotype" w:eastAsia="Palatino Linotype" w:hAnsi="Palatino Linotype" w:cs="Palatino Linotype"/>
          <w:b/>
          <w:i/>
        </w:rPr>
      </w:pPr>
    </w:p>
    <w:p w14:paraId="01DC1F7D" w14:textId="7FE218A5" w:rsidR="00884DA6" w:rsidRPr="00747725" w:rsidRDefault="00AC668F" w:rsidP="00747725">
      <w:pPr>
        <w:widowControl w:val="0"/>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Por </w:t>
      </w:r>
      <w:r w:rsidR="00884DA6" w:rsidRPr="00747725">
        <w:rPr>
          <w:rFonts w:ascii="Palatino Linotype" w:eastAsia="Palatino Linotype" w:hAnsi="Palatino Linotype" w:cs="Palatino Linotype"/>
        </w:rPr>
        <w:t xml:space="preserve">último y no menos importante es viable destacar que el Manual de Organización de la Dirección de Infraestructura y Obras Públicas establece como funciones de la misma </w:t>
      </w:r>
      <w:r w:rsidR="00884DA6" w:rsidRPr="00747725">
        <w:rPr>
          <w:rFonts w:ascii="Palatino Linotype" w:eastAsia="Palatino Linotype" w:hAnsi="Palatino Linotype" w:cs="Palatino Linotype"/>
        </w:rPr>
        <w:lastRenderedPageBreak/>
        <w:t>entre otras la siguiente:</w:t>
      </w:r>
    </w:p>
    <w:p w14:paraId="1FD86602" w14:textId="77777777" w:rsidR="00884DA6" w:rsidRPr="00747725" w:rsidRDefault="00884DA6" w:rsidP="00747725">
      <w:pPr>
        <w:widowControl w:val="0"/>
        <w:spacing w:line="360" w:lineRule="auto"/>
        <w:jc w:val="both"/>
        <w:rPr>
          <w:rFonts w:ascii="Palatino Linotype" w:eastAsia="Palatino Linotype" w:hAnsi="Palatino Linotype" w:cs="Palatino Linotype"/>
        </w:rPr>
      </w:pPr>
    </w:p>
    <w:p w14:paraId="63293E1E" w14:textId="60013540" w:rsidR="00884DA6" w:rsidRPr="00747725" w:rsidRDefault="00884DA6" w:rsidP="00747725">
      <w:pPr>
        <w:widowControl w:val="0"/>
        <w:spacing w:line="360" w:lineRule="auto"/>
        <w:ind w:left="567" w:right="567"/>
        <w:jc w:val="both"/>
        <w:rPr>
          <w:rFonts w:ascii="Palatino Linotype" w:eastAsia="Palatino Linotype" w:hAnsi="Palatino Linotype" w:cs="Palatino Linotype"/>
          <w:i/>
        </w:rPr>
      </w:pPr>
      <w:r w:rsidRPr="00747725">
        <w:rPr>
          <w:rFonts w:ascii="Palatino Linotype" w:hAnsi="Palatino Linotype"/>
          <w:i/>
        </w:rPr>
        <w:t>XII. Elaboración de informes mensuales de obra para la integración de la cuenta pública que el Ayuntamiento debe entregar ante el Órgano Superior de Fiscalización del Estado de México (OSFEM);</w:t>
      </w:r>
    </w:p>
    <w:p w14:paraId="5823CB61" w14:textId="222C5243" w:rsidR="00AC668F" w:rsidRPr="00747725" w:rsidRDefault="00AC668F" w:rsidP="00747725">
      <w:pPr>
        <w:widowControl w:val="0"/>
        <w:spacing w:line="360" w:lineRule="auto"/>
        <w:jc w:val="both"/>
        <w:rPr>
          <w:rFonts w:ascii="Palatino Linotype" w:eastAsia="Palatino Linotype" w:hAnsi="Palatino Linotype" w:cs="Palatino Linotype"/>
          <w:b/>
          <w:i/>
        </w:rPr>
      </w:pPr>
    </w:p>
    <w:p w14:paraId="088FC434" w14:textId="5FA16B2B" w:rsidR="0062009F" w:rsidRPr="00747725" w:rsidRDefault="001454C2" w:rsidP="00747725">
      <w:pPr>
        <w:widowControl w:val="0"/>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Sumado a todo lo anterior, resulta relevante que en la respuesta el SUJETO OBLIGADO asume contar con el mismo </w:t>
      </w:r>
      <w:r w:rsidR="00AC668F" w:rsidRPr="00747725">
        <w:rPr>
          <w:rFonts w:ascii="Palatino Linotype" w:eastAsia="Palatino Linotype" w:hAnsi="Palatino Linotype" w:cs="Palatino Linotype"/>
        </w:rPr>
        <w:t xml:space="preserve">y </w:t>
      </w:r>
      <w:r w:rsidRPr="00747725">
        <w:rPr>
          <w:rFonts w:ascii="Palatino Linotype" w:eastAsia="Palatino Linotype" w:hAnsi="Palatino Linotype" w:cs="Palatino Linotype"/>
        </w:rPr>
        <w:t xml:space="preserve">cuando afirma que si se realizan actividades con el personal adscrito al Ayuntamiento, </w:t>
      </w:r>
      <w:r w:rsidR="00AC668F" w:rsidRPr="00747725">
        <w:rPr>
          <w:rFonts w:ascii="Palatino Linotype" w:eastAsia="Palatino Linotype" w:hAnsi="Palatino Linotype" w:cs="Palatino Linotype"/>
        </w:rPr>
        <w:t>también afirma que se han realizado trabajos los cuales tienen avances y por ello y de conformidad con la normatividad previamente señala se concluye se ordene lo siguiente:</w:t>
      </w:r>
    </w:p>
    <w:p w14:paraId="0E66A28F" w14:textId="77777777" w:rsidR="0062009F" w:rsidRPr="00747725" w:rsidRDefault="0062009F" w:rsidP="00747725">
      <w:pPr>
        <w:widowControl w:val="0"/>
        <w:spacing w:line="360" w:lineRule="auto"/>
        <w:jc w:val="both"/>
        <w:rPr>
          <w:rFonts w:ascii="Palatino Linotype" w:eastAsia="Palatino Linotype" w:hAnsi="Palatino Linotype" w:cs="Palatino Linotype"/>
        </w:rPr>
      </w:pPr>
    </w:p>
    <w:p w14:paraId="12770D1C" w14:textId="2B5AD4AB" w:rsidR="0062009F" w:rsidRPr="00747725" w:rsidRDefault="001454C2" w:rsidP="00747725">
      <w:pPr>
        <w:widowControl w:val="0"/>
        <w:spacing w:line="360" w:lineRule="auto"/>
        <w:jc w:val="both"/>
        <w:rPr>
          <w:rFonts w:ascii="Palatino Linotype" w:eastAsia="Palatino Linotype" w:hAnsi="Palatino Linotype" w:cs="Palatino Linotype"/>
          <w:b/>
          <w:i/>
        </w:rPr>
      </w:pPr>
      <w:r w:rsidRPr="00747725">
        <w:rPr>
          <w:rFonts w:ascii="Palatino Linotype" w:eastAsia="Palatino Linotype" w:hAnsi="Palatino Linotype" w:cs="Palatino Linotype"/>
          <w:i/>
        </w:rPr>
        <w:t>El programa anual de obras púb</w:t>
      </w:r>
      <w:r w:rsidR="00AC668F" w:rsidRPr="00747725">
        <w:rPr>
          <w:rFonts w:ascii="Palatino Linotype" w:eastAsia="Palatino Linotype" w:hAnsi="Palatino Linotype" w:cs="Palatino Linotype"/>
          <w:i/>
        </w:rPr>
        <w:t>licas del ejercicio fiscal 2023, así como los trabajos, avances y costos de las obras realizadas al 17 de agosto de 2023.</w:t>
      </w:r>
    </w:p>
    <w:p w14:paraId="7C3EB7BF" w14:textId="3DD5378C" w:rsidR="0062009F" w:rsidRPr="00747725" w:rsidRDefault="0062009F" w:rsidP="00747725">
      <w:pPr>
        <w:widowControl w:val="0"/>
        <w:spacing w:line="360" w:lineRule="auto"/>
        <w:jc w:val="both"/>
        <w:rPr>
          <w:rFonts w:ascii="Palatino Linotype" w:eastAsia="Palatino Linotype" w:hAnsi="Palatino Linotype" w:cs="Palatino Linotype"/>
          <w:b/>
          <w:i/>
        </w:rPr>
      </w:pPr>
    </w:p>
    <w:p w14:paraId="0E6F6FB0" w14:textId="0FD659A9" w:rsidR="00884DA6" w:rsidRPr="00747725" w:rsidRDefault="00884DA6" w:rsidP="00747725">
      <w:pPr>
        <w:widowControl w:val="0"/>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Ahora bien, por lo que hace a los puntos </w:t>
      </w:r>
      <w:r w:rsidRPr="00747725">
        <w:rPr>
          <w:rFonts w:ascii="Palatino Linotype" w:eastAsia="Palatino Linotype" w:hAnsi="Palatino Linotype" w:cs="Palatino Linotype"/>
          <w:i/>
        </w:rPr>
        <w:t>2</w:t>
      </w:r>
      <w:r w:rsidRPr="00747725">
        <w:rPr>
          <w:rFonts w:ascii="Palatino Linotype" w:eastAsia="Palatino Linotype" w:hAnsi="Palatino Linotype" w:cs="Palatino Linotype"/>
          <w:b/>
          <w:bCs/>
          <w:i/>
        </w:rPr>
        <w:t xml:space="preserve">. Solicito currículo vitae del todos los jefes mandos medios y superiores de la dirección de obras y la coordinación de mantenimiento y servicios generales </w:t>
      </w:r>
      <w:r w:rsidRPr="00747725">
        <w:rPr>
          <w:rFonts w:ascii="Palatino Linotype" w:eastAsia="Palatino Linotype" w:hAnsi="Palatino Linotype" w:cs="Palatino Linotype"/>
          <w:b/>
          <w:bCs/>
        </w:rPr>
        <w:t>y</w:t>
      </w:r>
      <w:r w:rsidRPr="00747725">
        <w:rPr>
          <w:rFonts w:ascii="Palatino Linotype" w:eastAsia="Palatino Linotype" w:hAnsi="Palatino Linotype" w:cs="Palatino Linotype"/>
          <w:i/>
        </w:rPr>
        <w:t xml:space="preserve"> 3. Solicito todo el equipamiento y empleados que están a cargo de la coordinación de mantenimiento y servicios generales </w:t>
      </w:r>
      <w:r w:rsidRPr="00747725">
        <w:rPr>
          <w:rFonts w:ascii="Palatino Linotype" w:eastAsia="Palatino Linotype" w:hAnsi="Palatino Linotype" w:cs="Palatino Linotype"/>
        </w:rPr>
        <w:t>el SUJETO OBLIGADO colma con la entrega de la información puesto que como vimos en el cuadro inserto líneas arriba, remite lo que el recurrente solicita por tal situación este Órgano Garante se encuentra imposibilitado para dudar de la veracidad del SUJETO OBLIGADO.</w:t>
      </w:r>
    </w:p>
    <w:p w14:paraId="2D3A6BC2" w14:textId="57AAD618" w:rsidR="00884DA6" w:rsidRPr="00747725" w:rsidRDefault="00884DA6" w:rsidP="00747725">
      <w:pPr>
        <w:widowControl w:val="0"/>
        <w:spacing w:line="360" w:lineRule="auto"/>
        <w:jc w:val="both"/>
        <w:rPr>
          <w:rFonts w:ascii="Palatino Linotype" w:eastAsia="Palatino Linotype" w:hAnsi="Palatino Linotype" w:cs="Palatino Linotype"/>
        </w:rPr>
      </w:pPr>
    </w:p>
    <w:p w14:paraId="706F128D" w14:textId="77777777" w:rsidR="00884DA6" w:rsidRPr="00747725" w:rsidRDefault="00884DA6" w:rsidP="00747725">
      <w:pPr>
        <w:spacing w:line="360" w:lineRule="auto"/>
        <w:jc w:val="both"/>
        <w:rPr>
          <w:rFonts w:ascii="Palatino Linotype" w:eastAsiaTheme="minorEastAsia" w:hAnsi="Palatino Linotype" w:cs="Arial"/>
          <w:lang w:val="es-ES_tradnl"/>
        </w:rPr>
      </w:pPr>
      <w:r w:rsidRPr="00747725">
        <w:rPr>
          <w:rFonts w:ascii="Palatino Linotype" w:eastAsiaTheme="minorEastAsia" w:hAnsi="Palatino Linotype" w:cs="Arial"/>
          <w:lang w:val="es-ES_tradnl"/>
        </w:rPr>
        <w:lastRenderedPageBreak/>
        <w:t xml:space="preserve">Sirve de sustento a lo anterior, el criterio 31/10 emitido por el entonces Instituto Federal de Acceso a la Información y Protección de Datos, ahora Instituto Nacional de Acceso a la Información y Protección de Datos, el cual refiere: </w:t>
      </w:r>
    </w:p>
    <w:p w14:paraId="70278FD9" w14:textId="77777777" w:rsidR="00884DA6" w:rsidRPr="00747725" w:rsidRDefault="00884DA6" w:rsidP="00747725">
      <w:pPr>
        <w:jc w:val="both"/>
        <w:rPr>
          <w:rFonts w:ascii="Palatino Linotype" w:eastAsiaTheme="minorEastAsia" w:hAnsi="Palatino Linotype" w:cs="Arial"/>
          <w:sz w:val="20"/>
          <w:szCs w:val="20"/>
          <w:lang w:val="es-ES_tradnl"/>
        </w:rPr>
      </w:pPr>
    </w:p>
    <w:p w14:paraId="38C675F0" w14:textId="77777777" w:rsidR="00884DA6" w:rsidRPr="00747725" w:rsidRDefault="00884DA6" w:rsidP="00747725">
      <w:pPr>
        <w:ind w:left="851" w:right="899"/>
        <w:jc w:val="both"/>
        <w:rPr>
          <w:rFonts w:ascii="Palatino Linotype" w:eastAsiaTheme="minorEastAsia" w:hAnsi="Palatino Linotype" w:cs="Arial"/>
          <w:b/>
          <w:i/>
          <w:sz w:val="22"/>
          <w:szCs w:val="20"/>
          <w:lang w:val="es-ES_tradnl"/>
        </w:rPr>
      </w:pPr>
      <w:r w:rsidRPr="00747725">
        <w:rPr>
          <w:rFonts w:ascii="Palatino Linotype" w:eastAsiaTheme="minorEastAsia" w:hAnsi="Palatino Linotype" w:cs="Arial"/>
          <w:b/>
          <w:i/>
          <w:sz w:val="22"/>
          <w:szCs w:val="20"/>
          <w:lang w:val="es-ES_tradnl"/>
        </w:rPr>
        <w:t>“El Instituto Federal de Acceso a la Información y Protección de Datos no cuenta con facultades para pronunciarse respecto de la veracidad de los documentos proporcionados por los sujetos obligados</w:t>
      </w:r>
      <w:r w:rsidRPr="00747725">
        <w:rPr>
          <w:rFonts w:ascii="Palatino Linotype" w:eastAsiaTheme="minorEastAsia" w:hAnsi="Palatino Linotype" w:cs="Arial"/>
          <w:i/>
          <w:sz w:val="22"/>
          <w:szCs w:val="20"/>
          <w:lang w:val="es-ES_tradnl"/>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747725">
        <w:rPr>
          <w:rFonts w:ascii="Palatino Linotype" w:eastAsiaTheme="minorEastAsia" w:hAnsi="Palatino Linotype" w:cs="Arial"/>
          <w:b/>
          <w:i/>
          <w:sz w:val="22"/>
          <w:szCs w:val="20"/>
          <w:lang w:val="es-ES_tradnl"/>
        </w:rPr>
        <w:t>”</w:t>
      </w:r>
      <w:r w:rsidRPr="00747725">
        <w:rPr>
          <w:rFonts w:ascii="Palatino Linotype" w:eastAsiaTheme="minorEastAsia" w:hAnsi="Palatino Linotype" w:cs="Arial"/>
          <w:i/>
          <w:sz w:val="22"/>
          <w:szCs w:val="20"/>
          <w:lang w:val="es-ES_tradnl"/>
        </w:rPr>
        <w:t xml:space="preserve"> </w:t>
      </w:r>
    </w:p>
    <w:p w14:paraId="51838BA6" w14:textId="77777777" w:rsidR="00884DA6" w:rsidRPr="00747725" w:rsidRDefault="00884DA6" w:rsidP="00747725">
      <w:pPr>
        <w:widowControl w:val="0"/>
        <w:spacing w:line="360" w:lineRule="auto"/>
        <w:jc w:val="both"/>
        <w:rPr>
          <w:rFonts w:ascii="Palatino Linotype" w:eastAsia="Palatino Linotype" w:hAnsi="Palatino Linotype" w:cs="Palatino Linotype"/>
          <w:b/>
          <w:i/>
        </w:rPr>
      </w:pPr>
    </w:p>
    <w:tbl>
      <w:tblPr>
        <w:tblStyle w:val="a3"/>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3"/>
        <w:gridCol w:w="2437"/>
        <w:gridCol w:w="3534"/>
        <w:gridCol w:w="1689"/>
      </w:tblGrid>
      <w:tr w:rsidR="00747725" w:rsidRPr="00747725" w14:paraId="081E3CA9" w14:textId="77777777" w:rsidTr="001454C2">
        <w:tc>
          <w:tcPr>
            <w:tcW w:w="9493" w:type="dxa"/>
            <w:gridSpan w:val="4"/>
            <w:vAlign w:val="center"/>
          </w:tcPr>
          <w:p w14:paraId="0D1C0CA8" w14:textId="77777777" w:rsidR="0062009F" w:rsidRPr="00747725" w:rsidRDefault="001454C2" w:rsidP="00747725">
            <w:pPr>
              <w:widowControl w:val="0"/>
              <w:pBdr>
                <w:top w:val="nil"/>
                <w:left w:val="nil"/>
                <w:bottom w:val="nil"/>
                <w:right w:val="nil"/>
                <w:between w:val="nil"/>
              </w:pBdr>
              <w:spacing w:line="360" w:lineRule="auto"/>
              <w:jc w:val="center"/>
              <w:rPr>
                <w:rFonts w:ascii="Palatino Linotype" w:eastAsia="Palatino Linotype" w:hAnsi="Palatino Linotype" w:cs="Palatino Linotype"/>
                <w:b/>
                <w:sz w:val="24"/>
                <w:szCs w:val="24"/>
              </w:rPr>
            </w:pPr>
            <w:r w:rsidRPr="00747725">
              <w:rPr>
                <w:rFonts w:ascii="Palatino Linotype" w:eastAsia="Palatino Linotype" w:hAnsi="Palatino Linotype" w:cs="Palatino Linotype"/>
                <w:b/>
                <w:sz w:val="24"/>
                <w:szCs w:val="24"/>
              </w:rPr>
              <w:t>05758/INFOEM/IP/RR/2023</w:t>
            </w:r>
          </w:p>
        </w:tc>
      </w:tr>
      <w:tr w:rsidR="00747725" w:rsidRPr="00747725" w14:paraId="48F1F72B" w14:textId="77777777" w:rsidTr="001454C2">
        <w:tc>
          <w:tcPr>
            <w:tcW w:w="1833" w:type="dxa"/>
            <w:vAlign w:val="center"/>
          </w:tcPr>
          <w:p w14:paraId="0B09D8A5" w14:textId="77777777" w:rsidR="0062009F" w:rsidRPr="00747725" w:rsidRDefault="001454C2" w:rsidP="00747725">
            <w:pPr>
              <w:widowControl w:val="0"/>
              <w:pBdr>
                <w:top w:val="nil"/>
                <w:left w:val="nil"/>
                <w:bottom w:val="nil"/>
                <w:right w:val="nil"/>
                <w:between w:val="nil"/>
              </w:pBdr>
              <w:spacing w:line="360" w:lineRule="auto"/>
              <w:jc w:val="center"/>
              <w:rPr>
                <w:rFonts w:ascii="Palatino Linotype" w:eastAsia="Palatino Linotype" w:hAnsi="Palatino Linotype" w:cs="Palatino Linotype"/>
                <w:b/>
                <w:sz w:val="24"/>
                <w:szCs w:val="24"/>
              </w:rPr>
            </w:pPr>
            <w:r w:rsidRPr="00747725">
              <w:rPr>
                <w:rFonts w:ascii="Palatino Linotype" w:eastAsia="Palatino Linotype" w:hAnsi="Palatino Linotype" w:cs="Palatino Linotype"/>
                <w:b/>
                <w:sz w:val="24"/>
                <w:szCs w:val="24"/>
              </w:rPr>
              <w:t>Solicitud</w:t>
            </w:r>
          </w:p>
        </w:tc>
        <w:tc>
          <w:tcPr>
            <w:tcW w:w="2437" w:type="dxa"/>
            <w:vAlign w:val="center"/>
          </w:tcPr>
          <w:p w14:paraId="13C8DCBA" w14:textId="77777777" w:rsidR="0062009F" w:rsidRPr="00747725" w:rsidRDefault="001454C2" w:rsidP="00747725">
            <w:pPr>
              <w:widowControl w:val="0"/>
              <w:pBdr>
                <w:top w:val="nil"/>
                <w:left w:val="nil"/>
                <w:bottom w:val="nil"/>
                <w:right w:val="nil"/>
                <w:between w:val="nil"/>
              </w:pBdr>
              <w:spacing w:line="360" w:lineRule="auto"/>
              <w:jc w:val="center"/>
              <w:rPr>
                <w:rFonts w:ascii="Palatino Linotype" w:eastAsia="Palatino Linotype" w:hAnsi="Palatino Linotype" w:cs="Palatino Linotype"/>
                <w:b/>
                <w:sz w:val="24"/>
                <w:szCs w:val="24"/>
              </w:rPr>
            </w:pPr>
            <w:r w:rsidRPr="00747725">
              <w:rPr>
                <w:rFonts w:ascii="Palatino Linotype" w:eastAsia="Palatino Linotype" w:hAnsi="Palatino Linotype" w:cs="Palatino Linotype"/>
                <w:b/>
                <w:sz w:val="24"/>
                <w:szCs w:val="24"/>
              </w:rPr>
              <w:t>Acto impugnado</w:t>
            </w:r>
          </w:p>
        </w:tc>
        <w:tc>
          <w:tcPr>
            <w:tcW w:w="3534" w:type="dxa"/>
            <w:vAlign w:val="center"/>
          </w:tcPr>
          <w:p w14:paraId="1BC89A8C" w14:textId="77777777" w:rsidR="0062009F" w:rsidRPr="00747725" w:rsidRDefault="001454C2" w:rsidP="00747725">
            <w:pPr>
              <w:widowControl w:val="0"/>
              <w:pBdr>
                <w:top w:val="nil"/>
                <w:left w:val="nil"/>
                <w:bottom w:val="nil"/>
                <w:right w:val="nil"/>
                <w:between w:val="nil"/>
              </w:pBdr>
              <w:spacing w:line="360" w:lineRule="auto"/>
              <w:jc w:val="center"/>
              <w:rPr>
                <w:rFonts w:ascii="Palatino Linotype" w:eastAsia="Palatino Linotype" w:hAnsi="Palatino Linotype" w:cs="Palatino Linotype"/>
                <w:b/>
                <w:sz w:val="24"/>
                <w:szCs w:val="24"/>
              </w:rPr>
            </w:pPr>
            <w:r w:rsidRPr="00747725">
              <w:rPr>
                <w:rFonts w:ascii="Palatino Linotype" w:eastAsia="Palatino Linotype" w:hAnsi="Palatino Linotype" w:cs="Palatino Linotype"/>
                <w:b/>
                <w:sz w:val="24"/>
                <w:szCs w:val="24"/>
              </w:rPr>
              <w:t>Información entregada</w:t>
            </w:r>
          </w:p>
        </w:tc>
        <w:tc>
          <w:tcPr>
            <w:tcW w:w="1689" w:type="dxa"/>
            <w:vAlign w:val="center"/>
          </w:tcPr>
          <w:p w14:paraId="79DDB191" w14:textId="77777777" w:rsidR="0062009F" w:rsidRPr="00747725" w:rsidRDefault="001454C2" w:rsidP="00747725">
            <w:pPr>
              <w:widowControl w:val="0"/>
              <w:pBdr>
                <w:top w:val="nil"/>
                <w:left w:val="nil"/>
                <w:bottom w:val="nil"/>
                <w:right w:val="nil"/>
                <w:between w:val="nil"/>
              </w:pBdr>
              <w:spacing w:line="360" w:lineRule="auto"/>
              <w:jc w:val="center"/>
              <w:rPr>
                <w:rFonts w:ascii="Palatino Linotype" w:eastAsia="Palatino Linotype" w:hAnsi="Palatino Linotype" w:cs="Palatino Linotype"/>
                <w:b/>
                <w:sz w:val="24"/>
                <w:szCs w:val="24"/>
              </w:rPr>
            </w:pPr>
            <w:r w:rsidRPr="00747725">
              <w:rPr>
                <w:rFonts w:ascii="Palatino Linotype" w:eastAsia="Palatino Linotype" w:hAnsi="Palatino Linotype" w:cs="Palatino Linotype"/>
                <w:b/>
                <w:sz w:val="24"/>
                <w:szCs w:val="24"/>
              </w:rPr>
              <w:t>Colma</w:t>
            </w:r>
          </w:p>
        </w:tc>
      </w:tr>
      <w:tr w:rsidR="0062009F" w:rsidRPr="00747725" w14:paraId="42F4A087" w14:textId="77777777" w:rsidTr="001454C2">
        <w:tc>
          <w:tcPr>
            <w:tcW w:w="1833" w:type="dxa"/>
            <w:vAlign w:val="center"/>
          </w:tcPr>
          <w:p w14:paraId="05A41141" w14:textId="77777777" w:rsidR="0062009F" w:rsidRPr="00747725" w:rsidRDefault="001454C2" w:rsidP="00747725">
            <w:pPr>
              <w:spacing w:line="360" w:lineRule="auto"/>
              <w:jc w:val="center"/>
              <w:rPr>
                <w:rFonts w:ascii="Palatino Linotype" w:eastAsia="Palatino Linotype" w:hAnsi="Palatino Linotype" w:cs="Palatino Linotype"/>
                <w:i/>
                <w:sz w:val="24"/>
                <w:szCs w:val="24"/>
              </w:rPr>
            </w:pPr>
            <w:r w:rsidRPr="00747725">
              <w:rPr>
                <w:rFonts w:ascii="Palatino Linotype" w:eastAsia="Palatino Linotype" w:hAnsi="Palatino Linotype" w:cs="Palatino Linotype"/>
                <w:i/>
                <w:sz w:val="24"/>
                <w:szCs w:val="24"/>
              </w:rPr>
              <w:t xml:space="preserve">1. solicito currículo de todos los trabajadores eventuales, base, estructura de la coordinación de mantenimiento </w:t>
            </w:r>
            <w:r w:rsidRPr="00747725">
              <w:rPr>
                <w:rFonts w:ascii="Palatino Linotype" w:eastAsia="Palatino Linotype" w:hAnsi="Palatino Linotype" w:cs="Palatino Linotype"/>
                <w:i/>
                <w:sz w:val="24"/>
                <w:szCs w:val="24"/>
              </w:rPr>
              <w:lastRenderedPageBreak/>
              <w:t>y servicios generales.</w:t>
            </w:r>
          </w:p>
        </w:tc>
        <w:tc>
          <w:tcPr>
            <w:tcW w:w="2437" w:type="dxa"/>
            <w:vAlign w:val="center"/>
          </w:tcPr>
          <w:p w14:paraId="02369BEC" w14:textId="77777777" w:rsidR="0062009F" w:rsidRPr="00747725" w:rsidRDefault="001454C2" w:rsidP="00747725">
            <w:pPr>
              <w:widowControl w:val="0"/>
              <w:pBdr>
                <w:top w:val="nil"/>
                <w:left w:val="nil"/>
                <w:bottom w:val="nil"/>
                <w:right w:val="nil"/>
                <w:between w:val="nil"/>
              </w:pBdr>
              <w:spacing w:line="360" w:lineRule="auto"/>
              <w:jc w:val="center"/>
              <w:rPr>
                <w:rFonts w:ascii="Palatino Linotype" w:eastAsia="Palatino Linotype" w:hAnsi="Palatino Linotype" w:cs="Palatino Linotype"/>
                <w:i/>
                <w:sz w:val="24"/>
                <w:szCs w:val="24"/>
              </w:rPr>
            </w:pPr>
            <w:r w:rsidRPr="00747725">
              <w:rPr>
                <w:rFonts w:ascii="Palatino Linotype" w:eastAsia="Palatino Linotype" w:hAnsi="Palatino Linotype" w:cs="Palatino Linotype"/>
                <w:i/>
                <w:sz w:val="24"/>
                <w:szCs w:val="24"/>
              </w:rPr>
              <w:lastRenderedPageBreak/>
              <w:t xml:space="preserve">la información es escueta </w:t>
            </w:r>
            <w:proofErr w:type="spellStart"/>
            <w:r w:rsidRPr="00747725">
              <w:rPr>
                <w:rFonts w:ascii="Palatino Linotype" w:eastAsia="Palatino Linotype" w:hAnsi="Palatino Linotype" w:cs="Palatino Linotype"/>
                <w:i/>
                <w:sz w:val="24"/>
                <w:szCs w:val="24"/>
              </w:rPr>
              <w:t>y</w:t>
            </w:r>
            <w:proofErr w:type="spellEnd"/>
            <w:r w:rsidRPr="00747725">
              <w:rPr>
                <w:rFonts w:ascii="Palatino Linotype" w:eastAsia="Palatino Linotype" w:hAnsi="Palatino Linotype" w:cs="Palatino Linotype"/>
                <w:i/>
                <w:sz w:val="24"/>
                <w:szCs w:val="24"/>
              </w:rPr>
              <w:t xml:space="preserve"> imprecisa y al no ser información reservada se debe entregar en su totalidad</w:t>
            </w:r>
          </w:p>
        </w:tc>
        <w:tc>
          <w:tcPr>
            <w:tcW w:w="3534" w:type="dxa"/>
            <w:vAlign w:val="center"/>
          </w:tcPr>
          <w:p w14:paraId="04084DC8" w14:textId="77777777" w:rsidR="0062009F" w:rsidRPr="00747725" w:rsidRDefault="001454C2" w:rsidP="00747725">
            <w:pPr>
              <w:spacing w:line="360" w:lineRule="auto"/>
              <w:ind w:right="49"/>
              <w:jc w:val="both"/>
              <w:rPr>
                <w:rFonts w:ascii="Palatino Linotype" w:eastAsia="Palatino Linotype" w:hAnsi="Palatino Linotype" w:cs="Palatino Linotype"/>
                <w:sz w:val="24"/>
                <w:szCs w:val="24"/>
              </w:rPr>
            </w:pPr>
            <w:r w:rsidRPr="00747725">
              <w:rPr>
                <w:rFonts w:ascii="Palatino Linotype" w:eastAsia="Palatino Linotype" w:hAnsi="Palatino Linotype" w:cs="Palatino Linotype"/>
                <w:sz w:val="24"/>
                <w:szCs w:val="24"/>
              </w:rPr>
              <w:t>Remite la información referente a:</w:t>
            </w:r>
          </w:p>
          <w:p w14:paraId="4D9CA91B" w14:textId="77777777" w:rsidR="0062009F" w:rsidRPr="00747725" w:rsidRDefault="0062009F" w:rsidP="00747725">
            <w:pPr>
              <w:spacing w:line="360" w:lineRule="auto"/>
              <w:ind w:right="49"/>
              <w:jc w:val="both"/>
              <w:rPr>
                <w:rFonts w:ascii="Palatino Linotype" w:eastAsia="Palatino Linotype" w:hAnsi="Palatino Linotype" w:cs="Palatino Linotype"/>
                <w:sz w:val="24"/>
                <w:szCs w:val="24"/>
              </w:rPr>
            </w:pPr>
          </w:p>
          <w:p w14:paraId="0E104B2B" w14:textId="77777777" w:rsidR="0062009F" w:rsidRPr="00747725" w:rsidRDefault="001454C2" w:rsidP="00747725">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4"/>
                <w:szCs w:val="24"/>
              </w:rPr>
            </w:pPr>
            <w:r w:rsidRPr="00747725">
              <w:rPr>
                <w:rFonts w:ascii="Palatino Linotype" w:eastAsia="Palatino Linotype" w:hAnsi="Palatino Linotype" w:cs="Palatino Linotype"/>
                <w:sz w:val="24"/>
                <w:szCs w:val="24"/>
              </w:rPr>
              <w:t>Lista con el personal que se encuentra laborando dentro de la coordinación de mantenimiento.</w:t>
            </w:r>
          </w:p>
          <w:p w14:paraId="22205710" w14:textId="77777777" w:rsidR="0062009F" w:rsidRPr="00747725" w:rsidRDefault="001454C2" w:rsidP="00747725">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4"/>
                <w:szCs w:val="24"/>
              </w:rPr>
            </w:pPr>
            <w:r w:rsidRPr="00747725">
              <w:rPr>
                <w:rFonts w:ascii="Palatino Linotype" w:eastAsia="Palatino Linotype" w:hAnsi="Palatino Linotype" w:cs="Palatino Linotype"/>
                <w:sz w:val="24"/>
                <w:szCs w:val="24"/>
              </w:rPr>
              <w:lastRenderedPageBreak/>
              <w:t xml:space="preserve">Currículum de 6 personas a quien denominaron como personal administrativo. </w:t>
            </w:r>
          </w:p>
        </w:tc>
        <w:tc>
          <w:tcPr>
            <w:tcW w:w="1689" w:type="dxa"/>
          </w:tcPr>
          <w:p w14:paraId="4DB8BB42" w14:textId="77777777" w:rsidR="0062009F" w:rsidRPr="00747725" w:rsidRDefault="001454C2" w:rsidP="00747725">
            <w:pPr>
              <w:widowControl w:val="0"/>
              <w:pBdr>
                <w:top w:val="nil"/>
                <w:left w:val="nil"/>
                <w:bottom w:val="nil"/>
                <w:right w:val="nil"/>
                <w:between w:val="nil"/>
              </w:pBdr>
              <w:spacing w:line="360" w:lineRule="auto"/>
              <w:jc w:val="center"/>
              <w:rPr>
                <w:rFonts w:ascii="Palatino Linotype" w:eastAsia="Palatino Linotype" w:hAnsi="Palatino Linotype" w:cs="Palatino Linotype"/>
                <w:sz w:val="24"/>
                <w:szCs w:val="24"/>
              </w:rPr>
            </w:pPr>
            <w:r w:rsidRPr="00747725">
              <w:rPr>
                <w:rFonts w:ascii="Palatino Linotype" w:eastAsia="Palatino Linotype" w:hAnsi="Palatino Linotype" w:cs="Palatino Linotype"/>
                <w:sz w:val="24"/>
                <w:szCs w:val="24"/>
              </w:rPr>
              <w:lastRenderedPageBreak/>
              <w:t>Parcialmente.</w:t>
            </w:r>
          </w:p>
        </w:tc>
      </w:tr>
    </w:tbl>
    <w:p w14:paraId="3DBF34CF" w14:textId="77777777" w:rsidR="0062009F" w:rsidRPr="00747725" w:rsidRDefault="0062009F" w:rsidP="00747725">
      <w:pPr>
        <w:widowControl w:val="0"/>
        <w:spacing w:line="360" w:lineRule="auto"/>
        <w:jc w:val="both"/>
        <w:rPr>
          <w:rFonts w:ascii="Palatino Linotype" w:eastAsia="Palatino Linotype" w:hAnsi="Palatino Linotype" w:cs="Palatino Linotype"/>
          <w:b/>
          <w:i/>
        </w:rPr>
      </w:pPr>
    </w:p>
    <w:p w14:paraId="6B59B3E7" w14:textId="3CA09DF8" w:rsidR="0062009F" w:rsidRPr="00747725" w:rsidRDefault="001454C2" w:rsidP="00747725">
      <w:pPr>
        <w:widowControl w:val="0"/>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u w:val="single"/>
        </w:rPr>
        <w:t xml:space="preserve">Como podemos advertir el SUJETO OBLIGADO remitió una lista </w:t>
      </w:r>
      <w:r w:rsidR="003101A6" w:rsidRPr="00747725">
        <w:rPr>
          <w:rFonts w:ascii="Palatino Linotype" w:eastAsia="Palatino Linotype" w:hAnsi="Palatino Linotype" w:cs="Palatino Linotype"/>
          <w:u w:val="single"/>
        </w:rPr>
        <w:t xml:space="preserve">mediante informe justificado </w:t>
      </w:r>
      <w:r w:rsidRPr="00747725">
        <w:rPr>
          <w:rFonts w:ascii="Palatino Linotype" w:eastAsia="Palatino Linotype" w:hAnsi="Palatino Linotype" w:cs="Palatino Linotype"/>
          <w:u w:val="single"/>
        </w:rPr>
        <w:t xml:space="preserve">donde se </w:t>
      </w:r>
      <w:r w:rsidR="00E02CF3" w:rsidRPr="00747725">
        <w:rPr>
          <w:rFonts w:ascii="Palatino Linotype" w:eastAsia="Palatino Linotype" w:hAnsi="Palatino Linotype" w:cs="Palatino Linotype"/>
          <w:u w:val="single"/>
        </w:rPr>
        <w:t>informa</w:t>
      </w:r>
      <w:r w:rsidRPr="00747725">
        <w:rPr>
          <w:rFonts w:ascii="Palatino Linotype" w:eastAsia="Palatino Linotype" w:hAnsi="Palatino Linotype" w:cs="Palatino Linotype"/>
          <w:u w:val="single"/>
        </w:rPr>
        <w:t xml:space="preserve"> que cuenta con 55 servidores públicos que se encuentran adscritos a la Dirección de Infraestructura y Obras, no obstante éste únicamente se limitó a remitir 6 currículums por lo que es viable se ordene la entrega de los 49 servidores públicos restantes</w:t>
      </w:r>
      <w:r w:rsidRPr="00747725">
        <w:rPr>
          <w:rFonts w:ascii="Palatino Linotype" w:eastAsia="Palatino Linotype" w:hAnsi="Palatino Linotype" w:cs="Palatino Linotype"/>
        </w:rPr>
        <w:t xml:space="preserve"> dado que estos documentos tienen la finalidad de acreditar la experiencia académica y profesional de las personas que ocupan cargos en la administración pública municipal, los currículos le permitirán al particular conocer la información que requiere, ya así cerciorarse con toda certeza y de manera indudable si las personas que se desempeñan en los cargos cuentan con la idoneidad de desempeñarlos y así como la capacidad de desarrollar las actividades y atribuciones que se deriven de este. </w:t>
      </w:r>
    </w:p>
    <w:p w14:paraId="6B57826D" w14:textId="77777777" w:rsidR="0062009F" w:rsidRPr="00747725" w:rsidRDefault="0062009F" w:rsidP="00747725">
      <w:pPr>
        <w:spacing w:line="360" w:lineRule="auto"/>
        <w:jc w:val="both"/>
        <w:rPr>
          <w:rFonts w:ascii="Palatino Linotype" w:eastAsia="Palatino Linotype" w:hAnsi="Palatino Linotype" w:cs="Palatino Linotype"/>
        </w:rPr>
      </w:pPr>
    </w:p>
    <w:p w14:paraId="173383D0"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En este mismo sentido, se pronunció el entonces Instituto Federal de Acceso a la Información ahora INAI, al establecer en el criterio 03/2009 que una de las formas en la que los ciudadanos pueden evaluar las aptitudes de los servidores públicos para desempeñar el cargo público que les ha sido encomendado, es mediante la publicidad de ciertos datos contenidos en los currículos, como se observa a continuación:</w:t>
      </w:r>
    </w:p>
    <w:p w14:paraId="2E5491EA" w14:textId="77777777" w:rsidR="0062009F" w:rsidRPr="00747725" w:rsidRDefault="0062009F" w:rsidP="00747725">
      <w:pPr>
        <w:spacing w:line="360" w:lineRule="auto"/>
        <w:jc w:val="both"/>
        <w:rPr>
          <w:rFonts w:ascii="Palatino Linotype" w:eastAsia="Palatino Linotype" w:hAnsi="Palatino Linotype" w:cs="Palatino Linotype"/>
        </w:rPr>
      </w:pPr>
    </w:p>
    <w:p w14:paraId="7D6E7F31" w14:textId="4693BF13" w:rsidR="0062009F" w:rsidRPr="00747725" w:rsidRDefault="001454C2" w:rsidP="00747725">
      <w:pPr>
        <w:pBdr>
          <w:top w:val="nil"/>
          <w:left w:val="nil"/>
          <w:bottom w:val="nil"/>
          <w:right w:val="nil"/>
          <w:between w:val="nil"/>
        </w:pBdr>
        <w:spacing w:line="360" w:lineRule="auto"/>
        <w:ind w:left="567" w:right="567"/>
        <w:jc w:val="both"/>
        <w:rPr>
          <w:rFonts w:ascii="Palatino Linotype" w:eastAsia="Palatino Linotype" w:hAnsi="Palatino Linotype" w:cs="Palatino Linotype"/>
          <w:i/>
        </w:rPr>
      </w:pPr>
      <w:r w:rsidRPr="00747725">
        <w:rPr>
          <w:rFonts w:ascii="Palatino Linotype" w:eastAsia="Palatino Linotype" w:hAnsi="Palatino Linotype" w:cs="Palatino Linotype"/>
          <w:b/>
          <w:i/>
        </w:rPr>
        <w:lastRenderedPageBreak/>
        <w:t>Currículum Vitae de servidores públicos. Es obligación de los sujetos obligados otorgar acceso a versiones públicas de los mismos ante una solicitud de acceso.</w:t>
      </w:r>
      <w:r w:rsidRPr="00747725">
        <w:rPr>
          <w:rFonts w:ascii="Palatino Linotype" w:eastAsia="Palatino Linotype" w:hAnsi="Palatino Linotype" w:cs="Palatino Linotype"/>
          <w:i/>
        </w:rPr>
        <w:t xml:space="preserve"> Uno de los objetivos de la Ley Federal de Transparencia y Acceso a la Información Pública Gubernamental, de acuerdo con su artículo 4, fracción IV, es favorecer la rendición de cuentas a las personas, de manera que puedan valorar el desempeño de los sujetos obligados. </w:t>
      </w:r>
      <w:r w:rsidRPr="00747725">
        <w:rPr>
          <w:rFonts w:ascii="Palatino Linotype" w:eastAsia="Palatino Linotype" w:hAnsi="Palatino Linotype" w:cs="Palatino Linotype"/>
          <w:b/>
          <w:i/>
          <w:u w:val="single"/>
        </w:rPr>
        <w:t>Si bien en el currículum vitae se describe información de una persona relacionada con su formación académica</w:t>
      </w:r>
      <w:r w:rsidRPr="00747725">
        <w:rPr>
          <w:rFonts w:ascii="Palatino Linotype" w:eastAsia="Palatino Linotype" w:hAnsi="Palatino Linotype" w:cs="Palatino Linotype"/>
          <w:i/>
        </w:rPr>
        <w:t>,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w:t>
      </w:r>
      <w:r w:rsidRPr="00747725">
        <w:rPr>
          <w:rFonts w:ascii="Palatino Linotype" w:eastAsia="Palatino Linotype" w:hAnsi="Palatino Linotype" w:cs="Palatino Linotype"/>
          <w:b/>
          <w:i/>
          <w:u w:val="single"/>
        </w:rPr>
        <w:t>, tratándose del currículum vitae de un servidor público, una de las formas en que los ciudadanos pueden evaluar sus aptitudes para desempeñar el cargo público que le ha sido encomendado, es mediante la publicidad de ciertos datos de los ahí contenidos. En esa tesitura, entre los datos personales del currículum vitae de un servidor público susceptibles de hacerse del conocimiento público, ante una solicitud de acceso, se encuentran los relativos a su trayectoria académica</w:t>
      </w:r>
      <w:r w:rsidRPr="00747725">
        <w:rPr>
          <w:rFonts w:ascii="Palatino Linotype" w:eastAsia="Palatino Linotype" w:hAnsi="Palatino Linotype" w:cs="Palatino Linotype"/>
          <w:i/>
        </w:rPr>
        <w:t>, profesional, laboral, así como todos aquellos que acrediten su capacidad, habilidades o pericia para ocupar el cargo público.</w:t>
      </w:r>
    </w:p>
    <w:p w14:paraId="13127C0E" w14:textId="77777777" w:rsidR="0062009F" w:rsidRPr="00747725" w:rsidRDefault="0062009F" w:rsidP="00747725">
      <w:pPr>
        <w:spacing w:line="360" w:lineRule="auto"/>
        <w:jc w:val="both"/>
        <w:rPr>
          <w:rFonts w:ascii="Palatino Linotype" w:eastAsia="Palatino Linotype" w:hAnsi="Palatino Linotype" w:cs="Palatino Linotype"/>
        </w:rPr>
      </w:pPr>
    </w:p>
    <w:p w14:paraId="472DE54D" w14:textId="054D1502"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En consecuencia, los documentos remitidos mediante informe justificado son los idóneos para colmar la pretensión del Recurrente; no obstante, este Instituto advirtió que faltan </w:t>
      </w:r>
      <w:r w:rsidRPr="00747725">
        <w:rPr>
          <w:rFonts w:ascii="Palatino Linotype" w:eastAsia="Palatino Linotype" w:hAnsi="Palatino Linotype" w:cs="Palatino Linotype"/>
        </w:rPr>
        <w:lastRenderedPageBreak/>
        <w:t xml:space="preserve">servidores públicos por entregar, por lo que es viable se ordene la entrega de los </w:t>
      </w:r>
      <w:r w:rsidRPr="00747725">
        <w:rPr>
          <w:rFonts w:ascii="Palatino Linotype" w:eastAsia="Palatino Linotype" w:hAnsi="Palatino Linotype" w:cs="Palatino Linotype"/>
          <w:bCs/>
          <w:iCs/>
        </w:rPr>
        <w:t>currículums</w:t>
      </w:r>
      <w:r w:rsidRPr="00747725">
        <w:rPr>
          <w:rFonts w:ascii="Palatino Linotype" w:eastAsia="Palatino Linotype" w:hAnsi="Palatino Linotype" w:cs="Palatino Linotype"/>
        </w:rPr>
        <w:t xml:space="preserve"> de los </w:t>
      </w:r>
      <w:r w:rsidR="00884DA6" w:rsidRPr="00747725">
        <w:rPr>
          <w:rFonts w:ascii="Palatino Linotype" w:eastAsia="Palatino Linotype" w:hAnsi="Palatino Linotype" w:cs="Palatino Linotype"/>
        </w:rPr>
        <w:t xml:space="preserve">49 </w:t>
      </w:r>
      <w:r w:rsidRPr="00747725">
        <w:rPr>
          <w:rFonts w:ascii="Palatino Linotype" w:eastAsia="Palatino Linotype" w:hAnsi="Palatino Linotype" w:cs="Palatino Linotype"/>
        </w:rPr>
        <w:t>servidores públicos faltantes</w:t>
      </w:r>
      <w:r w:rsidR="00884DA6" w:rsidRPr="00747725">
        <w:rPr>
          <w:rFonts w:ascii="Palatino Linotype" w:eastAsia="Palatino Linotype" w:hAnsi="Palatino Linotype" w:cs="Palatino Linotype"/>
        </w:rPr>
        <w:t xml:space="preserve"> de acuerdo a la lista remitida mediante informe justificado</w:t>
      </w:r>
      <w:r w:rsidRPr="00747725">
        <w:rPr>
          <w:rFonts w:ascii="Palatino Linotype" w:eastAsia="Palatino Linotype" w:hAnsi="Palatino Linotype" w:cs="Palatino Linotype"/>
        </w:rPr>
        <w:t>.</w:t>
      </w:r>
    </w:p>
    <w:p w14:paraId="0963F4C2" w14:textId="77777777" w:rsidR="001454C2" w:rsidRPr="00747725" w:rsidRDefault="001454C2" w:rsidP="00747725">
      <w:pPr>
        <w:spacing w:line="360" w:lineRule="auto"/>
        <w:jc w:val="both"/>
        <w:rPr>
          <w:rFonts w:ascii="Palatino Linotype" w:eastAsia="Palatino Linotype" w:hAnsi="Palatino Linotype" w:cs="Palatino Linotype"/>
        </w:rPr>
      </w:pPr>
    </w:p>
    <w:p w14:paraId="0C716006" w14:textId="77777777" w:rsidR="00884DA6" w:rsidRPr="00747725" w:rsidRDefault="00884DA6" w:rsidP="00747725">
      <w:pPr>
        <w:spacing w:line="360" w:lineRule="auto"/>
        <w:jc w:val="both"/>
        <w:rPr>
          <w:rFonts w:ascii="Palatino Linotype" w:eastAsiaTheme="minorEastAsia" w:hAnsi="Palatino Linotype" w:cs="Calibri"/>
          <w:szCs w:val="22"/>
        </w:rPr>
      </w:pPr>
      <w:r w:rsidRPr="00747725">
        <w:rPr>
          <w:rFonts w:ascii="Palatino Linotype" w:eastAsiaTheme="minorEastAsia" w:hAnsi="Palatino Linotype"/>
        </w:rPr>
        <w:t xml:space="preserve">Es importante señalar que en el caso de que alguno de estos documentos contenga </w:t>
      </w:r>
      <w:r w:rsidRPr="00747725">
        <w:rPr>
          <w:rFonts w:ascii="Palatino Linotype" w:eastAsiaTheme="minorEastAsia" w:hAnsi="Palatino Linotype"/>
          <w:b/>
          <w:bCs/>
        </w:rPr>
        <w:t>fotografía</w:t>
      </w:r>
      <w:r w:rsidRPr="00747725">
        <w:rPr>
          <w:rFonts w:ascii="Palatino Linotype" w:eastAsiaTheme="minorEastAsia" w:hAnsi="Palatino Linotype"/>
        </w:rPr>
        <w:t xml:space="preserve"> de su titular </w:t>
      </w:r>
      <w:r w:rsidRPr="00747725">
        <w:rPr>
          <w:rFonts w:ascii="Palatino Linotype" w:eastAsiaTheme="minorEastAsia" w:hAnsi="Palatino Linotype" w:cs="Calibri"/>
          <w:szCs w:val="22"/>
        </w:rPr>
        <w:t>en los documentos que dan cuenta de la preparación académica, sirven como medios de identificación, para que a su titular lo relacionen con el nivel de estudios con que cuenta, es decir, permite verificar el nivel conocimientos con los que cuenta una determinada persona, para ocupar un cargo público; por lo que, acceder a un documento que acredite preparación en algún campo del conocimiento, con la fotografía, proporciona información valiosa sobre la experiencia académica de quienes ocupan cargos en la administración pública, ya que permite conocer con toda certeza y de manera indudable si las personas que se desempeñan como servidores públicos tienen el perfil idóneo para desarrollar las actividades y atribuciones que se deriven de su encargo.</w:t>
      </w:r>
    </w:p>
    <w:p w14:paraId="747D6DD0" w14:textId="77777777" w:rsidR="00884DA6" w:rsidRPr="00747725" w:rsidRDefault="00884DA6" w:rsidP="00747725">
      <w:pPr>
        <w:spacing w:line="360" w:lineRule="auto"/>
        <w:jc w:val="both"/>
        <w:rPr>
          <w:rFonts w:ascii="Palatino Linotype" w:eastAsiaTheme="minorEastAsia" w:hAnsi="Palatino Linotype" w:cs="Calibri"/>
          <w:szCs w:val="22"/>
        </w:rPr>
      </w:pPr>
    </w:p>
    <w:p w14:paraId="0AEAC824" w14:textId="77777777" w:rsidR="00884DA6" w:rsidRPr="00747725" w:rsidRDefault="00884DA6" w:rsidP="00747725">
      <w:pPr>
        <w:spacing w:after="160" w:line="360" w:lineRule="auto"/>
        <w:jc w:val="both"/>
        <w:rPr>
          <w:rFonts w:ascii="Palatino Linotype" w:eastAsiaTheme="minorEastAsia" w:hAnsi="Palatino Linotype" w:cs="Calibri"/>
          <w:szCs w:val="22"/>
        </w:rPr>
      </w:pPr>
      <w:r w:rsidRPr="00747725">
        <w:rPr>
          <w:rFonts w:ascii="Palatino Linotype" w:eastAsiaTheme="minorEastAsia" w:hAnsi="Palatino Linotype" w:cs="Calibri"/>
          <w:szCs w:val="22"/>
        </w:rPr>
        <w:t>Además, resulta necesario traer a colación, el Criterio 15/17 emitido por el Instituto Nacional de Transparencia, Acceso a la Información y Protección de Datos Personales, que precisa, que la fotografía localizada en título o cédula profesional guarda la naturaleza de pública, pues existe un interés público de conocer, de manera clara y específica, a la persona que se ostenta con una calidad profesional, tal como se muestra a continuación:</w:t>
      </w:r>
    </w:p>
    <w:p w14:paraId="6C0CBF0E" w14:textId="77777777" w:rsidR="00884DA6" w:rsidRPr="00747725" w:rsidRDefault="00884DA6" w:rsidP="00747725">
      <w:pPr>
        <w:spacing w:after="160" w:line="235" w:lineRule="atLeast"/>
        <w:ind w:left="851"/>
        <w:jc w:val="both"/>
        <w:rPr>
          <w:rFonts w:ascii="Palatino Linotype" w:eastAsiaTheme="minorEastAsia" w:hAnsi="Palatino Linotype" w:cs="Calibri"/>
          <w:szCs w:val="22"/>
        </w:rPr>
      </w:pPr>
      <w:r w:rsidRPr="00747725">
        <w:rPr>
          <w:rFonts w:ascii="Palatino Linotype" w:eastAsiaTheme="minorEastAsia" w:hAnsi="Palatino Linotype" w:cs="Calibri"/>
          <w:b/>
          <w:bCs/>
          <w:i/>
          <w:iCs/>
          <w:szCs w:val="22"/>
        </w:rPr>
        <w:t>Fotografía en título o cédula profesional es de acceso público.</w:t>
      </w:r>
      <w:r w:rsidRPr="00747725">
        <w:rPr>
          <w:rFonts w:ascii="Palatino Linotype" w:eastAsiaTheme="minorEastAsia" w:hAnsi="Palatino Linotype" w:cs="Calibri"/>
          <w:i/>
          <w:iCs/>
          <w:szCs w:val="22"/>
        </w:rPr>
        <w:t xml:space="preserve"> Si bien la fotografía de una persona física es un dato personal, cuando se encuentra en un título o cédula profesional no es susceptible de clasificarse como confidencial, en virtud del interés </w:t>
      </w:r>
      <w:r w:rsidRPr="00747725">
        <w:rPr>
          <w:rFonts w:ascii="Palatino Linotype" w:eastAsiaTheme="minorEastAsia" w:hAnsi="Palatino Linotype" w:cs="Calibri"/>
          <w:i/>
          <w:iCs/>
          <w:szCs w:val="22"/>
        </w:rPr>
        <w:lastRenderedPageBreak/>
        <w:t>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400A5BD8" w14:textId="77777777" w:rsidR="00884DA6" w:rsidRPr="00747725" w:rsidRDefault="00884DA6" w:rsidP="00747725">
      <w:pPr>
        <w:spacing w:after="160" w:line="360" w:lineRule="auto"/>
        <w:jc w:val="both"/>
        <w:rPr>
          <w:rFonts w:ascii="Palatino Linotype" w:eastAsiaTheme="minorEastAsia" w:hAnsi="Palatino Linotype" w:cs="Calibri"/>
          <w:szCs w:val="22"/>
        </w:rPr>
      </w:pPr>
    </w:p>
    <w:p w14:paraId="68724CB3" w14:textId="77777777" w:rsidR="00884DA6" w:rsidRPr="00747725" w:rsidRDefault="00884DA6" w:rsidP="00747725">
      <w:pPr>
        <w:spacing w:line="360" w:lineRule="auto"/>
        <w:jc w:val="both"/>
        <w:rPr>
          <w:rFonts w:ascii="Palatino Linotype" w:eastAsiaTheme="minorEastAsia" w:hAnsi="Palatino Linotype" w:cs="Calibri"/>
          <w:szCs w:val="22"/>
        </w:rPr>
      </w:pPr>
      <w:r w:rsidRPr="00747725">
        <w:rPr>
          <w:rFonts w:ascii="Palatino Linotype" w:eastAsiaTheme="minorEastAsia" w:hAnsi="Palatino Linotype" w:cs="Calibri"/>
          <w:szCs w:val="22"/>
        </w:rPr>
        <w:t>Conforme al criterio establecido, se podría mencionar que la fotografía de cualquier persona que se encuentre en un título o cédula profesional, no es confidencial; </w:t>
      </w:r>
      <w:r w:rsidRPr="00747725">
        <w:rPr>
          <w:rFonts w:ascii="Palatino Linotype" w:eastAsiaTheme="minorEastAsia" w:hAnsi="Palatino Linotype" w:cs="Calibri"/>
          <w:b/>
          <w:bCs/>
          <w:szCs w:val="22"/>
          <w:u w:val="single"/>
        </w:rPr>
        <w:t>por lo que, dicho dato, para cualquier documento que acredite el nivel de estudios de servidores públicos, tampoco podría considerarse clasificado, pues permite conocer a la ciudadanía de manera clara al trabajador que se ostenta con una calidad profesional específica</w:t>
      </w:r>
      <w:r w:rsidRPr="00747725">
        <w:rPr>
          <w:rFonts w:ascii="Palatino Linotype" w:eastAsiaTheme="minorEastAsia" w:hAnsi="Palatino Linotype" w:cs="Calibri"/>
          <w:szCs w:val="22"/>
        </w:rPr>
        <w:t>; lo anterior, toma hincapié pues entregar la fotografía permite identificar plenamente a su titular, como el profesional capacitado para ejercer la profesión para la cual se le ha autorizado o el que tiene la trayectoria laboral que se indica y, por ende, valorar su idoneidad en la función pública que desempeñe.</w:t>
      </w:r>
    </w:p>
    <w:p w14:paraId="3761F484" w14:textId="77777777" w:rsidR="0087781B" w:rsidRPr="00747725" w:rsidRDefault="0087781B" w:rsidP="00747725">
      <w:pPr>
        <w:spacing w:line="360" w:lineRule="auto"/>
        <w:jc w:val="both"/>
        <w:rPr>
          <w:rFonts w:ascii="Palatino Linotype" w:eastAsiaTheme="minorEastAsia" w:hAnsi="Palatino Linotype" w:cs="Calibri"/>
          <w:szCs w:val="22"/>
        </w:rPr>
      </w:pPr>
    </w:p>
    <w:p w14:paraId="659749A0" w14:textId="77777777" w:rsidR="0087781B" w:rsidRPr="00747725" w:rsidRDefault="0087781B" w:rsidP="00747725">
      <w:pPr>
        <w:spacing w:line="360" w:lineRule="auto"/>
        <w:jc w:val="both"/>
        <w:rPr>
          <w:rFonts w:ascii="Palatino Linotype" w:hAnsi="Palatino Linotype" w:cs="Palatino Linotype"/>
        </w:rPr>
      </w:pPr>
      <w:r w:rsidRPr="00747725">
        <w:rPr>
          <w:rFonts w:ascii="Palatino Linotype" w:hAnsi="Palatino Linotype" w:cs="Palatino Linotype"/>
        </w:rPr>
        <w:t xml:space="preserve">Por otro lado, respecto a la </w:t>
      </w:r>
      <w:r w:rsidRPr="00747725">
        <w:rPr>
          <w:rFonts w:ascii="Palatino Linotype" w:hAnsi="Palatino Linotype" w:cs="Palatino Linotype"/>
          <w:b/>
        </w:rPr>
        <w:t xml:space="preserve">firma, </w:t>
      </w:r>
      <w:r w:rsidRPr="00747725">
        <w:rPr>
          <w:rFonts w:ascii="Palatino Linotype" w:hAnsi="Palatino Linotype" w:cs="Palatino Linotype"/>
        </w:rPr>
        <w:t xml:space="preserve">es necesario precisar que ésta es considerada un dato personal concerniente a una persona física identificada o identificable, al tratarse de información gráfica a través de la cual su titular exterioriza su voluntad en actos públicos y privados.   </w:t>
      </w:r>
    </w:p>
    <w:p w14:paraId="77F05E5B" w14:textId="77777777" w:rsidR="0087781B" w:rsidRPr="00747725" w:rsidRDefault="0087781B" w:rsidP="00747725">
      <w:pPr>
        <w:spacing w:line="360" w:lineRule="auto"/>
        <w:jc w:val="both"/>
        <w:rPr>
          <w:rFonts w:ascii="Palatino Linotype" w:hAnsi="Palatino Linotype" w:cs="Palatino Linotype"/>
        </w:rPr>
      </w:pPr>
    </w:p>
    <w:p w14:paraId="5B60C417" w14:textId="77777777" w:rsidR="0087781B" w:rsidRPr="00747725" w:rsidRDefault="0087781B" w:rsidP="00747725">
      <w:pPr>
        <w:spacing w:line="360" w:lineRule="auto"/>
        <w:jc w:val="both"/>
        <w:rPr>
          <w:rFonts w:ascii="Palatino Linotype" w:hAnsi="Palatino Linotype" w:cs="Palatino Linotype"/>
        </w:rPr>
      </w:pPr>
      <w:r w:rsidRPr="00747725">
        <w:rPr>
          <w:rFonts w:ascii="Palatino Linotype" w:hAnsi="Palatino Linotype" w:cs="Palatino Linotype"/>
        </w:rPr>
        <w:t xml:space="preserve">Ahora bien, aún y cuando la firma en cuestión sea de un servidor público y se advierta que ésta no fue estampada en ejercicio de las funciones que tiene conferidas, se debe clasificar la misma como confidencial, como lo consideró el INAI en su resolución RRA 7562-17.   </w:t>
      </w:r>
    </w:p>
    <w:p w14:paraId="2A4F8A16" w14:textId="77777777" w:rsidR="0087781B" w:rsidRPr="00747725" w:rsidRDefault="0087781B" w:rsidP="00747725">
      <w:pPr>
        <w:spacing w:line="360" w:lineRule="auto"/>
        <w:jc w:val="both"/>
        <w:rPr>
          <w:rFonts w:ascii="Palatino Linotype" w:hAnsi="Palatino Linotype" w:cs="Palatino Linotype"/>
        </w:rPr>
      </w:pPr>
    </w:p>
    <w:p w14:paraId="48713EC4" w14:textId="77777777" w:rsidR="0087781B" w:rsidRPr="00747725" w:rsidRDefault="0087781B" w:rsidP="00747725">
      <w:pPr>
        <w:spacing w:line="360" w:lineRule="auto"/>
        <w:jc w:val="both"/>
        <w:rPr>
          <w:rFonts w:ascii="Palatino Linotype" w:hAnsi="Palatino Linotype" w:cs="Palatino Linotype"/>
        </w:rPr>
      </w:pPr>
      <w:r w:rsidRPr="00747725">
        <w:rPr>
          <w:rFonts w:ascii="Palatino Linotype" w:hAnsi="Palatino Linotype" w:cs="Palatino Linotype"/>
        </w:rPr>
        <w:t xml:space="preserve">Respecto de este dato, resulta aplicable a contrario sensu el Criterio 10/10 del otrora IFAI, hoy INAI, en donde señala lo siguiente:   </w:t>
      </w:r>
    </w:p>
    <w:p w14:paraId="3B81B7B3" w14:textId="77777777" w:rsidR="0087781B" w:rsidRPr="00747725" w:rsidRDefault="0087781B" w:rsidP="00747725">
      <w:pPr>
        <w:jc w:val="both"/>
        <w:rPr>
          <w:rFonts w:ascii="Palatino Linotype" w:hAnsi="Palatino Linotype" w:cs="Palatino Linotype"/>
        </w:rPr>
      </w:pPr>
    </w:p>
    <w:p w14:paraId="7A712757" w14:textId="77777777" w:rsidR="0087781B" w:rsidRPr="00747725" w:rsidRDefault="0087781B" w:rsidP="00747725">
      <w:pPr>
        <w:ind w:left="851" w:right="616"/>
        <w:jc w:val="both"/>
        <w:rPr>
          <w:rFonts w:ascii="Palatino Linotype" w:hAnsi="Palatino Linotype" w:cs="Palatino Linotype"/>
          <w:i/>
        </w:rPr>
      </w:pPr>
      <w:r w:rsidRPr="00747725">
        <w:rPr>
          <w:rFonts w:ascii="Palatino Linotype" w:hAnsi="Palatino Linotype" w:cs="Palatino Linotype"/>
          <w:i/>
        </w:rPr>
        <w:t xml:space="preserve">“La </w:t>
      </w:r>
      <w:r w:rsidRPr="00747725">
        <w:rPr>
          <w:rFonts w:ascii="Palatino Linotype" w:hAnsi="Palatino Linotype" w:cs="Palatino Linotype"/>
          <w:b/>
          <w:i/>
        </w:rPr>
        <w:t>firma de los servidores públicos</w:t>
      </w:r>
      <w:r w:rsidRPr="00747725">
        <w:rPr>
          <w:rFonts w:ascii="Palatino Linotype" w:hAnsi="Palatino Linotype" w:cs="Palatino Linotype"/>
          <w:i/>
        </w:rPr>
        <w:t xml:space="preserve"> es información de </w:t>
      </w:r>
      <w:r w:rsidRPr="00747725">
        <w:rPr>
          <w:rFonts w:ascii="Palatino Linotype" w:hAnsi="Palatino Linotype" w:cs="Palatino Linotype"/>
          <w:b/>
          <w:i/>
        </w:rPr>
        <w:t>carácter público</w:t>
      </w:r>
      <w:r w:rsidRPr="00747725">
        <w:rPr>
          <w:rFonts w:ascii="Palatino Linotype" w:hAnsi="Palatino Linotype" w:cs="Palatino Linotype"/>
          <w:i/>
        </w:rPr>
        <w:t xml:space="preserve"> cuando ésta es utilizada en el ejercicio de las facultades conferidas para el desempeño del servicio público. Si bien la firma es un dato personal confidencial, en tanto que identifica o hace identificable a su titular, cuando un servidor público emite un acto como autoridad, en ejercicio de las funciones que tiene conferidas, la firma mediante la cual valida dicho acto es pública. Lo anterior, en virtud de que se realizó en cumplimiento de las obligaciones que le corresponden en términos de las disposiciones jurídicas aplicables. Por tanto, la firma de los servidores públicos, vinculada al ejercicio de la función pública, es información de naturaleza pública, dado que documenta y rinde cuentas sobre el debido ejercicio de sus atribuciones con motivo del empleo, cargo o comisión que le han sido encomendados.” (Sic)   </w:t>
      </w:r>
    </w:p>
    <w:p w14:paraId="61FF2239" w14:textId="77777777" w:rsidR="0087781B" w:rsidRPr="00747725" w:rsidRDefault="0087781B" w:rsidP="00747725">
      <w:pPr>
        <w:ind w:left="851" w:right="616"/>
        <w:jc w:val="both"/>
        <w:rPr>
          <w:rFonts w:ascii="Palatino Linotype" w:hAnsi="Palatino Linotype" w:cs="Palatino Linotype"/>
          <w:i/>
        </w:rPr>
      </w:pPr>
    </w:p>
    <w:p w14:paraId="25CA7C00" w14:textId="65582384" w:rsidR="0087781B" w:rsidRPr="00747725" w:rsidRDefault="0087781B" w:rsidP="00747725">
      <w:pPr>
        <w:spacing w:line="360" w:lineRule="auto"/>
        <w:jc w:val="both"/>
        <w:rPr>
          <w:rFonts w:ascii="Palatino Linotype" w:hAnsi="Palatino Linotype" w:cs="Palatino Linotype"/>
        </w:rPr>
      </w:pPr>
      <w:r w:rsidRPr="00747725">
        <w:rPr>
          <w:rFonts w:ascii="Palatino Linotype" w:hAnsi="Palatino Linotype" w:cs="Palatino Linotype"/>
        </w:rPr>
        <w:t xml:space="preserve">En consecuencia, los documentos donde conste la firma de servidores públicos, en calidad de ciudadanos, se deben clasificar como confidencial. </w:t>
      </w:r>
    </w:p>
    <w:p w14:paraId="46C28800" w14:textId="77777777" w:rsidR="0062009F" w:rsidRPr="00747725" w:rsidRDefault="0062009F" w:rsidP="00747725">
      <w:pPr>
        <w:widowControl w:val="0"/>
        <w:spacing w:line="360" w:lineRule="auto"/>
        <w:jc w:val="both"/>
        <w:rPr>
          <w:rFonts w:ascii="Palatino Linotype" w:eastAsia="Palatino Linotype" w:hAnsi="Palatino Linotype" w:cs="Palatino Linotype"/>
        </w:rPr>
      </w:pPr>
    </w:p>
    <w:p w14:paraId="2FE8375A"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Por lo anterior, no se omite comentar que para el caso de que el o los documentos de los cuales se ordena su entrega, contenga datos personales susceptibles de ser testados, deberán ser entregados en </w:t>
      </w:r>
      <w:r w:rsidRPr="00747725">
        <w:rPr>
          <w:rFonts w:ascii="Palatino Linotype" w:eastAsia="Palatino Linotype" w:hAnsi="Palatino Linotype" w:cs="Palatino Linotype"/>
          <w:b/>
        </w:rPr>
        <w:t>versión pública</w:t>
      </w:r>
      <w:r w:rsidRPr="00747725">
        <w:rPr>
          <w:rFonts w:ascii="Palatino Linotype" w:eastAsia="Palatino Linotype" w:hAnsi="Palatino Linotype" w:cs="Palatino Linotype"/>
        </w:rPr>
        <w:t xml:space="preserve">; pues,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w:t>
      </w:r>
      <w:r w:rsidRPr="00747725">
        <w:rPr>
          <w:rFonts w:ascii="Palatino Linotype" w:eastAsia="Palatino Linotype" w:hAnsi="Palatino Linotype" w:cs="Palatino Linotype"/>
        </w:rPr>
        <w:lastRenderedPageBreak/>
        <w:t>públicas en las que se suprima aquella información relacionada con la vida privada de los particulares.</w:t>
      </w:r>
    </w:p>
    <w:p w14:paraId="7AA038E1" w14:textId="77777777" w:rsidR="0062009F" w:rsidRPr="00747725" w:rsidRDefault="0062009F" w:rsidP="00747725">
      <w:pPr>
        <w:spacing w:line="360" w:lineRule="auto"/>
        <w:jc w:val="both"/>
        <w:rPr>
          <w:rFonts w:ascii="Palatino Linotype" w:eastAsia="Palatino Linotype" w:hAnsi="Palatino Linotype" w:cs="Palatino Linotype"/>
        </w:rPr>
      </w:pPr>
    </w:p>
    <w:p w14:paraId="6FB310FD"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A este respecto, los artículos 3, fracciones IX, XX, XXI y XLV; 51 y 52 de la Ley de Transparencia y Acceso a la Información Pública del Estado de México y Municipios establecen:</w:t>
      </w:r>
    </w:p>
    <w:p w14:paraId="439FA07D" w14:textId="77777777" w:rsidR="0062009F" w:rsidRPr="00747725" w:rsidRDefault="0062009F" w:rsidP="00747725">
      <w:pPr>
        <w:spacing w:line="360" w:lineRule="auto"/>
        <w:ind w:right="899"/>
        <w:jc w:val="both"/>
        <w:rPr>
          <w:rFonts w:ascii="Palatino Linotype" w:eastAsia="Palatino Linotype" w:hAnsi="Palatino Linotype" w:cs="Palatino Linotype"/>
        </w:rPr>
      </w:pPr>
    </w:p>
    <w:p w14:paraId="5DDCA883" w14:textId="77777777" w:rsidR="0062009F" w:rsidRPr="00747725" w:rsidRDefault="001454C2" w:rsidP="00747725">
      <w:pPr>
        <w:ind w:left="851" w:right="901"/>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b/>
          <w:i/>
          <w:sz w:val="22"/>
          <w:szCs w:val="22"/>
        </w:rPr>
        <w:t xml:space="preserve">“Artículo 3. </w:t>
      </w:r>
      <w:r w:rsidRPr="00747725">
        <w:rPr>
          <w:rFonts w:ascii="Palatino Linotype" w:eastAsia="Palatino Linotype" w:hAnsi="Palatino Linotype" w:cs="Palatino Linotype"/>
          <w:i/>
          <w:sz w:val="22"/>
          <w:szCs w:val="22"/>
        </w:rPr>
        <w:t xml:space="preserve">Para los efectos de la presente Ley se entenderá por: </w:t>
      </w:r>
    </w:p>
    <w:p w14:paraId="75397FE8"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b/>
          <w:i/>
          <w:sz w:val="22"/>
          <w:szCs w:val="22"/>
        </w:rPr>
        <w:t>IX.</w:t>
      </w:r>
      <w:r w:rsidRPr="00747725">
        <w:rPr>
          <w:rFonts w:ascii="Palatino Linotype" w:eastAsia="Palatino Linotype" w:hAnsi="Palatino Linotype" w:cs="Palatino Linotype"/>
          <w:i/>
          <w:sz w:val="22"/>
          <w:szCs w:val="22"/>
        </w:rPr>
        <w:t xml:space="preserve"> </w:t>
      </w:r>
      <w:r w:rsidRPr="00747725">
        <w:rPr>
          <w:rFonts w:ascii="Palatino Linotype" w:eastAsia="Palatino Linotype" w:hAnsi="Palatino Linotype" w:cs="Palatino Linotype"/>
          <w:b/>
          <w:i/>
          <w:sz w:val="22"/>
          <w:szCs w:val="22"/>
        </w:rPr>
        <w:t xml:space="preserve">Datos personales: </w:t>
      </w:r>
      <w:r w:rsidRPr="00747725">
        <w:rPr>
          <w:rFonts w:ascii="Palatino Linotype" w:eastAsia="Palatino Linotype" w:hAnsi="Palatino Linotype" w:cs="Palatino Linotype"/>
          <w:i/>
          <w:sz w:val="22"/>
          <w:szCs w:val="22"/>
        </w:rPr>
        <w:t xml:space="preserve">La información concerniente a una persona, identificada o identificable según lo dispuesto por la Ley de Protección de Datos Personales del Estado de México; </w:t>
      </w:r>
    </w:p>
    <w:p w14:paraId="39ECCAB6"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b/>
          <w:i/>
          <w:sz w:val="22"/>
          <w:szCs w:val="22"/>
        </w:rPr>
        <w:t>XX.</w:t>
      </w:r>
      <w:r w:rsidRPr="00747725">
        <w:rPr>
          <w:rFonts w:ascii="Palatino Linotype" w:eastAsia="Palatino Linotype" w:hAnsi="Palatino Linotype" w:cs="Palatino Linotype"/>
          <w:i/>
          <w:sz w:val="22"/>
          <w:szCs w:val="22"/>
        </w:rPr>
        <w:t xml:space="preserve"> </w:t>
      </w:r>
      <w:r w:rsidRPr="00747725">
        <w:rPr>
          <w:rFonts w:ascii="Palatino Linotype" w:eastAsia="Palatino Linotype" w:hAnsi="Palatino Linotype" w:cs="Palatino Linotype"/>
          <w:b/>
          <w:i/>
          <w:sz w:val="22"/>
          <w:szCs w:val="22"/>
        </w:rPr>
        <w:t>Información clasificada:</w:t>
      </w:r>
      <w:r w:rsidRPr="00747725">
        <w:rPr>
          <w:rFonts w:ascii="Palatino Linotype" w:eastAsia="Palatino Linotype" w:hAnsi="Palatino Linotype" w:cs="Palatino Linotype"/>
          <w:i/>
          <w:sz w:val="22"/>
          <w:szCs w:val="22"/>
        </w:rPr>
        <w:t xml:space="preserve"> Aquella considerada por la presente Ley como reservada o confidencial; </w:t>
      </w:r>
    </w:p>
    <w:p w14:paraId="4C298374"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b/>
          <w:i/>
          <w:sz w:val="22"/>
          <w:szCs w:val="22"/>
        </w:rPr>
        <w:t>XXI.</w:t>
      </w:r>
      <w:r w:rsidRPr="00747725">
        <w:rPr>
          <w:rFonts w:ascii="Palatino Linotype" w:eastAsia="Palatino Linotype" w:hAnsi="Palatino Linotype" w:cs="Palatino Linotype"/>
          <w:i/>
          <w:sz w:val="22"/>
          <w:szCs w:val="22"/>
        </w:rPr>
        <w:t xml:space="preserve"> </w:t>
      </w:r>
      <w:r w:rsidRPr="00747725">
        <w:rPr>
          <w:rFonts w:ascii="Palatino Linotype" w:eastAsia="Palatino Linotype" w:hAnsi="Palatino Linotype" w:cs="Palatino Linotype"/>
          <w:b/>
          <w:i/>
          <w:sz w:val="22"/>
          <w:szCs w:val="22"/>
        </w:rPr>
        <w:t>Información confidencial</w:t>
      </w:r>
      <w:r w:rsidRPr="00747725">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FA4E316"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b/>
          <w:i/>
          <w:sz w:val="22"/>
          <w:szCs w:val="22"/>
        </w:rPr>
        <w:t>XLV. Versión pública:</w:t>
      </w:r>
      <w:r w:rsidRPr="00747725">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 </w:t>
      </w:r>
    </w:p>
    <w:p w14:paraId="23A8BD0D"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b/>
          <w:i/>
          <w:sz w:val="22"/>
          <w:szCs w:val="22"/>
        </w:rPr>
        <w:t>Artículo 51.</w:t>
      </w:r>
      <w:r w:rsidRPr="00747725">
        <w:rPr>
          <w:rFonts w:ascii="Palatino Linotype" w:eastAsia="Palatino Linotype" w:hAnsi="Palatino Linotype" w:cs="Palatino Linotype"/>
          <w:i/>
          <w:sz w:val="22"/>
          <w:szCs w:val="22"/>
        </w:rPr>
        <w:t xml:space="preserve"> Los sujetos obligados designarán a un responsable para atender la Unidad de Transparencia, quien fungirá como enlace entre éstos y los solicitantes. Dicha Unidad será la encargada de tramitar internamente la solicitud de información </w:t>
      </w:r>
      <w:r w:rsidRPr="00747725">
        <w:rPr>
          <w:rFonts w:ascii="Palatino Linotype" w:eastAsia="Palatino Linotype" w:hAnsi="Palatino Linotype" w:cs="Palatino Linotype"/>
          <w:b/>
          <w:i/>
          <w:sz w:val="22"/>
          <w:szCs w:val="22"/>
        </w:rPr>
        <w:t xml:space="preserve">y tendrá la responsabilidad de verificar en cada caso que la misma no sea confidencial o reservada. </w:t>
      </w:r>
      <w:r w:rsidRPr="00747725">
        <w:rPr>
          <w:rFonts w:ascii="Palatino Linotype" w:eastAsia="Palatino Linotype" w:hAnsi="Palatino Linotype" w:cs="Palatino Linotype"/>
          <w:i/>
          <w:sz w:val="22"/>
          <w:szCs w:val="22"/>
        </w:rPr>
        <w:t xml:space="preserve">Dicha Unidad contará con las facultades internas necesarias para gestionar la atención a las solicitudes de información en los términos de la Ley General y la presente Ley. </w:t>
      </w:r>
    </w:p>
    <w:p w14:paraId="1B697185"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b/>
          <w:i/>
          <w:sz w:val="22"/>
          <w:szCs w:val="22"/>
        </w:rPr>
        <w:t>Artículo 52.</w:t>
      </w:r>
      <w:r w:rsidRPr="00747725">
        <w:rPr>
          <w:rFonts w:ascii="Palatino Linotype" w:eastAsia="Palatino Linotype" w:hAnsi="Palatino Linotype" w:cs="Palatino Linotype"/>
          <w:i/>
          <w:sz w:val="22"/>
          <w:szCs w:val="22"/>
        </w:rPr>
        <w:t xml:space="preserve"> Las solicitudes de acceso a la información y las respuestas que se les dé, incluyendo, en su caso, </w:t>
      </w:r>
      <w:r w:rsidRPr="00747725">
        <w:rPr>
          <w:rFonts w:ascii="Palatino Linotype" w:eastAsia="Palatino Linotype" w:hAnsi="Palatino Linotype" w:cs="Palatino Linotype"/>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747725">
        <w:rPr>
          <w:rFonts w:ascii="Palatino Linotype" w:eastAsia="Palatino Linotype" w:hAnsi="Palatino Linotype" w:cs="Palatino Linotype"/>
          <w:i/>
          <w:sz w:val="22"/>
          <w:szCs w:val="22"/>
        </w:rPr>
        <w:t>, siempre y cuando la resolución de referencia se someta a un proceso de disociación, es decir, no haga identificable al titular de tales datos personales.”</w:t>
      </w:r>
    </w:p>
    <w:p w14:paraId="3734ADF8" w14:textId="77777777" w:rsidR="0062009F" w:rsidRPr="00747725" w:rsidRDefault="001454C2" w:rsidP="00747725">
      <w:pPr>
        <w:spacing w:line="360" w:lineRule="auto"/>
        <w:ind w:right="899" w:firstLine="708"/>
        <w:jc w:val="both"/>
        <w:rPr>
          <w:rFonts w:ascii="Palatino Linotype" w:eastAsia="Palatino Linotype" w:hAnsi="Palatino Linotype" w:cs="Palatino Linotype"/>
          <w:sz w:val="22"/>
          <w:szCs w:val="22"/>
        </w:rPr>
      </w:pPr>
      <w:r w:rsidRPr="00747725">
        <w:rPr>
          <w:rFonts w:ascii="Palatino Linotype" w:eastAsia="Palatino Linotype" w:hAnsi="Palatino Linotype" w:cs="Palatino Linotype"/>
          <w:sz w:val="22"/>
          <w:szCs w:val="22"/>
        </w:rPr>
        <w:t>(Énfasis añadido)</w:t>
      </w:r>
    </w:p>
    <w:p w14:paraId="7B02D4D6" w14:textId="77777777" w:rsidR="0062009F" w:rsidRPr="00747725" w:rsidRDefault="0062009F" w:rsidP="00747725">
      <w:pPr>
        <w:spacing w:line="360" w:lineRule="auto"/>
        <w:ind w:right="899" w:firstLine="708"/>
        <w:jc w:val="both"/>
        <w:rPr>
          <w:rFonts w:ascii="Palatino Linotype" w:eastAsia="Palatino Linotype" w:hAnsi="Palatino Linotype" w:cs="Palatino Linotype"/>
        </w:rPr>
      </w:pPr>
    </w:p>
    <w:p w14:paraId="36AC1C77"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03CCCB7D" w14:textId="77777777" w:rsidR="0062009F" w:rsidRPr="00747725" w:rsidRDefault="0062009F" w:rsidP="00747725">
      <w:pPr>
        <w:spacing w:line="360" w:lineRule="auto"/>
        <w:jc w:val="both"/>
        <w:rPr>
          <w:rFonts w:ascii="Palatino Linotype" w:eastAsia="Palatino Linotype" w:hAnsi="Palatino Linotype" w:cs="Palatino Linotype"/>
        </w:rPr>
      </w:pPr>
    </w:p>
    <w:p w14:paraId="62A72E1C" w14:textId="77777777" w:rsidR="0062009F" w:rsidRPr="00747725" w:rsidRDefault="001454C2" w:rsidP="00747725">
      <w:pPr>
        <w:ind w:left="851" w:right="902"/>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b/>
          <w:i/>
          <w:sz w:val="22"/>
          <w:szCs w:val="22"/>
        </w:rPr>
        <w:t>“Artículo 22.</w:t>
      </w:r>
      <w:r w:rsidRPr="00747725">
        <w:rPr>
          <w:rFonts w:ascii="Palatino Linotype" w:eastAsia="Palatino Linotype" w:hAnsi="Palatino Linotype" w:cs="Palatino Linotype"/>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42A0CEC0" w14:textId="77777777" w:rsidR="0062009F" w:rsidRPr="00747725" w:rsidRDefault="001454C2" w:rsidP="00747725">
      <w:pPr>
        <w:ind w:left="851" w:right="902"/>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b/>
          <w:i/>
          <w:sz w:val="22"/>
          <w:szCs w:val="22"/>
        </w:rPr>
        <w:t>Artículo 38.</w:t>
      </w:r>
      <w:r w:rsidRPr="00747725">
        <w:rPr>
          <w:rFonts w:ascii="Palatino Linotype" w:eastAsia="Palatino Linotype" w:hAnsi="Palatino Linotype" w:cs="Palatino Linotype"/>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47725">
        <w:rPr>
          <w:rFonts w:ascii="Palatino Linotype" w:eastAsia="Palatino Linotype" w:hAnsi="Palatino Linotype" w:cs="Palatino Linotype"/>
          <w:b/>
          <w:i/>
          <w:sz w:val="22"/>
          <w:szCs w:val="22"/>
        </w:rPr>
        <w:t>”</w:t>
      </w:r>
      <w:r w:rsidRPr="00747725">
        <w:rPr>
          <w:rFonts w:ascii="Palatino Linotype" w:eastAsia="Palatino Linotype" w:hAnsi="Palatino Linotype" w:cs="Palatino Linotype"/>
          <w:i/>
          <w:sz w:val="22"/>
          <w:szCs w:val="22"/>
        </w:rPr>
        <w:t xml:space="preserve"> </w:t>
      </w:r>
    </w:p>
    <w:p w14:paraId="2E2868C7" w14:textId="77777777" w:rsidR="0062009F" w:rsidRPr="00747725" w:rsidRDefault="0062009F" w:rsidP="00747725">
      <w:pPr>
        <w:spacing w:line="360" w:lineRule="auto"/>
        <w:ind w:left="851" w:right="850"/>
        <w:jc w:val="both"/>
        <w:rPr>
          <w:rFonts w:ascii="Palatino Linotype" w:eastAsia="Palatino Linotype" w:hAnsi="Palatino Linotype" w:cs="Palatino Linotype"/>
          <w:i/>
          <w:sz w:val="22"/>
          <w:szCs w:val="22"/>
        </w:rPr>
      </w:pPr>
    </w:p>
    <w:p w14:paraId="5F4869A4"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en términos del artículo 4, fracción XI de la Ley de Protección de Datos Personales en Posesión de Sujetos Obligados del Estado de México y Municipios que a la letra señala:</w:t>
      </w:r>
    </w:p>
    <w:p w14:paraId="7809A020" w14:textId="77777777" w:rsidR="0062009F" w:rsidRPr="00747725" w:rsidRDefault="0062009F" w:rsidP="00747725">
      <w:pPr>
        <w:spacing w:line="360" w:lineRule="auto"/>
        <w:jc w:val="both"/>
        <w:rPr>
          <w:rFonts w:ascii="Palatino Linotype" w:eastAsia="Palatino Linotype" w:hAnsi="Palatino Linotype" w:cs="Palatino Linotype"/>
        </w:rPr>
      </w:pPr>
    </w:p>
    <w:p w14:paraId="2450ECE1" w14:textId="77777777" w:rsidR="0062009F" w:rsidRPr="00747725" w:rsidRDefault="001454C2" w:rsidP="00747725">
      <w:pPr>
        <w:ind w:left="709" w:right="851"/>
        <w:jc w:val="both"/>
        <w:rPr>
          <w:rFonts w:ascii="Palatino Linotype" w:eastAsia="Palatino Linotype" w:hAnsi="Palatino Linotype" w:cs="Palatino Linotype"/>
          <w:i/>
        </w:rPr>
      </w:pPr>
      <w:r w:rsidRPr="00747725">
        <w:rPr>
          <w:rFonts w:ascii="Palatino Linotype" w:eastAsia="Palatino Linotype" w:hAnsi="Palatino Linotype" w:cs="Palatino Linotype"/>
          <w:i/>
        </w:rPr>
        <w:t>Artículo 4. Para los efectos de esta Ley se entenderá por:</w:t>
      </w:r>
    </w:p>
    <w:p w14:paraId="4F9C33F4" w14:textId="77777777" w:rsidR="0062009F" w:rsidRPr="00747725" w:rsidRDefault="0062009F" w:rsidP="00747725">
      <w:pPr>
        <w:ind w:left="709" w:right="851"/>
        <w:jc w:val="both"/>
        <w:rPr>
          <w:rFonts w:ascii="Palatino Linotype" w:eastAsia="Palatino Linotype" w:hAnsi="Palatino Linotype" w:cs="Palatino Linotype"/>
          <w:i/>
        </w:rPr>
      </w:pPr>
    </w:p>
    <w:p w14:paraId="3681E4AB" w14:textId="77777777" w:rsidR="0062009F" w:rsidRPr="00747725" w:rsidRDefault="001454C2" w:rsidP="00747725">
      <w:pPr>
        <w:ind w:left="709" w:right="851"/>
        <w:jc w:val="both"/>
        <w:rPr>
          <w:rFonts w:ascii="Palatino Linotype" w:eastAsia="Palatino Linotype" w:hAnsi="Palatino Linotype" w:cs="Palatino Linotype"/>
          <w:i/>
        </w:rPr>
      </w:pPr>
      <w:r w:rsidRPr="00747725">
        <w:rPr>
          <w:rFonts w:ascii="Palatino Linotype" w:eastAsia="Palatino Linotype" w:hAnsi="Palatino Linotype" w:cs="Palatino Linotype"/>
          <w:i/>
        </w:rPr>
        <w:t>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302E4379" w14:textId="77777777" w:rsidR="0062009F" w:rsidRPr="00747725" w:rsidRDefault="0062009F" w:rsidP="00747725">
      <w:pPr>
        <w:spacing w:line="360" w:lineRule="auto"/>
        <w:jc w:val="both"/>
        <w:rPr>
          <w:rFonts w:ascii="Palatino Linotype" w:eastAsia="Palatino Linotype" w:hAnsi="Palatino Linotype" w:cs="Palatino Linotype"/>
        </w:rPr>
      </w:pPr>
    </w:p>
    <w:p w14:paraId="79DF3A24"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Lo anterior es así, en virtud de que toda la información relativa a una persona física o jurídico colectiva que le pueda hacer identificada o identificable constituye un dato personal en términos del artículo previamente citado; por consiguiente, se trata de información confidencial que debe ser protegida por </w:t>
      </w:r>
      <w:r w:rsidRPr="00747725">
        <w:rPr>
          <w:rFonts w:ascii="Palatino Linotype" w:eastAsia="Palatino Linotype" w:hAnsi="Palatino Linotype" w:cs="Palatino Linotype"/>
          <w:b/>
        </w:rPr>
        <w:t>EL SUJETO OBLIGADO,</w:t>
      </w:r>
      <w:r w:rsidRPr="00747725">
        <w:rPr>
          <w:rFonts w:ascii="Palatino Linotype" w:eastAsia="Palatino Linotype" w:hAnsi="Palatino Linotype" w:cs="Palatino Linotype"/>
        </w:rPr>
        <w:t xml:space="preserve"> por lo que, todo dato personal susceptible de clasificación debe ser protegido.</w:t>
      </w:r>
    </w:p>
    <w:p w14:paraId="03C67855" w14:textId="77777777" w:rsidR="0062009F" w:rsidRPr="00747725" w:rsidRDefault="0062009F" w:rsidP="00747725">
      <w:pPr>
        <w:spacing w:line="360" w:lineRule="auto"/>
        <w:jc w:val="both"/>
        <w:rPr>
          <w:rFonts w:ascii="Palatino Linotype" w:eastAsia="Palatino Linotype" w:hAnsi="Palatino Linotype" w:cs="Palatino Linotype"/>
        </w:rPr>
      </w:pPr>
    </w:p>
    <w:p w14:paraId="70031517"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414D06BF" w14:textId="77777777" w:rsidR="0062009F" w:rsidRPr="00747725" w:rsidRDefault="0062009F" w:rsidP="00747725">
      <w:pPr>
        <w:spacing w:line="360" w:lineRule="auto"/>
        <w:jc w:val="both"/>
        <w:rPr>
          <w:rFonts w:ascii="Palatino Linotype" w:eastAsia="Palatino Linotype" w:hAnsi="Palatino Linotype" w:cs="Palatino Linotype"/>
        </w:rPr>
      </w:pPr>
    </w:p>
    <w:p w14:paraId="43089CBC" w14:textId="77777777" w:rsidR="0062009F" w:rsidRPr="00747725" w:rsidRDefault="001454C2" w:rsidP="00747725">
      <w:pPr>
        <w:spacing w:line="360" w:lineRule="auto"/>
        <w:jc w:val="both"/>
        <w:rPr>
          <w:rFonts w:ascii="Palatino Linotype" w:eastAsia="Palatino Linotype" w:hAnsi="Palatino Linotype" w:cs="Palatino Linotype"/>
        </w:rPr>
      </w:pPr>
      <w:bookmarkStart w:id="3" w:name="_heading=h.1fob9te" w:colFirst="0" w:colLast="0"/>
      <w:bookmarkEnd w:id="3"/>
      <w:r w:rsidRPr="00747725">
        <w:rPr>
          <w:rFonts w:ascii="Palatino Linotype" w:eastAsia="Palatino Linotype" w:hAnsi="Palatino Linotype" w:cs="Palatino Linotype"/>
        </w:rPr>
        <w:t xml:space="preserve">Asimismo, es importante señalar que dicha clasificación se tiene que efectuar con las formalidades que la ley de la materia impone; es decir, mediante acuerdo debidamente fundado y motivado, emitido por su Comité de Transparencia, en términos de los artículos 49, fracción VIII y 132, fracciones II y III de la Ley de Transparencia y Acceso a la Información Pública del Estado de México y Municipios, así como los numerales </w:t>
      </w:r>
      <w:r w:rsidRPr="00747725">
        <w:rPr>
          <w:rFonts w:ascii="Palatino Linotype" w:eastAsia="Palatino Linotype" w:hAnsi="Palatino Linotype" w:cs="Palatino Linotype"/>
        </w:rPr>
        <w:lastRenderedPageBreak/>
        <w:t>Segundo, fracción XVIII,  y del Cuarto al Décimo Primero de los Lineamientos Generales en materia de Clasificación y Desclasificación de la Información, así como para la elaboración de Versiones Públicas, que literalmente expresan:</w:t>
      </w:r>
    </w:p>
    <w:p w14:paraId="3C71BFD9" w14:textId="77777777" w:rsidR="0062009F" w:rsidRPr="00747725" w:rsidRDefault="001454C2" w:rsidP="00747725">
      <w:pPr>
        <w:ind w:left="851" w:right="902"/>
        <w:jc w:val="both"/>
        <w:rPr>
          <w:rFonts w:ascii="Palatino Linotype" w:eastAsia="Palatino Linotype" w:hAnsi="Palatino Linotype" w:cs="Palatino Linotype"/>
          <w:b/>
          <w:i/>
          <w:sz w:val="22"/>
          <w:szCs w:val="22"/>
        </w:rPr>
      </w:pPr>
      <w:r w:rsidRPr="00747725">
        <w:rPr>
          <w:rFonts w:ascii="Palatino Linotype" w:eastAsia="Palatino Linotype" w:hAnsi="Palatino Linotype" w:cs="Palatino Linotype"/>
        </w:rPr>
        <w:t xml:space="preserve"> </w:t>
      </w:r>
      <w:r w:rsidRPr="00747725">
        <w:rPr>
          <w:rFonts w:ascii="Palatino Linotype" w:eastAsia="Palatino Linotype" w:hAnsi="Palatino Linotype" w:cs="Palatino Linotype"/>
          <w:b/>
          <w:i/>
          <w:sz w:val="22"/>
          <w:szCs w:val="22"/>
        </w:rPr>
        <w:t>“</w:t>
      </w:r>
    </w:p>
    <w:p w14:paraId="72D9C2B8" w14:textId="77777777" w:rsidR="0062009F" w:rsidRPr="00747725" w:rsidRDefault="001454C2" w:rsidP="00747725">
      <w:pPr>
        <w:ind w:left="851" w:right="902"/>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b/>
          <w:i/>
          <w:sz w:val="22"/>
          <w:szCs w:val="22"/>
        </w:rPr>
        <w:t xml:space="preserve">Artículo 49. </w:t>
      </w:r>
      <w:r w:rsidRPr="00747725">
        <w:rPr>
          <w:rFonts w:ascii="Palatino Linotype" w:eastAsia="Palatino Linotype" w:hAnsi="Palatino Linotype" w:cs="Palatino Linotype"/>
          <w:i/>
          <w:sz w:val="22"/>
          <w:szCs w:val="22"/>
        </w:rPr>
        <w:t>Los Comités de Transparencia tendrán las siguientes atribuciones:</w:t>
      </w:r>
    </w:p>
    <w:p w14:paraId="270FF359" w14:textId="77777777" w:rsidR="0062009F" w:rsidRPr="00747725" w:rsidRDefault="001454C2" w:rsidP="00747725">
      <w:pPr>
        <w:ind w:left="851" w:right="902"/>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VIII. Aprobar, modificar o revocar la clasificación de la información;</w:t>
      </w:r>
    </w:p>
    <w:p w14:paraId="29F76364" w14:textId="77777777" w:rsidR="0062009F" w:rsidRPr="00747725" w:rsidRDefault="001454C2" w:rsidP="00747725">
      <w:pPr>
        <w:ind w:left="851" w:right="902"/>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b/>
          <w:i/>
          <w:sz w:val="22"/>
          <w:szCs w:val="22"/>
        </w:rPr>
        <w:t xml:space="preserve">Artículo 132. </w:t>
      </w:r>
      <w:r w:rsidRPr="00747725">
        <w:rPr>
          <w:rFonts w:ascii="Palatino Linotype" w:eastAsia="Palatino Linotype" w:hAnsi="Palatino Linotype" w:cs="Palatino Linotype"/>
          <w:i/>
          <w:sz w:val="22"/>
          <w:szCs w:val="22"/>
        </w:rPr>
        <w:t>La clasificación de la información se llevará a cabo en el momento en que:</w:t>
      </w:r>
    </w:p>
    <w:p w14:paraId="12ACC6CD"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I. Se reciba una solicitud de acceso a la información;</w:t>
      </w:r>
    </w:p>
    <w:p w14:paraId="0953674A"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II. Se determine mediante resolución de autoridad competente; o</w:t>
      </w:r>
    </w:p>
    <w:p w14:paraId="5FAE39ED"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III. Se generen versiones públicas para dar cumplimiento a las obligaciones de transparencia previstas en esta Ley.</w:t>
      </w:r>
    </w:p>
    <w:p w14:paraId="39F13435" w14:textId="77777777" w:rsidR="0062009F" w:rsidRPr="00747725" w:rsidRDefault="0062009F" w:rsidP="00747725">
      <w:pPr>
        <w:ind w:left="851" w:right="899"/>
        <w:jc w:val="both"/>
        <w:rPr>
          <w:rFonts w:ascii="Palatino Linotype" w:eastAsia="Palatino Linotype" w:hAnsi="Palatino Linotype" w:cs="Palatino Linotype"/>
          <w:b/>
          <w:i/>
          <w:sz w:val="22"/>
          <w:szCs w:val="22"/>
        </w:rPr>
      </w:pPr>
    </w:p>
    <w:p w14:paraId="756C9970" w14:textId="77777777" w:rsidR="0062009F" w:rsidRPr="00747725" w:rsidRDefault="001454C2" w:rsidP="00747725">
      <w:pPr>
        <w:ind w:left="851" w:right="899"/>
        <w:jc w:val="both"/>
        <w:rPr>
          <w:rFonts w:ascii="Palatino Linotype" w:eastAsia="Palatino Linotype" w:hAnsi="Palatino Linotype" w:cs="Palatino Linotype"/>
          <w:b/>
          <w:i/>
          <w:sz w:val="22"/>
          <w:szCs w:val="22"/>
        </w:rPr>
      </w:pPr>
      <w:r w:rsidRPr="00747725">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624742C4"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b/>
          <w:i/>
          <w:sz w:val="22"/>
          <w:szCs w:val="22"/>
        </w:rPr>
        <w:t>Segundo</w:t>
      </w:r>
      <w:r w:rsidRPr="00747725">
        <w:rPr>
          <w:rFonts w:ascii="Palatino Linotype" w:eastAsia="Palatino Linotype" w:hAnsi="Palatino Linotype" w:cs="Palatino Linotype"/>
          <w:i/>
          <w:sz w:val="22"/>
          <w:szCs w:val="22"/>
        </w:rPr>
        <w:t>.- Para efectos de los presentes Lineamientos Generales, se entenderá por:</w:t>
      </w:r>
    </w:p>
    <w:p w14:paraId="62D93464"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1BBBC57"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b/>
          <w:i/>
          <w:sz w:val="22"/>
          <w:szCs w:val="22"/>
        </w:rPr>
        <w:t>Cuarto</w:t>
      </w:r>
      <w:r w:rsidRPr="00747725">
        <w:rPr>
          <w:rFonts w:ascii="Palatino Linotype" w:eastAsia="Palatino Linotype" w:hAnsi="Palatino Linotype" w:cs="Palatino Linotype"/>
          <w:i/>
          <w:sz w:val="22"/>
          <w:szCs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A35318B"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45BA7677"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b/>
          <w:i/>
          <w:sz w:val="22"/>
          <w:szCs w:val="22"/>
        </w:rPr>
        <w:t>Quinto</w:t>
      </w:r>
      <w:r w:rsidRPr="00747725">
        <w:rPr>
          <w:rFonts w:ascii="Palatino Linotype" w:eastAsia="Palatino Linotype" w:hAnsi="Palatino Linotype" w:cs="Palatino Linotype"/>
          <w:i/>
          <w:sz w:val="22"/>
          <w:szCs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D5F8C53"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b/>
          <w:i/>
          <w:sz w:val="22"/>
          <w:szCs w:val="22"/>
        </w:rPr>
        <w:t>Séptimo</w:t>
      </w:r>
      <w:r w:rsidRPr="00747725">
        <w:rPr>
          <w:rFonts w:ascii="Palatino Linotype" w:eastAsia="Palatino Linotype" w:hAnsi="Palatino Linotype" w:cs="Palatino Linotype"/>
          <w:i/>
          <w:sz w:val="22"/>
          <w:szCs w:val="22"/>
        </w:rPr>
        <w:t>. La clasificación de la información se llevará a cabo en el momento en que:</w:t>
      </w:r>
    </w:p>
    <w:p w14:paraId="7596FE80"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I. Se reciba una solicitud de acceso a la información;</w:t>
      </w:r>
    </w:p>
    <w:p w14:paraId="3CAE771A"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II. Se determine mediante resolución del Comité de Transparencia, el Órgano</w:t>
      </w:r>
    </w:p>
    <w:p w14:paraId="0C1BEB01"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lastRenderedPageBreak/>
        <w:t>Garante competente, o en cumplimiento a una sentencia del Poder</w:t>
      </w:r>
    </w:p>
    <w:p w14:paraId="26132E93"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Judicial; o</w:t>
      </w:r>
    </w:p>
    <w:p w14:paraId="48EE937F"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III. Se generen versiones públicas para dar cumplimiento a las obligaciones de transparencia previstas en la Ley General, la Ley Federal y las correspondientes de las entidades federativas.</w:t>
      </w:r>
    </w:p>
    <w:p w14:paraId="039D3DAA"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Los titulares de las áreas deberán revisar la información requerida al momento de la recepción de una solicitud de acceso, para verificar, conforme a su naturaleza, si encuadra en una causal de reserva o de confidencialidad   Octavo. Para fundar la clasificación de la información se debe señalar el artículo, fracción, inciso, párrafo o numeral de la ley o tratado internacional suscrito por el Estado mexicano que expresamente le otorga el carácter de reservada o confidencial.</w:t>
      </w:r>
    </w:p>
    <w:p w14:paraId="42536405"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1430F5AD"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En caso de referirse a informaci6n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4DA9DE"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b/>
          <w:i/>
          <w:sz w:val="22"/>
          <w:szCs w:val="22"/>
        </w:rPr>
        <w:t>Noveno</w:t>
      </w:r>
      <w:r w:rsidRPr="00747725">
        <w:rPr>
          <w:rFonts w:ascii="Palatino Linotype" w:eastAsia="Palatino Linotype" w:hAnsi="Palatino Linotype" w:cs="Palatino Linotype"/>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F7A7014" w14:textId="77777777" w:rsidR="0062009F" w:rsidRPr="00747725" w:rsidRDefault="001454C2" w:rsidP="00747725">
      <w:pPr>
        <w:ind w:left="851" w:right="899"/>
        <w:jc w:val="both"/>
        <w:rPr>
          <w:rFonts w:ascii="Palatino Linotype" w:eastAsia="Palatino Linotype" w:hAnsi="Palatino Linotype" w:cs="Palatino Linotype"/>
          <w:i/>
          <w:sz w:val="22"/>
          <w:szCs w:val="22"/>
        </w:rPr>
      </w:pPr>
      <w:bookmarkStart w:id="4" w:name="_heading=h.3znysh7" w:colFirst="0" w:colLast="0"/>
      <w:bookmarkEnd w:id="4"/>
      <w:r w:rsidRPr="00747725">
        <w:rPr>
          <w:rFonts w:ascii="Palatino Linotype" w:eastAsia="Palatino Linotype" w:hAnsi="Palatino Linotype" w:cs="Palatino Linotype"/>
          <w:b/>
          <w:i/>
          <w:sz w:val="22"/>
          <w:szCs w:val="22"/>
        </w:rPr>
        <w:t>Décimo</w:t>
      </w:r>
      <w:r w:rsidRPr="00747725">
        <w:rPr>
          <w:rFonts w:ascii="Palatino Linotype" w:eastAsia="Palatino Linotype" w:hAnsi="Palatino Linotype" w:cs="Palatino Linotype"/>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72AA595"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En ausencia de los titulares de las áreas, la información será clasificada o desclasificada por la persona que lo supla, en términos de la normativa que rija la actuación del sujeto obligado. </w:t>
      </w:r>
    </w:p>
    <w:p w14:paraId="5A1EF169" w14:textId="77777777" w:rsidR="0062009F" w:rsidRPr="00747725" w:rsidRDefault="001454C2" w:rsidP="00747725">
      <w:pPr>
        <w:ind w:left="851" w:right="899"/>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b/>
          <w:i/>
          <w:sz w:val="22"/>
          <w:szCs w:val="22"/>
        </w:rPr>
        <w:t>Décimo primero.</w:t>
      </w:r>
      <w:r w:rsidRPr="00747725">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0203065" w14:textId="77777777" w:rsidR="0062009F" w:rsidRPr="00747725" w:rsidRDefault="0062009F" w:rsidP="00747725">
      <w:pPr>
        <w:ind w:left="851" w:right="899"/>
        <w:jc w:val="both"/>
        <w:rPr>
          <w:rFonts w:ascii="Palatino Linotype" w:eastAsia="Palatino Linotype" w:hAnsi="Palatino Linotype" w:cs="Palatino Linotype"/>
          <w:b/>
          <w:i/>
        </w:rPr>
      </w:pPr>
    </w:p>
    <w:p w14:paraId="1DED7812"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A241B3D" w14:textId="77777777" w:rsidR="0062009F" w:rsidRPr="00747725" w:rsidRDefault="0062009F" w:rsidP="00747725">
      <w:pPr>
        <w:spacing w:line="360" w:lineRule="auto"/>
        <w:ind w:right="-93"/>
        <w:jc w:val="both"/>
        <w:rPr>
          <w:rFonts w:ascii="Palatino Linotype" w:eastAsia="Palatino Linotype" w:hAnsi="Palatino Linotype" w:cs="Palatino Linotype"/>
        </w:rPr>
      </w:pPr>
    </w:p>
    <w:p w14:paraId="1635BEB1" w14:textId="77777777" w:rsidR="0062009F" w:rsidRPr="00747725" w:rsidRDefault="001454C2" w:rsidP="00747725">
      <w:pPr>
        <w:spacing w:line="360" w:lineRule="auto"/>
        <w:ind w:right="-91"/>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Por lo que, se destaca que la versión pública que elabore </w:t>
      </w:r>
      <w:r w:rsidRPr="00747725">
        <w:rPr>
          <w:rFonts w:ascii="Palatino Linotype" w:eastAsia="Palatino Linotype" w:hAnsi="Palatino Linotype" w:cs="Palatino Linotype"/>
          <w:b/>
        </w:rPr>
        <w:t>EL SUJETO OBLIGADO</w:t>
      </w:r>
      <w:r w:rsidRPr="00747725">
        <w:rPr>
          <w:rFonts w:ascii="Palatino Linotype" w:eastAsia="Palatino Linotype" w:hAnsi="Palatino Linotype" w:cs="Palatino Linotype"/>
        </w:rPr>
        <w:t xml:space="preserve"> debe cumplir con las formalidades exigidas en la Ley, por lo que para tal efecto emitirá el </w:t>
      </w:r>
      <w:r w:rsidRPr="00747725">
        <w:rPr>
          <w:rFonts w:ascii="Palatino Linotype" w:eastAsia="Palatino Linotype" w:hAnsi="Palatino Linotype" w:cs="Palatino Linotype"/>
          <w:b/>
        </w:rPr>
        <w:t>Acuerdo del Comité de Transparencia</w:t>
      </w:r>
      <w:r w:rsidRPr="00747725">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testada;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6E14360" w14:textId="77777777" w:rsidR="0062009F" w:rsidRPr="00747725" w:rsidRDefault="0062009F" w:rsidP="00747725">
      <w:pPr>
        <w:spacing w:line="360" w:lineRule="auto"/>
        <w:ind w:right="-91"/>
        <w:jc w:val="both"/>
        <w:rPr>
          <w:rFonts w:ascii="Palatino Linotype" w:eastAsia="Palatino Linotype" w:hAnsi="Palatino Linotype" w:cs="Palatino Linotype"/>
        </w:rPr>
      </w:pPr>
    </w:p>
    <w:p w14:paraId="2AE280C2" w14:textId="77777777" w:rsidR="0062009F" w:rsidRPr="00747725" w:rsidRDefault="001454C2" w:rsidP="00747725">
      <w:pPr>
        <w:widowControl w:val="0"/>
        <w:tabs>
          <w:tab w:val="left" w:pos="1701"/>
          <w:tab w:val="left" w:pos="1843"/>
        </w:tabs>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En razón de lo anteriormente expuesto, este Instituto estima que las razones o motivos de inconformidad hechos valer por </w:t>
      </w:r>
      <w:r w:rsidRPr="00747725">
        <w:rPr>
          <w:rFonts w:ascii="Palatino Linotype" w:eastAsia="Palatino Linotype" w:hAnsi="Palatino Linotype" w:cs="Palatino Linotype"/>
          <w:b/>
        </w:rPr>
        <w:t>EL RECURRENTE</w:t>
      </w:r>
      <w:r w:rsidRPr="00747725">
        <w:rPr>
          <w:rFonts w:ascii="Palatino Linotype" w:eastAsia="Palatino Linotype" w:hAnsi="Palatino Linotype" w:cs="Palatino Linotype"/>
        </w:rPr>
        <w:t xml:space="preserve"> devienen </w:t>
      </w:r>
      <w:r w:rsidRPr="00747725">
        <w:rPr>
          <w:rFonts w:ascii="Palatino Linotype" w:eastAsia="Palatino Linotype" w:hAnsi="Palatino Linotype" w:cs="Palatino Linotype"/>
          <w:b/>
        </w:rPr>
        <w:t>fundadas</w:t>
      </w:r>
      <w:r w:rsidRPr="00747725">
        <w:rPr>
          <w:rFonts w:ascii="Palatino Linotype" w:eastAsia="Palatino Linotype" w:hAnsi="Palatino Linotype" w:cs="Palatino Linotype"/>
        </w:rPr>
        <w:t xml:space="preserve"> y suficientes para </w:t>
      </w:r>
      <w:r w:rsidRPr="00747725">
        <w:rPr>
          <w:rFonts w:ascii="Palatino Linotype" w:eastAsia="Palatino Linotype" w:hAnsi="Palatino Linotype" w:cs="Palatino Linotype"/>
          <w:b/>
        </w:rPr>
        <w:t xml:space="preserve">MODIFICA </w:t>
      </w:r>
      <w:r w:rsidRPr="00747725">
        <w:rPr>
          <w:rFonts w:ascii="Palatino Linotype" w:eastAsia="Palatino Linotype" w:hAnsi="Palatino Linotype" w:cs="Palatino Linotype"/>
        </w:rPr>
        <w:t xml:space="preserve">las respuestas del </w:t>
      </w:r>
      <w:r w:rsidRPr="00747725">
        <w:rPr>
          <w:rFonts w:ascii="Palatino Linotype" w:eastAsia="Palatino Linotype" w:hAnsi="Palatino Linotype" w:cs="Palatino Linotype"/>
          <w:b/>
        </w:rPr>
        <w:t>SUJETO OBLIGADO</w:t>
      </w:r>
      <w:r w:rsidRPr="00747725">
        <w:rPr>
          <w:rFonts w:ascii="Palatino Linotype" w:eastAsia="Palatino Linotype" w:hAnsi="Palatino Linotype" w:cs="Palatino Linotype"/>
        </w:rPr>
        <w:t xml:space="preserve"> y ordenarle haga entrega de la información descrita en el presente Considerando.</w:t>
      </w:r>
    </w:p>
    <w:p w14:paraId="4E7265DF" w14:textId="77777777" w:rsidR="0062009F" w:rsidRPr="00747725" w:rsidRDefault="0062009F" w:rsidP="00747725">
      <w:pPr>
        <w:widowControl w:val="0"/>
        <w:spacing w:line="360" w:lineRule="auto"/>
        <w:jc w:val="both"/>
        <w:rPr>
          <w:rFonts w:ascii="Palatino Linotype" w:eastAsia="Palatino Linotype" w:hAnsi="Palatino Linotype" w:cs="Palatino Linotype"/>
          <w:b/>
          <w:i/>
        </w:rPr>
      </w:pPr>
    </w:p>
    <w:p w14:paraId="15BAFC39" w14:textId="1F8299CF" w:rsidR="0062009F" w:rsidRPr="00747725" w:rsidRDefault="001454C2" w:rsidP="00747725">
      <w:pPr>
        <w:widowControl w:val="0"/>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t xml:space="preserve">Así, con fundamento en lo prescrito en los artículos 5, párrafo trigésimo segundo, </w:t>
      </w:r>
      <w:r w:rsidRPr="00747725">
        <w:rPr>
          <w:rFonts w:ascii="Palatino Linotype" w:eastAsia="Palatino Linotype" w:hAnsi="Palatino Linotype" w:cs="Palatino Linotype"/>
        </w:rPr>
        <w:lastRenderedPageBreak/>
        <w:t>trigésimo tercero y trigésimo cuarto, fracciones IV y V, de la Constitución Política del Estado Libre y Soberano de México, y los artículos 2, fracción II, 9, 29, 36, fracciones I y II, 176, 178, 179, 181, 185, fracción I, 186 y 188, 192 de la Ley de Transparencia y Acceso a la Información Pública del Estado de México y Municipios, este Pleno:</w:t>
      </w:r>
    </w:p>
    <w:p w14:paraId="416AD2E0" w14:textId="77777777" w:rsidR="0062009F" w:rsidRDefault="0062009F" w:rsidP="00747725">
      <w:pPr>
        <w:widowControl w:val="0"/>
        <w:jc w:val="both"/>
        <w:rPr>
          <w:rFonts w:ascii="Palatino Linotype" w:eastAsia="Palatino Linotype" w:hAnsi="Palatino Linotype" w:cs="Palatino Linotype"/>
          <w:sz w:val="28"/>
          <w:szCs w:val="28"/>
        </w:rPr>
      </w:pPr>
    </w:p>
    <w:p w14:paraId="2895F082" w14:textId="77777777" w:rsidR="00747725" w:rsidRPr="00747725" w:rsidRDefault="00747725" w:rsidP="00747725">
      <w:pPr>
        <w:widowControl w:val="0"/>
        <w:jc w:val="both"/>
        <w:rPr>
          <w:rFonts w:ascii="Palatino Linotype" w:eastAsia="Palatino Linotype" w:hAnsi="Palatino Linotype" w:cs="Palatino Linotype"/>
          <w:sz w:val="28"/>
          <w:szCs w:val="28"/>
        </w:rPr>
      </w:pPr>
    </w:p>
    <w:p w14:paraId="3A28AFBF" w14:textId="77777777" w:rsidR="0062009F" w:rsidRPr="00747725" w:rsidRDefault="001454C2" w:rsidP="00747725">
      <w:pPr>
        <w:jc w:val="center"/>
        <w:rPr>
          <w:rFonts w:ascii="Palatino Linotype" w:eastAsia="Palatino Linotype" w:hAnsi="Palatino Linotype" w:cs="Palatino Linotype"/>
          <w:b/>
          <w:sz w:val="28"/>
          <w:szCs w:val="28"/>
        </w:rPr>
      </w:pPr>
      <w:r w:rsidRPr="00747725">
        <w:rPr>
          <w:rFonts w:ascii="Palatino Linotype" w:eastAsia="Palatino Linotype" w:hAnsi="Palatino Linotype" w:cs="Palatino Linotype"/>
          <w:b/>
          <w:sz w:val="28"/>
          <w:szCs w:val="28"/>
        </w:rPr>
        <w:t>R E S U E L V E</w:t>
      </w:r>
    </w:p>
    <w:p w14:paraId="45EAFA18" w14:textId="77777777" w:rsidR="0062009F" w:rsidRPr="00747725" w:rsidRDefault="0062009F" w:rsidP="00747725">
      <w:pPr>
        <w:jc w:val="center"/>
        <w:rPr>
          <w:rFonts w:ascii="Palatino Linotype" w:eastAsia="Palatino Linotype" w:hAnsi="Palatino Linotype" w:cs="Palatino Linotype"/>
          <w:b/>
          <w:sz w:val="28"/>
          <w:szCs w:val="28"/>
        </w:rPr>
      </w:pPr>
    </w:p>
    <w:p w14:paraId="62893E0A" w14:textId="705355D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b/>
        </w:rPr>
        <w:t>PRIMERO</w:t>
      </w:r>
      <w:r w:rsidRPr="00747725">
        <w:rPr>
          <w:rFonts w:ascii="Palatino Linotype" w:eastAsia="Palatino Linotype" w:hAnsi="Palatino Linotype" w:cs="Palatino Linotype"/>
        </w:rPr>
        <w:t>. Resultan</w:t>
      </w:r>
      <w:r w:rsidRPr="00747725">
        <w:rPr>
          <w:rFonts w:ascii="Palatino Linotype" w:eastAsia="Palatino Linotype" w:hAnsi="Palatino Linotype" w:cs="Palatino Linotype"/>
          <w:b/>
        </w:rPr>
        <w:t xml:space="preserve"> fundadas</w:t>
      </w:r>
      <w:r w:rsidRPr="00747725">
        <w:rPr>
          <w:rFonts w:ascii="Palatino Linotype" w:eastAsia="Palatino Linotype" w:hAnsi="Palatino Linotype" w:cs="Palatino Linotype"/>
        </w:rPr>
        <w:t xml:space="preserve"> las</w:t>
      </w:r>
      <w:r w:rsidRPr="00747725">
        <w:rPr>
          <w:rFonts w:ascii="Palatino Linotype" w:eastAsia="Palatino Linotype" w:hAnsi="Palatino Linotype" w:cs="Palatino Linotype"/>
          <w:b/>
        </w:rPr>
        <w:t xml:space="preserve"> </w:t>
      </w:r>
      <w:r w:rsidRPr="00747725">
        <w:rPr>
          <w:rFonts w:ascii="Palatino Linotype" w:eastAsia="Palatino Linotype" w:hAnsi="Palatino Linotype" w:cs="Palatino Linotype"/>
        </w:rPr>
        <w:t xml:space="preserve">razones o motivos de inconformidad hechos valer en los Recursos de Revisión </w:t>
      </w:r>
      <w:r w:rsidRPr="00747725">
        <w:rPr>
          <w:rFonts w:ascii="Palatino Linotype" w:eastAsia="Palatino Linotype" w:hAnsi="Palatino Linotype" w:cs="Palatino Linotype"/>
          <w:b/>
        </w:rPr>
        <w:t xml:space="preserve">05752/INFOEM/IP/RR/2023 y 05758/INFOEM/IP/RR/2023, </w:t>
      </w:r>
      <w:r w:rsidRPr="00747725">
        <w:rPr>
          <w:rFonts w:ascii="Palatino Linotype" w:eastAsia="Palatino Linotype" w:hAnsi="Palatino Linotype" w:cs="Palatino Linotype"/>
        </w:rPr>
        <w:t xml:space="preserve">en términos del Considerando </w:t>
      </w:r>
      <w:r w:rsidRPr="00747725">
        <w:rPr>
          <w:rFonts w:ascii="Palatino Linotype" w:eastAsia="Palatino Linotype" w:hAnsi="Palatino Linotype" w:cs="Palatino Linotype"/>
          <w:b/>
        </w:rPr>
        <w:t xml:space="preserve">SEXTO </w:t>
      </w:r>
      <w:r w:rsidRPr="00747725">
        <w:rPr>
          <w:rFonts w:ascii="Palatino Linotype" w:eastAsia="Palatino Linotype" w:hAnsi="Palatino Linotype" w:cs="Palatino Linotype"/>
        </w:rPr>
        <w:t>de la presente resolución.</w:t>
      </w:r>
    </w:p>
    <w:p w14:paraId="1B387B2E" w14:textId="77777777" w:rsidR="00747725" w:rsidRDefault="00747725" w:rsidP="00747725">
      <w:pPr>
        <w:spacing w:line="360" w:lineRule="auto"/>
        <w:jc w:val="both"/>
        <w:rPr>
          <w:rFonts w:ascii="Palatino Linotype" w:eastAsia="Palatino Linotype" w:hAnsi="Palatino Linotype" w:cs="Palatino Linotype"/>
          <w:b/>
        </w:rPr>
      </w:pPr>
    </w:p>
    <w:p w14:paraId="02FBF7AB"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b/>
        </w:rPr>
        <w:t>SEGUNDO</w:t>
      </w:r>
      <w:r w:rsidRPr="00747725">
        <w:rPr>
          <w:rFonts w:ascii="Palatino Linotype" w:eastAsia="Palatino Linotype" w:hAnsi="Palatino Linotype" w:cs="Palatino Linotype"/>
        </w:rPr>
        <w:t xml:space="preserve">. Se </w:t>
      </w:r>
      <w:r w:rsidRPr="00747725">
        <w:rPr>
          <w:rFonts w:ascii="Palatino Linotype" w:eastAsia="Palatino Linotype" w:hAnsi="Palatino Linotype" w:cs="Palatino Linotype"/>
          <w:b/>
        </w:rPr>
        <w:t xml:space="preserve">MODIFICAN </w:t>
      </w:r>
      <w:r w:rsidRPr="00747725">
        <w:rPr>
          <w:rFonts w:ascii="Palatino Linotype" w:eastAsia="Palatino Linotype" w:hAnsi="Palatino Linotype" w:cs="Palatino Linotype"/>
        </w:rPr>
        <w:t>las respuestas otorgadas por</w:t>
      </w:r>
      <w:r w:rsidRPr="00747725">
        <w:rPr>
          <w:rFonts w:ascii="Palatino Linotype" w:eastAsia="Palatino Linotype" w:hAnsi="Palatino Linotype" w:cs="Palatino Linotype"/>
          <w:b/>
        </w:rPr>
        <w:t xml:space="preserve"> EL SUJETO OBLIGADO</w:t>
      </w:r>
      <w:r w:rsidRPr="00747725">
        <w:rPr>
          <w:rFonts w:ascii="Palatino Linotype" w:eastAsia="Palatino Linotype" w:hAnsi="Palatino Linotype" w:cs="Palatino Linotype"/>
        </w:rPr>
        <w:t>, y se le ordena entregue al</w:t>
      </w:r>
      <w:r w:rsidRPr="00747725">
        <w:rPr>
          <w:rFonts w:ascii="Palatino Linotype" w:eastAsia="Palatino Linotype" w:hAnsi="Palatino Linotype" w:cs="Palatino Linotype"/>
          <w:b/>
        </w:rPr>
        <w:t xml:space="preserve"> RECURRENTE</w:t>
      </w:r>
      <w:r w:rsidRPr="00747725">
        <w:rPr>
          <w:rFonts w:ascii="Palatino Linotype" w:eastAsia="Palatino Linotype" w:hAnsi="Palatino Linotype" w:cs="Palatino Linotype"/>
        </w:rPr>
        <w:t xml:space="preserve"> en términos del Considerando </w:t>
      </w:r>
      <w:r w:rsidRPr="00747725">
        <w:rPr>
          <w:rFonts w:ascii="Palatino Linotype" w:eastAsia="Palatino Linotype" w:hAnsi="Palatino Linotype" w:cs="Palatino Linotype"/>
          <w:b/>
        </w:rPr>
        <w:t xml:space="preserve">SEXTO </w:t>
      </w:r>
      <w:r w:rsidRPr="00747725">
        <w:rPr>
          <w:rFonts w:ascii="Palatino Linotype" w:eastAsia="Palatino Linotype" w:hAnsi="Palatino Linotype" w:cs="Palatino Linotype"/>
        </w:rPr>
        <w:t>de la presente resolución, vía Sistema de Acceso a la Información Mexiquense (</w:t>
      </w:r>
      <w:r w:rsidRPr="00747725">
        <w:rPr>
          <w:rFonts w:ascii="Palatino Linotype" w:eastAsia="Palatino Linotype" w:hAnsi="Palatino Linotype" w:cs="Palatino Linotype"/>
          <w:b/>
        </w:rPr>
        <w:t>SAIMEX)</w:t>
      </w:r>
      <w:r w:rsidRPr="00747725">
        <w:rPr>
          <w:rFonts w:ascii="Palatino Linotype" w:eastAsia="Palatino Linotype" w:hAnsi="Palatino Linotype" w:cs="Palatino Linotype"/>
        </w:rPr>
        <w:t xml:space="preserve">, de ser procedente en </w:t>
      </w:r>
      <w:r w:rsidRPr="00747725">
        <w:rPr>
          <w:rFonts w:ascii="Palatino Linotype" w:eastAsia="Palatino Linotype" w:hAnsi="Palatino Linotype" w:cs="Palatino Linotype"/>
          <w:b/>
        </w:rPr>
        <w:t>versión pública</w:t>
      </w:r>
      <w:r w:rsidRPr="00747725">
        <w:rPr>
          <w:rFonts w:ascii="Palatino Linotype" w:eastAsia="Palatino Linotype" w:hAnsi="Palatino Linotype" w:cs="Palatino Linotype"/>
        </w:rPr>
        <w:t xml:space="preserve"> lo siguiente: </w:t>
      </w:r>
    </w:p>
    <w:p w14:paraId="175908C1" w14:textId="77777777" w:rsidR="0062009F" w:rsidRPr="00747725" w:rsidRDefault="0062009F" w:rsidP="00747725">
      <w:pPr>
        <w:spacing w:line="360" w:lineRule="auto"/>
        <w:ind w:right="899"/>
        <w:jc w:val="both"/>
        <w:rPr>
          <w:rFonts w:ascii="Palatino Linotype" w:eastAsia="Palatino Linotype" w:hAnsi="Palatino Linotype" w:cs="Palatino Linotype"/>
          <w:i/>
        </w:rPr>
      </w:pPr>
    </w:p>
    <w:p w14:paraId="4DB19F58" w14:textId="11CBC2C8" w:rsidR="0062009F" w:rsidRPr="00747725" w:rsidRDefault="001454C2" w:rsidP="00747725">
      <w:pPr>
        <w:widowControl w:val="0"/>
        <w:numPr>
          <w:ilvl w:val="0"/>
          <w:numId w:val="5"/>
        </w:numPr>
        <w:pBdr>
          <w:top w:val="nil"/>
          <w:left w:val="nil"/>
          <w:bottom w:val="nil"/>
          <w:right w:val="nil"/>
          <w:between w:val="nil"/>
        </w:pBdr>
        <w:tabs>
          <w:tab w:val="left" w:pos="1701"/>
          <w:tab w:val="left" w:pos="1843"/>
        </w:tabs>
        <w:ind w:right="1134"/>
        <w:jc w:val="both"/>
        <w:rPr>
          <w:rFonts w:ascii="Palatino Linotype" w:eastAsia="Palatino Linotype" w:hAnsi="Palatino Linotype" w:cs="Palatino Linotype"/>
          <w:i/>
        </w:rPr>
      </w:pPr>
      <w:r w:rsidRPr="00747725">
        <w:rPr>
          <w:rFonts w:ascii="Palatino Linotype" w:eastAsia="Palatino Linotype" w:hAnsi="Palatino Linotype" w:cs="Palatino Linotype"/>
          <w:i/>
        </w:rPr>
        <w:t>El programa anual de obras públicas del ejercicio fiscal 2023.</w:t>
      </w:r>
    </w:p>
    <w:p w14:paraId="50FC3AA9" w14:textId="2748F5A8" w:rsidR="002829D7" w:rsidRPr="00747725" w:rsidRDefault="002829D7" w:rsidP="00747725">
      <w:pPr>
        <w:widowControl w:val="0"/>
        <w:numPr>
          <w:ilvl w:val="0"/>
          <w:numId w:val="5"/>
        </w:numPr>
        <w:pBdr>
          <w:top w:val="nil"/>
          <w:left w:val="nil"/>
          <w:bottom w:val="nil"/>
          <w:right w:val="nil"/>
          <w:between w:val="nil"/>
        </w:pBdr>
        <w:tabs>
          <w:tab w:val="left" w:pos="1701"/>
          <w:tab w:val="left" w:pos="1843"/>
        </w:tabs>
        <w:ind w:right="1134"/>
        <w:jc w:val="both"/>
        <w:rPr>
          <w:rFonts w:ascii="Palatino Linotype" w:eastAsia="Palatino Linotype" w:hAnsi="Palatino Linotype" w:cs="Palatino Linotype"/>
          <w:i/>
        </w:rPr>
      </w:pPr>
      <w:r w:rsidRPr="00747725">
        <w:rPr>
          <w:rFonts w:ascii="Palatino Linotype" w:eastAsia="Palatino Linotype" w:hAnsi="Palatino Linotype" w:cs="Palatino Linotype"/>
          <w:i/>
        </w:rPr>
        <w:t>El o los documentos donde consten los trabajos, avances y costos de las obras realizadas al 17 de agosto de 2023.</w:t>
      </w:r>
    </w:p>
    <w:p w14:paraId="323ACB89" w14:textId="4AFE9A29" w:rsidR="0062009F" w:rsidRPr="00747725" w:rsidRDefault="001454C2" w:rsidP="00747725">
      <w:pPr>
        <w:widowControl w:val="0"/>
        <w:numPr>
          <w:ilvl w:val="0"/>
          <w:numId w:val="5"/>
        </w:numPr>
        <w:pBdr>
          <w:top w:val="nil"/>
          <w:left w:val="nil"/>
          <w:bottom w:val="nil"/>
          <w:right w:val="nil"/>
          <w:between w:val="nil"/>
        </w:pBdr>
        <w:tabs>
          <w:tab w:val="left" w:pos="1701"/>
          <w:tab w:val="left" w:pos="1843"/>
        </w:tabs>
        <w:ind w:right="1134"/>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rPr>
        <w:t>El currículum de los</w:t>
      </w:r>
      <w:r w:rsidR="002829D7" w:rsidRPr="00747725">
        <w:rPr>
          <w:rFonts w:ascii="Palatino Linotype" w:eastAsia="Palatino Linotype" w:hAnsi="Palatino Linotype" w:cs="Palatino Linotype"/>
          <w:i/>
        </w:rPr>
        <w:t xml:space="preserve"> 49</w:t>
      </w:r>
      <w:r w:rsidRPr="00747725">
        <w:rPr>
          <w:rFonts w:ascii="Palatino Linotype" w:eastAsia="Palatino Linotype" w:hAnsi="Palatino Linotype" w:cs="Palatino Linotype"/>
          <w:i/>
        </w:rPr>
        <w:t xml:space="preserve"> servidores públicos faltantes adscritos a la Coordinación de Mantenimiento y Servicios Generales.</w:t>
      </w:r>
    </w:p>
    <w:p w14:paraId="35F82643" w14:textId="77777777" w:rsidR="0062009F" w:rsidRPr="00747725" w:rsidRDefault="0062009F" w:rsidP="00747725">
      <w:pPr>
        <w:widowControl w:val="0"/>
        <w:tabs>
          <w:tab w:val="left" w:pos="1701"/>
          <w:tab w:val="left" w:pos="1843"/>
        </w:tabs>
        <w:ind w:left="1134" w:right="1134"/>
        <w:jc w:val="both"/>
        <w:rPr>
          <w:rFonts w:ascii="Palatino Linotype" w:eastAsia="Palatino Linotype" w:hAnsi="Palatino Linotype" w:cs="Palatino Linotype"/>
          <w:i/>
          <w:sz w:val="22"/>
          <w:szCs w:val="22"/>
        </w:rPr>
      </w:pPr>
    </w:p>
    <w:p w14:paraId="0BE0A033" w14:textId="77777777" w:rsidR="0062009F" w:rsidRDefault="001454C2" w:rsidP="00747725">
      <w:pPr>
        <w:widowControl w:val="0"/>
        <w:tabs>
          <w:tab w:val="left" w:pos="1701"/>
          <w:tab w:val="left" w:pos="1843"/>
        </w:tabs>
        <w:ind w:left="1134" w:right="1134"/>
        <w:jc w:val="both"/>
        <w:rPr>
          <w:rFonts w:ascii="Palatino Linotype" w:eastAsia="Palatino Linotype" w:hAnsi="Palatino Linotype" w:cs="Palatino Linotype"/>
          <w:i/>
          <w:sz w:val="22"/>
          <w:szCs w:val="22"/>
        </w:rPr>
      </w:pPr>
      <w:r w:rsidRPr="00747725">
        <w:rPr>
          <w:rFonts w:ascii="Palatino Linotype" w:eastAsia="Palatino Linotype" w:hAnsi="Palatino Linotype" w:cs="Palatino Linotype"/>
          <w:i/>
          <w:sz w:val="22"/>
          <w:szCs w:val="22"/>
        </w:rPr>
        <w:t xml:space="preserve">Debiendo notificar a </w:t>
      </w:r>
      <w:r w:rsidRPr="00747725">
        <w:rPr>
          <w:rFonts w:ascii="Palatino Linotype" w:eastAsia="Palatino Linotype" w:hAnsi="Palatino Linotype" w:cs="Palatino Linotype"/>
          <w:b/>
          <w:i/>
          <w:sz w:val="22"/>
          <w:szCs w:val="22"/>
        </w:rPr>
        <w:t>LA</w:t>
      </w:r>
      <w:r w:rsidRPr="00747725">
        <w:rPr>
          <w:rFonts w:ascii="Palatino Linotype" w:eastAsia="Palatino Linotype" w:hAnsi="Palatino Linotype" w:cs="Palatino Linotype"/>
          <w:i/>
          <w:sz w:val="22"/>
          <w:szCs w:val="22"/>
        </w:rPr>
        <w:t xml:space="preserve"> </w:t>
      </w:r>
      <w:r w:rsidRPr="00747725">
        <w:rPr>
          <w:rFonts w:ascii="Palatino Linotype" w:eastAsia="Palatino Linotype" w:hAnsi="Palatino Linotype" w:cs="Palatino Linotype"/>
          <w:b/>
          <w:i/>
          <w:sz w:val="22"/>
          <w:szCs w:val="22"/>
        </w:rPr>
        <w:t>RECURRENT</w:t>
      </w:r>
      <w:r w:rsidRPr="00747725">
        <w:rPr>
          <w:rFonts w:ascii="Palatino Linotype" w:eastAsia="Palatino Linotype" w:hAnsi="Palatino Linotype" w:cs="Palatino Linotype"/>
          <w:i/>
          <w:sz w:val="22"/>
          <w:szCs w:val="22"/>
        </w:rPr>
        <w:t>E el Acuerdo de clasificación de la información que emita el Comité de Transparencia con motivo de la versión pública.</w:t>
      </w:r>
    </w:p>
    <w:p w14:paraId="7FCA28BE" w14:textId="77777777" w:rsidR="006B3ABC" w:rsidRPr="00747725" w:rsidRDefault="006B3ABC" w:rsidP="00747725">
      <w:pPr>
        <w:widowControl w:val="0"/>
        <w:tabs>
          <w:tab w:val="left" w:pos="1701"/>
          <w:tab w:val="left" w:pos="1843"/>
        </w:tabs>
        <w:ind w:left="1134" w:right="1134"/>
        <w:jc w:val="both"/>
        <w:rPr>
          <w:rFonts w:ascii="Palatino Linotype" w:eastAsia="Palatino Linotype" w:hAnsi="Palatino Linotype" w:cs="Palatino Linotype"/>
          <w:i/>
          <w:sz w:val="22"/>
          <w:szCs w:val="22"/>
        </w:rPr>
      </w:pPr>
    </w:p>
    <w:p w14:paraId="011B233C"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b/>
        </w:rPr>
        <w:lastRenderedPageBreak/>
        <w:t>TERCERO.</w:t>
      </w:r>
      <w:r w:rsidRPr="00747725">
        <w:rPr>
          <w:rFonts w:ascii="Palatino Linotype" w:eastAsia="Palatino Linotype" w:hAnsi="Palatino Linotype" w:cs="Palatino Linotype"/>
        </w:rPr>
        <w:t xml:space="preserve"> </w:t>
      </w:r>
      <w:r w:rsidRPr="00747725">
        <w:rPr>
          <w:rFonts w:ascii="Palatino Linotype" w:eastAsia="Palatino Linotype" w:hAnsi="Palatino Linotype" w:cs="Palatino Linotype"/>
          <w:b/>
        </w:rPr>
        <w:t xml:space="preserve">NOTIFÍQUESE </w:t>
      </w:r>
      <w:r w:rsidRPr="00747725">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747725">
        <w:rPr>
          <w:rFonts w:ascii="Palatino Linotype" w:eastAsia="Palatino Linotype" w:hAnsi="Palatino Linotype" w:cs="Palatino Linotype"/>
          <w:b/>
        </w:rPr>
        <w:t>diez días hábiles</w:t>
      </w:r>
      <w:r w:rsidRPr="00747725">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92375D7" w14:textId="77777777" w:rsidR="0062009F" w:rsidRPr="00747725" w:rsidRDefault="0062009F" w:rsidP="00747725">
      <w:pPr>
        <w:spacing w:line="360" w:lineRule="auto"/>
        <w:jc w:val="both"/>
        <w:rPr>
          <w:rFonts w:ascii="Palatino Linotype" w:eastAsia="Palatino Linotype" w:hAnsi="Palatino Linotype" w:cs="Palatino Linotype"/>
        </w:rPr>
      </w:pPr>
    </w:p>
    <w:p w14:paraId="306C5FB2" w14:textId="77777777" w:rsidR="0062009F" w:rsidRPr="00747725" w:rsidRDefault="001454C2" w:rsidP="00747725">
      <w:pPr>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b/>
        </w:rPr>
        <w:t xml:space="preserve">CUARTO. </w:t>
      </w:r>
      <w:r w:rsidRPr="00747725">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8A0038C" w14:textId="77777777" w:rsidR="0062009F" w:rsidRPr="00747725" w:rsidRDefault="0062009F" w:rsidP="00747725">
      <w:pPr>
        <w:spacing w:line="360" w:lineRule="auto"/>
        <w:jc w:val="both"/>
        <w:rPr>
          <w:rFonts w:ascii="Palatino Linotype" w:eastAsia="Palatino Linotype" w:hAnsi="Palatino Linotype" w:cs="Palatino Linotype"/>
        </w:rPr>
      </w:pPr>
    </w:p>
    <w:p w14:paraId="3DB4E5D1" w14:textId="77777777" w:rsidR="0062009F" w:rsidRPr="00747725" w:rsidRDefault="001454C2" w:rsidP="00747725">
      <w:pPr>
        <w:spacing w:line="360" w:lineRule="auto"/>
        <w:jc w:val="both"/>
        <w:rPr>
          <w:rFonts w:ascii="Palatino Linotype" w:eastAsia="Palatino Linotype" w:hAnsi="Palatino Linotype" w:cs="Palatino Linotype"/>
          <w:b/>
        </w:rPr>
      </w:pPr>
      <w:r w:rsidRPr="00747725">
        <w:rPr>
          <w:rFonts w:ascii="Palatino Linotype" w:eastAsia="Palatino Linotype" w:hAnsi="Palatino Linotype" w:cs="Palatino Linotype"/>
          <w:b/>
        </w:rPr>
        <w:t>QUINTO.</w:t>
      </w:r>
      <w:r w:rsidRPr="00747725">
        <w:rPr>
          <w:rFonts w:ascii="Palatino Linotype" w:eastAsia="Palatino Linotype" w:hAnsi="Palatino Linotype" w:cs="Palatino Linotype"/>
        </w:rPr>
        <w:t xml:space="preserve"> </w:t>
      </w:r>
      <w:r w:rsidRPr="00747725">
        <w:rPr>
          <w:rFonts w:ascii="Palatino Linotype" w:eastAsia="Palatino Linotype" w:hAnsi="Palatino Linotype" w:cs="Palatino Linotype"/>
          <w:b/>
        </w:rPr>
        <w:t>NOTIFÍQUESE</w:t>
      </w:r>
      <w:r w:rsidRPr="00747725">
        <w:rPr>
          <w:rFonts w:ascii="Palatino Linotype" w:eastAsia="Palatino Linotype" w:hAnsi="Palatino Linotype" w:cs="Palatino Linotype"/>
        </w:rPr>
        <w:t xml:space="preserve"> a EL RECURRENTE la presente Resolución, a través del Sistema de Acceso a la Información Mexiquense (SAIMEX) y correo electrónico,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FE15DE3" w14:textId="77777777" w:rsidR="0062009F" w:rsidRDefault="0062009F" w:rsidP="00747725">
      <w:pPr>
        <w:widowControl w:val="0"/>
        <w:spacing w:line="360" w:lineRule="auto"/>
        <w:jc w:val="both"/>
        <w:rPr>
          <w:rFonts w:ascii="Palatino Linotype" w:eastAsia="Palatino Linotype" w:hAnsi="Palatino Linotype" w:cs="Palatino Linotype"/>
        </w:rPr>
      </w:pPr>
    </w:p>
    <w:p w14:paraId="52963A3C" w14:textId="77777777" w:rsidR="00747725" w:rsidRPr="00747725" w:rsidRDefault="00747725" w:rsidP="00747725">
      <w:pPr>
        <w:widowControl w:val="0"/>
        <w:spacing w:line="360" w:lineRule="auto"/>
        <w:jc w:val="both"/>
        <w:rPr>
          <w:rFonts w:ascii="Palatino Linotype" w:eastAsia="Palatino Linotype" w:hAnsi="Palatino Linotype" w:cs="Palatino Linotype"/>
        </w:rPr>
      </w:pPr>
    </w:p>
    <w:p w14:paraId="63DBBAEF" w14:textId="192E9CBD" w:rsidR="0062009F" w:rsidRPr="00747725" w:rsidRDefault="001454C2" w:rsidP="00747725">
      <w:pPr>
        <w:widowControl w:val="0"/>
        <w:spacing w:line="360" w:lineRule="auto"/>
        <w:jc w:val="both"/>
        <w:rPr>
          <w:rFonts w:ascii="Palatino Linotype" w:eastAsia="Palatino Linotype" w:hAnsi="Palatino Linotype" w:cs="Palatino Linotype"/>
        </w:rPr>
      </w:pPr>
      <w:r w:rsidRPr="00747725">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706279" w:rsidRPr="00747725">
        <w:rPr>
          <w:rFonts w:ascii="Palatino Linotype" w:eastAsia="Palatino Linotype" w:hAnsi="Palatino Linotype" w:cs="Palatino Linotype"/>
        </w:rPr>
        <w:t xml:space="preserve"> EMITIENDO VOTO PARTICULAR CONCURRENTE</w:t>
      </w:r>
      <w:r w:rsidRPr="00747725">
        <w:rPr>
          <w:rFonts w:ascii="Palatino Linotype" w:eastAsia="Palatino Linotype" w:hAnsi="Palatino Linotype" w:cs="Palatino Linotype"/>
        </w:rPr>
        <w:t>; SHARON CRISTINA MORALES MARTÍNEZ</w:t>
      </w:r>
      <w:r w:rsidR="00706279" w:rsidRPr="00747725">
        <w:rPr>
          <w:rFonts w:ascii="Palatino Linotype" w:eastAsia="Palatino Linotype" w:hAnsi="Palatino Linotype" w:cs="Palatino Linotype"/>
        </w:rPr>
        <w:t xml:space="preserve"> EMITIENDO VOTO PARTICULAR</w:t>
      </w:r>
      <w:r w:rsidRPr="00747725">
        <w:rPr>
          <w:rFonts w:ascii="Palatino Linotype" w:eastAsia="Palatino Linotype" w:hAnsi="Palatino Linotype" w:cs="Palatino Linotype"/>
        </w:rPr>
        <w:t>; LUIS GUSTAVO PARRA NORIEGA</w:t>
      </w:r>
      <w:r w:rsidR="00706279" w:rsidRPr="00747725">
        <w:rPr>
          <w:rFonts w:ascii="Palatino Linotype" w:eastAsia="Palatino Linotype" w:hAnsi="Palatino Linotype" w:cs="Palatino Linotype"/>
        </w:rPr>
        <w:t xml:space="preserve"> EMITIENDO VOTO PARTICULAR CONCURRENTE</w:t>
      </w:r>
      <w:r w:rsidRPr="00747725">
        <w:rPr>
          <w:rFonts w:ascii="Palatino Linotype" w:eastAsia="Palatino Linotype" w:hAnsi="Palatino Linotype" w:cs="Palatino Linotype"/>
        </w:rPr>
        <w:t xml:space="preserve"> Y GUADALUPE RAMÍREZ PEÑA</w:t>
      </w:r>
      <w:r w:rsidR="00706279" w:rsidRPr="00747725">
        <w:rPr>
          <w:rFonts w:ascii="Palatino Linotype" w:eastAsia="Palatino Linotype" w:hAnsi="Palatino Linotype" w:cs="Palatino Linotype"/>
        </w:rPr>
        <w:t xml:space="preserve"> EMITIENDO VOTO PARTICULAR</w:t>
      </w:r>
      <w:r w:rsidRPr="00747725">
        <w:rPr>
          <w:rFonts w:ascii="Palatino Linotype" w:eastAsia="Palatino Linotype" w:hAnsi="Palatino Linotype" w:cs="Palatino Linotype"/>
        </w:rPr>
        <w:t xml:space="preserve">; EN LA </w:t>
      </w:r>
      <w:r w:rsidR="00F0594E" w:rsidRPr="00747725">
        <w:rPr>
          <w:rFonts w:ascii="Palatino Linotype" w:eastAsia="Palatino Linotype" w:hAnsi="Palatino Linotype" w:cs="Palatino Linotype"/>
        </w:rPr>
        <w:t xml:space="preserve">NOVENA </w:t>
      </w:r>
      <w:r w:rsidRPr="00747725">
        <w:rPr>
          <w:rFonts w:ascii="Palatino Linotype" w:eastAsia="Palatino Linotype" w:hAnsi="Palatino Linotype" w:cs="Palatino Linotype"/>
        </w:rPr>
        <w:t xml:space="preserve">SESIÓN ORDINARIA CELEBRADA EL </w:t>
      </w:r>
      <w:r w:rsidR="00F0594E" w:rsidRPr="00747725">
        <w:rPr>
          <w:rFonts w:ascii="Palatino Linotype" w:eastAsia="Palatino Linotype" w:hAnsi="Palatino Linotype" w:cs="Palatino Linotype"/>
        </w:rPr>
        <w:t>TRECE DE MARZO</w:t>
      </w:r>
      <w:r w:rsidRPr="00747725">
        <w:rPr>
          <w:rFonts w:ascii="Palatino Linotype" w:eastAsia="Palatino Linotype" w:hAnsi="Palatino Linotype" w:cs="Palatino Linotype"/>
        </w:rPr>
        <w:t xml:space="preserve"> DE DOS MIL VEINTICUATRO, ANTE EL SECRETARIO TÉCNICO DEL PLENO, ALEXIS TAPIA RAMÍREZ. </w:t>
      </w:r>
    </w:p>
    <w:p w14:paraId="7F9F4B1F" w14:textId="77777777" w:rsidR="0062009F" w:rsidRPr="00747725" w:rsidRDefault="001454C2" w:rsidP="00747725">
      <w:pPr>
        <w:widowControl w:val="0"/>
        <w:spacing w:line="360" w:lineRule="auto"/>
        <w:jc w:val="both"/>
        <w:rPr>
          <w:rFonts w:ascii="Palatino Linotype" w:eastAsia="Palatino Linotype" w:hAnsi="Palatino Linotype" w:cs="Palatino Linotype"/>
          <w:sz w:val="20"/>
          <w:szCs w:val="20"/>
        </w:rPr>
      </w:pPr>
      <w:r w:rsidRPr="00747725">
        <w:rPr>
          <w:rFonts w:ascii="Palatino Linotype" w:eastAsia="Palatino Linotype" w:hAnsi="Palatino Linotype" w:cs="Palatino Linotype"/>
          <w:sz w:val="20"/>
          <w:szCs w:val="20"/>
        </w:rPr>
        <w:t>SCMM/AGZ/DEMF/JMMO</w:t>
      </w:r>
    </w:p>
    <w:p w14:paraId="1D11DE79" w14:textId="77777777" w:rsidR="0062009F" w:rsidRPr="00747725" w:rsidRDefault="001454C2" w:rsidP="00747725">
      <w:pPr>
        <w:rPr>
          <w:rFonts w:ascii="Palatino Linotype" w:eastAsia="Palatino Linotype" w:hAnsi="Palatino Linotype" w:cs="Palatino Linotype"/>
          <w:b/>
          <w:sz w:val="28"/>
          <w:szCs w:val="28"/>
        </w:rPr>
      </w:pPr>
      <w:r w:rsidRPr="00747725">
        <w:br w:type="page"/>
      </w:r>
    </w:p>
    <w:p w14:paraId="51908553" w14:textId="77777777" w:rsidR="0062009F" w:rsidRPr="00747725" w:rsidRDefault="0062009F" w:rsidP="00747725">
      <w:pPr>
        <w:spacing w:line="360" w:lineRule="auto"/>
        <w:jc w:val="both"/>
        <w:rPr>
          <w:rFonts w:ascii="Palatino Linotype" w:eastAsia="Palatino Linotype" w:hAnsi="Palatino Linotype" w:cs="Palatino Linotype"/>
          <w:b/>
          <w:sz w:val="28"/>
          <w:szCs w:val="28"/>
        </w:rPr>
      </w:pPr>
    </w:p>
    <w:sectPr w:rsidR="0062009F" w:rsidRPr="00747725">
      <w:headerReference w:type="even" r:id="rId10"/>
      <w:headerReference w:type="default" r:id="rId11"/>
      <w:footerReference w:type="default" r:id="rId12"/>
      <w:headerReference w:type="first" r:id="rId13"/>
      <w:footerReference w:type="first" r:id="rId14"/>
      <w:pgSz w:w="12240" w:h="15840"/>
      <w:pgMar w:top="1418" w:right="1183"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832E9" w14:textId="77777777" w:rsidR="002A747E" w:rsidRDefault="002A747E">
      <w:r>
        <w:separator/>
      </w:r>
    </w:p>
  </w:endnote>
  <w:endnote w:type="continuationSeparator" w:id="0">
    <w:p w14:paraId="3F352871" w14:textId="77777777" w:rsidR="002A747E" w:rsidRDefault="002A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D6F2B" w14:textId="4852CBE5" w:rsidR="00AC668F" w:rsidRDefault="00AC668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A6019F">
      <w:rPr>
        <w:rFonts w:ascii="Palatino Linotype" w:eastAsia="Palatino Linotype" w:hAnsi="Palatino Linotype" w:cs="Palatino Linotype"/>
        <w:noProof/>
        <w:color w:val="000000"/>
        <w:sz w:val="22"/>
        <w:szCs w:val="22"/>
      </w:rPr>
      <w:t>40</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A6019F">
      <w:rPr>
        <w:rFonts w:ascii="Palatino Linotype" w:eastAsia="Palatino Linotype" w:hAnsi="Palatino Linotype" w:cs="Palatino Linotype"/>
        <w:noProof/>
        <w:color w:val="000000"/>
        <w:sz w:val="22"/>
        <w:szCs w:val="22"/>
      </w:rPr>
      <w:t>43</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539B" w14:textId="014DB7EF" w:rsidR="00AC668F" w:rsidRDefault="00AC668F">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A6019F">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A6019F">
      <w:rPr>
        <w:rFonts w:ascii="Palatino Linotype" w:eastAsia="Palatino Linotype" w:hAnsi="Palatino Linotype" w:cs="Palatino Linotype"/>
        <w:noProof/>
        <w:color w:val="000000"/>
        <w:sz w:val="22"/>
        <w:szCs w:val="22"/>
      </w:rPr>
      <w:t>43</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B58EE" w14:textId="77777777" w:rsidR="002A747E" w:rsidRDefault="002A747E">
      <w:r>
        <w:separator/>
      </w:r>
    </w:p>
  </w:footnote>
  <w:footnote w:type="continuationSeparator" w:id="0">
    <w:p w14:paraId="393351EB" w14:textId="77777777" w:rsidR="002A747E" w:rsidRDefault="002A747E">
      <w:r>
        <w:continuationSeparator/>
      </w:r>
    </w:p>
  </w:footnote>
  <w:footnote w:id="1">
    <w:p w14:paraId="49AE04B3" w14:textId="77777777" w:rsidR="00AC668F" w:rsidRDefault="00AC668F" w:rsidP="003B678E">
      <w:r>
        <w:rPr>
          <w:vertAlign w:val="superscript"/>
        </w:rPr>
        <w:footnoteRef/>
      </w:r>
      <w:r>
        <w:rPr>
          <w:rFonts w:ascii="Palatino Linotype" w:hAnsi="Palatino Linotype" w:cs="Palatino Linotype"/>
          <w:i/>
          <w:color w:val="000000"/>
          <w:sz w:val="18"/>
          <w:szCs w:val="18"/>
        </w:rPr>
        <w:t xml:space="preserve"> </w:t>
      </w:r>
      <w:hyperlink r:id="rId1">
        <w:r>
          <w:rPr>
            <w:rFonts w:ascii="Palatino Linotype" w:hAnsi="Palatino Linotype" w:cs="Palatino Linotype"/>
            <w:i/>
            <w:color w:val="035899"/>
            <w:sz w:val="18"/>
            <w:szCs w:val="18"/>
          </w:rPr>
          <w:t>https://legislacion.edomex.gob.mx/sites/legislacion.edomex.gob.mx/files/files/pdf/gct/2022/octubre/oct101/oct101b.pdf</w:t>
        </w:r>
      </w:hyperlink>
      <w:r>
        <w:rPr>
          <w:rFonts w:ascii="Palatino Linotype" w:hAnsi="Palatino Linotype" w:cs="Palatino Linotype"/>
          <w:i/>
          <w:color w:val="000000"/>
          <w:sz w:val="18"/>
          <w:szCs w:val="18"/>
        </w:rPr>
        <w:t xml:space="preserve"> </w:t>
      </w:r>
    </w:p>
  </w:footnote>
  <w:footnote w:id="2">
    <w:p w14:paraId="3C7D23B5" w14:textId="77777777" w:rsidR="00AC668F" w:rsidRDefault="00AC668F">
      <w:pPr>
        <w:pBdr>
          <w:top w:val="nil"/>
          <w:left w:val="nil"/>
          <w:bottom w:val="nil"/>
          <w:right w:val="nil"/>
          <w:between w:val="nil"/>
        </w:pBdr>
        <w:tabs>
          <w:tab w:val="left" w:pos="7371"/>
        </w:tabs>
        <w:ind w:right="-93"/>
        <w:jc w:val="both"/>
        <w:rPr>
          <w:rFonts w:ascii="Palatino Linotype" w:eastAsia="Palatino Linotype" w:hAnsi="Palatino Linotype" w:cs="Palatino Linotype"/>
          <w:i/>
          <w:color w:val="000000"/>
          <w:sz w:val="18"/>
          <w:szCs w:val="18"/>
        </w:rPr>
      </w:pPr>
      <w:r>
        <w:rPr>
          <w:vertAlign w:val="superscript"/>
        </w:rPr>
        <w:footnoteRef/>
      </w:r>
      <w:r>
        <w:rPr>
          <w:rFonts w:ascii="Palatino Linotype" w:eastAsia="Palatino Linotype" w:hAnsi="Palatino Linotype" w:cs="Palatino Linotype"/>
          <w:i/>
          <w:color w:val="000000"/>
          <w:sz w:val="18"/>
          <w:szCs w:val="18"/>
        </w:rPr>
        <w:t xml:space="preserve"> “Artículo 12.15.- Las dependencias, entidades y </w:t>
      </w:r>
      <w:r>
        <w:rPr>
          <w:rFonts w:ascii="Palatino Linotype" w:eastAsia="Palatino Linotype" w:hAnsi="Palatino Linotype" w:cs="Palatino Linotype"/>
          <w:b/>
          <w:i/>
          <w:color w:val="000000"/>
          <w:sz w:val="18"/>
          <w:szCs w:val="18"/>
        </w:rPr>
        <w:t>ayuntamientos</w:t>
      </w:r>
      <w:r>
        <w:rPr>
          <w:rFonts w:ascii="Palatino Linotype" w:eastAsia="Palatino Linotype" w:hAnsi="Palatino Linotype" w:cs="Palatino Linotype"/>
          <w:i/>
          <w:color w:val="000000"/>
          <w:sz w:val="18"/>
          <w:szCs w:val="18"/>
        </w:rPr>
        <w:t xml:space="preserve">, según las características, complejidad y magnitud de los trabajos, </w:t>
      </w:r>
      <w:r>
        <w:rPr>
          <w:rFonts w:ascii="Palatino Linotype" w:eastAsia="Palatino Linotype" w:hAnsi="Palatino Linotype" w:cs="Palatino Linotype"/>
          <w:b/>
          <w:i/>
          <w:color w:val="000000"/>
          <w:sz w:val="18"/>
          <w:szCs w:val="18"/>
        </w:rPr>
        <w:t>formularán los programas de obra pública</w:t>
      </w:r>
      <w:r>
        <w:rPr>
          <w:rFonts w:ascii="Palatino Linotype" w:eastAsia="Palatino Linotype" w:hAnsi="Palatino Linotype" w:cs="Palatino Linotype"/>
          <w:i/>
          <w:color w:val="000000"/>
          <w:sz w:val="18"/>
          <w:szCs w:val="18"/>
        </w:rPr>
        <w:t xml:space="preserve"> </w:t>
      </w:r>
      <w:r>
        <w:rPr>
          <w:rFonts w:ascii="Palatino Linotype" w:eastAsia="Palatino Linotype" w:hAnsi="Palatino Linotype" w:cs="Palatino Linotype"/>
          <w:b/>
          <w:i/>
          <w:color w:val="000000"/>
          <w:sz w:val="18"/>
          <w:szCs w:val="18"/>
        </w:rPr>
        <w:t>o de servicios relacionados con la misma</w:t>
      </w:r>
      <w:r>
        <w:rPr>
          <w:rFonts w:ascii="Palatino Linotype" w:eastAsia="Palatino Linotype" w:hAnsi="Palatino Linotype" w:cs="Palatino Linotype"/>
          <w:i/>
          <w:color w:val="000000"/>
          <w:sz w:val="18"/>
          <w:szCs w:val="18"/>
        </w:rPr>
        <w:t xml:space="preserve">, así como sus respectivos presupuestos, con base en las políticas, objetivos y prioridades de la planeación del desarrollo del Estado y municipios, </w:t>
      </w:r>
      <w:r>
        <w:rPr>
          <w:rFonts w:ascii="Palatino Linotype" w:eastAsia="Palatino Linotype" w:hAnsi="Palatino Linotype" w:cs="Palatino Linotype"/>
          <w:b/>
          <w:i/>
          <w:color w:val="000000"/>
          <w:sz w:val="18"/>
          <w:szCs w:val="18"/>
        </w:rPr>
        <w:t>considerando</w:t>
      </w:r>
      <w:r>
        <w:rPr>
          <w:rFonts w:ascii="Palatino Linotype" w:eastAsia="Palatino Linotype" w:hAnsi="Palatino Linotype" w:cs="Palatino Linotype"/>
          <w:i/>
          <w:color w:val="000000"/>
          <w:sz w:val="18"/>
          <w:szCs w:val="18"/>
        </w:rPr>
        <w:t>: (…)</w:t>
      </w:r>
    </w:p>
    <w:p w14:paraId="27CFAEA6" w14:textId="77777777" w:rsidR="00AC668F" w:rsidRDefault="00AC668F">
      <w:pPr>
        <w:pBdr>
          <w:top w:val="nil"/>
          <w:left w:val="nil"/>
          <w:bottom w:val="nil"/>
          <w:right w:val="nil"/>
          <w:between w:val="nil"/>
        </w:pBdr>
        <w:rPr>
          <w:rFonts w:ascii="Palatino Linotype" w:eastAsia="Palatino Linotype" w:hAnsi="Palatino Linotype" w:cs="Palatino Linotype"/>
          <w:i/>
          <w:color w:val="000000"/>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0A56D" w14:textId="77777777" w:rsidR="00AC668F" w:rsidRDefault="002A747E">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39A60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40pt;height:10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7CBE" w14:textId="77777777" w:rsidR="00AC668F" w:rsidRDefault="002A747E">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316A7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40pt;height:10in;z-index:-251659776;mso-position-horizontal:center;mso-position-horizontal-relative:margin;mso-position-vertical:center;mso-position-vertical-relative:margin">
          <v:imagedata r:id="rId1" o:title="image2"/>
          <w10:wrap anchorx="margin" anchory="margin"/>
        </v:shape>
      </w:pict>
    </w:r>
  </w:p>
  <w:tbl>
    <w:tblPr>
      <w:tblStyle w:val="a4"/>
      <w:tblW w:w="9356" w:type="dxa"/>
      <w:tblInd w:w="-142" w:type="dxa"/>
      <w:tblLayout w:type="fixed"/>
      <w:tblLook w:val="0400" w:firstRow="0" w:lastRow="0" w:firstColumn="0" w:lastColumn="0" w:noHBand="0" w:noVBand="1"/>
    </w:tblPr>
    <w:tblGrid>
      <w:gridCol w:w="2694"/>
      <w:gridCol w:w="2551"/>
      <w:gridCol w:w="4111"/>
    </w:tblGrid>
    <w:tr w:rsidR="00AC668F" w14:paraId="4018B6F6" w14:textId="77777777">
      <w:tc>
        <w:tcPr>
          <w:tcW w:w="2694" w:type="dxa"/>
          <w:vMerge w:val="restart"/>
        </w:tcPr>
        <w:p w14:paraId="5FCC6DC6" w14:textId="77777777" w:rsidR="00AC668F" w:rsidRDefault="00AC668F">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D7D4437" wp14:editId="29AEDACF">
                <wp:extent cx="1692162" cy="852673"/>
                <wp:effectExtent l="0" t="0" r="0" b="0"/>
                <wp:docPr id="822844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409C1C5F" w14:textId="77777777" w:rsidR="00AC668F" w:rsidRDefault="00AC66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vAlign w:val="center"/>
        </w:tcPr>
        <w:p w14:paraId="584DEA0C" w14:textId="33936D3D" w:rsidR="00AC668F" w:rsidRDefault="00AC668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05752/INFOEM/IP/RR/2023 y Acumulado</w:t>
          </w:r>
        </w:p>
      </w:tc>
    </w:tr>
    <w:tr w:rsidR="00AC668F" w14:paraId="61C7E106" w14:textId="77777777">
      <w:tc>
        <w:tcPr>
          <w:tcW w:w="2694" w:type="dxa"/>
          <w:vMerge/>
        </w:tcPr>
        <w:p w14:paraId="0F2FC4BA" w14:textId="77777777" w:rsidR="00AC668F" w:rsidRDefault="00AC668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369AC061" w14:textId="77777777" w:rsidR="00AC668F" w:rsidRDefault="00AC66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vAlign w:val="center"/>
        </w:tcPr>
        <w:p w14:paraId="69D3148A" w14:textId="77777777" w:rsidR="00AC668F" w:rsidRDefault="00AC668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Ixtapaluca</w:t>
          </w:r>
        </w:p>
      </w:tc>
    </w:tr>
    <w:tr w:rsidR="00AC668F" w14:paraId="71AF6AAB" w14:textId="77777777">
      <w:trPr>
        <w:trHeight w:val="228"/>
      </w:trPr>
      <w:tc>
        <w:tcPr>
          <w:tcW w:w="2694" w:type="dxa"/>
          <w:vMerge/>
        </w:tcPr>
        <w:p w14:paraId="4C109CCA" w14:textId="77777777" w:rsidR="00AC668F" w:rsidRDefault="00AC668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345BC3A8" w14:textId="77777777" w:rsidR="00AC668F" w:rsidRDefault="00AC66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3F6DC871" w14:textId="77777777" w:rsidR="00AC668F" w:rsidRDefault="00AC668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719C173B" w14:textId="77777777" w:rsidR="00AC668F" w:rsidRDefault="00AC668F">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1F0F2" w14:textId="77777777" w:rsidR="00AC668F" w:rsidRDefault="00AC668F">
    <w:pPr>
      <w:rPr>
        <w:rFonts w:ascii="Palatino Linotype" w:eastAsia="Palatino Linotype" w:hAnsi="Palatino Linotype" w:cs="Palatino Linotype"/>
        <w:sz w:val="28"/>
        <w:szCs w:val="28"/>
      </w:rPr>
    </w:pPr>
  </w:p>
  <w:tbl>
    <w:tblPr>
      <w:tblStyle w:val="a5"/>
      <w:tblW w:w="10490" w:type="dxa"/>
      <w:tblInd w:w="-1276" w:type="dxa"/>
      <w:tblLayout w:type="fixed"/>
      <w:tblLook w:val="0400" w:firstRow="0" w:lastRow="0" w:firstColumn="0" w:lastColumn="0" w:noHBand="0" w:noVBand="1"/>
    </w:tblPr>
    <w:tblGrid>
      <w:gridCol w:w="3828"/>
      <w:gridCol w:w="2551"/>
      <w:gridCol w:w="4111"/>
    </w:tblGrid>
    <w:tr w:rsidR="00AC668F" w14:paraId="36E7BB90" w14:textId="77777777">
      <w:tc>
        <w:tcPr>
          <w:tcW w:w="3828" w:type="dxa"/>
          <w:vMerge w:val="restart"/>
          <w:shd w:val="clear" w:color="auto" w:fill="auto"/>
        </w:tcPr>
        <w:p w14:paraId="4A552943" w14:textId="77777777" w:rsidR="00AC668F" w:rsidRDefault="00AC668F">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340CEF19" wp14:editId="6F3D58E3">
                <wp:extent cx="1692162" cy="852673"/>
                <wp:effectExtent l="0" t="0" r="0" b="0"/>
                <wp:docPr id="8228449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401CD5C4" w14:textId="77777777" w:rsidR="00AC668F" w:rsidRDefault="00AC66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vAlign w:val="center"/>
        </w:tcPr>
        <w:p w14:paraId="4A7CF59F" w14:textId="6222C429" w:rsidR="00AC668F" w:rsidRDefault="00AC668F" w:rsidP="00F0594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05752/INFOEM/IP/RR/2023 y Acumulado</w:t>
          </w:r>
        </w:p>
      </w:tc>
    </w:tr>
    <w:tr w:rsidR="00AC668F" w14:paraId="35B11B01" w14:textId="77777777">
      <w:tc>
        <w:tcPr>
          <w:tcW w:w="3828" w:type="dxa"/>
          <w:vMerge/>
          <w:shd w:val="clear" w:color="auto" w:fill="auto"/>
        </w:tcPr>
        <w:p w14:paraId="7313653E" w14:textId="77777777" w:rsidR="00AC668F" w:rsidRDefault="00AC668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4A1FE4DF" w14:textId="77777777" w:rsidR="00AC668F" w:rsidRDefault="00AC66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1" w:type="dxa"/>
          <w:shd w:val="clear" w:color="auto" w:fill="auto"/>
          <w:vAlign w:val="center"/>
        </w:tcPr>
        <w:p w14:paraId="449C27D6" w14:textId="161B7D3A" w:rsidR="00AC668F" w:rsidRDefault="00A6019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w:t>
          </w:r>
          <w:proofErr w:type="spellStart"/>
          <w:r>
            <w:rPr>
              <w:rFonts w:ascii="Palatino Linotype" w:eastAsia="Palatino Linotype" w:hAnsi="Palatino Linotype" w:cs="Palatino Linotype"/>
              <w:b/>
              <w:sz w:val="22"/>
              <w:szCs w:val="22"/>
            </w:rPr>
            <w:t>XXXXX</w:t>
          </w:r>
          <w:proofErr w:type="spellEnd"/>
          <w:r>
            <w:rPr>
              <w:rFonts w:ascii="Palatino Linotype" w:eastAsia="Palatino Linotype" w:hAnsi="Palatino Linotype" w:cs="Palatino Linotype"/>
              <w:b/>
              <w:sz w:val="22"/>
              <w:szCs w:val="22"/>
            </w:rPr>
            <w:t xml:space="preserve"> </w:t>
          </w:r>
          <w:proofErr w:type="spellStart"/>
          <w:r>
            <w:rPr>
              <w:rFonts w:ascii="Palatino Linotype" w:eastAsia="Palatino Linotype" w:hAnsi="Palatino Linotype" w:cs="Palatino Linotype"/>
              <w:b/>
              <w:sz w:val="22"/>
              <w:szCs w:val="22"/>
            </w:rPr>
            <w:t>XXXXX</w:t>
          </w:r>
          <w:proofErr w:type="spellEnd"/>
        </w:p>
      </w:tc>
    </w:tr>
    <w:tr w:rsidR="00AC668F" w14:paraId="522F541D" w14:textId="77777777">
      <w:trPr>
        <w:trHeight w:val="228"/>
      </w:trPr>
      <w:tc>
        <w:tcPr>
          <w:tcW w:w="3828" w:type="dxa"/>
          <w:vMerge/>
          <w:shd w:val="clear" w:color="auto" w:fill="auto"/>
        </w:tcPr>
        <w:p w14:paraId="6665BC2B" w14:textId="77777777" w:rsidR="00AC668F" w:rsidRDefault="00AC668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67F0B069" w14:textId="77777777" w:rsidR="00AC668F" w:rsidRDefault="00AC66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vAlign w:val="center"/>
        </w:tcPr>
        <w:p w14:paraId="17AC907A" w14:textId="77777777" w:rsidR="00AC668F" w:rsidRDefault="00AC668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Ixtapaluca</w:t>
          </w:r>
        </w:p>
      </w:tc>
    </w:tr>
    <w:tr w:rsidR="00AC668F" w14:paraId="1FADA635" w14:textId="77777777">
      <w:tc>
        <w:tcPr>
          <w:tcW w:w="3828" w:type="dxa"/>
          <w:vMerge/>
          <w:shd w:val="clear" w:color="auto" w:fill="auto"/>
        </w:tcPr>
        <w:p w14:paraId="7CBAB46C" w14:textId="77777777" w:rsidR="00AC668F" w:rsidRDefault="00AC668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21A895E9" w14:textId="77777777" w:rsidR="00AC668F" w:rsidRDefault="00AC66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5B8BDD17" w14:textId="77777777" w:rsidR="00AC668F" w:rsidRDefault="00AC668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63CDF37A" w14:textId="77777777" w:rsidR="00AC668F" w:rsidRDefault="002A747E">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1F87E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19.4pt;margin-top:13.2pt;width:540pt;height:10in;z-index:-251658752;mso-position-horizontal:absolute;mso-position-horizontal-relative:margin;mso-position-vertical:absolute;mso-position-vertical-relative:margin">
          <v:imagedata r:id="rId2"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799E"/>
    <w:multiLevelType w:val="multilevel"/>
    <w:tmpl w:val="E77E5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E11EFF"/>
    <w:multiLevelType w:val="multilevel"/>
    <w:tmpl w:val="83667A26"/>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4EB06A3"/>
    <w:multiLevelType w:val="multilevel"/>
    <w:tmpl w:val="9BA6D0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1D06B6"/>
    <w:multiLevelType w:val="multilevel"/>
    <w:tmpl w:val="2BBE8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A5B67B7"/>
    <w:multiLevelType w:val="multilevel"/>
    <w:tmpl w:val="CB728886"/>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6DBF7FCC"/>
    <w:multiLevelType w:val="multilevel"/>
    <w:tmpl w:val="110E932A"/>
    <w:lvl w:ilvl="0">
      <w:start w:val="1"/>
      <w:numFmt w:val="lowerLetter"/>
      <w:lvlText w:val="%1)"/>
      <w:lvlJc w:val="left"/>
      <w:pPr>
        <w:ind w:left="1494" w:hanging="360"/>
      </w:pPr>
      <w:rPr>
        <w:sz w:val="22"/>
        <w:szCs w:val="22"/>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9F"/>
    <w:rsid w:val="001454C2"/>
    <w:rsid w:val="002829D7"/>
    <w:rsid w:val="002A747E"/>
    <w:rsid w:val="00306BFA"/>
    <w:rsid w:val="003101A6"/>
    <w:rsid w:val="00336D86"/>
    <w:rsid w:val="003B678E"/>
    <w:rsid w:val="0062009F"/>
    <w:rsid w:val="006B3ABC"/>
    <w:rsid w:val="00706279"/>
    <w:rsid w:val="00747725"/>
    <w:rsid w:val="007C25DB"/>
    <w:rsid w:val="008265A7"/>
    <w:rsid w:val="0087781B"/>
    <w:rsid w:val="00884DA6"/>
    <w:rsid w:val="00901445"/>
    <w:rsid w:val="00991400"/>
    <w:rsid w:val="00A6019F"/>
    <w:rsid w:val="00A801D1"/>
    <w:rsid w:val="00AC668F"/>
    <w:rsid w:val="00B679CF"/>
    <w:rsid w:val="00B817FB"/>
    <w:rsid w:val="00BD4654"/>
    <w:rsid w:val="00C113FD"/>
    <w:rsid w:val="00C250E3"/>
    <w:rsid w:val="00E02CF3"/>
    <w:rsid w:val="00F0594E"/>
    <w:rsid w:val="00F15524"/>
    <w:rsid w:val="00FB0B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BA494C"/>
  <w15:docId w15:val="{74BE7445-4242-4982-BE36-3F2600F2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F62"/>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
    <w:name w:val="medium"/>
    <w:basedOn w:val="Fuentedeprrafopredeter"/>
    <w:rsid w:val="00E44BB1"/>
  </w:style>
  <w:style w:type="paragraph" w:customStyle="1" w:styleId="Citas">
    <w:name w:val="Citas"/>
    <w:basedOn w:val="Normal"/>
    <w:qFormat/>
    <w:rsid w:val="004424AD"/>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562253"/>
  </w:style>
  <w:style w:type="paragraph" w:styleId="Revisin">
    <w:name w:val="Revision"/>
    <w:hidden/>
    <w:uiPriority w:val="99"/>
    <w:semiHidden/>
    <w:rsid w:val="00421CA3"/>
  </w:style>
  <w:style w:type="character" w:customStyle="1" w:styleId="Mencinsinresolver1">
    <w:name w:val="Mención sin resolver1"/>
    <w:basedOn w:val="Fuentedeprrafopredeter"/>
    <w:uiPriority w:val="99"/>
    <w:semiHidden/>
    <w:unhideWhenUsed/>
    <w:rsid w:val="005F26FA"/>
    <w:rPr>
      <w:color w:val="605E5C"/>
      <w:shd w:val="clear" w:color="auto" w:fill="E1DFDD"/>
    </w:rPr>
  </w:style>
  <w:style w:type="character" w:customStyle="1" w:styleId="Mencinsinresolver2">
    <w:name w:val="Mención sin resolver2"/>
    <w:basedOn w:val="Fuentedeprrafopredeter"/>
    <w:uiPriority w:val="99"/>
    <w:semiHidden/>
    <w:unhideWhenUsed/>
    <w:rsid w:val="0012600D"/>
    <w:rPr>
      <w:color w:val="605E5C"/>
      <w:shd w:val="clear" w:color="auto" w:fill="E1DFDD"/>
    </w:rPr>
  </w:style>
  <w:style w:type="paragraph" w:styleId="Saludo">
    <w:name w:val="Salutation"/>
    <w:basedOn w:val="Normal"/>
    <w:next w:val="Normal"/>
    <w:link w:val="SaludoCar"/>
    <w:uiPriority w:val="99"/>
    <w:unhideWhenUsed/>
    <w:rsid w:val="00776052"/>
  </w:style>
  <w:style w:type="character" w:customStyle="1" w:styleId="SaludoCar">
    <w:name w:val="Saludo Car"/>
    <w:basedOn w:val="Fuentedeprrafopredeter"/>
    <w:link w:val="Saludo"/>
    <w:uiPriority w:val="99"/>
    <w:rsid w:val="00776052"/>
    <w:rPr>
      <w:rFonts w:ascii="Times New Roman" w:eastAsia="Times New Roman" w:hAnsi="Times New Roman" w:cs="Times New Roman"/>
      <w:lang w:val="es-MX"/>
    </w:rPr>
  </w:style>
  <w:style w:type="paragraph" w:styleId="Listaconvietas2">
    <w:name w:val="List Bullet 2"/>
    <w:basedOn w:val="Normal"/>
    <w:uiPriority w:val="99"/>
    <w:unhideWhenUsed/>
    <w:rsid w:val="00776052"/>
    <w:pPr>
      <w:numPr>
        <w:numId w:val="6"/>
      </w:numPr>
      <w:contextualSpacing/>
    </w:pPr>
  </w:style>
  <w:style w:type="paragraph" w:styleId="Continuarlista2">
    <w:name w:val="List Continue 2"/>
    <w:basedOn w:val="Normal"/>
    <w:uiPriority w:val="99"/>
    <w:unhideWhenUsed/>
    <w:rsid w:val="00776052"/>
    <w:pPr>
      <w:spacing w:after="120"/>
      <w:ind w:left="566"/>
      <w:contextualSpacing/>
    </w:pPr>
  </w:style>
  <w:style w:type="paragraph" w:styleId="Descripcin">
    <w:name w:val="caption"/>
    <w:basedOn w:val="Normal"/>
    <w:next w:val="Normal"/>
    <w:uiPriority w:val="35"/>
    <w:unhideWhenUsed/>
    <w:qFormat/>
    <w:rsid w:val="00776052"/>
    <w:pPr>
      <w:spacing w:after="200"/>
    </w:pPr>
    <w:rPr>
      <w:i/>
      <w:iCs/>
      <w:color w:val="1F497D" w:themeColor="text2"/>
      <w:sz w:val="18"/>
      <w:szCs w:val="18"/>
    </w:rPr>
  </w:style>
  <w:style w:type="paragraph" w:customStyle="1" w:styleId="Fundamentos">
    <w:name w:val="Fundamentos"/>
    <w:basedOn w:val="Normal"/>
    <w:qFormat/>
    <w:rsid w:val="00B0222D"/>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655915">
      <w:bodyDiv w:val="1"/>
      <w:marLeft w:val="0"/>
      <w:marRight w:val="0"/>
      <w:marTop w:val="0"/>
      <w:marBottom w:val="0"/>
      <w:divBdr>
        <w:top w:val="none" w:sz="0" w:space="0" w:color="auto"/>
        <w:left w:val="none" w:sz="0" w:space="0" w:color="auto"/>
        <w:bottom w:val="none" w:sz="0" w:space="0" w:color="auto"/>
        <w:right w:val="none" w:sz="0" w:space="0" w:color="auto"/>
      </w:divBdr>
    </w:div>
    <w:div w:id="839389134">
      <w:bodyDiv w:val="1"/>
      <w:marLeft w:val="0"/>
      <w:marRight w:val="0"/>
      <w:marTop w:val="0"/>
      <w:marBottom w:val="0"/>
      <w:divBdr>
        <w:top w:val="none" w:sz="0" w:space="0" w:color="auto"/>
        <w:left w:val="none" w:sz="0" w:space="0" w:color="auto"/>
        <w:bottom w:val="none" w:sz="0" w:space="0" w:color="auto"/>
        <w:right w:val="none" w:sz="0" w:space="0" w:color="auto"/>
      </w:divBdr>
    </w:div>
    <w:div w:id="1164274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imex.org.mx/saimex/tablero/detalleSolUI/546525.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gct/2022/octubre/oct101/oct101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PfeGxvwlFyc/VGyNX9TmFoPuTA==">CgMxLjAyCGguZ2pkZ3hzMgloLjMwajB6bGwyCWguMWZvYjl0ZTIJaC4zem55c2g3OAByITFZVlNSYXFybm1kclRuR2JyWTVQSzU0aUxaNF9FOGdnNw==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43</Pages>
  <Words>10050</Words>
  <Characters>55280</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14</cp:revision>
  <cp:lastPrinted>2024-03-15T16:18:00Z</cp:lastPrinted>
  <dcterms:created xsi:type="dcterms:W3CDTF">2023-11-16T18:39:00Z</dcterms:created>
  <dcterms:modified xsi:type="dcterms:W3CDTF">2024-04-11T18:50:00Z</dcterms:modified>
</cp:coreProperties>
</file>