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3F4B7428" w:rsidR="005E483F" w:rsidRPr="005E47C1" w:rsidRDefault="005E483F" w:rsidP="005E47C1">
      <w:pPr>
        <w:spacing w:line="360" w:lineRule="auto"/>
        <w:jc w:val="both"/>
        <w:rPr>
          <w:rFonts w:ascii="Palatino Linotype" w:hAnsi="Palatino Linotype"/>
        </w:rPr>
      </w:pPr>
      <w:r w:rsidRPr="005E47C1">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5E47C1">
        <w:rPr>
          <w:rFonts w:ascii="Palatino Linotype" w:hAnsi="Palatino Linotype"/>
          <w:b/>
          <w:bCs/>
        </w:rPr>
        <w:t xml:space="preserve">el </w:t>
      </w:r>
      <w:r w:rsidR="007A429A" w:rsidRPr="005E47C1">
        <w:rPr>
          <w:rFonts w:ascii="Palatino Linotype" w:hAnsi="Palatino Linotype"/>
          <w:b/>
          <w:bCs/>
        </w:rPr>
        <w:t>trece</w:t>
      </w:r>
      <w:r w:rsidR="00C171C3" w:rsidRPr="005E47C1">
        <w:rPr>
          <w:rFonts w:ascii="Palatino Linotype" w:hAnsi="Palatino Linotype"/>
          <w:b/>
          <w:bCs/>
        </w:rPr>
        <w:t xml:space="preserve"> </w:t>
      </w:r>
      <w:r w:rsidR="005344BE" w:rsidRPr="005E47C1">
        <w:rPr>
          <w:rFonts w:ascii="Palatino Linotype" w:hAnsi="Palatino Linotype"/>
          <w:b/>
          <w:bCs/>
        </w:rPr>
        <w:t>de</w:t>
      </w:r>
      <w:r w:rsidR="006A005D" w:rsidRPr="005E47C1">
        <w:rPr>
          <w:rFonts w:ascii="Palatino Linotype" w:hAnsi="Palatino Linotype"/>
          <w:b/>
          <w:bCs/>
        </w:rPr>
        <w:t xml:space="preserve"> </w:t>
      </w:r>
      <w:r w:rsidR="00DD6DF2" w:rsidRPr="005E47C1">
        <w:rPr>
          <w:rFonts w:ascii="Palatino Linotype" w:hAnsi="Palatino Linotype"/>
          <w:b/>
          <w:bCs/>
        </w:rPr>
        <w:t xml:space="preserve">marzo </w:t>
      </w:r>
      <w:r w:rsidR="009B3E77" w:rsidRPr="005E47C1">
        <w:rPr>
          <w:rFonts w:ascii="Palatino Linotype" w:hAnsi="Palatino Linotype"/>
          <w:b/>
          <w:bCs/>
        </w:rPr>
        <w:t xml:space="preserve">de </w:t>
      </w:r>
      <w:r w:rsidRPr="005E47C1">
        <w:rPr>
          <w:rFonts w:ascii="Palatino Linotype" w:hAnsi="Palatino Linotype"/>
          <w:b/>
          <w:bCs/>
        </w:rPr>
        <w:t xml:space="preserve">dos mil </w:t>
      </w:r>
      <w:r w:rsidR="003376D5" w:rsidRPr="005E47C1">
        <w:rPr>
          <w:rFonts w:ascii="Palatino Linotype" w:hAnsi="Palatino Linotype"/>
          <w:b/>
          <w:bCs/>
        </w:rPr>
        <w:t>veinticuatro</w:t>
      </w:r>
      <w:r w:rsidR="006A005D" w:rsidRPr="005E47C1">
        <w:rPr>
          <w:rFonts w:ascii="Palatino Linotype" w:hAnsi="Palatino Linotype"/>
          <w:b/>
          <w:bCs/>
        </w:rPr>
        <w:t>.</w:t>
      </w:r>
      <w:r w:rsidR="006A005D" w:rsidRPr="005E47C1">
        <w:rPr>
          <w:rFonts w:ascii="Palatino Linotype" w:hAnsi="Palatino Linotype"/>
        </w:rPr>
        <w:t xml:space="preserve"> </w:t>
      </w:r>
      <w:r w:rsidRPr="005E47C1">
        <w:rPr>
          <w:rFonts w:ascii="Palatino Linotype" w:hAnsi="Palatino Linotype"/>
        </w:rPr>
        <w:t xml:space="preserve"> </w:t>
      </w:r>
    </w:p>
    <w:p w14:paraId="57CA25AC" w14:textId="77777777" w:rsidR="003253C6" w:rsidRPr="005E47C1" w:rsidRDefault="003253C6" w:rsidP="005E47C1">
      <w:pPr>
        <w:spacing w:line="360" w:lineRule="auto"/>
        <w:jc w:val="both"/>
        <w:rPr>
          <w:rFonts w:ascii="Palatino Linotype" w:hAnsi="Palatino Linotype" w:cs="Arial"/>
        </w:rPr>
      </w:pPr>
    </w:p>
    <w:p w14:paraId="03825FB3" w14:textId="4B9C5DAD" w:rsidR="00A1125E" w:rsidRPr="005E47C1" w:rsidRDefault="00200BFC" w:rsidP="005E47C1">
      <w:pPr>
        <w:spacing w:line="360" w:lineRule="auto"/>
        <w:jc w:val="both"/>
        <w:rPr>
          <w:rFonts w:ascii="Palatino Linotype" w:hAnsi="Palatino Linotype" w:cs="Arial"/>
          <w:lang w:val="es-ES"/>
        </w:rPr>
      </w:pPr>
      <w:r w:rsidRPr="005E47C1">
        <w:rPr>
          <w:rFonts w:ascii="Palatino Linotype" w:hAnsi="Palatino Linotype" w:cs="Arial"/>
          <w:b/>
        </w:rPr>
        <w:t>VISTO</w:t>
      </w:r>
      <w:r w:rsidRPr="005E47C1">
        <w:rPr>
          <w:rFonts w:ascii="Palatino Linotype" w:hAnsi="Palatino Linotype" w:cs="Arial"/>
        </w:rPr>
        <w:t xml:space="preserve"> </w:t>
      </w:r>
      <w:r w:rsidR="00D62B91" w:rsidRPr="005E47C1">
        <w:rPr>
          <w:rFonts w:ascii="Palatino Linotype" w:hAnsi="Palatino Linotype" w:cs="Arial"/>
        </w:rPr>
        <w:t xml:space="preserve">el </w:t>
      </w:r>
      <w:r w:rsidRPr="005E47C1">
        <w:rPr>
          <w:rFonts w:ascii="Palatino Linotype" w:hAnsi="Palatino Linotype" w:cs="Arial"/>
        </w:rPr>
        <w:t>expediente formado con motivo de</w:t>
      </w:r>
      <w:r w:rsidR="00D62B91" w:rsidRPr="005E47C1">
        <w:rPr>
          <w:rFonts w:ascii="Palatino Linotype" w:hAnsi="Palatino Linotype" w:cs="Arial"/>
        </w:rPr>
        <w:t>l</w:t>
      </w:r>
      <w:r w:rsidRPr="005E47C1">
        <w:rPr>
          <w:rFonts w:ascii="Palatino Linotype" w:hAnsi="Palatino Linotype" w:cs="Arial"/>
        </w:rPr>
        <w:t xml:space="preserve"> </w:t>
      </w:r>
      <w:r w:rsidR="00D62B91" w:rsidRPr="005E47C1">
        <w:rPr>
          <w:rFonts w:ascii="Palatino Linotype" w:hAnsi="Palatino Linotype" w:cs="Arial"/>
        </w:rPr>
        <w:t>Recurso</w:t>
      </w:r>
      <w:r w:rsidR="00963231" w:rsidRPr="005E47C1">
        <w:rPr>
          <w:rFonts w:ascii="Palatino Linotype" w:hAnsi="Palatino Linotype" w:cs="Arial"/>
        </w:rPr>
        <w:t xml:space="preserve"> de Revisión</w:t>
      </w:r>
      <w:r w:rsidR="00AC6ABE" w:rsidRPr="005E47C1">
        <w:rPr>
          <w:rFonts w:ascii="Palatino Linotype" w:hAnsi="Palatino Linotype" w:cs="Arial"/>
        </w:rPr>
        <w:t xml:space="preserve"> </w:t>
      </w:r>
      <w:r w:rsidR="00167BF1" w:rsidRPr="005E47C1">
        <w:rPr>
          <w:rFonts w:ascii="Palatino Linotype" w:hAnsi="Palatino Linotype" w:cs="Arial"/>
          <w:b/>
          <w:bCs/>
        </w:rPr>
        <w:t>08227</w:t>
      </w:r>
      <w:r w:rsidR="000A27E2" w:rsidRPr="005E47C1">
        <w:rPr>
          <w:rFonts w:ascii="Palatino Linotype" w:hAnsi="Palatino Linotype" w:cs="Arial"/>
          <w:b/>
          <w:bCs/>
        </w:rPr>
        <w:t>/INFOEM/IP/RR/202</w:t>
      </w:r>
      <w:r w:rsidR="002256C4" w:rsidRPr="005E47C1">
        <w:rPr>
          <w:rFonts w:ascii="Palatino Linotype" w:hAnsi="Palatino Linotype" w:cs="Arial"/>
          <w:b/>
          <w:bCs/>
        </w:rPr>
        <w:t>3</w:t>
      </w:r>
      <w:r w:rsidRPr="005E47C1">
        <w:rPr>
          <w:rFonts w:ascii="Palatino Linotype" w:hAnsi="Palatino Linotype" w:cs="Arial"/>
        </w:rPr>
        <w:t>,</w:t>
      </w:r>
      <w:r w:rsidR="00C32622" w:rsidRPr="005E47C1">
        <w:rPr>
          <w:rFonts w:ascii="Palatino Linotype" w:hAnsi="Palatino Linotype" w:cs="Arial"/>
        </w:rPr>
        <w:t xml:space="preserve"> </w:t>
      </w:r>
      <w:r w:rsidRPr="005E47C1">
        <w:rPr>
          <w:rFonts w:ascii="Palatino Linotype" w:hAnsi="Palatino Linotype" w:cs="Arial"/>
        </w:rPr>
        <w:t xml:space="preserve">promovido </w:t>
      </w:r>
      <w:r w:rsidRPr="005E47C1">
        <w:rPr>
          <w:rFonts w:ascii="Palatino Linotype" w:hAnsi="Palatino Linotype"/>
        </w:rPr>
        <w:t>por</w:t>
      </w:r>
      <w:r w:rsidR="0000267C" w:rsidRPr="005E47C1">
        <w:rPr>
          <w:rFonts w:ascii="Palatino Linotype" w:hAnsi="Palatino Linotype"/>
        </w:rPr>
        <w:t xml:space="preserve"> </w:t>
      </w:r>
      <w:r w:rsidR="00167BF1" w:rsidRPr="005E47C1">
        <w:rPr>
          <w:rFonts w:ascii="Palatino Linotype" w:hAnsi="Palatino Linotype" w:cs="Tahoma"/>
          <w:b/>
        </w:rPr>
        <w:t>una persona de manera anónima</w:t>
      </w:r>
      <w:r w:rsidR="002B7A1A" w:rsidRPr="005E47C1">
        <w:rPr>
          <w:rFonts w:ascii="Palatino Linotype" w:hAnsi="Palatino Linotype" w:cs="Tahoma"/>
          <w:b/>
        </w:rPr>
        <w:t xml:space="preserve"> </w:t>
      </w:r>
      <w:r w:rsidR="00111BBA" w:rsidRPr="005E47C1">
        <w:rPr>
          <w:rFonts w:ascii="Palatino Linotype" w:hAnsi="Palatino Linotype"/>
        </w:rPr>
        <w:t xml:space="preserve">a </w:t>
      </w:r>
      <w:r w:rsidR="00C32622" w:rsidRPr="005E47C1">
        <w:rPr>
          <w:rFonts w:ascii="Palatino Linotype" w:hAnsi="Palatino Linotype"/>
        </w:rPr>
        <w:t>quien</w:t>
      </w:r>
      <w:r w:rsidR="00016631" w:rsidRPr="005E47C1">
        <w:rPr>
          <w:rFonts w:ascii="Palatino Linotype" w:hAnsi="Palatino Linotype"/>
        </w:rPr>
        <w:t xml:space="preserve"> en lo subsecuente se le denominará </w:t>
      </w:r>
      <w:r w:rsidR="00167BF1" w:rsidRPr="005E47C1">
        <w:rPr>
          <w:rFonts w:ascii="Palatino Linotype" w:hAnsi="Palatino Linotype" w:cs="Arial"/>
          <w:b/>
          <w:lang w:val="es-ES"/>
        </w:rPr>
        <w:t>EL RECURRENTE</w:t>
      </w:r>
      <w:r w:rsidRPr="005E47C1">
        <w:rPr>
          <w:rFonts w:ascii="Palatino Linotype" w:hAnsi="Palatino Linotype" w:cs="Arial"/>
          <w:b/>
          <w:lang w:val="es-ES"/>
        </w:rPr>
        <w:t>,</w:t>
      </w:r>
      <w:r w:rsidR="008B3120" w:rsidRPr="005E47C1">
        <w:rPr>
          <w:rFonts w:ascii="Palatino Linotype" w:hAnsi="Palatino Linotype" w:cs="Arial"/>
          <w:lang w:val="es-ES"/>
        </w:rPr>
        <w:t xml:space="preserve"> en contra de la respuesta </w:t>
      </w:r>
      <w:r w:rsidR="00D9217D" w:rsidRPr="005E47C1">
        <w:rPr>
          <w:rFonts w:ascii="Palatino Linotype" w:hAnsi="Palatino Linotype" w:cs="Arial"/>
          <w:lang w:val="es-ES"/>
        </w:rPr>
        <w:t>de</w:t>
      </w:r>
      <w:r w:rsidR="00EB3AE3" w:rsidRPr="005E47C1">
        <w:rPr>
          <w:rFonts w:ascii="Palatino Linotype" w:hAnsi="Palatino Linotype" w:cs="Arial"/>
          <w:lang w:val="es-ES"/>
        </w:rPr>
        <w:t>l</w:t>
      </w:r>
      <w:r w:rsidR="000C373D" w:rsidRPr="005E47C1">
        <w:rPr>
          <w:rFonts w:ascii="Palatino Linotype" w:hAnsi="Palatino Linotype" w:cs="Arial"/>
          <w:lang w:val="es-ES"/>
        </w:rPr>
        <w:t xml:space="preserve"> </w:t>
      </w:r>
      <w:r w:rsidR="00167BF1" w:rsidRPr="005E47C1">
        <w:rPr>
          <w:rFonts w:ascii="Palatino Linotype" w:hAnsi="Palatino Linotype" w:cs="Arial"/>
          <w:b/>
          <w:bCs/>
        </w:rPr>
        <w:t>Ayuntamiento de Melchor Ocampo</w:t>
      </w:r>
      <w:r w:rsidRPr="005E47C1">
        <w:rPr>
          <w:rFonts w:ascii="Palatino Linotype" w:hAnsi="Palatino Linotype" w:cs="Arial"/>
          <w:b/>
          <w:lang w:val="es-ES"/>
        </w:rPr>
        <w:t xml:space="preserve">, </w:t>
      </w:r>
      <w:r w:rsidR="005A16A4" w:rsidRPr="005E47C1">
        <w:rPr>
          <w:rFonts w:ascii="Palatino Linotype" w:hAnsi="Palatino Linotype" w:cs="Arial"/>
          <w:lang w:val="es-ES"/>
        </w:rPr>
        <w:t>que</w:t>
      </w:r>
      <w:r w:rsidR="005A16A4" w:rsidRPr="005E47C1">
        <w:rPr>
          <w:rFonts w:ascii="Palatino Linotype" w:hAnsi="Palatino Linotype" w:cs="Arial"/>
          <w:b/>
          <w:lang w:val="es-ES"/>
        </w:rPr>
        <w:t xml:space="preserve"> </w:t>
      </w:r>
      <w:r w:rsidR="005F0E30" w:rsidRPr="005E47C1">
        <w:rPr>
          <w:rFonts w:ascii="Palatino Linotype" w:hAnsi="Palatino Linotype"/>
        </w:rPr>
        <w:t xml:space="preserve">en lo subsecuente se le denominará </w:t>
      </w:r>
      <w:r w:rsidRPr="005E47C1">
        <w:rPr>
          <w:rFonts w:ascii="Palatino Linotype" w:hAnsi="Palatino Linotype" w:cs="Arial"/>
          <w:b/>
          <w:lang w:val="es-ES"/>
        </w:rPr>
        <w:t xml:space="preserve">EL SUJETO OBLIGADO, </w:t>
      </w:r>
      <w:r w:rsidRPr="005E47C1">
        <w:rPr>
          <w:rFonts w:ascii="Palatino Linotype" w:hAnsi="Palatino Linotype" w:cs="Arial"/>
          <w:lang w:val="es-ES"/>
        </w:rPr>
        <w:t xml:space="preserve">se procede a dictar la presente resolución con base en lo siguiente: </w:t>
      </w:r>
    </w:p>
    <w:p w14:paraId="71F79FE3" w14:textId="77777777" w:rsidR="00A1125E" w:rsidRPr="005E47C1" w:rsidRDefault="00A1125E" w:rsidP="005E47C1">
      <w:pPr>
        <w:jc w:val="both"/>
        <w:rPr>
          <w:rFonts w:ascii="Palatino Linotype" w:hAnsi="Palatino Linotype" w:cs="Arial"/>
          <w:b/>
          <w:bCs/>
          <w:spacing w:val="60"/>
          <w:lang w:val="es-ES"/>
        </w:rPr>
      </w:pPr>
    </w:p>
    <w:p w14:paraId="13016DDD" w14:textId="59D3DD12" w:rsidR="007F223C" w:rsidRPr="005E47C1" w:rsidRDefault="00FC62C5" w:rsidP="005E47C1">
      <w:pPr>
        <w:jc w:val="center"/>
        <w:rPr>
          <w:rFonts w:ascii="Palatino Linotype" w:hAnsi="Palatino Linotype" w:cs="Arial"/>
          <w:b/>
          <w:bCs/>
          <w:spacing w:val="60"/>
          <w:sz w:val="28"/>
        </w:rPr>
      </w:pPr>
      <w:r w:rsidRPr="005E47C1">
        <w:rPr>
          <w:rFonts w:ascii="Palatino Linotype" w:hAnsi="Palatino Linotype" w:cs="Arial"/>
          <w:b/>
          <w:bCs/>
          <w:spacing w:val="60"/>
          <w:sz w:val="28"/>
        </w:rPr>
        <w:t>ANTECEDENTES</w:t>
      </w:r>
    </w:p>
    <w:p w14:paraId="7B1D3AA0" w14:textId="77777777" w:rsidR="00307A95" w:rsidRPr="005E47C1" w:rsidRDefault="00307A95" w:rsidP="005E47C1">
      <w:pPr>
        <w:jc w:val="both"/>
        <w:rPr>
          <w:rFonts w:ascii="Palatino Linotype" w:eastAsia="Calibri" w:hAnsi="Palatino Linotype" w:cs="Arial"/>
          <w:b/>
          <w:lang w:val="es-ES" w:eastAsia="en-US"/>
        </w:rPr>
      </w:pPr>
    </w:p>
    <w:p w14:paraId="4BE57260" w14:textId="40119831" w:rsidR="00F26592" w:rsidRPr="005E47C1" w:rsidRDefault="00F26592" w:rsidP="005E47C1">
      <w:pPr>
        <w:spacing w:line="360" w:lineRule="auto"/>
        <w:jc w:val="both"/>
        <w:rPr>
          <w:rFonts w:ascii="Palatino Linotype" w:hAnsi="Palatino Linotype"/>
          <w:b/>
          <w:sz w:val="28"/>
        </w:rPr>
      </w:pPr>
      <w:r w:rsidRPr="005E47C1">
        <w:rPr>
          <w:rFonts w:ascii="Palatino Linotype" w:eastAsia="Calibri" w:hAnsi="Palatino Linotype" w:cs="Arial"/>
          <w:b/>
          <w:sz w:val="28"/>
          <w:lang w:val="es-ES" w:eastAsia="en-US"/>
        </w:rPr>
        <w:t xml:space="preserve">I. </w:t>
      </w:r>
      <w:r w:rsidRPr="005E47C1">
        <w:rPr>
          <w:rFonts w:ascii="Palatino Linotype" w:hAnsi="Palatino Linotype"/>
          <w:b/>
          <w:sz w:val="28"/>
        </w:rPr>
        <w:t>De la Solicitud de Información</w:t>
      </w:r>
    </w:p>
    <w:p w14:paraId="30A88C19" w14:textId="74999FAA" w:rsidR="004476C5" w:rsidRPr="005E47C1" w:rsidRDefault="00163A20" w:rsidP="005E47C1">
      <w:pPr>
        <w:spacing w:line="360" w:lineRule="auto"/>
        <w:jc w:val="both"/>
        <w:rPr>
          <w:rFonts w:ascii="Palatino Linotype" w:eastAsia="Palatino Linotype" w:hAnsi="Palatino Linotype" w:cs="Palatino Linotype"/>
        </w:rPr>
      </w:pPr>
      <w:r w:rsidRPr="005E47C1">
        <w:rPr>
          <w:rFonts w:ascii="Palatino Linotype" w:eastAsia="MS Mincho" w:hAnsi="Palatino Linotype" w:cs="Arial"/>
        </w:rPr>
        <w:t>E</w:t>
      </w:r>
      <w:r w:rsidR="0043542F" w:rsidRPr="005E47C1">
        <w:rPr>
          <w:rFonts w:ascii="Palatino Linotype" w:eastAsia="MS Mincho" w:hAnsi="Palatino Linotype" w:cs="Arial"/>
        </w:rPr>
        <w:t xml:space="preserve">l </w:t>
      </w:r>
      <w:r w:rsidR="00167BF1" w:rsidRPr="005E47C1">
        <w:rPr>
          <w:rFonts w:ascii="Palatino Linotype" w:eastAsia="Palatino Linotype" w:hAnsi="Palatino Linotype" w:cs="Palatino Linotype"/>
          <w:b/>
        </w:rPr>
        <w:t>veintitrés</w:t>
      </w:r>
      <w:r w:rsidR="00B97893" w:rsidRPr="005E47C1">
        <w:rPr>
          <w:rFonts w:ascii="Palatino Linotype" w:eastAsia="Palatino Linotype" w:hAnsi="Palatino Linotype" w:cs="Palatino Linotype"/>
          <w:b/>
        </w:rPr>
        <w:t xml:space="preserve"> de </w:t>
      </w:r>
      <w:r w:rsidR="002B7A1A" w:rsidRPr="005E47C1">
        <w:rPr>
          <w:rFonts w:ascii="Palatino Linotype" w:eastAsia="Palatino Linotype" w:hAnsi="Palatino Linotype" w:cs="Palatino Linotype"/>
          <w:b/>
        </w:rPr>
        <w:t xml:space="preserve">octubre </w:t>
      </w:r>
      <w:r w:rsidR="00B97893" w:rsidRPr="005E47C1">
        <w:rPr>
          <w:rFonts w:ascii="Palatino Linotype" w:eastAsia="Palatino Linotype" w:hAnsi="Palatino Linotype" w:cs="Palatino Linotype"/>
          <w:b/>
        </w:rPr>
        <w:t xml:space="preserve">de dos mil </w:t>
      </w:r>
      <w:r w:rsidR="00D62076" w:rsidRPr="005E47C1">
        <w:rPr>
          <w:rFonts w:ascii="Palatino Linotype" w:eastAsia="Palatino Linotype" w:hAnsi="Palatino Linotype" w:cs="Palatino Linotype"/>
          <w:b/>
        </w:rPr>
        <w:t>veintitrés</w:t>
      </w:r>
      <w:r w:rsidR="00B97893" w:rsidRPr="005E47C1">
        <w:rPr>
          <w:rFonts w:ascii="Palatino Linotype" w:eastAsia="Palatino Linotype" w:hAnsi="Palatino Linotype" w:cs="Palatino Linotype"/>
        </w:rPr>
        <w:t xml:space="preserve">, </w:t>
      </w:r>
      <w:r w:rsidR="00167BF1" w:rsidRPr="005E47C1">
        <w:rPr>
          <w:rFonts w:ascii="Palatino Linotype" w:eastAsia="Palatino Linotype" w:hAnsi="Palatino Linotype" w:cs="Palatino Linotype"/>
          <w:b/>
        </w:rPr>
        <w:t>EL RECURRENTE</w:t>
      </w:r>
      <w:r w:rsidR="00B97893" w:rsidRPr="005E47C1">
        <w:rPr>
          <w:rFonts w:ascii="Palatino Linotype" w:eastAsia="Palatino Linotype" w:hAnsi="Palatino Linotype" w:cs="Palatino Linotype"/>
          <w:b/>
        </w:rPr>
        <w:t xml:space="preserve"> </w:t>
      </w:r>
      <w:r w:rsidR="00B97893" w:rsidRPr="005E47C1">
        <w:rPr>
          <w:rFonts w:ascii="Palatino Linotype" w:eastAsia="Palatino Linotype" w:hAnsi="Palatino Linotype" w:cs="Palatino Linotype"/>
        </w:rPr>
        <w:t xml:space="preserve">presentó a través del Sistema de Acceso a la Información Mexiquense, que en lo subsecuente se denominara </w:t>
      </w:r>
      <w:r w:rsidR="00B97893" w:rsidRPr="005E47C1">
        <w:rPr>
          <w:rFonts w:ascii="Palatino Linotype" w:eastAsia="Palatino Linotype" w:hAnsi="Palatino Linotype" w:cs="Palatino Linotype"/>
          <w:b/>
        </w:rPr>
        <w:t>EL SAIMEX</w:t>
      </w:r>
      <w:r w:rsidR="00B97893" w:rsidRPr="005E47C1">
        <w:rPr>
          <w:rFonts w:ascii="Palatino Linotype" w:eastAsia="Palatino Linotype" w:hAnsi="Palatino Linotype" w:cs="Palatino Linotype"/>
        </w:rPr>
        <w:t xml:space="preserve"> ante </w:t>
      </w:r>
      <w:r w:rsidR="00B97893" w:rsidRPr="005E47C1">
        <w:rPr>
          <w:rFonts w:ascii="Palatino Linotype" w:eastAsia="Palatino Linotype" w:hAnsi="Palatino Linotype" w:cs="Palatino Linotype"/>
          <w:b/>
        </w:rPr>
        <w:t>EL SUJETO OBLIGADO</w:t>
      </w:r>
      <w:r w:rsidR="00B97893" w:rsidRPr="005E47C1">
        <w:rPr>
          <w:rFonts w:ascii="Palatino Linotype" w:eastAsia="Palatino Linotype" w:hAnsi="Palatino Linotype" w:cs="Palatino Linotype"/>
        </w:rPr>
        <w:t>, la solicitud de acceso a la Información Pública, la cual se le asignó el número de expediente</w:t>
      </w:r>
      <w:r w:rsidR="000A0174" w:rsidRPr="005E47C1">
        <w:rPr>
          <w:rFonts w:ascii="Palatino Linotype" w:eastAsia="Palatino Linotype" w:hAnsi="Palatino Linotype" w:cs="Palatino Linotype"/>
          <w:b/>
        </w:rPr>
        <w:t xml:space="preserve"> </w:t>
      </w:r>
      <w:r w:rsidR="00167BF1" w:rsidRPr="005E47C1">
        <w:rPr>
          <w:rFonts w:ascii="Palatino Linotype" w:eastAsia="Palatino Linotype" w:hAnsi="Palatino Linotype" w:cs="Palatino Linotype"/>
          <w:b/>
          <w:bCs/>
        </w:rPr>
        <w:t>00615/MELOCAM/IP/2023</w:t>
      </w:r>
      <w:r w:rsidR="00B97893" w:rsidRPr="005E47C1">
        <w:rPr>
          <w:rFonts w:ascii="Palatino Linotype" w:eastAsia="Palatino Linotype" w:hAnsi="Palatino Linotype" w:cs="Palatino Linotype"/>
        </w:rPr>
        <w:t>, mediante la cual requirió:</w:t>
      </w:r>
    </w:p>
    <w:p w14:paraId="362568DD" w14:textId="77777777" w:rsidR="00DC20CB" w:rsidRPr="005E47C1" w:rsidRDefault="00DC20CB" w:rsidP="005E47C1">
      <w:pPr>
        <w:jc w:val="both"/>
        <w:rPr>
          <w:rFonts w:ascii="Palatino Linotype" w:eastAsia="Palatino Linotype" w:hAnsi="Palatino Linotype" w:cs="Palatino Linotype"/>
          <w:sz w:val="22"/>
        </w:rPr>
      </w:pPr>
    </w:p>
    <w:p w14:paraId="5C829DC3" w14:textId="40A9706E" w:rsidR="005436C5" w:rsidRPr="005E47C1" w:rsidRDefault="004476C5" w:rsidP="005E47C1">
      <w:pPr>
        <w:tabs>
          <w:tab w:val="left" w:pos="851"/>
        </w:tabs>
        <w:ind w:left="851" w:right="899"/>
        <w:jc w:val="both"/>
        <w:rPr>
          <w:rFonts w:ascii="Palatino Linotype" w:eastAsia="MS Mincho" w:hAnsi="Palatino Linotype" w:cs="Arial"/>
          <w:i/>
          <w:sz w:val="22"/>
        </w:rPr>
      </w:pPr>
      <w:r w:rsidRPr="005E47C1">
        <w:rPr>
          <w:rFonts w:ascii="Palatino Linotype" w:eastAsia="MS Mincho" w:hAnsi="Palatino Linotype" w:cs="Arial"/>
          <w:i/>
          <w:sz w:val="22"/>
        </w:rPr>
        <w:t xml:space="preserve"> </w:t>
      </w:r>
      <w:r w:rsidR="00073F98" w:rsidRPr="005E47C1">
        <w:rPr>
          <w:rFonts w:ascii="Palatino Linotype" w:eastAsia="MS Mincho" w:hAnsi="Palatino Linotype" w:cs="Arial"/>
          <w:i/>
          <w:sz w:val="22"/>
        </w:rPr>
        <w:t>“</w:t>
      </w:r>
      <w:r w:rsidR="00167BF1" w:rsidRPr="005E47C1">
        <w:rPr>
          <w:rFonts w:ascii="Palatino Linotype" w:eastAsia="MS Mincho" w:hAnsi="Palatino Linotype" w:cs="Arial"/>
          <w:i/>
          <w:sz w:val="22"/>
        </w:rPr>
        <w:t xml:space="preserve">Buen día, deseo conocer la siguiente información del municipio: 1) Deseo conocer la cantidad de residuos generados en el municipio desde el año 2015 a la fecha (promedio, anual y per cápita) 2) ¿El municipio cuenta con servicio de recolección de limpia? (SI LA REESPUESTA ES AFIRMATIVA indique, cuantos camiones recolectores de residuos cuenta el municipio, cuanto personal a pie, cuanto personal de barrido, personal por contrato y personal basificado). Hay una empresa privada </w:t>
      </w:r>
      <w:r w:rsidR="00167BF1" w:rsidRPr="005E47C1">
        <w:rPr>
          <w:rFonts w:ascii="Palatino Linotype" w:eastAsia="MS Mincho" w:hAnsi="Palatino Linotype" w:cs="Arial"/>
          <w:i/>
          <w:sz w:val="22"/>
        </w:rPr>
        <w:lastRenderedPageBreak/>
        <w:t>que se dedique a este servicio (en caso de ser este caso indique: nombre de la empresa, cuánto paga el municipio por servicio de recolección de residuos, semanal, quincenal, mensual, anual según sea el caso, indicar copia que así lo indique). 3) ¿El municipio cuenta con un lugar propio para deposito final de residuos? SI SU RESPUESTA ES AFIRMATIVA indique (nombre del relleno sanitario, cantidad en toneladas de residuos enviados a este lugar, costo por envió de residuos diario, semanal, mensual, anual, según sea el caso). SI SU RESPUESTA ES NEGATIVA indique (lugar a donde son enviados los residuos del municipio, nombre del relleno o rellenos sanitarios, nombre de la empresa que opera el relleno sanitario, su ubicación, ¿cuánto paga el municipio por tonelada al relleno sanitario?, ¿cuánto paga el municipio por depositar sus residuos en el relleno sanitario diario, mensual, mes anual, según sea el caso?, indique porcentaje representa de residuos generados en el municipio a los rellenos sanitarios.</w:t>
      </w:r>
      <w:r w:rsidR="005436C5" w:rsidRPr="005E47C1">
        <w:rPr>
          <w:rFonts w:ascii="Palatino Linotype" w:eastAsia="MS Mincho" w:hAnsi="Palatino Linotype" w:cs="Arial"/>
          <w:i/>
          <w:sz w:val="22"/>
        </w:rPr>
        <w:t>”</w:t>
      </w:r>
      <w:r w:rsidR="00BD24F5" w:rsidRPr="005E47C1">
        <w:rPr>
          <w:rFonts w:ascii="Palatino Linotype" w:eastAsia="MS Mincho" w:hAnsi="Palatino Linotype" w:cs="Arial"/>
          <w:i/>
          <w:sz w:val="22"/>
        </w:rPr>
        <w:t xml:space="preserve"> </w:t>
      </w:r>
      <w:r w:rsidR="005436C5" w:rsidRPr="005E47C1">
        <w:rPr>
          <w:rFonts w:ascii="Palatino Linotype" w:eastAsia="MS Mincho" w:hAnsi="Palatino Linotype" w:cs="Arial"/>
          <w:i/>
          <w:sz w:val="22"/>
        </w:rPr>
        <w:t>(Sic)</w:t>
      </w:r>
      <w:r w:rsidR="00DC20CB" w:rsidRPr="005E47C1">
        <w:rPr>
          <w:rFonts w:ascii="Palatino Linotype" w:eastAsia="MS Mincho" w:hAnsi="Palatino Linotype" w:cs="Arial"/>
          <w:i/>
          <w:sz w:val="22"/>
        </w:rPr>
        <w:t xml:space="preserve"> (Énfasis añadido)</w:t>
      </w:r>
    </w:p>
    <w:p w14:paraId="725F59A1" w14:textId="77777777" w:rsidR="00511883" w:rsidRPr="005E47C1" w:rsidRDefault="00511883" w:rsidP="005E47C1">
      <w:pPr>
        <w:tabs>
          <w:tab w:val="left" w:pos="851"/>
        </w:tabs>
        <w:ind w:left="567" w:right="616"/>
        <w:jc w:val="both"/>
        <w:rPr>
          <w:rFonts w:ascii="Palatino Linotype" w:eastAsia="MS Mincho" w:hAnsi="Palatino Linotype" w:cs="Arial"/>
          <w:i/>
          <w:sz w:val="22"/>
        </w:rPr>
      </w:pPr>
    </w:p>
    <w:p w14:paraId="3EF4E0CB" w14:textId="1BF1055D" w:rsidR="007F223C" w:rsidRPr="005E47C1" w:rsidRDefault="003F157B" w:rsidP="005E47C1">
      <w:pPr>
        <w:widowControl w:val="0"/>
        <w:autoSpaceDE w:val="0"/>
        <w:autoSpaceDN w:val="0"/>
        <w:adjustRightInd w:val="0"/>
        <w:spacing w:line="360" w:lineRule="auto"/>
        <w:jc w:val="both"/>
        <w:rPr>
          <w:rFonts w:ascii="Palatino Linotype" w:eastAsia="Calibri" w:hAnsi="Palatino Linotype" w:cs="Arial"/>
          <w:bCs/>
          <w:lang w:val="es-ES" w:eastAsia="en-US"/>
        </w:rPr>
      </w:pPr>
      <w:r w:rsidRPr="005E47C1">
        <w:rPr>
          <w:rFonts w:ascii="Palatino Linotype" w:eastAsia="Calibri" w:hAnsi="Palatino Linotype" w:cs="Arial"/>
          <w:b/>
          <w:bCs/>
          <w:lang w:val="es-ES" w:eastAsia="en-US"/>
        </w:rPr>
        <w:t>MODALIDAD DE ENTREGA</w:t>
      </w:r>
      <w:r w:rsidR="001C729E" w:rsidRPr="005E47C1">
        <w:rPr>
          <w:rFonts w:ascii="Palatino Linotype" w:eastAsia="Calibri" w:hAnsi="Palatino Linotype" w:cs="Arial"/>
          <w:b/>
          <w:bCs/>
          <w:lang w:val="es-ES" w:eastAsia="en-US"/>
        </w:rPr>
        <w:t xml:space="preserve">: </w:t>
      </w:r>
      <w:r w:rsidR="00CF70B6" w:rsidRPr="005E47C1">
        <w:rPr>
          <w:rFonts w:ascii="Palatino Linotype" w:hAnsi="Palatino Linotype" w:cs="Arial"/>
        </w:rPr>
        <w:t xml:space="preserve">vía </w:t>
      </w:r>
      <w:r w:rsidR="00CF70B6" w:rsidRPr="005E47C1">
        <w:rPr>
          <w:rFonts w:ascii="Palatino Linotype" w:hAnsi="Palatino Linotype" w:cs="Arial"/>
          <w:b/>
        </w:rPr>
        <w:t>SAIMEX</w:t>
      </w:r>
      <w:r w:rsidR="00FE0057" w:rsidRPr="005E47C1">
        <w:rPr>
          <w:rFonts w:ascii="Palatino Linotype" w:eastAsia="Calibri" w:hAnsi="Palatino Linotype" w:cs="Arial"/>
          <w:bCs/>
          <w:lang w:val="es-ES" w:eastAsia="en-US"/>
        </w:rPr>
        <w:t>.</w:t>
      </w:r>
    </w:p>
    <w:p w14:paraId="3473F8EA" w14:textId="77777777" w:rsidR="00622DBF" w:rsidRPr="005E47C1" w:rsidRDefault="00622DBF" w:rsidP="005E47C1">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5E47C1" w:rsidRDefault="00CA39C4" w:rsidP="005E47C1">
      <w:pPr>
        <w:spacing w:line="360" w:lineRule="auto"/>
        <w:jc w:val="both"/>
        <w:rPr>
          <w:rFonts w:ascii="Palatino Linotype" w:hAnsi="Palatino Linotype"/>
          <w:b/>
          <w:sz w:val="28"/>
        </w:rPr>
      </w:pPr>
      <w:r w:rsidRPr="005E47C1">
        <w:rPr>
          <w:rFonts w:ascii="Palatino Linotype" w:hAnsi="Palatino Linotype"/>
          <w:b/>
          <w:sz w:val="28"/>
        </w:rPr>
        <w:t>II. Turno de requerimiento del Sujeto Obligado</w:t>
      </w:r>
    </w:p>
    <w:p w14:paraId="13CC6831" w14:textId="71821C44" w:rsidR="00EC3EB5" w:rsidRPr="005E47C1" w:rsidRDefault="00F21258" w:rsidP="005E47C1">
      <w:pPr>
        <w:spacing w:line="360" w:lineRule="auto"/>
        <w:jc w:val="both"/>
        <w:rPr>
          <w:rFonts w:ascii="Palatino Linotype" w:hAnsi="Palatino Linotype"/>
          <w:bCs/>
        </w:rPr>
      </w:pPr>
      <w:r w:rsidRPr="005E47C1">
        <w:rPr>
          <w:rFonts w:ascii="Palatino Linotype" w:hAnsi="Palatino Linotype"/>
        </w:rPr>
        <w:t xml:space="preserve">El </w:t>
      </w:r>
      <w:r w:rsidR="00167BF1" w:rsidRPr="005E47C1">
        <w:rPr>
          <w:rFonts w:ascii="Palatino Linotype" w:eastAsia="Palatino Linotype" w:hAnsi="Palatino Linotype" w:cs="Palatino Linotype"/>
          <w:b/>
        </w:rPr>
        <w:t>veinticuatro</w:t>
      </w:r>
      <w:r w:rsidR="00DD6DF2" w:rsidRPr="005E47C1">
        <w:rPr>
          <w:rFonts w:ascii="Palatino Linotype" w:eastAsia="Palatino Linotype" w:hAnsi="Palatino Linotype" w:cs="Palatino Linotype"/>
          <w:b/>
        </w:rPr>
        <w:t xml:space="preserve"> de </w:t>
      </w:r>
      <w:r w:rsidR="00BA7E10" w:rsidRPr="005E47C1">
        <w:rPr>
          <w:rFonts w:ascii="Palatino Linotype" w:eastAsia="Palatino Linotype" w:hAnsi="Palatino Linotype" w:cs="Palatino Linotype"/>
          <w:b/>
        </w:rPr>
        <w:t>octubre</w:t>
      </w:r>
      <w:r w:rsidR="00DD6DF2" w:rsidRPr="005E47C1">
        <w:rPr>
          <w:rFonts w:ascii="Palatino Linotype" w:eastAsia="Palatino Linotype" w:hAnsi="Palatino Linotype" w:cs="Palatino Linotype"/>
          <w:b/>
        </w:rPr>
        <w:t xml:space="preserve"> de dos mil veintitrés</w:t>
      </w:r>
      <w:r w:rsidR="00CA39C4" w:rsidRPr="005E47C1">
        <w:rPr>
          <w:rFonts w:ascii="Palatino Linotype" w:hAnsi="Palatino Linotype"/>
        </w:rPr>
        <w:t xml:space="preserve">, el Titular de la Unidad de Transparencia del </w:t>
      </w:r>
      <w:r w:rsidR="00CA39C4" w:rsidRPr="005E47C1">
        <w:rPr>
          <w:rFonts w:ascii="Palatino Linotype" w:hAnsi="Palatino Linotype"/>
          <w:b/>
        </w:rPr>
        <w:t>SUJETO OBLIGADO</w:t>
      </w:r>
      <w:r w:rsidR="00CA39C4" w:rsidRPr="005E47C1">
        <w:rPr>
          <w:rFonts w:ascii="Palatino Linotype" w:hAnsi="Palatino Linotype"/>
        </w:rPr>
        <w:t>, turnó los requerimientos de información al servidor público habilitado que estimó pertinente</w:t>
      </w:r>
      <w:r w:rsidR="00752773" w:rsidRPr="005E47C1">
        <w:rPr>
          <w:rFonts w:ascii="Palatino Linotype" w:hAnsi="Palatino Linotype"/>
        </w:rPr>
        <w:t>.</w:t>
      </w:r>
    </w:p>
    <w:p w14:paraId="3BDF78CF" w14:textId="7C1C49C8" w:rsidR="00CA39C4" w:rsidRPr="005E47C1" w:rsidRDefault="00CA39C4" w:rsidP="005E47C1">
      <w:pPr>
        <w:widowControl w:val="0"/>
        <w:autoSpaceDE w:val="0"/>
        <w:autoSpaceDN w:val="0"/>
        <w:adjustRightInd w:val="0"/>
        <w:spacing w:line="360" w:lineRule="auto"/>
        <w:jc w:val="both"/>
        <w:rPr>
          <w:rFonts w:ascii="Palatino Linotype" w:hAnsi="Palatino Linotype"/>
          <w:b/>
        </w:rPr>
      </w:pPr>
    </w:p>
    <w:p w14:paraId="64B1FE31" w14:textId="64598633" w:rsidR="00F26592" w:rsidRPr="005E47C1" w:rsidRDefault="00416A79" w:rsidP="005E47C1">
      <w:pPr>
        <w:spacing w:line="360" w:lineRule="auto"/>
        <w:jc w:val="both"/>
        <w:rPr>
          <w:rFonts w:ascii="Palatino Linotype" w:eastAsia="Calibri" w:hAnsi="Palatino Linotype" w:cs="Arial"/>
          <w:sz w:val="28"/>
          <w:lang w:val="es-ES" w:eastAsia="en-US"/>
        </w:rPr>
      </w:pPr>
      <w:r w:rsidRPr="005E47C1">
        <w:rPr>
          <w:rFonts w:ascii="Palatino Linotype" w:eastAsia="Calibri" w:hAnsi="Palatino Linotype" w:cs="Arial"/>
          <w:b/>
          <w:bCs/>
          <w:sz w:val="28"/>
          <w:szCs w:val="28"/>
          <w:lang w:val="es-ES" w:eastAsia="en-US"/>
        </w:rPr>
        <w:t>I</w:t>
      </w:r>
      <w:r w:rsidR="0074017B" w:rsidRPr="005E47C1">
        <w:rPr>
          <w:rFonts w:ascii="Palatino Linotype" w:eastAsia="Calibri" w:hAnsi="Palatino Linotype" w:cs="Arial"/>
          <w:b/>
          <w:bCs/>
          <w:sz w:val="28"/>
          <w:szCs w:val="28"/>
          <w:lang w:val="es-ES" w:eastAsia="en-US"/>
        </w:rPr>
        <w:t>I</w:t>
      </w:r>
      <w:r w:rsidRPr="005E47C1">
        <w:rPr>
          <w:rFonts w:ascii="Palatino Linotype" w:eastAsia="Calibri" w:hAnsi="Palatino Linotype" w:cs="Arial"/>
          <w:b/>
          <w:bCs/>
          <w:sz w:val="28"/>
          <w:szCs w:val="28"/>
          <w:lang w:val="es-ES" w:eastAsia="en-US"/>
        </w:rPr>
        <w:t>I</w:t>
      </w:r>
      <w:r w:rsidR="00654470" w:rsidRPr="005E47C1">
        <w:rPr>
          <w:rFonts w:ascii="Palatino Linotype" w:eastAsia="Calibri" w:hAnsi="Palatino Linotype" w:cs="Arial"/>
          <w:b/>
          <w:bCs/>
          <w:sz w:val="28"/>
          <w:szCs w:val="28"/>
          <w:lang w:val="es-ES" w:eastAsia="en-US"/>
        </w:rPr>
        <w:t xml:space="preserve">. </w:t>
      </w:r>
      <w:r w:rsidR="00F26592" w:rsidRPr="005E47C1">
        <w:rPr>
          <w:rFonts w:ascii="Palatino Linotype" w:hAnsi="Palatino Linotype" w:cs="Arial"/>
          <w:b/>
          <w:sz w:val="28"/>
        </w:rPr>
        <w:t>Respuesta del Sujeto Obligado</w:t>
      </w:r>
    </w:p>
    <w:p w14:paraId="4EEC5FFD" w14:textId="745F77A0" w:rsidR="00E028E3" w:rsidRPr="005E47C1" w:rsidRDefault="00380236" w:rsidP="005E47C1">
      <w:pPr>
        <w:widowControl w:val="0"/>
        <w:autoSpaceDE w:val="0"/>
        <w:autoSpaceDN w:val="0"/>
        <w:adjustRightInd w:val="0"/>
        <w:spacing w:line="360" w:lineRule="auto"/>
        <w:jc w:val="both"/>
        <w:rPr>
          <w:rFonts w:ascii="Palatino Linotype" w:hAnsi="Palatino Linotype" w:cs="Segoe UI"/>
          <w:lang w:eastAsia="es-MX"/>
        </w:rPr>
      </w:pPr>
      <w:r w:rsidRPr="005E47C1">
        <w:rPr>
          <w:rFonts w:ascii="Palatino Linotype" w:hAnsi="Palatino Linotype" w:cs="Segoe UI"/>
          <w:lang w:eastAsia="es-MX"/>
        </w:rPr>
        <w:t>El</w:t>
      </w:r>
      <w:r w:rsidR="0074017B" w:rsidRPr="005E47C1">
        <w:rPr>
          <w:rFonts w:ascii="Palatino Linotype" w:hAnsi="Palatino Linotype" w:cs="Segoe UI"/>
          <w:lang w:eastAsia="es-MX"/>
        </w:rPr>
        <w:t xml:space="preserve"> </w:t>
      </w:r>
      <w:r w:rsidR="00167BF1" w:rsidRPr="005E47C1">
        <w:rPr>
          <w:rFonts w:ascii="Palatino Linotype" w:eastAsia="Palatino Linotype" w:hAnsi="Palatino Linotype" w:cs="Palatino Linotype"/>
          <w:b/>
        </w:rPr>
        <w:t>catorce</w:t>
      </w:r>
      <w:r w:rsidR="007479C3" w:rsidRPr="005E47C1">
        <w:rPr>
          <w:rFonts w:ascii="Palatino Linotype" w:eastAsia="Palatino Linotype" w:hAnsi="Palatino Linotype" w:cs="Palatino Linotype"/>
          <w:b/>
        </w:rPr>
        <w:t xml:space="preserve"> de </w:t>
      </w:r>
      <w:r w:rsidR="00BA7E10" w:rsidRPr="005E47C1">
        <w:rPr>
          <w:rFonts w:ascii="Palatino Linotype" w:eastAsia="Palatino Linotype" w:hAnsi="Palatino Linotype" w:cs="Palatino Linotype"/>
          <w:b/>
        </w:rPr>
        <w:t>noviembre</w:t>
      </w:r>
      <w:r w:rsidR="00DD6DF2" w:rsidRPr="005E47C1">
        <w:rPr>
          <w:rFonts w:ascii="Palatino Linotype" w:eastAsia="Palatino Linotype" w:hAnsi="Palatino Linotype" w:cs="Palatino Linotype"/>
          <w:b/>
        </w:rPr>
        <w:t xml:space="preserve"> </w:t>
      </w:r>
      <w:r w:rsidR="007479C3" w:rsidRPr="005E47C1">
        <w:rPr>
          <w:rFonts w:ascii="Palatino Linotype" w:eastAsia="Palatino Linotype" w:hAnsi="Palatino Linotype" w:cs="Palatino Linotype"/>
          <w:b/>
        </w:rPr>
        <w:t>de dos mil veintitrés</w:t>
      </w:r>
      <w:r w:rsidR="00BF3E26" w:rsidRPr="005E47C1">
        <w:rPr>
          <w:rFonts w:ascii="Palatino Linotype" w:hAnsi="Palatino Linotype" w:cs="Segoe UI"/>
          <w:lang w:eastAsia="es-MX"/>
        </w:rPr>
        <w:t xml:space="preserve">, </w:t>
      </w:r>
      <w:r w:rsidR="00922B7D" w:rsidRPr="005E47C1">
        <w:rPr>
          <w:rFonts w:ascii="Palatino Linotype" w:hAnsi="Palatino Linotype" w:cs="Segoe UI"/>
          <w:b/>
          <w:bCs/>
          <w:lang w:eastAsia="es-MX"/>
        </w:rPr>
        <w:t>EL SU</w:t>
      </w:r>
      <w:r w:rsidR="00BF3E26" w:rsidRPr="005E47C1">
        <w:rPr>
          <w:rFonts w:ascii="Palatino Linotype" w:hAnsi="Palatino Linotype" w:cs="Segoe UI"/>
          <w:b/>
          <w:lang w:eastAsia="es-MX"/>
        </w:rPr>
        <w:t>JETO OBLIGADO</w:t>
      </w:r>
      <w:r w:rsidR="00BF3E26" w:rsidRPr="005E47C1">
        <w:rPr>
          <w:rFonts w:ascii="Palatino Linotype" w:hAnsi="Palatino Linotype" w:cs="Segoe UI"/>
          <w:lang w:eastAsia="es-MX"/>
        </w:rPr>
        <w:t xml:space="preserve"> dio respuesta a la solicitud de información en los siguientes términos:</w:t>
      </w:r>
    </w:p>
    <w:p w14:paraId="2FC2A1E6" w14:textId="77777777" w:rsidR="00806B04" w:rsidRPr="005E47C1" w:rsidRDefault="00806B04" w:rsidP="005E47C1">
      <w:pPr>
        <w:ind w:right="900"/>
        <w:jc w:val="both"/>
        <w:textAlignment w:val="baseline"/>
        <w:rPr>
          <w:rFonts w:ascii="Palatino Linotype" w:eastAsia="Palatino Linotype" w:hAnsi="Palatino Linotype" w:cs="Palatino Linotype"/>
          <w:b/>
          <w:bCs/>
          <w:sz w:val="22"/>
        </w:rPr>
      </w:pPr>
    </w:p>
    <w:p w14:paraId="3FB002FE" w14:textId="77777777" w:rsidR="00167BF1" w:rsidRPr="005E47C1" w:rsidRDefault="00416A79" w:rsidP="005E47C1">
      <w:pPr>
        <w:ind w:left="851" w:right="900"/>
        <w:jc w:val="both"/>
        <w:textAlignment w:val="baseline"/>
        <w:rPr>
          <w:rFonts w:ascii="Palatino Linotype" w:hAnsi="Palatino Linotype" w:cs="Segoe UI"/>
          <w:i/>
          <w:iCs/>
          <w:sz w:val="22"/>
          <w:lang w:eastAsia="es-MX"/>
        </w:rPr>
      </w:pPr>
      <w:r w:rsidRPr="005E47C1">
        <w:rPr>
          <w:rFonts w:ascii="Palatino Linotype" w:hAnsi="Palatino Linotype" w:cs="Segoe UI"/>
          <w:i/>
          <w:iCs/>
          <w:sz w:val="22"/>
          <w:lang w:eastAsia="es-MX"/>
        </w:rPr>
        <w:t>“</w:t>
      </w:r>
      <w:r w:rsidR="00A00594" w:rsidRPr="005E47C1">
        <w:rPr>
          <w:rFonts w:ascii="Palatino Linotype" w:hAnsi="Palatino Linotype" w:cs="Segoe UI"/>
          <w:i/>
          <w:iCs/>
          <w:sz w:val="22"/>
          <w:lang w:eastAsia="es-MX"/>
        </w:rPr>
        <w:t>…</w:t>
      </w:r>
      <w:r w:rsidR="00167BF1" w:rsidRPr="005E47C1">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4BEB496" w14:textId="5E6FA084" w:rsidR="00416A79" w:rsidRPr="005E47C1" w:rsidRDefault="00167BF1" w:rsidP="005E47C1">
      <w:pPr>
        <w:ind w:left="851" w:right="900"/>
        <w:jc w:val="both"/>
        <w:textAlignment w:val="baseline"/>
        <w:rPr>
          <w:rFonts w:ascii="Palatino Linotype" w:hAnsi="Palatino Linotype" w:cs="Segoe UI"/>
          <w:i/>
          <w:iCs/>
          <w:sz w:val="22"/>
          <w:lang w:eastAsia="es-MX"/>
        </w:rPr>
      </w:pPr>
      <w:r w:rsidRPr="005E47C1">
        <w:rPr>
          <w:rFonts w:ascii="Palatino Linotype" w:hAnsi="Palatino Linotype" w:cs="Segoe UI"/>
          <w:i/>
          <w:iCs/>
          <w:sz w:val="22"/>
          <w:lang w:eastAsia="es-MX"/>
        </w:rPr>
        <w:t>RESPUESTA A SOLICITUD 615</w:t>
      </w:r>
      <w:r w:rsidR="00BA7E10" w:rsidRPr="005E47C1">
        <w:rPr>
          <w:rFonts w:ascii="Palatino Linotype" w:hAnsi="Palatino Linotype" w:cs="Segoe UI"/>
          <w:i/>
          <w:iCs/>
          <w:sz w:val="22"/>
          <w:lang w:eastAsia="es-MX"/>
        </w:rPr>
        <w:t>:</w:t>
      </w:r>
      <w:r w:rsidR="00A00594" w:rsidRPr="005E47C1">
        <w:rPr>
          <w:rFonts w:ascii="Palatino Linotype" w:hAnsi="Palatino Linotype" w:cs="Segoe UI"/>
          <w:i/>
          <w:iCs/>
          <w:sz w:val="22"/>
          <w:lang w:eastAsia="es-MX"/>
        </w:rPr>
        <w:t>…</w:t>
      </w:r>
      <w:r w:rsidR="00535A75" w:rsidRPr="005E47C1">
        <w:rPr>
          <w:rFonts w:ascii="Palatino Linotype" w:hAnsi="Palatino Linotype" w:cs="Segoe UI"/>
          <w:i/>
          <w:iCs/>
          <w:sz w:val="22"/>
          <w:lang w:eastAsia="es-MX"/>
        </w:rPr>
        <w:t xml:space="preserve">” </w:t>
      </w:r>
      <w:r w:rsidR="00416A79" w:rsidRPr="005E47C1">
        <w:rPr>
          <w:rFonts w:ascii="Palatino Linotype" w:hAnsi="Palatino Linotype" w:cs="Segoe UI"/>
          <w:i/>
          <w:iCs/>
          <w:sz w:val="22"/>
          <w:lang w:eastAsia="es-MX"/>
        </w:rPr>
        <w:t>(Sic)</w:t>
      </w:r>
    </w:p>
    <w:p w14:paraId="1322AA66" w14:textId="77777777" w:rsidR="00416A79" w:rsidRPr="005E47C1" w:rsidRDefault="00416A79" w:rsidP="005E47C1">
      <w:pPr>
        <w:ind w:right="900"/>
        <w:jc w:val="both"/>
        <w:textAlignment w:val="baseline"/>
        <w:rPr>
          <w:rFonts w:ascii="Palatino Linotype" w:hAnsi="Palatino Linotype" w:cs="Segoe UI"/>
          <w:i/>
          <w:iCs/>
          <w:sz w:val="22"/>
          <w:lang w:eastAsia="es-MX"/>
        </w:rPr>
      </w:pPr>
    </w:p>
    <w:p w14:paraId="0992F4A1" w14:textId="7FA5AD26" w:rsidR="00167BF1" w:rsidRPr="005E47C1" w:rsidRDefault="00AE401B" w:rsidP="005E47C1">
      <w:pPr>
        <w:spacing w:line="360" w:lineRule="auto"/>
        <w:ind w:right="49"/>
        <w:jc w:val="both"/>
        <w:textAlignment w:val="baseline"/>
        <w:rPr>
          <w:rFonts w:ascii="Palatino Linotype" w:eastAsia="Palatino Linotype" w:hAnsi="Palatino Linotype" w:cs="Palatino Linotype"/>
        </w:rPr>
      </w:pPr>
      <w:r w:rsidRPr="005E47C1">
        <w:rPr>
          <w:rFonts w:ascii="Palatino Linotype" w:eastAsia="Palatino Linotype" w:hAnsi="Palatino Linotype" w:cs="Palatino Linotype"/>
        </w:rPr>
        <w:lastRenderedPageBreak/>
        <w:t xml:space="preserve">Así mismo, </w:t>
      </w:r>
      <w:r w:rsidRPr="005E47C1">
        <w:rPr>
          <w:rFonts w:ascii="Palatino Linotype" w:eastAsia="Palatino Linotype" w:hAnsi="Palatino Linotype" w:cs="Palatino Linotype"/>
          <w:b/>
        </w:rPr>
        <w:t>EL SUJETO OBLIGADO</w:t>
      </w:r>
      <w:r w:rsidRPr="005E47C1">
        <w:rPr>
          <w:rFonts w:ascii="Palatino Linotype" w:eastAsia="Palatino Linotype" w:hAnsi="Palatino Linotype" w:cs="Palatino Linotype"/>
        </w:rPr>
        <w:t xml:space="preserve"> adjuntó a</w:t>
      </w:r>
      <w:r w:rsidR="00F21258" w:rsidRPr="005E47C1">
        <w:rPr>
          <w:rFonts w:ascii="Palatino Linotype" w:eastAsia="Palatino Linotype" w:hAnsi="Palatino Linotype" w:cs="Palatino Linotype"/>
        </w:rPr>
        <w:t xml:space="preserve"> su </w:t>
      </w:r>
      <w:r w:rsidRPr="005E47C1">
        <w:rPr>
          <w:rFonts w:ascii="Palatino Linotype" w:eastAsia="Palatino Linotype" w:hAnsi="Palatino Linotype" w:cs="Palatino Linotype"/>
        </w:rPr>
        <w:t xml:space="preserve">respuesta </w:t>
      </w:r>
      <w:r w:rsidR="00167BF1" w:rsidRPr="005E47C1">
        <w:rPr>
          <w:rFonts w:ascii="Palatino Linotype" w:eastAsia="Palatino Linotype" w:hAnsi="Palatino Linotype" w:cs="Palatino Linotype"/>
        </w:rPr>
        <w:t>el archivo descrito a continuación:</w:t>
      </w:r>
    </w:p>
    <w:p w14:paraId="001071E3" w14:textId="77777777" w:rsidR="00167BF1" w:rsidRPr="005E47C1" w:rsidRDefault="00167BF1" w:rsidP="005E47C1">
      <w:pPr>
        <w:spacing w:line="360" w:lineRule="auto"/>
        <w:ind w:right="49"/>
        <w:jc w:val="both"/>
        <w:textAlignment w:val="baseline"/>
        <w:rPr>
          <w:rFonts w:ascii="Palatino Linotype" w:eastAsia="Palatino Linotype" w:hAnsi="Palatino Linotype" w:cs="Palatino Linotype"/>
        </w:rPr>
      </w:pPr>
    </w:p>
    <w:p w14:paraId="2612A2CF" w14:textId="11F079DA" w:rsidR="00B7339E" w:rsidRPr="005E47C1" w:rsidRDefault="00167BF1" w:rsidP="005E47C1">
      <w:pPr>
        <w:pStyle w:val="Prrafodelista"/>
        <w:numPr>
          <w:ilvl w:val="0"/>
          <w:numId w:val="35"/>
        </w:numPr>
        <w:spacing w:line="360" w:lineRule="auto"/>
        <w:ind w:right="49"/>
        <w:jc w:val="both"/>
        <w:textAlignment w:val="baseline"/>
        <w:rPr>
          <w:rFonts w:ascii="Palatino Linotype" w:hAnsi="Palatino Linotype" w:cs="Arial"/>
          <w:b/>
          <w:sz w:val="28"/>
        </w:rPr>
      </w:pPr>
      <w:r w:rsidRPr="005E47C1">
        <w:rPr>
          <w:rFonts w:ascii="Palatino Linotype" w:eastAsia="Palatino Linotype" w:hAnsi="Palatino Linotype" w:cs="Palatino Linotype"/>
          <w:b/>
          <w:i/>
        </w:rPr>
        <w:t>“H. Ayuntamiento Constitucional (3).</w:t>
      </w:r>
      <w:proofErr w:type="spellStart"/>
      <w:r w:rsidRPr="005E47C1">
        <w:rPr>
          <w:rFonts w:ascii="Palatino Linotype" w:eastAsia="Palatino Linotype" w:hAnsi="Palatino Linotype" w:cs="Palatino Linotype"/>
          <w:b/>
          <w:i/>
        </w:rPr>
        <w:t>pdf</w:t>
      </w:r>
      <w:proofErr w:type="spellEnd"/>
      <w:r w:rsidRPr="005E47C1">
        <w:rPr>
          <w:rFonts w:ascii="Palatino Linotype" w:eastAsia="Palatino Linotype" w:hAnsi="Palatino Linotype" w:cs="Palatino Linotype"/>
          <w:b/>
          <w:i/>
        </w:rPr>
        <w:t>”</w:t>
      </w:r>
      <w:r w:rsidRPr="005E47C1">
        <w:rPr>
          <w:rFonts w:ascii="Palatino Linotype" w:eastAsia="Palatino Linotype" w:hAnsi="Palatino Linotype" w:cs="Palatino Linotype"/>
        </w:rPr>
        <w:t xml:space="preserve"> el cual de su contenido se advierte el oficio DSP/50/11/23 </w:t>
      </w:r>
      <w:r w:rsidR="00B7339E" w:rsidRPr="005E47C1">
        <w:rPr>
          <w:rFonts w:ascii="Palatino Linotype" w:eastAsia="Palatino Linotype" w:hAnsi="Palatino Linotype" w:cs="Palatino Linotype"/>
        </w:rPr>
        <w:t>signado por el Director de Servicios Públicos en el cual señala:</w:t>
      </w:r>
    </w:p>
    <w:p w14:paraId="032DE63F" w14:textId="4F7BDB2F" w:rsidR="00B7339E" w:rsidRPr="005E47C1" w:rsidRDefault="00B7339E" w:rsidP="005E47C1">
      <w:pPr>
        <w:pStyle w:val="Prrafodelista"/>
        <w:spacing w:line="360" w:lineRule="auto"/>
        <w:ind w:left="720" w:right="49"/>
        <w:jc w:val="both"/>
        <w:textAlignment w:val="baseline"/>
        <w:rPr>
          <w:rFonts w:ascii="Palatino Linotype" w:eastAsia="Palatino Linotype" w:hAnsi="Palatino Linotype" w:cs="Palatino Linotype"/>
          <w:i/>
        </w:rPr>
      </w:pPr>
      <w:r w:rsidRPr="005E47C1">
        <w:rPr>
          <w:rFonts w:ascii="Palatino Linotype" w:eastAsia="Palatino Linotype" w:hAnsi="Palatino Linotype" w:cs="Palatino Linotype"/>
          <w:i/>
        </w:rPr>
        <w:t>“1) Esta unidad administrativa cuenta con la información de la administración cursante, ya que haciendo una búsqueda de archivos físicos y electrónicos no se encontró información alguna.</w:t>
      </w:r>
    </w:p>
    <w:p w14:paraId="4AE7FF66" w14:textId="77777777" w:rsidR="00B7339E" w:rsidRPr="005E47C1" w:rsidRDefault="00B7339E" w:rsidP="005E47C1">
      <w:pPr>
        <w:pStyle w:val="Prrafodelista"/>
        <w:spacing w:line="360" w:lineRule="auto"/>
        <w:ind w:left="720" w:right="49"/>
        <w:jc w:val="both"/>
        <w:textAlignment w:val="baseline"/>
        <w:rPr>
          <w:rFonts w:ascii="Palatino Linotype" w:eastAsia="Palatino Linotype" w:hAnsi="Palatino Linotype" w:cs="Palatino Linotype"/>
          <w:i/>
        </w:rPr>
      </w:pPr>
      <w:r w:rsidRPr="005E47C1">
        <w:rPr>
          <w:rFonts w:ascii="Palatino Linotype" w:eastAsia="Palatino Linotype" w:hAnsi="Palatino Linotype" w:cs="Palatino Linotype"/>
          <w:i/>
        </w:rPr>
        <w:t xml:space="preserve">2022: 183.34 toneladas anuales generados </w:t>
      </w:r>
    </w:p>
    <w:p w14:paraId="78870C89" w14:textId="77777777" w:rsidR="00B7339E" w:rsidRPr="005E47C1" w:rsidRDefault="00B7339E" w:rsidP="005E47C1">
      <w:pPr>
        <w:pStyle w:val="Prrafodelista"/>
        <w:spacing w:line="360" w:lineRule="auto"/>
        <w:ind w:left="720" w:right="49"/>
        <w:jc w:val="both"/>
        <w:textAlignment w:val="baseline"/>
        <w:rPr>
          <w:rFonts w:ascii="Palatino Linotype" w:eastAsia="Palatino Linotype" w:hAnsi="Palatino Linotype" w:cs="Palatino Linotype"/>
          <w:i/>
        </w:rPr>
      </w:pPr>
      <w:r w:rsidRPr="005E47C1">
        <w:rPr>
          <w:rFonts w:ascii="Palatino Linotype" w:eastAsia="Palatino Linotype" w:hAnsi="Palatino Linotype" w:cs="Palatino Linotype"/>
          <w:i/>
        </w:rPr>
        <w:t>2023: 297.61 toneladas generados</w:t>
      </w:r>
    </w:p>
    <w:p w14:paraId="097ACABE" w14:textId="77777777" w:rsidR="00B7339E" w:rsidRPr="005E47C1" w:rsidRDefault="00B7339E" w:rsidP="005E47C1">
      <w:pPr>
        <w:pStyle w:val="Prrafodelista"/>
        <w:spacing w:line="360" w:lineRule="auto"/>
        <w:ind w:left="720" w:right="49"/>
        <w:jc w:val="both"/>
        <w:textAlignment w:val="baseline"/>
        <w:rPr>
          <w:rFonts w:ascii="Palatino Linotype" w:eastAsia="Palatino Linotype" w:hAnsi="Palatino Linotype" w:cs="Palatino Linotype"/>
          <w:i/>
        </w:rPr>
      </w:pPr>
      <w:r w:rsidRPr="005E47C1">
        <w:rPr>
          <w:rFonts w:ascii="Palatino Linotype" w:eastAsia="Palatino Linotype" w:hAnsi="Palatino Linotype" w:cs="Palatino Linotype"/>
          <w:i/>
        </w:rPr>
        <w:t>2) Solo se cuenta con una unidad pala la recolección de residuos sólidos, a cargo de un chofer y dos ayudantes. Y el municipio no cuenta con convenio de empresa privada para la recolección de limpia.</w:t>
      </w:r>
    </w:p>
    <w:p w14:paraId="441514BE" w14:textId="596E4AB4" w:rsidR="005825BF" w:rsidRPr="005E47C1" w:rsidRDefault="00B7339E" w:rsidP="005E47C1">
      <w:pPr>
        <w:pStyle w:val="Prrafodelista"/>
        <w:spacing w:line="360" w:lineRule="auto"/>
        <w:ind w:left="720" w:right="49"/>
        <w:jc w:val="both"/>
        <w:textAlignment w:val="baseline"/>
        <w:rPr>
          <w:rFonts w:ascii="Palatino Linotype" w:hAnsi="Palatino Linotype" w:cs="Arial"/>
          <w:i/>
          <w:sz w:val="28"/>
        </w:rPr>
      </w:pPr>
      <w:r w:rsidRPr="005E47C1">
        <w:rPr>
          <w:rFonts w:ascii="Palatino Linotype" w:eastAsia="Palatino Linotype" w:hAnsi="Palatino Linotype" w:cs="Palatino Linotype"/>
          <w:i/>
        </w:rPr>
        <w:t>3) El municipio no cuenta con estación de transferencia de depósito de residuos sólidos.”</w:t>
      </w:r>
      <w:r w:rsidR="00167BF1" w:rsidRPr="005E47C1">
        <w:rPr>
          <w:rFonts w:ascii="Palatino Linotype" w:eastAsia="Palatino Linotype" w:hAnsi="Palatino Linotype" w:cs="Palatino Linotype"/>
          <w:i/>
        </w:rPr>
        <w:t xml:space="preserve"> </w:t>
      </w:r>
    </w:p>
    <w:p w14:paraId="48F04D4A" w14:textId="77777777" w:rsidR="00167BF1" w:rsidRPr="005E47C1" w:rsidRDefault="00167BF1" w:rsidP="005E47C1">
      <w:pPr>
        <w:pStyle w:val="Prrafodelista"/>
        <w:spacing w:line="360" w:lineRule="auto"/>
        <w:ind w:left="720" w:right="49"/>
        <w:jc w:val="both"/>
        <w:textAlignment w:val="baseline"/>
        <w:rPr>
          <w:rFonts w:ascii="Palatino Linotype" w:hAnsi="Palatino Linotype" w:cs="Arial"/>
          <w:b/>
          <w:sz w:val="28"/>
        </w:rPr>
      </w:pPr>
    </w:p>
    <w:p w14:paraId="641347B8" w14:textId="2AE1869C" w:rsidR="00182393" w:rsidRPr="005E47C1" w:rsidRDefault="005825BF" w:rsidP="005E47C1">
      <w:pPr>
        <w:spacing w:line="360" w:lineRule="auto"/>
        <w:ind w:right="49"/>
        <w:jc w:val="both"/>
        <w:textAlignment w:val="baseline"/>
        <w:rPr>
          <w:rFonts w:ascii="Palatino Linotype" w:hAnsi="Palatino Linotype" w:cs="Arial"/>
          <w:b/>
          <w:sz w:val="28"/>
        </w:rPr>
      </w:pPr>
      <w:r w:rsidRPr="005E47C1">
        <w:rPr>
          <w:rFonts w:ascii="Palatino Linotype" w:hAnsi="Palatino Linotype" w:cs="Arial"/>
          <w:b/>
          <w:sz w:val="28"/>
        </w:rPr>
        <w:t>IV</w:t>
      </w:r>
      <w:r w:rsidR="00182393" w:rsidRPr="005E47C1">
        <w:rPr>
          <w:rFonts w:ascii="Palatino Linotype" w:hAnsi="Palatino Linotype" w:cs="Arial"/>
          <w:b/>
          <w:sz w:val="28"/>
        </w:rPr>
        <w:t xml:space="preserve">. </w:t>
      </w:r>
      <w:r w:rsidR="00182393" w:rsidRPr="005E47C1">
        <w:rPr>
          <w:rFonts w:ascii="Palatino Linotype" w:hAnsi="Palatino Linotype" w:cs="Arial"/>
          <w:b/>
          <w:bCs/>
          <w:sz w:val="28"/>
        </w:rPr>
        <w:t xml:space="preserve">Del </w:t>
      </w:r>
      <w:r w:rsidR="0094364A" w:rsidRPr="005E47C1">
        <w:rPr>
          <w:rFonts w:ascii="Palatino Linotype" w:hAnsi="Palatino Linotype" w:cs="Arial"/>
          <w:b/>
          <w:bCs/>
          <w:sz w:val="28"/>
        </w:rPr>
        <w:t>Recurso</w:t>
      </w:r>
      <w:r w:rsidR="00963231" w:rsidRPr="005E47C1">
        <w:rPr>
          <w:rFonts w:ascii="Palatino Linotype" w:hAnsi="Palatino Linotype" w:cs="Arial"/>
          <w:b/>
          <w:bCs/>
          <w:sz w:val="28"/>
        </w:rPr>
        <w:t xml:space="preserve"> de Revisión</w:t>
      </w:r>
    </w:p>
    <w:p w14:paraId="2E235778" w14:textId="508530C5" w:rsidR="009C68A3" w:rsidRPr="005E47C1" w:rsidRDefault="00F21258" w:rsidP="005E47C1">
      <w:pPr>
        <w:spacing w:line="360" w:lineRule="auto"/>
        <w:jc w:val="both"/>
        <w:rPr>
          <w:rFonts w:ascii="Palatino Linotype" w:hAnsi="Palatino Linotype" w:cs="Arial"/>
        </w:rPr>
      </w:pPr>
      <w:bookmarkStart w:id="0" w:name="_Hlk65869348"/>
      <w:r w:rsidRPr="005E47C1">
        <w:rPr>
          <w:rFonts w:ascii="Palatino Linotype" w:hAnsi="Palatino Linotype" w:cs="Arial"/>
          <w:b/>
          <w:bCs/>
        </w:rPr>
        <w:t>E</w:t>
      </w:r>
      <w:r w:rsidR="009E6E1F" w:rsidRPr="005E47C1">
        <w:rPr>
          <w:rFonts w:ascii="Palatino Linotype" w:hAnsi="Palatino Linotype" w:cs="Arial"/>
          <w:b/>
          <w:bCs/>
        </w:rPr>
        <w:t xml:space="preserve">l </w:t>
      </w:r>
      <w:bookmarkStart w:id="1" w:name="_Hlk94635182"/>
      <w:bookmarkEnd w:id="0"/>
      <w:r w:rsidR="00DB146E" w:rsidRPr="005E47C1">
        <w:rPr>
          <w:rFonts w:ascii="Palatino Linotype" w:hAnsi="Palatino Linotype" w:cs="Arial"/>
          <w:b/>
          <w:bCs/>
        </w:rPr>
        <w:t>veintinueve</w:t>
      </w:r>
      <w:r w:rsidR="006F07AB" w:rsidRPr="005E47C1">
        <w:rPr>
          <w:rFonts w:ascii="Palatino Linotype" w:hAnsi="Palatino Linotype" w:cs="Arial"/>
          <w:b/>
          <w:bCs/>
        </w:rPr>
        <w:t xml:space="preserve"> </w:t>
      </w:r>
      <w:r w:rsidR="004003C7" w:rsidRPr="005E47C1">
        <w:rPr>
          <w:rFonts w:ascii="Palatino Linotype" w:hAnsi="Palatino Linotype" w:cs="Arial"/>
          <w:b/>
          <w:bCs/>
        </w:rPr>
        <w:t>de</w:t>
      </w:r>
      <w:r w:rsidR="009C68A3" w:rsidRPr="005E47C1">
        <w:rPr>
          <w:rFonts w:ascii="Palatino Linotype" w:hAnsi="Palatino Linotype" w:cs="Arial"/>
          <w:b/>
          <w:bCs/>
        </w:rPr>
        <w:t xml:space="preserve"> </w:t>
      </w:r>
      <w:r w:rsidR="00975E92" w:rsidRPr="005E47C1">
        <w:rPr>
          <w:rFonts w:ascii="Palatino Linotype" w:hAnsi="Palatino Linotype" w:cs="Arial"/>
          <w:b/>
          <w:bCs/>
        </w:rPr>
        <w:t xml:space="preserve">noviembre </w:t>
      </w:r>
      <w:r w:rsidR="00D44427" w:rsidRPr="005E47C1">
        <w:rPr>
          <w:rFonts w:ascii="Palatino Linotype" w:hAnsi="Palatino Linotype" w:cs="Arial"/>
          <w:b/>
          <w:bCs/>
        </w:rPr>
        <w:t xml:space="preserve">de dos mil </w:t>
      </w:r>
      <w:bookmarkEnd w:id="1"/>
      <w:r w:rsidR="00713A18" w:rsidRPr="005E47C1">
        <w:rPr>
          <w:rFonts w:ascii="Palatino Linotype" w:hAnsi="Palatino Linotype" w:cs="Arial"/>
          <w:b/>
          <w:bCs/>
        </w:rPr>
        <w:t>veintitrés</w:t>
      </w:r>
      <w:r w:rsidR="009E6E1F" w:rsidRPr="005E47C1">
        <w:rPr>
          <w:rFonts w:ascii="Palatino Linotype" w:hAnsi="Palatino Linotype" w:cs="Arial"/>
          <w:bCs/>
        </w:rPr>
        <w:t xml:space="preserve">, </w:t>
      </w:r>
      <w:r w:rsidRPr="005E47C1">
        <w:rPr>
          <w:rFonts w:ascii="Palatino Linotype" w:hAnsi="Palatino Linotype" w:cs="Arial"/>
          <w:bCs/>
        </w:rPr>
        <w:t xml:space="preserve">el particular se inconformó de la respuesta del Sujeto Obligado; por lo tanto, </w:t>
      </w:r>
      <w:r w:rsidR="0094364A" w:rsidRPr="005E47C1">
        <w:rPr>
          <w:rFonts w:ascii="Palatino Linotype" w:hAnsi="Palatino Linotype" w:cs="Arial"/>
          <w:bCs/>
        </w:rPr>
        <w:t>se interpuso</w:t>
      </w:r>
      <w:r w:rsidR="009C68A3" w:rsidRPr="005E47C1">
        <w:rPr>
          <w:rFonts w:ascii="Palatino Linotype" w:hAnsi="Palatino Linotype" w:cs="Arial"/>
          <w:bCs/>
        </w:rPr>
        <w:t xml:space="preserve"> </w:t>
      </w:r>
      <w:r w:rsidR="0094364A" w:rsidRPr="005E47C1">
        <w:rPr>
          <w:rFonts w:ascii="Palatino Linotype" w:hAnsi="Palatino Linotype" w:cs="Arial"/>
          <w:bCs/>
        </w:rPr>
        <w:t>el Recurso</w:t>
      </w:r>
      <w:r w:rsidR="00963231" w:rsidRPr="005E47C1">
        <w:rPr>
          <w:rFonts w:ascii="Palatino Linotype" w:hAnsi="Palatino Linotype" w:cs="Arial"/>
          <w:bCs/>
        </w:rPr>
        <w:t xml:space="preserve"> de Revisión</w:t>
      </w:r>
      <w:r w:rsidR="009C68A3" w:rsidRPr="005E47C1">
        <w:rPr>
          <w:rFonts w:ascii="Palatino Linotype" w:hAnsi="Palatino Linotype" w:cs="Arial"/>
          <w:bCs/>
        </w:rPr>
        <w:t xml:space="preserve"> materia</w:t>
      </w:r>
      <w:r w:rsidR="009C68A3" w:rsidRPr="005E47C1">
        <w:rPr>
          <w:rFonts w:ascii="Palatino Linotype" w:hAnsi="Palatino Linotype" w:cs="Arial"/>
        </w:rPr>
        <w:t xml:space="preserve"> del presente est</w:t>
      </w:r>
      <w:r w:rsidR="00B97944" w:rsidRPr="005E47C1">
        <w:rPr>
          <w:rFonts w:ascii="Palatino Linotype" w:hAnsi="Palatino Linotype" w:cs="Arial"/>
        </w:rPr>
        <w:t>udio</w:t>
      </w:r>
      <w:r w:rsidR="00543D0B" w:rsidRPr="005E47C1">
        <w:rPr>
          <w:rFonts w:ascii="Palatino Linotype" w:hAnsi="Palatino Linotype" w:cs="Arial"/>
        </w:rPr>
        <w:t>,</w:t>
      </w:r>
      <w:r w:rsidR="00324215" w:rsidRPr="005E47C1">
        <w:rPr>
          <w:rFonts w:ascii="Palatino Linotype" w:hAnsi="Palatino Linotype" w:cs="Arial"/>
        </w:rPr>
        <w:t xml:space="preserve"> </w:t>
      </w:r>
      <w:r w:rsidR="0094364A" w:rsidRPr="005E47C1">
        <w:rPr>
          <w:rFonts w:ascii="Palatino Linotype" w:hAnsi="Palatino Linotype" w:cs="Arial"/>
        </w:rPr>
        <w:t xml:space="preserve">mismo </w:t>
      </w:r>
      <w:r w:rsidR="002460DC" w:rsidRPr="005E47C1">
        <w:rPr>
          <w:rFonts w:ascii="Palatino Linotype" w:hAnsi="Palatino Linotype" w:cs="Arial"/>
        </w:rPr>
        <w:t>que</w:t>
      </w:r>
      <w:r w:rsidR="0094364A" w:rsidRPr="005E47C1">
        <w:rPr>
          <w:rFonts w:ascii="Palatino Linotype" w:hAnsi="Palatino Linotype" w:cs="Arial"/>
        </w:rPr>
        <w:t xml:space="preserve"> fue</w:t>
      </w:r>
      <w:r w:rsidR="00324215" w:rsidRPr="005E47C1">
        <w:rPr>
          <w:rFonts w:ascii="Palatino Linotype" w:hAnsi="Palatino Linotype" w:cs="Arial"/>
        </w:rPr>
        <w:t xml:space="preserve"> registrado en</w:t>
      </w:r>
      <w:r w:rsidR="009C68A3" w:rsidRPr="005E47C1">
        <w:rPr>
          <w:rFonts w:ascii="Palatino Linotype" w:hAnsi="Palatino Linotype" w:cs="Arial"/>
          <w:b/>
        </w:rPr>
        <w:t xml:space="preserve"> SAIMEX</w:t>
      </w:r>
      <w:r w:rsidR="009C68A3" w:rsidRPr="005E47C1">
        <w:rPr>
          <w:rFonts w:ascii="Palatino Linotype" w:hAnsi="Palatino Linotype" w:cs="Arial"/>
        </w:rPr>
        <w:t xml:space="preserve"> y se le</w:t>
      </w:r>
      <w:r w:rsidR="0094364A" w:rsidRPr="005E47C1">
        <w:rPr>
          <w:rFonts w:ascii="Palatino Linotype" w:hAnsi="Palatino Linotype" w:cs="Arial"/>
        </w:rPr>
        <w:t xml:space="preserve"> asignó</w:t>
      </w:r>
      <w:r w:rsidR="009C68A3" w:rsidRPr="005E47C1">
        <w:rPr>
          <w:rFonts w:ascii="Palatino Linotype" w:hAnsi="Palatino Linotype" w:cs="Arial"/>
        </w:rPr>
        <w:t xml:space="preserve"> </w:t>
      </w:r>
      <w:r w:rsidR="0094364A" w:rsidRPr="005E47C1">
        <w:rPr>
          <w:rFonts w:ascii="Palatino Linotype" w:hAnsi="Palatino Linotype" w:cs="Arial"/>
        </w:rPr>
        <w:t>el número de expediente señalado</w:t>
      </w:r>
      <w:r w:rsidR="002460DC" w:rsidRPr="005E47C1">
        <w:rPr>
          <w:rFonts w:ascii="Palatino Linotype" w:hAnsi="Palatino Linotype" w:cs="Arial"/>
        </w:rPr>
        <w:t xml:space="preserve"> </w:t>
      </w:r>
      <w:r w:rsidR="0094364A" w:rsidRPr="005E47C1">
        <w:rPr>
          <w:rFonts w:ascii="Palatino Linotype" w:hAnsi="Palatino Linotype" w:cs="Arial"/>
        </w:rPr>
        <w:t>al rubro y mediante el cual impugna lo siguiente:</w:t>
      </w:r>
    </w:p>
    <w:p w14:paraId="2235C817" w14:textId="77777777" w:rsidR="00F21258" w:rsidRPr="005E47C1" w:rsidRDefault="00F21258" w:rsidP="005E47C1">
      <w:pPr>
        <w:spacing w:line="360" w:lineRule="auto"/>
        <w:jc w:val="both"/>
        <w:rPr>
          <w:rFonts w:ascii="Palatino Linotype" w:hAnsi="Palatino Linotype" w:cs="Arial"/>
        </w:rPr>
      </w:pPr>
    </w:p>
    <w:p w14:paraId="7FF302FC" w14:textId="77777777" w:rsidR="009E5AF2" w:rsidRPr="005E47C1" w:rsidRDefault="009E5AF2" w:rsidP="005E47C1">
      <w:pPr>
        <w:spacing w:line="360" w:lineRule="auto"/>
        <w:jc w:val="both"/>
        <w:rPr>
          <w:rFonts w:ascii="Palatino Linotype" w:hAnsi="Palatino Linotype" w:cs="Arial"/>
        </w:rPr>
      </w:pPr>
    </w:p>
    <w:p w14:paraId="1FE4A390" w14:textId="63DB7682" w:rsidR="009C68A3" w:rsidRPr="005E47C1" w:rsidRDefault="00EC3EB5" w:rsidP="005E47C1">
      <w:pPr>
        <w:spacing w:line="360" w:lineRule="auto"/>
        <w:jc w:val="both"/>
        <w:rPr>
          <w:rFonts w:ascii="Palatino Linotype" w:hAnsi="Palatino Linotype" w:cs="Arial"/>
          <w:b/>
          <w:bCs/>
        </w:rPr>
      </w:pPr>
      <w:bookmarkStart w:id="2" w:name="_Hlk76554159"/>
      <w:r w:rsidRPr="005E47C1">
        <w:rPr>
          <w:rFonts w:ascii="Palatino Linotype" w:hAnsi="Palatino Linotype" w:cs="Arial"/>
          <w:b/>
          <w:bCs/>
        </w:rPr>
        <w:lastRenderedPageBreak/>
        <w:t xml:space="preserve">Acto impugnado: </w:t>
      </w:r>
    </w:p>
    <w:p w14:paraId="216393EC" w14:textId="77777777" w:rsidR="009C68A3" w:rsidRPr="005E47C1" w:rsidRDefault="009C68A3" w:rsidP="005E47C1">
      <w:pPr>
        <w:tabs>
          <w:tab w:val="left" w:pos="851"/>
        </w:tabs>
        <w:ind w:left="851" w:right="901"/>
        <w:jc w:val="both"/>
        <w:rPr>
          <w:rFonts w:ascii="Palatino Linotype" w:hAnsi="Palatino Linotype" w:cs="Arial"/>
          <w:i/>
        </w:rPr>
      </w:pPr>
    </w:p>
    <w:p w14:paraId="042E7897" w14:textId="0B0A7C53" w:rsidR="009C68A3" w:rsidRPr="005E47C1" w:rsidRDefault="009C68A3" w:rsidP="005E47C1">
      <w:pPr>
        <w:tabs>
          <w:tab w:val="left" w:pos="851"/>
        </w:tabs>
        <w:ind w:left="851" w:right="901"/>
        <w:jc w:val="both"/>
        <w:rPr>
          <w:rFonts w:ascii="Palatino Linotype" w:hAnsi="Palatino Linotype" w:cs="Arial"/>
          <w:i/>
          <w:sz w:val="22"/>
        </w:rPr>
      </w:pPr>
      <w:r w:rsidRPr="005E47C1">
        <w:rPr>
          <w:rFonts w:ascii="Palatino Linotype" w:hAnsi="Palatino Linotype" w:cs="Arial"/>
          <w:i/>
          <w:sz w:val="22"/>
        </w:rPr>
        <w:t>“</w:t>
      </w:r>
      <w:r w:rsidR="00DB146E" w:rsidRPr="005E47C1">
        <w:rPr>
          <w:rFonts w:ascii="Palatino Linotype" w:hAnsi="Palatino Linotype" w:cs="Arial"/>
          <w:i/>
          <w:sz w:val="22"/>
        </w:rPr>
        <w:t>Negar información</w:t>
      </w:r>
      <w:r w:rsidRPr="005E47C1">
        <w:rPr>
          <w:rFonts w:ascii="Palatino Linotype" w:hAnsi="Palatino Linotype" w:cs="Arial"/>
          <w:i/>
          <w:sz w:val="22"/>
        </w:rPr>
        <w:t xml:space="preserve">" </w:t>
      </w:r>
      <w:bookmarkStart w:id="3" w:name="_Hlk104206422"/>
      <w:r w:rsidRPr="005E47C1">
        <w:rPr>
          <w:rFonts w:ascii="Palatino Linotype" w:hAnsi="Palatino Linotype" w:cs="Arial"/>
          <w:i/>
          <w:sz w:val="22"/>
        </w:rPr>
        <w:t>(Sic)</w:t>
      </w:r>
      <w:bookmarkEnd w:id="3"/>
    </w:p>
    <w:p w14:paraId="19119625" w14:textId="77777777" w:rsidR="005905B4" w:rsidRPr="005E47C1" w:rsidRDefault="005905B4" w:rsidP="005E47C1">
      <w:pPr>
        <w:tabs>
          <w:tab w:val="left" w:pos="851"/>
        </w:tabs>
        <w:ind w:left="851" w:right="901"/>
        <w:jc w:val="both"/>
        <w:rPr>
          <w:rFonts w:ascii="Palatino Linotype" w:hAnsi="Palatino Linotype" w:cs="Arial"/>
          <w:i/>
          <w:sz w:val="22"/>
        </w:rPr>
      </w:pPr>
    </w:p>
    <w:p w14:paraId="3EDB63A4" w14:textId="2D9448BE" w:rsidR="005905B4" w:rsidRPr="005E47C1" w:rsidRDefault="005905B4" w:rsidP="005E47C1">
      <w:pPr>
        <w:spacing w:line="360" w:lineRule="auto"/>
        <w:jc w:val="both"/>
        <w:rPr>
          <w:rFonts w:ascii="Palatino Linotype" w:hAnsi="Palatino Linotype" w:cs="Arial"/>
          <w:b/>
          <w:bCs/>
        </w:rPr>
      </w:pPr>
      <w:r w:rsidRPr="005E47C1">
        <w:rPr>
          <w:rFonts w:ascii="Palatino Linotype" w:hAnsi="Palatino Linotype" w:cs="Arial"/>
          <w:b/>
          <w:bCs/>
        </w:rPr>
        <w:t xml:space="preserve">Razones o motivos de inconformidad: </w:t>
      </w:r>
    </w:p>
    <w:p w14:paraId="018A629F" w14:textId="77777777" w:rsidR="005905B4" w:rsidRPr="005E47C1" w:rsidRDefault="005905B4" w:rsidP="005E47C1">
      <w:pPr>
        <w:tabs>
          <w:tab w:val="left" w:pos="851"/>
        </w:tabs>
        <w:ind w:left="851" w:right="901"/>
        <w:jc w:val="both"/>
        <w:rPr>
          <w:rFonts w:ascii="Palatino Linotype" w:hAnsi="Palatino Linotype" w:cs="Arial"/>
          <w:i/>
        </w:rPr>
      </w:pPr>
    </w:p>
    <w:p w14:paraId="34F631A6" w14:textId="6FC8F14C" w:rsidR="005905B4" w:rsidRPr="005E47C1" w:rsidRDefault="00DB146E" w:rsidP="005E47C1">
      <w:pPr>
        <w:tabs>
          <w:tab w:val="left" w:pos="851"/>
        </w:tabs>
        <w:ind w:left="851" w:right="901"/>
        <w:jc w:val="both"/>
        <w:rPr>
          <w:rFonts w:ascii="Palatino Linotype" w:hAnsi="Palatino Linotype" w:cs="Arial"/>
          <w:i/>
          <w:sz w:val="22"/>
        </w:rPr>
      </w:pPr>
      <w:r w:rsidRPr="005E47C1">
        <w:rPr>
          <w:rFonts w:ascii="Palatino Linotype" w:hAnsi="Palatino Linotype" w:cs="Arial"/>
          <w:i/>
          <w:sz w:val="22"/>
        </w:rPr>
        <w:t xml:space="preserve">“Negar información" </w:t>
      </w:r>
      <w:r w:rsidR="005905B4" w:rsidRPr="005E47C1">
        <w:rPr>
          <w:rFonts w:ascii="Palatino Linotype" w:hAnsi="Palatino Linotype" w:cs="Arial"/>
          <w:i/>
          <w:sz w:val="22"/>
        </w:rPr>
        <w:t>(Sic)</w:t>
      </w:r>
    </w:p>
    <w:p w14:paraId="52B9D98A" w14:textId="77777777" w:rsidR="005905B4" w:rsidRPr="005E47C1" w:rsidRDefault="005905B4" w:rsidP="005E47C1">
      <w:pPr>
        <w:tabs>
          <w:tab w:val="left" w:pos="851"/>
        </w:tabs>
        <w:ind w:left="851" w:right="901"/>
        <w:jc w:val="both"/>
        <w:rPr>
          <w:rFonts w:ascii="Palatino Linotype" w:hAnsi="Palatino Linotype" w:cs="Arial"/>
          <w:i/>
          <w:sz w:val="22"/>
        </w:rPr>
      </w:pPr>
    </w:p>
    <w:bookmarkEnd w:id="2"/>
    <w:p w14:paraId="3CEDC3A8" w14:textId="1D566060" w:rsidR="00182393" w:rsidRPr="005E47C1" w:rsidRDefault="00182393" w:rsidP="005E47C1">
      <w:pPr>
        <w:spacing w:line="360" w:lineRule="auto"/>
        <w:jc w:val="both"/>
        <w:rPr>
          <w:rFonts w:ascii="Palatino Linotype" w:hAnsi="Palatino Linotype" w:cs="Arial"/>
          <w:b/>
          <w:sz w:val="28"/>
        </w:rPr>
      </w:pPr>
      <w:r w:rsidRPr="005E47C1">
        <w:rPr>
          <w:rFonts w:ascii="Palatino Linotype" w:hAnsi="Palatino Linotype" w:cs="Arial"/>
          <w:b/>
          <w:sz w:val="28"/>
        </w:rPr>
        <w:t xml:space="preserve">V. Del turno del </w:t>
      </w:r>
      <w:r w:rsidR="00391021" w:rsidRPr="005E47C1">
        <w:rPr>
          <w:rFonts w:ascii="Palatino Linotype" w:hAnsi="Palatino Linotype" w:cs="Arial"/>
          <w:b/>
          <w:sz w:val="28"/>
        </w:rPr>
        <w:t>Recurso de Revisión</w:t>
      </w:r>
    </w:p>
    <w:p w14:paraId="12D2611D" w14:textId="1D123781" w:rsidR="00581D21" w:rsidRPr="005E47C1" w:rsidRDefault="00200BFC" w:rsidP="005E47C1">
      <w:pPr>
        <w:spacing w:line="360" w:lineRule="auto"/>
        <w:jc w:val="both"/>
        <w:rPr>
          <w:rFonts w:ascii="Palatino Linotype" w:hAnsi="Palatino Linotype" w:cs="Arial"/>
        </w:rPr>
      </w:pPr>
      <w:r w:rsidRPr="005E47C1">
        <w:rPr>
          <w:rFonts w:ascii="Palatino Linotype" w:hAnsi="Palatino Linotype" w:cs="Arial"/>
        </w:rPr>
        <w:t>E</w:t>
      </w:r>
      <w:r w:rsidR="00324215" w:rsidRPr="005E47C1">
        <w:rPr>
          <w:rFonts w:ascii="Palatino Linotype" w:hAnsi="Palatino Linotype" w:cs="Arial"/>
        </w:rPr>
        <w:t>l</w:t>
      </w:r>
      <w:r w:rsidR="00324215" w:rsidRPr="005E47C1">
        <w:rPr>
          <w:rFonts w:ascii="Palatino Linotype" w:hAnsi="Palatino Linotype" w:cs="Arial"/>
          <w:b/>
          <w:bCs/>
        </w:rPr>
        <w:t xml:space="preserve"> </w:t>
      </w:r>
      <w:r w:rsidR="00853AB0" w:rsidRPr="005E47C1">
        <w:rPr>
          <w:rFonts w:ascii="Palatino Linotype" w:hAnsi="Palatino Linotype" w:cs="Arial"/>
          <w:b/>
          <w:bCs/>
        </w:rPr>
        <w:t>veintinueve</w:t>
      </w:r>
      <w:r w:rsidR="0098796E" w:rsidRPr="005E47C1">
        <w:rPr>
          <w:rFonts w:ascii="Palatino Linotype" w:hAnsi="Palatino Linotype" w:cs="Arial"/>
          <w:b/>
          <w:bCs/>
        </w:rPr>
        <w:t xml:space="preserve"> de </w:t>
      </w:r>
      <w:r w:rsidR="00975E92" w:rsidRPr="005E47C1">
        <w:rPr>
          <w:rFonts w:ascii="Palatino Linotype" w:hAnsi="Palatino Linotype" w:cs="Arial"/>
          <w:b/>
          <w:bCs/>
        </w:rPr>
        <w:t xml:space="preserve">noviembre </w:t>
      </w:r>
      <w:r w:rsidR="0098796E" w:rsidRPr="005E47C1">
        <w:rPr>
          <w:rFonts w:ascii="Palatino Linotype" w:hAnsi="Palatino Linotype" w:cs="Arial"/>
          <w:b/>
          <w:bCs/>
        </w:rPr>
        <w:t>de dos mil veintitrés</w:t>
      </w:r>
      <w:r w:rsidRPr="005E47C1">
        <w:rPr>
          <w:rFonts w:ascii="Palatino Linotype" w:hAnsi="Palatino Linotype" w:cs="Arial"/>
        </w:rPr>
        <w:t xml:space="preserve">, </w:t>
      </w:r>
      <w:r w:rsidR="0007612A" w:rsidRPr="005E47C1">
        <w:rPr>
          <w:rFonts w:ascii="Palatino Linotype" w:hAnsi="Palatino Linotype" w:cs="Arial"/>
        </w:rPr>
        <w:t xml:space="preserve">el </w:t>
      </w:r>
      <w:r w:rsidR="00F3473A" w:rsidRPr="005E47C1">
        <w:rPr>
          <w:rFonts w:ascii="Palatino Linotype" w:hAnsi="Palatino Linotype" w:cs="Arial"/>
        </w:rPr>
        <w:t xml:space="preserve">recurso que se trata se </w:t>
      </w:r>
      <w:r w:rsidR="003D0D02" w:rsidRPr="005E47C1">
        <w:rPr>
          <w:rFonts w:ascii="Palatino Linotype" w:hAnsi="Palatino Linotype" w:cs="Arial"/>
        </w:rPr>
        <w:t>envi</w:t>
      </w:r>
      <w:r w:rsidR="0007612A" w:rsidRPr="005E47C1">
        <w:rPr>
          <w:rFonts w:ascii="Palatino Linotype" w:hAnsi="Palatino Linotype" w:cs="Arial"/>
        </w:rPr>
        <w:t>ó</w:t>
      </w:r>
      <w:r w:rsidR="003D0D02" w:rsidRPr="005E47C1">
        <w:rPr>
          <w:rFonts w:ascii="Palatino Linotype" w:hAnsi="Palatino Linotype" w:cs="Arial"/>
        </w:rPr>
        <w:t xml:space="preserve"> </w:t>
      </w:r>
      <w:r w:rsidR="00F3473A" w:rsidRPr="005E47C1">
        <w:rPr>
          <w:rFonts w:ascii="Palatino Linotype" w:hAnsi="Palatino Linotype" w:cs="Arial"/>
        </w:rPr>
        <w:t xml:space="preserve">electrónicamente al Instituto de </w:t>
      </w:r>
      <w:r w:rsidR="00F3473A" w:rsidRPr="005E47C1">
        <w:rPr>
          <w:rFonts w:ascii="Palatino Linotype" w:eastAsia="Arial Unicode MS" w:hAnsi="Palatino Linotype" w:cs="Arial"/>
        </w:rPr>
        <w:t>Transparencia</w:t>
      </w:r>
      <w:r w:rsidR="00F3473A" w:rsidRPr="005E47C1">
        <w:rPr>
          <w:rFonts w:ascii="Palatino Linotype" w:hAnsi="Palatino Linotype" w:cs="Arial"/>
        </w:rPr>
        <w:t xml:space="preserve">, Acceso a la </w:t>
      </w:r>
      <w:r w:rsidR="00327647" w:rsidRPr="005E47C1">
        <w:rPr>
          <w:rFonts w:ascii="Palatino Linotype" w:hAnsi="Palatino Linotype" w:cs="Arial"/>
        </w:rPr>
        <w:t>Información Pública</w:t>
      </w:r>
      <w:r w:rsidR="00F3473A" w:rsidRPr="005E47C1">
        <w:rPr>
          <w:rFonts w:ascii="Palatino Linotype" w:hAnsi="Palatino Linotype" w:cs="Arial"/>
        </w:rPr>
        <w:t xml:space="preserve"> y Protección de Datos Personales del Estado de México y Municipios y con fundamento en el artículo 185, fracción I de la </w:t>
      </w:r>
      <w:r w:rsidR="00F3473A" w:rsidRPr="005E47C1">
        <w:rPr>
          <w:rFonts w:ascii="Palatino Linotype" w:hAnsi="Palatino Linotype"/>
        </w:rPr>
        <w:t xml:space="preserve">Ley de Transparencia y Acceso a la </w:t>
      </w:r>
      <w:r w:rsidR="00327647" w:rsidRPr="005E47C1">
        <w:rPr>
          <w:rFonts w:ascii="Palatino Linotype" w:hAnsi="Palatino Linotype"/>
        </w:rPr>
        <w:t>Información Pública</w:t>
      </w:r>
      <w:r w:rsidR="00F3473A" w:rsidRPr="005E47C1">
        <w:rPr>
          <w:rFonts w:ascii="Palatino Linotype" w:hAnsi="Palatino Linotype"/>
        </w:rPr>
        <w:t xml:space="preserve"> del Estado de México y Municipios</w:t>
      </w:r>
      <w:r w:rsidR="003D0D02" w:rsidRPr="005E47C1">
        <w:rPr>
          <w:rFonts w:ascii="Palatino Linotype" w:hAnsi="Palatino Linotype" w:cs="Arial"/>
        </w:rPr>
        <w:t xml:space="preserve">, se </w:t>
      </w:r>
      <w:r w:rsidR="0007612A" w:rsidRPr="005E47C1">
        <w:rPr>
          <w:rFonts w:ascii="Palatino Linotype" w:hAnsi="Palatino Linotype" w:cs="Arial"/>
        </w:rPr>
        <w:t>turnó</w:t>
      </w:r>
      <w:r w:rsidR="00F3473A" w:rsidRPr="005E47C1">
        <w:rPr>
          <w:rFonts w:ascii="Palatino Linotype" w:hAnsi="Palatino Linotype" w:cs="Arial"/>
        </w:rPr>
        <w:t xml:space="preserve"> </w:t>
      </w:r>
      <w:r w:rsidR="00181F7D" w:rsidRPr="005E47C1">
        <w:rPr>
          <w:rFonts w:ascii="Palatino Linotype" w:hAnsi="Palatino Linotype" w:cs="Arial"/>
        </w:rPr>
        <w:t>mediante</w:t>
      </w:r>
      <w:r w:rsidR="00F3473A" w:rsidRPr="005E47C1">
        <w:rPr>
          <w:rFonts w:ascii="Palatino Linotype" w:eastAsia="Arial Unicode MS" w:hAnsi="Palatino Linotype" w:cs="Arial"/>
        </w:rPr>
        <w:t xml:space="preserve"> </w:t>
      </w:r>
      <w:r w:rsidR="00F3473A" w:rsidRPr="005E47C1">
        <w:rPr>
          <w:rFonts w:ascii="Palatino Linotype" w:eastAsia="Arial Unicode MS" w:hAnsi="Palatino Linotype" w:cs="Arial"/>
          <w:b/>
        </w:rPr>
        <w:t>SAIMEX</w:t>
      </w:r>
      <w:r w:rsidR="00F3473A" w:rsidRPr="005E47C1">
        <w:rPr>
          <w:rFonts w:ascii="Palatino Linotype" w:hAnsi="Palatino Linotype"/>
        </w:rPr>
        <w:t xml:space="preserve">, </w:t>
      </w:r>
      <w:r w:rsidR="00904289" w:rsidRPr="005E47C1">
        <w:rPr>
          <w:rFonts w:ascii="Palatino Linotype" w:hAnsi="Palatino Linotype"/>
        </w:rPr>
        <w:t>a</w:t>
      </w:r>
      <w:r w:rsidR="00B65E3A" w:rsidRPr="005E47C1">
        <w:rPr>
          <w:rFonts w:ascii="Palatino Linotype" w:hAnsi="Palatino Linotype"/>
        </w:rPr>
        <w:t xml:space="preserve"> </w:t>
      </w:r>
      <w:r w:rsidR="00904289" w:rsidRPr="005E47C1">
        <w:rPr>
          <w:rFonts w:ascii="Palatino Linotype" w:hAnsi="Palatino Linotype"/>
        </w:rPr>
        <w:t>l</w:t>
      </w:r>
      <w:r w:rsidR="0007612A" w:rsidRPr="005E47C1">
        <w:rPr>
          <w:rFonts w:ascii="Palatino Linotype" w:hAnsi="Palatino Linotype"/>
        </w:rPr>
        <w:t>a</w:t>
      </w:r>
      <w:r w:rsidR="00904289" w:rsidRPr="005E47C1">
        <w:rPr>
          <w:rFonts w:ascii="Palatino Linotype" w:hAnsi="Palatino Linotype"/>
        </w:rPr>
        <w:t xml:space="preserve"> </w:t>
      </w:r>
      <w:r w:rsidR="00904289" w:rsidRPr="005E47C1">
        <w:rPr>
          <w:rFonts w:ascii="Palatino Linotype" w:hAnsi="Palatino Linotype"/>
          <w:b/>
        </w:rPr>
        <w:t>Comisiona</w:t>
      </w:r>
      <w:r w:rsidR="0007612A" w:rsidRPr="005E47C1">
        <w:rPr>
          <w:rFonts w:ascii="Palatino Linotype" w:hAnsi="Palatino Linotype"/>
          <w:b/>
        </w:rPr>
        <w:t>da Sharon Cristina Morales Martínez</w:t>
      </w:r>
      <w:r w:rsidR="003E67AD" w:rsidRPr="005E47C1">
        <w:rPr>
          <w:rFonts w:ascii="Palatino Linotype" w:hAnsi="Palatino Linotype"/>
          <w:b/>
        </w:rPr>
        <w:t xml:space="preserve">, </w:t>
      </w:r>
      <w:r w:rsidR="003E67AD" w:rsidRPr="005E47C1">
        <w:rPr>
          <w:rFonts w:ascii="Palatino Linotype" w:hAnsi="Palatino Linotype" w:cs="Arial"/>
        </w:rPr>
        <w:t>a efecto de decretar su admisión o desechamiento</w:t>
      </w:r>
      <w:r w:rsidR="00581D21" w:rsidRPr="005E47C1">
        <w:rPr>
          <w:rFonts w:ascii="Palatino Linotype" w:hAnsi="Palatino Linotype" w:cs="Arial"/>
        </w:rPr>
        <w:t>.</w:t>
      </w:r>
      <w:r w:rsidR="0055032F" w:rsidRPr="005E47C1">
        <w:rPr>
          <w:rFonts w:ascii="Palatino Linotype" w:hAnsi="Palatino Linotype"/>
        </w:rPr>
        <w:t xml:space="preserve"> </w:t>
      </w:r>
    </w:p>
    <w:p w14:paraId="3F594CD2" w14:textId="51966CA2" w:rsidR="00FE1F48" w:rsidRPr="005E47C1" w:rsidRDefault="00581D21" w:rsidP="005E47C1">
      <w:pPr>
        <w:spacing w:line="360" w:lineRule="auto"/>
        <w:jc w:val="both"/>
        <w:rPr>
          <w:rFonts w:ascii="Palatino Linotype" w:hAnsi="Palatino Linotype" w:cs="Arial"/>
        </w:rPr>
      </w:pPr>
      <w:r w:rsidRPr="005E47C1">
        <w:rPr>
          <w:rFonts w:ascii="Palatino Linotype" w:hAnsi="Palatino Linotype" w:cs="Arial"/>
        </w:rPr>
        <w:t xml:space="preserve"> </w:t>
      </w:r>
    </w:p>
    <w:p w14:paraId="06C43014" w14:textId="24570EFF" w:rsidR="004077DA" w:rsidRPr="005E47C1" w:rsidRDefault="004077DA" w:rsidP="005E47C1">
      <w:pPr>
        <w:tabs>
          <w:tab w:val="center" w:pos="4252"/>
          <w:tab w:val="right" w:pos="8504"/>
        </w:tabs>
        <w:spacing w:line="360" w:lineRule="auto"/>
        <w:jc w:val="both"/>
        <w:rPr>
          <w:rFonts w:ascii="Palatino Linotype" w:hAnsi="Palatino Linotype" w:cs="Arial"/>
          <w:b/>
        </w:rPr>
      </w:pPr>
      <w:r w:rsidRPr="005E47C1">
        <w:rPr>
          <w:rFonts w:ascii="Palatino Linotype" w:hAnsi="Palatino Linotype" w:cs="Arial"/>
          <w:b/>
        </w:rPr>
        <w:t>a) Admisión de</w:t>
      </w:r>
      <w:r w:rsidR="00337AB4" w:rsidRPr="005E47C1">
        <w:rPr>
          <w:rFonts w:ascii="Palatino Linotype" w:hAnsi="Palatino Linotype" w:cs="Arial"/>
          <w:b/>
        </w:rPr>
        <w:t>l</w:t>
      </w:r>
      <w:r w:rsidRPr="005E47C1">
        <w:rPr>
          <w:rFonts w:ascii="Palatino Linotype" w:hAnsi="Palatino Linotype" w:cs="Arial"/>
          <w:b/>
        </w:rPr>
        <w:t xml:space="preserve"> </w:t>
      </w:r>
      <w:r w:rsidR="00337AB4" w:rsidRPr="005E47C1">
        <w:rPr>
          <w:rFonts w:ascii="Palatino Linotype" w:hAnsi="Palatino Linotype" w:cs="Arial"/>
          <w:b/>
        </w:rPr>
        <w:t>Recurso</w:t>
      </w:r>
      <w:r w:rsidR="00963231" w:rsidRPr="005E47C1">
        <w:rPr>
          <w:rFonts w:ascii="Palatino Linotype" w:hAnsi="Palatino Linotype" w:cs="Arial"/>
          <w:b/>
        </w:rPr>
        <w:t xml:space="preserve"> de Revisión</w:t>
      </w:r>
    </w:p>
    <w:p w14:paraId="4952A0CD" w14:textId="35D76A67" w:rsidR="00200BFC" w:rsidRPr="005E47C1" w:rsidRDefault="007109DC" w:rsidP="005E47C1">
      <w:pPr>
        <w:tabs>
          <w:tab w:val="center" w:pos="4252"/>
          <w:tab w:val="right" w:pos="8504"/>
        </w:tabs>
        <w:spacing w:line="360" w:lineRule="auto"/>
        <w:jc w:val="both"/>
        <w:rPr>
          <w:rFonts w:ascii="Palatino Linotype" w:hAnsi="Palatino Linotype" w:cs="Arial"/>
        </w:rPr>
      </w:pPr>
      <w:r w:rsidRPr="005E47C1">
        <w:rPr>
          <w:rFonts w:ascii="Palatino Linotype" w:hAnsi="Palatino Linotype" w:cs="Arial"/>
        </w:rPr>
        <w:t>El</w:t>
      </w:r>
      <w:r w:rsidR="003E67AD" w:rsidRPr="005E47C1">
        <w:rPr>
          <w:rFonts w:ascii="Palatino Linotype" w:hAnsi="Palatino Linotype" w:cs="Arial"/>
        </w:rPr>
        <w:t xml:space="preserve"> </w:t>
      </w:r>
      <w:r w:rsidR="00853AB0" w:rsidRPr="005E47C1">
        <w:rPr>
          <w:rFonts w:ascii="Palatino Linotype" w:hAnsi="Palatino Linotype" w:cs="Arial"/>
          <w:b/>
          <w:bCs/>
        </w:rPr>
        <w:t>primero</w:t>
      </w:r>
      <w:r w:rsidR="0098796E" w:rsidRPr="005E47C1">
        <w:rPr>
          <w:rFonts w:ascii="Palatino Linotype" w:hAnsi="Palatino Linotype" w:cs="Arial"/>
          <w:b/>
          <w:bCs/>
        </w:rPr>
        <w:t xml:space="preserve"> de </w:t>
      </w:r>
      <w:r w:rsidR="00853AB0" w:rsidRPr="005E47C1">
        <w:rPr>
          <w:rFonts w:ascii="Palatino Linotype" w:hAnsi="Palatino Linotype" w:cs="Arial"/>
          <w:b/>
          <w:bCs/>
        </w:rPr>
        <w:t xml:space="preserve">diciembre </w:t>
      </w:r>
      <w:r w:rsidR="0098796E" w:rsidRPr="005E47C1">
        <w:rPr>
          <w:rFonts w:ascii="Palatino Linotype" w:hAnsi="Palatino Linotype" w:cs="Arial"/>
          <w:b/>
          <w:bCs/>
        </w:rPr>
        <w:t>de dos mil veintitrés</w:t>
      </w:r>
      <w:r w:rsidR="00200BFC" w:rsidRPr="005E47C1">
        <w:rPr>
          <w:rFonts w:ascii="Palatino Linotype" w:hAnsi="Palatino Linotype" w:cs="Arial"/>
        </w:rPr>
        <w:t>, se acordó la admisión a trámite de</w:t>
      </w:r>
      <w:r w:rsidR="00337AB4" w:rsidRPr="005E47C1">
        <w:rPr>
          <w:rFonts w:ascii="Palatino Linotype" w:hAnsi="Palatino Linotype" w:cs="Arial"/>
        </w:rPr>
        <w:t>l</w:t>
      </w:r>
      <w:r w:rsidR="00AF5622" w:rsidRPr="005E47C1">
        <w:rPr>
          <w:rFonts w:ascii="Palatino Linotype" w:hAnsi="Palatino Linotype" w:cs="Arial"/>
        </w:rPr>
        <w:t xml:space="preserve"> </w:t>
      </w:r>
      <w:r w:rsidR="00963231" w:rsidRPr="005E47C1">
        <w:rPr>
          <w:rFonts w:ascii="Palatino Linotype" w:hAnsi="Palatino Linotype" w:cs="Arial"/>
        </w:rPr>
        <w:t>Recurso de Revisión</w:t>
      </w:r>
      <w:r w:rsidR="00200BFC" w:rsidRPr="005E47C1">
        <w:rPr>
          <w:rFonts w:ascii="Palatino Linotype" w:hAnsi="Palatino Linotype" w:cs="Arial"/>
        </w:rPr>
        <w:t xml:space="preserve"> que nos ocupa</w:t>
      </w:r>
      <w:r w:rsidR="00AF5622" w:rsidRPr="005E47C1">
        <w:rPr>
          <w:rFonts w:ascii="Palatino Linotype" w:hAnsi="Palatino Linotype" w:cs="Arial"/>
        </w:rPr>
        <w:t>n</w:t>
      </w:r>
      <w:r w:rsidR="00200BFC" w:rsidRPr="005E47C1">
        <w:rPr>
          <w:rFonts w:ascii="Palatino Linotype" w:hAnsi="Palatino Linotype" w:cs="Arial"/>
        </w:rPr>
        <w:t>; así como la integración del expediente respectivo, mismo</w:t>
      </w:r>
      <w:r w:rsidR="00AF5622" w:rsidRPr="005E47C1">
        <w:rPr>
          <w:rFonts w:ascii="Palatino Linotype" w:hAnsi="Palatino Linotype" w:cs="Arial"/>
        </w:rPr>
        <w:t xml:space="preserve"> que se </w:t>
      </w:r>
      <w:r w:rsidR="00337AB4" w:rsidRPr="005E47C1">
        <w:rPr>
          <w:rFonts w:ascii="Palatino Linotype" w:hAnsi="Palatino Linotype" w:cs="Arial"/>
        </w:rPr>
        <w:t>puso</w:t>
      </w:r>
      <w:r w:rsidR="00200BFC" w:rsidRPr="005E47C1">
        <w:rPr>
          <w:rFonts w:ascii="Palatino Linotype" w:hAnsi="Palatino Linotype" w:cs="Arial"/>
        </w:rPr>
        <w:t xml:space="preserve"> a disposición de las partes, para que en un plazo máximo de siete días hábiles</w:t>
      </w:r>
      <w:r w:rsidR="00434F5B" w:rsidRPr="005E47C1">
        <w:rPr>
          <w:rFonts w:ascii="Palatino Linotype" w:hAnsi="Palatino Linotype" w:cs="Arial"/>
        </w:rPr>
        <w:t xml:space="preserve">, manifestaran lo que a su derecho conviniera, a efecto de presentar pruebas y alegatos; así como para que </w:t>
      </w:r>
      <w:r w:rsidR="00434F5B" w:rsidRPr="005E47C1">
        <w:rPr>
          <w:rFonts w:ascii="Palatino Linotype" w:hAnsi="Palatino Linotype" w:cs="Arial"/>
          <w:b/>
        </w:rPr>
        <w:t xml:space="preserve">EL SUJETO OBLIGADO </w:t>
      </w:r>
      <w:r w:rsidR="00434F5B" w:rsidRPr="005E47C1">
        <w:rPr>
          <w:rFonts w:ascii="Palatino Linotype" w:hAnsi="Palatino Linotype" w:cs="Arial"/>
        </w:rPr>
        <w:t>rindiera su</w:t>
      </w:r>
      <w:r w:rsidR="00434F5B" w:rsidRPr="005E47C1">
        <w:rPr>
          <w:rFonts w:ascii="Palatino Linotype" w:hAnsi="Palatino Linotype" w:cs="Arial"/>
          <w:b/>
        </w:rPr>
        <w:t xml:space="preserve"> </w:t>
      </w:r>
      <w:r w:rsidR="00434F5B" w:rsidRPr="005E47C1">
        <w:rPr>
          <w:rFonts w:ascii="Palatino Linotype" w:hAnsi="Palatino Linotype" w:cs="Arial"/>
        </w:rPr>
        <w:t xml:space="preserve">Informe Justificado, </w:t>
      </w:r>
      <w:r w:rsidR="00200BFC" w:rsidRPr="005E47C1">
        <w:rPr>
          <w:rFonts w:ascii="Palatino Linotype" w:hAnsi="Palatino Linotype" w:cs="Arial"/>
        </w:rPr>
        <w:t xml:space="preserve">conforme a lo dispuesto por el artículo 185 de la Ley de Transparencia y Acceso a la </w:t>
      </w:r>
      <w:r w:rsidR="00327647" w:rsidRPr="005E47C1">
        <w:rPr>
          <w:rFonts w:ascii="Palatino Linotype" w:hAnsi="Palatino Linotype" w:cs="Arial"/>
        </w:rPr>
        <w:t>Información Pública</w:t>
      </w:r>
      <w:r w:rsidR="00200BFC" w:rsidRPr="005E47C1">
        <w:rPr>
          <w:rFonts w:ascii="Palatino Linotype" w:hAnsi="Palatino Linotype" w:cs="Arial"/>
        </w:rPr>
        <w:t xml:space="preserve"> del Estado de México y Municipios.</w:t>
      </w:r>
    </w:p>
    <w:p w14:paraId="0AA3AFC7" w14:textId="77777777" w:rsidR="00B65E3A" w:rsidRPr="005E47C1" w:rsidRDefault="00B65E3A" w:rsidP="005E47C1">
      <w:pPr>
        <w:spacing w:line="360" w:lineRule="auto"/>
        <w:jc w:val="both"/>
        <w:rPr>
          <w:rFonts w:ascii="Palatino Linotype" w:eastAsia="Arial Unicode MS" w:hAnsi="Palatino Linotype" w:cs="Arial"/>
          <w:b/>
        </w:rPr>
      </w:pPr>
    </w:p>
    <w:p w14:paraId="239F20BA" w14:textId="29BC0B2A" w:rsidR="004077DA" w:rsidRPr="005E47C1" w:rsidRDefault="004077DA" w:rsidP="005E47C1">
      <w:pPr>
        <w:spacing w:line="360" w:lineRule="auto"/>
        <w:jc w:val="both"/>
        <w:rPr>
          <w:rFonts w:ascii="Palatino Linotype" w:eastAsia="Arial Unicode MS" w:hAnsi="Palatino Linotype" w:cs="Arial"/>
          <w:b/>
        </w:rPr>
      </w:pPr>
      <w:r w:rsidRPr="005E47C1">
        <w:rPr>
          <w:rFonts w:ascii="Palatino Linotype" w:eastAsia="Arial Unicode MS" w:hAnsi="Palatino Linotype" w:cs="Arial"/>
          <w:b/>
        </w:rPr>
        <w:lastRenderedPageBreak/>
        <w:t xml:space="preserve">b) </w:t>
      </w:r>
      <w:r w:rsidRPr="005E47C1">
        <w:rPr>
          <w:rFonts w:ascii="Palatino Linotype" w:hAnsi="Palatino Linotype" w:cs="Arial"/>
          <w:b/>
          <w:bCs/>
        </w:rPr>
        <w:t>Informe Justificado</w:t>
      </w:r>
    </w:p>
    <w:p w14:paraId="4DF15C75" w14:textId="117C8C86" w:rsidR="00B9685C" w:rsidRPr="005E47C1" w:rsidRDefault="00125065" w:rsidP="005E47C1">
      <w:pPr>
        <w:tabs>
          <w:tab w:val="center" w:pos="4252"/>
          <w:tab w:val="right" w:pos="8504"/>
        </w:tabs>
        <w:spacing w:line="360" w:lineRule="auto"/>
        <w:jc w:val="both"/>
        <w:rPr>
          <w:rFonts w:ascii="Palatino Linotype" w:eastAsia="Arial Unicode MS" w:hAnsi="Palatino Linotype" w:cs="Arial"/>
        </w:rPr>
      </w:pPr>
      <w:bookmarkStart w:id="4" w:name="_Hlk97138918"/>
      <w:r w:rsidRPr="005E47C1">
        <w:rPr>
          <w:rFonts w:ascii="Palatino Linotype" w:eastAsia="Arial Unicode MS" w:hAnsi="Palatino Linotype" w:cs="Arial"/>
        </w:rPr>
        <w:t xml:space="preserve">Conforme a las constancias que obran en el expediente electrónico del </w:t>
      </w:r>
      <w:r w:rsidRPr="005E47C1">
        <w:rPr>
          <w:rFonts w:ascii="Palatino Linotype" w:eastAsia="Arial Unicode MS" w:hAnsi="Palatino Linotype" w:cs="Arial"/>
          <w:b/>
        </w:rPr>
        <w:t>SAIMEX</w:t>
      </w:r>
      <w:r w:rsidRPr="005E47C1">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5E47C1">
        <w:rPr>
          <w:rFonts w:ascii="Palatino Linotype" w:eastAsia="Arial Unicode MS" w:hAnsi="Palatino Linotype" w:cs="Arial"/>
          <w:b/>
        </w:rPr>
        <w:t>RECURRENTE</w:t>
      </w:r>
      <w:r w:rsidRPr="005E47C1">
        <w:rPr>
          <w:rFonts w:ascii="Palatino Linotype" w:eastAsia="Arial Unicode MS" w:hAnsi="Palatino Linotype" w:cs="Arial"/>
        </w:rPr>
        <w:t xml:space="preserve">, éste no realizó manifestación alguna, ni presentó pruebas o alegatos, </w:t>
      </w:r>
      <w:r w:rsidR="007109DC" w:rsidRPr="005E47C1">
        <w:rPr>
          <w:rFonts w:ascii="Palatino Linotype" w:eastAsia="Arial Unicode MS" w:hAnsi="Palatino Linotype" w:cs="Arial"/>
        </w:rPr>
        <w:t>por su parte</w:t>
      </w:r>
      <w:r w:rsidRPr="005E47C1">
        <w:rPr>
          <w:rFonts w:ascii="Palatino Linotype" w:eastAsia="Arial Unicode MS" w:hAnsi="Palatino Linotype" w:cs="Arial"/>
        </w:rPr>
        <w:t xml:space="preserve"> </w:t>
      </w:r>
      <w:r w:rsidRPr="005E47C1">
        <w:rPr>
          <w:rFonts w:ascii="Palatino Linotype" w:eastAsia="Arial Unicode MS" w:hAnsi="Palatino Linotype" w:cs="Arial"/>
          <w:b/>
          <w:lang w:eastAsia="es-MX"/>
        </w:rPr>
        <w:t>EL SUJETO OBLIGADO</w:t>
      </w:r>
      <w:r w:rsidRPr="005E47C1">
        <w:rPr>
          <w:rFonts w:ascii="Palatino Linotype" w:eastAsia="Arial Unicode MS" w:hAnsi="Palatino Linotype" w:cs="Arial"/>
        </w:rPr>
        <w:t xml:space="preserve"> </w:t>
      </w:r>
      <w:r w:rsidR="00975E92" w:rsidRPr="005E47C1">
        <w:rPr>
          <w:rFonts w:ascii="Palatino Linotype" w:eastAsia="Arial Unicode MS" w:hAnsi="Palatino Linotype" w:cs="Arial"/>
        </w:rPr>
        <w:t xml:space="preserve">no </w:t>
      </w:r>
      <w:r w:rsidRPr="005E47C1">
        <w:rPr>
          <w:rFonts w:ascii="Palatino Linotype" w:eastAsia="Arial Unicode MS" w:hAnsi="Palatino Linotype" w:cs="Arial"/>
        </w:rPr>
        <w:t>rindió su Informe Justificado</w:t>
      </w:r>
      <w:r w:rsidR="005825BF" w:rsidRPr="005E47C1">
        <w:rPr>
          <w:rFonts w:ascii="Palatino Linotype" w:eastAsia="Arial Unicode MS" w:hAnsi="Palatino Linotype" w:cs="Arial"/>
        </w:rPr>
        <w:t>.</w:t>
      </w:r>
    </w:p>
    <w:p w14:paraId="3AF0EFA1" w14:textId="77777777" w:rsidR="00125065" w:rsidRPr="005E47C1" w:rsidRDefault="00125065" w:rsidP="005E47C1">
      <w:pPr>
        <w:tabs>
          <w:tab w:val="center" w:pos="4252"/>
          <w:tab w:val="right" w:pos="8504"/>
        </w:tabs>
        <w:spacing w:line="360" w:lineRule="auto"/>
        <w:jc w:val="both"/>
        <w:rPr>
          <w:rFonts w:ascii="Palatino Linotype" w:hAnsi="Palatino Linotype" w:cs="Arial"/>
        </w:rPr>
      </w:pPr>
    </w:p>
    <w:p w14:paraId="14AE3895" w14:textId="77777777" w:rsidR="00340F65" w:rsidRPr="005E47C1" w:rsidRDefault="009F4CE0" w:rsidP="005E47C1">
      <w:pPr>
        <w:tabs>
          <w:tab w:val="center" w:pos="4252"/>
          <w:tab w:val="right" w:pos="8504"/>
        </w:tabs>
        <w:spacing w:line="360" w:lineRule="auto"/>
        <w:jc w:val="both"/>
        <w:rPr>
          <w:rFonts w:ascii="Palatino Linotype" w:hAnsi="Palatino Linotype" w:cs="Palatino Linotype"/>
          <w:b/>
        </w:rPr>
      </w:pPr>
      <w:r w:rsidRPr="005E47C1">
        <w:rPr>
          <w:rFonts w:ascii="Palatino Linotype" w:hAnsi="Palatino Linotype" w:cs="Arial"/>
          <w:b/>
          <w:bCs/>
        </w:rPr>
        <w:t>c</w:t>
      </w:r>
      <w:r w:rsidR="005903CA" w:rsidRPr="005E47C1">
        <w:rPr>
          <w:rFonts w:ascii="Palatino Linotype" w:hAnsi="Palatino Linotype" w:cs="Arial"/>
          <w:b/>
          <w:bCs/>
        </w:rPr>
        <w:t xml:space="preserve">) </w:t>
      </w:r>
      <w:bookmarkEnd w:id="4"/>
      <w:r w:rsidR="00340F65" w:rsidRPr="005E47C1">
        <w:rPr>
          <w:rFonts w:ascii="Palatino Linotype" w:hAnsi="Palatino Linotype" w:cs="Palatino Linotype"/>
          <w:b/>
        </w:rPr>
        <w:t xml:space="preserve">De la ampliación </w:t>
      </w:r>
    </w:p>
    <w:p w14:paraId="7ABD7448" w14:textId="3FC6C493" w:rsidR="00340F65" w:rsidRPr="005E47C1" w:rsidRDefault="00340F65" w:rsidP="005E47C1">
      <w:pPr>
        <w:spacing w:line="360" w:lineRule="auto"/>
        <w:jc w:val="both"/>
        <w:rPr>
          <w:rFonts w:ascii="Palatino Linotype" w:hAnsi="Palatino Linotype" w:cs="Palatino Linotype"/>
        </w:rPr>
      </w:pPr>
      <w:r w:rsidRPr="005E47C1">
        <w:rPr>
          <w:rFonts w:ascii="Palatino Linotype" w:hAnsi="Palatino Linotype" w:cs="Palatino Linotype"/>
        </w:rPr>
        <w:t xml:space="preserve">El </w:t>
      </w:r>
      <w:r w:rsidR="00853AB0" w:rsidRPr="005E47C1">
        <w:rPr>
          <w:rFonts w:ascii="Palatino Linotype" w:hAnsi="Palatino Linotype" w:cs="Arial"/>
          <w:b/>
          <w:bCs/>
        </w:rPr>
        <w:t>doce de febrero</w:t>
      </w:r>
      <w:r w:rsidR="00975E92" w:rsidRPr="005E47C1">
        <w:rPr>
          <w:rFonts w:ascii="Palatino Linotype" w:hAnsi="Palatino Linotype" w:cs="Arial"/>
          <w:b/>
          <w:bCs/>
        </w:rPr>
        <w:t xml:space="preserve"> </w:t>
      </w:r>
      <w:r w:rsidR="007765FF" w:rsidRPr="005E47C1">
        <w:rPr>
          <w:rFonts w:ascii="Palatino Linotype" w:hAnsi="Palatino Linotype" w:cs="Arial"/>
          <w:b/>
          <w:bCs/>
        </w:rPr>
        <w:t xml:space="preserve">de dos mil </w:t>
      </w:r>
      <w:r w:rsidR="006E4ED9" w:rsidRPr="005E47C1">
        <w:rPr>
          <w:rFonts w:ascii="Palatino Linotype" w:hAnsi="Palatino Linotype" w:cs="Arial"/>
          <w:b/>
          <w:bCs/>
        </w:rPr>
        <w:t>veinticuatro</w:t>
      </w:r>
      <w:r w:rsidRPr="005E47C1">
        <w:rPr>
          <w:rFonts w:ascii="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67CA3530" w14:textId="77777777" w:rsidR="0033053A" w:rsidRPr="005E47C1" w:rsidRDefault="0033053A" w:rsidP="005E47C1">
      <w:pPr>
        <w:spacing w:line="360" w:lineRule="auto"/>
        <w:jc w:val="both"/>
        <w:rPr>
          <w:rFonts w:ascii="Palatino Linotype" w:hAnsi="Palatino Linotype" w:cs="Palatino Linotype"/>
        </w:rPr>
      </w:pPr>
    </w:p>
    <w:p w14:paraId="5122EB49" w14:textId="77777777" w:rsidR="00340F65" w:rsidRPr="005E47C1" w:rsidRDefault="00340F65" w:rsidP="005E47C1">
      <w:pPr>
        <w:spacing w:line="360" w:lineRule="auto"/>
        <w:jc w:val="both"/>
        <w:rPr>
          <w:rFonts w:ascii="Palatino Linotype" w:eastAsiaTheme="minorEastAsia" w:hAnsi="Palatino Linotype"/>
        </w:rPr>
      </w:pPr>
      <w:r w:rsidRPr="005E47C1">
        <w:rPr>
          <w:rFonts w:ascii="Palatino Linotype" w:eastAsiaTheme="minorEastAsia"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3A9368C" w14:textId="77777777" w:rsidR="00340F65" w:rsidRPr="005E47C1" w:rsidRDefault="00340F65" w:rsidP="005E47C1">
      <w:pPr>
        <w:spacing w:line="360" w:lineRule="auto"/>
        <w:jc w:val="both"/>
        <w:rPr>
          <w:rFonts w:ascii="Palatino Linotype" w:eastAsiaTheme="minorEastAsia" w:hAnsi="Palatino Linotype"/>
        </w:rPr>
      </w:pPr>
    </w:p>
    <w:p w14:paraId="4D9E6955" w14:textId="77777777" w:rsidR="00340F65" w:rsidRPr="005E47C1" w:rsidRDefault="00340F65" w:rsidP="005E47C1">
      <w:pPr>
        <w:spacing w:line="360" w:lineRule="auto"/>
        <w:jc w:val="both"/>
        <w:rPr>
          <w:rFonts w:ascii="Palatino Linotype" w:eastAsiaTheme="minorEastAsia" w:hAnsi="Palatino Linotype"/>
        </w:rPr>
      </w:pPr>
      <w:r w:rsidRPr="005E47C1">
        <w:rPr>
          <w:rFonts w:ascii="Palatino Linotype" w:eastAsiaTheme="minorEastAsia" w:hAnsi="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w:t>
      </w:r>
      <w:r w:rsidRPr="005E47C1">
        <w:rPr>
          <w:rFonts w:ascii="Palatino Linotype" w:eastAsiaTheme="minorEastAsia" w:hAnsi="Palatino Linotype"/>
        </w:rPr>
        <w:lastRenderedPageBreak/>
        <w:t>jurisdiccionales federales, aplicables también en procedimientos análogos, como el que nos ocupa.</w:t>
      </w:r>
    </w:p>
    <w:p w14:paraId="513BBEDD" w14:textId="77777777" w:rsidR="00340F65" w:rsidRPr="005E47C1" w:rsidRDefault="00340F65" w:rsidP="005E47C1">
      <w:pPr>
        <w:spacing w:line="360" w:lineRule="auto"/>
        <w:jc w:val="both"/>
        <w:rPr>
          <w:rFonts w:ascii="Palatino Linotype" w:eastAsiaTheme="minorEastAsia" w:hAnsi="Palatino Linotype"/>
        </w:rPr>
      </w:pPr>
    </w:p>
    <w:p w14:paraId="7C160E15" w14:textId="77777777" w:rsidR="00340F65" w:rsidRPr="005E47C1" w:rsidRDefault="00340F65" w:rsidP="005E47C1">
      <w:pPr>
        <w:spacing w:line="360" w:lineRule="auto"/>
        <w:jc w:val="both"/>
        <w:rPr>
          <w:rFonts w:ascii="Palatino Linotype" w:eastAsiaTheme="minorEastAsia" w:hAnsi="Palatino Linotype"/>
        </w:rPr>
      </w:pPr>
      <w:r w:rsidRPr="005E47C1">
        <w:rPr>
          <w:rFonts w:ascii="Palatino Linotype" w:eastAsiaTheme="minorEastAsia"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2727BF" w14:textId="77777777" w:rsidR="00340F65" w:rsidRPr="005E47C1" w:rsidRDefault="00340F65" w:rsidP="005E47C1">
      <w:pPr>
        <w:spacing w:line="360" w:lineRule="auto"/>
        <w:jc w:val="both"/>
        <w:rPr>
          <w:rFonts w:ascii="Palatino Linotype" w:eastAsiaTheme="minorEastAsia" w:hAnsi="Palatino Linotype"/>
        </w:rPr>
      </w:pPr>
    </w:p>
    <w:p w14:paraId="7A2CCEC8" w14:textId="77777777" w:rsidR="00340F65" w:rsidRPr="005E47C1" w:rsidRDefault="00340F65" w:rsidP="005E47C1">
      <w:pPr>
        <w:spacing w:line="360" w:lineRule="auto"/>
        <w:jc w:val="both"/>
        <w:rPr>
          <w:rFonts w:ascii="Palatino Linotype" w:eastAsiaTheme="minorEastAsia" w:hAnsi="Palatino Linotype"/>
        </w:rPr>
      </w:pPr>
      <w:r w:rsidRPr="005E47C1">
        <w:rPr>
          <w:rFonts w:ascii="Palatino Linotype" w:eastAsiaTheme="minorEastAsia"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05CD5D" w14:textId="77777777" w:rsidR="00340F65" w:rsidRPr="005E47C1" w:rsidRDefault="00340F65" w:rsidP="005E47C1">
      <w:pPr>
        <w:spacing w:line="360" w:lineRule="auto"/>
        <w:jc w:val="both"/>
        <w:rPr>
          <w:rFonts w:ascii="Palatino Linotype" w:eastAsiaTheme="minorEastAsia" w:hAnsi="Palatino Linotype"/>
        </w:rPr>
      </w:pPr>
    </w:p>
    <w:p w14:paraId="0DA42242" w14:textId="77777777" w:rsidR="00340F65" w:rsidRPr="005E47C1" w:rsidRDefault="00340F65" w:rsidP="005E47C1">
      <w:pPr>
        <w:spacing w:line="360" w:lineRule="auto"/>
        <w:jc w:val="both"/>
        <w:rPr>
          <w:rFonts w:ascii="Palatino Linotype" w:eastAsiaTheme="minorEastAsia" w:hAnsi="Palatino Linotype"/>
        </w:rPr>
      </w:pPr>
      <w:r w:rsidRPr="005E47C1">
        <w:rPr>
          <w:rFonts w:ascii="Palatino Linotype" w:eastAsiaTheme="minorEastAsia"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CC2FDAA" w14:textId="77777777" w:rsidR="00340F65" w:rsidRPr="005E47C1" w:rsidRDefault="00340F65" w:rsidP="005E47C1">
      <w:pPr>
        <w:spacing w:line="360" w:lineRule="auto"/>
        <w:jc w:val="both"/>
        <w:rPr>
          <w:rFonts w:ascii="Palatino Linotype" w:eastAsiaTheme="minorEastAsia" w:hAnsi="Palatino Linotype"/>
        </w:rPr>
      </w:pPr>
    </w:p>
    <w:p w14:paraId="0F8A4BBC" w14:textId="77777777" w:rsidR="00340F65" w:rsidRPr="005E47C1" w:rsidRDefault="00340F65" w:rsidP="005E47C1">
      <w:pPr>
        <w:numPr>
          <w:ilvl w:val="0"/>
          <w:numId w:val="22"/>
        </w:numPr>
        <w:spacing w:line="360" w:lineRule="auto"/>
        <w:jc w:val="both"/>
        <w:rPr>
          <w:rFonts w:ascii="Palatino Linotype" w:eastAsiaTheme="minorEastAsia" w:hAnsi="Palatino Linotype"/>
        </w:rPr>
      </w:pPr>
      <w:r w:rsidRPr="005E47C1">
        <w:rPr>
          <w:rFonts w:ascii="Palatino Linotype" w:eastAsiaTheme="minorEastAsia" w:hAnsi="Palatino Linotype"/>
        </w:rPr>
        <w:t>Complejidad del asunto: La complejidad de la prueba, la pluralidad de sujetos procesales, el tiempo transcurrido, las características y contexto del recurso.</w:t>
      </w:r>
    </w:p>
    <w:p w14:paraId="47883134" w14:textId="77777777" w:rsidR="00340F65" w:rsidRPr="005E47C1" w:rsidRDefault="00340F65" w:rsidP="005E47C1">
      <w:pPr>
        <w:numPr>
          <w:ilvl w:val="0"/>
          <w:numId w:val="22"/>
        </w:numPr>
        <w:spacing w:line="360" w:lineRule="auto"/>
        <w:jc w:val="both"/>
        <w:rPr>
          <w:rFonts w:ascii="Palatino Linotype" w:eastAsiaTheme="minorEastAsia" w:hAnsi="Palatino Linotype"/>
        </w:rPr>
      </w:pPr>
      <w:r w:rsidRPr="005E47C1">
        <w:rPr>
          <w:rFonts w:ascii="Palatino Linotype" w:eastAsiaTheme="minorEastAsia" w:hAnsi="Palatino Linotype"/>
        </w:rPr>
        <w:t>Actividad Procesal del interesado: Acciones u omisiones del interesado.</w:t>
      </w:r>
    </w:p>
    <w:p w14:paraId="4ED483C9" w14:textId="77777777" w:rsidR="00340F65" w:rsidRPr="005E47C1" w:rsidRDefault="00340F65" w:rsidP="005E47C1">
      <w:pPr>
        <w:numPr>
          <w:ilvl w:val="0"/>
          <w:numId w:val="22"/>
        </w:numPr>
        <w:spacing w:line="360" w:lineRule="auto"/>
        <w:jc w:val="both"/>
        <w:rPr>
          <w:rFonts w:ascii="Palatino Linotype" w:eastAsiaTheme="minorEastAsia" w:hAnsi="Palatino Linotype"/>
        </w:rPr>
      </w:pPr>
      <w:r w:rsidRPr="005E47C1">
        <w:rPr>
          <w:rFonts w:ascii="Palatino Linotype" w:eastAsiaTheme="minorEastAsia" w:hAnsi="Palatino Linotype"/>
        </w:rPr>
        <w:t>Conducta de la Autoridad: Las Acciones u omisiones realizadas en el procedimiento. Así como si la autoridad actuó con la debida diligencia.</w:t>
      </w:r>
    </w:p>
    <w:p w14:paraId="49D0A570" w14:textId="77777777" w:rsidR="00340F65" w:rsidRPr="005E47C1" w:rsidRDefault="00340F65" w:rsidP="005E47C1">
      <w:pPr>
        <w:numPr>
          <w:ilvl w:val="0"/>
          <w:numId w:val="22"/>
        </w:numPr>
        <w:spacing w:line="360" w:lineRule="auto"/>
        <w:jc w:val="both"/>
        <w:rPr>
          <w:rFonts w:ascii="Palatino Linotype" w:eastAsiaTheme="minorEastAsia" w:hAnsi="Palatino Linotype"/>
        </w:rPr>
      </w:pPr>
      <w:r w:rsidRPr="005E47C1">
        <w:rPr>
          <w:rFonts w:ascii="Palatino Linotype" w:eastAsiaTheme="minorEastAsia" w:hAnsi="Palatino Linotype"/>
        </w:rPr>
        <w:t>La afectación generada en la situación jurídica de la persona involucrada en el proceso: Violación a sus derechos humanos.</w:t>
      </w:r>
    </w:p>
    <w:p w14:paraId="64679759" w14:textId="77777777" w:rsidR="00340F65" w:rsidRPr="005E47C1" w:rsidRDefault="00340F65" w:rsidP="005E47C1">
      <w:pPr>
        <w:spacing w:line="360" w:lineRule="auto"/>
        <w:jc w:val="both"/>
        <w:rPr>
          <w:rFonts w:ascii="Palatino Linotype" w:eastAsiaTheme="minorEastAsia" w:hAnsi="Palatino Linotype"/>
        </w:rPr>
      </w:pPr>
    </w:p>
    <w:p w14:paraId="75260D1E" w14:textId="77777777" w:rsidR="00340F65" w:rsidRPr="005E47C1" w:rsidRDefault="00340F65" w:rsidP="005E47C1">
      <w:pPr>
        <w:spacing w:line="360" w:lineRule="auto"/>
        <w:jc w:val="both"/>
        <w:rPr>
          <w:rFonts w:ascii="Palatino Linotype" w:eastAsiaTheme="minorEastAsia" w:hAnsi="Palatino Linotype"/>
        </w:rPr>
      </w:pPr>
      <w:r w:rsidRPr="005E47C1">
        <w:rPr>
          <w:rFonts w:ascii="Palatino Linotype" w:eastAsiaTheme="minorEastAsia"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D2254B" w14:textId="77777777" w:rsidR="00340F65" w:rsidRPr="005E47C1" w:rsidRDefault="00340F65" w:rsidP="005E47C1">
      <w:pPr>
        <w:spacing w:line="360" w:lineRule="auto"/>
        <w:jc w:val="both"/>
        <w:rPr>
          <w:rFonts w:ascii="Palatino Linotype" w:eastAsiaTheme="minorEastAsia" w:hAnsi="Palatino Linotype"/>
        </w:rPr>
      </w:pPr>
    </w:p>
    <w:p w14:paraId="4BED8F94" w14:textId="77777777" w:rsidR="00340F65" w:rsidRPr="005E47C1" w:rsidRDefault="00340F65" w:rsidP="005E47C1">
      <w:pPr>
        <w:spacing w:line="360" w:lineRule="auto"/>
        <w:jc w:val="both"/>
        <w:rPr>
          <w:rFonts w:ascii="Palatino Linotype" w:eastAsiaTheme="minorEastAsia" w:hAnsi="Palatino Linotype"/>
        </w:rPr>
      </w:pPr>
      <w:r w:rsidRPr="005E47C1">
        <w:rPr>
          <w:rFonts w:ascii="Palatino Linotype" w:eastAsiaTheme="minorEastAsia"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3A9F8BB" w14:textId="77777777" w:rsidR="00340F65" w:rsidRPr="005E47C1" w:rsidRDefault="00340F65" w:rsidP="005E47C1">
      <w:pPr>
        <w:spacing w:line="360" w:lineRule="auto"/>
        <w:jc w:val="both"/>
        <w:rPr>
          <w:rFonts w:ascii="Palatino Linotype" w:eastAsiaTheme="minorEastAsia" w:hAnsi="Palatino Linotype"/>
        </w:rPr>
      </w:pPr>
    </w:p>
    <w:p w14:paraId="5AB80136" w14:textId="77777777" w:rsidR="00340F65" w:rsidRPr="005E47C1" w:rsidRDefault="00340F65" w:rsidP="005E47C1">
      <w:pPr>
        <w:spacing w:line="360" w:lineRule="auto"/>
        <w:jc w:val="both"/>
        <w:rPr>
          <w:rFonts w:ascii="Palatino Linotype" w:eastAsiaTheme="minorEastAsia" w:hAnsi="Palatino Linotype"/>
        </w:rPr>
      </w:pPr>
      <w:r w:rsidRPr="005E47C1">
        <w:rPr>
          <w:rFonts w:ascii="Palatino Linotype" w:eastAsiaTheme="minorEastAsia"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136861" w14:textId="77777777" w:rsidR="00340F65" w:rsidRPr="005E47C1" w:rsidRDefault="00340F65" w:rsidP="005E47C1">
      <w:pPr>
        <w:spacing w:line="360" w:lineRule="auto"/>
        <w:jc w:val="both"/>
        <w:rPr>
          <w:rFonts w:ascii="Palatino Linotype" w:eastAsiaTheme="minorEastAsia" w:hAnsi="Palatino Linotype"/>
        </w:rPr>
      </w:pPr>
    </w:p>
    <w:p w14:paraId="6398436D" w14:textId="77777777" w:rsidR="00340F65" w:rsidRPr="005E47C1" w:rsidRDefault="00340F65" w:rsidP="005E47C1">
      <w:pPr>
        <w:spacing w:line="360" w:lineRule="auto"/>
        <w:jc w:val="both"/>
        <w:rPr>
          <w:rFonts w:ascii="Palatino Linotype" w:eastAsiaTheme="minorEastAsia" w:hAnsi="Palatino Linotype"/>
        </w:rPr>
      </w:pPr>
      <w:r w:rsidRPr="005E47C1">
        <w:rPr>
          <w:rFonts w:ascii="Palatino Linotype" w:eastAsiaTheme="minorEastAsia" w:hAnsi="Palatino Linotype"/>
        </w:rPr>
        <w:t>Al respecto, también son de considerar los criterios sostenidos por el Cuarto Tribunal Colegiado en Materia Administrativa del Primer Circuito, cuyos rubros y datos de identificación son los siguientes:</w:t>
      </w:r>
    </w:p>
    <w:p w14:paraId="635FA5E8" w14:textId="77777777" w:rsidR="00340F65" w:rsidRPr="005E47C1" w:rsidRDefault="00340F65" w:rsidP="005E47C1">
      <w:pPr>
        <w:spacing w:line="360" w:lineRule="auto"/>
        <w:jc w:val="both"/>
        <w:rPr>
          <w:rFonts w:ascii="Palatino Linotype" w:eastAsiaTheme="minorEastAsia" w:hAnsi="Palatino Linotype"/>
        </w:rPr>
      </w:pPr>
    </w:p>
    <w:p w14:paraId="676C920A" w14:textId="77777777" w:rsidR="00340F65" w:rsidRPr="005E47C1" w:rsidRDefault="00340F65" w:rsidP="005E47C1">
      <w:pPr>
        <w:spacing w:line="360" w:lineRule="auto"/>
        <w:jc w:val="both"/>
        <w:rPr>
          <w:rFonts w:ascii="Palatino Linotype" w:eastAsiaTheme="minorEastAsia" w:hAnsi="Palatino Linotype"/>
        </w:rPr>
      </w:pPr>
      <w:r w:rsidRPr="005E47C1">
        <w:rPr>
          <w:rFonts w:ascii="Palatino Linotype" w:eastAsiaTheme="minorEastAsia" w:hAnsi="Palatino Linotype"/>
        </w:rPr>
        <w:t>“PLAZO RAZONABLE PARA RESOLVER. DIMENSIÓN Y EFECTOS DE ESTE CONCEPTO CUANDO SE ADUCE EXCESIVA CARGA DE TRABAJO.” consultable en el Seminario Judicial de la Federación y su gaceta, con el registro digital 2002351.</w:t>
      </w:r>
    </w:p>
    <w:p w14:paraId="4B2B84E4" w14:textId="77777777" w:rsidR="00340F65" w:rsidRPr="005E47C1" w:rsidRDefault="00340F65" w:rsidP="005E47C1">
      <w:pPr>
        <w:spacing w:line="360" w:lineRule="auto"/>
        <w:jc w:val="both"/>
        <w:rPr>
          <w:rFonts w:ascii="Palatino Linotype" w:eastAsiaTheme="minorEastAsia" w:hAnsi="Palatino Linotype"/>
        </w:rPr>
      </w:pPr>
      <w:r w:rsidRPr="005E47C1">
        <w:rPr>
          <w:rFonts w:ascii="Palatino Linotype" w:eastAsiaTheme="minorEastAsia" w:hAnsi="Palatino Linotype"/>
        </w:rPr>
        <w:t>“PLAZO RAZONABLE PARA RESOLVER. CONCEPTO Y ELEMENTOS QUE LO INTEGRAN A LA LUZ DEL DERECHO INTERNACIONAL DE LOS DERECHOS HUMANOS.”, visible en el Seminario Judicial de la Federación y su gaceta, con el registro digital 2002350.</w:t>
      </w:r>
    </w:p>
    <w:p w14:paraId="5F95F0F3" w14:textId="77777777" w:rsidR="00340F65" w:rsidRPr="005E47C1" w:rsidRDefault="00340F65" w:rsidP="005E47C1">
      <w:pPr>
        <w:spacing w:line="360" w:lineRule="auto"/>
        <w:jc w:val="both"/>
        <w:rPr>
          <w:rFonts w:ascii="Palatino Linotype" w:eastAsiaTheme="minorEastAsia" w:hAnsi="Palatino Linotype"/>
        </w:rPr>
      </w:pPr>
    </w:p>
    <w:p w14:paraId="1649771E" w14:textId="77777777" w:rsidR="00340F65" w:rsidRPr="005E47C1" w:rsidRDefault="00340F65" w:rsidP="005E47C1">
      <w:pPr>
        <w:spacing w:line="360" w:lineRule="auto"/>
        <w:jc w:val="both"/>
        <w:rPr>
          <w:rFonts w:ascii="Palatino Linotype" w:eastAsiaTheme="minorEastAsia" w:hAnsi="Palatino Linotype" w:cs="Arial"/>
          <w:b/>
          <w:bCs/>
          <w:lang w:val="es-419"/>
        </w:rPr>
      </w:pPr>
      <w:r w:rsidRPr="005E47C1">
        <w:rPr>
          <w:rFonts w:ascii="Palatino Linotype" w:eastAsiaTheme="minorEastAsia" w:hAnsi="Palatino Linotype"/>
        </w:rPr>
        <w:t>Por ello, este organismo garante comprometido con la tutela de los derechos humanos confiados, señala que este exceso del plazo legal para resolver el presente asunto, resulta de carácter excepcional.</w:t>
      </w:r>
    </w:p>
    <w:p w14:paraId="52346974" w14:textId="77777777" w:rsidR="00340F65" w:rsidRPr="005E47C1" w:rsidRDefault="00340F65" w:rsidP="005E47C1">
      <w:pPr>
        <w:spacing w:line="360" w:lineRule="auto"/>
        <w:jc w:val="both"/>
        <w:rPr>
          <w:rFonts w:ascii="Palatino Linotype" w:eastAsia="Palatino Linotype" w:hAnsi="Palatino Linotype" w:cs="Palatino Linotype"/>
          <w:b/>
        </w:rPr>
      </w:pPr>
    </w:p>
    <w:p w14:paraId="0C6D2F34" w14:textId="13846A39" w:rsidR="001E6DEF" w:rsidRPr="005E47C1" w:rsidRDefault="00B9685C" w:rsidP="005E47C1">
      <w:pPr>
        <w:pStyle w:val="Prrafodelista"/>
        <w:spacing w:line="360" w:lineRule="auto"/>
        <w:ind w:left="0"/>
        <w:jc w:val="both"/>
        <w:rPr>
          <w:rFonts w:ascii="Palatino Linotype" w:hAnsi="Palatino Linotype" w:cs="Arial"/>
          <w:b/>
          <w:bCs/>
        </w:rPr>
      </w:pPr>
      <w:r w:rsidRPr="005E47C1">
        <w:rPr>
          <w:rFonts w:ascii="Palatino Linotype" w:hAnsi="Palatino Linotype" w:cs="Arial"/>
          <w:b/>
          <w:bCs/>
        </w:rPr>
        <w:t>d</w:t>
      </w:r>
      <w:r w:rsidR="00B01BA3" w:rsidRPr="005E47C1">
        <w:rPr>
          <w:rFonts w:ascii="Palatino Linotype" w:hAnsi="Palatino Linotype" w:cs="Arial"/>
          <w:b/>
          <w:bCs/>
        </w:rPr>
        <w:t>)</w:t>
      </w:r>
      <w:r w:rsidR="001E6DEF" w:rsidRPr="005E47C1">
        <w:rPr>
          <w:rFonts w:ascii="Palatino Linotype" w:hAnsi="Palatino Linotype" w:cs="Arial"/>
          <w:b/>
          <w:bCs/>
        </w:rPr>
        <w:t xml:space="preserve"> Cierre de Instrucción</w:t>
      </w:r>
    </w:p>
    <w:p w14:paraId="08376D83" w14:textId="0BF12847" w:rsidR="005903CA" w:rsidRPr="005E47C1" w:rsidRDefault="001E6DEF" w:rsidP="005E47C1">
      <w:pPr>
        <w:tabs>
          <w:tab w:val="left" w:pos="709"/>
        </w:tabs>
        <w:spacing w:line="360" w:lineRule="auto"/>
        <w:jc w:val="both"/>
        <w:rPr>
          <w:rFonts w:ascii="Palatino Linotype" w:hAnsi="Palatino Linotype"/>
        </w:rPr>
      </w:pPr>
      <w:r w:rsidRPr="005E47C1">
        <w:rPr>
          <w:rFonts w:ascii="Palatino Linotype" w:hAnsi="Palatino Linotype" w:cs="Arial"/>
        </w:rPr>
        <w:t>Una vez analizado el estado procesal que guarda el</w:t>
      </w:r>
      <w:r w:rsidR="00843E93" w:rsidRPr="005E47C1">
        <w:rPr>
          <w:rFonts w:ascii="Palatino Linotype" w:hAnsi="Palatino Linotype" w:cs="Arial"/>
        </w:rPr>
        <w:t xml:space="preserve"> expediente, </w:t>
      </w:r>
      <w:r w:rsidR="00A153D0" w:rsidRPr="005E47C1">
        <w:rPr>
          <w:rFonts w:ascii="Palatino Linotype" w:hAnsi="Palatino Linotype" w:cs="Arial"/>
        </w:rPr>
        <w:t>el</w:t>
      </w:r>
      <w:r w:rsidR="00843E93" w:rsidRPr="005E47C1">
        <w:rPr>
          <w:rFonts w:ascii="Palatino Linotype" w:hAnsi="Palatino Linotype" w:cs="Arial"/>
        </w:rPr>
        <w:t xml:space="preserve"> </w:t>
      </w:r>
      <w:bookmarkStart w:id="5" w:name="_Hlk104892386"/>
      <w:r w:rsidR="004930F5" w:rsidRPr="005E47C1">
        <w:rPr>
          <w:rFonts w:ascii="Palatino Linotype" w:hAnsi="Palatino Linotype" w:cs="Arial"/>
          <w:b/>
        </w:rPr>
        <w:t>veintiocho</w:t>
      </w:r>
      <w:r w:rsidR="007D4E0F" w:rsidRPr="005E47C1">
        <w:rPr>
          <w:rFonts w:ascii="Palatino Linotype" w:hAnsi="Palatino Linotype" w:cs="Arial"/>
          <w:b/>
        </w:rPr>
        <w:t xml:space="preserve"> de </w:t>
      </w:r>
      <w:bookmarkEnd w:id="5"/>
      <w:r w:rsidR="007A429A" w:rsidRPr="005E47C1">
        <w:rPr>
          <w:rFonts w:ascii="Palatino Linotype" w:hAnsi="Palatino Linotype" w:cs="Arial"/>
          <w:b/>
        </w:rPr>
        <w:t>febrero</w:t>
      </w:r>
      <w:r w:rsidR="006E4ED9" w:rsidRPr="005E47C1">
        <w:rPr>
          <w:rFonts w:ascii="Palatino Linotype" w:hAnsi="Palatino Linotype" w:cs="Arial"/>
          <w:b/>
        </w:rPr>
        <w:t xml:space="preserve"> </w:t>
      </w:r>
      <w:r w:rsidR="000F6EC1" w:rsidRPr="005E47C1">
        <w:rPr>
          <w:rFonts w:ascii="Palatino Linotype" w:hAnsi="Palatino Linotype" w:cs="Arial"/>
          <w:b/>
        </w:rPr>
        <w:t>d</w:t>
      </w:r>
      <w:r w:rsidRPr="005E47C1">
        <w:rPr>
          <w:rFonts w:ascii="Palatino Linotype" w:hAnsi="Palatino Linotype" w:cs="Arial"/>
          <w:b/>
        </w:rPr>
        <w:t xml:space="preserve">e dos mil </w:t>
      </w:r>
      <w:r w:rsidR="00B42697" w:rsidRPr="005E47C1">
        <w:rPr>
          <w:rFonts w:ascii="Palatino Linotype" w:hAnsi="Palatino Linotype" w:cs="Arial"/>
          <w:b/>
          <w:bCs/>
        </w:rPr>
        <w:t>veinticuatro</w:t>
      </w:r>
      <w:r w:rsidRPr="005E47C1">
        <w:rPr>
          <w:rFonts w:ascii="Palatino Linotype" w:hAnsi="Palatino Linotype" w:cs="Arial"/>
        </w:rPr>
        <w:t xml:space="preserve">, la </w:t>
      </w:r>
      <w:r w:rsidRPr="005E47C1">
        <w:rPr>
          <w:rFonts w:ascii="Palatino Linotype" w:hAnsi="Palatino Linotype" w:cs="Arial"/>
          <w:b/>
          <w:bCs/>
        </w:rPr>
        <w:t xml:space="preserve">Comisionada </w:t>
      </w:r>
      <w:r w:rsidR="00812BC0" w:rsidRPr="005E47C1">
        <w:rPr>
          <w:rFonts w:ascii="Palatino Linotype" w:hAnsi="Palatino Linotype"/>
          <w:b/>
        </w:rPr>
        <w:t xml:space="preserve">Sharon Cristina Morales Martínez </w:t>
      </w:r>
      <w:r w:rsidRPr="005E47C1">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5E47C1">
        <w:rPr>
          <w:rFonts w:ascii="Palatino Linotype" w:hAnsi="Palatino Linotype"/>
        </w:rPr>
        <w:t>.</w:t>
      </w:r>
    </w:p>
    <w:p w14:paraId="4EC76A78" w14:textId="77777777" w:rsidR="009861CD" w:rsidRPr="005E47C1" w:rsidRDefault="009861CD" w:rsidP="005E47C1">
      <w:pPr>
        <w:tabs>
          <w:tab w:val="left" w:pos="709"/>
        </w:tabs>
        <w:jc w:val="both"/>
        <w:rPr>
          <w:rFonts w:ascii="Palatino Linotype" w:hAnsi="Palatino Linotype"/>
          <w:sz w:val="28"/>
        </w:rPr>
      </w:pPr>
    </w:p>
    <w:p w14:paraId="0A17408E" w14:textId="21719F03" w:rsidR="005A070A" w:rsidRPr="005E47C1" w:rsidRDefault="00200BFC" w:rsidP="005E47C1">
      <w:pPr>
        <w:jc w:val="center"/>
        <w:rPr>
          <w:rFonts w:ascii="Palatino Linotype" w:hAnsi="Palatino Linotype" w:cs="Arial"/>
          <w:b/>
          <w:bCs/>
          <w:spacing w:val="60"/>
          <w:sz w:val="28"/>
        </w:rPr>
      </w:pPr>
      <w:r w:rsidRPr="005E47C1">
        <w:rPr>
          <w:rFonts w:ascii="Palatino Linotype" w:hAnsi="Palatino Linotype" w:cs="Arial"/>
          <w:b/>
          <w:bCs/>
          <w:spacing w:val="60"/>
          <w:sz w:val="28"/>
        </w:rPr>
        <w:lastRenderedPageBreak/>
        <w:t>CONSIDERANDO</w:t>
      </w:r>
      <w:r w:rsidR="0033053A" w:rsidRPr="005E47C1">
        <w:rPr>
          <w:rFonts w:ascii="Palatino Linotype" w:hAnsi="Palatino Linotype" w:cs="Arial"/>
          <w:b/>
          <w:bCs/>
          <w:spacing w:val="60"/>
          <w:sz w:val="28"/>
        </w:rPr>
        <w:t>S</w:t>
      </w:r>
    </w:p>
    <w:p w14:paraId="6E5E76A3" w14:textId="77777777" w:rsidR="007366EE" w:rsidRPr="005E47C1" w:rsidRDefault="007366EE" w:rsidP="005E47C1">
      <w:pPr>
        <w:rPr>
          <w:rFonts w:ascii="Palatino Linotype" w:hAnsi="Palatino Linotype" w:cs="Arial"/>
          <w:b/>
          <w:bCs/>
          <w:spacing w:val="60"/>
          <w:sz w:val="28"/>
        </w:rPr>
      </w:pPr>
    </w:p>
    <w:p w14:paraId="7EF62753" w14:textId="40B40CD4" w:rsidR="007366EE" w:rsidRPr="005E47C1" w:rsidRDefault="004A568D" w:rsidP="005E47C1">
      <w:pPr>
        <w:widowControl w:val="0"/>
        <w:tabs>
          <w:tab w:val="left" w:pos="1701"/>
        </w:tabs>
        <w:autoSpaceDE w:val="0"/>
        <w:autoSpaceDN w:val="0"/>
        <w:adjustRightInd w:val="0"/>
        <w:spacing w:line="360" w:lineRule="auto"/>
        <w:jc w:val="both"/>
        <w:rPr>
          <w:rFonts w:ascii="Palatino Linotype" w:hAnsi="Palatino Linotype" w:cs="Arial"/>
          <w:sz w:val="28"/>
        </w:rPr>
      </w:pPr>
      <w:r w:rsidRPr="005E47C1">
        <w:rPr>
          <w:rFonts w:ascii="Palatino Linotype" w:hAnsi="Palatino Linotype"/>
          <w:b/>
          <w:sz w:val="28"/>
        </w:rPr>
        <w:t xml:space="preserve">PRIMERO. </w:t>
      </w:r>
      <w:r w:rsidR="00CC0BEF" w:rsidRPr="005E47C1">
        <w:rPr>
          <w:rFonts w:ascii="Palatino Linotype" w:hAnsi="Palatino Linotype"/>
          <w:b/>
          <w:sz w:val="28"/>
        </w:rPr>
        <w:t>Competencia</w:t>
      </w:r>
      <w:r w:rsidR="00CC0BEF" w:rsidRPr="005E47C1">
        <w:rPr>
          <w:rFonts w:ascii="Palatino Linotype" w:hAnsi="Palatino Linotype"/>
          <w:sz w:val="28"/>
        </w:rPr>
        <w:t>.</w:t>
      </w:r>
      <w:r w:rsidR="00CC0BEF" w:rsidRPr="005E47C1">
        <w:rPr>
          <w:rFonts w:ascii="Palatino Linotype" w:hAnsi="Palatino Linotype"/>
          <w:b/>
          <w:sz w:val="28"/>
        </w:rPr>
        <w:t xml:space="preserve"> </w:t>
      </w:r>
    </w:p>
    <w:p w14:paraId="381E6598" w14:textId="77777777" w:rsidR="00CB6233" w:rsidRPr="005E47C1" w:rsidRDefault="00CC0BEF" w:rsidP="005E47C1">
      <w:pPr>
        <w:spacing w:line="360" w:lineRule="auto"/>
        <w:ind w:right="50"/>
        <w:jc w:val="both"/>
        <w:rPr>
          <w:rFonts w:ascii="Palatino Linotype" w:hAnsi="Palatino Linotype" w:cs="Arial"/>
        </w:rPr>
      </w:pPr>
      <w:r w:rsidRPr="005E47C1">
        <w:rPr>
          <w:rFonts w:ascii="Palatino Linotype" w:hAnsi="Palatino Linotype"/>
        </w:rPr>
        <w:t xml:space="preserve">Este </w:t>
      </w:r>
      <w:r w:rsidR="00CB6233" w:rsidRPr="005E47C1">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5E47C1">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5E47C1" w:rsidRDefault="009D5552" w:rsidP="005E47C1">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5E47C1" w:rsidRDefault="00200BFC" w:rsidP="005E47C1">
      <w:pPr>
        <w:spacing w:line="360" w:lineRule="auto"/>
        <w:jc w:val="both"/>
        <w:rPr>
          <w:rFonts w:ascii="Palatino Linotype" w:hAnsi="Palatino Linotype" w:cs="Arial"/>
          <w:b/>
          <w:sz w:val="28"/>
        </w:rPr>
      </w:pPr>
      <w:r w:rsidRPr="005E47C1">
        <w:rPr>
          <w:rFonts w:ascii="Palatino Linotype" w:hAnsi="Palatino Linotype" w:cs="Arial"/>
          <w:b/>
          <w:sz w:val="28"/>
        </w:rPr>
        <w:t xml:space="preserve">SEGUNDO. Interés. </w:t>
      </w:r>
    </w:p>
    <w:p w14:paraId="0AB0B98C" w14:textId="07FFDD5A" w:rsidR="00327647" w:rsidRPr="005E47C1" w:rsidRDefault="00675F3B" w:rsidP="005E47C1">
      <w:pPr>
        <w:spacing w:line="360" w:lineRule="auto"/>
        <w:jc w:val="both"/>
        <w:rPr>
          <w:rFonts w:ascii="Palatino Linotype" w:hAnsi="Palatino Linotype" w:cs="Arial"/>
          <w:bCs/>
        </w:rPr>
      </w:pPr>
      <w:r w:rsidRPr="005E47C1">
        <w:rPr>
          <w:rFonts w:ascii="Palatino Linotype" w:hAnsi="Palatino Linotype" w:cs="Arial"/>
          <w:bCs/>
        </w:rPr>
        <w:t>El</w:t>
      </w:r>
      <w:r w:rsidR="00200BFC" w:rsidRPr="005E47C1">
        <w:rPr>
          <w:rFonts w:ascii="Palatino Linotype" w:hAnsi="Palatino Linotype" w:cs="Arial"/>
          <w:bCs/>
        </w:rPr>
        <w:t xml:space="preserve"> </w:t>
      </w:r>
      <w:r w:rsidRPr="005E47C1">
        <w:rPr>
          <w:rFonts w:ascii="Palatino Linotype" w:hAnsi="Palatino Linotype" w:cs="Arial"/>
          <w:bCs/>
        </w:rPr>
        <w:t>Recurso</w:t>
      </w:r>
      <w:r w:rsidR="00963231" w:rsidRPr="005E47C1">
        <w:rPr>
          <w:rFonts w:ascii="Palatino Linotype" w:hAnsi="Palatino Linotype" w:cs="Arial"/>
          <w:bCs/>
        </w:rPr>
        <w:t xml:space="preserve"> de Revisión</w:t>
      </w:r>
      <w:r w:rsidR="00200BFC" w:rsidRPr="005E47C1">
        <w:rPr>
          <w:rFonts w:ascii="Palatino Linotype" w:hAnsi="Palatino Linotype" w:cs="Arial"/>
          <w:bCs/>
        </w:rPr>
        <w:t xml:space="preserve"> </w:t>
      </w:r>
      <w:r w:rsidRPr="005E47C1">
        <w:rPr>
          <w:rFonts w:ascii="Palatino Linotype" w:hAnsi="Palatino Linotype" w:cs="Arial"/>
          <w:bCs/>
        </w:rPr>
        <w:t xml:space="preserve">fue </w:t>
      </w:r>
      <w:r w:rsidR="00200BFC" w:rsidRPr="005E47C1">
        <w:rPr>
          <w:rFonts w:ascii="Palatino Linotype" w:hAnsi="Palatino Linotype" w:cs="Arial"/>
          <w:bCs/>
        </w:rPr>
        <w:t xml:space="preserve">interpuesto por parte legítima, en atención a que se presentó por </w:t>
      </w:r>
      <w:r w:rsidR="00167BF1" w:rsidRPr="005E47C1">
        <w:rPr>
          <w:rFonts w:ascii="Palatino Linotype" w:hAnsi="Palatino Linotype" w:cs="Arial"/>
          <w:b/>
          <w:bCs/>
        </w:rPr>
        <w:t>EL RECURRENTE</w:t>
      </w:r>
      <w:r w:rsidR="00200BFC" w:rsidRPr="005E47C1">
        <w:rPr>
          <w:rFonts w:ascii="Palatino Linotype" w:hAnsi="Palatino Linotype" w:cs="Arial"/>
          <w:b/>
          <w:bCs/>
        </w:rPr>
        <w:t>,</w:t>
      </w:r>
      <w:r w:rsidR="00200BFC" w:rsidRPr="005E47C1">
        <w:rPr>
          <w:rFonts w:ascii="Palatino Linotype" w:hAnsi="Palatino Linotype" w:cs="Arial"/>
          <w:bCs/>
        </w:rPr>
        <w:t xml:space="preserve"> quien es la misma persona que formuló la solicitud de acceso a la </w:t>
      </w:r>
      <w:r w:rsidR="00327647" w:rsidRPr="005E47C1">
        <w:rPr>
          <w:rFonts w:ascii="Palatino Linotype" w:hAnsi="Palatino Linotype" w:cs="Arial"/>
          <w:bCs/>
        </w:rPr>
        <w:t>Información Pública</w:t>
      </w:r>
      <w:r w:rsidR="00200BFC" w:rsidRPr="005E47C1">
        <w:rPr>
          <w:rFonts w:ascii="Palatino Linotype" w:hAnsi="Palatino Linotype" w:cs="Arial"/>
          <w:bCs/>
        </w:rPr>
        <w:t xml:space="preserve"> al </w:t>
      </w:r>
      <w:r w:rsidR="00200BFC" w:rsidRPr="005E47C1">
        <w:rPr>
          <w:rFonts w:ascii="Palatino Linotype" w:hAnsi="Palatino Linotype" w:cs="Arial"/>
          <w:b/>
          <w:bCs/>
        </w:rPr>
        <w:t>SUJETO OBLIGADO</w:t>
      </w:r>
      <w:r w:rsidR="008814C5" w:rsidRPr="005E47C1">
        <w:rPr>
          <w:rFonts w:ascii="Palatino Linotype" w:hAnsi="Palatino Linotype" w:cs="Arial"/>
          <w:b/>
          <w:bCs/>
        </w:rPr>
        <w:t xml:space="preserve">, </w:t>
      </w:r>
      <w:r w:rsidR="008814C5" w:rsidRPr="005E47C1">
        <w:rPr>
          <w:rFonts w:ascii="Palatino Linotype" w:hAnsi="Palatino Linotype" w:cs="Arial"/>
        </w:rPr>
        <w:t>en razón de que las claves de acceso</w:t>
      </w:r>
      <w:r w:rsidR="008814C5" w:rsidRPr="005E47C1">
        <w:rPr>
          <w:rFonts w:ascii="Palatino Linotype" w:hAnsi="Palatino Linotype" w:cs="Arial"/>
          <w:b/>
          <w:bCs/>
        </w:rPr>
        <w:t xml:space="preserve"> </w:t>
      </w:r>
      <w:r w:rsidR="008814C5" w:rsidRPr="005E47C1">
        <w:rPr>
          <w:rFonts w:ascii="Palatino Linotype" w:hAnsi="Palatino Linotype" w:cs="Arial"/>
        </w:rPr>
        <w:t>al</w:t>
      </w:r>
      <w:r w:rsidR="008814C5" w:rsidRPr="005E47C1">
        <w:rPr>
          <w:rFonts w:ascii="Palatino Linotype" w:hAnsi="Palatino Linotype" w:cs="Arial"/>
          <w:b/>
          <w:bCs/>
        </w:rPr>
        <w:t xml:space="preserve"> </w:t>
      </w:r>
      <w:r w:rsidR="008814C5" w:rsidRPr="005E47C1">
        <w:rPr>
          <w:rFonts w:ascii="Palatino Linotype" w:eastAsia="Calibri" w:hAnsi="Palatino Linotype" w:cs="Arial"/>
          <w:lang w:eastAsia="en-US"/>
        </w:rPr>
        <w:t>Sistema de Acce</w:t>
      </w:r>
      <w:r w:rsidR="007B17B7" w:rsidRPr="005E47C1">
        <w:rPr>
          <w:rFonts w:ascii="Palatino Linotype" w:eastAsia="Calibri" w:hAnsi="Palatino Linotype" w:cs="Arial"/>
          <w:lang w:eastAsia="en-US"/>
        </w:rPr>
        <w:t xml:space="preserve">so a la Información Mexiquense </w:t>
      </w:r>
      <w:r w:rsidR="008814C5" w:rsidRPr="005E47C1">
        <w:rPr>
          <w:rFonts w:ascii="Palatino Linotype" w:eastAsia="Calibri" w:hAnsi="Palatino Linotype" w:cs="Arial"/>
          <w:b/>
          <w:bCs/>
          <w:lang w:eastAsia="en-US"/>
        </w:rPr>
        <w:t>SAIMEX</w:t>
      </w:r>
      <w:r w:rsidR="000000E7" w:rsidRPr="005E47C1">
        <w:rPr>
          <w:rFonts w:ascii="Palatino Linotype" w:eastAsia="Calibri" w:hAnsi="Palatino Linotype" w:cs="Arial"/>
          <w:lang w:eastAsia="en-US"/>
        </w:rPr>
        <w:t xml:space="preserve"> son personales e irrepetibles a lo cual se tiene certeza que se trata de</w:t>
      </w:r>
      <w:r w:rsidR="00F3691E" w:rsidRPr="005E47C1">
        <w:rPr>
          <w:rFonts w:ascii="Palatino Linotype" w:eastAsia="Calibri" w:hAnsi="Palatino Linotype" w:cs="Arial"/>
          <w:lang w:eastAsia="en-US"/>
        </w:rPr>
        <w:t>l mismo.</w:t>
      </w:r>
    </w:p>
    <w:p w14:paraId="51605F4A" w14:textId="77777777" w:rsidR="00CF012F" w:rsidRPr="005E47C1" w:rsidRDefault="00CF012F" w:rsidP="005E47C1">
      <w:pPr>
        <w:spacing w:line="360" w:lineRule="auto"/>
        <w:jc w:val="both"/>
        <w:rPr>
          <w:rFonts w:ascii="Palatino Linotype" w:hAnsi="Palatino Linotype" w:cs="Arial"/>
          <w:b/>
          <w:bCs/>
        </w:rPr>
      </w:pPr>
    </w:p>
    <w:p w14:paraId="375B2909" w14:textId="77777777" w:rsidR="007366EE" w:rsidRPr="005E47C1" w:rsidRDefault="00200BFC" w:rsidP="005E47C1">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5E47C1">
        <w:rPr>
          <w:rFonts w:ascii="Palatino Linotype" w:hAnsi="Palatino Linotype" w:cs="Arial"/>
          <w:b/>
          <w:sz w:val="32"/>
        </w:rPr>
        <w:t>TERCERO</w:t>
      </w:r>
      <w:r w:rsidRPr="005E47C1">
        <w:rPr>
          <w:rFonts w:ascii="Palatino Linotype" w:hAnsi="Palatino Linotype" w:cs="Arial"/>
          <w:b/>
          <w:sz w:val="28"/>
        </w:rPr>
        <w:t xml:space="preserve">. </w:t>
      </w:r>
      <w:r w:rsidRPr="005E47C1">
        <w:rPr>
          <w:rFonts w:ascii="Palatino Linotype" w:hAnsi="Palatino Linotype" w:cs="Arial"/>
          <w:b/>
          <w:sz w:val="28"/>
          <w:lang w:val="es-ES"/>
        </w:rPr>
        <w:t>Oportunidad</w:t>
      </w:r>
      <w:r w:rsidR="00FD561B" w:rsidRPr="005E47C1">
        <w:rPr>
          <w:rFonts w:ascii="Palatino Linotype" w:hAnsi="Palatino Linotype" w:cs="Arial"/>
          <w:sz w:val="28"/>
        </w:rPr>
        <w:t xml:space="preserve">. </w:t>
      </w:r>
    </w:p>
    <w:p w14:paraId="7267C8A1" w14:textId="69344E1A" w:rsidR="00FD561B" w:rsidRPr="005E47C1" w:rsidRDefault="00675F3B" w:rsidP="005E47C1">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5E47C1">
        <w:rPr>
          <w:rFonts w:ascii="Palatino Linotype" w:hAnsi="Palatino Linotype" w:cs="Arial"/>
        </w:rPr>
        <w:t xml:space="preserve">El Recurso de Revisión fue interpuesto </w:t>
      </w:r>
      <w:r w:rsidR="00FD561B" w:rsidRPr="005E47C1">
        <w:rPr>
          <w:rFonts w:ascii="Palatino Linotype" w:hAnsi="Palatino Linotype" w:cs="Arial"/>
        </w:rPr>
        <w:t xml:space="preserve">dentro del plazo de quince días hábiles, </w:t>
      </w:r>
      <w:r w:rsidR="00FD561B" w:rsidRPr="005E47C1">
        <w:rPr>
          <w:rFonts w:ascii="Palatino Linotype" w:hAnsi="Palatino Linotype" w:cs="Arial"/>
        </w:rPr>
        <w:lastRenderedPageBreak/>
        <w:t xml:space="preserve">contados a partir del día siguiente al que </w:t>
      </w:r>
      <w:r w:rsidR="00167BF1" w:rsidRPr="005E47C1">
        <w:rPr>
          <w:rFonts w:ascii="Palatino Linotype" w:hAnsi="Palatino Linotype" w:cs="Arial"/>
          <w:b/>
        </w:rPr>
        <w:t>EL RECURRENTE</w:t>
      </w:r>
      <w:r w:rsidR="00FD561B" w:rsidRPr="005E47C1">
        <w:rPr>
          <w:rFonts w:ascii="Palatino Linotype" w:hAnsi="Palatino Linotype" w:cs="Arial"/>
          <w:b/>
        </w:rPr>
        <w:t xml:space="preserve"> </w:t>
      </w:r>
      <w:r w:rsidR="00FD561B" w:rsidRPr="005E47C1">
        <w:rPr>
          <w:rFonts w:ascii="Palatino Linotype" w:hAnsi="Palatino Linotype" w:cs="Arial"/>
        </w:rPr>
        <w:t xml:space="preserve">tuvo conocimiento de la respuesta impugnada; tal y como, lo prevé el artículo 178 de la Ley de Transparencia y Acceso a la </w:t>
      </w:r>
      <w:r w:rsidR="00327647" w:rsidRPr="005E47C1">
        <w:rPr>
          <w:rFonts w:ascii="Palatino Linotype" w:hAnsi="Palatino Linotype" w:cs="Arial"/>
        </w:rPr>
        <w:t>Información Pública</w:t>
      </w:r>
      <w:r w:rsidR="00FD561B" w:rsidRPr="005E47C1">
        <w:rPr>
          <w:rFonts w:ascii="Palatino Linotype" w:hAnsi="Palatino Linotype" w:cs="Arial"/>
        </w:rPr>
        <w:t xml:space="preserve"> del Estado de México y Municipios, que establece:</w:t>
      </w:r>
    </w:p>
    <w:p w14:paraId="6C239A18" w14:textId="77777777" w:rsidR="005A070A" w:rsidRPr="005E47C1" w:rsidRDefault="005A070A" w:rsidP="005E47C1">
      <w:pPr>
        <w:ind w:left="720" w:right="709"/>
        <w:contextualSpacing/>
        <w:jc w:val="both"/>
        <w:rPr>
          <w:rFonts w:ascii="Palatino Linotype" w:hAnsi="Palatino Linotype" w:cs="Arial"/>
          <w:i/>
          <w:sz w:val="22"/>
          <w:szCs w:val="22"/>
        </w:rPr>
      </w:pPr>
    </w:p>
    <w:p w14:paraId="3A05F024" w14:textId="644DE65D" w:rsidR="00D063EF" w:rsidRPr="005E47C1" w:rsidRDefault="00FD561B" w:rsidP="005E47C1">
      <w:pPr>
        <w:ind w:left="851" w:right="899"/>
        <w:contextualSpacing/>
        <w:jc w:val="both"/>
        <w:rPr>
          <w:rFonts w:ascii="Palatino Linotype" w:hAnsi="Palatino Linotype" w:cs="Arial"/>
          <w:i/>
          <w:sz w:val="22"/>
          <w:szCs w:val="22"/>
        </w:rPr>
      </w:pPr>
      <w:r w:rsidRPr="005E47C1">
        <w:rPr>
          <w:rFonts w:ascii="Palatino Linotype" w:hAnsi="Palatino Linotype" w:cs="Arial"/>
          <w:i/>
          <w:sz w:val="22"/>
          <w:szCs w:val="22"/>
        </w:rPr>
        <w:t>“</w:t>
      </w:r>
      <w:r w:rsidRPr="005E47C1">
        <w:rPr>
          <w:rFonts w:ascii="Palatino Linotype" w:hAnsi="Palatino Linotype" w:cs="Arial"/>
          <w:b/>
          <w:i/>
          <w:sz w:val="22"/>
          <w:szCs w:val="22"/>
        </w:rPr>
        <w:t>Artículo 178.</w:t>
      </w:r>
      <w:r w:rsidRPr="005E47C1">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5E47C1">
        <w:rPr>
          <w:rFonts w:ascii="Palatino Linotype" w:hAnsi="Palatino Linotype" w:cs="Arial"/>
          <w:i/>
          <w:sz w:val="22"/>
          <w:szCs w:val="22"/>
        </w:rPr>
        <w:t>Recurso de Revisión</w:t>
      </w:r>
      <w:r w:rsidRPr="005E47C1">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5E47C1">
        <w:rPr>
          <w:rFonts w:ascii="Palatino Linotype" w:hAnsi="Palatino Linotype" w:cs="Arial"/>
          <w:i/>
          <w:sz w:val="22"/>
          <w:szCs w:val="22"/>
        </w:rPr>
        <w:t>.</w:t>
      </w:r>
    </w:p>
    <w:p w14:paraId="0BB4C98F" w14:textId="77777777" w:rsidR="00585683" w:rsidRPr="005E47C1" w:rsidRDefault="00585683" w:rsidP="005E47C1">
      <w:pPr>
        <w:ind w:left="851" w:right="899"/>
        <w:contextualSpacing/>
        <w:jc w:val="both"/>
        <w:rPr>
          <w:rFonts w:ascii="Palatino Linotype" w:hAnsi="Palatino Linotype" w:cs="Arial"/>
          <w:i/>
          <w:sz w:val="22"/>
          <w:szCs w:val="22"/>
        </w:rPr>
      </w:pPr>
    </w:p>
    <w:p w14:paraId="10DA754A" w14:textId="5E9BEA37" w:rsidR="00D063EF" w:rsidRPr="005E47C1" w:rsidRDefault="00FD561B" w:rsidP="005E47C1">
      <w:pPr>
        <w:ind w:left="851" w:right="899"/>
        <w:contextualSpacing/>
        <w:jc w:val="both"/>
        <w:rPr>
          <w:rFonts w:ascii="Palatino Linotype" w:hAnsi="Palatino Linotype" w:cs="Arial"/>
          <w:i/>
          <w:sz w:val="22"/>
          <w:szCs w:val="22"/>
        </w:rPr>
      </w:pPr>
      <w:r w:rsidRPr="005E47C1">
        <w:rPr>
          <w:rFonts w:ascii="Palatino Linotype" w:hAnsi="Palatino Linotype" w:cs="Arial"/>
          <w:i/>
          <w:sz w:val="22"/>
          <w:szCs w:val="22"/>
        </w:rPr>
        <w:t xml:space="preserve">A falta de respuesta del sujeto obligado, dentro de los plazos establecidos en esta Ley, a una solicitud de acceso a la </w:t>
      </w:r>
      <w:r w:rsidR="00327647" w:rsidRPr="005E47C1">
        <w:rPr>
          <w:rFonts w:ascii="Palatino Linotype" w:hAnsi="Palatino Linotype" w:cs="Arial"/>
          <w:i/>
          <w:sz w:val="22"/>
          <w:szCs w:val="22"/>
        </w:rPr>
        <w:t>Información Pública</w:t>
      </w:r>
      <w:r w:rsidRPr="005E47C1">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5E47C1" w:rsidRDefault="00585683" w:rsidP="005E47C1">
      <w:pPr>
        <w:ind w:left="851" w:right="899"/>
        <w:contextualSpacing/>
        <w:jc w:val="both"/>
        <w:rPr>
          <w:rFonts w:ascii="Palatino Linotype" w:hAnsi="Palatino Linotype" w:cs="Arial"/>
          <w:i/>
          <w:sz w:val="22"/>
          <w:szCs w:val="22"/>
        </w:rPr>
      </w:pPr>
    </w:p>
    <w:p w14:paraId="5D4FEB8F" w14:textId="4EAA0465" w:rsidR="00FD561B" w:rsidRPr="005E47C1" w:rsidRDefault="00FD561B" w:rsidP="005E47C1">
      <w:pPr>
        <w:ind w:left="851" w:right="899"/>
        <w:jc w:val="both"/>
        <w:rPr>
          <w:rFonts w:ascii="Palatino Linotype" w:hAnsi="Palatino Linotype" w:cs="Arial"/>
          <w:i/>
          <w:sz w:val="22"/>
          <w:szCs w:val="22"/>
        </w:rPr>
      </w:pPr>
      <w:r w:rsidRPr="005E47C1">
        <w:rPr>
          <w:rFonts w:ascii="Palatino Linotype" w:hAnsi="Palatino Linotype" w:cs="Arial"/>
          <w:i/>
          <w:sz w:val="22"/>
          <w:szCs w:val="22"/>
        </w:rPr>
        <w:t xml:space="preserve">En el caso de que se interponga ante la Unidad de Transparencia, ésta deberá remitir el </w:t>
      </w:r>
      <w:r w:rsidR="00391021" w:rsidRPr="005E47C1">
        <w:rPr>
          <w:rFonts w:ascii="Palatino Linotype" w:hAnsi="Palatino Linotype" w:cs="Arial"/>
          <w:i/>
          <w:sz w:val="22"/>
          <w:szCs w:val="22"/>
        </w:rPr>
        <w:t>Recurso de Revisión</w:t>
      </w:r>
      <w:r w:rsidRPr="005E47C1">
        <w:rPr>
          <w:rFonts w:ascii="Palatino Linotype" w:hAnsi="Palatino Linotype" w:cs="Arial"/>
          <w:i/>
          <w:sz w:val="22"/>
          <w:szCs w:val="22"/>
        </w:rPr>
        <w:t xml:space="preserve"> al Instituto a más tardar al día </w:t>
      </w:r>
      <w:r w:rsidRPr="005E47C1">
        <w:rPr>
          <w:rFonts w:ascii="Palatino Linotype" w:hAnsi="Palatino Linotype" w:cs="Arial"/>
          <w:i/>
          <w:sz w:val="22"/>
          <w:szCs w:val="22"/>
          <w:lang w:eastAsia="es-MX"/>
        </w:rPr>
        <w:t>siguiente</w:t>
      </w:r>
      <w:r w:rsidRPr="005E47C1">
        <w:rPr>
          <w:rFonts w:ascii="Palatino Linotype" w:hAnsi="Palatino Linotype" w:cs="Arial"/>
          <w:i/>
          <w:sz w:val="22"/>
          <w:szCs w:val="22"/>
        </w:rPr>
        <w:t xml:space="preserve"> de haberlo recibido.”</w:t>
      </w:r>
    </w:p>
    <w:p w14:paraId="5D37422F" w14:textId="77777777" w:rsidR="00307A95" w:rsidRPr="005E47C1" w:rsidRDefault="00307A95" w:rsidP="005E47C1">
      <w:pPr>
        <w:ind w:right="709"/>
        <w:jc w:val="both"/>
        <w:rPr>
          <w:rFonts w:ascii="Palatino Linotype" w:hAnsi="Palatino Linotype" w:cs="Arial"/>
          <w:i/>
          <w:sz w:val="22"/>
          <w:szCs w:val="22"/>
        </w:rPr>
      </w:pPr>
    </w:p>
    <w:p w14:paraId="68767637" w14:textId="6707D0DB" w:rsidR="00413BB7" w:rsidRPr="005E47C1" w:rsidRDefault="00FD561B" w:rsidP="005E47C1">
      <w:pPr>
        <w:spacing w:line="360" w:lineRule="auto"/>
        <w:jc w:val="both"/>
        <w:rPr>
          <w:rFonts w:ascii="Palatino Linotype" w:eastAsiaTheme="minorEastAsia" w:hAnsi="Palatino Linotype" w:cs="Arial"/>
          <w:lang w:val="es-ES_tradnl"/>
        </w:rPr>
      </w:pPr>
      <w:r w:rsidRPr="005E47C1">
        <w:rPr>
          <w:rFonts w:ascii="Palatino Linotype" w:hAnsi="Palatino Linotype" w:cs="Arial"/>
        </w:rPr>
        <w:t xml:space="preserve">En esa tesitura, atendiendo a que </w:t>
      </w:r>
      <w:r w:rsidRPr="005E47C1">
        <w:rPr>
          <w:rFonts w:ascii="Palatino Linotype" w:hAnsi="Palatino Linotype" w:cs="Arial"/>
          <w:b/>
        </w:rPr>
        <w:t>EL SUJETO OBLIGADO</w:t>
      </w:r>
      <w:r w:rsidRPr="005E47C1">
        <w:rPr>
          <w:rFonts w:ascii="Palatino Linotype" w:hAnsi="Palatino Linotype" w:cs="Arial"/>
        </w:rPr>
        <w:t xml:space="preserve"> notificó la respuesta</w:t>
      </w:r>
      <w:r w:rsidR="00D71517" w:rsidRPr="005E47C1">
        <w:rPr>
          <w:rFonts w:ascii="Palatino Linotype" w:hAnsi="Palatino Linotype" w:cs="Arial"/>
        </w:rPr>
        <w:t xml:space="preserve"> a</w:t>
      </w:r>
      <w:r w:rsidR="00416835" w:rsidRPr="005E47C1">
        <w:rPr>
          <w:rFonts w:ascii="Palatino Linotype" w:hAnsi="Palatino Linotype" w:cs="Arial"/>
        </w:rPr>
        <w:t xml:space="preserve"> </w:t>
      </w:r>
      <w:r w:rsidR="006D1674" w:rsidRPr="005E47C1">
        <w:rPr>
          <w:rFonts w:ascii="Palatino Linotype" w:hAnsi="Palatino Linotype" w:cs="Arial"/>
        </w:rPr>
        <w:t xml:space="preserve"> </w:t>
      </w:r>
      <w:r w:rsidR="00675F3B" w:rsidRPr="005E47C1">
        <w:rPr>
          <w:rFonts w:ascii="Palatino Linotype" w:hAnsi="Palatino Linotype" w:cs="Arial"/>
        </w:rPr>
        <w:t>la solicitud</w:t>
      </w:r>
      <w:r w:rsidR="00D71517" w:rsidRPr="005E47C1">
        <w:rPr>
          <w:rFonts w:ascii="Palatino Linotype" w:hAnsi="Palatino Linotype" w:cs="Arial"/>
        </w:rPr>
        <w:t xml:space="preserve"> </w:t>
      </w:r>
      <w:r w:rsidRPr="005E47C1">
        <w:rPr>
          <w:rFonts w:ascii="Palatino Linotype" w:hAnsi="Palatino Linotype" w:cs="Arial"/>
        </w:rPr>
        <w:t xml:space="preserve">de acceso a la </w:t>
      </w:r>
      <w:r w:rsidR="00327647" w:rsidRPr="005E47C1">
        <w:rPr>
          <w:rFonts w:ascii="Palatino Linotype" w:hAnsi="Palatino Linotype" w:cs="Arial"/>
        </w:rPr>
        <w:t>Información Pública</w:t>
      </w:r>
      <w:r w:rsidR="00416835" w:rsidRPr="005E47C1">
        <w:rPr>
          <w:rFonts w:ascii="Palatino Linotype" w:hAnsi="Palatino Linotype" w:cs="Arial"/>
        </w:rPr>
        <w:t xml:space="preserve"> objeto del presente recurso</w:t>
      </w:r>
      <w:r w:rsidRPr="005E47C1">
        <w:rPr>
          <w:rFonts w:ascii="Palatino Linotype" w:hAnsi="Palatino Linotype" w:cs="Arial"/>
        </w:rPr>
        <w:t xml:space="preserve"> el </w:t>
      </w:r>
      <w:r w:rsidR="00955082" w:rsidRPr="005E47C1">
        <w:rPr>
          <w:rFonts w:ascii="Palatino Linotype" w:hAnsi="Palatino Linotype" w:cs="Arial"/>
          <w:b/>
        </w:rPr>
        <w:t>catorce</w:t>
      </w:r>
      <w:r w:rsidR="00675F3B" w:rsidRPr="005E47C1">
        <w:rPr>
          <w:rFonts w:ascii="Palatino Linotype" w:hAnsi="Palatino Linotype" w:cs="Arial"/>
          <w:b/>
        </w:rPr>
        <w:t xml:space="preserve"> </w:t>
      </w:r>
      <w:r w:rsidR="006D1674" w:rsidRPr="005E47C1">
        <w:rPr>
          <w:rFonts w:ascii="Palatino Linotype" w:hAnsi="Palatino Linotype" w:cs="Arial"/>
          <w:b/>
        </w:rPr>
        <w:t xml:space="preserve">de </w:t>
      </w:r>
      <w:r w:rsidR="00975E92" w:rsidRPr="005E47C1">
        <w:rPr>
          <w:rFonts w:ascii="Palatino Linotype" w:hAnsi="Palatino Linotype" w:cs="Arial"/>
          <w:b/>
        </w:rPr>
        <w:t xml:space="preserve">noviembre </w:t>
      </w:r>
      <w:r w:rsidR="00585683" w:rsidRPr="005E47C1">
        <w:rPr>
          <w:rFonts w:ascii="Palatino Linotype" w:hAnsi="Palatino Linotype" w:cs="Arial"/>
          <w:b/>
        </w:rPr>
        <w:t xml:space="preserve">de dos mil </w:t>
      </w:r>
      <w:r w:rsidR="00E45E0B" w:rsidRPr="005E47C1">
        <w:rPr>
          <w:rFonts w:ascii="Palatino Linotype" w:hAnsi="Palatino Linotype" w:cs="Arial"/>
          <w:b/>
        </w:rPr>
        <w:t>veintitrés</w:t>
      </w:r>
      <w:r w:rsidRPr="005E47C1">
        <w:rPr>
          <w:rFonts w:ascii="Palatino Linotype" w:hAnsi="Palatino Linotype" w:cs="Arial"/>
        </w:rPr>
        <w:t>; así, el plazo de quince días hábiles que el artículo 178 de la Ley de la materia otorga a</w:t>
      </w:r>
      <w:r w:rsidR="009122A7" w:rsidRPr="005E47C1">
        <w:rPr>
          <w:rFonts w:ascii="Palatino Linotype" w:hAnsi="Palatino Linotype" w:cs="Arial"/>
        </w:rPr>
        <w:t xml:space="preserve"> </w:t>
      </w:r>
      <w:r w:rsidR="00167BF1" w:rsidRPr="005E47C1">
        <w:rPr>
          <w:rFonts w:ascii="Palatino Linotype" w:hAnsi="Palatino Linotype" w:cs="Arial"/>
          <w:b/>
        </w:rPr>
        <w:t>EL RECURRENTE</w:t>
      </w:r>
      <w:r w:rsidRPr="005E47C1">
        <w:rPr>
          <w:rFonts w:ascii="Palatino Linotype" w:hAnsi="Palatino Linotype" w:cs="Arial"/>
        </w:rPr>
        <w:t xml:space="preserve"> para presentar el respectivo </w:t>
      </w:r>
      <w:r w:rsidR="00391021" w:rsidRPr="005E47C1">
        <w:rPr>
          <w:rFonts w:ascii="Palatino Linotype" w:hAnsi="Palatino Linotype" w:cs="Arial"/>
        </w:rPr>
        <w:t>Recurso de Revisión</w:t>
      </w:r>
      <w:r w:rsidRPr="005E47C1">
        <w:rPr>
          <w:rFonts w:ascii="Palatino Linotype" w:hAnsi="Palatino Linotype" w:cs="Arial"/>
        </w:rPr>
        <w:t xml:space="preserve">, transcurrió del </w:t>
      </w:r>
      <w:r w:rsidR="00955082" w:rsidRPr="005E47C1">
        <w:rPr>
          <w:rFonts w:ascii="Palatino Linotype" w:hAnsi="Palatino Linotype" w:cs="Arial"/>
          <w:b/>
        </w:rPr>
        <w:t xml:space="preserve">quince de noviembre </w:t>
      </w:r>
      <w:r w:rsidR="00975E92" w:rsidRPr="005E47C1">
        <w:rPr>
          <w:rFonts w:ascii="Palatino Linotype" w:hAnsi="Palatino Linotype" w:cs="Arial"/>
          <w:b/>
        </w:rPr>
        <w:t xml:space="preserve">al </w:t>
      </w:r>
      <w:r w:rsidR="00955082" w:rsidRPr="005E47C1">
        <w:rPr>
          <w:rFonts w:ascii="Palatino Linotype" w:hAnsi="Palatino Linotype" w:cs="Arial"/>
          <w:b/>
        </w:rPr>
        <w:t xml:space="preserve">seis de diciembre </w:t>
      </w:r>
      <w:r w:rsidR="009A3849" w:rsidRPr="005E47C1">
        <w:rPr>
          <w:rFonts w:ascii="Palatino Linotype" w:hAnsi="Palatino Linotype" w:cs="Arial"/>
          <w:b/>
        </w:rPr>
        <w:t xml:space="preserve">de dos mil </w:t>
      </w:r>
      <w:r w:rsidR="00CF75E9" w:rsidRPr="005E47C1">
        <w:rPr>
          <w:rFonts w:ascii="Palatino Linotype" w:hAnsi="Palatino Linotype" w:cs="Arial"/>
          <w:b/>
        </w:rPr>
        <w:t>veintitrés</w:t>
      </w:r>
      <w:r w:rsidRPr="005E47C1">
        <w:rPr>
          <w:rFonts w:ascii="Palatino Linotype" w:hAnsi="Palatino Linotype" w:cs="Arial"/>
        </w:rPr>
        <w:t xml:space="preserve">, </w:t>
      </w:r>
      <w:r w:rsidR="00EE68EE" w:rsidRPr="005E47C1">
        <w:rPr>
          <w:rFonts w:ascii="Palatino Linotype" w:eastAsiaTheme="minorEastAsia" w:hAnsi="Palatino Linotype" w:cs="Arial"/>
          <w:lang w:val="es-ES_tradnl"/>
        </w:rPr>
        <w:t>sin contemplar en el cómputo los días</w:t>
      </w:r>
      <w:r w:rsidR="00EC7C8D" w:rsidRPr="005E47C1">
        <w:rPr>
          <w:rFonts w:ascii="Palatino Linotype" w:eastAsiaTheme="minorEastAsia" w:hAnsi="Palatino Linotype" w:cs="Arial"/>
          <w:lang w:val="es-ES_tradnl"/>
        </w:rPr>
        <w:t xml:space="preserve"> </w:t>
      </w:r>
      <w:bookmarkStart w:id="6" w:name="_Hlk62134391"/>
      <w:r w:rsidR="00EE68EE" w:rsidRPr="005E47C1">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5E47C1">
        <w:rPr>
          <w:rFonts w:ascii="Palatino Linotype" w:eastAsiaTheme="minorEastAsia" w:hAnsi="Palatino Linotype" w:cs="Arial"/>
          <w:lang w:val="es-ES_tradnl"/>
        </w:rPr>
        <w:t>Información Pública</w:t>
      </w:r>
      <w:r w:rsidR="00EE68EE" w:rsidRPr="005E47C1">
        <w:rPr>
          <w:rFonts w:ascii="Palatino Linotype" w:eastAsiaTheme="minorEastAsia" w:hAnsi="Palatino Linotype" w:cs="Arial"/>
          <w:lang w:val="es-ES_tradnl"/>
        </w:rPr>
        <w:t xml:space="preserve"> del Estado de México y Municipios</w:t>
      </w:r>
      <w:bookmarkEnd w:id="6"/>
      <w:r w:rsidR="00B32F8F" w:rsidRPr="005E47C1">
        <w:rPr>
          <w:rFonts w:ascii="Palatino Linotype" w:eastAsiaTheme="minorEastAsia" w:hAnsi="Palatino Linotype" w:cs="Arial"/>
          <w:lang w:val="es-ES_tradnl"/>
        </w:rPr>
        <w:t>.</w:t>
      </w:r>
    </w:p>
    <w:p w14:paraId="2BF2FD8F" w14:textId="77777777" w:rsidR="00307A95" w:rsidRPr="005E47C1" w:rsidRDefault="00307A95" w:rsidP="005E47C1">
      <w:pPr>
        <w:spacing w:line="360" w:lineRule="auto"/>
        <w:jc w:val="both"/>
        <w:rPr>
          <w:rFonts w:ascii="Palatino Linotype" w:eastAsiaTheme="minorEastAsia" w:hAnsi="Palatino Linotype" w:cs="Arial"/>
          <w:lang w:val="es-ES_tradnl"/>
        </w:rPr>
      </w:pPr>
    </w:p>
    <w:p w14:paraId="3F35D1B0" w14:textId="202E5708" w:rsidR="00CF75E9" w:rsidRPr="005E47C1" w:rsidRDefault="00CF75E9" w:rsidP="005E47C1">
      <w:pPr>
        <w:autoSpaceDE w:val="0"/>
        <w:autoSpaceDN w:val="0"/>
        <w:adjustRightInd w:val="0"/>
        <w:spacing w:line="360" w:lineRule="auto"/>
        <w:ind w:right="49"/>
        <w:jc w:val="both"/>
        <w:rPr>
          <w:rFonts w:ascii="Palatino Linotype" w:eastAsia="Palatino Linotype" w:hAnsi="Palatino Linotype" w:cs="Palatino Linotype"/>
        </w:rPr>
      </w:pPr>
      <w:r w:rsidRPr="005E47C1">
        <w:rPr>
          <w:rFonts w:ascii="Palatino Linotype" w:eastAsia="Palatino Linotype" w:hAnsi="Palatino Linotype" w:cs="Palatino Linotype"/>
        </w:rPr>
        <w:t xml:space="preserve">En ese tenor, se reitera que, si el Recurso de Revisión que nos ocupa, se interpuso el </w:t>
      </w:r>
      <w:r w:rsidR="00955082" w:rsidRPr="005E47C1">
        <w:rPr>
          <w:rFonts w:ascii="Palatino Linotype" w:eastAsia="Palatino Linotype" w:hAnsi="Palatino Linotype" w:cs="Palatino Linotype"/>
          <w:b/>
        </w:rPr>
        <w:t>veintinueve</w:t>
      </w:r>
      <w:r w:rsidRPr="005E47C1">
        <w:rPr>
          <w:rFonts w:ascii="Palatino Linotype" w:eastAsia="Palatino Linotype" w:hAnsi="Palatino Linotype" w:cs="Palatino Linotype"/>
          <w:b/>
        </w:rPr>
        <w:t xml:space="preserve"> de noviembre de dos mil </w:t>
      </w:r>
      <w:r w:rsidRPr="005E47C1">
        <w:rPr>
          <w:rFonts w:ascii="Palatino Linotype" w:hAnsi="Palatino Linotype" w:cs="Arial"/>
          <w:b/>
        </w:rPr>
        <w:t>veintitrés</w:t>
      </w:r>
      <w:r w:rsidRPr="005E47C1">
        <w:rPr>
          <w:rFonts w:ascii="Palatino Linotype" w:eastAsia="Palatino Linotype" w:hAnsi="Palatino Linotype" w:cs="Palatino Linotype"/>
        </w:rPr>
        <w:t xml:space="preserve">, éste se encuentra dentro del margen </w:t>
      </w:r>
      <w:r w:rsidRPr="005E47C1">
        <w:rPr>
          <w:rFonts w:ascii="Palatino Linotype" w:eastAsia="Palatino Linotype" w:hAnsi="Palatino Linotype" w:cs="Palatino Linotype"/>
        </w:rPr>
        <w:lastRenderedPageBreak/>
        <w:t>temporal previsto en el artículo 178 de la Ley de la materia y, por tanto, su interposición se considera oportuna.</w:t>
      </w:r>
    </w:p>
    <w:p w14:paraId="0EBA346B" w14:textId="77777777" w:rsidR="00CF75E9" w:rsidRPr="005E47C1" w:rsidRDefault="00CF75E9" w:rsidP="005E47C1">
      <w:pPr>
        <w:autoSpaceDE w:val="0"/>
        <w:autoSpaceDN w:val="0"/>
        <w:adjustRightInd w:val="0"/>
        <w:spacing w:line="360" w:lineRule="auto"/>
        <w:ind w:right="49"/>
        <w:jc w:val="both"/>
        <w:rPr>
          <w:rFonts w:ascii="Palatino Linotype" w:hAnsi="Palatino Linotype" w:cs="Arial"/>
          <w:b/>
          <w:sz w:val="28"/>
        </w:rPr>
      </w:pPr>
    </w:p>
    <w:p w14:paraId="0E4EE37D" w14:textId="0379F314" w:rsidR="00327647" w:rsidRPr="005E47C1" w:rsidRDefault="00200BFC" w:rsidP="005E47C1">
      <w:pPr>
        <w:autoSpaceDE w:val="0"/>
        <w:autoSpaceDN w:val="0"/>
        <w:adjustRightInd w:val="0"/>
        <w:spacing w:line="360" w:lineRule="auto"/>
        <w:ind w:right="49"/>
        <w:jc w:val="both"/>
        <w:rPr>
          <w:rFonts w:ascii="Palatino Linotype" w:hAnsi="Palatino Linotype"/>
          <w:b/>
        </w:rPr>
      </w:pPr>
      <w:r w:rsidRPr="005E47C1">
        <w:rPr>
          <w:rFonts w:ascii="Palatino Linotype" w:hAnsi="Palatino Linotype" w:cs="Arial"/>
          <w:b/>
          <w:sz w:val="28"/>
        </w:rPr>
        <w:t>CUARTO</w:t>
      </w:r>
      <w:r w:rsidRPr="005E47C1">
        <w:rPr>
          <w:rFonts w:ascii="Palatino Linotype" w:hAnsi="Palatino Linotype"/>
          <w:b/>
        </w:rPr>
        <w:t xml:space="preserve">. </w:t>
      </w:r>
      <w:r w:rsidR="0072617B" w:rsidRPr="005E47C1">
        <w:rPr>
          <w:rFonts w:ascii="Palatino Linotype" w:hAnsi="Palatino Linotype"/>
          <w:b/>
        </w:rPr>
        <w:t xml:space="preserve">Procedibilidad. </w:t>
      </w:r>
    </w:p>
    <w:p w14:paraId="65D3DCBA" w14:textId="77777777" w:rsidR="00955082" w:rsidRPr="005E47C1" w:rsidRDefault="00955082" w:rsidP="005E47C1">
      <w:pPr>
        <w:autoSpaceDE w:val="0"/>
        <w:autoSpaceDN w:val="0"/>
        <w:adjustRightInd w:val="0"/>
        <w:spacing w:line="360" w:lineRule="auto"/>
        <w:ind w:right="49"/>
        <w:jc w:val="both"/>
        <w:rPr>
          <w:rFonts w:ascii="Palatino Linotype" w:hAnsi="Palatino Linotype" w:cs="Arial"/>
          <w:lang w:val="es-ES" w:eastAsia="es-MX"/>
        </w:rPr>
      </w:pPr>
      <w:r w:rsidRPr="005E47C1">
        <w:rPr>
          <w:rFonts w:ascii="Palatino Linotype" w:hAnsi="Palatino Linotype" w:cs="Arial"/>
          <w:lang w:val="es-ES"/>
        </w:rPr>
        <w:t xml:space="preserve">Este Instituto considera importante precisar que conforme al artículo 180, fracción II, último párrafo de la </w:t>
      </w:r>
      <w:r w:rsidRPr="005E47C1">
        <w:rPr>
          <w:rFonts w:ascii="Palatino Linotype" w:hAnsi="Palatino Linotype" w:cs="Arial"/>
          <w:lang w:val="es-ES" w:eastAsia="es-MX"/>
        </w:rPr>
        <w:t xml:space="preserve">Ley de Transparencia y Acceso a la </w:t>
      </w:r>
      <w:r w:rsidRPr="005E47C1">
        <w:rPr>
          <w:rFonts w:ascii="Palatino Linotype" w:hAnsi="Palatino Linotype" w:cs="Arial"/>
          <w:lang w:val="es-ES"/>
        </w:rPr>
        <w:t>Información</w:t>
      </w:r>
      <w:r w:rsidRPr="005E47C1">
        <w:rPr>
          <w:rFonts w:ascii="Palatino Linotype" w:hAnsi="Palatino Linotype" w:cs="Arial"/>
          <w:lang w:val="es-ES" w:eastAsia="es-MX"/>
        </w:rPr>
        <w:t xml:space="preserve"> Pública del Estado de México y Municipios, que prevé cuando las solicitudes se presenten de manera electrónica no es requisito indispensable el proporcionar el nombre, tal como se muestra a continuación: </w:t>
      </w:r>
    </w:p>
    <w:p w14:paraId="0BC7B646" w14:textId="77777777" w:rsidR="00955082" w:rsidRPr="005E47C1" w:rsidRDefault="00955082" w:rsidP="005E47C1">
      <w:pPr>
        <w:autoSpaceDE w:val="0"/>
        <w:autoSpaceDN w:val="0"/>
        <w:adjustRightInd w:val="0"/>
        <w:ind w:right="49"/>
        <w:jc w:val="both"/>
        <w:rPr>
          <w:rFonts w:ascii="Palatino Linotype" w:hAnsi="Palatino Linotype" w:cs="Arial"/>
          <w:lang w:val="es-ES"/>
        </w:rPr>
      </w:pPr>
    </w:p>
    <w:p w14:paraId="07A841B9" w14:textId="77777777" w:rsidR="00955082" w:rsidRPr="005E47C1" w:rsidRDefault="00955082" w:rsidP="005E47C1">
      <w:pPr>
        <w:tabs>
          <w:tab w:val="left" w:pos="851"/>
        </w:tabs>
        <w:ind w:left="851" w:right="901"/>
        <w:jc w:val="both"/>
        <w:rPr>
          <w:rFonts w:ascii="Palatino Linotype" w:hAnsi="Palatino Linotype"/>
          <w:b/>
          <w:i/>
          <w:sz w:val="22"/>
          <w:szCs w:val="22"/>
          <w:lang w:val="es-ES"/>
        </w:rPr>
      </w:pPr>
      <w:r w:rsidRPr="005E47C1">
        <w:rPr>
          <w:rFonts w:ascii="Palatino Linotype" w:hAnsi="Palatino Linotype"/>
          <w:b/>
          <w:i/>
          <w:sz w:val="22"/>
          <w:szCs w:val="22"/>
          <w:lang w:val="es-ES"/>
        </w:rPr>
        <w:t xml:space="preserve">“Artículo 180. </w:t>
      </w:r>
      <w:r w:rsidRPr="005E47C1">
        <w:rPr>
          <w:rFonts w:ascii="Palatino Linotype" w:hAnsi="Palatino Linotype"/>
          <w:i/>
          <w:sz w:val="22"/>
          <w:szCs w:val="22"/>
          <w:lang w:val="es-ES"/>
        </w:rPr>
        <w:t xml:space="preserve">El </w:t>
      </w:r>
      <w:r w:rsidRPr="005E47C1">
        <w:rPr>
          <w:rFonts w:ascii="Palatino Linotype" w:hAnsi="Palatino Linotype" w:cs="Arial"/>
          <w:i/>
          <w:sz w:val="22"/>
          <w:szCs w:val="22"/>
          <w:lang w:val="es-ES"/>
        </w:rPr>
        <w:t>recurso</w:t>
      </w:r>
      <w:r w:rsidRPr="005E47C1">
        <w:rPr>
          <w:rFonts w:ascii="Palatino Linotype" w:hAnsi="Palatino Linotype"/>
          <w:i/>
          <w:sz w:val="22"/>
          <w:szCs w:val="22"/>
          <w:lang w:val="es-ES"/>
        </w:rPr>
        <w:t xml:space="preserve"> </w:t>
      </w:r>
      <w:r w:rsidRPr="005E47C1">
        <w:rPr>
          <w:rFonts w:ascii="Palatino Linotype" w:hAnsi="Palatino Linotype" w:cs="Arial"/>
          <w:i/>
          <w:sz w:val="22"/>
          <w:szCs w:val="22"/>
          <w:lang w:val="es-ES" w:eastAsia="es-MX"/>
        </w:rPr>
        <w:t>de</w:t>
      </w:r>
      <w:r w:rsidRPr="005E47C1">
        <w:rPr>
          <w:rFonts w:ascii="Palatino Linotype" w:hAnsi="Palatino Linotype"/>
          <w:i/>
          <w:sz w:val="22"/>
          <w:szCs w:val="22"/>
          <w:lang w:val="es-ES"/>
        </w:rPr>
        <w:t xml:space="preserve"> revisión contendrá:</w:t>
      </w:r>
      <w:r w:rsidRPr="005E47C1">
        <w:rPr>
          <w:rFonts w:ascii="Palatino Linotype" w:hAnsi="Palatino Linotype"/>
          <w:b/>
          <w:i/>
          <w:sz w:val="22"/>
          <w:szCs w:val="22"/>
          <w:lang w:val="es-ES"/>
        </w:rPr>
        <w:t xml:space="preserve"> </w:t>
      </w:r>
    </w:p>
    <w:p w14:paraId="5CEE02B7" w14:textId="77777777" w:rsidR="00955082" w:rsidRPr="005E47C1" w:rsidRDefault="00955082" w:rsidP="005E47C1">
      <w:pPr>
        <w:tabs>
          <w:tab w:val="left" w:pos="851"/>
        </w:tabs>
        <w:ind w:left="851" w:right="901"/>
        <w:jc w:val="both"/>
        <w:rPr>
          <w:rFonts w:ascii="Palatino Linotype" w:hAnsi="Palatino Linotype"/>
          <w:b/>
          <w:i/>
          <w:sz w:val="22"/>
          <w:szCs w:val="22"/>
          <w:lang w:val="es-ES"/>
        </w:rPr>
      </w:pPr>
      <w:r w:rsidRPr="005E47C1">
        <w:rPr>
          <w:rFonts w:ascii="Palatino Linotype" w:hAnsi="Palatino Linotype"/>
          <w:b/>
          <w:i/>
          <w:sz w:val="22"/>
          <w:szCs w:val="22"/>
          <w:lang w:val="es-ES"/>
        </w:rPr>
        <w:t>…</w:t>
      </w:r>
    </w:p>
    <w:p w14:paraId="31EAFC46" w14:textId="77777777" w:rsidR="00955082" w:rsidRPr="005E47C1" w:rsidRDefault="00955082" w:rsidP="005E47C1">
      <w:pPr>
        <w:tabs>
          <w:tab w:val="left" w:pos="851"/>
        </w:tabs>
        <w:ind w:left="851" w:right="901"/>
        <w:jc w:val="both"/>
        <w:rPr>
          <w:rFonts w:ascii="Palatino Linotype" w:hAnsi="Palatino Linotype"/>
          <w:i/>
          <w:sz w:val="22"/>
          <w:szCs w:val="22"/>
          <w:lang w:val="es-ES"/>
        </w:rPr>
      </w:pPr>
      <w:r w:rsidRPr="005E47C1">
        <w:rPr>
          <w:rFonts w:ascii="Palatino Linotype" w:hAnsi="Palatino Linotype"/>
          <w:b/>
          <w:i/>
          <w:sz w:val="22"/>
          <w:szCs w:val="22"/>
          <w:lang w:val="es-ES"/>
        </w:rPr>
        <w:t xml:space="preserve">II. El nombre del solicitante </w:t>
      </w:r>
      <w:r w:rsidRPr="005E47C1">
        <w:rPr>
          <w:rFonts w:ascii="Palatino Linotype" w:hAnsi="Palatino Linotype" w:cs="Arial"/>
          <w:b/>
          <w:i/>
          <w:sz w:val="22"/>
          <w:szCs w:val="22"/>
          <w:lang w:val="es-ES" w:eastAsia="es-MX"/>
        </w:rPr>
        <w:t>que</w:t>
      </w:r>
      <w:r w:rsidRPr="005E47C1">
        <w:rPr>
          <w:rFonts w:ascii="Palatino Linotype" w:hAnsi="Palatino Linotype"/>
          <w:b/>
          <w:i/>
          <w:sz w:val="22"/>
          <w:szCs w:val="22"/>
          <w:lang w:val="es-ES"/>
        </w:rPr>
        <w:t xml:space="preserve"> recurre </w:t>
      </w:r>
      <w:r w:rsidRPr="005E47C1">
        <w:rPr>
          <w:rFonts w:ascii="Palatino Linotype" w:hAnsi="Palatino Linotype"/>
          <w:i/>
          <w:sz w:val="22"/>
          <w:szCs w:val="22"/>
          <w:lang w:val="es-ES"/>
        </w:rPr>
        <w:t>o de su representante y, en su caso, …</w:t>
      </w:r>
    </w:p>
    <w:p w14:paraId="1EDCE272" w14:textId="77777777" w:rsidR="00955082" w:rsidRPr="005E47C1" w:rsidRDefault="00955082" w:rsidP="005E47C1">
      <w:pPr>
        <w:tabs>
          <w:tab w:val="left" w:pos="851"/>
        </w:tabs>
        <w:ind w:left="851" w:right="901"/>
        <w:jc w:val="both"/>
        <w:rPr>
          <w:rFonts w:ascii="Palatino Linotype" w:hAnsi="Palatino Linotype"/>
          <w:b/>
          <w:i/>
          <w:sz w:val="22"/>
          <w:szCs w:val="22"/>
          <w:lang w:val="es-ES"/>
        </w:rPr>
      </w:pPr>
      <w:r w:rsidRPr="005E47C1">
        <w:rPr>
          <w:rFonts w:ascii="Palatino Linotype" w:hAnsi="Palatino Linotype"/>
          <w:b/>
          <w:i/>
          <w:sz w:val="22"/>
          <w:szCs w:val="22"/>
          <w:lang w:val="es-ES"/>
        </w:rPr>
        <w:t xml:space="preserve">En caso de </w:t>
      </w:r>
      <w:r w:rsidRPr="005E47C1">
        <w:rPr>
          <w:rFonts w:ascii="Palatino Linotype" w:hAnsi="Palatino Linotype" w:cs="Arial"/>
          <w:b/>
          <w:i/>
          <w:sz w:val="22"/>
          <w:szCs w:val="22"/>
          <w:lang w:val="es-ES" w:eastAsia="es-MX"/>
        </w:rPr>
        <w:t>que</w:t>
      </w:r>
      <w:r w:rsidRPr="005E47C1">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5E47C1">
        <w:rPr>
          <w:rFonts w:ascii="Palatino Linotype" w:hAnsi="Palatino Linotype"/>
          <w:i/>
          <w:sz w:val="22"/>
          <w:szCs w:val="22"/>
          <w:lang w:val="es-ES"/>
        </w:rPr>
        <w:t>, IV, VII y VIII.</w:t>
      </w:r>
      <w:r w:rsidRPr="005E47C1">
        <w:rPr>
          <w:rFonts w:ascii="Palatino Linotype" w:hAnsi="Palatino Linotype"/>
          <w:b/>
          <w:i/>
          <w:sz w:val="22"/>
          <w:szCs w:val="22"/>
          <w:lang w:val="es-ES"/>
        </w:rPr>
        <w:t>”</w:t>
      </w:r>
    </w:p>
    <w:p w14:paraId="1AE8012A" w14:textId="77777777" w:rsidR="00955082" w:rsidRPr="005E47C1" w:rsidRDefault="00955082" w:rsidP="005E47C1">
      <w:pPr>
        <w:tabs>
          <w:tab w:val="left" w:pos="851"/>
        </w:tabs>
        <w:ind w:left="851" w:right="901"/>
        <w:jc w:val="both"/>
        <w:rPr>
          <w:rFonts w:ascii="Palatino Linotype" w:hAnsi="Palatino Linotype"/>
          <w:i/>
          <w:sz w:val="22"/>
          <w:szCs w:val="22"/>
          <w:lang w:val="es-ES"/>
        </w:rPr>
      </w:pPr>
      <w:r w:rsidRPr="005E47C1">
        <w:rPr>
          <w:rFonts w:ascii="Palatino Linotype" w:hAnsi="Palatino Linotype"/>
          <w:i/>
          <w:sz w:val="22"/>
          <w:szCs w:val="22"/>
          <w:lang w:val="es-ES"/>
        </w:rPr>
        <w:t>(Énfasis añadido)</w:t>
      </w:r>
    </w:p>
    <w:p w14:paraId="51816240" w14:textId="77777777" w:rsidR="00955082" w:rsidRPr="005E47C1" w:rsidRDefault="00955082" w:rsidP="005E47C1">
      <w:pPr>
        <w:tabs>
          <w:tab w:val="left" w:pos="851"/>
        </w:tabs>
        <w:ind w:right="901"/>
        <w:jc w:val="both"/>
        <w:rPr>
          <w:rFonts w:ascii="Palatino Linotype" w:hAnsi="Palatino Linotype"/>
          <w:i/>
          <w:sz w:val="22"/>
          <w:szCs w:val="22"/>
          <w:lang w:val="es-ES"/>
        </w:rPr>
      </w:pPr>
    </w:p>
    <w:p w14:paraId="6BA321B7" w14:textId="77777777" w:rsidR="00955082" w:rsidRPr="005E47C1" w:rsidRDefault="00955082" w:rsidP="005E47C1">
      <w:pPr>
        <w:spacing w:line="360" w:lineRule="auto"/>
        <w:jc w:val="both"/>
        <w:rPr>
          <w:rFonts w:ascii="Palatino Linotype" w:hAnsi="Palatino Linotype"/>
          <w:b/>
          <w:lang w:val="es-ES"/>
        </w:rPr>
      </w:pPr>
      <w:r w:rsidRPr="005E47C1">
        <w:rPr>
          <w:rFonts w:ascii="Palatino Linotype" w:hAnsi="Palatino Linotype"/>
          <w:lang w:val="es-ES"/>
        </w:rPr>
        <w:t>Por lo que, derivado que el Recurso de Revisión materia del presente asunto, se interpuso de manera electrónica, no es necesario que contenga determinados requisitos, entre ellos, el nombre de la recurrente</w:t>
      </w:r>
      <w:r w:rsidRPr="005E47C1">
        <w:rPr>
          <w:rFonts w:ascii="Palatino Linotype" w:hAnsi="Palatino Linotype" w:cs="Arial"/>
          <w:b/>
          <w:lang w:val="es-ES"/>
        </w:rPr>
        <w:t>;</w:t>
      </w:r>
      <w:r w:rsidRPr="005E47C1">
        <w:rPr>
          <w:rFonts w:ascii="Palatino Linotype" w:hAnsi="Palatino Linotype"/>
          <w:lang w:val="es-ES"/>
        </w:rPr>
        <w:t xml:space="preserve"> por lo que, en el presente caso, al haber sido presentado el Recurso de Revisión vía </w:t>
      </w:r>
      <w:r w:rsidRPr="005E47C1">
        <w:rPr>
          <w:rFonts w:ascii="Palatino Linotype" w:hAnsi="Palatino Linotype"/>
          <w:b/>
          <w:lang w:val="es-ES"/>
        </w:rPr>
        <w:t>SAIMEX</w:t>
      </w:r>
      <w:r w:rsidRPr="005E47C1">
        <w:rPr>
          <w:rFonts w:ascii="Palatino Linotype" w:hAnsi="Palatino Linotype"/>
          <w:lang w:val="es-ES"/>
        </w:rPr>
        <w:t>, dicho requisito resulta innecesario.</w:t>
      </w:r>
    </w:p>
    <w:p w14:paraId="6C515BF8" w14:textId="77777777" w:rsidR="00955082" w:rsidRPr="005E47C1" w:rsidRDefault="00955082" w:rsidP="005E47C1">
      <w:pPr>
        <w:spacing w:line="360" w:lineRule="auto"/>
        <w:jc w:val="both"/>
        <w:rPr>
          <w:rFonts w:ascii="Palatino Linotype" w:hAnsi="Palatino Linotype"/>
          <w:lang w:val="es-ES"/>
        </w:rPr>
      </w:pPr>
    </w:p>
    <w:p w14:paraId="084227EB" w14:textId="77777777" w:rsidR="00955082" w:rsidRPr="005E47C1" w:rsidRDefault="00955082" w:rsidP="005E47C1">
      <w:pPr>
        <w:spacing w:line="360" w:lineRule="auto"/>
        <w:jc w:val="both"/>
        <w:rPr>
          <w:rFonts w:ascii="Palatino Linotype" w:hAnsi="Palatino Linotype" w:cs="Arial"/>
          <w:lang w:val="es-ES"/>
        </w:rPr>
      </w:pPr>
      <w:r w:rsidRPr="005E47C1">
        <w:rPr>
          <w:rFonts w:ascii="Palatino Linotype" w:hAnsi="Palatino Linotype"/>
          <w:lang w:val="es-ES"/>
        </w:rPr>
        <w:t xml:space="preserve">Lo anterior es así, pues el artículo 15 de </w:t>
      </w:r>
      <w:r w:rsidRPr="005E47C1">
        <w:rPr>
          <w:rFonts w:ascii="Palatino Linotype" w:hAnsi="Palatino Linotype" w:cs="Arial"/>
          <w:lang w:val="es-ES" w:eastAsia="es-MX"/>
        </w:rPr>
        <w:t xml:space="preserve">Ley de Transparencia y Acceso a la </w:t>
      </w:r>
      <w:r w:rsidRPr="005E47C1">
        <w:rPr>
          <w:rFonts w:ascii="Palatino Linotype" w:hAnsi="Palatino Linotype" w:cs="Arial"/>
          <w:lang w:val="es-ES"/>
        </w:rPr>
        <w:t>Información</w:t>
      </w:r>
      <w:r w:rsidRPr="005E47C1">
        <w:rPr>
          <w:rFonts w:ascii="Palatino Linotype" w:hAnsi="Palatino Linotype" w:cs="Arial"/>
          <w:lang w:val="es-ES" w:eastAsia="es-MX"/>
        </w:rPr>
        <w:t xml:space="preserve"> Pública del Estado de México y Municipios </w:t>
      </w:r>
      <w:r w:rsidRPr="005E47C1">
        <w:rPr>
          <w:rFonts w:ascii="Palatino Linotype" w:hAnsi="Palatino Linotype" w:cs="Arial"/>
          <w:iCs/>
          <w:lang w:val="es-ES"/>
        </w:rPr>
        <w:t xml:space="preserve">prevé que, </w:t>
      </w:r>
      <w:r w:rsidRPr="005E47C1">
        <w:rPr>
          <w:rFonts w:ascii="Palatino Linotype" w:hAnsi="Palatino Linotype"/>
          <w:lang w:val="es-ES"/>
        </w:rPr>
        <w:t xml:space="preserve">toda persona tendrá acceso a la información </w:t>
      </w:r>
      <w:r w:rsidRPr="005E47C1">
        <w:rPr>
          <w:rFonts w:ascii="Palatino Linotype" w:hAnsi="Palatino Linotype" w:cs="Arial"/>
          <w:lang w:val="es-ES"/>
        </w:rPr>
        <w:t xml:space="preserve">sin necesidad de acreditar interés alguno o justificar su utilización, de lo </w:t>
      </w:r>
      <w:r w:rsidRPr="005E47C1">
        <w:rPr>
          <w:rFonts w:ascii="Palatino Linotype" w:hAnsi="Palatino Linotype" w:cs="Arial"/>
          <w:lang w:val="es-ES"/>
        </w:rPr>
        <w:lastRenderedPageBreak/>
        <w:t xml:space="preserve">que se infiere que para el </w:t>
      </w:r>
      <w:r w:rsidRPr="005E47C1">
        <w:rPr>
          <w:rFonts w:ascii="Palatino Linotype" w:hAnsi="Palatino Linotype"/>
          <w:lang w:val="es-ES"/>
        </w:rPr>
        <w:t>ejercicio</w:t>
      </w:r>
      <w:r w:rsidRPr="005E47C1">
        <w:rPr>
          <w:rFonts w:ascii="Palatino Linotype" w:hAnsi="Palatino Linotype" w:cs="Arial"/>
          <w:lang w:val="es-ES"/>
        </w:rPr>
        <w:t xml:space="preserve"> del derecho de acceso a la información pública, </w:t>
      </w:r>
      <w:r w:rsidRPr="005E47C1">
        <w:rPr>
          <w:rFonts w:ascii="Palatino Linotype" w:hAnsi="Palatino Linotype" w:cs="Arial"/>
          <w:b/>
          <w:u w:val="single"/>
          <w:lang w:val="es-ES"/>
        </w:rPr>
        <w:t xml:space="preserve">el nombre no es un requisito </w:t>
      </w:r>
      <w:r w:rsidRPr="005E47C1">
        <w:rPr>
          <w:rFonts w:ascii="Palatino Linotype" w:hAnsi="Palatino Linotype" w:cs="Arial"/>
          <w:b/>
          <w:i/>
          <w:u w:val="single"/>
          <w:lang w:val="es-ES"/>
        </w:rPr>
        <w:t>sine qua non</w:t>
      </w:r>
      <w:r w:rsidRPr="005E47C1">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6D02085B" w14:textId="77777777" w:rsidR="00955082" w:rsidRPr="005E47C1" w:rsidRDefault="00955082" w:rsidP="005E47C1">
      <w:pPr>
        <w:spacing w:line="360" w:lineRule="auto"/>
        <w:jc w:val="both"/>
        <w:rPr>
          <w:rFonts w:ascii="Palatino Linotype" w:hAnsi="Palatino Linotype" w:cs="Arial"/>
          <w:lang w:val="es-ES"/>
        </w:rPr>
      </w:pPr>
    </w:p>
    <w:p w14:paraId="02078EC9" w14:textId="77777777" w:rsidR="00955082" w:rsidRPr="005E47C1" w:rsidRDefault="00955082" w:rsidP="005E47C1">
      <w:pPr>
        <w:spacing w:line="360" w:lineRule="auto"/>
        <w:jc w:val="both"/>
        <w:rPr>
          <w:rFonts w:ascii="Palatino Linotype" w:hAnsi="Palatino Linotype"/>
          <w:sz w:val="22"/>
          <w:szCs w:val="22"/>
          <w:lang w:val="es-ES"/>
        </w:rPr>
      </w:pPr>
      <w:r w:rsidRPr="005E47C1">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76FD7515" w14:textId="77777777" w:rsidR="00955082" w:rsidRPr="005E47C1" w:rsidRDefault="00955082" w:rsidP="005E47C1">
      <w:pPr>
        <w:tabs>
          <w:tab w:val="left" w:pos="851"/>
        </w:tabs>
        <w:spacing w:line="360" w:lineRule="auto"/>
        <w:ind w:left="851" w:right="901"/>
        <w:jc w:val="both"/>
        <w:rPr>
          <w:rFonts w:ascii="Palatino Linotype" w:hAnsi="Palatino Linotype"/>
          <w:sz w:val="22"/>
          <w:szCs w:val="22"/>
          <w:lang w:val="es-ES"/>
        </w:rPr>
      </w:pPr>
    </w:p>
    <w:p w14:paraId="74818C15" w14:textId="6FE1F486" w:rsidR="00955082" w:rsidRPr="005E47C1" w:rsidRDefault="00955082" w:rsidP="005E47C1">
      <w:pPr>
        <w:spacing w:line="360" w:lineRule="auto"/>
        <w:jc w:val="both"/>
        <w:rPr>
          <w:rFonts w:ascii="Palatino Linotype" w:hAnsi="Palatino Linotype"/>
          <w:lang w:val="es-ES"/>
        </w:rPr>
      </w:pPr>
      <w:r w:rsidRPr="005E47C1">
        <w:rPr>
          <w:rFonts w:ascii="Palatino Linotype" w:hAnsi="Palatino Linotype"/>
          <w:lang w:val="es-ES"/>
        </w:rPr>
        <w:t xml:space="preserve">Asimismo, se estima que el requisito relativo al nombre de la recurrente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w:t>
      </w:r>
      <w:r w:rsidRPr="005E47C1">
        <w:rPr>
          <w:rFonts w:ascii="Palatino Linotype" w:hAnsi="Palatino Linotype"/>
          <w:lang w:val="es-ES"/>
        </w:rPr>
        <w:lastRenderedPageBreak/>
        <w:t xml:space="preserve">se desprende que </w:t>
      </w:r>
      <w:r w:rsidRPr="005E47C1">
        <w:rPr>
          <w:rFonts w:ascii="Palatino Linotype" w:hAnsi="Palatino Linotype" w:cs="Arial"/>
          <w:b/>
          <w:lang w:val="es-ES"/>
        </w:rPr>
        <w:t>EL RECURRENTE</w:t>
      </w:r>
      <w:r w:rsidRPr="005E47C1">
        <w:rPr>
          <w:rFonts w:ascii="Palatino Linotype" w:hAnsi="Palatino Linotype"/>
          <w:lang w:val="es-ES"/>
        </w:rPr>
        <w:t xml:space="preserve"> es la misma persona que realizó la solicitud de acceso a la información pública que ahora se impugna.</w:t>
      </w:r>
    </w:p>
    <w:p w14:paraId="28E7F04D" w14:textId="77777777" w:rsidR="00955082" w:rsidRPr="005E47C1" w:rsidRDefault="00955082" w:rsidP="005E47C1">
      <w:pPr>
        <w:tabs>
          <w:tab w:val="left" w:pos="851"/>
        </w:tabs>
        <w:spacing w:line="360" w:lineRule="auto"/>
        <w:ind w:left="851" w:right="901"/>
        <w:jc w:val="both"/>
        <w:rPr>
          <w:rFonts w:ascii="Palatino Linotype" w:hAnsi="Palatino Linotype"/>
          <w:sz w:val="22"/>
          <w:szCs w:val="22"/>
          <w:lang w:val="es-ES"/>
        </w:rPr>
      </w:pPr>
    </w:p>
    <w:p w14:paraId="64FA7863" w14:textId="77777777" w:rsidR="00955082" w:rsidRPr="005E47C1" w:rsidRDefault="00955082" w:rsidP="005E47C1">
      <w:pPr>
        <w:spacing w:line="360" w:lineRule="auto"/>
        <w:jc w:val="both"/>
        <w:rPr>
          <w:rFonts w:ascii="Palatino Linotype" w:hAnsi="Palatino Linotype"/>
          <w:lang w:val="es-ES"/>
        </w:rPr>
      </w:pPr>
      <w:r w:rsidRPr="005E47C1">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5E47C1">
        <w:rPr>
          <w:rFonts w:ascii="Palatino Linotype" w:hAnsi="Palatino Linotype"/>
        </w:rPr>
        <w:t>Constitución Política de los Estados Unidos Mexicanos</w:t>
      </w:r>
      <w:r w:rsidRPr="005E47C1">
        <w:rPr>
          <w:rFonts w:ascii="Palatino Linotype" w:hAnsi="Palatino Linotype"/>
          <w:lang w:val="es-ES"/>
        </w:rPr>
        <w:t>,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77E95391" w14:textId="77777777" w:rsidR="00955082" w:rsidRPr="005E47C1" w:rsidRDefault="00955082" w:rsidP="005E47C1">
      <w:pPr>
        <w:spacing w:line="360" w:lineRule="auto"/>
        <w:jc w:val="both"/>
        <w:rPr>
          <w:rFonts w:ascii="Palatino Linotype" w:hAnsi="Palatino Linotype" w:cs="Arial"/>
          <w:b/>
          <w:sz w:val="28"/>
        </w:rPr>
      </w:pPr>
    </w:p>
    <w:p w14:paraId="2350792D" w14:textId="7B8AA23D" w:rsidR="002B0E32" w:rsidRPr="005E47C1" w:rsidRDefault="00CE0362" w:rsidP="005E47C1">
      <w:pPr>
        <w:spacing w:line="360" w:lineRule="auto"/>
        <w:jc w:val="both"/>
        <w:rPr>
          <w:rFonts w:ascii="Palatino Linotype" w:hAnsi="Palatino Linotype"/>
          <w:sz w:val="28"/>
          <w:lang w:eastAsia="es-ES_tradnl"/>
        </w:rPr>
      </w:pPr>
      <w:r w:rsidRPr="005E47C1">
        <w:rPr>
          <w:rFonts w:ascii="Palatino Linotype" w:hAnsi="Palatino Linotype" w:cs="Arial"/>
          <w:b/>
          <w:sz w:val="28"/>
        </w:rPr>
        <w:t xml:space="preserve">QUINTO. </w:t>
      </w:r>
      <w:r w:rsidR="00654EE8" w:rsidRPr="005E47C1">
        <w:rPr>
          <w:rFonts w:ascii="Palatino Linotype" w:hAnsi="Palatino Linotype" w:cs="Arial"/>
          <w:b/>
          <w:sz w:val="28"/>
        </w:rPr>
        <w:t>Estudio y análisis del asunto.</w:t>
      </w:r>
    </w:p>
    <w:p w14:paraId="029C2D33" w14:textId="77777777" w:rsidR="0033053A" w:rsidRPr="005E47C1" w:rsidRDefault="0033053A" w:rsidP="005E47C1">
      <w:pPr>
        <w:spacing w:line="360" w:lineRule="auto"/>
        <w:jc w:val="both"/>
        <w:rPr>
          <w:rFonts w:ascii="Palatino Linotype" w:hAnsi="Palatino Linotype" w:cs="Arial"/>
        </w:rPr>
      </w:pPr>
      <w:r w:rsidRPr="005E47C1">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C7EA3BE" w14:textId="77777777" w:rsidR="0033053A" w:rsidRPr="005E47C1" w:rsidRDefault="0033053A" w:rsidP="005E47C1">
      <w:pPr>
        <w:spacing w:line="360" w:lineRule="auto"/>
        <w:jc w:val="both"/>
        <w:rPr>
          <w:rFonts w:ascii="Palatino Linotype" w:hAnsi="Palatino Linotype"/>
          <w:lang w:eastAsia="es-MX"/>
        </w:rPr>
      </w:pPr>
    </w:p>
    <w:p w14:paraId="558E3DF7" w14:textId="7D8D8A49" w:rsidR="009A25F3" w:rsidRPr="005E47C1" w:rsidRDefault="0033053A" w:rsidP="005E47C1">
      <w:pPr>
        <w:spacing w:line="360" w:lineRule="auto"/>
        <w:jc w:val="both"/>
        <w:rPr>
          <w:rFonts w:ascii="Palatino Linotype" w:hAnsi="Palatino Linotype"/>
          <w:lang w:eastAsia="es-MX"/>
        </w:rPr>
      </w:pPr>
      <w:r w:rsidRPr="005E47C1">
        <w:rPr>
          <w:rFonts w:ascii="Palatino Linotype" w:hAnsi="Palatino Linotype" w:cs="Arial"/>
        </w:rPr>
        <w:t xml:space="preserve">En primer lugar, es importante señalar que </w:t>
      </w:r>
      <w:r w:rsidR="00167BF1" w:rsidRPr="005E47C1">
        <w:rPr>
          <w:rFonts w:ascii="Palatino Linotype" w:hAnsi="Palatino Linotype"/>
          <w:b/>
        </w:rPr>
        <w:t>EL RECURRENTE</w:t>
      </w:r>
      <w:r w:rsidRPr="005E47C1">
        <w:rPr>
          <w:rFonts w:ascii="Palatino Linotype" w:hAnsi="Palatino Linotype"/>
        </w:rPr>
        <w:t xml:space="preserve"> en el ejercicio de su derecho de Acceso a la Información solicitó</w:t>
      </w:r>
      <w:r w:rsidR="00CF75E9" w:rsidRPr="005E47C1">
        <w:rPr>
          <w:rFonts w:ascii="Palatino Linotype" w:hAnsi="Palatino Linotype"/>
        </w:rPr>
        <w:t>:</w:t>
      </w:r>
      <w:r w:rsidRPr="005E47C1">
        <w:rPr>
          <w:rFonts w:ascii="Palatino Linotype" w:hAnsi="Palatino Linotype"/>
        </w:rPr>
        <w:t xml:space="preserve"> </w:t>
      </w:r>
    </w:p>
    <w:p w14:paraId="4CEC1F25" w14:textId="77777777" w:rsidR="009A25F3" w:rsidRPr="005E47C1" w:rsidRDefault="009A25F3" w:rsidP="005E47C1">
      <w:pPr>
        <w:spacing w:line="360" w:lineRule="auto"/>
        <w:jc w:val="both"/>
        <w:rPr>
          <w:rFonts w:ascii="Palatino Linotype" w:hAnsi="Palatino Linotype" w:cs="Arial"/>
          <w:i/>
        </w:rPr>
      </w:pPr>
      <w:r w:rsidRPr="005E47C1">
        <w:rPr>
          <w:rFonts w:ascii="Palatino Linotype" w:hAnsi="Palatino Linotype" w:cs="Arial"/>
          <w:i/>
        </w:rPr>
        <w:lastRenderedPageBreak/>
        <w:t xml:space="preserve">1) Deseo conocer la cantidad de residuos generados en el municipio desde el año 2015 a la fecha (promedio, anual y per cápita) </w:t>
      </w:r>
    </w:p>
    <w:p w14:paraId="07252BA6" w14:textId="77777777" w:rsidR="009A25F3" w:rsidRPr="005E47C1" w:rsidRDefault="009A25F3" w:rsidP="005E47C1">
      <w:pPr>
        <w:spacing w:line="360" w:lineRule="auto"/>
        <w:jc w:val="both"/>
        <w:rPr>
          <w:rFonts w:ascii="Palatino Linotype" w:hAnsi="Palatino Linotype" w:cs="Arial"/>
          <w:i/>
        </w:rPr>
      </w:pPr>
    </w:p>
    <w:p w14:paraId="56695429" w14:textId="77777777" w:rsidR="009A25F3" w:rsidRPr="005E47C1" w:rsidRDefault="009A25F3" w:rsidP="005E47C1">
      <w:pPr>
        <w:spacing w:line="360" w:lineRule="auto"/>
        <w:jc w:val="both"/>
        <w:rPr>
          <w:rFonts w:ascii="Palatino Linotype" w:hAnsi="Palatino Linotype" w:cs="Arial"/>
          <w:i/>
        </w:rPr>
      </w:pPr>
      <w:r w:rsidRPr="005E47C1">
        <w:rPr>
          <w:rFonts w:ascii="Palatino Linotype" w:hAnsi="Palatino Linotype" w:cs="Arial"/>
          <w:i/>
        </w:rPr>
        <w:t xml:space="preserve">2) ¿El municipio cuenta con servicio de recolección de limpia? (SI LA REESPUESTA ES AFIRMATIVA indique, cuantos camiones recolectores de residuos cuenta el municipio, cuanto personal a pie, cuanto personal de barrido, personal por contrato y personal basificado). Hay una empresa privada que se dedique a este servicio (en caso de ser este caso indique: nombre de la empresa, cuánto paga el municipio por servicio de recolección de residuos, semanal, quincenal, mensual, anual según sea el caso, indicar copia que así lo indique). </w:t>
      </w:r>
    </w:p>
    <w:p w14:paraId="0AA835E7" w14:textId="77777777" w:rsidR="009A25F3" w:rsidRPr="005E47C1" w:rsidRDefault="009A25F3" w:rsidP="005E47C1">
      <w:pPr>
        <w:spacing w:line="360" w:lineRule="auto"/>
        <w:jc w:val="both"/>
        <w:rPr>
          <w:rFonts w:ascii="Palatino Linotype" w:hAnsi="Palatino Linotype" w:cs="Arial"/>
          <w:i/>
        </w:rPr>
      </w:pPr>
    </w:p>
    <w:p w14:paraId="45E167E1" w14:textId="21CE83EF" w:rsidR="00CF75E9" w:rsidRPr="005E47C1" w:rsidRDefault="009A25F3" w:rsidP="005E47C1">
      <w:pPr>
        <w:spacing w:line="360" w:lineRule="auto"/>
        <w:jc w:val="both"/>
        <w:rPr>
          <w:rFonts w:ascii="Palatino Linotype" w:hAnsi="Palatino Linotype" w:cs="Arial"/>
          <w:i/>
        </w:rPr>
      </w:pPr>
      <w:r w:rsidRPr="005E47C1">
        <w:rPr>
          <w:rFonts w:ascii="Palatino Linotype" w:hAnsi="Palatino Linotype" w:cs="Arial"/>
          <w:i/>
        </w:rPr>
        <w:t>3) ¿El municipio cuenta con un lugar propio para deposito final de residuos? SI SU RESPUESTA ES AFIRMATIVA indique (nombre del relleno sanitario, cantidad en toneladas de residuos enviados a este lugar, costo por envió de residuos diario, semanal, mensual, anual, según sea el caso). SI SU RESPUESTA ES NEGATIVA indique (lugar a donde son enviados los residuos del municipio, nombre del relleno o rellenos sanitarios, nombre de la empresa que opera el relleno sanitario, su ubicación, ¿cuánto paga el municipio por tonelada al relleno sanitario?, ¿cuánto paga el municipio por depositar sus residuos en el relleno sanitario diario, mensual, mes anual, según sea el caso?, indique porcentaje representa de residuos generados en el municipio a los rellenos sanitarios</w:t>
      </w:r>
    </w:p>
    <w:p w14:paraId="22273FEE" w14:textId="77777777" w:rsidR="009A25F3" w:rsidRPr="005E47C1" w:rsidRDefault="009A25F3" w:rsidP="005E47C1">
      <w:pPr>
        <w:spacing w:line="360" w:lineRule="auto"/>
        <w:jc w:val="both"/>
        <w:rPr>
          <w:rFonts w:ascii="Palatino Linotype" w:hAnsi="Palatino Linotype"/>
          <w:lang w:eastAsia="es-MX"/>
        </w:rPr>
      </w:pPr>
    </w:p>
    <w:p w14:paraId="61A37CA9" w14:textId="49A2FA04" w:rsidR="00EE41FB" w:rsidRPr="005E47C1" w:rsidRDefault="00A00594" w:rsidP="005E47C1">
      <w:pPr>
        <w:spacing w:line="360" w:lineRule="auto"/>
        <w:ind w:right="49"/>
        <w:jc w:val="both"/>
        <w:textAlignment w:val="baseline"/>
        <w:rPr>
          <w:rFonts w:ascii="Palatino Linotype" w:eastAsia="Palatino Linotype" w:hAnsi="Palatino Linotype" w:cs="Palatino Linotype"/>
        </w:rPr>
      </w:pPr>
      <w:r w:rsidRPr="005E47C1">
        <w:rPr>
          <w:rFonts w:ascii="Palatino Linotype" w:eastAsia="Palatino Linotype" w:hAnsi="Palatino Linotype" w:cs="Palatino Linotype"/>
        </w:rPr>
        <w:t>Al respecto</w:t>
      </w:r>
      <w:r w:rsidR="00456A46" w:rsidRPr="005E47C1">
        <w:rPr>
          <w:rFonts w:ascii="Palatino Linotype" w:eastAsia="Palatino Linotype" w:hAnsi="Palatino Linotype" w:cs="Palatino Linotype"/>
        </w:rPr>
        <w:t xml:space="preserve">, </w:t>
      </w:r>
      <w:r w:rsidR="00456A46" w:rsidRPr="005E47C1">
        <w:rPr>
          <w:rFonts w:ascii="Palatino Linotype" w:eastAsia="Palatino Linotype" w:hAnsi="Palatino Linotype" w:cs="Palatino Linotype"/>
          <w:b/>
        </w:rPr>
        <w:t>EL SUJETO OBLIGADO</w:t>
      </w:r>
      <w:r w:rsidR="00456A46" w:rsidRPr="005E47C1">
        <w:rPr>
          <w:rFonts w:ascii="Palatino Linotype" w:eastAsia="Palatino Linotype" w:hAnsi="Palatino Linotype" w:cs="Palatino Linotype"/>
        </w:rPr>
        <w:t xml:space="preserve"> </w:t>
      </w:r>
      <w:r w:rsidR="008D6709" w:rsidRPr="005E47C1">
        <w:rPr>
          <w:rFonts w:ascii="Palatino Linotype" w:eastAsia="Palatino Linotype" w:hAnsi="Palatino Linotype" w:cs="Palatino Linotype"/>
        </w:rPr>
        <w:t xml:space="preserve">a través </w:t>
      </w:r>
      <w:r w:rsidR="009A3849" w:rsidRPr="005E47C1">
        <w:rPr>
          <w:rFonts w:ascii="Palatino Linotype" w:eastAsia="Palatino Linotype" w:hAnsi="Palatino Linotype" w:cs="Palatino Linotype"/>
        </w:rPr>
        <w:t>de las áreas que estimó competentes</w:t>
      </w:r>
      <w:r w:rsidR="00EA4F16" w:rsidRPr="005E47C1">
        <w:rPr>
          <w:rFonts w:ascii="Palatino Linotype" w:eastAsia="Palatino Linotype" w:hAnsi="Palatino Linotype" w:cs="Palatino Linotype"/>
        </w:rPr>
        <w:t xml:space="preserve"> remitió la </w:t>
      </w:r>
      <w:r w:rsidR="002676D8" w:rsidRPr="005E47C1">
        <w:rPr>
          <w:rFonts w:ascii="Palatino Linotype" w:eastAsia="Palatino Linotype" w:hAnsi="Palatino Linotype" w:cs="Palatino Linotype"/>
        </w:rPr>
        <w:t xml:space="preserve">respuesta </w:t>
      </w:r>
      <w:r w:rsidR="00CF75E9" w:rsidRPr="005E47C1">
        <w:rPr>
          <w:rFonts w:ascii="Palatino Linotype" w:eastAsia="Palatino Linotype" w:hAnsi="Palatino Linotype" w:cs="Palatino Linotype"/>
        </w:rPr>
        <w:t>en los términos siguientes:</w:t>
      </w:r>
    </w:p>
    <w:p w14:paraId="0CF57F9B" w14:textId="77777777" w:rsidR="00CF75E9" w:rsidRPr="005E47C1" w:rsidRDefault="00CF75E9" w:rsidP="005E47C1">
      <w:pPr>
        <w:ind w:right="900"/>
        <w:jc w:val="both"/>
        <w:textAlignment w:val="baseline"/>
        <w:rPr>
          <w:rFonts w:ascii="Palatino Linotype" w:hAnsi="Palatino Linotype" w:cs="Segoe UI"/>
          <w:i/>
          <w:iCs/>
          <w:sz w:val="22"/>
          <w:lang w:eastAsia="es-MX"/>
        </w:rPr>
      </w:pPr>
    </w:p>
    <w:p w14:paraId="6AB43EAD" w14:textId="77777777" w:rsidR="009A25F3" w:rsidRPr="005E47C1" w:rsidRDefault="009A25F3" w:rsidP="005E47C1">
      <w:pPr>
        <w:pStyle w:val="Prrafodelista"/>
        <w:spacing w:line="360" w:lineRule="auto"/>
        <w:ind w:left="720" w:right="49"/>
        <w:jc w:val="both"/>
        <w:textAlignment w:val="baseline"/>
        <w:rPr>
          <w:rFonts w:ascii="Palatino Linotype" w:eastAsia="Palatino Linotype" w:hAnsi="Palatino Linotype" w:cs="Palatino Linotype"/>
          <w:i/>
        </w:rPr>
      </w:pPr>
      <w:r w:rsidRPr="005E47C1">
        <w:rPr>
          <w:rFonts w:ascii="Palatino Linotype" w:eastAsia="Palatino Linotype" w:hAnsi="Palatino Linotype" w:cs="Palatino Linotype"/>
          <w:i/>
        </w:rPr>
        <w:lastRenderedPageBreak/>
        <w:t>“1) Esta unidad administrativa cuenta con la información de la administración cursante, ya que haciendo una búsqueda de archivos físicos y electrónicos no se encontró información alguna.</w:t>
      </w:r>
    </w:p>
    <w:p w14:paraId="1FD5700E" w14:textId="77777777" w:rsidR="009A25F3" w:rsidRPr="005E47C1" w:rsidRDefault="009A25F3" w:rsidP="005E47C1">
      <w:pPr>
        <w:pStyle w:val="Prrafodelista"/>
        <w:spacing w:line="360" w:lineRule="auto"/>
        <w:ind w:left="720" w:right="49"/>
        <w:jc w:val="both"/>
        <w:textAlignment w:val="baseline"/>
        <w:rPr>
          <w:rFonts w:ascii="Palatino Linotype" w:eastAsia="Palatino Linotype" w:hAnsi="Palatino Linotype" w:cs="Palatino Linotype"/>
          <w:i/>
        </w:rPr>
      </w:pPr>
      <w:r w:rsidRPr="005E47C1">
        <w:rPr>
          <w:rFonts w:ascii="Palatino Linotype" w:eastAsia="Palatino Linotype" w:hAnsi="Palatino Linotype" w:cs="Palatino Linotype"/>
          <w:i/>
        </w:rPr>
        <w:t xml:space="preserve">2022: 183.34 toneladas anuales generados </w:t>
      </w:r>
    </w:p>
    <w:p w14:paraId="5A389091" w14:textId="77777777" w:rsidR="009A25F3" w:rsidRPr="005E47C1" w:rsidRDefault="009A25F3" w:rsidP="005E47C1">
      <w:pPr>
        <w:pStyle w:val="Prrafodelista"/>
        <w:spacing w:line="360" w:lineRule="auto"/>
        <w:ind w:left="720" w:right="49"/>
        <w:jc w:val="both"/>
        <w:textAlignment w:val="baseline"/>
        <w:rPr>
          <w:rFonts w:ascii="Palatino Linotype" w:eastAsia="Palatino Linotype" w:hAnsi="Palatino Linotype" w:cs="Palatino Linotype"/>
          <w:i/>
        </w:rPr>
      </w:pPr>
      <w:r w:rsidRPr="005E47C1">
        <w:rPr>
          <w:rFonts w:ascii="Palatino Linotype" w:eastAsia="Palatino Linotype" w:hAnsi="Palatino Linotype" w:cs="Palatino Linotype"/>
          <w:i/>
        </w:rPr>
        <w:t>2023: 297.61 toneladas generados</w:t>
      </w:r>
    </w:p>
    <w:p w14:paraId="470EEF74" w14:textId="77777777" w:rsidR="009A25F3" w:rsidRPr="005E47C1" w:rsidRDefault="009A25F3" w:rsidP="005E47C1">
      <w:pPr>
        <w:pStyle w:val="Prrafodelista"/>
        <w:spacing w:line="360" w:lineRule="auto"/>
        <w:ind w:left="720" w:right="49"/>
        <w:jc w:val="both"/>
        <w:textAlignment w:val="baseline"/>
        <w:rPr>
          <w:rFonts w:ascii="Palatino Linotype" w:eastAsia="Palatino Linotype" w:hAnsi="Palatino Linotype" w:cs="Palatino Linotype"/>
          <w:i/>
        </w:rPr>
      </w:pPr>
      <w:r w:rsidRPr="005E47C1">
        <w:rPr>
          <w:rFonts w:ascii="Palatino Linotype" w:eastAsia="Palatino Linotype" w:hAnsi="Palatino Linotype" w:cs="Palatino Linotype"/>
          <w:i/>
        </w:rPr>
        <w:t>2) Solo se cuenta con una unidad pala la recolección de residuos sólidos, a cargo de un chofer y dos ayudantes. Y el municipio no cuenta con convenio de empresa privada para la recolección de limpia.</w:t>
      </w:r>
    </w:p>
    <w:p w14:paraId="23051ABF" w14:textId="77777777" w:rsidR="009A25F3" w:rsidRPr="005E47C1" w:rsidRDefault="009A25F3" w:rsidP="005E47C1">
      <w:pPr>
        <w:pStyle w:val="Prrafodelista"/>
        <w:spacing w:line="360" w:lineRule="auto"/>
        <w:ind w:left="720" w:right="49"/>
        <w:jc w:val="both"/>
        <w:textAlignment w:val="baseline"/>
        <w:rPr>
          <w:rFonts w:ascii="Palatino Linotype" w:hAnsi="Palatino Linotype" w:cs="Arial"/>
          <w:i/>
          <w:sz w:val="28"/>
        </w:rPr>
      </w:pPr>
      <w:r w:rsidRPr="005E47C1">
        <w:rPr>
          <w:rFonts w:ascii="Palatino Linotype" w:eastAsia="Palatino Linotype" w:hAnsi="Palatino Linotype" w:cs="Palatino Linotype"/>
          <w:i/>
        </w:rPr>
        <w:t xml:space="preserve">3) El municipio no cuenta con estación de transferencia de depósito de residuos sólidos.” </w:t>
      </w:r>
    </w:p>
    <w:p w14:paraId="6C76DB23" w14:textId="77777777" w:rsidR="00CF75E9" w:rsidRPr="005E47C1" w:rsidRDefault="00CF75E9" w:rsidP="005E47C1">
      <w:pPr>
        <w:ind w:right="900"/>
        <w:jc w:val="both"/>
        <w:textAlignment w:val="baseline"/>
        <w:rPr>
          <w:rFonts w:ascii="Palatino Linotype" w:hAnsi="Palatino Linotype" w:cs="Arial"/>
          <w:i/>
        </w:rPr>
      </w:pPr>
    </w:p>
    <w:p w14:paraId="39656443" w14:textId="77777777" w:rsidR="006E67FD" w:rsidRPr="005E47C1" w:rsidRDefault="004A568D" w:rsidP="005E47C1">
      <w:pPr>
        <w:spacing w:line="360" w:lineRule="auto"/>
        <w:ind w:right="49"/>
        <w:jc w:val="both"/>
        <w:textAlignment w:val="baseline"/>
        <w:rPr>
          <w:rFonts w:ascii="Palatino Linotype" w:hAnsi="Palatino Linotype"/>
        </w:rPr>
      </w:pPr>
      <w:r w:rsidRPr="005E47C1">
        <w:rPr>
          <w:rFonts w:ascii="Palatino Linotype" w:eastAsia="Palatino Linotype" w:hAnsi="Palatino Linotype" w:cs="Palatino Linotype"/>
        </w:rPr>
        <w:t>Ante</w:t>
      </w:r>
      <w:r w:rsidRPr="005E47C1">
        <w:rPr>
          <w:rFonts w:ascii="Palatino Linotype" w:hAnsi="Palatino Linotype"/>
        </w:rPr>
        <w:t xml:space="preserve"> tal respuesta, </w:t>
      </w:r>
      <w:r w:rsidR="00EA4F16" w:rsidRPr="005E47C1">
        <w:rPr>
          <w:rFonts w:ascii="Palatino Linotype" w:hAnsi="Palatino Linotype"/>
        </w:rPr>
        <w:t>el</w:t>
      </w:r>
      <w:r w:rsidRPr="005E47C1">
        <w:rPr>
          <w:rFonts w:ascii="Palatino Linotype" w:hAnsi="Palatino Linotype"/>
        </w:rPr>
        <w:t xml:space="preserve"> particular interpuso el Recurso de Revisión materia del presente asunto, adoleciéndose </w:t>
      </w:r>
      <w:r w:rsidR="002676D8" w:rsidRPr="005E47C1">
        <w:rPr>
          <w:rFonts w:ascii="Palatino Linotype" w:hAnsi="Palatino Linotype"/>
        </w:rPr>
        <w:t xml:space="preserve">medularmente </w:t>
      </w:r>
      <w:r w:rsidR="006E67FD" w:rsidRPr="005E47C1">
        <w:rPr>
          <w:rFonts w:ascii="Palatino Linotype" w:hAnsi="Palatino Linotype"/>
        </w:rPr>
        <w:t>respecto a que se le niega la información.</w:t>
      </w:r>
    </w:p>
    <w:p w14:paraId="6166BA77" w14:textId="77777777" w:rsidR="006E67FD" w:rsidRPr="005E47C1" w:rsidRDefault="006E67FD" w:rsidP="005E47C1">
      <w:pPr>
        <w:spacing w:line="360" w:lineRule="auto"/>
        <w:ind w:right="49"/>
        <w:jc w:val="both"/>
        <w:textAlignment w:val="baseline"/>
        <w:rPr>
          <w:rFonts w:ascii="Palatino Linotype" w:hAnsi="Palatino Linotype"/>
        </w:rPr>
      </w:pPr>
    </w:p>
    <w:p w14:paraId="0AF8D004" w14:textId="01C443B9" w:rsidR="00545083" w:rsidRPr="005E47C1" w:rsidRDefault="004A568D" w:rsidP="005E47C1">
      <w:pPr>
        <w:spacing w:line="360" w:lineRule="auto"/>
        <w:ind w:right="49"/>
        <w:jc w:val="both"/>
        <w:textAlignment w:val="baseline"/>
        <w:rPr>
          <w:rFonts w:ascii="Palatino Linotype" w:hAnsi="Palatino Linotype"/>
        </w:rPr>
      </w:pPr>
      <w:r w:rsidRPr="005E47C1">
        <w:rPr>
          <w:rFonts w:ascii="Palatino Linotype" w:hAnsi="Palatino Linotype"/>
        </w:rPr>
        <w:t xml:space="preserve">Asimismo, es importante señalar que </w:t>
      </w:r>
      <w:r w:rsidR="00167BF1" w:rsidRPr="005E47C1">
        <w:rPr>
          <w:rFonts w:ascii="Palatino Linotype" w:hAnsi="Palatino Linotype" w:cs="Arial"/>
          <w:b/>
        </w:rPr>
        <w:t>EL RECURRENTE</w:t>
      </w:r>
      <w:r w:rsidRPr="005E47C1">
        <w:rPr>
          <w:rFonts w:ascii="Palatino Linotype" w:hAnsi="Palatino Linotype" w:cs="Arial"/>
        </w:rPr>
        <w:t xml:space="preserve"> no realizó manifestaciones, alegatos o pruebas y por su parte </w:t>
      </w:r>
      <w:r w:rsidRPr="005E47C1">
        <w:rPr>
          <w:rFonts w:ascii="Palatino Linotype" w:hAnsi="Palatino Linotype" w:cs="Arial"/>
          <w:b/>
        </w:rPr>
        <w:t xml:space="preserve">EL SUJETO OBLIGADO </w:t>
      </w:r>
      <w:r w:rsidR="00F96697" w:rsidRPr="005E47C1">
        <w:rPr>
          <w:rFonts w:ascii="Palatino Linotype" w:hAnsi="Palatino Linotype" w:cs="Arial"/>
        </w:rPr>
        <w:t>tampoco</w:t>
      </w:r>
      <w:r w:rsidR="00F96697" w:rsidRPr="005E47C1">
        <w:rPr>
          <w:rFonts w:ascii="Palatino Linotype" w:hAnsi="Palatino Linotype" w:cs="Arial"/>
          <w:b/>
        </w:rPr>
        <w:t xml:space="preserve"> </w:t>
      </w:r>
      <w:r w:rsidR="00EA4F16" w:rsidRPr="005E47C1">
        <w:rPr>
          <w:rFonts w:ascii="Palatino Linotype" w:hAnsi="Palatino Linotype" w:cs="Arial"/>
        </w:rPr>
        <w:t>rindió</w:t>
      </w:r>
      <w:r w:rsidRPr="005E47C1">
        <w:rPr>
          <w:rFonts w:ascii="Palatino Linotype" w:hAnsi="Palatino Linotype" w:cs="Arial"/>
        </w:rPr>
        <w:t xml:space="preserve"> su </w:t>
      </w:r>
      <w:r w:rsidRPr="005E47C1">
        <w:rPr>
          <w:rFonts w:ascii="Palatino Linotype" w:hAnsi="Palatino Linotype"/>
        </w:rPr>
        <w:t>Informe Justificado</w:t>
      </w:r>
      <w:r w:rsidR="00F96697" w:rsidRPr="005E47C1">
        <w:rPr>
          <w:rFonts w:ascii="Palatino Linotype" w:hAnsi="Palatino Linotype"/>
        </w:rPr>
        <w:t>.</w:t>
      </w:r>
    </w:p>
    <w:p w14:paraId="3D0C5228" w14:textId="77777777" w:rsidR="006E67FD" w:rsidRPr="005E47C1" w:rsidRDefault="006E67FD" w:rsidP="005E47C1">
      <w:pPr>
        <w:spacing w:line="360" w:lineRule="auto"/>
        <w:jc w:val="both"/>
        <w:rPr>
          <w:rFonts w:ascii="Palatino Linotype" w:hAnsi="Palatino Linotype" w:cs="Arial"/>
          <w:sz w:val="22"/>
          <w:szCs w:val="22"/>
        </w:rPr>
      </w:pPr>
    </w:p>
    <w:p w14:paraId="377CF142" w14:textId="1E5FE3DE" w:rsidR="002F3DD1" w:rsidRPr="005E47C1" w:rsidRDefault="002F3DD1" w:rsidP="005E47C1">
      <w:pPr>
        <w:spacing w:line="360" w:lineRule="auto"/>
        <w:jc w:val="both"/>
        <w:rPr>
          <w:rFonts w:ascii="Palatino Linotype" w:eastAsia="Arial Unicode MS" w:hAnsi="Palatino Linotype" w:cs="Arial"/>
        </w:rPr>
      </w:pPr>
      <w:r w:rsidRPr="005E47C1">
        <w:rPr>
          <w:rFonts w:ascii="Palatino Linotype" w:hAnsi="Palatino Linotype" w:cs="Arial"/>
          <w:sz w:val="22"/>
          <w:szCs w:val="22"/>
        </w:rPr>
        <w:t xml:space="preserve">En primera instancia, </w:t>
      </w:r>
      <w:r w:rsidRPr="005E47C1">
        <w:rPr>
          <w:rFonts w:ascii="Palatino Linotype" w:eastAsia="Arial Unicode MS" w:hAnsi="Palatino Linotype" w:cs="Arial"/>
        </w:rPr>
        <w:t xml:space="preserve">es importante destacar que, a través de la solicitud </w:t>
      </w:r>
      <w:r w:rsidR="00167BF1" w:rsidRPr="005E47C1">
        <w:rPr>
          <w:rFonts w:ascii="Palatino Linotype" w:eastAsia="Arial Unicode MS" w:hAnsi="Palatino Linotype" w:cs="Arial"/>
          <w:b/>
        </w:rPr>
        <w:t>EL RECURRENTE</w:t>
      </w:r>
      <w:r w:rsidRPr="005E47C1">
        <w:rPr>
          <w:rFonts w:ascii="Palatino Linotype" w:eastAsia="Arial Unicode MS" w:hAnsi="Palatino Linotype" w:cs="Arial"/>
        </w:rPr>
        <w:t xml:space="preserve"> formuló cuestionamientos al </w:t>
      </w:r>
      <w:r w:rsidRPr="005E47C1">
        <w:rPr>
          <w:rFonts w:ascii="Palatino Linotype" w:eastAsia="Arial Unicode MS" w:hAnsi="Palatino Linotype" w:cs="Arial"/>
          <w:b/>
        </w:rPr>
        <w:t>SUJETO OBLIGADO</w:t>
      </w:r>
      <w:r w:rsidRPr="005E47C1">
        <w:rPr>
          <w:rFonts w:ascii="Palatino Linotype" w:eastAsia="Arial Unicode MS" w:hAnsi="Palatino Linotype" w:cs="Arial"/>
        </w:rPr>
        <w:t xml:space="preserve">, lo cual en estricto sentido no es materia de </w:t>
      </w:r>
      <w:r w:rsidR="00D2702A" w:rsidRPr="005E47C1">
        <w:rPr>
          <w:rFonts w:ascii="Palatino Linotype" w:eastAsia="Arial Unicode MS" w:hAnsi="Palatino Linotype" w:cs="Arial"/>
        </w:rPr>
        <w:t>acceso a la información pública</w:t>
      </w:r>
      <w:r w:rsidRPr="005E47C1">
        <w:rPr>
          <w:rFonts w:ascii="Palatino Linotype" w:eastAsia="Arial Unicode MS" w:hAnsi="Palatino Linotype" w:cs="Arial"/>
        </w:rPr>
        <w:t>,</w:t>
      </w:r>
      <w:r w:rsidR="00D2702A" w:rsidRPr="005E47C1">
        <w:rPr>
          <w:rFonts w:ascii="Palatino Linotype" w:eastAsia="Arial Unicode MS" w:hAnsi="Palatino Linotype" w:cs="Arial"/>
        </w:rPr>
        <w:t xml:space="preserve"> no obstante</w:t>
      </w:r>
      <w:r w:rsidRPr="005E47C1">
        <w:rPr>
          <w:rFonts w:ascii="Palatino Linotype" w:eastAsia="Arial Unicode MS" w:hAnsi="Palatino Linotype" w:cs="Arial"/>
        </w:rPr>
        <w:t xml:space="preserve"> la materia de este derecho subjetivo lo constituye el soporte documental de donde se puede obtener la información que los particulares pretenden obtener; por lo tanto, es improcedente que a través del ejercicio de este derecho, se formulen cuestionamientos a los Sujetos Obligados, toda vez que implica realizar procesamientos de datos; sin embargo, del </w:t>
      </w:r>
      <w:r w:rsidRPr="005E47C1">
        <w:rPr>
          <w:rFonts w:ascii="Palatino Linotype" w:eastAsia="Arial Unicode MS" w:hAnsi="Palatino Linotype" w:cs="Arial"/>
        </w:rPr>
        <w:lastRenderedPageBreak/>
        <w:t xml:space="preserve">análisis realizado a los cuestionamientos realizados por </w:t>
      </w:r>
      <w:r w:rsidR="00D2702A" w:rsidRPr="005E47C1">
        <w:rPr>
          <w:rFonts w:ascii="Palatino Linotype" w:eastAsia="Arial Unicode MS" w:hAnsi="Palatino Linotype" w:cs="Arial"/>
        </w:rPr>
        <w:t>la</w:t>
      </w:r>
      <w:r w:rsidRPr="005E47C1">
        <w:rPr>
          <w:rFonts w:ascii="Palatino Linotype" w:eastAsia="Arial Unicode MS" w:hAnsi="Palatino Linotype" w:cs="Arial"/>
        </w:rPr>
        <w:t xml:space="preserve"> particular, este Órgano Garante advierte que </w:t>
      </w:r>
      <w:r w:rsidR="00D2702A" w:rsidRPr="005E47C1">
        <w:rPr>
          <w:rFonts w:ascii="Palatino Linotype" w:eastAsia="Arial Unicode MS" w:hAnsi="Palatino Linotype" w:cs="Arial"/>
        </w:rPr>
        <w:t xml:space="preserve">los mismos </w:t>
      </w:r>
      <w:r w:rsidRPr="005E47C1">
        <w:rPr>
          <w:rFonts w:ascii="Palatino Linotype" w:eastAsia="Arial Unicode MS" w:hAnsi="Palatino Linotype" w:cs="Arial"/>
        </w:rPr>
        <w:t>se pueden atender, mediante la entrega de</w:t>
      </w:r>
      <w:r w:rsidRPr="005E47C1">
        <w:rPr>
          <w:rFonts w:ascii="Palatino Linotype" w:hAnsi="Palatino Linotype" w:cs="Arial"/>
        </w:rPr>
        <w:t xml:space="preserve"> expresiones documentales. Lo anterior, tiene apoyo en el criterio 16/17 del Instituto Nacional de Transparencia, Acceso a la Información y Protección de Datos Personales, el cual menciona lo siguiente:</w:t>
      </w:r>
    </w:p>
    <w:p w14:paraId="4F403B9B" w14:textId="77777777" w:rsidR="002F3DD1" w:rsidRPr="005E47C1" w:rsidRDefault="002F3DD1" w:rsidP="005E47C1">
      <w:pPr>
        <w:tabs>
          <w:tab w:val="left" w:pos="5049"/>
        </w:tabs>
        <w:autoSpaceDE w:val="0"/>
        <w:autoSpaceDN w:val="0"/>
        <w:adjustRightInd w:val="0"/>
        <w:jc w:val="both"/>
        <w:rPr>
          <w:rFonts w:ascii="Palatino Linotype" w:hAnsi="Palatino Linotype" w:cs="Arial"/>
        </w:rPr>
      </w:pPr>
      <w:r w:rsidRPr="005E47C1">
        <w:rPr>
          <w:rFonts w:ascii="Palatino Linotype" w:hAnsi="Palatino Linotype" w:cs="Arial"/>
        </w:rPr>
        <w:tab/>
      </w:r>
    </w:p>
    <w:p w14:paraId="6BE6B177" w14:textId="49F5538D" w:rsidR="002F3DD1" w:rsidRPr="005E47C1" w:rsidRDefault="002F3DD1" w:rsidP="005E47C1">
      <w:pPr>
        <w:ind w:left="851" w:right="901"/>
        <w:jc w:val="both"/>
        <w:rPr>
          <w:rFonts w:ascii="Palatino Linotype" w:hAnsi="Palatino Linotype" w:cs="Arial"/>
          <w:i/>
          <w:sz w:val="22"/>
          <w:szCs w:val="22"/>
        </w:rPr>
      </w:pPr>
      <w:r w:rsidRPr="005E47C1">
        <w:rPr>
          <w:rFonts w:ascii="Palatino Linotype" w:hAnsi="Palatino Linotype" w:cs="Arial"/>
          <w:i/>
          <w:sz w:val="22"/>
          <w:szCs w:val="22"/>
        </w:rPr>
        <w:t>“</w:t>
      </w:r>
      <w:r w:rsidRPr="005E47C1">
        <w:rPr>
          <w:rFonts w:ascii="Palatino Linotype" w:hAnsi="Palatino Linotype" w:cs="Arial"/>
          <w:b/>
          <w:i/>
          <w:sz w:val="22"/>
          <w:szCs w:val="22"/>
        </w:rPr>
        <w:t>Expresión documental.</w:t>
      </w:r>
      <w:r w:rsidRPr="005E47C1">
        <w:rPr>
          <w:rFonts w:ascii="Palatino Linotype" w:hAnsi="Palatino Linotype" w:cs="Arial"/>
          <w:i/>
          <w:sz w:val="22"/>
          <w:szCs w:val="22"/>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(sic)</w:t>
      </w:r>
    </w:p>
    <w:p w14:paraId="0C3318FF" w14:textId="77777777" w:rsidR="002F3DD1" w:rsidRPr="005E47C1" w:rsidRDefault="002F3DD1" w:rsidP="005E47C1">
      <w:pPr>
        <w:ind w:left="851" w:right="901"/>
        <w:jc w:val="both"/>
        <w:rPr>
          <w:rFonts w:ascii="Palatino Linotype" w:hAnsi="Palatino Linotype" w:cs="Arial"/>
          <w:i/>
          <w:iCs/>
          <w:sz w:val="22"/>
          <w:szCs w:val="22"/>
        </w:rPr>
      </w:pPr>
      <w:r w:rsidRPr="005E47C1">
        <w:rPr>
          <w:rFonts w:ascii="Palatino Linotype" w:hAnsi="Palatino Linotype" w:cs="Arial"/>
          <w:i/>
          <w:iCs/>
          <w:sz w:val="22"/>
          <w:szCs w:val="22"/>
        </w:rPr>
        <w:t>(Énfasis añadido)</w:t>
      </w:r>
    </w:p>
    <w:p w14:paraId="1F529E5E" w14:textId="77777777" w:rsidR="002F3DD1" w:rsidRPr="005E47C1" w:rsidRDefault="002F3DD1" w:rsidP="005E47C1">
      <w:pPr>
        <w:ind w:left="851" w:right="901"/>
        <w:jc w:val="both"/>
        <w:rPr>
          <w:rFonts w:ascii="Palatino Linotype" w:hAnsi="Palatino Linotype" w:cs="Arial"/>
          <w:i/>
          <w:iCs/>
          <w:sz w:val="22"/>
          <w:szCs w:val="22"/>
        </w:rPr>
      </w:pPr>
    </w:p>
    <w:p w14:paraId="3F924AAC" w14:textId="77777777" w:rsidR="002F3DD1" w:rsidRPr="005E47C1" w:rsidRDefault="002F3DD1" w:rsidP="005E47C1">
      <w:pPr>
        <w:autoSpaceDE w:val="0"/>
        <w:autoSpaceDN w:val="0"/>
        <w:adjustRightInd w:val="0"/>
        <w:spacing w:line="360" w:lineRule="auto"/>
        <w:jc w:val="both"/>
        <w:rPr>
          <w:rFonts w:ascii="Palatino Linotype" w:hAnsi="Palatino Linotype" w:cs="Arial"/>
        </w:rPr>
      </w:pPr>
      <w:r w:rsidRPr="005E47C1">
        <w:rPr>
          <w:rFonts w:ascii="Palatino Linotype" w:hAnsi="Palatino Linotype" w:cs="Arial"/>
        </w:rPr>
        <w:t>Ello es así, ya que la transparencia implica el deber de los Sujetos Obligados de documentar todo acto que derive del ejercicio de sus facultades, competencias o funciones, considerando desde su origen la eventual publicidad y reutilización de la información que generen; ello, de conformidad con lo establecido en el artículo 18 de la Ley de Transparencia y Acceso a la Información Pública del Estado de México y Municipios.</w:t>
      </w:r>
    </w:p>
    <w:p w14:paraId="6A47901C" w14:textId="77777777" w:rsidR="002F3DD1" w:rsidRPr="005E47C1" w:rsidRDefault="002F3DD1" w:rsidP="005E47C1">
      <w:pPr>
        <w:autoSpaceDE w:val="0"/>
        <w:autoSpaceDN w:val="0"/>
        <w:adjustRightInd w:val="0"/>
        <w:spacing w:line="360" w:lineRule="auto"/>
        <w:jc w:val="both"/>
        <w:rPr>
          <w:rFonts w:ascii="Palatino Linotype" w:hAnsi="Palatino Linotype"/>
        </w:rPr>
      </w:pPr>
    </w:p>
    <w:p w14:paraId="156C745B" w14:textId="062AD3FA" w:rsidR="00D2702A" w:rsidRPr="005E47C1" w:rsidRDefault="00D2702A" w:rsidP="005E47C1">
      <w:pPr>
        <w:spacing w:line="360" w:lineRule="auto"/>
        <w:jc w:val="both"/>
        <w:rPr>
          <w:rFonts w:ascii="Palatino Linotype" w:hAnsi="Palatino Linotype" w:cs="Arial"/>
        </w:rPr>
      </w:pPr>
      <w:r w:rsidRPr="005E47C1">
        <w:rPr>
          <w:rFonts w:ascii="Palatino Linotype" w:hAnsi="Palatino Linotype" w:cs="Arial"/>
        </w:rPr>
        <w:t xml:space="preserve">Señalado lo anterior se procede a </w:t>
      </w:r>
      <w:r w:rsidR="006E67FD" w:rsidRPr="005E47C1">
        <w:rPr>
          <w:rFonts w:ascii="Palatino Linotype" w:hAnsi="Palatino Linotype" w:cs="Arial"/>
        </w:rPr>
        <w:t>realizar un análisis de lo solicitado en contraste con lo entregado para ver si con ello se colma la pretensión del recurrente:</w:t>
      </w:r>
    </w:p>
    <w:p w14:paraId="3412C16A" w14:textId="77777777" w:rsidR="006E67FD" w:rsidRPr="005E47C1" w:rsidRDefault="006E67FD" w:rsidP="005E47C1">
      <w:pPr>
        <w:spacing w:line="360" w:lineRule="auto"/>
        <w:jc w:val="both"/>
        <w:rPr>
          <w:rFonts w:ascii="Palatino Linotype" w:hAnsi="Palatino Linotype" w:cs="Arial"/>
        </w:rPr>
      </w:pPr>
    </w:p>
    <w:tbl>
      <w:tblPr>
        <w:tblStyle w:val="Tablaconcuadrcula"/>
        <w:tblW w:w="0" w:type="auto"/>
        <w:tblLook w:val="04A0" w:firstRow="1" w:lastRow="0" w:firstColumn="1" w:lastColumn="0" w:noHBand="0" w:noVBand="1"/>
      </w:tblPr>
      <w:tblGrid>
        <w:gridCol w:w="3244"/>
        <w:gridCol w:w="3241"/>
        <w:gridCol w:w="2626"/>
      </w:tblGrid>
      <w:tr w:rsidR="005E47C1" w:rsidRPr="005E47C1" w14:paraId="7EC92EBD" w14:textId="64B8775B" w:rsidTr="006E67FD">
        <w:tc>
          <w:tcPr>
            <w:tcW w:w="3244" w:type="dxa"/>
          </w:tcPr>
          <w:p w14:paraId="55A86C42" w14:textId="42805D59" w:rsidR="006E67FD" w:rsidRPr="005E47C1" w:rsidRDefault="006E67FD" w:rsidP="005E47C1">
            <w:pPr>
              <w:spacing w:line="360" w:lineRule="auto"/>
              <w:jc w:val="center"/>
              <w:rPr>
                <w:rFonts w:ascii="Palatino Linotype" w:hAnsi="Palatino Linotype" w:cs="Arial"/>
                <w:b/>
              </w:rPr>
            </w:pPr>
            <w:r w:rsidRPr="005E47C1">
              <w:rPr>
                <w:rFonts w:ascii="Palatino Linotype" w:hAnsi="Palatino Linotype" w:cs="Arial"/>
                <w:b/>
              </w:rPr>
              <w:t>SOLICITUD</w:t>
            </w:r>
          </w:p>
        </w:tc>
        <w:tc>
          <w:tcPr>
            <w:tcW w:w="3241" w:type="dxa"/>
          </w:tcPr>
          <w:p w14:paraId="394DF552" w14:textId="5189F99F" w:rsidR="006E67FD" w:rsidRPr="005E47C1" w:rsidRDefault="006E67FD" w:rsidP="005E47C1">
            <w:pPr>
              <w:spacing w:line="360" w:lineRule="auto"/>
              <w:jc w:val="center"/>
              <w:rPr>
                <w:rFonts w:ascii="Palatino Linotype" w:hAnsi="Palatino Linotype" w:cs="Arial"/>
                <w:b/>
              </w:rPr>
            </w:pPr>
            <w:r w:rsidRPr="005E47C1">
              <w:rPr>
                <w:rFonts w:ascii="Palatino Linotype" w:hAnsi="Palatino Linotype" w:cs="Arial"/>
                <w:b/>
              </w:rPr>
              <w:t>RESPUESTA</w:t>
            </w:r>
          </w:p>
        </w:tc>
        <w:tc>
          <w:tcPr>
            <w:tcW w:w="2626" w:type="dxa"/>
          </w:tcPr>
          <w:p w14:paraId="13C7B8F3" w14:textId="699BEEFE" w:rsidR="006E67FD" w:rsidRPr="005E47C1" w:rsidRDefault="006E67FD" w:rsidP="005E47C1">
            <w:pPr>
              <w:spacing w:line="360" w:lineRule="auto"/>
              <w:jc w:val="center"/>
              <w:rPr>
                <w:rFonts w:ascii="Palatino Linotype" w:hAnsi="Palatino Linotype" w:cs="Arial"/>
                <w:b/>
              </w:rPr>
            </w:pPr>
            <w:r w:rsidRPr="005E47C1">
              <w:rPr>
                <w:rFonts w:ascii="Palatino Linotype" w:hAnsi="Palatino Linotype" w:cs="Arial"/>
                <w:b/>
              </w:rPr>
              <w:t>COLMA</w:t>
            </w:r>
          </w:p>
        </w:tc>
      </w:tr>
      <w:tr w:rsidR="005E47C1" w:rsidRPr="005E47C1" w14:paraId="6EACE5FC" w14:textId="700F026A" w:rsidTr="006E67FD">
        <w:tc>
          <w:tcPr>
            <w:tcW w:w="3244" w:type="dxa"/>
          </w:tcPr>
          <w:p w14:paraId="071314B4" w14:textId="4FBA6C24" w:rsidR="006E67FD" w:rsidRPr="005E47C1" w:rsidRDefault="006E67FD" w:rsidP="005E47C1">
            <w:pPr>
              <w:spacing w:line="360" w:lineRule="auto"/>
              <w:jc w:val="both"/>
              <w:rPr>
                <w:rFonts w:ascii="Palatino Linotype" w:hAnsi="Palatino Linotype" w:cs="Arial"/>
              </w:rPr>
            </w:pPr>
            <w:r w:rsidRPr="005E47C1">
              <w:rPr>
                <w:rFonts w:ascii="Palatino Linotype" w:eastAsia="MS Mincho" w:hAnsi="Palatino Linotype" w:cs="Arial"/>
                <w:i/>
              </w:rPr>
              <w:t xml:space="preserve">1) Deseo conocer la cantidad de residuos generados en el </w:t>
            </w:r>
            <w:r w:rsidRPr="005E47C1">
              <w:rPr>
                <w:rFonts w:ascii="Palatino Linotype" w:eastAsia="MS Mincho" w:hAnsi="Palatino Linotype" w:cs="Arial"/>
                <w:i/>
              </w:rPr>
              <w:lastRenderedPageBreak/>
              <w:t xml:space="preserve">municipio desde el año 2015 a la fecha (promedio, anual y per cápita) </w:t>
            </w:r>
          </w:p>
        </w:tc>
        <w:tc>
          <w:tcPr>
            <w:tcW w:w="3241" w:type="dxa"/>
          </w:tcPr>
          <w:p w14:paraId="3C6CF3E5" w14:textId="77777777" w:rsidR="006E67FD" w:rsidRPr="005E47C1" w:rsidRDefault="006E67FD" w:rsidP="005E47C1">
            <w:pPr>
              <w:spacing w:line="360" w:lineRule="auto"/>
              <w:ind w:right="49"/>
              <w:jc w:val="both"/>
              <w:textAlignment w:val="baseline"/>
              <w:rPr>
                <w:rFonts w:ascii="Palatino Linotype" w:eastAsia="Palatino Linotype" w:hAnsi="Palatino Linotype" w:cs="Palatino Linotype"/>
                <w:i/>
              </w:rPr>
            </w:pPr>
            <w:r w:rsidRPr="005E47C1">
              <w:rPr>
                <w:rFonts w:ascii="Palatino Linotype" w:eastAsia="Palatino Linotype" w:hAnsi="Palatino Linotype" w:cs="Palatino Linotype"/>
                <w:i/>
              </w:rPr>
              <w:lastRenderedPageBreak/>
              <w:t xml:space="preserve">“1) Esta unidad administrativa cuenta con la información de la </w:t>
            </w:r>
            <w:r w:rsidRPr="005E47C1">
              <w:rPr>
                <w:rFonts w:ascii="Palatino Linotype" w:eastAsia="Palatino Linotype" w:hAnsi="Palatino Linotype" w:cs="Palatino Linotype"/>
                <w:i/>
              </w:rPr>
              <w:lastRenderedPageBreak/>
              <w:t>administración cursante, ya que haciendo una búsqueda de archivos físicos y electrónicos no se encontró información alguna.</w:t>
            </w:r>
          </w:p>
          <w:p w14:paraId="3AD563F2" w14:textId="77777777" w:rsidR="006E67FD" w:rsidRPr="005E47C1" w:rsidRDefault="006E67FD" w:rsidP="005E47C1">
            <w:pPr>
              <w:spacing w:line="360" w:lineRule="auto"/>
              <w:ind w:right="49"/>
              <w:jc w:val="both"/>
              <w:textAlignment w:val="baseline"/>
              <w:rPr>
                <w:rFonts w:ascii="Palatino Linotype" w:eastAsia="Palatino Linotype" w:hAnsi="Palatino Linotype" w:cs="Palatino Linotype"/>
                <w:i/>
              </w:rPr>
            </w:pPr>
            <w:r w:rsidRPr="005E47C1">
              <w:rPr>
                <w:rFonts w:ascii="Palatino Linotype" w:eastAsia="Palatino Linotype" w:hAnsi="Palatino Linotype" w:cs="Palatino Linotype"/>
                <w:i/>
              </w:rPr>
              <w:t xml:space="preserve">2022: 183.34 toneladas anuales generados </w:t>
            </w:r>
          </w:p>
          <w:p w14:paraId="276806E5" w14:textId="77777777" w:rsidR="006E67FD" w:rsidRPr="005E47C1" w:rsidRDefault="006E67FD" w:rsidP="005E47C1">
            <w:pPr>
              <w:spacing w:line="360" w:lineRule="auto"/>
              <w:ind w:right="49"/>
              <w:jc w:val="both"/>
              <w:textAlignment w:val="baseline"/>
              <w:rPr>
                <w:rFonts w:ascii="Palatino Linotype" w:eastAsia="Palatino Linotype" w:hAnsi="Palatino Linotype" w:cs="Palatino Linotype"/>
                <w:i/>
              </w:rPr>
            </w:pPr>
            <w:r w:rsidRPr="005E47C1">
              <w:rPr>
                <w:rFonts w:ascii="Palatino Linotype" w:eastAsia="Palatino Linotype" w:hAnsi="Palatino Linotype" w:cs="Palatino Linotype"/>
                <w:i/>
              </w:rPr>
              <w:t>2023: 297.61 toneladas generados</w:t>
            </w:r>
          </w:p>
          <w:p w14:paraId="020E039A" w14:textId="77777777" w:rsidR="006E67FD" w:rsidRPr="005E47C1" w:rsidRDefault="006E67FD" w:rsidP="005E47C1">
            <w:pPr>
              <w:pStyle w:val="Prrafodelista"/>
              <w:spacing w:line="360" w:lineRule="auto"/>
              <w:ind w:left="720" w:right="49"/>
              <w:jc w:val="both"/>
              <w:textAlignment w:val="baseline"/>
              <w:rPr>
                <w:rFonts w:ascii="Palatino Linotype" w:hAnsi="Palatino Linotype" w:cs="Arial"/>
              </w:rPr>
            </w:pPr>
          </w:p>
        </w:tc>
        <w:tc>
          <w:tcPr>
            <w:tcW w:w="2626" w:type="dxa"/>
          </w:tcPr>
          <w:p w14:paraId="0ADC88EF" w14:textId="05FDA49E" w:rsidR="006E67FD" w:rsidRPr="005E47C1" w:rsidRDefault="006E67FD" w:rsidP="005E47C1">
            <w:pPr>
              <w:spacing w:line="360" w:lineRule="auto"/>
              <w:ind w:right="49"/>
              <w:jc w:val="both"/>
              <w:textAlignment w:val="baseline"/>
              <w:rPr>
                <w:rFonts w:ascii="Palatino Linotype" w:eastAsia="Palatino Linotype" w:hAnsi="Palatino Linotype" w:cs="Palatino Linotype"/>
                <w:i/>
              </w:rPr>
            </w:pPr>
            <w:r w:rsidRPr="005E47C1">
              <w:rPr>
                <w:rFonts w:ascii="Palatino Linotype" w:eastAsia="Palatino Linotype" w:hAnsi="Palatino Linotype" w:cs="Palatino Linotype"/>
                <w:i/>
              </w:rPr>
              <w:lastRenderedPageBreak/>
              <w:t>SI</w:t>
            </w:r>
            <w:r w:rsidR="0065750E" w:rsidRPr="005E47C1">
              <w:rPr>
                <w:rFonts w:ascii="Palatino Linotype" w:eastAsia="Palatino Linotype" w:hAnsi="Palatino Linotype" w:cs="Palatino Linotype"/>
                <w:i/>
              </w:rPr>
              <w:t xml:space="preserve">, en razón de que remite parte de la información y </w:t>
            </w:r>
            <w:r w:rsidR="0065750E" w:rsidRPr="005E47C1">
              <w:rPr>
                <w:rFonts w:ascii="Palatino Linotype" w:eastAsia="Palatino Linotype" w:hAnsi="Palatino Linotype" w:cs="Palatino Linotype"/>
                <w:i/>
              </w:rPr>
              <w:lastRenderedPageBreak/>
              <w:t>por lo que hace a los años que no posee la misma se tiene como hecho negativo</w:t>
            </w:r>
          </w:p>
        </w:tc>
      </w:tr>
      <w:tr w:rsidR="005E47C1" w:rsidRPr="005E47C1" w14:paraId="40E41090" w14:textId="497DE601" w:rsidTr="006E67FD">
        <w:tc>
          <w:tcPr>
            <w:tcW w:w="3244" w:type="dxa"/>
          </w:tcPr>
          <w:p w14:paraId="79FFF9D8" w14:textId="6A441532" w:rsidR="006E67FD" w:rsidRPr="005E47C1" w:rsidRDefault="006E67FD" w:rsidP="005E47C1">
            <w:pPr>
              <w:spacing w:line="360" w:lineRule="auto"/>
              <w:jc w:val="both"/>
              <w:rPr>
                <w:rFonts w:ascii="Palatino Linotype" w:hAnsi="Palatino Linotype" w:cs="Arial"/>
              </w:rPr>
            </w:pPr>
            <w:r w:rsidRPr="005E47C1">
              <w:rPr>
                <w:rFonts w:ascii="Palatino Linotype" w:eastAsia="MS Mincho" w:hAnsi="Palatino Linotype" w:cs="Arial"/>
                <w:i/>
              </w:rPr>
              <w:lastRenderedPageBreak/>
              <w:t>2) ¿El municipio cuenta con servicio de recolección de limpia? (SI LA REESPUESTA ES AFIRMATIVA indique, cuantos camiones recolectores de residuos cuenta el municipio, cuanto personal a pie, cuanto personal de barrido, personal por contrato y personal basificado). Hay una empresa privada que se dedique a este servicio (en caso de ser este caso indique: nombre de la empresa, cuánto paga el municipio por servicio de recolección de residuos, semanal, quincenal, mensual, anual según sea el caso, indicar copia que así lo indique).</w:t>
            </w:r>
          </w:p>
        </w:tc>
        <w:tc>
          <w:tcPr>
            <w:tcW w:w="3241" w:type="dxa"/>
          </w:tcPr>
          <w:p w14:paraId="53C7666A" w14:textId="1EB3EFCE" w:rsidR="006E67FD" w:rsidRPr="005E47C1" w:rsidRDefault="006E67FD" w:rsidP="005E47C1">
            <w:pPr>
              <w:spacing w:line="360" w:lineRule="auto"/>
              <w:ind w:right="49"/>
              <w:jc w:val="both"/>
              <w:textAlignment w:val="baseline"/>
              <w:rPr>
                <w:rFonts w:ascii="Palatino Linotype" w:eastAsia="Palatino Linotype" w:hAnsi="Palatino Linotype" w:cs="Palatino Linotype"/>
                <w:i/>
              </w:rPr>
            </w:pPr>
            <w:r w:rsidRPr="005E47C1">
              <w:rPr>
                <w:rFonts w:ascii="Palatino Linotype" w:eastAsia="Palatino Linotype" w:hAnsi="Palatino Linotype" w:cs="Palatino Linotype"/>
                <w:i/>
              </w:rPr>
              <w:t>2) Solo se cuenta con una unidad pa</w:t>
            </w:r>
            <w:r w:rsidR="007109DC" w:rsidRPr="005E47C1">
              <w:rPr>
                <w:rFonts w:ascii="Palatino Linotype" w:eastAsia="Palatino Linotype" w:hAnsi="Palatino Linotype" w:cs="Palatino Linotype"/>
                <w:i/>
              </w:rPr>
              <w:t>r</w:t>
            </w:r>
            <w:r w:rsidRPr="005E47C1">
              <w:rPr>
                <w:rFonts w:ascii="Palatino Linotype" w:eastAsia="Palatino Linotype" w:hAnsi="Palatino Linotype" w:cs="Palatino Linotype"/>
                <w:i/>
              </w:rPr>
              <w:t>a la recolección de residuos sólidos, a cargo de un chofer y dos ayudantes. Y el municipio no cuenta con convenio de empresa privada para la recolección de limpia.</w:t>
            </w:r>
          </w:p>
          <w:p w14:paraId="6C20C9A1" w14:textId="77777777" w:rsidR="006E67FD" w:rsidRPr="005E47C1" w:rsidRDefault="006E67FD" w:rsidP="005E47C1">
            <w:pPr>
              <w:spacing w:line="360" w:lineRule="auto"/>
              <w:jc w:val="both"/>
              <w:rPr>
                <w:rFonts w:ascii="Palatino Linotype" w:hAnsi="Palatino Linotype" w:cs="Arial"/>
              </w:rPr>
            </w:pPr>
          </w:p>
        </w:tc>
        <w:tc>
          <w:tcPr>
            <w:tcW w:w="2626" w:type="dxa"/>
          </w:tcPr>
          <w:p w14:paraId="7DEDA281" w14:textId="294D34BE" w:rsidR="006E67FD" w:rsidRPr="005E47C1" w:rsidRDefault="006E67FD" w:rsidP="005E47C1">
            <w:pPr>
              <w:spacing w:line="360" w:lineRule="auto"/>
              <w:ind w:right="49"/>
              <w:jc w:val="both"/>
              <w:textAlignment w:val="baseline"/>
              <w:rPr>
                <w:rFonts w:ascii="Palatino Linotype" w:eastAsia="Palatino Linotype" w:hAnsi="Palatino Linotype" w:cs="Palatino Linotype"/>
                <w:i/>
              </w:rPr>
            </w:pPr>
            <w:r w:rsidRPr="005E47C1">
              <w:rPr>
                <w:rFonts w:ascii="Palatino Linotype" w:eastAsia="Palatino Linotype" w:hAnsi="Palatino Linotype" w:cs="Palatino Linotype"/>
                <w:i/>
              </w:rPr>
              <w:t>SI</w:t>
            </w:r>
          </w:p>
        </w:tc>
      </w:tr>
      <w:tr w:rsidR="006E67FD" w:rsidRPr="005E47C1" w14:paraId="012D50C6" w14:textId="20802F84" w:rsidTr="006E67FD">
        <w:tc>
          <w:tcPr>
            <w:tcW w:w="3244" w:type="dxa"/>
          </w:tcPr>
          <w:p w14:paraId="085C2D85" w14:textId="3DD39152" w:rsidR="006E67FD" w:rsidRPr="005E47C1" w:rsidRDefault="006E67FD" w:rsidP="005E47C1">
            <w:pPr>
              <w:spacing w:line="360" w:lineRule="auto"/>
              <w:jc w:val="both"/>
              <w:rPr>
                <w:rFonts w:ascii="Palatino Linotype" w:hAnsi="Palatino Linotype" w:cs="Arial"/>
              </w:rPr>
            </w:pPr>
            <w:r w:rsidRPr="005E47C1">
              <w:rPr>
                <w:rFonts w:ascii="Palatino Linotype" w:eastAsia="MS Mincho" w:hAnsi="Palatino Linotype" w:cs="Arial"/>
                <w:i/>
              </w:rPr>
              <w:lastRenderedPageBreak/>
              <w:t>3) ¿El municipio cuenta con un lugar propio para deposito final de residuos? SI SU RESPUESTA ES AFIRMATIVA indique (nombre del relleno sanitario, cantidad en toneladas de residuos enviados a este lugar, costo por envió de residuos diario, semanal, mensual, anual, según sea el caso). SI SU RESPUESTA ES NEGATIVA indique (lugar a donde son enviados los residuos del municipio, nombre del relleno o rellenos sanitarios, nombre de la empresa que opera el relleno sanitario, su ubicación, ¿cuánto paga el municipio por tonelada al relleno sanitario?, ¿cuánto paga el municipio por depositar sus residuos en el relleno sanitario diario, mensual, mes anual, según sea el caso?, indique porcentaje representa de residuos generados en el municipio a los rellenos sanitarios</w:t>
            </w:r>
          </w:p>
        </w:tc>
        <w:tc>
          <w:tcPr>
            <w:tcW w:w="3241" w:type="dxa"/>
          </w:tcPr>
          <w:p w14:paraId="4B290793" w14:textId="77777777" w:rsidR="006E67FD" w:rsidRPr="005E47C1" w:rsidRDefault="006E67FD" w:rsidP="005E47C1">
            <w:pPr>
              <w:spacing w:line="360" w:lineRule="auto"/>
              <w:ind w:right="49"/>
              <w:jc w:val="both"/>
              <w:textAlignment w:val="baseline"/>
              <w:rPr>
                <w:rFonts w:ascii="Palatino Linotype" w:hAnsi="Palatino Linotype" w:cs="Arial"/>
                <w:i/>
                <w:sz w:val="28"/>
              </w:rPr>
            </w:pPr>
            <w:r w:rsidRPr="005E47C1">
              <w:rPr>
                <w:rFonts w:ascii="Palatino Linotype" w:eastAsia="Palatino Linotype" w:hAnsi="Palatino Linotype" w:cs="Palatino Linotype"/>
                <w:i/>
              </w:rPr>
              <w:t xml:space="preserve">3) El municipio no cuenta con estación de transferencia de depósito de residuos sólidos.” </w:t>
            </w:r>
          </w:p>
          <w:p w14:paraId="534B0C8D" w14:textId="77777777" w:rsidR="006E67FD" w:rsidRPr="005E47C1" w:rsidRDefault="006E67FD" w:rsidP="005E47C1">
            <w:pPr>
              <w:spacing w:line="360" w:lineRule="auto"/>
              <w:jc w:val="both"/>
              <w:rPr>
                <w:rFonts w:ascii="Palatino Linotype" w:hAnsi="Palatino Linotype" w:cs="Arial"/>
              </w:rPr>
            </w:pPr>
          </w:p>
        </w:tc>
        <w:tc>
          <w:tcPr>
            <w:tcW w:w="2626" w:type="dxa"/>
          </w:tcPr>
          <w:p w14:paraId="70ABB025" w14:textId="7FC0CD1C" w:rsidR="006E67FD" w:rsidRPr="005E47C1" w:rsidRDefault="0004071E" w:rsidP="005E47C1">
            <w:pPr>
              <w:spacing w:line="360" w:lineRule="auto"/>
              <w:ind w:right="49"/>
              <w:jc w:val="both"/>
              <w:textAlignment w:val="baseline"/>
              <w:rPr>
                <w:rFonts w:ascii="Palatino Linotype" w:eastAsia="Palatino Linotype" w:hAnsi="Palatino Linotype" w:cs="Palatino Linotype"/>
                <w:i/>
              </w:rPr>
            </w:pPr>
            <w:r w:rsidRPr="005E47C1">
              <w:rPr>
                <w:rFonts w:ascii="Palatino Linotype" w:eastAsia="Palatino Linotype" w:hAnsi="Palatino Linotype" w:cs="Palatino Linotype"/>
                <w:i/>
              </w:rPr>
              <w:t>NO</w:t>
            </w:r>
          </w:p>
        </w:tc>
      </w:tr>
    </w:tbl>
    <w:p w14:paraId="4E92BDB3" w14:textId="77777777" w:rsidR="006E67FD" w:rsidRPr="005E47C1" w:rsidRDefault="006E67FD" w:rsidP="005E47C1">
      <w:pPr>
        <w:spacing w:line="360" w:lineRule="auto"/>
        <w:jc w:val="both"/>
        <w:rPr>
          <w:rFonts w:ascii="Palatino Linotype" w:hAnsi="Palatino Linotype" w:cs="Arial"/>
        </w:rPr>
      </w:pPr>
    </w:p>
    <w:p w14:paraId="1F1E9D0A" w14:textId="0F082E3B" w:rsidR="0065750E" w:rsidRPr="005E47C1" w:rsidRDefault="0065750E" w:rsidP="005E47C1">
      <w:pPr>
        <w:pStyle w:val="Sinespaciado"/>
        <w:spacing w:line="360" w:lineRule="auto"/>
        <w:jc w:val="both"/>
        <w:rPr>
          <w:rFonts w:ascii="Palatino Linotype" w:hAnsi="Palatino Linotype" w:cs="Arial"/>
        </w:rPr>
      </w:pPr>
      <w:r w:rsidRPr="005E47C1">
        <w:rPr>
          <w:rFonts w:ascii="Palatino Linotype" w:hAnsi="Palatino Linotype" w:cs="Arial"/>
        </w:rPr>
        <w:lastRenderedPageBreak/>
        <w:t xml:space="preserve">En primera instancia en menester destacar que por lo que hace al punto </w:t>
      </w:r>
      <w:r w:rsidRPr="005E47C1">
        <w:rPr>
          <w:rFonts w:ascii="Palatino Linotype" w:eastAsia="MS Mincho" w:hAnsi="Palatino Linotype" w:cs="Arial"/>
          <w:i/>
        </w:rPr>
        <w:t xml:space="preserve">1) Deseo conocer la cantidad de residuos generados en el municipio desde el año 2015 a la fecha (promedio, anual y per cápita) </w:t>
      </w:r>
      <w:r w:rsidRPr="005E47C1">
        <w:rPr>
          <w:rFonts w:ascii="Palatino Linotype" w:eastAsia="MS Mincho" w:hAnsi="Palatino Linotype" w:cs="Arial"/>
        </w:rPr>
        <w:t>el SUJETO OBLIGADO remitió la información de 2022 y 2023 argumentando que por lo que hace a los años 2015, 2016, 2017, 2018, 2019, 2020 y 2021 no se contaba con la información</w:t>
      </w:r>
      <w:r w:rsidRPr="005E47C1">
        <w:rPr>
          <w:rFonts w:ascii="Palatino Linotype" w:hAnsi="Palatino Linotype" w:cs="Arial"/>
        </w:rPr>
        <w:t xml:space="preserve">; respuesta que </w:t>
      </w:r>
      <w:r w:rsidRPr="005E47C1">
        <w:rPr>
          <w:rFonts w:ascii="Palatino Linotype" w:eastAsia="Calibri" w:hAnsi="Palatino Linotype"/>
          <w:lang w:val="es-ES"/>
        </w:rPr>
        <w:t xml:space="preserve">constituye un hecho negativo, </w:t>
      </w:r>
      <w:r w:rsidRPr="005E47C1">
        <w:rPr>
          <w:rFonts w:ascii="Palatino Linotype" w:hAnsi="Palatino Linotype"/>
        </w:rPr>
        <w:t xml:space="preserve">por lo que, </w:t>
      </w:r>
      <w:r w:rsidRPr="005E47C1">
        <w:rPr>
          <w:rFonts w:ascii="Palatino Linotype" w:hAnsi="Palatino Linotype" w:cs="Arial"/>
        </w:rPr>
        <w:t xml:space="preserve">es evidente que éste no puede fácticamente obrar en los archivos del </w:t>
      </w:r>
      <w:r w:rsidRPr="005E47C1">
        <w:rPr>
          <w:rFonts w:ascii="Palatino Linotype" w:hAnsi="Palatino Linotype" w:cs="Arial"/>
          <w:b/>
        </w:rPr>
        <w:t>SUJETO OBLIGADO</w:t>
      </w:r>
      <w:r w:rsidRPr="005E47C1">
        <w:rPr>
          <w:rFonts w:ascii="Palatino Linotype" w:hAnsi="Palatino Linotype" w:cs="Arial"/>
        </w:rPr>
        <w:t>, ya que no puede probarse por ser lógica y materialmente imposible.</w:t>
      </w:r>
    </w:p>
    <w:p w14:paraId="747B47A5" w14:textId="77777777" w:rsidR="0065750E" w:rsidRPr="005E47C1" w:rsidRDefault="0065750E" w:rsidP="005E47C1">
      <w:pPr>
        <w:spacing w:line="360" w:lineRule="auto"/>
        <w:jc w:val="both"/>
        <w:rPr>
          <w:rFonts w:ascii="Palatino Linotype" w:hAnsi="Palatino Linotype"/>
        </w:rPr>
      </w:pPr>
    </w:p>
    <w:p w14:paraId="38787BEE" w14:textId="77777777" w:rsidR="0065750E" w:rsidRPr="005E47C1" w:rsidRDefault="0065750E" w:rsidP="005E47C1">
      <w:pPr>
        <w:autoSpaceDE w:val="0"/>
        <w:autoSpaceDN w:val="0"/>
        <w:adjustRightInd w:val="0"/>
        <w:spacing w:line="360" w:lineRule="auto"/>
        <w:ind w:right="18"/>
        <w:jc w:val="both"/>
        <w:rPr>
          <w:rFonts w:ascii="Palatino Linotype" w:hAnsi="Palatino Linotype" w:cs="Arial"/>
        </w:rPr>
      </w:pPr>
      <w:r w:rsidRPr="005E47C1">
        <w:rPr>
          <w:rFonts w:ascii="Palatino Linotype" w:hAnsi="Palatino Linotype" w:cs="Arial"/>
        </w:rPr>
        <w:t>Por lo que podemos concluir que nos encontramos ante una notoria y evidente inexistencia fáctica de la información solicitada.</w:t>
      </w:r>
    </w:p>
    <w:p w14:paraId="01371E06" w14:textId="77777777" w:rsidR="0065750E" w:rsidRPr="005E47C1" w:rsidRDefault="0065750E" w:rsidP="005E47C1">
      <w:pPr>
        <w:autoSpaceDE w:val="0"/>
        <w:autoSpaceDN w:val="0"/>
        <w:adjustRightInd w:val="0"/>
        <w:spacing w:line="360" w:lineRule="auto"/>
        <w:ind w:right="18"/>
        <w:jc w:val="both"/>
        <w:rPr>
          <w:rFonts w:ascii="Palatino Linotype" w:hAnsi="Palatino Linotype" w:cs="Arial"/>
        </w:rPr>
      </w:pPr>
    </w:p>
    <w:p w14:paraId="3A878760" w14:textId="77777777" w:rsidR="0065750E" w:rsidRPr="005E47C1" w:rsidRDefault="0065750E" w:rsidP="005E47C1">
      <w:pPr>
        <w:autoSpaceDE w:val="0"/>
        <w:autoSpaceDN w:val="0"/>
        <w:adjustRightInd w:val="0"/>
        <w:spacing w:line="360" w:lineRule="auto"/>
        <w:ind w:right="18"/>
        <w:jc w:val="both"/>
        <w:rPr>
          <w:rFonts w:ascii="Palatino Linotype" w:hAnsi="Palatino Linotype" w:cs="Arial"/>
        </w:rPr>
      </w:pPr>
      <w:r w:rsidRPr="005E47C1">
        <w:rPr>
          <w:rFonts w:ascii="Palatino Linotype" w:hAnsi="Palatino Linotype" w:cs="Arial"/>
        </w:rPr>
        <w:t xml:space="preserve">Cabe señalar que, el Pleno de este Órgano Garante ha sostenido que cuando se está ante la presencia de un acto u hecho negativo, es decir, </w:t>
      </w:r>
      <w:r w:rsidRPr="005E47C1">
        <w:rPr>
          <w:rFonts w:ascii="Palatino Linotype" w:hAnsi="Palatino Linotype" w:cs="Arial"/>
          <w:b/>
        </w:rPr>
        <w:t>que no se actualiza</w:t>
      </w:r>
      <w:r w:rsidRPr="005E47C1">
        <w:rPr>
          <w:rFonts w:ascii="Palatino Linotype" w:hAnsi="Palatino Linotype" w:cs="Arial"/>
        </w:rPr>
        <w:t xml:space="preserve"> la circunstancia por la cual </w:t>
      </w:r>
      <w:r w:rsidRPr="005E47C1">
        <w:rPr>
          <w:rFonts w:ascii="Palatino Linotype" w:hAnsi="Palatino Linotype" w:cs="Arial"/>
          <w:b/>
        </w:rPr>
        <w:t>EL SUJETO OBLIGADO</w:t>
      </w:r>
      <w:r w:rsidRPr="005E47C1">
        <w:rPr>
          <w:rFonts w:ascii="Palatino Linotype" w:hAnsi="Palatino Linotype"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7C613461" w14:textId="77777777" w:rsidR="0065750E" w:rsidRPr="005E47C1" w:rsidRDefault="0065750E" w:rsidP="005E47C1">
      <w:pPr>
        <w:autoSpaceDE w:val="0"/>
        <w:autoSpaceDN w:val="0"/>
        <w:adjustRightInd w:val="0"/>
        <w:ind w:right="18"/>
        <w:jc w:val="both"/>
        <w:rPr>
          <w:rFonts w:ascii="Palatino Linotype" w:hAnsi="Palatino Linotype" w:cs="Arial"/>
        </w:rPr>
      </w:pPr>
    </w:p>
    <w:p w14:paraId="382375FC" w14:textId="77777777" w:rsidR="0065750E" w:rsidRPr="005E47C1" w:rsidRDefault="0065750E" w:rsidP="005E47C1">
      <w:pPr>
        <w:tabs>
          <w:tab w:val="left" w:pos="8222"/>
        </w:tabs>
        <w:ind w:left="851" w:right="1417"/>
        <w:jc w:val="both"/>
        <w:rPr>
          <w:rFonts w:ascii="Palatino Linotype" w:hAnsi="Palatino Linotype"/>
          <w:sz w:val="22"/>
          <w:szCs w:val="22"/>
        </w:rPr>
      </w:pPr>
      <w:r w:rsidRPr="005E47C1">
        <w:rPr>
          <w:rFonts w:ascii="Palatino Linotype" w:hAnsi="Palatino Linotype"/>
          <w:b/>
          <w:i/>
          <w:sz w:val="22"/>
          <w:szCs w:val="22"/>
        </w:rPr>
        <w:t>“INEXISTENCIA DE LA INFORMACIÓN. EL COMITÉ DE ACCESO A LA INFORMACIÓN PUEDE DECLARARLA ANTE SU EVIDENCIA, SIN NECESIDAD DE DICTAR MEDIDAS PARA SU LOCALIZACIÓN.</w:t>
      </w:r>
      <w:r w:rsidRPr="005E47C1">
        <w:rPr>
          <w:rFonts w:ascii="Palatino Linotype" w:hAnsi="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w:t>
      </w:r>
      <w:r w:rsidRPr="005E47C1">
        <w:rPr>
          <w:rFonts w:ascii="Palatino Linotype" w:hAnsi="Palatino Linotype"/>
          <w:i/>
          <w:sz w:val="22"/>
          <w:szCs w:val="22"/>
        </w:rPr>
        <w:lastRenderedPageBreak/>
        <w:t xml:space="preserve">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5E47C1">
        <w:rPr>
          <w:rFonts w:ascii="Palatino Linotype" w:hAnsi="Palatino Linotype"/>
          <w:b/>
          <w:i/>
          <w:sz w:val="22"/>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5E47C1">
        <w:rPr>
          <w:rFonts w:ascii="Palatino Linotype" w:hAnsi="Palatino Linotype"/>
          <w:i/>
          <w:sz w:val="22"/>
          <w:szCs w:val="22"/>
        </w:rPr>
        <w:t>.”</w:t>
      </w:r>
    </w:p>
    <w:p w14:paraId="43720B0E" w14:textId="77777777" w:rsidR="0065750E" w:rsidRPr="005E47C1" w:rsidRDefault="0065750E" w:rsidP="005E47C1">
      <w:pPr>
        <w:tabs>
          <w:tab w:val="left" w:pos="8222"/>
        </w:tabs>
        <w:ind w:left="851" w:right="1417"/>
        <w:jc w:val="both"/>
        <w:rPr>
          <w:rFonts w:ascii="Palatino Linotype" w:hAnsi="Palatino Linotype"/>
          <w:b/>
          <w:i/>
          <w:sz w:val="22"/>
          <w:szCs w:val="22"/>
        </w:rPr>
      </w:pPr>
    </w:p>
    <w:p w14:paraId="091EEF02" w14:textId="77777777" w:rsidR="0065750E" w:rsidRPr="005E47C1" w:rsidRDefault="0065750E" w:rsidP="005E47C1">
      <w:pPr>
        <w:tabs>
          <w:tab w:val="left" w:pos="8222"/>
        </w:tabs>
        <w:ind w:left="851" w:right="1417"/>
        <w:jc w:val="both"/>
        <w:rPr>
          <w:rFonts w:ascii="Palatino Linotype" w:hAnsi="Palatino Linotype"/>
          <w:b/>
          <w:sz w:val="22"/>
          <w:szCs w:val="22"/>
        </w:rPr>
      </w:pPr>
      <w:r w:rsidRPr="005E47C1">
        <w:rPr>
          <w:rFonts w:ascii="Palatino Linotype" w:hAnsi="Palatino Linotype"/>
          <w:b/>
          <w:i/>
          <w:sz w:val="22"/>
          <w:szCs w:val="22"/>
        </w:rPr>
        <w:t xml:space="preserve">HECHOS NEGATIVOS, NO SON SUSCEPTIBLES DE DEMOSTRACION. </w:t>
      </w:r>
      <w:r w:rsidRPr="005E47C1">
        <w:rPr>
          <w:rFonts w:ascii="Palatino Linotype" w:hAnsi="Palatino Linotype"/>
          <w:i/>
          <w:sz w:val="22"/>
          <w:szCs w:val="22"/>
        </w:rPr>
        <w:t>Tratándose de un hecho negativo, el Juez no tiene por qué invocar prueba alguna de la que se desprenda, ya que es bien sabido que esta clase de hechos no son susceptibles de demostración.”</w:t>
      </w:r>
    </w:p>
    <w:p w14:paraId="02C3C7D1" w14:textId="77777777" w:rsidR="0065750E" w:rsidRPr="005E47C1" w:rsidRDefault="0065750E" w:rsidP="005E47C1">
      <w:pPr>
        <w:ind w:left="851" w:right="1134"/>
        <w:jc w:val="both"/>
        <w:rPr>
          <w:rFonts w:ascii="Palatino Linotype" w:hAnsi="Palatino Linotype"/>
          <w:b/>
          <w:sz w:val="22"/>
          <w:szCs w:val="22"/>
        </w:rPr>
      </w:pPr>
    </w:p>
    <w:p w14:paraId="2BD55739" w14:textId="77777777" w:rsidR="0065750E" w:rsidRPr="005E47C1" w:rsidRDefault="0065750E" w:rsidP="005E47C1">
      <w:pPr>
        <w:autoSpaceDE w:val="0"/>
        <w:autoSpaceDN w:val="0"/>
        <w:adjustRightInd w:val="0"/>
        <w:spacing w:line="360" w:lineRule="auto"/>
        <w:ind w:right="18"/>
        <w:jc w:val="both"/>
        <w:rPr>
          <w:rFonts w:ascii="Palatino Linotype" w:hAnsi="Palatino Linotype" w:cs="Arial"/>
          <w:b/>
          <w:lang w:eastAsia="es-MX"/>
        </w:rPr>
      </w:pPr>
      <w:r w:rsidRPr="005E47C1">
        <w:rPr>
          <w:rFonts w:ascii="Palatino Linotype" w:hAnsi="Palatino Linotype" w:cs="Arial"/>
        </w:rPr>
        <w:t>Por lo anterior, y derivado del análisis expuesto, se concluye que se está en presencia de un hecho negativo, por lo que, en este sentido resulta innecesario realizar un Acuerdo de Inexistencia</w:t>
      </w:r>
      <w:r w:rsidRPr="005E47C1">
        <w:rPr>
          <w:rFonts w:ascii="Palatino Linotype" w:hAnsi="Palatino Linotype" w:cs="Arial"/>
          <w:lang w:eastAsia="es-MX"/>
        </w:rPr>
        <w:t xml:space="preserve">.  </w:t>
      </w:r>
    </w:p>
    <w:p w14:paraId="327FE553" w14:textId="77777777" w:rsidR="0065750E" w:rsidRPr="005E47C1" w:rsidRDefault="0065750E" w:rsidP="005E47C1">
      <w:pPr>
        <w:spacing w:line="360" w:lineRule="auto"/>
        <w:jc w:val="both"/>
        <w:rPr>
          <w:rFonts w:ascii="Palatino Linotype" w:hAnsi="Palatino Linotype"/>
        </w:rPr>
      </w:pPr>
    </w:p>
    <w:p w14:paraId="6F8D73CC" w14:textId="77777777" w:rsidR="0065750E" w:rsidRPr="005E47C1" w:rsidRDefault="0065750E" w:rsidP="005E47C1">
      <w:pPr>
        <w:spacing w:line="360" w:lineRule="auto"/>
        <w:jc w:val="both"/>
        <w:rPr>
          <w:rFonts w:ascii="Palatino Linotype" w:hAnsi="Palatino Linotype" w:cs="Arial"/>
        </w:rPr>
      </w:pPr>
      <w:r w:rsidRPr="005E47C1">
        <w:rPr>
          <w:rFonts w:ascii="Palatino Linotype" w:hAnsi="Palatino Linotype"/>
        </w:rPr>
        <w:t xml:space="preserve">Así, de conformidad con lo establecido en el artículo 12 de la Ley de Transparencia y Acceso a la Información Pública del Estado de México y Municipios, </w:t>
      </w:r>
      <w:r w:rsidRPr="005E47C1">
        <w:rPr>
          <w:rFonts w:ascii="Palatino Linotype" w:hAnsi="Palatino Linotype"/>
          <w:b/>
        </w:rPr>
        <w:t>EL SUJETO OBLIGADO</w:t>
      </w:r>
      <w:r w:rsidRPr="005E47C1">
        <w:rPr>
          <w:rFonts w:ascii="Palatino Linotype" w:hAnsi="Palatino Linotype"/>
        </w:rPr>
        <w:t xml:space="preserve"> sólo proporcionará la información que obra en sus archivos, lo que a</w:t>
      </w:r>
      <w:r w:rsidRPr="005E47C1">
        <w:rPr>
          <w:rFonts w:ascii="Palatino Linotype" w:hAnsi="Palatino Linotype"/>
          <w:i/>
        </w:rPr>
        <w:t xml:space="preserve"> contrario sensu</w:t>
      </w:r>
      <w:r w:rsidRPr="005E47C1">
        <w:rPr>
          <w:rFonts w:ascii="Palatino Linotype" w:hAnsi="Palatino Linotype"/>
        </w:rPr>
        <w:t xml:space="preserve"> significa que no se está obligado a proporcionar lo que no obre en los mismos; </w:t>
      </w:r>
      <w:r w:rsidRPr="005E47C1">
        <w:rPr>
          <w:rFonts w:ascii="Palatino Linotype" w:hAnsi="Palatino Linotype" w:cs="Arial"/>
        </w:rPr>
        <w:t>ello con relación al artículo 143 de la Constitución Política del Estado Libre y Soberano de México, pues las autoridades sólo están facultadas para realizar lo que expresamente les faculta la Ley u ordenamientos jurídicos.</w:t>
      </w:r>
    </w:p>
    <w:p w14:paraId="20A0405D" w14:textId="77777777" w:rsidR="0065750E" w:rsidRPr="005E47C1" w:rsidRDefault="0065750E" w:rsidP="005E47C1">
      <w:pPr>
        <w:pStyle w:val="Prrafodelista"/>
        <w:widowControl w:val="0"/>
        <w:autoSpaceDE w:val="0"/>
        <w:autoSpaceDN w:val="0"/>
        <w:adjustRightInd w:val="0"/>
        <w:spacing w:line="360" w:lineRule="auto"/>
        <w:ind w:left="0"/>
        <w:jc w:val="both"/>
        <w:rPr>
          <w:rFonts w:ascii="Palatino Linotype" w:eastAsia="MS Mincho" w:hAnsi="Palatino Linotype" w:cs="Tahoma"/>
        </w:rPr>
      </w:pPr>
    </w:p>
    <w:p w14:paraId="3ED1EEF3" w14:textId="77777777" w:rsidR="0065750E" w:rsidRPr="005E47C1" w:rsidRDefault="0065750E" w:rsidP="005E47C1">
      <w:pPr>
        <w:spacing w:line="360" w:lineRule="auto"/>
        <w:jc w:val="both"/>
        <w:rPr>
          <w:rFonts w:ascii="Palatino Linotype" w:hAnsi="Palatino Linotype" w:cs="Arial"/>
        </w:rPr>
      </w:pPr>
      <w:r w:rsidRPr="005E47C1">
        <w:rPr>
          <w:rFonts w:ascii="Palatino Linotype" w:hAnsi="Palatino Linotype" w:cs="Arial"/>
        </w:rPr>
        <w:lastRenderedPageBreak/>
        <w:t xml:space="preserve">En consecuencia, este Órgano Garante determina que se tiene por atendido el requerimiento realizado por </w:t>
      </w:r>
      <w:r w:rsidRPr="005E47C1">
        <w:rPr>
          <w:rFonts w:ascii="Palatino Linotype" w:hAnsi="Palatino Linotype" w:cs="Arial"/>
          <w:b/>
        </w:rPr>
        <w:t>EL RECURRENTE</w:t>
      </w:r>
      <w:r w:rsidRPr="005E47C1">
        <w:rPr>
          <w:rFonts w:ascii="Palatino Linotype" w:hAnsi="Palatino Linotype" w:cs="Arial"/>
        </w:rPr>
        <w:t xml:space="preserve">. </w:t>
      </w:r>
    </w:p>
    <w:p w14:paraId="16C8BED7" w14:textId="77777777" w:rsidR="0065750E" w:rsidRPr="005E47C1" w:rsidRDefault="0065750E" w:rsidP="005E47C1">
      <w:pPr>
        <w:spacing w:line="360" w:lineRule="auto"/>
        <w:jc w:val="both"/>
        <w:rPr>
          <w:rFonts w:ascii="Palatino Linotype" w:eastAsia="Calibri" w:hAnsi="Palatino Linotype"/>
          <w:lang w:val="es-ES"/>
        </w:rPr>
      </w:pPr>
    </w:p>
    <w:p w14:paraId="2E4DFA6D" w14:textId="1FC36F8D" w:rsidR="0065750E" w:rsidRPr="005E47C1" w:rsidRDefault="0065750E" w:rsidP="005E47C1">
      <w:pPr>
        <w:spacing w:line="360" w:lineRule="auto"/>
        <w:jc w:val="both"/>
        <w:rPr>
          <w:rFonts w:ascii="Palatino Linotype" w:hAnsi="Palatino Linotype"/>
        </w:rPr>
      </w:pPr>
      <w:r w:rsidRPr="005E47C1">
        <w:rPr>
          <w:rFonts w:ascii="Palatino Linotype" w:hAnsi="Palatino Linotype"/>
        </w:rPr>
        <w:t xml:space="preserve">Asimismo, es necesario señalar que al haber existido un pronunciamiento por parte del </w:t>
      </w:r>
      <w:r w:rsidRPr="005E47C1">
        <w:rPr>
          <w:rFonts w:ascii="Palatino Linotype" w:hAnsi="Palatino Linotype"/>
          <w:b/>
        </w:rPr>
        <w:t>SUJETO OBLIGADO</w:t>
      </w:r>
      <w:r w:rsidRPr="005E47C1">
        <w:rPr>
          <w:rFonts w:ascii="Palatino Linotype" w:hAnsi="Palatino Linotype"/>
        </w:rPr>
        <w:t xml:space="preserve"> a fin de dar respuesta a la solicitud planteada, este Órgano Garante no está facultado para manifestarse sobre la veracidad de la información proporcionada, pues, de conformidad con el artículo 36 de la Ley de la Materia, no se encuentra facultado para pronunciarse acerca de la autenticidad de dicho pronunciamiento, aunado al análisis de la normatividad en la materia aplicable al presente caso, se logra acreditar que el </w:t>
      </w:r>
      <w:r w:rsidRPr="005E47C1">
        <w:rPr>
          <w:rFonts w:ascii="Palatino Linotype" w:hAnsi="Palatino Linotype"/>
          <w:b/>
        </w:rPr>
        <w:t xml:space="preserve">SUJETO OBLIGADO </w:t>
      </w:r>
      <w:r w:rsidRPr="005E47C1">
        <w:rPr>
          <w:rFonts w:ascii="Palatino Linotype" w:hAnsi="Palatino Linotype"/>
        </w:rPr>
        <w:t xml:space="preserve">cumplió con lo regulado en la misma puesto que es claro al señalar que no se </w:t>
      </w:r>
      <w:r w:rsidR="00182433" w:rsidRPr="005E47C1">
        <w:rPr>
          <w:rFonts w:ascii="Palatino Linotype" w:hAnsi="Palatino Linotype"/>
        </w:rPr>
        <w:t>generó la información.</w:t>
      </w:r>
    </w:p>
    <w:p w14:paraId="008CE38B" w14:textId="77777777" w:rsidR="0065750E" w:rsidRPr="005E47C1" w:rsidRDefault="0065750E" w:rsidP="005E47C1">
      <w:pPr>
        <w:spacing w:line="360" w:lineRule="auto"/>
        <w:jc w:val="both"/>
        <w:rPr>
          <w:rFonts w:ascii="Palatino Linotype" w:hAnsi="Palatino Linotype"/>
        </w:rPr>
      </w:pPr>
    </w:p>
    <w:p w14:paraId="38020AF6" w14:textId="77777777" w:rsidR="0065750E" w:rsidRPr="005E47C1" w:rsidRDefault="0065750E" w:rsidP="005E47C1">
      <w:pPr>
        <w:spacing w:line="360" w:lineRule="auto"/>
        <w:jc w:val="both"/>
        <w:rPr>
          <w:rFonts w:ascii="Palatino Linotype" w:hAnsi="Palatino Linotype" w:cs="Arial"/>
        </w:rPr>
      </w:pPr>
      <w:r w:rsidRPr="005E47C1">
        <w:rPr>
          <w:rFonts w:ascii="Palatino Linotype" w:hAnsi="Palatino Linotype" w:cs="Arial"/>
        </w:rPr>
        <w:t xml:space="preserve">Sirve de sustento a lo anterior, el criterio 31/10 emitido por el entonces Instituto Federal de Acceso a la Información y Protección de Datos, ahora Instituto Nacional de Transparencia, Acceso a la Información y Protección de Datos Personales (INAI), el cual refiere: </w:t>
      </w:r>
    </w:p>
    <w:p w14:paraId="416B5370" w14:textId="77777777" w:rsidR="0065750E" w:rsidRPr="005E47C1" w:rsidRDefault="0065750E" w:rsidP="005E47C1">
      <w:pPr>
        <w:jc w:val="both"/>
        <w:rPr>
          <w:rFonts w:ascii="Palatino Linotype" w:hAnsi="Palatino Linotype" w:cs="Arial"/>
        </w:rPr>
      </w:pPr>
    </w:p>
    <w:p w14:paraId="4D6CCD59" w14:textId="77777777" w:rsidR="0065750E" w:rsidRPr="005E47C1" w:rsidRDefault="0065750E" w:rsidP="005E47C1">
      <w:pPr>
        <w:tabs>
          <w:tab w:val="left" w:pos="851"/>
        </w:tabs>
        <w:ind w:left="851" w:right="901"/>
        <w:jc w:val="both"/>
        <w:rPr>
          <w:rFonts w:ascii="Palatino Linotype" w:hAnsi="Palatino Linotype" w:cs="Arial"/>
          <w:i/>
          <w:sz w:val="22"/>
        </w:rPr>
      </w:pPr>
      <w:r w:rsidRPr="005E47C1">
        <w:rPr>
          <w:rFonts w:ascii="Palatino Linotype" w:hAnsi="Palatino Linotype" w:cs="Arial"/>
          <w:b/>
          <w:i/>
          <w:sz w:val="22"/>
        </w:rPr>
        <w:t>“El Instituto Federal de Acceso a la Información y Protección de Datos no cuenta con facultades para pronunciarse respecto de la veracidad de los documentos proporcionados por los sujetos obligados</w:t>
      </w:r>
      <w:r w:rsidRPr="005E47C1">
        <w:rPr>
          <w:rFonts w:ascii="Palatino Linotype" w:hAnsi="Palatino Linotype" w:cs="Arial"/>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w:t>
      </w:r>
      <w:r w:rsidRPr="005E47C1">
        <w:rPr>
          <w:rFonts w:ascii="Palatino Linotype" w:hAnsi="Palatino Linotype" w:cs="Arial"/>
          <w:i/>
          <w:sz w:val="22"/>
        </w:rPr>
        <w:lastRenderedPageBreak/>
        <w:t>Transparencia y Acceso a la Información Pública Gubernamental no se prevé una causal que permita al Instituto Federal de Acceso a la Información y Protección de Datos conocer, vía recurso revisión, al respecto.</w:t>
      </w:r>
      <w:r w:rsidRPr="005E47C1">
        <w:rPr>
          <w:rFonts w:ascii="Palatino Linotype" w:hAnsi="Palatino Linotype" w:cs="Arial"/>
          <w:b/>
          <w:i/>
          <w:sz w:val="22"/>
        </w:rPr>
        <w:t>”</w:t>
      </w:r>
      <w:r w:rsidRPr="005E47C1">
        <w:rPr>
          <w:rFonts w:ascii="Palatino Linotype" w:hAnsi="Palatino Linotype" w:cs="Arial"/>
          <w:i/>
          <w:sz w:val="22"/>
        </w:rPr>
        <w:t xml:space="preserve"> (sic)</w:t>
      </w:r>
    </w:p>
    <w:p w14:paraId="620EAB1E" w14:textId="77777777" w:rsidR="0065750E" w:rsidRPr="005E47C1" w:rsidRDefault="0065750E" w:rsidP="005E47C1">
      <w:pPr>
        <w:tabs>
          <w:tab w:val="left" w:pos="851"/>
        </w:tabs>
        <w:ind w:left="851" w:right="901"/>
        <w:jc w:val="both"/>
        <w:rPr>
          <w:rFonts w:ascii="Palatino Linotype" w:hAnsi="Palatino Linotype" w:cs="Arial"/>
          <w:b/>
          <w:i/>
        </w:rPr>
      </w:pPr>
    </w:p>
    <w:p w14:paraId="52F487AD" w14:textId="77777777" w:rsidR="0065750E" w:rsidRPr="005E47C1" w:rsidRDefault="0065750E" w:rsidP="005E47C1">
      <w:pPr>
        <w:pStyle w:val="Sinespaciado"/>
        <w:spacing w:line="360" w:lineRule="auto"/>
        <w:jc w:val="both"/>
        <w:rPr>
          <w:rFonts w:ascii="Palatino Linotype" w:hAnsi="Palatino Linotype" w:cs="Arial"/>
        </w:rPr>
      </w:pPr>
    </w:p>
    <w:p w14:paraId="3C68B9D2" w14:textId="50916C29" w:rsidR="0003461E" w:rsidRPr="005E47C1" w:rsidRDefault="0003461E" w:rsidP="005E47C1">
      <w:pPr>
        <w:pStyle w:val="Sinespaciado"/>
        <w:spacing w:line="360" w:lineRule="auto"/>
        <w:jc w:val="both"/>
        <w:rPr>
          <w:rFonts w:ascii="Palatino Linotype" w:hAnsi="Palatino Linotype" w:cs="Arial"/>
        </w:rPr>
      </w:pPr>
      <w:r w:rsidRPr="005E47C1">
        <w:rPr>
          <w:rFonts w:ascii="Palatino Linotype" w:hAnsi="Palatino Linotype" w:cs="Arial"/>
        </w:rPr>
        <w:t>Señalado lo anterior, resulta oportuno traer a colación los artículos 125, fracción III, 126 y 128 de la Ley Orgánica Municipal del Estado de México; así como los numerales 99, 108 y 116, fracción IX del Bando Municipal de Melchor Ocampo, normativas que disponen a la literalidad lo siguiente:</w:t>
      </w:r>
    </w:p>
    <w:p w14:paraId="18AD796B" w14:textId="77777777" w:rsidR="0003461E" w:rsidRPr="005E47C1" w:rsidRDefault="0003461E" w:rsidP="005E47C1">
      <w:pPr>
        <w:pStyle w:val="Sinespaciado"/>
        <w:spacing w:line="360" w:lineRule="auto"/>
        <w:jc w:val="both"/>
        <w:rPr>
          <w:rFonts w:ascii="Palatino Linotype" w:hAnsi="Palatino Linotype" w:cs="Arial"/>
        </w:rPr>
      </w:pPr>
    </w:p>
    <w:p w14:paraId="5217C653" w14:textId="77777777" w:rsidR="0003461E" w:rsidRPr="005E47C1" w:rsidRDefault="0003461E" w:rsidP="005E47C1">
      <w:pPr>
        <w:pStyle w:val="Citas"/>
        <w:jc w:val="center"/>
        <w:rPr>
          <w:b/>
          <w:bCs/>
          <w:sz w:val="24"/>
          <w:szCs w:val="24"/>
        </w:rPr>
      </w:pPr>
      <w:r w:rsidRPr="005E47C1">
        <w:rPr>
          <w:b/>
          <w:bCs/>
          <w:sz w:val="24"/>
          <w:szCs w:val="24"/>
        </w:rPr>
        <w:t>LEY ORGÁNICA MUNICIPAL DEL ESTADO DE MÉXICO</w:t>
      </w:r>
    </w:p>
    <w:p w14:paraId="752050CA" w14:textId="77777777" w:rsidR="0003461E" w:rsidRPr="005E47C1" w:rsidRDefault="0003461E" w:rsidP="005E47C1">
      <w:pPr>
        <w:pStyle w:val="Citas"/>
      </w:pPr>
      <w:r w:rsidRPr="005E47C1">
        <w:t>“Artículo 125.- Los municipios tendrán a su cargo la prestación, explotación, administración y conservación de los servicios públicos municipales, considerándose enunciativa y no limitativamente, los siguientes:</w:t>
      </w:r>
    </w:p>
    <w:p w14:paraId="73C85223" w14:textId="77777777" w:rsidR="0003461E" w:rsidRPr="005E47C1" w:rsidRDefault="0003461E" w:rsidP="005E47C1">
      <w:pPr>
        <w:pStyle w:val="Citas"/>
      </w:pPr>
      <w:r w:rsidRPr="005E47C1">
        <w:t>(…)</w:t>
      </w:r>
    </w:p>
    <w:p w14:paraId="6703F330" w14:textId="77777777" w:rsidR="0003461E" w:rsidRPr="005E47C1" w:rsidRDefault="0003461E" w:rsidP="005E47C1">
      <w:pPr>
        <w:pStyle w:val="Citas"/>
        <w:rPr>
          <w:b/>
          <w:bCs/>
          <w:u w:val="single"/>
        </w:rPr>
      </w:pPr>
      <w:r w:rsidRPr="005E47C1">
        <w:rPr>
          <w:b/>
          <w:bCs/>
          <w:u w:val="single"/>
        </w:rPr>
        <w:t>III. Limpia, recolección, segregada, traslado, tratamiento y disposición final de los residuos sólidos urbanos;</w:t>
      </w:r>
    </w:p>
    <w:p w14:paraId="1D9556A0" w14:textId="77777777" w:rsidR="0003461E" w:rsidRPr="005E47C1" w:rsidRDefault="0003461E" w:rsidP="005E47C1">
      <w:pPr>
        <w:pStyle w:val="Citas"/>
      </w:pPr>
      <w:r w:rsidRPr="005E47C1">
        <w:t>(…)</w:t>
      </w:r>
    </w:p>
    <w:p w14:paraId="0528F7F8" w14:textId="77777777" w:rsidR="0003461E" w:rsidRPr="005E47C1" w:rsidRDefault="0003461E" w:rsidP="005E47C1">
      <w:pPr>
        <w:pStyle w:val="Citas"/>
      </w:pPr>
      <w:r w:rsidRPr="005E47C1">
        <w:t xml:space="preserve">Artículo 126.- La prestación de los servicios públicos deberá realizarse por los ayuntamientos, sus unidades administrativas y organismos auxiliares, quienes podrán coordinarse con el Estado o con otros municipios para la eficacia en su prestación. </w:t>
      </w:r>
    </w:p>
    <w:p w14:paraId="0FBD8F48" w14:textId="77777777" w:rsidR="0003461E" w:rsidRPr="005E47C1" w:rsidRDefault="0003461E" w:rsidP="005E47C1">
      <w:pPr>
        <w:pStyle w:val="Citas"/>
        <w:rPr>
          <w:b/>
          <w:bCs/>
        </w:rPr>
      </w:pPr>
      <w:r w:rsidRPr="005E47C1">
        <w:rPr>
          <w:b/>
          <w:bCs/>
          <w:u w:val="single"/>
        </w:rPr>
        <w:lastRenderedPageBreak/>
        <w:t xml:space="preserve">Podrá concesionarse a terceros la prestación de servicios públicos municipales, a excepción de los de Seguridad Pública y Tránsito, prefiriéndose en igualdad de circunstancias a vecinos del municipio.” </w:t>
      </w:r>
    </w:p>
    <w:p w14:paraId="762E7ABF" w14:textId="77777777" w:rsidR="0003461E" w:rsidRPr="005E47C1" w:rsidRDefault="0003461E" w:rsidP="005E47C1">
      <w:pPr>
        <w:pStyle w:val="Citas"/>
        <w:rPr>
          <w:u w:val="single"/>
        </w:rPr>
      </w:pPr>
      <w:r w:rsidRPr="005E47C1">
        <w:rPr>
          <w:b/>
          <w:bCs/>
          <w:u w:val="single"/>
        </w:rPr>
        <w:t xml:space="preserve">Artículo 128.- Cuando los servicios públicos municipales sean concesionados a terceros, se sujetarán a lo establecido por esta Ley, las cláusulas de la concesión y demás disposiciones aplicables” </w:t>
      </w:r>
      <w:r w:rsidRPr="005E47C1">
        <w:rPr>
          <w:b/>
          <w:bCs/>
        </w:rPr>
        <w:t>(Sic)</w:t>
      </w:r>
    </w:p>
    <w:p w14:paraId="43726D62" w14:textId="77777777" w:rsidR="0003461E" w:rsidRPr="005E47C1" w:rsidRDefault="0003461E" w:rsidP="005E47C1">
      <w:pPr>
        <w:pStyle w:val="Citas"/>
        <w:jc w:val="center"/>
        <w:rPr>
          <w:b/>
          <w:bCs/>
        </w:rPr>
      </w:pPr>
      <w:r w:rsidRPr="005E47C1">
        <w:rPr>
          <w:b/>
          <w:bCs/>
        </w:rPr>
        <w:t>BANDO MUNICIPAL DE MELCHOR OCAMPO</w:t>
      </w:r>
    </w:p>
    <w:p w14:paraId="17DB2A16" w14:textId="77777777" w:rsidR="0003461E" w:rsidRPr="005E47C1" w:rsidRDefault="0003461E" w:rsidP="005E47C1">
      <w:pPr>
        <w:pStyle w:val="Citas"/>
      </w:pPr>
      <w:r w:rsidRPr="005E47C1">
        <w:t xml:space="preserve">“Artículo 99.- El municipio tendrá a su cargo la prestación, explotación administración y conservación de los servicios públicos municipales, considerándose enunciativamente y no limitativamente los siguientes; servicio público municipal de limpia, recolección, panteones, control canino, tratamiento y </w:t>
      </w:r>
      <w:r w:rsidRPr="005E47C1">
        <w:rPr>
          <w:b/>
        </w:rPr>
        <w:t>disposición final de residuos sólidos</w:t>
      </w:r>
      <w:r w:rsidRPr="005E47C1">
        <w:t xml:space="preserve"> no peligrosos, alumbrado público, bacheo y balizamiento de calles y avenidas, mantenimiento de áreas verdes municipales para el embellecimiento y conservación del Municipio.</w:t>
      </w:r>
    </w:p>
    <w:p w14:paraId="4DEA4D88" w14:textId="77777777" w:rsidR="0003461E" w:rsidRPr="005E47C1" w:rsidRDefault="0003461E" w:rsidP="005E47C1">
      <w:pPr>
        <w:pStyle w:val="Citas"/>
      </w:pPr>
      <w:r w:rsidRPr="005E47C1">
        <w:t>Artículo 108.- El servicio de limpia, recolección, transporte, separación, destino y tratamiento de residuos sólidos se realizará mediante la Dirección de Servicios Públicos. El Ayuntamiento estará facultado para concesionar el servicio de limpia a particulares, para la prestación de este servicio se coordinaran todas las dependencias municipales involucradas en el tema de Gestión Integral de los Residuos, se deberá de cumplir con lo estipulado en leyes federales, estatales, el Reglamento Municipal para la Prevención y Gestión Integral de los Residuos Sólidos Urbanos de Melchor Ocampo y demás aplicables</w:t>
      </w:r>
    </w:p>
    <w:p w14:paraId="30AD3572" w14:textId="77777777" w:rsidR="0003461E" w:rsidRPr="005E47C1" w:rsidRDefault="0003461E" w:rsidP="005E47C1">
      <w:pPr>
        <w:pStyle w:val="Citas"/>
      </w:pPr>
      <w:r w:rsidRPr="005E47C1">
        <w:lastRenderedPageBreak/>
        <w:t>Artículo 116. En materia de conservación ecológica y protección al ambiente, son obligaciones de la población del Municipio:</w:t>
      </w:r>
    </w:p>
    <w:p w14:paraId="7FE8247C" w14:textId="77777777" w:rsidR="0003461E" w:rsidRPr="005E47C1" w:rsidRDefault="0003461E" w:rsidP="005E47C1">
      <w:pPr>
        <w:pStyle w:val="Citas"/>
      </w:pPr>
      <w:r w:rsidRPr="005E47C1">
        <w:t>(…)</w:t>
      </w:r>
    </w:p>
    <w:p w14:paraId="07CCB398" w14:textId="77777777" w:rsidR="0003461E" w:rsidRPr="005E47C1" w:rsidRDefault="0003461E" w:rsidP="005E47C1">
      <w:pPr>
        <w:pStyle w:val="Citas"/>
      </w:pPr>
      <w:r w:rsidRPr="005E47C1">
        <w:t>IX. Observar el Reglamento Municipal de Prevención y Gestión Integral de los Residuos Sólidos Urbanos de Melchor Ocampo con la finalidad de cumplir con los programas que emita el Ayuntamiento, respecto a la reducción, reciclaje, tratamiento, reutilización y disposición de residuos sólidos urbanos, residuos sólidos municipales y de manejo especial, cuando éstos se requieran por la cantidad o naturaleza de los mismos;</w:t>
      </w:r>
    </w:p>
    <w:p w14:paraId="53127C26" w14:textId="77777777" w:rsidR="0003461E" w:rsidRPr="005E47C1" w:rsidRDefault="0003461E" w:rsidP="005E47C1">
      <w:pPr>
        <w:pStyle w:val="Citas"/>
        <w:rPr>
          <w:b/>
          <w:bCs/>
        </w:rPr>
      </w:pPr>
      <w:r w:rsidRPr="005E47C1">
        <w:t xml:space="preserve">(…)” </w:t>
      </w:r>
      <w:r w:rsidRPr="005E47C1">
        <w:rPr>
          <w:b/>
          <w:bCs/>
        </w:rPr>
        <w:t>(Sic)</w:t>
      </w:r>
    </w:p>
    <w:p w14:paraId="0731A4E9" w14:textId="77777777" w:rsidR="0003461E" w:rsidRPr="005E47C1" w:rsidRDefault="0003461E" w:rsidP="005E47C1">
      <w:pPr>
        <w:pStyle w:val="Sinespaciado"/>
        <w:spacing w:line="360" w:lineRule="auto"/>
        <w:jc w:val="both"/>
      </w:pPr>
    </w:p>
    <w:p w14:paraId="16902FBA" w14:textId="77777777" w:rsidR="0003461E" w:rsidRPr="005E47C1" w:rsidRDefault="0003461E" w:rsidP="005E47C1">
      <w:pPr>
        <w:pStyle w:val="Sinespaciado"/>
        <w:spacing w:line="360" w:lineRule="auto"/>
        <w:jc w:val="both"/>
        <w:rPr>
          <w:rFonts w:ascii="Palatino Linotype" w:hAnsi="Palatino Linotype" w:cs="Arial"/>
        </w:rPr>
      </w:pPr>
      <w:r w:rsidRPr="005E47C1">
        <w:rPr>
          <w:rFonts w:ascii="Palatino Linotype" w:hAnsi="Palatino Linotype" w:cs="Arial"/>
        </w:rPr>
        <w:t>En efecto de la normatividad previamente plasmada se desprende que:</w:t>
      </w:r>
    </w:p>
    <w:p w14:paraId="3483A513" w14:textId="1E2CE77C" w:rsidR="0003461E" w:rsidRPr="005E47C1" w:rsidRDefault="0003461E" w:rsidP="005E47C1">
      <w:pPr>
        <w:pStyle w:val="Sinespaciado"/>
        <w:numPr>
          <w:ilvl w:val="0"/>
          <w:numId w:val="36"/>
        </w:numPr>
        <w:spacing w:line="360" w:lineRule="auto"/>
        <w:jc w:val="both"/>
        <w:rPr>
          <w:rFonts w:ascii="Palatino Linotype" w:hAnsi="Palatino Linotype"/>
          <w:bCs/>
        </w:rPr>
      </w:pPr>
      <w:r w:rsidRPr="005E47C1">
        <w:rPr>
          <w:rFonts w:ascii="Palatino Linotype" w:hAnsi="Palatino Linotype"/>
          <w:bCs/>
        </w:rPr>
        <w:t xml:space="preserve">La recolección, traslado y tratamiento de residuos </w:t>
      </w:r>
      <w:r w:rsidR="007109DC" w:rsidRPr="005E47C1">
        <w:rPr>
          <w:rFonts w:ascii="Palatino Linotype" w:hAnsi="Palatino Linotype"/>
          <w:bCs/>
        </w:rPr>
        <w:t>sólidos</w:t>
      </w:r>
      <w:r w:rsidRPr="005E47C1">
        <w:rPr>
          <w:rFonts w:ascii="Palatino Linotype" w:hAnsi="Palatino Linotype"/>
          <w:bCs/>
        </w:rPr>
        <w:t xml:space="preserve"> es un servicio público prestado por </w:t>
      </w:r>
      <w:r w:rsidRPr="005E47C1">
        <w:rPr>
          <w:rFonts w:ascii="Palatino Linotype" w:hAnsi="Palatino Linotype"/>
          <w:b/>
        </w:rPr>
        <w:t xml:space="preserve">El Sujeto Obligado. </w:t>
      </w:r>
    </w:p>
    <w:p w14:paraId="39608DB7" w14:textId="77777777" w:rsidR="0003461E" w:rsidRPr="005E47C1" w:rsidRDefault="0003461E" w:rsidP="005E47C1">
      <w:pPr>
        <w:pStyle w:val="Sinespaciado"/>
        <w:numPr>
          <w:ilvl w:val="0"/>
          <w:numId w:val="36"/>
        </w:numPr>
        <w:spacing w:line="360" w:lineRule="auto"/>
        <w:jc w:val="both"/>
        <w:rPr>
          <w:rFonts w:ascii="Palatino Linotype" w:hAnsi="Palatino Linotype"/>
          <w:bCs/>
        </w:rPr>
      </w:pPr>
      <w:r w:rsidRPr="005E47C1">
        <w:rPr>
          <w:rFonts w:ascii="Palatino Linotype" w:hAnsi="Palatino Linotype"/>
          <w:bCs/>
        </w:rPr>
        <w:t xml:space="preserve">Los servicios públicos prestados por los Ayuntamientos son susceptibles de concesionarse a terceros, con excepción de los de Seguridad Pública y Tránsito. </w:t>
      </w:r>
    </w:p>
    <w:p w14:paraId="482967B8" w14:textId="77777777" w:rsidR="0003461E" w:rsidRPr="005E47C1" w:rsidRDefault="0003461E" w:rsidP="005E47C1">
      <w:pPr>
        <w:pStyle w:val="Sinespaciado"/>
        <w:numPr>
          <w:ilvl w:val="0"/>
          <w:numId w:val="36"/>
        </w:numPr>
        <w:spacing w:line="360" w:lineRule="auto"/>
        <w:jc w:val="both"/>
        <w:rPr>
          <w:rFonts w:ascii="Palatino Linotype" w:hAnsi="Palatino Linotype"/>
          <w:bCs/>
        </w:rPr>
      </w:pPr>
      <w:r w:rsidRPr="005E47C1">
        <w:rPr>
          <w:rFonts w:ascii="Palatino Linotype" w:hAnsi="Palatino Linotype"/>
          <w:bCs/>
        </w:rPr>
        <w:t xml:space="preserve">La adquisición de productos y/o servicios se encuentra sujeta al principio de licitación pública, o en su caso, adjudicación directa. </w:t>
      </w:r>
    </w:p>
    <w:p w14:paraId="777CC732" w14:textId="77777777" w:rsidR="0003461E" w:rsidRPr="005E47C1" w:rsidRDefault="0003461E" w:rsidP="005E47C1">
      <w:pPr>
        <w:pStyle w:val="Sinespaciado"/>
        <w:spacing w:line="360" w:lineRule="auto"/>
        <w:jc w:val="both"/>
        <w:rPr>
          <w:rFonts w:ascii="Palatino Linotype" w:hAnsi="Palatino Linotype" w:cs="Arial"/>
        </w:rPr>
      </w:pPr>
    </w:p>
    <w:p w14:paraId="08F2C2B4" w14:textId="77777777" w:rsidR="0003461E" w:rsidRPr="005E47C1" w:rsidRDefault="0003461E" w:rsidP="005E47C1">
      <w:pPr>
        <w:pStyle w:val="Sinespaciado"/>
        <w:spacing w:line="360" w:lineRule="auto"/>
        <w:jc w:val="both"/>
        <w:rPr>
          <w:rFonts w:ascii="Palatino Linotype" w:hAnsi="Palatino Linotype"/>
        </w:rPr>
      </w:pPr>
      <w:r w:rsidRPr="005E47C1">
        <w:rPr>
          <w:rFonts w:ascii="Palatino Linotype" w:hAnsi="Palatino Linotype" w:cs="Arial"/>
        </w:rPr>
        <w:t xml:space="preserve">Así las cosas, es óbice mencionar que la información requerida estriba parcialmente </w:t>
      </w:r>
      <w:r w:rsidRPr="005E47C1">
        <w:rPr>
          <w:rFonts w:ascii="Palatino Linotype" w:hAnsi="Palatino Linotype"/>
          <w:bCs/>
        </w:rPr>
        <w:t>en el interés general y el alcance público, lo anterior con fundamento en el artículo 24, fracción XII, 92, fracciones XXIX</w:t>
      </w:r>
      <w:r w:rsidRPr="005E47C1">
        <w:rPr>
          <w:rFonts w:ascii="Palatino Linotype" w:hAnsi="Palatino Linotype" w:cs="Arial"/>
        </w:rPr>
        <w:t xml:space="preserve"> y XXXII </w:t>
      </w:r>
      <w:r w:rsidRPr="005E47C1">
        <w:rPr>
          <w:rFonts w:ascii="Palatino Linotype" w:hAnsi="Palatino Linotype"/>
        </w:rPr>
        <w:t xml:space="preserve">de la Ley de Transparencia y Acceso a la </w:t>
      </w:r>
      <w:r w:rsidRPr="005E47C1">
        <w:rPr>
          <w:rFonts w:ascii="Palatino Linotype" w:hAnsi="Palatino Linotype"/>
        </w:rPr>
        <w:lastRenderedPageBreak/>
        <w:t xml:space="preserve">Información Pública del Estado de México y Municipios, normatividad invocada cuyo contenido literal es el siguiente: </w:t>
      </w:r>
    </w:p>
    <w:p w14:paraId="6424187A"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“Artículo 24. Para el cumplimiento de los objetivos de esta Ley, los sujetos obligados deberán cumplir con las siguientes obligaciones, según corresponda, de acuerdo a su naturaleza:</w:t>
      </w:r>
    </w:p>
    <w:p w14:paraId="57CBFD26" w14:textId="77777777" w:rsidR="0003461E" w:rsidRPr="005E47C1" w:rsidRDefault="0003461E" w:rsidP="005E47C1">
      <w:pPr>
        <w:spacing w:before="240" w:line="360" w:lineRule="auto"/>
        <w:ind w:left="851" w:right="851"/>
        <w:jc w:val="both"/>
        <w:rPr>
          <w:rFonts w:ascii="Palatino Linotype" w:hAnsi="Palatino Linotype"/>
          <w:b/>
          <w:i/>
          <w:u w:val="single"/>
        </w:rPr>
      </w:pPr>
      <w:r w:rsidRPr="005E47C1">
        <w:rPr>
          <w:rFonts w:ascii="Palatino Linotype" w:hAnsi="Palatino Linotype"/>
          <w:b/>
          <w:i/>
          <w:u w:val="single"/>
        </w:rPr>
        <w:t>XII. Publicar y mantener actualizada la información relativa a las obligaciones generales de transparencia previstas en la presente Ley o determinadas así por el Instituto, y en general aquella que sea de interés público;</w:t>
      </w:r>
    </w:p>
    <w:p w14:paraId="47BB8C2C"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0FD4702" w14:textId="77777777" w:rsidR="0003461E" w:rsidRPr="005E47C1" w:rsidRDefault="0003461E" w:rsidP="005E47C1">
      <w:pPr>
        <w:spacing w:before="240" w:line="360" w:lineRule="auto"/>
        <w:ind w:left="851" w:right="851"/>
        <w:jc w:val="both"/>
        <w:rPr>
          <w:rFonts w:ascii="Palatino Linotype" w:hAnsi="Palatino Linotype"/>
          <w:b/>
          <w:i/>
          <w:u w:val="single"/>
        </w:rPr>
      </w:pPr>
      <w:r w:rsidRPr="005E47C1">
        <w:rPr>
          <w:rFonts w:ascii="Palatino Linotype" w:hAnsi="Palatino Linotype"/>
          <w:b/>
          <w:i/>
          <w:u w:val="single"/>
        </w:rPr>
        <w:t>XXIX.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0F99D519"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a) De licitaciones públicas o procedimientos de invitación restringida: </w:t>
      </w:r>
    </w:p>
    <w:p w14:paraId="1B90CA7F"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lastRenderedPageBreak/>
        <w:t xml:space="preserve">1) La convocatoria o invitación emitida, así como los fundamentos legales aplicados para llevarla a cabo; </w:t>
      </w:r>
    </w:p>
    <w:p w14:paraId="1CB521C6"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2) Los nombres de los participantes o invitados; </w:t>
      </w:r>
    </w:p>
    <w:p w14:paraId="6BDD6A87"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3) El nombre del ganador y las razones que lo justifican; </w:t>
      </w:r>
    </w:p>
    <w:p w14:paraId="284CAB14"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4) El área solicitante y la responsable de su ejecución; </w:t>
      </w:r>
    </w:p>
    <w:p w14:paraId="204BDB09"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5) Las convocatorias e invitaciones emitidas; </w:t>
      </w:r>
    </w:p>
    <w:p w14:paraId="191EA7A9"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6) Los dictámenes y fallo de adjudicación; </w:t>
      </w:r>
    </w:p>
    <w:p w14:paraId="4812CB7F"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7) El contrato y, en su caso, sus anexos; </w:t>
      </w:r>
    </w:p>
    <w:p w14:paraId="14159D75"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8) Los mecanismos de vigilancia y supervisión, incluyendo en su caso, los estudios de impacto urbano y ambiental, según corresponda; </w:t>
      </w:r>
    </w:p>
    <w:p w14:paraId="1C464E93"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9) La partida presupuestal, de conformidad con el clasificador por objeto del gasto, en el caso de ser aplicable; </w:t>
      </w:r>
    </w:p>
    <w:p w14:paraId="5041124D"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10) Origen de los recursos especificando si son federales, estatales o municipales, así como el tipo de fondo de participación o aportación respectiva; </w:t>
      </w:r>
    </w:p>
    <w:p w14:paraId="6B67F6F3"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11) Los convenios modificatorios que, en su caso, sean firmados, precisando el objeto y la fecha de celebración;</w:t>
      </w:r>
    </w:p>
    <w:p w14:paraId="0E79C676"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 12) Los informes de avance físico y financiero sobre las obras o servicios contratados; 13) El convenio de terminación; y </w:t>
      </w:r>
    </w:p>
    <w:p w14:paraId="70BF4BD8"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lastRenderedPageBreak/>
        <w:t xml:space="preserve">14) El finiquito. </w:t>
      </w:r>
    </w:p>
    <w:p w14:paraId="75CD9966" w14:textId="77777777" w:rsidR="0003461E" w:rsidRPr="005E47C1" w:rsidRDefault="0003461E" w:rsidP="005E47C1">
      <w:pPr>
        <w:spacing w:before="240" w:line="360" w:lineRule="auto"/>
        <w:ind w:left="851" w:right="851"/>
        <w:jc w:val="both"/>
        <w:rPr>
          <w:rFonts w:ascii="Palatino Linotype" w:hAnsi="Palatino Linotype"/>
          <w:b/>
          <w:i/>
          <w:u w:val="single"/>
        </w:rPr>
      </w:pPr>
      <w:r w:rsidRPr="005E47C1">
        <w:rPr>
          <w:rFonts w:ascii="Palatino Linotype" w:hAnsi="Palatino Linotype"/>
          <w:b/>
          <w:i/>
          <w:u w:val="single"/>
        </w:rPr>
        <w:t xml:space="preserve">b) De las adjudicaciones directas: </w:t>
      </w:r>
    </w:p>
    <w:p w14:paraId="6B82C8AD"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1) La propuesta enviada por el participante; </w:t>
      </w:r>
    </w:p>
    <w:p w14:paraId="135980F9"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2) Los motivos y fundamentos legales aplicados para llevarla a cabo; </w:t>
      </w:r>
    </w:p>
    <w:p w14:paraId="6BB58820"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3) La autorización del ejercicio de la opción; </w:t>
      </w:r>
    </w:p>
    <w:p w14:paraId="2E343241"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4) En su caso, las cotizaciones consideradas, especificando los nombres de los proveedores y sus montos; </w:t>
      </w:r>
    </w:p>
    <w:p w14:paraId="2378C08E"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5) El nombre de la persona física o jurídica colectiva adjudicada; </w:t>
      </w:r>
    </w:p>
    <w:p w14:paraId="6A7FD25D"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6) La unidad administrativa solicitante y la responsable de su ejecución; </w:t>
      </w:r>
    </w:p>
    <w:p w14:paraId="44B61E44"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7) El número, fecha, el monto del contrato y el plazo de entrega o de ejecución de los servicios u obra; </w:t>
      </w:r>
    </w:p>
    <w:p w14:paraId="19B3E06F"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8) Los mecanismos de vigilancia y supervisión, incluyendo, en su caso, los estudios de impacto urbano y ambiental, según corresponda; </w:t>
      </w:r>
    </w:p>
    <w:p w14:paraId="24B5D1FA"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9) Los informes de avance sobre las obras o servicios contratados; </w:t>
      </w:r>
    </w:p>
    <w:p w14:paraId="6E451A84"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 xml:space="preserve">10) El convenio de terminación; y </w:t>
      </w:r>
    </w:p>
    <w:p w14:paraId="6C172AB8" w14:textId="77777777" w:rsidR="0003461E" w:rsidRPr="005E47C1" w:rsidRDefault="0003461E" w:rsidP="005E47C1">
      <w:pPr>
        <w:spacing w:before="240" w:line="360" w:lineRule="auto"/>
        <w:ind w:left="851" w:right="851"/>
        <w:jc w:val="both"/>
        <w:rPr>
          <w:rFonts w:ascii="Palatino Linotype" w:hAnsi="Palatino Linotype"/>
          <w:i/>
        </w:rPr>
      </w:pPr>
      <w:r w:rsidRPr="005E47C1">
        <w:rPr>
          <w:rFonts w:ascii="Palatino Linotype" w:hAnsi="Palatino Linotype"/>
          <w:i/>
        </w:rPr>
        <w:t>11) El finiquito.</w:t>
      </w:r>
    </w:p>
    <w:p w14:paraId="4FCEBCEB" w14:textId="77777777" w:rsidR="0003461E" w:rsidRPr="005E47C1" w:rsidRDefault="0003461E" w:rsidP="005E47C1">
      <w:pPr>
        <w:pStyle w:val="Citas"/>
      </w:pPr>
      <w:r w:rsidRPr="005E47C1">
        <w:t xml:space="preserve">XXXII. Las concesiones, contratos, convenios, permisos, licencias o autorizaciones otorgados, especificando los titulares de aquéllos, debiendo publicarse su objeto, </w:t>
      </w:r>
      <w:r w:rsidRPr="005E47C1">
        <w:lastRenderedPageBreak/>
        <w:t>nombre o razón social del titular, vigencia, tipo, términos, condiciones, monto y modificaciones, así como si el procedimiento involucra el aprovechamiento de bienes, servicios y/o recursos públicos;</w:t>
      </w:r>
    </w:p>
    <w:p w14:paraId="493268C0" w14:textId="77777777" w:rsidR="0003461E" w:rsidRPr="005E47C1" w:rsidRDefault="0003461E" w:rsidP="005E47C1">
      <w:pPr>
        <w:pStyle w:val="Citas"/>
        <w:rPr>
          <w:b/>
          <w:bCs/>
        </w:rPr>
      </w:pPr>
      <w:r w:rsidRPr="005E47C1">
        <w:t xml:space="preserve">(…)” </w:t>
      </w:r>
      <w:r w:rsidRPr="005E47C1">
        <w:rPr>
          <w:b/>
          <w:bCs/>
        </w:rPr>
        <w:t>(Sic)</w:t>
      </w:r>
    </w:p>
    <w:p w14:paraId="2DE95E60" w14:textId="77777777" w:rsidR="0003461E" w:rsidRPr="005E47C1" w:rsidRDefault="0003461E" w:rsidP="005E47C1">
      <w:pPr>
        <w:pStyle w:val="Citas"/>
        <w:ind w:left="0"/>
        <w:rPr>
          <w:b/>
          <w:bCs/>
        </w:rPr>
      </w:pPr>
    </w:p>
    <w:p w14:paraId="6CD64D6F" w14:textId="77777777" w:rsidR="0003461E" w:rsidRPr="005E47C1" w:rsidRDefault="0003461E" w:rsidP="005E47C1">
      <w:pPr>
        <w:pStyle w:val="infoemcitas"/>
        <w:tabs>
          <w:tab w:val="left" w:pos="7655"/>
        </w:tabs>
        <w:ind w:left="0" w:right="0"/>
        <w:rPr>
          <w:i w:val="0"/>
          <w:sz w:val="24"/>
          <w:szCs w:val="24"/>
        </w:rPr>
      </w:pPr>
      <w:r w:rsidRPr="005E47C1">
        <w:rPr>
          <w:i w:val="0"/>
          <w:sz w:val="24"/>
          <w:szCs w:val="24"/>
        </w:rPr>
        <w:t xml:space="preserve">Robustece lo anterior, las siguientes imágenes ilustrativas, correspondientes a la tabla de aplicabilidad del </w:t>
      </w:r>
      <w:r w:rsidRPr="005E47C1">
        <w:rPr>
          <w:b/>
          <w:i w:val="0"/>
          <w:sz w:val="24"/>
          <w:szCs w:val="24"/>
        </w:rPr>
        <w:t xml:space="preserve">Sujeto Obligado, </w:t>
      </w:r>
      <w:r w:rsidRPr="005E47C1">
        <w:rPr>
          <w:i w:val="0"/>
          <w:sz w:val="24"/>
          <w:szCs w:val="24"/>
        </w:rPr>
        <w:t xml:space="preserve">misma que puede ser consultada en la siguiente dirección electrónica: </w:t>
      </w:r>
    </w:p>
    <w:p w14:paraId="74657CE1" w14:textId="77777777" w:rsidR="0003461E" w:rsidRPr="005E47C1" w:rsidRDefault="00C25318" w:rsidP="005E47C1">
      <w:pPr>
        <w:pStyle w:val="Prrafodelista"/>
        <w:autoSpaceDE w:val="0"/>
        <w:autoSpaceDN w:val="0"/>
        <w:adjustRightInd w:val="0"/>
        <w:spacing w:before="240" w:after="160" w:line="360" w:lineRule="auto"/>
        <w:ind w:left="0"/>
        <w:jc w:val="both"/>
        <w:rPr>
          <w:rFonts w:ascii="Palatino Linotype" w:hAnsi="Palatino Linotype"/>
          <w:bCs/>
        </w:rPr>
      </w:pPr>
      <w:hyperlink r:id="rId8" w:history="1">
        <w:r w:rsidR="0003461E" w:rsidRPr="005E47C1">
          <w:rPr>
            <w:rStyle w:val="Hipervnculo"/>
            <w:rFonts w:ascii="Palatino Linotype" w:hAnsi="Palatino Linotype"/>
            <w:bCs/>
            <w:color w:val="auto"/>
          </w:rPr>
          <w:t>https://www.infoem.org.mx/es/contenido/transparencia/directorio-de-sujetos-obligados</w:t>
        </w:r>
      </w:hyperlink>
      <w:r w:rsidR="0003461E" w:rsidRPr="005E47C1">
        <w:rPr>
          <w:rFonts w:ascii="Palatino Linotype" w:hAnsi="Palatino Linotype"/>
          <w:bCs/>
        </w:rPr>
        <w:t xml:space="preserve"> </w:t>
      </w:r>
    </w:p>
    <w:p w14:paraId="7474B0C2" w14:textId="77777777" w:rsidR="0003461E" w:rsidRPr="005E47C1" w:rsidRDefault="0003461E" w:rsidP="005E47C1">
      <w:pPr>
        <w:pStyle w:val="Citas"/>
        <w:ind w:left="0"/>
        <w:rPr>
          <w:i w:val="0"/>
          <w:iCs/>
          <w:sz w:val="24"/>
          <w:szCs w:val="24"/>
          <w:lang w:val="es-ES"/>
        </w:rPr>
      </w:pPr>
      <w:r w:rsidRPr="005E47C1">
        <w:rPr>
          <w:noProof/>
          <w:sz w:val="24"/>
          <w:szCs w:val="24"/>
          <w:lang w:eastAsia="es-MX"/>
        </w:rPr>
        <w:lastRenderedPageBreak/>
        <w:drawing>
          <wp:anchor distT="0" distB="0" distL="114300" distR="114300" simplePos="0" relativeHeight="251662336" behindDoc="0" locked="0" layoutInCell="1" allowOverlap="1" wp14:anchorId="194D8A02" wp14:editId="4EB429D8">
            <wp:simplePos x="0" y="0"/>
            <wp:positionH relativeFrom="column">
              <wp:posOffset>20473</wp:posOffset>
            </wp:positionH>
            <wp:positionV relativeFrom="paragraph">
              <wp:posOffset>3892397</wp:posOffset>
            </wp:positionV>
            <wp:extent cx="5718200" cy="3578860"/>
            <wp:effectExtent l="19050" t="19050" r="15875" b="21590"/>
            <wp:wrapThrough wrapText="bothSides">
              <wp:wrapPolygon edited="0">
                <wp:start x="-72" y="-115"/>
                <wp:lineTo x="-72" y="21615"/>
                <wp:lineTo x="21588" y="21615"/>
                <wp:lineTo x="21588" y="-115"/>
                <wp:lineTo x="-72" y="-115"/>
              </wp:wrapPolygon>
            </wp:wrapThrough>
            <wp:docPr id="7" name="Picture 5"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table, Exce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8200" cy="35788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5E47C1">
        <w:rPr>
          <w:noProof/>
          <w:lang w:eastAsia="es-MX"/>
        </w:rPr>
        <w:drawing>
          <wp:anchor distT="0" distB="0" distL="114300" distR="114300" simplePos="0" relativeHeight="251661312" behindDoc="0" locked="0" layoutInCell="1" allowOverlap="1" wp14:anchorId="70B6295E" wp14:editId="175DFC8D">
            <wp:simplePos x="0" y="0"/>
            <wp:positionH relativeFrom="column">
              <wp:posOffset>20955</wp:posOffset>
            </wp:positionH>
            <wp:positionV relativeFrom="paragraph">
              <wp:posOffset>19481</wp:posOffset>
            </wp:positionV>
            <wp:extent cx="5718175" cy="3578860"/>
            <wp:effectExtent l="19050" t="19050" r="15875" b="21590"/>
            <wp:wrapThrough wrapText="bothSides">
              <wp:wrapPolygon edited="0">
                <wp:start x="-72" y="-115"/>
                <wp:lineTo x="-72" y="21615"/>
                <wp:lineTo x="21588" y="21615"/>
                <wp:lineTo x="21588" y="-115"/>
                <wp:lineTo x="-72" y="-115"/>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35788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BADE768" w14:textId="77777777" w:rsidR="0003461E" w:rsidRPr="005E47C1" w:rsidRDefault="0003461E" w:rsidP="005E47C1">
      <w:pPr>
        <w:pStyle w:val="Sinespaciado"/>
        <w:spacing w:line="360" w:lineRule="auto"/>
        <w:jc w:val="both"/>
        <w:rPr>
          <w:rFonts w:ascii="Palatino Linotype" w:hAnsi="Palatino Linotype" w:cs="Arial"/>
        </w:rPr>
      </w:pPr>
      <w:r w:rsidRPr="005E47C1">
        <w:rPr>
          <w:rFonts w:ascii="Palatino Linotype" w:hAnsi="Palatino Linotype" w:cs="Arial"/>
          <w:noProof/>
          <w:lang w:eastAsia="es-MX"/>
        </w:rPr>
        <w:lastRenderedPageBreak/>
        <w:drawing>
          <wp:anchor distT="0" distB="0" distL="114300" distR="114300" simplePos="0" relativeHeight="251663360" behindDoc="0" locked="0" layoutInCell="1" allowOverlap="1" wp14:anchorId="0BAE7B60" wp14:editId="3FBFD6A9">
            <wp:simplePos x="0" y="0"/>
            <wp:positionH relativeFrom="column">
              <wp:posOffset>50369</wp:posOffset>
            </wp:positionH>
            <wp:positionV relativeFrom="paragraph">
              <wp:posOffset>19507</wp:posOffset>
            </wp:positionV>
            <wp:extent cx="5756910" cy="3578860"/>
            <wp:effectExtent l="19050" t="19050" r="15240" b="21590"/>
            <wp:wrapThrough wrapText="bothSides">
              <wp:wrapPolygon edited="0">
                <wp:start x="-71" y="-115"/>
                <wp:lineTo x="-71" y="21615"/>
                <wp:lineTo x="21586" y="21615"/>
                <wp:lineTo x="21586" y="-115"/>
                <wp:lineTo x="-71" y="-115"/>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35788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9934E09" w14:textId="524FF408" w:rsidR="0003461E" w:rsidRPr="005E47C1" w:rsidRDefault="0003461E" w:rsidP="005E47C1">
      <w:pPr>
        <w:pStyle w:val="Prrafodelista"/>
        <w:tabs>
          <w:tab w:val="left" w:pos="2460"/>
        </w:tabs>
        <w:autoSpaceDE w:val="0"/>
        <w:autoSpaceDN w:val="0"/>
        <w:adjustRightInd w:val="0"/>
        <w:spacing w:before="240" w:after="160" w:line="360" w:lineRule="auto"/>
        <w:ind w:left="0"/>
        <w:jc w:val="both"/>
        <w:rPr>
          <w:rFonts w:ascii="Palatino Linotype" w:hAnsi="Palatino Linotype"/>
          <w:bCs/>
        </w:rPr>
      </w:pPr>
      <w:r w:rsidRPr="005E47C1">
        <w:rPr>
          <w:rFonts w:ascii="Palatino Linotype" w:hAnsi="Palatino Linotype"/>
          <w:bCs/>
        </w:rPr>
        <w:t xml:space="preserve">Con base en lo anteriormente expuesto, se arriba a la conclusión de que la información requerida es susceptible de ser generada, poseída y administrada por </w:t>
      </w:r>
      <w:r w:rsidRPr="005E47C1">
        <w:rPr>
          <w:rFonts w:ascii="Palatino Linotype" w:hAnsi="Palatino Linotype"/>
          <w:b/>
        </w:rPr>
        <w:t>El Sujeto Obligado</w:t>
      </w:r>
      <w:r w:rsidR="0004071E" w:rsidRPr="005E47C1">
        <w:rPr>
          <w:rFonts w:ascii="Palatino Linotype" w:hAnsi="Palatino Linotype"/>
          <w:b/>
        </w:rPr>
        <w:t>.</w:t>
      </w:r>
      <w:r w:rsidRPr="005E47C1">
        <w:rPr>
          <w:rFonts w:ascii="Palatino Linotype" w:hAnsi="Palatino Linotype"/>
          <w:bCs/>
        </w:rPr>
        <w:t xml:space="preserve"> </w:t>
      </w:r>
    </w:p>
    <w:p w14:paraId="3BD08036" w14:textId="0F87F63B" w:rsidR="0004071E" w:rsidRPr="005E47C1" w:rsidRDefault="0004071E" w:rsidP="005E47C1">
      <w:pPr>
        <w:pStyle w:val="Prrafodelista"/>
        <w:tabs>
          <w:tab w:val="left" w:pos="2460"/>
        </w:tabs>
        <w:autoSpaceDE w:val="0"/>
        <w:autoSpaceDN w:val="0"/>
        <w:adjustRightInd w:val="0"/>
        <w:spacing w:before="240" w:after="160" w:line="360" w:lineRule="auto"/>
        <w:ind w:left="0"/>
        <w:jc w:val="both"/>
        <w:rPr>
          <w:rFonts w:ascii="Palatino Linotype" w:hAnsi="Palatino Linotype"/>
          <w:bCs/>
        </w:rPr>
      </w:pPr>
      <w:r w:rsidRPr="005E47C1">
        <w:rPr>
          <w:rFonts w:ascii="Palatino Linotype" w:hAnsi="Palatino Linotype"/>
          <w:bCs/>
        </w:rPr>
        <w:t xml:space="preserve">Señalado lo anterior es importante delimitar que el SUJETO OBLIGADO argumentó que no se cuenta con un lugar para el </w:t>
      </w:r>
      <w:r w:rsidR="007109DC" w:rsidRPr="005E47C1">
        <w:rPr>
          <w:rFonts w:ascii="Palatino Linotype" w:hAnsi="Palatino Linotype"/>
          <w:bCs/>
        </w:rPr>
        <w:t>depósito</w:t>
      </w:r>
      <w:r w:rsidRPr="005E47C1">
        <w:rPr>
          <w:rFonts w:ascii="Palatino Linotype" w:hAnsi="Palatino Linotype"/>
          <w:bCs/>
        </w:rPr>
        <w:t xml:space="preserve"> final de residuos sólidos y como ya se estudió éste tiene la obligación de hacerlo por lo que se podría presumir éste genera un contrato mediante el cual se traten estos residuos.</w:t>
      </w:r>
    </w:p>
    <w:p w14:paraId="5C09D910" w14:textId="77777777" w:rsidR="0004071E" w:rsidRPr="005E47C1" w:rsidRDefault="0004071E" w:rsidP="005E47C1">
      <w:pPr>
        <w:spacing w:line="360" w:lineRule="auto"/>
        <w:jc w:val="both"/>
        <w:rPr>
          <w:rFonts w:ascii="Palatino Linotype" w:hAnsi="Palatino Linotype"/>
          <w:bCs/>
        </w:rPr>
      </w:pPr>
    </w:p>
    <w:p w14:paraId="220DFBA0" w14:textId="660D0C2C" w:rsidR="0004071E" w:rsidRPr="005E47C1" w:rsidRDefault="0047201C" w:rsidP="005E47C1">
      <w:pPr>
        <w:spacing w:line="360" w:lineRule="auto"/>
        <w:jc w:val="both"/>
        <w:rPr>
          <w:rFonts w:ascii="Palatino Linotype" w:hAnsi="Palatino Linotype" w:cs="Tahoma"/>
          <w:lang w:val="es-ES"/>
        </w:rPr>
      </w:pPr>
      <w:r w:rsidRPr="005E47C1">
        <w:rPr>
          <w:rFonts w:ascii="Palatino Linotype" w:hAnsi="Palatino Linotype" w:cs="Tahoma"/>
          <w:lang w:val="es-ES"/>
        </w:rPr>
        <w:lastRenderedPageBreak/>
        <w:t xml:space="preserve">Establecido lo anterior, </w:t>
      </w:r>
      <w:r w:rsidR="00BF408C" w:rsidRPr="005E47C1">
        <w:rPr>
          <w:rFonts w:ascii="Palatino Linotype" w:hAnsi="Palatino Linotype" w:cs="Tahoma"/>
          <w:lang w:val="es-ES"/>
        </w:rPr>
        <w:t xml:space="preserve">de la respuesta emitida por el </w:t>
      </w:r>
      <w:r w:rsidR="00BF408C" w:rsidRPr="005E47C1">
        <w:rPr>
          <w:rFonts w:ascii="Palatino Linotype" w:hAnsi="Palatino Linotype" w:cs="Tahoma"/>
          <w:b/>
          <w:lang w:val="es-ES"/>
        </w:rPr>
        <w:t>SUJETO OBLIGADO</w:t>
      </w:r>
      <w:r w:rsidRPr="005E47C1">
        <w:rPr>
          <w:rFonts w:ascii="Palatino Linotype" w:hAnsi="Palatino Linotype" w:cs="Tahoma"/>
          <w:lang w:val="es-ES"/>
        </w:rPr>
        <w:t xml:space="preserve">, se advierte que </w:t>
      </w:r>
      <w:r w:rsidR="00BF408C" w:rsidRPr="005E47C1">
        <w:rPr>
          <w:rFonts w:ascii="Palatino Linotype" w:hAnsi="Palatino Linotype" w:cs="Tahoma"/>
          <w:lang w:val="es-ES"/>
        </w:rPr>
        <w:t>éste</w:t>
      </w:r>
      <w:r w:rsidRPr="005E47C1">
        <w:rPr>
          <w:rFonts w:ascii="Palatino Linotype" w:hAnsi="Palatino Linotype" w:cs="Tahoma"/>
          <w:lang w:val="es-ES"/>
        </w:rPr>
        <w:t xml:space="preserve"> turnó la solicitud de información a </w:t>
      </w:r>
      <w:r w:rsidR="0004071E" w:rsidRPr="005E47C1">
        <w:rPr>
          <w:rFonts w:ascii="Palatino Linotype" w:hAnsi="Palatino Linotype" w:cs="Tahoma"/>
          <w:lang w:val="es-ES"/>
        </w:rPr>
        <w:t>la Dirección de Servicios Públicos, la cual, como se analizó en líneas anteriores, es la competente para conocer de la información, no obstante ésta fue omisa en atender todos los puntos de la solicitud por lo que es viable se ordene una nueva búsqueda exhaustiva y razonable en dicha área o el área competente donde pueda obrar la información y sea entregada al recurrente.</w:t>
      </w:r>
    </w:p>
    <w:p w14:paraId="3E2E68F4" w14:textId="77777777" w:rsidR="0004071E" w:rsidRPr="005E47C1" w:rsidRDefault="0004071E" w:rsidP="005E47C1">
      <w:pPr>
        <w:spacing w:line="360" w:lineRule="auto"/>
        <w:jc w:val="both"/>
        <w:rPr>
          <w:rFonts w:ascii="Palatino Linotype" w:hAnsi="Palatino Linotype" w:cs="Tahoma"/>
          <w:lang w:val="es-ES"/>
        </w:rPr>
      </w:pPr>
    </w:p>
    <w:p w14:paraId="2479AA1D" w14:textId="77777777" w:rsidR="0047201C" w:rsidRPr="005E47C1" w:rsidRDefault="0047201C" w:rsidP="005E47C1">
      <w:pPr>
        <w:spacing w:line="360" w:lineRule="auto"/>
        <w:jc w:val="both"/>
        <w:rPr>
          <w:rFonts w:ascii="Palatino Linotype" w:hAnsi="Palatino Linotype" w:cs="Tahoma"/>
        </w:rPr>
      </w:pPr>
      <w:r w:rsidRPr="005E47C1">
        <w:rPr>
          <w:rFonts w:ascii="Palatino Linotype" w:hAnsi="Palatino Linotype"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5E47C1">
        <w:rPr>
          <w:rFonts w:ascii="Palatino Linotype" w:hAnsi="Palatino Linotype" w:cs="Tahoma"/>
          <w:bCs/>
        </w:rPr>
        <w:t xml:space="preserve">Criterio de interpretación con clave de registro </w:t>
      </w:r>
      <w:r w:rsidRPr="005E47C1">
        <w:rPr>
          <w:rFonts w:ascii="Palatino Linotype" w:hAnsi="Palatino Linotype" w:cs="Tahoma"/>
        </w:rPr>
        <w:t>SO/002/2017, de la Segunda Época</w:t>
      </w:r>
      <w:r w:rsidRPr="005E47C1">
        <w:rPr>
          <w:rFonts w:ascii="Palatino Linotype" w:hAnsi="Palatino Linotype" w:cs="Tahoma"/>
          <w:bCs/>
        </w:rPr>
        <w:t>, emitido por el Instituto Nacional de Transparencia, Acceso a la Información y Protección de Datos Personales</w:t>
      </w:r>
      <w:r w:rsidRPr="005E47C1">
        <w:rPr>
          <w:rFonts w:ascii="Palatino Linotype" w:hAnsi="Palatino Linotype" w:cs="Tahoma"/>
        </w:rPr>
        <w:t>, del Instituto Nacional de Transparencia, Acceso a la Información y Protección de Datos Personales, precisa lo siguiente:</w:t>
      </w:r>
    </w:p>
    <w:p w14:paraId="6A7FECBB" w14:textId="77777777" w:rsidR="0047201C" w:rsidRPr="005E47C1" w:rsidRDefault="0047201C" w:rsidP="005E47C1">
      <w:pPr>
        <w:spacing w:line="360" w:lineRule="auto"/>
        <w:jc w:val="both"/>
        <w:rPr>
          <w:rFonts w:ascii="Palatino Linotype" w:hAnsi="Palatino Linotype" w:cs="Tahoma"/>
        </w:rPr>
      </w:pPr>
    </w:p>
    <w:p w14:paraId="48A9A5BD" w14:textId="77777777" w:rsidR="0047201C" w:rsidRPr="005E47C1" w:rsidRDefault="0047201C" w:rsidP="005E47C1">
      <w:pPr>
        <w:spacing w:line="360" w:lineRule="auto"/>
        <w:ind w:left="567" w:right="567"/>
        <w:jc w:val="both"/>
        <w:rPr>
          <w:rFonts w:ascii="Palatino Linotype" w:hAnsi="Palatino Linotype"/>
          <w:i/>
          <w:iCs/>
        </w:rPr>
      </w:pPr>
      <w:r w:rsidRPr="005E47C1">
        <w:rPr>
          <w:rFonts w:ascii="Palatino Linotype" w:hAnsi="Palatino Linotype"/>
          <w:b/>
          <w:bCs/>
          <w:i/>
          <w:iCs/>
        </w:rPr>
        <w:t xml:space="preserve">Congruencia y exhaustividad. Sus alcances para garantizar el derecho de acceso a la información. </w:t>
      </w:r>
      <w:r w:rsidRPr="005E47C1">
        <w:rPr>
          <w:rFonts w:ascii="Palatino Linotype" w:hAnsi="Palatino Linotype"/>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5E47C1">
        <w:rPr>
          <w:rFonts w:ascii="Palatino Linotype" w:hAnsi="Palatino Linotype"/>
          <w:i/>
          <w:iCs/>
          <w:u w:val="single"/>
        </w:rPr>
        <w:t xml:space="preserve">la exhaustividad significa que dicha respuesta se refiera expresamente a cada uno de los puntos </w:t>
      </w:r>
      <w:r w:rsidRPr="005E47C1">
        <w:rPr>
          <w:rFonts w:ascii="Palatino Linotype" w:hAnsi="Palatino Linotype"/>
          <w:i/>
          <w:iCs/>
          <w:u w:val="single"/>
        </w:rPr>
        <w:lastRenderedPageBreak/>
        <w:t>solicitados</w:t>
      </w:r>
      <w:r w:rsidRPr="005E47C1">
        <w:rPr>
          <w:rFonts w:ascii="Palatino Linotype" w:hAnsi="Palatino Linotype"/>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F481B67" w14:textId="77777777" w:rsidR="0047201C" w:rsidRPr="005E47C1" w:rsidRDefault="0047201C" w:rsidP="005E47C1">
      <w:pPr>
        <w:spacing w:line="360" w:lineRule="auto"/>
        <w:ind w:left="567" w:right="567"/>
        <w:jc w:val="both"/>
        <w:rPr>
          <w:rFonts w:ascii="Palatino Linotype" w:hAnsi="Palatino Linotype"/>
          <w:i/>
          <w:iCs/>
        </w:rPr>
      </w:pPr>
    </w:p>
    <w:p w14:paraId="7C500CCA" w14:textId="77777777" w:rsidR="0047201C" w:rsidRPr="005E47C1" w:rsidRDefault="0047201C" w:rsidP="005E47C1">
      <w:pPr>
        <w:spacing w:line="360" w:lineRule="auto"/>
        <w:jc w:val="both"/>
        <w:rPr>
          <w:rFonts w:ascii="Palatino Linotype" w:hAnsi="Palatino Linotype" w:cs="Tahoma"/>
          <w:bCs/>
          <w:lang w:val="es-ES_tradnl"/>
        </w:rPr>
      </w:pPr>
      <w:r w:rsidRPr="005E47C1">
        <w:rPr>
          <w:rFonts w:ascii="Palatino Linotype" w:hAnsi="Palatino Linotype" w:cs="Tahoma"/>
        </w:rPr>
        <w:t xml:space="preserve">Conforme al criterio referido, se logra vislumbrar que </w:t>
      </w:r>
      <w:r w:rsidRPr="005E47C1">
        <w:rPr>
          <w:rFonts w:ascii="Palatino Linotype" w:hAnsi="Palatino Linotype" w:cs="Tahoma"/>
          <w:bCs/>
        </w:rPr>
        <w:t xml:space="preserve">todo acto administrativo debe apegarse al </w:t>
      </w:r>
      <w:r w:rsidRPr="005E47C1">
        <w:rPr>
          <w:rFonts w:ascii="Palatino Linotype" w:hAnsi="Palatino Linotype" w:cs="Tahoma"/>
          <w:b/>
          <w:bCs/>
        </w:rPr>
        <w:t>principio de exhaustividad</w:t>
      </w:r>
      <w:r w:rsidRPr="005E47C1">
        <w:rPr>
          <w:rFonts w:ascii="Palatino Linotype" w:hAnsi="Palatino Linotype" w:cs="Tahoma"/>
          <w:bCs/>
        </w:rPr>
        <w:t xml:space="preserve">, </w:t>
      </w:r>
      <w:r w:rsidRPr="005E47C1">
        <w:rPr>
          <w:rFonts w:ascii="Palatino Linotype" w:hAnsi="Palatino Linotype"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2607A170" w14:textId="77777777" w:rsidR="0047201C" w:rsidRPr="005E47C1" w:rsidRDefault="0047201C" w:rsidP="005E47C1">
      <w:pPr>
        <w:spacing w:line="360" w:lineRule="auto"/>
        <w:jc w:val="both"/>
        <w:rPr>
          <w:rFonts w:ascii="Palatino Linotype" w:hAnsi="Palatino Linotype" w:cs="Tahoma"/>
        </w:rPr>
      </w:pPr>
    </w:p>
    <w:p w14:paraId="0DC90980" w14:textId="1AA26891" w:rsidR="0047201C" w:rsidRPr="005E47C1" w:rsidRDefault="0047201C" w:rsidP="005E47C1">
      <w:pPr>
        <w:spacing w:line="360" w:lineRule="auto"/>
        <w:jc w:val="both"/>
        <w:rPr>
          <w:rFonts w:ascii="Palatino Linotype" w:hAnsi="Palatino Linotype" w:cs="Tahoma"/>
          <w:b/>
          <w:bCs/>
        </w:rPr>
      </w:pPr>
      <w:r w:rsidRPr="005E47C1">
        <w:rPr>
          <w:rFonts w:ascii="Palatino Linotype" w:hAnsi="Palatino Linotype" w:cs="Tahoma"/>
          <w:lang w:eastAsia="es-MX"/>
        </w:rPr>
        <w:t xml:space="preserve">En esa tesitura, se concluye que el Sujeto Obligado no satisfizo el derecho de acceso </w:t>
      </w:r>
      <w:r w:rsidRPr="005E47C1">
        <w:rPr>
          <w:rFonts w:ascii="Palatino Linotype" w:eastAsia="Calibri" w:hAnsi="Palatino Linotype" w:cs="Tahoma"/>
          <w:bCs/>
        </w:rPr>
        <w:t xml:space="preserve">a la información EL RECURRENTE, </w:t>
      </w:r>
      <w:r w:rsidRPr="005E47C1">
        <w:rPr>
          <w:rFonts w:ascii="Palatino Linotype" w:eastAsia="Calibri" w:hAnsi="Palatino Linotype" w:cs="Tahoma"/>
          <w:b/>
          <w:bCs/>
        </w:rPr>
        <w:t xml:space="preserve">al incumplir dicho principio, </w:t>
      </w:r>
      <w:r w:rsidRPr="005E47C1">
        <w:rPr>
          <w:rFonts w:ascii="Palatino Linotype" w:eastAsia="Calibri" w:hAnsi="Palatino Linotype" w:cs="Tahoma"/>
        </w:rPr>
        <w:t xml:space="preserve">pues el Sujeto Obligado </w:t>
      </w:r>
      <w:r w:rsidR="0004071E" w:rsidRPr="005E47C1">
        <w:rPr>
          <w:rFonts w:ascii="Palatino Linotype" w:eastAsia="Calibri" w:hAnsi="Palatino Linotype" w:cs="Tahoma"/>
        </w:rPr>
        <w:t>omitió</w:t>
      </w:r>
      <w:r w:rsidRPr="005E47C1">
        <w:rPr>
          <w:rFonts w:ascii="Palatino Linotype" w:eastAsia="Calibri" w:hAnsi="Palatino Linotype" w:cs="Tahoma"/>
        </w:rPr>
        <w:t xml:space="preserve"> pronunciarse respecto a </w:t>
      </w:r>
      <w:r w:rsidR="0004071E" w:rsidRPr="005E47C1">
        <w:rPr>
          <w:rFonts w:ascii="Palatino Linotype" w:eastAsia="Calibri" w:hAnsi="Palatino Linotype" w:cs="Tahoma"/>
        </w:rPr>
        <w:t xml:space="preserve">parte de </w:t>
      </w:r>
      <w:r w:rsidRPr="005E47C1">
        <w:rPr>
          <w:rFonts w:ascii="Palatino Linotype" w:eastAsia="Calibri" w:hAnsi="Palatino Linotype" w:cs="Tahoma"/>
        </w:rPr>
        <w:t>la información requerida</w:t>
      </w:r>
      <w:r w:rsidR="0004071E" w:rsidRPr="005E47C1">
        <w:rPr>
          <w:rFonts w:ascii="Palatino Linotype" w:eastAsia="Calibri" w:hAnsi="Palatino Linotype" w:cs="Tahoma"/>
        </w:rPr>
        <w:t>.</w:t>
      </w:r>
    </w:p>
    <w:p w14:paraId="6392516C" w14:textId="77777777" w:rsidR="0004071E" w:rsidRPr="005E47C1" w:rsidRDefault="0004071E" w:rsidP="005E47C1">
      <w:pPr>
        <w:autoSpaceDE w:val="0"/>
        <w:autoSpaceDN w:val="0"/>
        <w:adjustRightInd w:val="0"/>
        <w:spacing w:line="360" w:lineRule="auto"/>
        <w:ind w:right="49"/>
        <w:jc w:val="both"/>
        <w:rPr>
          <w:rFonts w:ascii="Palatino Linotype" w:hAnsi="Palatino Linotype"/>
          <w:lang w:val="es-ES"/>
        </w:rPr>
      </w:pPr>
    </w:p>
    <w:p w14:paraId="183F1951" w14:textId="7F4A98C3" w:rsidR="00E22FEB" w:rsidRPr="005E47C1" w:rsidRDefault="004C397C" w:rsidP="005E47C1">
      <w:pPr>
        <w:autoSpaceDE w:val="0"/>
        <w:autoSpaceDN w:val="0"/>
        <w:adjustRightInd w:val="0"/>
        <w:spacing w:line="360" w:lineRule="auto"/>
        <w:ind w:right="49"/>
        <w:jc w:val="both"/>
        <w:rPr>
          <w:rFonts w:ascii="Palatino Linotype" w:hAnsi="Palatino Linotype"/>
          <w:lang w:val="es-ES"/>
        </w:rPr>
      </w:pPr>
      <w:r w:rsidRPr="005E47C1">
        <w:rPr>
          <w:rFonts w:ascii="Palatino Linotype" w:hAnsi="Palatino Linotype"/>
          <w:lang w:val="es-ES"/>
        </w:rPr>
        <w:t xml:space="preserve">Señalado lo anterior se advierte que las razones y motivos de inconformidad argumentadas por el </w:t>
      </w:r>
      <w:r w:rsidR="00167BF1" w:rsidRPr="005E47C1">
        <w:rPr>
          <w:rFonts w:ascii="Palatino Linotype" w:hAnsi="Palatino Linotype"/>
          <w:lang w:val="es-ES"/>
        </w:rPr>
        <w:t>recurrente</w:t>
      </w:r>
      <w:r w:rsidRPr="005E47C1">
        <w:rPr>
          <w:rFonts w:ascii="Palatino Linotype" w:hAnsi="Palatino Linotype"/>
          <w:lang w:val="es-ES"/>
        </w:rPr>
        <w:t xml:space="preserve"> devienen fundadas y suficientes para ordenar al SUJETO OBLIGADO previa búsqueda exhaustiva y razonable en versión pública de ser necesario haca entrega de lo siguiente:</w:t>
      </w:r>
    </w:p>
    <w:p w14:paraId="5C666D38" w14:textId="77777777" w:rsidR="004C397C" w:rsidRPr="005E47C1" w:rsidRDefault="004C397C" w:rsidP="005E47C1">
      <w:pPr>
        <w:spacing w:line="360" w:lineRule="auto"/>
        <w:jc w:val="both"/>
        <w:rPr>
          <w:rFonts w:ascii="Palatino Linotype" w:hAnsi="Palatino Linotype" w:cs="Arial"/>
          <w:i/>
        </w:rPr>
      </w:pPr>
    </w:p>
    <w:p w14:paraId="63B92EC1" w14:textId="78C9508F" w:rsidR="00224C3C" w:rsidRPr="005E47C1" w:rsidRDefault="00AB108E" w:rsidP="005E47C1">
      <w:pPr>
        <w:pStyle w:val="Prrafodelista"/>
        <w:numPr>
          <w:ilvl w:val="0"/>
          <w:numId w:val="38"/>
        </w:numPr>
        <w:spacing w:line="360" w:lineRule="auto"/>
        <w:jc w:val="both"/>
        <w:rPr>
          <w:rFonts w:ascii="Palatino Linotype" w:hAnsi="Palatino Linotype" w:cs="Arial"/>
          <w:i/>
        </w:rPr>
      </w:pPr>
      <w:r w:rsidRPr="005E47C1">
        <w:rPr>
          <w:rFonts w:ascii="Palatino Linotype" w:hAnsi="Palatino Linotype" w:cs="Arial"/>
          <w:i/>
        </w:rPr>
        <w:t xml:space="preserve">El o los documentos donde conste </w:t>
      </w:r>
      <w:r w:rsidR="00CE5D99" w:rsidRPr="005E47C1">
        <w:rPr>
          <w:rFonts w:ascii="Palatino Linotype" w:hAnsi="Palatino Linotype" w:cs="Arial"/>
          <w:i/>
        </w:rPr>
        <w:t>el tratamiento final que se les da a los residuos donde conste de la manera mayormente desagregada posible:</w:t>
      </w:r>
    </w:p>
    <w:p w14:paraId="5E247B87" w14:textId="631FAFE6" w:rsidR="00CE5D99" w:rsidRPr="005E47C1" w:rsidRDefault="00CE5D99" w:rsidP="005E47C1">
      <w:pPr>
        <w:pStyle w:val="Prrafodelista"/>
        <w:numPr>
          <w:ilvl w:val="0"/>
          <w:numId w:val="39"/>
        </w:numPr>
        <w:spacing w:line="360" w:lineRule="auto"/>
        <w:jc w:val="both"/>
        <w:rPr>
          <w:rFonts w:ascii="Palatino Linotype" w:hAnsi="Palatino Linotype" w:cs="Arial"/>
          <w:i/>
        </w:rPr>
      </w:pPr>
      <w:r w:rsidRPr="005E47C1">
        <w:rPr>
          <w:rFonts w:ascii="Palatino Linotype" w:hAnsi="Palatino Linotype" w:cs="Arial"/>
          <w:i/>
        </w:rPr>
        <w:lastRenderedPageBreak/>
        <w:t>Lugar a donde son enviados.</w:t>
      </w:r>
    </w:p>
    <w:p w14:paraId="2FFB9F6C" w14:textId="21058C9F" w:rsidR="00CE5D99" w:rsidRPr="005E47C1" w:rsidRDefault="00CE5D99" w:rsidP="005E47C1">
      <w:pPr>
        <w:pStyle w:val="Prrafodelista"/>
        <w:numPr>
          <w:ilvl w:val="0"/>
          <w:numId w:val="39"/>
        </w:numPr>
        <w:spacing w:line="360" w:lineRule="auto"/>
        <w:jc w:val="both"/>
        <w:rPr>
          <w:rFonts w:ascii="Palatino Linotype" w:hAnsi="Palatino Linotype" w:cs="Arial"/>
          <w:i/>
        </w:rPr>
      </w:pPr>
      <w:r w:rsidRPr="005E47C1">
        <w:rPr>
          <w:rFonts w:ascii="Palatino Linotype" w:hAnsi="Palatino Linotype" w:cs="Arial"/>
          <w:i/>
        </w:rPr>
        <w:t>Empresa con quien se contrató dicho servicio.</w:t>
      </w:r>
    </w:p>
    <w:p w14:paraId="73B9102A" w14:textId="6D82FC0E" w:rsidR="00CE5D99" w:rsidRPr="005E47C1" w:rsidRDefault="00CE5D99" w:rsidP="005E47C1">
      <w:pPr>
        <w:pStyle w:val="Prrafodelista"/>
        <w:numPr>
          <w:ilvl w:val="0"/>
          <w:numId w:val="39"/>
        </w:numPr>
        <w:spacing w:line="360" w:lineRule="auto"/>
        <w:jc w:val="both"/>
        <w:rPr>
          <w:rFonts w:ascii="Palatino Linotype" w:hAnsi="Palatino Linotype" w:cs="Arial"/>
          <w:i/>
        </w:rPr>
      </w:pPr>
      <w:r w:rsidRPr="005E47C1">
        <w:rPr>
          <w:rFonts w:ascii="Palatino Linotype" w:hAnsi="Palatino Linotype" w:cs="Arial"/>
          <w:i/>
        </w:rPr>
        <w:t>Cantidad que se paga por el servicio.</w:t>
      </w:r>
    </w:p>
    <w:p w14:paraId="1DAE03C9" w14:textId="77777777" w:rsidR="00CE5D99" w:rsidRPr="005E47C1" w:rsidRDefault="00CE5D99" w:rsidP="005E47C1">
      <w:pPr>
        <w:pStyle w:val="Prrafodelista"/>
        <w:widowControl w:val="0"/>
        <w:autoSpaceDE w:val="0"/>
        <w:autoSpaceDN w:val="0"/>
        <w:adjustRightInd w:val="0"/>
        <w:spacing w:line="360" w:lineRule="auto"/>
        <w:ind w:left="0"/>
        <w:jc w:val="both"/>
        <w:rPr>
          <w:rFonts w:ascii="Palatino Linotype" w:eastAsia="Palatino Linotype" w:hAnsi="Palatino Linotype" w:cs="Palatino Linotype"/>
          <w:i/>
          <w:iCs/>
          <w:lang w:eastAsia="es-MX"/>
        </w:rPr>
      </w:pPr>
    </w:p>
    <w:p w14:paraId="14ED77C0" w14:textId="77777777" w:rsidR="00DF00C2" w:rsidRPr="005E47C1" w:rsidRDefault="00DF00C2" w:rsidP="005E47C1">
      <w:pPr>
        <w:spacing w:line="360" w:lineRule="auto"/>
        <w:jc w:val="both"/>
        <w:rPr>
          <w:rFonts w:ascii="Palatino Linotype" w:hAnsi="Palatino Linotype" w:cs="Arial"/>
          <w:bCs/>
        </w:rPr>
      </w:pPr>
      <w:r w:rsidRPr="005E47C1">
        <w:rPr>
          <w:rFonts w:ascii="Palatino Linotype" w:hAnsi="Palatino Linotype"/>
        </w:rPr>
        <w:t xml:space="preserve">Por lo anterior, no </w:t>
      </w:r>
      <w:r w:rsidRPr="005E47C1">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Pr="005E47C1">
        <w:rPr>
          <w:rFonts w:ascii="Palatino Linotype" w:hAnsi="Palatino Linotype" w:cs="Arial"/>
          <w:b/>
        </w:rPr>
        <w:t>versión pública</w:t>
      </w:r>
      <w:r w:rsidRPr="005E47C1">
        <w:rPr>
          <w:rFonts w:ascii="Palatino Linotype" w:hAnsi="Palatino Linotype" w:cs="Arial"/>
        </w:rPr>
        <w:t>; pues, el</w:t>
      </w:r>
      <w:r w:rsidRPr="005E47C1">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517AD2E" w14:textId="77777777" w:rsidR="00DF00C2" w:rsidRPr="005E47C1" w:rsidRDefault="00DF00C2" w:rsidP="005E47C1">
      <w:pPr>
        <w:spacing w:line="360" w:lineRule="auto"/>
        <w:jc w:val="both"/>
        <w:rPr>
          <w:rFonts w:ascii="Palatino Linotype" w:eastAsia="Calibri" w:hAnsi="Palatino Linotype" w:cs="Arial"/>
          <w:bCs/>
          <w:lang w:eastAsia="en-US"/>
        </w:rPr>
      </w:pPr>
    </w:p>
    <w:p w14:paraId="285BB2E7" w14:textId="77777777" w:rsidR="00DF00C2" w:rsidRPr="005E47C1" w:rsidRDefault="00DF00C2" w:rsidP="005E47C1">
      <w:pPr>
        <w:spacing w:line="360" w:lineRule="auto"/>
        <w:jc w:val="both"/>
        <w:rPr>
          <w:rFonts w:ascii="Palatino Linotype" w:hAnsi="Palatino Linotype" w:cs="Arial"/>
          <w:bCs/>
        </w:rPr>
      </w:pPr>
      <w:r w:rsidRPr="005E47C1">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60EAFEB0" w14:textId="77777777" w:rsidR="00DF00C2" w:rsidRPr="005E47C1" w:rsidRDefault="00DF00C2" w:rsidP="005E47C1">
      <w:pPr>
        <w:autoSpaceDE w:val="0"/>
        <w:autoSpaceDN w:val="0"/>
        <w:adjustRightInd w:val="0"/>
        <w:ind w:right="899"/>
        <w:jc w:val="both"/>
        <w:rPr>
          <w:rFonts w:ascii="Palatino Linotype" w:hAnsi="Palatino Linotype" w:cs="Arial"/>
        </w:rPr>
      </w:pPr>
    </w:p>
    <w:p w14:paraId="32399DAD" w14:textId="77777777" w:rsidR="00DF00C2" w:rsidRPr="005E47C1" w:rsidRDefault="00DF00C2" w:rsidP="005E47C1">
      <w:pPr>
        <w:ind w:left="851" w:right="901"/>
        <w:jc w:val="both"/>
        <w:rPr>
          <w:rFonts w:ascii="Palatino Linotype" w:hAnsi="Palatino Linotype"/>
          <w:i/>
          <w:sz w:val="22"/>
          <w:szCs w:val="22"/>
        </w:rPr>
      </w:pPr>
      <w:r w:rsidRPr="005E47C1">
        <w:rPr>
          <w:rFonts w:ascii="Palatino Linotype" w:hAnsi="Palatino Linotype" w:cs="Arial"/>
          <w:b/>
          <w:bCs/>
          <w:i/>
          <w:noProof/>
          <w:sz w:val="22"/>
          <w:szCs w:val="22"/>
        </w:rPr>
        <w:t>“</w:t>
      </w:r>
      <w:r w:rsidRPr="005E47C1">
        <w:rPr>
          <w:rFonts w:ascii="Palatino Linotype" w:hAnsi="Palatino Linotype" w:cs="Arial"/>
          <w:b/>
          <w:bCs/>
          <w:i/>
          <w:sz w:val="22"/>
          <w:szCs w:val="22"/>
        </w:rPr>
        <w:t xml:space="preserve">Artículo 3. </w:t>
      </w:r>
      <w:r w:rsidRPr="005E47C1">
        <w:rPr>
          <w:rFonts w:ascii="Palatino Linotype" w:hAnsi="Palatino Linotype"/>
          <w:i/>
          <w:sz w:val="22"/>
          <w:szCs w:val="22"/>
        </w:rPr>
        <w:t xml:space="preserve">Para los efectos de la presente Ley se entenderá por: </w:t>
      </w:r>
    </w:p>
    <w:p w14:paraId="6762B35D"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b/>
          <w:i/>
          <w:sz w:val="22"/>
          <w:szCs w:val="22"/>
        </w:rPr>
        <w:t>IX.</w:t>
      </w:r>
      <w:r w:rsidRPr="005E47C1">
        <w:rPr>
          <w:rFonts w:ascii="Palatino Linotype" w:hAnsi="Palatino Linotype" w:cs="Arial"/>
          <w:i/>
          <w:sz w:val="22"/>
          <w:szCs w:val="22"/>
        </w:rPr>
        <w:t xml:space="preserve"> </w:t>
      </w:r>
      <w:r w:rsidRPr="005E47C1">
        <w:rPr>
          <w:rFonts w:ascii="Palatino Linotype" w:hAnsi="Palatino Linotype" w:cs="Arial"/>
          <w:b/>
          <w:i/>
          <w:sz w:val="22"/>
          <w:szCs w:val="22"/>
        </w:rPr>
        <w:t xml:space="preserve">Datos personales: </w:t>
      </w:r>
      <w:r w:rsidRPr="005E47C1">
        <w:rPr>
          <w:rFonts w:ascii="Palatino Linotype" w:hAnsi="Palatino Linotype" w:cs="Arial"/>
          <w:i/>
          <w:sz w:val="22"/>
          <w:szCs w:val="22"/>
        </w:rPr>
        <w:t xml:space="preserve">La información concerniente a una persona, identificada o identificable según lo dispuesto por la Ley de </w:t>
      </w:r>
      <w:r w:rsidRPr="005E47C1">
        <w:rPr>
          <w:rFonts w:ascii="Palatino Linotype" w:hAnsi="Palatino Linotype"/>
          <w:i/>
          <w:sz w:val="22"/>
          <w:szCs w:val="22"/>
        </w:rPr>
        <w:t>Protección</w:t>
      </w:r>
      <w:r w:rsidRPr="005E47C1">
        <w:rPr>
          <w:rFonts w:ascii="Palatino Linotype" w:hAnsi="Palatino Linotype" w:cs="Arial"/>
          <w:i/>
          <w:sz w:val="22"/>
          <w:szCs w:val="22"/>
        </w:rPr>
        <w:t xml:space="preserve"> de Datos Personales del Estado de México; </w:t>
      </w:r>
    </w:p>
    <w:p w14:paraId="5087D57E"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b/>
          <w:i/>
          <w:sz w:val="22"/>
          <w:szCs w:val="22"/>
        </w:rPr>
        <w:t>XX.</w:t>
      </w:r>
      <w:r w:rsidRPr="005E47C1">
        <w:rPr>
          <w:rFonts w:ascii="Palatino Linotype" w:hAnsi="Palatino Linotype" w:cs="Arial"/>
          <w:i/>
          <w:sz w:val="22"/>
          <w:szCs w:val="22"/>
        </w:rPr>
        <w:t xml:space="preserve"> </w:t>
      </w:r>
      <w:r w:rsidRPr="005E47C1">
        <w:rPr>
          <w:rFonts w:ascii="Palatino Linotype" w:hAnsi="Palatino Linotype" w:cs="Arial"/>
          <w:b/>
          <w:i/>
          <w:sz w:val="22"/>
          <w:szCs w:val="22"/>
        </w:rPr>
        <w:t>Información clasificada:</w:t>
      </w:r>
      <w:r w:rsidRPr="005E47C1">
        <w:rPr>
          <w:rFonts w:ascii="Palatino Linotype" w:hAnsi="Palatino Linotype" w:cs="Arial"/>
          <w:i/>
          <w:sz w:val="22"/>
          <w:szCs w:val="22"/>
        </w:rPr>
        <w:t xml:space="preserve"> Aquella considerada por la presente Ley como reservada o confidencial; </w:t>
      </w:r>
    </w:p>
    <w:p w14:paraId="06163365"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b/>
          <w:i/>
          <w:sz w:val="22"/>
          <w:szCs w:val="22"/>
        </w:rPr>
        <w:lastRenderedPageBreak/>
        <w:t>XXI.</w:t>
      </w:r>
      <w:r w:rsidRPr="005E47C1">
        <w:rPr>
          <w:rFonts w:ascii="Palatino Linotype" w:hAnsi="Palatino Linotype" w:cs="Arial"/>
          <w:i/>
          <w:sz w:val="22"/>
          <w:szCs w:val="22"/>
        </w:rPr>
        <w:t xml:space="preserve"> </w:t>
      </w:r>
      <w:r w:rsidRPr="005E47C1">
        <w:rPr>
          <w:rFonts w:ascii="Palatino Linotype" w:hAnsi="Palatino Linotype" w:cs="Arial"/>
          <w:b/>
          <w:i/>
          <w:sz w:val="22"/>
          <w:szCs w:val="22"/>
        </w:rPr>
        <w:t>Información confidencial</w:t>
      </w:r>
      <w:r w:rsidRPr="005E47C1">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CBE5D65"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b/>
          <w:i/>
          <w:sz w:val="22"/>
          <w:szCs w:val="22"/>
        </w:rPr>
        <w:t>XLV. Versión pública:</w:t>
      </w:r>
      <w:r w:rsidRPr="005E47C1">
        <w:rPr>
          <w:rFonts w:ascii="Palatino Linotype" w:hAnsi="Palatino Linotype" w:cs="Arial"/>
          <w:i/>
          <w:sz w:val="22"/>
          <w:szCs w:val="22"/>
        </w:rPr>
        <w:t xml:space="preserve"> Documento en el que se elimine, suprime o borra la información clasificada como reservada o confidencial para permitir su acceso. </w:t>
      </w:r>
    </w:p>
    <w:p w14:paraId="4E11ABE8"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b/>
          <w:i/>
          <w:sz w:val="22"/>
          <w:szCs w:val="22"/>
        </w:rPr>
        <w:t>Artículo 51.</w:t>
      </w:r>
      <w:r w:rsidRPr="005E47C1">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E47C1">
        <w:rPr>
          <w:rFonts w:ascii="Palatino Linotype" w:hAnsi="Palatino Linotype" w:cs="Arial"/>
          <w:b/>
          <w:i/>
          <w:sz w:val="22"/>
          <w:szCs w:val="22"/>
        </w:rPr>
        <w:t xml:space="preserve">y tendrá la responsabilidad de verificar en cada caso que la misma no sea confidencial o reservada. </w:t>
      </w:r>
      <w:r w:rsidRPr="005E47C1">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16FCB04F"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b/>
          <w:i/>
          <w:sz w:val="22"/>
          <w:szCs w:val="22"/>
        </w:rPr>
        <w:t>Artículo 52.</w:t>
      </w:r>
      <w:r w:rsidRPr="005E47C1">
        <w:rPr>
          <w:rFonts w:ascii="Palatino Linotype" w:hAnsi="Palatino Linotype" w:cs="Arial"/>
          <w:i/>
          <w:sz w:val="22"/>
          <w:szCs w:val="22"/>
        </w:rPr>
        <w:t xml:space="preserve"> Las solicitudes de acceso a la información y las respuestas que se les dé, incluyendo, en su caso, </w:t>
      </w:r>
      <w:r w:rsidRPr="005E47C1">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5E47C1">
        <w:rPr>
          <w:rFonts w:ascii="Palatino Linotype" w:hAnsi="Palatino Linotype" w:cs="Arial"/>
          <w:i/>
          <w:sz w:val="22"/>
          <w:szCs w:val="22"/>
        </w:rPr>
        <w:t>, siempre y cuando la resolución de referencia se someta a un proceso de disociación, es decir, no haga identificable al titular de tales datos personales.</w:t>
      </w:r>
      <w:r w:rsidRPr="005E47C1">
        <w:rPr>
          <w:rFonts w:ascii="Palatino Linotype" w:hAnsi="Palatino Linotype" w:cs="Arial"/>
          <w:bCs/>
          <w:i/>
          <w:noProof/>
          <w:sz w:val="22"/>
          <w:szCs w:val="22"/>
        </w:rPr>
        <w:t>”</w:t>
      </w:r>
    </w:p>
    <w:p w14:paraId="7704960C" w14:textId="77777777" w:rsidR="00DF00C2" w:rsidRPr="005E47C1" w:rsidRDefault="00DF00C2" w:rsidP="005E47C1">
      <w:pPr>
        <w:ind w:right="899" w:firstLine="708"/>
        <w:jc w:val="both"/>
        <w:rPr>
          <w:rFonts w:ascii="Palatino Linotype" w:hAnsi="Palatino Linotype" w:cs="Arial"/>
          <w:sz w:val="22"/>
          <w:szCs w:val="22"/>
        </w:rPr>
      </w:pPr>
      <w:r w:rsidRPr="005E47C1">
        <w:rPr>
          <w:rFonts w:ascii="Palatino Linotype" w:hAnsi="Palatino Linotype" w:cs="Arial"/>
          <w:sz w:val="22"/>
          <w:szCs w:val="22"/>
        </w:rPr>
        <w:t>(Énfasis añadido)</w:t>
      </w:r>
    </w:p>
    <w:p w14:paraId="05FD31EA" w14:textId="77777777" w:rsidR="00DF00C2" w:rsidRPr="005E47C1" w:rsidRDefault="00DF00C2" w:rsidP="005E47C1">
      <w:pPr>
        <w:ind w:right="899" w:firstLine="708"/>
        <w:jc w:val="both"/>
        <w:rPr>
          <w:rFonts w:ascii="Palatino Linotype" w:hAnsi="Palatino Linotype" w:cs="Arial"/>
        </w:rPr>
      </w:pPr>
    </w:p>
    <w:p w14:paraId="5D7092AE" w14:textId="77777777" w:rsidR="00DF00C2" w:rsidRPr="005E47C1" w:rsidRDefault="00DF00C2" w:rsidP="005E47C1">
      <w:pPr>
        <w:spacing w:line="360" w:lineRule="auto"/>
        <w:jc w:val="both"/>
        <w:rPr>
          <w:rFonts w:ascii="Palatino Linotype" w:hAnsi="Palatino Linotype" w:cs="Arial"/>
        </w:rPr>
      </w:pPr>
      <w:r w:rsidRPr="005E47C1">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2B811A6" w14:textId="77777777" w:rsidR="00DF00C2" w:rsidRPr="005E47C1" w:rsidRDefault="00DF00C2" w:rsidP="005E47C1">
      <w:pPr>
        <w:jc w:val="both"/>
        <w:rPr>
          <w:rFonts w:ascii="Palatino Linotype" w:hAnsi="Palatino Linotype" w:cs="Arial"/>
        </w:rPr>
      </w:pPr>
    </w:p>
    <w:p w14:paraId="2A89F17C" w14:textId="77777777" w:rsidR="00DF00C2" w:rsidRPr="005E47C1" w:rsidRDefault="00DF00C2" w:rsidP="005E47C1">
      <w:pPr>
        <w:ind w:left="851" w:right="902"/>
        <w:jc w:val="both"/>
        <w:rPr>
          <w:rFonts w:ascii="Palatino Linotype" w:eastAsia="Arial Unicode MS" w:hAnsi="Palatino Linotype" w:cs="Arial"/>
          <w:i/>
          <w:sz w:val="22"/>
          <w:szCs w:val="22"/>
        </w:rPr>
      </w:pPr>
      <w:r w:rsidRPr="005E47C1">
        <w:rPr>
          <w:rFonts w:ascii="Palatino Linotype" w:eastAsia="Arial Unicode MS" w:hAnsi="Palatino Linotype" w:cs="Arial"/>
          <w:b/>
          <w:i/>
          <w:sz w:val="22"/>
          <w:szCs w:val="22"/>
        </w:rPr>
        <w:t>“Artículo 22.</w:t>
      </w:r>
      <w:r w:rsidRPr="005E47C1">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901F645" w14:textId="77777777" w:rsidR="00DF00C2" w:rsidRPr="005E47C1" w:rsidRDefault="00DF00C2" w:rsidP="005E47C1">
      <w:pPr>
        <w:ind w:left="851" w:right="902"/>
        <w:jc w:val="both"/>
        <w:rPr>
          <w:rFonts w:ascii="Palatino Linotype" w:eastAsia="Arial Unicode MS" w:hAnsi="Palatino Linotype" w:cs="Arial"/>
          <w:i/>
          <w:sz w:val="22"/>
          <w:szCs w:val="22"/>
        </w:rPr>
      </w:pPr>
      <w:r w:rsidRPr="005E47C1">
        <w:rPr>
          <w:rFonts w:ascii="Palatino Linotype" w:eastAsia="Arial Unicode MS" w:hAnsi="Palatino Linotype" w:cs="Arial"/>
          <w:b/>
          <w:i/>
          <w:sz w:val="22"/>
          <w:szCs w:val="22"/>
        </w:rPr>
        <w:lastRenderedPageBreak/>
        <w:t>Artículo 38.</w:t>
      </w:r>
      <w:r w:rsidRPr="005E47C1">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E47C1">
        <w:rPr>
          <w:rFonts w:ascii="Palatino Linotype" w:eastAsia="Arial Unicode MS" w:hAnsi="Palatino Linotype" w:cs="Arial"/>
          <w:b/>
          <w:i/>
          <w:sz w:val="22"/>
          <w:szCs w:val="22"/>
        </w:rPr>
        <w:t>”</w:t>
      </w:r>
      <w:r w:rsidRPr="005E47C1">
        <w:rPr>
          <w:rFonts w:ascii="Palatino Linotype" w:eastAsia="Arial Unicode MS" w:hAnsi="Palatino Linotype" w:cs="Arial"/>
          <w:i/>
          <w:sz w:val="22"/>
          <w:szCs w:val="22"/>
        </w:rPr>
        <w:t xml:space="preserve"> </w:t>
      </w:r>
    </w:p>
    <w:p w14:paraId="2B516ED6" w14:textId="77777777" w:rsidR="00DF00C2" w:rsidRPr="005E47C1" w:rsidRDefault="00DF00C2" w:rsidP="005E47C1">
      <w:pPr>
        <w:ind w:left="851" w:right="850"/>
        <w:jc w:val="both"/>
        <w:rPr>
          <w:rFonts w:ascii="Palatino Linotype" w:eastAsia="Arial Unicode MS" w:hAnsi="Palatino Linotype" w:cs="Arial"/>
          <w:i/>
          <w:sz w:val="22"/>
          <w:szCs w:val="22"/>
        </w:rPr>
      </w:pPr>
    </w:p>
    <w:p w14:paraId="6E15E34D" w14:textId="77777777" w:rsidR="00DF00C2" w:rsidRPr="005E47C1" w:rsidRDefault="00DF00C2" w:rsidP="005E47C1">
      <w:pPr>
        <w:spacing w:line="360" w:lineRule="auto"/>
        <w:jc w:val="both"/>
        <w:rPr>
          <w:rFonts w:ascii="Palatino Linotype" w:hAnsi="Palatino Linotype" w:cs="Arial"/>
        </w:rPr>
      </w:pPr>
      <w:r w:rsidRPr="005E47C1">
        <w:rPr>
          <w:rFonts w:ascii="Palatino Linotype" w:hAnsi="Palatino Linotype" w:cs="Arial"/>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58BDFFD3" w14:textId="77777777" w:rsidR="00DF00C2" w:rsidRPr="005E47C1" w:rsidRDefault="00DF00C2" w:rsidP="005E47C1">
      <w:pPr>
        <w:jc w:val="both"/>
        <w:rPr>
          <w:rFonts w:ascii="Palatino Linotype" w:hAnsi="Palatino Linotype" w:cs="Arial"/>
        </w:rPr>
      </w:pPr>
    </w:p>
    <w:p w14:paraId="0C0C2F6D" w14:textId="77777777" w:rsidR="00DF00C2" w:rsidRPr="005E47C1" w:rsidRDefault="00DF00C2" w:rsidP="005E47C1">
      <w:pPr>
        <w:ind w:left="709" w:right="851"/>
        <w:jc w:val="both"/>
        <w:rPr>
          <w:rFonts w:ascii="Palatino Linotype" w:hAnsi="Palatino Linotype"/>
          <w:i/>
        </w:rPr>
      </w:pPr>
      <w:r w:rsidRPr="005E47C1">
        <w:rPr>
          <w:rFonts w:ascii="Palatino Linotype" w:hAnsi="Palatino Linotype"/>
          <w:i/>
        </w:rPr>
        <w:t>Artículo 4. Para los efectos de esta Ley se entenderá por:</w:t>
      </w:r>
    </w:p>
    <w:p w14:paraId="4A84200B" w14:textId="77777777" w:rsidR="00DF00C2" w:rsidRPr="005E47C1" w:rsidRDefault="00DF00C2" w:rsidP="005E47C1">
      <w:pPr>
        <w:ind w:left="709" w:right="851"/>
        <w:jc w:val="both"/>
        <w:rPr>
          <w:rFonts w:ascii="Palatino Linotype" w:hAnsi="Palatino Linotype"/>
          <w:i/>
        </w:rPr>
      </w:pPr>
    </w:p>
    <w:p w14:paraId="49CE2FB8" w14:textId="77777777" w:rsidR="00DF00C2" w:rsidRPr="005E47C1" w:rsidRDefault="00DF00C2" w:rsidP="005E47C1">
      <w:pPr>
        <w:ind w:left="709" w:right="851"/>
        <w:jc w:val="both"/>
        <w:rPr>
          <w:rFonts w:ascii="Palatino Linotype" w:hAnsi="Palatino Linotype" w:cs="Arial"/>
          <w:i/>
        </w:rPr>
      </w:pPr>
      <w:r w:rsidRPr="005E47C1">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06098B00" w14:textId="77777777" w:rsidR="00DF00C2" w:rsidRPr="005E47C1" w:rsidRDefault="00DF00C2" w:rsidP="005E47C1">
      <w:pPr>
        <w:jc w:val="both"/>
        <w:rPr>
          <w:rFonts w:ascii="Palatino Linotype" w:hAnsi="Palatino Linotype" w:cs="Arial"/>
        </w:rPr>
      </w:pPr>
    </w:p>
    <w:p w14:paraId="37263AB8" w14:textId="77777777" w:rsidR="00DF00C2" w:rsidRPr="005E47C1" w:rsidRDefault="00DF00C2" w:rsidP="005E47C1">
      <w:pPr>
        <w:spacing w:line="360" w:lineRule="auto"/>
        <w:jc w:val="both"/>
        <w:rPr>
          <w:rFonts w:ascii="Palatino Linotype" w:hAnsi="Palatino Linotype" w:cs="Arial"/>
        </w:rPr>
      </w:pPr>
      <w:r w:rsidRPr="005E47C1">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w:t>
      </w:r>
      <w:r w:rsidRPr="005E47C1">
        <w:rPr>
          <w:rFonts w:ascii="Palatino Linotype" w:eastAsia="Arial Unicode MS" w:hAnsi="Palatino Linotype" w:cs="Arial"/>
        </w:rPr>
        <w:t xml:space="preserve"> que debe ser protegida por </w:t>
      </w:r>
      <w:r w:rsidRPr="005E47C1">
        <w:rPr>
          <w:rFonts w:ascii="Palatino Linotype" w:eastAsia="Arial Unicode MS" w:hAnsi="Palatino Linotype" w:cs="Arial"/>
          <w:b/>
        </w:rPr>
        <w:t>EL SUJETO OBLIGADO,</w:t>
      </w:r>
      <w:r w:rsidRPr="005E47C1">
        <w:rPr>
          <w:rFonts w:ascii="Palatino Linotype" w:eastAsia="Arial Unicode MS" w:hAnsi="Palatino Linotype" w:cs="Arial"/>
        </w:rPr>
        <w:t xml:space="preserve"> por lo </w:t>
      </w:r>
      <w:r w:rsidRPr="005E47C1">
        <w:rPr>
          <w:rFonts w:ascii="Palatino Linotype" w:hAnsi="Palatino Linotype" w:cs="Arial"/>
        </w:rPr>
        <w:t>que, todo dato personal susceptible de clasificación debe ser protegido.</w:t>
      </w:r>
    </w:p>
    <w:p w14:paraId="50A775C4" w14:textId="77777777" w:rsidR="00DF00C2" w:rsidRPr="005E47C1" w:rsidRDefault="00DF00C2" w:rsidP="005E47C1">
      <w:pPr>
        <w:spacing w:line="360" w:lineRule="auto"/>
        <w:jc w:val="both"/>
        <w:rPr>
          <w:rFonts w:ascii="Palatino Linotype" w:hAnsi="Palatino Linotype" w:cs="Arial"/>
        </w:rPr>
      </w:pPr>
    </w:p>
    <w:p w14:paraId="435DC0A3" w14:textId="77777777" w:rsidR="00DF00C2" w:rsidRPr="005E47C1" w:rsidRDefault="00DF00C2" w:rsidP="005E47C1">
      <w:pPr>
        <w:spacing w:line="360" w:lineRule="auto"/>
        <w:jc w:val="both"/>
        <w:rPr>
          <w:rFonts w:ascii="Palatino Linotype" w:hAnsi="Palatino Linotype" w:cs="Arial"/>
        </w:rPr>
      </w:pPr>
      <w:r w:rsidRPr="005E47C1">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EB3FE49" w14:textId="77777777" w:rsidR="00DF00C2" w:rsidRPr="005E47C1" w:rsidRDefault="00DF00C2" w:rsidP="005E47C1">
      <w:pPr>
        <w:spacing w:line="360" w:lineRule="auto"/>
        <w:jc w:val="both"/>
        <w:rPr>
          <w:rFonts w:ascii="Palatino Linotype" w:hAnsi="Palatino Linotype" w:cs="Arial"/>
        </w:rPr>
      </w:pPr>
    </w:p>
    <w:p w14:paraId="5A2F24E3" w14:textId="77777777" w:rsidR="00DF00C2" w:rsidRPr="005E47C1" w:rsidRDefault="00DF00C2" w:rsidP="005E47C1">
      <w:pPr>
        <w:spacing w:line="360" w:lineRule="auto"/>
        <w:jc w:val="both"/>
        <w:rPr>
          <w:rFonts w:ascii="Palatino Linotype" w:hAnsi="Palatino Linotype" w:cs="Arial"/>
        </w:rPr>
      </w:pPr>
      <w:r w:rsidRPr="005E47C1">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7" w:name="_Hlk150364168"/>
      <w:r w:rsidRPr="005E47C1">
        <w:rPr>
          <w:rFonts w:ascii="Palatino Linotype" w:hAnsi="Palatino Linotype" w:cs="Arial"/>
        </w:rPr>
        <w:t>Lineamientos Generales en materia de Clasificación y Desclasificación de la Información, así como para la elaboración de Versiones Públicas</w:t>
      </w:r>
      <w:bookmarkEnd w:id="7"/>
      <w:r w:rsidRPr="005E47C1">
        <w:rPr>
          <w:rFonts w:ascii="Palatino Linotype" w:hAnsi="Palatino Linotype" w:cs="Arial"/>
        </w:rPr>
        <w:t>, que literalmente expresan:</w:t>
      </w:r>
    </w:p>
    <w:p w14:paraId="5DA707BB" w14:textId="77777777" w:rsidR="00DF00C2" w:rsidRPr="005E47C1" w:rsidRDefault="00DF00C2" w:rsidP="005E47C1">
      <w:pPr>
        <w:ind w:left="851" w:right="902"/>
        <w:jc w:val="both"/>
        <w:rPr>
          <w:rFonts w:ascii="Palatino Linotype" w:hAnsi="Palatino Linotype" w:cs="Arial"/>
        </w:rPr>
      </w:pPr>
    </w:p>
    <w:p w14:paraId="6BE08705" w14:textId="77777777" w:rsidR="00DF00C2" w:rsidRPr="005E47C1" w:rsidRDefault="00DF00C2" w:rsidP="005E47C1">
      <w:pPr>
        <w:ind w:left="851" w:right="902"/>
        <w:jc w:val="both"/>
        <w:rPr>
          <w:rFonts w:ascii="Palatino Linotype" w:hAnsi="Palatino Linotype" w:cs="Arial"/>
          <w:i/>
          <w:sz w:val="22"/>
          <w:szCs w:val="22"/>
        </w:rPr>
      </w:pPr>
      <w:r w:rsidRPr="005E47C1">
        <w:rPr>
          <w:rFonts w:ascii="Palatino Linotype" w:hAnsi="Palatino Linotype" w:cs="Arial"/>
          <w:b/>
          <w:i/>
          <w:sz w:val="22"/>
          <w:szCs w:val="22"/>
        </w:rPr>
        <w:t xml:space="preserve">“Artículo 49. </w:t>
      </w:r>
      <w:r w:rsidRPr="005E47C1">
        <w:rPr>
          <w:rFonts w:ascii="Palatino Linotype" w:hAnsi="Palatino Linotype" w:cs="Arial"/>
          <w:i/>
          <w:sz w:val="22"/>
          <w:szCs w:val="22"/>
        </w:rPr>
        <w:t>Los Comités de Transparencia tendrán las siguientes atribuciones:</w:t>
      </w:r>
    </w:p>
    <w:p w14:paraId="1FA8AED9" w14:textId="77777777" w:rsidR="00DF00C2" w:rsidRPr="005E47C1" w:rsidRDefault="00DF00C2" w:rsidP="005E47C1">
      <w:pPr>
        <w:ind w:left="851" w:right="902"/>
        <w:jc w:val="both"/>
        <w:rPr>
          <w:rFonts w:ascii="Palatino Linotype" w:hAnsi="Palatino Linotype" w:cs="Arial"/>
          <w:i/>
          <w:sz w:val="22"/>
          <w:szCs w:val="22"/>
        </w:rPr>
      </w:pPr>
      <w:r w:rsidRPr="005E47C1">
        <w:rPr>
          <w:rFonts w:ascii="Palatino Linotype" w:hAnsi="Palatino Linotype" w:cs="Arial"/>
          <w:i/>
          <w:sz w:val="22"/>
          <w:szCs w:val="22"/>
        </w:rPr>
        <w:t>VIII. Aprobar, modificar o revocar la clasificación de la información;</w:t>
      </w:r>
    </w:p>
    <w:p w14:paraId="25488131" w14:textId="77777777" w:rsidR="00DF00C2" w:rsidRPr="005E47C1" w:rsidRDefault="00DF00C2" w:rsidP="005E47C1">
      <w:pPr>
        <w:ind w:left="851" w:right="902"/>
        <w:jc w:val="both"/>
        <w:rPr>
          <w:rFonts w:ascii="Palatino Linotype" w:hAnsi="Palatino Linotype" w:cs="Arial"/>
          <w:i/>
          <w:sz w:val="22"/>
          <w:szCs w:val="22"/>
        </w:rPr>
      </w:pPr>
      <w:r w:rsidRPr="005E47C1">
        <w:rPr>
          <w:rFonts w:ascii="Palatino Linotype" w:hAnsi="Palatino Linotype" w:cs="Arial"/>
          <w:b/>
          <w:i/>
          <w:sz w:val="22"/>
          <w:szCs w:val="22"/>
        </w:rPr>
        <w:t xml:space="preserve">Artículo 132. </w:t>
      </w:r>
      <w:r w:rsidRPr="005E47C1">
        <w:rPr>
          <w:rFonts w:ascii="Palatino Linotype" w:hAnsi="Palatino Linotype" w:cs="Arial"/>
          <w:i/>
          <w:sz w:val="22"/>
          <w:szCs w:val="22"/>
        </w:rPr>
        <w:t>La clasificación de la información se llevará a cabo en el momento en que:</w:t>
      </w:r>
    </w:p>
    <w:p w14:paraId="6990FDC7"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i/>
          <w:sz w:val="22"/>
          <w:szCs w:val="22"/>
        </w:rPr>
        <w:t>I. Se reciba una solicitud de acceso a la información;</w:t>
      </w:r>
    </w:p>
    <w:p w14:paraId="7A64B858"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i/>
          <w:sz w:val="22"/>
          <w:szCs w:val="22"/>
        </w:rPr>
        <w:t>II. Se determine mediante resolución de autoridad competente; o</w:t>
      </w:r>
    </w:p>
    <w:p w14:paraId="05010E3F"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i/>
          <w:sz w:val="22"/>
          <w:szCs w:val="22"/>
        </w:rPr>
        <w:t>III. Se generen versiones públicas para dar cumplimiento a las obligaciones de transparencia previstas en esta Ley.</w:t>
      </w:r>
    </w:p>
    <w:p w14:paraId="148C272F" w14:textId="77777777" w:rsidR="00DF00C2" w:rsidRPr="005E47C1" w:rsidRDefault="00DF00C2" w:rsidP="005E47C1">
      <w:pPr>
        <w:ind w:left="851" w:right="899"/>
        <w:jc w:val="both"/>
        <w:rPr>
          <w:rFonts w:ascii="Palatino Linotype" w:hAnsi="Palatino Linotype" w:cs="Arial"/>
          <w:b/>
          <w:i/>
          <w:sz w:val="22"/>
          <w:szCs w:val="22"/>
        </w:rPr>
      </w:pPr>
    </w:p>
    <w:p w14:paraId="5FC7F490" w14:textId="77777777" w:rsidR="00DF00C2" w:rsidRPr="005E47C1" w:rsidRDefault="00DF00C2" w:rsidP="005E47C1">
      <w:pPr>
        <w:ind w:left="851" w:right="899"/>
        <w:jc w:val="both"/>
        <w:rPr>
          <w:rFonts w:ascii="Palatino Linotype" w:hAnsi="Palatino Linotype" w:cs="Arial"/>
          <w:b/>
          <w:i/>
          <w:sz w:val="22"/>
          <w:szCs w:val="22"/>
        </w:rPr>
      </w:pPr>
      <w:r w:rsidRPr="005E47C1">
        <w:rPr>
          <w:rFonts w:ascii="Palatino Linotype" w:hAnsi="Palatino Linotype" w:cs="Arial"/>
          <w:b/>
          <w:i/>
          <w:sz w:val="22"/>
          <w:szCs w:val="22"/>
        </w:rPr>
        <w:t>Lineamientos Generales en materia de Clasificación y Desclasificación de la Información, así como para la elaboración de Versiones Públicas.</w:t>
      </w:r>
    </w:p>
    <w:p w14:paraId="14FE24E3"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b/>
          <w:i/>
          <w:sz w:val="22"/>
          <w:szCs w:val="22"/>
        </w:rPr>
        <w:t>Segundo</w:t>
      </w:r>
      <w:r w:rsidRPr="005E47C1">
        <w:rPr>
          <w:rFonts w:ascii="Palatino Linotype" w:hAnsi="Palatino Linotype" w:cs="Arial"/>
          <w:i/>
          <w:sz w:val="22"/>
          <w:szCs w:val="22"/>
        </w:rPr>
        <w:t>.- Para efectos de los presentes Lineamientos Generales, se entenderá por:</w:t>
      </w:r>
    </w:p>
    <w:p w14:paraId="74D9D381"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i/>
          <w:sz w:val="22"/>
          <w:szCs w:val="22"/>
        </w:rPr>
        <w:lastRenderedPageBreak/>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3940129"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b/>
          <w:i/>
          <w:sz w:val="22"/>
          <w:szCs w:val="22"/>
        </w:rPr>
        <w:t>Cuarto</w:t>
      </w:r>
      <w:r w:rsidRPr="005E47C1">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FFD6121"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768403A7"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b/>
          <w:i/>
          <w:sz w:val="22"/>
          <w:szCs w:val="22"/>
        </w:rPr>
        <w:t>Quinto</w:t>
      </w:r>
      <w:r w:rsidRPr="005E47C1">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18D279C"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b/>
          <w:i/>
          <w:sz w:val="22"/>
          <w:szCs w:val="22"/>
        </w:rPr>
        <w:t>Séptimo</w:t>
      </w:r>
      <w:r w:rsidRPr="005E47C1">
        <w:rPr>
          <w:rFonts w:ascii="Palatino Linotype" w:hAnsi="Palatino Linotype" w:cs="Arial"/>
          <w:i/>
          <w:sz w:val="22"/>
          <w:szCs w:val="22"/>
        </w:rPr>
        <w:t>. La clasificaci6n de la informaci6n se llevara a cabo en el momento en que:</w:t>
      </w:r>
    </w:p>
    <w:p w14:paraId="5F3574F2"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i/>
          <w:sz w:val="22"/>
          <w:szCs w:val="22"/>
        </w:rPr>
        <w:t>I. Se reciba una solicitud de acceso a la información;</w:t>
      </w:r>
    </w:p>
    <w:p w14:paraId="20D4499F"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i/>
          <w:sz w:val="22"/>
          <w:szCs w:val="22"/>
        </w:rPr>
        <w:t>II. Se determine mediante resolución del Comité de Transparencia, el Órgano</w:t>
      </w:r>
    </w:p>
    <w:p w14:paraId="0B192D36"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i/>
          <w:sz w:val="22"/>
          <w:szCs w:val="22"/>
        </w:rPr>
        <w:t>Garante competente, o en cumplimiento a una sentencia del Poder</w:t>
      </w:r>
    </w:p>
    <w:p w14:paraId="5FE818ED"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i/>
          <w:sz w:val="22"/>
          <w:szCs w:val="22"/>
        </w:rPr>
        <w:t>Judicial; o</w:t>
      </w:r>
    </w:p>
    <w:p w14:paraId="661131A8"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3CAAFA02"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064601DC"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46C21450"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w:t>
      </w:r>
      <w:r w:rsidRPr="005E47C1">
        <w:rPr>
          <w:rFonts w:ascii="Palatino Linotype" w:hAnsi="Palatino Linotype" w:cs="Arial"/>
          <w:i/>
          <w:sz w:val="22"/>
          <w:szCs w:val="22"/>
        </w:rPr>
        <w:lastRenderedPageBreak/>
        <w:t xml:space="preserve">lineamientos, así como las circunstancias que justifican el establecimiento de determinado plazo de reserva. </w:t>
      </w:r>
    </w:p>
    <w:p w14:paraId="1E920E2B"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b/>
          <w:i/>
          <w:sz w:val="22"/>
          <w:szCs w:val="22"/>
        </w:rPr>
        <w:t>Noveno</w:t>
      </w:r>
      <w:r w:rsidRPr="005E47C1">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4363793"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b/>
          <w:i/>
          <w:sz w:val="22"/>
          <w:szCs w:val="22"/>
        </w:rPr>
        <w:t>Decimo</w:t>
      </w:r>
      <w:r w:rsidRPr="005E47C1">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EFEE5D6"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63C3F7A4" w14:textId="77777777" w:rsidR="00DF00C2" w:rsidRPr="005E47C1" w:rsidRDefault="00DF00C2" w:rsidP="005E47C1">
      <w:pPr>
        <w:ind w:left="851" w:right="899"/>
        <w:jc w:val="both"/>
        <w:rPr>
          <w:rFonts w:ascii="Palatino Linotype" w:hAnsi="Palatino Linotype" w:cs="Arial"/>
          <w:i/>
          <w:sz w:val="22"/>
          <w:szCs w:val="22"/>
        </w:rPr>
      </w:pPr>
      <w:r w:rsidRPr="005E47C1">
        <w:rPr>
          <w:rFonts w:ascii="Palatino Linotype" w:hAnsi="Palatino Linotype" w:cs="Arial"/>
          <w:b/>
          <w:i/>
          <w:sz w:val="22"/>
          <w:szCs w:val="22"/>
        </w:rPr>
        <w:t>Décimo primero.</w:t>
      </w:r>
      <w:r w:rsidRPr="005E47C1">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000318E" w14:textId="77777777" w:rsidR="00DF00C2" w:rsidRPr="005E47C1" w:rsidRDefault="00DF00C2" w:rsidP="005E47C1">
      <w:pPr>
        <w:ind w:left="851" w:right="899"/>
        <w:jc w:val="both"/>
        <w:rPr>
          <w:rFonts w:ascii="Palatino Linotype" w:hAnsi="Palatino Linotype" w:cs="Arial"/>
          <w:b/>
          <w:bCs/>
          <w:i/>
          <w:noProof/>
        </w:rPr>
      </w:pPr>
    </w:p>
    <w:p w14:paraId="527A12C4" w14:textId="77777777" w:rsidR="00DF00C2" w:rsidRPr="005E47C1" w:rsidRDefault="00DF00C2" w:rsidP="005E47C1">
      <w:pPr>
        <w:spacing w:line="360" w:lineRule="auto"/>
        <w:jc w:val="both"/>
        <w:rPr>
          <w:rFonts w:ascii="Palatino Linotype" w:hAnsi="Palatino Linotype" w:cs="Arial"/>
        </w:rPr>
      </w:pPr>
      <w:r w:rsidRPr="005E47C1">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02EBE8C" w14:textId="77777777" w:rsidR="00DF00C2" w:rsidRPr="005E47C1" w:rsidRDefault="00DF00C2" w:rsidP="005E47C1">
      <w:pPr>
        <w:spacing w:line="360" w:lineRule="auto"/>
        <w:ind w:right="-93"/>
        <w:jc w:val="both"/>
        <w:rPr>
          <w:rFonts w:ascii="Palatino Linotype" w:hAnsi="Palatino Linotype" w:cs="Arial"/>
        </w:rPr>
      </w:pPr>
    </w:p>
    <w:p w14:paraId="0C50D66E" w14:textId="77777777" w:rsidR="00DF00C2" w:rsidRPr="005E47C1" w:rsidRDefault="00DF00C2" w:rsidP="005E47C1">
      <w:pPr>
        <w:autoSpaceDE w:val="0"/>
        <w:autoSpaceDN w:val="0"/>
        <w:adjustRightInd w:val="0"/>
        <w:spacing w:line="360" w:lineRule="auto"/>
        <w:ind w:right="-91"/>
        <w:jc w:val="both"/>
        <w:rPr>
          <w:rFonts w:ascii="Palatino Linotype" w:hAnsi="Palatino Linotype" w:cs="Arial"/>
          <w:lang w:eastAsia="es-CO"/>
        </w:rPr>
      </w:pPr>
      <w:r w:rsidRPr="005E47C1">
        <w:rPr>
          <w:rFonts w:ascii="Palatino Linotype" w:hAnsi="Palatino Linotype" w:cs="Arial"/>
        </w:rPr>
        <w:t xml:space="preserve">Por lo que, se destaca que la versión pública que elabore </w:t>
      </w:r>
      <w:r w:rsidRPr="005E47C1">
        <w:rPr>
          <w:rFonts w:ascii="Palatino Linotype" w:hAnsi="Palatino Linotype" w:cs="Arial"/>
          <w:b/>
        </w:rPr>
        <w:t>EL SUJETO OBLIGADO</w:t>
      </w:r>
      <w:r w:rsidRPr="005E47C1">
        <w:rPr>
          <w:rFonts w:ascii="Palatino Linotype" w:hAnsi="Palatino Linotype" w:cs="Arial"/>
        </w:rPr>
        <w:t xml:space="preserve"> debe cumplir con las formalidades exigidas en la Ley, por lo que para tal efecto emitirá el </w:t>
      </w:r>
      <w:r w:rsidRPr="005E47C1">
        <w:rPr>
          <w:rFonts w:ascii="Palatino Linotype" w:hAnsi="Palatino Linotype" w:cs="Arial"/>
          <w:b/>
        </w:rPr>
        <w:t>Acuerdo del Comité de Transparencia</w:t>
      </w:r>
      <w:r w:rsidRPr="005E47C1">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E47C1">
        <w:rPr>
          <w:rFonts w:ascii="Palatino Linotype" w:hAnsi="Palatino Linotype" w:cs="Arial"/>
          <w:lang w:eastAsia="es-CO"/>
        </w:rPr>
        <w:t xml:space="preserve">, ya que no hacerlo implica que lo entregado no es </w:t>
      </w:r>
      <w:r w:rsidRPr="005E47C1">
        <w:rPr>
          <w:rFonts w:ascii="Palatino Linotype" w:hAnsi="Palatino Linotype" w:cs="Arial"/>
          <w:lang w:eastAsia="es-CO"/>
        </w:rPr>
        <w:lastRenderedPageBreak/>
        <w:t>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143EFE13" w14:textId="77777777" w:rsidR="00DF00C2" w:rsidRPr="005E47C1" w:rsidRDefault="00DF00C2" w:rsidP="005E47C1">
      <w:pPr>
        <w:autoSpaceDE w:val="0"/>
        <w:autoSpaceDN w:val="0"/>
        <w:adjustRightInd w:val="0"/>
        <w:spacing w:line="360" w:lineRule="auto"/>
        <w:ind w:right="-91"/>
        <w:jc w:val="both"/>
        <w:rPr>
          <w:rFonts w:ascii="Palatino Linotype" w:hAnsi="Palatino Linotype" w:cs="Arial"/>
          <w:lang w:eastAsia="es-CO"/>
        </w:rPr>
      </w:pPr>
    </w:p>
    <w:p w14:paraId="4FA5D6A6" w14:textId="3772D900" w:rsidR="00DF00C2" w:rsidRPr="005E47C1" w:rsidRDefault="00DF00C2" w:rsidP="005E47C1">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5E47C1">
        <w:rPr>
          <w:rFonts w:ascii="Palatino Linotype" w:hAnsi="Palatino Linotype" w:cs="Arial"/>
        </w:rPr>
        <w:t xml:space="preserve">En razón de lo anteriormente expuesto, este Instituto estima que las razones o motivos de inconformidad hechos valer por </w:t>
      </w:r>
      <w:r w:rsidR="00167BF1" w:rsidRPr="005E47C1">
        <w:rPr>
          <w:rFonts w:ascii="Palatino Linotype" w:hAnsi="Palatino Linotype" w:cs="Arial"/>
          <w:b/>
        </w:rPr>
        <w:t>EL RECURRENTE</w:t>
      </w:r>
      <w:r w:rsidRPr="005E47C1">
        <w:rPr>
          <w:rFonts w:ascii="Palatino Linotype" w:hAnsi="Palatino Linotype" w:cs="Arial"/>
        </w:rPr>
        <w:t xml:space="preserve"> devienen </w:t>
      </w:r>
      <w:r w:rsidRPr="005E47C1">
        <w:rPr>
          <w:rFonts w:ascii="Palatino Linotype" w:hAnsi="Palatino Linotype" w:cs="Arial"/>
          <w:b/>
        </w:rPr>
        <w:t>fundadas</w:t>
      </w:r>
      <w:r w:rsidRPr="005E47C1">
        <w:rPr>
          <w:rFonts w:ascii="Palatino Linotype" w:hAnsi="Palatino Linotype" w:cs="Arial"/>
        </w:rPr>
        <w:t xml:space="preserve"> y suficientes para </w:t>
      </w:r>
      <w:r w:rsidRPr="005E47C1">
        <w:rPr>
          <w:rFonts w:ascii="Palatino Linotype" w:hAnsi="Palatino Linotype" w:cs="Arial"/>
          <w:b/>
        </w:rPr>
        <w:t xml:space="preserve">MODIFICAR </w:t>
      </w:r>
      <w:r w:rsidRPr="005E47C1">
        <w:rPr>
          <w:rFonts w:ascii="Palatino Linotype" w:hAnsi="Palatino Linotype" w:cs="Arial"/>
        </w:rPr>
        <w:t xml:space="preserve">la respuesta del </w:t>
      </w:r>
      <w:r w:rsidRPr="005E47C1">
        <w:rPr>
          <w:rFonts w:ascii="Palatino Linotype" w:hAnsi="Palatino Linotype" w:cs="Arial"/>
          <w:b/>
        </w:rPr>
        <w:t>SUJETO OBLIGADO</w:t>
      </w:r>
      <w:r w:rsidRPr="005E47C1">
        <w:rPr>
          <w:rFonts w:ascii="Palatino Linotype" w:hAnsi="Palatino Linotype" w:cs="Arial"/>
        </w:rPr>
        <w:t xml:space="preserve"> y ordenarle haga entrega de la información descrita en el presente Considerando.</w:t>
      </w:r>
    </w:p>
    <w:p w14:paraId="28287D8A" w14:textId="77777777" w:rsidR="00DF00C2" w:rsidRPr="005E47C1" w:rsidRDefault="00DF00C2" w:rsidP="005E47C1">
      <w:pPr>
        <w:spacing w:line="360" w:lineRule="auto"/>
        <w:rPr>
          <w:rFonts w:ascii="Palatino Linotype" w:hAnsi="Palatino Linotype"/>
        </w:rPr>
      </w:pPr>
    </w:p>
    <w:p w14:paraId="4944EC74" w14:textId="4814707A" w:rsidR="005E47C1" w:rsidRPr="002C3337" w:rsidRDefault="00DF00C2" w:rsidP="002C3337">
      <w:pPr>
        <w:spacing w:line="360" w:lineRule="auto"/>
        <w:jc w:val="both"/>
        <w:rPr>
          <w:rFonts w:ascii="Palatino Linotype" w:eastAsia="Calibri" w:hAnsi="Palatino Linotype" w:cs="Arial"/>
        </w:rPr>
      </w:pPr>
      <w:r w:rsidRPr="005E47C1">
        <w:rPr>
          <w:rFonts w:ascii="Palatino Linotype" w:eastAsia="Calibri" w:hAnsi="Palatino Linotype" w:cs="Arial"/>
        </w:rPr>
        <w:t xml:space="preserve">Así, con fundamento en lo previsto en los artículos 5, párrafo </w:t>
      </w:r>
      <w:r w:rsidRPr="005E47C1">
        <w:rPr>
          <w:rFonts w:ascii="Palatino Linotype" w:hAnsi="Palatino Linotype"/>
        </w:rPr>
        <w:t>trigésimo segundo, trigésimo tercero y trigésimo cuarto</w:t>
      </w:r>
      <w:r w:rsidRPr="005E47C1">
        <w:rPr>
          <w:rFonts w:ascii="Palatino Linotype" w:eastAsia="Calibri" w:hAnsi="Palatino Linotype" w:cs="Arial"/>
        </w:rPr>
        <w:t xml:space="preserve">, fracciones IV y V de la Constitución Política del Estado Libre y Soberano de México; </w:t>
      </w:r>
      <w:r w:rsidRPr="005E47C1">
        <w:rPr>
          <w:rFonts w:ascii="Palatino Linotype" w:hAnsi="Palatino Linotype" w:cs="Arial"/>
        </w:rPr>
        <w:t>2, fracción II, 29, 36, fracciones I y II, 176, 178, 179, 181, 185 fracción I, 186 y 188</w:t>
      </w:r>
      <w:r w:rsidRPr="005E47C1">
        <w:rPr>
          <w:rFonts w:ascii="Palatino Linotype" w:eastAsia="Calibri" w:hAnsi="Palatino Linotype" w:cs="Arial"/>
        </w:rPr>
        <w:t xml:space="preserve"> de la Ley de Transparencia y Acceso a la Información Pública del Estado de México y Municipios, este Pleno: </w:t>
      </w:r>
    </w:p>
    <w:p w14:paraId="743009CF" w14:textId="77777777" w:rsidR="005E47C1" w:rsidRPr="005E47C1" w:rsidRDefault="005E47C1" w:rsidP="005E47C1">
      <w:pPr>
        <w:jc w:val="center"/>
        <w:rPr>
          <w:rFonts w:ascii="Palatino Linotype" w:eastAsia="Palatino Linotype" w:hAnsi="Palatino Linotype" w:cs="Palatino Linotype"/>
          <w:b/>
        </w:rPr>
      </w:pPr>
    </w:p>
    <w:p w14:paraId="6CCA0AEB" w14:textId="77777777" w:rsidR="00DF00C2" w:rsidRPr="005E47C1" w:rsidRDefault="00DF00C2" w:rsidP="005E47C1">
      <w:pPr>
        <w:jc w:val="center"/>
        <w:rPr>
          <w:rFonts w:ascii="Palatino Linotype" w:hAnsi="Palatino Linotype"/>
          <w:b/>
          <w:sz w:val="28"/>
        </w:rPr>
      </w:pPr>
      <w:r w:rsidRPr="005E47C1">
        <w:rPr>
          <w:rFonts w:ascii="Palatino Linotype" w:hAnsi="Palatino Linotype"/>
          <w:b/>
          <w:sz w:val="28"/>
        </w:rPr>
        <w:t>R E S U E L V E</w:t>
      </w:r>
    </w:p>
    <w:p w14:paraId="1E11DA7A" w14:textId="77777777" w:rsidR="00DF00C2" w:rsidRPr="005E47C1" w:rsidRDefault="00DF00C2" w:rsidP="005E47C1">
      <w:pPr>
        <w:jc w:val="center"/>
        <w:rPr>
          <w:rFonts w:ascii="Palatino Linotype" w:eastAsia="Palatino Linotype" w:hAnsi="Palatino Linotype" w:cs="Palatino Linotype"/>
          <w:b/>
        </w:rPr>
      </w:pPr>
    </w:p>
    <w:p w14:paraId="2DF72C99" w14:textId="0FF99098" w:rsidR="00DF00C2" w:rsidRPr="005E47C1" w:rsidRDefault="00DF00C2" w:rsidP="005E47C1">
      <w:pPr>
        <w:spacing w:line="360" w:lineRule="auto"/>
        <w:jc w:val="both"/>
        <w:rPr>
          <w:rFonts w:ascii="Palatino Linotype" w:hAnsi="Palatino Linotype" w:cs="Arial"/>
        </w:rPr>
      </w:pPr>
      <w:bookmarkStart w:id="8" w:name="_heading=h.1ksv4uv" w:colFirst="0" w:colLast="0"/>
      <w:bookmarkEnd w:id="8"/>
      <w:r w:rsidRPr="005E47C1">
        <w:rPr>
          <w:rFonts w:ascii="Palatino Linotype" w:hAnsi="Palatino Linotype" w:cs="Arial"/>
          <w:b/>
          <w:sz w:val="28"/>
          <w:szCs w:val="28"/>
        </w:rPr>
        <w:t>PRIMERO</w:t>
      </w:r>
      <w:r w:rsidRPr="005E47C1">
        <w:rPr>
          <w:rFonts w:ascii="Palatino Linotype" w:hAnsi="Palatino Linotype" w:cs="Arial"/>
          <w:sz w:val="28"/>
          <w:szCs w:val="28"/>
        </w:rPr>
        <w:t>.</w:t>
      </w:r>
      <w:r w:rsidRPr="005E47C1">
        <w:rPr>
          <w:rFonts w:ascii="Palatino Linotype" w:hAnsi="Palatino Linotype" w:cs="Arial"/>
        </w:rPr>
        <w:t xml:space="preserve"> Resultan </w:t>
      </w:r>
      <w:r w:rsidRPr="005E47C1">
        <w:rPr>
          <w:rFonts w:ascii="Palatino Linotype" w:hAnsi="Palatino Linotype" w:cs="Arial"/>
          <w:b/>
        </w:rPr>
        <w:t>fundadas</w:t>
      </w:r>
      <w:r w:rsidRPr="005E47C1">
        <w:rPr>
          <w:rFonts w:ascii="Palatino Linotype" w:hAnsi="Palatino Linotype" w:cs="Arial"/>
        </w:rPr>
        <w:t xml:space="preserve"> las razones o motivos de inconformidad planteadas por </w:t>
      </w:r>
      <w:r w:rsidR="00167BF1" w:rsidRPr="005E47C1">
        <w:rPr>
          <w:rFonts w:ascii="Palatino Linotype" w:hAnsi="Palatino Linotype" w:cs="Arial"/>
          <w:b/>
        </w:rPr>
        <w:t>EL RECURRENTE</w:t>
      </w:r>
      <w:r w:rsidRPr="005E47C1">
        <w:rPr>
          <w:rFonts w:ascii="Palatino Linotype" w:hAnsi="Palatino Linotype" w:cs="Arial"/>
        </w:rPr>
        <w:t xml:space="preserve">, en términos del Considerando </w:t>
      </w:r>
      <w:r w:rsidRPr="005E47C1">
        <w:rPr>
          <w:rFonts w:ascii="Palatino Linotype" w:hAnsi="Palatino Linotype" w:cs="Arial"/>
          <w:b/>
        </w:rPr>
        <w:t>QUINTO</w:t>
      </w:r>
      <w:r w:rsidRPr="005E47C1">
        <w:rPr>
          <w:rFonts w:ascii="Palatino Linotype" w:hAnsi="Palatino Linotype" w:cs="Arial"/>
        </w:rPr>
        <w:t xml:space="preserve"> de la presente resolución.</w:t>
      </w:r>
    </w:p>
    <w:p w14:paraId="7E76BED9" w14:textId="77777777" w:rsidR="00DF00C2" w:rsidRPr="005E47C1" w:rsidRDefault="00DF00C2" w:rsidP="005E47C1">
      <w:pPr>
        <w:spacing w:line="360" w:lineRule="auto"/>
        <w:jc w:val="both"/>
        <w:rPr>
          <w:rFonts w:ascii="Palatino Linotype" w:eastAsia="Palatino Linotype" w:hAnsi="Palatino Linotype" w:cs="Palatino Linotype"/>
        </w:rPr>
      </w:pPr>
    </w:p>
    <w:p w14:paraId="2C847FCC" w14:textId="34BDC23B" w:rsidR="00DF00C2" w:rsidRPr="005E47C1" w:rsidRDefault="00DF00C2" w:rsidP="005E47C1">
      <w:pPr>
        <w:spacing w:line="360" w:lineRule="auto"/>
        <w:jc w:val="both"/>
        <w:rPr>
          <w:rFonts w:ascii="Palatino Linotype" w:eastAsia="Palatino Linotype" w:hAnsi="Palatino Linotype" w:cs="Palatino Linotype"/>
        </w:rPr>
      </w:pPr>
      <w:r w:rsidRPr="005E47C1">
        <w:rPr>
          <w:rFonts w:ascii="Palatino Linotype" w:eastAsia="Palatino Linotype" w:hAnsi="Palatino Linotype" w:cs="Palatino Linotype"/>
          <w:b/>
        </w:rPr>
        <w:lastRenderedPageBreak/>
        <w:t>SEGUNDO</w:t>
      </w:r>
      <w:r w:rsidRPr="005E47C1">
        <w:rPr>
          <w:rFonts w:ascii="Palatino Linotype" w:eastAsia="Palatino Linotype" w:hAnsi="Palatino Linotype" w:cs="Palatino Linotype"/>
        </w:rPr>
        <w:t xml:space="preserve">. </w:t>
      </w:r>
      <w:r w:rsidRPr="005E47C1">
        <w:rPr>
          <w:rFonts w:ascii="Palatino Linotype" w:eastAsia="Calibri" w:hAnsi="Palatino Linotype" w:cs="Arial"/>
        </w:rPr>
        <w:t xml:space="preserve">Se </w:t>
      </w:r>
      <w:r w:rsidRPr="005E47C1">
        <w:rPr>
          <w:rFonts w:ascii="Palatino Linotype" w:eastAsia="Calibri" w:hAnsi="Palatino Linotype" w:cs="Arial"/>
          <w:b/>
        </w:rPr>
        <w:t xml:space="preserve">MODIFICA </w:t>
      </w:r>
      <w:r w:rsidRPr="005E47C1">
        <w:rPr>
          <w:rFonts w:ascii="Palatino Linotype" w:eastAsia="Calibri" w:hAnsi="Palatino Linotype" w:cs="Arial"/>
        </w:rPr>
        <w:t xml:space="preserve">la respuesta proporcionada por </w:t>
      </w:r>
      <w:r w:rsidRPr="005E47C1">
        <w:rPr>
          <w:rFonts w:ascii="Palatino Linotype" w:eastAsia="Calibri" w:hAnsi="Palatino Linotype" w:cs="Arial"/>
          <w:b/>
        </w:rPr>
        <w:t xml:space="preserve">EL SUJETO OBLIGADO, </w:t>
      </w:r>
      <w:r w:rsidRPr="005E47C1">
        <w:rPr>
          <w:rFonts w:ascii="Palatino Linotype" w:hAnsi="Palatino Linotype"/>
          <w:shd w:val="clear" w:color="auto" w:fill="FFFFFF"/>
        </w:rPr>
        <w:t xml:space="preserve">que generó el Recurso de Revisión </w:t>
      </w:r>
      <w:r w:rsidR="00CE5D99" w:rsidRPr="005E47C1">
        <w:rPr>
          <w:rFonts w:ascii="Palatino Linotype" w:hAnsi="Palatino Linotype"/>
          <w:b/>
        </w:rPr>
        <w:t>08227</w:t>
      </w:r>
      <w:r w:rsidRPr="005E47C1">
        <w:rPr>
          <w:rFonts w:ascii="Palatino Linotype" w:hAnsi="Palatino Linotype"/>
          <w:b/>
        </w:rPr>
        <w:t>/INFOEM/IP/RR/202</w:t>
      </w:r>
      <w:r w:rsidR="007109DC" w:rsidRPr="005E47C1">
        <w:rPr>
          <w:rFonts w:ascii="Palatino Linotype" w:hAnsi="Palatino Linotype"/>
          <w:b/>
        </w:rPr>
        <w:t>3</w:t>
      </w:r>
      <w:r w:rsidRPr="005E47C1">
        <w:rPr>
          <w:rFonts w:ascii="Palatino Linotype" w:hAnsi="Palatino Linotype"/>
          <w:b/>
        </w:rPr>
        <w:t xml:space="preserve">, </w:t>
      </w:r>
      <w:r w:rsidRPr="005E47C1">
        <w:rPr>
          <w:rFonts w:ascii="Palatino Linotype" w:hAnsi="Palatino Linotype" w:cs="Arial"/>
        </w:rPr>
        <w:t xml:space="preserve">en términos del </w:t>
      </w:r>
      <w:r w:rsidRPr="005E47C1">
        <w:rPr>
          <w:rFonts w:ascii="Palatino Linotype" w:hAnsi="Palatino Linotype" w:cs="Arial"/>
          <w:bCs/>
        </w:rPr>
        <w:t>considerando</w:t>
      </w:r>
      <w:r w:rsidRPr="005E47C1">
        <w:rPr>
          <w:rFonts w:ascii="Palatino Linotype" w:hAnsi="Palatino Linotype" w:cs="Arial"/>
          <w:b/>
        </w:rPr>
        <w:t xml:space="preserve"> QUINTO </w:t>
      </w:r>
      <w:r w:rsidRPr="005E47C1">
        <w:rPr>
          <w:rFonts w:ascii="Palatino Linotype" w:hAnsi="Palatino Linotype" w:cs="Arial"/>
        </w:rPr>
        <w:t xml:space="preserve">de la presente resolución, se </w:t>
      </w:r>
      <w:r w:rsidRPr="005E47C1">
        <w:rPr>
          <w:rFonts w:ascii="Palatino Linotype" w:hAnsi="Palatino Linotype" w:cs="Arial"/>
          <w:b/>
        </w:rPr>
        <w:t>ORDENA</w:t>
      </w:r>
      <w:r w:rsidRPr="005E47C1">
        <w:rPr>
          <w:rFonts w:ascii="Palatino Linotype" w:hAnsi="Palatino Linotype" w:cs="Arial"/>
        </w:rPr>
        <w:t xml:space="preserve"> al </w:t>
      </w:r>
      <w:r w:rsidRPr="005E47C1">
        <w:rPr>
          <w:rFonts w:ascii="Palatino Linotype" w:hAnsi="Palatino Linotype" w:cs="Arial"/>
          <w:b/>
        </w:rPr>
        <w:t>SUJETO OBLIGADO</w:t>
      </w:r>
      <w:r w:rsidRPr="005E47C1">
        <w:rPr>
          <w:rFonts w:ascii="Palatino Linotype" w:hAnsi="Palatino Linotype" w:cs="Arial"/>
        </w:rPr>
        <w:t xml:space="preserve"> entregar al</w:t>
      </w:r>
      <w:r w:rsidRPr="005E47C1">
        <w:rPr>
          <w:rFonts w:ascii="Palatino Linotype" w:hAnsi="Palatino Linotype" w:cs="Arial"/>
          <w:b/>
          <w:bCs/>
        </w:rPr>
        <w:t xml:space="preserve"> </w:t>
      </w:r>
      <w:r w:rsidRPr="005E47C1">
        <w:rPr>
          <w:rFonts w:ascii="Palatino Linotype" w:hAnsi="Palatino Linotype" w:cs="Arial"/>
          <w:b/>
        </w:rPr>
        <w:t xml:space="preserve">RECURRENTE, </w:t>
      </w:r>
      <w:r w:rsidRPr="005E47C1">
        <w:rPr>
          <w:rFonts w:ascii="Palatino Linotype" w:hAnsi="Palatino Linotype" w:cs="Arial"/>
        </w:rPr>
        <w:t xml:space="preserve">a través del Sistema de Acceso a la Información Mexiquense </w:t>
      </w:r>
      <w:r w:rsidRPr="005E47C1">
        <w:rPr>
          <w:rFonts w:ascii="Palatino Linotype" w:hAnsi="Palatino Linotype" w:cs="Arial"/>
          <w:b/>
        </w:rPr>
        <w:t>(SAIMEX)</w:t>
      </w:r>
      <w:r w:rsidRPr="005E47C1">
        <w:rPr>
          <w:rFonts w:ascii="Palatino Linotype" w:hAnsi="Palatino Linotype" w:cs="Arial"/>
          <w:bCs/>
        </w:rPr>
        <w:t xml:space="preserve">, </w:t>
      </w:r>
      <w:r w:rsidR="005B3966" w:rsidRPr="005E47C1">
        <w:rPr>
          <w:rFonts w:ascii="Palatino Linotype" w:hAnsi="Palatino Linotype" w:cs="Arial"/>
          <w:b/>
          <w:bCs/>
        </w:rPr>
        <w:t xml:space="preserve">previa búsqueda exhaustiva y razonable </w:t>
      </w:r>
      <w:r w:rsidR="005B3966" w:rsidRPr="005E47C1">
        <w:rPr>
          <w:rFonts w:ascii="Palatino Linotype" w:hAnsi="Palatino Linotype" w:cs="Arial"/>
          <w:b/>
        </w:rPr>
        <w:t xml:space="preserve">en </w:t>
      </w:r>
      <w:r w:rsidRPr="005E47C1">
        <w:rPr>
          <w:rFonts w:ascii="Palatino Linotype" w:hAnsi="Palatino Linotype" w:cs="Arial"/>
          <w:b/>
          <w:lang w:val="es-ES"/>
        </w:rPr>
        <w:t xml:space="preserve">versión pública, </w:t>
      </w:r>
      <w:r w:rsidRPr="005E47C1">
        <w:rPr>
          <w:rFonts w:ascii="Palatino Linotype" w:eastAsia="Palatino Linotype" w:hAnsi="Palatino Linotype" w:cs="Palatino Linotype"/>
        </w:rPr>
        <w:t xml:space="preserve">lo siguiente: </w:t>
      </w:r>
    </w:p>
    <w:p w14:paraId="72277D6A" w14:textId="77777777" w:rsidR="00DF00C2" w:rsidRPr="005E47C1" w:rsidRDefault="00DF00C2" w:rsidP="00C25318">
      <w:pPr>
        <w:jc w:val="both"/>
        <w:rPr>
          <w:rFonts w:ascii="Palatino Linotype" w:eastAsia="Palatino Linotype" w:hAnsi="Palatino Linotype" w:cs="Palatino Linotype"/>
        </w:rPr>
      </w:pPr>
    </w:p>
    <w:p w14:paraId="53FC1E23" w14:textId="1320BECB" w:rsidR="00CE5D99" w:rsidRPr="005E47C1" w:rsidRDefault="00CE5D99" w:rsidP="005E47C1">
      <w:pPr>
        <w:pStyle w:val="Prrafodelista"/>
        <w:numPr>
          <w:ilvl w:val="0"/>
          <w:numId w:val="40"/>
        </w:numPr>
        <w:tabs>
          <w:tab w:val="left" w:pos="851"/>
        </w:tabs>
        <w:spacing w:line="276" w:lineRule="auto"/>
        <w:ind w:right="899"/>
        <w:jc w:val="both"/>
        <w:rPr>
          <w:rFonts w:ascii="Palatino Linotype" w:eastAsia="Palatino Linotype" w:hAnsi="Palatino Linotype" w:cs="Palatino Linotype"/>
          <w:i/>
          <w:sz w:val="22"/>
          <w:szCs w:val="22"/>
        </w:rPr>
      </w:pPr>
      <w:r w:rsidRPr="005E47C1">
        <w:rPr>
          <w:rFonts w:ascii="Palatino Linotype" w:eastAsia="Palatino Linotype" w:hAnsi="Palatino Linotype" w:cs="Palatino Linotype"/>
          <w:i/>
          <w:sz w:val="22"/>
          <w:szCs w:val="22"/>
        </w:rPr>
        <w:t>El o los documentos donde conste el tratamiento final que se les da a los residuos</w:t>
      </w:r>
      <w:r w:rsidR="007109DC" w:rsidRPr="005E47C1">
        <w:rPr>
          <w:rFonts w:ascii="Palatino Linotype" w:eastAsia="Palatino Linotype" w:hAnsi="Palatino Linotype" w:cs="Palatino Linotype"/>
          <w:i/>
          <w:sz w:val="22"/>
          <w:szCs w:val="22"/>
        </w:rPr>
        <w:t xml:space="preserve">, al veintitrés de octubre de dos mil veintitrés, en el cual </w:t>
      </w:r>
      <w:r w:rsidRPr="005E47C1">
        <w:rPr>
          <w:rFonts w:ascii="Palatino Linotype" w:eastAsia="Palatino Linotype" w:hAnsi="Palatino Linotype" w:cs="Palatino Linotype"/>
          <w:i/>
          <w:sz w:val="22"/>
          <w:szCs w:val="22"/>
        </w:rPr>
        <w:t xml:space="preserve">se advierta </w:t>
      </w:r>
      <w:r w:rsidR="007109DC" w:rsidRPr="005E47C1">
        <w:rPr>
          <w:rFonts w:ascii="Palatino Linotype" w:eastAsia="Palatino Linotype" w:hAnsi="Palatino Linotype" w:cs="Palatino Linotype"/>
          <w:i/>
          <w:sz w:val="22"/>
          <w:szCs w:val="22"/>
        </w:rPr>
        <w:t>al mayor grado de desagregación de</w:t>
      </w:r>
      <w:r w:rsidRPr="005E47C1">
        <w:rPr>
          <w:rFonts w:ascii="Palatino Linotype" w:eastAsia="Palatino Linotype" w:hAnsi="Palatino Linotype" w:cs="Palatino Linotype"/>
          <w:i/>
          <w:sz w:val="22"/>
          <w:szCs w:val="22"/>
        </w:rPr>
        <w:t>:</w:t>
      </w:r>
    </w:p>
    <w:p w14:paraId="704B3FFC" w14:textId="77777777" w:rsidR="00CE5D99" w:rsidRPr="005E47C1" w:rsidRDefault="00CE5D99" w:rsidP="005E47C1">
      <w:pPr>
        <w:tabs>
          <w:tab w:val="left" w:pos="851"/>
        </w:tabs>
        <w:spacing w:line="276" w:lineRule="auto"/>
        <w:ind w:left="709" w:right="899"/>
        <w:jc w:val="both"/>
        <w:rPr>
          <w:rFonts w:ascii="Palatino Linotype" w:eastAsia="Palatino Linotype" w:hAnsi="Palatino Linotype" w:cs="Palatino Linotype"/>
          <w:i/>
          <w:sz w:val="22"/>
          <w:szCs w:val="22"/>
        </w:rPr>
      </w:pPr>
    </w:p>
    <w:p w14:paraId="0A1D1496" w14:textId="77777777" w:rsidR="00CE5D99" w:rsidRPr="005E47C1" w:rsidRDefault="00CE5D99" w:rsidP="005E47C1">
      <w:pPr>
        <w:tabs>
          <w:tab w:val="left" w:pos="851"/>
        </w:tabs>
        <w:spacing w:line="276" w:lineRule="auto"/>
        <w:ind w:left="709" w:right="899"/>
        <w:jc w:val="both"/>
        <w:rPr>
          <w:rFonts w:ascii="Palatino Linotype" w:eastAsia="Palatino Linotype" w:hAnsi="Palatino Linotype" w:cs="Palatino Linotype"/>
          <w:i/>
          <w:sz w:val="22"/>
          <w:szCs w:val="22"/>
        </w:rPr>
      </w:pPr>
      <w:r w:rsidRPr="005E47C1">
        <w:rPr>
          <w:rFonts w:ascii="Palatino Linotype" w:eastAsia="Palatino Linotype" w:hAnsi="Palatino Linotype" w:cs="Palatino Linotype"/>
          <w:i/>
          <w:sz w:val="22"/>
          <w:szCs w:val="22"/>
        </w:rPr>
        <w:t>a)</w:t>
      </w:r>
      <w:r w:rsidRPr="005E47C1">
        <w:rPr>
          <w:rFonts w:ascii="Palatino Linotype" w:eastAsia="Palatino Linotype" w:hAnsi="Palatino Linotype" w:cs="Palatino Linotype"/>
          <w:i/>
          <w:sz w:val="22"/>
          <w:szCs w:val="22"/>
        </w:rPr>
        <w:tab/>
        <w:t>Lugar a donde son enviados.</w:t>
      </w:r>
    </w:p>
    <w:p w14:paraId="18AB793D" w14:textId="77777777" w:rsidR="00CE5D99" w:rsidRPr="005E47C1" w:rsidRDefault="00CE5D99" w:rsidP="005E47C1">
      <w:pPr>
        <w:tabs>
          <w:tab w:val="left" w:pos="851"/>
        </w:tabs>
        <w:spacing w:line="276" w:lineRule="auto"/>
        <w:ind w:left="709" w:right="899"/>
        <w:jc w:val="both"/>
        <w:rPr>
          <w:rFonts w:ascii="Palatino Linotype" w:eastAsia="Palatino Linotype" w:hAnsi="Palatino Linotype" w:cs="Palatino Linotype"/>
          <w:i/>
          <w:sz w:val="22"/>
          <w:szCs w:val="22"/>
        </w:rPr>
      </w:pPr>
      <w:r w:rsidRPr="005E47C1">
        <w:rPr>
          <w:rFonts w:ascii="Palatino Linotype" w:eastAsia="Palatino Linotype" w:hAnsi="Palatino Linotype" w:cs="Palatino Linotype"/>
          <w:i/>
          <w:sz w:val="22"/>
          <w:szCs w:val="22"/>
        </w:rPr>
        <w:t>b)</w:t>
      </w:r>
      <w:r w:rsidRPr="005E47C1">
        <w:rPr>
          <w:rFonts w:ascii="Palatino Linotype" w:eastAsia="Palatino Linotype" w:hAnsi="Palatino Linotype" w:cs="Palatino Linotype"/>
          <w:i/>
          <w:sz w:val="22"/>
          <w:szCs w:val="22"/>
        </w:rPr>
        <w:tab/>
        <w:t>Empresa con quien se contrató dicho servicio.</w:t>
      </w:r>
    </w:p>
    <w:p w14:paraId="1EF42751" w14:textId="0556DC3A" w:rsidR="00F70D9B" w:rsidRPr="005E47C1" w:rsidRDefault="00CE5D99" w:rsidP="005E47C1">
      <w:pPr>
        <w:tabs>
          <w:tab w:val="left" w:pos="851"/>
        </w:tabs>
        <w:spacing w:line="276" w:lineRule="auto"/>
        <w:ind w:left="709" w:right="899"/>
        <w:jc w:val="both"/>
        <w:rPr>
          <w:rFonts w:ascii="Palatino Linotype" w:eastAsia="Palatino Linotype" w:hAnsi="Palatino Linotype" w:cs="Palatino Linotype"/>
          <w:i/>
          <w:sz w:val="22"/>
          <w:szCs w:val="22"/>
        </w:rPr>
      </w:pPr>
      <w:r w:rsidRPr="005E47C1">
        <w:rPr>
          <w:rFonts w:ascii="Palatino Linotype" w:eastAsia="Palatino Linotype" w:hAnsi="Palatino Linotype" w:cs="Palatino Linotype"/>
          <w:i/>
          <w:sz w:val="22"/>
          <w:szCs w:val="22"/>
        </w:rPr>
        <w:t>c)</w:t>
      </w:r>
      <w:r w:rsidRPr="005E47C1">
        <w:rPr>
          <w:rFonts w:ascii="Palatino Linotype" w:eastAsia="Palatino Linotype" w:hAnsi="Palatino Linotype" w:cs="Palatino Linotype"/>
          <w:i/>
          <w:sz w:val="22"/>
          <w:szCs w:val="22"/>
        </w:rPr>
        <w:tab/>
        <w:t>Cantidad que se paga por el servicio.</w:t>
      </w:r>
    </w:p>
    <w:p w14:paraId="40CD5244" w14:textId="77777777" w:rsidR="00CE5D99" w:rsidRPr="005E47C1" w:rsidRDefault="00CE5D99" w:rsidP="005E47C1">
      <w:pPr>
        <w:tabs>
          <w:tab w:val="left" w:pos="851"/>
        </w:tabs>
        <w:spacing w:line="276" w:lineRule="auto"/>
        <w:ind w:left="709" w:right="899"/>
        <w:jc w:val="both"/>
        <w:rPr>
          <w:rFonts w:ascii="Palatino Linotype" w:eastAsia="Palatino Linotype" w:hAnsi="Palatino Linotype" w:cs="Palatino Linotype"/>
          <w:i/>
          <w:sz w:val="22"/>
          <w:szCs w:val="22"/>
        </w:rPr>
      </w:pPr>
    </w:p>
    <w:p w14:paraId="2B288EFA" w14:textId="77777777" w:rsidR="00DF00C2" w:rsidRPr="005E47C1" w:rsidRDefault="00DF00C2" w:rsidP="005E47C1">
      <w:pPr>
        <w:spacing w:line="276" w:lineRule="auto"/>
        <w:ind w:left="709" w:right="899"/>
        <w:jc w:val="both"/>
        <w:rPr>
          <w:rFonts w:ascii="Palatino Linotype" w:hAnsi="Palatino Linotype"/>
          <w:i/>
          <w:sz w:val="22"/>
          <w:szCs w:val="22"/>
        </w:rPr>
      </w:pPr>
      <w:r w:rsidRPr="005E47C1">
        <w:rPr>
          <w:rFonts w:ascii="Palatino Linotype" w:hAnsi="Palatino Linotype"/>
          <w:i/>
          <w:sz w:val="22"/>
          <w:szCs w:val="22"/>
        </w:rPr>
        <w:t xml:space="preserve">Debiendo notificar al </w:t>
      </w:r>
      <w:r w:rsidRPr="005E47C1">
        <w:rPr>
          <w:rFonts w:ascii="Palatino Linotype" w:hAnsi="Palatino Linotype"/>
          <w:b/>
          <w:i/>
          <w:sz w:val="22"/>
          <w:szCs w:val="22"/>
        </w:rPr>
        <w:t>RECURRENTE</w:t>
      </w:r>
      <w:r w:rsidRPr="005E47C1">
        <w:rPr>
          <w:rFonts w:ascii="Palatino Linotype" w:hAnsi="Palatino Linotype"/>
          <w:i/>
          <w:sz w:val="22"/>
          <w:szCs w:val="22"/>
        </w:rPr>
        <w:t xml:space="preserve"> el Acuerdo de Clasificación de la información que en su caso emita el Comité de Transparencia con motivo de la versión pública.</w:t>
      </w:r>
    </w:p>
    <w:p w14:paraId="4DC872E4" w14:textId="77777777" w:rsidR="00831C53" w:rsidRPr="005E47C1" w:rsidRDefault="00831C53" w:rsidP="005E47C1">
      <w:pPr>
        <w:spacing w:line="276" w:lineRule="auto"/>
        <w:ind w:left="709" w:right="899"/>
        <w:jc w:val="both"/>
        <w:rPr>
          <w:rFonts w:ascii="Palatino Linotype" w:hAnsi="Palatino Linotype"/>
          <w:i/>
          <w:sz w:val="22"/>
          <w:szCs w:val="22"/>
        </w:rPr>
      </w:pPr>
    </w:p>
    <w:p w14:paraId="2377B4CE" w14:textId="493DB891" w:rsidR="00831C53" w:rsidRPr="005E47C1" w:rsidRDefault="00831C53" w:rsidP="005E47C1">
      <w:pPr>
        <w:spacing w:line="276" w:lineRule="auto"/>
        <w:ind w:left="709" w:right="899"/>
        <w:jc w:val="both"/>
        <w:rPr>
          <w:rFonts w:ascii="Palatino Linotype" w:hAnsi="Palatino Linotype"/>
          <w:i/>
          <w:sz w:val="22"/>
          <w:szCs w:val="22"/>
        </w:rPr>
      </w:pPr>
      <w:r w:rsidRPr="005E47C1">
        <w:rPr>
          <w:rFonts w:ascii="Palatino Linotype" w:hAnsi="Palatino Linotype"/>
          <w:i/>
          <w:sz w:val="22"/>
          <w:szCs w:val="22"/>
        </w:rPr>
        <w:t xml:space="preserve">En caso de que EL SUJETO OBLIGADO no cuente con información que se ordena en los puntos b y c, por no haberse generado, poseído o administrado, bastará que lo haga del conocimiento del particular de manera fundada y motivada, en términos del artículo 19 párrafo segundo de la ley de la materia. </w:t>
      </w:r>
    </w:p>
    <w:p w14:paraId="42600B71" w14:textId="77777777" w:rsidR="00831C53" w:rsidRPr="005E47C1" w:rsidRDefault="00831C53" w:rsidP="005E47C1">
      <w:pPr>
        <w:spacing w:line="276" w:lineRule="auto"/>
        <w:ind w:left="851" w:right="899"/>
        <w:jc w:val="both"/>
        <w:rPr>
          <w:rFonts w:ascii="Palatino Linotype" w:hAnsi="Palatino Linotype"/>
          <w:i/>
          <w:sz w:val="22"/>
          <w:szCs w:val="22"/>
        </w:rPr>
      </w:pPr>
    </w:p>
    <w:p w14:paraId="3C7FE977" w14:textId="77777777" w:rsidR="00DF00C2" w:rsidRPr="005E47C1" w:rsidRDefault="00DF00C2" w:rsidP="005E47C1">
      <w:pPr>
        <w:spacing w:line="360" w:lineRule="auto"/>
        <w:jc w:val="both"/>
        <w:rPr>
          <w:rFonts w:ascii="Palatino Linotype" w:hAnsi="Palatino Linotype"/>
          <w:shd w:val="clear" w:color="auto" w:fill="FFFFFF"/>
        </w:rPr>
      </w:pPr>
      <w:r w:rsidRPr="005E47C1">
        <w:rPr>
          <w:rFonts w:ascii="Palatino Linotype" w:eastAsia="Palatino Linotype" w:hAnsi="Palatino Linotype" w:cs="Palatino Linotype"/>
          <w:b/>
          <w:sz w:val="28"/>
          <w:lang w:eastAsia="es-MX"/>
        </w:rPr>
        <w:t>TERCERO</w:t>
      </w:r>
      <w:r w:rsidRPr="005E47C1">
        <w:rPr>
          <w:rFonts w:ascii="Palatino Linotype" w:eastAsia="Palatino Linotype" w:hAnsi="Palatino Linotype" w:cs="Palatino Linotype"/>
          <w:b/>
          <w:lang w:eastAsia="es-MX"/>
        </w:rPr>
        <w:t>.</w:t>
      </w:r>
      <w:r w:rsidRPr="005E47C1">
        <w:rPr>
          <w:rFonts w:ascii="Palatino Linotype" w:eastAsia="Palatino Linotype" w:hAnsi="Palatino Linotype" w:cs="Palatino Linotype"/>
          <w:lang w:eastAsia="es-MX"/>
        </w:rPr>
        <w:t xml:space="preserve"> </w:t>
      </w:r>
      <w:r w:rsidRPr="005E47C1">
        <w:rPr>
          <w:rFonts w:ascii="Palatino Linotype" w:eastAsia="Palatino Linotype" w:hAnsi="Palatino Linotype" w:cs="Palatino Linotype"/>
          <w:b/>
          <w:lang w:eastAsia="es-MX"/>
        </w:rPr>
        <w:t xml:space="preserve">Notifíquese </w:t>
      </w:r>
      <w:r w:rsidRPr="005E47C1">
        <w:rPr>
          <w:rFonts w:ascii="Palatino Linotype" w:hAnsi="Palatino Linotype"/>
          <w:shd w:val="clear" w:color="auto" w:fill="FFFFFF"/>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5E47C1">
        <w:rPr>
          <w:rFonts w:ascii="Palatino Linotype" w:hAnsi="Palatino Linotype"/>
          <w:b/>
          <w:bCs/>
          <w:shd w:val="clear" w:color="auto" w:fill="FFFFFF"/>
        </w:rPr>
        <w:t>diez días hábiles</w:t>
      </w:r>
      <w:r w:rsidRPr="005E47C1">
        <w:rPr>
          <w:rFonts w:ascii="Palatino Linotype" w:hAnsi="Palatino Linotype"/>
          <w:shd w:val="clear" w:color="auto" w:fill="FFFFFF"/>
        </w:rPr>
        <w:t xml:space="preserve">, e informe a este Instituto en un plazo de tres días hábiles siguientes sobre el cumplimiento dado a la presente y, se le apercibe que en caso de </w:t>
      </w:r>
      <w:r w:rsidRPr="005E47C1">
        <w:rPr>
          <w:rFonts w:ascii="Palatino Linotype" w:hAnsi="Palatino Linotype"/>
          <w:shd w:val="clear" w:color="auto" w:fill="FFFFFF"/>
        </w:rPr>
        <w:lastRenderedPageBreak/>
        <w:t>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2C423D" w14:textId="77777777" w:rsidR="00DF00C2" w:rsidRPr="005E47C1" w:rsidRDefault="00DF00C2" w:rsidP="00C25318">
      <w:pPr>
        <w:tabs>
          <w:tab w:val="left" w:pos="709"/>
        </w:tabs>
        <w:ind w:right="51"/>
        <w:jc w:val="both"/>
        <w:rPr>
          <w:rFonts w:ascii="Palatino Linotype" w:hAnsi="Palatino Linotype"/>
          <w:b/>
          <w:shd w:val="clear" w:color="auto" w:fill="FFFFFF"/>
        </w:rPr>
      </w:pPr>
    </w:p>
    <w:p w14:paraId="46F5E6FE" w14:textId="77777777" w:rsidR="00DF00C2" w:rsidRPr="005E47C1" w:rsidRDefault="00DF00C2" w:rsidP="005E47C1">
      <w:pPr>
        <w:tabs>
          <w:tab w:val="left" w:pos="709"/>
        </w:tabs>
        <w:spacing w:line="360" w:lineRule="auto"/>
        <w:ind w:right="51"/>
        <w:jc w:val="both"/>
        <w:rPr>
          <w:rFonts w:ascii="Palatino Linotype" w:hAnsi="Palatino Linotype"/>
          <w:b/>
          <w:szCs w:val="17"/>
          <w:lang w:eastAsia="es-ES_tradnl"/>
        </w:rPr>
      </w:pPr>
      <w:r w:rsidRPr="005E47C1">
        <w:rPr>
          <w:rFonts w:ascii="Palatino Linotype" w:hAnsi="Palatino Linotype" w:cs="Arial"/>
          <w:b/>
          <w:bCs/>
          <w:sz w:val="28"/>
        </w:rPr>
        <w:t>CUARTO.</w:t>
      </w:r>
      <w:r w:rsidRPr="005E47C1">
        <w:rPr>
          <w:rFonts w:ascii="Palatino Linotype" w:hAnsi="Palatino Linotype"/>
          <w:szCs w:val="17"/>
          <w:lang w:eastAsia="es-ES_tradnl"/>
        </w:rPr>
        <w:t xml:space="preserve"> </w:t>
      </w:r>
      <w:r w:rsidRPr="005E47C1">
        <w:rPr>
          <w:rFonts w:ascii="Palatino Linotype" w:hAnsi="Palatino Linotype"/>
          <w:b/>
          <w:szCs w:val="17"/>
          <w:lang w:eastAsia="es-ES_tradnl"/>
        </w:rPr>
        <w:t>Notifíquese</w:t>
      </w:r>
      <w:r w:rsidRPr="005E47C1">
        <w:rPr>
          <w:rFonts w:ascii="Palatino Linotype" w:hAnsi="Palatino Linotype"/>
          <w:szCs w:val="17"/>
          <w:lang w:eastAsia="es-ES_tradnl"/>
        </w:rPr>
        <w:t xml:space="preserve"> al </w:t>
      </w:r>
      <w:r w:rsidRPr="005E47C1">
        <w:rPr>
          <w:rFonts w:ascii="Palatino Linotype" w:hAnsi="Palatino Linotype"/>
          <w:b/>
          <w:szCs w:val="17"/>
          <w:lang w:eastAsia="es-ES_tradnl"/>
        </w:rPr>
        <w:t>RECURRENTE</w:t>
      </w:r>
      <w:r w:rsidRPr="005E47C1">
        <w:rPr>
          <w:rFonts w:ascii="Palatino Linotype" w:hAnsi="Palatino Linotype"/>
          <w:szCs w:val="17"/>
          <w:lang w:eastAsia="es-ES_tradnl"/>
        </w:rPr>
        <w:t xml:space="preserve"> la presente resolución vía </w:t>
      </w:r>
      <w:r w:rsidRPr="005E47C1">
        <w:rPr>
          <w:rFonts w:ascii="Palatino Linotype" w:hAnsi="Palatino Linotype" w:cs="Arial"/>
        </w:rPr>
        <w:t xml:space="preserve">Sistema de Acceso a la Información Mexiquense </w:t>
      </w:r>
      <w:r w:rsidRPr="005E47C1">
        <w:rPr>
          <w:rFonts w:ascii="Palatino Linotype" w:hAnsi="Palatino Linotype" w:cs="Arial"/>
          <w:b/>
          <w:bCs/>
        </w:rPr>
        <w:t>SAIMEX</w:t>
      </w:r>
      <w:r w:rsidRPr="005E47C1">
        <w:rPr>
          <w:rFonts w:ascii="Palatino Linotype" w:hAnsi="Palatino Linotype" w:cs="Arial"/>
        </w:rPr>
        <w:t>.</w:t>
      </w:r>
    </w:p>
    <w:p w14:paraId="62AB6707" w14:textId="77777777" w:rsidR="00DF00C2" w:rsidRPr="005E47C1" w:rsidRDefault="00DF00C2" w:rsidP="00C25318">
      <w:pPr>
        <w:widowControl w:val="0"/>
        <w:autoSpaceDE w:val="0"/>
        <w:autoSpaceDN w:val="0"/>
        <w:adjustRightInd w:val="0"/>
        <w:jc w:val="both"/>
        <w:rPr>
          <w:rFonts w:ascii="Palatino Linotype" w:eastAsiaTheme="minorEastAsia" w:hAnsi="Palatino Linotype"/>
          <w:szCs w:val="17"/>
          <w:lang w:eastAsia="es-ES_tradnl"/>
        </w:rPr>
      </w:pPr>
    </w:p>
    <w:p w14:paraId="649C5FB1" w14:textId="77777777" w:rsidR="00DF00C2" w:rsidRPr="005E47C1" w:rsidRDefault="00DF00C2" w:rsidP="005E47C1">
      <w:pPr>
        <w:tabs>
          <w:tab w:val="left" w:pos="709"/>
        </w:tabs>
        <w:spacing w:line="360" w:lineRule="auto"/>
        <w:ind w:right="51"/>
        <w:jc w:val="both"/>
        <w:rPr>
          <w:rFonts w:ascii="Palatino Linotype" w:hAnsi="Palatino Linotype"/>
          <w:szCs w:val="17"/>
          <w:lang w:eastAsia="es-ES_tradnl"/>
        </w:rPr>
      </w:pPr>
      <w:r w:rsidRPr="005E47C1">
        <w:rPr>
          <w:rFonts w:ascii="Palatino Linotype" w:hAnsi="Palatino Linotype" w:cs="Arial"/>
          <w:b/>
          <w:bCs/>
          <w:sz w:val="28"/>
        </w:rPr>
        <w:t>QUINTO.</w:t>
      </w:r>
      <w:r w:rsidRPr="005E47C1">
        <w:rPr>
          <w:rFonts w:ascii="Palatino Linotype" w:hAnsi="Palatino Linotype"/>
          <w:szCs w:val="17"/>
          <w:lang w:eastAsia="es-ES_tradnl"/>
        </w:rPr>
        <w:t xml:space="preserve"> Hágase del conocimiento al </w:t>
      </w:r>
      <w:r w:rsidRPr="005E47C1">
        <w:rPr>
          <w:rFonts w:ascii="Palatino Linotype" w:hAnsi="Palatino Linotype"/>
          <w:b/>
          <w:szCs w:val="17"/>
          <w:lang w:eastAsia="es-ES_tradnl"/>
        </w:rPr>
        <w:t>RECURRENTE</w:t>
      </w:r>
      <w:r w:rsidRPr="005E47C1">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5E0FF592" w14:textId="77777777" w:rsidR="00DF00C2" w:rsidRPr="005E47C1" w:rsidRDefault="00DF00C2" w:rsidP="00C25318">
      <w:pPr>
        <w:widowControl w:val="0"/>
        <w:autoSpaceDE w:val="0"/>
        <w:autoSpaceDN w:val="0"/>
        <w:adjustRightInd w:val="0"/>
        <w:jc w:val="both"/>
        <w:rPr>
          <w:rFonts w:ascii="Palatino Linotype" w:eastAsiaTheme="minorEastAsia" w:hAnsi="Palatino Linotype"/>
          <w:szCs w:val="17"/>
          <w:lang w:eastAsia="es-ES_tradnl"/>
        </w:rPr>
      </w:pPr>
    </w:p>
    <w:p w14:paraId="254CCDF0" w14:textId="77777777" w:rsidR="00DF00C2" w:rsidRDefault="00DF00C2" w:rsidP="005E47C1">
      <w:pPr>
        <w:tabs>
          <w:tab w:val="left" w:pos="709"/>
        </w:tabs>
        <w:spacing w:line="360" w:lineRule="auto"/>
        <w:ind w:right="51"/>
        <w:jc w:val="both"/>
        <w:rPr>
          <w:rFonts w:ascii="Palatino Linotype" w:hAnsi="Palatino Linotype"/>
          <w:szCs w:val="17"/>
          <w:lang w:eastAsia="es-ES_tradnl"/>
        </w:rPr>
      </w:pPr>
      <w:r w:rsidRPr="005E47C1">
        <w:rPr>
          <w:rFonts w:ascii="Palatino Linotype" w:hAnsi="Palatino Linotype"/>
          <w:b/>
          <w:sz w:val="28"/>
          <w:szCs w:val="28"/>
          <w:lang w:eastAsia="es-ES_tradnl"/>
        </w:rPr>
        <w:t>SEXTO.</w:t>
      </w:r>
      <w:r w:rsidRPr="005E47C1">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512EA94" w14:textId="77777777" w:rsidR="002C3337" w:rsidRPr="005E47C1" w:rsidRDefault="002C3337" w:rsidP="00C25318">
      <w:pPr>
        <w:tabs>
          <w:tab w:val="left" w:pos="709"/>
        </w:tabs>
        <w:ind w:right="51"/>
        <w:jc w:val="both"/>
        <w:rPr>
          <w:rFonts w:ascii="Palatino Linotype" w:hAnsi="Palatino Linotype"/>
          <w:szCs w:val="17"/>
          <w:lang w:eastAsia="es-ES_tradnl"/>
        </w:rPr>
      </w:pPr>
    </w:p>
    <w:p w14:paraId="27F1DD30" w14:textId="1620BF31" w:rsidR="00DF00C2" w:rsidRPr="005E47C1" w:rsidRDefault="00DF00C2" w:rsidP="00C25318">
      <w:pPr>
        <w:widowControl w:val="0"/>
        <w:autoSpaceDE w:val="0"/>
        <w:autoSpaceDN w:val="0"/>
        <w:adjustRightInd w:val="0"/>
        <w:jc w:val="both"/>
        <w:rPr>
          <w:rFonts w:ascii="Palatino Linotype" w:hAnsi="Palatino Linotype" w:cs="Arial"/>
        </w:rPr>
      </w:pPr>
      <w:r w:rsidRPr="005E47C1">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A429A" w:rsidRPr="005E47C1">
        <w:rPr>
          <w:rFonts w:ascii="Palatino Linotype" w:hAnsi="Palatino Linotype" w:cs="Arial"/>
        </w:rPr>
        <w:t>NOVENA</w:t>
      </w:r>
      <w:r w:rsidRPr="005E47C1">
        <w:rPr>
          <w:rFonts w:ascii="Palatino Linotype" w:hAnsi="Palatino Linotype" w:cs="Arial"/>
        </w:rPr>
        <w:t xml:space="preserve"> SESIÓN ORDINARIA CELEBRADA EL </w:t>
      </w:r>
      <w:r w:rsidR="007A429A" w:rsidRPr="005E47C1">
        <w:rPr>
          <w:rFonts w:ascii="Palatino Linotype" w:hAnsi="Palatino Linotype" w:cs="Arial"/>
        </w:rPr>
        <w:t>TRECE</w:t>
      </w:r>
      <w:r w:rsidRPr="005E47C1">
        <w:rPr>
          <w:rFonts w:ascii="Palatino Linotype" w:hAnsi="Palatino Linotype" w:cs="Arial"/>
        </w:rPr>
        <w:t xml:space="preserve"> DE MARZO DE DOS MIL VEINTICUATRO, ANTE EL SECRETARIO TÉCNICO DEL PLENO, ALEXIS TAPIA RAMÍREZ. </w:t>
      </w:r>
    </w:p>
    <w:p w14:paraId="04BF2FDE" w14:textId="77777777" w:rsidR="00DF00C2" w:rsidRPr="005E47C1" w:rsidRDefault="00DF00C2" w:rsidP="00C25318">
      <w:pPr>
        <w:widowControl w:val="0"/>
        <w:autoSpaceDE w:val="0"/>
        <w:autoSpaceDN w:val="0"/>
        <w:adjustRightInd w:val="0"/>
        <w:jc w:val="both"/>
        <w:rPr>
          <w:rFonts w:ascii="Palatino Linotype" w:hAnsi="Palatino Linotype"/>
          <w:sz w:val="20"/>
        </w:rPr>
      </w:pPr>
      <w:r w:rsidRPr="005E47C1">
        <w:rPr>
          <w:rFonts w:ascii="Palatino Linotype" w:eastAsiaTheme="minorEastAsia" w:hAnsi="Palatino Linotype"/>
          <w:sz w:val="20"/>
          <w:lang w:val="es-ES_tradnl"/>
        </w:rPr>
        <w:t>SCMM/AGZ/DEMF/</w:t>
      </w:r>
      <w:r w:rsidRPr="005E47C1">
        <w:rPr>
          <w:rFonts w:ascii="Palatino Linotype" w:eastAsiaTheme="minorEastAsia" w:hAnsi="Palatino Linotype"/>
          <w:sz w:val="20"/>
          <w:lang w:val="es-419"/>
        </w:rPr>
        <w:t>JMMO</w:t>
      </w:r>
      <w:bookmarkStart w:id="9" w:name="_GoBack"/>
      <w:bookmarkEnd w:id="9"/>
    </w:p>
    <w:p w14:paraId="54BA66FE" w14:textId="77777777" w:rsidR="009A3849" w:rsidRPr="005E47C1" w:rsidRDefault="009A3849" w:rsidP="005E47C1">
      <w:pPr>
        <w:rPr>
          <w:rFonts w:ascii="Palatino Linotype" w:hAnsi="Palatino Linotype"/>
          <w:bCs/>
        </w:rPr>
      </w:pPr>
    </w:p>
    <w:p w14:paraId="2324233A" w14:textId="77777777" w:rsidR="00F51EC3" w:rsidRPr="005E47C1" w:rsidRDefault="00F51EC3" w:rsidP="005E47C1">
      <w:pPr>
        <w:spacing w:line="360" w:lineRule="auto"/>
        <w:jc w:val="both"/>
        <w:rPr>
          <w:rFonts w:ascii="Palatino Linotype" w:hAnsi="Palatino Linotype" w:cs="Arial"/>
        </w:rPr>
      </w:pPr>
    </w:p>
    <w:p w14:paraId="426207FC" w14:textId="77777777" w:rsidR="00DF00C2" w:rsidRPr="005E47C1" w:rsidRDefault="00DF00C2" w:rsidP="005E47C1">
      <w:pPr>
        <w:spacing w:line="360" w:lineRule="auto"/>
        <w:jc w:val="both"/>
        <w:rPr>
          <w:rFonts w:ascii="Palatino Linotype" w:hAnsi="Palatino Linotype" w:cs="Arial"/>
        </w:rPr>
      </w:pPr>
    </w:p>
    <w:p w14:paraId="45D919DA" w14:textId="77777777" w:rsidR="00DF00C2" w:rsidRPr="005E47C1" w:rsidRDefault="00DF00C2" w:rsidP="005E47C1">
      <w:pPr>
        <w:spacing w:line="360" w:lineRule="auto"/>
        <w:jc w:val="both"/>
        <w:rPr>
          <w:rFonts w:ascii="Palatino Linotype" w:hAnsi="Palatino Linotype" w:cs="Arial"/>
        </w:rPr>
      </w:pPr>
    </w:p>
    <w:p w14:paraId="34C188BA" w14:textId="77777777" w:rsidR="00DF00C2" w:rsidRPr="005E47C1" w:rsidRDefault="00DF00C2" w:rsidP="005E47C1">
      <w:pPr>
        <w:spacing w:line="360" w:lineRule="auto"/>
        <w:jc w:val="both"/>
        <w:rPr>
          <w:rFonts w:ascii="Palatino Linotype" w:hAnsi="Palatino Linotype" w:cs="Arial"/>
        </w:rPr>
      </w:pPr>
    </w:p>
    <w:p w14:paraId="7FA71AD0" w14:textId="77777777" w:rsidR="00DF00C2" w:rsidRPr="005E47C1" w:rsidRDefault="00DF00C2" w:rsidP="005E47C1">
      <w:pPr>
        <w:spacing w:line="360" w:lineRule="auto"/>
        <w:jc w:val="both"/>
        <w:rPr>
          <w:rFonts w:ascii="Palatino Linotype" w:hAnsi="Palatino Linotype" w:cs="Arial"/>
        </w:rPr>
      </w:pPr>
    </w:p>
    <w:p w14:paraId="48BC9632" w14:textId="77777777" w:rsidR="00DF00C2" w:rsidRPr="005E47C1" w:rsidRDefault="00DF00C2" w:rsidP="005E47C1">
      <w:pPr>
        <w:spacing w:line="360" w:lineRule="auto"/>
        <w:jc w:val="both"/>
        <w:rPr>
          <w:rFonts w:ascii="Palatino Linotype" w:hAnsi="Palatino Linotype" w:cs="Arial"/>
        </w:rPr>
      </w:pPr>
    </w:p>
    <w:p w14:paraId="05DAE717" w14:textId="77777777" w:rsidR="00DF00C2" w:rsidRPr="005E47C1" w:rsidRDefault="00DF00C2" w:rsidP="005E47C1">
      <w:pPr>
        <w:spacing w:line="360" w:lineRule="auto"/>
        <w:jc w:val="both"/>
        <w:rPr>
          <w:rFonts w:ascii="Palatino Linotype" w:hAnsi="Palatino Linotype" w:cs="Arial"/>
        </w:rPr>
      </w:pPr>
    </w:p>
    <w:p w14:paraId="39E0188D" w14:textId="77777777" w:rsidR="00DF00C2" w:rsidRPr="005E47C1" w:rsidRDefault="00DF00C2" w:rsidP="005E47C1">
      <w:pPr>
        <w:spacing w:line="360" w:lineRule="auto"/>
        <w:jc w:val="both"/>
        <w:rPr>
          <w:rFonts w:ascii="Palatino Linotype" w:hAnsi="Palatino Linotype" w:cs="Arial"/>
        </w:rPr>
      </w:pPr>
    </w:p>
    <w:p w14:paraId="651A9FBA" w14:textId="77777777" w:rsidR="00DF00C2" w:rsidRPr="005E47C1" w:rsidRDefault="00DF00C2" w:rsidP="005E47C1">
      <w:pPr>
        <w:spacing w:line="360" w:lineRule="auto"/>
        <w:jc w:val="both"/>
        <w:rPr>
          <w:rFonts w:ascii="Palatino Linotype" w:hAnsi="Palatino Linotype" w:cs="Arial"/>
        </w:rPr>
      </w:pPr>
    </w:p>
    <w:p w14:paraId="496E9FDA" w14:textId="77777777" w:rsidR="00DF00C2" w:rsidRPr="005E47C1" w:rsidRDefault="00DF00C2" w:rsidP="005E47C1">
      <w:pPr>
        <w:spacing w:line="360" w:lineRule="auto"/>
        <w:jc w:val="both"/>
        <w:rPr>
          <w:rFonts w:ascii="Palatino Linotype" w:hAnsi="Palatino Linotype" w:cs="Arial"/>
        </w:rPr>
      </w:pPr>
    </w:p>
    <w:p w14:paraId="33F73CA5" w14:textId="77777777" w:rsidR="00DF00C2" w:rsidRPr="005E47C1" w:rsidRDefault="00DF00C2" w:rsidP="005E47C1">
      <w:pPr>
        <w:spacing w:line="360" w:lineRule="auto"/>
        <w:jc w:val="both"/>
        <w:rPr>
          <w:rFonts w:ascii="Palatino Linotype" w:hAnsi="Palatino Linotype" w:cs="Arial"/>
        </w:rPr>
      </w:pPr>
    </w:p>
    <w:p w14:paraId="2EDE669A" w14:textId="77777777" w:rsidR="00DF00C2" w:rsidRPr="005E47C1" w:rsidRDefault="00DF00C2" w:rsidP="005E47C1">
      <w:pPr>
        <w:spacing w:line="360" w:lineRule="auto"/>
        <w:jc w:val="both"/>
        <w:rPr>
          <w:rFonts w:ascii="Palatino Linotype" w:hAnsi="Palatino Linotype" w:cs="Arial"/>
        </w:rPr>
      </w:pPr>
    </w:p>
    <w:p w14:paraId="2512E190" w14:textId="77777777" w:rsidR="00DF00C2" w:rsidRPr="005E47C1" w:rsidRDefault="00DF00C2" w:rsidP="005E47C1">
      <w:pPr>
        <w:spacing w:line="360" w:lineRule="auto"/>
        <w:jc w:val="both"/>
        <w:rPr>
          <w:rFonts w:ascii="Palatino Linotype" w:hAnsi="Palatino Linotype" w:cs="Arial"/>
        </w:rPr>
      </w:pPr>
    </w:p>
    <w:p w14:paraId="60640CF4" w14:textId="77777777" w:rsidR="00DF00C2" w:rsidRPr="005E47C1" w:rsidRDefault="00DF00C2" w:rsidP="005E47C1">
      <w:pPr>
        <w:spacing w:line="360" w:lineRule="auto"/>
        <w:jc w:val="both"/>
        <w:rPr>
          <w:rFonts w:ascii="Palatino Linotype" w:hAnsi="Palatino Linotype" w:cs="Arial"/>
        </w:rPr>
      </w:pPr>
    </w:p>
    <w:p w14:paraId="7951DCF4" w14:textId="77777777" w:rsidR="00DF00C2" w:rsidRPr="005E47C1" w:rsidRDefault="00DF00C2" w:rsidP="005E47C1">
      <w:pPr>
        <w:spacing w:line="360" w:lineRule="auto"/>
        <w:jc w:val="both"/>
        <w:rPr>
          <w:rFonts w:ascii="Palatino Linotype" w:hAnsi="Palatino Linotype" w:cs="Arial"/>
        </w:rPr>
      </w:pPr>
    </w:p>
    <w:p w14:paraId="5496878F" w14:textId="77777777" w:rsidR="00DF00C2" w:rsidRPr="005E47C1" w:rsidRDefault="00DF00C2" w:rsidP="005E47C1">
      <w:pPr>
        <w:spacing w:line="360" w:lineRule="auto"/>
        <w:jc w:val="both"/>
        <w:rPr>
          <w:rFonts w:ascii="Palatino Linotype" w:hAnsi="Palatino Linotype" w:cs="Arial"/>
        </w:rPr>
      </w:pPr>
    </w:p>
    <w:p w14:paraId="2DDB49CC" w14:textId="77777777" w:rsidR="00DF00C2" w:rsidRPr="005E47C1" w:rsidRDefault="00DF00C2" w:rsidP="005E47C1">
      <w:pPr>
        <w:spacing w:line="360" w:lineRule="auto"/>
        <w:jc w:val="both"/>
        <w:rPr>
          <w:rFonts w:ascii="Palatino Linotype" w:hAnsi="Palatino Linotype" w:cs="Arial"/>
        </w:rPr>
      </w:pPr>
    </w:p>
    <w:p w14:paraId="50AAF093" w14:textId="77777777" w:rsidR="00DF00C2" w:rsidRPr="005E47C1" w:rsidRDefault="00DF00C2" w:rsidP="005E47C1">
      <w:pPr>
        <w:spacing w:line="360" w:lineRule="auto"/>
        <w:jc w:val="both"/>
        <w:rPr>
          <w:rFonts w:ascii="Palatino Linotype" w:hAnsi="Palatino Linotype" w:cs="Arial"/>
        </w:rPr>
      </w:pPr>
    </w:p>
    <w:p w14:paraId="48DC0C98" w14:textId="77777777" w:rsidR="00DF00C2" w:rsidRPr="005E47C1" w:rsidRDefault="00DF00C2" w:rsidP="005E47C1">
      <w:pPr>
        <w:spacing w:line="360" w:lineRule="auto"/>
        <w:jc w:val="both"/>
        <w:rPr>
          <w:rFonts w:ascii="Palatino Linotype" w:hAnsi="Palatino Linotype" w:cs="Arial"/>
        </w:rPr>
      </w:pPr>
    </w:p>
    <w:p w14:paraId="3CDC1137" w14:textId="77777777" w:rsidR="00DF00C2" w:rsidRPr="005E47C1" w:rsidRDefault="00DF00C2" w:rsidP="005E47C1">
      <w:pPr>
        <w:spacing w:line="360" w:lineRule="auto"/>
        <w:jc w:val="both"/>
        <w:rPr>
          <w:rFonts w:ascii="Palatino Linotype" w:hAnsi="Palatino Linotype" w:cs="Arial"/>
        </w:rPr>
      </w:pPr>
    </w:p>
    <w:p w14:paraId="618D3755" w14:textId="77777777" w:rsidR="00DF00C2" w:rsidRPr="005E47C1" w:rsidRDefault="00DF00C2" w:rsidP="005E47C1">
      <w:pPr>
        <w:spacing w:line="360" w:lineRule="auto"/>
        <w:jc w:val="both"/>
        <w:rPr>
          <w:rFonts w:ascii="Palatino Linotype" w:hAnsi="Palatino Linotype" w:cs="Arial"/>
        </w:rPr>
      </w:pPr>
    </w:p>
    <w:p w14:paraId="22BA2B70" w14:textId="77777777" w:rsidR="00DF00C2" w:rsidRPr="005E47C1" w:rsidRDefault="00DF00C2" w:rsidP="005E47C1">
      <w:pPr>
        <w:spacing w:line="360" w:lineRule="auto"/>
        <w:jc w:val="both"/>
        <w:rPr>
          <w:rFonts w:ascii="Palatino Linotype" w:hAnsi="Palatino Linotype" w:cs="Arial"/>
          <w:lang w:val="es-ES_tradnl"/>
        </w:rPr>
      </w:pPr>
    </w:p>
    <w:sectPr w:rsidR="00DF00C2" w:rsidRPr="005E47C1" w:rsidSect="006957B1">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F03BD" w14:textId="77777777" w:rsidR="00A56381" w:rsidRDefault="00A56381" w:rsidP="00C80F8C">
      <w:r>
        <w:separator/>
      </w:r>
    </w:p>
  </w:endnote>
  <w:endnote w:type="continuationSeparator" w:id="0">
    <w:p w14:paraId="3D3FB483" w14:textId="77777777" w:rsidR="00A56381" w:rsidRDefault="00A56381" w:rsidP="00C80F8C">
      <w:r>
        <w:continuationSeparator/>
      </w:r>
    </w:p>
  </w:endnote>
  <w:endnote w:type="continuationNotice" w:id="1">
    <w:p w14:paraId="34398371" w14:textId="77777777" w:rsidR="00A56381" w:rsidRDefault="00A56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132D13D0" w:rsidR="0065750E" w:rsidRPr="0010196A" w:rsidRDefault="0065750E"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C25318">
      <w:rPr>
        <w:rFonts w:ascii="Palatino Linotype" w:hAnsi="Palatino Linotype" w:cs="Arial"/>
        <w:bCs/>
        <w:noProof/>
        <w:sz w:val="22"/>
        <w:szCs w:val="22"/>
      </w:rPr>
      <w:t>42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C25318">
      <w:rPr>
        <w:rFonts w:ascii="Palatino Linotype" w:hAnsi="Palatino Linotype" w:cs="Arial"/>
        <w:bCs/>
        <w:noProof/>
        <w:sz w:val="22"/>
        <w:szCs w:val="22"/>
      </w:rPr>
      <w:t>42</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0B4AE2E" w:rsidR="0065750E" w:rsidRPr="0010196A" w:rsidRDefault="0065750E"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C25318">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C25318">
      <w:rPr>
        <w:rFonts w:ascii="Palatino Linotype" w:hAnsi="Palatino Linotype" w:cs="Arial"/>
        <w:bCs/>
        <w:noProof/>
        <w:sz w:val="22"/>
        <w:szCs w:val="22"/>
      </w:rPr>
      <w:t>42</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1B485" w14:textId="77777777" w:rsidR="00A56381" w:rsidRDefault="00A56381" w:rsidP="00C80F8C">
      <w:r>
        <w:separator/>
      </w:r>
    </w:p>
  </w:footnote>
  <w:footnote w:type="continuationSeparator" w:id="0">
    <w:p w14:paraId="5E28403F" w14:textId="77777777" w:rsidR="00A56381" w:rsidRDefault="00A56381" w:rsidP="00C80F8C">
      <w:r>
        <w:continuationSeparator/>
      </w:r>
    </w:p>
  </w:footnote>
  <w:footnote w:type="continuationNotice" w:id="1">
    <w:p w14:paraId="29C6A8D3" w14:textId="77777777" w:rsidR="00A56381" w:rsidRDefault="00A563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5750E" w:rsidRDefault="00C25318">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7"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5750E" w:rsidRPr="0010196A" w:rsidRDefault="00C25318"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26"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5750E" w:rsidRPr="008F2CCC" w14:paraId="1F097D8A" w14:textId="77777777" w:rsidTr="00625FD4">
      <w:tc>
        <w:tcPr>
          <w:tcW w:w="3261" w:type="dxa"/>
          <w:vMerge w:val="restart"/>
        </w:tcPr>
        <w:p w14:paraId="1F780A0C" w14:textId="1EFF25F4" w:rsidR="0065750E" w:rsidRPr="008F2CCC" w:rsidRDefault="0065750E"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65750E" w:rsidRPr="00664658" w:rsidRDefault="0065750E"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7A67B5FC" w:rsidR="0065750E" w:rsidRPr="00664658" w:rsidRDefault="0065750E" w:rsidP="00D62B91">
          <w:pPr>
            <w:rPr>
              <w:rFonts w:ascii="Palatino Linotype" w:hAnsi="Palatino Linotype"/>
              <w:b/>
              <w:sz w:val="22"/>
              <w:szCs w:val="22"/>
              <w:lang w:val="es-ES_tradnl"/>
            </w:rPr>
          </w:pPr>
          <w:r>
            <w:rPr>
              <w:rFonts w:ascii="Palatino Linotype" w:hAnsi="Palatino Linotype"/>
              <w:b/>
              <w:bCs/>
              <w:sz w:val="22"/>
              <w:szCs w:val="22"/>
            </w:rPr>
            <w:t>08227</w:t>
          </w:r>
          <w:r w:rsidRPr="00810BFE">
            <w:rPr>
              <w:rFonts w:ascii="Palatino Linotype" w:hAnsi="Palatino Linotype"/>
              <w:b/>
              <w:bCs/>
              <w:sz w:val="22"/>
              <w:szCs w:val="22"/>
            </w:rPr>
            <w:t>/INFOEM/IP/RR/202</w:t>
          </w:r>
          <w:r>
            <w:rPr>
              <w:rFonts w:ascii="Palatino Linotype" w:hAnsi="Palatino Linotype"/>
              <w:b/>
              <w:bCs/>
              <w:sz w:val="22"/>
              <w:szCs w:val="22"/>
            </w:rPr>
            <w:t>3</w:t>
          </w:r>
        </w:p>
      </w:tc>
    </w:tr>
    <w:tr w:rsidR="0065750E" w:rsidRPr="008F2CCC" w14:paraId="049677A3" w14:textId="77777777" w:rsidTr="00625FD4">
      <w:tc>
        <w:tcPr>
          <w:tcW w:w="3261" w:type="dxa"/>
          <w:vMerge/>
        </w:tcPr>
        <w:p w14:paraId="4A21EAC1" w14:textId="5C1F145E" w:rsidR="0065750E" w:rsidRPr="008F2CCC" w:rsidRDefault="0065750E" w:rsidP="00200BFC">
          <w:pPr>
            <w:rPr>
              <w:rFonts w:ascii="Palatino Linotype" w:hAnsi="Palatino Linotype"/>
              <w:b/>
              <w:sz w:val="22"/>
              <w:szCs w:val="22"/>
              <w:lang w:val="es-ES_tradnl"/>
            </w:rPr>
          </w:pPr>
        </w:p>
      </w:tc>
      <w:tc>
        <w:tcPr>
          <w:tcW w:w="2551" w:type="dxa"/>
          <w:shd w:val="clear" w:color="auto" w:fill="auto"/>
        </w:tcPr>
        <w:p w14:paraId="1237BCDE" w14:textId="77777777" w:rsidR="0065750E" w:rsidRPr="00664658" w:rsidRDefault="0065750E"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46F13B65" w:rsidR="0065750E" w:rsidRPr="00D41D47" w:rsidRDefault="0065750E" w:rsidP="00154F8D">
          <w:pPr>
            <w:jc w:val="both"/>
            <w:rPr>
              <w:rFonts w:ascii="Palatino Linotype" w:hAnsi="Palatino Linotype"/>
              <w:b/>
              <w:sz w:val="22"/>
              <w:szCs w:val="22"/>
              <w:lang w:val="es-ES_tradnl"/>
            </w:rPr>
          </w:pPr>
          <w:r w:rsidRPr="00167BF1">
            <w:rPr>
              <w:rFonts w:ascii="Palatino Linotype" w:hAnsi="Palatino Linotype"/>
              <w:b/>
              <w:bCs/>
              <w:sz w:val="22"/>
              <w:szCs w:val="22"/>
            </w:rPr>
            <w:t>Ayuntamiento de Melchor Ocampo</w:t>
          </w:r>
        </w:p>
      </w:tc>
    </w:tr>
    <w:tr w:rsidR="0065750E" w:rsidRPr="008F2CCC" w14:paraId="72CD087D" w14:textId="77777777" w:rsidTr="00625FD4">
      <w:trPr>
        <w:trHeight w:val="228"/>
      </w:trPr>
      <w:tc>
        <w:tcPr>
          <w:tcW w:w="3261" w:type="dxa"/>
          <w:vMerge/>
        </w:tcPr>
        <w:p w14:paraId="1B78656F" w14:textId="01E6F6F6" w:rsidR="0065750E" w:rsidRPr="008F2CCC" w:rsidRDefault="0065750E" w:rsidP="00200BFC">
          <w:pPr>
            <w:rPr>
              <w:rFonts w:ascii="Palatino Linotype" w:hAnsi="Palatino Linotype"/>
              <w:b/>
              <w:sz w:val="22"/>
              <w:szCs w:val="22"/>
              <w:lang w:val="es-ES_tradnl"/>
            </w:rPr>
          </w:pPr>
        </w:p>
      </w:tc>
      <w:tc>
        <w:tcPr>
          <w:tcW w:w="2551" w:type="dxa"/>
          <w:shd w:val="clear" w:color="auto" w:fill="auto"/>
        </w:tcPr>
        <w:p w14:paraId="74D81628" w14:textId="4EE3E604" w:rsidR="0065750E" w:rsidRPr="00664658" w:rsidRDefault="0065750E"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65750E" w:rsidRPr="00664658" w:rsidRDefault="0065750E"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65750E" w:rsidRPr="0010196A" w:rsidRDefault="0065750E"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65750E" w:rsidRPr="0010196A" w:rsidRDefault="0065750E">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65750E" w:rsidRPr="008F2CCC" w14:paraId="6ABABA57" w14:textId="77777777" w:rsidTr="00EB19F2">
      <w:tc>
        <w:tcPr>
          <w:tcW w:w="3805" w:type="dxa"/>
          <w:vMerge w:val="restart"/>
          <w:shd w:val="clear" w:color="auto" w:fill="auto"/>
        </w:tcPr>
        <w:p w14:paraId="6AA376CC" w14:textId="778B7F54" w:rsidR="0065750E" w:rsidRPr="008F2CCC" w:rsidRDefault="00C25318"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25"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65750E">
            <w:rPr>
              <w:rFonts w:ascii="Palatino Linotype" w:hAnsi="Palatino Linotype"/>
              <w:noProof/>
              <w:sz w:val="28"/>
              <w:szCs w:val="28"/>
              <w:lang w:eastAsia="es-MX"/>
            </w:rPr>
            <w:drawing>
              <wp:inline distT="0" distB="0" distL="0" distR="0" wp14:anchorId="7340D196" wp14:editId="320972A3">
                <wp:extent cx="1663440" cy="8382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65750E" w:rsidRPr="008F2CCC" w:rsidRDefault="0065750E"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3C3D0B30" w:rsidR="0065750E" w:rsidRPr="00E535C2" w:rsidRDefault="0065750E" w:rsidP="00E5765D">
          <w:pPr>
            <w:jc w:val="both"/>
            <w:rPr>
              <w:rFonts w:ascii="Palatino Linotype" w:hAnsi="Palatino Linotype"/>
              <w:b/>
              <w:bCs/>
              <w:sz w:val="22"/>
              <w:szCs w:val="22"/>
            </w:rPr>
          </w:pPr>
          <w:r>
            <w:rPr>
              <w:rFonts w:ascii="Palatino Linotype" w:hAnsi="Palatino Linotype"/>
              <w:b/>
              <w:bCs/>
              <w:sz w:val="22"/>
              <w:szCs w:val="22"/>
            </w:rPr>
            <w:t>08227</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65750E" w:rsidRPr="008F2CCC" w14:paraId="3B45FB53" w14:textId="77777777" w:rsidTr="00EB19F2">
      <w:tc>
        <w:tcPr>
          <w:tcW w:w="3805" w:type="dxa"/>
          <w:vMerge/>
          <w:shd w:val="clear" w:color="auto" w:fill="auto"/>
        </w:tcPr>
        <w:p w14:paraId="188B82EF" w14:textId="77777777" w:rsidR="0065750E" w:rsidRPr="008F2CCC" w:rsidRDefault="0065750E" w:rsidP="00200BFC">
          <w:pPr>
            <w:rPr>
              <w:rFonts w:ascii="Palatino Linotype" w:hAnsi="Palatino Linotype"/>
              <w:b/>
              <w:sz w:val="22"/>
              <w:szCs w:val="22"/>
              <w:lang w:val="es-ES_tradnl"/>
            </w:rPr>
          </w:pPr>
          <w:bookmarkStart w:id="10" w:name="_Hlk80706940"/>
        </w:p>
      </w:tc>
      <w:tc>
        <w:tcPr>
          <w:tcW w:w="3000" w:type="dxa"/>
          <w:shd w:val="clear" w:color="auto" w:fill="auto"/>
        </w:tcPr>
        <w:p w14:paraId="3B2AD0CF" w14:textId="77777777" w:rsidR="0065750E" w:rsidRPr="008F2CCC" w:rsidRDefault="0065750E"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77BD6B6C" w:rsidR="0065750E" w:rsidRPr="008F2CCC" w:rsidRDefault="0065750E" w:rsidP="00200BFC">
          <w:pPr>
            <w:jc w:val="both"/>
            <w:rPr>
              <w:rFonts w:ascii="Palatino Linotype" w:hAnsi="Palatino Linotype"/>
              <w:b/>
              <w:sz w:val="22"/>
              <w:szCs w:val="22"/>
              <w:lang w:val="es-ES_tradnl"/>
            </w:rPr>
          </w:pPr>
        </w:p>
      </w:tc>
    </w:tr>
    <w:bookmarkEnd w:id="10"/>
    <w:tr w:rsidR="0065750E" w:rsidRPr="008F2CCC" w14:paraId="28A493EB" w14:textId="77777777" w:rsidTr="00EB19F2">
      <w:trPr>
        <w:trHeight w:val="228"/>
      </w:trPr>
      <w:tc>
        <w:tcPr>
          <w:tcW w:w="3805" w:type="dxa"/>
          <w:vMerge/>
          <w:shd w:val="clear" w:color="auto" w:fill="auto"/>
        </w:tcPr>
        <w:p w14:paraId="06C77D31" w14:textId="77777777" w:rsidR="0065750E" w:rsidRPr="008F2CCC" w:rsidRDefault="0065750E" w:rsidP="00200BFC">
          <w:pPr>
            <w:rPr>
              <w:rFonts w:ascii="Palatino Linotype" w:hAnsi="Palatino Linotype"/>
              <w:b/>
              <w:sz w:val="22"/>
              <w:szCs w:val="22"/>
              <w:lang w:val="es-ES_tradnl"/>
            </w:rPr>
          </w:pPr>
        </w:p>
      </w:tc>
      <w:tc>
        <w:tcPr>
          <w:tcW w:w="3000" w:type="dxa"/>
          <w:shd w:val="clear" w:color="auto" w:fill="auto"/>
        </w:tcPr>
        <w:p w14:paraId="2E1A72B4" w14:textId="77777777" w:rsidR="0065750E" w:rsidRPr="008F2CCC" w:rsidRDefault="0065750E"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0BC3D830" w:rsidR="0065750E" w:rsidRPr="00DC41C8" w:rsidRDefault="0065750E" w:rsidP="00154F8D">
          <w:pPr>
            <w:jc w:val="both"/>
            <w:rPr>
              <w:rFonts w:ascii="Palatino Linotype" w:hAnsi="Palatino Linotype"/>
              <w:b/>
              <w:sz w:val="22"/>
              <w:szCs w:val="22"/>
            </w:rPr>
          </w:pPr>
          <w:r w:rsidRPr="00167BF1">
            <w:rPr>
              <w:rFonts w:ascii="Palatino Linotype" w:hAnsi="Palatino Linotype"/>
              <w:b/>
              <w:bCs/>
              <w:sz w:val="22"/>
              <w:szCs w:val="22"/>
            </w:rPr>
            <w:t>Ayuntamiento de Melchor Ocampo</w:t>
          </w:r>
        </w:p>
      </w:tc>
    </w:tr>
    <w:tr w:rsidR="0065750E" w:rsidRPr="008F2CCC" w14:paraId="0F114FF0" w14:textId="77777777" w:rsidTr="00EB19F2">
      <w:tc>
        <w:tcPr>
          <w:tcW w:w="3805" w:type="dxa"/>
          <w:vMerge/>
          <w:shd w:val="clear" w:color="auto" w:fill="auto"/>
        </w:tcPr>
        <w:p w14:paraId="4CCB64BA" w14:textId="77777777" w:rsidR="0065750E" w:rsidRPr="008F2CCC" w:rsidRDefault="0065750E" w:rsidP="00200BFC">
          <w:pPr>
            <w:rPr>
              <w:rFonts w:ascii="Palatino Linotype" w:hAnsi="Palatino Linotype"/>
              <w:b/>
              <w:sz w:val="22"/>
              <w:szCs w:val="22"/>
              <w:lang w:val="es-ES_tradnl"/>
            </w:rPr>
          </w:pPr>
        </w:p>
      </w:tc>
      <w:tc>
        <w:tcPr>
          <w:tcW w:w="3000" w:type="dxa"/>
          <w:shd w:val="clear" w:color="auto" w:fill="auto"/>
        </w:tcPr>
        <w:p w14:paraId="31E422EA" w14:textId="06DD5192" w:rsidR="0065750E" w:rsidRPr="008F2CCC" w:rsidRDefault="0065750E"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65750E" w:rsidRPr="008F2CCC" w:rsidRDefault="0065750E"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65750E" w:rsidRPr="0010196A" w:rsidRDefault="0065750E"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15:restartNumberingAfterBreak="0">
    <w:nsid w:val="47EF5393"/>
    <w:multiLevelType w:val="hybridMultilevel"/>
    <w:tmpl w:val="AAE6BCBA"/>
    <w:lvl w:ilvl="0" w:tplc="13969E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93A77DC"/>
    <w:multiLevelType w:val="hybridMultilevel"/>
    <w:tmpl w:val="EDA6AC44"/>
    <w:lvl w:ilvl="0" w:tplc="F9C6B34C">
      <w:start w:val="1"/>
      <w:numFmt w:val="decimal"/>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AF26DA"/>
    <w:multiLevelType w:val="hybridMultilevel"/>
    <w:tmpl w:val="884893A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5D2517"/>
    <w:multiLevelType w:val="hybridMultilevel"/>
    <w:tmpl w:val="91002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9A6BE4"/>
    <w:multiLevelType w:val="hybridMultilevel"/>
    <w:tmpl w:val="920EC146"/>
    <w:lvl w:ilvl="0" w:tplc="CF50E15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6791798F"/>
    <w:multiLevelType w:val="hybridMultilevel"/>
    <w:tmpl w:val="59D49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9F6B1A"/>
    <w:multiLevelType w:val="hybridMultilevel"/>
    <w:tmpl w:val="BD12D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91B3C"/>
    <w:multiLevelType w:val="hybridMultilevel"/>
    <w:tmpl w:val="EF7033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72E34FE1"/>
    <w:multiLevelType w:val="hybridMultilevel"/>
    <w:tmpl w:val="D60E52F2"/>
    <w:lvl w:ilvl="0" w:tplc="660AF036">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743204EE"/>
    <w:multiLevelType w:val="hybridMultilevel"/>
    <w:tmpl w:val="E476079C"/>
    <w:lvl w:ilvl="0" w:tplc="AAE0F64C">
      <w:start w:val="1"/>
      <w:numFmt w:val="decimal"/>
      <w:lvlText w:val="%1."/>
      <w:lvlJc w:val="left"/>
      <w:pPr>
        <w:ind w:left="786"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6A7B6C"/>
    <w:multiLevelType w:val="hybridMultilevel"/>
    <w:tmpl w:val="825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1"/>
  </w:num>
  <w:num w:numId="4">
    <w:abstractNumId w:val="8"/>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3"/>
  </w:num>
  <w:num w:numId="14">
    <w:abstractNumId w:val="33"/>
  </w:num>
  <w:num w:numId="15">
    <w:abstractNumId w:val="10"/>
  </w:num>
  <w:num w:numId="16">
    <w:abstractNumId w:val="3"/>
  </w:num>
  <w:num w:numId="17">
    <w:abstractNumId w:val="33"/>
  </w:num>
  <w:num w:numId="18">
    <w:abstractNumId w:val="7"/>
  </w:num>
  <w:num w:numId="19">
    <w:abstractNumId w:val="12"/>
  </w:num>
  <w:num w:numId="20">
    <w:abstractNumId w:val="16"/>
  </w:num>
  <w:num w:numId="21">
    <w:abstractNumId w:val="1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2"/>
  </w:num>
  <w:num w:numId="25">
    <w:abstractNumId w:val="4"/>
  </w:num>
  <w:num w:numId="26">
    <w:abstractNumId w:val="9"/>
  </w:num>
  <w:num w:numId="27">
    <w:abstractNumId w:val="9"/>
  </w:num>
  <w:num w:numId="28">
    <w:abstractNumId w:val="21"/>
  </w:num>
  <w:num w:numId="29">
    <w:abstractNumId w:val="27"/>
  </w:num>
  <w:num w:numId="30">
    <w:abstractNumId w:val="29"/>
  </w:num>
  <w:num w:numId="31">
    <w:abstractNumId w:val="2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8"/>
  </w:num>
  <w:num w:numId="35">
    <w:abstractNumId w:val="23"/>
  </w:num>
  <w:num w:numId="36">
    <w:abstractNumId w:val="30"/>
  </w:num>
  <w:num w:numId="37">
    <w:abstractNumId w:val="24"/>
  </w:num>
  <w:num w:numId="38">
    <w:abstractNumId w:val="19"/>
  </w:num>
  <w:num w:numId="39">
    <w:abstractNumId w:val="17"/>
  </w:num>
  <w:num w:numId="4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61E"/>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071E"/>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0C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2EA"/>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AEB"/>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038"/>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BF1"/>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43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06F0"/>
    <w:rsid w:val="001A1279"/>
    <w:rsid w:val="001A14F4"/>
    <w:rsid w:val="001A19AF"/>
    <w:rsid w:val="001A1D0F"/>
    <w:rsid w:val="001A2717"/>
    <w:rsid w:val="001A280D"/>
    <w:rsid w:val="001A2852"/>
    <w:rsid w:val="001A2917"/>
    <w:rsid w:val="001A2C39"/>
    <w:rsid w:val="001A2CBD"/>
    <w:rsid w:val="001A3095"/>
    <w:rsid w:val="001A328E"/>
    <w:rsid w:val="001A37CC"/>
    <w:rsid w:val="001A38C8"/>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73"/>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C3C"/>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2B"/>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1FFA"/>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6D8"/>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A1A"/>
    <w:rsid w:val="002B7D32"/>
    <w:rsid w:val="002C0512"/>
    <w:rsid w:val="002C0CD3"/>
    <w:rsid w:val="002C10B1"/>
    <w:rsid w:val="002C115B"/>
    <w:rsid w:val="002C12D5"/>
    <w:rsid w:val="002C135F"/>
    <w:rsid w:val="002C18C0"/>
    <w:rsid w:val="002C1A75"/>
    <w:rsid w:val="002C1C07"/>
    <w:rsid w:val="002C2724"/>
    <w:rsid w:val="002C2DA2"/>
    <w:rsid w:val="002C2F04"/>
    <w:rsid w:val="002C3337"/>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AB7"/>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DD1"/>
    <w:rsid w:val="002F3EDF"/>
    <w:rsid w:val="002F3F8B"/>
    <w:rsid w:val="002F4559"/>
    <w:rsid w:val="002F45BC"/>
    <w:rsid w:val="002F4A98"/>
    <w:rsid w:val="002F5860"/>
    <w:rsid w:val="002F5949"/>
    <w:rsid w:val="002F59FA"/>
    <w:rsid w:val="002F5BBB"/>
    <w:rsid w:val="002F5CE4"/>
    <w:rsid w:val="002F5F05"/>
    <w:rsid w:val="002F603A"/>
    <w:rsid w:val="002F60DF"/>
    <w:rsid w:val="002F6259"/>
    <w:rsid w:val="002F69BB"/>
    <w:rsid w:val="002F6E11"/>
    <w:rsid w:val="002F7564"/>
    <w:rsid w:val="002F7A42"/>
    <w:rsid w:val="002F7C96"/>
    <w:rsid w:val="002F7FF5"/>
    <w:rsid w:val="00300D2C"/>
    <w:rsid w:val="003010C6"/>
    <w:rsid w:val="003012FC"/>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53A"/>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6D5"/>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509"/>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047"/>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DB5"/>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30B"/>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5EF"/>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C8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1E2"/>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01C"/>
    <w:rsid w:val="00472203"/>
    <w:rsid w:val="00472259"/>
    <w:rsid w:val="00472699"/>
    <w:rsid w:val="00472B2F"/>
    <w:rsid w:val="00472EEC"/>
    <w:rsid w:val="00473067"/>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0F5"/>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B75"/>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97C"/>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04"/>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083"/>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694"/>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2DFF"/>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5BF"/>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966"/>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7"/>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2D0"/>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CE2"/>
    <w:rsid w:val="005E0DF3"/>
    <w:rsid w:val="005E0ECF"/>
    <w:rsid w:val="005E1A5A"/>
    <w:rsid w:val="005E1D28"/>
    <w:rsid w:val="005E1E77"/>
    <w:rsid w:val="005E2992"/>
    <w:rsid w:val="005E2AF7"/>
    <w:rsid w:val="005E2C25"/>
    <w:rsid w:val="005E30EC"/>
    <w:rsid w:val="005E336C"/>
    <w:rsid w:val="005E3AB6"/>
    <w:rsid w:val="005E3F2B"/>
    <w:rsid w:val="005E47C1"/>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470"/>
    <w:rsid w:val="006546AC"/>
    <w:rsid w:val="00654B4D"/>
    <w:rsid w:val="00654EE8"/>
    <w:rsid w:val="00655403"/>
    <w:rsid w:val="00655596"/>
    <w:rsid w:val="0065631D"/>
    <w:rsid w:val="0065642B"/>
    <w:rsid w:val="006565A2"/>
    <w:rsid w:val="00656BBE"/>
    <w:rsid w:val="00656CBA"/>
    <w:rsid w:val="00656EB8"/>
    <w:rsid w:val="00656F79"/>
    <w:rsid w:val="00657399"/>
    <w:rsid w:val="00657406"/>
    <w:rsid w:val="0065750E"/>
    <w:rsid w:val="006578F2"/>
    <w:rsid w:val="00660118"/>
    <w:rsid w:val="00660136"/>
    <w:rsid w:val="006605FE"/>
    <w:rsid w:val="0066098F"/>
    <w:rsid w:val="006612B1"/>
    <w:rsid w:val="00661334"/>
    <w:rsid w:val="006613E2"/>
    <w:rsid w:val="00662057"/>
    <w:rsid w:val="0066224A"/>
    <w:rsid w:val="00662298"/>
    <w:rsid w:val="00662493"/>
    <w:rsid w:val="006626E1"/>
    <w:rsid w:val="00662929"/>
    <w:rsid w:val="00662A81"/>
    <w:rsid w:val="00662E7F"/>
    <w:rsid w:val="00662FA3"/>
    <w:rsid w:val="0066328F"/>
    <w:rsid w:val="006635DB"/>
    <w:rsid w:val="00663A7D"/>
    <w:rsid w:val="00664060"/>
    <w:rsid w:val="00664645"/>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7BE"/>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57B"/>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699"/>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2AB"/>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4ED9"/>
    <w:rsid w:val="006E53D2"/>
    <w:rsid w:val="006E5462"/>
    <w:rsid w:val="006E55AA"/>
    <w:rsid w:val="006E5BA0"/>
    <w:rsid w:val="006E61FC"/>
    <w:rsid w:val="006E6389"/>
    <w:rsid w:val="006E67FD"/>
    <w:rsid w:val="006E68E3"/>
    <w:rsid w:val="006E6ACF"/>
    <w:rsid w:val="006E6CFD"/>
    <w:rsid w:val="006E6E7C"/>
    <w:rsid w:val="006E6EDC"/>
    <w:rsid w:val="006E71A4"/>
    <w:rsid w:val="006E7647"/>
    <w:rsid w:val="006E79F3"/>
    <w:rsid w:val="006F0727"/>
    <w:rsid w:val="006F07AB"/>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9DC"/>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3F44"/>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773"/>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29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2E70"/>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324"/>
    <w:rsid w:val="007D44BA"/>
    <w:rsid w:val="007D45F4"/>
    <w:rsid w:val="007D4601"/>
    <w:rsid w:val="007D46F7"/>
    <w:rsid w:val="007D4A47"/>
    <w:rsid w:val="007D4E0F"/>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5BE"/>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AA5"/>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53"/>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0"/>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6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43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04D"/>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709"/>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3A0"/>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8FA"/>
    <w:rsid w:val="00950BCA"/>
    <w:rsid w:val="00950F35"/>
    <w:rsid w:val="00952203"/>
    <w:rsid w:val="009523D7"/>
    <w:rsid w:val="00952DFE"/>
    <w:rsid w:val="009534E1"/>
    <w:rsid w:val="009537A0"/>
    <w:rsid w:val="00953838"/>
    <w:rsid w:val="009539AE"/>
    <w:rsid w:val="00953A6E"/>
    <w:rsid w:val="00953FC7"/>
    <w:rsid w:val="009548C2"/>
    <w:rsid w:val="009548CA"/>
    <w:rsid w:val="00955082"/>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92"/>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96E"/>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5F3"/>
    <w:rsid w:val="009A274E"/>
    <w:rsid w:val="009A2B68"/>
    <w:rsid w:val="009A2B79"/>
    <w:rsid w:val="009A30EF"/>
    <w:rsid w:val="009A3759"/>
    <w:rsid w:val="009A384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912"/>
    <w:rsid w:val="009C0DF7"/>
    <w:rsid w:val="009C0E48"/>
    <w:rsid w:val="009C1029"/>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B36"/>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BA"/>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919"/>
    <w:rsid w:val="00A53F05"/>
    <w:rsid w:val="00A54110"/>
    <w:rsid w:val="00A54C3D"/>
    <w:rsid w:val="00A54D31"/>
    <w:rsid w:val="00A550CD"/>
    <w:rsid w:val="00A55945"/>
    <w:rsid w:val="00A55BCE"/>
    <w:rsid w:val="00A55F17"/>
    <w:rsid w:val="00A560FD"/>
    <w:rsid w:val="00A56129"/>
    <w:rsid w:val="00A562A6"/>
    <w:rsid w:val="00A56381"/>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0FF"/>
    <w:rsid w:val="00A75182"/>
    <w:rsid w:val="00A7518C"/>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736"/>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08E"/>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89F"/>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38E"/>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697"/>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590"/>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1B7"/>
    <w:rsid w:val="00B7130A"/>
    <w:rsid w:val="00B7136F"/>
    <w:rsid w:val="00B71673"/>
    <w:rsid w:val="00B717EF"/>
    <w:rsid w:val="00B71D0B"/>
    <w:rsid w:val="00B72298"/>
    <w:rsid w:val="00B72C5F"/>
    <w:rsid w:val="00B72EFD"/>
    <w:rsid w:val="00B7314B"/>
    <w:rsid w:val="00B7339E"/>
    <w:rsid w:val="00B73700"/>
    <w:rsid w:val="00B7396A"/>
    <w:rsid w:val="00B74B16"/>
    <w:rsid w:val="00B74E26"/>
    <w:rsid w:val="00B74E84"/>
    <w:rsid w:val="00B75029"/>
    <w:rsid w:val="00B75197"/>
    <w:rsid w:val="00B7536D"/>
    <w:rsid w:val="00B757FA"/>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3FC5"/>
    <w:rsid w:val="00BA4D5E"/>
    <w:rsid w:val="00BA5B1E"/>
    <w:rsid w:val="00BA631E"/>
    <w:rsid w:val="00BA6B29"/>
    <w:rsid w:val="00BA7149"/>
    <w:rsid w:val="00BA723D"/>
    <w:rsid w:val="00BA7298"/>
    <w:rsid w:val="00BA76B6"/>
    <w:rsid w:val="00BA76D9"/>
    <w:rsid w:val="00BA7B96"/>
    <w:rsid w:val="00BA7E10"/>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82F"/>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08C"/>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318"/>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5FFA"/>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5D99"/>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5E9"/>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02A"/>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3CD9"/>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2EA1"/>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46E"/>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71"/>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17F"/>
    <w:rsid w:val="00DD6282"/>
    <w:rsid w:val="00DD642E"/>
    <w:rsid w:val="00DD6881"/>
    <w:rsid w:val="00DD6DED"/>
    <w:rsid w:val="00DD6DF2"/>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0C2"/>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33"/>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4F16"/>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183"/>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D9E"/>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AA1"/>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58"/>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1B2"/>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67F58"/>
    <w:rsid w:val="00F7024E"/>
    <w:rsid w:val="00F705FE"/>
    <w:rsid w:val="00F70754"/>
    <w:rsid w:val="00F70D9B"/>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10"/>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697"/>
    <w:rsid w:val="00F967C3"/>
    <w:rsid w:val="00F969DB"/>
    <w:rsid w:val="00F96A5D"/>
    <w:rsid w:val="00F96C31"/>
    <w:rsid w:val="00F96E7D"/>
    <w:rsid w:val="00F96EF1"/>
    <w:rsid w:val="00F97160"/>
    <w:rsid w:val="00F97398"/>
    <w:rsid w:val="00F973D7"/>
    <w:rsid w:val="00FA029B"/>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0D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01F"/>
    <w:rsid w:val="00FE221C"/>
    <w:rsid w:val="00FE22DF"/>
    <w:rsid w:val="00FE23AD"/>
    <w:rsid w:val="00FE24D0"/>
    <w:rsid w:val="00FE2F0F"/>
    <w:rsid w:val="00FE2F48"/>
    <w:rsid w:val="00FE307C"/>
    <w:rsid w:val="00FE4057"/>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C3C"/>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citas">
    <w:name w:val="infoem citas"/>
    <w:basedOn w:val="Normal"/>
    <w:qFormat/>
    <w:rsid w:val="0003461E"/>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03461E"/>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7610603">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24142306">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4409747">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329104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08322356">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5508337">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3287701">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436042">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88642878">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2082109">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79060">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es/contenido/transparencia/directorio-de-sujetos-obligado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17F5-1F7B-4F6F-9B3F-0550774E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42</Pages>
  <Words>9340</Words>
  <Characters>51373</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39</cp:revision>
  <cp:lastPrinted>2024-03-15T16:35:00Z</cp:lastPrinted>
  <dcterms:created xsi:type="dcterms:W3CDTF">2024-01-24T23:38:00Z</dcterms:created>
  <dcterms:modified xsi:type="dcterms:W3CDTF">2024-03-15T16:35:00Z</dcterms:modified>
</cp:coreProperties>
</file>