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974AA" w14:textId="47821AD5" w:rsidR="004C7D6D" w:rsidRPr="00485C08" w:rsidRDefault="004C7D6D" w:rsidP="004C7D6D">
      <w:pPr>
        <w:spacing w:line="360" w:lineRule="auto"/>
        <w:jc w:val="both"/>
        <w:rPr>
          <w:rFonts w:ascii="Palatino Linotype" w:eastAsia="Palatino Linotype" w:hAnsi="Palatino Linotype" w:cs="Palatino Linotype"/>
        </w:rPr>
      </w:pPr>
      <w:r w:rsidRPr="00485C0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9153C1" w:rsidRPr="00485C08">
        <w:rPr>
          <w:rFonts w:ascii="Palatino Linotype" w:hAnsi="Palatino Linotype" w:cs="Arial"/>
        </w:rPr>
        <w:t>diecisiete de enero de dos mil veinticuatro</w:t>
      </w:r>
      <w:r w:rsidRPr="00485C08">
        <w:rPr>
          <w:rFonts w:ascii="Palatino Linotype" w:eastAsia="Palatino Linotype" w:hAnsi="Palatino Linotype" w:cs="Palatino Linotype"/>
        </w:rPr>
        <w:t xml:space="preserve">. </w:t>
      </w:r>
    </w:p>
    <w:p w14:paraId="1A3D6F82" w14:textId="77777777" w:rsidR="004C7D6D" w:rsidRPr="00485C08" w:rsidRDefault="004C7D6D" w:rsidP="004C7D6D">
      <w:pPr>
        <w:spacing w:line="360" w:lineRule="auto"/>
        <w:jc w:val="both"/>
        <w:rPr>
          <w:rFonts w:ascii="Palatino Linotype" w:eastAsia="Palatino Linotype" w:hAnsi="Palatino Linotype" w:cs="Palatino Linotype"/>
        </w:rPr>
      </w:pPr>
    </w:p>
    <w:p w14:paraId="41EB8839" w14:textId="1C3EE399" w:rsidR="004C7D6D" w:rsidRPr="00485C08" w:rsidRDefault="004C7D6D" w:rsidP="004C7D6D">
      <w:pPr>
        <w:spacing w:line="360" w:lineRule="auto"/>
        <w:jc w:val="both"/>
        <w:rPr>
          <w:rFonts w:ascii="Palatino Linotype" w:eastAsia="Palatino Linotype" w:hAnsi="Palatino Linotype" w:cs="Palatino Linotype"/>
        </w:rPr>
      </w:pPr>
      <w:r w:rsidRPr="00485C08">
        <w:rPr>
          <w:rFonts w:ascii="Palatino Linotype" w:eastAsia="Palatino Linotype" w:hAnsi="Palatino Linotype" w:cs="Palatino Linotype"/>
          <w:b/>
        </w:rPr>
        <w:t>VISTO</w:t>
      </w:r>
      <w:r w:rsidRPr="00485C08">
        <w:rPr>
          <w:rFonts w:ascii="Palatino Linotype" w:eastAsia="Palatino Linotype" w:hAnsi="Palatino Linotype" w:cs="Palatino Linotype"/>
        </w:rPr>
        <w:t xml:space="preserve"> el expediente formado con motivo del recurso de revisión </w:t>
      </w:r>
      <w:r w:rsidRPr="00485C08">
        <w:rPr>
          <w:rFonts w:ascii="Palatino Linotype" w:eastAsia="Palatino Linotype" w:hAnsi="Palatino Linotype" w:cs="Palatino Linotype"/>
          <w:b/>
          <w:lang w:val="es-419"/>
        </w:rPr>
        <w:t>0</w:t>
      </w:r>
      <w:r w:rsidRPr="00485C08">
        <w:rPr>
          <w:rFonts w:ascii="Palatino Linotype" w:eastAsia="Palatino Linotype" w:hAnsi="Palatino Linotype" w:cs="Palatino Linotype"/>
          <w:b/>
          <w:lang w:val="es-MX"/>
        </w:rPr>
        <w:t>5</w:t>
      </w:r>
      <w:r w:rsidR="00D654BE" w:rsidRPr="00485C08">
        <w:rPr>
          <w:rFonts w:ascii="Palatino Linotype" w:eastAsia="Palatino Linotype" w:hAnsi="Palatino Linotype" w:cs="Palatino Linotype"/>
          <w:b/>
          <w:lang w:val="es-MX"/>
        </w:rPr>
        <w:t>650</w:t>
      </w:r>
      <w:r w:rsidRPr="00485C08">
        <w:rPr>
          <w:rFonts w:ascii="Palatino Linotype" w:eastAsia="Palatino Linotype" w:hAnsi="Palatino Linotype" w:cs="Palatino Linotype"/>
          <w:b/>
        </w:rPr>
        <w:t>/INFOEM/IP/RR/2023</w:t>
      </w:r>
      <w:r w:rsidRPr="00485C08">
        <w:rPr>
          <w:rFonts w:ascii="Palatino Linotype" w:eastAsia="Palatino Linotype" w:hAnsi="Palatino Linotype" w:cs="Palatino Linotype"/>
        </w:rPr>
        <w:t>, interpuesto por</w:t>
      </w:r>
      <w:r w:rsidRPr="00485C08">
        <w:rPr>
          <w:rFonts w:ascii="Palatino Linotype" w:eastAsia="Palatino Linotype" w:hAnsi="Palatino Linotype" w:cs="Palatino Linotype"/>
          <w:lang w:val="es-419"/>
        </w:rPr>
        <w:t xml:space="preserve"> </w:t>
      </w:r>
      <w:r w:rsidRPr="00485C08">
        <w:rPr>
          <w:rFonts w:ascii="Palatino Linotype" w:eastAsia="Palatino Linotype" w:hAnsi="Palatino Linotype" w:cs="Palatino Linotype"/>
          <w:lang w:val="es-MX"/>
        </w:rPr>
        <w:t>un ciudadano que al momento de ingresar su solicitud de información omitió proporcionar nombre o seudónimo con el identificarlo</w:t>
      </w:r>
      <w:r w:rsidRPr="00485C08">
        <w:rPr>
          <w:rFonts w:ascii="Palatino Linotype" w:eastAsia="Palatino Linotype" w:hAnsi="Palatino Linotype" w:cs="Palatino Linotype"/>
          <w:lang w:val="es-419"/>
        </w:rPr>
        <w:t xml:space="preserve">, y que </w:t>
      </w:r>
      <w:r w:rsidRPr="00485C08">
        <w:rPr>
          <w:rFonts w:ascii="Palatino Linotype" w:eastAsia="Palatino Linotype" w:hAnsi="Palatino Linotype" w:cs="Palatino Linotype"/>
        </w:rPr>
        <w:t xml:space="preserve">en lo sucesivo será la parte </w:t>
      </w:r>
      <w:r w:rsidRPr="00485C08">
        <w:rPr>
          <w:rFonts w:ascii="Palatino Linotype" w:eastAsia="Palatino Linotype" w:hAnsi="Palatino Linotype" w:cs="Palatino Linotype"/>
          <w:b/>
        </w:rPr>
        <w:t>Recurrente,</w:t>
      </w:r>
      <w:r w:rsidRPr="00485C08">
        <w:rPr>
          <w:rFonts w:ascii="Palatino Linotype" w:eastAsia="Palatino Linotype" w:hAnsi="Palatino Linotype" w:cs="Palatino Linotype"/>
        </w:rPr>
        <w:t xml:space="preserve"> en contra de la respuesta por parte del </w:t>
      </w:r>
      <w:r w:rsidRPr="00485C08">
        <w:rPr>
          <w:rFonts w:ascii="Palatino Linotype" w:eastAsia="Palatino Linotype" w:hAnsi="Palatino Linotype" w:cs="Palatino Linotype"/>
          <w:b/>
        </w:rPr>
        <w:t xml:space="preserve">Ayuntamiento de Zinacantepec, </w:t>
      </w:r>
      <w:r w:rsidRPr="00485C08">
        <w:rPr>
          <w:rFonts w:ascii="Palatino Linotype" w:eastAsia="Palatino Linotype" w:hAnsi="Palatino Linotype" w:cs="Palatino Linotype"/>
        </w:rPr>
        <w:t xml:space="preserve">en lo sucesivo el </w:t>
      </w:r>
      <w:r w:rsidRPr="00485C08">
        <w:rPr>
          <w:rFonts w:ascii="Palatino Linotype" w:eastAsia="Palatino Linotype" w:hAnsi="Palatino Linotype" w:cs="Palatino Linotype"/>
          <w:b/>
        </w:rPr>
        <w:t xml:space="preserve">Sujeto Obligado, </w:t>
      </w:r>
      <w:r w:rsidRPr="00485C08">
        <w:rPr>
          <w:rFonts w:ascii="Palatino Linotype" w:eastAsia="Palatino Linotype" w:hAnsi="Palatino Linotype" w:cs="Palatino Linotype"/>
        </w:rPr>
        <w:t>se procede a dictar la presente resolución con base en los siguientes:</w:t>
      </w:r>
    </w:p>
    <w:p w14:paraId="03D5BCD1" w14:textId="77777777" w:rsidR="004C7D6D" w:rsidRPr="00485C08" w:rsidRDefault="004C7D6D" w:rsidP="004C7D6D">
      <w:pPr>
        <w:spacing w:line="360" w:lineRule="auto"/>
        <w:jc w:val="both"/>
        <w:rPr>
          <w:rFonts w:ascii="Palatino Linotype" w:eastAsia="Palatino Linotype" w:hAnsi="Palatino Linotype" w:cs="Palatino Linotype"/>
        </w:rPr>
      </w:pPr>
    </w:p>
    <w:p w14:paraId="39B943B1" w14:textId="77777777" w:rsidR="004C7D6D" w:rsidRPr="00485C08" w:rsidRDefault="004C7D6D" w:rsidP="004C7D6D">
      <w:pPr>
        <w:spacing w:line="360" w:lineRule="auto"/>
        <w:jc w:val="center"/>
        <w:rPr>
          <w:rFonts w:ascii="Palatino Linotype" w:eastAsia="Palatino Linotype" w:hAnsi="Palatino Linotype" w:cs="Palatino Linotype"/>
          <w:b/>
        </w:rPr>
      </w:pPr>
      <w:r w:rsidRPr="00485C08">
        <w:rPr>
          <w:rFonts w:ascii="Palatino Linotype" w:eastAsia="Palatino Linotype" w:hAnsi="Palatino Linotype" w:cs="Palatino Linotype"/>
          <w:b/>
        </w:rPr>
        <w:t>A N T E C E D E N T E S</w:t>
      </w:r>
    </w:p>
    <w:p w14:paraId="1366A5C2" w14:textId="77777777" w:rsidR="004C7D6D" w:rsidRPr="00485C08" w:rsidRDefault="004C7D6D" w:rsidP="004C7D6D">
      <w:pPr>
        <w:spacing w:line="360" w:lineRule="auto"/>
        <w:jc w:val="both"/>
        <w:rPr>
          <w:rFonts w:ascii="Palatino Linotype" w:eastAsia="Palatino Linotype" w:hAnsi="Palatino Linotype" w:cs="Palatino Linotype"/>
          <w:b/>
        </w:rPr>
      </w:pPr>
    </w:p>
    <w:p w14:paraId="63F1CFC0" w14:textId="77777777" w:rsidR="004C7D6D" w:rsidRPr="00485C08" w:rsidRDefault="004C7D6D" w:rsidP="004C7D6D">
      <w:pPr>
        <w:spacing w:line="360" w:lineRule="auto"/>
        <w:jc w:val="both"/>
        <w:rPr>
          <w:rFonts w:ascii="Palatino Linotype" w:eastAsia="Palatino Linotype" w:hAnsi="Palatino Linotype" w:cs="Palatino Linotype"/>
          <w:sz w:val="28"/>
        </w:rPr>
      </w:pPr>
      <w:r w:rsidRPr="00485C08">
        <w:rPr>
          <w:rFonts w:ascii="Palatino Linotype" w:eastAsia="Palatino Linotype" w:hAnsi="Palatino Linotype" w:cs="Palatino Linotype"/>
          <w:b/>
          <w:sz w:val="28"/>
        </w:rPr>
        <w:t>PRIMERO. Solicitud de acceso a la información.</w:t>
      </w:r>
      <w:r w:rsidRPr="00485C08">
        <w:rPr>
          <w:rFonts w:ascii="Palatino Linotype" w:eastAsia="Palatino Linotype" w:hAnsi="Palatino Linotype" w:cs="Palatino Linotype"/>
          <w:sz w:val="28"/>
        </w:rPr>
        <w:t xml:space="preserve"> </w:t>
      </w:r>
    </w:p>
    <w:p w14:paraId="4EBBF581" w14:textId="768B16D2" w:rsidR="004C7D6D" w:rsidRPr="00485C08" w:rsidRDefault="004C7D6D" w:rsidP="004C7D6D">
      <w:pPr>
        <w:spacing w:line="360" w:lineRule="auto"/>
        <w:jc w:val="both"/>
        <w:rPr>
          <w:rFonts w:ascii="Palatino Linotype" w:eastAsia="Palatino Linotype" w:hAnsi="Palatino Linotype" w:cs="Palatino Linotype"/>
        </w:rPr>
      </w:pPr>
      <w:r w:rsidRPr="00485C08">
        <w:rPr>
          <w:rFonts w:ascii="Palatino Linotype" w:eastAsia="Palatino Linotype" w:hAnsi="Palatino Linotype" w:cs="Palatino Linotype"/>
        </w:rPr>
        <w:t xml:space="preserve">Con fecha </w:t>
      </w:r>
      <w:r w:rsidR="00E47D74" w:rsidRPr="00485C08">
        <w:rPr>
          <w:rFonts w:ascii="Palatino Linotype" w:eastAsia="Palatino Linotype" w:hAnsi="Palatino Linotype" w:cs="Palatino Linotype"/>
          <w:b/>
          <w:lang w:val="es-MX"/>
        </w:rPr>
        <w:t>treinta y uno</w:t>
      </w:r>
      <w:r w:rsidRPr="00485C08">
        <w:rPr>
          <w:rFonts w:ascii="Palatino Linotype" w:eastAsia="Palatino Linotype" w:hAnsi="Palatino Linotype" w:cs="Palatino Linotype"/>
          <w:b/>
          <w:lang w:val="es-MX"/>
        </w:rPr>
        <w:t xml:space="preserve"> </w:t>
      </w:r>
      <w:r w:rsidRPr="00485C08">
        <w:rPr>
          <w:rFonts w:ascii="Palatino Linotype" w:eastAsia="Palatino Linotype" w:hAnsi="Palatino Linotype" w:cs="Palatino Linotype"/>
          <w:b/>
        </w:rPr>
        <w:t xml:space="preserve">de </w:t>
      </w:r>
      <w:r w:rsidR="00E47D74" w:rsidRPr="00485C08">
        <w:rPr>
          <w:rFonts w:ascii="Palatino Linotype" w:eastAsia="Palatino Linotype" w:hAnsi="Palatino Linotype" w:cs="Palatino Linotype"/>
          <w:b/>
          <w:lang w:val="es-MX"/>
        </w:rPr>
        <w:t>julio</w:t>
      </w:r>
      <w:r w:rsidRPr="00485C08">
        <w:rPr>
          <w:rFonts w:ascii="Palatino Linotype" w:eastAsia="Palatino Linotype" w:hAnsi="Palatino Linotype" w:cs="Palatino Linotype"/>
          <w:b/>
          <w:lang w:val="es-MX"/>
        </w:rPr>
        <w:t xml:space="preserve"> </w:t>
      </w:r>
      <w:r w:rsidRPr="00485C08">
        <w:rPr>
          <w:rFonts w:ascii="Palatino Linotype" w:eastAsia="Palatino Linotype" w:hAnsi="Palatino Linotype" w:cs="Palatino Linotype"/>
          <w:b/>
        </w:rPr>
        <w:t>de dos mil veintitrés,</w:t>
      </w:r>
      <w:r w:rsidRPr="00485C08">
        <w:rPr>
          <w:rFonts w:ascii="Palatino Linotype" w:eastAsia="Palatino Linotype" w:hAnsi="Palatino Linotype" w:cs="Palatino Linotype"/>
        </w:rPr>
        <w:t xml:space="preserve"> la parte </w:t>
      </w:r>
      <w:r w:rsidRPr="00485C08">
        <w:rPr>
          <w:rFonts w:ascii="Palatino Linotype" w:eastAsia="Palatino Linotype" w:hAnsi="Palatino Linotype" w:cs="Palatino Linotype"/>
          <w:b/>
        </w:rPr>
        <w:t xml:space="preserve">Recurrente </w:t>
      </w:r>
      <w:r w:rsidRPr="00485C08">
        <w:rPr>
          <w:rFonts w:ascii="Palatino Linotype" w:eastAsia="Palatino Linotype" w:hAnsi="Palatino Linotype" w:cs="Palatino Linotype"/>
        </w:rPr>
        <w:t xml:space="preserve">presentó, través del Sistema de Acceso a la Información Mexiquense, en lo subsecuente el </w:t>
      </w:r>
      <w:r w:rsidRPr="00485C08">
        <w:rPr>
          <w:rFonts w:ascii="Palatino Linotype" w:eastAsia="Palatino Linotype" w:hAnsi="Palatino Linotype" w:cs="Palatino Linotype"/>
          <w:b/>
        </w:rPr>
        <w:t>SAIMEX,</w:t>
      </w:r>
      <w:r w:rsidRPr="00485C08">
        <w:rPr>
          <w:rFonts w:ascii="Palatino Linotype" w:eastAsia="Palatino Linotype" w:hAnsi="Palatino Linotype" w:cs="Palatino Linotype"/>
        </w:rPr>
        <w:t xml:space="preserve"> ante el </w:t>
      </w:r>
      <w:r w:rsidRPr="00485C08">
        <w:rPr>
          <w:rFonts w:ascii="Palatino Linotype" w:eastAsia="Palatino Linotype" w:hAnsi="Palatino Linotype" w:cs="Palatino Linotype"/>
          <w:b/>
        </w:rPr>
        <w:t>Sujeto Obligado</w:t>
      </w:r>
      <w:r w:rsidRPr="00485C08">
        <w:rPr>
          <w:rFonts w:ascii="Palatino Linotype" w:eastAsia="Palatino Linotype" w:hAnsi="Palatino Linotype" w:cs="Palatino Linotype"/>
        </w:rPr>
        <w:t>, la solicitud de acceso a la información pública, a la que se le asignó el número</w:t>
      </w:r>
      <w:r w:rsidRPr="00485C08">
        <w:rPr>
          <w:rFonts w:ascii="Palatino Linotype" w:eastAsia="Palatino Linotype" w:hAnsi="Palatino Linotype" w:cs="Palatino Linotype"/>
          <w:b/>
        </w:rPr>
        <w:t xml:space="preserve"> </w:t>
      </w:r>
      <w:r w:rsidRPr="00485C08">
        <w:rPr>
          <w:rFonts w:ascii="Palatino Linotype" w:eastAsia="Palatino Linotype" w:hAnsi="Palatino Linotype" w:cs="Palatino Linotype"/>
          <w:b/>
          <w:lang w:val="es-MX"/>
        </w:rPr>
        <w:t>0</w:t>
      </w:r>
      <w:r w:rsidR="00E47D74" w:rsidRPr="00485C08">
        <w:rPr>
          <w:rFonts w:ascii="Palatino Linotype" w:eastAsia="Palatino Linotype" w:hAnsi="Palatino Linotype" w:cs="Palatino Linotype"/>
          <w:b/>
          <w:lang w:val="es-MX"/>
        </w:rPr>
        <w:t>0711</w:t>
      </w:r>
      <w:r w:rsidRPr="00485C08">
        <w:rPr>
          <w:rFonts w:ascii="Palatino Linotype" w:eastAsia="Palatino Linotype" w:hAnsi="Palatino Linotype" w:cs="Palatino Linotype"/>
          <w:b/>
          <w:lang w:val="es-MX"/>
        </w:rPr>
        <w:t>/ZINACANT/IP/2023</w:t>
      </w:r>
      <w:r w:rsidRPr="00485C08">
        <w:rPr>
          <w:rFonts w:ascii="Palatino Linotype" w:eastAsia="Palatino Linotype" w:hAnsi="Palatino Linotype" w:cs="Palatino Linotype"/>
          <w:b/>
        </w:rPr>
        <w:t xml:space="preserve">, </w:t>
      </w:r>
      <w:r w:rsidRPr="00485C08">
        <w:rPr>
          <w:rFonts w:ascii="Palatino Linotype" w:eastAsia="Palatino Linotype" w:hAnsi="Palatino Linotype" w:cs="Palatino Linotype"/>
        </w:rPr>
        <w:t>mediante la cual requirió la información siguiente:</w:t>
      </w:r>
    </w:p>
    <w:p w14:paraId="1BC64044" w14:textId="77777777" w:rsidR="004C7D6D" w:rsidRPr="00485C08" w:rsidRDefault="004C7D6D" w:rsidP="004C7D6D">
      <w:pPr>
        <w:spacing w:line="360" w:lineRule="auto"/>
        <w:jc w:val="both"/>
        <w:rPr>
          <w:rFonts w:ascii="Palatino Linotype" w:eastAsia="Palatino Linotype" w:hAnsi="Palatino Linotype" w:cs="Palatino Linotype"/>
        </w:rPr>
      </w:pPr>
    </w:p>
    <w:p w14:paraId="1F9C217C" w14:textId="23A641DA" w:rsidR="004C7D6D" w:rsidRPr="00485C08" w:rsidRDefault="004C7D6D" w:rsidP="004C7D6D">
      <w:pPr>
        <w:spacing w:line="360" w:lineRule="auto"/>
        <w:ind w:left="851" w:right="902"/>
        <w:jc w:val="both"/>
        <w:rPr>
          <w:rFonts w:ascii="Palatino Linotype" w:eastAsia="Palatino Linotype" w:hAnsi="Palatino Linotype" w:cs="Palatino Linotype"/>
          <w:i/>
        </w:rPr>
      </w:pPr>
      <w:bookmarkStart w:id="0" w:name="_heading=h.gjdgxs" w:colFirst="0" w:colLast="0"/>
      <w:bookmarkEnd w:id="0"/>
      <w:r w:rsidRPr="00485C08">
        <w:rPr>
          <w:rFonts w:ascii="Palatino Linotype" w:eastAsia="Palatino Linotype" w:hAnsi="Palatino Linotype" w:cs="Palatino Linotype"/>
          <w:i/>
        </w:rPr>
        <w:t>“</w:t>
      </w:r>
      <w:r w:rsidR="00E47D74" w:rsidRPr="00485C08">
        <w:rPr>
          <w:rFonts w:ascii="Palatino Linotype" w:eastAsia="Palatino Linotype" w:hAnsi="Palatino Linotype" w:cs="Palatino Linotype"/>
          <w:i/>
        </w:rPr>
        <w:t>SOLICITO EL NOMBRE DE LOS PARTICIPANETS DEL FESTIVAL CULTURAL Y URBANO, ASÍ COMO EL NOMBRE DE LOS GANADORES DEL CONCURSO DE GRAFITI EL PASADO 16 DE JULIO DE 2023</w:t>
      </w:r>
      <w:r w:rsidRPr="00485C08">
        <w:rPr>
          <w:rFonts w:ascii="Palatino Linotype" w:eastAsia="Palatino Linotype" w:hAnsi="Palatino Linotype" w:cs="Palatino Linotype"/>
          <w:i/>
        </w:rPr>
        <w:t>” (sic)</w:t>
      </w:r>
    </w:p>
    <w:p w14:paraId="43BD4F0A" w14:textId="77777777" w:rsidR="004C7D6D" w:rsidRPr="00485C08" w:rsidRDefault="004C7D6D" w:rsidP="004C7D6D">
      <w:pPr>
        <w:spacing w:line="360" w:lineRule="auto"/>
        <w:jc w:val="both"/>
        <w:rPr>
          <w:rFonts w:ascii="Palatino Linotype" w:eastAsia="Palatino Linotype" w:hAnsi="Palatino Linotype" w:cs="Palatino Linotype"/>
        </w:rPr>
      </w:pPr>
    </w:p>
    <w:p w14:paraId="508E06ED" w14:textId="77777777" w:rsidR="004C7D6D" w:rsidRPr="00485C08" w:rsidRDefault="004C7D6D" w:rsidP="004C7D6D">
      <w:pPr>
        <w:spacing w:line="360" w:lineRule="auto"/>
        <w:jc w:val="both"/>
        <w:rPr>
          <w:rFonts w:ascii="Palatino Linotype" w:eastAsia="Palatino Linotype" w:hAnsi="Palatino Linotype" w:cs="Palatino Linotype"/>
        </w:rPr>
      </w:pPr>
      <w:r w:rsidRPr="00485C08">
        <w:rPr>
          <w:rFonts w:ascii="Palatino Linotype" w:eastAsia="Palatino Linotype" w:hAnsi="Palatino Linotype" w:cs="Palatino Linotype"/>
          <w:b/>
        </w:rPr>
        <w:t>Modalidad de Entrega:</w:t>
      </w:r>
      <w:r w:rsidRPr="00485C08">
        <w:rPr>
          <w:rFonts w:ascii="Palatino Linotype" w:eastAsia="Palatino Linotype" w:hAnsi="Palatino Linotype" w:cs="Palatino Linotype"/>
        </w:rPr>
        <w:t xml:space="preserve"> A través de SAIMEX.</w:t>
      </w:r>
    </w:p>
    <w:p w14:paraId="73AC9932" w14:textId="77777777" w:rsidR="004C7D6D" w:rsidRPr="00485C08" w:rsidRDefault="004C7D6D" w:rsidP="004C7D6D">
      <w:pPr>
        <w:spacing w:line="360" w:lineRule="auto"/>
        <w:jc w:val="both"/>
        <w:rPr>
          <w:rFonts w:ascii="Palatino Linotype" w:eastAsia="Palatino Linotype" w:hAnsi="Palatino Linotype" w:cs="Palatino Linotype"/>
          <w:b/>
        </w:rPr>
      </w:pPr>
    </w:p>
    <w:p w14:paraId="3F7E10F8" w14:textId="172D0866" w:rsidR="004C7D6D" w:rsidRPr="00485C08" w:rsidRDefault="004C7D6D" w:rsidP="004C7D6D">
      <w:pPr>
        <w:spacing w:line="360" w:lineRule="auto"/>
        <w:jc w:val="both"/>
        <w:rPr>
          <w:rFonts w:ascii="Palatino Linotype" w:eastAsia="Palatino Linotype" w:hAnsi="Palatino Linotype" w:cs="Palatino Linotype"/>
        </w:rPr>
      </w:pPr>
      <w:r w:rsidRPr="00485C08">
        <w:rPr>
          <w:rFonts w:ascii="Palatino Linotype" w:eastAsia="Palatino Linotype" w:hAnsi="Palatino Linotype" w:cs="Palatino Linotype"/>
        </w:rPr>
        <w:t xml:space="preserve">En fecha </w:t>
      </w:r>
      <w:r w:rsidR="00E47D74" w:rsidRPr="00485C08">
        <w:rPr>
          <w:rFonts w:ascii="Palatino Linotype" w:eastAsia="Palatino Linotype" w:hAnsi="Palatino Linotype" w:cs="Palatino Linotype"/>
        </w:rPr>
        <w:t>veintiuno</w:t>
      </w:r>
      <w:r w:rsidRPr="00485C08">
        <w:rPr>
          <w:rFonts w:ascii="Palatino Linotype" w:eastAsia="Palatino Linotype" w:hAnsi="Palatino Linotype" w:cs="Palatino Linotype"/>
        </w:rPr>
        <w:t xml:space="preserve"> de agosto de dos mil veintitrés el sujeto obligado </w:t>
      </w:r>
      <w:r w:rsidR="00847546" w:rsidRPr="00485C08">
        <w:rPr>
          <w:rFonts w:ascii="Palatino Linotype" w:eastAsia="Palatino Linotype" w:hAnsi="Palatino Linotype" w:cs="Palatino Linotype"/>
        </w:rPr>
        <w:t xml:space="preserve">solicitó </w:t>
      </w:r>
      <w:r w:rsidR="002D1D6C" w:rsidRPr="00485C08">
        <w:rPr>
          <w:rFonts w:ascii="Palatino Linotype" w:eastAsia="Palatino Linotype" w:hAnsi="Palatino Linotype" w:cs="Palatino Linotype"/>
        </w:rPr>
        <w:t>prórroga</w:t>
      </w:r>
      <w:r w:rsidR="00847546" w:rsidRPr="00485C08">
        <w:rPr>
          <w:rFonts w:ascii="Palatino Linotype" w:eastAsia="Palatino Linotype" w:hAnsi="Palatino Linotype" w:cs="Palatino Linotype"/>
        </w:rPr>
        <w:t xml:space="preserve"> de la siguiente manera:</w:t>
      </w:r>
    </w:p>
    <w:p w14:paraId="625DD308" w14:textId="77777777" w:rsidR="004C7D6D" w:rsidRPr="00485C08" w:rsidRDefault="004C7D6D" w:rsidP="004C7D6D">
      <w:pPr>
        <w:spacing w:line="360" w:lineRule="auto"/>
        <w:jc w:val="both"/>
        <w:rPr>
          <w:rFonts w:ascii="Palatino Linotype" w:eastAsia="Palatino Linotype" w:hAnsi="Palatino Linotype" w:cs="Palatino Linotype"/>
        </w:rPr>
      </w:pPr>
    </w:p>
    <w:p w14:paraId="4475CB0C" w14:textId="20F3203F" w:rsidR="004C7D6D" w:rsidRPr="00485C08" w:rsidRDefault="004C7D6D" w:rsidP="004C7D6D">
      <w:pPr>
        <w:spacing w:line="360" w:lineRule="auto"/>
        <w:ind w:left="851" w:right="902"/>
        <w:jc w:val="both"/>
        <w:rPr>
          <w:rFonts w:ascii="Palatino Linotype" w:eastAsia="Palatino Linotype" w:hAnsi="Palatino Linotype" w:cs="Palatino Linotype"/>
          <w:i/>
        </w:rPr>
      </w:pPr>
      <w:r w:rsidRPr="00485C08">
        <w:rPr>
          <w:rFonts w:ascii="Palatino Linotype" w:eastAsia="Palatino Linotype" w:hAnsi="Palatino Linotype" w:cs="Palatino Linotype"/>
          <w:i/>
        </w:rPr>
        <w:t>“</w:t>
      </w:r>
      <w:r w:rsidR="00E47D74" w:rsidRPr="00485C08">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9415380" w14:textId="77777777" w:rsidR="00847546" w:rsidRPr="00485C08" w:rsidRDefault="00847546" w:rsidP="004C7D6D">
      <w:pPr>
        <w:spacing w:line="360" w:lineRule="auto"/>
        <w:ind w:left="851" w:right="902"/>
        <w:jc w:val="both"/>
        <w:rPr>
          <w:rFonts w:ascii="Palatino Linotype" w:eastAsia="Palatino Linotype" w:hAnsi="Palatino Linotype" w:cs="Palatino Linotype"/>
          <w:i/>
        </w:rPr>
      </w:pPr>
    </w:p>
    <w:p w14:paraId="1C2E76F6" w14:textId="0A6B3FBA" w:rsidR="00847546" w:rsidRPr="00485C08" w:rsidRDefault="00E47D74" w:rsidP="004C7D6D">
      <w:pPr>
        <w:spacing w:line="360" w:lineRule="auto"/>
        <w:ind w:left="851" w:right="902"/>
        <w:jc w:val="both"/>
        <w:rPr>
          <w:rFonts w:ascii="Palatino Linotype" w:eastAsia="Palatino Linotype" w:hAnsi="Palatino Linotype" w:cs="Palatino Linotype"/>
          <w:i/>
        </w:rPr>
      </w:pPr>
      <w:r w:rsidRPr="00485C08">
        <w:rPr>
          <w:rFonts w:ascii="Palatino Linotype" w:eastAsia="Palatino Linotype" w:hAnsi="Palatino Linotype" w:cs="Palatino Linotype"/>
          <w:i/>
        </w:rPr>
        <w:t xml:space="preserve">Con fundamento en el artículo 163 de la Ley de </w:t>
      </w:r>
      <w:proofErr w:type="spellStart"/>
      <w:r w:rsidRPr="00485C08">
        <w:rPr>
          <w:rFonts w:ascii="Palatino Linotype" w:eastAsia="Palatino Linotype" w:hAnsi="Palatino Linotype" w:cs="Palatino Linotype"/>
          <w:i/>
        </w:rPr>
        <w:t>Transaprencia</w:t>
      </w:r>
      <w:proofErr w:type="spellEnd"/>
      <w:r w:rsidRPr="00485C08">
        <w:rPr>
          <w:rFonts w:ascii="Palatino Linotype" w:eastAsia="Palatino Linotype" w:hAnsi="Palatino Linotype" w:cs="Palatino Linotype"/>
          <w:i/>
        </w:rPr>
        <w:t xml:space="preserve"> y Acceso a la Información Pública del Estado de México y Municipios se aprueba prórroga solicitada a fin de dar cabal cumplimiento al requerimiento</w:t>
      </w:r>
      <w:r w:rsidR="00847546" w:rsidRPr="00485C08">
        <w:rPr>
          <w:rFonts w:ascii="Palatino Linotype" w:eastAsia="Palatino Linotype" w:hAnsi="Palatino Linotype" w:cs="Palatino Linotype"/>
          <w:i/>
        </w:rPr>
        <w:t>.” (sic)</w:t>
      </w:r>
    </w:p>
    <w:p w14:paraId="4490FCDC" w14:textId="77777777" w:rsidR="00847546" w:rsidRPr="00485C08" w:rsidRDefault="00847546" w:rsidP="004C7D6D">
      <w:pPr>
        <w:spacing w:line="360" w:lineRule="auto"/>
        <w:jc w:val="both"/>
        <w:rPr>
          <w:rFonts w:ascii="Palatino Linotype" w:eastAsia="Palatino Linotype" w:hAnsi="Palatino Linotype" w:cs="Palatino Linotype"/>
          <w:b/>
        </w:rPr>
      </w:pPr>
    </w:p>
    <w:p w14:paraId="49FE54D6" w14:textId="77777777" w:rsidR="004C7D6D" w:rsidRPr="00485C08" w:rsidRDefault="004C7D6D" w:rsidP="004C7D6D">
      <w:pPr>
        <w:spacing w:line="360" w:lineRule="auto"/>
        <w:jc w:val="both"/>
        <w:rPr>
          <w:rFonts w:ascii="Palatino Linotype" w:eastAsia="Palatino Linotype" w:hAnsi="Palatino Linotype" w:cs="Palatino Linotype"/>
          <w:b/>
          <w:sz w:val="28"/>
        </w:rPr>
      </w:pPr>
      <w:proofErr w:type="gramStart"/>
      <w:r w:rsidRPr="00485C08">
        <w:rPr>
          <w:rFonts w:ascii="Palatino Linotype" w:eastAsia="Palatino Linotype" w:hAnsi="Palatino Linotype" w:cs="Palatino Linotype"/>
          <w:b/>
          <w:sz w:val="28"/>
        </w:rPr>
        <w:t>SEGUNDO.-</w:t>
      </w:r>
      <w:proofErr w:type="gramEnd"/>
      <w:r w:rsidRPr="00485C08">
        <w:rPr>
          <w:rFonts w:ascii="Palatino Linotype" w:eastAsia="Palatino Linotype" w:hAnsi="Palatino Linotype" w:cs="Palatino Linotype"/>
          <w:b/>
          <w:sz w:val="28"/>
        </w:rPr>
        <w:t xml:space="preserve"> De la Respuesta del Sujeto Obligado. </w:t>
      </w:r>
    </w:p>
    <w:p w14:paraId="3D096564" w14:textId="32D68515" w:rsidR="004C7D6D" w:rsidRPr="00485C08" w:rsidRDefault="004C7D6D" w:rsidP="004C7D6D">
      <w:pPr>
        <w:spacing w:line="360" w:lineRule="auto"/>
        <w:jc w:val="both"/>
        <w:rPr>
          <w:rFonts w:ascii="Palatino Linotype" w:eastAsia="Palatino Linotype" w:hAnsi="Palatino Linotype" w:cs="Palatino Linotype"/>
        </w:rPr>
      </w:pPr>
      <w:r w:rsidRPr="00485C08">
        <w:rPr>
          <w:rFonts w:ascii="Palatino Linotype" w:eastAsia="Palatino Linotype" w:hAnsi="Palatino Linotype" w:cs="Palatino Linotype"/>
        </w:rPr>
        <w:t xml:space="preserve">En fecha </w:t>
      </w:r>
      <w:r w:rsidR="00E47D74" w:rsidRPr="00485C08">
        <w:rPr>
          <w:rFonts w:ascii="Palatino Linotype" w:eastAsia="Palatino Linotype" w:hAnsi="Palatino Linotype" w:cs="Palatino Linotype"/>
          <w:b/>
        </w:rPr>
        <w:t>treinta</w:t>
      </w:r>
      <w:r w:rsidR="00847546" w:rsidRPr="00485C08">
        <w:rPr>
          <w:rFonts w:ascii="Palatino Linotype" w:eastAsia="Palatino Linotype" w:hAnsi="Palatino Linotype" w:cs="Palatino Linotype"/>
          <w:b/>
        </w:rPr>
        <w:t xml:space="preserve"> </w:t>
      </w:r>
      <w:r w:rsidRPr="00485C08">
        <w:rPr>
          <w:rFonts w:ascii="Palatino Linotype" w:eastAsia="Palatino Linotype" w:hAnsi="Palatino Linotype" w:cs="Palatino Linotype"/>
          <w:b/>
        </w:rPr>
        <w:t xml:space="preserve">de </w:t>
      </w:r>
      <w:r w:rsidR="00E47D74" w:rsidRPr="00485C08">
        <w:rPr>
          <w:rFonts w:ascii="Palatino Linotype" w:eastAsia="Palatino Linotype" w:hAnsi="Palatino Linotype" w:cs="Palatino Linotype"/>
          <w:b/>
        </w:rPr>
        <w:t>agosto</w:t>
      </w:r>
      <w:r w:rsidRPr="00485C08">
        <w:rPr>
          <w:rFonts w:ascii="Palatino Linotype" w:eastAsia="Palatino Linotype" w:hAnsi="Palatino Linotype" w:cs="Palatino Linotype"/>
          <w:b/>
        </w:rPr>
        <w:t xml:space="preserve"> de dos mil veintitrés</w:t>
      </w:r>
      <w:r w:rsidRPr="00485C08">
        <w:rPr>
          <w:rFonts w:ascii="Palatino Linotype" w:eastAsia="Palatino Linotype" w:hAnsi="Palatino Linotype" w:cs="Palatino Linotype"/>
        </w:rPr>
        <w:t xml:space="preserve"> el sujeto obligado notificó mediante el SAIMEX lo siguiente:</w:t>
      </w:r>
    </w:p>
    <w:p w14:paraId="2C838A64" w14:textId="77777777" w:rsidR="004C7D6D" w:rsidRPr="00485C08" w:rsidRDefault="004C7D6D" w:rsidP="004C7D6D">
      <w:pPr>
        <w:spacing w:line="360" w:lineRule="auto"/>
        <w:jc w:val="both"/>
        <w:rPr>
          <w:rFonts w:ascii="Palatino Linotype" w:eastAsia="Palatino Linotype" w:hAnsi="Palatino Linotype" w:cs="Palatino Linotype"/>
        </w:rPr>
      </w:pPr>
    </w:p>
    <w:p w14:paraId="4D60E8BB" w14:textId="32209626" w:rsidR="004C7D6D" w:rsidRPr="00485C08" w:rsidRDefault="004C7D6D" w:rsidP="00E47D74">
      <w:pPr>
        <w:spacing w:line="360" w:lineRule="auto"/>
        <w:ind w:left="851" w:right="902"/>
        <w:jc w:val="both"/>
        <w:rPr>
          <w:rFonts w:ascii="Palatino Linotype" w:eastAsia="Palatino Linotype" w:hAnsi="Palatino Linotype" w:cs="Palatino Linotype"/>
          <w:i/>
        </w:rPr>
      </w:pPr>
      <w:r w:rsidRPr="00485C08">
        <w:rPr>
          <w:rFonts w:ascii="Palatino Linotype" w:eastAsia="Palatino Linotype" w:hAnsi="Palatino Linotype" w:cs="Palatino Linotype"/>
          <w:i/>
        </w:rPr>
        <w:t>“</w:t>
      </w:r>
      <w:r w:rsidR="00E47D74" w:rsidRPr="00485C08">
        <w:rPr>
          <w:rFonts w:ascii="Palatino Linotype" w:eastAsia="Palatino Linotype" w:hAnsi="Palatino Linotype" w:cs="Palatino Linotype"/>
          <w:i/>
        </w:rPr>
        <w:t xml:space="preserve">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w:t>
      </w:r>
      <w:r w:rsidR="00E47D74" w:rsidRPr="00485C08">
        <w:rPr>
          <w:rFonts w:ascii="Palatino Linotype" w:eastAsia="Palatino Linotype" w:hAnsi="Palatino Linotype" w:cs="Palatino Linotype"/>
          <w:i/>
        </w:rPr>
        <w:lastRenderedPageBreak/>
        <w:t xml:space="preserve">en seguimiento a su solicitud de información con número de folio 00711/ZINACANT/IP/2023, recibida a través del Sistema SAIMEX, en donde se solicita textualmente lo siguiente: “SOLICITO EL NOMBRE DE LOS PARTICIPANETS DEL FESTIVAL CULTURAL Y URBANO, ASÍ COMO EL NOMBRE DE LOS GANADORES DEL CONCURSO DE GRAFITI EL PASADO 16 DE JULIO DE 2023” (sic). En apego a lo establecido su solicitud fue analizada y turnada </w:t>
      </w:r>
      <w:proofErr w:type="gramStart"/>
      <w:r w:rsidR="00E47D74" w:rsidRPr="00485C08">
        <w:rPr>
          <w:rFonts w:ascii="Palatino Linotype" w:eastAsia="Palatino Linotype" w:hAnsi="Palatino Linotype" w:cs="Palatino Linotype"/>
          <w:i/>
        </w:rPr>
        <w:t>a la área poseedora</w:t>
      </w:r>
      <w:proofErr w:type="gramEnd"/>
      <w:r w:rsidR="00E47D74" w:rsidRPr="00485C08">
        <w:rPr>
          <w:rFonts w:ascii="Palatino Linotype" w:eastAsia="Palatino Linotype" w:hAnsi="Palatino Linotype" w:cs="Palatino Linotype"/>
          <w:i/>
        </w:rPr>
        <w:t xml:space="preserve"> de la información, en este caso a la Dirección de Cultura,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r w:rsidRPr="00485C08">
        <w:rPr>
          <w:rFonts w:ascii="Palatino Linotype" w:eastAsia="Palatino Linotype" w:hAnsi="Palatino Linotype" w:cs="Palatino Linotype"/>
          <w:i/>
        </w:rPr>
        <w:t>.” (Sic).</w:t>
      </w:r>
    </w:p>
    <w:p w14:paraId="19CD35F0" w14:textId="77777777" w:rsidR="004C7D6D" w:rsidRPr="00485C08" w:rsidRDefault="004C7D6D" w:rsidP="004C7D6D">
      <w:pPr>
        <w:spacing w:line="360" w:lineRule="auto"/>
        <w:jc w:val="both"/>
        <w:rPr>
          <w:rFonts w:ascii="Palatino Linotype" w:eastAsia="Palatino Linotype" w:hAnsi="Palatino Linotype" w:cs="Palatino Linotype"/>
        </w:rPr>
      </w:pPr>
    </w:p>
    <w:p w14:paraId="5FE5B450" w14:textId="12BD16A7" w:rsidR="00847546" w:rsidRPr="00485C08" w:rsidRDefault="00847546" w:rsidP="004C7D6D">
      <w:pPr>
        <w:spacing w:line="360" w:lineRule="auto"/>
        <w:jc w:val="both"/>
        <w:rPr>
          <w:rFonts w:ascii="Palatino Linotype" w:eastAsia="Palatino Linotype" w:hAnsi="Palatino Linotype" w:cs="Palatino Linotype"/>
        </w:rPr>
      </w:pPr>
      <w:r w:rsidRPr="00485C08">
        <w:rPr>
          <w:rFonts w:ascii="Palatino Linotype" w:eastAsia="Palatino Linotype" w:hAnsi="Palatino Linotype" w:cs="Palatino Linotype"/>
        </w:rPr>
        <w:lastRenderedPageBreak/>
        <w:t>Adjuntando el archivo electr</w:t>
      </w:r>
      <w:r w:rsidR="00FD6C09" w:rsidRPr="00485C08">
        <w:rPr>
          <w:rFonts w:ascii="Palatino Linotype" w:eastAsia="Palatino Linotype" w:hAnsi="Palatino Linotype" w:cs="Palatino Linotype"/>
        </w:rPr>
        <w:t>ónico denominado “</w:t>
      </w:r>
      <w:r w:rsidR="00E47D74" w:rsidRPr="00485C08">
        <w:rPr>
          <w:rFonts w:ascii="Palatino Linotype" w:eastAsia="Palatino Linotype" w:hAnsi="Palatino Linotype" w:cs="Palatino Linotype"/>
          <w:b/>
          <w:i/>
        </w:rPr>
        <w:t>img013.pdf</w:t>
      </w:r>
      <w:r w:rsidR="00FD6C09" w:rsidRPr="00485C08">
        <w:rPr>
          <w:rFonts w:ascii="Palatino Linotype" w:eastAsia="Palatino Linotype" w:hAnsi="Palatino Linotype" w:cs="Palatino Linotype"/>
        </w:rPr>
        <w:t>”, el cual será analizado en la parte considerativa de la presente resolución.</w:t>
      </w:r>
    </w:p>
    <w:p w14:paraId="0A4344DF" w14:textId="77777777" w:rsidR="00847546" w:rsidRPr="00485C08" w:rsidRDefault="00847546" w:rsidP="004C7D6D">
      <w:pPr>
        <w:spacing w:line="360" w:lineRule="auto"/>
        <w:jc w:val="both"/>
        <w:rPr>
          <w:rFonts w:ascii="Palatino Linotype" w:eastAsia="Palatino Linotype" w:hAnsi="Palatino Linotype" w:cs="Palatino Linotype"/>
        </w:rPr>
      </w:pPr>
    </w:p>
    <w:p w14:paraId="709AF028" w14:textId="77777777" w:rsidR="004C7D6D" w:rsidRPr="00485C08" w:rsidRDefault="004C7D6D" w:rsidP="004C7D6D">
      <w:pPr>
        <w:spacing w:line="360" w:lineRule="auto"/>
        <w:ind w:right="49"/>
        <w:jc w:val="both"/>
        <w:rPr>
          <w:rFonts w:ascii="Palatino Linotype" w:eastAsia="Palatino Linotype" w:hAnsi="Palatino Linotype" w:cs="Palatino Linotype"/>
          <w:b/>
          <w:sz w:val="28"/>
        </w:rPr>
      </w:pPr>
      <w:r w:rsidRPr="00485C08">
        <w:rPr>
          <w:rFonts w:ascii="Palatino Linotype" w:eastAsia="Palatino Linotype" w:hAnsi="Palatino Linotype" w:cs="Palatino Linotype"/>
          <w:b/>
          <w:sz w:val="28"/>
        </w:rPr>
        <w:t xml:space="preserve">TERCERO. Interposición del recurso de revisión. </w:t>
      </w:r>
    </w:p>
    <w:p w14:paraId="02FC22AD" w14:textId="6FF50C2F" w:rsidR="004C7D6D" w:rsidRPr="00485C08" w:rsidRDefault="004C7D6D" w:rsidP="004C7D6D">
      <w:pPr>
        <w:spacing w:line="360" w:lineRule="auto"/>
        <w:ind w:right="49"/>
        <w:jc w:val="both"/>
        <w:rPr>
          <w:rFonts w:ascii="Palatino Linotype" w:eastAsia="Palatino Linotype" w:hAnsi="Palatino Linotype" w:cs="Palatino Linotype"/>
        </w:rPr>
      </w:pPr>
      <w:r w:rsidRPr="00485C08">
        <w:rPr>
          <w:rFonts w:ascii="Palatino Linotype" w:eastAsia="Palatino Linotype" w:hAnsi="Palatino Linotype" w:cs="Palatino Linotype"/>
        </w:rPr>
        <w:t xml:space="preserve">Inconforme con la respuesta emitida por parte del </w:t>
      </w:r>
      <w:r w:rsidRPr="00485C08">
        <w:rPr>
          <w:rFonts w:ascii="Palatino Linotype" w:eastAsia="Palatino Linotype" w:hAnsi="Palatino Linotype" w:cs="Palatino Linotype"/>
          <w:b/>
        </w:rPr>
        <w:t>Sujeto Obligado</w:t>
      </w:r>
      <w:r w:rsidRPr="00485C08">
        <w:rPr>
          <w:rFonts w:ascii="Palatino Linotype" w:eastAsia="Palatino Linotype" w:hAnsi="Palatino Linotype" w:cs="Palatino Linotype"/>
        </w:rPr>
        <w:t xml:space="preserve">, el </w:t>
      </w:r>
      <w:r w:rsidR="0024693F" w:rsidRPr="00485C08">
        <w:rPr>
          <w:rFonts w:ascii="Palatino Linotype" w:eastAsia="Palatino Linotype" w:hAnsi="Palatino Linotype" w:cs="Palatino Linotype"/>
          <w:b/>
          <w:lang w:val="es-MX"/>
        </w:rPr>
        <w:t>siete</w:t>
      </w:r>
      <w:r w:rsidRPr="00485C08">
        <w:rPr>
          <w:rFonts w:ascii="Palatino Linotype" w:eastAsia="Palatino Linotype" w:hAnsi="Palatino Linotype" w:cs="Palatino Linotype"/>
          <w:b/>
          <w:lang w:val="es-MX"/>
        </w:rPr>
        <w:t xml:space="preserve"> </w:t>
      </w:r>
      <w:r w:rsidRPr="00485C08">
        <w:rPr>
          <w:rFonts w:ascii="Palatino Linotype" w:eastAsia="Palatino Linotype" w:hAnsi="Palatino Linotype" w:cs="Palatino Linotype"/>
          <w:b/>
        </w:rPr>
        <w:t xml:space="preserve">de </w:t>
      </w:r>
      <w:r w:rsidR="00FD6C09" w:rsidRPr="00485C08">
        <w:rPr>
          <w:rFonts w:ascii="Palatino Linotype" w:eastAsia="Palatino Linotype" w:hAnsi="Palatino Linotype" w:cs="Palatino Linotype"/>
          <w:b/>
          <w:lang w:val="es-MX"/>
        </w:rPr>
        <w:t>septiembre</w:t>
      </w:r>
      <w:r w:rsidRPr="00485C08">
        <w:rPr>
          <w:rFonts w:ascii="Palatino Linotype" w:eastAsia="Palatino Linotype" w:hAnsi="Palatino Linotype" w:cs="Palatino Linotype"/>
          <w:b/>
        </w:rPr>
        <w:t xml:space="preserve"> de dos mil veintitrés,</w:t>
      </w:r>
      <w:r w:rsidRPr="00485C08">
        <w:rPr>
          <w:rFonts w:ascii="Palatino Linotype" w:eastAsia="Palatino Linotype" w:hAnsi="Palatino Linotype" w:cs="Palatino Linotype"/>
        </w:rPr>
        <w:t xml:space="preserve"> la parte recurrente interpuso el recurso de revisión al que le recayó el número </w:t>
      </w:r>
      <w:r w:rsidRPr="00485C08">
        <w:rPr>
          <w:rFonts w:ascii="Palatino Linotype" w:eastAsia="Palatino Linotype" w:hAnsi="Palatino Linotype" w:cs="Palatino Linotype"/>
          <w:b/>
          <w:lang w:val="es-MX"/>
        </w:rPr>
        <w:t>05</w:t>
      </w:r>
      <w:r w:rsidR="0024693F" w:rsidRPr="00485C08">
        <w:rPr>
          <w:rFonts w:ascii="Palatino Linotype" w:eastAsia="Palatino Linotype" w:hAnsi="Palatino Linotype" w:cs="Palatino Linotype"/>
          <w:b/>
          <w:lang w:val="es-MX"/>
        </w:rPr>
        <w:t>6</w:t>
      </w:r>
      <w:r w:rsidR="00FD6C09" w:rsidRPr="00485C08">
        <w:rPr>
          <w:rFonts w:ascii="Palatino Linotype" w:eastAsia="Palatino Linotype" w:hAnsi="Palatino Linotype" w:cs="Palatino Linotype"/>
          <w:b/>
          <w:lang w:val="es-MX"/>
        </w:rPr>
        <w:t>5</w:t>
      </w:r>
      <w:r w:rsidR="0024693F" w:rsidRPr="00485C08">
        <w:rPr>
          <w:rFonts w:ascii="Palatino Linotype" w:eastAsia="Palatino Linotype" w:hAnsi="Palatino Linotype" w:cs="Palatino Linotype"/>
          <w:b/>
          <w:lang w:val="es-MX"/>
        </w:rPr>
        <w:t>0</w:t>
      </w:r>
      <w:r w:rsidRPr="00485C08">
        <w:rPr>
          <w:rFonts w:ascii="Palatino Linotype" w:eastAsia="Palatino Linotype" w:hAnsi="Palatino Linotype" w:cs="Palatino Linotype"/>
          <w:b/>
        </w:rPr>
        <w:t>/INFOEM/IP/RR/2023</w:t>
      </w:r>
      <w:r w:rsidRPr="00485C08">
        <w:rPr>
          <w:rFonts w:ascii="Palatino Linotype" w:eastAsia="Palatino Linotype" w:hAnsi="Palatino Linotype" w:cs="Palatino Linotype"/>
        </w:rPr>
        <w:t xml:space="preserve"> a través de </w:t>
      </w:r>
      <w:r w:rsidRPr="00485C08">
        <w:rPr>
          <w:rFonts w:ascii="Palatino Linotype" w:eastAsia="Palatino Linotype" w:hAnsi="Palatino Linotype" w:cs="Palatino Linotype"/>
          <w:b/>
        </w:rPr>
        <w:t xml:space="preserve">SAIMEX, </w:t>
      </w:r>
      <w:r w:rsidRPr="00485C08">
        <w:rPr>
          <w:rFonts w:ascii="Palatino Linotype" w:eastAsia="Palatino Linotype" w:hAnsi="Palatino Linotype" w:cs="Palatino Linotype"/>
        </w:rPr>
        <w:t>en donde se manifestó de la siguiente manera:</w:t>
      </w:r>
    </w:p>
    <w:p w14:paraId="1DCAE8F1" w14:textId="77777777" w:rsidR="004C7D6D" w:rsidRPr="00485C08" w:rsidRDefault="004C7D6D" w:rsidP="004C7D6D">
      <w:pPr>
        <w:spacing w:line="360" w:lineRule="auto"/>
        <w:ind w:right="49"/>
        <w:jc w:val="both"/>
        <w:rPr>
          <w:rFonts w:ascii="Palatino Linotype" w:eastAsia="Palatino Linotype" w:hAnsi="Palatino Linotype" w:cs="Palatino Linotype"/>
        </w:rPr>
      </w:pPr>
    </w:p>
    <w:p w14:paraId="0C5731D5" w14:textId="77777777" w:rsidR="004C7D6D" w:rsidRPr="00485C08" w:rsidRDefault="004C7D6D" w:rsidP="004C7D6D">
      <w:pPr>
        <w:tabs>
          <w:tab w:val="left" w:pos="2745"/>
        </w:tabs>
        <w:spacing w:line="360" w:lineRule="auto"/>
        <w:jc w:val="both"/>
        <w:rPr>
          <w:rFonts w:ascii="Palatino Linotype" w:eastAsia="Palatino Linotype" w:hAnsi="Palatino Linotype" w:cs="Palatino Linotype"/>
          <w:b/>
        </w:rPr>
      </w:pPr>
      <w:r w:rsidRPr="00485C08">
        <w:rPr>
          <w:rFonts w:ascii="Palatino Linotype" w:eastAsia="Palatino Linotype" w:hAnsi="Palatino Linotype" w:cs="Palatino Linotype"/>
          <w:b/>
        </w:rPr>
        <w:t xml:space="preserve">Acto impugnado: </w:t>
      </w:r>
    </w:p>
    <w:p w14:paraId="081F7F6A" w14:textId="77777777" w:rsidR="004C7D6D" w:rsidRPr="00485C08" w:rsidRDefault="004C7D6D" w:rsidP="004C7D6D">
      <w:pPr>
        <w:tabs>
          <w:tab w:val="left" w:pos="2745"/>
        </w:tabs>
        <w:spacing w:line="360" w:lineRule="auto"/>
        <w:ind w:left="851"/>
        <w:jc w:val="both"/>
        <w:rPr>
          <w:rFonts w:ascii="Palatino Linotype" w:eastAsia="Palatino Linotype" w:hAnsi="Palatino Linotype" w:cs="Palatino Linotype"/>
          <w:i/>
        </w:rPr>
      </w:pPr>
      <w:r w:rsidRPr="00485C08">
        <w:rPr>
          <w:rFonts w:ascii="Palatino Linotype" w:eastAsia="Palatino Linotype" w:hAnsi="Palatino Linotype" w:cs="Palatino Linotype"/>
          <w:i/>
        </w:rPr>
        <w:t>“NO ENTREGA INFORMACIÓN”</w:t>
      </w:r>
    </w:p>
    <w:p w14:paraId="3B67C07A" w14:textId="77777777" w:rsidR="004C7D6D" w:rsidRPr="00485C08" w:rsidRDefault="004C7D6D" w:rsidP="004C7D6D">
      <w:pPr>
        <w:spacing w:line="360" w:lineRule="auto"/>
        <w:jc w:val="both"/>
        <w:rPr>
          <w:rFonts w:ascii="Palatino Linotype" w:eastAsia="Palatino Linotype" w:hAnsi="Palatino Linotype" w:cs="Palatino Linotype"/>
          <w:b/>
        </w:rPr>
      </w:pPr>
    </w:p>
    <w:p w14:paraId="164FE04A" w14:textId="77777777" w:rsidR="004C7D6D" w:rsidRPr="00485C08" w:rsidRDefault="004C7D6D" w:rsidP="004C7D6D">
      <w:pPr>
        <w:spacing w:line="360" w:lineRule="auto"/>
        <w:jc w:val="both"/>
        <w:rPr>
          <w:rFonts w:ascii="Palatino Linotype" w:eastAsia="Palatino Linotype" w:hAnsi="Palatino Linotype" w:cs="Palatino Linotype"/>
        </w:rPr>
      </w:pPr>
      <w:r w:rsidRPr="00485C08">
        <w:rPr>
          <w:rFonts w:ascii="Palatino Linotype" w:eastAsia="Palatino Linotype" w:hAnsi="Palatino Linotype" w:cs="Palatino Linotype"/>
          <w:b/>
        </w:rPr>
        <w:t>Razones o motivos de inconformidad</w:t>
      </w:r>
      <w:r w:rsidRPr="00485C08">
        <w:rPr>
          <w:rFonts w:ascii="Palatino Linotype" w:eastAsia="Palatino Linotype" w:hAnsi="Palatino Linotype" w:cs="Palatino Linotype"/>
        </w:rPr>
        <w:t>:</w:t>
      </w:r>
    </w:p>
    <w:p w14:paraId="115C33CD" w14:textId="2C41AEC9" w:rsidR="004C7D6D" w:rsidRPr="00485C08" w:rsidRDefault="004C7D6D" w:rsidP="004C7D6D">
      <w:pPr>
        <w:tabs>
          <w:tab w:val="left" w:pos="2745"/>
        </w:tabs>
        <w:spacing w:line="360" w:lineRule="auto"/>
        <w:ind w:left="851"/>
        <w:jc w:val="both"/>
        <w:rPr>
          <w:rFonts w:ascii="Palatino Linotype" w:eastAsia="Palatino Linotype" w:hAnsi="Palatino Linotype" w:cs="Palatino Linotype"/>
          <w:i/>
        </w:rPr>
      </w:pPr>
      <w:bookmarkStart w:id="1" w:name="_heading=h.30j0zll" w:colFirst="0" w:colLast="0"/>
      <w:bookmarkEnd w:id="1"/>
      <w:r w:rsidRPr="00485C08">
        <w:rPr>
          <w:rFonts w:ascii="Palatino Linotype" w:eastAsia="Palatino Linotype" w:hAnsi="Palatino Linotype" w:cs="Palatino Linotype"/>
          <w:i/>
        </w:rPr>
        <w:t>“</w:t>
      </w:r>
      <w:r w:rsidR="0024693F" w:rsidRPr="00485C08">
        <w:rPr>
          <w:rFonts w:ascii="Palatino Linotype" w:eastAsia="Palatino Linotype" w:hAnsi="Palatino Linotype" w:cs="Palatino Linotype"/>
          <w:i/>
        </w:rPr>
        <w:t>N</w:t>
      </w:r>
      <w:r w:rsidRPr="00485C08">
        <w:rPr>
          <w:rFonts w:ascii="Palatino Linotype" w:eastAsia="Palatino Linotype" w:hAnsi="Palatino Linotype" w:cs="Palatino Linotype"/>
          <w:i/>
        </w:rPr>
        <w:t>O ENTREGA INFORMACIÓN” (sic)</w:t>
      </w:r>
    </w:p>
    <w:p w14:paraId="193C0CCD" w14:textId="77777777" w:rsidR="004C7D6D" w:rsidRPr="00485C08" w:rsidRDefault="004C7D6D" w:rsidP="004C7D6D">
      <w:pPr>
        <w:spacing w:line="360" w:lineRule="auto"/>
        <w:ind w:right="51"/>
        <w:jc w:val="both"/>
        <w:rPr>
          <w:rFonts w:ascii="Palatino Linotype" w:eastAsia="Palatino Linotype" w:hAnsi="Palatino Linotype" w:cs="Palatino Linotype"/>
          <w:b/>
        </w:rPr>
      </w:pPr>
    </w:p>
    <w:p w14:paraId="2FC3D955" w14:textId="77777777" w:rsidR="004C7D6D" w:rsidRPr="00485C08" w:rsidRDefault="004C7D6D" w:rsidP="004C7D6D">
      <w:pPr>
        <w:spacing w:line="360" w:lineRule="auto"/>
        <w:jc w:val="both"/>
        <w:rPr>
          <w:rFonts w:ascii="Palatino Linotype" w:hAnsi="Palatino Linotype" w:cs="Arial"/>
          <w:sz w:val="28"/>
          <w:szCs w:val="28"/>
        </w:rPr>
      </w:pPr>
      <w:r w:rsidRPr="00485C08">
        <w:rPr>
          <w:rFonts w:ascii="Palatino Linotype" w:hAnsi="Palatino Linotype" w:cs="Arial"/>
          <w:b/>
          <w:sz w:val="28"/>
          <w:szCs w:val="28"/>
        </w:rPr>
        <w:t>CUARTO. Del turno del recurso de revisión.</w:t>
      </w:r>
      <w:r w:rsidRPr="00485C08">
        <w:rPr>
          <w:rFonts w:ascii="Palatino Linotype" w:hAnsi="Palatino Linotype" w:cs="Arial"/>
          <w:sz w:val="28"/>
          <w:szCs w:val="28"/>
        </w:rPr>
        <w:t xml:space="preserve"> </w:t>
      </w:r>
    </w:p>
    <w:p w14:paraId="077568F3" w14:textId="0F7DEBE7" w:rsidR="004C7D6D" w:rsidRPr="00485C08" w:rsidRDefault="004C7D6D" w:rsidP="004C7D6D">
      <w:pPr>
        <w:spacing w:line="360" w:lineRule="auto"/>
        <w:jc w:val="both"/>
        <w:rPr>
          <w:rFonts w:ascii="Palatino Linotype" w:hAnsi="Palatino Linotype" w:cs="Arial"/>
        </w:rPr>
      </w:pPr>
      <w:r w:rsidRPr="00485C08">
        <w:rPr>
          <w:rFonts w:ascii="Palatino Linotype" w:hAnsi="Palatino Linotype" w:cs="Arial"/>
        </w:rPr>
        <w:t xml:space="preserve">El medio de impugnación presentado mediante recurso de revisión con número </w:t>
      </w:r>
      <w:r w:rsidRPr="00485C08">
        <w:rPr>
          <w:rFonts w:ascii="Palatino Linotype" w:hAnsi="Palatino Linotype" w:cs="Arial"/>
          <w:b/>
          <w:lang w:val="es-MX"/>
        </w:rPr>
        <w:t>05</w:t>
      </w:r>
      <w:r w:rsidR="009333CB" w:rsidRPr="00485C08">
        <w:rPr>
          <w:rFonts w:ascii="Palatino Linotype" w:hAnsi="Palatino Linotype" w:cs="Arial"/>
          <w:b/>
          <w:lang w:val="es-MX"/>
        </w:rPr>
        <w:t>6</w:t>
      </w:r>
      <w:r w:rsidR="00FD6C09" w:rsidRPr="00485C08">
        <w:rPr>
          <w:rFonts w:ascii="Palatino Linotype" w:hAnsi="Palatino Linotype" w:cs="Arial"/>
          <w:b/>
          <w:lang w:val="es-MX"/>
        </w:rPr>
        <w:t>5</w:t>
      </w:r>
      <w:r w:rsidR="009333CB" w:rsidRPr="00485C08">
        <w:rPr>
          <w:rFonts w:ascii="Palatino Linotype" w:hAnsi="Palatino Linotype" w:cs="Arial"/>
          <w:b/>
          <w:lang w:val="es-MX"/>
        </w:rPr>
        <w:t>0</w:t>
      </w:r>
      <w:r w:rsidRPr="00485C08">
        <w:rPr>
          <w:rFonts w:ascii="Palatino Linotype" w:hAnsi="Palatino Linotype" w:cs="Arial"/>
          <w:b/>
        </w:rPr>
        <w:t>/INFOEM/IP/RR/2023</w:t>
      </w:r>
      <w:r w:rsidRPr="00485C08">
        <w:rPr>
          <w:rFonts w:ascii="Palatino Linotype" w:hAnsi="Palatino Linotype" w:cs="Arial"/>
        </w:rPr>
        <w:t xml:space="preserve">, fue turnado al </w:t>
      </w:r>
      <w:r w:rsidRPr="00485C08">
        <w:rPr>
          <w:rFonts w:ascii="Palatino Linotype" w:hAnsi="Palatino Linotype" w:cs="Arial"/>
          <w:b/>
        </w:rPr>
        <w:t>Comisionado Presidente José Martínez Vilchis</w:t>
      </w:r>
      <w:r w:rsidRPr="00485C08">
        <w:rPr>
          <w:rFonts w:ascii="Palatino Linotype" w:hAnsi="Palatino Linotype" w:cs="Arial"/>
        </w:rPr>
        <w:t xml:space="preserve">, mediante el sistema electrónico, en términos del arábigo 185 fracción I de la Ley de Transparencia y Acceso a la información Pública del Estado de México y Municipios, recayendo acuerdo de admisión en fecha </w:t>
      </w:r>
      <w:r w:rsidR="00507721" w:rsidRPr="00485C08">
        <w:rPr>
          <w:rFonts w:ascii="Palatino Linotype" w:hAnsi="Palatino Linotype" w:cs="Arial"/>
          <w:b/>
          <w:lang w:val="es-MX"/>
        </w:rPr>
        <w:t>trece</w:t>
      </w:r>
      <w:r w:rsidRPr="00485C08">
        <w:rPr>
          <w:rFonts w:ascii="Palatino Linotype" w:hAnsi="Palatino Linotype" w:cs="Arial"/>
          <w:b/>
        </w:rPr>
        <w:t xml:space="preserve"> de </w:t>
      </w:r>
      <w:r w:rsidRPr="00485C08">
        <w:rPr>
          <w:rFonts w:ascii="Palatino Linotype" w:hAnsi="Palatino Linotype" w:cs="Arial"/>
          <w:b/>
          <w:lang w:val="es-MX"/>
        </w:rPr>
        <w:t>septiembre</w:t>
      </w:r>
      <w:r w:rsidRPr="00485C08">
        <w:rPr>
          <w:rFonts w:ascii="Palatino Linotype" w:hAnsi="Palatino Linotype" w:cs="Arial"/>
          <w:b/>
        </w:rPr>
        <w:t xml:space="preserve"> de dos mil veintitrés</w:t>
      </w:r>
      <w:r w:rsidRPr="00485C08">
        <w:rPr>
          <w:rFonts w:ascii="Palatino Linotype" w:hAnsi="Palatino Linotype" w:cs="Arial"/>
        </w:rPr>
        <w:t xml:space="preserve">, determinándose en él, un plazo de siete días para que las partes manifestaran lo que a su derecho corresponda en términos del numeral ya citado. </w:t>
      </w:r>
    </w:p>
    <w:p w14:paraId="3E47E84D" w14:textId="77777777" w:rsidR="004C7D6D" w:rsidRPr="00485C08" w:rsidRDefault="004C7D6D" w:rsidP="004C7D6D">
      <w:pPr>
        <w:spacing w:line="360" w:lineRule="auto"/>
        <w:jc w:val="both"/>
        <w:rPr>
          <w:rFonts w:ascii="Palatino Linotype" w:hAnsi="Palatino Linotype" w:cs="Arial"/>
        </w:rPr>
      </w:pPr>
    </w:p>
    <w:p w14:paraId="67A7AA63" w14:textId="77777777" w:rsidR="004C7D6D" w:rsidRPr="00485C08" w:rsidRDefault="004C7D6D" w:rsidP="004C7D6D">
      <w:pPr>
        <w:spacing w:line="360" w:lineRule="auto"/>
        <w:jc w:val="both"/>
        <w:rPr>
          <w:rFonts w:ascii="Palatino Linotype" w:hAnsi="Palatino Linotype" w:cs="Arial"/>
          <w:b/>
          <w:sz w:val="28"/>
          <w:szCs w:val="28"/>
        </w:rPr>
      </w:pPr>
      <w:r w:rsidRPr="00485C08">
        <w:rPr>
          <w:rFonts w:ascii="Palatino Linotype" w:hAnsi="Palatino Linotype" w:cs="Arial"/>
          <w:b/>
          <w:sz w:val="28"/>
          <w:szCs w:val="28"/>
        </w:rPr>
        <w:lastRenderedPageBreak/>
        <w:t xml:space="preserve">QUINTO. De la etapa de manifestaciones y/o alegatos. </w:t>
      </w:r>
    </w:p>
    <w:p w14:paraId="26407EB2" w14:textId="55CD911F" w:rsidR="004C7D6D" w:rsidRPr="00485C08" w:rsidRDefault="004C7D6D" w:rsidP="004C7D6D">
      <w:pPr>
        <w:spacing w:line="360" w:lineRule="auto"/>
        <w:jc w:val="both"/>
        <w:rPr>
          <w:rFonts w:ascii="Palatino Linotype" w:hAnsi="Palatino Linotype" w:cs="Arial"/>
          <w:lang w:val="es-419"/>
        </w:rPr>
      </w:pPr>
      <w:r w:rsidRPr="00485C08">
        <w:rPr>
          <w:rFonts w:ascii="Palatino Linotype" w:hAnsi="Palatino Linotype" w:cs="Arial"/>
        </w:rPr>
        <w:t xml:space="preserve">De las constancias del expediente electrónico del SAIMEX, del recurso de revisión </w:t>
      </w:r>
      <w:r w:rsidRPr="00485C08">
        <w:rPr>
          <w:rFonts w:ascii="Palatino Linotype" w:hAnsi="Palatino Linotype" w:cs="Arial"/>
          <w:b/>
          <w:lang w:val="es-MX"/>
        </w:rPr>
        <w:t>05</w:t>
      </w:r>
      <w:r w:rsidR="00FD6C09" w:rsidRPr="00485C08">
        <w:rPr>
          <w:rFonts w:ascii="Palatino Linotype" w:hAnsi="Palatino Linotype" w:cs="Arial"/>
          <w:b/>
          <w:lang w:val="es-MX"/>
        </w:rPr>
        <w:t>345</w:t>
      </w:r>
      <w:r w:rsidRPr="00485C08">
        <w:rPr>
          <w:rFonts w:ascii="Palatino Linotype" w:hAnsi="Palatino Linotype" w:cs="Arial"/>
          <w:b/>
        </w:rPr>
        <w:t>/INFOEM/IP/RR/2023</w:t>
      </w:r>
      <w:r w:rsidRPr="00485C08">
        <w:rPr>
          <w:rFonts w:ascii="Palatino Linotype" w:hAnsi="Palatino Linotype" w:cs="Arial"/>
        </w:rPr>
        <w:t>, se advierte que el Sujeto Obligado</w:t>
      </w:r>
      <w:r w:rsidRPr="00485C08">
        <w:rPr>
          <w:rFonts w:ascii="Palatino Linotype" w:hAnsi="Palatino Linotype" w:cs="Arial"/>
          <w:lang w:val="es-419"/>
        </w:rPr>
        <w:t xml:space="preserve"> </w:t>
      </w:r>
      <w:r w:rsidRPr="00485C08">
        <w:rPr>
          <w:rFonts w:ascii="Palatino Linotype" w:hAnsi="Palatino Linotype" w:cs="Arial"/>
          <w:lang w:val="es-MX"/>
        </w:rPr>
        <w:t xml:space="preserve">no </w:t>
      </w:r>
      <w:r w:rsidRPr="00485C08">
        <w:rPr>
          <w:rFonts w:ascii="Palatino Linotype" w:hAnsi="Palatino Linotype" w:cs="Arial"/>
        </w:rPr>
        <w:t>rindió</w:t>
      </w:r>
      <w:r w:rsidRPr="00485C08">
        <w:rPr>
          <w:rFonts w:ascii="Palatino Linotype" w:hAnsi="Palatino Linotype" w:cs="Arial"/>
          <w:lang w:val="es-419"/>
        </w:rPr>
        <w:t xml:space="preserve"> </w:t>
      </w:r>
      <w:r w:rsidRPr="00485C08">
        <w:rPr>
          <w:rFonts w:ascii="Palatino Linotype" w:hAnsi="Palatino Linotype" w:cs="Arial"/>
        </w:rPr>
        <w:t>informe justificad</w:t>
      </w:r>
      <w:r w:rsidRPr="00485C08">
        <w:rPr>
          <w:rFonts w:ascii="Palatino Linotype" w:hAnsi="Palatino Linotype" w:cs="Arial"/>
          <w:lang w:val="es-419"/>
        </w:rPr>
        <w:t>o</w:t>
      </w:r>
      <w:r w:rsidRPr="00485C08">
        <w:rPr>
          <w:rFonts w:ascii="Palatino Linotype" w:hAnsi="Palatino Linotype" w:cs="Arial"/>
          <w:lang w:val="es-MX"/>
        </w:rPr>
        <w:t xml:space="preserve">, </w:t>
      </w:r>
      <w:r w:rsidRPr="00485C08">
        <w:rPr>
          <w:rFonts w:ascii="Palatino Linotype" w:hAnsi="Palatino Linotype" w:cs="Arial"/>
          <w:lang w:val="es-419"/>
        </w:rPr>
        <w:t>asimismo, se hizo constar que el particular no realizó manifestación alguna que conviniera a sus intereses.</w:t>
      </w:r>
    </w:p>
    <w:p w14:paraId="13492744" w14:textId="77777777" w:rsidR="004C7D6D" w:rsidRPr="00485C08" w:rsidRDefault="004C7D6D" w:rsidP="004C7D6D">
      <w:pPr>
        <w:spacing w:line="360" w:lineRule="auto"/>
        <w:jc w:val="both"/>
        <w:rPr>
          <w:rFonts w:ascii="Palatino Linotype" w:hAnsi="Palatino Linotype" w:cs="Arial"/>
          <w:lang w:val="es-419"/>
        </w:rPr>
      </w:pPr>
    </w:p>
    <w:p w14:paraId="787422CF" w14:textId="77777777" w:rsidR="004C7D6D" w:rsidRPr="00485C08" w:rsidRDefault="004C7D6D" w:rsidP="004C7D6D">
      <w:pPr>
        <w:spacing w:line="360" w:lineRule="auto"/>
        <w:jc w:val="both"/>
        <w:rPr>
          <w:rFonts w:ascii="Palatino Linotype" w:hAnsi="Palatino Linotype" w:cs="Arial"/>
          <w:b/>
          <w:sz w:val="28"/>
        </w:rPr>
      </w:pPr>
      <w:r w:rsidRPr="00485C08">
        <w:rPr>
          <w:rFonts w:ascii="Palatino Linotype" w:hAnsi="Palatino Linotype" w:cs="Arial"/>
          <w:b/>
          <w:sz w:val="28"/>
        </w:rPr>
        <w:t>SEXTO. Del cierre de instrucción.</w:t>
      </w:r>
    </w:p>
    <w:p w14:paraId="1A684781" w14:textId="008E96EA" w:rsidR="004C7D6D" w:rsidRPr="00485C08" w:rsidRDefault="004C7D6D" w:rsidP="004C7D6D">
      <w:pPr>
        <w:spacing w:line="360" w:lineRule="auto"/>
        <w:jc w:val="both"/>
        <w:rPr>
          <w:rFonts w:ascii="Palatino Linotype" w:hAnsi="Palatino Linotype"/>
        </w:rPr>
      </w:pPr>
      <w:r w:rsidRPr="00485C08">
        <w:rPr>
          <w:rFonts w:ascii="Palatino Linotype" w:hAnsi="Palatino Linotype" w:cs="Arial"/>
        </w:rPr>
        <w:t xml:space="preserve">Así, una vez transcurrido el término legal, se decretó el cierre de instrucción del recurso de revisión en fecha </w:t>
      </w:r>
      <w:r w:rsidR="00507721" w:rsidRPr="00485C08">
        <w:rPr>
          <w:rFonts w:ascii="Palatino Linotype" w:hAnsi="Palatino Linotype" w:cs="Arial"/>
          <w:b/>
          <w:lang w:val="es-MX"/>
        </w:rPr>
        <w:t xml:space="preserve">veinticinco </w:t>
      </w:r>
      <w:r w:rsidRPr="00485C08">
        <w:rPr>
          <w:rFonts w:ascii="Palatino Linotype" w:hAnsi="Palatino Linotype" w:cs="Arial"/>
          <w:b/>
        </w:rPr>
        <w:t xml:space="preserve">de </w:t>
      </w:r>
      <w:r w:rsidRPr="00485C08">
        <w:rPr>
          <w:rFonts w:ascii="Palatino Linotype" w:hAnsi="Palatino Linotype" w:cs="Arial"/>
          <w:b/>
          <w:lang w:val="es-MX"/>
        </w:rPr>
        <w:t>septiembre</w:t>
      </w:r>
      <w:r w:rsidRPr="00485C08">
        <w:rPr>
          <w:rFonts w:ascii="Palatino Linotype" w:hAnsi="Palatino Linotype" w:cs="Arial"/>
          <w:b/>
        </w:rPr>
        <w:t xml:space="preserve"> de dos mil veintitrés</w:t>
      </w:r>
      <w:r w:rsidRPr="00485C08">
        <w:rPr>
          <w:rFonts w:ascii="Palatino Linotype" w:hAnsi="Palatino Linotype" w:cs="Arial"/>
        </w:rPr>
        <w:t>, en términos del artículo 185 Fracción VI de la Ley de Transparencia y Acceso a la Información Pública del Estado de México y Municipios, iniciando el término legal para dictar resolución definitiva del asunto</w:t>
      </w:r>
      <w:r w:rsidRPr="00485C08">
        <w:rPr>
          <w:rFonts w:ascii="Palatino Linotype" w:hAnsi="Palatino Linotype"/>
        </w:rPr>
        <w:t>.</w:t>
      </w:r>
    </w:p>
    <w:p w14:paraId="2D8BCD59" w14:textId="77777777" w:rsidR="004C7D6D" w:rsidRPr="00485C08" w:rsidRDefault="004C7D6D" w:rsidP="004C7D6D">
      <w:pPr>
        <w:spacing w:line="360" w:lineRule="auto"/>
        <w:jc w:val="both"/>
        <w:rPr>
          <w:rFonts w:ascii="Palatino Linotype" w:hAnsi="Palatino Linotype" w:cs="Arial"/>
        </w:rPr>
      </w:pPr>
    </w:p>
    <w:p w14:paraId="67518C9F" w14:textId="77777777" w:rsidR="004C7D6D" w:rsidRPr="00485C08" w:rsidRDefault="004C7D6D" w:rsidP="004C7D6D">
      <w:pPr>
        <w:spacing w:line="360" w:lineRule="auto"/>
        <w:jc w:val="both"/>
        <w:rPr>
          <w:rFonts w:ascii="Palatino Linotype" w:hAnsi="Palatino Linotype" w:cs="Arial"/>
          <w:b/>
          <w:sz w:val="28"/>
        </w:rPr>
      </w:pPr>
      <w:r w:rsidRPr="00485C08">
        <w:rPr>
          <w:rFonts w:ascii="Palatino Linotype" w:hAnsi="Palatino Linotype" w:cs="Arial"/>
          <w:b/>
          <w:sz w:val="28"/>
        </w:rPr>
        <w:t>SÉPTIMO. Ampliación del término para resolver.</w:t>
      </w:r>
    </w:p>
    <w:p w14:paraId="3E8C9FEE" w14:textId="69BDF658" w:rsidR="004C7D6D" w:rsidRPr="00485C08" w:rsidRDefault="004C7D6D" w:rsidP="004C7D6D">
      <w:pPr>
        <w:spacing w:line="360" w:lineRule="auto"/>
        <w:jc w:val="both"/>
        <w:rPr>
          <w:rFonts w:ascii="Palatino Linotype" w:hAnsi="Palatino Linotype" w:cs="Arial"/>
        </w:rPr>
      </w:pPr>
      <w:r w:rsidRPr="00485C08">
        <w:rPr>
          <w:rFonts w:ascii="Palatino Linotype" w:hAnsi="Palatino Linotype" w:cs="Arial"/>
        </w:rPr>
        <w:t xml:space="preserve">Posteriormente, en fecha </w:t>
      </w:r>
      <w:r w:rsidR="00A01F6F" w:rsidRPr="00485C08">
        <w:rPr>
          <w:rFonts w:ascii="Palatino Linotype" w:hAnsi="Palatino Linotype" w:cs="Arial"/>
          <w:b/>
        </w:rPr>
        <w:t xml:space="preserve">veintiséis </w:t>
      </w:r>
      <w:r w:rsidRPr="00485C08">
        <w:rPr>
          <w:rFonts w:ascii="Palatino Linotype" w:hAnsi="Palatino Linotype" w:cs="Arial"/>
          <w:b/>
          <w:lang w:val="es-419"/>
        </w:rPr>
        <w:t xml:space="preserve">de </w:t>
      </w:r>
      <w:r w:rsidRPr="00485C08">
        <w:rPr>
          <w:rFonts w:ascii="Palatino Linotype" w:hAnsi="Palatino Linotype" w:cs="Arial"/>
          <w:b/>
          <w:lang w:val="es-MX"/>
        </w:rPr>
        <w:t>octubre</w:t>
      </w:r>
      <w:r w:rsidRPr="00485C08">
        <w:rPr>
          <w:rFonts w:ascii="Palatino Linotype" w:hAnsi="Palatino Linotype" w:cs="Arial"/>
          <w:b/>
        </w:rPr>
        <w:t xml:space="preserve"> del año dos mil </w:t>
      </w:r>
      <w:r w:rsidRPr="00485C08">
        <w:rPr>
          <w:rFonts w:ascii="Palatino Linotype" w:hAnsi="Palatino Linotype" w:cs="Arial"/>
          <w:b/>
          <w:lang w:val="es-419"/>
        </w:rPr>
        <w:t>veintitrés</w:t>
      </w:r>
      <w:r w:rsidRPr="00485C08">
        <w:rPr>
          <w:rFonts w:ascii="Palatino Linotype" w:hAnsi="Palatino Linotype" w:cs="Arial"/>
        </w:rPr>
        <w:t>, en términos del párrafo tercero del artículo 181, de la Ley de Transparencia y Acceso a la Información Pública del Estado de México y Municipios, se emitió acuerdo mediante el cual se amplío el plazo para emitir la resolución que en derecho proceda.</w:t>
      </w:r>
    </w:p>
    <w:p w14:paraId="33E04414" w14:textId="77777777" w:rsidR="004C7D6D" w:rsidRPr="00485C08" w:rsidRDefault="004C7D6D" w:rsidP="004C7D6D">
      <w:pPr>
        <w:tabs>
          <w:tab w:val="left" w:pos="5271"/>
        </w:tabs>
        <w:spacing w:line="360" w:lineRule="auto"/>
        <w:jc w:val="both"/>
        <w:rPr>
          <w:rFonts w:ascii="Palatino Linotype" w:hAnsi="Palatino Linotype" w:cs="Arial"/>
        </w:rPr>
      </w:pPr>
    </w:p>
    <w:p w14:paraId="3DA08C35" w14:textId="77777777" w:rsidR="004C7D6D" w:rsidRPr="00485C08" w:rsidRDefault="004C7D6D" w:rsidP="004C7D6D">
      <w:pPr>
        <w:spacing w:line="360" w:lineRule="auto"/>
        <w:jc w:val="both"/>
        <w:rPr>
          <w:rFonts w:ascii="Palatino Linotype" w:hAnsi="Palatino Linotype"/>
        </w:rPr>
      </w:pPr>
      <w:r w:rsidRPr="00485C08">
        <w:rPr>
          <w:rFonts w:ascii="Palatino Linotype" w:hAnsi="Palatino Linotype"/>
        </w:rPr>
        <w:t xml:space="preserve">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w:t>
      </w:r>
      <w:r w:rsidRPr="00485C08">
        <w:rPr>
          <w:rFonts w:ascii="Palatino Linotype" w:hAnsi="Palatino Linotype"/>
        </w:rPr>
        <w:lastRenderedPageBreak/>
        <w:t>resolverse por este Instituto, circunstancia atípica que ha rebasado las capacidades técnicas y humanas del personal encargado de la proyección de las resoluciones a dichos medios de impugnación.</w:t>
      </w:r>
    </w:p>
    <w:p w14:paraId="532F9808" w14:textId="77777777" w:rsidR="004C7D6D" w:rsidRPr="00485C08" w:rsidRDefault="004C7D6D" w:rsidP="004C7D6D">
      <w:pPr>
        <w:spacing w:line="360" w:lineRule="auto"/>
        <w:jc w:val="both"/>
        <w:rPr>
          <w:rFonts w:ascii="Palatino Linotype" w:hAnsi="Palatino Linotype"/>
        </w:rPr>
      </w:pPr>
    </w:p>
    <w:p w14:paraId="63E84F62" w14:textId="77777777" w:rsidR="004C7D6D" w:rsidRPr="00485C08" w:rsidRDefault="004C7D6D" w:rsidP="004C7D6D">
      <w:pPr>
        <w:spacing w:line="360" w:lineRule="auto"/>
        <w:jc w:val="both"/>
        <w:rPr>
          <w:rFonts w:ascii="Palatino Linotype" w:hAnsi="Palatino Linotype"/>
        </w:rPr>
      </w:pPr>
      <w:r w:rsidRPr="00485C08">
        <w:rPr>
          <w:rFonts w:ascii="Palatino Linotype" w:hAnsi="Palatino Linotype"/>
        </w:rPr>
        <w:t xml:space="preserve">Por ello, es menester precisar </w:t>
      </w:r>
      <w:proofErr w:type="gramStart"/>
      <w:r w:rsidRPr="00485C08">
        <w:rPr>
          <w:rFonts w:ascii="Palatino Linotype" w:hAnsi="Palatino Linotype"/>
        </w:rPr>
        <w:t>que</w:t>
      </w:r>
      <w:proofErr w:type="gramEnd"/>
      <w:r w:rsidRPr="00485C08">
        <w:rPr>
          <w:rFonts w:ascii="Palatino Linotype" w:hAnsi="Palatino Linotype"/>
        </w:rPr>
        <w:t xml:space="preserv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23A52B1" w14:textId="77777777" w:rsidR="004C7D6D" w:rsidRPr="00485C08" w:rsidRDefault="004C7D6D" w:rsidP="004C7D6D">
      <w:pPr>
        <w:spacing w:line="360" w:lineRule="auto"/>
        <w:jc w:val="both"/>
        <w:rPr>
          <w:rFonts w:ascii="Palatino Linotype" w:hAnsi="Palatino Linotype"/>
        </w:rPr>
      </w:pPr>
    </w:p>
    <w:p w14:paraId="7283464F" w14:textId="77777777" w:rsidR="004C7D6D" w:rsidRPr="00485C08" w:rsidRDefault="004C7D6D" w:rsidP="004C7D6D">
      <w:pPr>
        <w:spacing w:line="360" w:lineRule="auto"/>
        <w:jc w:val="both"/>
        <w:rPr>
          <w:rFonts w:ascii="Palatino Linotype" w:hAnsi="Palatino Linotype"/>
        </w:rPr>
      </w:pPr>
      <w:r w:rsidRPr="00485C08">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12D4820" w14:textId="77777777" w:rsidR="004C7D6D" w:rsidRPr="00485C08" w:rsidRDefault="004C7D6D" w:rsidP="004C7D6D">
      <w:pPr>
        <w:spacing w:line="360" w:lineRule="auto"/>
        <w:jc w:val="both"/>
        <w:rPr>
          <w:rFonts w:ascii="Palatino Linotype" w:hAnsi="Palatino Linotype"/>
        </w:rPr>
      </w:pPr>
    </w:p>
    <w:p w14:paraId="3134BE2E" w14:textId="77777777" w:rsidR="004C7D6D" w:rsidRPr="00485C08" w:rsidRDefault="004C7D6D" w:rsidP="004C7D6D">
      <w:pPr>
        <w:spacing w:line="360" w:lineRule="auto"/>
        <w:jc w:val="both"/>
        <w:rPr>
          <w:rFonts w:ascii="Palatino Linotype" w:hAnsi="Palatino Linotype"/>
        </w:rPr>
      </w:pPr>
      <w:r w:rsidRPr="00485C08">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F70BA49" w14:textId="77777777" w:rsidR="004C7D6D" w:rsidRPr="00485C08" w:rsidRDefault="004C7D6D" w:rsidP="004C7D6D">
      <w:pPr>
        <w:spacing w:line="360" w:lineRule="auto"/>
        <w:jc w:val="both"/>
        <w:rPr>
          <w:rFonts w:ascii="Palatino Linotype" w:hAnsi="Palatino Linotype"/>
        </w:rPr>
      </w:pPr>
    </w:p>
    <w:p w14:paraId="32A7589D" w14:textId="77777777" w:rsidR="004C7D6D" w:rsidRPr="00485C08" w:rsidRDefault="004C7D6D" w:rsidP="004C7D6D">
      <w:pPr>
        <w:spacing w:line="360" w:lineRule="auto"/>
        <w:jc w:val="both"/>
        <w:rPr>
          <w:rFonts w:ascii="Palatino Linotype" w:hAnsi="Palatino Linotype"/>
        </w:rPr>
      </w:pPr>
      <w:r w:rsidRPr="00485C08">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58FF4D8F" w14:textId="77777777" w:rsidR="004C7D6D" w:rsidRPr="00485C08" w:rsidRDefault="004C7D6D" w:rsidP="004C7D6D">
      <w:pPr>
        <w:spacing w:line="360" w:lineRule="auto"/>
        <w:jc w:val="both"/>
        <w:rPr>
          <w:rFonts w:ascii="Palatino Linotype" w:hAnsi="Palatino Linotype"/>
        </w:rPr>
      </w:pPr>
    </w:p>
    <w:p w14:paraId="554F4E93" w14:textId="77777777" w:rsidR="004C7D6D" w:rsidRPr="00485C08" w:rsidRDefault="004C7D6D" w:rsidP="004C7D6D">
      <w:pPr>
        <w:pStyle w:val="Prrafodelista"/>
        <w:numPr>
          <w:ilvl w:val="0"/>
          <w:numId w:val="20"/>
        </w:numPr>
        <w:spacing w:line="360" w:lineRule="auto"/>
        <w:jc w:val="both"/>
        <w:rPr>
          <w:rFonts w:ascii="Palatino Linotype" w:hAnsi="Palatino Linotype"/>
        </w:rPr>
      </w:pPr>
      <w:r w:rsidRPr="00485C08">
        <w:rPr>
          <w:rFonts w:ascii="Palatino Linotype" w:hAnsi="Palatino Linotype"/>
          <w:b/>
        </w:rPr>
        <w:t>Complejidad del Asunto:</w:t>
      </w:r>
      <w:r w:rsidRPr="00485C08">
        <w:rPr>
          <w:rFonts w:ascii="Palatino Linotype" w:hAnsi="Palatino Linotype"/>
        </w:rPr>
        <w:t xml:space="preserve"> La complejidad de la prueba, la pluralidad de sujetos procesales, el tiempo transcurrido, las características y contexto del recurso.</w:t>
      </w:r>
    </w:p>
    <w:p w14:paraId="097A7F9E" w14:textId="77777777" w:rsidR="0083527B" w:rsidRPr="00485C08" w:rsidRDefault="0083527B" w:rsidP="0083527B">
      <w:pPr>
        <w:pStyle w:val="Prrafodelista"/>
        <w:spacing w:line="360" w:lineRule="auto"/>
        <w:ind w:left="927"/>
        <w:jc w:val="both"/>
        <w:rPr>
          <w:rFonts w:ascii="Palatino Linotype" w:hAnsi="Palatino Linotype"/>
        </w:rPr>
      </w:pPr>
    </w:p>
    <w:p w14:paraId="5F35A95B" w14:textId="77777777" w:rsidR="004C7D6D" w:rsidRPr="00485C08" w:rsidRDefault="004C7D6D" w:rsidP="004C7D6D">
      <w:pPr>
        <w:pStyle w:val="Prrafodelista"/>
        <w:numPr>
          <w:ilvl w:val="0"/>
          <w:numId w:val="20"/>
        </w:numPr>
        <w:spacing w:line="360" w:lineRule="auto"/>
        <w:jc w:val="both"/>
        <w:rPr>
          <w:rFonts w:ascii="Palatino Linotype" w:hAnsi="Palatino Linotype"/>
        </w:rPr>
      </w:pPr>
      <w:r w:rsidRPr="00485C08">
        <w:rPr>
          <w:rFonts w:ascii="Palatino Linotype" w:hAnsi="Palatino Linotype"/>
          <w:b/>
        </w:rPr>
        <w:t>Actividad Procesal del interesado.</w:t>
      </w:r>
      <w:r w:rsidRPr="00485C08">
        <w:rPr>
          <w:rFonts w:ascii="Palatino Linotype" w:hAnsi="Palatino Linotype"/>
        </w:rPr>
        <w:t xml:space="preserve"> Acciones u omisiones del interesado.</w:t>
      </w:r>
    </w:p>
    <w:p w14:paraId="7F599CC2" w14:textId="77777777" w:rsidR="0083527B" w:rsidRPr="00485C08" w:rsidRDefault="0083527B" w:rsidP="0083527B">
      <w:pPr>
        <w:pStyle w:val="Prrafodelista"/>
        <w:rPr>
          <w:rFonts w:ascii="Palatino Linotype" w:hAnsi="Palatino Linotype"/>
        </w:rPr>
      </w:pPr>
    </w:p>
    <w:p w14:paraId="5AF44581" w14:textId="77777777" w:rsidR="004C7D6D" w:rsidRPr="00485C08" w:rsidRDefault="004C7D6D" w:rsidP="004C7D6D">
      <w:pPr>
        <w:pStyle w:val="Prrafodelista"/>
        <w:numPr>
          <w:ilvl w:val="0"/>
          <w:numId w:val="20"/>
        </w:numPr>
        <w:spacing w:line="360" w:lineRule="auto"/>
        <w:jc w:val="both"/>
        <w:rPr>
          <w:rFonts w:ascii="Palatino Linotype" w:hAnsi="Palatino Linotype"/>
        </w:rPr>
      </w:pPr>
      <w:r w:rsidRPr="00485C08">
        <w:rPr>
          <w:rFonts w:ascii="Palatino Linotype" w:hAnsi="Palatino Linotype"/>
          <w:b/>
        </w:rPr>
        <w:t>Conducta de la Autoridad:</w:t>
      </w:r>
      <w:r w:rsidRPr="00485C08">
        <w:rPr>
          <w:rFonts w:ascii="Palatino Linotype" w:hAnsi="Palatino Linotype"/>
        </w:rPr>
        <w:t xml:space="preserve"> Las Acciones u omisiones realizadas en el procedimiento. Así como si la autoridad actuó con la debida diligencia.</w:t>
      </w:r>
    </w:p>
    <w:p w14:paraId="7F6B244D" w14:textId="77777777" w:rsidR="0083527B" w:rsidRPr="00485C08" w:rsidRDefault="0083527B" w:rsidP="0083527B">
      <w:pPr>
        <w:pStyle w:val="Prrafodelista"/>
        <w:rPr>
          <w:rFonts w:ascii="Palatino Linotype" w:hAnsi="Palatino Linotype"/>
        </w:rPr>
      </w:pPr>
    </w:p>
    <w:p w14:paraId="7D109864" w14:textId="77777777" w:rsidR="004C7D6D" w:rsidRPr="00485C08" w:rsidRDefault="004C7D6D" w:rsidP="004C7D6D">
      <w:pPr>
        <w:pStyle w:val="Prrafodelista"/>
        <w:numPr>
          <w:ilvl w:val="0"/>
          <w:numId w:val="20"/>
        </w:numPr>
        <w:spacing w:line="360" w:lineRule="auto"/>
        <w:jc w:val="both"/>
        <w:rPr>
          <w:rFonts w:ascii="Palatino Linotype" w:hAnsi="Palatino Linotype"/>
        </w:rPr>
      </w:pPr>
      <w:r w:rsidRPr="00485C08">
        <w:rPr>
          <w:rFonts w:ascii="Palatino Linotype" w:hAnsi="Palatino Linotype"/>
          <w:b/>
        </w:rPr>
        <w:t>La afectación generada en la situación jurídica de la persona involucrada en el proceso:</w:t>
      </w:r>
      <w:r w:rsidRPr="00485C08">
        <w:rPr>
          <w:rFonts w:ascii="Palatino Linotype" w:hAnsi="Palatino Linotype"/>
        </w:rPr>
        <w:t xml:space="preserve"> Violación a sus derechos humanos.</w:t>
      </w:r>
    </w:p>
    <w:p w14:paraId="00B31DD5" w14:textId="77777777" w:rsidR="004C7D6D" w:rsidRPr="00485C08" w:rsidRDefault="004C7D6D" w:rsidP="004C7D6D">
      <w:pPr>
        <w:spacing w:line="360" w:lineRule="auto"/>
        <w:jc w:val="both"/>
        <w:rPr>
          <w:rFonts w:ascii="Palatino Linotype" w:hAnsi="Palatino Linotype"/>
        </w:rPr>
      </w:pPr>
    </w:p>
    <w:p w14:paraId="728C1E43" w14:textId="77777777" w:rsidR="004C7D6D" w:rsidRPr="00485C08" w:rsidRDefault="004C7D6D" w:rsidP="004C7D6D">
      <w:pPr>
        <w:spacing w:line="360" w:lineRule="auto"/>
        <w:jc w:val="both"/>
        <w:rPr>
          <w:rFonts w:ascii="Palatino Linotype" w:hAnsi="Palatino Linotype"/>
        </w:rPr>
      </w:pPr>
      <w:r w:rsidRPr="00485C08">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471DECA" w14:textId="77777777" w:rsidR="004C7D6D" w:rsidRPr="00485C08" w:rsidRDefault="004C7D6D" w:rsidP="004C7D6D">
      <w:pPr>
        <w:spacing w:line="360" w:lineRule="auto"/>
        <w:jc w:val="both"/>
        <w:rPr>
          <w:rFonts w:ascii="Palatino Linotype" w:hAnsi="Palatino Linotype"/>
        </w:rPr>
      </w:pPr>
    </w:p>
    <w:p w14:paraId="1F7CA05C" w14:textId="77777777" w:rsidR="004C7D6D" w:rsidRPr="00485C08" w:rsidRDefault="004C7D6D" w:rsidP="004C7D6D">
      <w:pPr>
        <w:spacing w:line="360" w:lineRule="auto"/>
        <w:jc w:val="both"/>
        <w:rPr>
          <w:rFonts w:ascii="Palatino Linotype" w:hAnsi="Palatino Linotype"/>
          <w:b/>
        </w:rPr>
      </w:pPr>
      <w:r w:rsidRPr="00485C08">
        <w:rPr>
          <w:rFonts w:ascii="Palatino Linotype" w:hAnsi="Palatino Linotype"/>
        </w:rPr>
        <w:t xml:space="preserve">Argumento que encuentra sustento en la jurisprudencia P./J. 32/92 emitida por el Pleno de la Suprema Corte de Justicia de la Nación de rubro </w:t>
      </w:r>
      <w:r w:rsidRPr="00485C08">
        <w:rPr>
          <w:rFonts w:ascii="Palatino Linotype" w:hAnsi="Palatino Linotype"/>
          <w:i/>
        </w:rPr>
        <w:t xml:space="preserve">“TÉRMINOS PROCESALES. PARA DETERMINAR SI UN FUNCIONARIO JUDICIAL ACTUÓ INDEBIDAMENTE POR NO RESPETARLOS SE DEBE ATENDER AL PRESUPUESTO QUE CONSIDERÓ EL LEGISLADOR AL FIJARLOS Y LAS </w:t>
      </w:r>
      <w:r w:rsidRPr="00485C08">
        <w:rPr>
          <w:rFonts w:ascii="Palatino Linotype" w:hAnsi="Palatino Linotype"/>
          <w:i/>
        </w:rPr>
        <w:lastRenderedPageBreak/>
        <w:t>CARACTERÍSTICAS DEL CASO.”</w:t>
      </w:r>
      <w:r w:rsidRPr="00485C08">
        <w:rPr>
          <w:rFonts w:ascii="Palatino Linotype" w:hAnsi="Palatino Linotype"/>
        </w:rPr>
        <w:t>, visible en la Gaceta del Seminario Judicial de la Federación con el registro digital 205635.</w:t>
      </w:r>
    </w:p>
    <w:p w14:paraId="0B20AD03" w14:textId="77777777" w:rsidR="004C7D6D" w:rsidRPr="00485C08" w:rsidRDefault="004C7D6D" w:rsidP="004C7D6D">
      <w:pPr>
        <w:spacing w:line="360" w:lineRule="auto"/>
        <w:jc w:val="both"/>
        <w:rPr>
          <w:rFonts w:ascii="Palatino Linotype" w:hAnsi="Palatino Linotype"/>
        </w:rPr>
      </w:pPr>
    </w:p>
    <w:p w14:paraId="7F99F96B" w14:textId="77777777" w:rsidR="004C7D6D" w:rsidRPr="00485C08" w:rsidRDefault="004C7D6D" w:rsidP="004C7D6D">
      <w:pPr>
        <w:spacing w:line="360" w:lineRule="auto"/>
        <w:jc w:val="both"/>
        <w:rPr>
          <w:rFonts w:ascii="Palatino Linotype" w:hAnsi="Palatino Linotype"/>
        </w:rPr>
      </w:pPr>
      <w:r w:rsidRPr="00485C08">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10279F4" w14:textId="77777777" w:rsidR="004C7D6D" w:rsidRPr="00485C08" w:rsidRDefault="004C7D6D" w:rsidP="004C7D6D">
      <w:pPr>
        <w:spacing w:line="360" w:lineRule="auto"/>
        <w:jc w:val="both"/>
        <w:rPr>
          <w:rFonts w:ascii="Palatino Linotype" w:hAnsi="Palatino Linotype"/>
        </w:rPr>
      </w:pPr>
    </w:p>
    <w:p w14:paraId="670D57AF" w14:textId="77777777" w:rsidR="004C7D6D" w:rsidRPr="00485C08" w:rsidRDefault="004C7D6D" w:rsidP="004C7D6D">
      <w:pPr>
        <w:spacing w:line="360" w:lineRule="auto"/>
        <w:jc w:val="both"/>
        <w:rPr>
          <w:rFonts w:ascii="Palatino Linotype" w:hAnsi="Palatino Linotype"/>
        </w:rPr>
      </w:pPr>
      <w:r w:rsidRPr="00485C08">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05E9D0CF" w14:textId="77777777" w:rsidR="004C7D6D" w:rsidRPr="00485C08" w:rsidRDefault="004C7D6D" w:rsidP="004C7D6D">
      <w:pPr>
        <w:spacing w:line="360" w:lineRule="auto"/>
        <w:jc w:val="both"/>
        <w:rPr>
          <w:rFonts w:ascii="Palatino Linotype" w:hAnsi="Palatino Linotype"/>
        </w:rPr>
      </w:pPr>
    </w:p>
    <w:p w14:paraId="75FC4ED1" w14:textId="77777777" w:rsidR="004C7D6D" w:rsidRPr="00485C08" w:rsidRDefault="004C7D6D" w:rsidP="004C7D6D">
      <w:pPr>
        <w:spacing w:line="360" w:lineRule="auto"/>
        <w:jc w:val="both"/>
        <w:rPr>
          <w:rFonts w:ascii="Palatino Linotype" w:hAnsi="Palatino Linotype"/>
        </w:rPr>
      </w:pPr>
      <w:r w:rsidRPr="00485C08">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6B689BEA" w14:textId="77777777" w:rsidR="004C7D6D" w:rsidRPr="00485C08" w:rsidRDefault="004C7D6D" w:rsidP="004C7D6D">
      <w:pPr>
        <w:spacing w:line="360" w:lineRule="auto"/>
        <w:jc w:val="both"/>
        <w:rPr>
          <w:rFonts w:ascii="Palatino Linotype" w:hAnsi="Palatino Linotype"/>
        </w:rPr>
      </w:pPr>
    </w:p>
    <w:p w14:paraId="273240BE" w14:textId="77777777" w:rsidR="004C7D6D" w:rsidRPr="00485C08" w:rsidRDefault="004C7D6D" w:rsidP="004C7D6D">
      <w:pPr>
        <w:spacing w:line="360" w:lineRule="auto"/>
        <w:jc w:val="both"/>
        <w:rPr>
          <w:rFonts w:ascii="Palatino Linotype" w:hAnsi="Palatino Linotype"/>
        </w:rPr>
      </w:pPr>
      <w:r w:rsidRPr="00485C08">
        <w:rPr>
          <w:rFonts w:ascii="Palatino Linotype" w:hAnsi="Palatino Linotype"/>
          <w:i/>
        </w:rPr>
        <w:lastRenderedPageBreak/>
        <w:t>“PLAZO RAZONABLE PARA RESOLVER. DIMENSIÓN Y EFECTOS DE ESTE CONCEPTO CUANDO SE ADUCE EXCESIVA CARGA DE TRABAJO.”</w:t>
      </w:r>
      <w:r w:rsidRPr="00485C08">
        <w:rPr>
          <w:rFonts w:ascii="Palatino Linotype" w:hAnsi="Palatino Linotype"/>
        </w:rPr>
        <w:t xml:space="preserve"> consultable en el Seminario Judicial de la Federación y su gaceta, con el registro digital 2002351.</w:t>
      </w:r>
    </w:p>
    <w:p w14:paraId="4DEA7FAE" w14:textId="77777777" w:rsidR="004C7D6D" w:rsidRPr="00485C08" w:rsidRDefault="004C7D6D" w:rsidP="004C7D6D">
      <w:pPr>
        <w:spacing w:line="360" w:lineRule="auto"/>
        <w:jc w:val="both"/>
        <w:rPr>
          <w:rFonts w:ascii="Palatino Linotype" w:hAnsi="Palatino Linotype"/>
          <w:b/>
        </w:rPr>
      </w:pPr>
    </w:p>
    <w:p w14:paraId="38311B11" w14:textId="77777777" w:rsidR="004C7D6D" w:rsidRPr="00485C08" w:rsidRDefault="004C7D6D" w:rsidP="004C7D6D">
      <w:pPr>
        <w:spacing w:line="360" w:lineRule="auto"/>
        <w:jc w:val="both"/>
        <w:rPr>
          <w:rFonts w:ascii="Palatino Linotype" w:hAnsi="Palatino Linotype"/>
        </w:rPr>
      </w:pPr>
      <w:r w:rsidRPr="00485C08">
        <w:rPr>
          <w:rFonts w:ascii="Palatino Linotype" w:hAnsi="Palatino Linotype"/>
          <w:i/>
        </w:rPr>
        <w:t>“PLAZO RAZONABLE PARA RESOLVER. CONCEPTO Y ELEMENTOS QUE LO INTEGRAN A LA LUZ DEL DERECHO INTERNACIONAL DE LOS DERECHOS HUMANOS.”</w:t>
      </w:r>
      <w:r w:rsidRPr="00485C08">
        <w:rPr>
          <w:rFonts w:ascii="Palatino Linotype" w:hAnsi="Palatino Linotype"/>
        </w:rPr>
        <w:t>, visible en el Seminario Judicial de la Federación y su gaceta, con el registro digital 2002350, y,</w:t>
      </w:r>
    </w:p>
    <w:p w14:paraId="5B606C70" w14:textId="77777777" w:rsidR="0083527B" w:rsidRPr="00485C08" w:rsidRDefault="0083527B" w:rsidP="004C7D6D">
      <w:pPr>
        <w:spacing w:line="360" w:lineRule="auto"/>
        <w:jc w:val="both"/>
        <w:rPr>
          <w:rFonts w:ascii="Palatino Linotype" w:hAnsi="Palatino Linotype" w:cs="Arial"/>
        </w:rPr>
      </w:pPr>
    </w:p>
    <w:p w14:paraId="3A558E02" w14:textId="77777777" w:rsidR="004C7D6D" w:rsidRPr="00485C08" w:rsidRDefault="004C7D6D" w:rsidP="004C7D6D">
      <w:pPr>
        <w:widowControl w:val="0"/>
        <w:spacing w:line="360" w:lineRule="auto"/>
        <w:jc w:val="center"/>
        <w:rPr>
          <w:rFonts w:ascii="Palatino Linotype" w:eastAsia="Palatino Linotype" w:hAnsi="Palatino Linotype" w:cs="Palatino Linotype"/>
          <w:b/>
        </w:rPr>
      </w:pPr>
      <w:r w:rsidRPr="00485C08">
        <w:rPr>
          <w:rFonts w:ascii="Palatino Linotype" w:eastAsia="Palatino Linotype" w:hAnsi="Palatino Linotype" w:cs="Palatino Linotype"/>
          <w:b/>
        </w:rPr>
        <w:t xml:space="preserve">C O N S I D E R A N D O </w:t>
      </w:r>
    </w:p>
    <w:p w14:paraId="7F35C1A8" w14:textId="77777777" w:rsidR="004C7D6D" w:rsidRPr="00485C08" w:rsidRDefault="004C7D6D" w:rsidP="004C7D6D">
      <w:pPr>
        <w:spacing w:line="360" w:lineRule="auto"/>
        <w:jc w:val="center"/>
        <w:rPr>
          <w:rFonts w:ascii="Palatino Linotype" w:hAnsi="Palatino Linotype" w:cs="Arial"/>
        </w:rPr>
      </w:pPr>
    </w:p>
    <w:p w14:paraId="4C534F8E" w14:textId="77777777" w:rsidR="004C7D6D" w:rsidRPr="00485C08" w:rsidRDefault="004C7D6D" w:rsidP="004C7D6D">
      <w:pPr>
        <w:spacing w:line="360" w:lineRule="auto"/>
        <w:jc w:val="both"/>
        <w:rPr>
          <w:rFonts w:ascii="Palatino Linotype" w:eastAsiaTheme="minorHAnsi" w:hAnsi="Palatino Linotype" w:cs="Arial"/>
          <w:sz w:val="28"/>
          <w:lang w:val="es-MX" w:eastAsia="en-US"/>
        </w:rPr>
      </w:pPr>
      <w:r w:rsidRPr="00485C08">
        <w:rPr>
          <w:rFonts w:ascii="Palatino Linotype" w:eastAsiaTheme="minorHAnsi" w:hAnsi="Palatino Linotype" w:cs="Arial"/>
          <w:b/>
          <w:sz w:val="28"/>
          <w:lang w:val="es-MX" w:eastAsia="en-US"/>
        </w:rPr>
        <w:t>PRIMERO. De la competencia</w:t>
      </w:r>
      <w:r w:rsidRPr="00485C08">
        <w:rPr>
          <w:rFonts w:ascii="Palatino Linotype" w:eastAsiaTheme="minorHAnsi" w:hAnsi="Palatino Linotype" w:cs="Arial"/>
          <w:sz w:val="28"/>
          <w:lang w:val="es-MX" w:eastAsia="en-US"/>
        </w:rPr>
        <w:t>.</w:t>
      </w:r>
    </w:p>
    <w:p w14:paraId="331FC870" w14:textId="77777777" w:rsidR="004C7D6D" w:rsidRPr="00485C08" w:rsidRDefault="004C7D6D" w:rsidP="004C7D6D">
      <w:pPr>
        <w:spacing w:line="360" w:lineRule="auto"/>
        <w:jc w:val="both"/>
        <w:rPr>
          <w:rFonts w:ascii="Palatino Linotype" w:eastAsiaTheme="minorHAnsi" w:hAnsi="Palatino Linotype" w:cs="Arial"/>
          <w:lang w:val="es-MX" w:eastAsia="en-US"/>
        </w:rPr>
      </w:pPr>
      <w:r w:rsidRPr="00485C08">
        <w:rPr>
          <w:rFonts w:ascii="Palatino Linotype" w:hAnsi="Palatino Linotype" w:cs="Arial"/>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65593FF6" w14:textId="77777777" w:rsidR="004C7D6D" w:rsidRPr="00485C08" w:rsidRDefault="004C7D6D" w:rsidP="004C7D6D">
      <w:pPr>
        <w:autoSpaceDE w:val="0"/>
        <w:autoSpaceDN w:val="0"/>
        <w:adjustRightInd w:val="0"/>
        <w:spacing w:line="360" w:lineRule="auto"/>
        <w:jc w:val="both"/>
        <w:rPr>
          <w:rFonts w:ascii="Palatino Linotype" w:eastAsiaTheme="minorHAnsi" w:hAnsi="Palatino Linotype" w:cs="Arial"/>
          <w:b/>
          <w:sz w:val="28"/>
          <w:lang w:val="es-MX" w:eastAsia="en-US"/>
        </w:rPr>
      </w:pPr>
    </w:p>
    <w:p w14:paraId="2BF7A0F4" w14:textId="77777777" w:rsidR="004C7D6D" w:rsidRPr="00485C08" w:rsidRDefault="004C7D6D" w:rsidP="004C7D6D">
      <w:pPr>
        <w:autoSpaceDE w:val="0"/>
        <w:autoSpaceDN w:val="0"/>
        <w:adjustRightInd w:val="0"/>
        <w:spacing w:line="360" w:lineRule="auto"/>
        <w:jc w:val="both"/>
        <w:rPr>
          <w:rFonts w:ascii="Palatino Linotype" w:eastAsiaTheme="minorHAnsi" w:hAnsi="Palatino Linotype" w:cs="Arial"/>
          <w:b/>
          <w:sz w:val="28"/>
          <w:lang w:val="es-MX" w:eastAsia="en-US"/>
        </w:rPr>
      </w:pPr>
      <w:r w:rsidRPr="00485C08">
        <w:rPr>
          <w:rFonts w:ascii="Palatino Linotype" w:eastAsiaTheme="minorHAnsi" w:hAnsi="Palatino Linotype" w:cs="Arial"/>
          <w:b/>
          <w:sz w:val="28"/>
          <w:lang w:val="es-MX" w:eastAsia="en-US"/>
        </w:rPr>
        <w:lastRenderedPageBreak/>
        <w:t xml:space="preserve">SEGUNDO. De los alcances del Recurso de Revisión. </w:t>
      </w:r>
    </w:p>
    <w:p w14:paraId="55E66949" w14:textId="77777777" w:rsidR="004C7D6D" w:rsidRPr="00485C08" w:rsidRDefault="004C7D6D" w:rsidP="004C7D6D">
      <w:pPr>
        <w:autoSpaceDE w:val="0"/>
        <w:autoSpaceDN w:val="0"/>
        <w:adjustRightInd w:val="0"/>
        <w:spacing w:line="360" w:lineRule="auto"/>
        <w:jc w:val="both"/>
        <w:rPr>
          <w:rFonts w:ascii="Palatino Linotype" w:eastAsiaTheme="minorHAnsi" w:hAnsi="Palatino Linotype" w:cs="Arial"/>
          <w:lang w:val="es-MX" w:eastAsia="en-US"/>
        </w:rPr>
      </w:pPr>
      <w:r w:rsidRPr="00485C08">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361FBA7" w14:textId="77777777" w:rsidR="004C7D6D" w:rsidRPr="00485C08" w:rsidRDefault="004C7D6D" w:rsidP="004C7D6D">
      <w:pPr>
        <w:autoSpaceDE w:val="0"/>
        <w:autoSpaceDN w:val="0"/>
        <w:adjustRightInd w:val="0"/>
        <w:spacing w:line="360" w:lineRule="auto"/>
        <w:jc w:val="both"/>
        <w:rPr>
          <w:rFonts w:ascii="Palatino Linotype" w:eastAsiaTheme="minorHAnsi" w:hAnsi="Palatino Linotype" w:cs="Arial"/>
          <w:lang w:val="es-MX" w:eastAsia="en-US"/>
        </w:rPr>
      </w:pPr>
    </w:p>
    <w:p w14:paraId="60FFD8E2" w14:textId="77777777" w:rsidR="004C7D6D" w:rsidRPr="00485C08" w:rsidRDefault="004C7D6D" w:rsidP="004C7D6D">
      <w:pPr>
        <w:autoSpaceDE w:val="0"/>
        <w:autoSpaceDN w:val="0"/>
        <w:adjustRightInd w:val="0"/>
        <w:spacing w:line="360" w:lineRule="auto"/>
        <w:jc w:val="both"/>
        <w:rPr>
          <w:rFonts w:ascii="Palatino Linotype" w:hAnsi="Palatino Linotype" w:cs="Arial"/>
          <w:b/>
          <w:sz w:val="28"/>
          <w:szCs w:val="28"/>
        </w:rPr>
      </w:pPr>
      <w:r w:rsidRPr="00485C08">
        <w:rPr>
          <w:rFonts w:ascii="Palatino Linotype" w:eastAsiaTheme="minorHAnsi" w:hAnsi="Palatino Linotype" w:cs="Arial"/>
          <w:b/>
          <w:sz w:val="28"/>
          <w:lang w:val="es-MX" w:eastAsia="en-US"/>
        </w:rPr>
        <w:t>TERCERO. Cuestiones de previo y especial pronunciamiento</w:t>
      </w:r>
      <w:r w:rsidRPr="00485C08">
        <w:rPr>
          <w:rFonts w:ascii="Palatino Linotype" w:hAnsi="Palatino Linotype" w:cs="Arial"/>
          <w:b/>
          <w:sz w:val="26"/>
          <w:szCs w:val="26"/>
        </w:rPr>
        <w:t>.</w:t>
      </w:r>
    </w:p>
    <w:p w14:paraId="52303E2D" w14:textId="77777777" w:rsidR="004C7D6D" w:rsidRPr="00485C08" w:rsidRDefault="004C7D6D" w:rsidP="004C7D6D">
      <w:pPr>
        <w:autoSpaceDE w:val="0"/>
        <w:autoSpaceDN w:val="0"/>
        <w:adjustRightInd w:val="0"/>
        <w:spacing w:line="360" w:lineRule="auto"/>
        <w:jc w:val="both"/>
        <w:rPr>
          <w:rFonts w:ascii="Palatino Linotype" w:hAnsi="Palatino Linotype" w:cs="Arial"/>
          <w:lang w:eastAsia="es-ES"/>
        </w:rPr>
      </w:pPr>
      <w:r w:rsidRPr="00485C08">
        <w:rPr>
          <w:rFonts w:ascii="Palatino Linotype" w:hAnsi="Palatino Linotype" w:cs="Arial"/>
          <w:lang w:eastAsia="es-ES"/>
        </w:rPr>
        <w:t>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Recurrente,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o seudónimo con el cual identificarse.</w:t>
      </w:r>
    </w:p>
    <w:p w14:paraId="1FCE29A7" w14:textId="77777777" w:rsidR="004C7D6D" w:rsidRPr="00485C08" w:rsidRDefault="004C7D6D" w:rsidP="004C7D6D">
      <w:pPr>
        <w:autoSpaceDE w:val="0"/>
        <w:autoSpaceDN w:val="0"/>
        <w:adjustRightInd w:val="0"/>
        <w:spacing w:line="360" w:lineRule="auto"/>
        <w:jc w:val="both"/>
        <w:rPr>
          <w:rFonts w:ascii="Palatino Linotype" w:hAnsi="Palatino Linotype" w:cs="Arial"/>
          <w:lang w:eastAsia="es-ES"/>
        </w:rPr>
      </w:pPr>
    </w:p>
    <w:p w14:paraId="4320B553" w14:textId="77777777" w:rsidR="004C7D6D" w:rsidRPr="00485C08" w:rsidRDefault="004C7D6D" w:rsidP="004C7D6D">
      <w:pPr>
        <w:autoSpaceDE w:val="0"/>
        <w:autoSpaceDN w:val="0"/>
        <w:adjustRightInd w:val="0"/>
        <w:spacing w:line="360" w:lineRule="auto"/>
        <w:jc w:val="both"/>
        <w:rPr>
          <w:rFonts w:ascii="Palatino Linotype" w:hAnsi="Palatino Linotype" w:cs="Arial"/>
          <w:lang w:eastAsia="es-ES"/>
        </w:rPr>
      </w:pPr>
      <w:r w:rsidRPr="00485C08">
        <w:rPr>
          <w:rFonts w:ascii="Palatino Linotype" w:hAnsi="Palatino Linotype" w:cs="Arial"/>
          <w:lang w:eastAsia="es-ES"/>
        </w:rPr>
        <w:t xml:space="preserve">Esta Ponencia considera importante abordar el análisis de los requisitos de procedibilidad de los recursos de revisión, así el artículo 180 de la Ley de </w:t>
      </w:r>
      <w:r w:rsidRPr="00485C08">
        <w:rPr>
          <w:rFonts w:ascii="Palatino Linotype" w:hAnsi="Palatino Linotype" w:cs="Arial"/>
          <w:lang w:eastAsia="es-ES"/>
        </w:rPr>
        <w:lastRenderedPageBreak/>
        <w:t>Transparencia y Acceso a la Información Pública del Estado de México y Municipios, que establece lo siguiente:</w:t>
      </w:r>
    </w:p>
    <w:p w14:paraId="58D8F9D5" w14:textId="77777777" w:rsidR="004C7D6D" w:rsidRPr="00485C08" w:rsidRDefault="004C7D6D" w:rsidP="004C7D6D">
      <w:pPr>
        <w:autoSpaceDE w:val="0"/>
        <w:autoSpaceDN w:val="0"/>
        <w:adjustRightInd w:val="0"/>
        <w:spacing w:line="360" w:lineRule="auto"/>
        <w:jc w:val="both"/>
        <w:rPr>
          <w:rFonts w:ascii="Palatino Linotype" w:hAnsi="Palatino Linotype" w:cs="Arial"/>
          <w:lang w:eastAsia="es-ES"/>
        </w:rPr>
      </w:pPr>
    </w:p>
    <w:p w14:paraId="16F54190" w14:textId="77777777" w:rsidR="004C7D6D" w:rsidRPr="00485C08" w:rsidRDefault="004C7D6D" w:rsidP="004C7D6D">
      <w:pPr>
        <w:spacing w:line="360" w:lineRule="auto"/>
        <w:ind w:left="851" w:right="851"/>
        <w:jc w:val="both"/>
        <w:rPr>
          <w:rFonts w:ascii="Palatino Linotype" w:hAnsi="Palatino Linotype"/>
          <w:b/>
          <w:i/>
        </w:rPr>
      </w:pPr>
      <w:r w:rsidRPr="00485C08">
        <w:rPr>
          <w:rFonts w:ascii="Palatino Linotype" w:hAnsi="Palatino Linotype"/>
          <w:i/>
        </w:rPr>
        <w:t>“</w:t>
      </w:r>
      <w:r w:rsidRPr="00485C08">
        <w:rPr>
          <w:rFonts w:ascii="Palatino Linotype" w:hAnsi="Palatino Linotype"/>
          <w:b/>
          <w:i/>
        </w:rPr>
        <w:t xml:space="preserve">Artículo 180. </w:t>
      </w:r>
      <w:r w:rsidRPr="00485C08">
        <w:rPr>
          <w:rFonts w:ascii="Palatino Linotype" w:hAnsi="Palatino Linotype"/>
          <w:i/>
        </w:rPr>
        <w:t xml:space="preserve">El </w:t>
      </w:r>
      <w:r w:rsidRPr="00485C08">
        <w:rPr>
          <w:rFonts w:ascii="Palatino Linotype" w:hAnsi="Palatino Linotype" w:cs="Arial"/>
          <w:i/>
        </w:rPr>
        <w:t>recurso</w:t>
      </w:r>
      <w:r w:rsidRPr="00485C08">
        <w:rPr>
          <w:rFonts w:ascii="Palatino Linotype" w:hAnsi="Palatino Linotype"/>
          <w:i/>
        </w:rPr>
        <w:t xml:space="preserve"> </w:t>
      </w:r>
      <w:r w:rsidRPr="00485C08">
        <w:rPr>
          <w:rFonts w:ascii="Palatino Linotype" w:hAnsi="Palatino Linotype" w:cs="Arial"/>
          <w:i/>
        </w:rPr>
        <w:t>de</w:t>
      </w:r>
      <w:r w:rsidRPr="00485C08">
        <w:rPr>
          <w:rFonts w:ascii="Palatino Linotype" w:hAnsi="Palatino Linotype"/>
          <w:i/>
        </w:rPr>
        <w:t xml:space="preserve"> revisión contendrá:</w:t>
      </w:r>
      <w:r w:rsidRPr="00485C08">
        <w:rPr>
          <w:rFonts w:ascii="Palatino Linotype" w:hAnsi="Palatino Linotype"/>
          <w:b/>
          <w:i/>
        </w:rPr>
        <w:t xml:space="preserve"> </w:t>
      </w:r>
    </w:p>
    <w:p w14:paraId="59E0FB57" w14:textId="77777777" w:rsidR="004C7D6D" w:rsidRPr="00485C08" w:rsidRDefault="004C7D6D" w:rsidP="004C7D6D">
      <w:pPr>
        <w:spacing w:line="360" w:lineRule="auto"/>
        <w:ind w:left="851" w:right="851"/>
        <w:jc w:val="both"/>
        <w:rPr>
          <w:rFonts w:ascii="Palatino Linotype" w:hAnsi="Palatino Linotype"/>
          <w:b/>
          <w:i/>
        </w:rPr>
      </w:pPr>
      <w:r w:rsidRPr="00485C08">
        <w:rPr>
          <w:rFonts w:ascii="Palatino Linotype" w:hAnsi="Palatino Linotype"/>
          <w:b/>
          <w:i/>
        </w:rPr>
        <w:t xml:space="preserve">I. </w:t>
      </w:r>
      <w:r w:rsidRPr="00485C08">
        <w:rPr>
          <w:rFonts w:ascii="Palatino Linotype" w:hAnsi="Palatino Linotype"/>
          <w:i/>
        </w:rPr>
        <w:t xml:space="preserve">El sujeto obligado ante </w:t>
      </w:r>
      <w:r w:rsidRPr="00485C08">
        <w:rPr>
          <w:rFonts w:ascii="Palatino Linotype" w:hAnsi="Palatino Linotype" w:cs="Arial"/>
          <w:i/>
        </w:rPr>
        <w:t>la</w:t>
      </w:r>
      <w:r w:rsidRPr="00485C08">
        <w:rPr>
          <w:rFonts w:ascii="Palatino Linotype" w:hAnsi="Palatino Linotype"/>
          <w:i/>
        </w:rPr>
        <w:t xml:space="preserve"> cual </w:t>
      </w:r>
      <w:r w:rsidRPr="00485C08">
        <w:rPr>
          <w:rFonts w:ascii="Palatino Linotype" w:hAnsi="Palatino Linotype" w:cs="Arial"/>
          <w:i/>
        </w:rPr>
        <w:t>se</w:t>
      </w:r>
      <w:r w:rsidRPr="00485C08">
        <w:rPr>
          <w:rFonts w:ascii="Palatino Linotype" w:hAnsi="Palatino Linotype"/>
          <w:i/>
        </w:rPr>
        <w:t xml:space="preserve"> presentó la solicitud;</w:t>
      </w:r>
      <w:r w:rsidRPr="00485C08">
        <w:rPr>
          <w:rFonts w:ascii="Palatino Linotype" w:hAnsi="Palatino Linotype"/>
          <w:b/>
          <w:i/>
        </w:rPr>
        <w:t xml:space="preserve"> </w:t>
      </w:r>
    </w:p>
    <w:p w14:paraId="27172421" w14:textId="77777777" w:rsidR="004C7D6D" w:rsidRPr="00485C08" w:rsidRDefault="004C7D6D" w:rsidP="004C7D6D">
      <w:pPr>
        <w:spacing w:line="360" w:lineRule="auto"/>
        <w:ind w:left="851" w:right="851"/>
        <w:jc w:val="both"/>
        <w:rPr>
          <w:rFonts w:ascii="Palatino Linotype" w:hAnsi="Palatino Linotype"/>
          <w:i/>
        </w:rPr>
      </w:pPr>
      <w:r w:rsidRPr="00485C08">
        <w:rPr>
          <w:rFonts w:ascii="Palatino Linotype" w:hAnsi="Palatino Linotype"/>
          <w:b/>
          <w:i/>
        </w:rPr>
        <w:t xml:space="preserve">II. </w:t>
      </w:r>
      <w:r w:rsidRPr="00485C08">
        <w:rPr>
          <w:rFonts w:ascii="Palatino Linotype" w:hAnsi="Palatino Linotype"/>
          <w:b/>
          <w:i/>
          <w:u w:val="single"/>
        </w:rPr>
        <w:t xml:space="preserve">El nombre del solicitante </w:t>
      </w:r>
      <w:r w:rsidRPr="00485C08">
        <w:rPr>
          <w:rFonts w:ascii="Palatino Linotype" w:hAnsi="Palatino Linotype" w:cs="Arial"/>
          <w:b/>
          <w:i/>
          <w:u w:val="single"/>
        </w:rPr>
        <w:t>que</w:t>
      </w:r>
      <w:r w:rsidRPr="00485C08">
        <w:rPr>
          <w:rFonts w:ascii="Palatino Linotype" w:hAnsi="Palatino Linotype"/>
          <w:b/>
          <w:i/>
          <w:u w:val="single"/>
        </w:rPr>
        <w:t xml:space="preserve"> recurre</w:t>
      </w:r>
      <w:r w:rsidRPr="00485C08">
        <w:rPr>
          <w:rFonts w:ascii="Palatino Linotype" w:hAnsi="Palatino Linotype"/>
          <w:b/>
          <w:i/>
        </w:rPr>
        <w:t xml:space="preserve"> </w:t>
      </w:r>
      <w:r w:rsidRPr="00485C08">
        <w:rPr>
          <w:rFonts w:ascii="Palatino Linotype" w:hAnsi="Palatino Linotype"/>
          <w:i/>
        </w:rPr>
        <w:t>o de su representante y, en su caso, del tercero interesado, así como la dirección o medio que señale para recibir notificaciones</w:t>
      </w:r>
      <w:r w:rsidRPr="00485C08">
        <w:rPr>
          <w:rFonts w:ascii="Palatino Linotype" w:hAnsi="Palatino Linotype"/>
          <w:b/>
          <w:i/>
        </w:rPr>
        <w:t>” [Sic]</w:t>
      </w:r>
    </w:p>
    <w:p w14:paraId="3DD1D291" w14:textId="77777777" w:rsidR="004C7D6D" w:rsidRPr="00485C08" w:rsidRDefault="004C7D6D" w:rsidP="004C7D6D">
      <w:pPr>
        <w:autoSpaceDE w:val="0"/>
        <w:autoSpaceDN w:val="0"/>
        <w:adjustRightInd w:val="0"/>
        <w:spacing w:line="360" w:lineRule="auto"/>
        <w:jc w:val="both"/>
        <w:rPr>
          <w:rFonts w:ascii="Palatino Linotype" w:hAnsi="Palatino Linotype" w:cs="Arial"/>
          <w:lang w:eastAsia="es-ES"/>
        </w:rPr>
      </w:pPr>
    </w:p>
    <w:p w14:paraId="3587D094" w14:textId="77777777" w:rsidR="004C7D6D" w:rsidRPr="00485C08" w:rsidRDefault="004C7D6D" w:rsidP="004C7D6D">
      <w:pPr>
        <w:autoSpaceDE w:val="0"/>
        <w:autoSpaceDN w:val="0"/>
        <w:adjustRightInd w:val="0"/>
        <w:spacing w:line="360" w:lineRule="auto"/>
        <w:jc w:val="both"/>
        <w:rPr>
          <w:rFonts w:ascii="Palatino Linotype" w:hAnsi="Palatino Linotype" w:cs="Arial"/>
          <w:lang w:eastAsia="es-ES"/>
        </w:rPr>
      </w:pPr>
      <w:r w:rsidRPr="00485C08">
        <w:rPr>
          <w:rFonts w:ascii="Palatino Linotype" w:hAnsi="Palatino Linotype" w:cs="Arial"/>
          <w:lang w:eastAsia="es-ES"/>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no indicó en el apartado de “DATOS DEL SOLICITANTE”, nombre o seudónimo con el cual identificarse; por lo que no tiene certeza sobre su identidad, lo que en estricto sentido, no se colmarían los requisitos establecidos en el citado artículo 180 de la Ley de Transparencia.</w:t>
      </w:r>
    </w:p>
    <w:p w14:paraId="365997AE" w14:textId="77777777" w:rsidR="004C7D6D" w:rsidRPr="00485C08" w:rsidRDefault="004C7D6D" w:rsidP="004C7D6D">
      <w:pPr>
        <w:autoSpaceDE w:val="0"/>
        <w:autoSpaceDN w:val="0"/>
        <w:adjustRightInd w:val="0"/>
        <w:spacing w:line="360" w:lineRule="auto"/>
        <w:jc w:val="both"/>
        <w:rPr>
          <w:rFonts w:ascii="Palatino Linotype" w:hAnsi="Palatino Linotype" w:cs="Arial"/>
          <w:lang w:eastAsia="es-ES"/>
        </w:rPr>
      </w:pPr>
    </w:p>
    <w:p w14:paraId="261CC6DA" w14:textId="77777777" w:rsidR="004C7D6D" w:rsidRPr="00485C08" w:rsidRDefault="004C7D6D" w:rsidP="004C7D6D">
      <w:pPr>
        <w:autoSpaceDE w:val="0"/>
        <w:autoSpaceDN w:val="0"/>
        <w:adjustRightInd w:val="0"/>
        <w:spacing w:line="360" w:lineRule="auto"/>
        <w:jc w:val="both"/>
        <w:rPr>
          <w:rFonts w:ascii="Palatino Linotype" w:hAnsi="Palatino Linotype" w:cs="Arial"/>
          <w:lang w:eastAsia="es-ES"/>
        </w:rPr>
      </w:pPr>
      <w:r w:rsidRPr="00485C08">
        <w:rPr>
          <w:rFonts w:ascii="Palatino Linotype" w:hAnsi="Palatino Linotype" w:cs="Arial"/>
          <w:lang w:eastAsia="es-ES"/>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w:t>
      </w:r>
      <w:r w:rsidRPr="00485C08">
        <w:rPr>
          <w:rFonts w:ascii="Palatino Linotype" w:hAnsi="Palatino Linotype" w:cs="Arial"/>
          <w:lang w:eastAsia="es-ES"/>
        </w:rPr>
        <w:lastRenderedPageBreak/>
        <w:t>los particulares y, en su caso, los recurrentes deban señalar, por el contrario la Ley de Transparencia prevé en su artículo 155, párrafo segundo la posibilidad de que las solicitudes de información sean anónimas, con nombre incompleto o seudónimo.</w:t>
      </w:r>
    </w:p>
    <w:p w14:paraId="39056E77" w14:textId="77777777" w:rsidR="004C7D6D" w:rsidRPr="00485C08" w:rsidRDefault="004C7D6D" w:rsidP="004C7D6D">
      <w:pPr>
        <w:autoSpaceDE w:val="0"/>
        <w:autoSpaceDN w:val="0"/>
        <w:adjustRightInd w:val="0"/>
        <w:spacing w:line="360" w:lineRule="auto"/>
        <w:jc w:val="both"/>
        <w:rPr>
          <w:rFonts w:ascii="Palatino Linotype" w:hAnsi="Palatino Linotype" w:cs="Arial"/>
          <w:lang w:eastAsia="es-ES"/>
        </w:rPr>
      </w:pPr>
    </w:p>
    <w:p w14:paraId="206B99D5" w14:textId="77777777" w:rsidR="004C7D6D" w:rsidRPr="00485C08" w:rsidRDefault="004C7D6D" w:rsidP="004C7D6D">
      <w:pPr>
        <w:autoSpaceDE w:val="0"/>
        <w:autoSpaceDN w:val="0"/>
        <w:adjustRightInd w:val="0"/>
        <w:spacing w:line="360" w:lineRule="auto"/>
        <w:jc w:val="both"/>
        <w:rPr>
          <w:rFonts w:ascii="Palatino Linotype" w:eastAsiaTheme="minorHAnsi" w:hAnsi="Palatino Linotype" w:cs="Arial"/>
          <w:lang w:val="es-MX" w:eastAsia="en-US"/>
        </w:rPr>
      </w:pPr>
      <w:r w:rsidRPr="00485C08">
        <w:rPr>
          <w:rFonts w:ascii="Palatino Linotype" w:hAnsi="Palatino Linotype" w:cs="Arial"/>
          <w:lang w:eastAsia="es-ES"/>
        </w:rPr>
        <w:t>Por lo que 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AF9489C" w14:textId="77777777" w:rsidR="004C7D6D" w:rsidRPr="00485C08" w:rsidRDefault="004C7D6D" w:rsidP="004C7D6D">
      <w:pPr>
        <w:autoSpaceDE w:val="0"/>
        <w:autoSpaceDN w:val="0"/>
        <w:adjustRightInd w:val="0"/>
        <w:spacing w:line="360" w:lineRule="auto"/>
        <w:jc w:val="both"/>
        <w:rPr>
          <w:rFonts w:ascii="Palatino Linotype" w:eastAsiaTheme="minorHAnsi" w:hAnsi="Palatino Linotype" w:cs="Arial"/>
          <w:lang w:val="es-MX" w:eastAsia="en-US"/>
        </w:rPr>
      </w:pPr>
    </w:p>
    <w:p w14:paraId="06A82DE4" w14:textId="0D2D89AF" w:rsidR="00AE569C" w:rsidRPr="00485C08" w:rsidRDefault="00AE569C" w:rsidP="00AE569C">
      <w:pPr>
        <w:autoSpaceDE w:val="0"/>
        <w:autoSpaceDN w:val="0"/>
        <w:adjustRightInd w:val="0"/>
        <w:spacing w:line="360" w:lineRule="auto"/>
        <w:jc w:val="both"/>
        <w:rPr>
          <w:rFonts w:ascii="Palatino Linotype" w:eastAsiaTheme="minorHAnsi" w:hAnsi="Palatino Linotype" w:cs="Arial"/>
          <w:b/>
          <w:sz w:val="28"/>
          <w:lang w:val="es-MX" w:eastAsia="en-US"/>
        </w:rPr>
      </w:pPr>
      <w:r w:rsidRPr="00485C08">
        <w:rPr>
          <w:rFonts w:ascii="Palatino Linotype" w:eastAsiaTheme="minorHAnsi" w:hAnsi="Palatino Linotype" w:cs="Arial"/>
          <w:b/>
          <w:sz w:val="28"/>
          <w:lang w:val="es-MX" w:eastAsia="en-US"/>
        </w:rPr>
        <w:t xml:space="preserve">CUARTO. Del estudio de las causas de improcedencia. </w:t>
      </w:r>
    </w:p>
    <w:p w14:paraId="7CF53D4B" w14:textId="77777777" w:rsidR="00AE569C" w:rsidRPr="00485C08" w:rsidRDefault="00AE569C" w:rsidP="00AE569C">
      <w:pPr>
        <w:autoSpaceDE w:val="0"/>
        <w:autoSpaceDN w:val="0"/>
        <w:adjustRightInd w:val="0"/>
        <w:spacing w:line="360" w:lineRule="auto"/>
        <w:jc w:val="both"/>
        <w:rPr>
          <w:rFonts w:ascii="Palatino Linotype" w:eastAsiaTheme="minorHAnsi" w:hAnsi="Palatino Linotype" w:cs="Arial"/>
          <w:lang w:val="es-MX" w:eastAsia="en-US"/>
        </w:rPr>
      </w:pPr>
      <w:r w:rsidRPr="00485C08">
        <w:rPr>
          <w:rFonts w:ascii="Palatino Linotype" w:eastAsiaTheme="minorHAnsi" w:hAnsi="Palatino Linotype" w:cs="Arial"/>
          <w:lang w:val="es-MX" w:eastAsia="en-U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w:t>
      </w:r>
      <w:r w:rsidRPr="00485C08">
        <w:rPr>
          <w:rFonts w:ascii="Palatino Linotype" w:eastAsiaTheme="minorHAnsi" w:hAnsi="Palatino Linotype" w:cs="Arial"/>
          <w:lang w:val="es-MX" w:eastAsia="en-US"/>
        </w:rPr>
        <w:lastRenderedPageBreak/>
        <w:t>de acceso a la justicia, ya que éste no se coarta por regular causas de improcedencia y sobreseimiento con tales fines</w:t>
      </w:r>
      <w:r w:rsidRPr="00485C08">
        <w:rPr>
          <w:rStyle w:val="Refdenotaalpie"/>
          <w:rFonts w:ascii="Palatino Linotype" w:eastAsiaTheme="minorHAnsi" w:hAnsi="Palatino Linotype" w:cs="Arial"/>
          <w:lang w:val="es-MX" w:eastAsia="en-US"/>
        </w:rPr>
        <w:footnoteReference w:id="1"/>
      </w:r>
      <w:r w:rsidRPr="00485C08">
        <w:rPr>
          <w:rFonts w:ascii="Palatino Linotype" w:eastAsiaTheme="minorHAnsi" w:hAnsi="Palatino Linotype" w:cs="Arial"/>
          <w:lang w:val="es-MX" w:eastAsia="en-US"/>
        </w:rPr>
        <w:t>.</w:t>
      </w:r>
    </w:p>
    <w:p w14:paraId="673D72A9" w14:textId="77777777" w:rsidR="00AE569C" w:rsidRPr="00485C08" w:rsidRDefault="00AE569C" w:rsidP="00AE569C">
      <w:pPr>
        <w:autoSpaceDE w:val="0"/>
        <w:autoSpaceDN w:val="0"/>
        <w:adjustRightInd w:val="0"/>
        <w:spacing w:line="360" w:lineRule="auto"/>
        <w:jc w:val="both"/>
        <w:rPr>
          <w:rFonts w:ascii="Palatino Linotype" w:eastAsiaTheme="minorHAnsi" w:hAnsi="Palatino Linotype" w:cs="Arial"/>
          <w:lang w:val="es-MX" w:eastAsia="en-US"/>
        </w:rPr>
      </w:pPr>
    </w:p>
    <w:p w14:paraId="3B64A685" w14:textId="77777777" w:rsidR="00AE569C" w:rsidRPr="00485C08" w:rsidRDefault="00AE569C" w:rsidP="00AE569C">
      <w:pPr>
        <w:autoSpaceDE w:val="0"/>
        <w:autoSpaceDN w:val="0"/>
        <w:adjustRightInd w:val="0"/>
        <w:spacing w:line="360" w:lineRule="auto"/>
        <w:jc w:val="both"/>
        <w:rPr>
          <w:rFonts w:ascii="Palatino Linotype" w:eastAsiaTheme="minorHAnsi" w:hAnsi="Palatino Linotype" w:cs="Arial"/>
          <w:lang w:val="es-MX" w:eastAsia="en-US"/>
        </w:rPr>
      </w:pPr>
      <w:r w:rsidRPr="00485C08">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1F551017" w14:textId="77777777" w:rsidR="00AE569C" w:rsidRPr="00485C08" w:rsidRDefault="00AE569C" w:rsidP="00AE569C">
      <w:pPr>
        <w:rPr>
          <w:lang w:val="es-MX"/>
        </w:rPr>
      </w:pPr>
    </w:p>
    <w:p w14:paraId="1D56F8AE" w14:textId="77777777" w:rsidR="00AE569C" w:rsidRPr="00485C08" w:rsidRDefault="00AE569C" w:rsidP="00AE569C">
      <w:pPr>
        <w:autoSpaceDE w:val="0"/>
        <w:autoSpaceDN w:val="0"/>
        <w:adjustRightInd w:val="0"/>
        <w:spacing w:line="360" w:lineRule="auto"/>
        <w:ind w:left="709" w:right="851"/>
        <w:jc w:val="both"/>
        <w:rPr>
          <w:rFonts w:ascii="Palatino Linotype" w:hAnsi="Palatino Linotype" w:cs="Arial"/>
          <w:i/>
        </w:rPr>
      </w:pPr>
      <w:r w:rsidRPr="00485C08">
        <w:rPr>
          <w:rFonts w:ascii="Palatino Linotype" w:hAnsi="Palatino Linotype" w:cs="Arial"/>
          <w:i/>
        </w:rPr>
        <w:t>“</w:t>
      </w:r>
      <w:r w:rsidRPr="00485C08">
        <w:rPr>
          <w:rFonts w:ascii="Palatino Linotype" w:hAnsi="Palatino Linotype" w:cs="Arial"/>
          <w:b/>
          <w:i/>
        </w:rPr>
        <w:t>Artículo 191.</w:t>
      </w:r>
      <w:r w:rsidRPr="00485C08">
        <w:rPr>
          <w:rFonts w:ascii="Palatino Linotype" w:hAnsi="Palatino Linotype" w:cs="Arial"/>
          <w:i/>
        </w:rPr>
        <w:t xml:space="preserve"> El recurso será desechado por improcedente cuando:  </w:t>
      </w:r>
    </w:p>
    <w:p w14:paraId="2C8EF923" w14:textId="77777777" w:rsidR="00AE569C" w:rsidRPr="00485C08" w:rsidRDefault="00AE569C" w:rsidP="00AE569C">
      <w:pPr>
        <w:autoSpaceDE w:val="0"/>
        <w:autoSpaceDN w:val="0"/>
        <w:adjustRightInd w:val="0"/>
        <w:spacing w:line="360" w:lineRule="auto"/>
        <w:ind w:left="709" w:right="851"/>
        <w:jc w:val="both"/>
        <w:rPr>
          <w:rFonts w:ascii="Palatino Linotype" w:hAnsi="Palatino Linotype" w:cs="Arial"/>
          <w:i/>
        </w:rPr>
      </w:pPr>
      <w:r w:rsidRPr="00485C08">
        <w:rPr>
          <w:rFonts w:ascii="Palatino Linotype" w:hAnsi="Palatino Linotype" w:cs="Arial"/>
          <w:i/>
        </w:rPr>
        <w:t xml:space="preserve">I. Sea extemporáneo por haber transcurrido el plazo establecido en la presente Ley, a partir de la respuesta;  </w:t>
      </w:r>
    </w:p>
    <w:p w14:paraId="03F889F6" w14:textId="77777777" w:rsidR="00AE569C" w:rsidRPr="00485C08" w:rsidRDefault="00AE569C" w:rsidP="00AE569C">
      <w:pPr>
        <w:autoSpaceDE w:val="0"/>
        <w:autoSpaceDN w:val="0"/>
        <w:adjustRightInd w:val="0"/>
        <w:spacing w:line="360" w:lineRule="auto"/>
        <w:ind w:left="709" w:right="851"/>
        <w:jc w:val="both"/>
        <w:rPr>
          <w:rFonts w:ascii="Palatino Linotype" w:hAnsi="Palatino Linotype" w:cs="Arial"/>
          <w:i/>
        </w:rPr>
      </w:pPr>
      <w:r w:rsidRPr="00485C08">
        <w:rPr>
          <w:rFonts w:ascii="Palatino Linotype" w:hAnsi="Palatino Linotype" w:cs="Arial"/>
          <w:i/>
        </w:rPr>
        <w:t xml:space="preserve">II. Se esté tramitando ante el Poder Judicial de la Federación algún recurso o medio de defensa interpuesto por el recurrente;  </w:t>
      </w:r>
    </w:p>
    <w:p w14:paraId="70D15876" w14:textId="77777777" w:rsidR="00AE569C" w:rsidRPr="00485C08" w:rsidRDefault="00AE569C" w:rsidP="00AE569C">
      <w:pPr>
        <w:autoSpaceDE w:val="0"/>
        <w:autoSpaceDN w:val="0"/>
        <w:adjustRightInd w:val="0"/>
        <w:spacing w:line="360" w:lineRule="auto"/>
        <w:ind w:left="709" w:right="851"/>
        <w:jc w:val="both"/>
        <w:rPr>
          <w:rFonts w:ascii="Palatino Linotype" w:hAnsi="Palatino Linotype" w:cs="Arial"/>
          <w:i/>
        </w:rPr>
      </w:pPr>
      <w:r w:rsidRPr="00485C08">
        <w:rPr>
          <w:rFonts w:ascii="Palatino Linotype" w:hAnsi="Palatino Linotype" w:cs="Arial"/>
          <w:i/>
        </w:rPr>
        <w:t xml:space="preserve">III. No actualice alguno de los supuestos previstos en la presente Ley;  </w:t>
      </w:r>
    </w:p>
    <w:p w14:paraId="2A3BAC9E" w14:textId="77777777" w:rsidR="00AE569C" w:rsidRPr="00485C08" w:rsidRDefault="00AE569C" w:rsidP="00AE569C">
      <w:pPr>
        <w:autoSpaceDE w:val="0"/>
        <w:autoSpaceDN w:val="0"/>
        <w:adjustRightInd w:val="0"/>
        <w:spacing w:line="360" w:lineRule="auto"/>
        <w:ind w:left="709" w:right="851"/>
        <w:jc w:val="both"/>
        <w:rPr>
          <w:rFonts w:ascii="Palatino Linotype" w:hAnsi="Palatino Linotype" w:cs="Arial"/>
          <w:i/>
        </w:rPr>
      </w:pPr>
      <w:r w:rsidRPr="00485C08">
        <w:rPr>
          <w:rFonts w:ascii="Palatino Linotype" w:hAnsi="Palatino Linotype" w:cs="Arial"/>
          <w:i/>
        </w:rPr>
        <w:t>IV. No se haya desahogado la prevención en los términos establecidos en la presente Ley;</w:t>
      </w:r>
    </w:p>
    <w:p w14:paraId="4E59E5B7" w14:textId="77777777" w:rsidR="00AE569C" w:rsidRPr="00485C08" w:rsidRDefault="00AE569C" w:rsidP="00AE569C">
      <w:pPr>
        <w:autoSpaceDE w:val="0"/>
        <w:autoSpaceDN w:val="0"/>
        <w:adjustRightInd w:val="0"/>
        <w:spacing w:line="360" w:lineRule="auto"/>
        <w:ind w:left="709" w:right="851"/>
        <w:jc w:val="both"/>
        <w:rPr>
          <w:rFonts w:ascii="Palatino Linotype" w:hAnsi="Palatino Linotype" w:cs="Arial"/>
          <w:i/>
        </w:rPr>
      </w:pPr>
      <w:r w:rsidRPr="00485C08">
        <w:rPr>
          <w:rFonts w:ascii="Palatino Linotype" w:hAnsi="Palatino Linotype" w:cs="Arial"/>
          <w:i/>
        </w:rPr>
        <w:t xml:space="preserve">V. Se impugne la veracidad de la información proporcionada;  </w:t>
      </w:r>
    </w:p>
    <w:p w14:paraId="69CE7FC9" w14:textId="77777777" w:rsidR="00AE569C" w:rsidRPr="00485C08" w:rsidRDefault="00AE569C" w:rsidP="00AE569C">
      <w:pPr>
        <w:autoSpaceDE w:val="0"/>
        <w:autoSpaceDN w:val="0"/>
        <w:adjustRightInd w:val="0"/>
        <w:spacing w:line="360" w:lineRule="auto"/>
        <w:ind w:left="709" w:right="851"/>
        <w:jc w:val="both"/>
        <w:rPr>
          <w:rFonts w:ascii="Palatino Linotype" w:hAnsi="Palatino Linotype" w:cs="Arial"/>
          <w:i/>
        </w:rPr>
      </w:pPr>
      <w:r w:rsidRPr="00485C08">
        <w:rPr>
          <w:rFonts w:ascii="Palatino Linotype" w:hAnsi="Palatino Linotype" w:cs="Arial"/>
          <w:i/>
        </w:rPr>
        <w:lastRenderedPageBreak/>
        <w:t xml:space="preserve">VI. Se trate de una consulta, o trámite en específico; y  </w:t>
      </w:r>
    </w:p>
    <w:p w14:paraId="320927D9" w14:textId="77777777" w:rsidR="00AE569C" w:rsidRPr="00485C08" w:rsidRDefault="00AE569C" w:rsidP="00AE569C">
      <w:pPr>
        <w:autoSpaceDE w:val="0"/>
        <w:autoSpaceDN w:val="0"/>
        <w:adjustRightInd w:val="0"/>
        <w:spacing w:line="360" w:lineRule="auto"/>
        <w:ind w:left="709" w:right="851"/>
        <w:jc w:val="both"/>
        <w:rPr>
          <w:rFonts w:ascii="Palatino Linotype" w:hAnsi="Palatino Linotype" w:cs="Arial"/>
          <w:i/>
        </w:rPr>
      </w:pPr>
      <w:r w:rsidRPr="00485C08">
        <w:rPr>
          <w:rFonts w:ascii="Palatino Linotype" w:hAnsi="Palatino Linotype" w:cs="Arial"/>
          <w:i/>
        </w:rPr>
        <w:t>VII. El recurrente amplíe su solicitud en el recurso de revisión, únicamente respecto de los nuevos contenidos.”</w:t>
      </w:r>
    </w:p>
    <w:p w14:paraId="244A83E7" w14:textId="77777777" w:rsidR="00AE569C" w:rsidRPr="00485C08" w:rsidRDefault="00AE569C" w:rsidP="00AE569C">
      <w:pPr>
        <w:autoSpaceDE w:val="0"/>
        <w:autoSpaceDN w:val="0"/>
        <w:adjustRightInd w:val="0"/>
        <w:spacing w:line="360" w:lineRule="auto"/>
        <w:ind w:left="708" w:right="850"/>
        <w:jc w:val="both"/>
        <w:rPr>
          <w:rFonts w:ascii="Palatino Linotype" w:hAnsi="Palatino Linotype" w:cs="Arial"/>
          <w:i/>
        </w:rPr>
      </w:pPr>
    </w:p>
    <w:p w14:paraId="59B3071D" w14:textId="77777777" w:rsidR="00AE569C" w:rsidRPr="00485C08" w:rsidRDefault="00AE569C" w:rsidP="00AE569C">
      <w:pPr>
        <w:autoSpaceDE w:val="0"/>
        <w:autoSpaceDN w:val="0"/>
        <w:adjustRightInd w:val="0"/>
        <w:spacing w:line="360" w:lineRule="auto"/>
        <w:jc w:val="both"/>
        <w:rPr>
          <w:rFonts w:ascii="Palatino Linotype" w:eastAsiaTheme="minorHAnsi" w:hAnsi="Palatino Linotype" w:cs="Arial"/>
          <w:lang w:val="es-MX" w:eastAsia="en-US"/>
        </w:rPr>
      </w:pPr>
      <w:r w:rsidRPr="00485C08">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4424C757" w14:textId="77777777" w:rsidR="00AE569C" w:rsidRPr="00485C08" w:rsidRDefault="00AE569C" w:rsidP="00AE569C">
      <w:pPr>
        <w:autoSpaceDE w:val="0"/>
        <w:autoSpaceDN w:val="0"/>
        <w:adjustRightInd w:val="0"/>
        <w:spacing w:line="360" w:lineRule="auto"/>
        <w:jc w:val="both"/>
        <w:rPr>
          <w:rFonts w:ascii="Palatino Linotype" w:hAnsi="Palatino Linotype" w:cs="Arial"/>
        </w:rPr>
      </w:pPr>
    </w:p>
    <w:p w14:paraId="52002C59" w14:textId="77777777" w:rsidR="00AE569C" w:rsidRPr="00485C08" w:rsidRDefault="00AE569C" w:rsidP="00AE569C">
      <w:pPr>
        <w:autoSpaceDE w:val="0"/>
        <w:autoSpaceDN w:val="0"/>
        <w:adjustRightInd w:val="0"/>
        <w:spacing w:line="360" w:lineRule="auto"/>
        <w:jc w:val="both"/>
        <w:rPr>
          <w:rFonts w:ascii="Palatino Linotype" w:hAnsi="Palatino Linotype" w:cs="Arial"/>
        </w:rPr>
      </w:pPr>
      <w:r w:rsidRPr="00485C08">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6BB220B4" w14:textId="77777777" w:rsidR="00AE569C" w:rsidRPr="00485C08" w:rsidRDefault="00AE569C" w:rsidP="00AE569C">
      <w:pPr>
        <w:autoSpaceDE w:val="0"/>
        <w:autoSpaceDN w:val="0"/>
        <w:adjustRightInd w:val="0"/>
        <w:spacing w:line="360" w:lineRule="auto"/>
        <w:jc w:val="both"/>
        <w:rPr>
          <w:rFonts w:ascii="Palatino Linotype" w:hAnsi="Palatino Linotype" w:cs="Arial"/>
        </w:rPr>
      </w:pPr>
    </w:p>
    <w:p w14:paraId="2B9D9972" w14:textId="1662C62F" w:rsidR="00AE569C" w:rsidRPr="00485C08" w:rsidRDefault="00AE569C" w:rsidP="00AE569C">
      <w:pPr>
        <w:autoSpaceDE w:val="0"/>
        <w:autoSpaceDN w:val="0"/>
        <w:adjustRightInd w:val="0"/>
        <w:spacing w:line="360" w:lineRule="auto"/>
        <w:jc w:val="both"/>
        <w:rPr>
          <w:rFonts w:ascii="Palatino Linotype" w:eastAsiaTheme="minorHAnsi" w:hAnsi="Palatino Linotype" w:cs="Arial"/>
          <w:b/>
          <w:sz w:val="28"/>
          <w:lang w:val="es-MX" w:eastAsia="en-US"/>
        </w:rPr>
      </w:pPr>
      <w:r w:rsidRPr="00485C08">
        <w:rPr>
          <w:rFonts w:ascii="Palatino Linotype" w:eastAsiaTheme="minorHAnsi" w:hAnsi="Palatino Linotype" w:cs="Arial"/>
          <w:b/>
          <w:sz w:val="28"/>
          <w:lang w:val="es-MX" w:eastAsia="en-US"/>
        </w:rPr>
        <w:t xml:space="preserve">QUINTO. Del estudio y resolución del asunto. </w:t>
      </w:r>
    </w:p>
    <w:p w14:paraId="58146E39" w14:textId="77777777" w:rsidR="00AE569C" w:rsidRPr="00485C08" w:rsidRDefault="00AE569C" w:rsidP="00AE569C">
      <w:pPr>
        <w:autoSpaceDE w:val="0"/>
        <w:autoSpaceDN w:val="0"/>
        <w:adjustRightInd w:val="0"/>
        <w:spacing w:line="360" w:lineRule="auto"/>
        <w:jc w:val="both"/>
        <w:rPr>
          <w:rFonts w:ascii="Palatino Linotype" w:eastAsiaTheme="minorHAnsi" w:hAnsi="Palatino Linotype" w:cs="Arial"/>
          <w:lang w:val="es-MX" w:eastAsia="en-US"/>
        </w:rPr>
      </w:pPr>
      <w:r w:rsidRPr="00485C08">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22D5694F" w14:textId="77777777" w:rsidR="00AE569C" w:rsidRPr="00485C08" w:rsidRDefault="00AE569C" w:rsidP="00AE569C">
      <w:pPr>
        <w:spacing w:line="360" w:lineRule="auto"/>
        <w:ind w:right="141"/>
        <w:jc w:val="both"/>
        <w:rPr>
          <w:rFonts w:ascii="Palatino Linotype" w:eastAsiaTheme="minorHAnsi" w:hAnsi="Palatino Linotype" w:cstheme="minorBidi"/>
          <w:lang w:val="es-MX"/>
        </w:rPr>
      </w:pPr>
    </w:p>
    <w:p w14:paraId="7035C50D" w14:textId="77777777" w:rsidR="00AE569C" w:rsidRPr="00485C08" w:rsidRDefault="00AE569C" w:rsidP="00AE569C">
      <w:pPr>
        <w:spacing w:line="360" w:lineRule="auto"/>
        <w:jc w:val="both"/>
        <w:rPr>
          <w:rFonts w:ascii="Palatino Linotype" w:hAnsi="Palatino Linotype"/>
        </w:rPr>
      </w:pPr>
      <w:r w:rsidRPr="00485C08">
        <w:rPr>
          <w:rFonts w:ascii="Palatino Linotype" w:hAnsi="Palatino Linotype"/>
        </w:rPr>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59D57D41" w14:textId="77777777" w:rsidR="00AE569C" w:rsidRPr="00485C08" w:rsidRDefault="00AE569C" w:rsidP="00AE569C">
      <w:pPr>
        <w:spacing w:line="360" w:lineRule="auto"/>
        <w:jc w:val="both"/>
        <w:rPr>
          <w:rFonts w:ascii="Palatino Linotype" w:hAnsi="Palatino Linotype"/>
        </w:rPr>
      </w:pPr>
    </w:p>
    <w:p w14:paraId="6E33186D" w14:textId="77777777" w:rsidR="00AE569C" w:rsidRPr="00485C08" w:rsidRDefault="00AE569C" w:rsidP="00AE569C">
      <w:pPr>
        <w:ind w:left="851" w:right="851"/>
        <w:jc w:val="both"/>
        <w:rPr>
          <w:rFonts w:ascii="Palatino Linotype" w:hAnsi="Palatino Linotype" w:cs="Arial"/>
          <w:i/>
        </w:rPr>
      </w:pPr>
      <w:r w:rsidRPr="00485C08">
        <w:rPr>
          <w:rFonts w:ascii="Palatino Linotype" w:hAnsi="Palatino Linotype" w:cs="Arial"/>
          <w:b/>
          <w:i/>
        </w:rPr>
        <w:t>“Artículo 6o.</w:t>
      </w:r>
      <w:r w:rsidRPr="00485C08">
        <w:rPr>
          <w:rFonts w:ascii="Palatino Linotype" w:hAnsi="Palatino Linotype" w:cs="Arial"/>
          <w:i/>
        </w:rPr>
        <w:t xml:space="preserve">  . . .</w:t>
      </w:r>
    </w:p>
    <w:p w14:paraId="393D0A6E" w14:textId="77777777" w:rsidR="00AE569C" w:rsidRPr="00485C08" w:rsidRDefault="00AE569C" w:rsidP="00AE569C">
      <w:pPr>
        <w:ind w:left="851" w:right="851"/>
        <w:jc w:val="both"/>
        <w:rPr>
          <w:rFonts w:ascii="Palatino Linotype" w:hAnsi="Palatino Linotype" w:cs="Arial"/>
          <w:b/>
          <w:bCs/>
          <w:i/>
          <w:color w:val="000000"/>
        </w:rPr>
      </w:pPr>
    </w:p>
    <w:p w14:paraId="75C5E91C" w14:textId="77777777" w:rsidR="00AE569C" w:rsidRPr="00485C08" w:rsidRDefault="00AE569C" w:rsidP="00AE569C">
      <w:pPr>
        <w:ind w:left="851" w:right="851"/>
        <w:jc w:val="both"/>
        <w:rPr>
          <w:rFonts w:ascii="Palatino Linotype" w:hAnsi="Palatino Linotype" w:cs="Arial"/>
          <w:i/>
          <w:color w:val="000000"/>
        </w:rPr>
      </w:pPr>
      <w:r w:rsidRPr="00485C08">
        <w:rPr>
          <w:rFonts w:ascii="Palatino Linotype" w:hAnsi="Palatino Linotype" w:cs="Arial"/>
          <w:b/>
          <w:bCs/>
          <w:i/>
          <w:color w:val="000000"/>
        </w:rPr>
        <w:t>A.</w:t>
      </w:r>
      <w:r w:rsidRPr="00485C08">
        <w:rPr>
          <w:rFonts w:ascii="Palatino Linotype" w:hAnsi="Palatino Linotype" w:cs="Arial"/>
          <w:i/>
          <w:color w:val="000000"/>
        </w:rPr>
        <w:t xml:space="preserve"> Para el ejercicio del derecho de acceso a la información, la Federación y las entidades federativas, en el ámbito de sus respectivas competencias, se regirán por los siguientes principios y bases:</w:t>
      </w:r>
    </w:p>
    <w:p w14:paraId="448CDE7E" w14:textId="77777777" w:rsidR="00AE569C" w:rsidRPr="00485C08" w:rsidRDefault="00AE569C" w:rsidP="00AE569C">
      <w:pPr>
        <w:ind w:left="851" w:right="851"/>
        <w:jc w:val="both"/>
        <w:rPr>
          <w:rFonts w:ascii="Palatino Linotype" w:hAnsi="Palatino Linotype" w:cs="Arial"/>
          <w:b/>
          <w:bCs/>
          <w:i/>
          <w:color w:val="000000"/>
        </w:rPr>
      </w:pPr>
    </w:p>
    <w:p w14:paraId="6B406369" w14:textId="77777777" w:rsidR="00AE569C" w:rsidRPr="00485C08" w:rsidRDefault="00AE569C" w:rsidP="00AE569C">
      <w:pPr>
        <w:ind w:left="851" w:right="851"/>
        <w:jc w:val="both"/>
        <w:rPr>
          <w:rFonts w:ascii="Palatino Linotype" w:hAnsi="Palatino Linotype" w:cs="Arial"/>
          <w:i/>
        </w:rPr>
      </w:pPr>
      <w:r w:rsidRPr="00485C08">
        <w:rPr>
          <w:rFonts w:ascii="Palatino Linotype" w:hAnsi="Palatino Linotype" w:cs="Arial"/>
          <w:b/>
          <w:bCs/>
          <w:i/>
          <w:color w:val="000000"/>
        </w:rPr>
        <w:t xml:space="preserve">I. </w:t>
      </w:r>
      <w:r w:rsidRPr="00485C08">
        <w:rPr>
          <w:rFonts w:ascii="Palatino Linotype" w:hAnsi="Palatino Linotype" w:cs="Arial"/>
          <w:i/>
          <w:color w:val="000000"/>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485C08">
        <w:rPr>
          <w:rFonts w:ascii="Palatino Linotype" w:hAnsi="Palatino Linotype" w:cs="Arial"/>
          <w:i/>
        </w:rPr>
        <w:t xml:space="preserve"> </w:t>
      </w:r>
      <w:r w:rsidRPr="00485C08">
        <w:rPr>
          <w:rFonts w:ascii="Palatino Linotype" w:hAnsi="Palatino Linotype" w:cs="Arial"/>
          <w:i/>
          <w:color w:val="000000"/>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4F2F07AB" w14:textId="77777777" w:rsidR="00AE569C" w:rsidRPr="00485C08" w:rsidRDefault="00AE569C" w:rsidP="00AE569C">
      <w:pPr>
        <w:ind w:left="851" w:right="851"/>
        <w:jc w:val="both"/>
        <w:rPr>
          <w:rFonts w:ascii="Palatino Linotype" w:hAnsi="Palatino Linotype" w:cs="Arial"/>
          <w:i/>
          <w:color w:val="000000"/>
        </w:rPr>
      </w:pPr>
      <w:r w:rsidRPr="00485C08">
        <w:rPr>
          <w:rFonts w:ascii="Palatino Linotype" w:hAnsi="Palatino Linotype" w:cs="Arial"/>
          <w:b/>
          <w:bCs/>
          <w:i/>
          <w:color w:val="000000"/>
        </w:rPr>
        <w:t xml:space="preserve">II. </w:t>
      </w:r>
      <w:r w:rsidRPr="00485C08">
        <w:rPr>
          <w:rFonts w:ascii="Palatino Linotype" w:hAnsi="Palatino Linotype" w:cs="Arial"/>
          <w:i/>
          <w:color w:val="000000"/>
        </w:rPr>
        <w:t xml:space="preserve">La información que se refiere a la vida privada y los datos personales será protegida en los términos y con las excepciones que fijen las leyes. </w:t>
      </w:r>
    </w:p>
    <w:p w14:paraId="4CEB2F83" w14:textId="77777777" w:rsidR="00AE569C" w:rsidRPr="00485C08" w:rsidRDefault="00AE569C" w:rsidP="00AE569C">
      <w:pPr>
        <w:ind w:left="851" w:right="851"/>
        <w:jc w:val="both"/>
        <w:rPr>
          <w:rFonts w:ascii="Palatino Linotype" w:hAnsi="Palatino Linotype" w:cs="Arial"/>
          <w:i/>
          <w:color w:val="000000"/>
        </w:rPr>
      </w:pPr>
      <w:r w:rsidRPr="00485C08">
        <w:rPr>
          <w:rFonts w:ascii="Palatino Linotype" w:hAnsi="Palatino Linotype" w:cs="Arial"/>
          <w:b/>
          <w:bCs/>
          <w:i/>
          <w:color w:val="000000"/>
        </w:rPr>
        <w:lastRenderedPageBreak/>
        <w:t xml:space="preserve">III. </w:t>
      </w:r>
      <w:r w:rsidRPr="00485C08">
        <w:rPr>
          <w:rFonts w:ascii="Palatino Linotype" w:hAnsi="Palatino Linotype" w:cs="Arial"/>
          <w:i/>
          <w:color w:val="000000"/>
        </w:rPr>
        <w:t xml:space="preserve">Toda persona, sin necesidad de acreditar interés alguno o justificar su utilización, tendrá acceso gratuito a la información pública, a sus datos personales o a la rectificación de éstos. </w:t>
      </w:r>
    </w:p>
    <w:p w14:paraId="5E30D305" w14:textId="77777777" w:rsidR="00AE569C" w:rsidRPr="00485C08" w:rsidRDefault="00AE569C" w:rsidP="00AE569C">
      <w:pPr>
        <w:ind w:left="851" w:right="851"/>
        <w:jc w:val="both"/>
        <w:rPr>
          <w:rFonts w:ascii="Palatino Linotype" w:hAnsi="Palatino Linotype" w:cs="Arial"/>
          <w:i/>
          <w:color w:val="000000"/>
        </w:rPr>
      </w:pPr>
      <w:r w:rsidRPr="00485C08">
        <w:rPr>
          <w:rFonts w:ascii="Palatino Linotype" w:hAnsi="Palatino Linotype" w:cs="Arial"/>
          <w:b/>
          <w:bCs/>
          <w:i/>
          <w:color w:val="000000"/>
        </w:rPr>
        <w:t xml:space="preserve">IV. </w:t>
      </w:r>
      <w:r w:rsidRPr="00485C08">
        <w:rPr>
          <w:rFonts w:ascii="Palatino Linotype" w:hAnsi="Palatino Linotype" w:cs="Arial"/>
          <w:i/>
          <w:color w:val="000000"/>
        </w:rPr>
        <w:t xml:space="preserve">Se establecerán mecanismos de acceso a la información y procedimientos de revisión expeditos que se sustanciarán ante los organismos autónomos especializados e imparciales que establece esta Constitución. </w:t>
      </w:r>
    </w:p>
    <w:p w14:paraId="655B8B7D" w14:textId="77777777" w:rsidR="00AE569C" w:rsidRPr="00485C08" w:rsidRDefault="00AE569C" w:rsidP="00AE569C">
      <w:pPr>
        <w:ind w:left="851" w:right="851"/>
        <w:jc w:val="both"/>
        <w:rPr>
          <w:rFonts w:ascii="Palatino Linotype" w:hAnsi="Palatino Linotype" w:cs="Arial"/>
          <w:i/>
          <w:color w:val="000000"/>
        </w:rPr>
      </w:pPr>
      <w:r w:rsidRPr="00485C08">
        <w:rPr>
          <w:rFonts w:ascii="Palatino Linotype" w:hAnsi="Palatino Linotype" w:cs="Arial"/>
          <w:b/>
          <w:bCs/>
          <w:i/>
          <w:color w:val="000000"/>
        </w:rPr>
        <w:t xml:space="preserve">V. </w:t>
      </w:r>
      <w:r w:rsidRPr="00485C08">
        <w:rPr>
          <w:rFonts w:ascii="Palatino Linotype" w:hAnsi="Palatino Linotype" w:cs="Arial"/>
          <w:i/>
          <w:color w:val="00000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07C1CF2E" w14:textId="77777777" w:rsidR="00AE569C" w:rsidRPr="00485C08" w:rsidRDefault="00AE569C" w:rsidP="00AE569C">
      <w:pPr>
        <w:ind w:left="851" w:right="851"/>
        <w:jc w:val="both"/>
        <w:rPr>
          <w:rFonts w:ascii="Palatino Linotype" w:hAnsi="Palatino Linotype" w:cs="Arial"/>
          <w:i/>
          <w:color w:val="000000"/>
        </w:rPr>
      </w:pPr>
      <w:r w:rsidRPr="00485C08">
        <w:rPr>
          <w:rFonts w:ascii="Palatino Linotype" w:hAnsi="Palatino Linotype" w:cs="Arial"/>
          <w:b/>
          <w:bCs/>
          <w:i/>
          <w:color w:val="000000"/>
        </w:rPr>
        <w:t xml:space="preserve">VI. </w:t>
      </w:r>
      <w:r w:rsidRPr="00485C08">
        <w:rPr>
          <w:rFonts w:ascii="Palatino Linotype" w:hAnsi="Palatino Linotype" w:cs="Arial"/>
          <w:i/>
          <w:color w:val="000000"/>
        </w:rPr>
        <w:t xml:space="preserve">Las leyes determinarán la manera en que los sujetos obligados deberán hacer pública la información relativa a los recursos públicos que entreguen a personas físicas o morales. </w:t>
      </w:r>
    </w:p>
    <w:p w14:paraId="795EAF7C" w14:textId="77777777" w:rsidR="00AE569C" w:rsidRPr="00485C08" w:rsidRDefault="00AE569C" w:rsidP="00AE569C">
      <w:pPr>
        <w:ind w:left="851" w:right="851"/>
        <w:jc w:val="both"/>
        <w:rPr>
          <w:rFonts w:ascii="Palatino Linotype" w:hAnsi="Palatino Linotype" w:cs="Arial"/>
          <w:i/>
          <w:color w:val="000000"/>
        </w:rPr>
      </w:pPr>
      <w:r w:rsidRPr="00485C08">
        <w:rPr>
          <w:rFonts w:ascii="Palatino Linotype" w:hAnsi="Palatino Linotype" w:cs="Arial"/>
          <w:b/>
          <w:bCs/>
          <w:i/>
          <w:color w:val="000000"/>
        </w:rPr>
        <w:t xml:space="preserve">VII. </w:t>
      </w:r>
      <w:r w:rsidRPr="00485C08">
        <w:rPr>
          <w:rFonts w:ascii="Palatino Linotype" w:hAnsi="Palatino Linotype" w:cs="Arial"/>
          <w:i/>
          <w:color w:val="000000"/>
        </w:rPr>
        <w:t>La inobservancia a las disposiciones en materia de acceso a la información pública será sancionada en los términos que dispongan las leyes.</w:t>
      </w:r>
      <w:r w:rsidRPr="00485C08">
        <w:rPr>
          <w:rFonts w:ascii="Palatino Linotype" w:hAnsi="Palatino Linotype" w:cs="Arial"/>
          <w:b/>
          <w:i/>
        </w:rPr>
        <w:t>”</w:t>
      </w:r>
    </w:p>
    <w:p w14:paraId="407F15D1" w14:textId="77777777" w:rsidR="00AE569C" w:rsidRPr="00485C08" w:rsidRDefault="00AE569C" w:rsidP="00AE569C">
      <w:pPr>
        <w:ind w:left="851" w:right="851"/>
        <w:jc w:val="both"/>
        <w:rPr>
          <w:rFonts w:ascii="Palatino Linotype" w:hAnsi="Palatino Linotype" w:cs="Arial"/>
          <w:i/>
          <w:color w:val="000000"/>
        </w:rPr>
      </w:pPr>
      <w:r w:rsidRPr="00485C08">
        <w:rPr>
          <w:rFonts w:ascii="Palatino Linotype" w:hAnsi="Palatino Linotype" w:cs="Arial"/>
          <w:i/>
          <w:color w:val="000000"/>
        </w:rPr>
        <w:t>(Énfasis añadido)</w:t>
      </w:r>
    </w:p>
    <w:p w14:paraId="6674D0CF" w14:textId="77777777" w:rsidR="00AE569C" w:rsidRPr="00485C08" w:rsidRDefault="00AE569C" w:rsidP="00AE569C">
      <w:pPr>
        <w:spacing w:line="360" w:lineRule="auto"/>
        <w:jc w:val="both"/>
        <w:rPr>
          <w:rFonts w:ascii="Palatino Linotype" w:hAnsi="Palatino Linotype"/>
        </w:rPr>
      </w:pPr>
    </w:p>
    <w:p w14:paraId="2A7B85E5" w14:textId="77777777" w:rsidR="00AE569C" w:rsidRPr="00485C08" w:rsidRDefault="00AE569C" w:rsidP="00AE569C">
      <w:pPr>
        <w:spacing w:line="360" w:lineRule="auto"/>
        <w:jc w:val="both"/>
        <w:rPr>
          <w:rFonts w:ascii="Palatino Linotype" w:hAnsi="Palatino Linotype"/>
        </w:rPr>
      </w:pPr>
      <w:r w:rsidRPr="00485C08">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14:paraId="5FCC5CDC" w14:textId="77777777" w:rsidR="00AE569C" w:rsidRPr="00485C08" w:rsidRDefault="00AE569C" w:rsidP="00AE569C">
      <w:pPr>
        <w:spacing w:line="360" w:lineRule="auto"/>
        <w:jc w:val="both"/>
        <w:rPr>
          <w:rFonts w:ascii="Palatino Linotype" w:hAnsi="Palatino Linotype"/>
        </w:rPr>
      </w:pPr>
    </w:p>
    <w:p w14:paraId="3E134661" w14:textId="77777777" w:rsidR="00AE569C" w:rsidRPr="00485C08" w:rsidRDefault="00AE569C" w:rsidP="00AE569C">
      <w:pPr>
        <w:ind w:left="851" w:right="851"/>
        <w:jc w:val="both"/>
        <w:rPr>
          <w:rFonts w:ascii="Palatino Linotype" w:hAnsi="Palatino Linotype" w:cs="Arial"/>
          <w:b/>
          <w:i/>
        </w:rPr>
      </w:pPr>
      <w:r w:rsidRPr="00485C08">
        <w:rPr>
          <w:rFonts w:ascii="Palatino Linotype" w:hAnsi="Palatino Linotype" w:cs="Arial"/>
          <w:b/>
          <w:i/>
        </w:rPr>
        <w:t xml:space="preserve">“Artículo 5.  … </w:t>
      </w:r>
    </w:p>
    <w:p w14:paraId="047FC4A5" w14:textId="77777777" w:rsidR="00AE569C" w:rsidRPr="00485C08" w:rsidRDefault="00AE569C" w:rsidP="00AE569C">
      <w:pPr>
        <w:ind w:left="851" w:right="851"/>
        <w:jc w:val="both"/>
        <w:rPr>
          <w:rFonts w:ascii="Palatino Linotype" w:hAnsi="Palatino Linotype" w:cs="Arial"/>
          <w:i/>
        </w:rPr>
      </w:pPr>
      <w:r w:rsidRPr="00485C08">
        <w:rPr>
          <w:rFonts w:ascii="Palatino Linotype" w:hAnsi="Palatino Linotype" w:cs="Arial"/>
          <w:i/>
        </w:rPr>
        <w:t>. . .</w:t>
      </w:r>
    </w:p>
    <w:p w14:paraId="34A79368" w14:textId="77777777" w:rsidR="00AE569C" w:rsidRPr="00485C08" w:rsidRDefault="00AE569C" w:rsidP="00AE569C">
      <w:pPr>
        <w:ind w:left="851" w:right="851"/>
        <w:jc w:val="both"/>
        <w:rPr>
          <w:rFonts w:ascii="Palatino Linotype" w:hAnsi="Palatino Linotype" w:cs="Arial"/>
          <w:b/>
          <w:i/>
        </w:rPr>
      </w:pPr>
      <w:r w:rsidRPr="00485C08">
        <w:rPr>
          <w:rFonts w:ascii="Palatino Linotype" w:hAnsi="Palatino Linotype" w:cs="Arial"/>
          <w:b/>
          <w:i/>
        </w:rPr>
        <w:t>El derecho a la información será garantizado por el Estado.</w:t>
      </w:r>
    </w:p>
    <w:p w14:paraId="1BCECFBB" w14:textId="77777777" w:rsidR="00AE569C" w:rsidRPr="00485C08" w:rsidRDefault="00AE569C" w:rsidP="00AE569C">
      <w:pPr>
        <w:ind w:left="851" w:right="851"/>
        <w:jc w:val="both"/>
        <w:rPr>
          <w:rFonts w:ascii="Palatino Linotype" w:hAnsi="Palatino Linotype" w:cs="Arial"/>
          <w:i/>
        </w:rPr>
      </w:pPr>
      <w:r w:rsidRPr="00485C08">
        <w:rPr>
          <w:rFonts w:ascii="Palatino Linotype" w:hAnsi="Palatino Linotype" w:cs="Arial"/>
          <w:i/>
        </w:rPr>
        <w:t xml:space="preserve">La ley establecerá las previsiones que permitan asegurar la protección, el respeto y la difusión de este derecho. </w:t>
      </w:r>
    </w:p>
    <w:p w14:paraId="6803EF54" w14:textId="77777777" w:rsidR="00AE569C" w:rsidRPr="00485C08" w:rsidRDefault="00AE569C" w:rsidP="00AE569C">
      <w:pPr>
        <w:ind w:left="851" w:right="851"/>
        <w:jc w:val="both"/>
        <w:rPr>
          <w:rFonts w:ascii="Palatino Linotype" w:hAnsi="Palatino Linotype" w:cs="Arial"/>
          <w:i/>
        </w:rPr>
      </w:pPr>
    </w:p>
    <w:p w14:paraId="7A0164C5" w14:textId="77777777" w:rsidR="00AE569C" w:rsidRPr="00485C08" w:rsidRDefault="00AE569C" w:rsidP="00AE569C">
      <w:pPr>
        <w:ind w:left="851" w:right="851"/>
        <w:jc w:val="both"/>
        <w:rPr>
          <w:rFonts w:ascii="Palatino Linotype" w:hAnsi="Palatino Linotype" w:cs="Arial"/>
          <w:i/>
        </w:rPr>
      </w:pPr>
      <w:r w:rsidRPr="00485C08">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w:t>
      </w:r>
      <w:r w:rsidRPr="00485C08">
        <w:rPr>
          <w:rFonts w:ascii="Palatino Linotype" w:hAnsi="Palatino Linotype" w:cs="Arial"/>
          <w:i/>
        </w:rPr>
        <w:lastRenderedPageBreak/>
        <w:t>las disposiciones aplicables, la información será oportuna, clara, veraz y de fácil acceso.</w:t>
      </w:r>
    </w:p>
    <w:p w14:paraId="2283D20E" w14:textId="77777777" w:rsidR="00AE569C" w:rsidRPr="00485C08" w:rsidRDefault="00AE569C" w:rsidP="00AE569C">
      <w:pPr>
        <w:ind w:left="851" w:right="851"/>
        <w:jc w:val="both"/>
        <w:rPr>
          <w:rFonts w:ascii="Palatino Linotype" w:hAnsi="Palatino Linotype" w:cs="Arial"/>
          <w:i/>
        </w:rPr>
      </w:pPr>
    </w:p>
    <w:p w14:paraId="361E198F" w14:textId="77777777" w:rsidR="00AE569C" w:rsidRPr="00485C08" w:rsidRDefault="00AE569C" w:rsidP="00AE569C">
      <w:pPr>
        <w:ind w:left="851" w:right="851"/>
        <w:jc w:val="both"/>
        <w:rPr>
          <w:rFonts w:ascii="Palatino Linotype" w:hAnsi="Palatino Linotype" w:cs="Arial"/>
          <w:i/>
        </w:rPr>
      </w:pPr>
      <w:r w:rsidRPr="00485C08">
        <w:rPr>
          <w:rFonts w:ascii="Palatino Linotype" w:hAnsi="Palatino Linotype" w:cs="Arial"/>
          <w:i/>
        </w:rPr>
        <w:t xml:space="preserve">Este derecho se regirá por los principios y bases siguientes: </w:t>
      </w:r>
    </w:p>
    <w:p w14:paraId="6A8D1F90" w14:textId="77777777" w:rsidR="00AE569C" w:rsidRPr="00485C08" w:rsidRDefault="00AE569C" w:rsidP="00AE569C">
      <w:pPr>
        <w:ind w:left="851" w:right="851"/>
        <w:jc w:val="both"/>
        <w:rPr>
          <w:rFonts w:ascii="Palatino Linotype" w:hAnsi="Palatino Linotype" w:cs="Arial"/>
          <w:i/>
          <w:iCs/>
          <w:color w:val="222222"/>
        </w:rPr>
      </w:pPr>
      <w:r w:rsidRPr="00485C08">
        <w:rPr>
          <w:rFonts w:ascii="Palatino Linotype" w:hAnsi="Palatino Linotype" w:cs="Arial"/>
          <w:b/>
          <w:i/>
          <w:iCs/>
          <w:color w:val="222222"/>
        </w:rPr>
        <w:t>I.</w:t>
      </w:r>
      <w:r w:rsidRPr="00485C08">
        <w:rPr>
          <w:rFonts w:ascii="Palatino Linotype" w:hAnsi="Palatino Linotype" w:cs="Arial"/>
          <w:i/>
          <w:iCs/>
          <w:color w:val="222222"/>
        </w:rPr>
        <w:t xml:space="preserve"> </w:t>
      </w:r>
      <w:r w:rsidRPr="00485C08">
        <w:rPr>
          <w:rFonts w:ascii="Palatino Linotype" w:hAnsi="Palatino Linotype" w:cs="Arial"/>
          <w:b/>
          <w:bCs/>
          <w:i/>
          <w:iCs/>
          <w:color w:val="222222"/>
        </w:rPr>
        <w:t xml:space="preserve">Toda la información en posesión de </w:t>
      </w:r>
      <w:r w:rsidRPr="00485C08">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485C08">
        <w:rPr>
          <w:rFonts w:ascii="Palatino Linotype" w:hAnsi="Palatino Linotype" w:cs="Arial"/>
          <w:i/>
          <w:iCs/>
          <w:color w:val="222222"/>
        </w:rPr>
        <w:t xml:space="preserve">, así como del gobierno y de la administración pública municipal y sus organismos descentralizados, asimismo de </w:t>
      </w:r>
      <w:r w:rsidRPr="00485C08">
        <w:rPr>
          <w:rFonts w:ascii="Palatino Linotype" w:hAnsi="Palatino Linotype" w:cs="Arial"/>
          <w:b/>
          <w:i/>
          <w:iCs/>
          <w:color w:val="222222"/>
        </w:rPr>
        <w:t>cualquier</w:t>
      </w:r>
      <w:r w:rsidRPr="00485C08">
        <w:rPr>
          <w:rFonts w:ascii="Palatino Linotype" w:hAnsi="Palatino Linotype" w:cs="Arial"/>
          <w:i/>
          <w:iCs/>
          <w:color w:val="222222"/>
        </w:rPr>
        <w:t xml:space="preserve"> persona física, jurídica colectiva o </w:t>
      </w:r>
      <w:r w:rsidRPr="00485C08">
        <w:rPr>
          <w:rFonts w:ascii="Palatino Linotype" w:hAnsi="Palatino Linotype" w:cs="Arial"/>
          <w:b/>
          <w:i/>
          <w:iCs/>
          <w:color w:val="222222"/>
        </w:rPr>
        <w:t xml:space="preserve">sindicato que reciba y ejerza recursos </w:t>
      </w:r>
      <w:r w:rsidRPr="00485C08">
        <w:rPr>
          <w:rFonts w:ascii="Palatino Linotype" w:hAnsi="Palatino Linotype" w:cs="Arial"/>
          <w:b/>
          <w:i/>
        </w:rPr>
        <w:t>públicos</w:t>
      </w:r>
      <w:r w:rsidRPr="00485C08">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D1A5106" w14:textId="77777777" w:rsidR="00AE569C" w:rsidRPr="00485C08" w:rsidRDefault="00AE569C" w:rsidP="00AE569C">
      <w:pPr>
        <w:ind w:left="851" w:right="851"/>
        <w:jc w:val="both"/>
        <w:rPr>
          <w:rFonts w:ascii="Palatino Linotype" w:hAnsi="Palatino Linotype" w:cs="Arial"/>
          <w:i/>
          <w:color w:val="222222"/>
        </w:rPr>
      </w:pPr>
      <w:r w:rsidRPr="00485C08">
        <w:rPr>
          <w:rFonts w:ascii="Palatino Linotype" w:hAnsi="Palatino Linotype" w:cs="Arial"/>
          <w:b/>
          <w:i/>
          <w:iCs/>
          <w:color w:val="222222"/>
        </w:rPr>
        <w:t>III.</w:t>
      </w:r>
      <w:r w:rsidRPr="00485C08">
        <w:rPr>
          <w:rFonts w:ascii="Palatino Linotype" w:hAnsi="Palatino Linotype"/>
          <w:i/>
          <w:color w:val="222222"/>
        </w:rPr>
        <w:t xml:space="preserve"> </w:t>
      </w:r>
      <w:r w:rsidRPr="00485C08">
        <w:rPr>
          <w:rFonts w:ascii="Palatino Linotype" w:hAnsi="Palatino Linotype" w:cs="Arial"/>
          <w:i/>
          <w:iCs/>
          <w:color w:val="222222"/>
        </w:rPr>
        <w:t xml:space="preserve">Toda </w:t>
      </w:r>
      <w:r w:rsidRPr="00485C08">
        <w:rPr>
          <w:rFonts w:ascii="Palatino Linotype" w:hAnsi="Palatino Linotype" w:cs="Arial"/>
          <w:i/>
        </w:rPr>
        <w:t>persona</w:t>
      </w:r>
      <w:r w:rsidRPr="00485C08">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1B26427D" w14:textId="77777777" w:rsidR="00AE569C" w:rsidRPr="00485C08" w:rsidRDefault="00AE569C" w:rsidP="00AE569C">
      <w:pPr>
        <w:ind w:left="851" w:right="851"/>
        <w:jc w:val="both"/>
        <w:rPr>
          <w:rFonts w:ascii="Palatino Linotype" w:hAnsi="Palatino Linotype" w:cs="Arial"/>
          <w:i/>
          <w:color w:val="222222"/>
        </w:rPr>
      </w:pPr>
      <w:r w:rsidRPr="00485C08">
        <w:rPr>
          <w:rFonts w:ascii="Palatino Linotype" w:hAnsi="Palatino Linotype" w:cs="Arial"/>
          <w:b/>
          <w:i/>
          <w:iCs/>
          <w:color w:val="222222"/>
        </w:rPr>
        <w:t xml:space="preserve">IV. </w:t>
      </w:r>
      <w:r w:rsidRPr="00485C08">
        <w:rPr>
          <w:rFonts w:ascii="Palatino Linotype" w:hAnsi="Palatino Linotype" w:cs="Arial"/>
          <w:i/>
          <w:iCs/>
          <w:color w:val="222222"/>
        </w:rPr>
        <w:t xml:space="preserve">Se establecerán mecanismos de acceso a la información y procedimientos de revisión expeditos que se </w:t>
      </w:r>
      <w:r w:rsidRPr="00485C08">
        <w:rPr>
          <w:rFonts w:ascii="Palatino Linotype" w:hAnsi="Palatino Linotype" w:cs="Arial"/>
          <w:i/>
        </w:rPr>
        <w:t>sustanciarán</w:t>
      </w:r>
      <w:r w:rsidRPr="00485C08">
        <w:rPr>
          <w:rFonts w:ascii="Palatino Linotype" w:hAnsi="Palatino Linotype" w:cs="Arial"/>
          <w:i/>
          <w:iCs/>
          <w:color w:val="222222"/>
        </w:rPr>
        <w:t xml:space="preserve"> ante el organismo autónomo especializado e imparcial que establece esta Constitución.”</w:t>
      </w:r>
    </w:p>
    <w:p w14:paraId="25D17C25" w14:textId="77777777" w:rsidR="00AE569C" w:rsidRPr="00485C08" w:rsidRDefault="00AE569C" w:rsidP="00AE569C">
      <w:pPr>
        <w:ind w:left="851" w:right="851"/>
        <w:jc w:val="both"/>
        <w:rPr>
          <w:rFonts w:ascii="Palatino Linotype" w:hAnsi="Palatino Linotype" w:cs="Arial"/>
          <w:i/>
          <w:iCs/>
          <w:color w:val="222222"/>
        </w:rPr>
      </w:pPr>
      <w:r w:rsidRPr="00485C08">
        <w:rPr>
          <w:rFonts w:ascii="Palatino Linotype" w:hAnsi="Palatino Linotype" w:cs="Arial"/>
          <w:i/>
          <w:iCs/>
          <w:color w:val="222222"/>
        </w:rPr>
        <w:t>(Énfasis añadido)</w:t>
      </w:r>
    </w:p>
    <w:p w14:paraId="70945CE6" w14:textId="77777777" w:rsidR="00AE569C" w:rsidRPr="00485C08" w:rsidRDefault="00AE569C" w:rsidP="00AE569C">
      <w:pPr>
        <w:spacing w:line="360" w:lineRule="auto"/>
        <w:jc w:val="both"/>
        <w:rPr>
          <w:rFonts w:ascii="Palatino Linotype" w:hAnsi="Palatino Linotype"/>
        </w:rPr>
      </w:pPr>
    </w:p>
    <w:p w14:paraId="06BCCC02" w14:textId="77777777" w:rsidR="00AE569C" w:rsidRPr="00485C08" w:rsidRDefault="00AE569C" w:rsidP="00AE569C">
      <w:pPr>
        <w:spacing w:line="360" w:lineRule="auto"/>
        <w:jc w:val="both"/>
        <w:rPr>
          <w:rFonts w:ascii="Palatino Linotype" w:hAnsi="Palatino Linotype"/>
        </w:rPr>
      </w:pPr>
      <w:r w:rsidRPr="00485C08">
        <w:rPr>
          <w:rFonts w:ascii="Palatino Linotype" w:hAnsi="Palatino Linotype"/>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13EB244C" w14:textId="77777777" w:rsidR="00AE569C" w:rsidRPr="00485C08" w:rsidRDefault="00AE569C" w:rsidP="00AE569C">
      <w:pPr>
        <w:autoSpaceDE w:val="0"/>
        <w:autoSpaceDN w:val="0"/>
        <w:adjustRightInd w:val="0"/>
        <w:spacing w:line="360" w:lineRule="auto"/>
        <w:jc w:val="both"/>
        <w:rPr>
          <w:rFonts w:ascii="Palatino Linotype" w:hAnsi="Palatino Linotype" w:cs="Arial"/>
        </w:rPr>
      </w:pPr>
    </w:p>
    <w:p w14:paraId="3EDC3A98" w14:textId="77777777" w:rsidR="00AE569C" w:rsidRPr="00485C08" w:rsidRDefault="00AE569C" w:rsidP="00AE569C">
      <w:pPr>
        <w:autoSpaceDE w:val="0"/>
        <w:autoSpaceDN w:val="0"/>
        <w:adjustRightInd w:val="0"/>
        <w:spacing w:line="360" w:lineRule="auto"/>
        <w:jc w:val="both"/>
        <w:rPr>
          <w:rFonts w:ascii="Palatino Linotype" w:hAnsi="Palatino Linotype" w:cs="Arial"/>
        </w:rPr>
      </w:pPr>
      <w:r w:rsidRPr="00485C08">
        <w:rPr>
          <w:rFonts w:ascii="Palatino Linotype" w:hAnsi="Palatino Linotype" w:cs="Arial"/>
        </w:rPr>
        <w:lastRenderedPageBreak/>
        <w:t>Ahora bien, se procede al análisis del presente recurso,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w:t>
      </w:r>
    </w:p>
    <w:p w14:paraId="61377B1D" w14:textId="77777777" w:rsidR="00AE569C" w:rsidRPr="00485C08" w:rsidRDefault="00AE569C" w:rsidP="00AE569C">
      <w:pPr>
        <w:pStyle w:val="Prrafodelista"/>
        <w:spacing w:line="360" w:lineRule="auto"/>
        <w:ind w:left="851" w:right="474"/>
        <w:jc w:val="both"/>
        <w:rPr>
          <w:rFonts w:ascii="Palatino Linotype" w:eastAsiaTheme="minorHAnsi" w:hAnsi="Palatino Linotype" w:cstheme="minorBidi"/>
          <w:lang w:val="es-MX"/>
        </w:rPr>
      </w:pPr>
    </w:p>
    <w:p w14:paraId="3EECF927" w14:textId="434E9013" w:rsidR="00660E80" w:rsidRPr="00485C08" w:rsidRDefault="00660E80" w:rsidP="00660E80">
      <w:pPr>
        <w:pStyle w:val="Prrafodelista"/>
        <w:numPr>
          <w:ilvl w:val="0"/>
          <w:numId w:val="25"/>
        </w:numPr>
        <w:spacing w:line="360" w:lineRule="auto"/>
        <w:ind w:left="851" w:right="474" w:hanging="284"/>
        <w:jc w:val="both"/>
        <w:rPr>
          <w:rFonts w:ascii="Palatino Linotype" w:eastAsia="Palatino Linotype" w:hAnsi="Palatino Linotype" w:cs="Palatino Linotype"/>
        </w:rPr>
      </w:pPr>
      <w:r w:rsidRPr="00485C08">
        <w:rPr>
          <w:rFonts w:ascii="Palatino Linotype" w:eastAsia="Palatino Linotype" w:hAnsi="Palatino Linotype" w:cs="Palatino Linotype"/>
        </w:rPr>
        <w:t>Documento donde conste el nombre de los participantes del festival cultural y urbano del 16 de julio de 2023.</w:t>
      </w:r>
    </w:p>
    <w:p w14:paraId="00BF2316" w14:textId="22DF0CC3" w:rsidR="00652DDF" w:rsidRPr="00485C08" w:rsidRDefault="00660E80" w:rsidP="00660E80">
      <w:pPr>
        <w:pStyle w:val="Prrafodelista"/>
        <w:numPr>
          <w:ilvl w:val="0"/>
          <w:numId w:val="25"/>
        </w:numPr>
        <w:spacing w:line="360" w:lineRule="auto"/>
        <w:ind w:left="851" w:right="474" w:hanging="284"/>
        <w:jc w:val="both"/>
        <w:rPr>
          <w:rFonts w:ascii="Palatino Linotype" w:eastAsia="Palatino Linotype" w:hAnsi="Palatino Linotype" w:cs="Palatino Linotype"/>
        </w:rPr>
      </w:pPr>
      <w:r w:rsidRPr="00485C08">
        <w:rPr>
          <w:rFonts w:ascii="Palatino Linotype" w:eastAsia="Palatino Linotype" w:hAnsi="Palatino Linotype" w:cs="Palatino Linotype"/>
        </w:rPr>
        <w:t>Documento donde conste el nombre de los ganadores del concurso de grafiti del 16 de julio de 2023.</w:t>
      </w:r>
    </w:p>
    <w:p w14:paraId="7E3737C8" w14:textId="77777777" w:rsidR="00660E80" w:rsidRPr="00485C08" w:rsidRDefault="00660E80" w:rsidP="00E21552">
      <w:pPr>
        <w:spacing w:line="360" w:lineRule="auto"/>
        <w:ind w:right="49"/>
        <w:jc w:val="both"/>
        <w:rPr>
          <w:rFonts w:ascii="Palatino Linotype" w:eastAsiaTheme="minorHAnsi" w:hAnsi="Palatino Linotype" w:cstheme="minorBidi"/>
          <w:lang w:val="es-419"/>
        </w:rPr>
      </w:pPr>
    </w:p>
    <w:p w14:paraId="2F70E7DA" w14:textId="77777777" w:rsidR="00D464A1" w:rsidRPr="00485C08" w:rsidRDefault="0096694A" w:rsidP="00E21552">
      <w:pPr>
        <w:spacing w:line="360" w:lineRule="auto"/>
        <w:ind w:right="49"/>
        <w:jc w:val="both"/>
        <w:rPr>
          <w:rFonts w:ascii="Palatino Linotype" w:eastAsiaTheme="minorHAnsi" w:hAnsi="Palatino Linotype" w:cstheme="minorBidi"/>
          <w:lang w:val="es-MX"/>
        </w:rPr>
      </w:pPr>
      <w:r w:rsidRPr="00485C08">
        <w:rPr>
          <w:rFonts w:ascii="Palatino Linotype" w:eastAsiaTheme="minorHAnsi" w:hAnsi="Palatino Linotype" w:cstheme="minorBidi"/>
          <w:lang w:val="es-419"/>
        </w:rPr>
        <w:t>En respuesta</w:t>
      </w:r>
      <w:r w:rsidR="005D4DCB" w:rsidRPr="00485C08">
        <w:rPr>
          <w:rFonts w:ascii="Palatino Linotype" w:eastAsiaTheme="minorHAnsi" w:hAnsi="Palatino Linotype" w:cstheme="minorBidi"/>
          <w:lang w:val="es-MX"/>
        </w:rPr>
        <w:t xml:space="preserve"> a la solicitud de información </w:t>
      </w:r>
      <w:r w:rsidR="007C4B78" w:rsidRPr="00485C08">
        <w:rPr>
          <w:rFonts w:ascii="Palatino Linotype" w:eastAsiaTheme="minorHAnsi" w:hAnsi="Palatino Linotype" w:cstheme="minorBidi"/>
          <w:lang w:val="es-419"/>
        </w:rPr>
        <w:t>e</w:t>
      </w:r>
      <w:r w:rsidR="00A106FA" w:rsidRPr="00485C08">
        <w:rPr>
          <w:rFonts w:ascii="Palatino Linotype" w:eastAsia="Palatino Linotype" w:hAnsi="Palatino Linotype" w:cs="Palatino Linotype"/>
        </w:rPr>
        <w:t xml:space="preserve">l Sujeto Obligado adjuntó el </w:t>
      </w:r>
      <w:r w:rsidR="00652DDF" w:rsidRPr="00485C08">
        <w:rPr>
          <w:rFonts w:ascii="Palatino Linotype" w:eastAsia="Palatino Linotype" w:hAnsi="Palatino Linotype" w:cs="Palatino Linotype"/>
        </w:rPr>
        <w:t xml:space="preserve">siguiente </w:t>
      </w:r>
      <w:r w:rsidR="00A106FA" w:rsidRPr="00485C08">
        <w:rPr>
          <w:rFonts w:ascii="Palatino Linotype" w:eastAsia="Palatino Linotype" w:hAnsi="Palatino Linotype" w:cs="Palatino Linotype"/>
        </w:rPr>
        <w:t xml:space="preserve">archivo </w:t>
      </w:r>
      <w:r w:rsidRPr="00485C08">
        <w:rPr>
          <w:rFonts w:ascii="Palatino Linotype" w:eastAsia="Palatino Linotype" w:hAnsi="Palatino Linotype" w:cs="Palatino Linotype"/>
          <w:lang w:val="es-419"/>
        </w:rPr>
        <w:t>electrónico</w:t>
      </w:r>
      <w:r w:rsidR="00CD65C4" w:rsidRPr="00485C08">
        <w:rPr>
          <w:rFonts w:ascii="Palatino Linotype" w:eastAsiaTheme="minorHAnsi" w:hAnsi="Palatino Linotype" w:cstheme="minorBidi"/>
          <w:lang w:val="es-419"/>
        </w:rPr>
        <w:t>:</w:t>
      </w:r>
      <w:r w:rsidR="00E21552" w:rsidRPr="00485C08">
        <w:rPr>
          <w:rFonts w:ascii="Palatino Linotype" w:eastAsiaTheme="minorHAnsi" w:hAnsi="Palatino Linotype" w:cstheme="minorBidi"/>
          <w:lang w:val="es-MX"/>
        </w:rPr>
        <w:t xml:space="preserve"> </w:t>
      </w:r>
    </w:p>
    <w:p w14:paraId="2B166E07" w14:textId="77777777" w:rsidR="00D464A1" w:rsidRPr="00485C08" w:rsidRDefault="00D464A1" w:rsidP="00E21552">
      <w:pPr>
        <w:spacing w:line="360" w:lineRule="auto"/>
        <w:ind w:right="49"/>
        <w:jc w:val="both"/>
        <w:rPr>
          <w:rFonts w:ascii="Palatino Linotype" w:eastAsiaTheme="minorHAnsi" w:hAnsi="Palatino Linotype" w:cstheme="minorBidi"/>
          <w:lang w:val="es-MX"/>
        </w:rPr>
      </w:pPr>
    </w:p>
    <w:p w14:paraId="6E08FF00" w14:textId="22D5338A" w:rsidR="00652DDF" w:rsidRPr="00485C08" w:rsidRDefault="00D464A1" w:rsidP="00D464A1">
      <w:pPr>
        <w:pStyle w:val="Prrafodelista"/>
        <w:numPr>
          <w:ilvl w:val="0"/>
          <w:numId w:val="33"/>
        </w:numPr>
        <w:spacing w:line="360" w:lineRule="auto"/>
        <w:ind w:right="49"/>
        <w:jc w:val="both"/>
        <w:rPr>
          <w:rFonts w:ascii="Palatino Linotype" w:eastAsia="Palatino Linotype" w:hAnsi="Palatino Linotype" w:cs="Palatino Linotype"/>
        </w:rPr>
      </w:pPr>
      <w:r w:rsidRPr="00485C08">
        <w:rPr>
          <w:rFonts w:ascii="Palatino Linotype" w:eastAsia="Palatino Linotype" w:hAnsi="Palatino Linotype" w:cs="Palatino Linotype"/>
        </w:rPr>
        <w:t>“</w:t>
      </w:r>
      <w:r w:rsidRPr="00485C08">
        <w:rPr>
          <w:rFonts w:ascii="Palatino Linotype" w:eastAsia="Palatino Linotype" w:hAnsi="Palatino Linotype" w:cs="Palatino Linotype"/>
          <w:b/>
          <w:i/>
        </w:rPr>
        <w:t>img013.pdf</w:t>
      </w:r>
      <w:proofErr w:type="gramStart"/>
      <w:r w:rsidRPr="00485C08">
        <w:rPr>
          <w:rFonts w:ascii="Palatino Linotype" w:eastAsia="Palatino Linotype" w:hAnsi="Palatino Linotype" w:cs="Palatino Linotype"/>
        </w:rPr>
        <w:t>”</w:t>
      </w:r>
      <w:r w:rsidR="00652DDF" w:rsidRPr="00485C08">
        <w:rPr>
          <w:rFonts w:ascii="Palatino Linotype" w:eastAsia="Palatino Linotype" w:hAnsi="Palatino Linotype" w:cs="Palatino Linotype"/>
        </w:rPr>
        <w:t>.-</w:t>
      </w:r>
      <w:proofErr w:type="gramEnd"/>
      <w:r w:rsidR="00652DDF" w:rsidRPr="00485C08">
        <w:rPr>
          <w:rFonts w:ascii="Palatino Linotype" w:eastAsia="Palatino Linotype" w:hAnsi="Palatino Linotype" w:cs="Palatino Linotype"/>
        </w:rPr>
        <w:t xml:space="preserve"> </w:t>
      </w:r>
      <w:r w:rsidR="00E21552" w:rsidRPr="00485C08">
        <w:rPr>
          <w:rFonts w:ascii="Palatino Linotype" w:eastAsia="Palatino Linotype" w:hAnsi="Palatino Linotype" w:cs="Palatino Linotype"/>
        </w:rPr>
        <w:t>que consiste en el oficio número ZIN/UT/</w:t>
      </w:r>
      <w:r w:rsidRPr="00485C08">
        <w:rPr>
          <w:rFonts w:ascii="Palatino Linotype" w:eastAsia="Palatino Linotype" w:hAnsi="Palatino Linotype" w:cs="Palatino Linotype"/>
        </w:rPr>
        <w:t>0189</w:t>
      </w:r>
      <w:r w:rsidR="00E21552" w:rsidRPr="00485C08">
        <w:rPr>
          <w:rFonts w:ascii="Palatino Linotype" w:eastAsia="Palatino Linotype" w:hAnsi="Palatino Linotype" w:cs="Palatino Linotype"/>
        </w:rPr>
        <w:t>/2023 de fecha 0</w:t>
      </w:r>
      <w:r w:rsidRPr="00485C08">
        <w:rPr>
          <w:rFonts w:ascii="Palatino Linotype" w:eastAsia="Palatino Linotype" w:hAnsi="Palatino Linotype" w:cs="Palatino Linotype"/>
        </w:rPr>
        <w:t>7</w:t>
      </w:r>
      <w:r w:rsidR="00E21552" w:rsidRPr="00485C08">
        <w:rPr>
          <w:rFonts w:ascii="Palatino Linotype" w:eastAsia="Palatino Linotype" w:hAnsi="Palatino Linotype" w:cs="Palatino Linotype"/>
        </w:rPr>
        <w:t xml:space="preserve"> de </w:t>
      </w:r>
      <w:r w:rsidRPr="00485C08">
        <w:rPr>
          <w:rFonts w:ascii="Palatino Linotype" w:eastAsia="Palatino Linotype" w:hAnsi="Palatino Linotype" w:cs="Palatino Linotype"/>
        </w:rPr>
        <w:t>agosto</w:t>
      </w:r>
      <w:r w:rsidR="00E21552" w:rsidRPr="00485C08">
        <w:rPr>
          <w:rFonts w:ascii="Palatino Linotype" w:eastAsia="Palatino Linotype" w:hAnsi="Palatino Linotype" w:cs="Palatino Linotype"/>
        </w:rPr>
        <w:t xml:space="preserve"> de 2023, signado por la </w:t>
      </w:r>
      <w:r w:rsidRPr="00485C08">
        <w:rPr>
          <w:rFonts w:ascii="Palatino Linotype" w:eastAsia="Palatino Linotype" w:hAnsi="Palatino Linotype" w:cs="Palatino Linotype"/>
        </w:rPr>
        <w:t xml:space="preserve">Lic. Jessica Arroyo Ramírez en su carácter de </w:t>
      </w:r>
      <w:r w:rsidRPr="00485C08">
        <w:rPr>
          <w:rFonts w:ascii="Palatino Linotype" w:eastAsia="Palatino Linotype" w:hAnsi="Palatino Linotype" w:cs="Palatino Linotype"/>
          <w:b/>
          <w:u w:val="single"/>
        </w:rPr>
        <w:t>Directora de Cultura y Turismo</w:t>
      </w:r>
      <w:r w:rsidR="00E21552" w:rsidRPr="00485C08">
        <w:rPr>
          <w:rFonts w:ascii="Palatino Linotype" w:eastAsia="Palatino Linotype" w:hAnsi="Palatino Linotype" w:cs="Palatino Linotype"/>
        </w:rPr>
        <w:t xml:space="preserve">, mediante el cual </w:t>
      </w:r>
      <w:r w:rsidRPr="00485C08">
        <w:rPr>
          <w:rFonts w:ascii="Palatino Linotype" w:eastAsia="Palatino Linotype" w:hAnsi="Palatino Linotype" w:cs="Palatino Linotype"/>
        </w:rPr>
        <w:t>informó</w:t>
      </w:r>
      <w:r w:rsidR="009A3B1B" w:rsidRPr="00485C08">
        <w:rPr>
          <w:rFonts w:ascii="Palatino Linotype" w:eastAsia="Palatino Linotype" w:hAnsi="Palatino Linotype" w:cs="Palatino Linotype"/>
        </w:rPr>
        <w:t>, en lo medular,</w:t>
      </w:r>
      <w:r w:rsidRPr="00485C08">
        <w:rPr>
          <w:rFonts w:ascii="Palatino Linotype" w:eastAsia="Palatino Linotype" w:hAnsi="Palatino Linotype" w:cs="Palatino Linotype"/>
        </w:rPr>
        <w:t xml:space="preserve"> lo siguiente:</w:t>
      </w:r>
    </w:p>
    <w:p w14:paraId="2D443162" w14:textId="77777777" w:rsidR="001403E3" w:rsidRPr="00485C08" w:rsidRDefault="001403E3" w:rsidP="001403E3">
      <w:pPr>
        <w:pStyle w:val="Prrafodelista"/>
        <w:spacing w:line="360" w:lineRule="auto"/>
        <w:ind w:right="49"/>
        <w:jc w:val="both"/>
        <w:rPr>
          <w:rFonts w:ascii="Palatino Linotype" w:eastAsia="Palatino Linotype" w:hAnsi="Palatino Linotype" w:cs="Palatino Linotype"/>
        </w:rPr>
      </w:pPr>
    </w:p>
    <w:p w14:paraId="6F45F017" w14:textId="68EF76B2" w:rsidR="00D464A1" w:rsidRPr="00485C08" w:rsidRDefault="00D464A1" w:rsidP="00D464A1">
      <w:pPr>
        <w:pStyle w:val="Prrafodelista"/>
        <w:spacing w:line="360" w:lineRule="auto"/>
        <w:ind w:right="49"/>
        <w:jc w:val="both"/>
        <w:rPr>
          <w:rFonts w:ascii="Palatino Linotype" w:eastAsia="Palatino Linotype" w:hAnsi="Palatino Linotype" w:cs="Palatino Linotype"/>
        </w:rPr>
      </w:pPr>
      <w:r w:rsidRPr="00485C08">
        <w:rPr>
          <w:rFonts w:ascii="Palatino Linotype" w:eastAsia="Palatino Linotype" w:hAnsi="Palatino Linotype" w:cs="Palatino Linotype"/>
        </w:rPr>
        <w:lastRenderedPageBreak/>
        <w:t>“…</w:t>
      </w:r>
      <w:r w:rsidRPr="00485C08">
        <w:rPr>
          <w:rFonts w:ascii="Palatino Linotype" w:eastAsia="Palatino Linotype" w:hAnsi="Palatino Linotype" w:cs="Palatino Linotype"/>
          <w:i/>
        </w:rPr>
        <w:t xml:space="preserve">se informa que esta Dirección no ha </w:t>
      </w:r>
      <w:r w:rsidR="009E0FFD" w:rsidRPr="00485C08">
        <w:rPr>
          <w:rFonts w:ascii="Palatino Linotype" w:eastAsia="Palatino Linotype" w:hAnsi="Palatino Linotype" w:cs="Palatino Linotype"/>
          <w:i/>
        </w:rPr>
        <w:t>llevado</w:t>
      </w:r>
      <w:r w:rsidRPr="00485C08">
        <w:rPr>
          <w:rFonts w:ascii="Palatino Linotype" w:eastAsia="Palatino Linotype" w:hAnsi="Palatino Linotype" w:cs="Palatino Linotype"/>
          <w:i/>
        </w:rPr>
        <w:t xml:space="preserve"> a cabo un festival con aquella dominación a la que hace referencia</w:t>
      </w:r>
      <w:r w:rsidRPr="00485C08">
        <w:rPr>
          <w:rFonts w:ascii="Palatino Linotype" w:eastAsia="Palatino Linotype" w:hAnsi="Palatino Linotype" w:cs="Palatino Linotype"/>
        </w:rPr>
        <w:t>.”</w:t>
      </w:r>
      <w:r w:rsidR="009E0FFD" w:rsidRPr="00485C08">
        <w:rPr>
          <w:rFonts w:ascii="Palatino Linotype" w:eastAsia="Palatino Linotype" w:hAnsi="Palatino Linotype" w:cs="Palatino Linotype"/>
        </w:rPr>
        <w:t xml:space="preserve"> (Sic)</w:t>
      </w:r>
    </w:p>
    <w:p w14:paraId="65FCC5FC" w14:textId="77777777" w:rsidR="001403E3" w:rsidRPr="00485C08" w:rsidRDefault="001403E3" w:rsidP="00251FF1">
      <w:pPr>
        <w:spacing w:line="360" w:lineRule="auto"/>
        <w:ind w:right="49"/>
        <w:jc w:val="both"/>
        <w:rPr>
          <w:rFonts w:ascii="Palatino Linotype" w:hAnsi="Palatino Linotype" w:cs="Arial"/>
        </w:rPr>
      </w:pPr>
    </w:p>
    <w:p w14:paraId="2C275877" w14:textId="12664B91" w:rsidR="001403E3" w:rsidRPr="00485C08" w:rsidRDefault="001403E3" w:rsidP="00251FF1">
      <w:pPr>
        <w:spacing w:line="360" w:lineRule="auto"/>
        <w:ind w:right="49"/>
        <w:jc w:val="both"/>
        <w:rPr>
          <w:rFonts w:ascii="Palatino Linotype" w:hAnsi="Palatino Linotype" w:cs="Arial"/>
        </w:rPr>
      </w:pPr>
      <w:r w:rsidRPr="00485C08">
        <w:rPr>
          <w:rFonts w:ascii="Palatino Linotype" w:hAnsi="Palatino Linotype" w:cs="Arial"/>
        </w:rPr>
        <w:t xml:space="preserve">Como podemos apreciar el hoy recurrente específicamente </w:t>
      </w:r>
      <w:r w:rsidR="008F3A16" w:rsidRPr="00485C08">
        <w:rPr>
          <w:rFonts w:ascii="Palatino Linotype" w:hAnsi="Palatino Linotype" w:cs="Arial"/>
        </w:rPr>
        <w:t xml:space="preserve">requiere </w:t>
      </w:r>
      <w:r w:rsidRPr="00485C08">
        <w:rPr>
          <w:rFonts w:ascii="Palatino Linotype" w:hAnsi="Palatino Linotype" w:cs="Arial"/>
        </w:rPr>
        <w:t>el nombre de los participantes del festival cultural y urbano del 16 de julio de 2023 y dentro de ese festival el nombre de los ganadores del concurso de grafiti, para lo cual la Dirección de Cultura y Turismo de Zinacantepec</w:t>
      </w:r>
      <w:r w:rsidR="008F3A16" w:rsidRPr="00485C08">
        <w:rPr>
          <w:rFonts w:ascii="Palatino Linotype" w:hAnsi="Palatino Linotype" w:cs="Arial"/>
        </w:rPr>
        <w:t xml:space="preserve"> refiere que no se ha llevado ningún festival con dicha denominación</w:t>
      </w:r>
      <w:r w:rsidRPr="00485C08">
        <w:rPr>
          <w:rFonts w:ascii="Palatino Linotype" w:hAnsi="Palatino Linotype" w:cs="Arial"/>
        </w:rPr>
        <w:t xml:space="preserve">, sin embargo, en la siguiente página electrónica: </w:t>
      </w:r>
    </w:p>
    <w:p w14:paraId="604503A5" w14:textId="77777777" w:rsidR="001403E3" w:rsidRPr="00485C08" w:rsidRDefault="001403E3" w:rsidP="00251FF1">
      <w:pPr>
        <w:spacing w:line="360" w:lineRule="auto"/>
        <w:ind w:right="49"/>
        <w:jc w:val="both"/>
        <w:rPr>
          <w:rFonts w:ascii="Palatino Linotype" w:hAnsi="Palatino Linotype" w:cs="Arial"/>
        </w:rPr>
      </w:pPr>
    </w:p>
    <w:p w14:paraId="326EB68B" w14:textId="69C1838E" w:rsidR="001403E3" w:rsidRPr="00485C08" w:rsidRDefault="00336438" w:rsidP="00251FF1">
      <w:pPr>
        <w:spacing w:line="360" w:lineRule="auto"/>
        <w:ind w:right="49"/>
        <w:jc w:val="both"/>
        <w:rPr>
          <w:rFonts w:ascii="Palatino Linotype" w:hAnsi="Palatino Linotype" w:cs="Arial"/>
        </w:rPr>
      </w:pPr>
      <w:hyperlink r:id="rId9" w:history="1">
        <w:r w:rsidR="001403E3" w:rsidRPr="00485C08">
          <w:rPr>
            <w:rStyle w:val="Hipervnculo"/>
            <w:rFonts w:ascii="Palatino Linotype" w:hAnsi="Palatino Linotype" w:cs="Arial"/>
          </w:rPr>
          <w:t>https://www.antena125.com/2023/07/05/concurso-de-graffiti-en-zinacantepec/</w:t>
        </w:r>
      </w:hyperlink>
      <w:r w:rsidR="001403E3" w:rsidRPr="00485C08">
        <w:rPr>
          <w:rFonts w:ascii="Palatino Linotype" w:hAnsi="Palatino Linotype" w:cs="Arial"/>
        </w:rPr>
        <w:t xml:space="preserve"> se desprende lo siguiente:</w:t>
      </w:r>
    </w:p>
    <w:p w14:paraId="01B204A4" w14:textId="5B982CB2" w:rsidR="001403E3" w:rsidRPr="00485C08" w:rsidRDefault="001403E3" w:rsidP="00251FF1">
      <w:pPr>
        <w:spacing w:line="360" w:lineRule="auto"/>
        <w:ind w:right="49"/>
        <w:jc w:val="both"/>
        <w:rPr>
          <w:rFonts w:ascii="Palatino Linotype" w:hAnsi="Palatino Linotype" w:cs="Arial"/>
        </w:rPr>
      </w:pPr>
      <w:r w:rsidRPr="00485C08">
        <w:rPr>
          <w:rFonts w:ascii="Palatino Linotype" w:hAnsi="Palatino Linotype" w:cs="Arial"/>
        </w:rPr>
        <w:t>-------------------------------------------------------------------------------------------------------------</w:t>
      </w:r>
    </w:p>
    <w:p w14:paraId="31CCB609" w14:textId="2A88F0B2" w:rsidR="001403E3" w:rsidRPr="00485C08" w:rsidRDefault="001403E3" w:rsidP="00251FF1">
      <w:pPr>
        <w:spacing w:line="360" w:lineRule="auto"/>
        <w:ind w:right="49"/>
        <w:jc w:val="both"/>
        <w:rPr>
          <w:rFonts w:ascii="Palatino Linotype" w:hAnsi="Palatino Linotype" w:cs="Arial"/>
        </w:rPr>
      </w:pPr>
      <w:r w:rsidRPr="00485C08">
        <w:rPr>
          <w:rFonts w:ascii="Palatino Linotype" w:hAnsi="Palatino Linotype" w:cs="Arial"/>
        </w:rPr>
        <w:t>----------------------------------------------------------------------------------------------------------------------------------------------------------------------------------------------------------------------------------------------------------------------------------------------------------------------------------------------------------------------------------------------------------------------------------------------------------------------------------------------------------------------------------------------------------------------------------------------------------------------------------------------------------------------------------------------------------------------------------------------------------------------------------------------------------------------------------------------------------------------------------------------------------------------------------------------------------------------------------------------------------------------------------------------------------------------------------------------------------------------------------</w:t>
      </w:r>
    </w:p>
    <w:p w14:paraId="157032B1" w14:textId="3FE0BDBF" w:rsidR="001403E3" w:rsidRPr="00485C08" w:rsidRDefault="008F3A16" w:rsidP="00251FF1">
      <w:pPr>
        <w:spacing w:line="360" w:lineRule="auto"/>
        <w:ind w:right="49"/>
        <w:jc w:val="both"/>
        <w:rPr>
          <w:rFonts w:ascii="Palatino Linotype" w:hAnsi="Palatino Linotype" w:cs="Arial"/>
        </w:rPr>
      </w:pPr>
      <w:r w:rsidRPr="00485C08">
        <w:rPr>
          <w:rFonts w:ascii="Palatino Linotype" w:hAnsi="Palatino Linotype" w:cs="Arial"/>
        </w:rPr>
        <w:t>--------------------------------------------------------------------------------------------------------------------------------------------------------------------------------------------------------------------------</w:t>
      </w:r>
    </w:p>
    <w:p w14:paraId="2AD229BE" w14:textId="77777777" w:rsidR="001403E3" w:rsidRPr="00485C08" w:rsidRDefault="001403E3" w:rsidP="00251FF1">
      <w:pPr>
        <w:spacing w:line="360" w:lineRule="auto"/>
        <w:ind w:right="49"/>
        <w:jc w:val="both"/>
        <w:rPr>
          <w:rFonts w:ascii="Palatino Linotype" w:hAnsi="Palatino Linotype" w:cs="Arial"/>
        </w:rPr>
      </w:pPr>
    </w:p>
    <w:p w14:paraId="0F5DA510" w14:textId="7161E327" w:rsidR="001403E3" w:rsidRPr="00485C08" w:rsidRDefault="001403E3" w:rsidP="00251FF1">
      <w:pPr>
        <w:spacing w:line="360" w:lineRule="auto"/>
        <w:ind w:right="49"/>
        <w:jc w:val="both"/>
        <w:rPr>
          <w:rFonts w:ascii="Palatino Linotype" w:hAnsi="Palatino Linotype" w:cs="Arial"/>
        </w:rPr>
      </w:pPr>
      <w:r w:rsidRPr="00485C08">
        <w:rPr>
          <w:rFonts w:ascii="Palatino Linotype" w:hAnsi="Palatino Linotype" w:cs="Arial"/>
          <w:noProof/>
          <w:lang w:val="es-MX"/>
        </w:rPr>
        <w:drawing>
          <wp:inline distT="0" distB="0" distL="0" distR="0" wp14:anchorId="53544D6C" wp14:editId="4E3A14C9">
            <wp:extent cx="5612130" cy="4451230"/>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8676" cy="4464354"/>
                    </a:xfrm>
                    <a:prstGeom prst="rect">
                      <a:avLst/>
                    </a:prstGeom>
                  </pic:spPr>
                </pic:pic>
              </a:graphicData>
            </a:graphic>
          </wp:inline>
        </w:drawing>
      </w:r>
    </w:p>
    <w:p w14:paraId="1692050C" w14:textId="2C350BA8" w:rsidR="001403E3" w:rsidRPr="00485C08" w:rsidRDefault="001403E3" w:rsidP="00251FF1">
      <w:pPr>
        <w:spacing w:line="360" w:lineRule="auto"/>
        <w:ind w:right="49"/>
        <w:jc w:val="both"/>
        <w:rPr>
          <w:rFonts w:ascii="Palatino Linotype" w:hAnsi="Palatino Linotype" w:cs="Arial"/>
        </w:rPr>
      </w:pPr>
      <w:r w:rsidRPr="00485C08">
        <w:rPr>
          <w:rFonts w:ascii="Palatino Linotype" w:hAnsi="Palatino Linotype" w:cs="Arial"/>
          <w:noProof/>
          <w:lang w:val="es-MX"/>
        </w:rPr>
        <w:drawing>
          <wp:inline distT="0" distB="0" distL="0" distR="0" wp14:anchorId="0A0CF970" wp14:editId="26775A75">
            <wp:extent cx="5611731" cy="2001328"/>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73029" cy="2023189"/>
                    </a:xfrm>
                    <a:prstGeom prst="rect">
                      <a:avLst/>
                    </a:prstGeom>
                  </pic:spPr>
                </pic:pic>
              </a:graphicData>
            </a:graphic>
          </wp:inline>
        </w:drawing>
      </w:r>
    </w:p>
    <w:p w14:paraId="2568C53F" w14:textId="77777777" w:rsidR="001403E3" w:rsidRPr="00485C08" w:rsidRDefault="001403E3" w:rsidP="00251FF1">
      <w:pPr>
        <w:spacing w:line="360" w:lineRule="auto"/>
        <w:ind w:right="49"/>
        <w:jc w:val="both"/>
        <w:rPr>
          <w:rFonts w:ascii="Palatino Linotype" w:hAnsi="Palatino Linotype" w:cs="Arial"/>
        </w:rPr>
      </w:pPr>
    </w:p>
    <w:p w14:paraId="6286A9C3" w14:textId="03128B3D" w:rsidR="001403E3" w:rsidRPr="00485C08" w:rsidRDefault="008F3A16" w:rsidP="00251FF1">
      <w:pPr>
        <w:spacing w:line="360" w:lineRule="auto"/>
        <w:ind w:right="49"/>
        <w:jc w:val="both"/>
        <w:rPr>
          <w:rFonts w:ascii="Palatino Linotype" w:hAnsi="Palatino Linotype" w:cs="Arial"/>
        </w:rPr>
      </w:pPr>
      <w:r w:rsidRPr="00485C08">
        <w:rPr>
          <w:rFonts w:ascii="Palatino Linotype" w:hAnsi="Palatino Linotype" w:cs="Arial"/>
        </w:rPr>
        <w:t>De igual modo en la siguiente liga:</w:t>
      </w:r>
    </w:p>
    <w:p w14:paraId="1AD3C3C0" w14:textId="3072616B" w:rsidR="001403E3" w:rsidRPr="00485C08" w:rsidRDefault="00336438" w:rsidP="00251FF1">
      <w:pPr>
        <w:spacing w:line="360" w:lineRule="auto"/>
        <w:ind w:right="49"/>
        <w:jc w:val="both"/>
        <w:rPr>
          <w:rFonts w:ascii="Palatino Linotype" w:hAnsi="Palatino Linotype" w:cs="Arial"/>
        </w:rPr>
      </w:pPr>
      <w:hyperlink r:id="rId12" w:history="1">
        <w:r w:rsidR="00AB5B71" w:rsidRPr="00485C08">
          <w:rPr>
            <w:rStyle w:val="Hipervnculo"/>
            <w:rFonts w:ascii="Palatino Linotype" w:hAnsi="Palatino Linotype" w:cs="Arial"/>
          </w:rPr>
          <w:t>https://estadodemexico.com.mx/2023/07/09/participa-concurso-graffiti-con-encanto-si-eres-artistaurbano-inscribete-de-m-3/</w:t>
        </w:r>
      </w:hyperlink>
      <w:r w:rsidR="008F3A16" w:rsidRPr="00485C08">
        <w:rPr>
          <w:rStyle w:val="Hipervnculo"/>
          <w:rFonts w:ascii="Palatino Linotype" w:hAnsi="Palatino Linotype" w:cs="Arial"/>
        </w:rPr>
        <w:t xml:space="preserve"> </w:t>
      </w:r>
      <w:r w:rsidR="008F3A16" w:rsidRPr="00485C08">
        <w:rPr>
          <w:rFonts w:ascii="Palatino Linotype" w:hAnsi="Palatino Linotype" w:cs="Arial"/>
        </w:rPr>
        <w:t>se desprende lo siguiente:</w:t>
      </w:r>
    </w:p>
    <w:p w14:paraId="2F1019F1" w14:textId="77777777" w:rsidR="008F3A16" w:rsidRPr="00485C08" w:rsidRDefault="008F3A16" w:rsidP="00251FF1">
      <w:pPr>
        <w:spacing w:line="360" w:lineRule="auto"/>
        <w:ind w:right="49"/>
        <w:jc w:val="both"/>
        <w:rPr>
          <w:rFonts w:ascii="Palatino Linotype" w:hAnsi="Palatino Linotype" w:cs="Arial"/>
        </w:rPr>
      </w:pPr>
    </w:p>
    <w:p w14:paraId="17C004C0" w14:textId="4C8B9158" w:rsidR="008F3A16" w:rsidRPr="00485C08" w:rsidRDefault="008F3A16" w:rsidP="00251FF1">
      <w:pPr>
        <w:spacing w:line="360" w:lineRule="auto"/>
        <w:ind w:right="49"/>
        <w:jc w:val="both"/>
        <w:rPr>
          <w:rFonts w:ascii="Palatino Linotype" w:hAnsi="Palatino Linotype" w:cs="Arial"/>
        </w:rPr>
      </w:pPr>
      <w:r w:rsidRPr="00485C08">
        <w:rPr>
          <w:rFonts w:ascii="Palatino Linotype" w:hAnsi="Palatino Linotype" w:cs="Arial"/>
          <w:noProof/>
          <w:lang w:val="es-MX"/>
        </w:rPr>
        <w:drawing>
          <wp:inline distT="0" distB="0" distL="0" distR="0" wp14:anchorId="2153B024" wp14:editId="5B87418F">
            <wp:extent cx="5486400" cy="63662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92905" cy="6373843"/>
                    </a:xfrm>
                    <a:prstGeom prst="rect">
                      <a:avLst/>
                    </a:prstGeom>
                  </pic:spPr>
                </pic:pic>
              </a:graphicData>
            </a:graphic>
          </wp:inline>
        </w:drawing>
      </w:r>
    </w:p>
    <w:p w14:paraId="25134C42" w14:textId="77777777" w:rsidR="00AB5B71" w:rsidRPr="00485C08" w:rsidRDefault="00AB5B71" w:rsidP="00251FF1">
      <w:pPr>
        <w:spacing w:line="360" w:lineRule="auto"/>
        <w:ind w:right="49"/>
        <w:jc w:val="both"/>
        <w:rPr>
          <w:rFonts w:ascii="Palatino Linotype" w:hAnsi="Palatino Linotype" w:cs="Arial"/>
        </w:rPr>
      </w:pPr>
    </w:p>
    <w:p w14:paraId="1F804A31" w14:textId="77777777" w:rsidR="00F774CC" w:rsidRPr="00485C08" w:rsidRDefault="00F774CC" w:rsidP="008F3A16">
      <w:pPr>
        <w:spacing w:line="360" w:lineRule="auto"/>
        <w:ind w:right="49"/>
        <w:jc w:val="both"/>
        <w:rPr>
          <w:rFonts w:ascii="Palatino Linotype" w:hAnsi="Palatino Linotype" w:cs="Arial"/>
        </w:rPr>
      </w:pPr>
    </w:p>
    <w:p w14:paraId="077229E3" w14:textId="08EDC1DE" w:rsidR="008F3A16" w:rsidRPr="00485C08" w:rsidRDefault="008F3A16" w:rsidP="008F3A16">
      <w:pPr>
        <w:autoSpaceDE w:val="0"/>
        <w:autoSpaceDN w:val="0"/>
        <w:adjustRightInd w:val="0"/>
        <w:spacing w:line="360" w:lineRule="auto"/>
        <w:jc w:val="both"/>
        <w:rPr>
          <w:rFonts w:ascii="Palatino Linotype" w:eastAsiaTheme="minorHAnsi" w:hAnsi="Palatino Linotype" w:cs="Arial"/>
          <w:szCs w:val="22"/>
          <w:lang w:val="es-MX" w:eastAsia="en-US"/>
        </w:rPr>
      </w:pPr>
      <w:r w:rsidRPr="00485C08">
        <w:rPr>
          <w:rFonts w:ascii="Palatino Linotype" w:eastAsiaTheme="minorHAnsi" w:hAnsi="Palatino Linotype" w:cs="Arial"/>
          <w:szCs w:val="22"/>
          <w:lang w:val="es-MX" w:eastAsia="en-US"/>
        </w:rPr>
        <w:t>Se visualiza el logotipo del Gobierno de Zinacantepec, destacando que la</w:t>
      </w:r>
      <w:r w:rsidR="001B3CEB" w:rsidRPr="00485C08">
        <w:rPr>
          <w:rFonts w:ascii="Palatino Linotype" w:eastAsiaTheme="minorHAnsi" w:hAnsi="Palatino Linotype" w:cs="Arial"/>
          <w:szCs w:val="22"/>
          <w:lang w:val="es-MX" w:eastAsia="en-US"/>
        </w:rPr>
        <w:t>s</w:t>
      </w:r>
      <w:r w:rsidRPr="00485C08">
        <w:rPr>
          <w:rFonts w:ascii="Palatino Linotype" w:eastAsiaTheme="minorHAnsi" w:hAnsi="Palatino Linotype" w:cs="Arial"/>
          <w:szCs w:val="22"/>
          <w:lang w:val="es-MX" w:eastAsia="en-US"/>
        </w:rPr>
        <w:t xml:space="preserve"> presente</w:t>
      </w:r>
      <w:r w:rsidR="001B3CEB" w:rsidRPr="00485C08">
        <w:rPr>
          <w:rFonts w:ascii="Palatino Linotype" w:eastAsiaTheme="minorHAnsi" w:hAnsi="Palatino Linotype" w:cs="Arial"/>
          <w:szCs w:val="22"/>
          <w:lang w:val="es-MX" w:eastAsia="en-US"/>
        </w:rPr>
        <w:t>s</w:t>
      </w:r>
      <w:r w:rsidRPr="00485C08">
        <w:rPr>
          <w:rFonts w:ascii="Palatino Linotype" w:eastAsiaTheme="minorHAnsi" w:hAnsi="Palatino Linotype" w:cs="Arial"/>
          <w:szCs w:val="22"/>
          <w:lang w:val="es-MX" w:eastAsia="en-US"/>
        </w:rPr>
        <w:t xml:space="preserve"> </w:t>
      </w:r>
      <w:r w:rsidR="001B3CEB" w:rsidRPr="00485C08">
        <w:rPr>
          <w:rFonts w:ascii="Palatino Linotype" w:eastAsiaTheme="minorHAnsi" w:hAnsi="Palatino Linotype" w:cs="Arial"/>
          <w:szCs w:val="22"/>
          <w:lang w:val="es-MX" w:eastAsia="en-US"/>
        </w:rPr>
        <w:t>imágenes</w:t>
      </w:r>
      <w:r w:rsidRPr="00485C08">
        <w:rPr>
          <w:rFonts w:ascii="Palatino Linotype" w:eastAsiaTheme="minorHAnsi" w:hAnsi="Palatino Linotype" w:cs="Arial"/>
          <w:szCs w:val="22"/>
          <w:lang w:val="es-MX" w:eastAsia="en-US"/>
        </w:rPr>
        <w:t xml:space="preserve"> </w:t>
      </w:r>
      <w:r w:rsidR="001B3CEB" w:rsidRPr="00485C08">
        <w:rPr>
          <w:rFonts w:ascii="Palatino Linotype" w:eastAsiaTheme="minorHAnsi" w:hAnsi="Palatino Linotype" w:cs="Arial"/>
          <w:szCs w:val="22"/>
          <w:lang w:val="es-MX" w:eastAsia="en-US"/>
        </w:rPr>
        <w:t>son</w:t>
      </w:r>
      <w:r w:rsidRPr="00485C08">
        <w:rPr>
          <w:rFonts w:ascii="Palatino Linotype" w:eastAsiaTheme="minorHAnsi" w:hAnsi="Palatino Linotype" w:cs="Arial"/>
          <w:szCs w:val="22"/>
          <w:lang w:val="es-MX" w:eastAsia="en-US"/>
        </w:rPr>
        <w:t xml:space="preserve"> un hallazgo </w:t>
      </w:r>
      <w:r w:rsidR="001B3CEB" w:rsidRPr="00485C08">
        <w:rPr>
          <w:rFonts w:ascii="Palatino Linotype" w:eastAsiaTheme="minorHAnsi" w:hAnsi="Palatino Linotype" w:cs="Arial"/>
          <w:szCs w:val="22"/>
          <w:lang w:val="es-MX" w:eastAsia="en-US"/>
        </w:rPr>
        <w:t>de este Instituto</w:t>
      </w:r>
      <w:r w:rsidRPr="00485C08">
        <w:rPr>
          <w:rFonts w:ascii="Palatino Linotype" w:eastAsiaTheme="minorHAnsi" w:hAnsi="Palatino Linotype" w:cs="Arial"/>
          <w:szCs w:val="22"/>
          <w:lang w:val="es-MX" w:eastAsia="en-US"/>
        </w:rPr>
        <w:t>, sin que sea</w:t>
      </w:r>
      <w:r w:rsidR="001B3CEB" w:rsidRPr="00485C08">
        <w:rPr>
          <w:rFonts w:ascii="Palatino Linotype" w:eastAsiaTheme="minorHAnsi" w:hAnsi="Palatino Linotype" w:cs="Arial"/>
          <w:szCs w:val="22"/>
          <w:lang w:val="es-MX" w:eastAsia="en-US"/>
        </w:rPr>
        <w:t>n</w:t>
      </w:r>
      <w:r w:rsidRPr="00485C08">
        <w:rPr>
          <w:rFonts w:ascii="Palatino Linotype" w:eastAsiaTheme="minorHAnsi" w:hAnsi="Palatino Linotype" w:cs="Arial"/>
          <w:szCs w:val="22"/>
          <w:lang w:val="es-MX" w:eastAsia="en-US"/>
        </w:rPr>
        <w:t xml:space="preserve"> considerada</w:t>
      </w:r>
      <w:r w:rsidR="001B3CEB" w:rsidRPr="00485C08">
        <w:rPr>
          <w:rFonts w:ascii="Palatino Linotype" w:eastAsiaTheme="minorHAnsi" w:hAnsi="Palatino Linotype" w:cs="Arial"/>
          <w:szCs w:val="22"/>
          <w:lang w:val="es-MX" w:eastAsia="en-US"/>
        </w:rPr>
        <w:t>s</w:t>
      </w:r>
      <w:r w:rsidRPr="00485C08">
        <w:rPr>
          <w:rFonts w:ascii="Palatino Linotype" w:eastAsiaTheme="minorHAnsi" w:hAnsi="Palatino Linotype" w:cs="Arial"/>
          <w:szCs w:val="22"/>
          <w:lang w:val="es-MX" w:eastAsia="en-US"/>
        </w:rPr>
        <w:t xml:space="preserve"> como prueba</w:t>
      </w:r>
      <w:r w:rsidR="001B3CEB" w:rsidRPr="00485C08">
        <w:rPr>
          <w:rFonts w:ascii="Palatino Linotype" w:eastAsiaTheme="minorHAnsi" w:hAnsi="Palatino Linotype" w:cs="Arial"/>
          <w:szCs w:val="22"/>
          <w:lang w:val="es-MX" w:eastAsia="en-US"/>
        </w:rPr>
        <w:t>s</w:t>
      </w:r>
      <w:r w:rsidRPr="00485C08">
        <w:rPr>
          <w:rFonts w:ascii="Palatino Linotype" w:eastAsiaTheme="minorHAnsi" w:hAnsi="Palatino Linotype" w:cs="Arial"/>
          <w:szCs w:val="22"/>
          <w:lang w:val="es-MX" w:eastAsia="en-US"/>
        </w:rPr>
        <w:t xml:space="preserve"> fehaciente</w:t>
      </w:r>
      <w:r w:rsidR="001B3CEB" w:rsidRPr="00485C08">
        <w:rPr>
          <w:rFonts w:ascii="Palatino Linotype" w:eastAsiaTheme="minorHAnsi" w:hAnsi="Palatino Linotype" w:cs="Arial"/>
          <w:szCs w:val="22"/>
          <w:lang w:val="es-MX" w:eastAsia="en-US"/>
        </w:rPr>
        <w:t>s</w:t>
      </w:r>
      <w:r w:rsidRPr="00485C08">
        <w:rPr>
          <w:rFonts w:ascii="Palatino Linotype" w:eastAsiaTheme="minorHAnsi" w:hAnsi="Palatino Linotype" w:cs="Arial"/>
          <w:szCs w:val="22"/>
          <w:lang w:val="es-MX" w:eastAsia="en-US"/>
        </w:rPr>
        <w:t xml:space="preserve"> que corrobore</w:t>
      </w:r>
      <w:r w:rsidR="001B3CEB" w:rsidRPr="00485C08">
        <w:rPr>
          <w:rFonts w:ascii="Palatino Linotype" w:eastAsiaTheme="minorHAnsi" w:hAnsi="Palatino Linotype" w:cs="Arial"/>
          <w:szCs w:val="22"/>
          <w:lang w:val="es-MX" w:eastAsia="en-US"/>
        </w:rPr>
        <w:t>n</w:t>
      </w:r>
      <w:r w:rsidRPr="00485C08">
        <w:rPr>
          <w:rFonts w:ascii="Palatino Linotype" w:eastAsiaTheme="minorHAnsi" w:hAnsi="Palatino Linotype" w:cs="Arial"/>
          <w:szCs w:val="22"/>
          <w:lang w:val="es-MX" w:eastAsia="en-US"/>
        </w:rPr>
        <w:t xml:space="preserve"> o haga</w:t>
      </w:r>
      <w:r w:rsidR="001B3CEB" w:rsidRPr="00485C08">
        <w:rPr>
          <w:rFonts w:ascii="Palatino Linotype" w:eastAsiaTheme="minorHAnsi" w:hAnsi="Palatino Linotype" w:cs="Arial"/>
          <w:szCs w:val="22"/>
          <w:lang w:val="es-MX" w:eastAsia="en-US"/>
        </w:rPr>
        <w:t>n</w:t>
      </w:r>
      <w:r w:rsidRPr="00485C08">
        <w:rPr>
          <w:rFonts w:ascii="Palatino Linotype" w:eastAsiaTheme="minorHAnsi" w:hAnsi="Palatino Linotype" w:cs="Arial"/>
          <w:szCs w:val="22"/>
          <w:lang w:val="es-MX" w:eastAsia="en-US"/>
        </w:rPr>
        <w:t xml:space="preserve"> demostrable que </w:t>
      </w:r>
      <w:r w:rsidR="001B3CEB" w:rsidRPr="00485C08">
        <w:rPr>
          <w:rFonts w:ascii="Palatino Linotype" w:eastAsiaTheme="minorHAnsi" w:hAnsi="Palatino Linotype" w:cs="Arial"/>
          <w:szCs w:val="22"/>
          <w:lang w:val="es-MX" w:eastAsia="en-US"/>
        </w:rPr>
        <w:t>el evento fue llevado a cabo</w:t>
      </w:r>
      <w:r w:rsidRPr="00485C08">
        <w:rPr>
          <w:rFonts w:ascii="Palatino Linotype" w:eastAsiaTheme="minorHAnsi" w:hAnsi="Palatino Linotype" w:cs="Arial"/>
          <w:szCs w:val="22"/>
          <w:lang w:val="es-MX" w:eastAsia="en-US"/>
        </w:rPr>
        <w:t>.</w:t>
      </w:r>
    </w:p>
    <w:p w14:paraId="41BD8E41" w14:textId="77777777" w:rsidR="008F3A16" w:rsidRPr="00485C08" w:rsidRDefault="008F3A16" w:rsidP="008F3A16">
      <w:pPr>
        <w:autoSpaceDE w:val="0"/>
        <w:autoSpaceDN w:val="0"/>
        <w:adjustRightInd w:val="0"/>
        <w:spacing w:line="360" w:lineRule="auto"/>
        <w:jc w:val="both"/>
        <w:rPr>
          <w:rFonts w:ascii="Palatino Linotype" w:eastAsiaTheme="minorHAnsi" w:hAnsi="Palatino Linotype" w:cs="Arial"/>
          <w:szCs w:val="22"/>
          <w:lang w:val="es-MX" w:eastAsia="en-US"/>
        </w:rPr>
      </w:pPr>
    </w:p>
    <w:p w14:paraId="20073493" w14:textId="690F415C" w:rsidR="008F3A16" w:rsidRPr="00485C08" w:rsidRDefault="008F3A16" w:rsidP="008F3A16">
      <w:pPr>
        <w:autoSpaceDE w:val="0"/>
        <w:autoSpaceDN w:val="0"/>
        <w:adjustRightInd w:val="0"/>
        <w:spacing w:line="360" w:lineRule="auto"/>
        <w:jc w:val="both"/>
        <w:rPr>
          <w:rFonts w:ascii="Palatino Linotype" w:eastAsiaTheme="minorHAnsi" w:hAnsi="Palatino Linotype" w:cs="Arial"/>
          <w:szCs w:val="22"/>
          <w:lang w:val="es-MX" w:eastAsia="en-US"/>
        </w:rPr>
      </w:pPr>
      <w:r w:rsidRPr="00485C08">
        <w:rPr>
          <w:rFonts w:ascii="Palatino Linotype" w:eastAsiaTheme="minorHAnsi" w:hAnsi="Palatino Linotype" w:cs="Arial"/>
          <w:szCs w:val="22"/>
          <w:lang w:val="es-MX" w:eastAsia="en-US"/>
        </w:rPr>
        <w:t>En ese sentido, si bien, la</w:t>
      </w:r>
      <w:r w:rsidR="001B3CEB" w:rsidRPr="00485C08">
        <w:rPr>
          <w:rFonts w:ascii="Palatino Linotype" w:eastAsiaTheme="minorHAnsi" w:hAnsi="Palatino Linotype" w:cs="Arial"/>
          <w:szCs w:val="22"/>
          <w:lang w:val="es-MX" w:eastAsia="en-US"/>
        </w:rPr>
        <w:t>s</w:t>
      </w:r>
      <w:r w:rsidRPr="00485C08">
        <w:rPr>
          <w:rFonts w:ascii="Palatino Linotype" w:eastAsiaTheme="minorHAnsi" w:hAnsi="Palatino Linotype" w:cs="Arial"/>
          <w:szCs w:val="22"/>
          <w:lang w:val="es-MX" w:eastAsia="en-US"/>
        </w:rPr>
        <w:t xml:space="preserve"> </w:t>
      </w:r>
      <w:r w:rsidR="001B3CEB" w:rsidRPr="00485C08">
        <w:rPr>
          <w:rFonts w:ascii="Palatino Linotype" w:eastAsiaTheme="minorHAnsi" w:hAnsi="Palatino Linotype" w:cs="Arial"/>
          <w:szCs w:val="22"/>
          <w:lang w:val="es-MX" w:eastAsia="en-US"/>
        </w:rPr>
        <w:t>imágenes</w:t>
      </w:r>
      <w:r w:rsidRPr="00485C08">
        <w:rPr>
          <w:rFonts w:ascii="Palatino Linotype" w:eastAsiaTheme="minorHAnsi" w:hAnsi="Palatino Linotype" w:cs="Arial"/>
          <w:szCs w:val="22"/>
          <w:lang w:val="es-MX" w:eastAsia="en-US"/>
        </w:rPr>
        <w:t xml:space="preserve"> </w:t>
      </w:r>
      <w:r w:rsidR="001B3CEB" w:rsidRPr="00485C08">
        <w:rPr>
          <w:rFonts w:ascii="Palatino Linotype" w:eastAsiaTheme="minorHAnsi" w:hAnsi="Palatino Linotype" w:cs="Arial"/>
          <w:szCs w:val="22"/>
          <w:lang w:val="es-MX" w:eastAsia="en-US"/>
        </w:rPr>
        <w:t>encontradas</w:t>
      </w:r>
      <w:r w:rsidRPr="00485C08">
        <w:rPr>
          <w:rFonts w:ascii="Palatino Linotype" w:eastAsiaTheme="minorHAnsi" w:hAnsi="Palatino Linotype" w:cs="Arial"/>
          <w:szCs w:val="22"/>
          <w:lang w:val="es-MX" w:eastAsia="en-US"/>
        </w:rPr>
        <w:t xml:space="preserve"> por </w:t>
      </w:r>
      <w:r w:rsidR="001B3CEB" w:rsidRPr="00485C08">
        <w:rPr>
          <w:rFonts w:ascii="Palatino Linotype" w:eastAsiaTheme="minorHAnsi" w:hAnsi="Palatino Linotype" w:cs="Arial"/>
          <w:szCs w:val="22"/>
          <w:lang w:val="es-MX" w:eastAsia="en-US"/>
        </w:rPr>
        <w:t>este Instituto</w:t>
      </w:r>
      <w:r w:rsidRPr="00485C08">
        <w:rPr>
          <w:rFonts w:ascii="Palatino Linotype" w:eastAsiaTheme="minorHAnsi" w:hAnsi="Palatino Linotype" w:cs="Arial"/>
          <w:szCs w:val="22"/>
          <w:lang w:val="es-MX" w:eastAsia="en-US"/>
        </w:rPr>
        <w:t>, contiene</w:t>
      </w:r>
      <w:r w:rsidR="001B3CEB" w:rsidRPr="00485C08">
        <w:rPr>
          <w:rFonts w:ascii="Palatino Linotype" w:eastAsiaTheme="minorHAnsi" w:hAnsi="Palatino Linotype" w:cs="Arial"/>
          <w:szCs w:val="22"/>
          <w:lang w:val="es-MX" w:eastAsia="en-US"/>
        </w:rPr>
        <w:t>n</w:t>
      </w:r>
      <w:r w:rsidRPr="00485C08">
        <w:rPr>
          <w:rFonts w:ascii="Palatino Linotype" w:eastAsiaTheme="minorHAnsi" w:hAnsi="Palatino Linotype" w:cs="Arial"/>
          <w:szCs w:val="22"/>
          <w:lang w:val="es-MX" w:eastAsia="en-US"/>
        </w:rPr>
        <w:t xml:space="preserve"> información que guarda relación con lo solicitado, respecto </w:t>
      </w:r>
      <w:r w:rsidR="001B3CEB" w:rsidRPr="00485C08">
        <w:rPr>
          <w:rFonts w:ascii="Palatino Linotype" w:eastAsiaTheme="minorHAnsi" w:hAnsi="Palatino Linotype" w:cs="Arial"/>
          <w:szCs w:val="22"/>
          <w:lang w:val="es-MX" w:eastAsia="en-US"/>
        </w:rPr>
        <w:t>del nombre de los participantes del festival cultural y urbano, así como el nombre de los ganadores del concurso de grafiti del 16 de julio de 2023</w:t>
      </w:r>
      <w:r w:rsidRPr="00485C08">
        <w:rPr>
          <w:rFonts w:ascii="Palatino Linotype" w:eastAsiaTheme="minorHAnsi" w:hAnsi="Palatino Linotype" w:cs="Arial"/>
          <w:szCs w:val="22"/>
          <w:lang w:val="es-MX" w:eastAsia="en-US"/>
        </w:rPr>
        <w:t xml:space="preserve">”, lo cierto es que no constituye prueba plena, </w:t>
      </w:r>
      <w:r w:rsidR="001B3CEB" w:rsidRPr="00485C08">
        <w:rPr>
          <w:rFonts w:ascii="Palatino Linotype" w:eastAsiaTheme="minorHAnsi" w:hAnsi="Palatino Linotype" w:cs="Arial"/>
          <w:szCs w:val="22"/>
          <w:lang w:val="es-MX" w:eastAsia="en-US"/>
        </w:rPr>
        <w:t>al ser un hallazgo en internet</w:t>
      </w:r>
      <w:r w:rsidRPr="00485C08">
        <w:rPr>
          <w:rFonts w:ascii="Palatino Linotype" w:eastAsiaTheme="minorHAnsi" w:hAnsi="Palatino Linotype" w:cs="Arial"/>
          <w:szCs w:val="22"/>
          <w:lang w:val="es-MX" w:eastAsia="en-US"/>
        </w:rPr>
        <w:t xml:space="preserve">; sin embargo, en el presente caso, sirven de indicio para verificar que la pretensión del particular, es obtener información </w:t>
      </w:r>
      <w:r w:rsidR="001B3CEB" w:rsidRPr="00485C08">
        <w:rPr>
          <w:rFonts w:ascii="Palatino Linotype" w:eastAsiaTheme="minorHAnsi" w:hAnsi="Palatino Linotype" w:cs="Arial"/>
          <w:szCs w:val="22"/>
          <w:lang w:val="es-MX" w:eastAsia="en-US"/>
        </w:rPr>
        <w:t>respecto del nombre de los participantes del festival cultural y urbano, así como el nombre de los ganadores del concurso de grafiti del 16 de julio de 2023</w:t>
      </w:r>
      <w:r w:rsidRPr="00485C08">
        <w:rPr>
          <w:rFonts w:ascii="Palatino Linotype" w:eastAsiaTheme="minorHAnsi" w:hAnsi="Palatino Linotype" w:cs="Arial"/>
          <w:szCs w:val="22"/>
          <w:lang w:val="es-MX" w:eastAsia="en-US"/>
        </w:rPr>
        <w:t>.</w:t>
      </w:r>
    </w:p>
    <w:p w14:paraId="1A2CDA9E" w14:textId="77777777" w:rsidR="001B3CEB" w:rsidRPr="00485C08" w:rsidRDefault="001B3CEB" w:rsidP="008F3A16">
      <w:pPr>
        <w:autoSpaceDE w:val="0"/>
        <w:autoSpaceDN w:val="0"/>
        <w:adjustRightInd w:val="0"/>
        <w:spacing w:line="360" w:lineRule="auto"/>
        <w:jc w:val="both"/>
        <w:rPr>
          <w:rFonts w:ascii="Palatino Linotype" w:eastAsiaTheme="minorHAnsi" w:hAnsi="Palatino Linotype" w:cs="Arial"/>
          <w:szCs w:val="22"/>
          <w:lang w:val="es-MX" w:eastAsia="en-US"/>
        </w:rPr>
      </w:pPr>
    </w:p>
    <w:p w14:paraId="5BAECD34" w14:textId="2AEF43DA" w:rsidR="009C7F67" w:rsidRPr="00485C08" w:rsidRDefault="009C7F67" w:rsidP="009C7F67">
      <w:pPr>
        <w:spacing w:line="360" w:lineRule="auto"/>
        <w:ind w:right="49"/>
        <w:jc w:val="both"/>
        <w:rPr>
          <w:rFonts w:ascii="Palatino Linotype" w:hAnsi="Palatino Linotype" w:cs="Arial"/>
        </w:rPr>
      </w:pPr>
      <w:bookmarkStart w:id="2" w:name="_Hlk22897875"/>
      <w:r w:rsidRPr="00485C08">
        <w:rPr>
          <w:rFonts w:ascii="Palatino Linotype" w:hAnsi="Palatino Linotype" w:cs="Arial"/>
        </w:rPr>
        <w:t>cabe precisar que sí bien se pronuncia es la Titular de la Dirección de Cultura y Turismo, quien ostenta dicho cargo pues así se puede apreciar en el portal IPOMEX del sujeto obligado, como se desprende a continuación:</w:t>
      </w:r>
    </w:p>
    <w:p w14:paraId="0BFEAF3D" w14:textId="77777777" w:rsidR="009C7F67" w:rsidRPr="00485C08" w:rsidRDefault="009C7F67" w:rsidP="009C7F67">
      <w:pPr>
        <w:spacing w:line="360" w:lineRule="auto"/>
        <w:ind w:right="49"/>
        <w:jc w:val="both"/>
        <w:rPr>
          <w:rFonts w:ascii="Palatino Linotype" w:hAnsi="Palatino Linotype" w:cs="Arial"/>
        </w:rPr>
      </w:pPr>
      <w:r w:rsidRPr="00485C08">
        <w:rPr>
          <w:rFonts w:ascii="Palatino Linotype" w:hAnsi="Palatino Linotype" w:cs="Arial"/>
        </w:rPr>
        <w:t>--------------------------------------------------------------------------------------------------------------------------------------------------------------------------------------------------------------------------</w:t>
      </w:r>
    </w:p>
    <w:p w14:paraId="44957281" w14:textId="77777777" w:rsidR="009C7F67" w:rsidRPr="00485C08" w:rsidRDefault="009C7F67" w:rsidP="009C7F67">
      <w:pPr>
        <w:spacing w:line="360" w:lineRule="auto"/>
        <w:ind w:right="49"/>
        <w:jc w:val="both"/>
        <w:rPr>
          <w:rFonts w:ascii="Palatino Linotype" w:hAnsi="Palatino Linotype" w:cs="Arial"/>
        </w:rPr>
      </w:pPr>
      <w:r w:rsidRPr="00485C08">
        <w:rPr>
          <w:rFonts w:ascii="Palatino Linotype" w:hAnsi="Palatino Linotype" w:cs="Arial"/>
        </w:rPr>
        <w:t>-------------------------------------------------------------------------------------------------------------</w:t>
      </w:r>
    </w:p>
    <w:p w14:paraId="3456934F" w14:textId="77777777" w:rsidR="009C7F67" w:rsidRPr="00485C08" w:rsidRDefault="009C7F67" w:rsidP="009C7F67">
      <w:pPr>
        <w:spacing w:line="360" w:lineRule="auto"/>
        <w:ind w:right="49"/>
        <w:jc w:val="both"/>
        <w:rPr>
          <w:rFonts w:ascii="Palatino Linotype" w:hAnsi="Palatino Linotype" w:cs="Arial"/>
        </w:rPr>
      </w:pPr>
      <w:r w:rsidRPr="00485C08">
        <w:rPr>
          <w:rFonts w:ascii="Palatino Linotype" w:hAnsi="Palatino Linotype" w:cs="Arial"/>
        </w:rPr>
        <w:t>-------------------------------------------------------------------------------------------------------------</w:t>
      </w:r>
    </w:p>
    <w:p w14:paraId="785E0C5F" w14:textId="77777777" w:rsidR="009C7F67" w:rsidRPr="00485C08" w:rsidRDefault="009C7F67" w:rsidP="009C7F67">
      <w:pPr>
        <w:spacing w:line="360" w:lineRule="auto"/>
        <w:ind w:right="49"/>
        <w:jc w:val="both"/>
        <w:rPr>
          <w:rFonts w:ascii="Palatino Linotype" w:hAnsi="Palatino Linotype" w:cs="Arial"/>
        </w:rPr>
      </w:pPr>
      <w:r w:rsidRPr="00485C08">
        <w:rPr>
          <w:rFonts w:ascii="Palatino Linotype" w:hAnsi="Palatino Linotype" w:cs="Arial"/>
        </w:rPr>
        <w:t>-------------------------------------------------------------------------------------------------------------</w:t>
      </w:r>
    </w:p>
    <w:p w14:paraId="4B0D8E13" w14:textId="77777777" w:rsidR="009C7F67" w:rsidRPr="00485C08" w:rsidRDefault="009C7F67" w:rsidP="009C7F67">
      <w:pPr>
        <w:spacing w:line="360" w:lineRule="auto"/>
        <w:ind w:right="49"/>
        <w:jc w:val="both"/>
        <w:rPr>
          <w:rFonts w:ascii="Palatino Linotype" w:hAnsi="Palatino Linotype" w:cs="Arial"/>
        </w:rPr>
      </w:pPr>
      <w:r w:rsidRPr="00485C08">
        <w:rPr>
          <w:rFonts w:ascii="Palatino Linotype" w:hAnsi="Palatino Linotype" w:cs="Arial"/>
        </w:rPr>
        <w:t>-------------------------------------------------------------------------------------------------------------</w:t>
      </w:r>
    </w:p>
    <w:p w14:paraId="62104897" w14:textId="77777777" w:rsidR="009C7F67" w:rsidRPr="00485C08" w:rsidRDefault="009C7F67" w:rsidP="009C7F67">
      <w:pPr>
        <w:spacing w:line="360" w:lineRule="auto"/>
        <w:ind w:right="49"/>
        <w:jc w:val="both"/>
        <w:rPr>
          <w:rFonts w:ascii="Palatino Linotype" w:hAnsi="Palatino Linotype" w:cs="Arial"/>
        </w:rPr>
      </w:pPr>
      <w:r w:rsidRPr="00485C08">
        <w:rPr>
          <w:rFonts w:ascii="Palatino Linotype" w:hAnsi="Palatino Linotype" w:cs="Arial"/>
        </w:rPr>
        <w:t>-------------------------------------------------------------------------------------------------------------</w:t>
      </w:r>
    </w:p>
    <w:p w14:paraId="5C033508" w14:textId="380AB991" w:rsidR="009C7F67" w:rsidRPr="00485C08" w:rsidRDefault="009C7F67" w:rsidP="009C7F67">
      <w:pPr>
        <w:spacing w:line="360" w:lineRule="auto"/>
        <w:ind w:right="49"/>
        <w:jc w:val="both"/>
        <w:rPr>
          <w:rFonts w:ascii="Palatino Linotype" w:hAnsi="Palatino Linotype" w:cs="Arial"/>
        </w:rPr>
      </w:pPr>
    </w:p>
    <w:p w14:paraId="02165864" w14:textId="77777777" w:rsidR="009C7F67" w:rsidRPr="00485C08" w:rsidRDefault="009C7F67" w:rsidP="009C7F67">
      <w:pPr>
        <w:spacing w:line="360" w:lineRule="auto"/>
        <w:ind w:right="49"/>
        <w:jc w:val="both"/>
        <w:rPr>
          <w:rFonts w:ascii="Palatino Linotype" w:hAnsi="Palatino Linotype" w:cs="Arial"/>
        </w:rPr>
      </w:pPr>
      <w:r w:rsidRPr="00485C08">
        <w:rPr>
          <w:rFonts w:ascii="Palatino Linotype" w:hAnsi="Palatino Linotype" w:cs="Arial"/>
          <w:noProof/>
          <w:lang w:val="es-MX"/>
        </w:rPr>
        <mc:AlternateContent>
          <mc:Choice Requires="wps">
            <w:drawing>
              <wp:anchor distT="0" distB="0" distL="114300" distR="114300" simplePos="0" relativeHeight="251660288" behindDoc="0" locked="0" layoutInCell="1" allowOverlap="1" wp14:anchorId="6C422260" wp14:editId="402D9B96">
                <wp:simplePos x="0" y="0"/>
                <wp:positionH relativeFrom="column">
                  <wp:posOffset>-484925</wp:posOffset>
                </wp:positionH>
                <wp:positionV relativeFrom="paragraph">
                  <wp:posOffset>3235098</wp:posOffset>
                </wp:positionV>
                <wp:extent cx="733245" cy="465754"/>
                <wp:effectExtent l="38100" t="19050" r="86360" b="86995"/>
                <wp:wrapNone/>
                <wp:docPr id="7" name="Conector recto de flecha 7"/>
                <wp:cNvGraphicFramePr/>
                <a:graphic xmlns:a="http://schemas.openxmlformats.org/drawingml/2006/main">
                  <a:graphicData uri="http://schemas.microsoft.com/office/word/2010/wordprocessingShape">
                    <wps:wsp>
                      <wps:cNvCnPr/>
                      <wps:spPr>
                        <a:xfrm>
                          <a:off x="0" y="0"/>
                          <a:ext cx="733245" cy="465754"/>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319FC8" id="_x0000_t32" coordsize="21600,21600" o:spt="32" o:oned="t" path="m,l21600,21600e" filled="f">
                <v:path arrowok="t" fillok="f" o:connecttype="none"/>
                <o:lock v:ext="edit" shapetype="t"/>
              </v:shapetype>
              <v:shape id="Conector recto de flecha 7" o:spid="_x0000_s1026" type="#_x0000_t32" style="position:absolute;margin-left:-38.2pt;margin-top:254.75pt;width:57.75pt;height:3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" strokecolor="red" strokeweight="2pt">
                <v:stroke endarrow="block"/>
                <v:shadow on="t" color="black" opacity="24903f" origin=",.5" offset="0,.55556mm"/>
              </v:shape>
            </w:pict>
          </mc:Fallback>
        </mc:AlternateContent>
      </w:r>
      <w:r w:rsidRPr="00485C08">
        <w:rPr>
          <w:rFonts w:ascii="Palatino Linotype" w:hAnsi="Palatino Linotype" w:cs="Arial"/>
          <w:noProof/>
          <w:lang w:val="es-MX"/>
        </w:rPr>
        <w:drawing>
          <wp:inline distT="0" distB="0" distL="0" distR="0" wp14:anchorId="30B693BF" wp14:editId="674EE073">
            <wp:extent cx="5612130" cy="3136900"/>
            <wp:effectExtent l="0" t="0" r="762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136900"/>
                    </a:xfrm>
                    <a:prstGeom prst="rect">
                      <a:avLst/>
                    </a:prstGeom>
                  </pic:spPr>
                </pic:pic>
              </a:graphicData>
            </a:graphic>
          </wp:inline>
        </w:drawing>
      </w:r>
    </w:p>
    <w:p w14:paraId="2E4997B2" w14:textId="77777777" w:rsidR="009C7F67" w:rsidRPr="00485C08" w:rsidRDefault="009C7F67" w:rsidP="009C7F67">
      <w:pPr>
        <w:spacing w:line="360" w:lineRule="auto"/>
        <w:ind w:right="49"/>
        <w:jc w:val="both"/>
        <w:rPr>
          <w:rFonts w:ascii="Palatino Linotype" w:hAnsi="Palatino Linotype" w:cs="Arial"/>
        </w:rPr>
      </w:pPr>
    </w:p>
    <w:p w14:paraId="584D5750" w14:textId="77777777" w:rsidR="009C7F67" w:rsidRPr="00485C08" w:rsidRDefault="009C7F67" w:rsidP="009C7F67">
      <w:pPr>
        <w:spacing w:line="360" w:lineRule="auto"/>
        <w:ind w:right="49"/>
        <w:jc w:val="both"/>
        <w:rPr>
          <w:rFonts w:ascii="Palatino Linotype" w:hAnsi="Palatino Linotype" w:cs="Arial"/>
        </w:rPr>
      </w:pPr>
      <w:r w:rsidRPr="00485C08">
        <w:rPr>
          <w:rFonts w:ascii="Palatino Linotype" w:hAnsi="Palatino Linotype" w:cs="Arial"/>
          <w:noProof/>
          <w:lang w:val="es-MX"/>
        </w:rPr>
        <w:drawing>
          <wp:inline distT="0" distB="0" distL="0" distR="0" wp14:anchorId="5805825A" wp14:editId="6666AA15">
            <wp:extent cx="5612130" cy="194957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8169" cy="1969037"/>
                    </a:xfrm>
                    <a:prstGeom prst="rect">
                      <a:avLst/>
                    </a:prstGeom>
                  </pic:spPr>
                </pic:pic>
              </a:graphicData>
            </a:graphic>
          </wp:inline>
        </w:drawing>
      </w:r>
    </w:p>
    <w:p w14:paraId="7DDB8F53" w14:textId="77777777" w:rsidR="009C7F67" w:rsidRPr="00485C08" w:rsidRDefault="009C7F67" w:rsidP="009C7F67">
      <w:pPr>
        <w:spacing w:line="360" w:lineRule="auto"/>
        <w:ind w:right="49"/>
        <w:jc w:val="both"/>
        <w:rPr>
          <w:rFonts w:ascii="Palatino Linotype" w:hAnsi="Palatino Linotype" w:cs="Arial"/>
        </w:rPr>
      </w:pPr>
    </w:p>
    <w:p w14:paraId="6B164BFA" w14:textId="77777777" w:rsidR="009C7F67" w:rsidRPr="00485C08" w:rsidRDefault="009C7F67" w:rsidP="009C7F67">
      <w:pPr>
        <w:spacing w:line="360" w:lineRule="auto"/>
        <w:ind w:right="49"/>
        <w:jc w:val="both"/>
        <w:rPr>
          <w:rFonts w:ascii="Palatino Linotype" w:hAnsi="Palatino Linotype" w:cs="Arial"/>
        </w:rPr>
      </w:pPr>
      <w:r w:rsidRPr="00485C08">
        <w:rPr>
          <w:rFonts w:ascii="Palatino Linotype" w:hAnsi="Palatino Linotype" w:cs="Arial"/>
        </w:rPr>
        <w:t xml:space="preserve">Unidad administrativa que se encuentra establecida en el </w:t>
      </w:r>
      <w:r w:rsidRPr="00485C08">
        <w:rPr>
          <w:rFonts w:ascii="Palatino Linotype" w:hAnsi="Palatino Linotype" w:cs="Arial"/>
          <w:b/>
        </w:rPr>
        <w:t>Bando Municipal de Zinacantepec</w:t>
      </w:r>
      <w:r w:rsidRPr="00485C08">
        <w:rPr>
          <w:rFonts w:ascii="Palatino Linotype" w:hAnsi="Palatino Linotype" w:cs="Arial"/>
        </w:rPr>
        <w:t xml:space="preserve"> como se aprecia a continuación:</w:t>
      </w:r>
    </w:p>
    <w:p w14:paraId="516D9428" w14:textId="77777777" w:rsidR="009C7F67" w:rsidRPr="00485C08" w:rsidRDefault="009C7F67" w:rsidP="009C7F67">
      <w:pPr>
        <w:spacing w:line="360" w:lineRule="auto"/>
        <w:ind w:right="49"/>
        <w:jc w:val="both"/>
        <w:rPr>
          <w:rFonts w:ascii="Palatino Linotype" w:hAnsi="Palatino Linotype" w:cs="Arial"/>
        </w:rPr>
      </w:pPr>
    </w:p>
    <w:p w14:paraId="73D99061" w14:textId="77777777" w:rsidR="009C7F67" w:rsidRPr="00485C08" w:rsidRDefault="009C7F67" w:rsidP="009C7F67">
      <w:pPr>
        <w:pStyle w:val="Prrafodelista"/>
        <w:spacing w:line="360" w:lineRule="auto"/>
        <w:ind w:right="49"/>
        <w:jc w:val="both"/>
        <w:rPr>
          <w:rFonts w:ascii="Palatino Linotype" w:eastAsia="Palatino Linotype" w:hAnsi="Palatino Linotype" w:cs="Palatino Linotype"/>
          <w:i/>
        </w:rPr>
      </w:pPr>
      <w:r w:rsidRPr="00485C08">
        <w:rPr>
          <w:rFonts w:ascii="Palatino Linotype" w:eastAsia="Palatino Linotype" w:hAnsi="Palatino Linotype" w:cs="Palatino Linotype"/>
          <w:i/>
        </w:rPr>
        <w:lastRenderedPageBreak/>
        <w:t>“</w:t>
      </w:r>
      <w:r w:rsidRPr="00485C08">
        <w:rPr>
          <w:rFonts w:ascii="Palatino Linotype" w:eastAsia="Palatino Linotype" w:hAnsi="Palatino Linotype" w:cs="Palatino Linotype"/>
          <w:b/>
          <w:i/>
        </w:rPr>
        <w:t>Artículo 21.</w:t>
      </w:r>
      <w:r w:rsidRPr="00485C08">
        <w:rPr>
          <w:rFonts w:ascii="Palatino Linotype" w:eastAsia="Palatino Linotype" w:hAnsi="Palatino Linotype" w:cs="Palatino Linotype"/>
          <w:i/>
        </w:rPr>
        <w:t xml:space="preserve"> El </w:t>
      </w:r>
      <w:proofErr w:type="gramStart"/>
      <w:r w:rsidRPr="00485C08">
        <w:rPr>
          <w:rFonts w:ascii="Palatino Linotype" w:eastAsia="Palatino Linotype" w:hAnsi="Palatino Linotype" w:cs="Palatino Linotype"/>
          <w:i/>
        </w:rPr>
        <w:t>Presidente</w:t>
      </w:r>
      <w:proofErr w:type="gramEnd"/>
      <w:r w:rsidRPr="00485C08">
        <w:rPr>
          <w:rFonts w:ascii="Palatino Linotype" w:eastAsia="Palatino Linotype" w:hAnsi="Palatino Linotype" w:cs="Palatino Linotype"/>
          <w:i/>
        </w:rPr>
        <w:t xml:space="preserve"> Municipal para el ejercicio de sus funciones, se auxiliará de las siguientes Unidades Administrativas:</w:t>
      </w:r>
    </w:p>
    <w:p w14:paraId="7C84CEDF" w14:textId="77777777" w:rsidR="009C7F67" w:rsidRPr="00485C08" w:rsidRDefault="009C7F67" w:rsidP="009C7F67">
      <w:pPr>
        <w:pStyle w:val="Prrafodelista"/>
        <w:spacing w:line="360" w:lineRule="auto"/>
        <w:ind w:right="49"/>
        <w:jc w:val="both"/>
        <w:rPr>
          <w:rFonts w:ascii="Palatino Linotype" w:eastAsia="Palatino Linotype" w:hAnsi="Palatino Linotype" w:cs="Palatino Linotype"/>
          <w:i/>
        </w:rPr>
      </w:pPr>
      <w:r w:rsidRPr="00485C08">
        <w:rPr>
          <w:rFonts w:ascii="Palatino Linotype" w:eastAsia="Palatino Linotype" w:hAnsi="Palatino Linotype" w:cs="Palatino Linotype"/>
          <w:i/>
        </w:rPr>
        <w:t>…</w:t>
      </w:r>
    </w:p>
    <w:p w14:paraId="0E01481C" w14:textId="77777777" w:rsidR="009C7F67" w:rsidRPr="00485C08" w:rsidRDefault="009C7F67" w:rsidP="009C7F67">
      <w:pPr>
        <w:pStyle w:val="Prrafodelista"/>
        <w:spacing w:line="360" w:lineRule="auto"/>
        <w:ind w:right="49"/>
        <w:jc w:val="both"/>
        <w:rPr>
          <w:rFonts w:ascii="Palatino Linotype" w:eastAsia="Palatino Linotype" w:hAnsi="Palatino Linotype" w:cs="Palatino Linotype"/>
          <w:i/>
        </w:rPr>
      </w:pPr>
      <w:r w:rsidRPr="00485C08">
        <w:rPr>
          <w:rFonts w:ascii="Palatino Linotype" w:eastAsia="Palatino Linotype" w:hAnsi="Palatino Linotype" w:cs="Palatino Linotype"/>
          <w:i/>
        </w:rPr>
        <w:t xml:space="preserve">Para el despacho de los asuntos municipales, el Ayuntamiento se auxiliará de dependencias, organismos públicos descentralizados, desconcentrados y autónomos de la administración pública municipal, necesarios para el desarrollo de sus actividades, siendo los siguientes: </w:t>
      </w:r>
    </w:p>
    <w:p w14:paraId="623820D4" w14:textId="77777777" w:rsidR="009C7F67" w:rsidRPr="00485C08" w:rsidRDefault="009C7F67" w:rsidP="009C7F67">
      <w:pPr>
        <w:pStyle w:val="Prrafodelista"/>
        <w:spacing w:line="360" w:lineRule="auto"/>
        <w:ind w:right="49"/>
        <w:jc w:val="both"/>
        <w:rPr>
          <w:rFonts w:ascii="Palatino Linotype" w:eastAsia="Palatino Linotype" w:hAnsi="Palatino Linotype" w:cs="Palatino Linotype"/>
          <w:i/>
        </w:rPr>
      </w:pPr>
    </w:p>
    <w:p w14:paraId="1E5049DF" w14:textId="77777777" w:rsidR="009C7F67" w:rsidRPr="00485C08" w:rsidRDefault="009C7F67" w:rsidP="009C7F67">
      <w:pPr>
        <w:pStyle w:val="Prrafodelista"/>
        <w:spacing w:line="360" w:lineRule="auto"/>
        <w:ind w:right="49"/>
        <w:jc w:val="both"/>
        <w:rPr>
          <w:rFonts w:ascii="Palatino Linotype" w:eastAsia="Palatino Linotype" w:hAnsi="Palatino Linotype" w:cs="Palatino Linotype"/>
          <w:i/>
        </w:rPr>
      </w:pPr>
      <w:r w:rsidRPr="00485C08">
        <w:rPr>
          <w:rFonts w:ascii="Palatino Linotype" w:eastAsia="Palatino Linotype" w:hAnsi="Palatino Linotype" w:cs="Palatino Linotype"/>
          <w:i/>
        </w:rPr>
        <w:t>I. DEPENDENCIAS ADMINISTRATIVAS:</w:t>
      </w:r>
    </w:p>
    <w:p w14:paraId="092EB639" w14:textId="77777777" w:rsidR="009C7F67" w:rsidRPr="00485C08" w:rsidRDefault="009C7F67" w:rsidP="009C7F67">
      <w:pPr>
        <w:pStyle w:val="Prrafodelista"/>
        <w:spacing w:line="360" w:lineRule="auto"/>
        <w:ind w:right="49"/>
        <w:jc w:val="both"/>
        <w:rPr>
          <w:rFonts w:ascii="Palatino Linotype" w:eastAsia="Palatino Linotype" w:hAnsi="Palatino Linotype" w:cs="Palatino Linotype"/>
          <w:i/>
        </w:rPr>
      </w:pPr>
      <w:r w:rsidRPr="00485C08">
        <w:rPr>
          <w:rFonts w:ascii="Palatino Linotype" w:eastAsia="Palatino Linotype" w:hAnsi="Palatino Linotype" w:cs="Palatino Linotype"/>
          <w:i/>
        </w:rPr>
        <w:t>…</w:t>
      </w:r>
    </w:p>
    <w:p w14:paraId="601163C0" w14:textId="77777777" w:rsidR="009C7F67" w:rsidRPr="00485C08" w:rsidRDefault="009C7F67" w:rsidP="009C7F67">
      <w:pPr>
        <w:pStyle w:val="Prrafodelista"/>
        <w:spacing w:line="360" w:lineRule="auto"/>
        <w:ind w:right="49"/>
        <w:jc w:val="both"/>
        <w:rPr>
          <w:rFonts w:ascii="Palatino Linotype" w:eastAsia="Palatino Linotype" w:hAnsi="Palatino Linotype" w:cs="Palatino Linotype"/>
          <w:i/>
        </w:rPr>
      </w:pPr>
      <w:r w:rsidRPr="00485C08">
        <w:rPr>
          <w:rFonts w:ascii="Palatino Linotype" w:eastAsia="Palatino Linotype" w:hAnsi="Palatino Linotype" w:cs="Palatino Linotype"/>
          <w:b/>
          <w:i/>
          <w:u w:val="single"/>
        </w:rPr>
        <w:t>12. Dirección de Cultura y Turismo.</w:t>
      </w:r>
      <w:r w:rsidRPr="00485C08">
        <w:rPr>
          <w:rFonts w:ascii="Palatino Linotype" w:eastAsia="Palatino Linotype" w:hAnsi="Palatino Linotype" w:cs="Palatino Linotype"/>
          <w:i/>
        </w:rPr>
        <w:t>”</w:t>
      </w:r>
    </w:p>
    <w:p w14:paraId="162C9BB0" w14:textId="77777777" w:rsidR="009C7F67" w:rsidRPr="00485C08" w:rsidRDefault="009C7F67" w:rsidP="009C7F67">
      <w:pPr>
        <w:spacing w:line="360" w:lineRule="auto"/>
        <w:ind w:right="49"/>
        <w:jc w:val="both"/>
        <w:rPr>
          <w:rFonts w:ascii="Palatino Linotype" w:hAnsi="Palatino Linotype" w:cs="Arial"/>
        </w:rPr>
      </w:pPr>
    </w:p>
    <w:p w14:paraId="485D67BC" w14:textId="77777777" w:rsidR="009C7F67" w:rsidRPr="00485C08" w:rsidRDefault="009C7F67" w:rsidP="009C7F67">
      <w:pPr>
        <w:spacing w:line="360" w:lineRule="auto"/>
        <w:ind w:right="49"/>
        <w:jc w:val="both"/>
        <w:rPr>
          <w:rFonts w:ascii="Palatino Linotype" w:hAnsi="Palatino Linotype" w:cs="Arial"/>
        </w:rPr>
      </w:pPr>
      <w:r w:rsidRPr="00485C08">
        <w:rPr>
          <w:rFonts w:ascii="Palatino Linotype" w:hAnsi="Palatino Linotype" w:cs="Arial"/>
        </w:rPr>
        <w:t xml:space="preserve">Dicha Dirección de Cultura y Turismo, cuenta con las siguientes funciones de acuerdo al </w:t>
      </w:r>
      <w:r w:rsidRPr="00485C08">
        <w:rPr>
          <w:rFonts w:ascii="Palatino Linotype" w:hAnsi="Palatino Linotype" w:cs="Arial"/>
          <w:b/>
        </w:rPr>
        <w:t>Reglamento Orgánico Municipal de Zinacantepec</w:t>
      </w:r>
      <w:r w:rsidRPr="00485C08">
        <w:rPr>
          <w:rFonts w:ascii="Palatino Linotype" w:hAnsi="Palatino Linotype" w:cs="Arial"/>
        </w:rPr>
        <w:t>, el cual, en lo específico establece:</w:t>
      </w:r>
    </w:p>
    <w:p w14:paraId="426164FF" w14:textId="77777777" w:rsidR="009C7F67" w:rsidRPr="00485C08" w:rsidRDefault="009C7F67" w:rsidP="009C7F67">
      <w:pPr>
        <w:spacing w:line="360" w:lineRule="auto"/>
        <w:ind w:right="49"/>
        <w:jc w:val="both"/>
        <w:rPr>
          <w:rFonts w:ascii="Palatino Linotype" w:hAnsi="Palatino Linotype" w:cs="Arial"/>
        </w:rPr>
      </w:pPr>
    </w:p>
    <w:p w14:paraId="2D6C7257" w14:textId="77777777" w:rsidR="009C7F67" w:rsidRPr="00485C08" w:rsidRDefault="009C7F67" w:rsidP="009C7F67">
      <w:pPr>
        <w:pStyle w:val="Prrafodelista"/>
        <w:spacing w:line="360" w:lineRule="auto"/>
        <w:ind w:right="49"/>
        <w:jc w:val="both"/>
        <w:rPr>
          <w:rFonts w:ascii="Palatino Linotype" w:eastAsia="Palatino Linotype" w:hAnsi="Palatino Linotype" w:cs="Palatino Linotype"/>
          <w:i/>
        </w:rPr>
      </w:pPr>
      <w:r w:rsidRPr="00485C08">
        <w:rPr>
          <w:rFonts w:ascii="Palatino Linotype" w:eastAsia="Palatino Linotype" w:hAnsi="Palatino Linotype" w:cs="Palatino Linotype"/>
          <w:i/>
        </w:rPr>
        <w:t>“</w:t>
      </w:r>
      <w:r w:rsidRPr="00485C08">
        <w:rPr>
          <w:rFonts w:ascii="Palatino Linotype" w:eastAsia="Palatino Linotype" w:hAnsi="Palatino Linotype" w:cs="Palatino Linotype"/>
          <w:b/>
          <w:i/>
        </w:rPr>
        <w:t>Artículo 81.</w:t>
      </w:r>
      <w:r w:rsidRPr="00485C08">
        <w:rPr>
          <w:rFonts w:ascii="Palatino Linotype" w:eastAsia="Palatino Linotype" w:hAnsi="Palatino Linotype" w:cs="Palatino Linotype"/>
          <w:i/>
        </w:rPr>
        <w:t xml:space="preserve"> La Dirección de Cultura y Turismo es Unidad Administrativa encargada del fomento de actividades tendientes a proteger, acrecentar, difundir y promover la cultura y el turismo en el Municipio, conforme al marco jurídico Federal y Estatal aplicable. </w:t>
      </w:r>
    </w:p>
    <w:p w14:paraId="346B3611" w14:textId="77777777" w:rsidR="009C7F67" w:rsidRPr="00485C08" w:rsidRDefault="009C7F67" w:rsidP="009C7F67">
      <w:pPr>
        <w:pStyle w:val="Prrafodelista"/>
        <w:spacing w:line="360" w:lineRule="auto"/>
        <w:ind w:right="49"/>
        <w:jc w:val="both"/>
        <w:rPr>
          <w:rFonts w:ascii="Palatino Linotype" w:eastAsia="Palatino Linotype" w:hAnsi="Palatino Linotype" w:cs="Palatino Linotype"/>
          <w:i/>
        </w:rPr>
      </w:pPr>
      <w:r w:rsidRPr="00485C08">
        <w:rPr>
          <w:rFonts w:ascii="Palatino Linotype" w:eastAsia="Palatino Linotype" w:hAnsi="Palatino Linotype" w:cs="Palatino Linotype"/>
          <w:b/>
          <w:i/>
        </w:rPr>
        <w:t>Artículo 82.</w:t>
      </w:r>
      <w:r w:rsidRPr="00485C08">
        <w:rPr>
          <w:rFonts w:ascii="Palatino Linotype" w:eastAsia="Palatino Linotype" w:hAnsi="Palatino Linotype" w:cs="Palatino Linotype"/>
          <w:i/>
        </w:rPr>
        <w:t xml:space="preserve"> Además de las previstas en las disposiciones normativas y administrativas en la materia, la Dirección de Desarrollo de Cultura y Turismo tiene las siguientes funciones y atribuciones:</w:t>
      </w:r>
    </w:p>
    <w:p w14:paraId="10060870" w14:textId="77777777" w:rsidR="009C7F67" w:rsidRPr="00485C08" w:rsidRDefault="009C7F67" w:rsidP="009C7F67">
      <w:pPr>
        <w:pStyle w:val="Prrafodelista"/>
        <w:spacing w:line="360" w:lineRule="auto"/>
        <w:ind w:right="49"/>
        <w:jc w:val="both"/>
        <w:rPr>
          <w:rFonts w:ascii="Palatino Linotype" w:eastAsia="Palatino Linotype" w:hAnsi="Palatino Linotype" w:cs="Palatino Linotype"/>
          <w:i/>
        </w:rPr>
      </w:pPr>
      <w:r w:rsidRPr="00485C08">
        <w:rPr>
          <w:rFonts w:ascii="Palatino Linotype" w:eastAsia="Palatino Linotype" w:hAnsi="Palatino Linotype" w:cs="Palatino Linotype"/>
          <w:i/>
        </w:rPr>
        <w:t>…</w:t>
      </w:r>
    </w:p>
    <w:p w14:paraId="527E777E" w14:textId="77777777" w:rsidR="009C7F67" w:rsidRPr="00485C08" w:rsidRDefault="009C7F67" w:rsidP="009C7F67">
      <w:pPr>
        <w:pStyle w:val="Prrafodelista"/>
        <w:spacing w:line="360" w:lineRule="auto"/>
        <w:ind w:right="49"/>
        <w:jc w:val="both"/>
        <w:rPr>
          <w:rFonts w:ascii="Palatino Linotype" w:eastAsia="Palatino Linotype" w:hAnsi="Palatino Linotype" w:cs="Palatino Linotype"/>
          <w:i/>
        </w:rPr>
      </w:pPr>
      <w:r w:rsidRPr="00485C08">
        <w:rPr>
          <w:rFonts w:ascii="Palatino Linotype" w:eastAsia="Palatino Linotype" w:hAnsi="Palatino Linotype" w:cs="Palatino Linotype"/>
          <w:i/>
        </w:rPr>
        <w:lastRenderedPageBreak/>
        <w:t>V. Desarrollar proyectos culturales, turísticos y artesanales en beneficio de los habitantes del municipio.”</w:t>
      </w:r>
    </w:p>
    <w:p w14:paraId="58BB0F90" w14:textId="77777777" w:rsidR="009C7F67" w:rsidRPr="00485C08" w:rsidRDefault="009C7F67" w:rsidP="009C7F67">
      <w:pPr>
        <w:tabs>
          <w:tab w:val="left" w:pos="709"/>
        </w:tabs>
        <w:spacing w:line="360" w:lineRule="auto"/>
        <w:ind w:right="51"/>
        <w:jc w:val="both"/>
        <w:rPr>
          <w:rFonts w:ascii="Palatino Linotype" w:hAnsi="Palatino Linotype" w:cs="Arial"/>
          <w:lang w:val="es-419"/>
        </w:rPr>
      </w:pPr>
    </w:p>
    <w:p w14:paraId="1B50EBA5" w14:textId="77777777" w:rsidR="009C7F67" w:rsidRPr="00485C08" w:rsidRDefault="009C7F67" w:rsidP="009C7F67">
      <w:pPr>
        <w:tabs>
          <w:tab w:val="left" w:pos="709"/>
        </w:tabs>
        <w:spacing w:line="360" w:lineRule="auto"/>
        <w:ind w:right="51"/>
        <w:jc w:val="both"/>
        <w:rPr>
          <w:rFonts w:ascii="Palatino Linotype" w:hAnsi="Palatino Linotype" w:cs="Arial"/>
          <w:lang w:val="es-419"/>
        </w:rPr>
      </w:pPr>
      <w:r w:rsidRPr="00485C08">
        <w:rPr>
          <w:rFonts w:ascii="Palatino Linotype" w:hAnsi="Palatino Linotype" w:cs="Arial"/>
          <w:lang w:val="es-419"/>
        </w:rPr>
        <w:t>La fracción V se refiere a iniciativas y actividades relacionadas con la cultura, el turismo y la artesanía, a través del desarrollo de proyectos, dichos proyectos pueden abarcar una amplia gama de actividades, desde eventos culturales hasta programas turísticos o proyectos de promoción y preservación de la artesanía local.</w:t>
      </w:r>
    </w:p>
    <w:p w14:paraId="0A6CD4BD" w14:textId="77777777" w:rsidR="009C7F67" w:rsidRPr="00485C08" w:rsidRDefault="009C7F67" w:rsidP="009C7F67">
      <w:pPr>
        <w:tabs>
          <w:tab w:val="left" w:pos="709"/>
        </w:tabs>
        <w:spacing w:line="360" w:lineRule="auto"/>
        <w:ind w:right="51"/>
        <w:jc w:val="both"/>
        <w:rPr>
          <w:rFonts w:ascii="Palatino Linotype" w:hAnsi="Palatino Linotype" w:cs="Arial"/>
          <w:b/>
          <w:bCs/>
          <w:lang w:val="es-419"/>
        </w:rPr>
      </w:pPr>
    </w:p>
    <w:p w14:paraId="0C2A0831" w14:textId="22AF4008" w:rsidR="009C7F67" w:rsidRPr="00485C08" w:rsidRDefault="009C7F67" w:rsidP="009C7F67">
      <w:pPr>
        <w:tabs>
          <w:tab w:val="left" w:pos="709"/>
        </w:tabs>
        <w:spacing w:line="360" w:lineRule="auto"/>
        <w:ind w:right="51"/>
        <w:jc w:val="both"/>
        <w:rPr>
          <w:rFonts w:ascii="Palatino Linotype" w:hAnsi="Palatino Linotype" w:cs="Arial"/>
          <w:lang w:val="es-419"/>
        </w:rPr>
      </w:pPr>
      <w:r w:rsidRPr="00485C08">
        <w:rPr>
          <w:rFonts w:ascii="Palatino Linotype" w:hAnsi="Palatino Linotype" w:cs="Arial"/>
          <w:lang w:val="es-419"/>
        </w:rPr>
        <w:t>La fracción en comento especifica tres áreas principales de actuación: cultural, turística y artesanal, esto implica que la Dirección no se limita a un solo ámbito, sino que tiene la responsabilidad de abordar cuestiones relacionadas con la cultura en general, el desarrollo turístico y la promoción de la artesanía local.</w:t>
      </w:r>
    </w:p>
    <w:p w14:paraId="4388F5C0" w14:textId="77777777" w:rsidR="009C7F67" w:rsidRPr="00485C08" w:rsidRDefault="009C7F67" w:rsidP="009C7F67">
      <w:pPr>
        <w:tabs>
          <w:tab w:val="left" w:pos="709"/>
        </w:tabs>
        <w:spacing w:line="360" w:lineRule="auto"/>
        <w:ind w:right="51"/>
        <w:jc w:val="both"/>
        <w:rPr>
          <w:rFonts w:ascii="Palatino Linotype" w:hAnsi="Palatino Linotype" w:cs="Arial"/>
          <w:lang w:val="es-419"/>
        </w:rPr>
      </w:pPr>
    </w:p>
    <w:p w14:paraId="78489832" w14:textId="77777777" w:rsidR="009C7F67" w:rsidRPr="00485C08" w:rsidRDefault="009C7F67" w:rsidP="009C7F67">
      <w:pPr>
        <w:tabs>
          <w:tab w:val="left" w:pos="709"/>
        </w:tabs>
        <w:spacing w:line="360" w:lineRule="auto"/>
        <w:ind w:right="51"/>
        <w:jc w:val="both"/>
        <w:rPr>
          <w:rFonts w:ascii="Palatino Linotype" w:hAnsi="Palatino Linotype" w:cs="Arial"/>
          <w:lang w:val="es-419"/>
        </w:rPr>
      </w:pPr>
      <w:r w:rsidRPr="00485C08">
        <w:rPr>
          <w:rFonts w:ascii="Palatino Linotype" w:hAnsi="Palatino Linotype" w:cs="Arial"/>
          <w:lang w:val="es-419"/>
        </w:rPr>
        <w:t>La finalidad de estos proyectos es claramente establecida como el beneficio de los habitantes del municipio, esto sugiere que la Dirección no solo está orientada a actividades culturales y turísticas como fines en sí mismos, sino que busca impactar positivamente en la calidad de vida y bienestar de la población local.</w:t>
      </w:r>
    </w:p>
    <w:p w14:paraId="1403A104" w14:textId="77777777" w:rsidR="009C7F67" w:rsidRPr="00485C08" w:rsidRDefault="009C7F67" w:rsidP="009C7F67">
      <w:pPr>
        <w:tabs>
          <w:tab w:val="left" w:pos="709"/>
        </w:tabs>
        <w:spacing w:line="360" w:lineRule="auto"/>
        <w:ind w:right="51"/>
        <w:jc w:val="both"/>
        <w:rPr>
          <w:rFonts w:ascii="Palatino Linotype" w:hAnsi="Palatino Linotype" w:cs="Arial"/>
          <w:lang w:val="es-419"/>
        </w:rPr>
      </w:pPr>
    </w:p>
    <w:p w14:paraId="6A44CAD3" w14:textId="77777777" w:rsidR="009C7F67" w:rsidRPr="00485C08" w:rsidRDefault="009C7F67" w:rsidP="009C7F67">
      <w:pPr>
        <w:tabs>
          <w:tab w:val="left" w:pos="709"/>
        </w:tabs>
        <w:spacing w:line="360" w:lineRule="auto"/>
        <w:ind w:right="51"/>
        <w:jc w:val="both"/>
        <w:rPr>
          <w:rFonts w:ascii="Palatino Linotype" w:hAnsi="Palatino Linotype" w:cs="Arial"/>
          <w:lang w:val="es-419"/>
        </w:rPr>
      </w:pPr>
      <w:r w:rsidRPr="00485C08">
        <w:rPr>
          <w:rFonts w:ascii="Palatino Linotype" w:hAnsi="Palatino Linotype" w:cs="Arial"/>
          <w:lang w:val="es-419"/>
        </w:rPr>
        <w:t>La disposición normativa en estudio, además refleja la importancia que se le da a la cultura, el turismo y la artesanía como elementos fundamentales para el desarrollo local, al permitir que la Dirección desarrolle proyectos en estas áreas, se reconoce la relevancia de estas actividades no solo como expresiones culturales, sino también como generadoras de bienestar social y económico para los habitantes del municipio.</w:t>
      </w:r>
    </w:p>
    <w:p w14:paraId="6C25FF94" w14:textId="77777777" w:rsidR="009C7F67" w:rsidRPr="00485C08" w:rsidRDefault="009C7F67" w:rsidP="009C7F67">
      <w:pPr>
        <w:tabs>
          <w:tab w:val="left" w:pos="709"/>
        </w:tabs>
        <w:spacing w:line="360" w:lineRule="auto"/>
        <w:ind w:right="51"/>
        <w:jc w:val="both"/>
        <w:rPr>
          <w:rFonts w:ascii="Palatino Linotype" w:hAnsi="Palatino Linotype" w:cs="Arial"/>
          <w:lang w:val="es-419"/>
        </w:rPr>
      </w:pPr>
    </w:p>
    <w:p w14:paraId="08CAC56F" w14:textId="77777777" w:rsidR="009C7F67" w:rsidRPr="00485C08" w:rsidRDefault="009C7F67" w:rsidP="009C7F67">
      <w:pPr>
        <w:tabs>
          <w:tab w:val="left" w:pos="709"/>
        </w:tabs>
        <w:spacing w:line="360" w:lineRule="auto"/>
        <w:ind w:right="51"/>
        <w:jc w:val="both"/>
        <w:rPr>
          <w:rFonts w:ascii="Palatino Linotype" w:hAnsi="Palatino Linotype" w:cs="Arial"/>
          <w:lang w:val="es-419"/>
        </w:rPr>
      </w:pPr>
      <w:r w:rsidRPr="00485C08">
        <w:rPr>
          <w:rFonts w:ascii="Palatino Linotype" w:hAnsi="Palatino Linotype" w:cs="Arial"/>
          <w:lang w:val="es-419"/>
        </w:rPr>
        <w:t>La inclusión de la frase "en beneficio de los habitantes del municipio" subraya el enfoque centrado en la comunidad, indicando que los proyectos no se realizan únicamente por su valor intrínseco, sino con el propósito de mejorar la calidad de vida y promover el desarrollo local.</w:t>
      </w:r>
    </w:p>
    <w:p w14:paraId="6604DFC1" w14:textId="77777777" w:rsidR="009C7F67" w:rsidRPr="00485C08" w:rsidRDefault="009C7F67" w:rsidP="009C7F67">
      <w:pPr>
        <w:tabs>
          <w:tab w:val="left" w:pos="709"/>
        </w:tabs>
        <w:spacing w:line="360" w:lineRule="auto"/>
        <w:ind w:right="51"/>
        <w:jc w:val="both"/>
        <w:rPr>
          <w:rFonts w:ascii="Palatino Linotype" w:hAnsi="Palatino Linotype" w:cs="Arial"/>
          <w:lang w:val="es-419"/>
        </w:rPr>
      </w:pPr>
    </w:p>
    <w:p w14:paraId="6408E44D" w14:textId="7969E0AD" w:rsidR="009C7F67" w:rsidRPr="00485C08" w:rsidRDefault="009C7F67" w:rsidP="009C7F67">
      <w:pPr>
        <w:tabs>
          <w:tab w:val="left" w:pos="709"/>
        </w:tabs>
        <w:spacing w:line="360" w:lineRule="auto"/>
        <w:ind w:right="51"/>
        <w:jc w:val="both"/>
        <w:rPr>
          <w:rFonts w:ascii="Palatino Linotype" w:hAnsi="Palatino Linotype" w:cs="Arial"/>
          <w:lang w:val="es-419"/>
        </w:rPr>
      </w:pPr>
      <w:r w:rsidRPr="00485C08">
        <w:rPr>
          <w:rFonts w:ascii="Palatino Linotype" w:hAnsi="Palatino Linotype" w:cs="Arial"/>
          <w:lang w:val="es-419"/>
        </w:rPr>
        <w:t xml:space="preserve">En resumen, la fracción V del artículo 82 destaca la responsabilidad de la Dirección de Desarrollo de Cultura y Turismo en la implementación de proyectos que contribuyan al desarrollo </w:t>
      </w:r>
      <w:r w:rsidR="00CF23E4" w:rsidRPr="00485C08">
        <w:rPr>
          <w:rFonts w:ascii="Palatino Linotype" w:hAnsi="Palatino Linotype" w:cs="Arial"/>
          <w:lang w:val="es-419"/>
        </w:rPr>
        <w:t>cultural, turístico y artesanal, y derivado de los hallazgos localizados</w:t>
      </w:r>
      <w:r w:rsidR="00EB534F" w:rsidRPr="00485C08">
        <w:rPr>
          <w:rFonts w:ascii="Palatino Linotype" w:hAnsi="Palatino Linotype" w:cs="Arial"/>
          <w:lang w:val="es-419"/>
        </w:rPr>
        <w:t xml:space="preserve"> por este Instituto</w:t>
      </w:r>
      <w:r w:rsidR="00CF23E4" w:rsidRPr="00485C08">
        <w:rPr>
          <w:rFonts w:ascii="Palatino Linotype" w:hAnsi="Palatino Linotype" w:cs="Arial"/>
          <w:lang w:val="es-419"/>
        </w:rPr>
        <w:t>, se deberá hacer una nueva búsqueda a efecto de localizar la información y entregar al recurrente en versión pública lo siguiente:</w:t>
      </w:r>
    </w:p>
    <w:p w14:paraId="586C18FE" w14:textId="77777777" w:rsidR="008F3A16" w:rsidRPr="00485C08" w:rsidRDefault="008F3A16" w:rsidP="008F3A16">
      <w:pPr>
        <w:spacing w:line="360" w:lineRule="auto"/>
        <w:jc w:val="both"/>
        <w:rPr>
          <w:rFonts w:ascii="Palatino Linotype" w:eastAsiaTheme="minorHAnsi" w:hAnsi="Palatino Linotype" w:cs="Arial"/>
          <w:szCs w:val="22"/>
          <w:lang w:val="es-MX" w:eastAsia="en-US"/>
        </w:rPr>
      </w:pPr>
    </w:p>
    <w:p w14:paraId="466FB2B4" w14:textId="77777777" w:rsidR="00B97184" w:rsidRPr="00485C08" w:rsidRDefault="00B97184" w:rsidP="00B97184">
      <w:pPr>
        <w:pStyle w:val="Prrafodelista"/>
        <w:numPr>
          <w:ilvl w:val="0"/>
          <w:numId w:val="37"/>
        </w:numPr>
        <w:spacing w:line="360" w:lineRule="auto"/>
        <w:ind w:right="474"/>
        <w:jc w:val="both"/>
        <w:rPr>
          <w:rFonts w:ascii="Palatino Linotype" w:eastAsia="Palatino Linotype" w:hAnsi="Palatino Linotype" w:cs="Palatino Linotype"/>
        </w:rPr>
      </w:pPr>
      <w:r w:rsidRPr="00485C08">
        <w:rPr>
          <w:rFonts w:ascii="Palatino Linotype" w:eastAsia="Palatino Linotype" w:hAnsi="Palatino Linotype" w:cs="Palatino Linotype"/>
        </w:rPr>
        <w:t>Documento donde conste el nombre de los ganadores del concurso de grafiti del 16 de julio de 2023.</w:t>
      </w:r>
    </w:p>
    <w:p w14:paraId="3ABD4AE5" w14:textId="77777777" w:rsidR="00B97184" w:rsidRPr="00485C08" w:rsidRDefault="00B97184" w:rsidP="00B97184">
      <w:pPr>
        <w:spacing w:line="360" w:lineRule="auto"/>
        <w:jc w:val="both"/>
        <w:rPr>
          <w:rFonts w:ascii="Palatino Linotype" w:eastAsia="Palatino Linotype" w:hAnsi="Palatino Linotype" w:cs="Palatino Linotype"/>
          <w:lang w:val="es-419"/>
        </w:rPr>
      </w:pPr>
    </w:p>
    <w:p w14:paraId="0AEEF967" w14:textId="77777777" w:rsidR="00B97184" w:rsidRPr="00485C08" w:rsidRDefault="00B97184" w:rsidP="00B97184">
      <w:pPr>
        <w:shd w:val="clear" w:color="auto" w:fill="FFFFFF"/>
        <w:spacing w:line="360" w:lineRule="auto"/>
        <w:ind w:left="720"/>
        <w:jc w:val="both"/>
        <w:rPr>
          <w:rFonts w:ascii="Palatino Linotype" w:hAnsi="Palatino Linotype"/>
          <w:color w:val="222222"/>
        </w:rPr>
      </w:pPr>
      <w:r w:rsidRPr="00485C08">
        <w:rPr>
          <w:rFonts w:ascii="Palatino Linotype" w:hAnsi="Palatino Linotype"/>
          <w:b/>
          <w:bCs/>
          <w:i/>
          <w:iCs/>
          <w:color w:val="222222"/>
        </w:rPr>
        <w:t>De la versión pública.</w:t>
      </w:r>
    </w:p>
    <w:p w14:paraId="0CE29F77" w14:textId="77777777" w:rsidR="00B97184" w:rsidRPr="00485C08" w:rsidRDefault="00B97184" w:rsidP="00B97184">
      <w:pPr>
        <w:tabs>
          <w:tab w:val="left" w:pos="7938"/>
        </w:tabs>
        <w:spacing w:line="360" w:lineRule="auto"/>
        <w:jc w:val="both"/>
        <w:rPr>
          <w:rFonts w:ascii="Palatino Linotype" w:hAnsi="Palatino Linotype"/>
          <w:color w:val="222222"/>
        </w:rPr>
      </w:pPr>
    </w:p>
    <w:p w14:paraId="6D0C50CD" w14:textId="77777777" w:rsidR="00B97184" w:rsidRPr="00485C08" w:rsidRDefault="00B97184" w:rsidP="00B97184">
      <w:pPr>
        <w:spacing w:line="360" w:lineRule="auto"/>
        <w:jc w:val="both"/>
        <w:rPr>
          <w:rFonts w:ascii="Palatino Linotype" w:eastAsia="Palatino Linotype" w:hAnsi="Palatino Linotype" w:cs="Palatino Linotype"/>
        </w:rPr>
      </w:pPr>
      <w:r w:rsidRPr="00485C08">
        <w:rPr>
          <w:rFonts w:ascii="Palatino Linotype" w:eastAsia="Palatino Linotype" w:hAnsi="Palatino Linotype" w:cs="Palatino Linotype"/>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0C84A7A3" w14:textId="77777777" w:rsidR="00B97184" w:rsidRPr="00485C08" w:rsidRDefault="00B97184" w:rsidP="00B97184">
      <w:pPr>
        <w:spacing w:line="360" w:lineRule="auto"/>
        <w:jc w:val="both"/>
        <w:rPr>
          <w:rFonts w:ascii="Palatino Linotype" w:eastAsia="Palatino Linotype" w:hAnsi="Palatino Linotype" w:cs="Palatino Linotype"/>
        </w:rPr>
      </w:pPr>
    </w:p>
    <w:p w14:paraId="581FBFB3" w14:textId="77777777" w:rsidR="00B97184" w:rsidRPr="00485C08" w:rsidRDefault="00B97184" w:rsidP="00B97184">
      <w:pPr>
        <w:pStyle w:val="Fundamentos"/>
        <w:spacing w:line="360" w:lineRule="auto"/>
        <w:rPr>
          <w:sz w:val="24"/>
        </w:rPr>
      </w:pPr>
      <w:r w:rsidRPr="00485C08">
        <w:rPr>
          <w:b/>
          <w:sz w:val="24"/>
        </w:rPr>
        <w:t>Artículo 3.</w:t>
      </w:r>
      <w:r w:rsidRPr="00485C08">
        <w:rPr>
          <w:sz w:val="24"/>
        </w:rPr>
        <w:t xml:space="preserve"> Para los efectos de la presente Ley se entenderá por:</w:t>
      </w:r>
    </w:p>
    <w:p w14:paraId="550A2BAA" w14:textId="77777777" w:rsidR="00B97184" w:rsidRPr="00485C08" w:rsidRDefault="00B97184" w:rsidP="00B97184">
      <w:pPr>
        <w:pStyle w:val="Fundamentos"/>
        <w:spacing w:line="360" w:lineRule="auto"/>
        <w:rPr>
          <w:sz w:val="24"/>
        </w:rPr>
      </w:pPr>
      <w:r w:rsidRPr="00485C08">
        <w:rPr>
          <w:sz w:val="24"/>
        </w:rPr>
        <w:t>(…)</w:t>
      </w:r>
    </w:p>
    <w:p w14:paraId="0239F958" w14:textId="77777777" w:rsidR="00B97184" w:rsidRPr="00485C08" w:rsidRDefault="00B97184" w:rsidP="00B97184">
      <w:pPr>
        <w:pStyle w:val="Fundamentos"/>
        <w:spacing w:line="360" w:lineRule="auto"/>
        <w:rPr>
          <w:sz w:val="24"/>
        </w:rPr>
      </w:pPr>
      <w:r w:rsidRPr="00485C08">
        <w:rPr>
          <w:b/>
          <w:sz w:val="24"/>
        </w:rPr>
        <w:lastRenderedPageBreak/>
        <w:t>IX. Datos personales:</w:t>
      </w:r>
      <w:r w:rsidRPr="00485C08">
        <w:rPr>
          <w:sz w:val="24"/>
        </w:rPr>
        <w:t xml:space="preserve"> La información concerniente a una persona, identificada o identificable según lo dispuesto por la Ley de Protección de Datos Personales del Estado de México; </w:t>
      </w:r>
    </w:p>
    <w:p w14:paraId="051F5D9E" w14:textId="77777777" w:rsidR="00B97184" w:rsidRPr="00485C08" w:rsidRDefault="00B97184" w:rsidP="00B97184">
      <w:pPr>
        <w:pStyle w:val="Fundamentos"/>
        <w:spacing w:line="360" w:lineRule="auto"/>
        <w:rPr>
          <w:sz w:val="24"/>
        </w:rPr>
      </w:pPr>
      <w:r w:rsidRPr="00485C08">
        <w:rPr>
          <w:b/>
          <w:sz w:val="24"/>
        </w:rPr>
        <w:t>XX.</w:t>
      </w:r>
      <w:r w:rsidRPr="00485C08">
        <w:rPr>
          <w:sz w:val="24"/>
        </w:rPr>
        <w:t xml:space="preserve"> </w:t>
      </w:r>
      <w:r w:rsidRPr="00485C08">
        <w:rPr>
          <w:b/>
          <w:sz w:val="24"/>
        </w:rPr>
        <w:t>Información clasificada:</w:t>
      </w:r>
      <w:r w:rsidRPr="00485C08">
        <w:rPr>
          <w:sz w:val="24"/>
        </w:rPr>
        <w:t xml:space="preserve"> Aquella considerada por la presente Ley como reservada o confidencial;</w:t>
      </w:r>
    </w:p>
    <w:p w14:paraId="1F57362B" w14:textId="77777777" w:rsidR="00B97184" w:rsidRPr="00485C08" w:rsidRDefault="00B97184" w:rsidP="00B97184">
      <w:pPr>
        <w:pStyle w:val="Fundamentos"/>
        <w:spacing w:line="360" w:lineRule="auto"/>
        <w:rPr>
          <w:sz w:val="24"/>
        </w:rPr>
      </w:pPr>
      <w:r w:rsidRPr="00485C08">
        <w:rPr>
          <w:b/>
          <w:sz w:val="24"/>
        </w:rPr>
        <w:t>XXI.</w:t>
      </w:r>
      <w:r w:rsidRPr="00485C08">
        <w:rPr>
          <w:sz w:val="24"/>
        </w:rPr>
        <w:t xml:space="preserve"> </w:t>
      </w:r>
      <w:r w:rsidRPr="00485C08">
        <w:rPr>
          <w:b/>
          <w:sz w:val="24"/>
        </w:rPr>
        <w:t>Información confidencial:</w:t>
      </w:r>
      <w:r w:rsidRPr="00485C08">
        <w:rPr>
          <w:sz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FC5C9D4" w14:textId="77777777" w:rsidR="00B97184" w:rsidRPr="00485C08" w:rsidRDefault="00B97184" w:rsidP="00B97184">
      <w:pPr>
        <w:pStyle w:val="Fundamentos"/>
        <w:spacing w:line="360" w:lineRule="auto"/>
        <w:rPr>
          <w:sz w:val="24"/>
        </w:rPr>
      </w:pPr>
      <w:r w:rsidRPr="00485C08">
        <w:rPr>
          <w:b/>
          <w:sz w:val="24"/>
        </w:rPr>
        <w:t>…</w:t>
      </w:r>
    </w:p>
    <w:p w14:paraId="11DCC025" w14:textId="77777777" w:rsidR="00B97184" w:rsidRPr="00485C08" w:rsidRDefault="00B97184" w:rsidP="00B97184">
      <w:pPr>
        <w:pStyle w:val="Fundamentos"/>
        <w:spacing w:line="360" w:lineRule="auto"/>
        <w:rPr>
          <w:sz w:val="24"/>
        </w:rPr>
      </w:pPr>
      <w:r w:rsidRPr="00485C08">
        <w:rPr>
          <w:b/>
          <w:sz w:val="24"/>
        </w:rPr>
        <w:t>XLV.</w:t>
      </w:r>
      <w:r w:rsidRPr="00485C08">
        <w:rPr>
          <w:sz w:val="24"/>
        </w:rPr>
        <w:t xml:space="preserve"> </w:t>
      </w:r>
      <w:r w:rsidRPr="00485C08">
        <w:rPr>
          <w:b/>
          <w:sz w:val="24"/>
        </w:rPr>
        <w:t>Versión pública:</w:t>
      </w:r>
      <w:r w:rsidRPr="00485C08">
        <w:rPr>
          <w:sz w:val="24"/>
        </w:rPr>
        <w:t xml:space="preserve"> Documento en el que se elimine, suprime o borra la información clasificada como reservada o confidencial para permitir su acceso.</w:t>
      </w:r>
    </w:p>
    <w:p w14:paraId="5CC3F985" w14:textId="77777777" w:rsidR="00B97184" w:rsidRPr="00485C08" w:rsidRDefault="00B97184" w:rsidP="00B97184">
      <w:pPr>
        <w:pStyle w:val="Fundamentos"/>
        <w:spacing w:line="360" w:lineRule="auto"/>
        <w:rPr>
          <w:sz w:val="24"/>
        </w:rPr>
      </w:pPr>
      <w:r w:rsidRPr="00485C08">
        <w:rPr>
          <w:sz w:val="24"/>
        </w:rPr>
        <w:t>(…)</w:t>
      </w:r>
    </w:p>
    <w:p w14:paraId="6548585A" w14:textId="77777777" w:rsidR="00B97184" w:rsidRPr="00485C08" w:rsidRDefault="00B97184" w:rsidP="00B97184">
      <w:pPr>
        <w:pStyle w:val="Fundamentos"/>
        <w:spacing w:line="360" w:lineRule="auto"/>
        <w:rPr>
          <w:sz w:val="24"/>
        </w:rPr>
      </w:pPr>
    </w:p>
    <w:p w14:paraId="23726A43" w14:textId="77777777" w:rsidR="00B97184" w:rsidRPr="00485C08" w:rsidRDefault="00B97184" w:rsidP="00B97184">
      <w:pPr>
        <w:pStyle w:val="Fundamentos"/>
        <w:spacing w:line="360" w:lineRule="auto"/>
        <w:rPr>
          <w:sz w:val="24"/>
        </w:rPr>
      </w:pPr>
      <w:r w:rsidRPr="00485C08">
        <w:rPr>
          <w:b/>
          <w:sz w:val="24"/>
        </w:rPr>
        <w:t xml:space="preserve">Artículo 91. </w:t>
      </w:r>
      <w:r w:rsidRPr="00485C08">
        <w:rPr>
          <w:sz w:val="24"/>
        </w:rPr>
        <w:t>El acceso a la información pública será restringido excepcionalmente, cuando ésta sea clasificada como reservada o confidencial.</w:t>
      </w:r>
    </w:p>
    <w:p w14:paraId="77633F96" w14:textId="77777777" w:rsidR="00B97184" w:rsidRPr="00485C08" w:rsidRDefault="00B97184" w:rsidP="00B97184">
      <w:pPr>
        <w:pStyle w:val="Fundamentos"/>
        <w:spacing w:line="360" w:lineRule="auto"/>
        <w:rPr>
          <w:sz w:val="24"/>
        </w:rPr>
      </w:pPr>
    </w:p>
    <w:p w14:paraId="358B66FD" w14:textId="77777777" w:rsidR="00B97184" w:rsidRPr="00485C08" w:rsidRDefault="00B97184" w:rsidP="00B97184">
      <w:pPr>
        <w:pStyle w:val="Fundamentos"/>
        <w:spacing w:line="360" w:lineRule="auto"/>
        <w:rPr>
          <w:sz w:val="24"/>
        </w:rPr>
      </w:pPr>
      <w:r w:rsidRPr="00485C08">
        <w:rPr>
          <w:b/>
          <w:sz w:val="24"/>
        </w:rPr>
        <w:t>Artículo 132.</w:t>
      </w:r>
      <w:r w:rsidRPr="00485C08">
        <w:rPr>
          <w:sz w:val="24"/>
        </w:rPr>
        <w:t xml:space="preserve"> </w:t>
      </w:r>
      <w:r w:rsidRPr="00485C08">
        <w:rPr>
          <w:sz w:val="24"/>
          <w:u w:val="single"/>
        </w:rPr>
        <w:t>La clasificación de la información se llevará a cabo en el momento en que</w:t>
      </w:r>
      <w:r w:rsidRPr="00485C08">
        <w:rPr>
          <w:sz w:val="24"/>
        </w:rPr>
        <w:t>:</w:t>
      </w:r>
    </w:p>
    <w:p w14:paraId="3FFAB760" w14:textId="77777777" w:rsidR="00B97184" w:rsidRPr="00485C08" w:rsidRDefault="00B97184" w:rsidP="00B97184">
      <w:pPr>
        <w:pStyle w:val="Fundamentos"/>
        <w:spacing w:line="360" w:lineRule="auto"/>
        <w:rPr>
          <w:sz w:val="24"/>
        </w:rPr>
      </w:pPr>
      <w:r w:rsidRPr="00485C08">
        <w:rPr>
          <w:b/>
          <w:sz w:val="24"/>
        </w:rPr>
        <w:t>I.</w:t>
      </w:r>
      <w:r w:rsidRPr="00485C08">
        <w:rPr>
          <w:sz w:val="24"/>
        </w:rPr>
        <w:t xml:space="preserve"> Se reciba una solicitud de acceso a la información;</w:t>
      </w:r>
    </w:p>
    <w:p w14:paraId="1059B1F3" w14:textId="77777777" w:rsidR="00B97184" w:rsidRPr="00485C08" w:rsidRDefault="00B97184" w:rsidP="00B97184">
      <w:pPr>
        <w:pStyle w:val="Fundamentos"/>
        <w:spacing w:line="360" w:lineRule="auto"/>
        <w:rPr>
          <w:sz w:val="24"/>
        </w:rPr>
      </w:pPr>
      <w:r w:rsidRPr="00485C08">
        <w:rPr>
          <w:b/>
          <w:sz w:val="24"/>
        </w:rPr>
        <w:t>II.</w:t>
      </w:r>
      <w:r w:rsidRPr="00485C08">
        <w:rPr>
          <w:sz w:val="24"/>
        </w:rPr>
        <w:t xml:space="preserve"> </w:t>
      </w:r>
      <w:r w:rsidRPr="00485C08">
        <w:rPr>
          <w:sz w:val="24"/>
          <w:u w:val="single"/>
        </w:rPr>
        <w:t>Se determine mediante resolución de autoridad competente; o</w:t>
      </w:r>
    </w:p>
    <w:p w14:paraId="5C0C631C" w14:textId="77777777" w:rsidR="00B97184" w:rsidRPr="00485C08" w:rsidRDefault="00B97184" w:rsidP="00B97184">
      <w:pPr>
        <w:pStyle w:val="Fundamentos"/>
        <w:spacing w:line="360" w:lineRule="auto"/>
        <w:rPr>
          <w:sz w:val="24"/>
          <w:u w:val="single"/>
        </w:rPr>
      </w:pPr>
      <w:r w:rsidRPr="00485C08">
        <w:rPr>
          <w:b/>
          <w:sz w:val="24"/>
        </w:rPr>
        <w:t>III.</w:t>
      </w:r>
      <w:r w:rsidRPr="00485C08">
        <w:rPr>
          <w:sz w:val="24"/>
        </w:rPr>
        <w:t xml:space="preserve"> </w:t>
      </w:r>
      <w:r w:rsidRPr="00485C08">
        <w:rPr>
          <w:sz w:val="24"/>
          <w:u w:val="single"/>
        </w:rPr>
        <w:t>Se generen versiones públicas para dar cumplimiento a las obligaciones de transparencia previstas en esta Ley.</w:t>
      </w:r>
    </w:p>
    <w:p w14:paraId="62430CF9" w14:textId="77777777" w:rsidR="00B97184" w:rsidRPr="00485C08" w:rsidRDefault="00B97184" w:rsidP="00B97184">
      <w:pPr>
        <w:pStyle w:val="Fundamentos"/>
        <w:spacing w:line="360" w:lineRule="auto"/>
        <w:rPr>
          <w:sz w:val="24"/>
        </w:rPr>
      </w:pPr>
      <w:r w:rsidRPr="00485C08">
        <w:rPr>
          <w:sz w:val="24"/>
        </w:rPr>
        <w:t>(…)</w:t>
      </w:r>
    </w:p>
    <w:p w14:paraId="4155AA90" w14:textId="77777777" w:rsidR="00B97184" w:rsidRPr="00485C08" w:rsidRDefault="00B97184" w:rsidP="00B97184">
      <w:pPr>
        <w:spacing w:line="360" w:lineRule="auto"/>
        <w:jc w:val="both"/>
        <w:rPr>
          <w:rFonts w:ascii="Palatino Linotype" w:eastAsia="Palatino Linotype" w:hAnsi="Palatino Linotype" w:cs="Palatino Linotype"/>
          <w:i/>
        </w:rPr>
      </w:pPr>
    </w:p>
    <w:p w14:paraId="0E7D24B1" w14:textId="77777777" w:rsidR="00B97184" w:rsidRPr="00485C08" w:rsidRDefault="00B97184" w:rsidP="00B97184">
      <w:pPr>
        <w:spacing w:line="360" w:lineRule="auto"/>
        <w:jc w:val="both"/>
        <w:rPr>
          <w:rFonts w:ascii="Palatino Linotype" w:eastAsia="Palatino Linotype" w:hAnsi="Palatino Linotype" w:cs="Palatino Linotype"/>
        </w:rPr>
      </w:pPr>
      <w:r w:rsidRPr="00485C08">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1F54DA0" w14:textId="77777777" w:rsidR="00B97184" w:rsidRPr="00485C08" w:rsidRDefault="00B97184" w:rsidP="00B97184">
      <w:pPr>
        <w:spacing w:line="360" w:lineRule="auto"/>
        <w:jc w:val="both"/>
        <w:rPr>
          <w:rFonts w:ascii="Palatino Linotype" w:eastAsia="Palatino Linotype" w:hAnsi="Palatino Linotype" w:cs="Palatino Linotype"/>
        </w:rPr>
      </w:pPr>
    </w:p>
    <w:p w14:paraId="6AAFDD39" w14:textId="77777777" w:rsidR="00B97184" w:rsidRPr="00485C08" w:rsidRDefault="00B97184" w:rsidP="00B97184">
      <w:pPr>
        <w:spacing w:line="360" w:lineRule="auto"/>
        <w:jc w:val="both"/>
        <w:rPr>
          <w:rFonts w:ascii="Palatino Linotype" w:eastAsia="Palatino Linotype" w:hAnsi="Palatino Linotype" w:cs="Palatino Linotype"/>
        </w:rPr>
      </w:pPr>
      <w:r w:rsidRPr="00485C08">
        <w:rPr>
          <w:rFonts w:ascii="Palatino Linotype" w:eastAsia="Palatino Linotype" w:hAnsi="Palatino Linotype" w:cs="Palatino Linotype"/>
        </w:rPr>
        <w:t xml:space="preserve">Por otro lado, los </w:t>
      </w:r>
      <w:r w:rsidRPr="00485C08">
        <w:rPr>
          <w:rFonts w:ascii="Palatino Linotype" w:eastAsia="Palatino Linotype" w:hAnsi="Palatino Linotype" w:cs="Palatino Linotype"/>
          <w:i/>
        </w:rPr>
        <w:t>Lineamientos Generales en Materia de Clasificación y Desclasificación de la Información, así como para la elaboración de Versiones Públicas</w:t>
      </w:r>
      <w:r w:rsidRPr="00485C08">
        <w:rPr>
          <w:rFonts w:ascii="Palatino Linotype" w:eastAsia="Palatino Linotype" w:hAnsi="Palatino Linotype" w:cs="Palatino Linotype"/>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7C6B556" w14:textId="77777777" w:rsidR="00B97184" w:rsidRPr="00485C08" w:rsidRDefault="00B97184" w:rsidP="00B97184">
      <w:pPr>
        <w:spacing w:line="360" w:lineRule="auto"/>
        <w:jc w:val="both"/>
        <w:rPr>
          <w:rFonts w:ascii="Palatino Linotype" w:eastAsia="Palatino Linotype" w:hAnsi="Palatino Linotype" w:cs="Palatino Linotype"/>
        </w:rPr>
      </w:pPr>
    </w:p>
    <w:p w14:paraId="1D279815" w14:textId="77777777" w:rsidR="00B97184" w:rsidRPr="00485C08" w:rsidRDefault="00B97184" w:rsidP="00B97184">
      <w:pPr>
        <w:spacing w:line="360" w:lineRule="auto"/>
        <w:jc w:val="both"/>
        <w:rPr>
          <w:rFonts w:ascii="Palatino Linotype" w:eastAsia="Palatino Linotype" w:hAnsi="Palatino Linotype" w:cs="Palatino Linotype"/>
        </w:rPr>
      </w:pPr>
      <w:r w:rsidRPr="00485C08">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13023094" w14:textId="77777777" w:rsidR="00B97184" w:rsidRPr="00485C08" w:rsidRDefault="00B97184" w:rsidP="00B97184">
      <w:pPr>
        <w:spacing w:line="360" w:lineRule="auto"/>
        <w:jc w:val="both"/>
        <w:rPr>
          <w:rFonts w:ascii="Palatino Linotype" w:eastAsia="Palatino Linotype" w:hAnsi="Palatino Linotype" w:cs="Palatino Linotype"/>
        </w:rPr>
      </w:pPr>
    </w:p>
    <w:p w14:paraId="560E542A" w14:textId="77777777" w:rsidR="00B97184" w:rsidRPr="00485C08" w:rsidRDefault="00B97184" w:rsidP="00B97184">
      <w:pPr>
        <w:pStyle w:val="Fundamentos"/>
        <w:spacing w:line="360" w:lineRule="auto"/>
        <w:rPr>
          <w:sz w:val="24"/>
        </w:rPr>
      </w:pPr>
      <w:r w:rsidRPr="00485C08">
        <w:rPr>
          <w:b/>
          <w:sz w:val="24"/>
        </w:rPr>
        <w:t>Quincuagésimo sexto.</w:t>
      </w:r>
      <w:r w:rsidRPr="00485C08">
        <w:rPr>
          <w:sz w:val="24"/>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7EBFA426" w14:textId="77777777" w:rsidR="00B97184" w:rsidRPr="00485C08" w:rsidRDefault="00B97184" w:rsidP="00B97184">
      <w:pPr>
        <w:pStyle w:val="Fundamentos"/>
        <w:spacing w:line="360" w:lineRule="auto"/>
        <w:rPr>
          <w:sz w:val="24"/>
        </w:rPr>
      </w:pPr>
    </w:p>
    <w:p w14:paraId="19093E4B" w14:textId="77777777" w:rsidR="00B97184" w:rsidRPr="00485C08" w:rsidRDefault="00B97184" w:rsidP="00B97184">
      <w:pPr>
        <w:pStyle w:val="Fundamentos"/>
        <w:spacing w:line="360" w:lineRule="auto"/>
        <w:rPr>
          <w:sz w:val="24"/>
        </w:rPr>
      </w:pPr>
      <w:r w:rsidRPr="00485C08">
        <w:rPr>
          <w:b/>
          <w:sz w:val="24"/>
        </w:rPr>
        <w:lastRenderedPageBreak/>
        <w:t>Quincuagésimo séptimo.</w:t>
      </w:r>
      <w:r w:rsidRPr="00485C08">
        <w:rPr>
          <w:sz w:val="24"/>
        </w:rPr>
        <w:t xml:space="preserve"> Se considera, en principio, como información pública y no podrá omitirse de las versiones públicas la siguiente:</w:t>
      </w:r>
    </w:p>
    <w:p w14:paraId="12A779B9" w14:textId="77777777" w:rsidR="00B97184" w:rsidRPr="00485C08" w:rsidRDefault="00B97184" w:rsidP="00B97184">
      <w:pPr>
        <w:pStyle w:val="Fundamentos"/>
        <w:spacing w:line="360" w:lineRule="auto"/>
        <w:rPr>
          <w:sz w:val="24"/>
        </w:rPr>
      </w:pPr>
    </w:p>
    <w:p w14:paraId="3DF563B5" w14:textId="77777777" w:rsidR="00B97184" w:rsidRPr="00485C08" w:rsidRDefault="00B97184" w:rsidP="00B97184">
      <w:pPr>
        <w:pStyle w:val="Fundamentos"/>
        <w:spacing w:line="360" w:lineRule="auto"/>
        <w:rPr>
          <w:sz w:val="24"/>
        </w:rPr>
      </w:pPr>
      <w:r w:rsidRPr="00485C08">
        <w:rPr>
          <w:sz w:val="24"/>
        </w:rPr>
        <w:t xml:space="preserve">I. La relativa a las Obligaciones de Transparencia que contempla el Título V de la Ley General y las demás disposiciones legales aplicables; </w:t>
      </w:r>
    </w:p>
    <w:p w14:paraId="09FEE4C2" w14:textId="77777777" w:rsidR="00B97184" w:rsidRPr="00485C08" w:rsidRDefault="00B97184" w:rsidP="00B97184">
      <w:pPr>
        <w:pStyle w:val="Fundamentos"/>
        <w:spacing w:line="360" w:lineRule="auto"/>
        <w:rPr>
          <w:sz w:val="24"/>
        </w:rPr>
      </w:pPr>
      <w:r w:rsidRPr="00485C08">
        <w:rPr>
          <w:sz w:val="24"/>
        </w:rPr>
        <w:t xml:space="preserve">II. El nombre de los integrantes de los sujetos obligados en los documentos, y sus firmas autógrafas o digitales, cuando sean utilizados en el ejercicio de las facultades conferidas para el desempeño del servicio público, y </w:t>
      </w:r>
    </w:p>
    <w:p w14:paraId="129A9D54" w14:textId="77777777" w:rsidR="00B97184" w:rsidRPr="00485C08" w:rsidRDefault="00B97184" w:rsidP="00B97184">
      <w:pPr>
        <w:pStyle w:val="Fundamentos"/>
        <w:spacing w:line="360" w:lineRule="auto"/>
        <w:rPr>
          <w:sz w:val="24"/>
        </w:rPr>
      </w:pPr>
      <w:r w:rsidRPr="00485C08">
        <w:rPr>
          <w:sz w:val="24"/>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5092517E" w14:textId="77777777" w:rsidR="00B97184" w:rsidRPr="00485C08" w:rsidRDefault="00B97184" w:rsidP="00B97184">
      <w:pPr>
        <w:pStyle w:val="Fundamentos"/>
        <w:spacing w:line="360" w:lineRule="auto"/>
        <w:rPr>
          <w:sz w:val="24"/>
        </w:rPr>
      </w:pPr>
    </w:p>
    <w:p w14:paraId="184D2E89" w14:textId="77777777" w:rsidR="00B97184" w:rsidRPr="00485C08" w:rsidRDefault="00B97184" w:rsidP="00B97184">
      <w:pPr>
        <w:pStyle w:val="Fundamentos"/>
        <w:spacing w:line="360" w:lineRule="auto"/>
        <w:rPr>
          <w:sz w:val="24"/>
        </w:rPr>
      </w:pPr>
      <w:r w:rsidRPr="00485C08">
        <w:rPr>
          <w:sz w:val="24"/>
        </w:rPr>
        <w:t xml:space="preserve">Lo anterior, siempre y cuando no se acredite alguna causal de clasificación, prevista en las leyes o en los tratados internacionales suscritos por el Estado mexicano. </w:t>
      </w:r>
    </w:p>
    <w:p w14:paraId="63FEF67D" w14:textId="77777777" w:rsidR="00B97184" w:rsidRPr="00485C08" w:rsidRDefault="00B97184" w:rsidP="00B97184">
      <w:pPr>
        <w:pStyle w:val="Fundamentos"/>
        <w:spacing w:line="360" w:lineRule="auto"/>
        <w:rPr>
          <w:sz w:val="24"/>
        </w:rPr>
      </w:pPr>
    </w:p>
    <w:p w14:paraId="47430681" w14:textId="77777777" w:rsidR="00B97184" w:rsidRPr="00485C08" w:rsidRDefault="00B97184" w:rsidP="00B97184">
      <w:pPr>
        <w:pStyle w:val="Fundamentos"/>
        <w:spacing w:line="360" w:lineRule="auto"/>
        <w:rPr>
          <w:sz w:val="24"/>
        </w:rPr>
      </w:pPr>
      <w:r w:rsidRPr="00485C08">
        <w:rPr>
          <w:b/>
          <w:sz w:val="24"/>
        </w:rPr>
        <w:t>Quincuagésimo octavo.</w:t>
      </w:r>
      <w:r w:rsidRPr="00485C08">
        <w:rPr>
          <w:sz w:val="24"/>
        </w:rPr>
        <w:t xml:space="preserve"> Los sujetos obligados garantizarán que los sistemas o medios empleados para eliminar la información en las versiones públicas sean irreversibles, de tal forma que no permitan su recuperación o la visualización de la misma.</w:t>
      </w:r>
    </w:p>
    <w:p w14:paraId="715D6EAF" w14:textId="77777777" w:rsidR="00B97184" w:rsidRPr="00485C08" w:rsidRDefault="00B97184" w:rsidP="00B97184">
      <w:pPr>
        <w:spacing w:line="360" w:lineRule="auto"/>
        <w:jc w:val="both"/>
        <w:rPr>
          <w:rFonts w:ascii="Palatino Linotype" w:eastAsia="Palatino Linotype" w:hAnsi="Palatino Linotype" w:cs="Palatino Linotype"/>
          <w:i/>
        </w:rPr>
      </w:pPr>
    </w:p>
    <w:p w14:paraId="286C1807" w14:textId="77777777" w:rsidR="00B97184" w:rsidRPr="00485C08" w:rsidRDefault="00B97184" w:rsidP="00B97184">
      <w:pPr>
        <w:spacing w:line="360" w:lineRule="auto"/>
        <w:jc w:val="both"/>
        <w:rPr>
          <w:rFonts w:ascii="Palatino Linotype" w:eastAsia="Palatino Linotype" w:hAnsi="Palatino Linotype" w:cs="Palatino Linotype"/>
        </w:rPr>
      </w:pPr>
      <w:r w:rsidRPr="00485C08">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w:t>
      </w:r>
      <w:r w:rsidRPr="00485C08">
        <w:rPr>
          <w:rFonts w:ascii="Palatino Linotype" w:eastAsia="Palatino Linotype" w:hAnsi="Palatino Linotype" w:cs="Palatino Linotype"/>
        </w:rPr>
        <w:lastRenderedPageBreak/>
        <w:t>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55E2801C" w14:textId="77777777" w:rsidR="00B97184" w:rsidRPr="00485C08" w:rsidRDefault="00B97184" w:rsidP="00B97184">
      <w:pPr>
        <w:spacing w:line="360" w:lineRule="auto"/>
        <w:jc w:val="both"/>
        <w:rPr>
          <w:rFonts w:ascii="Palatino Linotype" w:eastAsia="Palatino Linotype" w:hAnsi="Palatino Linotype" w:cs="Palatino Linotype"/>
        </w:rPr>
      </w:pPr>
    </w:p>
    <w:p w14:paraId="6D599B85" w14:textId="77777777" w:rsidR="00B97184" w:rsidRPr="00485C08" w:rsidRDefault="00B97184" w:rsidP="00B97184">
      <w:pPr>
        <w:spacing w:line="360" w:lineRule="auto"/>
        <w:jc w:val="both"/>
        <w:rPr>
          <w:rFonts w:ascii="Palatino Linotype" w:eastAsia="Palatino Linotype" w:hAnsi="Palatino Linotype" w:cs="Palatino Linotype"/>
        </w:rPr>
      </w:pPr>
      <w:r w:rsidRPr="00485C08">
        <w:rPr>
          <w:rFonts w:ascii="Palatino Linotype" w:eastAsia="Palatino Linotype" w:hAnsi="Palatino Linotype" w:cs="Palatino Linotype"/>
        </w:rPr>
        <w:t xml:space="preserve">Por lo que respecta al Acuerdo del Comité de Transparencia que sustente la versión pública de la documentación a entregar, deberá ser notificado mediante el SAIMEX. </w:t>
      </w:r>
    </w:p>
    <w:p w14:paraId="21B025FE" w14:textId="77777777" w:rsidR="00B97184" w:rsidRPr="00485C08" w:rsidRDefault="00B97184" w:rsidP="00B97184">
      <w:pPr>
        <w:spacing w:line="360" w:lineRule="auto"/>
        <w:jc w:val="both"/>
        <w:rPr>
          <w:rFonts w:ascii="Palatino Linotype" w:eastAsia="Palatino Linotype" w:hAnsi="Palatino Linotype" w:cs="Palatino Linotype"/>
        </w:rPr>
      </w:pPr>
    </w:p>
    <w:p w14:paraId="7DAE51AB" w14:textId="77777777" w:rsidR="00B97184" w:rsidRPr="00485C08" w:rsidRDefault="00B97184" w:rsidP="00B97184">
      <w:pPr>
        <w:spacing w:line="360" w:lineRule="auto"/>
        <w:jc w:val="both"/>
        <w:rPr>
          <w:rFonts w:ascii="Palatino Linotype" w:eastAsia="Palatino Linotype" w:hAnsi="Palatino Linotype" w:cs="Palatino Linotype"/>
        </w:rPr>
      </w:pPr>
      <w:r w:rsidRPr="00485C08">
        <w:rPr>
          <w:rFonts w:ascii="Palatino Linotype" w:eastAsia="Palatino Linotype" w:hAnsi="Palatino Linotype" w:cs="Palatino Linotype"/>
        </w:rPr>
        <w:t xml:space="preserve">No se omite mencionar que las facturas cubiertas por las autoridades pueden contener datos que son de interés públicos, entre las que se encuentran de manera enunciativa el importe pagado, el RFC del emisor, nombre del emisor, número o folio fiscal de la factura, cadenas y series fiscales. </w:t>
      </w:r>
    </w:p>
    <w:p w14:paraId="23800981" w14:textId="77777777" w:rsidR="00B97184" w:rsidRPr="00485C08" w:rsidRDefault="00B97184" w:rsidP="00B97184">
      <w:pPr>
        <w:spacing w:line="360" w:lineRule="auto"/>
        <w:jc w:val="both"/>
        <w:rPr>
          <w:rFonts w:ascii="Palatino Linotype" w:eastAsia="Palatino Linotype" w:hAnsi="Palatino Linotype" w:cs="Palatino Linotype"/>
        </w:rPr>
      </w:pPr>
    </w:p>
    <w:p w14:paraId="01F9616D" w14:textId="77777777" w:rsidR="00B97184" w:rsidRPr="00485C08" w:rsidRDefault="00B97184" w:rsidP="00B97184">
      <w:pPr>
        <w:spacing w:line="360" w:lineRule="auto"/>
        <w:contextualSpacing/>
        <w:jc w:val="both"/>
        <w:rPr>
          <w:rFonts w:ascii="Palatino Linotype" w:eastAsia="Palatino Linotype" w:hAnsi="Palatino Linotype" w:cs="Palatino Linotype"/>
        </w:rPr>
      </w:pPr>
      <w:r w:rsidRPr="00485C08">
        <w:rPr>
          <w:rFonts w:ascii="Palatino Linotype" w:eastAsia="Palatino Linotype" w:hAnsi="Palatino Linotype" w:cs="Palatino Linotype"/>
        </w:rPr>
        <w:t>Al respecto, se debe hacer mención que la información relativa al RFC de personas físicas o morales que reciban recursos públicos como contraprestación por bienes o servicios, es pública; en virtud de que abona a la transparencia y la rendición de cuentas. Esto se robustece con lo establecido en los criterios 08/19 y 04/21 emitido por el Instituto Nacional de Transparencia, Acceso a la Información y Protección de Datos Personales (INAI), que a la letra estipulan lo siguiente:</w:t>
      </w:r>
    </w:p>
    <w:p w14:paraId="571B319E" w14:textId="77777777" w:rsidR="00B97184" w:rsidRPr="00485C08" w:rsidRDefault="00B97184" w:rsidP="00B97184">
      <w:pPr>
        <w:spacing w:line="360" w:lineRule="auto"/>
        <w:contextualSpacing/>
        <w:jc w:val="both"/>
        <w:rPr>
          <w:rFonts w:ascii="Palatino Linotype" w:eastAsia="Palatino Linotype" w:hAnsi="Palatino Linotype" w:cs="Palatino Linotype"/>
        </w:rPr>
      </w:pPr>
    </w:p>
    <w:p w14:paraId="494B5BE2" w14:textId="77777777" w:rsidR="00B97184" w:rsidRPr="00485C08" w:rsidRDefault="00B97184" w:rsidP="00B97184">
      <w:pPr>
        <w:spacing w:line="360" w:lineRule="auto"/>
        <w:ind w:left="567" w:right="616"/>
        <w:contextualSpacing/>
        <w:jc w:val="both"/>
        <w:rPr>
          <w:rFonts w:ascii="Palatino Linotype" w:eastAsia="Palatino Linotype" w:hAnsi="Palatino Linotype" w:cs="Palatino Linotype"/>
          <w:b/>
          <w:bCs/>
          <w:i/>
          <w:iCs/>
        </w:rPr>
      </w:pPr>
      <w:r w:rsidRPr="00485C08">
        <w:rPr>
          <w:rFonts w:ascii="Palatino Linotype" w:eastAsia="Palatino Linotype" w:hAnsi="Palatino Linotype" w:cs="Palatino Linotype"/>
          <w:b/>
          <w:bCs/>
          <w:i/>
          <w:iCs/>
        </w:rPr>
        <w:t>Criterio 08/19</w:t>
      </w:r>
    </w:p>
    <w:p w14:paraId="6B10C3A4" w14:textId="77777777" w:rsidR="00B97184" w:rsidRPr="00485C08" w:rsidRDefault="00B97184" w:rsidP="00B97184">
      <w:pPr>
        <w:spacing w:line="360" w:lineRule="auto"/>
        <w:ind w:left="567" w:right="616"/>
        <w:contextualSpacing/>
        <w:jc w:val="both"/>
        <w:rPr>
          <w:rFonts w:ascii="Palatino Linotype" w:eastAsia="Palatino Linotype" w:hAnsi="Palatino Linotype" w:cs="Palatino Linotype"/>
          <w:i/>
          <w:iCs/>
        </w:rPr>
      </w:pPr>
      <w:r w:rsidRPr="00485C08">
        <w:rPr>
          <w:rFonts w:ascii="Palatino Linotype" w:eastAsia="Palatino Linotype" w:hAnsi="Palatino Linotype" w:cs="Palatino Linotype"/>
          <w:b/>
          <w:bCs/>
          <w:i/>
          <w:iCs/>
        </w:rPr>
        <w:lastRenderedPageBreak/>
        <w:t xml:space="preserve">Razón social y RFC de personas morales. </w:t>
      </w:r>
      <w:r w:rsidRPr="00485C08">
        <w:rPr>
          <w:rFonts w:ascii="Palatino Linotype" w:eastAsia="Palatino Linotype" w:hAnsi="Palatino Linotype" w:cs="Palatino Linotype"/>
          <w:i/>
          <w:iCs/>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14:paraId="7D2E62E9" w14:textId="77777777" w:rsidR="00B97184" w:rsidRPr="00485C08" w:rsidRDefault="00B97184" w:rsidP="00B97184">
      <w:pPr>
        <w:spacing w:line="360" w:lineRule="auto"/>
        <w:ind w:right="616"/>
        <w:contextualSpacing/>
        <w:jc w:val="both"/>
        <w:rPr>
          <w:rFonts w:ascii="Palatino Linotype" w:eastAsia="Palatino Linotype" w:hAnsi="Palatino Linotype" w:cs="Palatino Linotype"/>
          <w:b/>
          <w:bCs/>
          <w:i/>
          <w:iCs/>
        </w:rPr>
      </w:pPr>
    </w:p>
    <w:p w14:paraId="77957A0E" w14:textId="77777777" w:rsidR="00B97184" w:rsidRPr="00485C08" w:rsidRDefault="00B97184" w:rsidP="00B97184">
      <w:pPr>
        <w:spacing w:line="360" w:lineRule="auto"/>
        <w:ind w:left="567" w:right="616"/>
        <w:contextualSpacing/>
        <w:jc w:val="both"/>
        <w:rPr>
          <w:rFonts w:ascii="Palatino Linotype" w:eastAsia="Palatino Linotype" w:hAnsi="Palatino Linotype" w:cs="Palatino Linotype"/>
          <w:b/>
          <w:bCs/>
          <w:i/>
          <w:iCs/>
        </w:rPr>
      </w:pPr>
      <w:r w:rsidRPr="00485C08">
        <w:rPr>
          <w:rFonts w:ascii="Palatino Linotype" w:eastAsia="Palatino Linotype" w:hAnsi="Palatino Linotype" w:cs="Palatino Linotype"/>
          <w:b/>
          <w:bCs/>
          <w:i/>
          <w:iCs/>
        </w:rPr>
        <w:t>Criterio 04/21</w:t>
      </w:r>
    </w:p>
    <w:p w14:paraId="3C785D34" w14:textId="77777777" w:rsidR="00B97184" w:rsidRPr="00485C08" w:rsidRDefault="00B97184" w:rsidP="00B97184">
      <w:pPr>
        <w:spacing w:line="360" w:lineRule="auto"/>
        <w:ind w:left="567" w:right="616"/>
        <w:contextualSpacing/>
        <w:jc w:val="both"/>
        <w:rPr>
          <w:rFonts w:ascii="Palatino Linotype" w:eastAsia="Palatino Linotype" w:hAnsi="Palatino Linotype" w:cs="Palatino Linotype"/>
          <w:i/>
          <w:iCs/>
        </w:rPr>
      </w:pPr>
      <w:r w:rsidRPr="00485C08">
        <w:rPr>
          <w:rFonts w:ascii="Palatino Linotype" w:eastAsia="Palatino Linotype" w:hAnsi="Palatino Linotype" w:cs="Palatino Linotype"/>
          <w:b/>
          <w:bCs/>
          <w:i/>
          <w:iCs/>
        </w:rPr>
        <w:t>Registro Federal de Contribuyentes (RFC) de personas físicas proveedores o contratistas.</w:t>
      </w:r>
      <w:r w:rsidRPr="00485C08">
        <w:rPr>
          <w:rFonts w:ascii="Palatino Linotype" w:eastAsia="Palatino Linotype" w:hAnsi="Palatino Linotype" w:cs="Palatino Linotype"/>
          <w:i/>
          <w:iCs/>
        </w:rPr>
        <w:t xml:space="preserve"> El RFC de contratistas o proveedores de los sujetos obligados debe ser público, </w:t>
      </w:r>
      <w:proofErr w:type="gramStart"/>
      <w:r w:rsidRPr="00485C08">
        <w:rPr>
          <w:rFonts w:ascii="Palatino Linotype" w:eastAsia="Palatino Linotype" w:hAnsi="Palatino Linotype" w:cs="Palatino Linotype"/>
          <w:i/>
          <w:iCs/>
        </w:rPr>
        <w:t>ya que</w:t>
      </w:r>
      <w:proofErr w:type="gramEnd"/>
      <w:r w:rsidRPr="00485C08">
        <w:rPr>
          <w:rFonts w:ascii="Palatino Linotype" w:eastAsia="Palatino Linotype" w:hAnsi="Palatino Linotype" w:cs="Palatino Linotype"/>
          <w:i/>
          <w:iCs/>
        </w:rPr>
        <w:t xml:space="preserve"> al tratarse de personas relacionadas con contrataciones públicas, su difusión favorece la transparencia con la que deben administrarse los recursos públicos, en términos del artículo 134 de la Constitución Política de los Estados Unidos Mexicanos.</w:t>
      </w:r>
    </w:p>
    <w:p w14:paraId="709C5FF1" w14:textId="77777777" w:rsidR="00B97184" w:rsidRPr="00485C08" w:rsidRDefault="00B97184" w:rsidP="00B97184">
      <w:pPr>
        <w:tabs>
          <w:tab w:val="left" w:pos="7938"/>
        </w:tabs>
        <w:spacing w:line="360" w:lineRule="auto"/>
        <w:jc w:val="both"/>
        <w:rPr>
          <w:rFonts w:ascii="Palatino Linotype" w:hAnsi="Palatino Linotype"/>
          <w:color w:val="222222"/>
        </w:rPr>
      </w:pPr>
    </w:p>
    <w:p w14:paraId="3A198867" w14:textId="77777777" w:rsidR="00B97184" w:rsidRPr="00485C08" w:rsidRDefault="00B97184" w:rsidP="00B97184">
      <w:pPr>
        <w:tabs>
          <w:tab w:val="left" w:pos="7938"/>
        </w:tabs>
        <w:spacing w:line="360" w:lineRule="auto"/>
        <w:jc w:val="both"/>
        <w:rPr>
          <w:rFonts w:ascii="Palatino Linotype" w:eastAsia="Arial Unicode MS" w:hAnsi="Palatino Linotype" w:cs="Arial"/>
        </w:rPr>
      </w:pPr>
      <w:r w:rsidRPr="00485C08">
        <w:rPr>
          <w:rFonts w:ascii="Palatino Linotype" w:eastAsia="Arial Unicode MS" w:hAnsi="Palatino Linotype" w:cs="Arial"/>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14:paraId="0092A7F8" w14:textId="77777777" w:rsidR="00B97184" w:rsidRPr="00485C08" w:rsidRDefault="00B97184" w:rsidP="00B97184">
      <w:pPr>
        <w:tabs>
          <w:tab w:val="left" w:pos="7938"/>
        </w:tabs>
        <w:spacing w:line="360" w:lineRule="auto"/>
        <w:jc w:val="both"/>
        <w:rPr>
          <w:rFonts w:ascii="Palatino Linotype" w:eastAsia="Arial Unicode MS" w:hAnsi="Palatino Linotype" w:cs="Arial"/>
        </w:rPr>
      </w:pPr>
      <w:r w:rsidRPr="00485C08">
        <w:rPr>
          <w:rFonts w:ascii="Palatino Linotype" w:eastAsia="Arial Unicode MS" w:hAnsi="Palatino Linotype" w:cs="Arial"/>
        </w:rPr>
        <w:t> </w:t>
      </w:r>
    </w:p>
    <w:p w14:paraId="154292B0" w14:textId="77777777" w:rsidR="00B97184" w:rsidRPr="00485C08" w:rsidRDefault="00B97184" w:rsidP="00B97184">
      <w:pPr>
        <w:shd w:val="clear" w:color="auto" w:fill="FFFFFF"/>
        <w:spacing w:line="360" w:lineRule="auto"/>
        <w:ind w:left="567" w:right="567"/>
        <w:jc w:val="both"/>
        <w:rPr>
          <w:rFonts w:ascii="Palatino Linotype" w:hAnsi="Palatino Linotype" w:cs="Arial"/>
          <w:color w:val="222222"/>
        </w:rPr>
      </w:pPr>
      <w:r w:rsidRPr="00485C08">
        <w:rPr>
          <w:rFonts w:ascii="Palatino Linotype" w:hAnsi="Palatino Linotype" w:cs="Arial"/>
          <w:b/>
          <w:bCs/>
          <w:i/>
          <w:iCs/>
          <w:color w:val="000000"/>
          <w:lang w:val="es-ES_tradnl"/>
        </w:rPr>
        <w:t>“FUNDAMENTACIÓN Y MOTIVACIÓN.</w:t>
      </w:r>
      <w:r w:rsidRPr="00485C08">
        <w:rPr>
          <w:rFonts w:ascii="Palatino Linotype" w:hAnsi="Palatino Linotype" w:cs="Arial"/>
          <w:i/>
          <w:iCs/>
          <w:color w:val="000000"/>
          <w:lang w:val="es-ES_tradnl"/>
        </w:rPr>
        <w:t xml:space="preserve"> La debida fundamentación y motivación legal, deben entenderse, por lo primero, la cita del precepto legal aplicable al caso, y por lo segundo, las razones, motivos o circunstancias </w:t>
      </w:r>
      <w:r w:rsidRPr="00485C08">
        <w:rPr>
          <w:rFonts w:ascii="Palatino Linotype" w:hAnsi="Palatino Linotype" w:cs="Arial"/>
          <w:i/>
          <w:iCs/>
          <w:color w:val="000000"/>
          <w:lang w:val="es-ES_tradnl"/>
        </w:rPr>
        <w:lastRenderedPageBreak/>
        <w:t>especiales que llevaron a la autoridad a concluir que el caso particular encuadra en el supuesto previsto por la norma legal invocada como fundamento.</w:t>
      </w:r>
    </w:p>
    <w:p w14:paraId="36022941" w14:textId="77777777" w:rsidR="00B97184" w:rsidRPr="00485C08" w:rsidRDefault="00B97184" w:rsidP="00B97184">
      <w:pPr>
        <w:shd w:val="clear" w:color="auto" w:fill="FFFFFF"/>
        <w:spacing w:line="360" w:lineRule="auto"/>
        <w:ind w:left="567" w:right="567"/>
        <w:jc w:val="both"/>
        <w:rPr>
          <w:rFonts w:ascii="Palatino Linotype" w:hAnsi="Palatino Linotype" w:cs="Arial"/>
          <w:color w:val="222222"/>
        </w:rPr>
      </w:pPr>
      <w:r w:rsidRPr="00485C08">
        <w:rPr>
          <w:rFonts w:ascii="Palatino Linotype" w:hAnsi="Palatino Linotype" w:cs="Arial"/>
          <w:i/>
          <w:iCs/>
          <w:color w:val="000000"/>
          <w:lang w:val="es-ES_tradnl"/>
        </w:rPr>
        <w:t> SEGUNDO TRIBUNAL COLEGIADO DEL SEXTO CIRCUITO.</w:t>
      </w:r>
    </w:p>
    <w:p w14:paraId="0BF57440" w14:textId="77777777" w:rsidR="00B97184" w:rsidRPr="00485C08" w:rsidRDefault="00B97184" w:rsidP="00B97184">
      <w:pPr>
        <w:shd w:val="clear" w:color="auto" w:fill="FFFFFF"/>
        <w:spacing w:line="360" w:lineRule="auto"/>
        <w:ind w:left="567" w:right="567"/>
        <w:jc w:val="both"/>
        <w:rPr>
          <w:rFonts w:ascii="Palatino Linotype" w:hAnsi="Palatino Linotype" w:cs="Arial"/>
          <w:color w:val="222222"/>
        </w:rPr>
      </w:pPr>
      <w:r w:rsidRPr="00485C08">
        <w:rPr>
          <w:rFonts w:ascii="Palatino Linotype" w:hAnsi="Palatino Linotype" w:cs="Arial"/>
          <w:i/>
          <w:iCs/>
          <w:color w:val="000000"/>
          <w:lang w:val="es-ES_tradnl"/>
        </w:rPr>
        <w:t>Amparo directo 194/88. Bufete Industrial Construcciones, S.A. de C.V. 28 de junio de 1988. Unanimidad de votos. Ponente: Gustavo Calvillo Rangel. Secretario: Jorge Alberto González Álvarez.</w:t>
      </w:r>
    </w:p>
    <w:p w14:paraId="62797DEF" w14:textId="77777777" w:rsidR="00B97184" w:rsidRPr="00485C08" w:rsidRDefault="00B97184" w:rsidP="00B97184">
      <w:pPr>
        <w:shd w:val="clear" w:color="auto" w:fill="FFFFFF"/>
        <w:spacing w:line="360" w:lineRule="auto"/>
        <w:ind w:left="567" w:right="567"/>
        <w:jc w:val="both"/>
        <w:rPr>
          <w:rFonts w:ascii="Palatino Linotype" w:hAnsi="Palatino Linotype" w:cs="Arial"/>
          <w:color w:val="222222"/>
        </w:rPr>
      </w:pPr>
      <w:r w:rsidRPr="00485C08">
        <w:rPr>
          <w:rFonts w:ascii="Palatino Linotype" w:hAnsi="Palatino Linotype" w:cs="Arial"/>
          <w:i/>
          <w:iCs/>
          <w:color w:val="000000"/>
          <w:lang w:val="es-ES_tradnl"/>
        </w:rPr>
        <w:t>Revisión fiscal 103/88. Instituto Mexicano del Seguro Social. 18 de octubre de 1988. Unanimidad de votos. Ponente: Arnoldo Nájera Virgen. Secretario: Alejandro Esponda Rincón.</w:t>
      </w:r>
    </w:p>
    <w:p w14:paraId="69E12CFD" w14:textId="77777777" w:rsidR="00B97184" w:rsidRPr="00485C08" w:rsidRDefault="00B97184" w:rsidP="00B97184">
      <w:pPr>
        <w:shd w:val="clear" w:color="auto" w:fill="FFFFFF"/>
        <w:spacing w:line="360" w:lineRule="auto"/>
        <w:ind w:left="567" w:right="567"/>
        <w:jc w:val="both"/>
        <w:rPr>
          <w:rFonts w:ascii="Palatino Linotype" w:hAnsi="Palatino Linotype" w:cs="Arial"/>
          <w:color w:val="222222"/>
        </w:rPr>
      </w:pPr>
      <w:r w:rsidRPr="00485C08">
        <w:rPr>
          <w:rFonts w:ascii="Palatino Linotype" w:hAnsi="Palatino Linotype" w:cs="Arial"/>
          <w:i/>
          <w:iCs/>
          <w:color w:val="000000"/>
          <w:lang w:val="es-ES_tradnl"/>
        </w:rPr>
        <w:t>Amparo en revisión 333/88. Adilia Romero. 26 de octubre de 1988. Unanimidad de votos. Ponente: Arnoldo Nájera Virgen. Secretario: Enrique Crispín Campos Ramírez.</w:t>
      </w:r>
    </w:p>
    <w:p w14:paraId="7E87C6B7" w14:textId="77777777" w:rsidR="00B97184" w:rsidRPr="00485C08" w:rsidRDefault="00B97184" w:rsidP="00B97184">
      <w:pPr>
        <w:shd w:val="clear" w:color="auto" w:fill="FFFFFF"/>
        <w:spacing w:line="360" w:lineRule="auto"/>
        <w:ind w:left="567" w:right="567"/>
        <w:jc w:val="both"/>
        <w:rPr>
          <w:rFonts w:ascii="Palatino Linotype" w:hAnsi="Palatino Linotype" w:cs="Arial"/>
          <w:color w:val="222222"/>
        </w:rPr>
      </w:pPr>
      <w:r w:rsidRPr="00485C08">
        <w:rPr>
          <w:rFonts w:ascii="Palatino Linotype" w:hAnsi="Palatino Linotype" w:cs="Arial"/>
          <w:i/>
          <w:iCs/>
          <w:color w:val="000000"/>
          <w:lang w:val="es-ES_tradnl"/>
        </w:rPr>
        <w:t>Amparo en revisión 597/95. Emilio Maurer Bretón. 15 de noviembre de 1995. Unanimidad de votos. Ponente: Clementina Ramírez Moguel Goyzueta. Secretario: Gonzalo Carrera Molina.</w:t>
      </w:r>
    </w:p>
    <w:p w14:paraId="39DF4E65" w14:textId="77777777" w:rsidR="00B97184" w:rsidRPr="00485C08" w:rsidRDefault="00B97184" w:rsidP="00B97184">
      <w:pPr>
        <w:shd w:val="clear" w:color="auto" w:fill="FFFFFF"/>
        <w:spacing w:line="360" w:lineRule="auto"/>
        <w:ind w:left="567" w:right="567"/>
        <w:jc w:val="both"/>
        <w:rPr>
          <w:rFonts w:ascii="Palatino Linotype" w:hAnsi="Palatino Linotype" w:cs="Arial"/>
          <w:color w:val="222222"/>
        </w:rPr>
      </w:pPr>
      <w:r w:rsidRPr="00485C08">
        <w:rPr>
          <w:rFonts w:ascii="Palatino Linotype" w:hAnsi="Palatino Linotype" w:cs="Arial"/>
          <w:i/>
          <w:iCs/>
          <w:color w:val="000000"/>
          <w:lang w:val="es-ES_tradnl"/>
        </w:rPr>
        <w:t xml:space="preserve">Amparo directo 7/96. Pedro Vicente López Miro. 21 de febrero de 1996. Unanimidad de votos. Ponente: María Eugenia Estela Martínez Cardiel. Secretario: Enrique </w:t>
      </w:r>
      <w:proofErr w:type="spellStart"/>
      <w:r w:rsidRPr="00485C08">
        <w:rPr>
          <w:rFonts w:ascii="Palatino Linotype" w:hAnsi="Palatino Linotype" w:cs="Arial"/>
          <w:i/>
          <w:iCs/>
          <w:color w:val="000000"/>
          <w:lang w:val="es-ES_tradnl"/>
        </w:rPr>
        <w:t>Baigts</w:t>
      </w:r>
      <w:proofErr w:type="spellEnd"/>
      <w:r w:rsidRPr="00485C08">
        <w:rPr>
          <w:rFonts w:ascii="Palatino Linotype" w:hAnsi="Palatino Linotype" w:cs="Arial"/>
          <w:i/>
          <w:iCs/>
          <w:color w:val="000000"/>
          <w:lang w:val="es-ES_tradnl"/>
        </w:rPr>
        <w:t xml:space="preserve"> Muñoz.” (sic)</w:t>
      </w:r>
    </w:p>
    <w:p w14:paraId="46CF5288" w14:textId="77777777" w:rsidR="00B97184" w:rsidRPr="00485C08" w:rsidRDefault="00B97184" w:rsidP="00B97184">
      <w:pPr>
        <w:tabs>
          <w:tab w:val="left" w:pos="7938"/>
        </w:tabs>
        <w:spacing w:line="360" w:lineRule="auto"/>
        <w:jc w:val="both"/>
        <w:rPr>
          <w:rFonts w:ascii="Palatino Linotype" w:eastAsia="Arial Unicode MS" w:hAnsi="Palatino Linotype" w:cs="Arial"/>
        </w:rPr>
      </w:pPr>
    </w:p>
    <w:p w14:paraId="1A9DFD15" w14:textId="77777777" w:rsidR="00B97184" w:rsidRPr="00485C08" w:rsidRDefault="00B97184" w:rsidP="00B97184">
      <w:pPr>
        <w:tabs>
          <w:tab w:val="left" w:pos="7938"/>
        </w:tabs>
        <w:spacing w:line="360" w:lineRule="auto"/>
        <w:jc w:val="both"/>
        <w:rPr>
          <w:rFonts w:ascii="Palatino Linotype" w:eastAsia="Arial Unicode MS" w:hAnsi="Palatino Linotype" w:cs="Arial"/>
        </w:rPr>
      </w:pPr>
      <w:r w:rsidRPr="00485C08">
        <w:rPr>
          <w:rFonts w:ascii="Palatino Linotype" w:eastAsia="Arial Unicode MS" w:hAnsi="Palatino Linotype" w:cs="Aria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A02C1A8" w14:textId="77777777" w:rsidR="00B97184" w:rsidRPr="00485C08" w:rsidRDefault="00B97184" w:rsidP="00B97184">
      <w:pPr>
        <w:tabs>
          <w:tab w:val="left" w:pos="7938"/>
        </w:tabs>
        <w:spacing w:line="360" w:lineRule="auto"/>
        <w:jc w:val="both"/>
        <w:rPr>
          <w:rFonts w:ascii="Palatino Linotype" w:eastAsia="Arial Unicode MS" w:hAnsi="Palatino Linotype" w:cs="Arial"/>
        </w:rPr>
      </w:pPr>
    </w:p>
    <w:p w14:paraId="16CC1842" w14:textId="77777777" w:rsidR="00B97184" w:rsidRPr="00485C08" w:rsidRDefault="00B97184" w:rsidP="00B97184">
      <w:pPr>
        <w:tabs>
          <w:tab w:val="left" w:pos="7938"/>
        </w:tabs>
        <w:spacing w:line="360" w:lineRule="auto"/>
        <w:jc w:val="both"/>
        <w:rPr>
          <w:rFonts w:ascii="Palatino Linotype" w:eastAsia="Arial Unicode MS" w:hAnsi="Palatino Linotype" w:cs="Arial"/>
        </w:rPr>
      </w:pPr>
      <w:r w:rsidRPr="00485C08">
        <w:rPr>
          <w:rFonts w:ascii="Palatino Linotype" w:eastAsia="Arial Unicode MS" w:hAnsi="Palatino Linotype" w:cs="Arial"/>
        </w:rPr>
        <w:lastRenderedPageBreak/>
        <w:t>En consecuencia, la fundamentación y motivación implica que, en el acto de autoridad, además de contenerse los supuestos jurídicos aplicables se expliquen claramente por qué a través de la utilización de la norma se emitió el acto.</w:t>
      </w:r>
    </w:p>
    <w:p w14:paraId="2ECB67BB" w14:textId="77777777" w:rsidR="00B97184" w:rsidRPr="00485C08" w:rsidRDefault="00B97184" w:rsidP="00B97184">
      <w:pPr>
        <w:tabs>
          <w:tab w:val="left" w:pos="7938"/>
        </w:tabs>
        <w:spacing w:line="360" w:lineRule="auto"/>
        <w:jc w:val="both"/>
        <w:rPr>
          <w:rFonts w:ascii="Palatino Linotype" w:eastAsia="Arial Unicode MS" w:hAnsi="Palatino Linotype" w:cs="Arial"/>
        </w:rPr>
      </w:pPr>
    </w:p>
    <w:p w14:paraId="4C573CE9" w14:textId="77777777" w:rsidR="00B97184" w:rsidRPr="00485C08" w:rsidRDefault="00B97184" w:rsidP="00B97184">
      <w:pPr>
        <w:tabs>
          <w:tab w:val="left" w:pos="7938"/>
        </w:tabs>
        <w:spacing w:line="360" w:lineRule="auto"/>
        <w:jc w:val="both"/>
        <w:rPr>
          <w:rFonts w:ascii="Palatino Linotype" w:eastAsia="Arial Unicode MS" w:hAnsi="Palatino Linotype" w:cs="Arial"/>
        </w:rPr>
      </w:pPr>
      <w:r w:rsidRPr="00485C08">
        <w:rPr>
          <w:rFonts w:ascii="Palatino Linotype" w:eastAsia="Arial Unicode MS" w:hAnsi="Palatino Linotype" w:cs="Arial"/>
        </w:rPr>
        <w:t>En este sentido, el numeral trigésimo tercero fracción II de los Lineamientos Generales, precisa que para motivar la clasificación se deben acreditar las circunstancias de tiempo, modo y lugar.</w:t>
      </w:r>
    </w:p>
    <w:p w14:paraId="49C89787" w14:textId="77777777" w:rsidR="00B97184" w:rsidRPr="00485C08" w:rsidRDefault="00B97184" w:rsidP="00B97184">
      <w:pPr>
        <w:tabs>
          <w:tab w:val="left" w:pos="7938"/>
        </w:tabs>
        <w:spacing w:line="360" w:lineRule="auto"/>
        <w:jc w:val="both"/>
        <w:rPr>
          <w:rFonts w:ascii="Palatino Linotype" w:eastAsia="Arial Unicode MS" w:hAnsi="Palatino Linotype" w:cs="Arial"/>
        </w:rPr>
      </w:pPr>
    </w:p>
    <w:p w14:paraId="7661E3F2" w14:textId="73EBFC91" w:rsidR="009C7F67" w:rsidRPr="00485C08" w:rsidRDefault="00F76F09" w:rsidP="008F3A16">
      <w:pPr>
        <w:spacing w:line="360" w:lineRule="auto"/>
        <w:jc w:val="both"/>
        <w:rPr>
          <w:rFonts w:ascii="Palatino Linotype" w:eastAsiaTheme="minorHAnsi" w:hAnsi="Palatino Linotype" w:cs="Arial"/>
          <w:szCs w:val="22"/>
          <w:lang w:val="es-MX" w:eastAsia="en-US"/>
        </w:rPr>
      </w:pPr>
      <w:r w:rsidRPr="00485C08">
        <w:rPr>
          <w:rFonts w:ascii="Palatino Linotype" w:eastAsiaTheme="minorHAnsi" w:hAnsi="Palatino Linotype" w:cs="Arial"/>
          <w:szCs w:val="22"/>
          <w:lang w:val="es-MX" w:eastAsia="en-US"/>
        </w:rPr>
        <w:t xml:space="preserve">Ahora </w:t>
      </w:r>
      <w:proofErr w:type="gramStart"/>
      <w:r w:rsidRPr="00485C08">
        <w:rPr>
          <w:rFonts w:ascii="Palatino Linotype" w:eastAsiaTheme="minorHAnsi" w:hAnsi="Palatino Linotype" w:cs="Arial"/>
          <w:szCs w:val="22"/>
          <w:lang w:val="es-MX" w:eastAsia="en-US"/>
        </w:rPr>
        <w:t>bien</w:t>
      </w:r>
      <w:proofErr w:type="gramEnd"/>
      <w:r w:rsidRPr="00485C08">
        <w:rPr>
          <w:rFonts w:ascii="Palatino Linotype" w:eastAsiaTheme="minorHAnsi" w:hAnsi="Palatino Linotype" w:cs="Arial"/>
          <w:szCs w:val="22"/>
          <w:lang w:val="es-MX" w:eastAsia="en-US"/>
        </w:rPr>
        <w:t xml:space="preserve"> por lo que hace al punto de la solicitud consístete en:</w:t>
      </w:r>
    </w:p>
    <w:p w14:paraId="5D1F35B1" w14:textId="77777777" w:rsidR="00F76F09" w:rsidRPr="00485C08" w:rsidRDefault="00F76F09" w:rsidP="008F3A16">
      <w:pPr>
        <w:spacing w:line="360" w:lineRule="auto"/>
        <w:jc w:val="both"/>
        <w:rPr>
          <w:rFonts w:ascii="Palatino Linotype" w:eastAsiaTheme="minorHAnsi" w:hAnsi="Palatino Linotype" w:cs="Arial"/>
          <w:szCs w:val="22"/>
          <w:lang w:val="es-MX" w:eastAsia="en-US"/>
        </w:rPr>
      </w:pPr>
    </w:p>
    <w:p w14:paraId="115BAFC1" w14:textId="46A898D8" w:rsidR="00F76F09" w:rsidRPr="00485C08" w:rsidRDefault="00F76F09" w:rsidP="00F76F09">
      <w:pPr>
        <w:pStyle w:val="Prrafodelista"/>
        <w:numPr>
          <w:ilvl w:val="0"/>
          <w:numId w:val="33"/>
        </w:numPr>
        <w:spacing w:line="360" w:lineRule="auto"/>
        <w:jc w:val="both"/>
        <w:rPr>
          <w:rFonts w:ascii="Palatino Linotype" w:eastAsiaTheme="minorHAnsi" w:hAnsi="Palatino Linotype" w:cs="Arial"/>
          <w:szCs w:val="22"/>
          <w:lang w:val="es-MX" w:eastAsia="en-US"/>
        </w:rPr>
      </w:pPr>
      <w:r w:rsidRPr="00485C08">
        <w:rPr>
          <w:rFonts w:ascii="Palatino Linotype" w:eastAsia="Palatino Linotype" w:hAnsi="Palatino Linotype" w:cs="Palatino Linotype"/>
          <w:b/>
        </w:rPr>
        <w:t>Documento donde conste el nombre de los participantes del festival cultural y urbano del 16 de julio de 2023</w:t>
      </w:r>
      <w:r w:rsidRPr="00485C08">
        <w:rPr>
          <w:rFonts w:ascii="Palatino Linotype" w:eastAsia="Palatino Linotype" w:hAnsi="Palatino Linotype" w:cs="Palatino Linotype"/>
        </w:rPr>
        <w:t>.</w:t>
      </w:r>
    </w:p>
    <w:p w14:paraId="0A15C4EB" w14:textId="77777777" w:rsidR="00F76F09" w:rsidRPr="00485C08" w:rsidRDefault="00F76F09" w:rsidP="008F3A16">
      <w:pPr>
        <w:spacing w:line="360" w:lineRule="auto"/>
        <w:jc w:val="both"/>
        <w:rPr>
          <w:rFonts w:ascii="Palatino Linotype" w:eastAsiaTheme="minorHAnsi" w:hAnsi="Palatino Linotype" w:cs="Arial"/>
          <w:szCs w:val="22"/>
          <w:lang w:val="es-MX" w:eastAsia="en-US"/>
        </w:rPr>
      </w:pPr>
    </w:p>
    <w:p w14:paraId="4247299D" w14:textId="6C1C16A8" w:rsidR="00B97184" w:rsidRPr="00485C08" w:rsidRDefault="00F76F09" w:rsidP="008F3A16">
      <w:pPr>
        <w:spacing w:line="360" w:lineRule="auto"/>
        <w:jc w:val="both"/>
        <w:rPr>
          <w:rFonts w:ascii="Palatino Linotype" w:eastAsiaTheme="minorHAnsi" w:hAnsi="Palatino Linotype" w:cs="Arial"/>
          <w:szCs w:val="22"/>
          <w:lang w:val="es-MX" w:eastAsia="en-US"/>
        </w:rPr>
      </w:pPr>
      <w:r w:rsidRPr="00485C08">
        <w:rPr>
          <w:rFonts w:ascii="Palatino Linotype" w:eastAsiaTheme="minorHAnsi" w:hAnsi="Palatino Linotype" w:cs="Arial"/>
          <w:szCs w:val="22"/>
          <w:lang w:val="es-MX" w:eastAsia="en-US"/>
        </w:rPr>
        <w:t>Por lo que hace a los participantes que no fueron ganadores, se considera que su nombre es susceptible de clasificarse como confidencial al no haber recibido recurso público alguno derivado del concurso de grafiti</w:t>
      </w:r>
      <w:r w:rsidR="00C3310D" w:rsidRPr="00485C08">
        <w:rPr>
          <w:rFonts w:ascii="Palatino Linotype" w:eastAsiaTheme="minorHAnsi" w:hAnsi="Palatino Linotype" w:cs="Arial"/>
          <w:szCs w:val="22"/>
          <w:lang w:val="es-MX" w:eastAsia="en-US"/>
        </w:rPr>
        <w:t>, en los términos que han quedado precisados</w:t>
      </w:r>
      <w:r w:rsidR="00E000B4" w:rsidRPr="00485C08">
        <w:rPr>
          <w:rFonts w:ascii="Palatino Linotype" w:eastAsiaTheme="minorHAnsi" w:hAnsi="Palatino Linotype" w:cs="Arial"/>
          <w:szCs w:val="22"/>
          <w:lang w:val="es-MX" w:eastAsia="en-US"/>
        </w:rPr>
        <w:t>, y ya que pudiera ser el hecho de que los participantes fueran menores de edad, prevalece el principio constitucional del interés superior de la niñez, se establece lo siguiente:</w:t>
      </w:r>
    </w:p>
    <w:p w14:paraId="0C9E2026" w14:textId="77777777" w:rsidR="00E000B4" w:rsidRPr="00485C08" w:rsidRDefault="00E000B4" w:rsidP="008F3A16">
      <w:pPr>
        <w:spacing w:line="360" w:lineRule="auto"/>
        <w:jc w:val="both"/>
        <w:rPr>
          <w:rFonts w:ascii="Palatino Linotype" w:hAnsi="Palatino Linotype"/>
        </w:rPr>
      </w:pPr>
    </w:p>
    <w:p w14:paraId="294401B0" w14:textId="6A64B892" w:rsidR="00E000B4" w:rsidRPr="00485C08" w:rsidRDefault="00E000B4" w:rsidP="008F3A16">
      <w:pPr>
        <w:spacing w:line="360" w:lineRule="auto"/>
        <w:jc w:val="both"/>
        <w:rPr>
          <w:rFonts w:ascii="Palatino Linotype" w:hAnsi="Palatino Linotype"/>
        </w:rPr>
      </w:pPr>
      <w:r w:rsidRPr="00485C08">
        <w:rPr>
          <w:rFonts w:ascii="Palatino Linotype" w:hAnsi="Palatino Linotype"/>
        </w:rPr>
        <w:t>P</w:t>
      </w:r>
      <w:r w:rsidR="00056983" w:rsidRPr="00485C08">
        <w:rPr>
          <w:rFonts w:ascii="Palatino Linotype" w:hAnsi="Palatino Linotype"/>
        </w:rPr>
        <w:t xml:space="preserve">or </w:t>
      </w:r>
      <w:proofErr w:type="gramStart"/>
      <w:r w:rsidR="00056983" w:rsidRPr="00485C08">
        <w:rPr>
          <w:rFonts w:ascii="Palatino Linotype" w:hAnsi="Palatino Linotype"/>
        </w:rPr>
        <w:t>ú</w:t>
      </w:r>
      <w:r w:rsidRPr="00485C08">
        <w:rPr>
          <w:rFonts w:ascii="Palatino Linotype" w:hAnsi="Palatino Linotype"/>
        </w:rPr>
        <w:t>ltimo</w:t>
      </w:r>
      <w:proofErr w:type="gramEnd"/>
      <w:r w:rsidRPr="00485C08">
        <w:rPr>
          <w:rFonts w:ascii="Palatino Linotype" w:hAnsi="Palatino Linotype"/>
        </w:rPr>
        <w:t xml:space="preserve"> para el caso de que los ganadores fueran menores de edad, el sujeto obliga</w:t>
      </w:r>
      <w:r w:rsidR="004560B1" w:rsidRPr="00485C08">
        <w:rPr>
          <w:rFonts w:ascii="Palatino Linotype" w:hAnsi="Palatino Linotype"/>
        </w:rPr>
        <w:t xml:space="preserve">do deberá clasificar sus nombres de </w:t>
      </w:r>
      <w:r w:rsidR="00056983" w:rsidRPr="00485C08">
        <w:rPr>
          <w:rFonts w:ascii="Palatino Linotype" w:hAnsi="Palatino Linotype"/>
        </w:rPr>
        <w:t>acuerdo a la siguiente tesis jurisprudencial:</w:t>
      </w:r>
    </w:p>
    <w:p w14:paraId="350998F3" w14:textId="77777777" w:rsidR="00056983" w:rsidRPr="00485C08" w:rsidRDefault="00056983" w:rsidP="008F3A16">
      <w:pPr>
        <w:spacing w:line="360" w:lineRule="auto"/>
        <w:jc w:val="both"/>
        <w:rPr>
          <w:rFonts w:ascii="Palatino Linotype" w:hAnsi="Palatino Linotype"/>
        </w:rPr>
      </w:pPr>
    </w:p>
    <w:p w14:paraId="0C16FB6C" w14:textId="2D933C15" w:rsidR="00056983" w:rsidRPr="00485C08" w:rsidRDefault="00056983" w:rsidP="00056983">
      <w:pPr>
        <w:spacing w:line="360" w:lineRule="auto"/>
        <w:jc w:val="both"/>
        <w:rPr>
          <w:rFonts w:ascii="Palatino Linotype" w:hAnsi="Palatino Linotype"/>
          <w:i/>
        </w:rPr>
      </w:pPr>
      <w:r w:rsidRPr="00485C08">
        <w:rPr>
          <w:rFonts w:ascii="Palatino Linotype" w:hAnsi="Palatino Linotype"/>
          <w:i/>
        </w:rPr>
        <w:lastRenderedPageBreak/>
        <w:t>“INTERÉS SUPERIOR DE LA NIÑEZ. LA APLICACIÓN DE ESTE PRINCIPIO NO IMPLICA SOSLAYAR EL CUMPLIMIENTO DE LOS PRESUPUESTOS DE PROCEDENCIA DEL JUICIO DE AMPARO.</w:t>
      </w:r>
    </w:p>
    <w:p w14:paraId="68B820EB" w14:textId="77777777" w:rsidR="00056983" w:rsidRPr="00485C08" w:rsidRDefault="00056983" w:rsidP="00056983">
      <w:pPr>
        <w:spacing w:line="360" w:lineRule="auto"/>
        <w:jc w:val="both"/>
        <w:rPr>
          <w:rFonts w:ascii="Palatino Linotype" w:hAnsi="Palatino Linotype"/>
          <w:i/>
        </w:rPr>
      </w:pPr>
    </w:p>
    <w:p w14:paraId="7AD3CA88" w14:textId="77777777" w:rsidR="00056983" w:rsidRPr="00485C08" w:rsidRDefault="00056983" w:rsidP="00056983">
      <w:pPr>
        <w:spacing w:line="360" w:lineRule="auto"/>
        <w:jc w:val="both"/>
        <w:rPr>
          <w:rFonts w:ascii="Palatino Linotype" w:hAnsi="Palatino Linotype"/>
          <w:i/>
        </w:rPr>
      </w:pPr>
      <w:r w:rsidRPr="00485C08">
        <w:rPr>
          <w:rFonts w:ascii="Palatino Linotype" w:hAnsi="Palatino Linotype"/>
          <w:i/>
        </w:rPr>
        <w:t>Los artículos </w:t>
      </w:r>
      <w:hyperlink r:id="rId16" w:history="1">
        <w:r w:rsidRPr="00485C08">
          <w:rPr>
            <w:rFonts w:ascii="Palatino Linotype" w:hAnsi="Palatino Linotype"/>
            <w:i/>
          </w:rPr>
          <w:t>1o. y 17 de la Constitución Política de los Estados Unidos Mexicanos</w:t>
        </w:r>
      </w:hyperlink>
      <w:r w:rsidRPr="00485C08">
        <w:rPr>
          <w:rFonts w:ascii="Palatino Linotype" w:hAnsi="Palatino Linotype"/>
          <w:i/>
        </w:rPr>
        <w:t>, así como el diverso </w:t>
      </w:r>
      <w:hyperlink r:id="rId17" w:history="1">
        <w:r w:rsidRPr="00485C08">
          <w:rPr>
            <w:rFonts w:ascii="Palatino Linotype" w:hAnsi="Palatino Linotype"/>
            <w:i/>
          </w:rPr>
          <w:t>25 de la Convención Americana sobre Derechos Humanos</w:t>
        </w:r>
      </w:hyperlink>
      <w:r w:rsidRPr="00485C08">
        <w:rPr>
          <w:rFonts w:ascii="Palatino Linotype" w:hAnsi="Palatino Linotype"/>
          <w:i/>
        </w:rPr>
        <w:t>, reconocen el derecho de acceso a la impartición de justicia –acceso a una tutela judicial efectiva–. Asimismo, el numeral </w:t>
      </w:r>
      <w:hyperlink r:id="rId18" w:history="1">
        <w:r w:rsidRPr="00485C08">
          <w:rPr>
            <w:rFonts w:ascii="Palatino Linotype" w:hAnsi="Palatino Linotype"/>
            <w:i/>
          </w:rPr>
          <w:t>4o. constitucional</w:t>
        </w:r>
      </w:hyperlink>
      <w:r w:rsidRPr="00485C08">
        <w:rPr>
          <w:rFonts w:ascii="Palatino Linotype" w:hAnsi="Palatino Linotype"/>
          <w:i/>
        </w:rPr>
        <w:t>, la Convención sobre los Derechos del Niño y la Ley General de los Derechos de Niñas, Niños y Adolescentes, publicada en el Diario Oficial de la Federación de 4 de diciembre de 2014, establecen el interés superior de la niñez como principio rector para todas las autoridades involucradas en asuntos de menores, bajo el cual deben tomar acciones y privilegiar los mecanismos que permitan a los infantes y adolescentes un crecimiento y desarrollo integral plenos y, en su caso, instrumentar las medidas de protección y de restitución integrales procedentes; sin embargo, dicho principio no implica que en cualquier juicio de amparo promovido por un menor, el tribunal de amparo soslaye los presupuestos de procedencia del juicio y deba resolver si niega o concede la protección solicitada, ya que ese proceder equivaldría a que se dejaran de observar los demás principios constitucionales y legales, como los de seguridad jurídica e igualdad procesal, que rigen su función jurisdiccional, lo que origina un estado de incertidumbre en los destinatarios de esa función, además de trastocarse las condiciones procesales de las partes en el juicio.</w:t>
      </w:r>
    </w:p>
    <w:p w14:paraId="2A0DCA94" w14:textId="4938C21D" w:rsidR="00056983" w:rsidRPr="00485C08" w:rsidRDefault="00056983" w:rsidP="00056983">
      <w:pPr>
        <w:spacing w:line="360" w:lineRule="auto"/>
        <w:jc w:val="both"/>
        <w:rPr>
          <w:rFonts w:ascii="Palatino Linotype" w:hAnsi="Palatino Linotype"/>
          <w:i/>
        </w:rPr>
      </w:pPr>
    </w:p>
    <w:p w14:paraId="6E215D50" w14:textId="2861DDCB" w:rsidR="00056983" w:rsidRPr="00485C08" w:rsidRDefault="00056983" w:rsidP="00056983">
      <w:pPr>
        <w:spacing w:line="360" w:lineRule="auto"/>
        <w:jc w:val="both"/>
        <w:rPr>
          <w:rFonts w:ascii="Palatino Linotype" w:hAnsi="Palatino Linotype"/>
          <w:i/>
        </w:rPr>
      </w:pPr>
      <w:r w:rsidRPr="00485C08">
        <w:rPr>
          <w:rFonts w:ascii="Palatino Linotype" w:hAnsi="Palatino Linotype"/>
          <w:i/>
        </w:rPr>
        <w:t>TERCER TRIBUNAL COLEGIADO DEL VIGÉSIMO SÉPTIMO CIRCUITO.”</w:t>
      </w:r>
    </w:p>
    <w:p w14:paraId="31017309" w14:textId="77777777" w:rsidR="00E000B4" w:rsidRPr="00485C08" w:rsidRDefault="00E000B4" w:rsidP="008F3A16">
      <w:pPr>
        <w:spacing w:line="360" w:lineRule="auto"/>
        <w:jc w:val="both"/>
        <w:rPr>
          <w:rFonts w:ascii="Palatino Linotype" w:hAnsi="Palatino Linotype"/>
        </w:rPr>
      </w:pPr>
    </w:p>
    <w:p w14:paraId="2E711E14" w14:textId="3B1B657C" w:rsidR="008F3A16" w:rsidRPr="00485C08" w:rsidRDefault="008F3A16" w:rsidP="008F3A16">
      <w:pPr>
        <w:spacing w:line="360" w:lineRule="auto"/>
        <w:jc w:val="both"/>
        <w:rPr>
          <w:rFonts w:ascii="Palatino Linotype" w:hAnsi="Palatino Linotype"/>
        </w:rPr>
      </w:pPr>
      <w:r w:rsidRPr="00485C08">
        <w:rPr>
          <w:rFonts w:ascii="Palatino Linotype" w:hAnsi="Palatino Linotype"/>
        </w:rPr>
        <w:lastRenderedPageBreak/>
        <w:t xml:space="preserve">En mérito de lo expuesto en líneas anteriores, resultan fundados los motivos de inconformidad que arguye </w:t>
      </w:r>
      <w:r w:rsidRPr="00485C08">
        <w:rPr>
          <w:rFonts w:ascii="Palatino Linotype" w:hAnsi="Palatino Linotype"/>
          <w:b/>
        </w:rPr>
        <w:t>El Recurrente</w:t>
      </w:r>
      <w:r w:rsidRPr="00485C08">
        <w:rPr>
          <w:rFonts w:ascii="Palatino Linotype" w:hAnsi="Palatino Linotype"/>
        </w:rPr>
        <w:t xml:space="preserve"> en su medio de impugnación que fue materia de estudio, por ello con fundamento </w:t>
      </w:r>
      <w:r w:rsidRPr="00485C08">
        <w:rPr>
          <w:rFonts w:ascii="Palatino Linotype" w:hAnsi="Palatino Linotype"/>
          <w:lang w:val="es-419"/>
        </w:rPr>
        <w:t xml:space="preserve">en la </w:t>
      </w:r>
      <w:r w:rsidRPr="00485C08">
        <w:rPr>
          <w:rFonts w:ascii="Palatino Linotype" w:hAnsi="Palatino Linotype"/>
        </w:rPr>
        <w:t>fracción III, del artículo 186,</w:t>
      </w:r>
      <w:r w:rsidRPr="00485C08">
        <w:rPr>
          <w:rFonts w:ascii="Palatino Linotype" w:hAnsi="Palatino Linotype"/>
          <w:b/>
        </w:rPr>
        <w:t xml:space="preserve"> </w:t>
      </w:r>
      <w:r w:rsidRPr="00485C08">
        <w:rPr>
          <w:rFonts w:ascii="Palatino Linotype" w:hAnsi="Palatino Linotype"/>
        </w:rPr>
        <w:t xml:space="preserve">de la Ley de Transparencia y Acceso a la Información Pública del Estado de México y Municipios, se </w:t>
      </w:r>
      <w:r w:rsidRPr="00485C08">
        <w:rPr>
          <w:rFonts w:ascii="Palatino Linotype" w:hAnsi="Palatino Linotype"/>
          <w:b/>
          <w:lang w:val="es-MX"/>
        </w:rPr>
        <w:t>REVOCA</w:t>
      </w:r>
      <w:r w:rsidRPr="00485C08">
        <w:rPr>
          <w:rFonts w:ascii="Palatino Linotype" w:hAnsi="Palatino Linotype"/>
          <w:b/>
          <w:lang w:val="es-419"/>
        </w:rPr>
        <w:t xml:space="preserve"> </w:t>
      </w:r>
      <w:r w:rsidRPr="00485C08">
        <w:rPr>
          <w:rFonts w:ascii="Palatino Linotype" w:hAnsi="Palatino Linotype"/>
        </w:rPr>
        <w:t>la respuesta a la solicitud de información número</w:t>
      </w:r>
      <w:r w:rsidRPr="00485C08">
        <w:rPr>
          <w:rFonts w:ascii="Palatino Linotype" w:hAnsi="Palatino Linotype"/>
          <w:b/>
        </w:rPr>
        <w:t xml:space="preserve"> </w:t>
      </w:r>
      <w:r w:rsidR="00C3310D" w:rsidRPr="00485C08">
        <w:rPr>
          <w:rFonts w:ascii="Palatino Linotype" w:eastAsia="Palatino Linotype" w:hAnsi="Palatino Linotype" w:cs="Palatino Linotype"/>
          <w:b/>
          <w:lang w:val="es-MX"/>
        </w:rPr>
        <w:t>00711/ZINACANT/IP/2023</w:t>
      </w:r>
      <w:r w:rsidRPr="00485C08">
        <w:rPr>
          <w:rFonts w:ascii="Palatino Linotype" w:hAnsi="Palatino Linotype"/>
        </w:rPr>
        <w:t>,</w:t>
      </w:r>
      <w:r w:rsidRPr="00485C08">
        <w:rPr>
          <w:rFonts w:ascii="Palatino Linotype" w:hAnsi="Palatino Linotype"/>
          <w:b/>
        </w:rPr>
        <w:t xml:space="preserve"> </w:t>
      </w:r>
      <w:r w:rsidRPr="00485C08">
        <w:rPr>
          <w:rFonts w:ascii="Palatino Linotype" w:hAnsi="Palatino Linotype"/>
          <w:bCs/>
        </w:rPr>
        <w:t>que ha sido materia del presente fallo</w:t>
      </w:r>
      <w:r w:rsidRPr="00485C08">
        <w:rPr>
          <w:rFonts w:ascii="Palatino Linotype" w:hAnsi="Palatino Linotype"/>
        </w:rPr>
        <w:t>.</w:t>
      </w:r>
    </w:p>
    <w:p w14:paraId="449BC061" w14:textId="77777777" w:rsidR="008F3A16" w:rsidRPr="00485C08" w:rsidRDefault="008F3A16" w:rsidP="008F3A16">
      <w:pPr>
        <w:spacing w:line="360" w:lineRule="auto"/>
        <w:jc w:val="both"/>
        <w:rPr>
          <w:rFonts w:ascii="Palatino Linotype" w:hAnsi="Palatino Linotype" w:cs="Arial"/>
        </w:rPr>
      </w:pPr>
    </w:p>
    <w:p w14:paraId="26301E49" w14:textId="77777777" w:rsidR="008F3A16" w:rsidRPr="00485C08" w:rsidRDefault="008F3A16" w:rsidP="008F3A16">
      <w:pPr>
        <w:pStyle w:val="Sinespaciado"/>
        <w:spacing w:line="360" w:lineRule="auto"/>
        <w:jc w:val="both"/>
        <w:rPr>
          <w:rFonts w:ascii="Palatino Linotype" w:hAnsi="Palatino Linotype"/>
        </w:rPr>
      </w:pPr>
      <w:r w:rsidRPr="00485C08">
        <w:rPr>
          <w:rFonts w:ascii="Palatino Linotype" w:hAnsi="Palatino Linotype"/>
        </w:rPr>
        <w:t>Por lo antes expuesto y fundado es de resolverse y,</w:t>
      </w:r>
    </w:p>
    <w:p w14:paraId="1F069037" w14:textId="77777777" w:rsidR="008F3A16" w:rsidRPr="00485C08" w:rsidRDefault="008F3A16" w:rsidP="008F3A16">
      <w:pPr>
        <w:pStyle w:val="Sinespaciado"/>
        <w:spacing w:line="360" w:lineRule="auto"/>
        <w:jc w:val="both"/>
        <w:rPr>
          <w:rFonts w:ascii="Palatino Linotype" w:hAnsi="Palatino Linotype"/>
        </w:rPr>
      </w:pPr>
    </w:p>
    <w:p w14:paraId="59D76293" w14:textId="77777777" w:rsidR="008F3A16" w:rsidRPr="00485C08" w:rsidRDefault="008F3A16" w:rsidP="008F3A16">
      <w:pPr>
        <w:spacing w:line="360" w:lineRule="auto"/>
        <w:jc w:val="center"/>
        <w:rPr>
          <w:rFonts w:ascii="Palatino Linotype" w:hAnsi="Palatino Linotype"/>
          <w:b/>
          <w:sz w:val="28"/>
          <w:lang w:val="pt-BR"/>
        </w:rPr>
      </w:pPr>
      <w:r w:rsidRPr="00485C08">
        <w:rPr>
          <w:rFonts w:ascii="Palatino Linotype" w:hAnsi="Palatino Linotype"/>
          <w:b/>
          <w:sz w:val="28"/>
          <w:lang w:val="pt-BR"/>
        </w:rPr>
        <w:t>S E   R E S U E L V E</w:t>
      </w:r>
    </w:p>
    <w:p w14:paraId="36ED7E04" w14:textId="77777777" w:rsidR="008F3A16" w:rsidRPr="00485C08" w:rsidRDefault="008F3A16" w:rsidP="008F3A16">
      <w:pPr>
        <w:pStyle w:val="Textoindependiente"/>
        <w:spacing w:after="0" w:line="360" w:lineRule="auto"/>
        <w:jc w:val="both"/>
        <w:rPr>
          <w:sz w:val="12"/>
          <w:lang w:val="pt-BR" w:eastAsia="es-ES"/>
        </w:rPr>
      </w:pPr>
    </w:p>
    <w:bookmarkEnd w:id="2"/>
    <w:p w14:paraId="50082669" w14:textId="34FD062E" w:rsidR="008F3A16" w:rsidRPr="00485C08" w:rsidRDefault="008F3A16" w:rsidP="008F3A16">
      <w:pPr>
        <w:autoSpaceDE w:val="0"/>
        <w:autoSpaceDN w:val="0"/>
        <w:adjustRightInd w:val="0"/>
        <w:spacing w:line="360" w:lineRule="auto"/>
        <w:ind w:right="49"/>
        <w:jc w:val="both"/>
        <w:rPr>
          <w:rFonts w:ascii="Palatino Linotype" w:hAnsi="Palatino Linotype" w:cs="Arial"/>
        </w:rPr>
      </w:pPr>
      <w:r w:rsidRPr="00485C08">
        <w:rPr>
          <w:rFonts w:ascii="Palatino Linotype" w:hAnsi="Palatino Linotype" w:cs="Arial"/>
          <w:b/>
          <w:sz w:val="28"/>
          <w:szCs w:val="28"/>
          <w:lang w:val="es-ES_tradnl"/>
        </w:rPr>
        <w:t>PRIMERO.</w:t>
      </w:r>
      <w:r w:rsidRPr="00485C08">
        <w:rPr>
          <w:rFonts w:ascii="Palatino Linotype" w:hAnsi="Palatino Linotype" w:cs="Arial"/>
          <w:lang w:val="es-ES_tradnl"/>
        </w:rPr>
        <w:t xml:space="preserve"> </w:t>
      </w:r>
      <w:r w:rsidRPr="00485C08">
        <w:rPr>
          <w:rFonts w:ascii="Palatino Linotype" w:hAnsi="Palatino Linotype" w:cs="Arial"/>
        </w:rPr>
        <w:t>Se</w:t>
      </w:r>
      <w:r w:rsidRPr="00485C08">
        <w:rPr>
          <w:rFonts w:ascii="Palatino Linotype" w:hAnsi="Palatino Linotype" w:cs="Arial"/>
          <w:b/>
        </w:rPr>
        <w:t xml:space="preserve"> </w:t>
      </w:r>
      <w:r w:rsidRPr="00485C08">
        <w:rPr>
          <w:rFonts w:ascii="Palatino Linotype" w:hAnsi="Palatino Linotype" w:cs="Arial"/>
          <w:b/>
          <w:lang w:val="es-MX"/>
        </w:rPr>
        <w:t>REVOCA</w:t>
      </w:r>
      <w:r w:rsidRPr="00485C08">
        <w:rPr>
          <w:rFonts w:ascii="Palatino Linotype" w:hAnsi="Palatino Linotype" w:cs="Arial"/>
          <w:b/>
        </w:rPr>
        <w:t xml:space="preserve"> </w:t>
      </w:r>
      <w:r w:rsidRPr="00485C08">
        <w:rPr>
          <w:rFonts w:ascii="Palatino Linotype" w:eastAsia="Arial Unicode MS" w:hAnsi="Palatino Linotype" w:cs="Arial"/>
        </w:rPr>
        <w:t xml:space="preserve">la respuesta entregada por </w:t>
      </w:r>
      <w:r w:rsidRPr="00485C08">
        <w:rPr>
          <w:rFonts w:ascii="Palatino Linotype" w:eastAsia="Arial Unicode MS" w:hAnsi="Palatino Linotype" w:cs="Arial"/>
          <w:b/>
        </w:rPr>
        <w:t xml:space="preserve">El Sujeto Obligado </w:t>
      </w:r>
      <w:r w:rsidRPr="00485C08">
        <w:rPr>
          <w:rFonts w:ascii="Palatino Linotype" w:eastAsia="Arial Unicode MS" w:hAnsi="Palatino Linotype" w:cs="Arial"/>
        </w:rPr>
        <w:t xml:space="preserve">a la solicitud de información número </w:t>
      </w:r>
      <w:r w:rsidR="00C3310D" w:rsidRPr="00485C08">
        <w:rPr>
          <w:rFonts w:ascii="Palatino Linotype" w:eastAsia="Palatino Linotype" w:hAnsi="Palatino Linotype" w:cs="Palatino Linotype"/>
          <w:b/>
          <w:lang w:val="es-MX"/>
        </w:rPr>
        <w:t>00711/ZINACANT/IP/2023</w:t>
      </w:r>
      <w:r w:rsidRPr="00485C08">
        <w:rPr>
          <w:rFonts w:ascii="Palatino Linotype" w:hAnsi="Palatino Linotype" w:cs="Arial"/>
        </w:rPr>
        <w:t xml:space="preserve">, por resultar fundados los motivos de inconformidad vertidos por </w:t>
      </w:r>
      <w:r w:rsidRPr="00485C08">
        <w:rPr>
          <w:rFonts w:ascii="Palatino Linotype" w:hAnsi="Palatino Linotype" w:cs="Arial"/>
          <w:b/>
        </w:rPr>
        <w:t>El Recurrente</w:t>
      </w:r>
      <w:r w:rsidRPr="00485C08">
        <w:rPr>
          <w:rFonts w:ascii="Palatino Linotype" w:hAnsi="Palatino Linotype" w:cs="Arial"/>
        </w:rPr>
        <w:t xml:space="preserve">, en términos del Considerando </w:t>
      </w:r>
      <w:r w:rsidRPr="00485C08">
        <w:rPr>
          <w:rFonts w:ascii="Palatino Linotype" w:hAnsi="Palatino Linotype" w:cs="Arial"/>
          <w:b/>
          <w:lang w:val="es-MX"/>
        </w:rPr>
        <w:t>QUINTO</w:t>
      </w:r>
      <w:r w:rsidRPr="00485C08">
        <w:rPr>
          <w:rFonts w:ascii="Palatino Linotype" w:hAnsi="Palatino Linotype" w:cs="Arial"/>
          <w:b/>
          <w:lang w:val="es-419"/>
        </w:rPr>
        <w:t xml:space="preserve"> </w:t>
      </w:r>
      <w:r w:rsidRPr="00485C08">
        <w:rPr>
          <w:rFonts w:ascii="Palatino Linotype" w:hAnsi="Palatino Linotype" w:cs="Arial"/>
        </w:rPr>
        <w:t>de esta resolución.</w:t>
      </w:r>
    </w:p>
    <w:p w14:paraId="63B66482" w14:textId="77777777" w:rsidR="008F3A16" w:rsidRPr="00485C08" w:rsidRDefault="008F3A16" w:rsidP="008F3A16">
      <w:pPr>
        <w:autoSpaceDE w:val="0"/>
        <w:autoSpaceDN w:val="0"/>
        <w:adjustRightInd w:val="0"/>
        <w:spacing w:line="360" w:lineRule="auto"/>
        <w:ind w:right="49"/>
        <w:jc w:val="both"/>
        <w:rPr>
          <w:rFonts w:ascii="Palatino Linotype" w:hAnsi="Palatino Linotype" w:cs="Arial"/>
        </w:rPr>
      </w:pPr>
    </w:p>
    <w:p w14:paraId="673AAB50" w14:textId="77777777" w:rsidR="008F3A16" w:rsidRPr="00485C08" w:rsidRDefault="008F3A16" w:rsidP="008F3A16">
      <w:pPr>
        <w:spacing w:line="360" w:lineRule="auto"/>
        <w:jc w:val="both"/>
        <w:rPr>
          <w:rFonts w:ascii="Palatino Linotype" w:hAnsi="Palatino Linotype" w:cs="Arial"/>
        </w:rPr>
      </w:pPr>
      <w:r w:rsidRPr="00485C08">
        <w:rPr>
          <w:rFonts w:ascii="Palatino Linotype" w:hAnsi="Palatino Linotype" w:cs="Arial"/>
          <w:b/>
          <w:sz w:val="28"/>
          <w:szCs w:val="28"/>
        </w:rPr>
        <w:t>SEGUNDO.</w:t>
      </w:r>
      <w:r w:rsidRPr="00485C08">
        <w:rPr>
          <w:rFonts w:ascii="Palatino Linotype" w:hAnsi="Palatino Linotype" w:cs="Arial"/>
        </w:rPr>
        <w:t xml:space="preserve"> Se </w:t>
      </w:r>
      <w:r w:rsidRPr="00485C08">
        <w:rPr>
          <w:rFonts w:ascii="Palatino Linotype" w:hAnsi="Palatino Linotype" w:cs="Arial"/>
          <w:b/>
        </w:rPr>
        <w:t>ORDENA</w:t>
      </w:r>
      <w:r w:rsidRPr="00485C08">
        <w:rPr>
          <w:rFonts w:ascii="Palatino Linotype" w:hAnsi="Palatino Linotype" w:cs="Arial"/>
        </w:rPr>
        <w:t xml:space="preserve"> al </w:t>
      </w:r>
      <w:r w:rsidRPr="00485C08">
        <w:rPr>
          <w:rFonts w:ascii="Palatino Linotype" w:hAnsi="Palatino Linotype" w:cs="Arial"/>
          <w:b/>
        </w:rPr>
        <w:t>Sujeto Obligado</w:t>
      </w:r>
      <w:r w:rsidRPr="00485C08">
        <w:rPr>
          <w:rFonts w:ascii="Palatino Linotype" w:hAnsi="Palatino Linotype" w:cs="Arial"/>
        </w:rPr>
        <w:t xml:space="preserve"> haga entrega al </w:t>
      </w:r>
      <w:r w:rsidRPr="00485C08">
        <w:rPr>
          <w:rFonts w:ascii="Palatino Linotype" w:hAnsi="Palatino Linotype" w:cs="Arial"/>
          <w:b/>
        </w:rPr>
        <w:t xml:space="preserve">Recurrente </w:t>
      </w:r>
      <w:r w:rsidRPr="00485C08">
        <w:rPr>
          <w:rFonts w:ascii="Palatino Linotype" w:hAnsi="Palatino Linotype" w:cs="Arial"/>
        </w:rPr>
        <w:t xml:space="preserve">en términos del Considerando </w:t>
      </w:r>
      <w:r w:rsidRPr="00485C08">
        <w:rPr>
          <w:rFonts w:ascii="Palatino Linotype" w:hAnsi="Palatino Linotype" w:cs="Arial"/>
          <w:b/>
          <w:lang w:val="es-MX"/>
        </w:rPr>
        <w:t xml:space="preserve">QUINTO </w:t>
      </w:r>
      <w:r w:rsidRPr="00485C08">
        <w:rPr>
          <w:rFonts w:ascii="Palatino Linotype" w:hAnsi="Palatino Linotype" w:cs="Arial"/>
        </w:rPr>
        <w:t xml:space="preserve">de esta resolución, a través del </w:t>
      </w:r>
      <w:r w:rsidRPr="00485C08">
        <w:rPr>
          <w:rFonts w:ascii="Palatino Linotype" w:hAnsi="Palatino Linotype"/>
        </w:rPr>
        <w:t>Sistema de Acceso a la Información Mexiquense</w:t>
      </w:r>
      <w:r w:rsidRPr="00485C08">
        <w:rPr>
          <w:rFonts w:ascii="Palatino Linotype" w:hAnsi="Palatino Linotype" w:cs="Arial"/>
        </w:rPr>
        <w:t xml:space="preserve"> </w:t>
      </w:r>
      <w:r w:rsidRPr="00485C08">
        <w:rPr>
          <w:rFonts w:ascii="Palatino Linotype" w:hAnsi="Palatino Linotype" w:cs="Arial"/>
          <w:b/>
        </w:rPr>
        <w:t xml:space="preserve">(SAIMEX), </w:t>
      </w:r>
      <w:r w:rsidRPr="00485C08">
        <w:rPr>
          <w:rFonts w:ascii="Palatino Linotype" w:hAnsi="Palatino Linotype" w:cs="Arial"/>
        </w:rPr>
        <w:t>previa búsqueda exhaustiva y razonable, de ser procedente en versión pública, lo siguiente:</w:t>
      </w:r>
    </w:p>
    <w:p w14:paraId="50CAFEF8" w14:textId="77777777" w:rsidR="008F3A16" w:rsidRPr="00485C08" w:rsidRDefault="008F3A16" w:rsidP="008F3A16">
      <w:pPr>
        <w:spacing w:line="360" w:lineRule="auto"/>
        <w:ind w:left="709" w:right="474"/>
        <w:jc w:val="both"/>
        <w:rPr>
          <w:rFonts w:ascii="Palatino Linotype" w:hAnsi="Palatino Linotype" w:cs="Arial"/>
        </w:rPr>
      </w:pPr>
    </w:p>
    <w:p w14:paraId="1F77C2DA" w14:textId="77777777" w:rsidR="00C3310D" w:rsidRPr="00485C08" w:rsidRDefault="00C3310D" w:rsidP="00C3310D">
      <w:pPr>
        <w:pStyle w:val="Prrafodelista"/>
        <w:numPr>
          <w:ilvl w:val="0"/>
          <w:numId w:val="38"/>
        </w:numPr>
        <w:spacing w:line="360" w:lineRule="auto"/>
        <w:ind w:left="851" w:right="474" w:hanging="284"/>
        <w:jc w:val="both"/>
        <w:rPr>
          <w:rFonts w:ascii="Palatino Linotype" w:eastAsia="Palatino Linotype" w:hAnsi="Palatino Linotype" w:cs="Palatino Linotype"/>
        </w:rPr>
      </w:pPr>
      <w:r w:rsidRPr="00485C08">
        <w:rPr>
          <w:rFonts w:ascii="Palatino Linotype" w:eastAsia="Palatino Linotype" w:hAnsi="Palatino Linotype" w:cs="Palatino Linotype"/>
        </w:rPr>
        <w:t>Documento donde conste el nombre de los participantes del festival cultural y urbano del 16 de julio de 2023.</w:t>
      </w:r>
    </w:p>
    <w:p w14:paraId="507AE4E2" w14:textId="77777777" w:rsidR="00C3310D" w:rsidRPr="00485C08" w:rsidRDefault="00C3310D" w:rsidP="00C3310D">
      <w:pPr>
        <w:pStyle w:val="Prrafodelista"/>
        <w:numPr>
          <w:ilvl w:val="0"/>
          <w:numId w:val="38"/>
        </w:numPr>
        <w:spacing w:line="360" w:lineRule="auto"/>
        <w:ind w:left="851" w:right="474" w:hanging="284"/>
        <w:jc w:val="both"/>
        <w:rPr>
          <w:rFonts w:ascii="Palatino Linotype" w:eastAsia="Palatino Linotype" w:hAnsi="Palatino Linotype" w:cs="Palatino Linotype"/>
        </w:rPr>
      </w:pPr>
      <w:r w:rsidRPr="00485C08">
        <w:rPr>
          <w:rFonts w:ascii="Palatino Linotype" w:eastAsia="Palatino Linotype" w:hAnsi="Palatino Linotype" w:cs="Palatino Linotype"/>
        </w:rPr>
        <w:t>Documento donde conste el nombre de los ganadores del concurso de grafiti del 16 de julio de 2023.</w:t>
      </w:r>
    </w:p>
    <w:p w14:paraId="365C3704" w14:textId="77777777" w:rsidR="008F3A16" w:rsidRPr="00485C08" w:rsidRDefault="008F3A16" w:rsidP="008F3A16">
      <w:pPr>
        <w:spacing w:line="360" w:lineRule="auto"/>
        <w:ind w:left="709" w:right="474"/>
        <w:jc w:val="both"/>
        <w:rPr>
          <w:rFonts w:ascii="Palatino Linotype" w:hAnsi="Palatino Linotype" w:cs="Arial"/>
        </w:rPr>
      </w:pPr>
    </w:p>
    <w:p w14:paraId="460E9720" w14:textId="77777777" w:rsidR="002478D1" w:rsidRPr="00485C08" w:rsidRDefault="002478D1" w:rsidP="002478D1">
      <w:pPr>
        <w:pStyle w:val="Prrafodelista"/>
        <w:spacing w:line="360" w:lineRule="auto"/>
        <w:ind w:left="851" w:right="474"/>
        <w:jc w:val="both"/>
        <w:rPr>
          <w:rFonts w:ascii="Palatino Linotype" w:hAnsi="Palatino Linotype"/>
          <w:i/>
          <w:lang w:val="es-ES_tradnl"/>
        </w:rPr>
      </w:pPr>
      <w:r w:rsidRPr="00485C08">
        <w:rPr>
          <w:rFonts w:ascii="Palatino Linotype" w:hAnsi="Palatino Linotype"/>
          <w:i/>
          <w:lang w:val="es-ES_tradnl"/>
        </w:rPr>
        <w:t>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recurrente.</w:t>
      </w:r>
    </w:p>
    <w:p w14:paraId="15AB9B14" w14:textId="77777777" w:rsidR="00C3310D" w:rsidRPr="00485C08" w:rsidRDefault="00C3310D" w:rsidP="008F3A16">
      <w:pPr>
        <w:spacing w:line="360" w:lineRule="auto"/>
        <w:ind w:left="709" w:right="474"/>
        <w:jc w:val="both"/>
        <w:rPr>
          <w:rFonts w:ascii="Palatino Linotype" w:hAnsi="Palatino Linotype" w:cs="Arial"/>
        </w:rPr>
      </w:pPr>
    </w:p>
    <w:p w14:paraId="0AB769A6" w14:textId="77777777" w:rsidR="008F3A16" w:rsidRPr="00485C08" w:rsidRDefault="008F3A16" w:rsidP="008F3A16">
      <w:pPr>
        <w:tabs>
          <w:tab w:val="left" w:pos="8647"/>
        </w:tabs>
        <w:spacing w:line="360" w:lineRule="auto"/>
        <w:ind w:right="51"/>
        <w:jc w:val="both"/>
        <w:rPr>
          <w:rFonts w:ascii="Palatino Linotype" w:hAnsi="Palatino Linotype" w:cs="Arial"/>
        </w:rPr>
      </w:pPr>
      <w:r w:rsidRPr="00485C08">
        <w:rPr>
          <w:rFonts w:ascii="Palatino Linotype" w:hAnsi="Palatino Linotype" w:cs="Arial"/>
          <w:b/>
        </w:rPr>
        <w:t>TERCERO.</w:t>
      </w:r>
      <w:r w:rsidRPr="00485C08">
        <w:rPr>
          <w:rFonts w:ascii="Palatino Linotype" w:hAnsi="Palatino Linotype" w:cs="Arial"/>
        </w:rPr>
        <w:t xml:space="preserve"> </w:t>
      </w:r>
      <w:r w:rsidRPr="00485C08">
        <w:rPr>
          <w:rFonts w:ascii="Palatino Linotype" w:hAnsi="Palatino Linotype" w:cs="Arial"/>
          <w:b/>
        </w:rPr>
        <w:t>Notifíquese</w:t>
      </w:r>
      <w:r w:rsidRPr="00485C08">
        <w:rPr>
          <w:rFonts w:ascii="Palatino Linotype" w:hAnsi="Palatino Linotype" w:cs="Arial"/>
          <w:b/>
          <w:i/>
        </w:rPr>
        <w:t xml:space="preserve"> </w:t>
      </w:r>
      <w:r w:rsidRPr="00485C08">
        <w:rPr>
          <w:rFonts w:ascii="Palatino Linotype" w:hAnsi="Palatino Linotype" w:cs="Aria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w:t>
      </w:r>
    </w:p>
    <w:p w14:paraId="395CCCF0" w14:textId="77777777" w:rsidR="008F3A16" w:rsidRPr="00485C08" w:rsidRDefault="008F3A16" w:rsidP="008F3A16">
      <w:pPr>
        <w:autoSpaceDE w:val="0"/>
        <w:autoSpaceDN w:val="0"/>
        <w:adjustRightInd w:val="0"/>
        <w:spacing w:line="360" w:lineRule="auto"/>
        <w:ind w:right="49"/>
        <w:jc w:val="both"/>
        <w:rPr>
          <w:rFonts w:ascii="Palatino Linotype" w:hAnsi="Palatino Linotype" w:cs="Arial"/>
          <w:szCs w:val="28"/>
          <w:lang w:val="es-ES_tradnl"/>
        </w:rPr>
      </w:pPr>
    </w:p>
    <w:p w14:paraId="382EDF8A" w14:textId="77777777" w:rsidR="008F3A16" w:rsidRPr="00485C08" w:rsidRDefault="008F3A16" w:rsidP="008F3A16">
      <w:pPr>
        <w:spacing w:line="360" w:lineRule="auto"/>
        <w:jc w:val="both"/>
        <w:rPr>
          <w:rFonts w:ascii="Palatino Linotype" w:hAnsi="Palatino Linotype" w:cs="Arial"/>
          <w:bCs/>
          <w:szCs w:val="28"/>
        </w:rPr>
      </w:pPr>
      <w:r w:rsidRPr="00485C08">
        <w:rPr>
          <w:rFonts w:ascii="Palatino Linotype" w:hAnsi="Palatino Linotype" w:cs="Arial"/>
          <w:b/>
          <w:bCs/>
          <w:sz w:val="28"/>
          <w:szCs w:val="28"/>
        </w:rPr>
        <w:t>CUARTO.</w:t>
      </w:r>
      <w:r w:rsidRPr="00485C08">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485C08">
        <w:rPr>
          <w:rFonts w:ascii="Palatino Linotype" w:hAnsi="Palatino Linotype" w:cs="Arial"/>
          <w:b/>
          <w:bCs/>
          <w:szCs w:val="28"/>
        </w:rPr>
        <w:t>Sujeto Obligado</w:t>
      </w:r>
      <w:r w:rsidRPr="00485C08">
        <w:rPr>
          <w:rFonts w:ascii="Palatino Linotype" w:hAnsi="Palatino Linotype" w:cs="Arial"/>
          <w:bCs/>
          <w:szCs w:val="28"/>
        </w:rPr>
        <w:t xml:space="preserve"> de manera fundada y motivada, podrá solicitar una ampliación de plazo para el cumplimiento de la presente resolución.</w:t>
      </w:r>
    </w:p>
    <w:p w14:paraId="79428E7E" w14:textId="77777777" w:rsidR="008F3A16" w:rsidRPr="00485C08" w:rsidRDefault="008F3A16" w:rsidP="008F3A16">
      <w:pPr>
        <w:spacing w:line="360" w:lineRule="auto"/>
        <w:jc w:val="both"/>
        <w:rPr>
          <w:rFonts w:ascii="Palatino Linotype" w:hAnsi="Palatino Linotype" w:cs="Arial"/>
          <w:bCs/>
          <w:szCs w:val="28"/>
        </w:rPr>
      </w:pPr>
    </w:p>
    <w:p w14:paraId="2BDC2D18" w14:textId="09615E0E" w:rsidR="008F3A16" w:rsidRPr="00485C08" w:rsidRDefault="008F3A16" w:rsidP="008F3A16">
      <w:pPr>
        <w:spacing w:line="360" w:lineRule="auto"/>
        <w:ind w:right="49"/>
        <w:jc w:val="both"/>
        <w:rPr>
          <w:rFonts w:ascii="Palatino Linotype" w:hAnsi="Palatino Linotype" w:cs="Arial"/>
        </w:rPr>
      </w:pPr>
      <w:r w:rsidRPr="00485C08">
        <w:rPr>
          <w:rFonts w:ascii="Palatino Linotype" w:hAnsi="Palatino Linotype" w:cs="Arial"/>
          <w:b/>
          <w:sz w:val="28"/>
          <w:szCs w:val="28"/>
        </w:rPr>
        <w:t>QUINTO.</w:t>
      </w:r>
      <w:r w:rsidRPr="00485C08">
        <w:rPr>
          <w:rFonts w:ascii="Palatino Linotype" w:hAnsi="Palatino Linotype" w:cs="Arial"/>
          <w:b/>
        </w:rPr>
        <w:t xml:space="preserve"> NOTIFÍQUESE</w:t>
      </w:r>
      <w:r w:rsidRPr="00485C08">
        <w:rPr>
          <w:rFonts w:ascii="Palatino Linotype" w:hAnsi="Palatino Linotype" w:cs="Arial"/>
        </w:rPr>
        <w:t xml:space="preserve"> al </w:t>
      </w:r>
      <w:r w:rsidRPr="00485C08">
        <w:rPr>
          <w:rFonts w:ascii="Palatino Linotype" w:hAnsi="Palatino Linotype" w:cs="Arial"/>
          <w:b/>
        </w:rPr>
        <w:t>Recurrente</w:t>
      </w:r>
      <w:r w:rsidRPr="00485C08">
        <w:rPr>
          <w:rFonts w:ascii="Palatino Linotype" w:hAnsi="Palatino Linotype" w:cs="Arial"/>
        </w:rPr>
        <w:t xml:space="preserve"> la presente resolución </w:t>
      </w:r>
      <w:r w:rsidRPr="00485C08">
        <w:rPr>
          <w:rFonts w:ascii="Palatino Linotype" w:eastAsiaTheme="minorHAnsi" w:hAnsi="Palatino Linotype" w:cs="Arial"/>
          <w:lang w:val="es-MX" w:eastAsia="en-US"/>
        </w:rPr>
        <w:t xml:space="preserve">a través del </w:t>
      </w:r>
      <w:r w:rsidRPr="00485C08">
        <w:rPr>
          <w:rFonts w:ascii="Palatino Linotype" w:eastAsiaTheme="minorHAnsi" w:hAnsi="Palatino Linotype" w:cs="Arial"/>
          <w:szCs w:val="22"/>
          <w:lang w:val="es-MX" w:eastAsia="en-US"/>
        </w:rPr>
        <w:t xml:space="preserve">Sistema de Acceso a la Información Mexiquense </w:t>
      </w:r>
      <w:r w:rsidRPr="00485C08">
        <w:rPr>
          <w:rFonts w:ascii="Palatino Linotype" w:eastAsiaTheme="minorHAnsi" w:hAnsi="Palatino Linotype" w:cs="Arial"/>
          <w:b/>
          <w:szCs w:val="22"/>
          <w:lang w:val="es-MX" w:eastAsia="en-US"/>
        </w:rPr>
        <w:t>(SAIMEX)</w:t>
      </w:r>
      <w:r w:rsidRPr="00485C08">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38BAA9FE" w14:textId="77777777" w:rsidR="008F3A16" w:rsidRPr="00485C08" w:rsidRDefault="008F3A16" w:rsidP="008F3A16">
      <w:pPr>
        <w:spacing w:line="360" w:lineRule="auto"/>
        <w:ind w:right="49"/>
        <w:jc w:val="both"/>
        <w:rPr>
          <w:rFonts w:ascii="Palatino Linotype" w:hAnsi="Palatino Linotype" w:cs="Arial"/>
        </w:rPr>
      </w:pPr>
    </w:p>
    <w:p w14:paraId="6C18388F" w14:textId="77777777" w:rsidR="008F3A16" w:rsidRPr="00485C08" w:rsidRDefault="008F3A16" w:rsidP="001307B2">
      <w:pPr>
        <w:spacing w:line="360" w:lineRule="auto"/>
        <w:contextualSpacing/>
        <w:jc w:val="both"/>
        <w:rPr>
          <w:rFonts w:ascii="Palatino Linotype" w:hAnsi="Palatino Linotype" w:cs="Arial"/>
        </w:rPr>
      </w:pPr>
    </w:p>
    <w:p w14:paraId="0C8070B3" w14:textId="1D1D6E72" w:rsidR="003271D6" w:rsidRPr="00485C08" w:rsidRDefault="003271D6" w:rsidP="003271D6">
      <w:pPr>
        <w:spacing w:line="360" w:lineRule="auto"/>
        <w:contextualSpacing/>
        <w:jc w:val="both"/>
        <w:rPr>
          <w:rFonts w:ascii="Palatino Linotype" w:hAnsi="Palatino Linotype" w:cs="Arial"/>
        </w:rPr>
      </w:pPr>
      <w:r w:rsidRPr="00485C08">
        <w:rPr>
          <w:rFonts w:ascii="Palatino Linotype" w:hAnsi="Palatino Linotype" w:cs="Arial"/>
        </w:rPr>
        <w:t>ASÍ LO RESUELVE, POR UNANIMIDAD DE VOTOS EL PLENO DEL INSTITUTO DE TRANSPARENCIA, ACCESO A LA INFORMACIÓN</w:t>
      </w:r>
      <w:r w:rsidRPr="00485C08">
        <w:rPr>
          <w:rFonts w:ascii="Palatino Linotype" w:eastAsia="Arial Unicode MS" w:hAnsi="Palatino Linotype" w:cs="Arial"/>
        </w:rPr>
        <w:t xml:space="preserve"> PÚBLICA Y PROTECCIÓN DE DATOS PERSONALES DEL ESTADO DE MÉXICO Y MUNICIPIOS</w:t>
      </w:r>
      <w:r w:rsidRPr="00485C08">
        <w:rPr>
          <w:rFonts w:ascii="Palatino Linotype" w:hAnsi="Palatino Linotype" w:cs="Arial"/>
        </w:rPr>
        <w:t xml:space="preserve">, CONFORMADO POR LOS COMISIONADOS JOSÉ MARTÍNEZ VILCHIS, MARÍA DEL ROSARIO MEJÍA AYALA, SHARON CRISTINA MORALES MARTÍNEZ, LUIS GUSTAVO PARRA NORIEGA Y GUADALUPE RAMÍREZ PEÑA, </w:t>
      </w:r>
      <w:r w:rsidR="009153C1" w:rsidRPr="00485C08">
        <w:rPr>
          <w:rFonts w:ascii="Palatino Linotype" w:hAnsi="Palatino Linotype" w:cs="Arial"/>
        </w:rPr>
        <w:t xml:space="preserve">EN LA </w:t>
      </w:r>
      <w:r w:rsidR="009153C1" w:rsidRPr="00485C08">
        <w:rPr>
          <w:rFonts w:ascii="Palatino Linotype" w:hAnsi="Palatino Linotype" w:cs="Arial"/>
          <w:lang w:val="es-419"/>
        </w:rPr>
        <w:t>PRIMERA</w:t>
      </w:r>
      <w:r w:rsidR="009153C1" w:rsidRPr="00485C08">
        <w:rPr>
          <w:rFonts w:ascii="Palatino Linotype" w:hAnsi="Palatino Linotype" w:cs="Arial"/>
        </w:rPr>
        <w:t xml:space="preserve"> SESIÓN ORDINARIA CELEBRADA EL DIECISIETE DE ENERO DE DOS MIL VEINTICUATRO</w:t>
      </w:r>
      <w:r w:rsidRPr="00485C08">
        <w:rPr>
          <w:rFonts w:ascii="Palatino Linotype" w:hAnsi="Palatino Linotype" w:cs="Arial"/>
        </w:rPr>
        <w:t xml:space="preserve">, ANTE EL SECRETARIO TÉCNICO DEL PLENO, ALEXIS TAPIA </w:t>
      </w:r>
      <w:r w:rsidR="008F3A16" w:rsidRPr="00485C08">
        <w:rPr>
          <w:rFonts w:ascii="Palatino Linotype" w:hAnsi="Palatino Linotype" w:cs="Arial"/>
        </w:rPr>
        <w:t>RAMÍREZ</w:t>
      </w:r>
      <w:r w:rsidRPr="00485C08">
        <w:rPr>
          <w:rFonts w:ascii="Palatino Linotype" w:hAnsi="Palatino Linotype" w:cs="Arial"/>
        </w:rPr>
        <w:t>.</w:t>
      </w:r>
      <w:r w:rsidR="00632DB3" w:rsidRPr="00485C08">
        <w:rPr>
          <w:rFonts w:ascii="Palatino Linotype" w:hAnsi="Palatino Linotype" w:cs="Arial"/>
        </w:rPr>
        <w:t>---------------------</w:t>
      </w:r>
      <w:r w:rsidR="002D1D6C" w:rsidRPr="00485C08">
        <w:rPr>
          <w:rFonts w:ascii="Palatino Linotype" w:hAnsi="Palatino Linotype" w:cs="Arial"/>
        </w:rPr>
        <w:t>------------------------------------------------------------------------------------------------------------------------------------------------------------------------------------------------------------------------------------------------------------------------------------------------------------------------------------------------------------------------------------------------------------------------------------------------------------------------------------------------------------------------------------------------------------------------------------------</w:t>
      </w:r>
    </w:p>
    <w:p w14:paraId="0CD8E2A8" w14:textId="77777777" w:rsidR="003271D6" w:rsidRDefault="003271D6" w:rsidP="003271D6">
      <w:pPr>
        <w:jc w:val="both"/>
        <w:rPr>
          <w:rFonts w:ascii="Palatino Linotype" w:hAnsi="Palatino Linotype" w:cs="Arial"/>
          <w:sz w:val="20"/>
          <w:szCs w:val="20"/>
        </w:rPr>
      </w:pPr>
      <w:r w:rsidRPr="00485C08">
        <w:rPr>
          <w:rFonts w:ascii="Palatino Linotype" w:hAnsi="Palatino Linotype" w:cs="Arial"/>
          <w:sz w:val="20"/>
          <w:szCs w:val="20"/>
        </w:rPr>
        <w:t>JMV/CCR/ROA</w:t>
      </w:r>
    </w:p>
    <w:p w14:paraId="0363B808" w14:textId="77777777" w:rsidR="009B616B" w:rsidRPr="00C91BA7" w:rsidRDefault="009B616B" w:rsidP="00C91BA7">
      <w:pPr>
        <w:spacing w:line="360" w:lineRule="auto"/>
        <w:jc w:val="both"/>
        <w:rPr>
          <w:rFonts w:ascii="Palatino Linotype" w:eastAsia="Palatino Linotype" w:hAnsi="Palatino Linotype" w:cs="Palatino Linotype"/>
        </w:rPr>
      </w:pPr>
    </w:p>
    <w:p w14:paraId="2397C8B9" w14:textId="77777777" w:rsidR="009B616B" w:rsidRPr="00C91BA7" w:rsidRDefault="009B616B" w:rsidP="00C91BA7">
      <w:pPr>
        <w:spacing w:line="360" w:lineRule="auto"/>
        <w:jc w:val="both"/>
        <w:rPr>
          <w:rFonts w:ascii="Palatino Linotype" w:eastAsia="Palatino Linotype" w:hAnsi="Palatino Linotype" w:cs="Palatino Linotype"/>
        </w:rPr>
      </w:pPr>
    </w:p>
    <w:p w14:paraId="10FC356E" w14:textId="77777777" w:rsidR="009B616B" w:rsidRPr="00C91BA7" w:rsidRDefault="009B616B" w:rsidP="00C91BA7">
      <w:pPr>
        <w:spacing w:line="360" w:lineRule="auto"/>
        <w:jc w:val="both"/>
        <w:rPr>
          <w:rFonts w:ascii="Palatino Linotype" w:eastAsia="Palatino Linotype" w:hAnsi="Palatino Linotype" w:cs="Palatino Linotype"/>
        </w:rPr>
      </w:pPr>
    </w:p>
    <w:p w14:paraId="369A76BB" w14:textId="77777777" w:rsidR="009B616B" w:rsidRPr="00C91BA7" w:rsidRDefault="009B616B" w:rsidP="00C91BA7">
      <w:pPr>
        <w:spacing w:line="360" w:lineRule="auto"/>
        <w:jc w:val="both"/>
        <w:rPr>
          <w:rFonts w:ascii="Palatino Linotype" w:eastAsia="Palatino Linotype" w:hAnsi="Palatino Linotype" w:cs="Palatino Linotype"/>
        </w:rPr>
      </w:pPr>
    </w:p>
    <w:p w14:paraId="5EC9BF7F" w14:textId="77777777" w:rsidR="009B616B" w:rsidRPr="00C91BA7" w:rsidRDefault="009B616B" w:rsidP="00C91BA7">
      <w:pPr>
        <w:spacing w:line="360" w:lineRule="auto"/>
        <w:jc w:val="both"/>
        <w:rPr>
          <w:rFonts w:ascii="Palatino Linotype" w:eastAsia="Palatino Linotype" w:hAnsi="Palatino Linotype" w:cs="Palatino Linotype"/>
        </w:rPr>
      </w:pPr>
    </w:p>
    <w:p w14:paraId="7CC443A0" w14:textId="77777777" w:rsidR="009B616B" w:rsidRPr="00C91BA7" w:rsidRDefault="009B616B" w:rsidP="00C91BA7">
      <w:pPr>
        <w:spacing w:line="360" w:lineRule="auto"/>
        <w:jc w:val="both"/>
        <w:rPr>
          <w:rFonts w:ascii="Palatino Linotype" w:eastAsia="Palatino Linotype" w:hAnsi="Palatino Linotype" w:cs="Palatino Linotype"/>
        </w:rPr>
      </w:pPr>
    </w:p>
    <w:p w14:paraId="10633ED3" w14:textId="77777777" w:rsidR="009B616B" w:rsidRPr="00C91BA7" w:rsidRDefault="009B616B" w:rsidP="00C91BA7">
      <w:pPr>
        <w:spacing w:line="360" w:lineRule="auto"/>
        <w:jc w:val="both"/>
        <w:rPr>
          <w:rFonts w:ascii="Palatino Linotype" w:eastAsia="Palatino Linotype" w:hAnsi="Palatino Linotype" w:cs="Palatino Linotype"/>
        </w:rPr>
      </w:pPr>
    </w:p>
    <w:p w14:paraId="4A6DD521" w14:textId="77777777" w:rsidR="009B616B" w:rsidRPr="00C91BA7" w:rsidRDefault="009B616B" w:rsidP="00C91BA7">
      <w:pPr>
        <w:spacing w:line="360" w:lineRule="auto"/>
        <w:jc w:val="both"/>
        <w:rPr>
          <w:rFonts w:ascii="Palatino Linotype" w:eastAsia="Palatino Linotype" w:hAnsi="Palatino Linotype" w:cs="Palatino Linotype"/>
        </w:rPr>
      </w:pPr>
    </w:p>
    <w:p w14:paraId="729640D5" w14:textId="77777777" w:rsidR="009B616B" w:rsidRPr="00C91BA7" w:rsidRDefault="009B616B" w:rsidP="00C91BA7">
      <w:pPr>
        <w:spacing w:line="360" w:lineRule="auto"/>
        <w:jc w:val="both"/>
        <w:rPr>
          <w:rFonts w:ascii="Palatino Linotype" w:eastAsia="Palatino Linotype" w:hAnsi="Palatino Linotype" w:cs="Palatino Linotype"/>
        </w:rPr>
      </w:pPr>
    </w:p>
    <w:sectPr w:rsidR="009B616B" w:rsidRPr="00C91BA7">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11E42" w14:textId="77777777" w:rsidR="00D8197F" w:rsidRDefault="00D8197F">
      <w:r>
        <w:separator/>
      </w:r>
    </w:p>
  </w:endnote>
  <w:endnote w:type="continuationSeparator" w:id="0">
    <w:p w14:paraId="221661BB" w14:textId="77777777" w:rsidR="00D8197F" w:rsidRDefault="00D81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altName w:val="Segoe Print"/>
    <w:panose1 w:val="02050604050505020204"/>
    <w:charset w:val="00"/>
    <w:family w:val="roman"/>
    <w:pitch w:val="variable"/>
    <w:sig w:usb0="00000287" w:usb1="00000000" w:usb2="00000000" w:usb3="00000000" w:csb0="0000009F" w:csb1="00000000"/>
  </w:font>
  <w:font w:name="Tunga">
    <w:panose1 w:val="000004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Arial"/>
    <w:charset w:val="00"/>
    <w:family w:val="swiss"/>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BA87A" w14:textId="77777777" w:rsidR="003D4122" w:rsidRDefault="003D412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85C08">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85C08">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p>
  <w:p w14:paraId="331B1AE0" w14:textId="77777777" w:rsidR="003D4122" w:rsidRDefault="003D412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FC8E6" w14:textId="77777777" w:rsidR="003D4122" w:rsidRDefault="003D412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85C0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85C08">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p>
  <w:p w14:paraId="4F6AE670" w14:textId="77777777" w:rsidR="003D4122" w:rsidRDefault="003D412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41BFD" w14:textId="77777777" w:rsidR="00D8197F" w:rsidRDefault="00D8197F">
      <w:r>
        <w:separator/>
      </w:r>
    </w:p>
  </w:footnote>
  <w:footnote w:type="continuationSeparator" w:id="0">
    <w:p w14:paraId="292FC9E3" w14:textId="77777777" w:rsidR="00D8197F" w:rsidRDefault="00D8197F">
      <w:r>
        <w:continuationSeparator/>
      </w:r>
    </w:p>
  </w:footnote>
  <w:footnote w:id="1">
    <w:p w14:paraId="21C0C1E5" w14:textId="77777777" w:rsidR="00AE569C" w:rsidRPr="008A64CB" w:rsidRDefault="00AE569C" w:rsidP="00AE569C">
      <w:pPr>
        <w:ind w:right="49"/>
        <w:jc w:val="both"/>
        <w:rPr>
          <w:rFonts w:ascii="Palatino Linotype" w:eastAsiaTheme="minorHAnsi" w:hAnsi="Palatino Linotype" w:cstheme="minorBidi"/>
          <w:b/>
          <w:bCs/>
          <w:i/>
          <w:sz w:val="18"/>
          <w:szCs w:val="22"/>
          <w:lang w:val="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7ADB3E83" w14:textId="77777777" w:rsidR="00AE569C" w:rsidRPr="008A64CB" w:rsidRDefault="00AE569C" w:rsidP="00AE569C">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000FF"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000FF"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47FA1D01" w14:textId="77777777" w:rsidR="00AE569C" w:rsidRPr="008A64CB" w:rsidRDefault="00AE569C" w:rsidP="00AE569C">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FC33" w14:textId="77777777" w:rsidR="003D4122" w:rsidRDefault="003D412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DEEBF45" wp14:editId="4B2CB4CC">
          <wp:simplePos x="0" y="0"/>
          <wp:positionH relativeFrom="column">
            <wp:posOffset>-1080134</wp:posOffset>
          </wp:positionH>
          <wp:positionV relativeFrom="paragraph">
            <wp:posOffset>-488314</wp:posOffset>
          </wp:positionV>
          <wp:extent cx="7809865" cy="10165715"/>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6095" w:type="dxa"/>
      <w:tblInd w:w="3261" w:type="dxa"/>
      <w:tblLayout w:type="fixed"/>
      <w:tblLook w:val="0400" w:firstRow="0" w:lastRow="0" w:firstColumn="0" w:lastColumn="0" w:noHBand="0" w:noVBand="1"/>
    </w:tblPr>
    <w:tblGrid>
      <w:gridCol w:w="2489"/>
      <w:gridCol w:w="3606"/>
    </w:tblGrid>
    <w:tr w:rsidR="003D4122" w14:paraId="1BA0C8BA" w14:textId="77777777" w:rsidTr="008D48A5">
      <w:tc>
        <w:tcPr>
          <w:tcW w:w="2489" w:type="dxa"/>
          <w:shd w:val="clear" w:color="auto" w:fill="auto"/>
        </w:tcPr>
        <w:p w14:paraId="2EE80798" w14:textId="77777777" w:rsidR="003D4122" w:rsidRDefault="003D4122" w:rsidP="00555D64">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06" w:type="dxa"/>
          <w:shd w:val="clear" w:color="auto" w:fill="auto"/>
          <w:vAlign w:val="center"/>
        </w:tcPr>
        <w:p w14:paraId="16782E9C" w14:textId="502EC8C3" w:rsidR="003D4122" w:rsidRDefault="008D48A5" w:rsidP="00D654B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lang w:val="es-MX"/>
            </w:rPr>
            <w:t>05</w:t>
          </w:r>
          <w:r w:rsidR="00D654BE">
            <w:rPr>
              <w:rFonts w:ascii="Palatino Linotype" w:eastAsia="Palatino Linotype" w:hAnsi="Palatino Linotype" w:cs="Palatino Linotype"/>
              <w:b/>
              <w:sz w:val="22"/>
              <w:szCs w:val="22"/>
              <w:lang w:val="es-MX"/>
            </w:rPr>
            <w:t>6</w:t>
          </w:r>
          <w:r>
            <w:rPr>
              <w:rFonts w:ascii="Palatino Linotype" w:eastAsia="Palatino Linotype" w:hAnsi="Palatino Linotype" w:cs="Palatino Linotype"/>
              <w:b/>
              <w:sz w:val="22"/>
              <w:szCs w:val="22"/>
              <w:lang w:val="es-MX"/>
            </w:rPr>
            <w:t>5</w:t>
          </w:r>
          <w:r w:rsidR="00D654BE">
            <w:rPr>
              <w:rFonts w:ascii="Palatino Linotype" w:eastAsia="Palatino Linotype" w:hAnsi="Palatino Linotype" w:cs="Palatino Linotype"/>
              <w:b/>
              <w:sz w:val="22"/>
              <w:szCs w:val="22"/>
              <w:lang w:val="es-MX"/>
            </w:rPr>
            <w:t>0</w:t>
          </w:r>
          <w:r>
            <w:rPr>
              <w:rFonts w:ascii="Palatino Linotype" w:eastAsia="Palatino Linotype" w:hAnsi="Palatino Linotype" w:cs="Palatino Linotype"/>
              <w:b/>
              <w:sz w:val="22"/>
              <w:szCs w:val="22"/>
            </w:rPr>
            <w:t>/INFOEM/IP/RR/2023</w:t>
          </w:r>
        </w:p>
      </w:tc>
    </w:tr>
    <w:tr w:rsidR="003D4122" w14:paraId="24E6EA7E" w14:textId="77777777" w:rsidTr="008D48A5">
      <w:trPr>
        <w:trHeight w:val="228"/>
      </w:trPr>
      <w:tc>
        <w:tcPr>
          <w:tcW w:w="2489" w:type="dxa"/>
          <w:shd w:val="clear" w:color="auto" w:fill="auto"/>
          <w:vAlign w:val="center"/>
        </w:tcPr>
        <w:p w14:paraId="024147F0" w14:textId="77777777" w:rsidR="003D4122" w:rsidRDefault="003D4122" w:rsidP="00555D64">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06" w:type="dxa"/>
          <w:shd w:val="clear" w:color="auto" w:fill="auto"/>
          <w:vAlign w:val="center"/>
        </w:tcPr>
        <w:p w14:paraId="1D7176CA" w14:textId="74D15E9B" w:rsidR="003D4122" w:rsidRPr="008D48A5" w:rsidRDefault="008D48A5">
          <w:pPr>
            <w:ind w:left="-45" w:right="176"/>
            <w:jc w:val="both"/>
            <w:rPr>
              <w:rFonts w:ascii="Palatino Linotype" w:eastAsia="Palatino Linotype" w:hAnsi="Palatino Linotype" w:cs="Palatino Linotype"/>
              <w:b/>
              <w:sz w:val="22"/>
              <w:szCs w:val="22"/>
              <w:lang w:val="es-MX"/>
            </w:rPr>
          </w:pPr>
          <w:r>
            <w:rPr>
              <w:rFonts w:ascii="Palatino Linotype" w:eastAsia="Palatino Linotype" w:hAnsi="Palatino Linotype" w:cs="Palatino Linotype"/>
              <w:b/>
              <w:sz w:val="22"/>
              <w:szCs w:val="22"/>
              <w:lang w:val="es-MX"/>
            </w:rPr>
            <w:t>Ayuntamiento de Zinacantepec</w:t>
          </w:r>
        </w:p>
      </w:tc>
    </w:tr>
    <w:tr w:rsidR="003D4122" w14:paraId="6C6A5F74" w14:textId="77777777" w:rsidTr="008D48A5">
      <w:tc>
        <w:tcPr>
          <w:tcW w:w="2489" w:type="dxa"/>
          <w:shd w:val="clear" w:color="auto" w:fill="auto"/>
          <w:vAlign w:val="center"/>
        </w:tcPr>
        <w:p w14:paraId="49BEBCB7" w14:textId="19E61E0A" w:rsidR="003D4122" w:rsidRDefault="00C91BA7" w:rsidP="00555D64">
          <w:pPr>
            <w:ind w:right="-108"/>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w:t>
          </w:r>
          <w:r w:rsidR="003D4122">
            <w:rPr>
              <w:rFonts w:ascii="Palatino Linotype" w:eastAsia="Palatino Linotype" w:hAnsi="Palatino Linotype" w:cs="Palatino Linotype"/>
              <w:b/>
              <w:sz w:val="22"/>
              <w:szCs w:val="22"/>
            </w:rPr>
            <w:t xml:space="preserve"> ponente:</w:t>
          </w:r>
        </w:p>
      </w:tc>
      <w:tc>
        <w:tcPr>
          <w:tcW w:w="3606" w:type="dxa"/>
          <w:shd w:val="clear" w:color="auto" w:fill="auto"/>
          <w:vAlign w:val="center"/>
        </w:tcPr>
        <w:p w14:paraId="355A8343" w14:textId="7BBB3D95" w:rsidR="003D4122" w:rsidRDefault="00C91BA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José Martínez Vilchis</w:t>
          </w:r>
        </w:p>
      </w:tc>
    </w:tr>
  </w:tbl>
  <w:p w14:paraId="47DCD53C" w14:textId="77777777" w:rsidR="003D4122" w:rsidRDefault="003D412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38A5E" w14:textId="3540DA9A" w:rsidR="003D4122" w:rsidRDefault="005D4DC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0D20E455" wp14:editId="07B80558">
          <wp:simplePos x="0" y="0"/>
          <wp:positionH relativeFrom="page">
            <wp:align>left</wp:align>
          </wp:positionH>
          <wp:positionV relativeFrom="paragraph">
            <wp:posOffset>-378460</wp:posOffset>
          </wp:positionV>
          <wp:extent cx="7809865" cy="10165715"/>
          <wp:effectExtent l="0" t="0" r="635" b="6985"/>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6095" w:type="dxa"/>
      <w:tblInd w:w="3261" w:type="dxa"/>
      <w:tblLayout w:type="fixed"/>
      <w:tblLook w:val="0400" w:firstRow="0" w:lastRow="0" w:firstColumn="0" w:lastColumn="0" w:noHBand="0" w:noVBand="1"/>
    </w:tblPr>
    <w:tblGrid>
      <w:gridCol w:w="2489"/>
      <w:gridCol w:w="3606"/>
    </w:tblGrid>
    <w:tr w:rsidR="008D48A5" w14:paraId="55658D9F" w14:textId="77777777" w:rsidTr="007B7D36">
      <w:tc>
        <w:tcPr>
          <w:tcW w:w="2489" w:type="dxa"/>
          <w:shd w:val="clear" w:color="auto" w:fill="auto"/>
        </w:tcPr>
        <w:p w14:paraId="2081AC6C" w14:textId="0EE40341" w:rsidR="008D48A5" w:rsidRDefault="008D48A5" w:rsidP="008D48A5">
          <w:pPr>
            <w:ind w:left="-115"/>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06" w:type="dxa"/>
          <w:shd w:val="clear" w:color="auto" w:fill="auto"/>
          <w:vAlign w:val="center"/>
        </w:tcPr>
        <w:p w14:paraId="29C06814" w14:textId="4FB5D657" w:rsidR="008D48A5" w:rsidRDefault="008D48A5" w:rsidP="00D654B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lang w:val="es-MX"/>
            </w:rPr>
            <w:t>05</w:t>
          </w:r>
          <w:r w:rsidR="00D654BE">
            <w:rPr>
              <w:rFonts w:ascii="Palatino Linotype" w:eastAsia="Palatino Linotype" w:hAnsi="Palatino Linotype" w:cs="Palatino Linotype"/>
              <w:b/>
              <w:sz w:val="22"/>
              <w:szCs w:val="22"/>
              <w:lang w:val="es-MX"/>
            </w:rPr>
            <w:t>6</w:t>
          </w:r>
          <w:r>
            <w:rPr>
              <w:rFonts w:ascii="Palatino Linotype" w:eastAsia="Palatino Linotype" w:hAnsi="Palatino Linotype" w:cs="Palatino Linotype"/>
              <w:b/>
              <w:sz w:val="22"/>
              <w:szCs w:val="22"/>
              <w:lang w:val="es-MX"/>
            </w:rPr>
            <w:t>5</w:t>
          </w:r>
          <w:r w:rsidR="00D654BE">
            <w:rPr>
              <w:rFonts w:ascii="Palatino Linotype" w:eastAsia="Palatino Linotype" w:hAnsi="Palatino Linotype" w:cs="Palatino Linotype"/>
              <w:b/>
              <w:sz w:val="22"/>
              <w:szCs w:val="22"/>
              <w:lang w:val="es-MX"/>
            </w:rPr>
            <w:t>0</w:t>
          </w:r>
          <w:r>
            <w:rPr>
              <w:rFonts w:ascii="Palatino Linotype" w:eastAsia="Palatino Linotype" w:hAnsi="Palatino Linotype" w:cs="Palatino Linotype"/>
              <w:b/>
              <w:sz w:val="22"/>
              <w:szCs w:val="22"/>
            </w:rPr>
            <w:t>/INFOEM/IP/RR/2023</w:t>
          </w:r>
        </w:p>
      </w:tc>
    </w:tr>
    <w:tr w:rsidR="008D48A5" w14:paraId="7DD29680" w14:textId="77777777" w:rsidTr="007B7D36">
      <w:tc>
        <w:tcPr>
          <w:tcW w:w="2489" w:type="dxa"/>
          <w:shd w:val="clear" w:color="auto" w:fill="auto"/>
        </w:tcPr>
        <w:p w14:paraId="10935B42" w14:textId="52B5D8E1" w:rsidR="008D48A5" w:rsidRDefault="008D48A5" w:rsidP="008D48A5">
          <w:pPr>
            <w:ind w:left="-115"/>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06" w:type="dxa"/>
          <w:shd w:val="clear" w:color="auto" w:fill="auto"/>
          <w:vAlign w:val="center"/>
        </w:tcPr>
        <w:p w14:paraId="00209A78" w14:textId="461F0B7C" w:rsidR="008D48A5" w:rsidRPr="007F0775" w:rsidRDefault="00336438" w:rsidP="008D48A5">
          <w:pPr>
            <w:ind w:right="175"/>
            <w:jc w:val="both"/>
            <w:rPr>
              <w:rFonts w:ascii="Palatino Linotype" w:eastAsia="Palatino Linotype" w:hAnsi="Palatino Linotype" w:cs="Palatino Linotype"/>
              <w:b/>
              <w:sz w:val="22"/>
              <w:szCs w:val="22"/>
              <w:lang w:val="es-419"/>
            </w:rPr>
          </w:pPr>
          <w:r>
            <w:rPr>
              <w:rFonts w:ascii="Palatino Linotype" w:eastAsia="Palatino Linotype" w:hAnsi="Palatino Linotype" w:cs="Palatino Linotype"/>
              <w:b/>
              <w:sz w:val="22"/>
              <w:szCs w:val="22"/>
              <w:lang w:val="es-419"/>
            </w:rPr>
            <w:t>XXXX</w:t>
          </w:r>
        </w:p>
      </w:tc>
    </w:tr>
    <w:tr w:rsidR="008D48A5" w14:paraId="1AC60469" w14:textId="77777777" w:rsidTr="007B7D36">
      <w:trPr>
        <w:trHeight w:val="228"/>
      </w:trPr>
      <w:tc>
        <w:tcPr>
          <w:tcW w:w="2489" w:type="dxa"/>
          <w:shd w:val="clear" w:color="auto" w:fill="auto"/>
          <w:vAlign w:val="center"/>
        </w:tcPr>
        <w:p w14:paraId="33F6FC1B" w14:textId="73CC30D3" w:rsidR="008D48A5" w:rsidRDefault="008D48A5" w:rsidP="008D48A5">
          <w:pPr>
            <w:ind w:left="-115"/>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06" w:type="dxa"/>
          <w:shd w:val="clear" w:color="auto" w:fill="auto"/>
          <w:vAlign w:val="center"/>
        </w:tcPr>
        <w:p w14:paraId="25326E81" w14:textId="158D0E3E" w:rsidR="008D48A5" w:rsidRDefault="008D48A5" w:rsidP="008D48A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8D48A5" w14:paraId="4B998BB9" w14:textId="77777777" w:rsidTr="007B7D36">
      <w:tc>
        <w:tcPr>
          <w:tcW w:w="2489" w:type="dxa"/>
          <w:shd w:val="clear" w:color="auto" w:fill="auto"/>
          <w:vAlign w:val="center"/>
        </w:tcPr>
        <w:p w14:paraId="39A3F6CD" w14:textId="36051EFC" w:rsidR="008D48A5" w:rsidRDefault="008D48A5" w:rsidP="008D48A5">
          <w:pPr>
            <w:ind w:left="-115"/>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606" w:type="dxa"/>
          <w:shd w:val="clear" w:color="auto" w:fill="auto"/>
          <w:vAlign w:val="center"/>
        </w:tcPr>
        <w:p w14:paraId="623FFB53" w14:textId="115F1101" w:rsidR="008D48A5" w:rsidRDefault="008D48A5" w:rsidP="008D48A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José Martínez Vilchis</w:t>
          </w:r>
        </w:p>
      </w:tc>
    </w:tr>
  </w:tbl>
  <w:p w14:paraId="2916A604" w14:textId="77777777" w:rsidR="005D4DCB" w:rsidRDefault="005D4DC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1A75"/>
    <w:multiLevelType w:val="hybridMultilevel"/>
    <w:tmpl w:val="9122294C"/>
    <w:lvl w:ilvl="0" w:tplc="F57C2C6C">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F8475F"/>
    <w:multiLevelType w:val="hybridMultilevel"/>
    <w:tmpl w:val="722C73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E67AA1"/>
    <w:multiLevelType w:val="multilevel"/>
    <w:tmpl w:val="9B8CB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C5352A"/>
    <w:multiLevelType w:val="hybridMultilevel"/>
    <w:tmpl w:val="EA44B8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FA7D0E"/>
    <w:multiLevelType w:val="hybridMultilevel"/>
    <w:tmpl w:val="CA7C8B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5C693A"/>
    <w:multiLevelType w:val="hybridMultilevel"/>
    <w:tmpl w:val="5C0C9D6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28185E87"/>
    <w:multiLevelType w:val="hybridMultilevel"/>
    <w:tmpl w:val="4B0EB594"/>
    <w:lvl w:ilvl="0" w:tplc="97E006C4">
      <w:start w:val="1"/>
      <w:numFmt w:val="upperRoman"/>
      <w:lvlText w:val="%1."/>
      <w:lvlJc w:val="left"/>
      <w:pPr>
        <w:ind w:left="1429" w:hanging="360"/>
      </w:pPr>
      <w:rPr>
        <w:rFonts w:ascii="Palatino Linotype" w:eastAsia="Arial" w:hAnsi="Palatino Linotype" w:cs="Arial" w:hint="default"/>
        <w:b/>
        <w:bCs/>
        <w:w w:val="100"/>
        <w:sz w:val="20"/>
        <w:szCs w:val="20"/>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15:restartNumberingAfterBreak="0">
    <w:nsid w:val="2A843333"/>
    <w:multiLevelType w:val="hybridMultilevel"/>
    <w:tmpl w:val="A164F5DA"/>
    <w:lvl w:ilvl="0" w:tplc="F820A934">
      <w:start w:val="1"/>
      <w:numFmt w:val="decimal"/>
      <w:lvlText w:val="%1."/>
      <w:lvlJc w:val="left"/>
      <w:pPr>
        <w:ind w:left="720" w:hanging="360"/>
      </w:pPr>
      <w:rPr>
        <w:rFonts w:eastAsia="Palatino Linotype" w:cs="Palatino Linotype"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2D8D2890"/>
    <w:multiLevelType w:val="hybridMultilevel"/>
    <w:tmpl w:val="CB2A8C26"/>
    <w:lvl w:ilvl="0" w:tplc="A49C62E0">
      <w:start w:val="1"/>
      <w:numFmt w:val="decimal"/>
      <w:lvlText w:val="%1."/>
      <w:lvlJc w:val="left"/>
      <w:pPr>
        <w:ind w:left="1211" w:hanging="360"/>
      </w:pPr>
      <w:rPr>
        <w:rFonts w:hint="default"/>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9" w15:restartNumberingAfterBreak="0">
    <w:nsid w:val="31647995"/>
    <w:multiLevelType w:val="hybridMultilevel"/>
    <w:tmpl w:val="22AEECA0"/>
    <w:lvl w:ilvl="0" w:tplc="71BA6562">
      <w:start w:val="1"/>
      <w:numFmt w:val="upperRoman"/>
      <w:lvlText w:val="%1."/>
      <w:lvlJc w:val="left"/>
      <w:pPr>
        <w:ind w:left="264" w:hanging="152"/>
      </w:pPr>
      <w:rPr>
        <w:rFonts w:ascii="Bookman Old Style" w:eastAsia="Arial" w:hAnsi="Bookman Old Style" w:cs="Arial" w:hint="default"/>
        <w:b/>
        <w:bCs/>
        <w:spacing w:val="-3"/>
        <w:w w:val="99"/>
        <w:sz w:val="20"/>
        <w:szCs w:val="20"/>
      </w:rPr>
    </w:lvl>
    <w:lvl w:ilvl="1" w:tplc="A2DE9D06">
      <w:numFmt w:val="bullet"/>
      <w:lvlText w:val="•"/>
      <w:lvlJc w:val="left"/>
      <w:pPr>
        <w:ind w:left="1254" w:hanging="152"/>
      </w:pPr>
      <w:rPr>
        <w:rFonts w:hint="default"/>
      </w:rPr>
    </w:lvl>
    <w:lvl w:ilvl="2" w:tplc="8574373E">
      <w:numFmt w:val="bullet"/>
      <w:lvlText w:val="•"/>
      <w:lvlJc w:val="left"/>
      <w:pPr>
        <w:ind w:left="2248" w:hanging="152"/>
      </w:pPr>
      <w:rPr>
        <w:rFonts w:hint="default"/>
      </w:rPr>
    </w:lvl>
    <w:lvl w:ilvl="3" w:tplc="8D546F46">
      <w:numFmt w:val="bullet"/>
      <w:lvlText w:val="•"/>
      <w:lvlJc w:val="left"/>
      <w:pPr>
        <w:ind w:left="3242" w:hanging="152"/>
      </w:pPr>
      <w:rPr>
        <w:rFonts w:hint="default"/>
      </w:rPr>
    </w:lvl>
    <w:lvl w:ilvl="4" w:tplc="66DA55BE">
      <w:numFmt w:val="bullet"/>
      <w:lvlText w:val="•"/>
      <w:lvlJc w:val="left"/>
      <w:pPr>
        <w:ind w:left="4236" w:hanging="152"/>
      </w:pPr>
      <w:rPr>
        <w:rFonts w:hint="default"/>
      </w:rPr>
    </w:lvl>
    <w:lvl w:ilvl="5" w:tplc="ADD084F4">
      <w:numFmt w:val="bullet"/>
      <w:lvlText w:val="•"/>
      <w:lvlJc w:val="left"/>
      <w:pPr>
        <w:ind w:left="5231" w:hanging="152"/>
      </w:pPr>
      <w:rPr>
        <w:rFonts w:hint="default"/>
      </w:rPr>
    </w:lvl>
    <w:lvl w:ilvl="6" w:tplc="F6EA19B2">
      <w:numFmt w:val="bullet"/>
      <w:lvlText w:val="•"/>
      <w:lvlJc w:val="left"/>
      <w:pPr>
        <w:ind w:left="6225" w:hanging="152"/>
      </w:pPr>
      <w:rPr>
        <w:rFonts w:hint="default"/>
      </w:rPr>
    </w:lvl>
    <w:lvl w:ilvl="7" w:tplc="313E8A62">
      <w:numFmt w:val="bullet"/>
      <w:lvlText w:val="•"/>
      <w:lvlJc w:val="left"/>
      <w:pPr>
        <w:ind w:left="7219" w:hanging="152"/>
      </w:pPr>
      <w:rPr>
        <w:rFonts w:hint="default"/>
      </w:rPr>
    </w:lvl>
    <w:lvl w:ilvl="8" w:tplc="5BF8D120">
      <w:numFmt w:val="bullet"/>
      <w:lvlText w:val="•"/>
      <w:lvlJc w:val="left"/>
      <w:pPr>
        <w:ind w:left="8213" w:hanging="152"/>
      </w:pPr>
      <w:rPr>
        <w:rFonts w:hint="default"/>
      </w:rPr>
    </w:lvl>
  </w:abstractNum>
  <w:abstractNum w:abstractNumId="10" w15:restartNumberingAfterBreak="0">
    <w:nsid w:val="31D15808"/>
    <w:multiLevelType w:val="hybridMultilevel"/>
    <w:tmpl w:val="3C40DD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2" w15:restartNumberingAfterBreak="0">
    <w:nsid w:val="337E1C66"/>
    <w:multiLevelType w:val="hybridMultilevel"/>
    <w:tmpl w:val="00E24F6C"/>
    <w:lvl w:ilvl="0" w:tplc="6C8A8D7C">
      <w:start w:val="1"/>
      <w:numFmt w:val="upperRoman"/>
      <w:lvlText w:val="%1."/>
      <w:lvlJc w:val="left"/>
      <w:pPr>
        <w:ind w:left="112" w:hanging="176"/>
      </w:pPr>
      <w:rPr>
        <w:rFonts w:ascii="Bookman Old Style" w:eastAsia="Arial" w:hAnsi="Bookman Old Style" w:cs="Arial" w:hint="default"/>
        <w:b/>
        <w:bCs/>
        <w:spacing w:val="-25"/>
        <w:w w:val="99"/>
        <w:sz w:val="20"/>
        <w:szCs w:val="20"/>
      </w:rPr>
    </w:lvl>
    <w:lvl w:ilvl="1" w:tplc="C70A6914">
      <w:numFmt w:val="bullet"/>
      <w:lvlText w:val="•"/>
      <w:lvlJc w:val="left"/>
      <w:pPr>
        <w:ind w:left="1128" w:hanging="176"/>
      </w:pPr>
      <w:rPr>
        <w:rFonts w:hint="default"/>
      </w:rPr>
    </w:lvl>
    <w:lvl w:ilvl="2" w:tplc="AC1C4E2E">
      <w:numFmt w:val="bullet"/>
      <w:lvlText w:val="•"/>
      <w:lvlJc w:val="left"/>
      <w:pPr>
        <w:ind w:left="2136" w:hanging="176"/>
      </w:pPr>
      <w:rPr>
        <w:rFonts w:hint="default"/>
      </w:rPr>
    </w:lvl>
    <w:lvl w:ilvl="3" w:tplc="AB9AD81C">
      <w:numFmt w:val="bullet"/>
      <w:lvlText w:val="•"/>
      <w:lvlJc w:val="left"/>
      <w:pPr>
        <w:ind w:left="3144" w:hanging="176"/>
      </w:pPr>
      <w:rPr>
        <w:rFonts w:hint="default"/>
      </w:rPr>
    </w:lvl>
    <w:lvl w:ilvl="4" w:tplc="49BAE6B4">
      <w:numFmt w:val="bullet"/>
      <w:lvlText w:val="•"/>
      <w:lvlJc w:val="left"/>
      <w:pPr>
        <w:ind w:left="4152" w:hanging="176"/>
      </w:pPr>
      <w:rPr>
        <w:rFonts w:hint="default"/>
      </w:rPr>
    </w:lvl>
    <w:lvl w:ilvl="5" w:tplc="33E2C666">
      <w:numFmt w:val="bullet"/>
      <w:lvlText w:val="•"/>
      <w:lvlJc w:val="left"/>
      <w:pPr>
        <w:ind w:left="5161" w:hanging="176"/>
      </w:pPr>
      <w:rPr>
        <w:rFonts w:hint="default"/>
      </w:rPr>
    </w:lvl>
    <w:lvl w:ilvl="6" w:tplc="E2CE9D42">
      <w:numFmt w:val="bullet"/>
      <w:lvlText w:val="•"/>
      <w:lvlJc w:val="left"/>
      <w:pPr>
        <w:ind w:left="6169" w:hanging="176"/>
      </w:pPr>
      <w:rPr>
        <w:rFonts w:hint="default"/>
      </w:rPr>
    </w:lvl>
    <w:lvl w:ilvl="7" w:tplc="9594F882">
      <w:numFmt w:val="bullet"/>
      <w:lvlText w:val="•"/>
      <w:lvlJc w:val="left"/>
      <w:pPr>
        <w:ind w:left="7177" w:hanging="176"/>
      </w:pPr>
      <w:rPr>
        <w:rFonts w:hint="default"/>
      </w:rPr>
    </w:lvl>
    <w:lvl w:ilvl="8" w:tplc="421482E4">
      <w:numFmt w:val="bullet"/>
      <w:lvlText w:val="•"/>
      <w:lvlJc w:val="left"/>
      <w:pPr>
        <w:ind w:left="8185" w:hanging="176"/>
      </w:pPr>
      <w:rPr>
        <w:rFonts w:hint="default"/>
      </w:rPr>
    </w:lvl>
  </w:abstractNum>
  <w:abstractNum w:abstractNumId="13" w15:restartNumberingAfterBreak="0">
    <w:nsid w:val="35263912"/>
    <w:multiLevelType w:val="hybridMultilevel"/>
    <w:tmpl w:val="FDF41E0C"/>
    <w:lvl w:ilvl="0" w:tplc="03E26816">
      <w:start w:val="4"/>
      <w:numFmt w:val="upperRoman"/>
      <w:lvlText w:val="%1."/>
      <w:lvlJc w:val="left"/>
      <w:pPr>
        <w:ind w:left="512" w:hanging="152"/>
      </w:pPr>
      <w:rPr>
        <w:rFonts w:ascii="Palatino Linotype" w:eastAsia="Arial" w:hAnsi="Palatino Linotype" w:cs="Arial" w:hint="default"/>
        <w:b/>
        <w:bCs/>
        <w:spacing w:val="-3"/>
        <w:w w:val="99"/>
        <w:sz w:val="22"/>
        <w:szCs w:val="22"/>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5" w15:restartNumberingAfterBreak="0">
    <w:nsid w:val="436125E6"/>
    <w:multiLevelType w:val="hybridMultilevel"/>
    <w:tmpl w:val="67162ED0"/>
    <w:lvl w:ilvl="0" w:tplc="96943C8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DD2729"/>
    <w:multiLevelType w:val="hybridMultilevel"/>
    <w:tmpl w:val="3196A03A"/>
    <w:lvl w:ilvl="0" w:tplc="4A5E4C18">
      <w:start w:val="1"/>
      <w:numFmt w:val="decimal"/>
      <w:lvlText w:val="%1."/>
      <w:lvlJc w:val="left"/>
      <w:pPr>
        <w:ind w:left="720" w:hanging="360"/>
      </w:pPr>
      <w:rPr>
        <w:rFonts w:eastAsia="Palatino Linotype" w:cs="Palatino Linotype" w:hint="default"/>
        <w:i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47E56E14"/>
    <w:multiLevelType w:val="hybridMultilevel"/>
    <w:tmpl w:val="3196A03A"/>
    <w:lvl w:ilvl="0" w:tplc="4A5E4C18">
      <w:start w:val="1"/>
      <w:numFmt w:val="decimal"/>
      <w:lvlText w:val="%1."/>
      <w:lvlJc w:val="left"/>
      <w:pPr>
        <w:ind w:left="720" w:hanging="360"/>
      </w:pPr>
      <w:rPr>
        <w:rFonts w:eastAsia="Palatino Linotype" w:cs="Palatino Linotype" w:hint="default"/>
        <w:i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483B303C"/>
    <w:multiLevelType w:val="hybridMultilevel"/>
    <w:tmpl w:val="3196A03A"/>
    <w:lvl w:ilvl="0" w:tplc="4A5E4C18">
      <w:start w:val="1"/>
      <w:numFmt w:val="decimal"/>
      <w:lvlText w:val="%1."/>
      <w:lvlJc w:val="left"/>
      <w:pPr>
        <w:ind w:left="720" w:hanging="360"/>
      </w:pPr>
      <w:rPr>
        <w:rFonts w:eastAsia="Palatino Linotype" w:cs="Palatino Linotype" w:hint="default"/>
        <w:i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496B5899"/>
    <w:multiLevelType w:val="hybridMultilevel"/>
    <w:tmpl w:val="CD389584"/>
    <w:lvl w:ilvl="0" w:tplc="832463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4F703257"/>
    <w:multiLevelType w:val="hybridMultilevel"/>
    <w:tmpl w:val="71D0BC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0BA2311"/>
    <w:multiLevelType w:val="multilevel"/>
    <w:tmpl w:val="F66C125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AD01C39"/>
    <w:multiLevelType w:val="multilevel"/>
    <w:tmpl w:val="F18AE8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B910645"/>
    <w:multiLevelType w:val="hybridMultilevel"/>
    <w:tmpl w:val="34CCF384"/>
    <w:lvl w:ilvl="0" w:tplc="9FD2E746">
      <w:start w:val="1"/>
      <w:numFmt w:val="upperRoman"/>
      <w:lvlText w:val="%1."/>
      <w:lvlJc w:val="left"/>
      <w:pPr>
        <w:ind w:left="264" w:hanging="152"/>
      </w:pPr>
      <w:rPr>
        <w:rFonts w:ascii="Bookman Old Style" w:eastAsia="Arial" w:hAnsi="Bookman Old Style" w:cs="Arial" w:hint="default"/>
        <w:b/>
        <w:bCs/>
        <w:spacing w:val="-3"/>
        <w:w w:val="99"/>
        <w:sz w:val="20"/>
        <w:szCs w:val="20"/>
      </w:rPr>
    </w:lvl>
    <w:lvl w:ilvl="1" w:tplc="B3FAEC76">
      <w:numFmt w:val="bullet"/>
      <w:lvlText w:val="•"/>
      <w:lvlJc w:val="left"/>
      <w:pPr>
        <w:ind w:left="1254" w:hanging="152"/>
      </w:pPr>
      <w:rPr>
        <w:rFonts w:hint="default"/>
      </w:rPr>
    </w:lvl>
    <w:lvl w:ilvl="2" w:tplc="02F247A2">
      <w:numFmt w:val="bullet"/>
      <w:lvlText w:val="•"/>
      <w:lvlJc w:val="left"/>
      <w:pPr>
        <w:ind w:left="2248" w:hanging="152"/>
      </w:pPr>
      <w:rPr>
        <w:rFonts w:hint="default"/>
      </w:rPr>
    </w:lvl>
    <w:lvl w:ilvl="3" w:tplc="6B96F628">
      <w:numFmt w:val="bullet"/>
      <w:lvlText w:val="•"/>
      <w:lvlJc w:val="left"/>
      <w:pPr>
        <w:ind w:left="3242" w:hanging="152"/>
      </w:pPr>
      <w:rPr>
        <w:rFonts w:hint="default"/>
      </w:rPr>
    </w:lvl>
    <w:lvl w:ilvl="4" w:tplc="EF867B52">
      <w:numFmt w:val="bullet"/>
      <w:lvlText w:val="•"/>
      <w:lvlJc w:val="left"/>
      <w:pPr>
        <w:ind w:left="4236" w:hanging="152"/>
      </w:pPr>
      <w:rPr>
        <w:rFonts w:hint="default"/>
      </w:rPr>
    </w:lvl>
    <w:lvl w:ilvl="5" w:tplc="6C34A7C4">
      <w:numFmt w:val="bullet"/>
      <w:lvlText w:val="•"/>
      <w:lvlJc w:val="left"/>
      <w:pPr>
        <w:ind w:left="5231" w:hanging="152"/>
      </w:pPr>
      <w:rPr>
        <w:rFonts w:hint="default"/>
      </w:rPr>
    </w:lvl>
    <w:lvl w:ilvl="6" w:tplc="BB04223C">
      <w:numFmt w:val="bullet"/>
      <w:lvlText w:val="•"/>
      <w:lvlJc w:val="left"/>
      <w:pPr>
        <w:ind w:left="6225" w:hanging="152"/>
      </w:pPr>
      <w:rPr>
        <w:rFonts w:hint="default"/>
      </w:rPr>
    </w:lvl>
    <w:lvl w:ilvl="7" w:tplc="D3DC437A">
      <w:numFmt w:val="bullet"/>
      <w:lvlText w:val="•"/>
      <w:lvlJc w:val="left"/>
      <w:pPr>
        <w:ind w:left="7219" w:hanging="152"/>
      </w:pPr>
      <w:rPr>
        <w:rFonts w:hint="default"/>
      </w:rPr>
    </w:lvl>
    <w:lvl w:ilvl="8" w:tplc="EF82D348">
      <w:numFmt w:val="bullet"/>
      <w:lvlText w:val="•"/>
      <w:lvlJc w:val="left"/>
      <w:pPr>
        <w:ind w:left="8213" w:hanging="152"/>
      </w:pPr>
      <w:rPr>
        <w:rFonts w:hint="default"/>
      </w:rPr>
    </w:lvl>
  </w:abstractNum>
  <w:abstractNum w:abstractNumId="24" w15:restartNumberingAfterBreak="0">
    <w:nsid w:val="5D67723C"/>
    <w:multiLevelType w:val="multilevel"/>
    <w:tmpl w:val="7A34909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5" w15:restartNumberingAfterBreak="0">
    <w:nsid w:val="605D1879"/>
    <w:multiLevelType w:val="hybridMultilevel"/>
    <w:tmpl w:val="C0DE86D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6" w15:restartNumberingAfterBreak="0">
    <w:nsid w:val="68F66CA0"/>
    <w:multiLevelType w:val="multilevel"/>
    <w:tmpl w:val="125A6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854664"/>
    <w:multiLevelType w:val="hybridMultilevel"/>
    <w:tmpl w:val="B4DCDD28"/>
    <w:lvl w:ilvl="0" w:tplc="E69C9FD8">
      <w:start w:val="1"/>
      <w:numFmt w:val="decimal"/>
      <w:lvlText w:val="%1."/>
      <w:lvlJc w:val="left"/>
      <w:pPr>
        <w:ind w:left="927" w:hanging="360"/>
      </w:pPr>
      <w:rPr>
        <w:rFonts w:hint="default"/>
        <w:b w:val="0"/>
        <w:bCs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15:restartNumberingAfterBreak="0">
    <w:nsid w:val="6F136BE2"/>
    <w:multiLevelType w:val="multilevel"/>
    <w:tmpl w:val="E3D608EE"/>
    <w:lvl w:ilvl="0">
      <w:start w:val="1"/>
      <w:numFmt w:val="upperRoman"/>
      <w:suff w:val="space"/>
      <w:lvlText w:val="%1."/>
      <w:lvlJc w:val="left"/>
      <w:pPr>
        <w:ind w:left="0" w:firstLine="0"/>
      </w:pPr>
      <w:rPr>
        <w:rFonts w:ascii="Bookman Old Style" w:hAnsi="Bookman Old Style" w:cs="Tunga" w:hint="default"/>
        <w:b/>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29" w15:restartNumberingAfterBreak="0">
    <w:nsid w:val="730C72B6"/>
    <w:multiLevelType w:val="hybridMultilevel"/>
    <w:tmpl w:val="211C75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5B27FD9"/>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31" w15:restartNumberingAfterBreak="0">
    <w:nsid w:val="7712479B"/>
    <w:multiLevelType w:val="hybridMultilevel"/>
    <w:tmpl w:val="1CE02C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9EE79E2"/>
    <w:multiLevelType w:val="multilevel"/>
    <w:tmpl w:val="3CE46F8A"/>
    <w:lvl w:ilvl="0">
      <w:start w:val="1"/>
      <w:numFmt w:val="upperRoman"/>
      <w:pStyle w:val="Listaconvietas3"/>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E770155"/>
    <w:multiLevelType w:val="hybridMultilevel"/>
    <w:tmpl w:val="3196A03A"/>
    <w:lvl w:ilvl="0" w:tplc="4A5E4C18">
      <w:start w:val="1"/>
      <w:numFmt w:val="decimal"/>
      <w:lvlText w:val="%1."/>
      <w:lvlJc w:val="left"/>
      <w:pPr>
        <w:ind w:left="720" w:hanging="360"/>
      </w:pPr>
      <w:rPr>
        <w:rFonts w:eastAsia="Palatino Linotype" w:cs="Palatino Linotype" w:hint="default"/>
        <w:i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5" w15:restartNumberingAfterBreak="0">
    <w:nsid w:val="7FCB5368"/>
    <w:multiLevelType w:val="hybridMultilevel"/>
    <w:tmpl w:val="26969330"/>
    <w:lvl w:ilvl="0" w:tplc="474A48E8">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15:restartNumberingAfterBreak="0">
    <w:nsid w:val="7FD90522"/>
    <w:multiLevelType w:val="hybridMultilevel"/>
    <w:tmpl w:val="9B5E114A"/>
    <w:lvl w:ilvl="0" w:tplc="91E22FFE">
      <w:start w:val="1"/>
      <w:numFmt w:val="lowerLetter"/>
      <w:lvlText w:val="%1."/>
      <w:lvlJc w:val="left"/>
      <w:pPr>
        <w:ind w:left="720" w:hanging="360"/>
      </w:pPr>
      <w:rPr>
        <w:rFonts w:eastAsia="Palatino Linotype" w:cs="Palatino Linotype"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16cid:durableId="1976443199">
    <w:abstractNumId w:val="24"/>
  </w:num>
  <w:num w:numId="2" w16cid:durableId="1829050766">
    <w:abstractNumId w:val="32"/>
  </w:num>
  <w:num w:numId="3" w16cid:durableId="302849461">
    <w:abstractNumId w:val="21"/>
  </w:num>
  <w:num w:numId="4" w16cid:durableId="1796749978">
    <w:abstractNumId w:val="22"/>
  </w:num>
  <w:num w:numId="5" w16cid:durableId="1708523741">
    <w:abstractNumId w:val="31"/>
  </w:num>
  <w:num w:numId="6" w16cid:durableId="370886514">
    <w:abstractNumId w:val="10"/>
  </w:num>
  <w:num w:numId="7" w16cid:durableId="522591846">
    <w:abstractNumId w:val="15"/>
  </w:num>
  <w:num w:numId="8" w16cid:durableId="2036613566">
    <w:abstractNumId w:val="27"/>
  </w:num>
  <w:num w:numId="9" w16cid:durableId="1954555356">
    <w:abstractNumId w:val="20"/>
  </w:num>
  <w:num w:numId="10" w16cid:durableId="601843525">
    <w:abstractNumId w:val="29"/>
  </w:num>
  <w:num w:numId="11" w16cid:durableId="1888949403">
    <w:abstractNumId w:val="3"/>
  </w:num>
  <w:num w:numId="12" w16cid:durableId="141972955">
    <w:abstractNumId w:val="4"/>
  </w:num>
  <w:num w:numId="13" w16cid:durableId="486671052">
    <w:abstractNumId w:val="30"/>
  </w:num>
  <w:num w:numId="14" w16cid:durableId="1044478987">
    <w:abstractNumId w:val="19"/>
  </w:num>
  <w:num w:numId="15" w16cid:durableId="1757245535">
    <w:abstractNumId w:val="33"/>
  </w:num>
  <w:num w:numId="16" w16cid:durableId="1426460870">
    <w:abstractNumId w:val="14"/>
  </w:num>
  <w:num w:numId="17" w16cid:durableId="331185621">
    <w:abstractNumId w:val="11"/>
  </w:num>
  <w:num w:numId="18" w16cid:durableId="651911203">
    <w:abstractNumId w:val="2"/>
  </w:num>
  <w:num w:numId="19" w16cid:durableId="879822670">
    <w:abstractNumId w:val="26"/>
  </w:num>
  <w:num w:numId="20" w16cid:durableId="733746476">
    <w:abstractNumId w:val="35"/>
  </w:num>
  <w:num w:numId="21" w16cid:durableId="1474834515">
    <w:abstractNumId w:val="36"/>
  </w:num>
  <w:num w:numId="22" w16cid:durableId="960957593">
    <w:abstractNumId w:val="8"/>
  </w:num>
  <w:num w:numId="23" w16cid:durableId="1511139661">
    <w:abstractNumId w:val="9"/>
  </w:num>
  <w:num w:numId="24" w16cid:durableId="954671918">
    <w:abstractNumId w:val="13"/>
  </w:num>
  <w:num w:numId="25" w16cid:durableId="1315644362">
    <w:abstractNumId w:val="17"/>
  </w:num>
  <w:num w:numId="26" w16cid:durableId="145904223">
    <w:abstractNumId w:val="28"/>
  </w:num>
  <w:num w:numId="27" w16cid:durableId="1109930732">
    <w:abstractNumId w:val="7"/>
  </w:num>
  <w:num w:numId="28" w16cid:durableId="1179193109">
    <w:abstractNumId w:val="12"/>
  </w:num>
  <w:num w:numId="29" w16cid:durableId="1214776996">
    <w:abstractNumId w:val="18"/>
  </w:num>
  <w:num w:numId="30" w16cid:durableId="830758799">
    <w:abstractNumId w:val="23"/>
  </w:num>
  <w:num w:numId="31" w16cid:durableId="212812176">
    <w:abstractNumId w:val="6"/>
  </w:num>
  <w:num w:numId="32" w16cid:durableId="1044600685">
    <w:abstractNumId w:val="1"/>
  </w:num>
  <w:num w:numId="33" w16cid:durableId="1063141544">
    <w:abstractNumId w:val="0"/>
  </w:num>
  <w:num w:numId="34" w16cid:durableId="1123500338">
    <w:abstractNumId w:val="16"/>
  </w:num>
  <w:num w:numId="35" w16cid:durableId="1802380462">
    <w:abstractNumId w:val="25"/>
  </w:num>
  <w:num w:numId="36" w16cid:durableId="223637395">
    <w:abstractNumId w:val="5"/>
  </w:num>
  <w:num w:numId="37" w16cid:durableId="482890865">
    <w:abstractNumId w:val="34"/>
  </w:num>
  <w:num w:numId="38" w16cid:durableId="10607851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419"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es-ES_tradnl" w:vendorID="64" w:dllVersion="4096" w:nlCheck="1" w:checkStyle="0"/>
  <w:activeWritingStyle w:appName="MSWord" w:lang="pt-BR" w:vendorID="64" w:dllVersion="4096" w:nlCheck="1" w:checkStyle="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16B"/>
    <w:rsid w:val="00006F23"/>
    <w:rsid w:val="000112A8"/>
    <w:rsid w:val="0002069D"/>
    <w:rsid w:val="00026238"/>
    <w:rsid w:val="00033229"/>
    <w:rsid w:val="00037FA8"/>
    <w:rsid w:val="000421A7"/>
    <w:rsid w:val="000423F5"/>
    <w:rsid w:val="0004551C"/>
    <w:rsid w:val="000458A4"/>
    <w:rsid w:val="00056983"/>
    <w:rsid w:val="00062525"/>
    <w:rsid w:val="00085DC5"/>
    <w:rsid w:val="00087A76"/>
    <w:rsid w:val="00092B60"/>
    <w:rsid w:val="00094490"/>
    <w:rsid w:val="000961F6"/>
    <w:rsid w:val="0009799E"/>
    <w:rsid w:val="000A0A06"/>
    <w:rsid w:val="000A52ED"/>
    <w:rsid w:val="000B3EF3"/>
    <w:rsid w:val="000C3F28"/>
    <w:rsid w:val="000C4C2E"/>
    <w:rsid w:val="000C5625"/>
    <w:rsid w:val="000C6E90"/>
    <w:rsid w:val="000D278E"/>
    <w:rsid w:val="000E69DA"/>
    <w:rsid w:val="000F649E"/>
    <w:rsid w:val="00104CB7"/>
    <w:rsid w:val="001053CD"/>
    <w:rsid w:val="0011037D"/>
    <w:rsid w:val="00111705"/>
    <w:rsid w:val="001138FC"/>
    <w:rsid w:val="001210AD"/>
    <w:rsid w:val="0012439C"/>
    <w:rsid w:val="0012797E"/>
    <w:rsid w:val="001307B2"/>
    <w:rsid w:val="001403E3"/>
    <w:rsid w:val="00146BBA"/>
    <w:rsid w:val="00147C89"/>
    <w:rsid w:val="0015101B"/>
    <w:rsid w:val="00183A54"/>
    <w:rsid w:val="0018704F"/>
    <w:rsid w:val="00187086"/>
    <w:rsid w:val="001924C4"/>
    <w:rsid w:val="001938CA"/>
    <w:rsid w:val="00193D95"/>
    <w:rsid w:val="001968CE"/>
    <w:rsid w:val="001A4E3B"/>
    <w:rsid w:val="001B37E1"/>
    <w:rsid w:val="001B3CEB"/>
    <w:rsid w:val="001C7434"/>
    <w:rsid w:val="001D575C"/>
    <w:rsid w:val="001D5833"/>
    <w:rsid w:val="001D60B9"/>
    <w:rsid w:val="001D6148"/>
    <w:rsid w:val="001D7F78"/>
    <w:rsid w:val="001E2C2B"/>
    <w:rsid w:val="001E5060"/>
    <w:rsid w:val="001F2B27"/>
    <w:rsid w:val="001F2E6A"/>
    <w:rsid w:val="002004AC"/>
    <w:rsid w:val="00200B9A"/>
    <w:rsid w:val="00206B74"/>
    <w:rsid w:val="0021490A"/>
    <w:rsid w:val="002265DE"/>
    <w:rsid w:val="002279C8"/>
    <w:rsid w:val="00231096"/>
    <w:rsid w:val="00234FB5"/>
    <w:rsid w:val="0024649A"/>
    <w:rsid w:val="0024693F"/>
    <w:rsid w:val="002478D1"/>
    <w:rsid w:val="00251FF1"/>
    <w:rsid w:val="002559DC"/>
    <w:rsid w:val="00261F75"/>
    <w:rsid w:val="0026589A"/>
    <w:rsid w:val="00267012"/>
    <w:rsid w:val="00282920"/>
    <w:rsid w:val="00286BA7"/>
    <w:rsid w:val="002938CC"/>
    <w:rsid w:val="00295087"/>
    <w:rsid w:val="002B4065"/>
    <w:rsid w:val="002B5592"/>
    <w:rsid w:val="002D1D6C"/>
    <w:rsid w:val="002D5D31"/>
    <w:rsid w:val="002E57DF"/>
    <w:rsid w:val="002E5EFA"/>
    <w:rsid w:val="002F1BD1"/>
    <w:rsid w:val="002F39FB"/>
    <w:rsid w:val="0030403E"/>
    <w:rsid w:val="00312CDD"/>
    <w:rsid w:val="00317FD5"/>
    <w:rsid w:val="00320C5D"/>
    <w:rsid w:val="00321308"/>
    <w:rsid w:val="00326171"/>
    <w:rsid w:val="003271D6"/>
    <w:rsid w:val="003359C4"/>
    <w:rsid w:val="00336438"/>
    <w:rsid w:val="00344471"/>
    <w:rsid w:val="00355FC5"/>
    <w:rsid w:val="00363209"/>
    <w:rsid w:val="00366CEB"/>
    <w:rsid w:val="00373ED3"/>
    <w:rsid w:val="00374088"/>
    <w:rsid w:val="003777F4"/>
    <w:rsid w:val="003831BE"/>
    <w:rsid w:val="003832B5"/>
    <w:rsid w:val="0039103C"/>
    <w:rsid w:val="00391CE7"/>
    <w:rsid w:val="00393B11"/>
    <w:rsid w:val="003957CA"/>
    <w:rsid w:val="0039720E"/>
    <w:rsid w:val="003B07F9"/>
    <w:rsid w:val="003B3A87"/>
    <w:rsid w:val="003B4F9C"/>
    <w:rsid w:val="003B670D"/>
    <w:rsid w:val="003B714B"/>
    <w:rsid w:val="003D313D"/>
    <w:rsid w:val="003D4122"/>
    <w:rsid w:val="003D4F13"/>
    <w:rsid w:val="003E01A2"/>
    <w:rsid w:val="003E0C8B"/>
    <w:rsid w:val="003E36F3"/>
    <w:rsid w:val="003E68D7"/>
    <w:rsid w:val="003F021C"/>
    <w:rsid w:val="003F0FC8"/>
    <w:rsid w:val="003F2474"/>
    <w:rsid w:val="003F76D4"/>
    <w:rsid w:val="00416543"/>
    <w:rsid w:val="00421476"/>
    <w:rsid w:val="00425ED7"/>
    <w:rsid w:val="0044770D"/>
    <w:rsid w:val="004560B1"/>
    <w:rsid w:val="00462185"/>
    <w:rsid w:val="00462A26"/>
    <w:rsid w:val="00467FC2"/>
    <w:rsid w:val="0047415A"/>
    <w:rsid w:val="00481962"/>
    <w:rsid w:val="00485C08"/>
    <w:rsid w:val="0049743F"/>
    <w:rsid w:val="004B08B0"/>
    <w:rsid w:val="004B0F38"/>
    <w:rsid w:val="004B0FBC"/>
    <w:rsid w:val="004B5A65"/>
    <w:rsid w:val="004C0647"/>
    <w:rsid w:val="004C1C35"/>
    <w:rsid w:val="004C7D6D"/>
    <w:rsid w:val="004E26F0"/>
    <w:rsid w:val="004E5924"/>
    <w:rsid w:val="004F318B"/>
    <w:rsid w:val="004F5C0C"/>
    <w:rsid w:val="00503BFD"/>
    <w:rsid w:val="00503CC3"/>
    <w:rsid w:val="00507721"/>
    <w:rsid w:val="005140EA"/>
    <w:rsid w:val="00517286"/>
    <w:rsid w:val="00522DED"/>
    <w:rsid w:val="005334FC"/>
    <w:rsid w:val="0054071A"/>
    <w:rsid w:val="005415EB"/>
    <w:rsid w:val="00542C56"/>
    <w:rsid w:val="0054555B"/>
    <w:rsid w:val="00547514"/>
    <w:rsid w:val="00551AB5"/>
    <w:rsid w:val="00555D64"/>
    <w:rsid w:val="00555F10"/>
    <w:rsid w:val="00563362"/>
    <w:rsid w:val="00573B20"/>
    <w:rsid w:val="005809EC"/>
    <w:rsid w:val="00583BC5"/>
    <w:rsid w:val="00590DFF"/>
    <w:rsid w:val="0059616D"/>
    <w:rsid w:val="005978C4"/>
    <w:rsid w:val="005A0682"/>
    <w:rsid w:val="005A212F"/>
    <w:rsid w:val="005A7535"/>
    <w:rsid w:val="005B09AA"/>
    <w:rsid w:val="005B10CE"/>
    <w:rsid w:val="005B4951"/>
    <w:rsid w:val="005D2DF7"/>
    <w:rsid w:val="005D4DCB"/>
    <w:rsid w:val="005D7369"/>
    <w:rsid w:val="005E642E"/>
    <w:rsid w:val="005F0586"/>
    <w:rsid w:val="005F543F"/>
    <w:rsid w:val="00603728"/>
    <w:rsid w:val="006108FD"/>
    <w:rsid w:val="00613EB8"/>
    <w:rsid w:val="0061625C"/>
    <w:rsid w:val="00632DB3"/>
    <w:rsid w:val="006472EE"/>
    <w:rsid w:val="00652DDF"/>
    <w:rsid w:val="00655E48"/>
    <w:rsid w:val="00660E80"/>
    <w:rsid w:val="0067132F"/>
    <w:rsid w:val="00673285"/>
    <w:rsid w:val="006809B1"/>
    <w:rsid w:val="00681DF5"/>
    <w:rsid w:val="006953BB"/>
    <w:rsid w:val="00697525"/>
    <w:rsid w:val="006A1A65"/>
    <w:rsid w:val="006A3566"/>
    <w:rsid w:val="006A5869"/>
    <w:rsid w:val="006A6E89"/>
    <w:rsid w:val="006A72E0"/>
    <w:rsid w:val="006B17C2"/>
    <w:rsid w:val="006B58F4"/>
    <w:rsid w:val="006C5584"/>
    <w:rsid w:val="006C6FCB"/>
    <w:rsid w:val="006D3C5C"/>
    <w:rsid w:val="006D66EC"/>
    <w:rsid w:val="006D68B7"/>
    <w:rsid w:val="006D6B2F"/>
    <w:rsid w:val="006E0A42"/>
    <w:rsid w:val="006E12F6"/>
    <w:rsid w:val="006E1738"/>
    <w:rsid w:val="006F04E7"/>
    <w:rsid w:val="006F620F"/>
    <w:rsid w:val="007025E0"/>
    <w:rsid w:val="007025F2"/>
    <w:rsid w:val="00707499"/>
    <w:rsid w:val="007104CD"/>
    <w:rsid w:val="00712EDC"/>
    <w:rsid w:val="00716722"/>
    <w:rsid w:val="007208F3"/>
    <w:rsid w:val="007237A5"/>
    <w:rsid w:val="007249C7"/>
    <w:rsid w:val="007264BC"/>
    <w:rsid w:val="007302B8"/>
    <w:rsid w:val="00735683"/>
    <w:rsid w:val="007357C7"/>
    <w:rsid w:val="00740B06"/>
    <w:rsid w:val="00746830"/>
    <w:rsid w:val="00752DDC"/>
    <w:rsid w:val="0075474F"/>
    <w:rsid w:val="0075589E"/>
    <w:rsid w:val="007617AE"/>
    <w:rsid w:val="00764BA0"/>
    <w:rsid w:val="0076586F"/>
    <w:rsid w:val="007664ED"/>
    <w:rsid w:val="007735DC"/>
    <w:rsid w:val="00774E4B"/>
    <w:rsid w:val="00783720"/>
    <w:rsid w:val="00783A20"/>
    <w:rsid w:val="00792F09"/>
    <w:rsid w:val="00796A2F"/>
    <w:rsid w:val="007978FC"/>
    <w:rsid w:val="007A7C1D"/>
    <w:rsid w:val="007B73ED"/>
    <w:rsid w:val="007B7D36"/>
    <w:rsid w:val="007C3B81"/>
    <w:rsid w:val="007C40C6"/>
    <w:rsid w:val="007C4B78"/>
    <w:rsid w:val="007E1E49"/>
    <w:rsid w:val="007E3A79"/>
    <w:rsid w:val="007F0775"/>
    <w:rsid w:val="007F589E"/>
    <w:rsid w:val="007F7C45"/>
    <w:rsid w:val="00800415"/>
    <w:rsid w:val="008033D3"/>
    <w:rsid w:val="00810344"/>
    <w:rsid w:val="00820FBB"/>
    <w:rsid w:val="0082381F"/>
    <w:rsid w:val="0083527B"/>
    <w:rsid w:val="00844214"/>
    <w:rsid w:val="00846413"/>
    <w:rsid w:val="00847546"/>
    <w:rsid w:val="008512C3"/>
    <w:rsid w:val="008553E0"/>
    <w:rsid w:val="008652AD"/>
    <w:rsid w:val="00870ABB"/>
    <w:rsid w:val="00877B63"/>
    <w:rsid w:val="008842B0"/>
    <w:rsid w:val="008943EA"/>
    <w:rsid w:val="008B0307"/>
    <w:rsid w:val="008B6269"/>
    <w:rsid w:val="008C0A33"/>
    <w:rsid w:val="008C1971"/>
    <w:rsid w:val="008C2537"/>
    <w:rsid w:val="008C558E"/>
    <w:rsid w:val="008D48A5"/>
    <w:rsid w:val="008E10E4"/>
    <w:rsid w:val="008E2945"/>
    <w:rsid w:val="008F33D8"/>
    <w:rsid w:val="008F3A16"/>
    <w:rsid w:val="008F729C"/>
    <w:rsid w:val="008F7E75"/>
    <w:rsid w:val="00903F04"/>
    <w:rsid w:val="009153C1"/>
    <w:rsid w:val="00915B69"/>
    <w:rsid w:val="00916261"/>
    <w:rsid w:val="00920E1F"/>
    <w:rsid w:val="00921ABF"/>
    <w:rsid w:val="009318AE"/>
    <w:rsid w:val="009333CB"/>
    <w:rsid w:val="00940970"/>
    <w:rsid w:val="009436AD"/>
    <w:rsid w:val="00945094"/>
    <w:rsid w:val="0094565C"/>
    <w:rsid w:val="0094652D"/>
    <w:rsid w:val="0096441E"/>
    <w:rsid w:val="0096694A"/>
    <w:rsid w:val="009722CB"/>
    <w:rsid w:val="009772A8"/>
    <w:rsid w:val="009823F3"/>
    <w:rsid w:val="0098769C"/>
    <w:rsid w:val="009A14D5"/>
    <w:rsid w:val="009A3B1B"/>
    <w:rsid w:val="009A6583"/>
    <w:rsid w:val="009A6B53"/>
    <w:rsid w:val="009B26B8"/>
    <w:rsid w:val="009B616B"/>
    <w:rsid w:val="009C2C50"/>
    <w:rsid w:val="009C7CFF"/>
    <w:rsid w:val="009C7F67"/>
    <w:rsid w:val="009D3406"/>
    <w:rsid w:val="009D72D5"/>
    <w:rsid w:val="009E0FFD"/>
    <w:rsid w:val="009E36FD"/>
    <w:rsid w:val="009E5C5E"/>
    <w:rsid w:val="009F2046"/>
    <w:rsid w:val="009F3B3A"/>
    <w:rsid w:val="00A01F6F"/>
    <w:rsid w:val="00A02B16"/>
    <w:rsid w:val="00A04CA3"/>
    <w:rsid w:val="00A106FA"/>
    <w:rsid w:val="00A137E0"/>
    <w:rsid w:val="00A306B8"/>
    <w:rsid w:val="00A354DA"/>
    <w:rsid w:val="00A35B94"/>
    <w:rsid w:val="00A531E9"/>
    <w:rsid w:val="00A56E0A"/>
    <w:rsid w:val="00A62EA9"/>
    <w:rsid w:val="00A704E9"/>
    <w:rsid w:val="00A847D7"/>
    <w:rsid w:val="00A84E21"/>
    <w:rsid w:val="00A8523C"/>
    <w:rsid w:val="00AB155E"/>
    <w:rsid w:val="00AB2AE4"/>
    <w:rsid w:val="00AB5B71"/>
    <w:rsid w:val="00AC47A6"/>
    <w:rsid w:val="00AE0840"/>
    <w:rsid w:val="00AE31BA"/>
    <w:rsid w:val="00AE569C"/>
    <w:rsid w:val="00AF1A1D"/>
    <w:rsid w:val="00AF3D50"/>
    <w:rsid w:val="00B01FAD"/>
    <w:rsid w:val="00B05ADF"/>
    <w:rsid w:val="00B22104"/>
    <w:rsid w:val="00B25F00"/>
    <w:rsid w:val="00B26F6A"/>
    <w:rsid w:val="00B33441"/>
    <w:rsid w:val="00B37193"/>
    <w:rsid w:val="00B373E3"/>
    <w:rsid w:val="00B37777"/>
    <w:rsid w:val="00B51B3B"/>
    <w:rsid w:val="00B52B8E"/>
    <w:rsid w:val="00B6077F"/>
    <w:rsid w:val="00B612F1"/>
    <w:rsid w:val="00B61ED6"/>
    <w:rsid w:val="00B66164"/>
    <w:rsid w:val="00B70F15"/>
    <w:rsid w:val="00B75823"/>
    <w:rsid w:val="00B75F60"/>
    <w:rsid w:val="00B91E00"/>
    <w:rsid w:val="00B97184"/>
    <w:rsid w:val="00BB6CD5"/>
    <w:rsid w:val="00BB7817"/>
    <w:rsid w:val="00BC5773"/>
    <w:rsid w:val="00BD292F"/>
    <w:rsid w:val="00BE085F"/>
    <w:rsid w:val="00BF3255"/>
    <w:rsid w:val="00BF38B2"/>
    <w:rsid w:val="00BF4749"/>
    <w:rsid w:val="00BF6CCC"/>
    <w:rsid w:val="00C00341"/>
    <w:rsid w:val="00C01078"/>
    <w:rsid w:val="00C203E6"/>
    <w:rsid w:val="00C3310D"/>
    <w:rsid w:val="00C34A19"/>
    <w:rsid w:val="00C40C9F"/>
    <w:rsid w:val="00C45646"/>
    <w:rsid w:val="00C52C08"/>
    <w:rsid w:val="00C63001"/>
    <w:rsid w:val="00C66731"/>
    <w:rsid w:val="00C708D5"/>
    <w:rsid w:val="00C716F7"/>
    <w:rsid w:val="00C755D9"/>
    <w:rsid w:val="00C82FF5"/>
    <w:rsid w:val="00C91BA7"/>
    <w:rsid w:val="00CA10CC"/>
    <w:rsid w:val="00CA15EA"/>
    <w:rsid w:val="00CA5F7A"/>
    <w:rsid w:val="00CB021A"/>
    <w:rsid w:val="00CC4D7D"/>
    <w:rsid w:val="00CC69B2"/>
    <w:rsid w:val="00CD1E23"/>
    <w:rsid w:val="00CD1FA6"/>
    <w:rsid w:val="00CD5FD5"/>
    <w:rsid w:val="00CD65C4"/>
    <w:rsid w:val="00CF1817"/>
    <w:rsid w:val="00CF23E4"/>
    <w:rsid w:val="00D024DD"/>
    <w:rsid w:val="00D05A8C"/>
    <w:rsid w:val="00D079F2"/>
    <w:rsid w:val="00D16EC8"/>
    <w:rsid w:val="00D17443"/>
    <w:rsid w:val="00D30AAC"/>
    <w:rsid w:val="00D31D55"/>
    <w:rsid w:val="00D354EF"/>
    <w:rsid w:val="00D464A1"/>
    <w:rsid w:val="00D47859"/>
    <w:rsid w:val="00D5342F"/>
    <w:rsid w:val="00D54F09"/>
    <w:rsid w:val="00D559FB"/>
    <w:rsid w:val="00D62CDA"/>
    <w:rsid w:val="00D64025"/>
    <w:rsid w:val="00D654BE"/>
    <w:rsid w:val="00D67C8C"/>
    <w:rsid w:val="00D73130"/>
    <w:rsid w:val="00D74FBF"/>
    <w:rsid w:val="00D763FA"/>
    <w:rsid w:val="00D8197F"/>
    <w:rsid w:val="00D878CA"/>
    <w:rsid w:val="00D91105"/>
    <w:rsid w:val="00D95D48"/>
    <w:rsid w:val="00DA08A3"/>
    <w:rsid w:val="00DA728F"/>
    <w:rsid w:val="00DB5CAD"/>
    <w:rsid w:val="00DB62E2"/>
    <w:rsid w:val="00DB6C48"/>
    <w:rsid w:val="00DC49D4"/>
    <w:rsid w:val="00DC68F5"/>
    <w:rsid w:val="00DD243A"/>
    <w:rsid w:val="00DD3487"/>
    <w:rsid w:val="00DD62BE"/>
    <w:rsid w:val="00DD7F26"/>
    <w:rsid w:val="00DE4A4D"/>
    <w:rsid w:val="00DE5FA3"/>
    <w:rsid w:val="00DF3EEC"/>
    <w:rsid w:val="00E000B4"/>
    <w:rsid w:val="00E07877"/>
    <w:rsid w:val="00E15287"/>
    <w:rsid w:val="00E21530"/>
    <w:rsid w:val="00E21552"/>
    <w:rsid w:val="00E26A56"/>
    <w:rsid w:val="00E30F96"/>
    <w:rsid w:val="00E325CF"/>
    <w:rsid w:val="00E36DEA"/>
    <w:rsid w:val="00E371D7"/>
    <w:rsid w:val="00E411D4"/>
    <w:rsid w:val="00E42812"/>
    <w:rsid w:val="00E47D74"/>
    <w:rsid w:val="00E508F7"/>
    <w:rsid w:val="00E57155"/>
    <w:rsid w:val="00E64DA9"/>
    <w:rsid w:val="00E67317"/>
    <w:rsid w:val="00E77571"/>
    <w:rsid w:val="00E871C1"/>
    <w:rsid w:val="00E93671"/>
    <w:rsid w:val="00E9550F"/>
    <w:rsid w:val="00EB282D"/>
    <w:rsid w:val="00EB534F"/>
    <w:rsid w:val="00EB6993"/>
    <w:rsid w:val="00EC7591"/>
    <w:rsid w:val="00ED1981"/>
    <w:rsid w:val="00ED6BB4"/>
    <w:rsid w:val="00EE475E"/>
    <w:rsid w:val="00EF208A"/>
    <w:rsid w:val="00EF44A4"/>
    <w:rsid w:val="00F0621E"/>
    <w:rsid w:val="00F07EAD"/>
    <w:rsid w:val="00F13772"/>
    <w:rsid w:val="00F15ED9"/>
    <w:rsid w:val="00F2145E"/>
    <w:rsid w:val="00F25CFB"/>
    <w:rsid w:val="00F37EE7"/>
    <w:rsid w:val="00F4511B"/>
    <w:rsid w:val="00F64C07"/>
    <w:rsid w:val="00F740E7"/>
    <w:rsid w:val="00F76F09"/>
    <w:rsid w:val="00F774CC"/>
    <w:rsid w:val="00F93873"/>
    <w:rsid w:val="00F93A4E"/>
    <w:rsid w:val="00FA0CF1"/>
    <w:rsid w:val="00FA5B31"/>
    <w:rsid w:val="00FB0FC0"/>
    <w:rsid w:val="00FB2214"/>
    <w:rsid w:val="00FB3C14"/>
    <w:rsid w:val="00FB5777"/>
    <w:rsid w:val="00FC0A12"/>
    <w:rsid w:val="00FC6310"/>
    <w:rsid w:val="00FD0BCA"/>
    <w:rsid w:val="00FD2614"/>
    <w:rsid w:val="00FD28E5"/>
    <w:rsid w:val="00FD6C09"/>
    <w:rsid w:val="00FE0026"/>
    <w:rsid w:val="00FE5490"/>
    <w:rsid w:val="00FE567D"/>
    <w:rsid w:val="00FF11EC"/>
    <w:rsid w:val="00FF1373"/>
    <w:rsid w:val="00FF1E49"/>
    <w:rsid w:val="00FF49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47F0FE"/>
  <w15:docId w15:val="{1917DB79-A0AC-474C-8099-0CAF05ADA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paragraph" w:customStyle="1" w:styleId="Prrafodelista1">
    <w:name w:val="Párrafo de lista1"/>
    <w:basedOn w:val="Normal"/>
    <w:uiPriority w:val="99"/>
    <w:qFormat/>
    <w:rsid w:val="00CA10CC"/>
    <w:pPr>
      <w:spacing w:after="200" w:line="276" w:lineRule="auto"/>
      <w:ind w:left="720"/>
      <w:contextualSpacing/>
    </w:pPr>
    <w:rPr>
      <w:rFonts w:ascii="Calibri" w:hAnsi="Calibri"/>
      <w:sz w:val="22"/>
      <w:szCs w:val="22"/>
      <w:lang w:val="es-MX" w:eastAsia="en-US"/>
    </w:rPr>
  </w:style>
  <w:style w:type="paragraph" w:customStyle="1" w:styleId="Citas">
    <w:name w:val="Citas"/>
    <w:basedOn w:val="Normal"/>
    <w:qFormat/>
    <w:rsid w:val="008F3A16"/>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Fundamentos">
    <w:name w:val="Fundamentos"/>
    <w:basedOn w:val="Normal"/>
    <w:next w:val="Normal"/>
    <w:qFormat/>
    <w:rsid w:val="00B97184"/>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4439">
      <w:bodyDiv w:val="1"/>
      <w:marLeft w:val="0"/>
      <w:marRight w:val="0"/>
      <w:marTop w:val="0"/>
      <w:marBottom w:val="0"/>
      <w:divBdr>
        <w:top w:val="none" w:sz="0" w:space="0" w:color="auto"/>
        <w:left w:val="none" w:sz="0" w:space="0" w:color="auto"/>
        <w:bottom w:val="none" w:sz="0" w:space="0" w:color="auto"/>
        <w:right w:val="none" w:sz="0" w:space="0" w:color="auto"/>
      </w:divBdr>
    </w:div>
    <w:div w:id="34551931">
      <w:bodyDiv w:val="1"/>
      <w:marLeft w:val="0"/>
      <w:marRight w:val="0"/>
      <w:marTop w:val="0"/>
      <w:marBottom w:val="0"/>
      <w:divBdr>
        <w:top w:val="none" w:sz="0" w:space="0" w:color="auto"/>
        <w:left w:val="none" w:sz="0" w:space="0" w:color="auto"/>
        <w:bottom w:val="none" w:sz="0" w:space="0" w:color="auto"/>
        <w:right w:val="none" w:sz="0" w:space="0" w:color="auto"/>
      </w:divBdr>
    </w:div>
    <w:div w:id="40861164">
      <w:bodyDiv w:val="1"/>
      <w:marLeft w:val="0"/>
      <w:marRight w:val="0"/>
      <w:marTop w:val="0"/>
      <w:marBottom w:val="0"/>
      <w:divBdr>
        <w:top w:val="none" w:sz="0" w:space="0" w:color="auto"/>
        <w:left w:val="none" w:sz="0" w:space="0" w:color="auto"/>
        <w:bottom w:val="none" w:sz="0" w:space="0" w:color="auto"/>
        <w:right w:val="none" w:sz="0" w:space="0" w:color="auto"/>
      </w:divBdr>
    </w:div>
    <w:div w:id="41251774">
      <w:bodyDiv w:val="1"/>
      <w:marLeft w:val="0"/>
      <w:marRight w:val="0"/>
      <w:marTop w:val="0"/>
      <w:marBottom w:val="0"/>
      <w:divBdr>
        <w:top w:val="none" w:sz="0" w:space="0" w:color="auto"/>
        <w:left w:val="none" w:sz="0" w:space="0" w:color="auto"/>
        <w:bottom w:val="none" w:sz="0" w:space="0" w:color="auto"/>
        <w:right w:val="none" w:sz="0" w:space="0" w:color="auto"/>
      </w:divBdr>
    </w:div>
    <w:div w:id="62417218">
      <w:bodyDiv w:val="1"/>
      <w:marLeft w:val="0"/>
      <w:marRight w:val="0"/>
      <w:marTop w:val="0"/>
      <w:marBottom w:val="0"/>
      <w:divBdr>
        <w:top w:val="none" w:sz="0" w:space="0" w:color="auto"/>
        <w:left w:val="none" w:sz="0" w:space="0" w:color="auto"/>
        <w:bottom w:val="none" w:sz="0" w:space="0" w:color="auto"/>
        <w:right w:val="none" w:sz="0" w:space="0" w:color="auto"/>
      </w:divBdr>
    </w:div>
    <w:div w:id="160052484">
      <w:bodyDiv w:val="1"/>
      <w:marLeft w:val="0"/>
      <w:marRight w:val="0"/>
      <w:marTop w:val="0"/>
      <w:marBottom w:val="0"/>
      <w:divBdr>
        <w:top w:val="none" w:sz="0" w:space="0" w:color="auto"/>
        <w:left w:val="none" w:sz="0" w:space="0" w:color="auto"/>
        <w:bottom w:val="none" w:sz="0" w:space="0" w:color="auto"/>
        <w:right w:val="none" w:sz="0" w:space="0" w:color="auto"/>
      </w:divBdr>
    </w:div>
    <w:div w:id="190921803">
      <w:bodyDiv w:val="1"/>
      <w:marLeft w:val="0"/>
      <w:marRight w:val="0"/>
      <w:marTop w:val="0"/>
      <w:marBottom w:val="0"/>
      <w:divBdr>
        <w:top w:val="none" w:sz="0" w:space="0" w:color="auto"/>
        <w:left w:val="none" w:sz="0" w:space="0" w:color="auto"/>
        <w:bottom w:val="none" w:sz="0" w:space="0" w:color="auto"/>
        <w:right w:val="none" w:sz="0" w:space="0" w:color="auto"/>
      </w:divBdr>
    </w:div>
    <w:div w:id="204373975">
      <w:bodyDiv w:val="1"/>
      <w:marLeft w:val="0"/>
      <w:marRight w:val="0"/>
      <w:marTop w:val="0"/>
      <w:marBottom w:val="0"/>
      <w:divBdr>
        <w:top w:val="none" w:sz="0" w:space="0" w:color="auto"/>
        <w:left w:val="none" w:sz="0" w:space="0" w:color="auto"/>
        <w:bottom w:val="none" w:sz="0" w:space="0" w:color="auto"/>
        <w:right w:val="none" w:sz="0" w:space="0" w:color="auto"/>
      </w:divBdr>
    </w:div>
    <w:div w:id="222831974">
      <w:bodyDiv w:val="1"/>
      <w:marLeft w:val="0"/>
      <w:marRight w:val="0"/>
      <w:marTop w:val="0"/>
      <w:marBottom w:val="0"/>
      <w:divBdr>
        <w:top w:val="none" w:sz="0" w:space="0" w:color="auto"/>
        <w:left w:val="none" w:sz="0" w:space="0" w:color="auto"/>
        <w:bottom w:val="none" w:sz="0" w:space="0" w:color="auto"/>
        <w:right w:val="none" w:sz="0" w:space="0" w:color="auto"/>
      </w:divBdr>
    </w:div>
    <w:div w:id="304967007">
      <w:bodyDiv w:val="1"/>
      <w:marLeft w:val="0"/>
      <w:marRight w:val="0"/>
      <w:marTop w:val="0"/>
      <w:marBottom w:val="0"/>
      <w:divBdr>
        <w:top w:val="none" w:sz="0" w:space="0" w:color="auto"/>
        <w:left w:val="none" w:sz="0" w:space="0" w:color="auto"/>
        <w:bottom w:val="none" w:sz="0" w:space="0" w:color="auto"/>
        <w:right w:val="none" w:sz="0" w:space="0" w:color="auto"/>
      </w:divBdr>
    </w:div>
    <w:div w:id="334041058">
      <w:bodyDiv w:val="1"/>
      <w:marLeft w:val="0"/>
      <w:marRight w:val="0"/>
      <w:marTop w:val="0"/>
      <w:marBottom w:val="0"/>
      <w:divBdr>
        <w:top w:val="none" w:sz="0" w:space="0" w:color="auto"/>
        <w:left w:val="none" w:sz="0" w:space="0" w:color="auto"/>
        <w:bottom w:val="none" w:sz="0" w:space="0" w:color="auto"/>
        <w:right w:val="none" w:sz="0" w:space="0" w:color="auto"/>
      </w:divBdr>
    </w:div>
    <w:div w:id="345375737">
      <w:bodyDiv w:val="1"/>
      <w:marLeft w:val="0"/>
      <w:marRight w:val="0"/>
      <w:marTop w:val="0"/>
      <w:marBottom w:val="0"/>
      <w:divBdr>
        <w:top w:val="none" w:sz="0" w:space="0" w:color="auto"/>
        <w:left w:val="none" w:sz="0" w:space="0" w:color="auto"/>
        <w:bottom w:val="none" w:sz="0" w:space="0" w:color="auto"/>
        <w:right w:val="none" w:sz="0" w:space="0" w:color="auto"/>
      </w:divBdr>
    </w:div>
    <w:div w:id="379015850">
      <w:bodyDiv w:val="1"/>
      <w:marLeft w:val="0"/>
      <w:marRight w:val="0"/>
      <w:marTop w:val="0"/>
      <w:marBottom w:val="0"/>
      <w:divBdr>
        <w:top w:val="none" w:sz="0" w:space="0" w:color="auto"/>
        <w:left w:val="none" w:sz="0" w:space="0" w:color="auto"/>
        <w:bottom w:val="none" w:sz="0" w:space="0" w:color="auto"/>
        <w:right w:val="none" w:sz="0" w:space="0" w:color="auto"/>
      </w:divBdr>
    </w:div>
    <w:div w:id="466970246">
      <w:bodyDiv w:val="1"/>
      <w:marLeft w:val="0"/>
      <w:marRight w:val="0"/>
      <w:marTop w:val="0"/>
      <w:marBottom w:val="0"/>
      <w:divBdr>
        <w:top w:val="none" w:sz="0" w:space="0" w:color="auto"/>
        <w:left w:val="none" w:sz="0" w:space="0" w:color="auto"/>
        <w:bottom w:val="none" w:sz="0" w:space="0" w:color="auto"/>
        <w:right w:val="none" w:sz="0" w:space="0" w:color="auto"/>
      </w:divBdr>
    </w:div>
    <w:div w:id="540479213">
      <w:bodyDiv w:val="1"/>
      <w:marLeft w:val="0"/>
      <w:marRight w:val="0"/>
      <w:marTop w:val="0"/>
      <w:marBottom w:val="0"/>
      <w:divBdr>
        <w:top w:val="none" w:sz="0" w:space="0" w:color="auto"/>
        <w:left w:val="none" w:sz="0" w:space="0" w:color="auto"/>
        <w:bottom w:val="none" w:sz="0" w:space="0" w:color="auto"/>
        <w:right w:val="none" w:sz="0" w:space="0" w:color="auto"/>
      </w:divBdr>
    </w:div>
    <w:div w:id="542596230">
      <w:bodyDiv w:val="1"/>
      <w:marLeft w:val="0"/>
      <w:marRight w:val="0"/>
      <w:marTop w:val="0"/>
      <w:marBottom w:val="0"/>
      <w:divBdr>
        <w:top w:val="none" w:sz="0" w:space="0" w:color="auto"/>
        <w:left w:val="none" w:sz="0" w:space="0" w:color="auto"/>
        <w:bottom w:val="none" w:sz="0" w:space="0" w:color="auto"/>
        <w:right w:val="none" w:sz="0" w:space="0" w:color="auto"/>
      </w:divBdr>
    </w:div>
    <w:div w:id="556626911">
      <w:bodyDiv w:val="1"/>
      <w:marLeft w:val="0"/>
      <w:marRight w:val="0"/>
      <w:marTop w:val="0"/>
      <w:marBottom w:val="0"/>
      <w:divBdr>
        <w:top w:val="none" w:sz="0" w:space="0" w:color="auto"/>
        <w:left w:val="none" w:sz="0" w:space="0" w:color="auto"/>
        <w:bottom w:val="none" w:sz="0" w:space="0" w:color="auto"/>
        <w:right w:val="none" w:sz="0" w:space="0" w:color="auto"/>
      </w:divBdr>
    </w:div>
    <w:div w:id="571307147">
      <w:bodyDiv w:val="1"/>
      <w:marLeft w:val="0"/>
      <w:marRight w:val="0"/>
      <w:marTop w:val="0"/>
      <w:marBottom w:val="0"/>
      <w:divBdr>
        <w:top w:val="none" w:sz="0" w:space="0" w:color="auto"/>
        <w:left w:val="none" w:sz="0" w:space="0" w:color="auto"/>
        <w:bottom w:val="none" w:sz="0" w:space="0" w:color="auto"/>
        <w:right w:val="none" w:sz="0" w:space="0" w:color="auto"/>
      </w:divBdr>
    </w:div>
    <w:div w:id="582883637">
      <w:bodyDiv w:val="1"/>
      <w:marLeft w:val="0"/>
      <w:marRight w:val="0"/>
      <w:marTop w:val="0"/>
      <w:marBottom w:val="0"/>
      <w:divBdr>
        <w:top w:val="none" w:sz="0" w:space="0" w:color="auto"/>
        <w:left w:val="none" w:sz="0" w:space="0" w:color="auto"/>
        <w:bottom w:val="none" w:sz="0" w:space="0" w:color="auto"/>
        <w:right w:val="none" w:sz="0" w:space="0" w:color="auto"/>
      </w:divBdr>
    </w:div>
    <w:div w:id="597567759">
      <w:bodyDiv w:val="1"/>
      <w:marLeft w:val="0"/>
      <w:marRight w:val="0"/>
      <w:marTop w:val="0"/>
      <w:marBottom w:val="0"/>
      <w:divBdr>
        <w:top w:val="none" w:sz="0" w:space="0" w:color="auto"/>
        <w:left w:val="none" w:sz="0" w:space="0" w:color="auto"/>
        <w:bottom w:val="none" w:sz="0" w:space="0" w:color="auto"/>
        <w:right w:val="none" w:sz="0" w:space="0" w:color="auto"/>
      </w:divBdr>
    </w:div>
    <w:div w:id="610862027">
      <w:bodyDiv w:val="1"/>
      <w:marLeft w:val="0"/>
      <w:marRight w:val="0"/>
      <w:marTop w:val="0"/>
      <w:marBottom w:val="0"/>
      <w:divBdr>
        <w:top w:val="none" w:sz="0" w:space="0" w:color="auto"/>
        <w:left w:val="none" w:sz="0" w:space="0" w:color="auto"/>
        <w:bottom w:val="none" w:sz="0" w:space="0" w:color="auto"/>
        <w:right w:val="none" w:sz="0" w:space="0" w:color="auto"/>
      </w:divBdr>
    </w:div>
    <w:div w:id="613096410">
      <w:bodyDiv w:val="1"/>
      <w:marLeft w:val="0"/>
      <w:marRight w:val="0"/>
      <w:marTop w:val="0"/>
      <w:marBottom w:val="0"/>
      <w:divBdr>
        <w:top w:val="none" w:sz="0" w:space="0" w:color="auto"/>
        <w:left w:val="none" w:sz="0" w:space="0" w:color="auto"/>
        <w:bottom w:val="none" w:sz="0" w:space="0" w:color="auto"/>
        <w:right w:val="none" w:sz="0" w:space="0" w:color="auto"/>
      </w:divBdr>
    </w:div>
    <w:div w:id="637610137">
      <w:bodyDiv w:val="1"/>
      <w:marLeft w:val="0"/>
      <w:marRight w:val="0"/>
      <w:marTop w:val="0"/>
      <w:marBottom w:val="0"/>
      <w:divBdr>
        <w:top w:val="none" w:sz="0" w:space="0" w:color="auto"/>
        <w:left w:val="none" w:sz="0" w:space="0" w:color="auto"/>
        <w:bottom w:val="none" w:sz="0" w:space="0" w:color="auto"/>
        <w:right w:val="none" w:sz="0" w:space="0" w:color="auto"/>
      </w:divBdr>
    </w:div>
    <w:div w:id="652175743">
      <w:bodyDiv w:val="1"/>
      <w:marLeft w:val="0"/>
      <w:marRight w:val="0"/>
      <w:marTop w:val="0"/>
      <w:marBottom w:val="0"/>
      <w:divBdr>
        <w:top w:val="none" w:sz="0" w:space="0" w:color="auto"/>
        <w:left w:val="none" w:sz="0" w:space="0" w:color="auto"/>
        <w:bottom w:val="none" w:sz="0" w:space="0" w:color="auto"/>
        <w:right w:val="none" w:sz="0" w:space="0" w:color="auto"/>
      </w:divBdr>
    </w:div>
    <w:div w:id="829639377">
      <w:bodyDiv w:val="1"/>
      <w:marLeft w:val="0"/>
      <w:marRight w:val="0"/>
      <w:marTop w:val="0"/>
      <w:marBottom w:val="0"/>
      <w:divBdr>
        <w:top w:val="none" w:sz="0" w:space="0" w:color="auto"/>
        <w:left w:val="none" w:sz="0" w:space="0" w:color="auto"/>
        <w:bottom w:val="none" w:sz="0" w:space="0" w:color="auto"/>
        <w:right w:val="none" w:sz="0" w:space="0" w:color="auto"/>
      </w:divBdr>
    </w:div>
    <w:div w:id="850609654">
      <w:bodyDiv w:val="1"/>
      <w:marLeft w:val="0"/>
      <w:marRight w:val="0"/>
      <w:marTop w:val="0"/>
      <w:marBottom w:val="0"/>
      <w:divBdr>
        <w:top w:val="none" w:sz="0" w:space="0" w:color="auto"/>
        <w:left w:val="none" w:sz="0" w:space="0" w:color="auto"/>
        <w:bottom w:val="none" w:sz="0" w:space="0" w:color="auto"/>
        <w:right w:val="none" w:sz="0" w:space="0" w:color="auto"/>
      </w:divBdr>
    </w:div>
    <w:div w:id="1052539813">
      <w:bodyDiv w:val="1"/>
      <w:marLeft w:val="0"/>
      <w:marRight w:val="0"/>
      <w:marTop w:val="0"/>
      <w:marBottom w:val="0"/>
      <w:divBdr>
        <w:top w:val="none" w:sz="0" w:space="0" w:color="auto"/>
        <w:left w:val="none" w:sz="0" w:space="0" w:color="auto"/>
        <w:bottom w:val="none" w:sz="0" w:space="0" w:color="auto"/>
        <w:right w:val="none" w:sz="0" w:space="0" w:color="auto"/>
      </w:divBdr>
    </w:div>
    <w:div w:id="1092360902">
      <w:bodyDiv w:val="1"/>
      <w:marLeft w:val="0"/>
      <w:marRight w:val="0"/>
      <w:marTop w:val="0"/>
      <w:marBottom w:val="0"/>
      <w:divBdr>
        <w:top w:val="none" w:sz="0" w:space="0" w:color="auto"/>
        <w:left w:val="none" w:sz="0" w:space="0" w:color="auto"/>
        <w:bottom w:val="none" w:sz="0" w:space="0" w:color="auto"/>
        <w:right w:val="none" w:sz="0" w:space="0" w:color="auto"/>
      </w:divBdr>
    </w:div>
    <w:div w:id="1108351457">
      <w:bodyDiv w:val="1"/>
      <w:marLeft w:val="0"/>
      <w:marRight w:val="0"/>
      <w:marTop w:val="0"/>
      <w:marBottom w:val="0"/>
      <w:divBdr>
        <w:top w:val="none" w:sz="0" w:space="0" w:color="auto"/>
        <w:left w:val="none" w:sz="0" w:space="0" w:color="auto"/>
        <w:bottom w:val="none" w:sz="0" w:space="0" w:color="auto"/>
        <w:right w:val="none" w:sz="0" w:space="0" w:color="auto"/>
      </w:divBdr>
    </w:div>
    <w:div w:id="1129665637">
      <w:bodyDiv w:val="1"/>
      <w:marLeft w:val="0"/>
      <w:marRight w:val="0"/>
      <w:marTop w:val="0"/>
      <w:marBottom w:val="0"/>
      <w:divBdr>
        <w:top w:val="none" w:sz="0" w:space="0" w:color="auto"/>
        <w:left w:val="none" w:sz="0" w:space="0" w:color="auto"/>
        <w:bottom w:val="none" w:sz="0" w:space="0" w:color="auto"/>
        <w:right w:val="none" w:sz="0" w:space="0" w:color="auto"/>
      </w:divBdr>
    </w:div>
    <w:div w:id="1182359171">
      <w:bodyDiv w:val="1"/>
      <w:marLeft w:val="0"/>
      <w:marRight w:val="0"/>
      <w:marTop w:val="0"/>
      <w:marBottom w:val="0"/>
      <w:divBdr>
        <w:top w:val="none" w:sz="0" w:space="0" w:color="auto"/>
        <w:left w:val="none" w:sz="0" w:space="0" w:color="auto"/>
        <w:bottom w:val="none" w:sz="0" w:space="0" w:color="auto"/>
        <w:right w:val="none" w:sz="0" w:space="0" w:color="auto"/>
      </w:divBdr>
    </w:div>
    <w:div w:id="1241527896">
      <w:bodyDiv w:val="1"/>
      <w:marLeft w:val="0"/>
      <w:marRight w:val="0"/>
      <w:marTop w:val="0"/>
      <w:marBottom w:val="0"/>
      <w:divBdr>
        <w:top w:val="none" w:sz="0" w:space="0" w:color="auto"/>
        <w:left w:val="none" w:sz="0" w:space="0" w:color="auto"/>
        <w:bottom w:val="none" w:sz="0" w:space="0" w:color="auto"/>
        <w:right w:val="none" w:sz="0" w:space="0" w:color="auto"/>
      </w:divBdr>
    </w:div>
    <w:div w:id="1272015109">
      <w:bodyDiv w:val="1"/>
      <w:marLeft w:val="0"/>
      <w:marRight w:val="0"/>
      <w:marTop w:val="0"/>
      <w:marBottom w:val="0"/>
      <w:divBdr>
        <w:top w:val="none" w:sz="0" w:space="0" w:color="auto"/>
        <w:left w:val="none" w:sz="0" w:space="0" w:color="auto"/>
        <w:bottom w:val="none" w:sz="0" w:space="0" w:color="auto"/>
        <w:right w:val="none" w:sz="0" w:space="0" w:color="auto"/>
      </w:divBdr>
    </w:div>
    <w:div w:id="1372992822">
      <w:bodyDiv w:val="1"/>
      <w:marLeft w:val="0"/>
      <w:marRight w:val="0"/>
      <w:marTop w:val="0"/>
      <w:marBottom w:val="0"/>
      <w:divBdr>
        <w:top w:val="none" w:sz="0" w:space="0" w:color="auto"/>
        <w:left w:val="none" w:sz="0" w:space="0" w:color="auto"/>
        <w:bottom w:val="none" w:sz="0" w:space="0" w:color="auto"/>
        <w:right w:val="none" w:sz="0" w:space="0" w:color="auto"/>
      </w:divBdr>
    </w:div>
    <w:div w:id="1385055688">
      <w:bodyDiv w:val="1"/>
      <w:marLeft w:val="0"/>
      <w:marRight w:val="0"/>
      <w:marTop w:val="0"/>
      <w:marBottom w:val="0"/>
      <w:divBdr>
        <w:top w:val="none" w:sz="0" w:space="0" w:color="auto"/>
        <w:left w:val="none" w:sz="0" w:space="0" w:color="auto"/>
        <w:bottom w:val="none" w:sz="0" w:space="0" w:color="auto"/>
        <w:right w:val="none" w:sz="0" w:space="0" w:color="auto"/>
      </w:divBdr>
    </w:div>
    <w:div w:id="1403720377">
      <w:bodyDiv w:val="1"/>
      <w:marLeft w:val="0"/>
      <w:marRight w:val="0"/>
      <w:marTop w:val="0"/>
      <w:marBottom w:val="0"/>
      <w:divBdr>
        <w:top w:val="none" w:sz="0" w:space="0" w:color="auto"/>
        <w:left w:val="none" w:sz="0" w:space="0" w:color="auto"/>
        <w:bottom w:val="none" w:sz="0" w:space="0" w:color="auto"/>
        <w:right w:val="none" w:sz="0" w:space="0" w:color="auto"/>
      </w:divBdr>
    </w:div>
    <w:div w:id="1450665662">
      <w:bodyDiv w:val="1"/>
      <w:marLeft w:val="0"/>
      <w:marRight w:val="0"/>
      <w:marTop w:val="0"/>
      <w:marBottom w:val="0"/>
      <w:divBdr>
        <w:top w:val="none" w:sz="0" w:space="0" w:color="auto"/>
        <w:left w:val="none" w:sz="0" w:space="0" w:color="auto"/>
        <w:bottom w:val="none" w:sz="0" w:space="0" w:color="auto"/>
        <w:right w:val="none" w:sz="0" w:space="0" w:color="auto"/>
      </w:divBdr>
    </w:div>
    <w:div w:id="1453863402">
      <w:bodyDiv w:val="1"/>
      <w:marLeft w:val="0"/>
      <w:marRight w:val="0"/>
      <w:marTop w:val="0"/>
      <w:marBottom w:val="0"/>
      <w:divBdr>
        <w:top w:val="none" w:sz="0" w:space="0" w:color="auto"/>
        <w:left w:val="none" w:sz="0" w:space="0" w:color="auto"/>
        <w:bottom w:val="none" w:sz="0" w:space="0" w:color="auto"/>
        <w:right w:val="none" w:sz="0" w:space="0" w:color="auto"/>
      </w:divBdr>
    </w:div>
    <w:div w:id="1496069468">
      <w:bodyDiv w:val="1"/>
      <w:marLeft w:val="0"/>
      <w:marRight w:val="0"/>
      <w:marTop w:val="0"/>
      <w:marBottom w:val="0"/>
      <w:divBdr>
        <w:top w:val="none" w:sz="0" w:space="0" w:color="auto"/>
        <w:left w:val="none" w:sz="0" w:space="0" w:color="auto"/>
        <w:bottom w:val="none" w:sz="0" w:space="0" w:color="auto"/>
        <w:right w:val="none" w:sz="0" w:space="0" w:color="auto"/>
      </w:divBdr>
    </w:div>
    <w:div w:id="1617980289">
      <w:bodyDiv w:val="1"/>
      <w:marLeft w:val="0"/>
      <w:marRight w:val="0"/>
      <w:marTop w:val="0"/>
      <w:marBottom w:val="0"/>
      <w:divBdr>
        <w:top w:val="none" w:sz="0" w:space="0" w:color="auto"/>
        <w:left w:val="none" w:sz="0" w:space="0" w:color="auto"/>
        <w:bottom w:val="none" w:sz="0" w:space="0" w:color="auto"/>
        <w:right w:val="none" w:sz="0" w:space="0" w:color="auto"/>
      </w:divBdr>
    </w:div>
    <w:div w:id="1627617168">
      <w:bodyDiv w:val="1"/>
      <w:marLeft w:val="0"/>
      <w:marRight w:val="0"/>
      <w:marTop w:val="0"/>
      <w:marBottom w:val="0"/>
      <w:divBdr>
        <w:top w:val="none" w:sz="0" w:space="0" w:color="auto"/>
        <w:left w:val="none" w:sz="0" w:space="0" w:color="auto"/>
        <w:bottom w:val="none" w:sz="0" w:space="0" w:color="auto"/>
        <w:right w:val="none" w:sz="0" w:space="0" w:color="auto"/>
      </w:divBdr>
    </w:div>
    <w:div w:id="1641152787">
      <w:bodyDiv w:val="1"/>
      <w:marLeft w:val="0"/>
      <w:marRight w:val="0"/>
      <w:marTop w:val="0"/>
      <w:marBottom w:val="0"/>
      <w:divBdr>
        <w:top w:val="none" w:sz="0" w:space="0" w:color="auto"/>
        <w:left w:val="none" w:sz="0" w:space="0" w:color="auto"/>
        <w:bottom w:val="none" w:sz="0" w:space="0" w:color="auto"/>
        <w:right w:val="none" w:sz="0" w:space="0" w:color="auto"/>
      </w:divBdr>
    </w:div>
    <w:div w:id="1649940383">
      <w:bodyDiv w:val="1"/>
      <w:marLeft w:val="0"/>
      <w:marRight w:val="0"/>
      <w:marTop w:val="0"/>
      <w:marBottom w:val="0"/>
      <w:divBdr>
        <w:top w:val="none" w:sz="0" w:space="0" w:color="auto"/>
        <w:left w:val="none" w:sz="0" w:space="0" w:color="auto"/>
        <w:bottom w:val="none" w:sz="0" w:space="0" w:color="auto"/>
        <w:right w:val="none" w:sz="0" w:space="0" w:color="auto"/>
      </w:divBdr>
    </w:div>
    <w:div w:id="1675449299">
      <w:bodyDiv w:val="1"/>
      <w:marLeft w:val="0"/>
      <w:marRight w:val="0"/>
      <w:marTop w:val="0"/>
      <w:marBottom w:val="0"/>
      <w:divBdr>
        <w:top w:val="none" w:sz="0" w:space="0" w:color="auto"/>
        <w:left w:val="none" w:sz="0" w:space="0" w:color="auto"/>
        <w:bottom w:val="none" w:sz="0" w:space="0" w:color="auto"/>
        <w:right w:val="none" w:sz="0" w:space="0" w:color="auto"/>
      </w:divBdr>
    </w:div>
    <w:div w:id="1697147306">
      <w:bodyDiv w:val="1"/>
      <w:marLeft w:val="0"/>
      <w:marRight w:val="0"/>
      <w:marTop w:val="0"/>
      <w:marBottom w:val="0"/>
      <w:divBdr>
        <w:top w:val="none" w:sz="0" w:space="0" w:color="auto"/>
        <w:left w:val="none" w:sz="0" w:space="0" w:color="auto"/>
        <w:bottom w:val="none" w:sz="0" w:space="0" w:color="auto"/>
        <w:right w:val="none" w:sz="0" w:space="0" w:color="auto"/>
      </w:divBdr>
    </w:div>
    <w:div w:id="1863203899">
      <w:bodyDiv w:val="1"/>
      <w:marLeft w:val="0"/>
      <w:marRight w:val="0"/>
      <w:marTop w:val="0"/>
      <w:marBottom w:val="0"/>
      <w:divBdr>
        <w:top w:val="none" w:sz="0" w:space="0" w:color="auto"/>
        <w:left w:val="none" w:sz="0" w:space="0" w:color="auto"/>
        <w:bottom w:val="none" w:sz="0" w:space="0" w:color="auto"/>
        <w:right w:val="none" w:sz="0" w:space="0" w:color="auto"/>
      </w:divBdr>
    </w:div>
    <w:div w:id="1902473277">
      <w:bodyDiv w:val="1"/>
      <w:marLeft w:val="0"/>
      <w:marRight w:val="0"/>
      <w:marTop w:val="0"/>
      <w:marBottom w:val="0"/>
      <w:divBdr>
        <w:top w:val="none" w:sz="0" w:space="0" w:color="auto"/>
        <w:left w:val="none" w:sz="0" w:space="0" w:color="auto"/>
        <w:bottom w:val="none" w:sz="0" w:space="0" w:color="auto"/>
        <w:right w:val="none" w:sz="0" w:space="0" w:color="auto"/>
      </w:divBdr>
    </w:div>
    <w:div w:id="1982493569">
      <w:bodyDiv w:val="1"/>
      <w:marLeft w:val="0"/>
      <w:marRight w:val="0"/>
      <w:marTop w:val="0"/>
      <w:marBottom w:val="0"/>
      <w:divBdr>
        <w:top w:val="none" w:sz="0" w:space="0" w:color="auto"/>
        <w:left w:val="none" w:sz="0" w:space="0" w:color="auto"/>
        <w:bottom w:val="none" w:sz="0" w:space="0" w:color="auto"/>
        <w:right w:val="none" w:sz="0" w:space="0" w:color="auto"/>
      </w:divBdr>
    </w:div>
    <w:div w:id="1993753759">
      <w:bodyDiv w:val="1"/>
      <w:marLeft w:val="0"/>
      <w:marRight w:val="0"/>
      <w:marTop w:val="0"/>
      <w:marBottom w:val="0"/>
      <w:divBdr>
        <w:top w:val="none" w:sz="0" w:space="0" w:color="auto"/>
        <w:left w:val="none" w:sz="0" w:space="0" w:color="auto"/>
        <w:bottom w:val="none" w:sz="0" w:space="0" w:color="auto"/>
        <w:right w:val="none" w:sz="0" w:space="0" w:color="auto"/>
      </w:divBdr>
    </w:div>
    <w:div w:id="2037146943">
      <w:bodyDiv w:val="1"/>
      <w:marLeft w:val="0"/>
      <w:marRight w:val="0"/>
      <w:marTop w:val="0"/>
      <w:marBottom w:val="0"/>
      <w:divBdr>
        <w:top w:val="none" w:sz="0" w:space="0" w:color="auto"/>
        <w:left w:val="none" w:sz="0" w:space="0" w:color="auto"/>
        <w:bottom w:val="none" w:sz="0" w:space="0" w:color="auto"/>
        <w:right w:val="none" w:sz="0" w:space="0" w:color="auto"/>
      </w:divBdr>
    </w:div>
    <w:div w:id="2057587164">
      <w:bodyDiv w:val="1"/>
      <w:marLeft w:val="0"/>
      <w:marRight w:val="0"/>
      <w:marTop w:val="0"/>
      <w:marBottom w:val="0"/>
      <w:divBdr>
        <w:top w:val="none" w:sz="0" w:space="0" w:color="auto"/>
        <w:left w:val="none" w:sz="0" w:space="0" w:color="auto"/>
        <w:bottom w:val="none" w:sz="0" w:space="0" w:color="auto"/>
        <w:right w:val="none" w:sz="0" w:space="0" w:color="auto"/>
      </w:divBdr>
    </w:div>
    <w:div w:id="21450767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javascript:void(0)" TargetMode="Externa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estadodemexico.com.mx/2023/07/09/participa-concurso-graffiti-con-encanto-si-eres-artistaurbano-inscribete-de-m-3/" TargetMode="External"/><Relationship Id="rId17" Type="http://schemas.openxmlformats.org/officeDocument/2006/relationships/hyperlink" Target="javascript:void(0)" TargetMode="External"/><Relationship Id="rId2" Type="http://schemas.openxmlformats.org/officeDocument/2006/relationships/customXml" Target="../customXml/item2.xml"/><Relationship Id="rId16" Type="http://schemas.openxmlformats.org/officeDocument/2006/relationships/hyperlink" Target="javascript:void(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antena125.com/2023/07/05/concurso-de-graffiti-en-zinacantepec/" TargetMode="External"/><Relationship Id="rId14" Type="http://schemas.openxmlformats.org/officeDocument/2006/relationships/image" Target="media/image4.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LhwzGQXI1C4WDD6gsp5T5inEdw==">AMUW2mXiwcRJxzeR5WGznyEV8o9tM3Xa3yLW4xG8Dzxgradfk4/yTUX+gySpbv6dLJINx92hjU1cxHzkCyj5WOLeJnMVHM9Bm1ZS44/P6QSUrAzrtFUmpiRuAi9PbmjF3vdaWvGV3pdNSEjvRnfPiMtvrMhTeFSRnzVW9YZ+E1wwPw7tuA+Wct7KqQKmW70ke8ZVMHR92GK+ndm8WP6ar9ny355XP7VidILch7zBVvL/seZlMwBo6Zs=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6BDF7E9-0DA5-40CD-A934-5148D521B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38</Pages>
  <Words>7621</Words>
  <Characters>41920</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institutometepe26@outlook.com</cp:lastModifiedBy>
  <cp:revision>14</cp:revision>
  <dcterms:created xsi:type="dcterms:W3CDTF">2023-12-14T18:10:00Z</dcterms:created>
  <dcterms:modified xsi:type="dcterms:W3CDTF">2024-01-26T14:51:00Z</dcterms:modified>
</cp:coreProperties>
</file>