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293E678C" w:rsidR="00662C69" w:rsidRPr="00ED3DCD" w:rsidRDefault="009B11D6" w:rsidP="00B31E90">
      <w:pPr>
        <w:tabs>
          <w:tab w:val="left" w:pos="3465"/>
        </w:tabs>
        <w:spacing w:line="360" w:lineRule="auto"/>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R</w:t>
      </w:r>
      <w:r w:rsidR="00662C69" w:rsidRPr="00ED3DCD">
        <w:rPr>
          <w:rFonts w:ascii="Palatino Linotype" w:hAnsi="Palatino Linotype"/>
          <w:color w:val="000000" w:themeColor="text1"/>
          <w:lang w:val="es-ES_tradnl"/>
        </w:rPr>
        <w:t>esolución del Pleno del Instituto de Transparencia, Acceso a la Información Pública y Protección de Datos Personales del Estado de México y Mun</w:t>
      </w:r>
      <w:r w:rsidR="000D5A1D" w:rsidRPr="00ED3DCD">
        <w:rPr>
          <w:rFonts w:ascii="Palatino Linotype" w:hAnsi="Palatino Linotype"/>
          <w:color w:val="000000" w:themeColor="text1"/>
          <w:lang w:val="es-ES_tradnl"/>
        </w:rPr>
        <w:t>icipios, con</w:t>
      </w:r>
      <w:r w:rsidR="00662C69" w:rsidRPr="00ED3DCD">
        <w:rPr>
          <w:rFonts w:ascii="Palatino Linotype" w:hAnsi="Palatino Linotype"/>
          <w:color w:val="000000" w:themeColor="text1"/>
          <w:lang w:val="es-ES_tradnl"/>
        </w:rPr>
        <w:t xml:space="preserve"> </w:t>
      </w:r>
      <w:r w:rsidR="00485DB6" w:rsidRPr="00ED3DCD">
        <w:rPr>
          <w:rFonts w:ascii="Palatino Linotype" w:hAnsi="Palatino Linotype"/>
          <w:color w:val="000000" w:themeColor="text1"/>
          <w:lang w:val="es-ES_tradnl"/>
        </w:rPr>
        <w:t xml:space="preserve">domicilio </w:t>
      </w:r>
      <w:r w:rsidR="00662C69" w:rsidRPr="00ED3DCD">
        <w:rPr>
          <w:rFonts w:ascii="Palatino Linotype" w:hAnsi="Palatino Linotype"/>
          <w:color w:val="000000" w:themeColor="text1"/>
          <w:lang w:val="es-ES_tradnl"/>
        </w:rPr>
        <w:t xml:space="preserve">en Metepec, Estado de México; de </w:t>
      </w:r>
      <w:r w:rsidR="00515E87" w:rsidRPr="00ED3DCD">
        <w:rPr>
          <w:rFonts w:ascii="Palatino Linotype" w:hAnsi="Palatino Linotype"/>
          <w:color w:val="000000" w:themeColor="text1"/>
          <w:lang w:val="es-ES_tradnl"/>
        </w:rPr>
        <w:t xml:space="preserve">fecha </w:t>
      </w:r>
      <w:r w:rsidR="00365267" w:rsidRPr="00ED3DCD">
        <w:rPr>
          <w:rFonts w:ascii="Palatino Linotype" w:hAnsi="Palatino Linotype"/>
          <w:color w:val="000000" w:themeColor="text1"/>
          <w:lang w:val="es-ES_tradnl"/>
        </w:rPr>
        <w:t>veinticuatro (24) de enero</w:t>
      </w:r>
      <w:r w:rsidR="00F971AD" w:rsidRPr="00ED3DCD">
        <w:rPr>
          <w:rFonts w:ascii="Palatino Linotype" w:hAnsi="Palatino Linotype"/>
          <w:color w:val="000000" w:themeColor="text1"/>
          <w:lang w:val="es-ES_tradnl"/>
        </w:rPr>
        <w:t xml:space="preserve"> de dos mil veinticuatro</w:t>
      </w:r>
      <w:r w:rsidR="00662C69" w:rsidRPr="00ED3DCD">
        <w:rPr>
          <w:rFonts w:ascii="Palatino Linotype" w:hAnsi="Palatino Linotype"/>
          <w:color w:val="000000" w:themeColor="text1"/>
          <w:lang w:val="es-ES_tradnl"/>
        </w:rPr>
        <w:t>.</w:t>
      </w:r>
    </w:p>
    <w:p w14:paraId="1181C59D" w14:textId="77777777" w:rsidR="00B31E90" w:rsidRPr="00ED3DCD" w:rsidRDefault="00B31E90" w:rsidP="00B31E90">
      <w:pPr>
        <w:tabs>
          <w:tab w:val="left" w:pos="3465"/>
        </w:tabs>
        <w:spacing w:line="360" w:lineRule="auto"/>
        <w:jc w:val="both"/>
        <w:rPr>
          <w:rFonts w:ascii="Palatino Linotype" w:hAnsi="Palatino Linotype"/>
          <w:color w:val="000000" w:themeColor="text1"/>
          <w:lang w:val="es-ES_tradnl"/>
        </w:rPr>
      </w:pPr>
    </w:p>
    <w:p w14:paraId="04F87235" w14:textId="2F076FAB" w:rsidR="005F0007" w:rsidRPr="00ED3DCD" w:rsidRDefault="00662C69" w:rsidP="00B31E90">
      <w:pPr>
        <w:spacing w:line="360" w:lineRule="auto"/>
        <w:jc w:val="both"/>
        <w:rPr>
          <w:rFonts w:ascii="Palatino Linotype" w:eastAsia="Times New Roman" w:hAnsi="Palatino Linotype" w:cs="Times New Roman"/>
          <w:color w:val="000000" w:themeColor="text1"/>
          <w:lang w:val="es-ES_tradnl"/>
        </w:rPr>
      </w:pPr>
      <w:r w:rsidRPr="00ED3DCD">
        <w:rPr>
          <w:rFonts w:ascii="Palatino Linotype" w:hAnsi="Palatino Linotype"/>
          <w:b/>
          <w:color w:val="000000" w:themeColor="text1"/>
          <w:lang w:val="es-ES_tradnl"/>
        </w:rPr>
        <w:t>VISTO</w:t>
      </w:r>
      <w:r w:rsidRPr="00ED3DCD">
        <w:rPr>
          <w:rFonts w:ascii="Palatino Linotype" w:hAnsi="Palatino Linotype"/>
          <w:color w:val="000000" w:themeColor="text1"/>
          <w:lang w:val="es-ES_tradnl"/>
        </w:rPr>
        <w:t xml:space="preserve"> </w:t>
      </w:r>
      <w:r w:rsidR="00F25B61" w:rsidRPr="00ED3DCD">
        <w:rPr>
          <w:rFonts w:ascii="Palatino Linotype" w:hAnsi="Palatino Linotype"/>
          <w:color w:val="000000" w:themeColor="text1"/>
          <w:lang w:val="es-ES_tradnl"/>
        </w:rPr>
        <w:t>el</w:t>
      </w:r>
      <w:r w:rsidRPr="00ED3DCD">
        <w:rPr>
          <w:rFonts w:ascii="Palatino Linotype" w:hAnsi="Palatino Linotype"/>
          <w:color w:val="000000" w:themeColor="text1"/>
          <w:lang w:val="es-ES_tradnl"/>
        </w:rPr>
        <w:t xml:space="preserve"> expediente electrónico for</w:t>
      </w:r>
      <w:r w:rsidR="00D37494" w:rsidRPr="00ED3DCD">
        <w:rPr>
          <w:rFonts w:ascii="Palatino Linotype" w:hAnsi="Palatino Linotype"/>
          <w:color w:val="000000" w:themeColor="text1"/>
          <w:lang w:val="es-ES_tradnl"/>
        </w:rPr>
        <w:t>mado con motivo del</w:t>
      </w:r>
      <w:r w:rsidRPr="00ED3DCD">
        <w:rPr>
          <w:rFonts w:ascii="Palatino Linotype" w:hAnsi="Palatino Linotype"/>
          <w:color w:val="000000" w:themeColor="text1"/>
          <w:lang w:val="es-ES_tradnl"/>
        </w:rPr>
        <w:t xml:space="preserve"> recurso de revisión </w:t>
      </w:r>
      <w:r w:rsidR="00365267" w:rsidRPr="00ED3DCD">
        <w:rPr>
          <w:rFonts w:ascii="Palatino Linotype" w:hAnsi="Palatino Linotype"/>
          <w:b/>
          <w:bCs/>
          <w:color w:val="000000" w:themeColor="text1"/>
          <w:lang w:val="es-ES_tradnl"/>
        </w:rPr>
        <w:t>06708/INFOEM/IP/RR/2022</w:t>
      </w:r>
      <w:r w:rsidR="005F1362" w:rsidRPr="00ED3DCD">
        <w:rPr>
          <w:rFonts w:ascii="Palatino Linotype" w:eastAsia="Times New Roman" w:hAnsi="Palatino Linotype" w:cs="Arial"/>
          <w:bCs/>
          <w:color w:val="000000" w:themeColor="text1"/>
          <w:lang w:val="es-ES_tradnl"/>
        </w:rPr>
        <w:t xml:space="preserve">, </w:t>
      </w:r>
      <w:r w:rsidR="006B31E7" w:rsidRPr="00ED3DCD">
        <w:rPr>
          <w:rFonts w:ascii="Palatino Linotype" w:eastAsia="Times New Roman" w:hAnsi="Palatino Linotype" w:cs="Times New Roman"/>
          <w:color w:val="000000" w:themeColor="text1"/>
          <w:lang w:val="es-ES_tradnl"/>
        </w:rPr>
        <w:t>interpuesto por</w:t>
      </w:r>
      <w:r w:rsidR="00365267" w:rsidRPr="00ED3DCD">
        <w:rPr>
          <w:rFonts w:ascii="Palatino Linotype" w:eastAsia="Times New Roman" w:hAnsi="Palatino Linotype" w:cs="Times New Roman"/>
          <w:color w:val="000000" w:themeColor="text1"/>
          <w:lang w:val="es-ES_tradnl"/>
        </w:rPr>
        <w:t xml:space="preserve"> </w:t>
      </w:r>
      <w:r w:rsidR="00A85320">
        <w:rPr>
          <w:rFonts w:ascii="Palatino Linotype" w:eastAsia="Times New Roman" w:hAnsi="Palatino Linotype" w:cs="Times New Roman"/>
          <w:b/>
          <w:bCs/>
          <w:color w:val="000000" w:themeColor="text1"/>
          <w:lang w:val="es-ES_tradnl"/>
        </w:rPr>
        <w:t>XXX XXX XXX</w:t>
      </w:r>
      <w:r w:rsidR="00515E87" w:rsidRPr="00ED3DCD">
        <w:rPr>
          <w:rFonts w:ascii="Palatino Linotype" w:eastAsia="Times New Roman" w:hAnsi="Palatino Linotype" w:cs="Times New Roman"/>
          <w:color w:val="000000" w:themeColor="text1"/>
          <w:lang w:val="es-ES_tradnl"/>
        </w:rPr>
        <w:t>, en lo sucesivo</w:t>
      </w:r>
      <w:r w:rsidR="00365267" w:rsidRPr="00ED3DCD">
        <w:rPr>
          <w:rFonts w:ascii="Palatino Linotype" w:eastAsia="Times New Roman" w:hAnsi="Palatino Linotype" w:cs="Times New Roman"/>
          <w:color w:val="000000" w:themeColor="text1"/>
          <w:lang w:val="es-ES_tradnl"/>
        </w:rPr>
        <w:t xml:space="preserve"> el</w:t>
      </w:r>
      <w:r w:rsidR="00A82666" w:rsidRPr="00ED3DCD">
        <w:rPr>
          <w:rFonts w:ascii="Palatino Linotype" w:eastAsia="Times New Roman" w:hAnsi="Palatino Linotype" w:cs="Times New Roman"/>
          <w:color w:val="000000" w:themeColor="text1"/>
          <w:lang w:val="es-ES_tradnl"/>
        </w:rPr>
        <w:t xml:space="preserve"> </w:t>
      </w:r>
      <w:r w:rsidR="00A82666" w:rsidRPr="00ED3DCD">
        <w:rPr>
          <w:rFonts w:ascii="Palatino Linotype" w:eastAsia="Times New Roman" w:hAnsi="Palatino Linotype" w:cs="Times New Roman"/>
          <w:b/>
          <w:color w:val="000000" w:themeColor="text1"/>
          <w:lang w:val="es-ES_tradnl"/>
        </w:rPr>
        <w:t>RECURRENTE</w:t>
      </w:r>
      <w:r w:rsidR="00515E87" w:rsidRPr="00ED3DCD">
        <w:rPr>
          <w:rFonts w:ascii="Palatino Linotype" w:eastAsia="Times New Roman" w:hAnsi="Palatino Linotype" w:cs="Arial"/>
          <w:color w:val="000000" w:themeColor="text1"/>
          <w:lang w:val="es-ES_tradnl"/>
        </w:rPr>
        <w:t>,</w:t>
      </w:r>
      <w:r w:rsidR="005F1362" w:rsidRPr="00ED3DCD">
        <w:rPr>
          <w:rFonts w:ascii="Palatino Linotype" w:eastAsia="Times New Roman" w:hAnsi="Palatino Linotype" w:cs="Arial"/>
          <w:color w:val="000000" w:themeColor="text1"/>
          <w:lang w:val="es-ES_tradnl"/>
        </w:rPr>
        <w:t xml:space="preserve"> en contra de la respuesta de</w:t>
      </w:r>
      <w:r w:rsidR="00365267" w:rsidRPr="00ED3DCD">
        <w:rPr>
          <w:rFonts w:ascii="Palatino Linotype" w:eastAsia="Times New Roman" w:hAnsi="Palatino Linotype" w:cs="Arial"/>
          <w:color w:val="000000" w:themeColor="text1"/>
          <w:lang w:val="es-ES_tradnl"/>
        </w:rPr>
        <w:t xml:space="preserve"> </w:t>
      </w:r>
      <w:r w:rsidR="005F1362" w:rsidRPr="00ED3DCD">
        <w:rPr>
          <w:rFonts w:ascii="Palatino Linotype" w:eastAsia="Times New Roman" w:hAnsi="Palatino Linotype" w:cs="Arial"/>
          <w:color w:val="000000" w:themeColor="text1"/>
          <w:lang w:val="es-ES_tradnl"/>
        </w:rPr>
        <w:t>l</w:t>
      </w:r>
      <w:r w:rsidR="00365267" w:rsidRPr="00ED3DCD">
        <w:rPr>
          <w:rFonts w:ascii="Palatino Linotype" w:eastAsia="Times New Roman" w:hAnsi="Palatino Linotype" w:cs="Arial"/>
          <w:color w:val="000000" w:themeColor="text1"/>
          <w:lang w:val="es-ES_tradnl"/>
        </w:rPr>
        <w:t>a</w:t>
      </w:r>
      <w:r w:rsidR="002C1007" w:rsidRPr="00ED3DCD">
        <w:rPr>
          <w:rFonts w:ascii="Palatino Linotype" w:eastAsia="Times New Roman" w:hAnsi="Palatino Linotype" w:cs="Arial"/>
          <w:color w:val="000000" w:themeColor="text1"/>
          <w:lang w:val="es-ES_tradnl"/>
        </w:rPr>
        <w:t xml:space="preserve"> </w:t>
      </w:r>
      <w:r w:rsidR="00365267" w:rsidRPr="00ED3DCD">
        <w:rPr>
          <w:rFonts w:ascii="Palatino Linotype" w:eastAsia="Times New Roman" w:hAnsi="Palatino Linotype" w:cs="Arial"/>
          <w:b/>
          <w:color w:val="000000" w:themeColor="text1"/>
          <w:lang w:val="es-ES_tradnl"/>
        </w:rPr>
        <w:t>Secretaría de Seguridad</w:t>
      </w:r>
      <w:r w:rsidR="009572EE" w:rsidRPr="00ED3DCD">
        <w:rPr>
          <w:rFonts w:ascii="Palatino Linotype" w:eastAsia="Calibri" w:hAnsi="Palatino Linotype" w:cs="Arial"/>
          <w:color w:val="000000" w:themeColor="text1"/>
          <w:lang w:val="es-ES_tradnl"/>
        </w:rPr>
        <w:t>,</w:t>
      </w:r>
      <w:r w:rsidR="005F1362" w:rsidRPr="00ED3DCD">
        <w:rPr>
          <w:rFonts w:ascii="Palatino Linotype" w:eastAsia="Calibri" w:hAnsi="Palatino Linotype" w:cs="Arial"/>
          <w:color w:val="000000" w:themeColor="text1"/>
          <w:lang w:val="es-ES_tradnl"/>
        </w:rPr>
        <w:t xml:space="preserve"> </w:t>
      </w:r>
      <w:r w:rsidR="00515E87" w:rsidRPr="00ED3DCD">
        <w:rPr>
          <w:rFonts w:ascii="Palatino Linotype" w:eastAsia="Calibri" w:hAnsi="Palatino Linotype" w:cs="Arial"/>
          <w:color w:val="000000" w:themeColor="text1"/>
          <w:lang w:val="es-ES_tradnl"/>
        </w:rPr>
        <w:t>en adelante</w:t>
      </w:r>
      <w:r w:rsidR="00F17EFA" w:rsidRPr="00ED3DCD">
        <w:rPr>
          <w:rFonts w:ascii="Palatino Linotype" w:eastAsia="Times New Roman" w:hAnsi="Palatino Linotype" w:cs="Times New Roman"/>
          <w:color w:val="000000" w:themeColor="text1"/>
          <w:lang w:val="es-ES_tradnl"/>
        </w:rPr>
        <w:t xml:space="preserve"> </w:t>
      </w:r>
      <w:r w:rsidR="005F1362" w:rsidRPr="00ED3DCD">
        <w:rPr>
          <w:rFonts w:ascii="Palatino Linotype" w:eastAsia="Times New Roman" w:hAnsi="Palatino Linotype" w:cs="Times New Roman"/>
          <w:color w:val="000000" w:themeColor="text1"/>
          <w:lang w:val="es-ES_tradnl"/>
        </w:rPr>
        <w:t>el</w:t>
      </w:r>
      <w:r w:rsidR="005F1362" w:rsidRPr="00ED3DCD">
        <w:rPr>
          <w:rFonts w:ascii="Palatino Linotype" w:eastAsia="Times New Roman" w:hAnsi="Palatino Linotype" w:cs="Times New Roman"/>
          <w:b/>
          <w:color w:val="000000" w:themeColor="text1"/>
          <w:lang w:val="es-ES_tradnl"/>
        </w:rPr>
        <w:t xml:space="preserve"> SUJETO OBLIGADO</w:t>
      </w:r>
      <w:r w:rsidR="005F1362" w:rsidRPr="00ED3DCD">
        <w:rPr>
          <w:rFonts w:ascii="Palatino Linotype" w:eastAsia="Times New Roman" w:hAnsi="Palatino Linotype" w:cs="Times New Roman"/>
          <w:color w:val="000000" w:themeColor="text1"/>
          <w:lang w:val="es-ES_tradnl"/>
        </w:rPr>
        <w:t>,</w:t>
      </w:r>
      <w:r w:rsidR="005F1362" w:rsidRPr="00ED3DCD">
        <w:rPr>
          <w:rFonts w:ascii="Palatino Linotype" w:eastAsia="Times New Roman" w:hAnsi="Palatino Linotype" w:cs="Times New Roman"/>
          <w:b/>
          <w:color w:val="000000" w:themeColor="text1"/>
          <w:lang w:val="es-ES_tradnl"/>
        </w:rPr>
        <w:t xml:space="preserve"> </w:t>
      </w:r>
      <w:r w:rsidR="005F1362" w:rsidRPr="00ED3DCD">
        <w:rPr>
          <w:rFonts w:ascii="Palatino Linotype" w:eastAsia="Times New Roman" w:hAnsi="Palatino Linotype" w:cs="Times New Roman"/>
          <w:color w:val="000000" w:themeColor="text1"/>
          <w:lang w:val="es-ES_tradnl"/>
        </w:rPr>
        <w:t xml:space="preserve">se procede </w:t>
      </w:r>
      <w:r w:rsidR="00515E87" w:rsidRPr="00ED3DCD">
        <w:rPr>
          <w:rFonts w:ascii="Palatino Linotype" w:eastAsia="Times New Roman" w:hAnsi="Palatino Linotype" w:cs="Times New Roman"/>
          <w:color w:val="000000" w:themeColor="text1"/>
          <w:lang w:val="es-ES_tradnl"/>
        </w:rPr>
        <w:t>a dictar la presente resolución</w:t>
      </w:r>
      <w:r w:rsidR="005F1362" w:rsidRPr="00ED3DCD">
        <w:rPr>
          <w:rFonts w:ascii="Palatino Linotype" w:eastAsia="Times New Roman" w:hAnsi="Palatino Linotype" w:cs="Times New Roman"/>
          <w:color w:val="000000" w:themeColor="text1"/>
          <w:lang w:val="es-ES_tradnl"/>
        </w:rPr>
        <w:t xml:space="preserve"> con base en los siguientes:</w:t>
      </w:r>
    </w:p>
    <w:p w14:paraId="11EE5310" w14:textId="77777777" w:rsidR="009A593A" w:rsidRPr="00ED3DCD" w:rsidRDefault="009A593A" w:rsidP="00B31E90">
      <w:pPr>
        <w:spacing w:line="360" w:lineRule="auto"/>
        <w:jc w:val="both"/>
        <w:rPr>
          <w:rFonts w:ascii="Palatino Linotype" w:hAnsi="Palatino Linotype"/>
          <w:b/>
          <w:color w:val="000000" w:themeColor="text1"/>
          <w:lang w:val="es-ES_tradnl"/>
        </w:rPr>
      </w:pPr>
    </w:p>
    <w:p w14:paraId="769E1410" w14:textId="72F80201" w:rsidR="00587366" w:rsidRPr="00ED3DCD" w:rsidRDefault="00662C69" w:rsidP="00B31E90">
      <w:pPr>
        <w:pStyle w:val="Ttulo1"/>
        <w:spacing w:before="0" w:line="360" w:lineRule="auto"/>
        <w:jc w:val="center"/>
        <w:rPr>
          <w:b/>
          <w:color w:val="000000" w:themeColor="text1"/>
          <w:szCs w:val="24"/>
          <w:lang w:val="es-ES_tradnl"/>
        </w:rPr>
      </w:pPr>
      <w:bookmarkStart w:id="0" w:name="_Toc461555884"/>
      <w:bookmarkStart w:id="1" w:name="_Toc466371847"/>
      <w:bookmarkStart w:id="2" w:name="_Toc88071776"/>
      <w:r w:rsidRPr="00ED3DCD">
        <w:rPr>
          <w:b/>
          <w:color w:val="000000" w:themeColor="text1"/>
          <w:szCs w:val="24"/>
          <w:lang w:val="es-ES_tradnl"/>
        </w:rPr>
        <w:t>A</w:t>
      </w:r>
      <w:r w:rsidR="00F96BC1" w:rsidRPr="00ED3DCD">
        <w:rPr>
          <w:b/>
          <w:color w:val="000000" w:themeColor="text1"/>
          <w:szCs w:val="24"/>
          <w:lang w:val="es-ES_tradnl"/>
        </w:rPr>
        <w:t xml:space="preserve"> </w:t>
      </w:r>
      <w:r w:rsidRPr="00ED3DCD">
        <w:rPr>
          <w:b/>
          <w:color w:val="000000" w:themeColor="text1"/>
          <w:szCs w:val="24"/>
          <w:lang w:val="es-ES_tradnl"/>
        </w:rPr>
        <w:t>N</w:t>
      </w:r>
      <w:r w:rsidR="00F96BC1" w:rsidRPr="00ED3DCD">
        <w:rPr>
          <w:b/>
          <w:color w:val="000000" w:themeColor="text1"/>
          <w:szCs w:val="24"/>
          <w:lang w:val="es-ES_tradnl"/>
        </w:rPr>
        <w:t xml:space="preserve"> </w:t>
      </w:r>
      <w:r w:rsidRPr="00ED3DCD">
        <w:rPr>
          <w:b/>
          <w:color w:val="000000" w:themeColor="text1"/>
          <w:szCs w:val="24"/>
          <w:lang w:val="es-ES_tradnl"/>
        </w:rPr>
        <w:t>T</w:t>
      </w:r>
      <w:r w:rsidR="00F96BC1" w:rsidRPr="00ED3DCD">
        <w:rPr>
          <w:b/>
          <w:color w:val="000000" w:themeColor="text1"/>
          <w:szCs w:val="24"/>
          <w:lang w:val="es-ES_tradnl"/>
        </w:rPr>
        <w:t xml:space="preserve"> </w:t>
      </w:r>
      <w:r w:rsidRPr="00ED3DCD">
        <w:rPr>
          <w:b/>
          <w:color w:val="000000" w:themeColor="text1"/>
          <w:szCs w:val="24"/>
          <w:lang w:val="es-ES_tradnl"/>
        </w:rPr>
        <w:t>E</w:t>
      </w:r>
      <w:r w:rsidR="00F96BC1" w:rsidRPr="00ED3DCD">
        <w:rPr>
          <w:b/>
          <w:color w:val="000000" w:themeColor="text1"/>
          <w:szCs w:val="24"/>
          <w:lang w:val="es-ES_tradnl"/>
        </w:rPr>
        <w:t xml:space="preserve"> </w:t>
      </w:r>
      <w:r w:rsidRPr="00ED3DCD">
        <w:rPr>
          <w:b/>
          <w:color w:val="000000" w:themeColor="text1"/>
          <w:szCs w:val="24"/>
          <w:lang w:val="es-ES_tradnl"/>
        </w:rPr>
        <w:t>C</w:t>
      </w:r>
      <w:r w:rsidR="00F96BC1" w:rsidRPr="00ED3DCD">
        <w:rPr>
          <w:b/>
          <w:color w:val="000000" w:themeColor="text1"/>
          <w:szCs w:val="24"/>
          <w:lang w:val="es-ES_tradnl"/>
        </w:rPr>
        <w:t xml:space="preserve"> </w:t>
      </w:r>
      <w:r w:rsidRPr="00ED3DCD">
        <w:rPr>
          <w:b/>
          <w:color w:val="000000" w:themeColor="text1"/>
          <w:szCs w:val="24"/>
          <w:lang w:val="es-ES_tradnl"/>
        </w:rPr>
        <w:t>E</w:t>
      </w:r>
      <w:r w:rsidR="00F96BC1" w:rsidRPr="00ED3DCD">
        <w:rPr>
          <w:b/>
          <w:color w:val="000000" w:themeColor="text1"/>
          <w:szCs w:val="24"/>
          <w:lang w:val="es-ES_tradnl"/>
        </w:rPr>
        <w:t xml:space="preserve"> </w:t>
      </w:r>
      <w:r w:rsidRPr="00ED3DCD">
        <w:rPr>
          <w:b/>
          <w:color w:val="000000" w:themeColor="text1"/>
          <w:szCs w:val="24"/>
          <w:lang w:val="es-ES_tradnl"/>
        </w:rPr>
        <w:t>D</w:t>
      </w:r>
      <w:r w:rsidR="00F96BC1" w:rsidRPr="00ED3DCD">
        <w:rPr>
          <w:b/>
          <w:color w:val="000000" w:themeColor="text1"/>
          <w:szCs w:val="24"/>
          <w:lang w:val="es-ES_tradnl"/>
        </w:rPr>
        <w:t xml:space="preserve"> </w:t>
      </w:r>
      <w:r w:rsidRPr="00ED3DCD">
        <w:rPr>
          <w:b/>
          <w:color w:val="000000" w:themeColor="text1"/>
          <w:szCs w:val="24"/>
          <w:lang w:val="es-ES_tradnl"/>
        </w:rPr>
        <w:t>E</w:t>
      </w:r>
      <w:r w:rsidR="00F96BC1" w:rsidRPr="00ED3DCD">
        <w:rPr>
          <w:b/>
          <w:color w:val="000000" w:themeColor="text1"/>
          <w:szCs w:val="24"/>
          <w:lang w:val="es-ES_tradnl"/>
        </w:rPr>
        <w:t xml:space="preserve"> </w:t>
      </w:r>
      <w:r w:rsidRPr="00ED3DCD">
        <w:rPr>
          <w:b/>
          <w:color w:val="000000" w:themeColor="text1"/>
          <w:szCs w:val="24"/>
          <w:lang w:val="es-ES_tradnl"/>
        </w:rPr>
        <w:t>N</w:t>
      </w:r>
      <w:r w:rsidR="00F96BC1" w:rsidRPr="00ED3DCD">
        <w:rPr>
          <w:b/>
          <w:color w:val="000000" w:themeColor="text1"/>
          <w:szCs w:val="24"/>
          <w:lang w:val="es-ES_tradnl"/>
        </w:rPr>
        <w:t xml:space="preserve"> </w:t>
      </w:r>
      <w:r w:rsidRPr="00ED3DCD">
        <w:rPr>
          <w:b/>
          <w:color w:val="000000" w:themeColor="text1"/>
          <w:szCs w:val="24"/>
          <w:lang w:val="es-ES_tradnl"/>
        </w:rPr>
        <w:t>T</w:t>
      </w:r>
      <w:r w:rsidR="00F96BC1" w:rsidRPr="00ED3DCD">
        <w:rPr>
          <w:b/>
          <w:color w:val="000000" w:themeColor="text1"/>
          <w:szCs w:val="24"/>
          <w:lang w:val="es-ES_tradnl"/>
        </w:rPr>
        <w:t xml:space="preserve"> </w:t>
      </w:r>
      <w:r w:rsidRPr="00ED3DCD">
        <w:rPr>
          <w:b/>
          <w:color w:val="000000" w:themeColor="text1"/>
          <w:szCs w:val="24"/>
          <w:lang w:val="es-ES_tradnl"/>
        </w:rPr>
        <w:t>E</w:t>
      </w:r>
      <w:r w:rsidR="00F96BC1" w:rsidRPr="00ED3DCD">
        <w:rPr>
          <w:b/>
          <w:color w:val="000000" w:themeColor="text1"/>
          <w:szCs w:val="24"/>
          <w:lang w:val="es-ES_tradnl"/>
        </w:rPr>
        <w:t xml:space="preserve"> </w:t>
      </w:r>
      <w:r w:rsidRPr="00ED3DCD">
        <w:rPr>
          <w:b/>
          <w:color w:val="000000" w:themeColor="text1"/>
          <w:szCs w:val="24"/>
          <w:lang w:val="es-ES_tradnl"/>
        </w:rPr>
        <w:t>S</w:t>
      </w:r>
      <w:bookmarkEnd w:id="0"/>
      <w:bookmarkEnd w:id="1"/>
      <w:bookmarkEnd w:id="2"/>
    </w:p>
    <w:p w14:paraId="5672105D" w14:textId="77777777" w:rsidR="00B31E90" w:rsidRPr="00ED3DCD"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402A4C0A" w14:textId="6E7D0FDD" w:rsidR="00D9392E" w:rsidRPr="00ED3DCD" w:rsidRDefault="005F0007"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ED3DCD">
        <w:rPr>
          <w:rFonts w:ascii="Palatino Linotype" w:eastAsia="Calibri" w:hAnsi="Palatino Linotype" w:cs="Arial"/>
          <w:color w:val="000000" w:themeColor="text1"/>
          <w:lang w:val="es-ES_tradnl"/>
        </w:rPr>
        <w:t>El</w:t>
      </w:r>
      <w:r w:rsidR="00D9392E" w:rsidRPr="00ED3DCD">
        <w:rPr>
          <w:rFonts w:ascii="Palatino Linotype" w:eastAsia="Calibri" w:hAnsi="Palatino Linotype" w:cs="Arial"/>
          <w:color w:val="000000" w:themeColor="text1"/>
          <w:lang w:val="es-ES_tradnl"/>
        </w:rPr>
        <w:t xml:space="preserve"> </w:t>
      </w:r>
      <w:r w:rsidR="00365267" w:rsidRPr="00ED3DCD">
        <w:rPr>
          <w:rFonts w:ascii="Palatino Linotype" w:eastAsia="Calibri" w:hAnsi="Palatino Linotype" w:cs="Arial"/>
          <w:color w:val="000000" w:themeColor="text1"/>
          <w:lang w:val="es-ES_tradnl"/>
        </w:rPr>
        <w:t>veintinueve (29) de marzo de dos mil veintidós</w:t>
      </w:r>
      <w:r w:rsidR="005F1362" w:rsidRPr="00ED3DCD">
        <w:rPr>
          <w:rFonts w:ascii="Palatino Linotype" w:eastAsia="Calibri" w:hAnsi="Palatino Linotype" w:cs="Arial"/>
          <w:color w:val="000000" w:themeColor="text1"/>
          <w:lang w:val="es-ES_tradnl"/>
        </w:rPr>
        <w:t xml:space="preserve">, </w:t>
      </w:r>
      <w:r w:rsidR="00365267" w:rsidRPr="00ED3DCD">
        <w:rPr>
          <w:rFonts w:ascii="Palatino Linotype" w:eastAsia="Calibri" w:hAnsi="Palatino Linotype" w:cs="Arial"/>
          <w:color w:val="000000" w:themeColor="text1"/>
          <w:lang w:val="es-ES_tradnl"/>
        </w:rPr>
        <w:t>el</w:t>
      </w:r>
      <w:r w:rsidR="00F96BC1" w:rsidRPr="00ED3DCD">
        <w:rPr>
          <w:rFonts w:ascii="Palatino Linotype" w:eastAsia="Calibri" w:hAnsi="Palatino Linotype" w:cs="Arial"/>
          <w:color w:val="000000" w:themeColor="text1"/>
          <w:lang w:val="es-ES_tradnl"/>
        </w:rPr>
        <w:t xml:space="preserve"> entonces </w:t>
      </w:r>
      <w:r w:rsidR="00F96BC1" w:rsidRPr="00ED3DCD">
        <w:rPr>
          <w:rFonts w:ascii="Palatino Linotype" w:eastAsia="Calibri" w:hAnsi="Palatino Linotype" w:cs="Arial"/>
          <w:b/>
          <w:color w:val="000000" w:themeColor="text1"/>
          <w:lang w:val="es-ES_tradnl"/>
        </w:rPr>
        <w:t>SOLICITANTE</w:t>
      </w:r>
      <w:r w:rsidR="005F1362" w:rsidRPr="00ED3DCD">
        <w:rPr>
          <w:rFonts w:ascii="Palatino Linotype" w:hAnsi="Palatino Linotype"/>
          <w:color w:val="000000" w:themeColor="text1"/>
          <w:lang w:val="es-ES_tradnl"/>
        </w:rPr>
        <w:t xml:space="preserve"> presentó</w:t>
      </w:r>
      <w:r w:rsidR="005F1362" w:rsidRPr="00ED3DCD">
        <w:rPr>
          <w:rFonts w:ascii="Palatino Linotype" w:hAnsi="Palatino Linotype"/>
          <w:b/>
          <w:color w:val="000000" w:themeColor="text1"/>
          <w:lang w:val="es-ES_tradnl"/>
        </w:rPr>
        <w:t xml:space="preserve"> </w:t>
      </w:r>
      <w:r w:rsidR="00127E68" w:rsidRPr="00ED3DCD">
        <w:rPr>
          <w:rFonts w:ascii="Palatino Linotype" w:hAnsi="Palatino Linotype"/>
          <w:bCs/>
          <w:color w:val="000000" w:themeColor="text1"/>
          <w:lang w:val="es-ES_tradnl"/>
        </w:rPr>
        <w:t xml:space="preserve">a través </w:t>
      </w:r>
      <w:r w:rsidR="00575376" w:rsidRPr="00ED3DCD">
        <w:rPr>
          <w:rFonts w:ascii="Palatino Linotype" w:hAnsi="Palatino Linotype"/>
          <w:bCs/>
          <w:color w:val="000000" w:themeColor="text1"/>
          <w:lang w:val="es-ES_tradnl"/>
        </w:rPr>
        <w:t>del</w:t>
      </w:r>
      <w:r w:rsidR="0003314C" w:rsidRPr="00ED3DCD">
        <w:rPr>
          <w:rFonts w:ascii="Palatino Linotype" w:hAnsi="Palatino Linotype"/>
          <w:bCs/>
          <w:color w:val="000000" w:themeColor="text1"/>
          <w:lang w:val="es-ES_tradnl"/>
        </w:rPr>
        <w:t xml:space="preserve"> </w:t>
      </w:r>
      <w:r w:rsidR="00365267" w:rsidRPr="00ED3DCD">
        <w:rPr>
          <w:rFonts w:ascii="Palatino Linotype" w:hAnsi="Palatino Linotype"/>
          <w:bCs/>
          <w:color w:val="000000" w:themeColor="text1"/>
          <w:lang w:val="es-ES_tradnl"/>
        </w:rPr>
        <w:t>Sistema de Acceso a la Información Mexiquense (SAIMEX)</w:t>
      </w:r>
      <w:r w:rsidR="005F1362" w:rsidRPr="00ED3DCD">
        <w:rPr>
          <w:rFonts w:ascii="Palatino Linotype" w:eastAsia="Calibri" w:hAnsi="Palatino Linotype" w:cs="Arial"/>
          <w:color w:val="000000" w:themeColor="text1"/>
          <w:lang w:val="es-ES_tradnl"/>
        </w:rPr>
        <w:t>, la solicitud de información pública registrada</w:t>
      </w:r>
      <w:r w:rsidR="00772245" w:rsidRPr="00ED3DCD">
        <w:rPr>
          <w:rFonts w:ascii="Palatino Linotype" w:eastAsia="Calibri" w:hAnsi="Palatino Linotype" w:cs="Arial"/>
          <w:color w:val="000000" w:themeColor="text1"/>
          <w:lang w:val="es-ES_tradnl"/>
        </w:rPr>
        <w:t xml:space="preserve"> con </w:t>
      </w:r>
      <w:r w:rsidR="00F25B61" w:rsidRPr="00ED3DCD">
        <w:rPr>
          <w:rFonts w:ascii="Palatino Linotype" w:eastAsia="Calibri" w:hAnsi="Palatino Linotype" w:cs="Arial"/>
          <w:color w:val="000000" w:themeColor="text1"/>
          <w:lang w:val="es-ES_tradnl"/>
        </w:rPr>
        <w:t>el</w:t>
      </w:r>
      <w:r w:rsidR="005F1362" w:rsidRPr="00ED3DCD">
        <w:rPr>
          <w:rFonts w:ascii="Palatino Linotype" w:eastAsia="Calibri" w:hAnsi="Palatino Linotype" w:cs="Arial"/>
          <w:color w:val="000000" w:themeColor="text1"/>
          <w:lang w:val="es-ES_tradnl"/>
        </w:rPr>
        <w:t xml:space="preserve"> número</w:t>
      </w:r>
      <w:r w:rsidR="00772245" w:rsidRPr="00ED3DCD">
        <w:rPr>
          <w:rFonts w:ascii="Palatino Linotype" w:eastAsia="Calibri" w:hAnsi="Palatino Linotype" w:cs="Arial"/>
          <w:color w:val="000000" w:themeColor="text1"/>
          <w:lang w:val="es-ES_tradnl"/>
        </w:rPr>
        <w:t xml:space="preserve"> </w:t>
      </w:r>
      <w:r w:rsidR="00365267" w:rsidRPr="00ED3DCD">
        <w:rPr>
          <w:rFonts w:ascii="Palatino Linotype" w:eastAsia="Calibri" w:hAnsi="Palatino Linotype" w:cs="Arial"/>
          <w:b/>
          <w:color w:val="000000" w:themeColor="text1"/>
          <w:lang w:val="es-ES_tradnl"/>
        </w:rPr>
        <w:t>00107/SSEM/IP/2022</w:t>
      </w:r>
      <w:r w:rsidR="005F1362" w:rsidRPr="00ED3DCD">
        <w:rPr>
          <w:rFonts w:ascii="Palatino Linotype" w:hAnsi="Palatino Linotype"/>
          <w:b/>
          <w:bCs/>
          <w:color w:val="000000" w:themeColor="text1"/>
          <w:lang w:val="es-ES_tradnl"/>
        </w:rPr>
        <w:t>,</w:t>
      </w:r>
      <w:r w:rsidR="00F25B61" w:rsidRPr="00ED3DCD">
        <w:rPr>
          <w:rFonts w:ascii="Palatino Linotype" w:eastAsia="Calibri" w:hAnsi="Palatino Linotype" w:cs="Arial"/>
          <w:color w:val="000000" w:themeColor="text1"/>
          <w:lang w:val="es-ES_tradnl"/>
        </w:rPr>
        <w:t xml:space="preserve"> </w:t>
      </w:r>
      <w:r w:rsidR="00515E87" w:rsidRPr="00ED3DCD">
        <w:rPr>
          <w:rFonts w:ascii="Palatino Linotype" w:eastAsia="Calibri" w:hAnsi="Palatino Linotype" w:cs="Arial"/>
          <w:color w:val="000000" w:themeColor="text1"/>
          <w:lang w:val="es-ES_tradnl"/>
        </w:rPr>
        <w:t>en la que</w:t>
      </w:r>
      <w:r w:rsidR="00772245" w:rsidRPr="00ED3DCD">
        <w:rPr>
          <w:rFonts w:ascii="Palatino Linotype" w:eastAsia="Calibri" w:hAnsi="Palatino Linotype" w:cs="Arial"/>
          <w:color w:val="000000" w:themeColor="text1"/>
          <w:lang w:val="es-ES_tradnl"/>
        </w:rPr>
        <w:t xml:space="preserve"> </w:t>
      </w:r>
      <w:r w:rsidR="005F1362" w:rsidRPr="00ED3DCD">
        <w:rPr>
          <w:rFonts w:ascii="Palatino Linotype" w:eastAsia="Calibri" w:hAnsi="Palatino Linotype" w:cs="Arial"/>
          <w:color w:val="000000" w:themeColor="text1"/>
          <w:lang w:val="es-ES_tradnl"/>
        </w:rPr>
        <w:t>requirió</w:t>
      </w:r>
      <w:r w:rsidR="00022D89" w:rsidRPr="00ED3DCD">
        <w:rPr>
          <w:rFonts w:ascii="Palatino Linotype" w:eastAsia="Calibri" w:hAnsi="Palatino Linotype" w:cs="Arial"/>
          <w:color w:val="000000" w:themeColor="text1"/>
          <w:lang w:val="es-ES_tradnl"/>
        </w:rPr>
        <w:t xml:space="preserve"> lo siguiente</w:t>
      </w:r>
      <w:r w:rsidR="005F1362" w:rsidRPr="00ED3DCD">
        <w:rPr>
          <w:rFonts w:ascii="Palatino Linotype" w:eastAsia="Calibri" w:hAnsi="Palatino Linotype" w:cs="Arial"/>
          <w:color w:val="000000" w:themeColor="text1"/>
          <w:lang w:val="es-ES_tradnl"/>
        </w:rPr>
        <w:t>:</w:t>
      </w:r>
    </w:p>
    <w:p w14:paraId="76EB7490" w14:textId="77777777" w:rsidR="00B31E90" w:rsidRPr="00ED3DCD" w:rsidRDefault="00B31E90" w:rsidP="00B31E90">
      <w:pPr>
        <w:pStyle w:val="Prrafodelista"/>
        <w:spacing w:line="276" w:lineRule="auto"/>
        <w:ind w:left="567" w:right="567"/>
        <w:jc w:val="both"/>
        <w:rPr>
          <w:rFonts w:ascii="Palatino Linotype" w:hAnsi="Palatino Linotype"/>
          <w:i/>
          <w:color w:val="000000" w:themeColor="text1"/>
          <w:lang w:val="es-ES_tradnl"/>
        </w:rPr>
      </w:pPr>
    </w:p>
    <w:p w14:paraId="605C5067" w14:textId="618B340D" w:rsidR="0097210F" w:rsidRPr="00ED3DCD" w:rsidRDefault="00F25B61" w:rsidP="0003314C">
      <w:pPr>
        <w:pStyle w:val="Prrafodelista"/>
        <w:spacing w:line="276" w:lineRule="auto"/>
        <w:ind w:left="567" w:right="616"/>
        <w:jc w:val="both"/>
        <w:rPr>
          <w:rFonts w:ascii="Palatino Linotype" w:hAnsi="Palatino Linotype"/>
          <w:color w:val="000000" w:themeColor="text1"/>
          <w:lang w:val="es-ES_tradnl"/>
        </w:rPr>
      </w:pPr>
      <w:r w:rsidRPr="00ED3DCD">
        <w:rPr>
          <w:rFonts w:ascii="Palatino Linotype" w:hAnsi="Palatino Linotype"/>
          <w:i/>
          <w:color w:val="000000" w:themeColor="text1"/>
          <w:lang w:val="es-ES_tradnl"/>
        </w:rPr>
        <w:t xml:space="preserve"> </w:t>
      </w:r>
      <w:r w:rsidR="005F1362" w:rsidRPr="00ED3DCD">
        <w:rPr>
          <w:rFonts w:ascii="Palatino Linotype" w:hAnsi="Palatino Linotype"/>
          <w:i/>
          <w:color w:val="000000" w:themeColor="text1"/>
          <w:lang w:val="es-ES_tradnl"/>
        </w:rPr>
        <w:t>“</w:t>
      </w:r>
      <w:r w:rsidR="00365267" w:rsidRPr="00ED3DCD">
        <w:rPr>
          <w:rFonts w:ascii="Palatino Linotype" w:hAnsi="Palatino Linotype"/>
          <w:i/>
          <w:color w:val="000000" w:themeColor="text1"/>
          <w:lang w:val="es-ES_tradnl"/>
        </w:rPr>
        <w:t>solicitud de geolocalización de patrulla ME568A3 de la policía estatal</w:t>
      </w:r>
      <w:r w:rsidR="005F1362" w:rsidRPr="00ED3DCD">
        <w:rPr>
          <w:rFonts w:ascii="Palatino Linotype" w:hAnsi="Palatino Linotype"/>
          <w:i/>
          <w:color w:val="000000" w:themeColor="text1"/>
          <w:lang w:val="es-ES_tradnl"/>
        </w:rPr>
        <w:t xml:space="preserve">” </w:t>
      </w:r>
      <w:r w:rsidR="005F1362" w:rsidRPr="00ED3DCD">
        <w:rPr>
          <w:rFonts w:ascii="Palatino Linotype" w:hAnsi="Palatino Linotype"/>
          <w:color w:val="000000" w:themeColor="text1"/>
          <w:lang w:val="es-ES_tradnl"/>
        </w:rPr>
        <w:t>(Sic).</w:t>
      </w:r>
    </w:p>
    <w:p w14:paraId="65A03C8D" w14:textId="77777777" w:rsidR="005F1362" w:rsidRPr="00ED3DCD" w:rsidRDefault="005F1362" w:rsidP="00B31E90">
      <w:pPr>
        <w:spacing w:line="360" w:lineRule="auto"/>
        <w:ind w:right="333"/>
        <w:jc w:val="both"/>
        <w:rPr>
          <w:rFonts w:ascii="Palatino Linotype" w:hAnsi="Palatino Linotype"/>
          <w:color w:val="000000" w:themeColor="text1"/>
          <w:lang w:val="es-ES_tradnl"/>
        </w:rPr>
      </w:pPr>
    </w:p>
    <w:p w14:paraId="35BA18A9" w14:textId="41684AD1" w:rsidR="0039142B" w:rsidRPr="00ED3DCD" w:rsidRDefault="00A65B37" w:rsidP="0027463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sidRPr="00ED3DCD">
        <w:rPr>
          <w:rFonts w:ascii="Palatino Linotype" w:eastAsia="Times New Roman" w:hAnsi="Palatino Linotype" w:cs="Arial"/>
          <w:color w:val="000000" w:themeColor="text1"/>
          <w:lang w:val="es-ES_tradnl"/>
        </w:rPr>
        <w:t>Se hace constar</w:t>
      </w:r>
      <w:r w:rsidR="00E9022C" w:rsidRPr="00ED3DCD">
        <w:rPr>
          <w:rFonts w:ascii="Palatino Linotype" w:eastAsia="Times New Roman" w:hAnsi="Palatino Linotype" w:cs="Arial"/>
          <w:color w:val="000000" w:themeColor="text1"/>
          <w:lang w:val="es-ES_tradnl"/>
        </w:rPr>
        <w:t xml:space="preserve"> que </w:t>
      </w:r>
      <w:r w:rsidR="0082705C" w:rsidRPr="00ED3DCD">
        <w:rPr>
          <w:rFonts w:ascii="Palatino Linotype" w:eastAsia="Times New Roman" w:hAnsi="Palatino Linotype" w:cs="Arial"/>
          <w:color w:val="000000" w:themeColor="text1"/>
          <w:lang w:val="es-ES_tradnl"/>
        </w:rPr>
        <w:t>la</w:t>
      </w:r>
      <w:r w:rsidR="00E9022C" w:rsidRPr="00ED3DCD">
        <w:rPr>
          <w:rFonts w:ascii="Palatino Linotype" w:eastAsia="Times New Roman" w:hAnsi="Palatino Linotype" w:cs="Arial"/>
          <w:color w:val="000000" w:themeColor="text1"/>
          <w:lang w:val="es-ES_tradnl"/>
        </w:rPr>
        <w:t xml:space="preserve"> particular </w:t>
      </w:r>
      <w:r w:rsidR="005F1362" w:rsidRPr="00ED3DCD">
        <w:rPr>
          <w:rFonts w:ascii="Palatino Linotype" w:eastAsia="Times New Roman" w:hAnsi="Palatino Linotype" w:cs="Arial"/>
          <w:color w:val="000000" w:themeColor="text1"/>
          <w:lang w:val="es-ES_tradnl"/>
        </w:rPr>
        <w:t>señaló como modalidad de entrega de la información</w:t>
      </w:r>
      <w:r w:rsidR="005F1362" w:rsidRPr="00ED3DCD">
        <w:rPr>
          <w:rFonts w:ascii="Palatino Linotype" w:eastAsia="Times New Roman" w:hAnsi="Palatino Linotype" w:cs="Arial"/>
          <w:bCs/>
          <w:color w:val="000000" w:themeColor="text1"/>
          <w:lang w:val="es-ES_tradnl"/>
        </w:rPr>
        <w:t>:</w:t>
      </w:r>
      <w:r w:rsidR="001E4152" w:rsidRPr="00ED3DCD">
        <w:rPr>
          <w:rFonts w:ascii="Palatino Linotype" w:eastAsia="Times New Roman" w:hAnsi="Palatino Linotype" w:cs="Arial"/>
          <w:b/>
          <w:color w:val="000000" w:themeColor="text1"/>
          <w:lang w:val="es-ES_tradnl"/>
        </w:rPr>
        <w:t xml:space="preserve"> </w:t>
      </w:r>
      <w:r w:rsidR="004F0BF4" w:rsidRPr="00ED3DCD">
        <w:rPr>
          <w:rFonts w:ascii="Palatino Linotype" w:eastAsia="Times New Roman" w:hAnsi="Palatino Linotype" w:cs="Arial"/>
          <w:b/>
          <w:i/>
          <w:iCs/>
          <w:color w:val="000000" w:themeColor="text1"/>
          <w:lang w:val="es-ES_tradnl"/>
        </w:rPr>
        <w:t>A través del SAIMEX</w:t>
      </w:r>
      <w:r w:rsidR="005B4B08" w:rsidRPr="00ED3DCD">
        <w:rPr>
          <w:rFonts w:ascii="Palatino Linotype" w:eastAsia="Calibri" w:hAnsi="Palatino Linotype" w:cs="Arial"/>
          <w:color w:val="000000" w:themeColor="text1"/>
          <w:lang w:val="es-ES_tradnl"/>
        </w:rPr>
        <w:t>.</w:t>
      </w:r>
    </w:p>
    <w:p w14:paraId="28843E9E" w14:textId="77777777" w:rsidR="00365267" w:rsidRPr="00ED3DCD" w:rsidRDefault="00365267" w:rsidP="00365267">
      <w:pPr>
        <w:pStyle w:val="Prrafodelista"/>
        <w:tabs>
          <w:tab w:val="left" w:pos="426"/>
        </w:tabs>
        <w:spacing w:line="360" w:lineRule="auto"/>
        <w:ind w:left="0"/>
        <w:jc w:val="both"/>
        <w:rPr>
          <w:rFonts w:ascii="Palatino Linotype" w:eastAsia="MS Mincho" w:hAnsi="Palatino Linotype" w:cs="Times New Roman"/>
          <w:color w:val="000000" w:themeColor="text1"/>
          <w:lang w:val="es-ES_tradnl"/>
        </w:rPr>
      </w:pPr>
    </w:p>
    <w:p w14:paraId="5D90E10B" w14:textId="0A1CEDDF" w:rsidR="00365267" w:rsidRPr="00ED3DCD" w:rsidRDefault="00365267" w:rsidP="0027463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sidRPr="00ED3DCD">
        <w:rPr>
          <w:rFonts w:ascii="Palatino Linotype" w:eastAsia="Calibri" w:hAnsi="Palatino Linotype" w:cs="Arial"/>
          <w:color w:val="000000" w:themeColor="text1"/>
          <w:lang w:val="es-ES_tradnl"/>
        </w:rPr>
        <w:lastRenderedPageBreak/>
        <w:t xml:space="preserve">Así mismo, adjunto a su solicitud de información, el entonces </w:t>
      </w:r>
      <w:r w:rsidRPr="00ED3DCD">
        <w:rPr>
          <w:rFonts w:ascii="Palatino Linotype" w:eastAsia="Calibri" w:hAnsi="Palatino Linotype" w:cs="Arial"/>
          <w:b/>
          <w:bCs/>
          <w:color w:val="000000" w:themeColor="text1"/>
          <w:lang w:val="es-ES_tradnl"/>
        </w:rPr>
        <w:t>SOLICITANTE</w:t>
      </w:r>
      <w:r w:rsidRPr="00ED3DCD">
        <w:rPr>
          <w:rFonts w:ascii="Palatino Linotype" w:eastAsia="Calibri" w:hAnsi="Palatino Linotype" w:cs="Arial"/>
          <w:color w:val="000000" w:themeColor="text1"/>
          <w:lang w:val="es-ES_tradnl"/>
        </w:rPr>
        <w:t xml:space="preserve"> presentó el archivo electrónico titulado </w:t>
      </w:r>
      <w:r w:rsidRPr="00ED3DCD">
        <w:rPr>
          <w:rFonts w:ascii="Palatino Linotype" w:eastAsia="Calibri" w:hAnsi="Palatino Linotype" w:cs="Arial"/>
          <w:b/>
          <w:bCs/>
          <w:i/>
          <w:iCs/>
          <w:color w:val="000000" w:themeColor="text1"/>
          <w:lang w:val="es-ES_tradnl"/>
        </w:rPr>
        <w:t>“solicitud de información.txt”</w:t>
      </w:r>
      <w:r w:rsidRPr="00ED3DCD">
        <w:rPr>
          <w:rFonts w:ascii="Palatino Linotype" w:eastAsia="Calibri" w:hAnsi="Palatino Linotype" w:cs="Arial"/>
          <w:color w:val="000000" w:themeColor="text1"/>
          <w:lang w:val="es-ES_tradnl"/>
        </w:rPr>
        <w:t>, mediante el cual, el particular ahonda en su solicitud de información conforme al siguiente texto:</w:t>
      </w:r>
    </w:p>
    <w:p w14:paraId="7C0BE992" w14:textId="77777777" w:rsidR="0027463A" w:rsidRPr="00ED3DCD" w:rsidRDefault="0027463A" w:rsidP="0027463A">
      <w:pPr>
        <w:pStyle w:val="Prrafodelista"/>
        <w:tabs>
          <w:tab w:val="left" w:pos="426"/>
        </w:tabs>
        <w:spacing w:line="360" w:lineRule="auto"/>
        <w:ind w:left="0"/>
        <w:jc w:val="both"/>
        <w:rPr>
          <w:rFonts w:ascii="Palatino Linotype" w:eastAsia="MS Mincho" w:hAnsi="Palatino Linotype" w:cs="Times New Roman"/>
          <w:color w:val="000000" w:themeColor="text1"/>
          <w:sz w:val="22"/>
          <w:lang w:val="es-ES_tradnl"/>
        </w:rPr>
      </w:pPr>
    </w:p>
    <w:p w14:paraId="69B44818" w14:textId="77777777"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r w:rsidRPr="00ED3DCD">
        <w:rPr>
          <w:rFonts w:ascii="Palatino Linotype" w:eastAsia="MS Mincho" w:hAnsi="Palatino Linotype" w:cs="Times New Roman"/>
          <w:i/>
          <w:iCs/>
          <w:color w:val="000000" w:themeColor="text1"/>
          <w:sz w:val="22"/>
          <w:lang w:val="es-ES_tradnl"/>
        </w:rPr>
        <w:t xml:space="preserve">“Estado de México Ecatepec de Morelos </w:t>
      </w:r>
    </w:p>
    <w:p w14:paraId="443EB502" w14:textId="77777777"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r w:rsidRPr="00ED3DCD">
        <w:rPr>
          <w:rFonts w:ascii="Palatino Linotype" w:eastAsia="MS Mincho" w:hAnsi="Palatino Linotype" w:cs="Times New Roman"/>
          <w:i/>
          <w:iCs/>
          <w:color w:val="000000" w:themeColor="text1"/>
          <w:sz w:val="22"/>
          <w:lang w:val="es-ES_tradnl"/>
        </w:rPr>
        <w:t>Las Américas</w:t>
      </w:r>
    </w:p>
    <w:p w14:paraId="2396B434" w14:textId="77777777"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p>
    <w:p w14:paraId="2B6C46BC" w14:textId="3A928F78"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r w:rsidRPr="00ED3DCD">
        <w:rPr>
          <w:rFonts w:ascii="Palatino Linotype" w:eastAsia="MS Mincho" w:hAnsi="Palatino Linotype" w:cs="Times New Roman"/>
          <w:i/>
          <w:iCs/>
          <w:color w:val="000000" w:themeColor="text1"/>
          <w:sz w:val="22"/>
          <w:lang w:val="es-ES_tradnl"/>
        </w:rPr>
        <w:t>Los delegados de la sección lagos y montes fueron a solicitar apoyo de vigilancia al jefe de servicios del tercer agrupamiento de la policía estatal en el mes de enero 2022 y fue muy tajante diciendo que él tenía muchos operativos y además realizaba durante todo el día supervisiones a los servicios de sus elementos, por lo que nos dijo que hicieramos un escrito dirigido a toluca para que allá giraran un oficio para atender nuestras demandas de seguridad en las estaciones del mexibus "primero de mayo" y "jardines de Morelos" pero pasa lo siguiente:</w:t>
      </w:r>
    </w:p>
    <w:p w14:paraId="50E349C9" w14:textId="77777777"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p>
    <w:p w14:paraId="04EEA853" w14:textId="611709D7"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r w:rsidRPr="00ED3DCD">
        <w:rPr>
          <w:rFonts w:ascii="Palatino Linotype" w:eastAsia="MS Mincho" w:hAnsi="Palatino Linotype" w:cs="Times New Roman"/>
          <w:i/>
          <w:iCs/>
          <w:color w:val="000000" w:themeColor="text1"/>
          <w:sz w:val="22"/>
          <w:lang w:val="es-ES_tradnl"/>
        </w:rPr>
        <w:t>Todos los días que pasamos por ese sector la unidad ME568A3 y siempre vemos a este comandante a diferentes horas del día,  de igual manera nuestras familias que pasan por ahí nos comentan que siempres está en la base la unidad y el comandante.</w:t>
      </w:r>
    </w:p>
    <w:p w14:paraId="20D0FC91" w14:textId="77777777"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p>
    <w:p w14:paraId="1553BF15" w14:textId="40DB4A81"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r w:rsidRPr="00ED3DCD">
        <w:rPr>
          <w:rFonts w:ascii="Palatino Linotype" w:eastAsia="MS Mincho" w:hAnsi="Palatino Linotype" w:cs="Times New Roman"/>
          <w:i/>
          <w:iCs/>
          <w:color w:val="000000" w:themeColor="text1"/>
          <w:sz w:val="22"/>
          <w:lang w:val="es-ES_tradnl"/>
        </w:rPr>
        <w:t>Ahora conocemos el nombre de este comandante de nombre Juan Carlos Patiño Rodríguez y esta es su patrulla ME568A3 Lo que queremos es saber en donde se encontraba en la semana del domingo 30 enero al 07 de febrero de 2022, deseamos que se proporcione los datos que se guardan en la base datos del GPS de la patrulla.</w:t>
      </w:r>
    </w:p>
    <w:p w14:paraId="4447DD64" w14:textId="77777777"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i/>
          <w:iCs/>
          <w:color w:val="000000" w:themeColor="text1"/>
          <w:sz w:val="22"/>
          <w:lang w:val="es-ES_tradnl"/>
        </w:rPr>
      </w:pPr>
    </w:p>
    <w:p w14:paraId="71850DC5" w14:textId="11EC2757" w:rsidR="00365267" w:rsidRPr="00ED3DCD" w:rsidRDefault="00365267" w:rsidP="00365267">
      <w:pPr>
        <w:pStyle w:val="Prrafodelista"/>
        <w:tabs>
          <w:tab w:val="left" w:pos="426"/>
        </w:tabs>
        <w:spacing w:line="276" w:lineRule="auto"/>
        <w:ind w:left="567" w:right="567"/>
        <w:jc w:val="both"/>
        <w:rPr>
          <w:rFonts w:ascii="Palatino Linotype" w:eastAsia="MS Mincho" w:hAnsi="Palatino Linotype" w:cs="Times New Roman"/>
          <w:color w:val="000000" w:themeColor="text1"/>
          <w:sz w:val="22"/>
          <w:lang w:val="es-ES_tradnl"/>
        </w:rPr>
      </w:pPr>
      <w:r w:rsidRPr="00ED3DCD">
        <w:rPr>
          <w:rFonts w:ascii="Palatino Linotype" w:eastAsia="MS Mincho" w:hAnsi="Palatino Linotype" w:cs="Times New Roman"/>
          <w:i/>
          <w:iCs/>
          <w:color w:val="000000" w:themeColor="text1"/>
          <w:sz w:val="22"/>
          <w:lang w:val="es-ES_tradnl"/>
        </w:rPr>
        <w:t>Ya que en esas fechas es cuando se disparó el robo de celulares y fué cuando se solicitó el apoyo y se nos negó, por lo que una vez tengamos dicha información procederemos a iniciar nuestra acta por omisión. Gracias”</w:t>
      </w:r>
      <w:r w:rsidRPr="00ED3DCD">
        <w:rPr>
          <w:rFonts w:ascii="Palatino Linotype" w:eastAsia="MS Mincho" w:hAnsi="Palatino Linotype" w:cs="Times New Roman"/>
          <w:color w:val="000000" w:themeColor="text1"/>
          <w:sz w:val="22"/>
          <w:lang w:val="es-ES_tradnl"/>
        </w:rPr>
        <w:t xml:space="preserve"> (Sic)</w:t>
      </w:r>
    </w:p>
    <w:p w14:paraId="56C73032" w14:textId="77777777" w:rsidR="00365267" w:rsidRPr="00ED3DCD" w:rsidRDefault="00365267" w:rsidP="0027463A">
      <w:pPr>
        <w:pStyle w:val="Prrafodelista"/>
        <w:tabs>
          <w:tab w:val="left" w:pos="426"/>
        </w:tabs>
        <w:spacing w:line="360" w:lineRule="auto"/>
        <w:ind w:left="0"/>
        <w:jc w:val="both"/>
        <w:rPr>
          <w:rFonts w:ascii="Palatino Linotype" w:eastAsia="MS Mincho" w:hAnsi="Palatino Linotype" w:cs="Times New Roman"/>
          <w:color w:val="000000" w:themeColor="text1"/>
          <w:sz w:val="22"/>
          <w:lang w:val="es-ES_tradnl"/>
        </w:rPr>
      </w:pPr>
    </w:p>
    <w:p w14:paraId="60DCDA4B" w14:textId="1CBAF754" w:rsidR="0022448D" w:rsidRPr="00ED3DCD" w:rsidRDefault="00BE0FDA"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sidRPr="00ED3DCD">
        <w:rPr>
          <w:rFonts w:ascii="Palatino Linotype" w:eastAsia="MS Mincho" w:hAnsi="Palatino Linotype" w:cs="Times New Roman"/>
          <w:color w:val="000000" w:themeColor="text1"/>
          <w:lang w:val="es-ES_tradnl"/>
        </w:rPr>
        <w:t>E</w:t>
      </w:r>
      <w:r w:rsidR="00B31E90" w:rsidRPr="00ED3DCD">
        <w:rPr>
          <w:rFonts w:ascii="Palatino Linotype" w:eastAsia="MS Mincho" w:hAnsi="Palatino Linotype" w:cs="Times New Roman"/>
          <w:color w:val="000000" w:themeColor="text1"/>
          <w:lang w:val="es-ES_tradnl"/>
        </w:rPr>
        <w:t xml:space="preserve">l </w:t>
      </w:r>
      <w:r w:rsidR="00365267" w:rsidRPr="00ED3DCD">
        <w:rPr>
          <w:rFonts w:ascii="Palatino Linotype" w:eastAsia="MS Mincho" w:hAnsi="Palatino Linotype" w:cs="Times New Roman"/>
          <w:color w:val="000000" w:themeColor="text1"/>
          <w:lang w:val="es-ES_tradnl"/>
        </w:rPr>
        <w:t>veintiséis (26) de abril de dos mil veintidós</w:t>
      </w:r>
      <w:r w:rsidR="000411E2" w:rsidRPr="00ED3DCD">
        <w:rPr>
          <w:rFonts w:ascii="Palatino Linotype" w:eastAsia="MS Mincho" w:hAnsi="Palatino Linotype" w:cs="Times New Roman"/>
          <w:color w:val="000000" w:themeColor="text1"/>
          <w:lang w:val="es-ES_tradnl"/>
        </w:rPr>
        <w:t xml:space="preserve">, </w:t>
      </w:r>
      <w:r w:rsidR="000411E2" w:rsidRPr="00ED3DCD">
        <w:rPr>
          <w:rFonts w:ascii="Palatino Linotype" w:hAnsi="Palatino Linotype"/>
          <w:color w:val="000000" w:themeColor="text1"/>
          <w:lang w:val="es-ES_tradnl"/>
        </w:rPr>
        <w:t xml:space="preserve">el </w:t>
      </w:r>
      <w:r w:rsidR="000411E2" w:rsidRPr="00ED3DCD">
        <w:rPr>
          <w:rFonts w:ascii="Palatino Linotype" w:hAnsi="Palatino Linotype"/>
          <w:b/>
          <w:color w:val="000000" w:themeColor="text1"/>
          <w:lang w:val="es-ES_tradnl"/>
        </w:rPr>
        <w:t>SUJETO OBLIGADO</w:t>
      </w:r>
      <w:r w:rsidR="000411E2" w:rsidRPr="00ED3DCD">
        <w:rPr>
          <w:rFonts w:ascii="Palatino Linotype" w:hAnsi="Palatino Linotype"/>
          <w:color w:val="000000" w:themeColor="text1"/>
          <w:lang w:val="es-ES_tradnl"/>
        </w:rPr>
        <w:t xml:space="preserve"> dio respuesta a la solicitud de información en los siguientes términos:</w:t>
      </w:r>
    </w:p>
    <w:p w14:paraId="0E759FD5" w14:textId="77777777" w:rsidR="009A593A" w:rsidRPr="00ED3DCD" w:rsidRDefault="009A593A" w:rsidP="00B31E90">
      <w:pPr>
        <w:pStyle w:val="Sinespaciado"/>
        <w:ind w:left="567" w:right="567"/>
        <w:jc w:val="right"/>
        <w:rPr>
          <w:rFonts w:ascii="Palatino Linotype" w:hAnsi="Palatino Linotype"/>
          <w:i/>
          <w:color w:val="000000" w:themeColor="text1"/>
          <w:sz w:val="22"/>
          <w:lang w:eastAsia="es-MX"/>
        </w:rPr>
      </w:pPr>
    </w:p>
    <w:p w14:paraId="35A36DE0" w14:textId="2DB1F2CA" w:rsidR="0039142B" w:rsidRPr="00ED3DCD" w:rsidRDefault="00F25B61" w:rsidP="00F971AD">
      <w:pPr>
        <w:pStyle w:val="Sinespaciado"/>
        <w:spacing w:line="276" w:lineRule="auto"/>
        <w:ind w:left="567" w:right="567"/>
        <w:jc w:val="both"/>
        <w:rPr>
          <w:rFonts w:ascii="Palatino Linotype" w:hAnsi="Palatino Linotype"/>
          <w:color w:val="000000" w:themeColor="text1"/>
          <w:sz w:val="22"/>
          <w:lang w:eastAsia="es-MX"/>
        </w:rPr>
      </w:pPr>
      <w:r w:rsidRPr="00ED3DCD">
        <w:rPr>
          <w:rFonts w:ascii="Palatino Linotype" w:hAnsi="Palatino Linotype"/>
          <w:i/>
          <w:color w:val="000000" w:themeColor="text1"/>
          <w:sz w:val="22"/>
          <w:lang w:eastAsia="es-MX"/>
        </w:rPr>
        <w:t xml:space="preserve"> </w:t>
      </w:r>
      <w:r w:rsidR="005F1362" w:rsidRPr="00ED3DCD">
        <w:rPr>
          <w:rFonts w:ascii="Palatino Linotype" w:hAnsi="Palatino Linotype"/>
          <w:i/>
          <w:color w:val="000000" w:themeColor="text1"/>
          <w:sz w:val="22"/>
          <w:lang w:eastAsia="es-MX"/>
        </w:rPr>
        <w:t>“</w:t>
      </w:r>
      <w:r w:rsidR="00365267" w:rsidRPr="00ED3DCD">
        <w:rPr>
          <w:rFonts w:ascii="Palatino Linotype" w:hAnsi="Palatino Linotype"/>
          <w:i/>
          <w:color w:val="000000" w:themeColor="text1"/>
          <w:sz w:val="22"/>
          <w:lang w:eastAsia="es-MX"/>
        </w:rPr>
        <w:t xml:space="preserve">SE ANEXA RESPUESTA EN FORMATO PDF, EN CASO DE PRESENTAR PROBLEMAS CON LA RECEPCIÓN DE LA MISMA, LE PEDIMOS SE </w:t>
      </w:r>
      <w:r w:rsidR="00365267" w:rsidRPr="00ED3DCD">
        <w:rPr>
          <w:rFonts w:ascii="Palatino Linotype" w:hAnsi="Palatino Linotype"/>
          <w:i/>
          <w:color w:val="000000" w:themeColor="text1"/>
          <w:sz w:val="22"/>
          <w:lang w:eastAsia="es-MX"/>
        </w:rPr>
        <w:lastRenderedPageBreak/>
        <w:t>COMUNIQUE A LA UNIDAD DE TRANSPARENCIA DE LA SECRETARÍA DE SEGURIDAD DEL ESTADO DE MÉXICO, AL TELÉFONO 722 2 79 62 00 EXT. 4158, DE LUNES A VIERNES, EN UN HORARIO DE 9:00 A 18:00 HRS.</w:t>
      </w:r>
      <w:r w:rsidR="005F1362" w:rsidRPr="00ED3DCD">
        <w:rPr>
          <w:rFonts w:ascii="Palatino Linotype" w:hAnsi="Palatino Linotype"/>
          <w:i/>
          <w:color w:val="000000" w:themeColor="text1"/>
          <w:sz w:val="22"/>
          <w:lang w:eastAsia="es-MX"/>
        </w:rPr>
        <w:t>”</w:t>
      </w:r>
      <w:r w:rsidR="00EB3DF7" w:rsidRPr="00ED3DCD">
        <w:rPr>
          <w:rFonts w:ascii="Palatino Linotype" w:hAnsi="Palatino Linotype"/>
          <w:color w:val="000000" w:themeColor="text1"/>
          <w:sz w:val="22"/>
          <w:lang w:eastAsia="es-MX"/>
        </w:rPr>
        <w:t xml:space="preserve"> (Sic.)</w:t>
      </w:r>
    </w:p>
    <w:p w14:paraId="18538835" w14:textId="77777777" w:rsidR="00FE159E" w:rsidRPr="00ED3DCD" w:rsidRDefault="00FE159E" w:rsidP="00B67B60">
      <w:pPr>
        <w:spacing w:line="360" w:lineRule="auto"/>
        <w:jc w:val="both"/>
        <w:rPr>
          <w:rFonts w:ascii="Palatino Linotype" w:hAnsi="Palatino Linotype" w:cs="Arial"/>
          <w:lang w:val="es-ES_tradnl"/>
        </w:rPr>
      </w:pPr>
    </w:p>
    <w:p w14:paraId="6EB1129A" w14:textId="6E81DEB9" w:rsidR="00F96BC1" w:rsidRPr="00ED3DCD" w:rsidRDefault="00F96BC1"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lang w:val="es-ES_tradnl"/>
        </w:rPr>
      </w:pPr>
      <w:r w:rsidRPr="00ED3DCD">
        <w:rPr>
          <w:rFonts w:ascii="Palatino Linotype" w:eastAsia="Times New Roman" w:hAnsi="Palatino Linotype" w:cs="Arial"/>
          <w:color w:val="000000" w:themeColor="text1"/>
          <w:lang w:val="es-ES_tradnl"/>
        </w:rPr>
        <w:t xml:space="preserve">Adjunto a su acuse de respuesta, el </w:t>
      </w:r>
      <w:r w:rsidRPr="00ED3DCD">
        <w:rPr>
          <w:rFonts w:ascii="Palatino Linotype" w:eastAsia="Times New Roman" w:hAnsi="Palatino Linotype" w:cs="Arial"/>
          <w:b/>
          <w:color w:val="000000" w:themeColor="text1"/>
          <w:lang w:val="es-ES_tradnl"/>
        </w:rPr>
        <w:t>SUJETO OBLIGADO</w:t>
      </w:r>
      <w:r w:rsidRPr="00ED3DCD">
        <w:rPr>
          <w:rFonts w:ascii="Palatino Linotype" w:eastAsia="Times New Roman" w:hAnsi="Palatino Linotype" w:cs="Arial"/>
          <w:color w:val="000000" w:themeColor="text1"/>
          <w:lang w:val="es-ES_tradnl"/>
        </w:rPr>
        <w:t xml:space="preserve"> presentó </w:t>
      </w:r>
      <w:r w:rsidR="00365267" w:rsidRPr="00ED3DCD">
        <w:rPr>
          <w:rFonts w:ascii="Palatino Linotype" w:eastAsia="Times New Roman" w:hAnsi="Palatino Linotype" w:cs="Arial"/>
          <w:color w:val="000000" w:themeColor="text1"/>
          <w:lang w:val="es-ES_tradnl"/>
        </w:rPr>
        <w:t>el siguiente archivo electrónico</w:t>
      </w:r>
      <w:r w:rsidRPr="00ED3DCD">
        <w:rPr>
          <w:rFonts w:ascii="Palatino Linotype" w:eastAsia="Times New Roman" w:hAnsi="Palatino Linotype" w:cs="Arial"/>
          <w:color w:val="000000" w:themeColor="text1"/>
          <w:lang w:val="es-ES_tradnl"/>
        </w:rPr>
        <w:t>:</w:t>
      </w:r>
    </w:p>
    <w:p w14:paraId="1FC21E16" w14:textId="5EE1ECCF" w:rsidR="00F971AD" w:rsidRPr="00ED3DCD" w:rsidRDefault="007D2192" w:rsidP="00F971AD">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lang w:val="es-ES_tradnl"/>
        </w:rPr>
      </w:pPr>
      <w:r w:rsidRPr="00ED3DCD">
        <w:rPr>
          <w:rFonts w:ascii="Palatino Linotype" w:eastAsia="Times New Roman" w:hAnsi="Palatino Linotype" w:cs="Arial"/>
          <w:b/>
          <w:i/>
          <w:color w:val="000000" w:themeColor="text1"/>
          <w:sz w:val="22"/>
          <w:lang w:val="es-ES_tradnl"/>
        </w:rPr>
        <w:t>“</w:t>
      </w:r>
      <w:r w:rsidR="00365267" w:rsidRPr="00ED3DCD">
        <w:rPr>
          <w:rFonts w:ascii="Palatino Linotype" w:eastAsia="Times New Roman" w:hAnsi="Palatino Linotype" w:cs="Arial"/>
          <w:b/>
          <w:i/>
          <w:color w:val="000000" w:themeColor="text1"/>
          <w:sz w:val="22"/>
          <w:lang w:val="es-ES_tradnl"/>
        </w:rPr>
        <w:t>Solicitud 107</w:t>
      </w:r>
      <w:r w:rsidR="00F971AD" w:rsidRPr="00ED3DCD">
        <w:rPr>
          <w:rFonts w:ascii="Palatino Linotype" w:eastAsia="Times New Roman" w:hAnsi="Palatino Linotype" w:cs="Arial"/>
          <w:b/>
          <w:i/>
          <w:color w:val="000000" w:themeColor="text1"/>
          <w:sz w:val="22"/>
          <w:lang w:val="es-ES_tradnl"/>
        </w:rPr>
        <w:t>.pdf</w:t>
      </w:r>
      <w:r w:rsidRPr="00ED3DCD">
        <w:rPr>
          <w:rFonts w:ascii="Palatino Linotype" w:eastAsia="Times New Roman" w:hAnsi="Palatino Linotype" w:cs="Arial"/>
          <w:b/>
          <w:i/>
          <w:color w:val="000000" w:themeColor="text1"/>
          <w:sz w:val="22"/>
          <w:lang w:val="es-ES_tradnl"/>
        </w:rPr>
        <w:t>”</w:t>
      </w:r>
      <w:r w:rsidRPr="00ED3DCD">
        <w:rPr>
          <w:rFonts w:ascii="Palatino Linotype" w:eastAsia="Times New Roman" w:hAnsi="Palatino Linotype" w:cs="Arial"/>
          <w:color w:val="000000" w:themeColor="text1"/>
          <w:sz w:val="22"/>
          <w:lang w:val="es-ES_tradnl"/>
        </w:rPr>
        <w:t xml:space="preserve">: Documento </w:t>
      </w:r>
      <w:r w:rsidR="00F971AD" w:rsidRPr="00ED3DCD">
        <w:rPr>
          <w:rFonts w:ascii="Palatino Linotype" w:eastAsia="Times New Roman" w:hAnsi="Palatino Linotype" w:cs="Arial"/>
          <w:color w:val="000000" w:themeColor="text1"/>
          <w:sz w:val="22"/>
          <w:lang w:val="es-ES_tradnl"/>
        </w:rPr>
        <w:t xml:space="preserve">de </w:t>
      </w:r>
      <w:r w:rsidR="00365267" w:rsidRPr="00ED3DCD">
        <w:rPr>
          <w:rFonts w:ascii="Palatino Linotype" w:eastAsia="Times New Roman" w:hAnsi="Palatino Linotype" w:cs="Arial"/>
          <w:color w:val="000000" w:themeColor="text1"/>
          <w:sz w:val="22"/>
          <w:lang w:val="es-ES_tradnl"/>
        </w:rPr>
        <w:t xml:space="preserve">dos fojas consistente en un oficio de veinticinco (25) de </w:t>
      </w:r>
      <w:r w:rsidR="00041E34" w:rsidRPr="00ED3DCD">
        <w:rPr>
          <w:rFonts w:ascii="Palatino Linotype" w:eastAsia="Times New Roman" w:hAnsi="Palatino Linotype" w:cs="Arial"/>
          <w:color w:val="000000" w:themeColor="text1"/>
          <w:sz w:val="22"/>
          <w:lang w:val="es-ES_tradnl"/>
        </w:rPr>
        <w:t xml:space="preserve">abril, sin folio único de identificación, emitido por la Titular de la Unidad de Transparencia, dirigido al entonces </w:t>
      </w:r>
      <w:r w:rsidR="00041E34" w:rsidRPr="00ED3DCD">
        <w:rPr>
          <w:rFonts w:ascii="Palatino Linotype" w:eastAsia="Times New Roman" w:hAnsi="Palatino Linotype" w:cs="Arial"/>
          <w:b/>
          <w:bCs/>
          <w:color w:val="000000" w:themeColor="text1"/>
          <w:sz w:val="22"/>
          <w:lang w:val="es-ES_tradnl"/>
        </w:rPr>
        <w:t>SOLICITANTE</w:t>
      </w:r>
      <w:r w:rsidR="00041E34" w:rsidRPr="00ED3DCD">
        <w:rPr>
          <w:rFonts w:ascii="Palatino Linotype" w:eastAsia="Times New Roman" w:hAnsi="Palatino Linotype" w:cs="Arial"/>
          <w:color w:val="000000" w:themeColor="text1"/>
          <w:sz w:val="22"/>
          <w:lang w:val="es-ES_tradnl"/>
        </w:rPr>
        <w:t xml:space="preserve">, por el que </w:t>
      </w:r>
      <w:r w:rsidR="00825DFB" w:rsidRPr="00ED3DCD">
        <w:rPr>
          <w:rFonts w:ascii="Palatino Linotype" w:eastAsia="Times New Roman" w:hAnsi="Palatino Linotype" w:cs="Arial"/>
          <w:color w:val="000000" w:themeColor="text1"/>
          <w:sz w:val="22"/>
          <w:lang w:val="es-ES_tradnl"/>
        </w:rPr>
        <w:t>manifiesta que, mediante el oficio número 20601003L/DGSPYT/</w:t>
      </w:r>
      <w:r w:rsidR="00357FF8" w:rsidRPr="00ED3DCD">
        <w:rPr>
          <w:rFonts w:ascii="Palatino Linotype" w:eastAsia="Times New Roman" w:hAnsi="Palatino Linotype" w:cs="Arial"/>
          <w:color w:val="000000" w:themeColor="text1"/>
          <w:sz w:val="22"/>
          <w:lang w:val="es-ES_tradnl"/>
        </w:rPr>
        <w:t xml:space="preserve">E-916/2022, el Servidor Público Habilitado de la Dirección General de Seguridad Pública y Tránsito, </w:t>
      </w:r>
      <w:r w:rsidR="00587328" w:rsidRPr="00ED3DCD">
        <w:rPr>
          <w:rFonts w:ascii="Palatino Linotype" w:eastAsia="Times New Roman" w:hAnsi="Palatino Linotype" w:cs="Arial"/>
          <w:color w:val="000000" w:themeColor="text1"/>
          <w:sz w:val="22"/>
          <w:lang w:val="es-ES_tradnl"/>
        </w:rPr>
        <w:t>informó que después de una búsqueda razonable y minuciosa en los archivos correspondientes, no se localizó información relacionada con la patrulla c</w:t>
      </w:r>
      <w:r w:rsidR="00561299" w:rsidRPr="00ED3DCD">
        <w:rPr>
          <w:rFonts w:ascii="Palatino Linotype" w:eastAsia="Times New Roman" w:hAnsi="Palatino Linotype" w:cs="Arial"/>
          <w:color w:val="000000" w:themeColor="text1"/>
          <w:sz w:val="22"/>
          <w:lang w:val="es-ES_tradnl"/>
        </w:rPr>
        <w:t>on la nomenclatura referida en la solicitud primigenia.</w:t>
      </w:r>
    </w:p>
    <w:p w14:paraId="3EDB899A" w14:textId="77777777" w:rsidR="000C37FE" w:rsidRPr="00ED3DCD" w:rsidRDefault="000C37FE" w:rsidP="000C37FE">
      <w:pPr>
        <w:pStyle w:val="Prrafodelista"/>
        <w:tabs>
          <w:tab w:val="left" w:pos="284"/>
          <w:tab w:val="left" w:pos="426"/>
        </w:tabs>
        <w:spacing w:line="360" w:lineRule="auto"/>
        <w:ind w:left="0"/>
        <w:jc w:val="both"/>
        <w:rPr>
          <w:rFonts w:ascii="Palatino Linotype" w:hAnsi="Palatino Linotype"/>
          <w:color w:val="000000" w:themeColor="text1"/>
          <w:lang w:val="es-ES_tradnl"/>
        </w:rPr>
      </w:pPr>
    </w:p>
    <w:p w14:paraId="272B63B3" w14:textId="2BCDF362" w:rsidR="000D5A1D" w:rsidRPr="00ED3DCD" w:rsidRDefault="00F96BC1"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lang w:val="es-ES_tradnl"/>
        </w:rPr>
      </w:pPr>
      <w:r w:rsidRPr="00ED3DCD">
        <w:rPr>
          <w:rFonts w:ascii="Palatino Linotype" w:eastAsia="Times New Roman" w:hAnsi="Palatino Linotype" w:cs="Arial"/>
          <w:color w:val="000000" w:themeColor="text1"/>
          <w:lang w:val="es-ES_tradnl"/>
        </w:rPr>
        <w:t>D</w:t>
      </w:r>
      <w:r w:rsidR="00561ED1" w:rsidRPr="00ED3DCD">
        <w:rPr>
          <w:rFonts w:ascii="Palatino Linotype" w:eastAsia="Times New Roman" w:hAnsi="Palatino Linotype" w:cs="Arial"/>
          <w:color w:val="000000" w:themeColor="text1"/>
          <w:lang w:val="es-ES_tradnl"/>
        </w:rPr>
        <w:t xml:space="preserve">erivado de la respuesta emitida por el </w:t>
      </w:r>
      <w:r w:rsidR="00561ED1" w:rsidRPr="00ED3DCD">
        <w:rPr>
          <w:rFonts w:ascii="Palatino Linotype" w:eastAsia="Times New Roman" w:hAnsi="Palatino Linotype" w:cs="Arial"/>
          <w:b/>
          <w:color w:val="000000" w:themeColor="text1"/>
          <w:lang w:val="es-ES_tradnl"/>
        </w:rPr>
        <w:t>SUJETO OBLIGADO</w:t>
      </w:r>
      <w:r w:rsidR="00561ED1" w:rsidRPr="00ED3DCD">
        <w:rPr>
          <w:rFonts w:ascii="Palatino Linotype" w:eastAsia="Times New Roman" w:hAnsi="Palatino Linotype" w:cs="Arial"/>
          <w:color w:val="000000" w:themeColor="text1"/>
          <w:lang w:val="es-ES_tradnl"/>
        </w:rPr>
        <w:t>, e</w:t>
      </w:r>
      <w:r w:rsidR="00DB4BEF" w:rsidRPr="00ED3DCD">
        <w:rPr>
          <w:rFonts w:ascii="Palatino Linotype" w:eastAsia="Times New Roman" w:hAnsi="Palatino Linotype" w:cs="Arial"/>
          <w:color w:val="000000" w:themeColor="text1"/>
          <w:lang w:val="es-ES_tradnl"/>
        </w:rPr>
        <w:t xml:space="preserve">l </w:t>
      </w:r>
      <w:r w:rsidR="009B00E1" w:rsidRPr="00ED3DCD">
        <w:rPr>
          <w:rFonts w:ascii="Palatino Linotype" w:eastAsia="Times New Roman" w:hAnsi="Palatino Linotype" w:cs="Arial"/>
          <w:color w:val="000000" w:themeColor="text1"/>
          <w:lang w:val="es-ES_tradnl"/>
        </w:rPr>
        <w:t>veintiséis (26) de abril de dos mil veintidós</w:t>
      </w:r>
      <w:r w:rsidR="00FE49E3" w:rsidRPr="00ED3DCD">
        <w:rPr>
          <w:rFonts w:ascii="Palatino Linotype" w:eastAsia="Times New Roman" w:hAnsi="Palatino Linotype" w:cs="Arial"/>
          <w:color w:val="000000" w:themeColor="text1"/>
          <w:lang w:val="es-ES_tradnl"/>
        </w:rPr>
        <w:t xml:space="preserve">, </w:t>
      </w:r>
      <w:r w:rsidR="009B00E1" w:rsidRPr="00ED3DCD">
        <w:rPr>
          <w:rFonts w:ascii="Palatino Linotype" w:eastAsia="Times New Roman" w:hAnsi="Palatino Linotype" w:cs="Arial"/>
          <w:color w:val="000000" w:themeColor="text1"/>
          <w:lang w:val="es-ES_tradnl"/>
        </w:rPr>
        <w:t>e</w:t>
      </w:r>
      <w:r w:rsidR="0082705C" w:rsidRPr="00ED3DCD">
        <w:rPr>
          <w:rFonts w:ascii="Palatino Linotype" w:eastAsia="Times New Roman" w:hAnsi="Palatino Linotype" w:cs="Arial"/>
          <w:color w:val="000000" w:themeColor="text1"/>
          <w:lang w:val="es-ES_tradnl"/>
        </w:rPr>
        <w:t>l</w:t>
      </w:r>
      <w:r w:rsidR="005F1362" w:rsidRPr="00ED3DCD">
        <w:rPr>
          <w:rFonts w:ascii="Palatino Linotype" w:eastAsia="Times New Roman" w:hAnsi="Palatino Linotype" w:cs="Arial"/>
          <w:color w:val="000000" w:themeColor="text1"/>
          <w:lang w:val="es-ES_tradnl"/>
        </w:rPr>
        <w:t xml:space="preserve"> particular</w:t>
      </w:r>
      <w:r w:rsidR="00DB4BEF" w:rsidRPr="00ED3DCD">
        <w:rPr>
          <w:rFonts w:ascii="Palatino Linotype" w:eastAsia="Times New Roman" w:hAnsi="Palatino Linotype" w:cs="Arial"/>
          <w:color w:val="000000" w:themeColor="text1"/>
          <w:lang w:val="es-ES_tradnl"/>
        </w:rPr>
        <w:t xml:space="preserve"> interpuso</w:t>
      </w:r>
      <w:r w:rsidR="009316E9" w:rsidRPr="00ED3DCD">
        <w:rPr>
          <w:rFonts w:ascii="Palatino Linotype" w:eastAsia="Times New Roman" w:hAnsi="Palatino Linotype" w:cs="Arial"/>
          <w:color w:val="000000" w:themeColor="text1"/>
          <w:lang w:val="es-ES_tradnl"/>
        </w:rPr>
        <w:t xml:space="preserve"> </w:t>
      </w:r>
      <w:r w:rsidR="00F25B61" w:rsidRPr="00ED3DCD">
        <w:rPr>
          <w:rFonts w:ascii="Palatino Linotype" w:eastAsia="Times New Roman" w:hAnsi="Palatino Linotype" w:cs="Arial"/>
          <w:color w:val="000000" w:themeColor="text1"/>
          <w:lang w:val="es-ES_tradnl"/>
        </w:rPr>
        <w:t>el</w:t>
      </w:r>
      <w:r w:rsidR="004D68F8" w:rsidRPr="00ED3DCD">
        <w:rPr>
          <w:rFonts w:ascii="Palatino Linotype" w:eastAsia="Times New Roman" w:hAnsi="Palatino Linotype" w:cs="Arial"/>
          <w:color w:val="000000" w:themeColor="text1"/>
          <w:lang w:val="es-ES_tradnl"/>
        </w:rPr>
        <w:t xml:space="preserve"> recurso de revisión </w:t>
      </w:r>
      <w:r w:rsidR="00365267" w:rsidRPr="00ED3DCD">
        <w:rPr>
          <w:rFonts w:ascii="Palatino Linotype" w:eastAsia="Calibri" w:hAnsi="Palatino Linotype" w:cs="Arial"/>
          <w:b/>
          <w:color w:val="000000" w:themeColor="text1"/>
          <w:lang w:val="es-ES_tradnl"/>
        </w:rPr>
        <w:t>06708/INFOEM/IP/RR/2022</w:t>
      </w:r>
      <w:r w:rsidR="009A0461" w:rsidRPr="00ED3DCD">
        <w:rPr>
          <w:rFonts w:ascii="Palatino Linotype" w:eastAsia="Calibri" w:hAnsi="Palatino Linotype" w:cs="Arial"/>
          <w:color w:val="000000" w:themeColor="text1"/>
          <w:lang w:val="es-ES_tradnl"/>
        </w:rPr>
        <w:t>;</w:t>
      </w:r>
      <w:r w:rsidR="00102D65" w:rsidRPr="00ED3DCD">
        <w:rPr>
          <w:rFonts w:ascii="Palatino Linotype" w:eastAsia="Times New Roman" w:hAnsi="Palatino Linotype" w:cs="Arial"/>
          <w:color w:val="000000" w:themeColor="text1"/>
          <w:lang w:val="es-ES_tradnl"/>
        </w:rPr>
        <w:t xml:space="preserve"> </w:t>
      </w:r>
      <w:r w:rsidR="00F25B61" w:rsidRPr="00ED3DCD">
        <w:rPr>
          <w:rFonts w:ascii="Palatino Linotype" w:eastAsia="Times New Roman" w:hAnsi="Palatino Linotype" w:cs="Arial"/>
          <w:color w:val="000000" w:themeColor="text1"/>
          <w:lang w:val="es-ES_tradnl"/>
        </w:rPr>
        <w:t>impugnación</w:t>
      </w:r>
      <w:r w:rsidR="004D68F8" w:rsidRPr="00ED3DCD">
        <w:rPr>
          <w:rFonts w:ascii="Palatino Linotype" w:eastAsia="Times New Roman" w:hAnsi="Palatino Linotype" w:cs="Arial"/>
          <w:color w:val="000000" w:themeColor="text1"/>
          <w:lang w:val="es-ES_tradnl"/>
        </w:rPr>
        <w:t xml:space="preserve"> </w:t>
      </w:r>
      <w:r w:rsidR="00A45546" w:rsidRPr="00ED3DCD">
        <w:rPr>
          <w:rFonts w:ascii="Palatino Linotype" w:eastAsia="Times New Roman" w:hAnsi="Palatino Linotype" w:cs="Arial"/>
          <w:color w:val="000000" w:themeColor="text1"/>
          <w:lang w:val="es-ES_tradnl"/>
        </w:rPr>
        <w:t xml:space="preserve">en </w:t>
      </w:r>
      <w:r w:rsidR="00977D37" w:rsidRPr="00ED3DCD">
        <w:rPr>
          <w:rFonts w:ascii="Palatino Linotype" w:eastAsia="Times New Roman" w:hAnsi="Palatino Linotype" w:cs="Arial"/>
          <w:color w:val="000000" w:themeColor="text1"/>
          <w:lang w:val="es-ES_tradnl"/>
        </w:rPr>
        <w:t>la</w:t>
      </w:r>
      <w:r w:rsidR="00A45546" w:rsidRPr="00ED3DCD">
        <w:rPr>
          <w:rFonts w:ascii="Palatino Linotype" w:eastAsia="Times New Roman" w:hAnsi="Palatino Linotype" w:cs="Arial"/>
          <w:color w:val="000000" w:themeColor="text1"/>
          <w:lang w:val="es-ES_tradnl"/>
        </w:rPr>
        <w:t xml:space="preserve"> que refirió </w:t>
      </w:r>
      <w:r w:rsidR="004D68F8" w:rsidRPr="00ED3DCD">
        <w:rPr>
          <w:rFonts w:ascii="Palatino Linotype" w:eastAsia="Times New Roman" w:hAnsi="Palatino Linotype" w:cs="Arial"/>
          <w:color w:val="000000" w:themeColor="text1"/>
          <w:lang w:val="es-ES_tradnl"/>
        </w:rPr>
        <w:t>lo siguiente:</w:t>
      </w:r>
    </w:p>
    <w:p w14:paraId="5D958B88" w14:textId="712C4268" w:rsidR="00E34622" w:rsidRPr="00ED3DCD" w:rsidRDefault="00E34622" w:rsidP="00847C21">
      <w:pPr>
        <w:pStyle w:val="Prrafodelista"/>
        <w:numPr>
          <w:ilvl w:val="0"/>
          <w:numId w:val="4"/>
        </w:numPr>
        <w:tabs>
          <w:tab w:val="left" w:pos="1276"/>
        </w:tabs>
        <w:spacing w:line="276" w:lineRule="auto"/>
        <w:ind w:left="1134" w:right="567" w:hanging="425"/>
        <w:jc w:val="both"/>
        <w:rPr>
          <w:rFonts w:ascii="Palatino Linotype" w:eastAsia="Times New Roman" w:hAnsi="Palatino Linotype" w:cs="Arial"/>
          <w:color w:val="000000" w:themeColor="text1"/>
          <w:sz w:val="22"/>
          <w:lang w:val="es-ES_tradnl"/>
        </w:rPr>
      </w:pPr>
      <w:r w:rsidRPr="00ED3DCD">
        <w:rPr>
          <w:rFonts w:ascii="Palatino Linotype" w:eastAsia="Times New Roman" w:hAnsi="Palatino Linotype" w:cs="Arial"/>
          <w:b/>
          <w:color w:val="000000" w:themeColor="text1"/>
          <w:sz w:val="22"/>
          <w:lang w:val="es-ES_tradnl"/>
        </w:rPr>
        <w:t>Acto impugnado:</w:t>
      </w:r>
      <w:r w:rsidRPr="00ED3DCD">
        <w:rPr>
          <w:rFonts w:ascii="Palatino Linotype" w:eastAsia="Times New Roman" w:hAnsi="Palatino Linotype" w:cs="Arial"/>
          <w:color w:val="000000" w:themeColor="text1"/>
          <w:sz w:val="22"/>
          <w:lang w:val="es-ES_tradnl"/>
        </w:rPr>
        <w:t xml:space="preserve"> “</w:t>
      </w:r>
      <w:r w:rsidR="009B00E1" w:rsidRPr="00ED3DCD">
        <w:rPr>
          <w:rFonts w:ascii="Palatino Linotype" w:eastAsia="Times New Roman" w:hAnsi="Palatino Linotype" w:cs="Arial"/>
          <w:i/>
          <w:iCs/>
          <w:color w:val="000000" w:themeColor="text1"/>
          <w:sz w:val="22"/>
          <w:lang w:val="es-ES_tradnl"/>
        </w:rPr>
        <w:t>FALTA DE CONFIABILIDAD EN LA PRUEBA OFRECIDA</w:t>
      </w:r>
      <w:r w:rsidRPr="00ED3DCD">
        <w:rPr>
          <w:rFonts w:ascii="Palatino Linotype" w:eastAsia="Times New Roman" w:hAnsi="Palatino Linotype" w:cs="Arial"/>
          <w:i/>
          <w:iCs/>
          <w:color w:val="000000" w:themeColor="text1"/>
          <w:sz w:val="22"/>
          <w:lang w:val="es-ES_tradnl"/>
        </w:rPr>
        <w:t>”</w:t>
      </w:r>
      <w:r w:rsidRPr="00ED3DCD">
        <w:rPr>
          <w:rFonts w:ascii="Palatino Linotype" w:eastAsia="Times New Roman" w:hAnsi="Palatino Linotype" w:cs="Arial"/>
          <w:color w:val="000000" w:themeColor="text1"/>
          <w:sz w:val="22"/>
          <w:lang w:val="es-ES_tradnl"/>
        </w:rPr>
        <w:t xml:space="preserve"> (Sic)</w:t>
      </w:r>
    </w:p>
    <w:p w14:paraId="25E44FB6" w14:textId="77777777" w:rsidR="00F25B61" w:rsidRPr="00ED3DCD" w:rsidRDefault="00F25B61" w:rsidP="00847C21">
      <w:pPr>
        <w:pStyle w:val="Prrafodelista"/>
        <w:tabs>
          <w:tab w:val="left" w:pos="1276"/>
        </w:tabs>
        <w:spacing w:line="276" w:lineRule="auto"/>
        <w:ind w:left="1134" w:right="567" w:hanging="425"/>
        <w:jc w:val="both"/>
        <w:rPr>
          <w:rFonts w:ascii="Palatino Linotype" w:eastAsia="Times New Roman" w:hAnsi="Palatino Linotype" w:cs="Arial"/>
          <w:color w:val="000000" w:themeColor="text1"/>
          <w:sz w:val="22"/>
          <w:lang w:val="es-ES_tradnl"/>
        </w:rPr>
      </w:pPr>
    </w:p>
    <w:p w14:paraId="7DB0260F" w14:textId="43BAE2EC" w:rsidR="000E096F" w:rsidRPr="00ED3DCD" w:rsidRDefault="00E34622" w:rsidP="00847C21">
      <w:pPr>
        <w:pStyle w:val="Prrafodelista"/>
        <w:numPr>
          <w:ilvl w:val="0"/>
          <w:numId w:val="4"/>
        </w:numPr>
        <w:tabs>
          <w:tab w:val="left" w:pos="1276"/>
        </w:tabs>
        <w:spacing w:line="276" w:lineRule="auto"/>
        <w:ind w:left="1134" w:right="567" w:hanging="425"/>
        <w:jc w:val="both"/>
        <w:rPr>
          <w:rFonts w:ascii="Palatino Linotype" w:eastAsia="Times New Roman" w:hAnsi="Palatino Linotype" w:cs="Arial"/>
          <w:color w:val="000000" w:themeColor="text1"/>
          <w:sz w:val="22"/>
          <w:lang w:val="es-ES_tradnl"/>
        </w:rPr>
      </w:pPr>
      <w:r w:rsidRPr="00ED3DCD">
        <w:rPr>
          <w:rFonts w:ascii="Palatino Linotype" w:eastAsia="Times New Roman" w:hAnsi="Palatino Linotype" w:cs="Arial"/>
          <w:b/>
          <w:color w:val="000000" w:themeColor="text1"/>
          <w:sz w:val="22"/>
          <w:lang w:val="es-ES_tradnl"/>
        </w:rPr>
        <w:t>Razones o motivos de inconformidad:</w:t>
      </w:r>
      <w:r w:rsidRPr="00ED3DCD">
        <w:rPr>
          <w:rFonts w:ascii="Palatino Linotype" w:eastAsia="Times New Roman" w:hAnsi="Palatino Linotype" w:cs="Arial"/>
          <w:color w:val="000000" w:themeColor="text1"/>
          <w:sz w:val="22"/>
          <w:lang w:val="es-ES_tradnl"/>
        </w:rPr>
        <w:t xml:space="preserve"> </w:t>
      </w:r>
      <w:r w:rsidR="00505B01" w:rsidRPr="00ED3DCD">
        <w:rPr>
          <w:rFonts w:ascii="Palatino Linotype" w:eastAsia="Times New Roman" w:hAnsi="Palatino Linotype" w:cs="Arial"/>
          <w:color w:val="000000" w:themeColor="text1"/>
          <w:sz w:val="22"/>
          <w:lang w:val="es-ES_tradnl"/>
        </w:rPr>
        <w:t>“</w:t>
      </w:r>
      <w:r w:rsidR="00FD2A0F" w:rsidRPr="00ED3DCD">
        <w:rPr>
          <w:rFonts w:ascii="Palatino Linotype" w:eastAsia="Times New Roman" w:hAnsi="Palatino Linotype" w:cs="Arial"/>
          <w:i/>
          <w:iCs/>
          <w:color w:val="000000" w:themeColor="text1"/>
          <w:sz w:val="22"/>
        </w:rPr>
        <w:t>La información que me dieron referente a mi solicitud no es fehaciente ya que la patrulla sigue siendo usada por este policía y su novia , anexo las fotos de la unidad ME-568A-3 esa unidad no es clonada ni nada por el estilo. Haber si en la búsqueda "razonable y minuciosa" hallan que sí existe. Seguimos a la espera de la infoemación solicitada originalmente. gracias</w:t>
      </w:r>
      <w:r w:rsidR="00505B01" w:rsidRPr="00ED3DCD">
        <w:rPr>
          <w:rFonts w:ascii="Palatino Linotype" w:eastAsia="Times New Roman" w:hAnsi="Palatino Linotype" w:cs="Arial"/>
          <w:i/>
          <w:iCs/>
          <w:color w:val="000000" w:themeColor="text1"/>
          <w:sz w:val="22"/>
          <w:lang w:val="es-ES_tradnl"/>
        </w:rPr>
        <w:t>”</w:t>
      </w:r>
      <w:r w:rsidR="00505B01" w:rsidRPr="00ED3DCD">
        <w:rPr>
          <w:rFonts w:ascii="Palatino Linotype" w:eastAsia="Times New Roman" w:hAnsi="Palatino Linotype" w:cs="Arial"/>
          <w:color w:val="000000" w:themeColor="text1"/>
          <w:sz w:val="22"/>
          <w:lang w:val="es-ES_tradnl"/>
        </w:rPr>
        <w:t xml:space="preserve"> (Sic)</w:t>
      </w:r>
    </w:p>
    <w:p w14:paraId="3C8DEE6E" w14:textId="77777777" w:rsidR="00394F10" w:rsidRPr="00ED3DCD" w:rsidRDefault="00394F10" w:rsidP="001526C3">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4933528F" w14:textId="70B6A2CD" w:rsidR="00FD2A0F" w:rsidRPr="00ED3DCD" w:rsidRDefault="00FD2A0F"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ED3DCD">
        <w:rPr>
          <w:rFonts w:ascii="Palatino Linotype" w:eastAsia="Calibri" w:hAnsi="Palatino Linotype" w:cs="Arial"/>
          <w:color w:val="000000" w:themeColor="text1"/>
          <w:lang w:val="es-ES_tradnl"/>
        </w:rPr>
        <w:t xml:space="preserve">Adjunto al recurso de revisión antes enunciado, el ahora </w:t>
      </w:r>
      <w:r w:rsidRPr="00ED3DCD">
        <w:rPr>
          <w:rFonts w:ascii="Palatino Linotype" w:eastAsia="Calibri" w:hAnsi="Palatino Linotype" w:cs="Arial"/>
          <w:b/>
          <w:bCs/>
          <w:color w:val="000000" w:themeColor="text1"/>
          <w:lang w:val="es-ES_tradnl"/>
        </w:rPr>
        <w:t>RECURRENTE</w:t>
      </w:r>
      <w:r w:rsidRPr="00ED3DCD">
        <w:rPr>
          <w:rFonts w:ascii="Palatino Linotype" w:eastAsia="Calibri" w:hAnsi="Palatino Linotype" w:cs="Arial"/>
          <w:color w:val="000000" w:themeColor="text1"/>
          <w:lang w:val="es-ES_tradnl"/>
        </w:rPr>
        <w:t xml:space="preserve"> presentó los siguientes archivos electrónicos:</w:t>
      </w:r>
    </w:p>
    <w:p w14:paraId="289FFC4F" w14:textId="4D4E4859" w:rsidR="00FD2A0F" w:rsidRPr="00ED3DCD" w:rsidRDefault="00FD2A0F" w:rsidP="00FD2A0F">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_tradnl"/>
        </w:rPr>
      </w:pPr>
      <w:r w:rsidRPr="00ED3DCD">
        <w:rPr>
          <w:rFonts w:ascii="Palatino Linotype" w:eastAsia="Calibri" w:hAnsi="Palatino Linotype" w:cs="Arial"/>
          <w:b/>
          <w:bCs/>
          <w:i/>
          <w:iCs/>
          <w:color w:val="000000" w:themeColor="text1"/>
          <w:sz w:val="22"/>
          <w:lang w:val="es-ES_tradnl"/>
        </w:rPr>
        <w:lastRenderedPageBreak/>
        <w:t>“Solicitud 107.pdf”</w:t>
      </w:r>
      <w:r w:rsidRPr="00ED3DCD">
        <w:rPr>
          <w:rFonts w:ascii="Palatino Linotype" w:eastAsia="Calibri" w:hAnsi="Palatino Linotype" w:cs="Arial"/>
          <w:color w:val="000000" w:themeColor="text1"/>
          <w:sz w:val="22"/>
          <w:lang w:val="es-ES_tradnl"/>
        </w:rPr>
        <w:t xml:space="preserve">: Documento </w:t>
      </w:r>
      <w:r w:rsidR="00467C25" w:rsidRPr="00ED3DCD">
        <w:rPr>
          <w:rFonts w:ascii="Palatino Linotype" w:eastAsia="Calibri" w:hAnsi="Palatino Linotype" w:cs="Arial"/>
          <w:color w:val="000000" w:themeColor="text1"/>
          <w:sz w:val="22"/>
          <w:lang w:val="es-ES_tradnl"/>
        </w:rPr>
        <w:t xml:space="preserve">de dos fojas consistente en el </w:t>
      </w:r>
      <w:r w:rsidR="00467C25" w:rsidRPr="00ED3DCD">
        <w:rPr>
          <w:rFonts w:ascii="Palatino Linotype" w:eastAsia="Times New Roman" w:hAnsi="Palatino Linotype" w:cs="Arial"/>
          <w:color w:val="000000" w:themeColor="text1"/>
          <w:sz w:val="22"/>
          <w:lang w:val="es-ES_tradnl"/>
        </w:rPr>
        <w:t xml:space="preserve">oficio de veinticinco (25) de abril, sin folio único de identificación, emitido por la Titular de la Unidad de Transparencia, entregado en respuesta a la solicitud de información </w:t>
      </w:r>
      <w:r w:rsidR="00467C25" w:rsidRPr="00ED3DCD">
        <w:rPr>
          <w:rFonts w:ascii="Palatino Linotype" w:eastAsia="Times New Roman" w:hAnsi="Palatino Linotype" w:cs="Arial"/>
          <w:b/>
          <w:bCs/>
          <w:color w:val="000000" w:themeColor="text1"/>
          <w:sz w:val="22"/>
          <w:lang w:val="es-ES_tradnl"/>
        </w:rPr>
        <w:t>00107/SSEM/IP/2022</w:t>
      </w:r>
      <w:r w:rsidR="00467C25" w:rsidRPr="00ED3DCD">
        <w:rPr>
          <w:rFonts w:ascii="Palatino Linotype" w:eastAsia="Times New Roman" w:hAnsi="Palatino Linotype" w:cs="Arial"/>
          <w:color w:val="000000" w:themeColor="text1"/>
          <w:sz w:val="22"/>
          <w:lang w:val="es-ES_tradnl"/>
        </w:rPr>
        <w:t>.</w:t>
      </w:r>
    </w:p>
    <w:p w14:paraId="5F011920" w14:textId="184E0649" w:rsidR="00FD2A0F" w:rsidRPr="00ED3DCD" w:rsidRDefault="00FD2A0F" w:rsidP="00FD2A0F">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_tradnl"/>
        </w:rPr>
      </w:pPr>
      <w:r w:rsidRPr="00ED3DCD">
        <w:rPr>
          <w:rFonts w:ascii="Palatino Linotype" w:eastAsia="Calibri" w:hAnsi="Palatino Linotype" w:cs="Arial"/>
          <w:b/>
          <w:bCs/>
          <w:i/>
          <w:iCs/>
          <w:color w:val="000000" w:themeColor="text1"/>
          <w:sz w:val="22"/>
          <w:lang w:val="es-ES_tradnl"/>
        </w:rPr>
        <w:t>“</w:t>
      </w:r>
      <w:r w:rsidR="00467C25" w:rsidRPr="00ED3DCD">
        <w:rPr>
          <w:rFonts w:ascii="Palatino Linotype" w:eastAsia="Calibri" w:hAnsi="Palatino Linotype" w:cs="Arial"/>
          <w:b/>
          <w:bCs/>
          <w:i/>
          <w:iCs/>
          <w:color w:val="000000" w:themeColor="text1"/>
          <w:sz w:val="22"/>
          <w:lang w:val="es-ES_tradnl"/>
        </w:rPr>
        <w:t>ME568A3.png</w:t>
      </w:r>
      <w:r w:rsidRPr="00ED3DCD">
        <w:rPr>
          <w:rFonts w:ascii="Palatino Linotype" w:eastAsia="Calibri" w:hAnsi="Palatino Linotype" w:cs="Arial"/>
          <w:b/>
          <w:bCs/>
          <w:i/>
          <w:iCs/>
          <w:color w:val="000000" w:themeColor="text1"/>
          <w:sz w:val="22"/>
          <w:lang w:val="es-ES_tradnl"/>
        </w:rPr>
        <w:t>”</w:t>
      </w:r>
      <w:r w:rsidRPr="00ED3DCD">
        <w:rPr>
          <w:rFonts w:ascii="Palatino Linotype" w:eastAsia="Calibri" w:hAnsi="Palatino Linotype" w:cs="Arial"/>
          <w:color w:val="000000" w:themeColor="text1"/>
          <w:sz w:val="22"/>
          <w:lang w:val="es-ES_tradnl"/>
        </w:rPr>
        <w:t xml:space="preserve">: </w:t>
      </w:r>
      <w:r w:rsidR="00D911BF" w:rsidRPr="00ED3DCD">
        <w:rPr>
          <w:rFonts w:ascii="Palatino Linotype" w:eastAsia="Calibri" w:hAnsi="Palatino Linotype" w:cs="Arial"/>
          <w:color w:val="000000" w:themeColor="text1"/>
          <w:sz w:val="22"/>
          <w:lang w:val="es-ES_tradnl"/>
        </w:rPr>
        <w:t>Archivo de imagen consistente en la fotografía tomada a un inmueble donde aparece aparcad</w:t>
      </w:r>
      <w:r w:rsidR="00584F3A" w:rsidRPr="00ED3DCD">
        <w:rPr>
          <w:rFonts w:ascii="Palatino Linotype" w:eastAsia="Calibri" w:hAnsi="Palatino Linotype" w:cs="Arial"/>
          <w:color w:val="000000" w:themeColor="text1"/>
          <w:sz w:val="22"/>
          <w:lang w:val="es-ES_tradnl"/>
        </w:rPr>
        <w:t>a una patrulla de la Policía Estatal con la nomenclatura señalada por el particular.</w:t>
      </w:r>
      <w:r w:rsidRPr="00ED3DCD">
        <w:rPr>
          <w:rFonts w:ascii="Palatino Linotype" w:eastAsia="Calibri" w:hAnsi="Palatino Linotype" w:cs="Arial"/>
          <w:color w:val="000000" w:themeColor="text1"/>
          <w:sz w:val="22"/>
          <w:lang w:val="es-ES_tradnl"/>
        </w:rPr>
        <w:t xml:space="preserve"> </w:t>
      </w:r>
    </w:p>
    <w:p w14:paraId="482DC1E2" w14:textId="321934F8" w:rsidR="00FD2A0F" w:rsidRPr="00ED3DCD" w:rsidRDefault="00FD2A0F" w:rsidP="00FD2A0F">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_tradnl"/>
        </w:rPr>
      </w:pPr>
      <w:r w:rsidRPr="00ED3DCD">
        <w:rPr>
          <w:rFonts w:ascii="Palatino Linotype" w:eastAsia="Calibri" w:hAnsi="Palatino Linotype" w:cs="Arial"/>
          <w:b/>
          <w:bCs/>
          <w:i/>
          <w:iCs/>
          <w:color w:val="000000" w:themeColor="text1"/>
          <w:sz w:val="22"/>
          <w:lang w:val="es-ES_tradnl"/>
        </w:rPr>
        <w:t>“</w:t>
      </w:r>
      <w:r w:rsidR="00467C25" w:rsidRPr="00ED3DCD">
        <w:rPr>
          <w:rFonts w:ascii="Palatino Linotype" w:eastAsia="Calibri" w:hAnsi="Palatino Linotype" w:cs="Arial"/>
          <w:b/>
          <w:bCs/>
          <w:i/>
          <w:iCs/>
          <w:color w:val="000000" w:themeColor="text1"/>
          <w:sz w:val="22"/>
          <w:lang w:val="es-ES_tradnl"/>
        </w:rPr>
        <w:t>ME568A3 (2)</w:t>
      </w:r>
      <w:r w:rsidRPr="00ED3DCD">
        <w:rPr>
          <w:rFonts w:ascii="Palatino Linotype" w:eastAsia="Calibri" w:hAnsi="Palatino Linotype" w:cs="Arial"/>
          <w:b/>
          <w:bCs/>
          <w:i/>
          <w:iCs/>
          <w:color w:val="000000" w:themeColor="text1"/>
          <w:sz w:val="22"/>
          <w:lang w:val="es-ES_tradnl"/>
        </w:rPr>
        <w:t>.</w:t>
      </w:r>
      <w:r w:rsidR="00467C25" w:rsidRPr="00ED3DCD">
        <w:rPr>
          <w:rFonts w:ascii="Palatino Linotype" w:eastAsia="Calibri" w:hAnsi="Palatino Linotype" w:cs="Arial"/>
          <w:b/>
          <w:bCs/>
          <w:i/>
          <w:iCs/>
          <w:color w:val="000000" w:themeColor="text1"/>
          <w:sz w:val="22"/>
          <w:lang w:val="es-ES_tradnl"/>
        </w:rPr>
        <w:t>png</w:t>
      </w:r>
      <w:r w:rsidRPr="00ED3DCD">
        <w:rPr>
          <w:rFonts w:ascii="Palatino Linotype" w:eastAsia="Calibri" w:hAnsi="Palatino Linotype" w:cs="Arial"/>
          <w:b/>
          <w:bCs/>
          <w:i/>
          <w:iCs/>
          <w:color w:val="000000" w:themeColor="text1"/>
          <w:sz w:val="22"/>
          <w:lang w:val="es-ES_tradnl"/>
        </w:rPr>
        <w:t>”</w:t>
      </w:r>
      <w:r w:rsidRPr="00ED3DCD">
        <w:rPr>
          <w:rFonts w:ascii="Palatino Linotype" w:eastAsia="Calibri" w:hAnsi="Palatino Linotype" w:cs="Arial"/>
          <w:color w:val="000000" w:themeColor="text1"/>
          <w:sz w:val="22"/>
          <w:lang w:val="es-ES_tradnl"/>
        </w:rPr>
        <w:t xml:space="preserve">: </w:t>
      </w:r>
      <w:r w:rsidR="00EA0487" w:rsidRPr="00ED3DCD">
        <w:rPr>
          <w:rFonts w:ascii="Palatino Linotype" w:eastAsia="Calibri" w:hAnsi="Palatino Linotype" w:cs="Arial"/>
          <w:color w:val="000000" w:themeColor="text1"/>
          <w:sz w:val="22"/>
          <w:lang w:val="es-ES_tradnl"/>
        </w:rPr>
        <w:t xml:space="preserve">Archivo de imagen consistente en otra fotografía tomada </w:t>
      </w:r>
      <w:r w:rsidR="00BE1C0E" w:rsidRPr="00ED3DCD">
        <w:rPr>
          <w:rFonts w:ascii="Palatino Linotype" w:eastAsia="Calibri" w:hAnsi="Palatino Linotype" w:cs="Arial"/>
          <w:color w:val="000000" w:themeColor="text1"/>
          <w:sz w:val="22"/>
          <w:lang w:val="es-ES_tradnl"/>
        </w:rPr>
        <w:t>más de cerca al mismo</w:t>
      </w:r>
      <w:r w:rsidR="00EA0487" w:rsidRPr="00ED3DCD">
        <w:rPr>
          <w:rFonts w:ascii="Palatino Linotype" w:eastAsia="Calibri" w:hAnsi="Palatino Linotype" w:cs="Arial"/>
          <w:color w:val="000000" w:themeColor="text1"/>
          <w:sz w:val="22"/>
          <w:lang w:val="es-ES_tradnl"/>
        </w:rPr>
        <w:t xml:space="preserve"> inmueble donde aparece aparcada una patrulla de la Policía Estatal con la nomenclatura señalada por el particular</w:t>
      </w:r>
      <w:r w:rsidRPr="00ED3DCD">
        <w:rPr>
          <w:rFonts w:ascii="Palatino Linotype" w:eastAsia="Calibri" w:hAnsi="Palatino Linotype" w:cs="Arial"/>
          <w:color w:val="000000" w:themeColor="text1"/>
          <w:sz w:val="22"/>
          <w:lang w:val="es-ES_tradnl"/>
        </w:rPr>
        <w:t xml:space="preserve"> </w:t>
      </w:r>
    </w:p>
    <w:p w14:paraId="6557CCE4" w14:textId="77777777" w:rsidR="00FD2A0F" w:rsidRPr="00ED3DCD" w:rsidRDefault="00FD2A0F" w:rsidP="00FD2A0F">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3F0AFD31" w14:textId="16AF9025" w:rsidR="005C7898" w:rsidRPr="00ED3DCD" w:rsidRDefault="00FD2A0F"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ED3DCD">
        <w:rPr>
          <w:rFonts w:ascii="Palatino Linotype" w:eastAsia="Calibri" w:hAnsi="Palatino Linotype" w:cs="Arial"/>
          <w:color w:val="000000" w:themeColor="text1"/>
          <w:lang w:val="es-ES_tradnl"/>
        </w:rPr>
        <w:t>S</w:t>
      </w:r>
      <w:r w:rsidR="005C7898" w:rsidRPr="00ED3DCD">
        <w:rPr>
          <w:rFonts w:ascii="Palatino Linotype" w:eastAsia="Calibri" w:hAnsi="Palatino Linotype" w:cs="Arial"/>
          <w:color w:val="000000" w:themeColor="text1"/>
          <w:lang w:val="es-ES_tradnl"/>
        </w:rPr>
        <w:t xml:space="preserve">e </w:t>
      </w:r>
      <w:r w:rsidR="00F25B61" w:rsidRPr="00ED3DCD">
        <w:rPr>
          <w:rFonts w:ascii="Palatino Linotype" w:eastAsia="Times New Roman" w:hAnsi="Palatino Linotype" w:cs="Arial"/>
          <w:color w:val="000000" w:themeColor="text1"/>
          <w:lang w:val="es-ES_tradnl"/>
        </w:rPr>
        <w:t>registró</w:t>
      </w:r>
      <w:r w:rsidR="005C7898" w:rsidRPr="00ED3DCD">
        <w:rPr>
          <w:rFonts w:ascii="Palatino Linotype" w:eastAsia="Times New Roman" w:hAnsi="Palatino Linotype" w:cs="Arial"/>
          <w:color w:val="000000" w:themeColor="text1"/>
          <w:lang w:val="es-ES_tradnl"/>
        </w:rPr>
        <w:t xml:space="preserve"> </w:t>
      </w:r>
      <w:r w:rsidR="00F25B61" w:rsidRPr="00ED3DCD">
        <w:rPr>
          <w:rFonts w:ascii="Palatino Linotype" w:eastAsia="Times New Roman" w:hAnsi="Palatino Linotype" w:cs="Arial"/>
          <w:color w:val="000000" w:themeColor="text1"/>
          <w:lang w:val="es-ES_tradnl"/>
        </w:rPr>
        <w:t>el</w:t>
      </w:r>
      <w:r w:rsidR="005C7898" w:rsidRPr="00ED3DCD">
        <w:rPr>
          <w:rFonts w:ascii="Palatino Linotype" w:eastAsia="Times New Roman" w:hAnsi="Palatino Linotype" w:cs="Arial"/>
          <w:color w:val="000000" w:themeColor="text1"/>
          <w:lang w:val="es-ES_tradnl"/>
        </w:rPr>
        <w:t xml:space="preserve"> recurso de revisión bajo </w:t>
      </w:r>
      <w:r w:rsidR="00F25B61" w:rsidRPr="00ED3DCD">
        <w:rPr>
          <w:rFonts w:ascii="Palatino Linotype" w:eastAsia="Times New Roman" w:hAnsi="Palatino Linotype" w:cs="Arial"/>
          <w:color w:val="000000" w:themeColor="text1"/>
          <w:lang w:val="es-ES_tradnl"/>
        </w:rPr>
        <w:t>el</w:t>
      </w:r>
      <w:r w:rsidR="005C7898" w:rsidRPr="00ED3DCD">
        <w:rPr>
          <w:rFonts w:ascii="Palatino Linotype" w:eastAsia="Times New Roman" w:hAnsi="Palatino Linotype" w:cs="Arial"/>
          <w:color w:val="000000" w:themeColor="text1"/>
          <w:lang w:val="es-ES_tradnl"/>
        </w:rPr>
        <w:t xml:space="preserve"> número de expediente </w:t>
      </w:r>
      <w:r w:rsidR="00365267" w:rsidRPr="00ED3DCD">
        <w:rPr>
          <w:rFonts w:ascii="Palatino Linotype" w:eastAsia="Times New Roman" w:hAnsi="Palatino Linotype" w:cs="Arial"/>
          <w:b/>
          <w:color w:val="000000" w:themeColor="text1"/>
          <w:lang w:val="es-ES_tradnl"/>
        </w:rPr>
        <w:t>06708/INFOEM/IP/RR/2022</w:t>
      </w:r>
      <w:r w:rsidR="005C7898" w:rsidRPr="00ED3DCD">
        <w:rPr>
          <w:rFonts w:ascii="Palatino Linotype" w:hAnsi="Palatino Linotype" w:cs="Arial"/>
          <w:bCs/>
          <w:color w:val="000000" w:themeColor="text1"/>
          <w:lang w:val="es-ES_tradnl"/>
        </w:rPr>
        <w:t xml:space="preserve">; asimismo, con fundamento en lo dispuesto por el </w:t>
      </w:r>
      <w:r w:rsidR="005C7898" w:rsidRPr="00ED3DCD">
        <w:rPr>
          <w:rFonts w:ascii="Palatino Linotype" w:eastAsia="Calibri" w:hAnsi="Palatino Linotype" w:cs="Arial"/>
          <w:bCs/>
          <w:color w:val="000000" w:themeColor="text1"/>
          <w:lang w:val="es-ES_tradnl"/>
        </w:rPr>
        <w:t>artículo 185</w:t>
      </w:r>
      <w:r w:rsidR="00AE1CCB" w:rsidRPr="00ED3DCD">
        <w:rPr>
          <w:rFonts w:ascii="Palatino Linotype" w:eastAsia="Calibri" w:hAnsi="Palatino Linotype" w:cs="Arial"/>
          <w:bCs/>
          <w:color w:val="000000" w:themeColor="text1"/>
          <w:lang w:val="es-ES_tradnl"/>
        </w:rPr>
        <w:t>,</w:t>
      </w:r>
      <w:r w:rsidR="005C7898" w:rsidRPr="00ED3DCD">
        <w:rPr>
          <w:rFonts w:ascii="Palatino Linotype" w:eastAsia="Calibri" w:hAnsi="Palatino Linotype" w:cs="Arial"/>
          <w:bCs/>
          <w:color w:val="000000" w:themeColor="text1"/>
          <w:lang w:val="es-ES_tradnl"/>
        </w:rPr>
        <w:t xml:space="preserve"> fracción I</w:t>
      </w:r>
      <w:r w:rsidR="00AE1CCB" w:rsidRPr="00ED3DCD">
        <w:rPr>
          <w:rFonts w:ascii="Palatino Linotype" w:eastAsia="Calibri" w:hAnsi="Palatino Linotype" w:cs="Arial"/>
          <w:bCs/>
          <w:color w:val="000000" w:themeColor="text1"/>
          <w:lang w:val="es-ES_tradnl"/>
        </w:rPr>
        <w:t>,</w:t>
      </w:r>
      <w:r w:rsidR="005C7898" w:rsidRPr="00ED3DCD">
        <w:rPr>
          <w:rFonts w:ascii="Palatino Linotype" w:eastAsia="Calibri" w:hAnsi="Palatino Linotype" w:cs="Arial"/>
          <w:bCs/>
          <w:color w:val="000000" w:themeColor="text1"/>
          <w:lang w:val="es-ES_tradnl"/>
        </w:rPr>
        <w:t xml:space="preserve"> de la Ley de Transparencia y Acceso a la Información Pública del Estado de México y Municipios </w:t>
      </w:r>
      <w:r w:rsidR="005C7898" w:rsidRPr="00ED3DCD">
        <w:rPr>
          <w:rFonts w:ascii="Palatino Linotype" w:eastAsia="Times New Roman" w:hAnsi="Palatino Linotype" w:cs="Arial"/>
          <w:bCs/>
          <w:color w:val="000000" w:themeColor="text1"/>
          <w:lang w:val="es-ES_tradnl"/>
        </w:rPr>
        <w:t xml:space="preserve">se </w:t>
      </w:r>
      <w:r w:rsidR="00F25B61" w:rsidRPr="00ED3DCD">
        <w:rPr>
          <w:rFonts w:ascii="Palatino Linotype" w:eastAsia="Times New Roman" w:hAnsi="Palatino Linotype" w:cs="Arial"/>
          <w:bCs/>
          <w:color w:val="000000" w:themeColor="text1"/>
          <w:lang w:val="es-ES_tradnl"/>
        </w:rPr>
        <w:t>turnó</w:t>
      </w:r>
      <w:r w:rsidR="005C7898" w:rsidRPr="00ED3DCD">
        <w:rPr>
          <w:rFonts w:ascii="Palatino Linotype" w:eastAsia="Times New Roman" w:hAnsi="Palatino Linotype" w:cs="Arial"/>
          <w:bCs/>
          <w:color w:val="000000" w:themeColor="text1"/>
          <w:lang w:val="es-ES_tradnl"/>
        </w:rPr>
        <w:t xml:space="preserve"> a l</w:t>
      </w:r>
      <w:r w:rsidR="00F25B61" w:rsidRPr="00ED3DCD">
        <w:rPr>
          <w:rFonts w:ascii="Palatino Linotype" w:eastAsia="Times New Roman" w:hAnsi="Palatino Linotype" w:cs="Arial"/>
          <w:bCs/>
          <w:color w:val="000000" w:themeColor="text1"/>
          <w:lang w:val="es-ES_tradnl"/>
        </w:rPr>
        <w:t>a</w:t>
      </w:r>
      <w:r w:rsidR="005C7898" w:rsidRPr="00ED3DCD">
        <w:rPr>
          <w:rFonts w:ascii="Palatino Linotype" w:eastAsia="Times New Roman" w:hAnsi="Palatino Linotype" w:cs="Arial"/>
          <w:bCs/>
          <w:color w:val="000000" w:themeColor="text1"/>
          <w:lang w:val="es-ES_tradnl"/>
        </w:rPr>
        <w:t xml:space="preserve"> </w:t>
      </w:r>
      <w:r w:rsidR="005C7898" w:rsidRPr="00ED3DCD">
        <w:rPr>
          <w:rFonts w:ascii="Palatino Linotype" w:eastAsia="Times New Roman" w:hAnsi="Palatino Linotype" w:cs="Arial"/>
          <w:b/>
          <w:bCs/>
          <w:color w:val="000000" w:themeColor="text1"/>
          <w:lang w:val="es-ES_tradnl"/>
        </w:rPr>
        <w:t>Comisionad</w:t>
      </w:r>
      <w:r w:rsidR="00F25B61" w:rsidRPr="00ED3DCD">
        <w:rPr>
          <w:rFonts w:ascii="Palatino Linotype" w:eastAsia="Times New Roman" w:hAnsi="Palatino Linotype" w:cs="Arial"/>
          <w:b/>
          <w:bCs/>
          <w:color w:val="000000" w:themeColor="text1"/>
          <w:lang w:val="es-ES_tradnl"/>
        </w:rPr>
        <w:t>a</w:t>
      </w:r>
      <w:r w:rsidR="005C7898" w:rsidRPr="00ED3DCD">
        <w:rPr>
          <w:rFonts w:ascii="Palatino Linotype" w:eastAsia="Times New Roman" w:hAnsi="Palatino Linotype" w:cs="Arial"/>
          <w:b/>
          <w:bCs/>
          <w:color w:val="000000" w:themeColor="text1"/>
          <w:lang w:val="es-ES_tradnl"/>
        </w:rPr>
        <w:t xml:space="preserve"> María del Rosario Mejía Ayala</w:t>
      </w:r>
      <w:r w:rsidR="00F25B61" w:rsidRPr="00ED3DCD">
        <w:rPr>
          <w:rFonts w:ascii="Palatino Linotype" w:eastAsia="Times New Roman" w:hAnsi="Palatino Linotype" w:cs="Arial"/>
          <w:bCs/>
          <w:color w:val="000000" w:themeColor="text1"/>
          <w:lang w:val="es-ES_tradnl"/>
        </w:rPr>
        <w:t>,</w:t>
      </w:r>
      <w:r w:rsidR="005C7898" w:rsidRPr="00ED3DCD">
        <w:rPr>
          <w:rFonts w:ascii="Palatino Linotype" w:eastAsia="Times New Roman" w:hAnsi="Palatino Linotype" w:cs="Arial"/>
          <w:bCs/>
          <w:color w:val="000000" w:themeColor="text1"/>
          <w:lang w:val="es-ES_tradnl"/>
        </w:rPr>
        <w:t xml:space="preserve"> </w:t>
      </w:r>
      <w:r w:rsidR="00515E87" w:rsidRPr="00ED3DCD">
        <w:rPr>
          <w:rFonts w:ascii="Palatino Linotype" w:eastAsia="Times New Roman" w:hAnsi="Palatino Linotype" w:cs="Arial"/>
          <w:bCs/>
          <w:color w:val="000000" w:themeColor="text1"/>
          <w:lang w:val="es-ES_tradnl"/>
        </w:rPr>
        <w:t>para</w:t>
      </w:r>
      <w:r w:rsidR="005C7898" w:rsidRPr="00ED3DCD">
        <w:rPr>
          <w:rFonts w:ascii="Palatino Linotype" w:eastAsia="Times New Roman" w:hAnsi="Palatino Linotype" w:cs="Arial"/>
          <w:bCs/>
          <w:color w:val="000000" w:themeColor="text1"/>
          <w:lang w:val="es-ES_tradnl"/>
        </w:rPr>
        <w:t xml:space="preserve"> su análisis.</w:t>
      </w:r>
    </w:p>
    <w:p w14:paraId="23A01433" w14:textId="77777777" w:rsidR="005C7898" w:rsidRPr="00ED3DCD" w:rsidRDefault="005C7898" w:rsidP="005C7898">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0C365867" w14:textId="1A04610A" w:rsidR="00473F11" w:rsidRPr="00ED3DCD" w:rsidRDefault="00F25B61"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bookmarkStart w:id="3" w:name="_Hlk74251533"/>
      <w:r w:rsidRPr="00ED3DCD">
        <w:rPr>
          <w:rFonts w:ascii="Palatino Linotype" w:eastAsia="Times New Roman" w:hAnsi="Palatino Linotype" w:cs="Arial"/>
          <w:color w:val="000000" w:themeColor="text1"/>
          <w:lang w:val="es-ES_tradnl"/>
        </w:rPr>
        <w:t>La Comisionada Ponente</w:t>
      </w:r>
      <w:r w:rsidR="00473F11" w:rsidRPr="00ED3DCD">
        <w:rPr>
          <w:rFonts w:ascii="Palatino Linotype" w:eastAsia="Calibri" w:hAnsi="Palatino Linotype" w:cs="Arial"/>
          <w:color w:val="000000" w:themeColor="text1"/>
          <w:lang w:val="es-ES_tradnl"/>
        </w:rPr>
        <w:t>, con fundamento en lo dispuesto por el artículo 185</w:t>
      </w:r>
      <w:r w:rsidR="00F638B9" w:rsidRPr="00ED3DCD">
        <w:rPr>
          <w:rFonts w:ascii="Palatino Linotype" w:eastAsia="Calibri" w:hAnsi="Palatino Linotype" w:cs="Arial"/>
          <w:color w:val="000000" w:themeColor="text1"/>
          <w:lang w:val="es-ES_tradnl"/>
        </w:rPr>
        <w:t>,</w:t>
      </w:r>
      <w:r w:rsidR="00473F11" w:rsidRPr="00ED3DCD">
        <w:rPr>
          <w:rFonts w:ascii="Palatino Linotype" w:eastAsia="Calibri" w:hAnsi="Palatino Linotype" w:cs="Arial"/>
          <w:color w:val="000000" w:themeColor="text1"/>
          <w:lang w:val="es-ES_tradnl"/>
        </w:rPr>
        <w:t xml:space="preserve"> fracción II</w:t>
      </w:r>
      <w:r w:rsidR="00F638B9" w:rsidRPr="00ED3DCD">
        <w:rPr>
          <w:rFonts w:ascii="Palatino Linotype" w:eastAsia="Calibri" w:hAnsi="Palatino Linotype" w:cs="Arial"/>
          <w:color w:val="000000" w:themeColor="text1"/>
          <w:lang w:val="es-ES_tradnl"/>
        </w:rPr>
        <w:t>,</w:t>
      </w:r>
      <w:r w:rsidR="00473F11" w:rsidRPr="00ED3DCD">
        <w:rPr>
          <w:rFonts w:ascii="Palatino Linotype" w:eastAsia="Calibri" w:hAnsi="Palatino Linotype" w:cs="Arial"/>
          <w:color w:val="000000" w:themeColor="text1"/>
          <w:lang w:val="es-ES_tradnl"/>
        </w:rPr>
        <w:t xml:space="preserve"> de la </w:t>
      </w:r>
      <w:r w:rsidRPr="00ED3DCD">
        <w:rPr>
          <w:rFonts w:ascii="Palatino Linotype" w:eastAsia="Calibri" w:hAnsi="Palatino Linotype" w:cs="Arial"/>
          <w:color w:val="000000" w:themeColor="text1"/>
          <w:lang w:val="es-ES_tradnl"/>
        </w:rPr>
        <w:t xml:space="preserve">Ley </w:t>
      </w:r>
      <w:r w:rsidR="00473F11" w:rsidRPr="00ED3DCD">
        <w:rPr>
          <w:rFonts w:ascii="Palatino Linotype" w:eastAsia="Calibri" w:hAnsi="Palatino Linotype" w:cs="Arial"/>
          <w:color w:val="000000" w:themeColor="text1"/>
          <w:lang w:val="es-ES_tradnl"/>
        </w:rPr>
        <w:t>de la materia, a través del acuerdo de admisión de</w:t>
      </w:r>
      <w:r w:rsidR="007E5A30" w:rsidRPr="00ED3DCD">
        <w:rPr>
          <w:rFonts w:ascii="Palatino Linotype" w:eastAsia="Calibri" w:hAnsi="Palatino Linotype" w:cs="Arial"/>
          <w:color w:val="000000" w:themeColor="text1"/>
          <w:lang w:val="es-ES_tradnl"/>
        </w:rPr>
        <w:t xml:space="preserve"> </w:t>
      </w:r>
      <w:r w:rsidR="00BE1C0E" w:rsidRPr="00ED3DCD">
        <w:rPr>
          <w:rFonts w:ascii="Palatino Linotype" w:eastAsia="Calibri" w:hAnsi="Palatino Linotype" w:cs="Arial"/>
          <w:b/>
          <w:color w:val="000000" w:themeColor="text1"/>
          <w:lang w:val="es-ES_tradnl"/>
        </w:rPr>
        <w:t>dos (02) de mayo de dos mil veintidós</w:t>
      </w:r>
      <w:r w:rsidR="00473F11" w:rsidRPr="00ED3DCD">
        <w:rPr>
          <w:rFonts w:ascii="Palatino Linotype" w:eastAsia="Calibri" w:hAnsi="Palatino Linotype" w:cs="Arial"/>
          <w:color w:val="000000" w:themeColor="text1"/>
          <w:lang w:val="es-ES_tradnl"/>
        </w:rPr>
        <w:t xml:space="preserve">, </w:t>
      </w:r>
      <w:r w:rsidRPr="00ED3DCD">
        <w:rPr>
          <w:rFonts w:ascii="Palatino Linotype" w:eastAsia="Calibri" w:hAnsi="Palatino Linotype" w:cs="Arial"/>
          <w:color w:val="000000" w:themeColor="text1"/>
          <w:lang w:val="es-ES_tradnl"/>
        </w:rPr>
        <w:t>puso</w:t>
      </w:r>
      <w:r w:rsidR="00473F11" w:rsidRPr="00ED3DCD">
        <w:rPr>
          <w:rFonts w:ascii="Palatino Linotype" w:eastAsia="Calibri" w:hAnsi="Palatino Linotype" w:cs="Arial"/>
          <w:color w:val="000000" w:themeColor="text1"/>
          <w:lang w:val="es-ES_tradnl"/>
        </w:rPr>
        <w:t xml:space="preserve"> a disposición de las partes </w:t>
      </w:r>
      <w:r w:rsidRPr="00ED3DCD">
        <w:rPr>
          <w:rFonts w:ascii="Palatino Linotype" w:eastAsia="Calibri" w:hAnsi="Palatino Linotype" w:cs="Arial"/>
          <w:color w:val="000000" w:themeColor="text1"/>
          <w:lang w:val="es-ES_tradnl"/>
        </w:rPr>
        <w:t>el expediente electrónico</w:t>
      </w:r>
      <w:r w:rsidR="00473F11" w:rsidRPr="00ED3DCD">
        <w:rPr>
          <w:rFonts w:ascii="Palatino Linotype" w:eastAsia="Calibri" w:hAnsi="Palatino Linotype" w:cs="Arial"/>
          <w:color w:val="000000" w:themeColor="text1"/>
          <w:lang w:val="es-ES_tradnl"/>
        </w:rPr>
        <w:t xml:space="preserve"> vía </w:t>
      </w:r>
      <w:r w:rsidR="00E85FF3" w:rsidRPr="00ED3DCD">
        <w:rPr>
          <w:rFonts w:ascii="Palatino Linotype" w:eastAsia="Calibri" w:hAnsi="Palatino Linotype" w:cs="Arial"/>
          <w:color w:val="000000" w:themeColor="text1"/>
          <w:lang w:val="es-ES_tradnl"/>
        </w:rPr>
        <w:t xml:space="preserve">SAIMEX, </w:t>
      </w:r>
      <w:r w:rsidR="00473F11" w:rsidRPr="00ED3DCD">
        <w:rPr>
          <w:rFonts w:ascii="Palatino Linotype" w:eastAsia="Calibri" w:hAnsi="Palatino Linotype" w:cs="Arial"/>
          <w:color w:val="000000" w:themeColor="text1"/>
          <w:lang w:val="es-ES_tradnl"/>
        </w:rPr>
        <w:t xml:space="preserve">a efecto de que en un plazo máximo de siete días manifestaran lo que a derecho convinieran, ofrecieran pruebas y alegatos según corresponda a los casos concretos, de esta forma para que el </w:t>
      </w:r>
      <w:r w:rsidR="00473F11" w:rsidRPr="00ED3DCD">
        <w:rPr>
          <w:rFonts w:ascii="Palatino Linotype" w:eastAsia="Calibri" w:hAnsi="Palatino Linotype" w:cs="Arial"/>
          <w:b/>
          <w:color w:val="000000" w:themeColor="text1"/>
          <w:lang w:val="es-ES_tradnl"/>
        </w:rPr>
        <w:t>SUJETO OBLIGADO</w:t>
      </w:r>
      <w:r w:rsidR="00473F11" w:rsidRPr="00ED3DCD">
        <w:rPr>
          <w:rFonts w:ascii="Palatino Linotype" w:eastAsia="Calibri" w:hAnsi="Palatino Linotype" w:cs="Arial"/>
          <w:color w:val="000000" w:themeColor="text1"/>
          <w:lang w:val="es-ES_tradnl"/>
        </w:rPr>
        <w:t xml:space="preserve"> presentara </w:t>
      </w:r>
      <w:r w:rsidR="000905EC" w:rsidRPr="00ED3DCD">
        <w:rPr>
          <w:rFonts w:ascii="Palatino Linotype" w:eastAsia="Calibri" w:hAnsi="Palatino Linotype" w:cs="Arial"/>
          <w:color w:val="000000" w:themeColor="text1"/>
          <w:lang w:val="es-ES_tradnl"/>
        </w:rPr>
        <w:t>el</w:t>
      </w:r>
      <w:r w:rsidR="00473F11" w:rsidRPr="00ED3DCD">
        <w:rPr>
          <w:rFonts w:ascii="Palatino Linotype" w:eastAsia="Calibri" w:hAnsi="Palatino Linotype" w:cs="Arial"/>
          <w:color w:val="000000" w:themeColor="text1"/>
          <w:lang w:val="es-ES_tradnl"/>
        </w:rPr>
        <w:t xml:space="preserve"> Informe</w:t>
      </w:r>
      <w:r w:rsidR="000905EC" w:rsidRPr="00ED3DCD">
        <w:rPr>
          <w:rFonts w:ascii="Palatino Linotype" w:eastAsia="Calibri" w:hAnsi="Palatino Linotype" w:cs="Arial"/>
          <w:color w:val="000000" w:themeColor="text1"/>
          <w:lang w:val="es-ES_tradnl"/>
        </w:rPr>
        <w:t xml:space="preserve"> Justificado</w:t>
      </w:r>
      <w:r w:rsidR="00473F11" w:rsidRPr="00ED3DCD">
        <w:rPr>
          <w:rFonts w:ascii="Palatino Linotype" w:eastAsia="Calibri" w:hAnsi="Palatino Linotype" w:cs="Arial"/>
          <w:color w:val="000000" w:themeColor="text1"/>
          <w:lang w:val="es-ES_tradnl"/>
        </w:rPr>
        <w:t xml:space="preserve"> procedente</w:t>
      </w:r>
      <w:bookmarkEnd w:id="3"/>
      <w:r w:rsidR="00AE1CCB" w:rsidRPr="00ED3DCD">
        <w:rPr>
          <w:rFonts w:ascii="Palatino Linotype" w:eastAsia="Calibri" w:hAnsi="Palatino Linotype" w:cs="Arial"/>
          <w:color w:val="000000" w:themeColor="text1"/>
          <w:lang w:val="es-ES_tradnl"/>
        </w:rPr>
        <w:t>.</w:t>
      </w:r>
    </w:p>
    <w:p w14:paraId="12EBC051" w14:textId="77777777" w:rsidR="00CF15AD" w:rsidRPr="00ED3DCD" w:rsidRDefault="00CF15AD" w:rsidP="00CF15AD">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046CDBF0" w14:textId="0A1FA06B" w:rsidR="00BD7AEB" w:rsidRPr="00ED3DCD" w:rsidRDefault="00BE1C0E" w:rsidP="00B0661F">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ED3DCD">
        <w:rPr>
          <w:rFonts w:ascii="Palatino Linotype" w:eastAsia="Calibri" w:hAnsi="Palatino Linotype" w:cs="Arial"/>
          <w:color w:val="000000" w:themeColor="text1"/>
          <w:lang w:val="es-ES_tradnl"/>
        </w:rPr>
        <w:lastRenderedPageBreak/>
        <w:t xml:space="preserve">El </w:t>
      </w:r>
      <w:r w:rsidR="00BA5A17" w:rsidRPr="00ED3DCD">
        <w:rPr>
          <w:rFonts w:ascii="Palatino Linotype" w:eastAsia="Calibri" w:hAnsi="Palatino Linotype" w:cs="Arial"/>
          <w:color w:val="000000" w:themeColor="text1"/>
          <w:lang w:val="es-ES_tradnl"/>
        </w:rPr>
        <w:t xml:space="preserve">once (11) de mayo de dos mil veintidós, el </w:t>
      </w:r>
      <w:r w:rsidR="00BA5A17" w:rsidRPr="00ED3DCD">
        <w:rPr>
          <w:rFonts w:ascii="Palatino Linotype" w:eastAsia="Calibri" w:hAnsi="Palatino Linotype" w:cs="Arial"/>
          <w:b/>
          <w:bCs/>
          <w:color w:val="000000" w:themeColor="text1"/>
          <w:lang w:val="es-ES_tradnl"/>
        </w:rPr>
        <w:t>SUJETO OBLIGADO</w:t>
      </w:r>
      <w:r w:rsidR="00BA5A17" w:rsidRPr="00ED3DCD">
        <w:rPr>
          <w:rFonts w:ascii="Palatino Linotype" w:eastAsia="Calibri" w:hAnsi="Palatino Linotype" w:cs="Arial"/>
          <w:color w:val="000000" w:themeColor="text1"/>
          <w:lang w:val="es-ES_tradnl"/>
        </w:rPr>
        <w:t xml:space="preserve"> presentó su informe justificado a través de los siguientes archivos electrónicos:</w:t>
      </w:r>
    </w:p>
    <w:p w14:paraId="65418A2C" w14:textId="23748EC7" w:rsidR="00BA5A17" w:rsidRPr="00ED3DCD" w:rsidRDefault="00BA5A17" w:rsidP="00BA5A17">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_tradnl"/>
        </w:rPr>
      </w:pPr>
      <w:r w:rsidRPr="00ED3DCD">
        <w:rPr>
          <w:rFonts w:ascii="Palatino Linotype" w:eastAsia="Calibri" w:hAnsi="Palatino Linotype" w:cs="Arial"/>
          <w:b/>
          <w:bCs/>
          <w:i/>
          <w:iCs/>
          <w:color w:val="000000" w:themeColor="text1"/>
          <w:sz w:val="22"/>
          <w:lang w:val="es-ES_tradnl"/>
        </w:rPr>
        <w:t>“INFORME JUSTIFICADO RR-06708.pdf”</w:t>
      </w:r>
      <w:r w:rsidRPr="00ED3DCD">
        <w:rPr>
          <w:rFonts w:ascii="Palatino Linotype" w:eastAsia="Calibri" w:hAnsi="Palatino Linotype" w:cs="Arial"/>
          <w:color w:val="000000" w:themeColor="text1"/>
          <w:sz w:val="22"/>
          <w:lang w:val="es-ES_tradnl"/>
        </w:rPr>
        <w:t>: Documento de cinco fojas consistente en el oficio número 20600007000</w:t>
      </w:r>
      <w:r w:rsidR="00A464BA" w:rsidRPr="00ED3DCD">
        <w:rPr>
          <w:rFonts w:ascii="Palatino Linotype" w:eastAsia="Calibri" w:hAnsi="Palatino Linotype" w:cs="Arial"/>
          <w:color w:val="000000" w:themeColor="text1"/>
          <w:sz w:val="22"/>
          <w:lang w:val="es-ES_tradnl"/>
        </w:rPr>
        <w:t xml:space="preserve">000S/UIPPE/0669/2022, de seis (06) de mayo de dos mil veintidós, emitido por la Titular de la Unidad de Transparencia, dirigido a la Comisionada Ponente de este Instituto, por el que </w:t>
      </w:r>
      <w:r w:rsidR="00CA2755" w:rsidRPr="00ED3DCD">
        <w:rPr>
          <w:rFonts w:ascii="Palatino Linotype" w:eastAsia="Calibri" w:hAnsi="Palatino Linotype" w:cs="Arial"/>
          <w:b/>
          <w:bCs/>
          <w:color w:val="000000" w:themeColor="text1"/>
          <w:sz w:val="22"/>
          <w:lang w:val="es-ES_tradnl"/>
        </w:rPr>
        <w:t>revoca</w:t>
      </w:r>
      <w:r w:rsidR="00CA2755" w:rsidRPr="00ED3DCD">
        <w:rPr>
          <w:rFonts w:ascii="Palatino Linotype" w:eastAsia="Calibri" w:hAnsi="Palatino Linotype" w:cs="Arial"/>
          <w:color w:val="000000" w:themeColor="text1"/>
          <w:sz w:val="22"/>
          <w:lang w:val="es-ES_tradnl"/>
        </w:rPr>
        <w:t xml:space="preserve"> la respuesta inicialmente otorgada a la solicitud de información </w:t>
      </w:r>
      <w:r w:rsidR="00CA2755" w:rsidRPr="00ED3DCD">
        <w:rPr>
          <w:rFonts w:ascii="Palatino Linotype" w:eastAsia="Calibri" w:hAnsi="Palatino Linotype" w:cs="Arial"/>
          <w:b/>
          <w:bCs/>
          <w:color w:val="000000" w:themeColor="text1"/>
          <w:sz w:val="22"/>
          <w:lang w:val="es-ES_tradnl"/>
        </w:rPr>
        <w:t>00107/SSEM/IP/2022</w:t>
      </w:r>
      <w:r w:rsidR="00CA2755" w:rsidRPr="00ED3DCD">
        <w:rPr>
          <w:rFonts w:ascii="Palatino Linotype" w:eastAsia="Calibri" w:hAnsi="Palatino Linotype" w:cs="Arial"/>
          <w:color w:val="000000" w:themeColor="text1"/>
          <w:sz w:val="22"/>
          <w:lang w:val="es-ES_tradnl"/>
        </w:rPr>
        <w:t xml:space="preserve"> y entrega una relación de </w:t>
      </w:r>
      <w:r w:rsidR="00D73D58" w:rsidRPr="00ED3DCD">
        <w:rPr>
          <w:rFonts w:ascii="Palatino Linotype" w:eastAsia="Calibri" w:hAnsi="Palatino Linotype" w:cs="Arial"/>
          <w:color w:val="000000" w:themeColor="text1"/>
          <w:sz w:val="22"/>
          <w:lang w:val="es-ES_tradnl"/>
        </w:rPr>
        <w:t>las actividades realizadas con la patrulla número MR568A3, del treinta (30) de enero al siete (07) de febrero de dos mil veintidós; así mismo,</w:t>
      </w:r>
      <w:r w:rsidR="00A6779C" w:rsidRPr="00ED3DCD">
        <w:rPr>
          <w:rFonts w:ascii="Palatino Linotype" w:eastAsia="Calibri" w:hAnsi="Palatino Linotype" w:cs="Arial"/>
          <w:color w:val="000000" w:themeColor="text1"/>
          <w:sz w:val="22"/>
          <w:lang w:val="es-ES_tradnl"/>
        </w:rPr>
        <w:t xml:space="preserve"> informa sobre la clasificación por reserva de la información </w:t>
      </w:r>
      <w:r w:rsidR="00A039AB" w:rsidRPr="00ED3DCD">
        <w:rPr>
          <w:rFonts w:ascii="Palatino Linotype" w:eastAsia="Calibri" w:hAnsi="Palatino Linotype" w:cs="Arial"/>
          <w:color w:val="000000" w:themeColor="text1"/>
          <w:sz w:val="22"/>
          <w:lang w:val="es-ES_tradnl"/>
        </w:rPr>
        <w:t>relativa a los datos de almacenamiento del GPS instalado en el vehículo de mérito.</w:t>
      </w:r>
    </w:p>
    <w:p w14:paraId="22ABCC42" w14:textId="490F42EC" w:rsidR="00BA5A17" w:rsidRPr="00ED3DCD" w:rsidRDefault="00BA5A17" w:rsidP="00BA5A17">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_tradnl"/>
        </w:rPr>
      </w:pPr>
      <w:r w:rsidRPr="00ED3DCD">
        <w:rPr>
          <w:rFonts w:ascii="Palatino Linotype" w:eastAsia="Calibri" w:hAnsi="Palatino Linotype" w:cs="Arial"/>
          <w:b/>
          <w:bCs/>
          <w:i/>
          <w:iCs/>
          <w:color w:val="000000" w:themeColor="text1"/>
          <w:sz w:val="22"/>
          <w:lang w:val="es-ES_tradnl"/>
        </w:rPr>
        <w:t>“ACTA DECIMA EXTRA .pdf”</w:t>
      </w:r>
      <w:r w:rsidRPr="00ED3DCD">
        <w:rPr>
          <w:rFonts w:ascii="Palatino Linotype" w:eastAsia="Calibri" w:hAnsi="Palatino Linotype" w:cs="Arial"/>
          <w:color w:val="000000" w:themeColor="text1"/>
          <w:sz w:val="22"/>
          <w:lang w:val="es-ES_tradnl"/>
        </w:rPr>
        <w:t xml:space="preserve">: Documento </w:t>
      </w:r>
      <w:r w:rsidR="00A16C62" w:rsidRPr="00ED3DCD">
        <w:rPr>
          <w:rFonts w:ascii="Palatino Linotype" w:eastAsia="Calibri" w:hAnsi="Palatino Linotype" w:cs="Arial"/>
          <w:color w:val="000000" w:themeColor="text1"/>
          <w:sz w:val="22"/>
          <w:lang w:val="es-ES_tradnl"/>
        </w:rPr>
        <w:t xml:space="preserve">de 10 fojas consistente en el Acta de la Décima Sesión Extraordinaria del Comité de Transparencia, celebrada el seis (06) de mayo de dos mil veintidós, en cuyo punto </w:t>
      </w:r>
      <w:r w:rsidR="00B5123B" w:rsidRPr="00ED3DCD">
        <w:rPr>
          <w:rFonts w:ascii="Palatino Linotype" w:eastAsia="Calibri" w:hAnsi="Palatino Linotype" w:cs="Arial"/>
          <w:color w:val="000000" w:themeColor="text1"/>
          <w:sz w:val="22"/>
          <w:lang w:val="es-ES_tradnl"/>
        </w:rPr>
        <w:t xml:space="preserve">7 del Orden del Día, se analizó y aprobó el proyecto de clasificación de los datos de almacenamiento del GPS instalado en el vehículo relacionado con la solicitud de información </w:t>
      </w:r>
      <w:r w:rsidR="00B5123B" w:rsidRPr="00ED3DCD">
        <w:rPr>
          <w:rFonts w:ascii="Palatino Linotype" w:eastAsia="Calibri" w:hAnsi="Palatino Linotype" w:cs="Arial"/>
          <w:b/>
          <w:bCs/>
          <w:color w:val="000000" w:themeColor="text1"/>
          <w:sz w:val="22"/>
          <w:lang w:val="es-ES_tradnl"/>
        </w:rPr>
        <w:t>00107/SSEMIP/2022</w:t>
      </w:r>
      <w:r w:rsidR="00B5123B" w:rsidRPr="00ED3DCD">
        <w:rPr>
          <w:rFonts w:ascii="Palatino Linotype" w:eastAsia="Calibri" w:hAnsi="Palatino Linotype" w:cs="Arial"/>
          <w:color w:val="000000" w:themeColor="text1"/>
          <w:sz w:val="22"/>
          <w:lang w:val="es-ES_tradnl"/>
        </w:rPr>
        <w:t>.</w:t>
      </w:r>
    </w:p>
    <w:p w14:paraId="33C7D672" w14:textId="1537C0D5" w:rsidR="00BA5A17" w:rsidRPr="00ED3DCD" w:rsidRDefault="00BA5A17" w:rsidP="00BA5A17">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_tradnl"/>
        </w:rPr>
      </w:pPr>
      <w:r w:rsidRPr="00ED3DCD">
        <w:rPr>
          <w:rFonts w:ascii="Palatino Linotype" w:eastAsia="Calibri" w:hAnsi="Palatino Linotype" w:cs="Arial"/>
          <w:b/>
          <w:bCs/>
          <w:i/>
          <w:iCs/>
          <w:color w:val="000000" w:themeColor="text1"/>
          <w:sz w:val="22"/>
          <w:lang w:val="es-ES_tradnl"/>
        </w:rPr>
        <w:t>“ANEXO CINCO.pdf”</w:t>
      </w:r>
      <w:r w:rsidRPr="00ED3DCD">
        <w:rPr>
          <w:rFonts w:ascii="Palatino Linotype" w:eastAsia="Calibri" w:hAnsi="Palatino Linotype" w:cs="Arial"/>
          <w:color w:val="000000" w:themeColor="text1"/>
          <w:sz w:val="22"/>
          <w:lang w:val="es-ES_tradnl"/>
        </w:rPr>
        <w:t xml:space="preserve">: Documento </w:t>
      </w:r>
      <w:r w:rsidR="00B5123B" w:rsidRPr="00ED3DCD">
        <w:rPr>
          <w:rFonts w:ascii="Palatino Linotype" w:eastAsia="Calibri" w:hAnsi="Palatino Linotype" w:cs="Arial"/>
          <w:color w:val="000000" w:themeColor="text1"/>
          <w:sz w:val="22"/>
          <w:lang w:val="es-ES_tradnl"/>
        </w:rPr>
        <w:t xml:space="preserve">de siete fojas consistente en el </w:t>
      </w:r>
      <w:r w:rsidR="007D283E" w:rsidRPr="00ED3DCD">
        <w:rPr>
          <w:rFonts w:ascii="Palatino Linotype" w:eastAsia="Calibri" w:hAnsi="Palatino Linotype" w:cs="Arial"/>
          <w:color w:val="000000" w:themeColor="text1"/>
          <w:sz w:val="22"/>
          <w:lang w:val="es-ES_tradnl"/>
        </w:rPr>
        <w:t xml:space="preserve">Acuerdo número SS/CT/EXT/X/005/2022, del Comité de Transparencia, </w:t>
      </w:r>
      <w:r w:rsidR="008E0D88" w:rsidRPr="00ED3DCD">
        <w:rPr>
          <w:rFonts w:ascii="Palatino Linotype" w:eastAsia="Calibri" w:hAnsi="Palatino Linotype" w:cs="Arial"/>
          <w:color w:val="000000" w:themeColor="text1"/>
          <w:sz w:val="22"/>
          <w:lang w:val="es-ES_tradnl"/>
        </w:rPr>
        <w:t xml:space="preserve">de seis (06) de mayo de dos mil veintidós, mediante el cual, se determinó la reserva de la información </w:t>
      </w:r>
      <w:r w:rsidR="008B312C" w:rsidRPr="00ED3DCD">
        <w:rPr>
          <w:rFonts w:ascii="Palatino Linotype" w:eastAsia="Calibri" w:hAnsi="Palatino Linotype" w:cs="Arial"/>
          <w:color w:val="000000" w:themeColor="text1"/>
          <w:sz w:val="22"/>
          <w:lang w:val="es-ES_tradnl"/>
        </w:rPr>
        <w:t xml:space="preserve">relacionada con los datos de almacenamiento del GPS instalado en el vehículo relacionado con la solicitud de información </w:t>
      </w:r>
      <w:r w:rsidR="008B312C" w:rsidRPr="00ED3DCD">
        <w:rPr>
          <w:rFonts w:ascii="Palatino Linotype" w:eastAsia="Calibri" w:hAnsi="Palatino Linotype" w:cs="Arial"/>
          <w:b/>
          <w:bCs/>
          <w:color w:val="000000" w:themeColor="text1"/>
          <w:sz w:val="22"/>
          <w:lang w:val="es-ES_tradnl"/>
        </w:rPr>
        <w:t>00107/SSEMIP/2022</w:t>
      </w:r>
      <w:r w:rsidR="008B312C" w:rsidRPr="00ED3DCD">
        <w:rPr>
          <w:rFonts w:ascii="Palatino Linotype" w:eastAsia="Calibri" w:hAnsi="Palatino Linotype" w:cs="Arial"/>
          <w:color w:val="000000" w:themeColor="text1"/>
          <w:sz w:val="22"/>
          <w:lang w:val="es-ES_tradnl"/>
        </w:rPr>
        <w:t>.</w:t>
      </w:r>
    </w:p>
    <w:p w14:paraId="72429F46" w14:textId="77777777" w:rsidR="00306BDD" w:rsidRPr="00ED3DCD" w:rsidRDefault="00306BDD" w:rsidP="00306BDD">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2FA08A7D" w14:textId="77777777" w:rsidR="008144DF" w:rsidRPr="00ED3DCD" w:rsidRDefault="008144DF" w:rsidP="008144DF">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bookmarkStart w:id="4" w:name="_Toc461555889"/>
      <w:bookmarkStart w:id="5" w:name="_Toc466371858"/>
      <w:r w:rsidRPr="00ED3DCD">
        <w:rPr>
          <w:rFonts w:ascii="Palatino Linotype" w:eastAsia="Calibri" w:hAnsi="Palatino Linotype" w:cs="Arial"/>
        </w:rPr>
        <w:t xml:space="preserve">El doce (12) de diciembre de dos mil veintidós, </w:t>
      </w:r>
      <w:r w:rsidRPr="00ED3DCD">
        <w:rPr>
          <w:rFonts w:ascii="Palatino Linotype" w:hAnsi="Palatino Linotype" w:cs="Arial"/>
          <w:color w:val="000000" w:themeColor="text1"/>
        </w:rPr>
        <w:t xml:space="preserve">con fundamento en el artículo 181, tercer párrafo, de la Ley de Transparencia y Acceso a la Información Pública del </w:t>
      </w:r>
      <w:r w:rsidRPr="00ED3DCD">
        <w:rPr>
          <w:rFonts w:ascii="Palatino Linotype" w:hAnsi="Palatino Linotype" w:cs="Arial"/>
          <w:color w:val="000000" w:themeColor="text1"/>
        </w:rPr>
        <w:lastRenderedPageBreak/>
        <w:t>Estado de México y Municipios</w:t>
      </w:r>
      <w:r w:rsidRPr="00ED3DCD">
        <w:rPr>
          <w:rFonts w:ascii="Palatino Linotype" w:hAnsi="Palatino Linotype" w:cs="Arial"/>
          <w:bCs/>
          <w:color w:val="000000" w:themeColor="text1"/>
        </w:rPr>
        <w:t xml:space="preserve"> </w:t>
      </w:r>
      <w:r w:rsidRPr="00ED3DCD">
        <w:rPr>
          <w:rFonts w:ascii="Palatino Linotype" w:hAnsi="Palatino Linotype" w:cs="Arial"/>
          <w:color w:val="000000" w:themeColor="text1"/>
        </w:rPr>
        <w:t>se notificó que el plazo de 30 días para resolver el recurso de revisión sería ampliado por un periodo de 15 días hábiles adicionales.</w:t>
      </w:r>
    </w:p>
    <w:p w14:paraId="3CEDA02C" w14:textId="77777777" w:rsidR="008144DF" w:rsidRPr="00ED3DCD" w:rsidRDefault="008144DF" w:rsidP="008144DF">
      <w:pPr>
        <w:pStyle w:val="Prrafodelista"/>
        <w:tabs>
          <w:tab w:val="left" w:pos="426"/>
        </w:tabs>
        <w:spacing w:line="360" w:lineRule="auto"/>
        <w:ind w:left="0"/>
        <w:jc w:val="both"/>
        <w:rPr>
          <w:rFonts w:ascii="Palatino Linotype" w:eastAsia="Calibri" w:hAnsi="Palatino Linotype" w:cs="Arial"/>
          <w:color w:val="000000" w:themeColor="text1"/>
        </w:rPr>
      </w:pPr>
    </w:p>
    <w:p w14:paraId="03268BC2" w14:textId="77777777" w:rsidR="008144DF" w:rsidRPr="00ED3DCD" w:rsidRDefault="008144DF" w:rsidP="008144DF">
      <w:pPr>
        <w:pStyle w:val="Prrafodelista"/>
        <w:numPr>
          <w:ilvl w:val="0"/>
          <w:numId w:val="1"/>
        </w:numPr>
        <w:tabs>
          <w:tab w:val="left" w:pos="426"/>
        </w:tabs>
        <w:spacing w:before="240" w:after="240" w:line="360" w:lineRule="auto"/>
        <w:jc w:val="both"/>
        <w:rPr>
          <w:rFonts w:ascii="Palatino Linotype" w:hAnsi="Palatino Linotype"/>
        </w:rPr>
      </w:pPr>
      <w:r w:rsidRPr="00ED3DCD">
        <w:rPr>
          <w:rFonts w:ascii="Palatino Linotype" w:hAnsi="Palatino Linotype" w:cs="Arial"/>
          <w:color w:val="000000" w:themeColor="text1"/>
        </w:rPr>
        <w:t xml:space="preserve">Este </w:t>
      </w:r>
      <w:r w:rsidRPr="00ED3DCD">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8CC47CC" w14:textId="77777777" w:rsidR="008144DF" w:rsidRPr="00ED3DCD" w:rsidRDefault="008144DF" w:rsidP="008144DF">
      <w:pPr>
        <w:pStyle w:val="Prrafodelista"/>
        <w:tabs>
          <w:tab w:val="left" w:pos="426"/>
        </w:tabs>
        <w:spacing w:before="240" w:after="240" w:line="360" w:lineRule="auto"/>
        <w:ind w:left="0"/>
        <w:jc w:val="both"/>
        <w:rPr>
          <w:rFonts w:ascii="Palatino Linotype" w:hAnsi="Palatino Linotype"/>
        </w:rPr>
      </w:pPr>
    </w:p>
    <w:p w14:paraId="4FEB5166" w14:textId="77777777" w:rsidR="008144DF" w:rsidRPr="00ED3DCD" w:rsidRDefault="008144DF" w:rsidP="008144DF">
      <w:pPr>
        <w:pStyle w:val="Prrafodelista"/>
        <w:numPr>
          <w:ilvl w:val="0"/>
          <w:numId w:val="1"/>
        </w:numPr>
        <w:tabs>
          <w:tab w:val="left" w:pos="426"/>
        </w:tabs>
        <w:spacing w:line="360" w:lineRule="auto"/>
        <w:jc w:val="both"/>
        <w:rPr>
          <w:rFonts w:ascii="Palatino Linotype" w:hAnsi="Palatino Linotype"/>
          <w:color w:val="000000" w:themeColor="text1"/>
        </w:rPr>
      </w:pPr>
      <w:r w:rsidRPr="00ED3DCD">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19EA33A" w14:textId="77777777" w:rsidR="008144DF" w:rsidRPr="00ED3DCD" w:rsidRDefault="008144DF" w:rsidP="008144DF">
      <w:pPr>
        <w:pStyle w:val="Prrafodelista"/>
        <w:tabs>
          <w:tab w:val="left" w:pos="426"/>
        </w:tabs>
        <w:spacing w:line="360" w:lineRule="auto"/>
        <w:ind w:left="0"/>
        <w:jc w:val="both"/>
        <w:rPr>
          <w:rFonts w:ascii="Palatino Linotype" w:hAnsi="Palatino Linotype"/>
          <w:color w:val="000000" w:themeColor="text1"/>
        </w:rPr>
      </w:pPr>
    </w:p>
    <w:p w14:paraId="0DE8B480" w14:textId="77777777" w:rsidR="008144DF" w:rsidRPr="00ED3DCD" w:rsidRDefault="008144DF" w:rsidP="008144DF">
      <w:pPr>
        <w:pStyle w:val="Prrafodelista"/>
        <w:numPr>
          <w:ilvl w:val="0"/>
          <w:numId w:val="1"/>
        </w:numPr>
        <w:tabs>
          <w:tab w:val="left" w:pos="426"/>
        </w:tabs>
        <w:spacing w:before="240" w:after="240" w:line="360" w:lineRule="auto"/>
        <w:jc w:val="both"/>
        <w:rPr>
          <w:rFonts w:ascii="Palatino Linotype" w:hAnsi="Palatino Linotype"/>
        </w:rPr>
      </w:pPr>
      <w:r w:rsidRPr="00ED3DCD">
        <w:rPr>
          <w:rFonts w:ascii="Palatino Linotype" w:hAnsi="Palatino Linotype"/>
          <w:color w:val="000000" w:themeColor="text1"/>
        </w:rPr>
        <w:t xml:space="preserve">Así, </w:t>
      </w:r>
      <w:r w:rsidRPr="00ED3DCD">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615077" w14:textId="77777777" w:rsidR="008144DF" w:rsidRPr="00ED3DCD" w:rsidRDefault="008144DF" w:rsidP="008144DF">
      <w:pPr>
        <w:pStyle w:val="Prrafodelista"/>
        <w:tabs>
          <w:tab w:val="left" w:pos="426"/>
        </w:tabs>
        <w:spacing w:before="240" w:after="240" w:line="360" w:lineRule="auto"/>
        <w:ind w:left="0"/>
        <w:jc w:val="both"/>
        <w:rPr>
          <w:rFonts w:ascii="Palatino Linotype" w:hAnsi="Palatino Linotype"/>
        </w:rPr>
      </w:pPr>
    </w:p>
    <w:p w14:paraId="3758C763" w14:textId="77777777" w:rsidR="008144DF" w:rsidRPr="00ED3DCD" w:rsidRDefault="008144DF" w:rsidP="008144DF">
      <w:pPr>
        <w:pStyle w:val="Prrafodelista"/>
        <w:numPr>
          <w:ilvl w:val="0"/>
          <w:numId w:val="1"/>
        </w:numPr>
        <w:tabs>
          <w:tab w:val="left" w:pos="426"/>
        </w:tabs>
        <w:spacing w:before="240" w:after="240" w:line="360" w:lineRule="auto"/>
        <w:jc w:val="both"/>
        <w:rPr>
          <w:rFonts w:ascii="Palatino Linotype" w:hAnsi="Palatino Linotype"/>
        </w:rPr>
      </w:pPr>
      <w:r w:rsidRPr="00ED3DCD">
        <w:rPr>
          <w:rFonts w:ascii="Palatino Linotype" w:eastAsia="Calibri" w:hAnsi="Palatino Linotype" w:cs="Arial"/>
        </w:rPr>
        <w:lastRenderedPageBreak/>
        <w:t xml:space="preserve">En </w:t>
      </w:r>
      <w:r w:rsidRPr="00ED3DCD">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3E5F8DB" w14:textId="77777777" w:rsidR="008144DF" w:rsidRPr="00ED3DCD" w:rsidRDefault="008144DF" w:rsidP="008144DF">
      <w:pPr>
        <w:pStyle w:val="Prrafodelista"/>
        <w:tabs>
          <w:tab w:val="left" w:pos="426"/>
        </w:tabs>
        <w:spacing w:before="240" w:after="240" w:line="360" w:lineRule="auto"/>
        <w:ind w:left="0"/>
        <w:jc w:val="both"/>
        <w:rPr>
          <w:rFonts w:ascii="Palatino Linotype" w:hAnsi="Palatino Linotype"/>
        </w:rPr>
      </w:pPr>
    </w:p>
    <w:p w14:paraId="0888C5E0" w14:textId="77777777" w:rsidR="008144DF" w:rsidRPr="00ED3DCD" w:rsidRDefault="008144DF" w:rsidP="008144DF">
      <w:pPr>
        <w:pStyle w:val="Prrafodelista"/>
        <w:numPr>
          <w:ilvl w:val="0"/>
          <w:numId w:val="1"/>
        </w:numPr>
        <w:tabs>
          <w:tab w:val="left" w:pos="426"/>
        </w:tabs>
        <w:spacing w:line="360" w:lineRule="auto"/>
        <w:jc w:val="both"/>
        <w:rPr>
          <w:rFonts w:ascii="Palatino Linotype" w:hAnsi="Palatino Linotype"/>
          <w:color w:val="000000" w:themeColor="text1"/>
        </w:rPr>
      </w:pPr>
      <w:r w:rsidRPr="00ED3DCD">
        <w:rPr>
          <w:rFonts w:ascii="Palatino Linotype" w:eastAsia="Calibri" w:hAnsi="Palatino Linotype" w:cs="Arial"/>
        </w:rPr>
        <w:t xml:space="preserve">Por </w:t>
      </w:r>
      <w:r w:rsidRPr="00ED3DCD">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21BCD76" w14:textId="77777777" w:rsidR="008144DF" w:rsidRPr="00ED3DCD" w:rsidRDefault="008144DF" w:rsidP="008144DF">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ED3DCD">
        <w:rPr>
          <w:rFonts w:ascii="Palatino Linotype" w:eastAsia="Calibri" w:hAnsi="Palatino Linotype" w:cs="Arial"/>
          <w:b/>
          <w:bCs/>
          <w:sz w:val="22"/>
        </w:rPr>
        <w:t>Complejidad del Asunto:</w:t>
      </w:r>
      <w:r w:rsidRPr="00ED3DCD">
        <w:rPr>
          <w:rFonts w:ascii="Palatino Linotype" w:eastAsia="Calibri" w:hAnsi="Palatino Linotype" w:cs="Arial"/>
          <w:sz w:val="22"/>
        </w:rPr>
        <w:t xml:space="preserve"> La complejidad de la prueba, la pluralidad de sujetos procesales, el tiempo transcurrido, las características y contexto del recurso.</w:t>
      </w:r>
    </w:p>
    <w:p w14:paraId="7FA5EC59" w14:textId="77777777" w:rsidR="008144DF" w:rsidRPr="00ED3DCD" w:rsidRDefault="008144DF" w:rsidP="008144DF">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ED3DCD">
        <w:rPr>
          <w:rFonts w:ascii="Palatino Linotype" w:eastAsia="Calibri" w:hAnsi="Palatino Linotype" w:cs="Arial"/>
          <w:b/>
          <w:bCs/>
          <w:sz w:val="22"/>
        </w:rPr>
        <w:t>Actividad Procesal del interesado:</w:t>
      </w:r>
      <w:r w:rsidRPr="00ED3DCD">
        <w:rPr>
          <w:rFonts w:ascii="Palatino Linotype" w:eastAsia="Calibri" w:hAnsi="Palatino Linotype" w:cs="Arial"/>
          <w:sz w:val="22"/>
        </w:rPr>
        <w:t xml:space="preserve"> Acciones u omisiones del interesado.</w:t>
      </w:r>
    </w:p>
    <w:p w14:paraId="1B69134A" w14:textId="77777777" w:rsidR="008144DF" w:rsidRPr="00ED3DCD" w:rsidRDefault="008144DF" w:rsidP="008144DF">
      <w:pPr>
        <w:pStyle w:val="Prrafodelista"/>
        <w:numPr>
          <w:ilvl w:val="1"/>
          <w:numId w:val="5"/>
        </w:numPr>
        <w:tabs>
          <w:tab w:val="left" w:pos="426"/>
        </w:tabs>
        <w:spacing w:line="360" w:lineRule="auto"/>
        <w:ind w:left="1134"/>
        <w:jc w:val="both"/>
        <w:rPr>
          <w:rFonts w:ascii="Palatino Linotype" w:eastAsia="Calibri" w:hAnsi="Palatino Linotype" w:cs="Arial"/>
          <w:sz w:val="22"/>
        </w:rPr>
      </w:pPr>
      <w:r w:rsidRPr="00ED3DCD">
        <w:rPr>
          <w:rFonts w:ascii="Palatino Linotype" w:eastAsia="Calibri" w:hAnsi="Palatino Linotype" w:cs="Arial"/>
          <w:b/>
          <w:bCs/>
          <w:sz w:val="22"/>
        </w:rPr>
        <w:t>Conducta de la Autoridad:</w:t>
      </w:r>
      <w:r w:rsidRPr="00ED3DCD">
        <w:rPr>
          <w:rFonts w:ascii="Palatino Linotype" w:eastAsia="Calibri" w:hAnsi="Palatino Linotype" w:cs="Arial"/>
          <w:sz w:val="22"/>
        </w:rPr>
        <w:t xml:space="preserve"> Las Acciones u omisiones realizadas en el procedimiento. Así como si la autoridad actuó con la debida diligencia.</w:t>
      </w:r>
    </w:p>
    <w:p w14:paraId="2915B927" w14:textId="77777777" w:rsidR="008144DF" w:rsidRPr="00ED3DCD" w:rsidRDefault="008144DF" w:rsidP="008144DF">
      <w:pPr>
        <w:pStyle w:val="Prrafodelista"/>
        <w:numPr>
          <w:ilvl w:val="1"/>
          <w:numId w:val="5"/>
        </w:numPr>
        <w:tabs>
          <w:tab w:val="left" w:pos="426"/>
        </w:tabs>
        <w:spacing w:line="360" w:lineRule="auto"/>
        <w:ind w:left="1134"/>
        <w:jc w:val="both"/>
        <w:rPr>
          <w:rFonts w:ascii="Palatino Linotype" w:hAnsi="Palatino Linotype"/>
          <w:color w:val="000000" w:themeColor="text1"/>
          <w:sz w:val="22"/>
        </w:rPr>
      </w:pPr>
      <w:r w:rsidRPr="00ED3DCD">
        <w:rPr>
          <w:rFonts w:ascii="Palatino Linotype" w:eastAsia="Calibri" w:hAnsi="Palatino Linotype" w:cs="Arial"/>
          <w:b/>
          <w:bCs/>
          <w:sz w:val="22"/>
        </w:rPr>
        <w:t xml:space="preserve">La afectación generada en la situación jurídica de la persona involucrada en el proceso: </w:t>
      </w:r>
      <w:r w:rsidRPr="00ED3DCD">
        <w:rPr>
          <w:rFonts w:ascii="Palatino Linotype" w:eastAsia="Calibri" w:hAnsi="Palatino Linotype" w:cs="Arial"/>
          <w:sz w:val="22"/>
        </w:rPr>
        <w:t>Violación a sus derechos humanos.</w:t>
      </w:r>
    </w:p>
    <w:p w14:paraId="416CDAA5" w14:textId="77777777" w:rsidR="008144DF" w:rsidRPr="00ED3DCD" w:rsidRDefault="008144DF" w:rsidP="008144DF">
      <w:pPr>
        <w:pStyle w:val="Prrafodelista"/>
        <w:tabs>
          <w:tab w:val="left" w:pos="426"/>
        </w:tabs>
        <w:spacing w:line="360" w:lineRule="auto"/>
        <w:ind w:left="0"/>
        <w:jc w:val="both"/>
        <w:rPr>
          <w:rFonts w:ascii="Palatino Linotype" w:hAnsi="Palatino Linotype"/>
          <w:color w:val="000000" w:themeColor="text1"/>
        </w:rPr>
      </w:pPr>
    </w:p>
    <w:p w14:paraId="080CBEBE" w14:textId="77777777" w:rsidR="008144DF" w:rsidRPr="00ED3DCD" w:rsidRDefault="008144DF" w:rsidP="008144DF">
      <w:pPr>
        <w:pStyle w:val="Prrafodelista"/>
        <w:numPr>
          <w:ilvl w:val="0"/>
          <w:numId w:val="1"/>
        </w:numPr>
        <w:tabs>
          <w:tab w:val="left" w:pos="426"/>
        </w:tabs>
        <w:spacing w:before="240" w:after="240" w:line="360" w:lineRule="auto"/>
        <w:jc w:val="both"/>
        <w:rPr>
          <w:rFonts w:ascii="Palatino Linotype" w:hAnsi="Palatino Linotype"/>
        </w:rPr>
      </w:pPr>
      <w:r w:rsidRPr="00ED3DCD">
        <w:rPr>
          <w:rFonts w:ascii="Palatino Linotype" w:eastAsia="Calibri" w:hAnsi="Palatino Linotype" w:cs="Arial"/>
          <w:color w:val="000000" w:themeColor="text1"/>
        </w:rPr>
        <w:t xml:space="preserve">De </w:t>
      </w:r>
      <w:r w:rsidRPr="00ED3DCD">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BFE277B" w14:textId="77777777" w:rsidR="008144DF" w:rsidRPr="00ED3DCD" w:rsidRDefault="008144DF" w:rsidP="008144DF">
      <w:pPr>
        <w:pStyle w:val="Prrafodelista"/>
        <w:tabs>
          <w:tab w:val="left" w:pos="426"/>
        </w:tabs>
        <w:spacing w:before="240" w:after="240" w:line="360" w:lineRule="auto"/>
        <w:ind w:left="0"/>
        <w:jc w:val="both"/>
        <w:rPr>
          <w:rFonts w:ascii="Palatino Linotype" w:hAnsi="Palatino Linotype"/>
        </w:rPr>
      </w:pPr>
    </w:p>
    <w:p w14:paraId="103D9D30" w14:textId="77777777" w:rsidR="008144DF" w:rsidRPr="00ED3DCD" w:rsidRDefault="008144DF" w:rsidP="008144DF">
      <w:pPr>
        <w:pStyle w:val="Prrafodelista"/>
        <w:numPr>
          <w:ilvl w:val="0"/>
          <w:numId w:val="1"/>
        </w:numPr>
        <w:tabs>
          <w:tab w:val="left" w:pos="426"/>
        </w:tabs>
        <w:spacing w:before="240" w:after="240" w:line="360" w:lineRule="auto"/>
        <w:jc w:val="both"/>
        <w:rPr>
          <w:rFonts w:ascii="Palatino Linotype" w:hAnsi="Palatino Linotype"/>
        </w:rPr>
      </w:pPr>
      <w:r w:rsidRPr="00ED3DCD">
        <w:rPr>
          <w:rFonts w:ascii="Palatino Linotype" w:eastAsia="Calibri" w:hAnsi="Palatino Linotype" w:cs="Arial"/>
        </w:rPr>
        <w:t xml:space="preserve">Argumento </w:t>
      </w:r>
      <w:r w:rsidRPr="00ED3DCD">
        <w:rPr>
          <w:rFonts w:ascii="Palatino Linotype" w:hAnsi="Palatino Linotype"/>
        </w:rPr>
        <w:t xml:space="preserve">que encuentra sustento en la jurisprudencia P./J. 32/92 emitida por el Pleno de la Suprema Corte de Justicia de la Nación de rubro </w:t>
      </w:r>
      <w:r w:rsidRPr="00ED3DCD">
        <w:rPr>
          <w:rFonts w:ascii="Palatino Linotype" w:hAnsi="Palatino Linotype"/>
          <w:i/>
        </w:rPr>
        <w:t xml:space="preserve">“TÉRMINOS PROCESALES. PARA DETERMINAR SI UN FUNCIONARIO JUDICIAL ACTUÓ </w:t>
      </w:r>
      <w:r w:rsidRPr="00ED3DCD">
        <w:rPr>
          <w:rFonts w:ascii="Palatino Linotype" w:hAnsi="Palatino Linotype"/>
          <w:i/>
        </w:rPr>
        <w:lastRenderedPageBreak/>
        <w:t>INDEBIDAMENTE POR NO RESPETARLOS SE DEBE ATENDER AL PRESUPUESTO QUE CONSIDERÓ EL LEGISLADOR AL FIJARLOS Y LAS CARACTERÍSTICAS DEL CASO.”</w:t>
      </w:r>
      <w:r w:rsidRPr="00ED3DCD">
        <w:rPr>
          <w:rStyle w:val="Refdenotaalpie"/>
          <w:rFonts w:ascii="Palatino Linotype" w:hAnsi="Palatino Linotype"/>
          <w:i/>
        </w:rPr>
        <w:footnoteReference w:id="2"/>
      </w:r>
      <w:r w:rsidRPr="00ED3DCD">
        <w:rPr>
          <w:rFonts w:ascii="Palatino Linotype" w:hAnsi="Palatino Linotype"/>
        </w:rPr>
        <w:t>, visible en la Gaceta del Seminario Judicial de la Federación con el registro digital 205635.</w:t>
      </w:r>
    </w:p>
    <w:p w14:paraId="26C3E586" w14:textId="77777777" w:rsidR="008144DF" w:rsidRPr="00ED3DCD" w:rsidRDefault="008144DF" w:rsidP="008144DF">
      <w:pPr>
        <w:pStyle w:val="Prrafodelista"/>
        <w:tabs>
          <w:tab w:val="left" w:pos="426"/>
        </w:tabs>
        <w:spacing w:before="240" w:after="240" w:line="360" w:lineRule="auto"/>
        <w:ind w:left="0"/>
        <w:jc w:val="both"/>
        <w:rPr>
          <w:rFonts w:ascii="Palatino Linotype" w:hAnsi="Palatino Linotype"/>
        </w:rPr>
      </w:pPr>
    </w:p>
    <w:p w14:paraId="44490A2A" w14:textId="77777777" w:rsidR="008144DF" w:rsidRPr="00ED3DCD" w:rsidRDefault="008144DF" w:rsidP="008144DF">
      <w:pPr>
        <w:pStyle w:val="Prrafodelista"/>
        <w:numPr>
          <w:ilvl w:val="0"/>
          <w:numId w:val="1"/>
        </w:numPr>
        <w:tabs>
          <w:tab w:val="left" w:pos="426"/>
        </w:tabs>
        <w:spacing w:before="240" w:after="240" w:line="360" w:lineRule="auto"/>
        <w:jc w:val="both"/>
        <w:rPr>
          <w:rFonts w:ascii="Palatino Linotype" w:hAnsi="Palatino Linotype"/>
        </w:rPr>
      </w:pPr>
      <w:r w:rsidRPr="00ED3DCD">
        <w:rPr>
          <w:rFonts w:ascii="Palatino Linotype" w:eastAsia="Calibri" w:hAnsi="Palatino Linotype" w:cs="Arial"/>
        </w:rPr>
        <w:t xml:space="preserve">Razones </w:t>
      </w:r>
      <w:r w:rsidRPr="00ED3DCD">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ED3DCD">
        <w:rPr>
          <w:rFonts w:ascii="Palatino Linotype" w:hAnsi="Palatino Linotype"/>
        </w:rPr>
        <w:lastRenderedPageBreak/>
        <w:t>los términos legales previamente establecidos por la Ley, por tratarse de causas de fuerza mayor.</w:t>
      </w:r>
    </w:p>
    <w:p w14:paraId="4117C7D9" w14:textId="77777777" w:rsidR="008144DF" w:rsidRPr="00ED3DCD" w:rsidRDefault="008144DF" w:rsidP="008144DF">
      <w:pPr>
        <w:pStyle w:val="Prrafodelista"/>
        <w:tabs>
          <w:tab w:val="left" w:pos="426"/>
        </w:tabs>
        <w:spacing w:before="240" w:after="240" w:line="360" w:lineRule="auto"/>
        <w:ind w:left="0"/>
        <w:jc w:val="both"/>
        <w:rPr>
          <w:rFonts w:ascii="Palatino Linotype" w:hAnsi="Palatino Linotype"/>
        </w:rPr>
      </w:pPr>
    </w:p>
    <w:p w14:paraId="485A9A76" w14:textId="77777777" w:rsidR="008144DF" w:rsidRPr="00ED3DCD" w:rsidRDefault="008144DF" w:rsidP="008144DF">
      <w:pPr>
        <w:pStyle w:val="Prrafodelista"/>
        <w:numPr>
          <w:ilvl w:val="0"/>
          <w:numId w:val="1"/>
        </w:numPr>
        <w:tabs>
          <w:tab w:val="left" w:pos="426"/>
        </w:tabs>
        <w:spacing w:line="360" w:lineRule="auto"/>
        <w:jc w:val="both"/>
        <w:rPr>
          <w:rFonts w:ascii="Palatino Linotype" w:hAnsi="Palatino Linotype"/>
          <w:color w:val="000000" w:themeColor="text1"/>
        </w:rPr>
      </w:pPr>
      <w:r w:rsidRPr="00ED3DCD">
        <w:rPr>
          <w:rFonts w:ascii="Palatino Linotype" w:eastAsia="Calibri" w:hAnsi="Palatino Linotype" w:cs="Arial"/>
        </w:rPr>
        <w:t xml:space="preserve">Al </w:t>
      </w:r>
      <w:r w:rsidRPr="00ED3DCD">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56E47769" w14:textId="77777777" w:rsidR="008144DF" w:rsidRPr="00ED3DCD" w:rsidRDefault="008144DF" w:rsidP="008144DF">
      <w:pPr>
        <w:pStyle w:val="Prrafodelista"/>
        <w:tabs>
          <w:tab w:val="left" w:pos="426"/>
        </w:tabs>
        <w:spacing w:line="360" w:lineRule="auto"/>
        <w:ind w:left="0"/>
        <w:jc w:val="both"/>
        <w:rPr>
          <w:rFonts w:ascii="Palatino Linotype" w:hAnsi="Palatino Linotype"/>
          <w:color w:val="000000" w:themeColor="text1"/>
          <w:sz w:val="22"/>
        </w:rPr>
      </w:pPr>
    </w:p>
    <w:p w14:paraId="15C5C91E" w14:textId="77777777" w:rsidR="008144DF" w:rsidRPr="00ED3DCD" w:rsidRDefault="008144DF" w:rsidP="008144DF">
      <w:pPr>
        <w:pStyle w:val="Prrafodelista"/>
        <w:spacing w:line="276" w:lineRule="auto"/>
        <w:ind w:left="567" w:right="567"/>
        <w:jc w:val="both"/>
        <w:rPr>
          <w:rFonts w:ascii="Palatino Linotype" w:hAnsi="Palatino Linotype"/>
          <w:i/>
          <w:sz w:val="22"/>
        </w:rPr>
      </w:pPr>
      <w:r w:rsidRPr="00ED3DCD">
        <w:rPr>
          <w:rFonts w:ascii="Palatino Linotype" w:hAnsi="Palatino Linotype"/>
          <w:b/>
          <w:i/>
          <w:sz w:val="22"/>
        </w:rPr>
        <w:t>PLAZO RAZONABLE PARA RESOLVER. DIMENSIÓN Y EFECTOS DE ESTE CONCEPTO CUANDO SE ADUCE EXCESIVA CARGA DE TRABAJO.</w:t>
      </w:r>
      <w:r w:rsidRPr="00ED3DCD">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w:t>
      </w:r>
      <w:r w:rsidRPr="00ED3DCD">
        <w:rPr>
          <w:rFonts w:ascii="Palatino Linotype" w:hAnsi="Palatino Linotype"/>
          <w:i/>
          <w:sz w:val="22"/>
        </w:rPr>
        <w:lastRenderedPageBreak/>
        <w:t>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ED3DCD">
        <w:rPr>
          <w:rStyle w:val="Refdenotaalpie"/>
          <w:rFonts w:ascii="Palatino Linotype" w:hAnsi="Palatino Linotype"/>
          <w:i/>
          <w:sz w:val="22"/>
        </w:rPr>
        <w:footnoteReference w:id="3"/>
      </w:r>
    </w:p>
    <w:p w14:paraId="5FC152CC" w14:textId="77777777" w:rsidR="008144DF" w:rsidRPr="00ED3DCD" w:rsidRDefault="008144DF" w:rsidP="008144DF">
      <w:pPr>
        <w:pStyle w:val="Prrafodelista"/>
        <w:spacing w:line="276" w:lineRule="auto"/>
        <w:ind w:left="567" w:right="567"/>
        <w:jc w:val="both"/>
        <w:rPr>
          <w:rFonts w:ascii="Palatino Linotype" w:hAnsi="Palatino Linotype"/>
          <w:i/>
          <w:sz w:val="22"/>
        </w:rPr>
      </w:pPr>
    </w:p>
    <w:p w14:paraId="16924037" w14:textId="77777777" w:rsidR="008144DF" w:rsidRPr="00ED3DCD" w:rsidRDefault="008144DF" w:rsidP="008144DF">
      <w:pPr>
        <w:pStyle w:val="Prrafodelista"/>
        <w:spacing w:line="276" w:lineRule="auto"/>
        <w:ind w:left="567" w:right="567"/>
        <w:jc w:val="both"/>
        <w:rPr>
          <w:rFonts w:ascii="Palatino Linotype" w:hAnsi="Palatino Linotype"/>
          <w:i/>
          <w:sz w:val="22"/>
        </w:rPr>
      </w:pPr>
      <w:r w:rsidRPr="00ED3DCD">
        <w:rPr>
          <w:rFonts w:ascii="Palatino Linotype" w:hAnsi="Palatino Linotype"/>
          <w:b/>
          <w:i/>
          <w:sz w:val="22"/>
        </w:rPr>
        <w:t>PLAZO RAZONABLE PARA RESOLVER. CONCEPTO Y ELEMENTOS QUE LO INTEGRAN A LA LUZ DEL DERECHO INTERNACIONAL DE LOS DERECHOS HUMANOS.</w:t>
      </w:r>
      <w:r w:rsidRPr="00ED3DCD">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w:t>
      </w:r>
      <w:r w:rsidRPr="00ED3DCD">
        <w:rPr>
          <w:rFonts w:ascii="Palatino Linotype" w:hAnsi="Palatino Linotype"/>
          <w:i/>
          <w:sz w:val="22"/>
        </w:rPr>
        <w:lastRenderedPageBreak/>
        <w:t>para determinar el cumplimiento o no por parte del Estado del deber de resolver el conflicto en su jurisdicción en un tiempo razonable, se traduce en un examen de sentido común y sensata apreciación en cada caso concreto.”</w:t>
      </w:r>
      <w:r w:rsidRPr="00ED3DCD">
        <w:rPr>
          <w:rStyle w:val="Refdenotaalpie"/>
          <w:rFonts w:ascii="Palatino Linotype" w:hAnsi="Palatino Linotype"/>
          <w:i/>
          <w:sz w:val="22"/>
        </w:rPr>
        <w:footnoteReference w:id="4"/>
      </w:r>
    </w:p>
    <w:p w14:paraId="03B64B3C" w14:textId="77777777" w:rsidR="008144DF" w:rsidRPr="00ED3DCD" w:rsidRDefault="008144DF" w:rsidP="008144DF">
      <w:pPr>
        <w:pStyle w:val="Prrafodelista"/>
        <w:tabs>
          <w:tab w:val="left" w:pos="426"/>
        </w:tabs>
        <w:spacing w:line="360" w:lineRule="auto"/>
        <w:ind w:left="0"/>
        <w:jc w:val="both"/>
        <w:rPr>
          <w:rFonts w:ascii="Palatino Linotype" w:hAnsi="Palatino Linotype"/>
          <w:color w:val="000000" w:themeColor="text1"/>
        </w:rPr>
      </w:pPr>
    </w:p>
    <w:p w14:paraId="44A2BB33" w14:textId="0370FAB1" w:rsidR="00BA5A17" w:rsidRPr="00ED3DCD" w:rsidRDefault="008144DF" w:rsidP="008144DF">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ED3DCD">
        <w:rPr>
          <w:rFonts w:ascii="Palatino Linotype" w:eastAsia="Calibri" w:hAnsi="Palatino Linotype" w:cs="Arial"/>
          <w:color w:val="000000" w:themeColor="text1"/>
        </w:rPr>
        <w:t xml:space="preserve">Por </w:t>
      </w:r>
      <w:r w:rsidRPr="00ED3DCD">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493E1EDF" w14:textId="77777777" w:rsidR="00BA5A17" w:rsidRPr="00ED3DCD" w:rsidRDefault="00BA5A17" w:rsidP="00BA5A17">
      <w:pPr>
        <w:pStyle w:val="Prrafodelista"/>
        <w:tabs>
          <w:tab w:val="left" w:pos="426"/>
        </w:tabs>
        <w:spacing w:line="360" w:lineRule="auto"/>
        <w:ind w:left="0"/>
        <w:jc w:val="both"/>
        <w:rPr>
          <w:rFonts w:ascii="Palatino Linotype" w:hAnsi="Palatino Linotype"/>
          <w:color w:val="000000" w:themeColor="text1"/>
          <w:lang w:val="es-ES_tradnl"/>
        </w:rPr>
      </w:pPr>
    </w:p>
    <w:p w14:paraId="5455963A" w14:textId="397FE8EF" w:rsidR="006F2F8A" w:rsidRPr="00ED3DCD" w:rsidRDefault="006F2F8A" w:rsidP="006F2F8A">
      <w:pPr>
        <w:pStyle w:val="Prrafodelista"/>
        <w:numPr>
          <w:ilvl w:val="0"/>
          <w:numId w:val="1"/>
        </w:numPr>
        <w:tabs>
          <w:tab w:val="left" w:pos="426"/>
        </w:tabs>
        <w:spacing w:line="360" w:lineRule="auto"/>
        <w:jc w:val="both"/>
        <w:rPr>
          <w:rFonts w:ascii="Palatino Linotype" w:hAnsi="Palatino Linotype"/>
        </w:rPr>
      </w:pPr>
      <w:r w:rsidRPr="00ED3DCD">
        <w:rPr>
          <w:rFonts w:ascii="Palatino Linotype" w:eastAsia="Times New Roman" w:hAnsi="Palatino Linotype" w:cs="Arial"/>
          <w:color w:val="000000" w:themeColor="text1"/>
          <w:lang w:val="es-ES_tradnl"/>
        </w:rPr>
        <w:t xml:space="preserve">El </w:t>
      </w:r>
      <w:r w:rsidRPr="00ED3DCD">
        <w:rPr>
          <w:rFonts w:ascii="Palatino Linotype" w:eastAsia="Calibri" w:hAnsi="Palatino Linotype" w:cs="Arial"/>
        </w:rPr>
        <w:t xml:space="preserve">dieciocho (18) de enero de dos mil veinticuatro, </w:t>
      </w:r>
      <w:r w:rsidRPr="00ED3DCD">
        <w:rPr>
          <w:rFonts w:ascii="Palatino Linotype" w:hAnsi="Palatino Linotype"/>
          <w:color w:val="000000" w:themeColor="text1"/>
        </w:rPr>
        <w:t xml:space="preserve">los archivos electrónicos presentados por el </w:t>
      </w:r>
      <w:r w:rsidRPr="00ED3DCD">
        <w:rPr>
          <w:rFonts w:ascii="Palatino Linotype" w:hAnsi="Palatino Linotype"/>
          <w:b/>
          <w:bCs/>
          <w:color w:val="000000" w:themeColor="text1"/>
        </w:rPr>
        <w:t>SUJETO OBLIGADO,</w:t>
      </w:r>
      <w:r w:rsidRPr="00ED3DCD">
        <w:rPr>
          <w:rFonts w:ascii="Palatino Linotype" w:hAnsi="Palatino Linotype"/>
          <w:color w:val="000000" w:themeColor="text1"/>
        </w:rPr>
        <w:t xml:space="preserve"> en vía de Informe Justificado, se pusieron a la vista del </w:t>
      </w:r>
      <w:r w:rsidRPr="00ED3DCD">
        <w:rPr>
          <w:rFonts w:ascii="Palatino Linotype" w:hAnsi="Palatino Linotype"/>
          <w:b/>
          <w:color w:val="000000" w:themeColor="text1"/>
        </w:rPr>
        <w:t>RECURRENTE</w:t>
      </w:r>
      <w:r w:rsidRPr="00ED3DCD">
        <w:rPr>
          <w:rFonts w:ascii="Palatino Linotype" w:hAnsi="Palatino Linotype"/>
          <w:color w:val="000000" w:themeColor="text1"/>
        </w:rPr>
        <w:t>, concediéndole un plazo de tres (03) días para que manifestara lo que a su derecho conviniera, de conformidad con el artículo 185, fracción III, de la Ley de Transparencia y Acceso a la Información Pública del Estado de México y Municipios; no obstante, se hace constar que el particular no ejerció su derecho de réplica sobre los nuevos contenidos.</w:t>
      </w:r>
    </w:p>
    <w:p w14:paraId="379E460E" w14:textId="77777777" w:rsidR="00BA5A17" w:rsidRPr="00ED3DCD" w:rsidRDefault="00BA5A17" w:rsidP="00BA5A17">
      <w:pPr>
        <w:pStyle w:val="Prrafodelista"/>
        <w:tabs>
          <w:tab w:val="left" w:pos="426"/>
        </w:tabs>
        <w:spacing w:line="360" w:lineRule="auto"/>
        <w:ind w:left="0"/>
        <w:jc w:val="both"/>
        <w:rPr>
          <w:rFonts w:ascii="Palatino Linotype" w:hAnsi="Palatino Linotype"/>
          <w:color w:val="000000" w:themeColor="text1"/>
          <w:lang w:val="es-ES_tradnl"/>
        </w:rPr>
      </w:pPr>
    </w:p>
    <w:p w14:paraId="713C69FA" w14:textId="09A9B832" w:rsidR="00AE1CCB" w:rsidRPr="00ED3DCD" w:rsidRDefault="00BA5A17" w:rsidP="00A71FE7">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ED3DCD">
        <w:rPr>
          <w:rFonts w:ascii="Palatino Linotype" w:eastAsia="Times New Roman" w:hAnsi="Palatino Linotype" w:cs="Arial"/>
          <w:color w:val="000000" w:themeColor="text1"/>
          <w:lang w:val="es-ES_tradnl"/>
        </w:rPr>
        <w:t>F</w:t>
      </w:r>
      <w:r w:rsidR="00795FC5" w:rsidRPr="00ED3DCD">
        <w:rPr>
          <w:rFonts w:ascii="Palatino Linotype" w:eastAsia="Times New Roman" w:hAnsi="Palatino Linotype" w:cs="Arial"/>
          <w:color w:val="000000" w:themeColor="text1"/>
          <w:lang w:val="es-ES_tradnl"/>
        </w:rPr>
        <w:t xml:space="preserve">inalmente, el </w:t>
      </w:r>
      <w:r w:rsidR="007C103B" w:rsidRPr="00ED3DCD">
        <w:rPr>
          <w:rFonts w:ascii="Palatino Linotype" w:eastAsia="Times New Roman" w:hAnsi="Palatino Linotype" w:cs="Arial"/>
          <w:color w:val="000000" w:themeColor="text1"/>
          <w:lang w:val="es-ES_tradnl"/>
        </w:rPr>
        <w:t>veinticuatro (24) de enero de dos mil veinticuatro</w:t>
      </w:r>
      <w:r w:rsidR="001E0672" w:rsidRPr="00ED3DCD">
        <w:rPr>
          <w:rFonts w:ascii="Palatino Linotype" w:eastAsia="Times New Roman" w:hAnsi="Palatino Linotype" w:cs="Arial"/>
          <w:color w:val="000000" w:themeColor="text1"/>
          <w:lang w:val="es-ES_tradnl"/>
        </w:rPr>
        <w:t xml:space="preserve">, </w:t>
      </w:r>
      <w:r w:rsidR="00AE1CCB" w:rsidRPr="00ED3DCD">
        <w:rPr>
          <w:rFonts w:ascii="Palatino Linotype" w:hAnsi="Palatino Linotype" w:cs="Arial"/>
          <w:color w:val="000000" w:themeColor="text1"/>
          <w:lang w:val="es-ES_tradnl"/>
        </w:rPr>
        <w:t xml:space="preserve">la Comisionada Ponente decretó el cierre del periodo de instrucción, por lo que ordenó turnar </w:t>
      </w:r>
      <w:r w:rsidR="008A7F1F" w:rsidRPr="00ED3DCD">
        <w:rPr>
          <w:rFonts w:ascii="Palatino Linotype" w:hAnsi="Palatino Linotype" w:cs="Arial"/>
          <w:color w:val="000000" w:themeColor="text1"/>
          <w:lang w:val="es-ES_tradnl"/>
        </w:rPr>
        <w:t>el expediente</w:t>
      </w:r>
      <w:r w:rsidR="004D5BA4" w:rsidRPr="00ED3DCD">
        <w:rPr>
          <w:rFonts w:ascii="Palatino Linotype" w:hAnsi="Palatino Linotype" w:cs="Arial"/>
          <w:color w:val="000000" w:themeColor="text1"/>
          <w:lang w:val="es-ES_tradnl"/>
        </w:rPr>
        <w:t xml:space="preserve"> </w:t>
      </w:r>
      <w:r w:rsidR="00AE1CCB" w:rsidRPr="00ED3DCD">
        <w:rPr>
          <w:rFonts w:ascii="Palatino Linotype" w:hAnsi="Palatino Linotype" w:cs="Arial"/>
          <w:color w:val="000000" w:themeColor="text1"/>
          <w:lang w:val="es-ES_tradnl"/>
        </w:rPr>
        <w:t>para su resolució</w:t>
      </w:r>
      <w:r w:rsidR="009A7F61" w:rsidRPr="00ED3DCD">
        <w:rPr>
          <w:rFonts w:ascii="Palatino Linotype" w:hAnsi="Palatino Linotype" w:cs="Arial"/>
          <w:color w:val="000000" w:themeColor="text1"/>
          <w:lang w:val="es-ES_tradnl"/>
        </w:rPr>
        <w:t>n, misma que ahora se pronuncia; y ----------</w:t>
      </w:r>
      <w:r w:rsidR="003C650F" w:rsidRPr="00ED3DCD">
        <w:rPr>
          <w:rFonts w:ascii="Palatino Linotype" w:hAnsi="Palatino Linotype" w:cs="Arial"/>
          <w:color w:val="000000" w:themeColor="text1"/>
          <w:lang w:val="es-ES_tradnl"/>
        </w:rPr>
        <w:t>--</w:t>
      </w:r>
      <w:r w:rsidR="00AD27F1" w:rsidRPr="00ED3DCD">
        <w:rPr>
          <w:rFonts w:ascii="Palatino Linotype" w:hAnsi="Palatino Linotype" w:cs="Arial"/>
          <w:color w:val="000000" w:themeColor="text1"/>
          <w:lang w:val="es-ES_tradnl"/>
        </w:rPr>
        <w:t>------------</w:t>
      </w:r>
    </w:p>
    <w:p w14:paraId="2D281E58" w14:textId="77777777" w:rsidR="008A74F2" w:rsidRPr="00ED3DCD" w:rsidRDefault="008A74F2" w:rsidP="00B31E90">
      <w:pPr>
        <w:pStyle w:val="Prrafodelista"/>
        <w:tabs>
          <w:tab w:val="left" w:pos="426"/>
        </w:tabs>
        <w:spacing w:line="360" w:lineRule="auto"/>
        <w:ind w:left="0"/>
        <w:jc w:val="both"/>
        <w:rPr>
          <w:rFonts w:ascii="Palatino Linotype" w:hAnsi="Palatino Linotype"/>
          <w:color w:val="000000" w:themeColor="text1"/>
          <w:lang w:val="es-ES_tradnl"/>
        </w:rPr>
      </w:pPr>
    </w:p>
    <w:p w14:paraId="5CB47E4D" w14:textId="331D5FBB" w:rsidR="00C33279" w:rsidRPr="00ED3DCD" w:rsidRDefault="007C0013" w:rsidP="00B31E90">
      <w:pPr>
        <w:pStyle w:val="Ttulo1"/>
        <w:spacing w:before="0"/>
        <w:jc w:val="center"/>
        <w:rPr>
          <w:b/>
          <w:color w:val="000000" w:themeColor="text1"/>
          <w:szCs w:val="24"/>
          <w:lang w:val="es-ES_tradnl"/>
        </w:rPr>
      </w:pPr>
      <w:bookmarkStart w:id="6" w:name="_Toc88071777"/>
      <w:r w:rsidRPr="00ED3DCD">
        <w:rPr>
          <w:b/>
          <w:color w:val="000000" w:themeColor="text1"/>
          <w:szCs w:val="24"/>
          <w:lang w:val="es-ES_tradnl"/>
        </w:rPr>
        <w:t>C</w:t>
      </w:r>
      <w:r w:rsidR="00EE696E" w:rsidRPr="00ED3DCD">
        <w:rPr>
          <w:b/>
          <w:color w:val="000000" w:themeColor="text1"/>
          <w:szCs w:val="24"/>
          <w:lang w:val="es-ES_tradnl"/>
        </w:rPr>
        <w:t xml:space="preserve"> </w:t>
      </w:r>
      <w:r w:rsidRPr="00ED3DCD">
        <w:rPr>
          <w:b/>
          <w:color w:val="000000" w:themeColor="text1"/>
          <w:szCs w:val="24"/>
          <w:lang w:val="es-ES_tradnl"/>
        </w:rPr>
        <w:t>O</w:t>
      </w:r>
      <w:r w:rsidR="00EE696E" w:rsidRPr="00ED3DCD">
        <w:rPr>
          <w:b/>
          <w:color w:val="000000" w:themeColor="text1"/>
          <w:szCs w:val="24"/>
          <w:lang w:val="es-ES_tradnl"/>
        </w:rPr>
        <w:t xml:space="preserve"> </w:t>
      </w:r>
      <w:r w:rsidRPr="00ED3DCD">
        <w:rPr>
          <w:b/>
          <w:color w:val="000000" w:themeColor="text1"/>
          <w:szCs w:val="24"/>
          <w:lang w:val="es-ES_tradnl"/>
        </w:rPr>
        <w:t>N</w:t>
      </w:r>
      <w:r w:rsidR="00EE696E" w:rsidRPr="00ED3DCD">
        <w:rPr>
          <w:b/>
          <w:color w:val="000000" w:themeColor="text1"/>
          <w:szCs w:val="24"/>
          <w:lang w:val="es-ES_tradnl"/>
        </w:rPr>
        <w:t xml:space="preserve"> </w:t>
      </w:r>
      <w:r w:rsidRPr="00ED3DCD">
        <w:rPr>
          <w:b/>
          <w:color w:val="000000" w:themeColor="text1"/>
          <w:szCs w:val="24"/>
          <w:lang w:val="es-ES_tradnl"/>
        </w:rPr>
        <w:t>S</w:t>
      </w:r>
      <w:r w:rsidR="00EE696E" w:rsidRPr="00ED3DCD">
        <w:rPr>
          <w:b/>
          <w:color w:val="000000" w:themeColor="text1"/>
          <w:szCs w:val="24"/>
          <w:lang w:val="es-ES_tradnl"/>
        </w:rPr>
        <w:t xml:space="preserve"> </w:t>
      </w:r>
      <w:r w:rsidRPr="00ED3DCD">
        <w:rPr>
          <w:b/>
          <w:color w:val="000000" w:themeColor="text1"/>
          <w:szCs w:val="24"/>
          <w:lang w:val="es-ES_tradnl"/>
        </w:rPr>
        <w:t>I</w:t>
      </w:r>
      <w:r w:rsidR="00EE696E" w:rsidRPr="00ED3DCD">
        <w:rPr>
          <w:b/>
          <w:color w:val="000000" w:themeColor="text1"/>
          <w:szCs w:val="24"/>
          <w:lang w:val="es-ES_tradnl"/>
        </w:rPr>
        <w:t xml:space="preserve"> </w:t>
      </w:r>
      <w:r w:rsidRPr="00ED3DCD">
        <w:rPr>
          <w:b/>
          <w:color w:val="000000" w:themeColor="text1"/>
          <w:szCs w:val="24"/>
          <w:lang w:val="es-ES_tradnl"/>
        </w:rPr>
        <w:t>D</w:t>
      </w:r>
      <w:r w:rsidR="00EE696E" w:rsidRPr="00ED3DCD">
        <w:rPr>
          <w:b/>
          <w:color w:val="000000" w:themeColor="text1"/>
          <w:szCs w:val="24"/>
          <w:lang w:val="es-ES_tradnl"/>
        </w:rPr>
        <w:t xml:space="preserve"> </w:t>
      </w:r>
      <w:r w:rsidRPr="00ED3DCD">
        <w:rPr>
          <w:b/>
          <w:color w:val="000000" w:themeColor="text1"/>
          <w:szCs w:val="24"/>
          <w:lang w:val="es-ES_tradnl"/>
        </w:rPr>
        <w:t>E</w:t>
      </w:r>
      <w:r w:rsidR="00EE696E" w:rsidRPr="00ED3DCD">
        <w:rPr>
          <w:b/>
          <w:color w:val="000000" w:themeColor="text1"/>
          <w:szCs w:val="24"/>
          <w:lang w:val="es-ES_tradnl"/>
        </w:rPr>
        <w:t xml:space="preserve"> </w:t>
      </w:r>
      <w:r w:rsidRPr="00ED3DCD">
        <w:rPr>
          <w:b/>
          <w:color w:val="000000" w:themeColor="text1"/>
          <w:szCs w:val="24"/>
          <w:lang w:val="es-ES_tradnl"/>
        </w:rPr>
        <w:t>R</w:t>
      </w:r>
      <w:r w:rsidR="00EE696E" w:rsidRPr="00ED3DCD">
        <w:rPr>
          <w:b/>
          <w:color w:val="000000" w:themeColor="text1"/>
          <w:szCs w:val="24"/>
          <w:lang w:val="es-ES_tradnl"/>
        </w:rPr>
        <w:t xml:space="preserve"> </w:t>
      </w:r>
      <w:r w:rsidRPr="00ED3DCD">
        <w:rPr>
          <w:b/>
          <w:color w:val="000000" w:themeColor="text1"/>
          <w:szCs w:val="24"/>
          <w:lang w:val="es-ES_tradnl"/>
        </w:rPr>
        <w:t>A</w:t>
      </w:r>
      <w:r w:rsidR="00EE696E" w:rsidRPr="00ED3DCD">
        <w:rPr>
          <w:b/>
          <w:color w:val="000000" w:themeColor="text1"/>
          <w:szCs w:val="24"/>
          <w:lang w:val="es-ES_tradnl"/>
        </w:rPr>
        <w:t xml:space="preserve"> </w:t>
      </w:r>
      <w:r w:rsidRPr="00ED3DCD">
        <w:rPr>
          <w:b/>
          <w:color w:val="000000" w:themeColor="text1"/>
          <w:szCs w:val="24"/>
          <w:lang w:val="es-ES_tradnl"/>
        </w:rPr>
        <w:t>N</w:t>
      </w:r>
      <w:r w:rsidR="00EE696E" w:rsidRPr="00ED3DCD">
        <w:rPr>
          <w:b/>
          <w:color w:val="000000" w:themeColor="text1"/>
          <w:szCs w:val="24"/>
          <w:lang w:val="es-ES_tradnl"/>
        </w:rPr>
        <w:t xml:space="preserve"> </w:t>
      </w:r>
      <w:r w:rsidRPr="00ED3DCD">
        <w:rPr>
          <w:b/>
          <w:color w:val="000000" w:themeColor="text1"/>
          <w:szCs w:val="24"/>
          <w:lang w:val="es-ES_tradnl"/>
        </w:rPr>
        <w:t>D</w:t>
      </w:r>
      <w:r w:rsidR="00EE696E" w:rsidRPr="00ED3DCD">
        <w:rPr>
          <w:b/>
          <w:color w:val="000000" w:themeColor="text1"/>
          <w:szCs w:val="24"/>
          <w:lang w:val="es-ES_tradnl"/>
        </w:rPr>
        <w:t xml:space="preserve"> </w:t>
      </w:r>
      <w:r w:rsidRPr="00ED3DCD">
        <w:rPr>
          <w:b/>
          <w:color w:val="000000" w:themeColor="text1"/>
          <w:szCs w:val="24"/>
          <w:lang w:val="es-ES_tradnl"/>
        </w:rPr>
        <w:t>O</w:t>
      </w:r>
      <w:bookmarkEnd w:id="4"/>
      <w:bookmarkEnd w:id="5"/>
      <w:bookmarkEnd w:id="6"/>
    </w:p>
    <w:p w14:paraId="29D3F54C" w14:textId="77777777" w:rsidR="00121017" w:rsidRPr="00ED3DCD" w:rsidRDefault="00121017" w:rsidP="00B31E90">
      <w:pPr>
        <w:rPr>
          <w:color w:val="000000" w:themeColor="text1"/>
          <w:lang w:val="es-ES_tradnl" w:eastAsia="en-US"/>
        </w:rPr>
      </w:pPr>
    </w:p>
    <w:p w14:paraId="286F28A9" w14:textId="77777777" w:rsidR="00121017" w:rsidRPr="00ED3DCD" w:rsidRDefault="00121017" w:rsidP="00B31E90">
      <w:pPr>
        <w:rPr>
          <w:color w:val="000000" w:themeColor="text1"/>
          <w:lang w:val="es-ES_tradnl" w:eastAsia="en-US"/>
        </w:rPr>
      </w:pPr>
    </w:p>
    <w:p w14:paraId="629A5BE2" w14:textId="1FC05436" w:rsidR="007C0013" w:rsidRPr="00ED3DCD" w:rsidRDefault="007C0013" w:rsidP="00B31E90">
      <w:pPr>
        <w:pStyle w:val="Ttulo2"/>
        <w:spacing w:before="0"/>
        <w:rPr>
          <w:rFonts w:ascii="Palatino Linotype" w:hAnsi="Palatino Linotype"/>
          <w:b/>
          <w:color w:val="000000" w:themeColor="text1"/>
          <w:sz w:val="24"/>
          <w:szCs w:val="24"/>
          <w:lang w:val="es-ES_tradnl"/>
        </w:rPr>
      </w:pPr>
      <w:bookmarkStart w:id="7" w:name="_Toc461555890"/>
      <w:bookmarkStart w:id="8" w:name="_Toc466371859"/>
      <w:bookmarkStart w:id="9" w:name="_Toc88071778"/>
      <w:r w:rsidRPr="00ED3DCD">
        <w:rPr>
          <w:rFonts w:ascii="Palatino Linotype" w:hAnsi="Palatino Linotype"/>
          <w:b/>
          <w:color w:val="000000" w:themeColor="text1"/>
          <w:sz w:val="24"/>
          <w:szCs w:val="24"/>
          <w:lang w:val="es-ES_tradnl"/>
        </w:rPr>
        <w:t>PRIMERO. De la competencia</w:t>
      </w:r>
      <w:bookmarkEnd w:id="7"/>
      <w:bookmarkEnd w:id="8"/>
      <w:bookmarkEnd w:id="9"/>
    </w:p>
    <w:p w14:paraId="0BF52B18" w14:textId="1F0707AB" w:rsidR="005A228F" w:rsidRPr="00ED3DCD"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_tradnl"/>
        </w:rPr>
      </w:pPr>
      <w:r w:rsidRPr="00ED3DCD">
        <w:rPr>
          <w:rFonts w:ascii="Palatino Linotype" w:eastAsia="Calibri" w:hAnsi="Palatino Linotype" w:cs="Times New Roman"/>
          <w:color w:val="000000" w:themeColor="text1"/>
          <w:lang w:val="es-ES_tradnl"/>
        </w:rPr>
        <w:t xml:space="preserve">Este </w:t>
      </w:r>
      <w:r w:rsidR="00E54CA0" w:rsidRPr="00ED3DCD">
        <w:rPr>
          <w:rFonts w:ascii="Palatino Linotype" w:eastAsia="Calibri" w:hAnsi="Palatino Linotype"/>
          <w:color w:val="000000" w:themeColor="text1"/>
          <w:lang w:val="es-ES_tradnl"/>
        </w:rPr>
        <w:t xml:space="preserve">Instituto de </w:t>
      </w:r>
      <w:r w:rsidR="00910E1B" w:rsidRPr="00ED3DCD">
        <w:rPr>
          <w:rFonts w:ascii="Palatino Linotype" w:eastAsia="Calibri" w:hAnsi="Palatino Linotype"/>
          <w:color w:val="000000" w:themeColor="text1"/>
          <w:lang w:val="es-ES_tradnl"/>
        </w:rPr>
        <w:t xml:space="preserve">Transparencia, Acceso a la Información Pública y Protección de Datos Personales del Estado de México y Municipios, es competente para conocer y </w:t>
      </w:r>
      <w:r w:rsidR="00910E1B" w:rsidRPr="00ED3DCD">
        <w:rPr>
          <w:rFonts w:ascii="Palatino Linotype" w:eastAsia="Calibri" w:hAnsi="Palatino Linotype"/>
          <w:color w:val="000000" w:themeColor="text1"/>
          <w:lang w:val="es-ES_tradnl"/>
        </w:rPr>
        <w:lastRenderedPageBreak/>
        <w:t>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E54CA0" w:rsidRPr="00ED3DCD">
        <w:rPr>
          <w:rFonts w:ascii="Palatino Linotype" w:eastAsia="Calibri" w:hAnsi="Palatino Linotype" w:cs="Arial"/>
          <w:b/>
          <w:color w:val="000000" w:themeColor="text1"/>
          <w:lang w:val="es-ES_tradnl"/>
        </w:rPr>
        <w:t>.</w:t>
      </w:r>
    </w:p>
    <w:p w14:paraId="1956B329" w14:textId="77777777" w:rsidR="00B76C73" w:rsidRPr="00ED3DCD" w:rsidRDefault="00B76C73" w:rsidP="00751061">
      <w:pPr>
        <w:pStyle w:val="Prrafodelista"/>
        <w:tabs>
          <w:tab w:val="left" w:pos="426"/>
        </w:tabs>
        <w:spacing w:line="360" w:lineRule="auto"/>
        <w:ind w:left="0"/>
        <w:jc w:val="both"/>
        <w:rPr>
          <w:rFonts w:ascii="Palatino Linotype" w:eastAsia="Calibri" w:hAnsi="Palatino Linotype" w:cs="Times New Roman"/>
          <w:b/>
          <w:color w:val="000000" w:themeColor="text1"/>
          <w:lang w:val="es-ES_tradnl"/>
        </w:rPr>
      </w:pPr>
    </w:p>
    <w:p w14:paraId="753DC7A1" w14:textId="5E205177" w:rsidR="00C6440A" w:rsidRPr="00ED3DCD" w:rsidRDefault="007C0013" w:rsidP="00B31E90">
      <w:pPr>
        <w:pStyle w:val="Ttulo2"/>
        <w:tabs>
          <w:tab w:val="left" w:pos="426"/>
        </w:tabs>
        <w:spacing w:before="0"/>
        <w:rPr>
          <w:rFonts w:ascii="Palatino Linotype" w:hAnsi="Palatino Linotype"/>
          <w:b/>
          <w:color w:val="000000" w:themeColor="text1"/>
          <w:sz w:val="24"/>
          <w:szCs w:val="24"/>
          <w:lang w:val="es-ES_tradnl"/>
        </w:rPr>
      </w:pPr>
      <w:bookmarkStart w:id="10" w:name="_Toc461555891"/>
      <w:bookmarkStart w:id="11" w:name="_Toc466371860"/>
      <w:bookmarkStart w:id="12" w:name="_Toc88071779"/>
      <w:r w:rsidRPr="00ED3DCD">
        <w:rPr>
          <w:rFonts w:ascii="Palatino Linotype" w:hAnsi="Palatino Linotype"/>
          <w:b/>
          <w:color w:val="000000" w:themeColor="text1"/>
          <w:sz w:val="24"/>
          <w:szCs w:val="24"/>
          <w:lang w:val="es-ES_tradnl"/>
        </w:rPr>
        <w:t>SEGUNDO. De la oportunidad y proced</w:t>
      </w:r>
      <w:r w:rsidR="00F35C44" w:rsidRPr="00ED3DCD">
        <w:rPr>
          <w:rFonts w:ascii="Palatino Linotype" w:hAnsi="Palatino Linotype"/>
          <w:b/>
          <w:color w:val="000000" w:themeColor="text1"/>
          <w:sz w:val="24"/>
          <w:szCs w:val="24"/>
          <w:lang w:val="es-ES_tradnl"/>
        </w:rPr>
        <w:t>encia</w:t>
      </w:r>
      <w:r w:rsidRPr="00ED3DCD">
        <w:rPr>
          <w:rFonts w:ascii="Palatino Linotype" w:hAnsi="Palatino Linotype"/>
          <w:b/>
          <w:color w:val="000000" w:themeColor="text1"/>
          <w:sz w:val="24"/>
          <w:szCs w:val="24"/>
          <w:lang w:val="es-ES_tradnl"/>
        </w:rPr>
        <w:t>.</w:t>
      </w:r>
      <w:bookmarkEnd w:id="10"/>
      <w:bookmarkEnd w:id="11"/>
      <w:bookmarkEnd w:id="12"/>
    </w:p>
    <w:p w14:paraId="1DAE4B2B" w14:textId="645967E5" w:rsidR="008A7F1F" w:rsidRPr="00ED3DCD" w:rsidRDefault="008A7F1F" w:rsidP="00AE6F39">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ED3DCD">
        <w:rPr>
          <w:rFonts w:ascii="Palatino Linotype" w:eastAsia="Calibri" w:hAnsi="Palatino Linotype" w:cs="Arial"/>
          <w:color w:val="000000" w:themeColor="text1"/>
          <w:lang w:val="es-ES_tradnl"/>
        </w:rPr>
        <w:t>El</w:t>
      </w:r>
      <w:r w:rsidR="003E6D0F" w:rsidRPr="00ED3DCD">
        <w:rPr>
          <w:rFonts w:ascii="Palatino Linotype" w:eastAsia="Calibri" w:hAnsi="Palatino Linotype" w:cs="Arial"/>
          <w:color w:val="000000" w:themeColor="text1"/>
          <w:lang w:val="es-ES_tradnl"/>
        </w:rPr>
        <w:t xml:space="preserve"> </w:t>
      </w:r>
      <w:r w:rsidRPr="00ED3DCD">
        <w:rPr>
          <w:rFonts w:ascii="Palatino Linotype" w:eastAsia="Calibri" w:hAnsi="Palatino Linotype" w:cs="Arial"/>
          <w:lang w:val="es-ES_tradnl"/>
        </w:rPr>
        <w:t>medio de impugnación fue presentado a través del SAIMEX</w:t>
      </w:r>
      <w:r w:rsidRPr="00ED3DCD">
        <w:rPr>
          <w:rFonts w:ascii="Palatino Linotype" w:eastAsia="Calibri" w:hAnsi="Palatino Linotype" w:cs="Arial"/>
          <w:b/>
          <w:lang w:val="es-ES_tradnl"/>
        </w:rPr>
        <w:t>,</w:t>
      </w:r>
      <w:r w:rsidRPr="00ED3DCD">
        <w:rPr>
          <w:rFonts w:ascii="Palatino Linotype" w:eastAsia="Calibri" w:hAnsi="Palatino Linotype" w:cs="Arial"/>
          <w:lang w:val="es-ES_tradnl"/>
        </w:rPr>
        <w:t xml:space="preserve"> en el formato previamente aprobado para tal efecto y dentro del plazo legal de quince días hábiles otorgados; para el caso en particular es de señalar que si el </w:t>
      </w:r>
      <w:r w:rsidRPr="00ED3DCD">
        <w:rPr>
          <w:rFonts w:ascii="Palatino Linotype" w:eastAsia="Calibri" w:hAnsi="Palatino Linotype" w:cs="Arial"/>
          <w:b/>
          <w:lang w:val="es-ES_tradnl"/>
        </w:rPr>
        <w:t>SUJETO OBLIGADO</w:t>
      </w:r>
      <w:r w:rsidRPr="00ED3DCD">
        <w:rPr>
          <w:rFonts w:ascii="Palatino Linotype" w:eastAsia="Calibri" w:hAnsi="Palatino Linotype" w:cs="Arial"/>
          <w:lang w:val="es-ES_tradnl"/>
        </w:rPr>
        <w:t xml:space="preserve"> entregó respuesta el </w:t>
      </w:r>
      <w:r w:rsidR="00121017" w:rsidRPr="00ED3DCD">
        <w:rPr>
          <w:rFonts w:ascii="Palatino Linotype" w:eastAsia="Calibri" w:hAnsi="Palatino Linotype" w:cs="Arial"/>
          <w:lang w:val="es-ES_tradnl"/>
        </w:rPr>
        <w:t>veintiséis (26) de abril de dos mil veintidós</w:t>
      </w:r>
      <w:r w:rsidRPr="00ED3DCD">
        <w:rPr>
          <w:rFonts w:ascii="Palatino Linotype" w:eastAsia="Calibri" w:hAnsi="Palatino Linotype" w:cs="Arial"/>
          <w:lang w:val="es-ES_tradnl"/>
        </w:rPr>
        <w:t xml:space="preserve">, el plazo para interponer el recurso de revisión trascurrió del </w:t>
      </w:r>
      <w:r w:rsidR="00A145C1" w:rsidRPr="00ED3DCD">
        <w:rPr>
          <w:rFonts w:ascii="Palatino Linotype" w:eastAsia="Calibri" w:hAnsi="Palatino Linotype" w:cs="Arial"/>
          <w:lang w:val="es-ES_tradnl"/>
        </w:rPr>
        <w:t>veintisiete (27) de abril al dieciocho (18) de mayo de dos mil veintidós</w:t>
      </w:r>
      <w:r w:rsidRPr="00ED3DCD">
        <w:rPr>
          <w:rFonts w:ascii="Palatino Linotype" w:eastAsia="Calibri" w:hAnsi="Palatino Linotype" w:cs="Arial"/>
          <w:lang w:val="es-ES_tradnl"/>
        </w:rPr>
        <w:t xml:space="preserve">; sin contemplar en el cómputo los </w:t>
      </w:r>
      <w:r w:rsidR="007E72D5" w:rsidRPr="00ED3DCD">
        <w:rPr>
          <w:rFonts w:ascii="Palatino Linotype" w:eastAsia="Calibri" w:hAnsi="Palatino Linotype" w:cs="Arial"/>
          <w:lang w:val="es-ES_tradnl"/>
        </w:rPr>
        <w:t>sábado</w:t>
      </w:r>
      <w:r w:rsidR="00093A7F" w:rsidRPr="00ED3DCD">
        <w:rPr>
          <w:rFonts w:ascii="Palatino Linotype" w:eastAsia="Calibri" w:hAnsi="Palatino Linotype" w:cs="Arial"/>
          <w:lang w:val="es-ES_tradnl"/>
        </w:rPr>
        <w:t>s</w:t>
      </w:r>
      <w:r w:rsidR="009E7035" w:rsidRPr="00ED3DCD">
        <w:rPr>
          <w:rFonts w:ascii="Palatino Linotype" w:eastAsia="Calibri" w:hAnsi="Palatino Linotype" w:cs="Arial"/>
          <w:lang w:val="es-ES_tradnl"/>
        </w:rPr>
        <w:t>,</w:t>
      </w:r>
      <w:r w:rsidR="003C650F" w:rsidRPr="00ED3DCD">
        <w:rPr>
          <w:rFonts w:ascii="Palatino Linotype" w:eastAsia="Calibri" w:hAnsi="Palatino Linotype" w:cs="Arial"/>
          <w:lang w:val="es-ES_tradnl"/>
        </w:rPr>
        <w:t xml:space="preserve"> </w:t>
      </w:r>
      <w:r w:rsidR="004D572C" w:rsidRPr="00ED3DCD">
        <w:rPr>
          <w:rFonts w:ascii="Palatino Linotype" w:eastAsia="Calibri" w:hAnsi="Palatino Linotype" w:cs="Arial"/>
          <w:lang w:val="es-ES_tradnl"/>
        </w:rPr>
        <w:t xml:space="preserve"> </w:t>
      </w:r>
      <w:r w:rsidR="007E72D5" w:rsidRPr="00ED3DCD">
        <w:rPr>
          <w:rFonts w:ascii="Palatino Linotype" w:eastAsia="Calibri" w:hAnsi="Palatino Linotype" w:cs="Arial"/>
          <w:lang w:val="es-ES_tradnl"/>
        </w:rPr>
        <w:t>domingos</w:t>
      </w:r>
      <w:r w:rsidR="009E7035" w:rsidRPr="00ED3DCD">
        <w:rPr>
          <w:rFonts w:ascii="Palatino Linotype" w:eastAsia="Calibri" w:hAnsi="Palatino Linotype" w:cs="Arial"/>
          <w:lang w:val="es-ES_tradnl"/>
        </w:rPr>
        <w:t xml:space="preserve"> y días inhábiles</w:t>
      </w:r>
      <w:r w:rsidR="003A2CF7" w:rsidRPr="00ED3DCD">
        <w:rPr>
          <w:rFonts w:ascii="Palatino Linotype" w:eastAsia="Calibri" w:hAnsi="Palatino Linotype" w:cs="Arial"/>
          <w:lang w:val="es-ES_tradnl"/>
        </w:rPr>
        <w:t>,</w:t>
      </w:r>
      <w:r w:rsidRPr="00ED3DCD">
        <w:rPr>
          <w:rFonts w:ascii="Palatino Linotype" w:eastAsia="Calibri" w:hAnsi="Palatino Linotype" w:cs="Arial"/>
          <w:lang w:val="es-ES_tradnl"/>
        </w:rPr>
        <w:t xml:space="preserve"> en términos del artículo 3, fracción X, de la Ley de Transparencia y Acceso a la Información Pública del Estado de México y Municipios.</w:t>
      </w:r>
    </w:p>
    <w:p w14:paraId="42866E96" w14:textId="77777777" w:rsidR="008A7F1F" w:rsidRPr="00ED3DCD" w:rsidRDefault="008A7F1F" w:rsidP="008A7F1F">
      <w:pPr>
        <w:tabs>
          <w:tab w:val="left" w:pos="426"/>
        </w:tabs>
        <w:spacing w:line="360" w:lineRule="auto"/>
        <w:ind w:right="49"/>
        <w:contextualSpacing/>
        <w:jc w:val="both"/>
        <w:rPr>
          <w:rFonts w:ascii="Palatino Linotype" w:eastAsia="Times New Roman" w:hAnsi="Palatino Linotype" w:cs="Times New Roman"/>
          <w:lang w:val="es-ES_tradnl"/>
        </w:rPr>
      </w:pPr>
    </w:p>
    <w:p w14:paraId="0A81D805" w14:textId="5DDE09B6" w:rsidR="00023442" w:rsidRPr="00ED3DCD" w:rsidRDefault="00AB247D" w:rsidP="00023442">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lang w:eastAsia="es-MX"/>
        </w:rPr>
      </w:pPr>
      <w:r w:rsidRPr="00ED3DCD">
        <w:rPr>
          <w:rFonts w:ascii="Palatino Linotype" w:eastAsia="Calibri" w:hAnsi="Palatino Linotype" w:cs="Arial"/>
          <w:lang w:val="es-ES_tradnl"/>
        </w:rPr>
        <w:t xml:space="preserve">De </w:t>
      </w:r>
      <w:r w:rsidR="00023442" w:rsidRPr="00ED3DCD">
        <w:rPr>
          <w:rFonts w:ascii="Palatino Linotype" w:eastAsia="Calibri" w:hAnsi="Palatino Linotype" w:cs="Arial"/>
        </w:rPr>
        <w:t xml:space="preserve">las constancias que obran dentro del expediente digital, formado en el SAIMEX, se aprecia que </w:t>
      </w:r>
      <w:r w:rsidR="00B46DBE" w:rsidRPr="00ED3DCD">
        <w:rPr>
          <w:rFonts w:ascii="Palatino Linotype" w:eastAsia="Calibri" w:hAnsi="Palatino Linotype" w:cs="Arial"/>
        </w:rPr>
        <w:t>el</w:t>
      </w:r>
      <w:r w:rsidR="00023442" w:rsidRPr="00ED3DCD">
        <w:rPr>
          <w:rFonts w:ascii="Palatino Linotype" w:eastAsia="Calibri" w:hAnsi="Palatino Linotype" w:cs="Arial"/>
        </w:rPr>
        <w:t xml:space="preserve"> </w:t>
      </w:r>
      <w:r w:rsidR="00023442" w:rsidRPr="00ED3DCD">
        <w:rPr>
          <w:rFonts w:ascii="Palatino Linotype" w:eastAsia="Calibri" w:hAnsi="Palatino Linotype" w:cs="Arial"/>
          <w:b/>
          <w:bCs/>
        </w:rPr>
        <w:t>RECURRENTE</w:t>
      </w:r>
      <w:r w:rsidR="00023442" w:rsidRPr="00ED3DCD">
        <w:rPr>
          <w:rFonts w:ascii="Palatino Linotype" w:eastAsia="Calibri" w:hAnsi="Palatino Linotype" w:cs="Arial"/>
        </w:rPr>
        <w:t xml:space="preserve"> presentó su inconformidad el </w:t>
      </w:r>
      <w:r w:rsidR="00B46DBE" w:rsidRPr="00ED3DCD">
        <w:rPr>
          <w:rFonts w:ascii="Palatino Linotype" w:eastAsia="Calibri" w:hAnsi="Palatino Linotype" w:cs="Arial"/>
        </w:rPr>
        <w:t>veintiséis (26) de abril de dos mil veintidós</w:t>
      </w:r>
      <w:r w:rsidR="00023442" w:rsidRPr="00ED3DCD">
        <w:rPr>
          <w:rFonts w:ascii="Palatino Linotype" w:eastAsia="Calibri" w:hAnsi="Palatino Linotype" w:cs="Arial"/>
        </w:rPr>
        <w:t xml:space="preserve">; esto es, un día hábil antes de que iniciara el plazo precitado, </w:t>
      </w:r>
      <w:r w:rsidR="00023442" w:rsidRPr="00ED3DCD">
        <w:rPr>
          <w:rFonts w:ascii="Palatino Linotype" w:eastAsia="Calibri" w:hAnsi="Palatino Linotype" w:cs="Arial"/>
          <w:b/>
        </w:rPr>
        <w:t>circunstancia que no es determinante para declarar extemporaneidad</w:t>
      </w:r>
      <w:r w:rsidR="00023442" w:rsidRPr="00ED3DCD">
        <w:rPr>
          <w:rFonts w:ascii="Palatino Linotype" w:eastAsia="Calibri" w:hAnsi="Palatino Linotype" w:cs="Arial"/>
        </w:rPr>
        <w:t xml:space="preserve">, </w:t>
      </w:r>
      <w:r w:rsidR="00023442" w:rsidRPr="00ED3DCD">
        <w:rPr>
          <w:rFonts w:ascii="Palatino Linotype" w:eastAsia="Calibri" w:hAnsi="Palatino Linotype" w:cs="Arial"/>
        </w:rPr>
        <w:lastRenderedPageBreak/>
        <w:t>toda vez que el tiempo concedido es para delimitar el término en que se puede impugnar la respuesta, luego entonces, no impide que se presente antes de iniciado el plazo concedido.</w:t>
      </w:r>
    </w:p>
    <w:p w14:paraId="3248F209" w14:textId="77777777" w:rsidR="00023442" w:rsidRPr="00ED3DCD" w:rsidRDefault="00023442" w:rsidP="00023442">
      <w:pPr>
        <w:pStyle w:val="Prrafodelista"/>
        <w:tabs>
          <w:tab w:val="left" w:pos="284"/>
          <w:tab w:val="left" w:pos="426"/>
        </w:tabs>
        <w:spacing w:before="240" w:after="240" w:line="360" w:lineRule="auto"/>
        <w:ind w:left="0" w:right="49"/>
        <w:jc w:val="both"/>
        <w:rPr>
          <w:rFonts w:ascii="Palatino Linotype" w:eastAsia="Times New Roman" w:hAnsi="Palatino Linotype" w:cs="Arial"/>
          <w:lang w:eastAsia="es-MX"/>
        </w:rPr>
      </w:pPr>
    </w:p>
    <w:p w14:paraId="337A2248" w14:textId="77777777" w:rsidR="00023442" w:rsidRPr="00ED3DCD" w:rsidRDefault="00023442" w:rsidP="00023442">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lang w:eastAsia="es-MX"/>
        </w:rPr>
      </w:pPr>
      <w:r w:rsidRPr="00ED3DCD">
        <w:rPr>
          <w:rFonts w:ascii="Palatino Linotype" w:hAnsi="Palatino Linotype"/>
        </w:rPr>
        <w:t xml:space="preserve">Al </w:t>
      </w:r>
      <w:r w:rsidRPr="00ED3DCD">
        <w:rPr>
          <w:rFonts w:ascii="Palatino Linotype" w:eastAsia="Calibri" w:hAnsi="Palatino Linotype" w:cs="Arial"/>
        </w:rPr>
        <w:t>respecto, cabe señalar que cuando el medio de impugnación se haya interpuesto el mismo día en que se notificó la respuesta impugnada, resulta insuficiente para tener por extemporáneo el recurso de revisión de mérito, toda vez que la Ley de Transparencia y Acceso a la Información Pública del Estado de México y Municipios sólo establece que este medio de defensa se ha de promover dentro de los 15 días hábiles siguientes en que se tenga conocimiento de la respuesta impugnada; sin embargo, no prohíbe que el recurso de revisión se presente el mismo día en que ésta fue notificada. Por lo que es de señalar que, en aras de privilegiar el derecho de acceso a la información, se entrará al estudio del presente recurso de revisión sin que la fecha en que se presentó afecte la resolución.</w:t>
      </w:r>
    </w:p>
    <w:p w14:paraId="6F81E3EB" w14:textId="77777777" w:rsidR="00023442" w:rsidRPr="00ED3DCD" w:rsidRDefault="00023442" w:rsidP="00023442">
      <w:pPr>
        <w:pStyle w:val="Prrafodelista"/>
        <w:tabs>
          <w:tab w:val="left" w:pos="284"/>
          <w:tab w:val="left" w:pos="426"/>
        </w:tabs>
        <w:spacing w:before="240" w:after="240" w:line="360" w:lineRule="auto"/>
        <w:ind w:left="0" w:right="49"/>
        <w:jc w:val="both"/>
        <w:rPr>
          <w:rFonts w:ascii="Palatino Linotype" w:eastAsia="Times New Roman" w:hAnsi="Palatino Linotype" w:cs="Arial"/>
          <w:lang w:eastAsia="es-MX"/>
        </w:rPr>
      </w:pPr>
    </w:p>
    <w:p w14:paraId="65119E50" w14:textId="77777777" w:rsidR="00023442" w:rsidRPr="00ED3DCD" w:rsidRDefault="00023442" w:rsidP="00023442">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lang w:eastAsia="es-MX"/>
        </w:rPr>
      </w:pPr>
      <w:r w:rsidRPr="00ED3DCD">
        <w:rPr>
          <w:rFonts w:ascii="Palatino Linotype" w:hAnsi="Palatino Linotype"/>
        </w:rPr>
        <w:t xml:space="preserve">Discernimiento </w:t>
      </w:r>
      <w:r w:rsidRPr="00ED3DCD">
        <w:rPr>
          <w:rFonts w:ascii="Palatino Linotype" w:eastAsia="Calibri" w:hAnsi="Palatino Linotype" w:cs="Arial"/>
        </w:rPr>
        <w:t>de este Órgano Garante que se robustece con la jurisprudencia número 1a./J. 41/2015 (10a.), Décima Época, sustentada por la Primera Sala de la Suprema Corte de Justicia de la Nación, visible en la página 569, libro 19, tomo I, de la Gaceta del Semanario Judicial de la Federación, del mes de junio de 2015, cuyo rubro y texto disponen:</w:t>
      </w:r>
    </w:p>
    <w:p w14:paraId="6FF34B23" w14:textId="77777777" w:rsidR="00023442" w:rsidRPr="00ED3DCD" w:rsidRDefault="00023442" w:rsidP="00023442">
      <w:pPr>
        <w:pStyle w:val="Prrafodelista"/>
        <w:tabs>
          <w:tab w:val="left" w:pos="284"/>
          <w:tab w:val="left" w:pos="426"/>
        </w:tabs>
        <w:spacing w:before="240" w:after="240" w:line="360" w:lineRule="auto"/>
        <w:ind w:left="0" w:right="49"/>
        <w:jc w:val="both"/>
        <w:rPr>
          <w:rFonts w:ascii="Palatino Linotype" w:eastAsia="Times New Roman" w:hAnsi="Palatino Linotype" w:cs="Arial"/>
          <w:sz w:val="22"/>
          <w:lang w:eastAsia="es-MX"/>
        </w:rPr>
      </w:pPr>
    </w:p>
    <w:p w14:paraId="63966304" w14:textId="77777777" w:rsidR="00023442" w:rsidRPr="00ED3DCD" w:rsidRDefault="00023442" w:rsidP="00023442">
      <w:pPr>
        <w:pStyle w:val="Prrafodelista"/>
        <w:tabs>
          <w:tab w:val="left" w:pos="426"/>
        </w:tabs>
        <w:spacing w:line="276" w:lineRule="auto"/>
        <w:ind w:left="567" w:right="567"/>
        <w:jc w:val="both"/>
        <w:rPr>
          <w:rFonts w:ascii="Palatino Linotype" w:eastAsia="Calibri" w:hAnsi="Palatino Linotype" w:cs="Arial"/>
          <w:i/>
          <w:iCs/>
          <w:sz w:val="22"/>
        </w:rPr>
      </w:pPr>
      <w:r w:rsidRPr="00ED3DCD">
        <w:rPr>
          <w:rFonts w:ascii="Palatino Linotype" w:eastAsia="Calibri" w:hAnsi="Palatino Linotype" w:cs="Arial"/>
          <w:b/>
          <w:bCs/>
          <w:i/>
          <w:iCs/>
          <w:sz w:val="22"/>
        </w:rPr>
        <w:t xml:space="preserve">RECURSO DE RECLAMACIÓN. SU INTERPOSICIÓN NO ES EXTEMPORÁNEA SI SE REALIZA ANTES DE QUE INICIE EL PLAZO PARA HACERLO. </w:t>
      </w:r>
      <w:r w:rsidRPr="00ED3DCD">
        <w:rPr>
          <w:rFonts w:ascii="Palatino Linotype" w:eastAsia="Calibri" w:hAnsi="Palatino Linotype" w:cs="Arial"/>
          <w:i/>
          <w:iCs/>
          <w:sz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w:t>
      </w:r>
      <w:r w:rsidRPr="00ED3DCD">
        <w:rPr>
          <w:rFonts w:ascii="Palatino Linotype" w:eastAsia="Calibri" w:hAnsi="Palatino Linotype" w:cs="Arial"/>
          <w:i/>
          <w:iCs/>
          <w:sz w:val="22"/>
        </w:rPr>
        <w:lastRenderedPageBreak/>
        <w:t>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B618079" w14:textId="77777777" w:rsidR="00023442" w:rsidRPr="00ED3DCD" w:rsidRDefault="00023442" w:rsidP="00023442">
      <w:pPr>
        <w:pStyle w:val="Prrafodelista"/>
        <w:tabs>
          <w:tab w:val="left" w:pos="284"/>
          <w:tab w:val="left" w:pos="426"/>
        </w:tabs>
        <w:spacing w:before="240" w:after="240" w:line="360" w:lineRule="auto"/>
        <w:ind w:left="0" w:right="49"/>
        <w:jc w:val="both"/>
        <w:rPr>
          <w:rFonts w:ascii="Palatino Linotype" w:eastAsia="Times New Roman" w:hAnsi="Palatino Linotype" w:cs="Arial"/>
          <w:lang w:eastAsia="es-MX"/>
        </w:rPr>
      </w:pPr>
    </w:p>
    <w:p w14:paraId="068A6AA4" w14:textId="1D0F06B6" w:rsidR="00023442" w:rsidRPr="00ED3DCD" w:rsidRDefault="00023442" w:rsidP="00023442">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lang w:eastAsia="es-MX"/>
        </w:rPr>
      </w:pPr>
      <w:r w:rsidRPr="00ED3DCD">
        <w:rPr>
          <w:rFonts w:ascii="Palatino Linotype" w:hAnsi="Palatino Linotype"/>
        </w:rPr>
        <w:t xml:space="preserve">Esto </w:t>
      </w:r>
      <w:r w:rsidRPr="00ED3DCD">
        <w:rPr>
          <w:rFonts w:ascii="Palatino Linotype" w:eastAsia="Calibri" w:hAnsi="Palatino Linotype" w:cs="Arial"/>
        </w:rPr>
        <w:t xml:space="preserve">es así porque, en primer lugar, es necesario que </w:t>
      </w:r>
      <w:r w:rsidR="00B46DBE" w:rsidRPr="00ED3DCD">
        <w:rPr>
          <w:rFonts w:ascii="Palatino Linotype" w:eastAsia="Calibri" w:hAnsi="Palatino Linotype" w:cs="Arial"/>
        </w:rPr>
        <w:t>el</w:t>
      </w:r>
      <w:r w:rsidRPr="00ED3DCD">
        <w:rPr>
          <w:rFonts w:ascii="Palatino Linotype" w:eastAsia="Calibri" w:hAnsi="Palatino Linotype" w:cs="Arial"/>
        </w:rPr>
        <w:t xml:space="preserve"> </w:t>
      </w:r>
      <w:r w:rsidRPr="00ED3DCD">
        <w:rPr>
          <w:rFonts w:ascii="Palatino Linotype" w:eastAsia="Calibri" w:hAnsi="Palatino Linotype" w:cs="Arial"/>
          <w:b/>
          <w:bCs/>
        </w:rPr>
        <w:t>RECURRENTE</w:t>
      </w:r>
      <w:r w:rsidRPr="00ED3DCD">
        <w:rPr>
          <w:rFonts w:ascii="Palatino Linotype" w:eastAsia="Calibri" w:hAnsi="Palatino Linotype" w:cs="Arial"/>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ser notificada, </w:t>
      </w:r>
      <w:r w:rsidR="00F60A8E" w:rsidRPr="00ED3DCD">
        <w:rPr>
          <w:rFonts w:ascii="Palatino Linotype" w:eastAsia="Calibri" w:hAnsi="Palatino Linotype" w:cs="Arial"/>
        </w:rPr>
        <w:t>el</w:t>
      </w:r>
      <w:r w:rsidRPr="00ED3DCD">
        <w:rPr>
          <w:rFonts w:ascii="Palatino Linotype" w:eastAsia="Calibri" w:hAnsi="Palatino Linotype" w:cs="Arial"/>
        </w:rPr>
        <w:t xml:space="preserve"> </w:t>
      </w:r>
      <w:r w:rsidRPr="00ED3DCD">
        <w:rPr>
          <w:rFonts w:ascii="Palatino Linotype" w:eastAsia="Calibri" w:hAnsi="Palatino Linotype" w:cs="Arial"/>
          <w:b/>
          <w:bCs/>
        </w:rPr>
        <w:t>RECURRENTE</w:t>
      </w:r>
      <w:r w:rsidRPr="00ED3DCD">
        <w:rPr>
          <w:rFonts w:ascii="Palatino Linotype" w:eastAsia="Calibri" w:hAnsi="Palatino Linotype" w:cs="Arial"/>
        </w:rPr>
        <w:t xml:space="preserve"> actúe, ya que, por el contrario, lo que demuestra es el interés de ést</w:t>
      </w:r>
      <w:r w:rsidR="00F60A8E" w:rsidRPr="00ED3DCD">
        <w:rPr>
          <w:rFonts w:ascii="Palatino Linotype" w:eastAsia="Calibri" w:hAnsi="Palatino Linotype" w:cs="Arial"/>
        </w:rPr>
        <w:t>e</w:t>
      </w:r>
      <w:r w:rsidRPr="00ED3DCD">
        <w:rPr>
          <w:rFonts w:ascii="Palatino Linotype" w:eastAsia="Calibri" w:hAnsi="Palatino Linotype" w:cs="Arial"/>
        </w:rPr>
        <w:t xml:space="preserve"> para ejercer su derecho bajo el principio constitucional de justicia expedita.</w:t>
      </w:r>
    </w:p>
    <w:p w14:paraId="0729D067" w14:textId="77777777" w:rsidR="00023442" w:rsidRPr="00ED3DCD" w:rsidRDefault="00023442" w:rsidP="00023442">
      <w:pPr>
        <w:pStyle w:val="Prrafodelista"/>
        <w:tabs>
          <w:tab w:val="left" w:pos="284"/>
          <w:tab w:val="left" w:pos="426"/>
        </w:tabs>
        <w:spacing w:before="240" w:after="240" w:line="360" w:lineRule="auto"/>
        <w:ind w:left="0" w:right="49"/>
        <w:jc w:val="both"/>
        <w:rPr>
          <w:rFonts w:ascii="Palatino Linotype" w:eastAsia="Times New Roman" w:hAnsi="Palatino Linotype" w:cs="Arial"/>
          <w:lang w:eastAsia="es-MX"/>
        </w:rPr>
      </w:pPr>
    </w:p>
    <w:p w14:paraId="6A2CA315" w14:textId="77777777" w:rsidR="00023442" w:rsidRPr="00ED3DCD" w:rsidRDefault="00023442" w:rsidP="00023442">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lang w:eastAsia="es-MX"/>
        </w:rPr>
      </w:pPr>
      <w:r w:rsidRPr="00ED3DCD">
        <w:rPr>
          <w:rFonts w:ascii="Palatino Linotype" w:hAnsi="Palatino Linotype"/>
        </w:rPr>
        <w:t xml:space="preserve">Por </w:t>
      </w:r>
      <w:r w:rsidRPr="00ED3DCD">
        <w:rPr>
          <w:rFonts w:ascii="Palatino Linotype" w:eastAsia="Calibri" w:hAnsi="Palatino Linotype" w:cs="Arial"/>
        </w:rPr>
        <w:t>lo que la presentación del recurso de revisión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4D794827" w14:textId="77777777" w:rsidR="00023442" w:rsidRPr="00ED3DCD" w:rsidRDefault="00023442" w:rsidP="00023442">
      <w:pPr>
        <w:pStyle w:val="Prrafodelista"/>
        <w:tabs>
          <w:tab w:val="left" w:pos="284"/>
          <w:tab w:val="left" w:pos="426"/>
        </w:tabs>
        <w:spacing w:before="240" w:after="240" w:line="360" w:lineRule="auto"/>
        <w:ind w:left="0" w:right="49"/>
        <w:jc w:val="both"/>
        <w:rPr>
          <w:rFonts w:ascii="Palatino Linotype" w:eastAsia="Times New Roman" w:hAnsi="Palatino Linotype" w:cs="Arial"/>
          <w:lang w:eastAsia="es-MX"/>
        </w:rPr>
      </w:pPr>
    </w:p>
    <w:p w14:paraId="30E3F675" w14:textId="40D1CCBF" w:rsidR="009E7035" w:rsidRPr="00ED3DCD" w:rsidRDefault="00023442" w:rsidP="00023442">
      <w:pPr>
        <w:pStyle w:val="Prrafodelista"/>
        <w:numPr>
          <w:ilvl w:val="0"/>
          <w:numId w:val="1"/>
        </w:numPr>
        <w:tabs>
          <w:tab w:val="left" w:pos="284"/>
          <w:tab w:val="left" w:pos="426"/>
        </w:tabs>
        <w:spacing w:before="240" w:after="240" w:line="360" w:lineRule="auto"/>
        <w:ind w:right="49"/>
        <w:jc w:val="both"/>
        <w:rPr>
          <w:rFonts w:ascii="Palatino Linotype" w:hAnsi="Palatino Linotype" w:cs="Arial"/>
          <w:bCs/>
          <w:color w:val="000000" w:themeColor="text1"/>
          <w:lang w:val="es-ES_tradnl" w:eastAsia="es-MX"/>
        </w:rPr>
      </w:pPr>
      <w:r w:rsidRPr="00ED3DCD">
        <w:rPr>
          <w:rFonts w:ascii="Palatino Linotype" w:hAnsi="Palatino Linotype"/>
        </w:rPr>
        <w:t xml:space="preserve">Así, </w:t>
      </w:r>
      <w:r w:rsidRPr="00ED3DCD">
        <w:rPr>
          <w:rFonts w:ascii="Palatino Linotype" w:eastAsia="Calibri" w:hAnsi="Palatino Linotype" w:cs="Arial"/>
        </w:rPr>
        <w:t xml:space="preserve">la interposición del recurso de revisión antes de que inicie el plazo para su presentación no es determinante para declararlo extemporáneo, siempre y cuando ello ocurra de manera posterior a que se haya notificad la respuesta del </w:t>
      </w:r>
      <w:r w:rsidRPr="00ED3DCD">
        <w:rPr>
          <w:rFonts w:ascii="Palatino Linotype" w:eastAsia="Calibri" w:hAnsi="Palatino Linotype" w:cs="Arial"/>
          <w:b/>
          <w:bCs/>
        </w:rPr>
        <w:t>SUJETO OBLIGADO</w:t>
      </w:r>
      <w:r w:rsidRPr="00ED3DCD">
        <w:rPr>
          <w:rFonts w:ascii="Palatino Linotype" w:eastAsia="Calibri" w:hAnsi="Palatino Linotype" w:cs="Arial"/>
        </w:rPr>
        <w:t xml:space="preserve"> -tal como ocurre en el presente asunto-.</w:t>
      </w:r>
    </w:p>
    <w:p w14:paraId="1E964516" w14:textId="77777777" w:rsidR="00A73E66" w:rsidRPr="00ED3DCD" w:rsidRDefault="00A73E66" w:rsidP="00A73E66">
      <w:pPr>
        <w:pStyle w:val="Prrafodelista"/>
        <w:tabs>
          <w:tab w:val="left" w:pos="284"/>
          <w:tab w:val="left" w:pos="426"/>
        </w:tabs>
        <w:spacing w:before="240" w:after="240" w:line="360" w:lineRule="auto"/>
        <w:ind w:left="0" w:right="49"/>
        <w:jc w:val="both"/>
        <w:rPr>
          <w:rFonts w:ascii="Palatino Linotype" w:hAnsi="Palatino Linotype" w:cs="Arial"/>
          <w:bCs/>
          <w:color w:val="000000" w:themeColor="text1"/>
          <w:lang w:val="es-ES_tradnl" w:eastAsia="es-MX"/>
        </w:rPr>
      </w:pPr>
    </w:p>
    <w:p w14:paraId="52DD5993" w14:textId="6C85AAB8" w:rsidR="005F1362" w:rsidRPr="00ED3DCD"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ED3DCD">
        <w:rPr>
          <w:rFonts w:ascii="Palatino Linotype" w:eastAsia="Calibri" w:hAnsi="Palatino Linotype" w:cs="Arial"/>
          <w:color w:val="000000" w:themeColor="text1"/>
          <w:lang w:val="es-ES_tradnl"/>
        </w:rPr>
        <w:t xml:space="preserve">Consecuencia de lo anterior, </w:t>
      </w:r>
      <w:r w:rsidR="00566BC5" w:rsidRPr="00ED3DCD">
        <w:rPr>
          <w:rFonts w:ascii="Palatino Linotype" w:eastAsia="Calibri" w:hAnsi="Palatino Linotype" w:cs="Arial"/>
          <w:color w:val="000000" w:themeColor="text1"/>
          <w:lang w:val="es-ES_tradnl"/>
        </w:rPr>
        <w:t>este Órgano Garante</w:t>
      </w:r>
      <w:r w:rsidRPr="00ED3DCD">
        <w:rPr>
          <w:rFonts w:ascii="Palatino Linotype" w:eastAsia="Calibri" w:hAnsi="Palatino Linotype" w:cs="Arial"/>
          <w:color w:val="000000" w:themeColor="text1"/>
          <w:lang w:val="es-ES_tradnl"/>
        </w:rPr>
        <w:t xml:space="preserve"> advierte que </w:t>
      </w:r>
      <w:r w:rsidR="00FB2EE1" w:rsidRPr="00ED3DCD">
        <w:rPr>
          <w:rFonts w:ascii="Palatino Linotype" w:eastAsia="Calibri" w:hAnsi="Palatino Linotype" w:cs="Arial"/>
          <w:color w:val="000000" w:themeColor="text1"/>
          <w:lang w:val="es-ES_tradnl"/>
        </w:rPr>
        <w:t>el</w:t>
      </w:r>
      <w:r w:rsidR="00540208" w:rsidRPr="00ED3DCD">
        <w:rPr>
          <w:rFonts w:ascii="Palatino Linotype" w:eastAsia="Calibri" w:hAnsi="Palatino Linotype" w:cs="Arial"/>
          <w:color w:val="000000" w:themeColor="text1"/>
          <w:lang w:val="es-ES_tradnl"/>
        </w:rPr>
        <w:t xml:space="preserve"> </w:t>
      </w:r>
      <w:r w:rsidR="00FB2EE1" w:rsidRPr="00ED3DCD">
        <w:rPr>
          <w:rFonts w:ascii="Palatino Linotype" w:eastAsia="Calibri" w:hAnsi="Palatino Linotype" w:cs="Arial"/>
          <w:color w:val="000000" w:themeColor="text1"/>
          <w:lang w:val="es-ES_tradnl"/>
        </w:rPr>
        <w:t xml:space="preserve">escrito </w:t>
      </w:r>
      <w:r w:rsidR="00540208" w:rsidRPr="00ED3DCD">
        <w:rPr>
          <w:rFonts w:ascii="Palatino Linotype" w:eastAsia="Calibri" w:hAnsi="Palatino Linotype" w:cs="Arial"/>
          <w:color w:val="000000" w:themeColor="text1"/>
          <w:lang w:val="es-ES_tradnl"/>
        </w:rPr>
        <w:t>contiene las formalidades previstas por el artículo 180</w:t>
      </w:r>
      <w:r w:rsidR="00FB2EE1" w:rsidRPr="00ED3DCD">
        <w:rPr>
          <w:rFonts w:ascii="Palatino Linotype" w:eastAsia="Calibri" w:hAnsi="Palatino Linotype" w:cs="Arial"/>
          <w:color w:val="000000" w:themeColor="text1"/>
          <w:lang w:val="es-ES_tradnl"/>
        </w:rPr>
        <w:t>,</w:t>
      </w:r>
      <w:r w:rsidR="00540208" w:rsidRPr="00ED3DCD">
        <w:rPr>
          <w:rFonts w:ascii="Palatino Linotype" w:eastAsia="Calibri" w:hAnsi="Palatino Linotype" w:cs="Arial"/>
          <w:color w:val="000000" w:themeColor="text1"/>
          <w:lang w:val="es-ES_tradnl"/>
        </w:rPr>
        <w:t xml:space="preserve"> último párrafo</w:t>
      </w:r>
      <w:r w:rsidR="00FB2EE1" w:rsidRPr="00ED3DCD">
        <w:rPr>
          <w:rFonts w:ascii="Palatino Linotype" w:eastAsia="Calibri" w:hAnsi="Palatino Linotype" w:cs="Arial"/>
          <w:color w:val="000000" w:themeColor="text1"/>
          <w:lang w:val="es-ES_tradnl"/>
        </w:rPr>
        <w:t>,</w:t>
      </w:r>
      <w:r w:rsidR="00540208" w:rsidRPr="00ED3DCD">
        <w:rPr>
          <w:rFonts w:ascii="Palatino Linotype" w:eastAsia="Calibri" w:hAnsi="Palatino Linotype" w:cs="Arial"/>
          <w:color w:val="000000" w:themeColor="text1"/>
          <w:lang w:val="es-ES_tradnl"/>
        </w:rPr>
        <w:t xml:space="preserve"> de la Ley </w:t>
      </w:r>
      <w:r w:rsidR="004911B6" w:rsidRPr="00ED3DCD">
        <w:rPr>
          <w:rFonts w:ascii="Palatino Linotype" w:eastAsia="Calibri" w:hAnsi="Palatino Linotype" w:cs="Arial"/>
          <w:color w:val="000000" w:themeColor="text1"/>
          <w:lang w:val="es-ES_tradnl"/>
        </w:rPr>
        <w:t>de Transparencia y Acceso a la Información Pública del Estado de México y Municipios</w:t>
      </w:r>
      <w:r w:rsidR="00540208" w:rsidRPr="00ED3DCD">
        <w:rPr>
          <w:rFonts w:ascii="Palatino Linotype" w:eastAsia="Calibri" w:hAnsi="Palatino Linotype" w:cs="Arial"/>
          <w:color w:val="000000" w:themeColor="text1"/>
          <w:lang w:val="es-ES_tradnl"/>
        </w:rPr>
        <w:t xml:space="preserve">, por lo que es procedente que </w:t>
      </w:r>
      <w:r w:rsidR="004911B6" w:rsidRPr="00ED3DCD">
        <w:rPr>
          <w:rFonts w:ascii="Palatino Linotype" w:eastAsia="Calibri" w:hAnsi="Palatino Linotype" w:cs="Arial"/>
          <w:color w:val="000000" w:themeColor="text1"/>
          <w:lang w:val="es-ES_tradnl"/>
        </w:rPr>
        <w:t>e</w:t>
      </w:r>
      <w:r w:rsidR="00540208" w:rsidRPr="00ED3DCD">
        <w:rPr>
          <w:rFonts w:ascii="Palatino Linotype" w:eastAsia="Calibri" w:hAnsi="Palatino Linotype" w:cs="Arial"/>
          <w:color w:val="000000" w:themeColor="text1"/>
          <w:lang w:val="es-ES_tradnl"/>
        </w:rPr>
        <w:t xml:space="preserve">ste Instituto de Transparencia, Acceso a la </w:t>
      </w:r>
      <w:r w:rsidR="00540208" w:rsidRPr="00ED3DCD">
        <w:rPr>
          <w:rFonts w:ascii="Palatino Linotype" w:eastAsia="Calibri" w:hAnsi="Palatino Linotype" w:cs="Arial"/>
          <w:color w:val="000000" w:themeColor="text1"/>
          <w:lang w:val="es-ES_tradnl"/>
        </w:rPr>
        <w:lastRenderedPageBreak/>
        <w:t xml:space="preserve">Información Pública y Protección de Datos Personales del Estado de México y </w:t>
      </w:r>
      <w:r w:rsidR="000B2BA0" w:rsidRPr="00ED3DCD">
        <w:rPr>
          <w:rFonts w:ascii="Palatino Linotype" w:eastAsia="Calibri" w:hAnsi="Palatino Linotype" w:cs="Arial"/>
          <w:color w:val="000000" w:themeColor="text1"/>
          <w:lang w:val="es-ES_tradnl"/>
        </w:rPr>
        <w:t xml:space="preserve">Municipios, conozca y resuelva </w:t>
      </w:r>
      <w:r w:rsidR="00FB2EE1" w:rsidRPr="00ED3DCD">
        <w:rPr>
          <w:rFonts w:ascii="Palatino Linotype" w:eastAsia="Calibri" w:hAnsi="Palatino Linotype" w:cs="Arial"/>
          <w:color w:val="000000" w:themeColor="text1"/>
          <w:lang w:val="es-ES_tradnl"/>
        </w:rPr>
        <w:t>el</w:t>
      </w:r>
      <w:r w:rsidR="00540208" w:rsidRPr="00ED3DCD">
        <w:rPr>
          <w:rFonts w:ascii="Palatino Linotype" w:eastAsia="Calibri" w:hAnsi="Palatino Linotype" w:cs="Arial"/>
          <w:color w:val="000000" w:themeColor="text1"/>
          <w:lang w:val="es-ES_tradnl"/>
        </w:rPr>
        <w:t xml:space="preserve"> presente recurso.</w:t>
      </w:r>
    </w:p>
    <w:p w14:paraId="316CB621" w14:textId="77777777" w:rsidR="00710B50" w:rsidRPr="00ED3DCD" w:rsidRDefault="00710B50" w:rsidP="00710B50">
      <w:pPr>
        <w:pStyle w:val="Prrafodelista"/>
        <w:tabs>
          <w:tab w:val="left" w:pos="426"/>
        </w:tabs>
        <w:spacing w:line="360" w:lineRule="auto"/>
        <w:ind w:left="0"/>
        <w:jc w:val="both"/>
        <w:rPr>
          <w:rFonts w:ascii="Palatino Linotype" w:hAnsi="Palatino Linotype"/>
          <w:color w:val="000000" w:themeColor="text1"/>
          <w:lang w:val="es-ES_tradnl"/>
        </w:rPr>
      </w:pPr>
    </w:p>
    <w:p w14:paraId="11A9FB70" w14:textId="21257BAF" w:rsidR="00710B50" w:rsidRPr="00ED3DCD" w:rsidRDefault="00710B50" w:rsidP="00710B50">
      <w:pPr>
        <w:pStyle w:val="Prrafodelista"/>
        <w:tabs>
          <w:tab w:val="left" w:pos="426"/>
        </w:tabs>
        <w:spacing w:line="360" w:lineRule="auto"/>
        <w:ind w:left="0"/>
        <w:jc w:val="both"/>
        <w:outlineLvl w:val="1"/>
        <w:rPr>
          <w:rFonts w:ascii="Palatino Linotype" w:hAnsi="Palatino Linotype"/>
          <w:b/>
          <w:color w:val="000000" w:themeColor="text1"/>
          <w:lang w:val="es-ES_tradnl"/>
        </w:rPr>
      </w:pPr>
      <w:bookmarkStart w:id="13" w:name="_Toc88071780"/>
      <w:r w:rsidRPr="00ED3DCD">
        <w:rPr>
          <w:rFonts w:ascii="Palatino Linotype" w:hAnsi="Palatino Linotype"/>
          <w:b/>
          <w:color w:val="000000" w:themeColor="text1"/>
          <w:lang w:val="es-ES_tradnl"/>
        </w:rPr>
        <w:t xml:space="preserve">TERCERO. </w:t>
      </w:r>
      <w:r w:rsidR="00D5750C" w:rsidRPr="00ED3DCD">
        <w:rPr>
          <w:rFonts w:ascii="Palatino Linotype" w:hAnsi="Palatino Linotype"/>
          <w:b/>
          <w:color w:val="000000" w:themeColor="text1"/>
          <w:lang w:val="es-ES_tradnl"/>
        </w:rPr>
        <w:t xml:space="preserve">Del planteamiento de la </w:t>
      </w:r>
      <w:r w:rsidR="00D5750C" w:rsidRPr="00ED3DCD">
        <w:rPr>
          <w:rFonts w:ascii="Palatino Linotype" w:hAnsi="Palatino Linotype"/>
          <w:b/>
          <w:i/>
          <w:color w:val="000000" w:themeColor="text1"/>
          <w:lang w:val="es-ES_tradnl"/>
        </w:rPr>
        <w:t>Litis</w:t>
      </w:r>
      <w:r w:rsidRPr="00ED3DCD">
        <w:rPr>
          <w:rFonts w:ascii="Palatino Linotype" w:hAnsi="Palatino Linotype"/>
          <w:b/>
          <w:color w:val="000000" w:themeColor="text1"/>
          <w:lang w:val="es-ES_tradnl"/>
        </w:rPr>
        <w:t>.</w:t>
      </w:r>
      <w:bookmarkEnd w:id="13"/>
    </w:p>
    <w:p w14:paraId="7054067B" w14:textId="41A9B37E" w:rsidR="00533BDD" w:rsidRPr="00ED3DCD" w:rsidRDefault="003D16DD" w:rsidP="000748F6">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bookmarkStart w:id="14" w:name="_Toc459174366"/>
      <w:bookmarkStart w:id="15" w:name="_Toc459659884"/>
      <w:bookmarkStart w:id="16" w:name="_Toc461687280"/>
      <w:bookmarkStart w:id="17" w:name="_Toc462771051"/>
      <w:bookmarkStart w:id="18" w:name="_Toc464139201"/>
      <w:r w:rsidRPr="00ED3DCD">
        <w:rPr>
          <w:rFonts w:ascii="Palatino Linotype" w:hAnsi="Palatino Linotype" w:cs="Arial"/>
          <w:color w:val="000000" w:themeColor="text1"/>
          <w:lang w:val="es-ES_tradnl"/>
        </w:rPr>
        <w:t xml:space="preserve">Se </w:t>
      </w:r>
      <w:r w:rsidR="001C0CC2" w:rsidRPr="00ED3DCD">
        <w:rPr>
          <w:rFonts w:ascii="Palatino Linotype" w:hAnsi="Palatino Linotype" w:cs="Arial"/>
          <w:color w:val="000000" w:themeColor="text1"/>
          <w:lang w:val="es-ES_tradnl"/>
        </w:rPr>
        <w:t xml:space="preserve">requirió </w:t>
      </w:r>
      <w:r w:rsidR="00310F1F" w:rsidRPr="00ED3DCD">
        <w:rPr>
          <w:rFonts w:ascii="Palatino Linotype" w:hAnsi="Palatino Linotype" w:cs="Arial"/>
          <w:color w:val="000000" w:themeColor="text1"/>
          <w:lang w:val="es-ES_tradnl"/>
        </w:rPr>
        <w:t xml:space="preserve">el reporte de geolocalización de la patrulla ME568A3, </w:t>
      </w:r>
      <w:r w:rsidR="00C840D2" w:rsidRPr="00ED3DCD">
        <w:rPr>
          <w:rFonts w:ascii="Palatino Linotype" w:hAnsi="Palatino Linotype" w:cs="Arial"/>
          <w:color w:val="000000" w:themeColor="text1"/>
          <w:lang w:val="es-ES_tradnl"/>
        </w:rPr>
        <w:t>del treinta (30) de enero al siete (07) de febrero de dos mil veintidós</w:t>
      </w:r>
      <w:r w:rsidR="00976E44" w:rsidRPr="00ED3DCD">
        <w:rPr>
          <w:rFonts w:ascii="Palatino Linotype" w:hAnsi="Palatino Linotype" w:cs="Arial"/>
          <w:color w:val="000000" w:themeColor="text1"/>
          <w:lang w:val="es-ES_tradnl"/>
        </w:rPr>
        <w:t xml:space="preserve">. El </w:t>
      </w:r>
      <w:r w:rsidR="00976E44" w:rsidRPr="00ED3DCD">
        <w:rPr>
          <w:rFonts w:ascii="Palatino Linotype" w:hAnsi="Palatino Linotype" w:cs="Arial"/>
          <w:b/>
          <w:color w:val="000000" w:themeColor="text1"/>
          <w:lang w:val="es-ES_tradnl"/>
        </w:rPr>
        <w:t>SUJETO OBLIGADO</w:t>
      </w:r>
      <w:r w:rsidR="00C840D2" w:rsidRPr="00ED3DCD">
        <w:rPr>
          <w:rFonts w:ascii="Palatino Linotype" w:hAnsi="Palatino Linotype" w:cs="Arial"/>
          <w:bCs/>
          <w:color w:val="000000" w:themeColor="text1"/>
          <w:lang w:val="es-ES_tradnl"/>
        </w:rPr>
        <w:t xml:space="preserve"> </w:t>
      </w:r>
      <w:r w:rsidR="000B3A4A" w:rsidRPr="00ED3DCD">
        <w:rPr>
          <w:rFonts w:ascii="Palatino Linotype" w:hAnsi="Palatino Linotype" w:cs="Arial"/>
          <w:bCs/>
          <w:color w:val="000000" w:themeColor="text1"/>
          <w:lang w:val="es-ES_tradnl"/>
        </w:rPr>
        <w:t>manifestó que no se había localizado información referente a la patrulla señalada.</w:t>
      </w:r>
    </w:p>
    <w:p w14:paraId="449CB51C" w14:textId="77777777" w:rsidR="00533BDD" w:rsidRPr="00ED3DCD" w:rsidRDefault="00533BDD" w:rsidP="00533BDD">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2101F2BC" w14:textId="68638C69" w:rsidR="00117D31" w:rsidRPr="00ED3DCD" w:rsidRDefault="000B3A4A" w:rsidP="00507D4A">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ED3DCD">
        <w:rPr>
          <w:rFonts w:ascii="Palatino Linotype" w:hAnsi="Palatino Linotype" w:cs="Arial"/>
          <w:color w:val="000000" w:themeColor="text1"/>
          <w:lang w:val="es-ES_tradnl"/>
        </w:rPr>
        <w:t>El</w:t>
      </w:r>
      <w:r w:rsidR="003D16DD" w:rsidRPr="00ED3DCD">
        <w:rPr>
          <w:rFonts w:ascii="Palatino Linotype" w:hAnsi="Palatino Linotype" w:cs="Arial"/>
          <w:color w:val="000000" w:themeColor="text1"/>
          <w:lang w:val="es-ES_tradnl"/>
        </w:rPr>
        <w:t xml:space="preserve"> </w:t>
      </w:r>
      <w:r w:rsidR="00117D31" w:rsidRPr="00ED3DCD">
        <w:rPr>
          <w:rFonts w:ascii="Palatino Linotype" w:hAnsi="Palatino Linotype" w:cs="Arial"/>
          <w:color w:val="000000" w:themeColor="text1"/>
          <w:lang w:val="es-ES_tradnl"/>
        </w:rPr>
        <w:t xml:space="preserve">particular impugnó la respuesta del </w:t>
      </w:r>
      <w:r w:rsidR="00117D31" w:rsidRPr="00ED3DCD">
        <w:rPr>
          <w:rFonts w:ascii="Palatino Linotype" w:hAnsi="Palatino Linotype" w:cs="Arial"/>
          <w:b/>
          <w:bCs/>
          <w:color w:val="000000" w:themeColor="text1"/>
          <w:lang w:val="es-ES_tradnl"/>
        </w:rPr>
        <w:t>SUJETO OBLIGADO</w:t>
      </w:r>
      <w:r w:rsidR="00117D31" w:rsidRPr="00ED3DCD">
        <w:rPr>
          <w:rFonts w:ascii="Palatino Linotype" w:hAnsi="Palatino Linotype" w:cs="Arial"/>
          <w:color w:val="000000" w:themeColor="text1"/>
          <w:lang w:val="es-ES_tradnl"/>
        </w:rPr>
        <w:t>, mediante el recurso de revisión con número indicado al rubro, y en el que señaló</w:t>
      </w:r>
      <w:r w:rsidR="008472A9" w:rsidRPr="00ED3DCD">
        <w:rPr>
          <w:rFonts w:ascii="Palatino Linotype" w:hAnsi="Palatino Linotype" w:cs="Arial"/>
          <w:color w:val="000000" w:themeColor="text1"/>
          <w:lang w:val="es-ES_tradnl"/>
        </w:rPr>
        <w:t xml:space="preserve"> por agravios, </w:t>
      </w:r>
      <w:r w:rsidR="00483F74" w:rsidRPr="00ED3DCD">
        <w:rPr>
          <w:rFonts w:ascii="Palatino Linotype" w:hAnsi="Palatino Linotype" w:cs="Arial"/>
          <w:color w:val="000000" w:themeColor="text1"/>
          <w:lang w:val="es-ES_tradnl"/>
        </w:rPr>
        <w:t>que la respuesta no era confiable</w:t>
      </w:r>
      <w:r w:rsidR="002F10F6" w:rsidRPr="00ED3DCD">
        <w:rPr>
          <w:rFonts w:ascii="Palatino Linotype" w:hAnsi="Palatino Linotype" w:cs="Arial"/>
          <w:color w:val="000000" w:themeColor="text1"/>
          <w:lang w:val="es-ES_tradnl"/>
        </w:rPr>
        <w:t>, agregando a su escrito dos fotografías de la patrulla estatal ME568A3</w:t>
      </w:r>
      <w:r w:rsidR="007F4246" w:rsidRPr="00ED3DCD">
        <w:rPr>
          <w:rFonts w:ascii="Palatino Linotype" w:hAnsi="Palatino Linotype" w:cs="Arial"/>
          <w:color w:val="000000" w:themeColor="text1"/>
          <w:lang w:val="es-ES_tradnl"/>
        </w:rPr>
        <w:t>.</w:t>
      </w:r>
      <w:r w:rsidR="00522F4A" w:rsidRPr="00ED3DCD">
        <w:rPr>
          <w:rFonts w:ascii="Palatino Linotype" w:hAnsi="Palatino Linotype" w:cs="Arial"/>
          <w:color w:val="000000" w:themeColor="text1"/>
          <w:lang w:val="es-ES_tradnl"/>
        </w:rPr>
        <w:t xml:space="preserve"> Por su parte, en vía de informe justificado, el </w:t>
      </w:r>
      <w:r w:rsidR="00522F4A" w:rsidRPr="00ED3DCD">
        <w:rPr>
          <w:rFonts w:ascii="Palatino Linotype" w:hAnsi="Palatino Linotype" w:cs="Arial"/>
          <w:b/>
          <w:bCs/>
          <w:color w:val="000000" w:themeColor="text1"/>
          <w:lang w:val="es-ES_tradnl"/>
        </w:rPr>
        <w:t>SUJETO OBLIGADO</w:t>
      </w:r>
      <w:r w:rsidR="00522F4A" w:rsidRPr="00ED3DCD">
        <w:rPr>
          <w:rFonts w:ascii="Palatino Linotype" w:hAnsi="Palatino Linotype" w:cs="Arial"/>
          <w:color w:val="000000" w:themeColor="text1"/>
          <w:lang w:val="es-ES_tradnl"/>
        </w:rPr>
        <w:t xml:space="preserve"> revocó su respuesta inicial y presentó un reporte de actividades del vehículo</w:t>
      </w:r>
      <w:r w:rsidR="0075555C" w:rsidRPr="00ED3DCD">
        <w:rPr>
          <w:rFonts w:ascii="Palatino Linotype" w:hAnsi="Palatino Linotype" w:cs="Arial"/>
          <w:color w:val="000000" w:themeColor="text1"/>
          <w:lang w:val="es-ES_tradnl"/>
        </w:rPr>
        <w:t>, registradas durante el periodo solicitado; así mismo, informó que los datos capturados con el GPS de la unidad había</w:t>
      </w:r>
      <w:r w:rsidR="00A16A6F" w:rsidRPr="00ED3DCD">
        <w:rPr>
          <w:rFonts w:ascii="Palatino Linotype" w:hAnsi="Palatino Linotype" w:cs="Arial"/>
          <w:color w:val="000000" w:themeColor="text1"/>
          <w:lang w:val="es-ES_tradnl"/>
        </w:rPr>
        <w:t>n</w:t>
      </w:r>
      <w:r w:rsidR="0075555C" w:rsidRPr="00ED3DCD">
        <w:rPr>
          <w:rFonts w:ascii="Palatino Linotype" w:hAnsi="Palatino Linotype" w:cs="Arial"/>
          <w:color w:val="000000" w:themeColor="text1"/>
          <w:lang w:val="es-ES_tradnl"/>
        </w:rPr>
        <w:t xml:space="preserve"> sido clasificados, como reservados, por un periodo de cinco años.</w:t>
      </w:r>
    </w:p>
    <w:p w14:paraId="12F74DA8" w14:textId="77777777" w:rsidR="003E3BEC" w:rsidRPr="00ED3DCD" w:rsidRDefault="003E3BEC" w:rsidP="003E3BEC">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17C58E36" w14:textId="45512FAF" w:rsidR="001A032D" w:rsidRPr="00ED3DCD" w:rsidRDefault="001A032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ED3DCD">
        <w:rPr>
          <w:rFonts w:ascii="Palatino Linotype" w:hAnsi="Palatino Linotype" w:cs="Arial"/>
          <w:color w:val="000000" w:themeColor="text1"/>
          <w:lang w:val="es-ES_tradnl"/>
        </w:rPr>
        <w:t xml:space="preserve">En ese sentido, </w:t>
      </w:r>
      <w:r w:rsidR="00566BC5" w:rsidRPr="00ED3DCD">
        <w:rPr>
          <w:rFonts w:ascii="Palatino Linotype" w:hAnsi="Palatino Linotype" w:cs="Arial"/>
          <w:color w:val="000000" w:themeColor="text1"/>
          <w:lang w:val="es-ES_tradnl"/>
        </w:rPr>
        <w:t>este Órgano Garante</w:t>
      </w:r>
      <w:r w:rsidR="002E160F" w:rsidRPr="00ED3DCD">
        <w:rPr>
          <w:rFonts w:ascii="Palatino Linotype" w:hAnsi="Palatino Linotype" w:cs="Arial"/>
          <w:color w:val="000000" w:themeColor="text1"/>
          <w:lang w:val="es-ES_tradnl"/>
        </w:rPr>
        <w:t xml:space="preserve"> advierte que las razones o motivos de inconformidad manifestados por </w:t>
      </w:r>
      <w:r w:rsidR="00EB100A" w:rsidRPr="00ED3DCD">
        <w:rPr>
          <w:rFonts w:ascii="Palatino Linotype" w:hAnsi="Palatino Linotype" w:cs="Arial"/>
          <w:color w:val="000000" w:themeColor="text1"/>
          <w:lang w:val="es-ES_tradnl"/>
        </w:rPr>
        <w:t>la</w:t>
      </w:r>
      <w:r w:rsidR="002E160F" w:rsidRPr="00ED3DCD">
        <w:rPr>
          <w:rFonts w:ascii="Palatino Linotype" w:hAnsi="Palatino Linotype" w:cs="Arial"/>
          <w:color w:val="000000" w:themeColor="text1"/>
          <w:lang w:val="es-ES_tradnl"/>
        </w:rPr>
        <w:t xml:space="preserve"> </w:t>
      </w:r>
      <w:r w:rsidRPr="00ED3DCD">
        <w:rPr>
          <w:rFonts w:ascii="Palatino Linotype" w:hAnsi="Palatino Linotype" w:cs="Arial"/>
          <w:b/>
          <w:bCs/>
          <w:color w:val="000000" w:themeColor="text1"/>
          <w:lang w:val="es-ES_tradnl"/>
        </w:rPr>
        <w:t>RECURRENTE</w:t>
      </w:r>
      <w:r w:rsidRPr="00ED3DCD">
        <w:rPr>
          <w:rFonts w:ascii="Palatino Linotype" w:hAnsi="Palatino Linotype" w:cs="Arial"/>
          <w:color w:val="000000" w:themeColor="text1"/>
          <w:lang w:val="es-ES_tradnl"/>
        </w:rPr>
        <w:t xml:space="preserve"> </w:t>
      </w:r>
      <w:r w:rsidR="002E160F" w:rsidRPr="00ED3DCD">
        <w:rPr>
          <w:rFonts w:ascii="Palatino Linotype" w:hAnsi="Palatino Linotype" w:cs="Arial"/>
          <w:color w:val="000000" w:themeColor="text1"/>
          <w:lang w:val="es-ES_tradnl"/>
        </w:rPr>
        <w:t>sugieren que la respuesta proporcionada</w:t>
      </w:r>
      <w:r w:rsidR="00B855AA" w:rsidRPr="00ED3DCD">
        <w:rPr>
          <w:rFonts w:ascii="Palatino Linotype" w:hAnsi="Palatino Linotype" w:cs="Arial"/>
          <w:color w:val="000000" w:themeColor="text1"/>
          <w:lang w:val="es-ES_tradnl"/>
        </w:rPr>
        <w:t xml:space="preserve"> por el </w:t>
      </w:r>
      <w:r w:rsidR="00B855AA" w:rsidRPr="00ED3DCD">
        <w:rPr>
          <w:rFonts w:ascii="Palatino Linotype" w:hAnsi="Palatino Linotype" w:cs="Arial"/>
          <w:b/>
          <w:bCs/>
          <w:color w:val="000000" w:themeColor="text1"/>
          <w:lang w:val="es-ES_tradnl"/>
        </w:rPr>
        <w:t>SUJETO OBLIGADO</w:t>
      </w:r>
      <w:r w:rsidR="007409D8" w:rsidRPr="00ED3DCD">
        <w:rPr>
          <w:rFonts w:ascii="Palatino Linotype" w:hAnsi="Palatino Linotype" w:cs="Arial"/>
          <w:color w:val="000000" w:themeColor="text1"/>
          <w:lang w:val="es-ES_tradnl"/>
        </w:rPr>
        <w:t xml:space="preserve"> no </w:t>
      </w:r>
      <w:r w:rsidR="006D57BE" w:rsidRPr="00ED3DCD">
        <w:rPr>
          <w:rFonts w:ascii="Palatino Linotype" w:hAnsi="Palatino Linotype" w:cs="Arial"/>
          <w:color w:val="000000" w:themeColor="text1"/>
          <w:lang w:val="es-ES_tradnl"/>
        </w:rPr>
        <w:t>cumplió</w:t>
      </w:r>
      <w:r w:rsidR="00B855AA" w:rsidRPr="00ED3DCD">
        <w:rPr>
          <w:rFonts w:ascii="Palatino Linotype" w:hAnsi="Palatino Linotype" w:cs="Arial"/>
          <w:color w:val="000000" w:themeColor="text1"/>
          <w:lang w:val="es-ES_tradnl"/>
        </w:rPr>
        <w:t xml:space="preserve"> con </w:t>
      </w:r>
      <w:r w:rsidR="008F7752" w:rsidRPr="00ED3DCD">
        <w:rPr>
          <w:rFonts w:ascii="Palatino Linotype" w:hAnsi="Palatino Linotype" w:cs="Arial"/>
          <w:color w:val="000000" w:themeColor="text1"/>
          <w:lang w:val="es-ES_tradnl"/>
        </w:rPr>
        <w:t>los</w:t>
      </w:r>
      <w:r w:rsidR="00B855AA" w:rsidRPr="00ED3DCD">
        <w:rPr>
          <w:rFonts w:ascii="Palatino Linotype" w:hAnsi="Palatino Linotype" w:cs="Arial"/>
          <w:color w:val="000000" w:themeColor="text1"/>
          <w:lang w:val="es-ES_tradnl"/>
        </w:rPr>
        <w:t xml:space="preserve"> principio</w:t>
      </w:r>
      <w:r w:rsidR="008F7752" w:rsidRPr="00ED3DCD">
        <w:rPr>
          <w:rFonts w:ascii="Palatino Linotype" w:hAnsi="Palatino Linotype" w:cs="Arial"/>
          <w:color w:val="000000" w:themeColor="text1"/>
          <w:lang w:val="es-ES_tradnl"/>
        </w:rPr>
        <w:t>s</w:t>
      </w:r>
      <w:r w:rsidR="00B855AA" w:rsidRPr="00ED3DCD">
        <w:rPr>
          <w:rFonts w:ascii="Palatino Linotype" w:hAnsi="Palatino Linotype" w:cs="Arial"/>
          <w:color w:val="000000" w:themeColor="text1"/>
          <w:lang w:val="es-ES_tradnl"/>
        </w:rPr>
        <w:t xml:space="preserve"> contendido</w:t>
      </w:r>
      <w:r w:rsidR="008F7752" w:rsidRPr="00ED3DCD">
        <w:rPr>
          <w:rFonts w:ascii="Palatino Linotype" w:hAnsi="Palatino Linotype" w:cs="Arial"/>
          <w:color w:val="000000" w:themeColor="text1"/>
          <w:lang w:val="es-ES_tradnl"/>
        </w:rPr>
        <w:t>s</w:t>
      </w:r>
      <w:r w:rsidR="00B855AA" w:rsidRPr="00ED3DCD">
        <w:rPr>
          <w:rFonts w:ascii="Palatino Linotype" w:hAnsi="Palatino Linotype" w:cs="Arial"/>
          <w:color w:val="000000" w:themeColor="text1"/>
          <w:lang w:val="es-ES_tradnl"/>
        </w:rPr>
        <w:t xml:space="preserve"> en el artículo 11 de la Ley de Transparencia y Acceso a la Información Pública del Estado de México y Municipios, l</w:t>
      </w:r>
      <w:r w:rsidR="008F7752" w:rsidRPr="00ED3DCD">
        <w:rPr>
          <w:rFonts w:ascii="Palatino Linotype" w:hAnsi="Palatino Linotype" w:cs="Arial"/>
          <w:color w:val="000000" w:themeColor="text1"/>
          <w:lang w:val="es-ES_tradnl"/>
        </w:rPr>
        <w:t>os</w:t>
      </w:r>
      <w:r w:rsidR="00B855AA" w:rsidRPr="00ED3DCD">
        <w:rPr>
          <w:rFonts w:ascii="Palatino Linotype" w:hAnsi="Palatino Linotype" w:cs="Arial"/>
          <w:color w:val="000000" w:themeColor="text1"/>
          <w:lang w:val="es-ES_tradnl"/>
        </w:rPr>
        <w:t xml:space="preserve"> cual</w:t>
      </w:r>
      <w:r w:rsidR="008F7752" w:rsidRPr="00ED3DCD">
        <w:rPr>
          <w:rFonts w:ascii="Palatino Linotype" w:hAnsi="Palatino Linotype" w:cs="Arial"/>
          <w:color w:val="000000" w:themeColor="text1"/>
          <w:lang w:val="es-ES_tradnl"/>
        </w:rPr>
        <w:t>es</w:t>
      </w:r>
      <w:r w:rsidR="00B855AA" w:rsidRPr="00ED3DCD">
        <w:rPr>
          <w:rFonts w:ascii="Palatino Linotype" w:hAnsi="Palatino Linotype" w:cs="Arial"/>
          <w:color w:val="000000" w:themeColor="text1"/>
          <w:lang w:val="es-ES_tradnl"/>
        </w:rPr>
        <w:t xml:space="preserve"> señala</w:t>
      </w:r>
      <w:r w:rsidR="008F7752" w:rsidRPr="00ED3DCD">
        <w:rPr>
          <w:rFonts w:ascii="Palatino Linotype" w:hAnsi="Palatino Linotype" w:cs="Arial"/>
          <w:color w:val="000000" w:themeColor="text1"/>
          <w:lang w:val="es-ES_tradnl"/>
        </w:rPr>
        <w:t>n</w:t>
      </w:r>
      <w:r w:rsidR="00B855AA" w:rsidRPr="00ED3DCD">
        <w:rPr>
          <w:rFonts w:ascii="Palatino Linotype" w:hAnsi="Palatino Linotype" w:cs="Arial"/>
          <w:color w:val="000000" w:themeColor="text1"/>
          <w:lang w:val="es-ES_tradnl"/>
        </w:rPr>
        <w:t xml:space="preserve"> que en la generación, publicación y entrega de información se deberá garantizar que ésta </w:t>
      </w:r>
      <w:r w:rsidR="00C51671" w:rsidRPr="00ED3DCD">
        <w:rPr>
          <w:rFonts w:ascii="Palatino Linotype" w:hAnsi="Palatino Linotype" w:cs="Arial"/>
          <w:color w:val="000000" w:themeColor="text1"/>
          <w:lang w:val="es-ES_tradnl"/>
        </w:rPr>
        <w:t>sea</w:t>
      </w:r>
      <w:r w:rsidR="0075555C" w:rsidRPr="00ED3DCD">
        <w:rPr>
          <w:rFonts w:ascii="Palatino Linotype" w:hAnsi="Palatino Linotype" w:cs="Arial"/>
          <w:color w:val="000000" w:themeColor="text1"/>
          <w:lang w:val="es-ES_tradnl"/>
        </w:rPr>
        <w:t xml:space="preserve"> </w:t>
      </w:r>
      <w:r w:rsidR="00D66212" w:rsidRPr="00ED3DCD">
        <w:rPr>
          <w:rFonts w:ascii="Palatino Linotype" w:hAnsi="Palatino Linotype" w:cs="Arial"/>
          <w:b/>
          <w:bCs/>
          <w:color w:val="000000" w:themeColor="text1"/>
          <w:lang w:val="es-ES_tradnl"/>
        </w:rPr>
        <w:t>congruente</w:t>
      </w:r>
      <w:r w:rsidR="00D66212" w:rsidRPr="00ED3DCD">
        <w:rPr>
          <w:rFonts w:ascii="Palatino Linotype" w:hAnsi="Palatino Linotype" w:cs="Arial"/>
          <w:color w:val="000000" w:themeColor="text1"/>
          <w:lang w:val="es-ES_tradnl"/>
        </w:rPr>
        <w:t xml:space="preserve">, </w:t>
      </w:r>
      <w:r w:rsidR="00D66212" w:rsidRPr="00ED3DCD">
        <w:rPr>
          <w:rFonts w:ascii="Palatino Linotype" w:hAnsi="Palatino Linotype" w:cs="Arial"/>
          <w:b/>
          <w:bCs/>
          <w:color w:val="000000" w:themeColor="text1"/>
          <w:lang w:val="es-ES_tradnl"/>
        </w:rPr>
        <w:t xml:space="preserve">confiable </w:t>
      </w:r>
      <w:r w:rsidR="00D66212" w:rsidRPr="00ED3DCD">
        <w:rPr>
          <w:rFonts w:ascii="Palatino Linotype" w:hAnsi="Palatino Linotype" w:cs="Arial"/>
          <w:color w:val="000000" w:themeColor="text1"/>
          <w:lang w:val="es-ES_tradnl"/>
        </w:rPr>
        <w:t>y</w:t>
      </w:r>
      <w:r w:rsidR="007409D8" w:rsidRPr="00ED3DCD">
        <w:rPr>
          <w:rFonts w:ascii="Palatino Linotype" w:hAnsi="Palatino Linotype" w:cs="Arial"/>
          <w:color w:val="000000" w:themeColor="text1"/>
          <w:lang w:val="es-ES_tradnl"/>
        </w:rPr>
        <w:t xml:space="preserve"> </w:t>
      </w:r>
      <w:r w:rsidR="007F4246" w:rsidRPr="00ED3DCD">
        <w:rPr>
          <w:rFonts w:ascii="Palatino Linotype" w:hAnsi="Palatino Linotype" w:cs="Arial"/>
          <w:b/>
          <w:color w:val="000000" w:themeColor="text1"/>
          <w:lang w:val="es-ES_tradnl"/>
        </w:rPr>
        <w:t>sujeta a un claro régimen de excepciones</w:t>
      </w:r>
      <w:r w:rsidR="00B855AA" w:rsidRPr="00ED3DCD">
        <w:rPr>
          <w:rFonts w:ascii="Palatino Linotype" w:hAnsi="Palatino Linotype" w:cs="Arial"/>
          <w:color w:val="000000" w:themeColor="text1"/>
          <w:lang w:val="es-ES_tradnl"/>
        </w:rPr>
        <w:t>.</w:t>
      </w:r>
    </w:p>
    <w:p w14:paraId="026A3A70" w14:textId="1CDC3EDC" w:rsidR="00197091" w:rsidRPr="00ED3DCD" w:rsidRDefault="00197091" w:rsidP="00B31E90">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4B724D91" w14:textId="1D8A6198" w:rsidR="00AD76A1" w:rsidRPr="00ED3DCD"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ED3DCD">
        <w:rPr>
          <w:rFonts w:ascii="Palatino Linotype" w:hAnsi="Palatino Linotype" w:cs="Arial"/>
          <w:color w:val="000000" w:themeColor="text1"/>
          <w:lang w:val="es-ES_tradnl"/>
        </w:rPr>
        <w:lastRenderedPageBreak/>
        <w:t xml:space="preserve">Por lo anterior, la </w:t>
      </w:r>
      <w:r w:rsidRPr="00ED3DCD">
        <w:rPr>
          <w:rFonts w:ascii="Palatino Linotype" w:hAnsi="Palatino Linotype" w:cs="Arial"/>
          <w:i/>
          <w:color w:val="000000" w:themeColor="text1"/>
          <w:lang w:val="es-ES_tradnl"/>
        </w:rPr>
        <w:t>Litis</w:t>
      </w:r>
      <w:r w:rsidRPr="00ED3DCD">
        <w:rPr>
          <w:rFonts w:ascii="Palatino Linotype" w:hAnsi="Palatino Linotype" w:cs="Arial"/>
          <w:color w:val="000000" w:themeColor="text1"/>
          <w:lang w:val="es-ES_tradnl"/>
        </w:rPr>
        <w:t xml:space="preserve"> a resolver en el presente recurso se circunscribe en determinar si</w:t>
      </w:r>
      <w:r w:rsidR="002C6561" w:rsidRPr="00ED3DCD">
        <w:rPr>
          <w:rFonts w:ascii="Palatino Linotype" w:hAnsi="Palatino Linotype" w:cs="Arial"/>
          <w:color w:val="000000" w:themeColor="text1"/>
          <w:lang w:val="es-ES_tradnl"/>
        </w:rPr>
        <w:t xml:space="preserve"> </w:t>
      </w:r>
      <w:r w:rsidR="004B0EB6" w:rsidRPr="00ED3DCD">
        <w:rPr>
          <w:rFonts w:ascii="Palatino Linotype" w:hAnsi="Palatino Linotype" w:cs="Arial"/>
          <w:color w:val="000000" w:themeColor="text1"/>
          <w:lang w:val="es-ES_tradnl"/>
        </w:rPr>
        <w:t>la respuesta</w:t>
      </w:r>
      <w:r w:rsidR="00D66212" w:rsidRPr="00ED3DCD">
        <w:rPr>
          <w:rFonts w:ascii="Palatino Linotype" w:hAnsi="Palatino Linotype" w:cs="Arial"/>
          <w:color w:val="000000" w:themeColor="text1"/>
          <w:lang w:val="es-ES_tradnl"/>
        </w:rPr>
        <w:t xml:space="preserve"> y posterior informe justificado</w:t>
      </w:r>
      <w:r w:rsidR="002C6561" w:rsidRPr="00ED3DCD">
        <w:rPr>
          <w:rFonts w:ascii="Palatino Linotype" w:hAnsi="Palatino Linotype" w:cs="Arial"/>
          <w:color w:val="000000" w:themeColor="text1"/>
          <w:lang w:val="es-ES_tradnl"/>
        </w:rPr>
        <w:t xml:space="preserve"> </w:t>
      </w:r>
      <w:r w:rsidR="004B0EB6" w:rsidRPr="00ED3DCD">
        <w:rPr>
          <w:rFonts w:ascii="Palatino Linotype" w:hAnsi="Palatino Linotype" w:cs="Arial"/>
          <w:color w:val="000000" w:themeColor="text1"/>
          <w:lang w:val="es-ES_tradnl"/>
        </w:rPr>
        <w:t>colma</w:t>
      </w:r>
      <w:r w:rsidR="00347721" w:rsidRPr="00ED3DCD">
        <w:rPr>
          <w:rFonts w:ascii="Palatino Linotype" w:hAnsi="Palatino Linotype" w:cs="Arial"/>
          <w:color w:val="000000" w:themeColor="text1"/>
          <w:lang w:val="es-ES_tradnl"/>
        </w:rPr>
        <w:t>n</w:t>
      </w:r>
      <w:r w:rsidR="004B0EB6" w:rsidRPr="00ED3DCD">
        <w:rPr>
          <w:rFonts w:ascii="Palatino Linotype" w:hAnsi="Palatino Linotype" w:cs="Arial"/>
          <w:color w:val="000000" w:themeColor="text1"/>
          <w:lang w:val="es-ES_tradnl"/>
        </w:rPr>
        <w:t xml:space="preserve"> el derecho de acceso a la información ejercido por </w:t>
      </w:r>
      <w:r w:rsidR="00347721" w:rsidRPr="00ED3DCD">
        <w:rPr>
          <w:rFonts w:ascii="Palatino Linotype" w:hAnsi="Palatino Linotype" w:cs="Arial"/>
          <w:color w:val="000000" w:themeColor="text1"/>
          <w:lang w:val="es-ES_tradnl"/>
        </w:rPr>
        <w:t>el</w:t>
      </w:r>
      <w:r w:rsidR="004B0EB6" w:rsidRPr="00ED3DCD">
        <w:rPr>
          <w:rFonts w:ascii="Palatino Linotype" w:hAnsi="Palatino Linotype" w:cs="Arial"/>
          <w:color w:val="000000" w:themeColor="text1"/>
          <w:lang w:val="es-ES_tradnl"/>
        </w:rPr>
        <w:t xml:space="preserve"> </w:t>
      </w:r>
      <w:r w:rsidR="004B0EB6" w:rsidRPr="00ED3DCD">
        <w:rPr>
          <w:rFonts w:ascii="Palatino Linotype" w:hAnsi="Palatino Linotype" w:cs="Arial"/>
          <w:b/>
          <w:bCs/>
          <w:color w:val="000000" w:themeColor="text1"/>
          <w:lang w:val="es-ES_tradnl"/>
        </w:rPr>
        <w:t>RECURRENTE</w:t>
      </w:r>
      <w:r w:rsidR="002C6561" w:rsidRPr="00ED3DCD">
        <w:rPr>
          <w:rFonts w:ascii="Palatino Linotype" w:hAnsi="Palatino Linotype" w:cs="Arial"/>
          <w:color w:val="000000" w:themeColor="text1"/>
          <w:lang w:val="es-ES_tradnl"/>
        </w:rPr>
        <w:t xml:space="preserve"> o</w:t>
      </w:r>
      <w:r w:rsidR="001025C6" w:rsidRPr="00ED3DCD">
        <w:rPr>
          <w:rFonts w:ascii="Palatino Linotype" w:hAnsi="Palatino Linotype" w:cs="Arial"/>
          <w:color w:val="000000" w:themeColor="text1"/>
          <w:lang w:val="es-ES_tradnl"/>
        </w:rPr>
        <w:t>,</w:t>
      </w:r>
      <w:r w:rsidR="002C6561" w:rsidRPr="00ED3DCD">
        <w:rPr>
          <w:rFonts w:ascii="Palatino Linotype" w:hAnsi="Palatino Linotype" w:cs="Arial"/>
          <w:color w:val="000000" w:themeColor="text1"/>
          <w:lang w:val="es-ES_tradnl"/>
        </w:rPr>
        <w:t xml:space="preserve"> si por el contrario, se</w:t>
      </w:r>
      <w:r w:rsidR="00E32652" w:rsidRPr="00ED3DCD">
        <w:rPr>
          <w:rFonts w:ascii="Palatino Linotype" w:hAnsi="Palatino Linotype" w:cs="Arial"/>
          <w:color w:val="000000" w:themeColor="text1"/>
          <w:lang w:val="es-ES_tradnl"/>
        </w:rPr>
        <w:t xml:space="preserve"> </w:t>
      </w:r>
      <w:r w:rsidR="0028248C" w:rsidRPr="00ED3DCD">
        <w:rPr>
          <w:rFonts w:ascii="Palatino Linotype" w:hAnsi="Palatino Linotype"/>
          <w:color w:val="000000" w:themeColor="text1"/>
          <w:lang w:val="es-ES_tradnl"/>
        </w:rPr>
        <w:t>actualiza</w:t>
      </w:r>
      <w:r w:rsidR="00011CEC" w:rsidRPr="00ED3DCD">
        <w:rPr>
          <w:rFonts w:ascii="Palatino Linotype" w:hAnsi="Palatino Linotype"/>
          <w:color w:val="000000" w:themeColor="text1"/>
          <w:lang w:val="es-ES_tradnl"/>
        </w:rPr>
        <w:t>n</w:t>
      </w:r>
      <w:r w:rsidR="0028248C" w:rsidRPr="00ED3DCD">
        <w:rPr>
          <w:rFonts w:ascii="Palatino Linotype" w:hAnsi="Palatino Linotype"/>
          <w:color w:val="000000" w:themeColor="text1"/>
          <w:lang w:val="es-ES_tradnl"/>
        </w:rPr>
        <w:t xml:space="preserve"> la</w:t>
      </w:r>
      <w:r w:rsidR="00011CEC" w:rsidRPr="00ED3DCD">
        <w:rPr>
          <w:rFonts w:ascii="Palatino Linotype" w:hAnsi="Palatino Linotype"/>
          <w:color w:val="000000" w:themeColor="text1"/>
          <w:lang w:val="es-ES_tradnl"/>
        </w:rPr>
        <w:t>s</w:t>
      </w:r>
      <w:r w:rsidR="0028248C" w:rsidRPr="00ED3DCD">
        <w:rPr>
          <w:rFonts w:ascii="Palatino Linotype" w:hAnsi="Palatino Linotype"/>
          <w:color w:val="000000" w:themeColor="text1"/>
          <w:lang w:val="es-ES_tradnl"/>
        </w:rPr>
        <w:t xml:space="preserve"> causal</w:t>
      </w:r>
      <w:r w:rsidR="00011CEC" w:rsidRPr="00ED3DCD">
        <w:rPr>
          <w:rFonts w:ascii="Palatino Linotype" w:hAnsi="Palatino Linotype"/>
          <w:color w:val="000000" w:themeColor="text1"/>
          <w:lang w:val="es-ES_tradnl"/>
        </w:rPr>
        <w:t>es</w:t>
      </w:r>
      <w:r w:rsidR="0028248C" w:rsidRPr="00ED3DCD">
        <w:rPr>
          <w:rFonts w:ascii="Palatino Linotype" w:hAnsi="Palatino Linotype"/>
          <w:color w:val="000000" w:themeColor="text1"/>
          <w:lang w:val="es-ES_tradnl"/>
        </w:rPr>
        <w:t xml:space="preserve"> de procedencia</w:t>
      </w:r>
      <w:r w:rsidR="00E66A80" w:rsidRPr="00ED3DCD">
        <w:rPr>
          <w:rFonts w:ascii="Palatino Linotype" w:hAnsi="Palatino Linotype" w:cs="Arial"/>
          <w:color w:val="000000" w:themeColor="text1"/>
          <w:lang w:val="es-ES_tradnl"/>
        </w:rPr>
        <w:t xml:space="preserve"> del recurso de revisión establecida</w:t>
      </w:r>
      <w:r w:rsidR="00011CEC" w:rsidRPr="00ED3DCD">
        <w:rPr>
          <w:rFonts w:ascii="Palatino Linotype" w:hAnsi="Palatino Linotype" w:cs="Arial"/>
          <w:color w:val="000000" w:themeColor="text1"/>
          <w:lang w:val="es-ES_tradnl"/>
        </w:rPr>
        <w:t>s</w:t>
      </w:r>
      <w:r w:rsidR="00E66A80" w:rsidRPr="00ED3DCD">
        <w:rPr>
          <w:rFonts w:ascii="Palatino Linotype" w:hAnsi="Palatino Linotype" w:cs="Arial"/>
          <w:color w:val="000000" w:themeColor="text1"/>
          <w:lang w:val="es-ES_tradnl"/>
        </w:rPr>
        <w:t xml:space="preserve"> en </w:t>
      </w:r>
      <w:r w:rsidR="00011CEC" w:rsidRPr="00ED3DCD">
        <w:rPr>
          <w:rFonts w:ascii="Palatino Linotype" w:hAnsi="Palatino Linotype" w:cs="Arial"/>
          <w:color w:val="000000" w:themeColor="text1"/>
          <w:lang w:val="es-ES_tradnl"/>
        </w:rPr>
        <w:t>los</w:t>
      </w:r>
      <w:r w:rsidR="00E66A80" w:rsidRPr="00ED3DCD">
        <w:rPr>
          <w:rFonts w:ascii="Palatino Linotype" w:hAnsi="Palatino Linotype" w:cs="Arial"/>
          <w:color w:val="000000" w:themeColor="text1"/>
          <w:lang w:val="es-ES_tradnl"/>
        </w:rPr>
        <w:t xml:space="preserve"> artículo</w:t>
      </w:r>
      <w:r w:rsidR="00011CEC" w:rsidRPr="00ED3DCD">
        <w:rPr>
          <w:rFonts w:ascii="Palatino Linotype" w:hAnsi="Palatino Linotype" w:cs="Arial"/>
          <w:color w:val="000000" w:themeColor="text1"/>
          <w:lang w:val="es-ES_tradnl"/>
        </w:rPr>
        <w:t>s</w:t>
      </w:r>
      <w:r w:rsidR="00E66A80" w:rsidRPr="00ED3DCD">
        <w:rPr>
          <w:rFonts w:ascii="Palatino Linotype" w:hAnsi="Palatino Linotype" w:cs="Arial"/>
          <w:color w:val="000000" w:themeColor="text1"/>
          <w:lang w:val="es-ES_tradnl"/>
        </w:rPr>
        <w:t xml:space="preserve"> 179</w:t>
      </w:r>
      <w:r w:rsidR="002C2287" w:rsidRPr="00ED3DCD">
        <w:rPr>
          <w:rFonts w:ascii="Palatino Linotype" w:hAnsi="Palatino Linotype" w:cs="Arial"/>
          <w:color w:val="000000" w:themeColor="text1"/>
          <w:lang w:val="es-ES_tradnl"/>
        </w:rPr>
        <w:t>,</w:t>
      </w:r>
      <w:r w:rsidR="00E66A80" w:rsidRPr="00ED3DCD">
        <w:rPr>
          <w:rFonts w:ascii="Palatino Linotype" w:hAnsi="Palatino Linotype" w:cs="Arial"/>
          <w:color w:val="000000" w:themeColor="text1"/>
          <w:lang w:val="es-ES_tradnl"/>
        </w:rPr>
        <w:t xml:space="preserve"> </w:t>
      </w:r>
      <w:r w:rsidR="00011CEC" w:rsidRPr="00ED3DCD">
        <w:rPr>
          <w:rFonts w:ascii="Palatino Linotype" w:hAnsi="Palatino Linotype" w:cs="Arial"/>
          <w:color w:val="000000" w:themeColor="text1"/>
          <w:lang w:val="es-ES_tradnl"/>
        </w:rPr>
        <w:t>fracciones</w:t>
      </w:r>
      <w:r w:rsidR="002C2287" w:rsidRPr="00ED3DCD">
        <w:rPr>
          <w:rFonts w:ascii="Palatino Linotype" w:hAnsi="Palatino Linotype" w:cs="Arial"/>
          <w:color w:val="000000" w:themeColor="text1"/>
          <w:lang w:val="es-ES_tradnl"/>
        </w:rPr>
        <w:t xml:space="preserve"> </w:t>
      </w:r>
      <w:r w:rsidR="00976E44" w:rsidRPr="00ED3DCD">
        <w:rPr>
          <w:rFonts w:ascii="Palatino Linotype" w:hAnsi="Palatino Linotype" w:cs="Arial"/>
          <w:color w:val="000000" w:themeColor="text1"/>
          <w:lang w:val="es-ES_tradnl"/>
        </w:rPr>
        <w:t>I</w:t>
      </w:r>
      <w:r w:rsidR="00A16A6F" w:rsidRPr="00ED3DCD">
        <w:rPr>
          <w:rFonts w:ascii="Palatino Linotype" w:hAnsi="Palatino Linotype" w:cs="Arial"/>
          <w:color w:val="000000" w:themeColor="text1"/>
          <w:lang w:val="es-ES_tradnl"/>
        </w:rPr>
        <w:t xml:space="preserve">, </w:t>
      </w:r>
      <w:r w:rsidR="00ED0FEE" w:rsidRPr="00ED3DCD">
        <w:rPr>
          <w:rFonts w:ascii="Palatino Linotype" w:hAnsi="Palatino Linotype" w:cs="Arial"/>
          <w:color w:val="000000" w:themeColor="text1"/>
          <w:lang w:val="es-ES_tradnl"/>
        </w:rPr>
        <w:t>II</w:t>
      </w:r>
      <w:r w:rsidR="00A16A6F" w:rsidRPr="00ED3DCD">
        <w:rPr>
          <w:rFonts w:ascii="Palatino Linotype" w:hAnsi="Palatino Linotype" w:cs="Arial"/>
          <w:color w:val="000000" w:themeColor="text1"/>
          <w:lang w:val="es-ES_tradnl"/>
        </w:rPr>
        <w:t xml:space="preserve"> y/o XIII</w:t>
      </w:r>
      <w:r w:rsidR="002C2287" w:rsidRPr="00ED3DCD">
        <w:rPr>
          <w:rFonts w:ascii="Palatino Linotype" w:hAnsi="Palatino Linotype" w:cs="Arial"/>
          <w:color w:val="000000" w:themeColor="text1"/>
          <w:lang w:val="es-ES_tradnl"/>
        </w:rPr>
        <w:t>,</w:t>
      </w:r>
      <w:r w:rsidR="00F72B50" w:rsidRPr="00ED3DCD">
        <w:rPr>
          <w:rFonts w:ascii="Palatino Linotype" w:hAnsi="Palatino Linotype" w:cs="Arial"/>
          <w:color w:val="000000" w:themeColor="text1"/>
          <w:lang w:val="es-ES_tradnl"/>
        </w:rPr>
        <w:t xml:space="preserve"> </w:t>
      </w:r>
      <w:r w:rsidR="00E66A80" w:rsidRPr="00ED3DCD">
        <w:rPr>
          <w:rFonts w:ascii="Palatino Linotype" w:hAnsi="Palatino Linotype" w:cs="Arial"/>
          <w:color w:val="000000" w:themeColor="text1"/>
          <w:lang w:val="es-ES_tradnl"/>
        </w:rPr>
        <w:t xml:space="preserve">de la Ley de Transparencia y Acceso a la Información Pública del Estado de México y Municipios, </w:t>
      </w:r>
      <w:r w:rsidR="00C51671" w:rsidRPr="00ED3DCD">
        <w:rPr>
          <w:rFonts w:ascii="Palatino Linotype" w:hAnsi="Palatino Linotype" w:cs="Arial"/>
          <w:color w:val="000000" w:themeColor="text1"/>
          <w:lang w:val="es-ES_tradnl"/>
        </w:rPr>
        <w:t xml:space="preserve">y </w:t>
      </w:r>
      <w:r w:rsidR="00E66A80" w:rsidRPr="00ED3DCD">
        <w:rPr>
          <w:rFonts w:ascii="Palatino Linotype" w:hAnsi="Palatino Linotype" w:cs="Arial"/>
          <w:color w:val="000000" w:themeColor="text1"/>
          <w:lang w:val="es-ES_tradnl"/>
        </w:rPr>
        <w:t>que se transcribe</w:t>
      </w:r>
      <w:r w:rsidR="00011CEC" w:rsidRPr="00ED3DCD">
        <w:rPr>
          <w:rFonts w:ascii="Palatino Linotype" w:hAnsi="Palatino Linotype" w:cs="Arial"/>
          <w:color w:val="000000" w:themeColor="text1"/>
          <w:lang w:val="es-ES_tradnl"/>
        </w:rPr>
        <w:t>n</w:t>
      </w:r>
      <w:r w:rsidR="00E66A80" w:rsidRPr="00ED3DCD">
        <w:rPr>
          <w:rFonts w:ascii="Palatino Linotype" w:hAnsi="Palatino Linotype" w:cs="Arial"/>
          <w:color w:val="000000" w:themeColor="text1"/>
          <w:lang w:val="es-ES_tradnl"/>
        </w:rPr>
        <w:t xml:space="preserve"> a continuación:</w:t>
      </w:r>
    </w:p>
    <w:p w14:paraId="5D251E5B" w14:textId="77777777" w:rsidR="002630E4" w:rsidRPr="00ED3DCD" w:rsidRDefault="002630E4" w:rsidP="00B31E90">
      <w:pPr>
        <w:pStyle w:val="Sinespaciado"/>
        <w:tabs>
          <w:tab w:val="left" w:pos="426"/>
        </w:tabs>
        <w:ind w:left="851" w:right="567"/>
        <w:jc w:val="both"/>
        <w:rPr>
          <w:rFonts w:ascii="Palatino Linotype" w:hAnsi="Palatino Linotype"/>
          <w:i/>
          <w:color w:val="000000" w:themeColor="text1"/>
          <w:sz w:val="22"/>
        </w:rPr>
      </w:pPr>
    </w:p>
    <w:p w14:paraId="694942AF" w14:textId="62D2F7A9" w:rsidR="00AD76A1" w:rsidRPr="00ED3DCD" w:rsidRDefault="00E66A80" w:rsidP="00B31E90">
      <w:pPr>
        <w:pStyle w:val="Sinespaciado"/>
        <w:tabs>
          <w:tab w:val="left" w:pos="426"/>
        </w:tabs>
        <w:ind w:left="851" w:right="567"/>
        <w:jc w:val="both"/>
        <w:rPr>
          <w:rFonts w:ascii="Palatino Linotype" w:hAnsi="Palatino Linotype"/>
          <w:i/>
          <w:color w:val="000000" w:themeColor="text1"/>
          <w:sz w:val="22"/>
        </w:rPr>
      </w:pPr>
      <w:r w:rsidRPr="00ED3DCD">
        <w:rPr>
          <w:rFonts w:ascii="Palatino Linotype" w:hAnsi="Palatino Linotype"/>
          <w:i/>
          <w:color w:val="000000" w:themeColor="text1"/>
          <w:sz w:val="22"/>
        </w:rPr>
        <w:t>“</w:t>
      </w:r>
      <w:r w:rsidRPr="00ED3DCD">
        <w:rPr>
          <w:rFonts w:ascii="Palatino Linotype" w:hAnsi="Palatino Linotype"/>
          <w:b/>
          <w:i/>
          <w:color w:val="000000" w:themeColor="text1"/>
          <w:sz w:val="22"/>
        </w:rPr>
        <w:t>Artículo 179.</w:t>
      </w:r>
      <w:r w:rsidRPr="00ED3DCD">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5148427D" w14:textId="5655AAE0" w:rsidR="009516A9" w:rsidRPr="00ED3DCD" w:rsidRDefault="009516A9" w:rsidP="004107D7">
      <w:pPr>
        <w:pStyle w:val="Sinespaciado"/>
        <w:tabs>
          <w:tab w:val="left" w:pos="426"/>
        </w:tabs>
        <w:ind w:left="851" w:right="567"/>
        <w:jc w:val="both"/>
        <w:rPr>
          <w:rFonts w:ascii="Palatino Linotype" w:hAnsi="Palatino Linotype"/>
          <w:i/>
          <w:color w:val="000000" w:themeColor="text1"/>
          <w:sz w:val="22"/>
        </w:rPr>
      </w:pPr>
      <w:r w:rsidRPr="00ED3DCD">
        <w:rPr>
          <w:rFonts w:ascii="Palatino Linotype" w:hAnsi="Palatino Linotype"/>
          <w:b/>
          <w:i/>
          <w:color w:val="000000" w:themeColor="text1"/>
          <w:sz w:val="22"/>
        </w:rPr>
        <w:t>I.</w:t>
      </w:r>
      <w:r w:rsidRPr="00ED3DCD">
        <w:rPr>
          <w:rFonts w:ascii="Palatino Linotype" w:hAnsi="Palatino Linotype"/>
          <w:i/>
          <w:color w:val="000000" w:themeColor="text1"/>
          <w:sz w:val="22"/>
        </w:rPr>
        <w:t xml:space="preserve"> La negativa a la información solicitada;</w:t>
      </w:r>
    </w:p>
    <w:p w14:paraId="3A695E3A" w14:textId="2483DC90" w:rsidR="007F4246" w:rsidRPr="00ED3DCD" w:rsidRDefault="007F4246" w:rsidP="004107D7">
      <w:pPr>
        <w:pStyle w:val="Sinespaciado"/>
        <w:tabs>
          <w:tab w:val="left" w:pos="426"/>
        </w:tabs>
        <w:ind w:left="851" w:right="567"/>
        <w:jc w:val="both"/>
        <w:rPr>
          <w:rFonts w:ascii="Palatino Linotype" w:hAnsi="Palatino Linotype"/>
          <w:i/>
          <w:color w:val="000000" w:themeColor="text1"/>
          <w:sz w:val="22"/>
        </w:rPr>
      </w:pPr>
      <w:r w:rsidRPr="00ED3DCD">
        <w:rPr>
          <w:rFonts w:ascii="Palatino Linotype" w:hAnsi="Palatino Linotype"/>
          <w:b/>
          <w:i/>
          <w:color w:val="000000" w:themeColor="text1"/>
          <w:sz w:val="22"/>
        </w:rPr>
        <w:t>II.</w:t>
      </w:r>
      <w:r w:rsidRPr="00ED3DCD">
        <w:rPr>
          <w:rFonts w:ascii="Palatino Linotype" w:hAnsi="Palatino Linotype"/>
          <w:i/>
          <w:color w:val="000000" w:themeColor="text1"/>
          <w:sz w:val="22"/>
        </w:rPr>
        <w:t xml:space="preserve"> La clasificación de la información;</w:t>
      </w:r>
    </w:p>
    <w:p w14:paraId="773024E6" w14:textId="77777777" w:rsidR="00A16A6F" w:rsidRPr="00ED3DCD" w:rsidRDefault="00A65AAB" w:rsidP="004170BE">
      <w:pPr>
        <w:pStyle w:val="Sinespaciado"/>
        <w:tabs>
          <w:tab w:val="left" w:pos="426"/>
        </w:tabs>
        <w:ind w:left="851" w:right="567"/>
        <w:jc w:val="both"/>
        <w:rPr>
          <w:rFonts w:ascii="Palatino Linotype" w:hAnsi="Palatino Linotype"/>
          <w:bCs/>
          <w:i/>
          <w:color w:val="000000" w:themeColor="text1"/>
          <w:sz w:val="22"/>
        </w:rPr>
      </w:pPr>
      <w:r w:rsidRPr="00ED3DCD">
        <w:rPr>
          <w:rFonts w:ascii="Palatino Linotype" w:hAnsi="Palatino Linotype"/>
          <w:bCs/>
          <w:i/>
          <w:color w:val="000000" w:themeColor="text1"/>
          <w:sz w:val="22"/>
        </w:rPr>
        <w:t>(...)</w:t>
      </w:r>
    </w:p>
    <w:p w14:paraId="0C69CB3A" w14:textId="7A66A1F7" w:rsidR="00A16A6F" w:rsidRPr="00ED3DCD" w:rsidRDefault="00A16A6F" w:rsidP="004170BE">
      <w:pPr>
        <w:pStyle w:val="Sinespaciado"/>
        <w:tabs>
          <w:tab w:val="left" w:pos="426"/>
        </w:tabs>
        <w:ind w:left="851" w:right="567"/>
        <w:jc w:val="both"/>
        <w:rPr>
          <w:rFonts w:ascii="Palatino Linotype" w:hAnsi="Palatino Linotype"/>
          <w:bCs/>
          <w:i/>
          <w:color w:val="000000" w:themeColor="text1"/>
          <w:sz w:val="22"/>
        </w:rPr>
      </w:pPr>
      <w:r w:rsidRPr="00ED3DCD">
        <w:rPr>
          <w:rFonts w:ascii="Palatino Linotype" w:hAnsi="Palatino Linotype"/>
          <w:b/>
          <w:i/>
          <w:color w:val="000000" w:themeColor="text1"/>
          <w:sz w:val="22"/>
          <w:lang w:val="es-MX"/>
        </w:rPr>
        <w:t>XIII.</w:t>
      </w:r>
      <w:r w:rsidRPr="00ED3DCD">
        <w:rPr>
          <w:rFonts w:ascii="Palatino Linotype" w:hAnsi="Palatino Linotype"/>
          <w:bCs/>
          <w:i/>
          <w:color w:val="000000" w:themeColor="text1"/>
          <w:sz w:val="22"/>
          <w:lang w:val="es-MX"/>
        </w:rPr>
        <w:t xml:space="preserve"> La falta, deficiencia o insuficiencia de la fundamentación y/o motivación en la respuesta; y</w:t>
      </w:r>
    </w:p>
    <w:p w14:paraId="4FCA9B3F" w14:textId="1E93BAB3" w:rsidR="00515DEC" w:rsidRPr="00ED3DCD" w:rsidRDefault="00A16A6F" w:rsidP="004170BE">
      <w:pPr>
        <w:pStyle w:val="Sinespaciado"/>
        <w:tabs>
          <w:tab w:val="left" w:pos="426"/>
        </w:tabs>
        <w:ind w:left="851" w:right="567"/>
        <w:jc w:val="both"/>
        <w:rPr>
          <w:rFonts w:ascii="Palatino Linotype" w:hAnsi="Palatino Linotype"/>
          <w:bCs/>
          <w:i/>
          <w:color w:val="000000" w:themeColor="text1"/>
          <w:sz w:val="22"/>
        </w:rPr>
      </w:pPr>
      <w:r w:rsidRPr="00ED3DCD">
        <w:rPr>
          <w:rFonts w:ascii="Palatino Linotype" w:hAnsi="Palatino Linotype"/>
          <w:bCs/>
          <w:i/>
          <w:color w:val="000000" w:themeColor="text1"/>
          <w:sz w:val="22"/>
        </w:rPr>
        <w:t>(…)</w:t>
      </w:r>
      <w:r w:rsidR="007D7B65" w:rsidRPr="00ED3DCD">
        <w:rPr>
          <w:rFonts w:ascii="Palatino Linotype" w:hAnsi="Palatino Linotype"/>
          <w:bCs/>
          <w:i/>
          <w:color w:val="000000" w:themeColor="text1"/>
          <w:sz w:val="22"/>
        </w:rPr>
        <w:t>”</w:t>
      </w:r>
    </w:p>
    <w:p w14:paraId="3000BF2B" w14:textId="68399F79" w:rsidR="00A16A6F" w:rsidRPr="00ED3DCD" w:rsidRDefault="00A16A6F">
      <w:pPr>
        <w:rPr>
          <w:rFonts w:ascii="Palatino Linotype" w:hAnsi="Palatino Linotype"/>
          <w:i/>
          <w:color w:val="000000" w:themeColor="text1"/>
          <w:lang w:val="es-ES_tradnl"/>
        </w:rPr>
      </w:pPr>
      <w:r w:rsidRPr="00ED3DCD">
        <w:rPr>
          <w:rFonts w:ascii="Palatino Linotype" w:hAnsi="Palatino Linotype"/>
          <w:i/>
          <w:color w:val="000000" w:themeColor="text1"/>
        </w:rPr>
        <w:br w:type="page"/>
      </w:r>
    </w:p>
    <w:p w14:paraId="5CEC2F48" w14:textId="072A0162" w:rsidR="00EF014A" w:rsidRPr="00ED3DCD" w:rsidRDefault="00094B41" w:rsidP="00F96156">
      <w:pPr>
        <w:pStyle w:val="Ttulo2"/>
        <w:tabs>
          <w:tab w:val="left" w:pos="426"/>
        </w:tabs>
        <w:rPr>
          <w:rFonts w:ascii="Palatino Linotype" w:hAnsi="Palatino Linotype" w:cs="Arial"/>
          <w:b/>
          <w:color w:val="000000" w:themeColor="text1"/>
          <w:sz w:val="24"/>
          <w:szCs w:val="24"/>
          <w:lang w:val="es-ES_tradnl"/>
        </w:rPr>
      </w:pPr>
      <w:bookmarkStart w:id="19" w:name="_Toc88071781"/>
      <w:r w:rsidRPr="00ED3DCD">
        <w:rPr>
          <w:rFonts w:ascii="Palatino Linotype" w:hAnsi="Palatino Linotype" w:cs="Arial"/>
          <w:b/>
          <w:color w:val="000000" w:themeColor="text1"/>
          <w:sz w:val="24"/>
          <w:szCs w:val="24"/>
          <w:lang w:val="es-ES_tradnl"/>
        </w:rPr>
        <w:lastRenderedPageBreak/>
        <w:t>CUARTO</w:t>
      </w:r>
      <w:r w:rsidR="00EF014A" w:rsidRPr="00ED3DCD">
        <w:rPr>
          <w:rFonts w:ascii="Palatino Linotype" w:hAnsi="Palatino Linotype" w:cs="Arial"/>
          <w:b/>
          <w:color w:val="000000" w:themeColor="text1"/>
          <w:sz w:val="24"/>
          <w:szCs w:val="24"/>
          <w:lang w:val="es-ES_tradnl"/>
        </w:rPr>
        <w:t>. Estudio y Resolución del asunto.</w:t>
      </w:r>
      <w:bookmarkEnd w:id="19"/>
    </w:p>
    <w:p w14:paraId="58225AEF" w14:textId="72709795" w:rsidR="00167813" w:rsidRPr="00ED3DCD" w:rsidRDefault="002C5692" w:rsidP="005B13E4">
      <w:pPr>
        <w:pStyle w:val="Prrafodelista"/>
        <w:tabs>
          <w:tab w:val="left" w:pos="426"/>
        </w:tabs>
        <w:spacing w:before="240" w:after="240" w:line="360" w:lineRule="auto"/>
        <w:ind w:left="0" w:right="51"/>
        <w:jc w:val="both"/>
        <w:outlineLvl w:val="2"/>
        <w:rPr>
          <w:rFonts w:ascii="Palatino Linotype" w:hAnsi="Palatino Linotype"/>
          <w:color w:val="000000" w:themeColor="text1"/>
          <w:lang w:val="es-ES_tradnl"/>
        </w:rPr>
      </w:pPr>
      <w:bookmarkStart w:id="20" w:name="_Toc88071782"/>
      <w:bookmarkStart w:id="21" w:name="_Toc466371865"/>
      <w:bookmarkStart w:id="22" w:name="_Toc466377653"/>
      <w:bookmarkEnd w:id="14"/>
      <w:bookmarkEnd w:id="15"/>
      <w:bookmarkEnd w:id="16"/>
      <w:bookmarkEnd w:id="17"/>
      <w:bookmarkEnd w:id="18"/>
      <w:r w:rsidRPr="00ED3DCD">
        <w:rPr>
          <w:rFonts w:ascii="Palatino Linotype" w:hAnsi="Palatino Linotype"/>
          <w:b/>
          <w:color w:val="000000" w:themeColor="text1"/>
          <w:lang w:val="es-ES_tradnl"/>
        </w:rPr>
        <w:t xml:space="preserve">I. </w:t>
      </w:r>
      <w:r w:rsidR="008C33F9" w:rsidRPr="00ED3DCD">
        <w:rPr>
          <w:rFonts w:ascii="Palatino Linotype" w:hAnsi="Palatino Linotype"/>
          <w:b/>
          <w:color w:val="000000" w:themeColor="text1"/>
          <w:lang w:val="es-ES_tradnl"/>
        </w:rPr>
        <w:t>Del deber de las autoridades de promover, respetar, proteger y garantizar el derecho de acceso a la información pública</w:t>
      </w:r>
      <w:r w:rsidR="00167813" w:rsidRPr="00ED3DCD">
        <w:rPr>
          <w:rFonts w:ascii="Palatino Linotype" w:hAnsi="Palatino Linotype"/>
          <w:b/>
          <w:color w:val="000000" w:themeColor="text1"/>
          <w:lang w:val="es-ES_tradnl"/>
        </w:rPr>
        <w:t>.</w:t>
      </w:r>
      <w:bookmarkEnd w:id="20"/>
    </w:p>
    <w:p w14:paraId="7C81D013" w14:textId="7928796E" w:rsidR="008C33F9" w:rsidRPr="00ED3DCD"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lang w:val="es-ES_tradnl"/>
        </w:rPr>
        <w:t>Es elemental precisar</w:t>
      </w:r>
      <w:r w:rsidRPr="00ED3DCD">
        <w:rPr>
          <w:rFonts w:ascii="Palatino Linotype" w:hAnsi="Palatino Linotype"/>
          <w:bCs/>
          <w:lang w:val="es-ES_tradnl"/>
        </w:rPr>
        <w:t xml:space="preserve"> que 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ED3DCD">
        <w:rPr>
          <w:rFonts w:ascii="Palatino Linotype" w:hAnsi="Palatino Linotype"/>
          <w:b/>
          <w:bCs/>
          <w:lang w:val="es-ES_tradnl"/>
        </w:rPr>
        <w:t>SUJETO OBLIGADO</w:t>
      </w:r>
      <w:r w:rsidRPr="00ED3DCD">
        <w:rPr>
          <w:rFonts w:ascii="Palatino Linotype" w:hAnsi="Palatino Linotype"/>
          <w:bCs/>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ED3DCD">
        <w:rPr>
          <w:rFonts w:ascii="Palatino Linotype" w:hAnsi="Palatino Linotype"/>
          <w:b/>
          <w:bCs/>
          <w:lang w:val="es-ES_tradnl"/>
        </w:rPr>
        <w:t xml:space="preserve">Constitución Política de los Estados Unidos Mexicanos </w:t>
      </w:r>
      <w:r w:rsidRPr="00ED3DCD">
        <w:rPr>
          <w:rFonts w:ascii="Palatino Linotype" w:hAnsi="Palatino Linotype"/>
          <w:bCs/>
          <w:lang w:val="es-ES_tradnl"/>
        </w:rPr>
        <w:t xml:space="preserve">al señalar la obligación de “promover, </w:t>
      </w:r>
      <w:r w:rsidRPr="00ED3DCD">
        <w:rPr>
          <w:rFonts w:ascii="Palatino Linotype" w:hAnsi="Palatino Linotype"/>
          <w:b/>
          <w:bCs/>
          <w:lang w:val="es-ES_tradnl"/>
        </w:rPr>
        <w:t>respetar</w:t>
      </w:r>
      <w:r w:rsidRPr="00ED3DCD">
        <w:rPr>
          <w:rFonts w:ascii="Palatino Linotype" w:hAnsi="Palatino Linotype"/>
          <w:bCs/>
          <w:lang w:val="es-ES_tradnl"/>
        </w:rPr>
        <w:t xml:space="preserve">, proteger y </w:t>
      </w:r>
      <w:r w:rsidRPr="00ED3DCD">
        <w:rPr>
          <w:rFonts w:ascii="Palatino Linotype" w:hAnsi="Palatino Linotype"/>
          <w:b/>
          <w:bCs/>
          <w:lang w:val="es-ES_tradnl"/>
        </w:rPr>
        <w:t>garantizar</w:t>
      </w:r>
      <w:r w:rsidRPr="00ED3DCD">
        <w:rPr>
          <w:rFonts w:ascii="Palatino Linotype" w:hAnsi="Palatino Linotype"/>
          <w:bCs/>
          <w:lang w:val="es-ES_tradnl"/>
        </w:rPr>
        <w:t xml:space="preserve"> los derechos humanos”, entre los cuales se encuentra dicho derecho.</w:t>
      </w:r>
    </w:p>
    <w:p w14:paraId="1F31B48B" w14:textId="77777777" w:rsidR="008C33F9" w:rsidRPr="00ED3DCD"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64741B66" w14:textId="5A223E14" w:rsidR="008C33F9" w:rsidRPr="00ED3DCD"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lang w:val="es-ES_tradnl"/>
        </w:rPr>
        <w:t xml:space="preserve">Por </w:t>
      </w:r>
      <w:r w:rsidRPr="00ED3DCD">
        <w:rPr>
          <w:rFonts w:ascii="Palatino Linotype" w:hAnsi="Palatino Linotype"/>
          <w:color w:val="000000" w:themeColor="text1"/>
          <w:lang w:val="es-ES_tradnl"/>
        </w:rPr>
        <w:t>ende,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50E80440" w14:textId="77777777" w:rsidR="008C33F9" w:rsidRPr="00ED3DCD"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554C0406" w14:textId="41C8F8AD" w:rsidR="008C33F9" w:rsidRPr="00ED3DCD"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lang w:val="es-ES_tradnl"/>
        </w:rPr>
        <w:t xml:space="preserve">Así las cosas, </w:t>
      </w:r>
      <w:r w:rsidRPr="00ED3DCD">
        <w:rPr>
          <w:rFonts w:ascii="Palatino Linotype" w:hAnsi="Palatino Linotype"/>
          <w:color w:val="000000" w:themeColor="text1"/>
          <w:lang w:val="es-ES_tradnl"/>
        </w:rPr>
        <w:t xml:space="preserve">podemos definir el Derecho de Acceso a la Información Pública como: </w:t>
      </w:r>
      <w:r w:rsidRPr="00ED3DCD">
        <w:rPr>
          <w:rFonts w:ascii="Palatino Linotype" w:hAnsi="Palatino Linotype"/>
          <w:i/>
          <w:color w:val="000000" w:themeColor="text1"/>
          <w:lang w:val="es-ES_tradnl"/>
        </w:rPr>
        <w:t>La igualdad de oportunidades para recibir, buscar e impartir información</w:t>
      </w:r>
      <w:r w:rsidRPr="00ED3DCD">
        <w:rPr>
          <w:rFonts w:ascii="Palatino Linotype" w:hAnsi="Palatino Linotype"/>
          <w:i/>
          <w:color w:val="000000" w:themeColor="text1"/>
          <w:vertAlign w:val="superscript"/>
          <w:lang w:val="es-ES_tradnl"/>
        </w:rPr>
        <w:footnoteReference w:id="5"/>
      </w:r>
      <w:r w:rsidRPr="00ED3DCD">
        <w:rPr>
          <w:rFonts w:ascii="Palatino Linotype" w:hAnsi="Palatino Linotype"/>
          <w:i/>
          <w:color w:val="000000" w:themeColor="text1"/>
          <w:lang w:val="es-ES_tradnl"/>
        </w:rPr>
        <w:t xml:space="preserve">en posesión de cualquier autoridad, entidad, órgano y organismo de los poderes Ejecutivo, Legislativo y </w:t>
      </w:r>
      <w:r w:rsidRPr="00ED3DCD">
        <w:rPr>
          <w:rFonts w:ascii="Palatino Linotype" w:hAnsi="Palatino Linotype"/>
          <w:i/>
          <w:color w:val="000000" w:themeColor="text1"/>
          <w:lang w:val="es-ES_tradnl"/>
        </w:rPr>
        <w:lastRenderedPageBreak/>
        <w:t>Judicial, órganos autónomos, partidos políticos, fideicomisos y fondos públicos, así como de cualquier persona física, moral o sindicato que reciba y ejerza recursos públicos o realice actos de autoridad en el ámbito federal, estatal y municipal,</w:t>
      </w:r>
      <w:r w:rsidRPr="00ED3DCD">
        <w:rPr>
          <w:rFonts w:ascii="Palatino Linotype" w:hAnsi="Palatino Linotype"/>
          <w:i/>
          <w:color w:val="000000" w:themeColor="text1"/>
          <w:vertAlign w:val="superscript"/>
          <w:lang w:val="es-ES_tradnl"/>
        </w:rPr>
        <w:footnoteReference w:id="6"/>
      </w:r>
      <w:r w:rsidRPr="00ED3DCD">
        <w:rPr>
          <w:rFonts w:ascii="Palatino Linotype" w:hAnsi="Palatino Linotype"/>
          <w:color w:val="000000" w:themeColor="text1"/>
          <w:lang w:val="es-ES_tradnl"/>
        </w:rPr>
        <w:t>que se constituye como una herramienta fundamental para ejercer</w:t>
      </w:r>
      <w:r w:rsidRPr="00ED3DCD">
        <w:rPr>
          <w:rFonts w:ascii="Palatino Linotype" w:hAnsi="Palatino Linotype"/>
          <w:i/>
          <w:color w:val="000000" w:themeColor="text1"/>
          <w:lang w:val="es-ES_tradnl"/>
        </w:rPr>
        <w:t xml:space="preserve"> el control democrático de las gestiones estatales, de forma tal que puedan cuestionar, indagar y considerar si se está dando un adecuado cumplimiento a las funciones públicas,</w:t>
      </w:r>
      <w:r w:rsidRPr="00ED3DCD">
        <w:rPr>
          <w:rFonts w:ascii="Palatino Linotype" w:hAnsi="Palatino Linotype"/>
          <w:i/>
          <w:color w:val="000000" w:themeColor="text1"/>
          <w:vertAlign w:val="superscript"/>
          <w:lang w:val="es-ES_tradnl"/>
        </w:rPr>
        <w:footnoteReference w:id="7"/>
      </w:r>
      <w:r w:rsidRPr="00ED3DCD">
        <w:rPr>
          <w:rFonts w:ascii="Palatino Linotype" w:hAnsi="Palatino Linotype"/>
          <w:i/>
          <w:color w:val="000000" w:themeColor="text1"/>
          <w:lang w:val="es-ES_tradnl"/>
        </w:rPr>
        <w:t xml:space="preserve"> </w:t>
      </w:r>
      <w:r w:rsidRPr="00ED3DCD">
        <w:rPr>
          <w:rFonts w:ascii="Palatino Linotype" w:hAnsi="Palatino Linotype"/>
          <w:color w:val="000000" w:themeColor="text1"/>
          <w:lang w:val="es-ES_tradnl"/>
        </w:rPr>
        <w:t>fomentando</w:t>
      </w:r>
      <w:r w:rsidRPr="00ED3DCD">
        <w:rPr>
          <w:rFonts w:ascii="Palatino Linotype" w:hAnsi="Palatino Linotype"/>
          <w:i/>
          <w:color w:val="000000" w:themeColor="text1"/>
          <w:lang w:val="es-ES_tradnl"/>
        </w:rPr>
        <w:t xml:space="preserve"> la transparencia de las actividades estatales y </w:t>
      </w:r>
      <w:r w:rsidRPr="00ED3DCD">
        <w:rPr>
          <w:rFonts w:ascii="Palatino Linotype" w:hAnsi="Palatino Linotype"/>
          <w:color w:val="000000" w:themeColor="text1"/>
          <w:lang w:val="es-ES_tradnl"/>
        </w:rPr>
        <w:t>promoviendo</w:t>
      </w:r>
      <w:r w:rsidRPr="00ED3DCD">
        <w:rPr>
          <w:rFonts w:ascii="Palatino Linotype" w:hAnsi="Palatino Linotype"/>
          <w:i/>
          <w:color w:val="000000" w:themeColor="text1"/>
          <w:lang w:val="es-ES_tradnl"/>
        </w:rPr>
        <w:t xml:space="preserve"> la responsabilidad de los funcionarios sobre su gestión pública,</w:t>
      </w:r>
      <w:r w:rsidRPr="00ED3DCD">
        <w:rPr>
          <w:rFonts w:ascii="Palatino Linotype" w:hAnsi="Palatino Linotype"/>
          <w:i/>
          <w:color w:val="000000" w:themeColor="text1"/>
          <w:vertAlign w:val="superscript"/>
          <w:lang w:val="es-ES_tradnl"/>
        </w:rPr>
        <w:footnoteReference w:id="8"/>
      </w:r>
      <w:r w:rsidRPr="00ED3DCD">
        <w:rPr>
          <w:rFonts w:ascii="Palatino Linotype" w:hAnsi="Palatino Linotype"/>
          <w:color w:val="000000" w:themeColor="text1"/>
          <w:lang w:val="es-ES_tradnl"/>
        </w:rPr>
        <w:t>que permite</w:t>
      </w:r>
      <w:r w:rsidRPr="00ED3DCD">
        <w:rPr>
          <w:rFonts w:ascii="Palatino Linotype" w:hAnsi="Palatino Linotype"/>
          <w:i/>
          <w:color w:val="000000" w:themeColor="text1"/>
          <w:lang w:val="es-ES_tradnl"/>
        </w:rPr>
        <w:t xml:space="preserve"> saber qué están haciendo los gobiernos por sus pueblos, sin lo cual la verdad languidecería y la participación en el gobierno permanecería fragmentada.</w:t>
      </w:r>
    </w:p>
    <w:p w14:paraId="6FF7EE3A" w14:textId="77777777" w:rsidR="008C33F9" w:rsidRPr="00ED3DCD"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1176A438" w14:textId="7FC4E302" w:rsidR="008C33F9" w:rsidRPr="00ED3DCD"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lang w:val="es-ES_tradnl"/>
        </w:rPr>
        <w:t xml:space="preserve">Por </w:t>
      </w:r>
      <w:r w:rsidRPr="00ED3DCD">
        <w:rPr>
          <w:rFonts w:ascii="Palatino Linotype" w:hAnsi="Palatino Linotype"/>
          <w:color w:val="000000" w:themeColor="text1"/>
          <w:lang w:val="es-ES_tradnl"/>
        </w:rPr>
        <w:t>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w:t>
      </w:r>
      <w:r w:rsidR="00E02DA3" w:rsidRPr="00ED3DCD">
        <w:rPr>
          <w:rFonts w:ascii="Palatino Linotype" w:hAnsi="Palatino Linotype"/>
          <w:color w:val="000000" w:themeColor="text1"/>
          <w:lang w:val="es-ES_tradnl"/>
        </w:rPr>
        <w:t>,</w:t>
      </w:r>
      <w:r w:rsidRPr="00ED3DCD">
        <w:rPr>
          <w:rFonts w:ascii="Palatino Linotype" w:hAnsi="Palatino Linotype"/>
          <w:color w:val="000000" w:themeColor="text1"/>
          <w:lang w:val="es-ES_tradnl"/>
        </w:rPr>
        <w:t xml:space="preserve"> establece que </w:t>
      </w:r>
      <w:r w:rsidRPr="00ED3DCD">
        <w:rPr>
          <w:rFonts w:ascii="Palatino Linotype" w:hAnsi="Palatino Linotype"/>
          <w:b/>
          <w:color w:val="000000" w:themeColor="text1"/>
          <w:lang w:val="es-ES_tradnl"/>
        </w:rPr>
        <w:t>el recurso de revisión es la garantía secundaria mediante la cual se pretende reparar cualquier posible afectación al derecho de acceso a la información pública</w:t>
      </w:r>
      <w:r w:rsidRPr="00ED3DCD">
        <w:rPr>
          <w:rFonts w:ascii="Palatino Linotype" w:hAnsi="Palatino Linotype"/>
          <w:color w:val="000000" w:themeColor="text1"/>
          <w:lang w:val="es-ES_tradnl"/>
        </w:rPr>
        <w:t>,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2F0CBA04" w14:textId="77777777" w:rsidR="00011CEC" w:rsidRPr="00ED3DCD" w:rsidRDefault="00011CEC" w:rsidP="00011CEC">
      <w:pPr>
        <w:pStyle w:val="Prrafodelista"/>
        <w:tabs>
          <w:tab w:val="left" w:pos="426"/>
        </w:tabs>
        <w:spacing w:before="240" w:after="240" w:line="360" w:lineRule="auto"/>
        <w:ind w:left="0" w:right="51"/>
        <w:jc w:val="both"/>
        <w:rPr>
          <w:rFonts w:ascii="Palatino Linotype" w:hAnsi="Palatino Linotype"/>
          <w:lang w:val="es-ES_tradnl"/>
        </w:rPr>
      </w:pPr>
    </w:p>
    <w:p w14:paraId="05A7E277" w14:textId="77777777" w:rsidR="00515E87" w:rsidRPr="00ED3DCD" w:rsidRDefault="00515E87" w:rsidP="00011CEC">
      <w:pPr>
        <w:pStyle w:val="Prrafodelista"/>
        <w:tabs>
          <w:tab w:val="left" w:pos="426"/>
        </w:tabs>
        <w:spacing w:before="240" w:after="240" w:line="360" w:lineRule="auto"/>
        <w:ind w:left="0" w:right="51"/>
        <w:jc w:val="both"/>
        <w:rPr>
          <w:rFonts w:ascii="Palatino Linotype" w:hAnsi="Palatino Linotype"/>
          <w:lang w:val="es-ES_tradnl"/>
        </w:rPr>
      </w:pPr>
    </w:p>
    <w:p w14:paraId="3FBFF126" w14:textId="0D54D09E" w:rsidR="000A44DE" w:rsidRPr="00ED3DCD" w:rsidRDefault="00AB34A4" w:rsidP="000A44DE">
      <w:pPr>
        <w:pStyle w:val="Prrafodelista"/>
        <w:tabs>
          <w:tab w:val="left" w:pos="426"/>
        </w:tabs>
        <w:spacing w:before="240" w:after="240" w:line="360" w:lineRule="auto"/>
        <w:ind w:left="0" w:right="51"/>
        <w:jc w:val="both"/>
        <w:outlineLvl w:val="2"/>
        <w:rPr>
          <w:rFonts w:ascii="Palatino Linotype" w:hAnsi="Palatino Linotype"/>
          <w:b/>
          <w:color w:val="000000" w:themeColor="text1"/>
          <w:lang w:val="es-ES_tradnl"/>
        </w:rPr>
      </w:pPr>
      <w:r w:rsidRPr="00ED3DCD">
        <w:rPr>
          <w:rFonts w:ascii="Palatino Linotype" w:hAnsi="Palatino Linotype"/>
          <w:b/>
          <w:color w:val="000000" w:themeColor="text1"/>
          <w:lang w:val="es-ES_tradnl"/>
        </w:rPr>
        <w:lastRenderedPageBreak/>
        <w:t>I</w:t>
      </w:r>
      <w:r w:rsidR="000A44DE" w:rsidRPr="00ED3DCD">
        <w:rPr>
          <w:rFonts w:ascii="Palatino Linotype" w:hAnsi="Palatino Linotype"/>
          <w:b/>
          <w:color w:val="000000" w:themeColor="text1"/>
          <w:lang w:val="es-ES_tradnl"/>
        </w:rPr>
        <w:t xml:space="preserve">I. De </w:t>
      </w:r>
      <w:r w:rsidR="001019F7" w:rsidRPr="00ED3DCD">
        <w:rPr>
          <w:rFonts w:ascii="Palatino Linotype" w:hAnsi="Palatino Linotype"/>
          <w:b/>
          <w:color w:val="000000" w:themeColor="text1"/>
          <w:lang w:val="es-ES_tradnl"/>
        </w:rPr>
        <w:t>la atención a la solicitud de información</w:t>
      </w:r>
      <w:r w:rsidR="000A44DE" w:rsidRPr="00ED3DCD">
        <w:rPr>
          <w:rFonts w:ascii="Palatino Linotype" w:hAnsi="Palatino Linotype"/>
          <w:b/>
          <w:color w:val="000000" w:themeColor="text1"/>
          <w:lang w:val="es-ES_tradnl"/>
        </w:rPr>
        <w:t>.</w:t>
      </w:r>
    </w:p>
    <w:p w14:paraId="3C70CE4F" w14:textId="77777777" w:rsidR="00283FD5" w:rsidRPr="00ED3DCD" w:rsidRDefault="00283FD5" w:rsidP="00283FD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lang w:val="es-ES_tradnl"/>
        </w:rPr>
        <w:t xml:space="preserve">La Ley de Transparencia y Acceso a la Información Pública del Estado de México y Municipios, en su artículo 150, establece que </w:t>
      </w:r>
      <w:r w:rsidRPr="00ED3DCD">
        <w:rPr>
          <w:rFonts w:ascii="Palatino Linotype" w:hAnsi="Palatino Linotype"/>
          <w:b/>
          <w:lang w:val="es-ES_tradnl"/>
        </w:rPr>
        <w:t>el procedimiento de acceso a la información es la garantía primaria del derecho en cuestión y se rige por los principios de</w:t>
      </w:r>
      <w:r w:rsidRPr="00ED3DCD">
        <w:rPr>
          <w:rFonts w:ascii="Palatino Linotype" w:hAnsi="Palatino Linotype"/>
          <w:lang w:val="es-ES_tradnl"/>
        </w:rPr>
        <w:t xml:space="preserve"> simplicidad, rapidez gratuidad del procedimiento, </w:t>
      </w:r>
      <w:r w:rsidRPr="00ED3DCD">
        <w:rPr>
          <w:rFonts w:ascii="Palatino Linotype" w:hAnsi="Palatino Linotype"/>
          <w:b/>
          <w:lang w:val="es-ES_tradnl"/>
        </w:rPr>
        <w:t>auxilio y orientación a los particulares</w:t>
      </w:r>
      <w:r w:rsidRPr="00ED3DCD">
        <w:rPr>
          <w:rFonts w:ascii="Palatino Linotype" w:hAnsi="Palatino Linotype"/>
          <w:lang w:val="es-ES_tradnl"/>
        </w:rPr>
        <w:t>, así como atención adecuada a las personas con discapacidad y a los hablantes de lengua indígena con el objeto de otorgar la protección más amplia del derecho de las personas.</w:t>
      </w:r>
    </w:p>
    <w:p w14:paraId="4EA78E8E" w14:textId="77777777" w:rsidR="00283FD5" w:rsidRPr="00ED3DCD" w:rsidRDefault="00283FD5" w:rsidP="00283FD5">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0D14BFF8" w14:textId="77777777" w:rsidR="00283FD5" w:rsidRPr="00ED3DCD" w:rsidRDefault="00283FD5" w:rsidP="00283FD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Para atender las solicitudes de información, los Sujetos Obligados contarán con un área denominada </w:t>
      </w:r>
      <w:r w:rsidRPr="00ED3DCD">
        <w:rPr>
          <w:rFonts w:ascii="Palatino Linotype" w:hAnsi="Palatino Linotype"/>
          <w:b/>
          <w:bCs/>
          <w:color w:val="000000" w:themeColor="text1"/>
          <w:lang w:val="es-ES_tradnl"/>
        </w:rPr>
        <w:t>Unidad de Transparencia</w:t>
      </w:r>
      <w:r w:rsidRPr="00ED3DCD">
        <w:rPr>
          <w:rFonts w:ascii="Palatino Linotype" w:hAnsi="Palatino Linotype"/>
          <w:color w:val="000000" w:themeColor="text1"/>
          <w:vertAlign w:val="superscript"/>
          <w:lang w:val="es-ES_tradnl"/>
        </w:rPr>
        <w:footnoteReference w:id="9"/>
      </w:r>
      <w:r w:rsidRPr="00ED3DCD">
        <w:rPr>
          <w:rFonts w:ascii="Palatino Linotype" w:hAnsi="Palatino Linotype"/>
          <w:color w:val="000000" w:themeColor="text1"/>
          <w:lang w:val="es-ES_tradnl"/>
        </w:rPr>
        <w:t xml:space="preserve">, la cual será presidida por un Titular, quien fungirá como enlace entre éstos y los solicitantes. Dicha Unidad </w:t>
      </w:r>
      <w:r w:rsidRPr="00ED3DCD">
        <w:rPr>
          <w:rFonts w:ascii="Palatino Linotype" w:hAnsi="Palatino Linotype"/>
          <w:b/>
          <w:bCs/>
          <w:color w:val="000000" w:themeColor="text1"/>
          <w:lang w:val="es-ES_tradnl"/>
        </w:rPr>
        <w:t>será la encargada de tramitar internamente la solicitud de información</w:t>
      </w:r>
      <w:r w:rsidRPr="00ED3DCD">
        <w:rPr>
          <w:rFonts w:ascii="Palatino Linotype" w:hAnsi="Palatino Linotype"/>
          <w:color w:val="000000" w:themeColor="text1"/>
          <w:lang w:val="es-ES_tradnl"/>
        </w:rPr>
        <w:t xml:space="preserve"> y tendrá la alta responsabilidad de verificar, en cada caso, que la misma no sea confidencial o reservada. Asimismo, contará con las facultades internas necesarias para </w:t>
      </w:r>
      <w:r w:rsidRPr="00ED3DCD">
        <w:rPr>
          <w:rFonts w:ascii="Palatino Linotype" w:hAnsi="Palatino Linotype"/>
          <w:b/>
          <w:bCs/>
          <w:color w:val="000000" w:themeColor="text1"/>
          <w:lang w:val="es-ES_tradnl"/>
        </w:rPr>
        <w:t xml:space="preserve">gestionar la atención a las solicitudes de información </w:t>
      </w:r>
      <w:r w:rsidRPr="00ED3DCD">
        <w:rPr>
          <w:rFonts w:ascii="Palatino Linotype" w:hAnsi="Palatino Linotype"/>
          <w:color w:val="000000" w:themeColor="text1"/>
          <w:lang w:val="es-ES_tradnl"/>
        </w:rPr>
        <w:t>en los términos de la Ley General y la Ley de Transparencia y Acceso a la Información Pública del Estado de México y Municipios</w:t>
      </w:r>
      <w:r w:rsidRPr="00ED3DCD">
        <w:rPr>
          <w:rFonts w:ascii="Palatino Linotype" w:hAnsi="Palatino Linotype"/>
          <w:color w:val="000000" w:themeColor="text1"/>
          <w:vertAlign w:val="superscript"/>
          <w:lang w:val="es-ES_tradnl"/>
        </w:rPr>
        <w:footnoteReference w:id="10"/>
      </w:r>
      <w:r w:rsidRPr="00ED3DCD">
        <w:rPr>
          <w:rFonts w:ascii="Palatino Linotype" w:hAnsi="Palatino Linotype"/>
          <w:color w:val="000000" w:themeColor="text1"/>
          <w:lang w:val="es-ES_tradnl"/>
        </w:rPr>
        <w:t>.</w:t>
      </w:r>
    </w:p>
    <w:p w14:paraId="70155386" w14:textId="77777777" w:rsidR="00283FD5" w:rsidRPr="00ED3DCD" w:rsidRDefault="00283FD5" w:rsidP="00283FD5">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7D3231FD" w14:textId="77777777" w:rsidR="00283FD5" w:rsidRPr="00ED3DCD" w:rsidRDefault="00283FD5" w:rsidP="00283FD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lang w:val="es-ES_tradnl"/>
        </w:rPr>
        <w:t xml:space="preserve">De </w:t>
      </w:r>
      <w:r w:rsidRPr="00ED3DCD">
        <w:rPr>
          <w:rFonts w:ascii="Palatino Linotype" w:eastAsia="MS Mincho" w:hAnsi="Palatino Linotype" w:cs="Times New Roman"/>
          <w:color w:val="000000"/>
          <w:lang w:val="es-ES_tradnl"/>
        </w:rPr>
        <w:t>conformidad con lo dispuesto por el artículo 53 de la Ley de Transparencia y Acceso a la Información Pública del Estado de México y Municipios, las Unidades de Transparencia tendrán, entre sus atribuciones, las siguientes:</w:t>
      </w:r>
    </w:p>
    <w:p w14:paraId="09B4AFEC" w14:textId="77777777" w:rsidR="00283FD5" w:rsidRPr="00ED3DCD" w:rsidRDefault="00283FD5" w:rsidP="00283FD5">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sz w:val="22"/>
          <w:lang w:val="es-ES_tradnl"/>
        </w:rPr>
      </w:pPr>
      <w:r w:rsidRPr="00ED3DCD">
        <w:rPr>
          <w:rFonts w:ascii="Palatino Linotype" w:eastAsia="MS Mincho" w:hAnsi="Palatino Linotype" w:cs="Times New Roman"/>
          <w:color w:val="000000"/>
          <w:sz w:val="22"/>
          <w:lang w:val="es-ES_tradnl"/>
        </w:rPr>
        <w:t>Recibir, tramitar y dar respuesta a las solicitudes de acceso a la información;</w:t>
      </w:r>
    </w:p>
    <w:p w14:paraId="73CDB1B2" w14:textId="77777777" w:rsidR="00283FD5" w:rsidRPr="00ED3DCD" w:rsidRDefault="00283FD5" w:rsidP="00283FD5">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sz w:val="22"/>
          <w:lang w:val="es-ES_tradnl"/>
        </w:rPr>
      </w:pPr>
      <w:r w:rsidRPr="00ED3DCD">
        <w:rPr>
          <w:rFonts w:ascii="Palatino Linotype" w:eastAsia="MS Mincho" w:hAnsi="Palatino Linotype" w:cs="Times New Roman"/>
          <w:color w:val="000000"/>
          <w:sz w:val="22"/>
          <w:lang w:val="es-ES_tradnl"/>
        </w:rPr>
        <w:lastRenderedPageBreak/>
        <w:t xml:space="preserve">Realizar, con efectividad, los trámites internos necesarios para la atención de las solicitudes de acceso a la información; </w:t>
      </w:r>
    </w:p>
    <w:p w14:paraId="3526E603" w14:textId="77777777" w:rsidR="00283FD5" w:rsidRPr="00ED3DCD" w:rsidRDefault="00283FD5" w:rsidP="00283FD5">
      <w:pPr>
        <w:pStyle w:val="Prrafodelista"/>
        <w:numPr>
          <w:ilvl w:val="1"/>
          <w:numId w:val="9"/>
        </w:numPr>
        <w:tabs>
          <w:tab w:val="left" w:pos="426"/>
        </w:tabs>
        <w:spacing w:before="240" w:after="240" w:line="360" w:lineRule="auto"/>
        <w:ind w:left="1134" w:right="51"/>
        <w:jc w:val="both"/>
        <w:rPr>
          <w:rFonts w:ascii="Palatino Linotype" w:eastAsia="MS Mincho" w:hAnsi="Palatino Linotype" w:cs="Times New Roman"/>
          <w:color w:val="000000"/>
          <w:sz w:val="22"/>
          <w:lang w:val="es-ES_tradnl"/>
        </w:rPr>
      </w:pPr>
      <w:r w:rsidRPr="00ED3DCD">
        <w:rPr>
          <w:rFonts w:ascii="Palatino Linotype" w:eastAsia="MS Mincho" w:hAnsi="Palatino Linotype" w:cs="Times New Roman"/>
          <w:color w:val="000000"/>
          <w:sz w:val="22"/>
          <w:lang w:val="es-ES_tradnl"/>
        </w:rPr>
        <w:t xml:space="preserve">Entregar, en su caso, a los particulares la información solicitada; y </w:t>
      </w:r>
    </w:p>
    <w:p w14:paraId="3052CDBE" w14:textId="77777777" w:rsidR="00283FD5" w:rsidRPr="00ED3DCD" w:rsidRDefault="00283FD5" w:rsidP="00283FD5">
      <w:pPr>
        <w:pStyle w:val="Prrafodelista"/>
        <w:numPr>
          <w:ilvl w:val="1"/>
          <w:numId w:val="9"/>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eastAsia="MS Mincho" w:hAnsi="Palatino Linotype" w:cs="Times New Roman"/>
          <w:color w:val="000000"/>
          <w:sz w:val="22"/>
          <w:lang w:val="es-ES_tradnl"/>
        </w:rPr>
        <w:t>Efectuar las notificaciones a los solicitantes.</w:t>
      </w:r>
    </w:p>
    <w:p w14:paraId="73ABC4E4" w14:textId="77777777" w:rsidR="00283FD5" w:rsidRPr="00ED3DCD" w:rsidRDefault="00283FD5" w:rsidP="00283FD5">
      <w:pPr>
        <w:pStyle w:val="Prrafodelista"/>
        <w:tabs>
          <w:tab w:val="left" w:pos="426"/>
        </w:tabs>
        <w:spacing w:before="240" w:after="240" w:line="360" w:lineRule="auto"/>
        <w:ind w:left="0" w:right="51"/>
        <w:jc w:val="both"/>
        <w:rPr>
          <w:rFonts w:ascii="Palatino Linotype" w:hAnsi="Palatino Linotype"/>
          <w:color w:val="000000" w:themeColor="text1"/>
          <w:sz w:val="22"/>
          <w:lang w:val="es-ES_tradnl"/>
        </w:rPr>
      </w:pPr>
    </w:p>
    <w:p w14:paraId="1FAD5AFD" w14:textId="77777777" w:rsidR="00283FD5" w:rsidRPr="00ED3DCD" w:rsidRDefault="00283FD5" w:rsidP="00283FD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lang w:val="es-ES_tradnl"/>
        </w:rPr>
        <w:t xml:space="preserve">Otros sujetos del proceso de atención a las solicitudes de información son los </w:t>
      </w:r>
      <w:r w:rsidRPr="00ED3DCD">
        <w:rPr>
          <w:rFonts w:ascii="Palatino Linotype" w:hAnsi="Palatino Linotype"/>
          <w:b/>
          <w:bCs/>
          <w:lang w:val="es-ES_tradnl"/>
        </w:rPr>
        <w:t>servidores públicos habilitados</w:t>
      </w:r>
      <w:r w:rsidRPr="00ED3DCD">
        <w:rPr>
          <w:rFonts w:ascii="Palatino Linotype" w:hAnsi="Palatino Linotype"/>
          <w:lang w:val="es-ES_tradnl"/>
        </w:rPr>
        <w:t xml:space="preserve">, quienes serán designados por el titular del </w:t>
      </w:r>
      <w:r w:rsidRPr="00ED3DCD">
        <w:rPr>
          <w:rFonts w:ascii="Palatino Linotype" w:hAnsi="Palatino Linotype"/>
          <w:b/>
          <w:bCs/>
          <w:lang w:val="es-ES_tradnl"/>
        </w:rPr>
        <w:t>SUJETO OBLIGADO</w:t>
      </w:r>
      <w:r w:rsidRPr="00ED3DCD">
        <w:rPr>
          <w:rFonts w:ascii="Palatino Linotype" w:hAnsi="Palatino Linotype"/>
          <w:lang w:val="es-ES_tradnl"/>
        </w:rPr>
        <w:t>, a propuesta del responsable de la Unidad de Transparencia</w:t>
      </w:r>
      <w:r w:rsidRPr="00ED3DCD">
        <w:rPr>
          <w:rFonts w:ascii="Palatino Linotype" w:hAnsi="Palatino Linotype"/>
          <w:vertAlign w:val="superscript"/>
          <w:lang w:val="es-ES_tradnl"/>
        </w:rPr>
        <w:footnoteReference w:id="11"/>
      </w:r>
      <w:r w:rsidRPr="00ED3DCD">
        <w:rPr>
          <w:rFonts w:ascii="Palatino Linotype" w:hAnsi="Palatino Linotype"/>
          <w:lang w:val="es-ES_tradnl"/>
        </w:rPr>
        <w:t xml:space="preserve"> y tendrán, entre sus atribuciones, las siguientes</w:t>
      </w:r>
      <w:r w:rsidRPr="00ED3DCD">
        <w:rPr>
          <w:rFonts w:ascii="Palatino Linotype" w:hAnsi="Palatino Linotype"/>
          <w:vertAlign w:val="superscript"/>
          <w:lang w:val="es-ES_tradnl"/>
        </w:rPr>
        <w:footnoteReference w:id="12"/>
      </w:r>
      <w:r w:rsidRPr="00ED3DCD">
        <w:rPr>
          <w:rFonts w:ascii="Palatino Linotype" w:hAnsi="Palatino Linotype"/>
          <w:lang w:val="es-ES_tradnl"/>
        </w:rPr>
        <w:t>:</w:t>
      </w:r>
    </w:p>
    <w:p w14:paraId="58884EA3" w14:textId="77777777" w:rsidR="00283FD5" w:rsidRPr="00ED3DCD" w:rsidRDefault="00283FD5" w:rsidP="00283FD5">
      <w:pPr>
        <w:pStyle w:val="Prrafodelista"/>
        <w:numPr>
          <w:ilvl w:val="1"/>
          <w:numId w:val="10"/>
        </w:numPr>
        <w:tabs>
          <w:tab w:val="left" w:pos="426"/>
        </w:tabs>
        <w:spacing w:before="240" w:after="240" w:line="360" w:lineRule="auto"/>
        <w:ind w:left="1134" w:right="51"/>
        <w:jc w:val="both"/>
        <w:rPr>
          <w:rFonts w:ascii="Palatino Linotype" w:hAnsi="Palatino Linotype"/>
          <w:sz w:val="22"/>
          <w:lang w:val="es-ES_tradnl"/>
        </w:rPr>
      </w:pPr>
      <w:r w:rsidRPr="00ED3DCD">
        <w:rPr>
          <w:rFonts w:ascii="Palatino Linotype" w:hAnsi="Palatino Linotype"/>
          <w:sz w:val="22"/>
          <w:lang w:val="es-ES_tradnl"/>
        </w:rPr>
        <w:t>Localizar la información que le solicite la Unidad de Transparencia; y</w:t>
      </w:r>
    </w:p>
    <w:p w14:paraId="003D9BEF" w14:textId="77777777" w:rsidR="00283FD5" w:rsidRPr="00ED3DCD" w:rsidRDefault="00283FD5" w:rsidP="00283FD5">
      <w:pPr>
        <w:pStyle w:val="Prrafodelista"/>
        <w:numPr>
          <w:ilvl w:val="1"/>
          <w:numId w:val="10"/>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hAnsi="Palatino Linotype"/>
          <w:sz w:val="22"/>
          <w:lang w:val="es-ES_tradnl"/>
        </w:rPr>
        <w:t>Proporcionar la información que obre en los archivos y que le sea solicitada por la Unidad de Transparencia.</w:t>
      </w:r>
    </w:p>
    <w:p w14:paraId="5693D5B2" w14:textId="77777777" w:rsidR="00283FD5" w:rsidRPr="00ED3DCD" w:rsidRDefault="00283FD5" w:rsidP="00283FD5">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2389A27E" w14:textId="0079FE83" w:rsidR="00283FD5" w:rsidRPr="00ED3DCD" w:rsidRDefault="00283FD5" w:rsidP="00283FD5">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ED3DCD">
        <w:rPr>
          <w:rFonts w:ascii="Palatino Linotype" w:hAnsi="Palatino Linotype"/>
          <w:lang w:val="es-ES_tradnl"/>
        </w:rPr>
        <w:t xml:space="preserve">De tal </w:t>
      </w:r>
      <w:r w:rsidRPr="00ED3DCD">
        <w:rPr>
          <w:rFonts w:ascii="Palatino Linotype" w:eastAsia="MS Mincho" w:hAnsi="Palatino Linotype" w:cs="Times New Roman"/>
          <w:color w:val="000000"/>
          <w:lang w:val="es-ES_tradnl"/>
        </w:rPr>
        <w:t xml:space="preserve">manera que cada una de las áreas administrativas del </w:t>
      </w:r>
      <w:r w:rsidRPr="00ED3DCD">
        <w:rPr>
          <w:rFonts w:ascii="Palatino Linotype" w:eastAsia="MS Mincho" w:hAnsi="Palatino Linotype" w:cs="Times New Roman"/>
          <w:b/>
          <w:bCs/>
          <w:color w:val="000000"/>
          <w:lang w:val="es-ES_tradnl"/>
        </w:rPr>
        <w:t>SUJETO OBLIGADO</w:t>
      </w:r>
      <w:r w:rsidRPr="00ED3DCD">
        <w:rPr>
          <w:rFonts w:ascii="Palatino Linotype" w:eastAsia="MS Mincho" w:hAnsi="Palatino Linotype" w:cs="Times New Roman"/>
          <w:color w:val="000000"/>
          <w:lang w:val="es-ES_tradnl"/>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33CAD2A" w14:textId="77777777" w:rsidR="00283FD5" w:rsidRPr="00ED3DCD" w:rsidRDefault="00283FD5" w:rsidP="00283FD5">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006D9443" w14:textId="1A23BF03" w:rsidR="003C2C85" w:rsidRPr="00ED3DCD" w:rsidRDefault="00283FD5" w:rsidP="003C2C85">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ED3DCD">
        <w:rPr>
          <w:rFonts w:ascii="Palatino Linotype" w:hAnsi="Palatino Linotype"/>
          <w:lang w:val="es-ES_tradnl"/>
        </w:rPr>
        <w:t>A</w:t>
      </w:r>
      <w:r w:rsidR="00741D47" w:rsidRPr="00ED3DCD">
        <w:rPr>
          <w:rFonts w:ascii="Palatino Linotype" w:hAnsi="Palatino Linotype"/>
          <w:lang w:val="es-ES_tradnl"/>
        </w:rPr>
        <w:t>hora bien, de</w:t>
      </w:r>
      <w:r w:rsidR="003C2C85" w:rsidRPr="00ED3DCD">
        <w:rPr>
          <w:rFonts w:ascii="Palatino Linotype" w:hAnsi="Palatino Linotype"/>
          <w:lang w:val="es-ES_tradnl"/>
        </w:rPr>
        <w:t xml:space="preserve"> la lectura a la solicitud de información </w:t>
      </w:r>
      <w:r w:rsidR="00365267" w:rsidRPr="00ED3DCD">
        <w:rPr>
          <w:rFonts w:ascii="Palatino Linotype" w:hAnsi="Palatino Linotype"/>
          <w:b/>
          <w:lang w:val="es-ES_tradnl"/>
        </w:rPr>
        <w:t>00107/SSEM/IP/2022</w:t>
      </w:r>
      <w:r w:rsidR="003C2C85" w:rsidRPr="00ED3DCD">
        <w:rPr>
          <w:rFonts w:ascii="Palatino Linotype" w:hAnsi="Palatino Linotype"/>
          <w:lang w:val="es-ES_tradnl"/>
        </w:rPr>
        <w:t xml:space="preserve">, y como fuera señalado en el </w:t>
      </w:r>
      <w:r w:rsidR="003C2C85" w:rsidRPr="00ED3DCD">
        <w:rPr>
          <w:rFonts w:ascii="Palatino Linotype" w:hAnsi="Palatino Linotype"/>
          <w:i/>
          <w:iCs/>
          <w:lang w:val="es-ES_tradnl"/>
        </w:rPr>
        <w:t>Planteamiento de la Litis</w:t>
      </w:r>
      <w:r w:rsidR="003C2C85" w:rsidRPr="00ED3DCD">
        <w:rPr>
          <w:rFonts w:ascii="Palatino Linotype" w:hAnsi="Palatino Linotype"/>
          <w:lang w:val="es-ES_tradnl"/>
        </w:rPr>
        <w:t xml:space="preserve"> de esta resolución, se advierte que </w:t>
      </w:r>
      <w:r w:rsidR="00A16A6F" w:rsidRPr="00ED3DCD">
        <w:rPr>
          <w:rFonts w:ascii="Palatino Linotype" w:hAnsi="Palatino Linotype"/>
          <w:lang w:val="es-ES_tradnl"/>
        </w:rPr>
        <w:t>el</w:t>
      </w:r>
      <w:r w:rsidR="003C2C85" w:rsidRPr="00ED3DCD">
        <w:rPr>
          <w:rFonts w:ascii="Palatino Linotype" w:hAnsi="Palatino Linotype"/>
          <w:lang w:val="es-ES_tradnl"/>
        </w:rPr>
        <w:t xml:space="preserve"> entonces </w:t>
      </w:r>
      <w:r w:rsidR="003C2C85" w:rsidRPr="00ED3DCD">
        <w:rPr>
          <w:rFonts w:ascii="Palatino Linotype" w:hAnsi="Palatino Linotype"/>
          <w:b/>
          <w:lang w:val="es-ES_tradnl"/>
        </w:rPr>
        <w:t>SOLICITANTE</w:t>
      </w:r>
      <w:r w:rsidR="003C2C85" w:rsidRPr="00ED3DCD">
        <w:rPr>
          <w:rFonts w:ascii="Palatino Linotype" w:hAnsi="Palatino Linotype"/>
          <w:lang w:val="es-ES_tradnl"/>
        </w:rPr>
        <w:t xml:space="preserve"> requirió acceder a la siguiente información</w:t>
      </w:r>
      <w:r w:rsidR="00420B60" w:rsidRPr="00ED3DCD">
        <w:rPr>
          <w:rFonts w:ascii="Palatino Linotype" w:hAnsi="Palatino Linotype" w:cs="Arial"/>
          <w:color w:val="000000" w:themeColor="text1"/>
          <w:lang w:val="es-ES_tradnl"/>
        </w:rPr>
        <w:t>:</w:t>
      </w:r>
    </w:p>
    <w:p w14:paraId="06DD7754" w14:textId="1A253A16" w:rsidR="003C2C85" w:rsidRPr="00ED3DCD" w:rsidRDefault="00A16A6F" w:rsidP="003C2C85">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sz w:val="22"/>
          <w:lang w:val="es-ES_tradnl"/>
        </w:rPr>
      </w:pPr>
      <w:r w:rsidRPr="00ED3DCD">
        <w:rPr>
          <w:rFonts w:ascii="Palatino Linotype" w:hAnsi="Palatino Linotype" w:cs="Arial"/>
          <w:b/>
          <w:color w:val="000000" w:themeColor="text1"/>
          <w:sz w:val="22"/>
          <w:lang w:val="es-ES_tradnl"/>
        </w:rPr>
        <w:t>Reporte de geolocalización de la patrulla ME568A3, del treinta (30) de enero al siete (07) de febrero de dos mil veintidós</w:t>
      </w:r>
      <w:r w:rsidR="00EB100A" w:rsidRPr="00ED3DCD">
        <w:rPr>
          <w:rFonts w:ascii="Palatino Linotype" w:hAnsi="Palatino Linotype" w:cs="Arial"/>
          <w:b/>
          <w:color w:val="000000" w:themeColor="text1"/>
          <w:sz w:val="22"/>
          <w:lang w:val="es-ES_tradnl"/>
        </w:rPr>
        <w:t>.</w:t>
      </w:r>
    </w:p>
    <w:p w14:paraId="4E248174" w14:textId="34E3AD2B" w:rsidR="00741D47" w:rsidRPr="00ED3DCD" w:rsidRDefault="00CE3560" w:rsidP="00741D4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lang w:val="es-ES_tradnl"/>
        </w:rPr>
        <w:lastRenderedPageBreak/>
        <w:t xml:space="preserve">En respuesta a la solicitud de información, el </w:t>
      </w:r>
      <w:r w:rsidRPr="00ED3DCD">
        <w:rPr>
          <w:rFonts w:ascii="Palatino Linotype" w:hAnsi="Palatino Linotype"/>
          <w:b/>
          <w:bCs/>
          <w:lang w:val="es-ES_tradnl"/>
        </w:rPr>
        <w:t>SUJETO OBLIGADO</w:t>
      </w:r>
      <w:r w:rsidRPr="00ED3DCD">
        <w:rPr>
          <w:rFonts w:ascii="Palatino Linotype" w:hAnsi="Palatino Linotype"/>
          <w:lang w:val="es-ES_tradnl"/>
        </w:rPr>
        <w:t xml:space="preserve"> hizo entrega </w:t>
      </w:r>
      <w:r w:rsidR="004F60E9" w:rsidRPr="00ED3DCD">
        <w:rPr>
          <w:rFonts w:ascii="Palatino Linotype" w:hAnsi="Palatino Linotype"/>
          <w:lang w:val="es-ES_tradnl"/>
        </w:rPr>
        <w:t>de un oficio de veinticinco (25) de abril de dos mil veintidós, sin folio único de identificación, emitido por la Titular de la Unidad de Transparencia, cuyo contenido elemental se transcribe a continuación:</w:t>
      </w:r>
    </w:p>
    <w:p w14:paraId="43094B87" w14:textId="77777777" w:rsidR="00606E26" w:rsidRPr="00ED3DCD" w:rsidRDefault="00606E26" w:rsidP="00420B60">
      <w:pPr>
        <w:pStyle w:val="Prrafodelista"/>
        <w:tabs>
          <w:tab w:val="left" w:pos="426"/>
        </w:tabs>
        <w:spacing w:before="240" w:after="240" w:line="360" w:lineRule="auto"/>
        <w:ind w:left="0" w:right="51"/>
        <w:jc w:val="both"/>
        <w:rPr>
          <w:rFonts w:ascii="Palatino Linotype" w:hAnsi="Palatino Linotype"/>
          <w:color w:val="000000" w:themeColor="text1"/>
          <w:sz w:val="22"/>
          <w:lang w:val="es-ES_tradnl"/>
        </w:rPr>
      </w:pPr>
    </w:p>
    <w:p w14:paraId="767E25C0" w14:textId="4EE812EF" w:rsidR="00A51756" w:rsidRPr="00ED3DCD" w:rsidRDefault="001F5356" w:rsidP="004F60E9">
      <w:pPr>
        <w:pStyle w:val="Prrafodelista"/>
        <w:tabs>
          <w:tab w:val="left" w:pos="426"/>
        </w:tabs>
        <w:spacing w:before="240" w:after="240" w:line="276" w:lineRule="auto"/>
        <w:ind w:left="567" w:right="567"/>
        <w:jc w:val="both"/>
        <w:rPr>
          <w:rFonts w:ascii="Palatino Linotype" w:hAnsi="Palatino Linotype"/>
          <w:i/>
          <w:color w:val="000000" w:themeColor="text1"/>
          <w:sz w:val="22"/>
          <w:lang w:val="es-ES_tradnl"/>
        </w:rPr>
      </w:pPr>
      <w:r w:rsidRPr="00ED3DCD">
        <w:rPr>
          <w:rFonts w:ascii="Palatino Linotype" w:hAnsi="Palatino Linotype"/>
          <w:i/>
          <w:color w:val="000000" w:themeColor="text1"/>
          <w:sz w:val="22"/>
          <w:lang w:val="es-ES_tradnl"/>
        </w:rPr>
        <w:t xml:space="preserve">“(…) </w:t>
      </w:r>
      <w:r w:rsidR="00A51756" w:rsidRPr="00ED3DCD">
        <w:rPr>
          <w:rFonts w:ascii="Palatino Linotype" w:hAnsi="Palatino Linotype"/>
          <w:i/>
          <w:color w:val="000000" w:themeColor="text1"/>
          <w:sz w:val="22"/>
          <w:lang w:val="es-ES_tradnl"/>
        </w:rPr>
        <w:t xml:space="preserve">se requirió la información al Servidor Público Habilitado de la Dirección General de Seguridad Pública y Tránsito de este Sujeto Obligado, quien a su vez mediante </w:t>
      </w:r>
      <w:r w:rsidR="00E75143" w:rsidRPr="00ED3DCD">
        <w:rPr>
          <w:rFonts w:ascii="Palatino Linotype" w:hAnsi="Palatino Linotype"/>
          <w:iCs/>
          <w:color w:val="000000" w:themeColor="text1"/>
          <w:sz w:val="22"/>
          <w:lang w:val="es-ES_tradnl"/>
        </w:rPr>
        <w:t>[oficio]</w:t>
      </w:r>
      <w:r w:rsidR="00E75143" w:rsidRPr="00ED3DCD">
        <w:rPr>
          <w:rFonts w:ascii="Palatino Linotype" w:hAnsi="Palatino Linotype"/>
          <w:i/>
          <w:color w:val="000000" w:themeColor="text1"/>
          <w:sz w:val="22"/>
          <w:lang w:val="es-ES_tradnl"/>
        </w:rPr>
        <w:t xml:space="preserve"> número 20601003L/DGSPYT/E-916/2022, informó:</w:t>
      </w:r>
    </w:p>
    <w:p w14:paraId="5AC51F83" w14:textId="77777777" w:rsidR="0055706F" w:rsidRPr="00ED3DCD" w:rsidRDefault="0055706F" w:rsidP="004F60E9">
      <w:pPr>
        <w:pStyle w:val="Prrafodelista"/>
        <w:tabs>
          <w:tab w:val="left" w:pos="426"/>
        </w:tabs>
        <w:spacing w:before="240" w:after="240" w:line="276" w:lineRule="auto"/>
        <w:ind w:left="567" w:right="567"/>
        <w:jc w:val="both"/>
        <w:rPr>
          <w:rFonts w:ascii="Palatino Linotype" w:hAnsi="Palatino Linotype"/>
          <w:i/>
          <w:color w:val="000000" w:themeColor="text1"/>
          <w:sz w:val="22"/>
          <w:lang w:val="es-ES_tradnl"/>
        </w:rPr>
      </w:pPr>
    </w:p>
    <w:p w14:paraId="111EDAD7" w14:textId="50D0D101" w:rsidR="001F5356" w:rsidRPr="00ED3DCD" w:rsidRDefault="0055706F" w:rsidP="004F60E9">
      <w:pPr>
        <w:pStyle w:val="Prrafodelista"/>
        <w:tabs>
          <w:tab w:val="left" w:pos="426"/>
        </w:tabs>
        <w:spacing w:before="240" w:after="240" w:line="276" w:lineRule="auto"/>
        <w:ind w:left="567" w:right="567"/>
        <w:jc w:val="both"/>
        <w:rPr>
          <w:rFonts w:ascii="Palatino Linotype" w:hAnsi="Palatino Linotype"/>
          <w:i/>
          <w:color w:val="000000" w:themeColor="text1"/>
          <w:sz w:val="22"/>
          <w:lang w:val="es-ES_tradnl"/>
        </w:rPr>
      </w:pPr>
      <w:r w:rsidRPr="00ED3DCD">
        <w:rPr>
          <w:rFonts w:ascii="Palatino Linotype" w:hAnsi="Palatino Linotype"/>
          <w:i/>
          <w:color w:val="000000" w:themeColor="text1"/>
          <w:sz w:val="22"/>
          <w:lang w:val="es-ES_tradnl"/>
        </w:rPr>
        <w:t xml:space="preserve">Después de una búsqueda razonable y minuciosa en los archivos correspondientes no se localizó información que refiera que la patrulla ME568A3 que señala en su solicitud, pertenezca al parque vehicular de la Dirección General de Seguridad Pública y Tránsito, motivo por el cual no es posible proporcionarle la información que requiere.” </w:t>
      </w:r>
      <w:r w:rsidR="001F5356" w:rsidRPr="00ED3DCD">
        <w:rPr>
          <w:rFonts w:ascii="Palatino Linotype" w:hAnsi="Palatino Linotype"/>
          <w:color w:val="000000" w:themeColor="text1"/>
          <w:sz w:val="22"/>
          <w:lang w:val="es-ES_tradnl"/>
        </w:rPr>
        <w:t>(Sic)</w:t>
      </w:r>
    </w:p>
    <w:p w14:paraId="67BE1D6E" w14:textId="77777777" w:rsidR="001F5356" w:rsidRPr="00ED3DCD" w:rsidRDefault="001F5356" w:rsidP="00420B60">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22FEE4D5" w14:textId="3AE5882E" w:rsidR="00EA6ECD" w:rsidRPr="00ED3DCD" w:rsidRDefault="0055706F" w:rsidP="009E0D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De lo anterior se colige que la Dirección de Seguridad Pública y Tránsito</w:t>
      </w:r>
      <w:r w:rsidR="008F56C4" w:rsidRPr="00ED3DCD">
        <w:rPr>
          <w:rFonts w:ascii="Palatino Linotype" w:hAnsi="Palatino Linotype"/>
          <w:color w:val="000000" w:themeColor="text1"/>
          <w:lang w:val="es-ES_tradnl"/>
        </w:rPr>
        <w:t xml:space="preserve"> reportó a la Unidad de Transparencia que, luego de realizar una búsqueda de la información, no se encontr</w:t>
      </w:r>
      <w:r w:rsidR="00AF337E" w:rsidRPr="00ED3DCD">
        <w:rPr>
          <w:rFonts w:ascii="Palatino Linotype" w:hAnsi="Palatino Linotype"/>
          <w:color w:val="000000" w:themeColor="text1"/>
          <w:lang w:val="es-ES_tradnl"/>
        </w:rPr>
        <w:t xml:space="preserve">aron registros que vincularan </w:t>
      </w:r>
      <w:r w:rsidR="008F56C4" w:rsidRPr="00ED3DCD">
        <w:rPr>
          <w:rFonts w:ascii="Palatino Linotype" w:hAnsi="Palatino Linotype"/>
          <w:color w:val="000000" w:themeColor="text1"/>
          <w:lang w:val="es-ES_tradnl"/>
        </w:rPr>
        <w:t>a la patrulla ME568A3</w:t>
      </w:r>
      <w:r w:rsidR="00AF337E" w:rsidRPr="00ED3DCD">
        <w:rPr>
          <w:rFonts w:ascii="Palatino Linotype" w:hAnsi="Palatino Linotype"/>
          <w:color w:val="000000" w:themeColor="text1"/>
          <w:lang w:val="es-ES_tradnl"/>
        </w:rPr>
        <w:t xml:space="preserve"> con el parque vehicular del </w:t>
      </w:r>
      <w:r w:rsidR="00AF337E" w:rsidRPr="00ED3DCD">
        <w:rPr>
          <w:rFonts w:ascii="Palatino Linotype" w:hAnsi="Palatino Linotype"/>
          <w:b/>
          <w:bCs/>
          <w:color w:val="000000" w:themeColor="text1"/>
          <w:lang w:val="es-ES_tradnl"/>
        </w:rPr>
        <w:t>SUJETO OBLIGADO</w:t>
      </w:r>
      <w:r w:rsidR="00AF337E" w:rsidRPr="00ED3DCD">
        <w:rPr>
          <w:rFonts w:ascii="Palatino Linotype" w:hAnsi="Palatino Linotype"/>
          <w:color w:val="000000" w:themeColor="text1"/>
          <w:lang w:val="es-ES_tradnl"/>
        </w:rPr>
        <w:t>.</w:t>
      </w:r>
    </w:p>
    <w:p w14:paraId="519DEDAE" w14:textId="77777777" w:rsidR="00A16A6F" w:rsidRPr="00ED3DCD" w:rsidRDefault="00A16A6F" w:rsidP="00A16A6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128537E3" w14:textId="6674EBCE" w:rsidR="003C2C85" w:rsidRPr="00ED3DCD" w:rsidRDefault="00B7063B"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P</w:t>
      </w:r>
      <w:r w:rsidR="003C2C85" w:rsidRPr="00ED3DCD">
        <w:rPr>
          <w:rFonts w:ascii="Palatino Linotype" w:hAnsi="Palatino Linotype"/>
          <w:color w:val="000000" w:themeColor="text1"/>
          <w:lang w:val="es-ES_tradnl"/>
        </w:rPr>
        <w:t xml:space="preserve">or su parte, </w:t>
      </w:r>
      <w:r w:rsidR="00AF337E" w:rsidRPr="00ED3DCD">
        <w:rPr>
          <w:rFonts w:ascii="Palatino Linotype" w:hAnsi="Palatino Linotype"/>
          <w:color w:val="000000" w:themeColor="text1"/>
          <w:lang w:val="es-ES_tradnl"/>
        </w:rPr>
        <w:t>el</w:t>
      </w:r>
      <w:r w:rsidR="003C2C85" w:rsidRPr="00ED3DCD">
        <w:rPr>
          <w:rFonts w:ascii="Palatino Linotype" w:eastAsia="Times New Roman" w:hAnsi="Palatino Linotype" w:cs="Arial"/>
          <w:lang w:val="es-ES_tradnl"/>
        </w:rPr>
        <w:t xml:space="preserve"> ahora </w:t>
      </w:r>
      <w:r w:rsidR="003C2C85" w:rsidRPr="00ED3DCD">
        <w:rPr>
          <w:rFonts w:ascii="Palatino Linotype" w:eastAsia="Times New Roman" w:hAnsi="Palatino Linotype" w:cs="Arial"/>
          <w:b/>
          <w:bCs/>
          <w:lang w:val="es-ES_tradnl"/>
        </w:rPr>
        <w:t>RECURRENTE</w:t>
      </w:r>
      <w:r w:rsidR="003C2C85" w:rsidRPr="00ED3DCD">
        <w:rPr>
          <w:rFonts w:ascii="Palatino Linotype" w:eastAsia="Times New Roman" w:hAnsi="Palatino Linotype" w:cs="Arial"/>
          <w:lang w:val="es-ES_tradnl"/>
        </w:rPr>
        <w:t xml:space="preserve"> presentó el recurso de revisión con número al rubro citado, en contra de la respuesta del </w:t>
      </w:r>
      <w:r w:rsidR="003C2C85" w:rsidRPr="00ED3DCD">
        <w:rPr>
          <w:rFonts w:ascii="Palatino Linotype" w:eastAsia="Times New Roman" w:hAnsi="Palatino Linotype" w:cs="Arial"/>
          <w:b/>
          <w:bCs/>
          <w:lang w:val="es-ES_tradnl"/>
        </w:rPr>
        <w:t>SUJETO OBLIGADO</w:t>
      </w:r>
      <w:r w:rsidR="003C2C85" w:rsidRPr="00ED3DCD">
        <w:rPr>
          <w:rFonts w:ascii="Palatino Linotype" w:eastAsia="Times New Roman" w:hAnsi="Palatino Linotype" w:cs="Arial"/>
          <w:lang w:val="es-ES_tradnl"/>
        </w:rPr>
        <w:t>, y en el que señaló por agravios:</w:t>
      </w:r>
    </w:p>
    <w:p w14:paraId="35360746" w14:textId="21EEF818" w:rsidR="003530A5" w:rsidRPr="00ED3DCD" w:rsidRDefault="003530A5" w:rsidP="003530A5">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eastAsia="Times New Roman" w:hAnsi="Palatino Linotype" w:cs="Arial"/>
          <w:sz w:val="22"/>
          <w:lang w:val="es-ES_tradnl"/>
        </w:rPr>
        <w:t xml:space="preserve">La </w:t>
      </w:r>
      <w:r w:rsidR="00AF337E" w:rsidRPr="00ED3DCD">
        <w:rPr>
          <w:rFonts w:ascii="Palatino Linotype" w:eastAsia="Times New Roman" w:hAnsi="Palatino Linotype" w:cs="Arial"/>
          <w:sz w:val="22"/>
          <w:lang w:val="es-ES_tradnl"/>
        </w:rPr>
        <w:t>falta de confiabilidad en la respuesta</w:t>
      </w:r>
      <w:r w:rsidRPr="00ED3DCD">
        <w:rPr>
          <w:rFonts w:ascii="Palatino Linotype" w:eastAsia="Times New Roman" w:hAnsi="Palatino Linotype" w:cs="Arial"/>
          <w:sz w:val="22"/>
          <w:lang w:val="es-ES_tradnl"/>
        </w:rPr>
        <w:t>.</w:t>
      </w:r>
    </w:p>
    <w:p w14:paraId="6746882E" w14:textId="77777777" w:rsidR="003C2C85" w:rsidRPr="00ED3DCD" w:rsidRDefault="003C2C85" w:rsidP="003C2C85">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3FE8ABEE" w14:textId="3A6B7C78" w:rsidR="00A16A6F" w:rsidRPr="00ED3DCD" w:rsidRDefault="00202744"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Dentro de este punto, cabe acotar que la Ley de Transparencia y Acceso a la Información Pública del Estado de México y Municipios, en su artículo </w:t>
      </w:r>
      <w:r w:rsidR="001C2E8D" w:rsidRPr="00ED3DCD">
        <w:rPr>
          <w:rFonts w:ascii="Palatino Linotype" w:eastAsia="Calibri" w:hAnsi="Palatino Linotype" w:cs="Arial"/>
          <w:lang w:val="es-ES_tradnl"/>
        </w:rPr>
        <w:t xml:space="preserve">12, señala que </w:t>
      </w:r>
      <w:r w:rsidR="001C2E8D" w:rsidRPr="00ED3DCD">
        <w:rPr>
          <w:rFonts w:ascii="Palatino Linotype" w:eastAsia="Calibri" w:hAnsi="Palatino Linotype" w:cs="Arial"/>
          <w:b/>
          <w:bCs/>
          <w:lang w:val="es-ES_tradnl"/>
        </w:rPr>
        <w:t>los Sujetos Obligados</w:t>
      </w:r>
      <w:r w:rsidR="001C2E8D" w:rsidRPr="00ED3DCD">
        <w:rPr>
          <w:rFonts w:ascii="Palatino Linotype" w:eastAsia="Calibri" w:hAnsi="Palatino Linotype" w:cs="Arial"/>
          <w:lang w:val="es-ES_tradnl"/>
        </w:rPr>
        <w:t xml:space="preserve"> </w:t>
      </w:r>
      <w:r w:rsidR="002125A7" w:rsidRPr="00ED3DCD">
        <w:rPr>
          <w:rFonts w:ascii="Palatino Linotype" w:eastAsia="Calibri" w:hAnsi="Palatino Linotype" w:cs="Arial"/>
        </w:rPr>
        <w:t xml:space="preserve">sólo </w:t>
      </w:r>
      <w:r w:rsidR="002125A7" w:rsidRPr="00ED3DCD">
        <w:rPr>
          <w:rFonts w:ascii="Palatino Linotype" w:eastAsia="Calibri" w:hAnsi="Palatino Linotype" w:cs="Arial"/>
          <w:b/>
          <w:bCs/>
        </w:rPr>
        <w:t>proporcionarán la información pública que se les requiera y que obre en sus archivos</w:t>
      </w:r>
      <w:r w:rsidR="002125A7" w:rsidRPr="00ED3DCD">
        <w:rPr>
          <w:rFonts w:ascii="Palatino Linotype" w:eastAsia="Calibri" w:hAnsi="Palatino Linotype" w:cs="Arial"/>
        </w:rPr>
        <w:t xml:space="preserve"> y en el </w:t>
      </w:r>
      <w:r w:rsidR="002125A7" w:rsidRPr="00ED3DCD">
        <w:rPr>
          <w:rFonts w:ascii="Palatino Linotype" w:eastAsia="Calibri" w:hAnsi="Palatino Linotype" w:cs="Arial"/>
          <w:b/>
          <w:bCs/>
        </w:rPr>
        <w:t>estado en que ésta se encuentre</w:t>
      </w:r>
      <w:r w:rsidR="002125A7" w:rsidRPr="00ED3DCD">
        <w:rPr>
          <w:rFonts w:ascii="Palatino Linotype" w:eastAsia="Calibri" w:hAnsi="Palatino Linotype" w:cs="Arial"/>
        </w:rPr>
        <w:t xml:space="preserve">. </w:t>
      </w:r>
    </w:p>
    <w:p w14:paraId="6F20B73C" w14:textId="1A1F6946" w:rsidR="00A16A6F" w:rsidRPr="00ED3DCD" w:rsidRDefault="00825BAB"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lastRenderedPageBreak/>
        <w:t>Por otro lado, el diverso 191</w:t>
      </w:r>
      <w:r w:rsidR="000D6833" w:rsidRPr="00ED3DCD">
        <w:rPr>
          <w:rFonts w:ascii="Palatino Linotype" w:eastAsia="Calibri" w:hAnsi="Palatino Linotype" w:cs="Arial"/>
          <w:lang w:val="es-ES_tradnl"/>
        </w:rPr>
        <w:t>, en su fracción V,</w:t>
      </w:r>
      <w:r w:rsidRPr="00ED3DCD">
        <w:rPr>
          <w:rFonts w:ascii="Palatino Linotype" w:eastAsia="Calibri" w:hAnsi="Palatino Linotype" w:cs="Arial"/>
          <w:lang w:val="es-ES_tradnl"/>
        </w:rPr>
        <w:t xml:space="preserve"> reconoce como una causal de </w:t>
      </w:r>
      <w:r w:rsidR="000D6833" w:rsidRPr="00ED3DCD">
        <w:rPr>
          <w:rFonts w:ascii="Palatino Linotype" w:eastAsia="Calibri" w:hAnsi="Palatino Linotype" w:cs="Arial"/>
          <w:lang w:val="es-ES_tradnl"/>
        </w:rPr>
        <w:t>improcedencia</w:t>
      </w:r>
      <w:r w:rsidRPr="00ED3DCD">
        <w:rPr>
          <w:rFonts w:ascii="Palatino Linotype" w:eastAsia="Calibri" w:hAnsi="Palatino Linotype" w:cs="Arial"/>
          <w:lang w:val="es-ES_tradnl"/>
        </w:rPr>
        <w:t xml:space="preserve"> del recurso de revisión</w:t>
      </w:r>
      <w:r w:rsidR="000D6833" w:rsidRPr="00ED3DCD">
        <w:rPr>
          <w:rFonts w:ascii="Palatino Linotype" w:eastAsia="Calibri" w:hAnsi="Palatino Linotype" w:cs="Arial"/>
          <w:lang w:val="es-ES_tradnl"/>
        </w:rPr>
        <w:t xml:space="preserve">, que se </w:t>
      </w:r>
      <w:r w:rsidR="000D6833" w:rsidRPr="00ED3DCD">
        <w:rPr>
          <w:rFonts w:ascii="Palatino Linotype" w:eastAsia="Calibri" w:hAnsi="Palatino Linotype" w:cs="Arial"/>
          <w:b/>
          <w:bCs/>
          <w:lang w:val="es-ES_tradnl"/>
        </w:rPr>
        <w:t>impugne la veracidad de la información</w:t>
      </w:r>
      <w:r w:rsidR="000D6833" w:rsidRPr="00ED3DCD">
        <w:rPr>
          <w:rFonts w:ascii="Palatino Linotype" w:eastAsia="Calibri" w:hAnsi="Palatino Linotype" w:cs="Arial"/>
          <w:lang w:val="es-ES_tradnl"/>
        </w:rPr>
        <w:t xml:space="preserve"> proporcionada, tal como sucede en el presente asunto.</w:t>
      </w:r>
    </w:p>
    <w:p w14:paraId="2E34A083" w14:textId="77777777" w:rsidR="00202744" w:rsidRPr="00ED3DCD" w:rsidRDefault="00202744" w:rsidP="00202744">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79B50DA5" w14:textId="6F6A6751" w:rsidR="00202744" w:rsidRPr="00ED3DCD" w:rsidRDefault="000D6833"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Sin embargo</w:t>
      </w:r>
      <w:r w:rsidR="00710E90" w:rsidRPr="00ED3DCD">
        <w:rPr>
          <w:rFonts w:ascii="Palatino Linotype" w:eastAsia="Calibri" w:hAnsi="Palatino Linotype" w:cs="Arial"/>
          <w:lang w:val="es-ES_tradnl"/>
        </w:rPr>
        <w:t xml:space="preserve">, y como fuera establecido en el apartado de </w:t>
      </w:r>
      <w:r w:rsidR="00710E90" w:rsidRPr="00ED3DCD">
        <w:rPr>
          <w:rFonts w:ascii="Palatino Linotype" w:eastAsia="Calibri" w:hAnsi="Palatino Linotype" w:cs="Arial"/>
          <w:i/>
          <w:iCs/>
          <w:lang w:val="es-ES_tradnl"/>
        </w:rPr>
        <w:t>Antecedentes</w:t>
      </w:r>
      <w:r w:rsidR="00710E90" w:rsidRPr="00ED3DCD">
        <w:rPr>
          <w:rFonts w:ascii="Palatino Linotype" w:eastAsia="Calibri" w:hAnsi="Palatino Linotype" w:cs="Arial"/>
          <w:lang w:val="es-ES_tradnl"/>
        </w:rPr>
        <w:t xml:space="preserve"> de la presente resolución, el </w:t>
      </w:r>
      <w:r w:rsidR="00710E90" w:rsidRPr="00ED3DCD">
        <w:rPr>
          <w:rFonts w:ascii="Palatino Linotype" w:eastAsia="Calibri" w:hAnsi="Palatino Linotype" w:cs="Arial"/>
          <w:b/>
          <w:bCs/>
          <w:lang w:val="es-ES_tradnl"/>
        </w:rPr>
        <w:t>RECURRENTE</w:t>
      </w:r>
      <w:r w:rsidR="00710E90" w:rsidRPr="00ED3DCD">
        <w:rPr>
          <w:rFonts w:ascii="Palatino Linotype" w:eastAsia="Calibri" w:hAnsi="Palatino Linotype" w:cs="Arial"/>
          <w:lang w:val="es-ES_tradnl"/>
        </w:rPr>
        <w:t xml:space="preserve"> acompañó a su escrito recursal con dos fotografías tomadas a la unidad de la Policía estatal con nomenclatura </w:t>
      </w:r>
      <w:r w:rsidR="00710E90" w:rsidRPr="00ED3DCD">
        <w:rPr>
          <w:rFonts w:ascii="Palatino Linotype" w:hAnsi="Palatino Linotype"/>
          <w:color w:val="000000" w:themeColor="text1"/>
          <w:lang w:val="es-ES_tradnl"/>
        </w:rPr>
        <w:t>ME568A3</w:t>
      </w:r>
      <w:r w:rsidR="007068D7" w:rsidRPr="00ED3DCD">
        <w:rPr>
          <w:rFonts w:ascii="Palatino Linotype" w:hAnsi="Palatino Linotype"/>
          <w:color w:val="000000" w:themeColor="text1"/>
          <w:lang w:val="es-ES_tradnl"/>
        </w:rPr>
        <w:t>. A continuación se agrega una de las fotografías como referencia:</w:t>
      </w:r>
    </w:p>
    <w:p w14:paraId="469E1F2A" w14:textId="77777777" w:rsidR="00202744" w:rsidRPr="00ED3DCD" w:rsidRDefault="00202744" w:rsidP="00202744">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0CCA0DCC" w14:textId="12AA0E95" w:rsidR="007068D7" w:rsidRPr="00ED3DCD" w:rsidRDefault="006D7429" w:rsidP="007068D7">
      <w:pPr>
        <w:pStyle w:val="Prrafodelista"/>
        <w:tabs>
          <w:tab w:val="left" w:pos="426"/>
        </w:tabs>
        <w:spacing w:before="240" w:after="240" w:line="360" w:lineRule="auto"/>
        <w:ind w:left="0" w:right="51"/>
        <w:jc w:val="center"/>
        <w:rPr>
          <w:rFonts w:ascii="Palatino Linotype" w:hAnsi="Palatino Linotype"/>
          <w:color w:val="000000" w:themeColor="text1"/>
          <w:lang w:val="es-ES_tradnl"/>
        </w:rPr>
      </w:pPr>
      <w:r w:rsidRPr="00ED3DCD">
        <w:rPr>
          <w:rFonts w:ascii="Palatino Linotype" w:hAnsi="Palatino Linotype"/>
          <w:noProof/>
          <w:color w:val="000000" w:themeColor="text1"/>
          <w:lang w:eastAsia="es-MX"/>
        </w:rPr>
        <w:drawing>
          <wp:inline distT="0" distB="0" distL="0" distR="0" wp14:anchorId="20FE1C68" wp14:editId="35E2056A">
            <wp:extent cx="4734774" cy="2877487"/>
            <wp:effectExtent l="38100" t="38100" r="104140" b="107315"/>
            <wp:docPr id="13613300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30080" name=""/>
                    <pic:cNvPicPr/>
                  </pic:nvPicPr>
                  <pic:blipFill>
                    <a:blip r:embed="rId8"/>
                    <a:stretch>
                      <a:fillRect/>
                    </a:stretch>
                  </pic:blipFill>
                  <pic:spPr>
                    <a:xfrm>
                      <a:off x="0" y="0"/>
                      <a:ext cx="4742836" cy="2882387"/>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0C3A1BD" w14:textId="77777777" w:rsidR="007068D7" w:rsidRPr="00ED3DCD" w:rsidRDefault="007068D7" w:rsidP="00202744">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6826B920" w14:textId="0A0DB58E" w:rsidR="00202744" w:rsidRPr="00ED3DCD" w:rsidRDefault="00BE5A13"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Derivado de lo anterior, el </w:t>
      </w:r>
      <w:r w:rsidR="00266946" w:rsidRPr="00ED3DCD">
        <w:rPr>
          <w:rFonts w:ascii="Palatino Linotype" w:eastAsia="Calibri" w:hAnsi="Palatino Linotype" w:cs="Arial"/>
          <w:b/>
          <w:bCs/>
          <w:lang w:val="es-ES_tradnl"/>
        </w:rPr>
        <w:t>SUJETO OBLIGADO</w:t>
      </w:r>
      <w:r w:rsidR="00266946" w:rsidRPr="00ED3DCD">
        <w:rPr>
          <w:rFonts w:ascii="Palatino Linotype" w:eastAsia="Calibri" w:hAnsi="Palatino Linotype" w:cs="Arial"/>
          <w:lang w:val="es-ES_tradnl"/>
        </w:rPr>
        <w:t xml:space="preserve"> realizó una nueva búsqueda de la información</w:t>
      </w:r>
      <w:r w:rsidR="004009FF" w:rsidRPr="00ED3DCD">
        <w:rPr>
          <w:rFonts w:ascii="Palatino Linotype" w:eastAsia="Calibri" w:hAnsi="Palatino Linotype" w:cs="Arial"/>
          <w:lang w:val="es-ES_tradnl"/>
        </w:rPr>
        <w:t>, cuyo resultado fue compartido mediante el oficio número 20600007000000S/UIPPE/0669/2022, de seis (06) de mayo de dos mil veintidós</w:t>
      </w:r>
      <w:r w:rsidR="00985C41" w:rsidRPr="00ED3DCD">
        <w:rPr>
          <w:rFonts w:ascii="Palatino Linotype" w:eastAsia="Calibri" w:hAnsi="Palatino Linotype" w:cs="Arial"/>
          <w:lang w:val="es-ES_tradnl"/>
        </w:rPr>
        <w:t>, emitido por la Titular de la Unidad de Transparencia, cuyo contenido esencial se comparte a continuación:</w:t>
      </w:r>
    </w:p>
    <w:p w14:paraId="0F66CAFD" w14:textId="5863A33D" w:rsidR="00985C41" w:rsidRPr="00ED3DCD" w:rsidRDefault="00985C41" w:rsidP="00985C41">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i/>
          <w:iCs/>
          <w:color w:val="000000" w:themeColor="text1"/>
          <w:sz w:val="22"/>
          <w:lang w:val="es-ES_tradnl"/>
        </w:rPr>
        <w:lastRenderedPageBreak/>
        <w:t>“</w:t>
      </w:r>
      <w:r w:rsidR="00186424" w:rsidRPr="00ED3DCD">
        <w:rPr>
          <w:rFonts w:ascii="Palatino Linotype" w:hAnsi="Palatino Linotype"/>
          <w:i/>
          <w:iCs/>
          <w:color w:val="000000" w:themeColor="text1"/>
          <w:sz w:val="22"/>
          <w:lang w:val="es-ES_tradnl"/>
        </w:rPr>
        <w:t>El servidor público habilitado de la Dirección General de Seguridad Pública y Tránsito mediante Oficio No. 20601003L/DGSPYT/E-916/2022 señaló:</w:t>
      </w:r>
    </w:p>
    <w:p w14:paraId="4C2166B3" w14:textId="77777777" w:rsidR="00186424" w:rsidRPr="00ED3DCD" w:rsidRDefault="00186424" w:rsidP="00985C41">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p>
    <w:p w14:paraId="6752D501" w14:textId="5D05BFDB" w:rsidR="00186424" w:rsidRPr="00ED3DCD" w:rsidRDefault="00186424" w:rsidP="00985C41">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i/>
          <w:iCs/>
          <w:color w:val="000000" w:themeColor="text1"/>
          <w:sz w:val="22"/>
          <w:lang w:val="es-ES_tradnl"/>
        </w:rPr>
        <w:t>Respecto de la información consistente en las actividades realizadas con la patrulla número ME568A3 del domingo 30 de enero al 07 de febrero de 2022, se informa:</w:t>
      </w:r>
    </w:p>
    <w:p w14:paraId="0AAF4FD3" w14:textId="77777777" w:rsidR="00186424" w:rsidRPr="00ED3DCD" w:rsidRDefault="00186424" w:rsidP="00985C41">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p>
    <w:p w14:paraId="3E81BF29" w14:textId="405A0713" w:rsidR="00D4798C" w:rsidRPr="00ED3DCD" w:rsidRDefault="005D46A7" w:rsidP="00D4798C">
      <w:pPr>
        <w:pStyle w:val="Prrafodelista"/>
        <w:tabs>
          <w:tab w:val="left" w:pos="426"/>
        </w:tabs>
        <w:spacing w:before="240" w:after="240" w:line="276" w:lineRule="auto"/>
        <w:ind w:left="567" w:right="567"/>
        <w:jc w:val="center"/>
        <w:rPr>
          <w:rFonts w:ascii="Palatino Linotype" w:hAnsi="Palatino Linotype"/>
          <w:i/>
          <w:iCs/>
          <w:color w:val="000000" w:themeColor="text1"/>
          <w:sz w:val="22"/>
          <w:lang w:val="es-ES_tradnl"/>
        </w:rPr>
      </w:pPr>
      <w:r w:rsidRPr="00ED3DCD">
        <w:rPr>
          <w:rFonts w:ascii="Palatino Linotype" w:hAnsi="Palatino Linotype"/>
          <w:i/>
          <w:iCs/>
          <w:noProof/>
          <w:color w:val="000000" w:themeColor="text1"/>
          <w:sz w:val="22"/>
          <w:lang w:eastAsia="es-MX"/>
        </w:rPr>
        <w:drawing>
          <wp:inline distT="0" distB="0" distL="0" distR="0" wp14:anchorId="58CE2C6F" wp14:editId="5FA9B5BA">
            <wp:extent cx="3375225" cy="1490897"/>
            <wp:effectExtent l="38100" t="38100" r="104775" b="97155"/>
            <wp:docPr id="17132331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33147" name=""/>
                    <pic:cNvPicPr/>
                  </pic:nvPicPr>
                  <pic:blipFill>
                    <a:blip r:embed="rId9"/>
                    <a:stretch>
                      <a:fillRect/>
                    </a:stretch>
                  </pic:blipFill>
                  <pic:spPr>
                    <a:xfrm>
                      <a:off x="0" y="0"/>
                      <a:ext cx="3453773" cy="152559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1AB6503" w14:textId="77777777" w:rsidR="00186424" w:rsidRPr="00ED3DCD" w:rsidRDefault="00186424" w:rsidP="00985C41">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p>
    <w:p w14:paraId="6C621CC8" w14:textId="26ADD99C" w:rsidR="00186424" w:rsidRPr="00ED3DCD" w:rsidRDefault="00214847" w:rsidP="00985C41">
      <w:pPr>
        <w:pStyle w:val="Prrafodelista"/>
        <w:tabs>
          <w:tab w:val="left" w:pos="426"/>
        </w:tabs>
        <w:spacing w:before="240" w:after="240" w:line="276" w:lineRule="auto"/>
        <w:ind w:left="567" w:right="567"/>
        <w:jc w:val="both"/>
        <w:rPr>
          <w:rFonts w:ascii="Palatino Linotype" w:hAnsi="Palatino Linotype"/>
          <w:color w:val="000000" w:themeColor="text1"/>
          <w:sz w:val="22"/>
          <w:lang w:val="es-ES_tradnl"/>
        </w:rPr>
      </w:pPr>
      <w:r w:rsidRPr="00ED3DCD">
        <w:rPr>
          <w:rFonts w:ascii="Palatino Linotype" w:hAnsi="Palatino Linotype"/>
          <w:i/>
          <w:iCs/>
          <w:color w:val="000000" w:themeColor="text1"/>
          <w:sz w:val="22"/>
          <w:lang w:val="es-ES_tradnl"/>
        </w:rPr>
        <w:t xml:space="preserve">Por cuanto hace a: “… se proporcione los datos que se guardan en la base de </w:t>
      </w:r>
      <w:r w:rsidR="00031564" w:rsidRPr="00ED3DCD">
        <w:rPr>
          <w:rFonts w:ascii="Palatino Linotype" w:hAnsi="Palatino Linotype"/>
          <w:i/>
          <w:iCs/>
          <w:color w:val="000000" w:themeColor="text1"/>
          <w:sz w:val="22"/>
          <w:lang w:val="es-ES_tradnl"/>
        </w:rPr>
        <w:t>datos</w:t>
      </w:r>
      <w:r w:rsidRPr="00ED3DCD">
        <w:rPr>
          <w:rFonts w:ascii="Palatino Linotype" w:hAnsi="Palatino Linotype"/>
          <w:i/>
          <w:iCs/>
          <w:color w:val="000000" w:themeColor="text1"/>
          <w:sz w:val="22"/>
          <w:lang w:val="es-ES_tradnl"/>
        </w:rPr>
        <w:t xml:space="preserve"> del GPS de la patrulla…” sobre el particular no es viable su entrega en razón de que mediante Oficio No. 20600007000000S/UIPPE/0641/2022 se requirió la información al Servidor Público Habilitado del Centro de control, Comando, Comunicación, Cómputo y Calidad de este Sujeto Obligado</w:t>
      </w:r>
      <w:r w:rsidR="006B5DF6" w:rsidRPr="00ED3DCD">
        <w:rPr>
          <w:rFonts w:ascii="Palatino Linotype" w:hAnsi="Palatino Linotype"/>
          <w:i/>
          <w:iCs/>
          <w:color w:val="000000" w:themeColor="text1"/>
          <w:sz w:val="22"/>
          <w:lang w:val="es-ES_tradnl"/>
        </w:rPr>
        <w:t>, quien mediante similar No. 20600202000000L/C5/12826/2022 solicitó la clasificación de la información, por lo que mediante Acuerdo SS/CT/EXT/X/005/2022 celebrado en la Décima Sesión Extraordinaria el Comité de Transparencia (…) aprobó por unanimidad de votos el documento que contiene los datos de almacenamiento del GPS instalado en la patrulla referida en la solicitud de información 00107/SSEM/IP/2022</w:t>
      </w:r>
      <w:r w:rsidR="00D4798C" w:rsidRPr="00ED3DCD">
        <w:rPr>
          <w:rFonts w:ascii="Palatino Linotype" w:hAnsi="Palatino Linotype"/>
          <w:i/>
          <w:iCs/>
          <w:color w:val="000000" w:themeColor="text1"/>
          <w:sz w:val="22"/>
          <w:lang w:val="es-ES_tradnl"/>
        </w:rPr>
        <w:t>, del 30 de enero al 07 de febrero de 2022 (…)”</w:t>
      </w:r>
      <w:r w:rsidR="00D4798C" w:rsidRPr="00ED3DCD">
        <w:rPr>
          <w:rFonts w:ascii="Palatino Linotype" w:hAnsi="Palatino Linotype"/>
          <w:color w:val="000000" w:themeColor="text1"/>
          <w:sz w:val="22"/>
          <w:lang w:val="es-ES_tradnl"/>
        </w:rPr>
        <w:t xml:space="preserve"> (Sic)</w:t>
      </w:r>
    </w:p>
    <w:p w14:paraId="31E53C27" w14:textId="77777777" w:rsidR="00985C41" w:rsidRPr="00ED3DCD" w:rsidRDefault="00985C41" w:rsidP="00202744">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51257C28" w14:textId="7BCBFE4B" w:rsidR="00202744" w:rsidRPr="00ED3DCD" w:rsidRDefault="005D46A7"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De lo anterior se colige que el </w:t>
      </w:r>
      <w:r w:rsidRPr="00ED3DCD">
        <w:rPr>
          <w:rFonts w:ascii="Palatino Linotype" w:eastAsia="Calibri" w:hAnsi="Palatino Linotype" w:cs="Arial"/>
          <w:b/>
          <w:bCs/>
          <w:lang w:val="es-ES_tradnl"/>
        </w:rPr>
        <w:t>SUJETO OBLIGADO</w:t>
      </w:r>
      <w:r w:rsidRPr="00ED3DCD">
        <w:rPr>
          <w:rFonts w:ascii="Palatino Linotype" w:eastAsia="Calibri" w:hAnsi="Palatino Linotype" w:cs="Arial"/>
          <w:lang w:val="es-ES_tradnl"/>
        </w:rPr>
        <w:t xml:space="preserve"> aprovechó el momento procesal identificado como </w:t>
      </w:r>
      <w:r w:rsidRPr="00ED3DCD">
        <w:rPr>
          <w:rFonts w:ascii="Palatino Linotype" w:eastAsia="Calibri" w:hAnsi="Palatino Linotype" w:cs="Arial"/>
          <w:i/>
          <w:iCs/>
          <w:lang w:val="es-ES_tradnl"/>
        </w:rPr>
        <w:t>Etapa de Instrucción</w:t>
      </w:r>
      <w:r w:rsidRPr="00ED3DCD">
        <w:rPr>
          <w:rFonts w:ascii="Palatino Linotype" w:eastAsia="Calibri" w:hAnsi="Palatino Linotype" w:cs="Arial"/>
          <w:lang w:val="es-ES_tradnl"/>
        </w:rPr>
        <w:t xml:space="preserve"> del recurso de revisión para </w:t>
      </w:r>
      <w:r w:rsidRPr="00ED3DCD">
        <w:rPr>
          <w:rFonts w:ascii="Palatino Linotype" w:eastAsia="Calibri" w:hAnsi="Palatino Linotype" w:cs="Arial"/>
          <w:b/>
          <w:bCs/>
          <w:lang w:val="es-ES_tradnl"/>
        </w:rPr>
        <w:t>revocar</w:t>
      </w:r>
      <w:r w:rsidRPr="00ED3DCD">
        <w:rPr>
          <w:rFonts w:ascii="Palatino Linotype" w:eastAsia="Calibri" w:hAnsi="Palatino Linotype" w:cs="Arial"/>
          <w:lang w:val="es-ES_tradnl"/>
        </w:rPr>
        <w:t xml:space="preserve"> su respuesta inicial e informar sobre las actividades de la patrulla </w:t>
      </w:r>
      <w:r w:rsidRPr="00ED3DCD">
        <w:rPr>
          <w:rFonts w:ascii="Palatino Linotype" w:hAnsi="Palatino Linotype"/>
          <w:color w:val="000000" w:themeColor="text1"/>
          <w:lang w:val="es-ES_tradnl"/>
        </w:rPr>
        <w:t>ME568A3</w:t>
      </w:r>
      <w:r w:rsidR="00CA147A" w:rsidRPr="00ED3DCD">
        <w:rPr>
          <w:rFonts w:ascii="Palatino Linotype" w:hAnsi="Palatino Linotype"/>
          <w:color w:val="000000" w:themeColor="text1"/>
          <w:lang w:val="es-ES_tradnl"/>
        </w:rPr>
        <w:t>, registradas durante el periodo comprendido del treinta (30) de enero al siete (07) de febrero de dos mil veintidós.</w:t>
      </w:r>
    </w:p>
    <w:p w14:paraId="0869D721" w14:textId="77777777" w:rsidR="00A16A6F" w:rsidRPr="00ED3DCD" w:rsidRDefault="00A16A6F" w:rsidP="00A16A6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05D9F0CC" w14:textId="5FF4743E" w:rsidR="00A16A6F" w:rsidRPr="00ED3DCD" w:rsidRDefault="00CA147A"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lastRenderedPageBreak/>
        <w:t xml:space="preserve">Por otro lado, en lo que corresponde a la </w:t>
      </w:r>
      <w:r w:rsidR="00031564" w:rsidRPr="00ED3DCD">
        <w:rPr>
          <w:rFonts w:ascii="Palatino Linotype" w:eastAsia="Calibri" w:hAnsi="Palatino Linotype" w:cs="Arial"/>
          <w:lang w:val="es-ES_tradnl"/>
        </w:rPr>
        <w:t xml:space="preserve">información relacionada con los </w:t>
      </w:r>
      <w:r w:rsidR="00031564" w:rsidRPr="00ED3DCD">
        <w:rPr>
          <w:rFonts w:ascii="Palatino Linotype" w:eastAsia="Calibri" w:hAnsi="Palatino Linotype" w:cs="Arial"/>
          <w:i/>
          <w:iCs/>
          <w:lang w:val="es-ES_tradnl"/>
        </w:rPr>
        <w:t>datos que se guardan en la base de datos del GPS de la patrulla</w:t>
      </w:r>
      <w:r w:rsidR="00031564" w:rsidRPr="00ED3DCD">
        <w:rPr>
          <w:rFonts w:ascii="Palatino Linotype" w:eastAsia="Calibri" w:hAnsi="Palatino Linotype" w:cs="Arial"/>
          <w:lang w:val="es-ES_tradnl"/>
        </w:rPr>
        <w:t xml:space="preserve">, el </w:t>
      </w:r>
      <w:r w:rsidR="00031564" w:rsidRPr="00ED3DCD">
        <w:rPr>
          <w:rFonts w:ascii="Palatino Linotype" w:eastAsia="Calibri" w:hAnsi="Palatino Linotype" w:cs="Arial"/>
          <w:b/>
          <w:bCs/>
          <w:lang w:val="es-ES_tradnl"/>
        </w:rPr>
        <w:t>SUJETO OBLIGADO</w:t>
      </w:r>
      <w:r w:rsidR="00031564" w:rsidRPr="00ED3DCD">
        <w:rPr>
          <w:rFonts w:ascii="Palatino Linotype" w:eastAsia="Calibri" w:hAnsi="Palatino Linotype" w:cs="Arial"/>
          <w:lang w:val="es-ES_tradnl"/>
        </w:rPr>
        <w:t xml:space="preserve"> </w:t>
      </w:r>
      <w:r w:rsidR="00D83CF0" w:rsidRPr="00ED3DCD">
        <w:rPr>
          <w:rFonts w:ascii="Palatino Linotype" w:eastAsia="Calibri" w:hAnsi="Palatino Linotype" w:cs="Arial"/>
          <w:lang w:val="es-ES_tradnl"/>
        </w:rPr>
        <w:t xml:space="preserve">entregó el </w:t>
      </w:r>
      <w:r w:rsidR="008F1107" w:rsidRPr="00ED3DCD">
        <w:rPr>
          <w:rFonts w:ascii="Palatino Linotype" w:eastAsia="Calibri" w:hAnsi="Palatino Linotype" w:cs="Arial"/>
          <w:lang w:val="es-ES_tradnl"/>
        </w:rPr>
        <w:t xml:space="preserve">Acta de la Décima Sesión Extraordinaria del Comité de Transparencia, celebrada el seis (06) de mayo de dos mil veintidós, así como el Acuerdo </w:t>
      </w:r>
      <w:r w:rsidR="00383CD6" w:rsidRPr="00ED3DCD">
        <w:rPr>
          <w:rFonts w:ascii="Palatino Linotype" w:eastAsia="Calibri" w:hAnsi="Palatino Linotype" w:cs="Arial"/>
          <w:lang w:val="es-ES_tradnl"/>
        </w:rPr>
        <w:t>SS/CT/EXT/X/005/2022, por el que se determinó clasificar la información de mérito por un periodo de cinco años.</w:t>
      </w:r>
      <w:r w:rsidR="00D83CF0" w:rsidRPr="00ED3DCD">
        <w:rPr>
          <w:rFonts w:ascii="Palatino Linotype" w:eastAsia="Calibri" w:hAnsi="Palatino Linotype" w:cs="Arial"/>
          <w:lang w:val="es-ES_tradnl"/>
        </w:rPr>
        <w:t xml:space="preserve"> </w:t>
      </w:r>
    </w:p>
    <w:p w14:paraId="6C428A40" w14:textId="77777777" w:rsidR="00593F41" w:rsidRPr="00ED3DCD" w:rsidRDefault="00593F41" w:rsidP="00593F41">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55AB6D35" w14:textId="3B210316" w:rsidR="00593F41" w:rsidRPr="00ED3DCD" w:rsidRDefault="00DC2787"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Luego </w:t>
      </w:r>
      <w:r w:rsidR="0078243B" w:rsidRPr="00ED3DCD">
        <w:rPr>
          <w:rFonts w:ascii="Palatino Linotype" w:hAnsi="Palatino Linotype"/>
          <w:color w:val="000000" w:themeColor="text1"/>
        </w:rPr>
        <w:t xml:space="preserve">entonces, toda vez que el </w:t>
      </w:r>
      <w:r w:rsidR="0078243B" w:rsidRPr="00ED3DCD">
        <w:rPr>
          <w:rFonts w:ascii="Palatino Linotype" w:hAnsi="Palatino Linotype"/>
          <w:b/>
          <w:color w:val="000000" w:themeColor="text1"/>
        </w:rPr>
        <w:t>SUJETO OBLIGADO</w:t>
      </w:r>
      <w:r w:rsidR="0078243B" w:rsidRPr="00ED3DCD">
        <w:rPr>
          <w:rFonts w:ascii="Palatino Linotype" w:hAnsi="Palatino Linotype"/>
          <w:color w:val="000000" w:themeColor="text1"/>
        </w:rPr>
        <w:t xml:space="preserve"> asumió contar con la información -tan es así que presentó un listado </w:t>
      </w:r>
      <w:r w:rsidR="003B6B19" w:rsidRPr="00ED3DCD">
        <w:rPr>
          <w:rFonts w:ascii="Palatino Linotype" w:hAnsi="Palatino Linotype"/>
          <w:color w:val="000000" w:themeColor="text1"/>
        </w:rPr>
        <w:t xml:space="preserve">con las actividades registradas del vehículo de la policía estatal con nomenclatura </w:t>
      </w:r>
      <w:r w:rsidR="003B6B19" w:rsidRPr="00ED3DCD">
        <w:rPr>
          <w:rFonts w:ascii="Palatino Linotype" w:hAnsi="Palatino Linotype"/>
          <w:color w:val="000000" w:themeColor="text1"/>
          <w:lang w:val="es-ES_tradnl"/>
        </w:rPr>
        <w:t>ME568A3</w:t>
      </w:r>
      <w:r w:rsidR="0078243B" w:rsidRPr="00ED3DCD">
        <w:rPr>
          <w:rFonts w:ascii="Palatino Linotype" w:hAnsi="Palatino Linotype"/>
          <w:color w:val="000000" w:themeColor="text1"/>
        </w:rPr>
        <w:t xml:space="preserve">- se considera idóneo obviar el análisis de competencia </w:t>
      </w:r>
      <w:r w:rsidR="003B6B19" w:rsidRPr="00ED3DCD">
        <w:rPr>
          <w:rFonts w:ascii="Palatino Linotype" w:hAnsi="Palatino Linotype"/>
          <w:color w:val="000000" w:themeColor="text1"/>
        </w:rPr>
        <w:t>de la Secretaría de Seguridad</w:t>
      </w:r>
      <w:r w:rsidR="0078243B" w:rsidRPr="00ED3DCD">
        <w:rPr>
          <w:rFonts w:ascii="Palatino Linotype" w:hAnsi="Palatino Linotype"/>
          <w:color w:val="000000" w:themeColor="text1"/>
        </w:rPr>
        <w:t xml:space="preserve"> para poseer, generar o administrar la información; lo anterior, en virtud de que el estudio de competencia radica en demostrar que el </w:t>
      </w:r>
      <w:r w:rsidR="0078243B" w:rsidRPr="00ED3DCD">
        <w:rPr>
          <w:rFonts w:ascii="Palatino Linotype" w:hAnsi="Palatino Linotype"/>
          <w:b/>
          <w:color w:val="000000" w:themeColor="text1"/>
        </w:rPr>
        <w:t>SUJETO OBLIGADO</w:t>
      </w:r>
      <w:r w:rsidR="0078243B" w:rsidRPr="00ED3DCD">
        <w:rPr>
          <w:rFonts w:ascii="Palatino Linotype" w:hAnsi="Palatino Linotype"/>
          <w:color w:val="000000" w:themeColor="text1"/>
        </w:rPr>
        <w:t xml:space="preserve"> cuenta con facultades, competencias y/o funciones específicas que le constriñen a contar con documentos específicos, empero, en el presente asunto la competencia no es motivo de duda, pues –se insiste- el </w:t>
      </w:r>
      <w:r w:rsidR="0078243B" w:rsidRPr="00ED3DCD">
        <w:rPr>
          <w:rFonts w:ascii="Palatino Linotype" w:hAnsi="Palatino Linotype"/>
          <w:b/>
          <w:color w:val="000000" w:themeColor="text1"/>
        </w:rPr>
        <w:t>SUJETO OBLIGADO</w:t>
      </w:r>
      <w:r w:rsidR="0078243B" w:rsidRPr="00ED3DCD">
        <w:rPr>
          <w:rFonts w:ascii="Palatino Linotype" w:hAnsi="Palatino Linotype"/>
          <w:color w:val="000000" w:themeColor="text1"/>
        </w:rPr>
        <w:t xml:space="preserve"> no sólo reconoció contar con la información requerida, </w:t>
      </w:r>
      <w:r w:rsidR="00637F5D" w:rsidRPr="00ED3DCD">
        <w:rPr>
          <w:rFonts w:ascii="Palatino Linotype" w:hAnsi="Palatino Linotype"/>
          <w:color w:val="000000" w:themeColor="text1"/>
        </w:rPr>
        <w:t xml:space="preserve">sino que por un lado, entregó un registro de actividades y, por otro, clasificó </w:t>
      </w:r>
      <w:r w:rsidR="00A95BD0" w:rsidRPr="00ED3DCD">
        <w:rPr>
          <w:rFonts w:ascii="Palatino Linotype" w:hAnsi="Palatino Linotype"/>
          <w:color w:val="000000" w:themeColor="text1"/>
        </w:rPr>
        <w:t>los datos de almacenamiento del GPS instalado en la patrulla.</w:t>
      </w:r>
    </w:p>
    <w:p w14:paraId="3F468AC3" w14:textId="77777777" w:rsidR="00A16A6F" w:rsidRPr="00ED3DCD" w:rsidRDefault="00A16A6F" w:rsidP="00A16A6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1DC311CD" w14:textId="57981520" w:rsidR="003C2C85" w:rsidRPr="00ED3DCD" w:rsidRDefault="00A16A6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A</w:t>
      </w:r>
      <w:r w:rsidR="003C2C85" w:rsidRPr="00ED3DCD">
        <w:rPr>
          <w:rFonts w:ascii="Palatino Linotype" w:eastAsia="Calibri" w:hAnsi="Palatino Linotype" w:cs="Arial"/>
          <w:lang w:val="es-ES_tradnl"/>
        </w:rPr>
        <w:t xml:space="preserve">sí las cosas, se procederá a analizar </w:t>
      </w:r>
      <w:r w:rsidR="00126313" w:rsidRPr="00ED3DCD">
        <w:rPr>
          <w:rFonts w:ascii="Palatino Linotype" w:eastAsia="Calibri" w:hAnsi="Palatino Linotype" w:cs="Arial"/>
          <w:lang w:val="es-ES_tradnl"/>
        </w:rPr>
        <w:t>el ejercicio de clasificación realizado</w:t>
      </w:r>
      <w:r w:rsidR="003C2C85" w:rsidRPr="00ED3DCD">
        <w:rPr>
          <w:rFonts w:ascii="Palatino Linotype" w:eastAsia="Calibri" w:hAnsi="Palatino Linotype" w:cs="Arial"/>
          <w:lang w:val="es-ES_tradnl"/>
        </w:rPr>
        <w:t xml:space="preserve"> por el </w:t>
      </w:r>
      <w:r w:rsidR="003C2C85" w:rsidRPr="00ED3DCD">
        <w:rPr>
          <w:rFonts w:ascii="Palatino Linotype" w:eastAsia="Calibri" w:hAnsi="Palatino Linotype" w:cs="Arial"/>
          <w:b/>
          <w:lang w:val="es-ES_tradnl"/>
        </w:rPr>
        <w:t>SUJETO OBLIGADO</w:t>
      </w:r>
      <w:r w:rsidR="003C2C85" w:rsidRPr="00ED3DCD">
        <w:rPr>
          <w:rFonts w:ascii="Palatino Linotype" w:eastAsia="Calibri" w:hAnsi="Palatino Linotype" w:cs="Arial"/>
          <w:lang w:val="es-ES_tradnl"/>
        </w:rPr>
        <w:t xml:space="preserve">, a fin de establecer si, con su </w:t>
      </w:r>
      <w:r w:rsidR="00A95BD0" w:rsidRPr="00ED3DCD">
        <w:rPr>
          <w:rFonts w:ascii="Palatino Linotype" w:eastAsia="Calibri" w:hAnsi="Palatino Linotype" w:cs="Arial"/>
          <w:lang w:val="es-ES_tradnl"/>
        </w:rPr>
        <w:t>informe justificado</w:t>
      </w:r>
      <w:r w:rsidR="003C2C85" w:rsidRPr="00ED3DCD">
        <w:rPr>
          <w:rFonts w:ascii="Palatino Linotype" w:eastAsia="Calibri" w:hAnsi="Palatino Linotype" w:cs="Arial"/>
          <w:lang w:val="es-ES_tradnl"/>
        </w:rPr>
        <w:t xml:space="preserve">, se colmó el derecho de acceso a la información ejercido por </w:t>
      </w:r>
      <w:r w:rsidR="00A95BD0" w:rsidRPr="00ED3DCD">
        <w:rPr>
          <w:rFonts w:ascii="Palatino Linotype" w:eastAsia="Calibri" w:hAnsi="Palatino Linotype" w:cs="Arial"/>
          <w:lang w:val="es-ES_tradnl"/>
        </w:rPr>
        <w:t>el</w:t>
      </w:r>
      <w:r w:rsidR="003C2C85" w:rsidRPr="00ED3DCD">
        <w:rPr>
          <w:rFonts w:ascii="Palatino Linotype" w:eastAsia="Calibri" w:hAnsi="Palatino Linotype" w:cs="Arial"/>
          <w:lang w:val="es-ES_tradnl"/>
        </w:rPr>
        <w:t xml:space="preserve"> particular o, si por el contrario, procede el ordenar la entrega de información.</w:t>
      </w:r>
    </w:p>
    <w:p w14:paraId="19BE0E6B" w14:textId="77777777" w:rsidR="00126313" w:rsidRPr="00ED3DCD" w:rsidRDefault="00126313" w:rsidP="00126313">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6291CF67" w14:textId="77777777" w:rsidR="00515E87" w:rsidRPr="00ED3DCD" w:rsidRDefault="00515E87" w:rsidP="00126313">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7C6346A0" w14:textId="27A60FC7" w:rsidR="00126313" w:rsidRPr="00ED3DCD" w:rsidRDefault="00126313" w:rsidP="00126313">
      <w:pPr>
        <w:pStyle w:val="Prrafodelista"/>
        <w:tabs>
          <w:tab w:val="left" w:pos="426"/>
        </w:tabs>
        <w:spacing w:before="240" w:after="240" w:line="360" w:lineRule="auto"/>
        <w:ind w:left="0" w:right="51"/>
        <w:jc w:val="both"/>
        <w:outlineLvl w:val="2"/>
        <w:rPr>
          <w:rFonts w:ascii="Palatino Linotype" w:hAnsi="Palatino Linotype"/>
          <w:b/>
          <w:color w:val="000000" w:themeColor="text1"/>
          <w:lang w:val="es-ES_tradnl"/>
        </w:rPr>
      </w:pPr>
      <w:r w:rsidRPr="00ED3DCD">
        <w:rPr>
          <w:rFonts w:ascii="Palatino Linotype" w:hAnsi="Palatino Linotype"/>
          <w:b/>
          <w:color w:val="000000" w:themeColor="text1"/>
          <w:lang w:val="es-ES_tradnl"/>
        </w:rPr>
        <w:lastRenderedPageBreak/>
        <w:t>III. Del derecho de acceso a la información pública.</w:t>
      </w:r>
    </w:p>
    <w:p w14:paraId="3D7A53A0" w14:textId="00AF248C" w:rsidR="00032C9F" w:rsidRPr="00ED3DCD" w:rsidRDefault="00032C9F" w:rsidP="00032C9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Previo a analizar la procedencia de clasificación de la información realizada por el </w:t>
      </w:r>
      <w:r w:rsidRPr="00ED3DCD">
        <w:rPr>
          <w:rFonts w:ascii="Palatino Linotype" w:eastAsia="Calibri" w:hAnsi="Palatino Linotype" w:cs="Arial"/>
          <w:b/>
          <w:lang w:val="es-ES_tradnl"/>
        </w:rPr>
        <w:t>SUJETO OBLIGADO</w:t>
      </w:r>
      <w:r w:rsidRPr="00ED3DCD">
        <w:rPr>
          <w:rFonts w:ascii="Palatino Linotype" w:eastAsia="Calibri" w:hAnsi="Palatino Linotype" w:cs="Arial"/>
          <w:lang w:val="es-ES_tradnl"/>
        </w:rPr>
        <w:t xml:space="preserve">, debemos establecer </w:t>
      </w:r>
      <w:r w:rsidRPr="00ED3DCD">
        <w:rPr>
          <w:rFonts w:ascii="Palatino Linotype" w:hAnsi="Palatino Linotype" w:cs="Arial"/>
          <w:lang w:val="es-ES_tradnl"/>
        </w:rPr>
        <w:t xml:space="preserve">los alcances de la información pública; por ende, se considera importante citar el criterio </w:t>
      </w:r>
      <w:r w:rsidRPr="00ED3DCD">
        <w:rPr>
          <w:rFonts w:ascii="Palatino Linotype" w:hAnsi="Palatino Linotype" w:cs="Arial"/>
          <w:bCs/>
          <w:lang w:val="es-ES_tradnl"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ED3DCD">
        <w:rPr>
          <w:rFonts w:ascii="Palatino Linotype" w:hAnsi="Palatino Linotype" w:cs="Arial"/>
          <w:lang w:val="es-ES_tradnl"/>
        </w:rPr>
        <w:t>cuyo rubro y texto dispone:</w:t>
      </w:r>
    </w:p>
    <w:p w14:paraId="21C1FC75" w14:textId="75191237" w:rsidR="00032C9F" w:rsidRPr="00ED3DCD" w:rsidRDefault="00032C9F" w:rsidP="00032C9F">
      <w:pPr>
        <w:autoSpaceDE w:val="0"/>
        <w:autoSpaceDN w:val="0"/>
        <w:adjustRightInd w:val="0"/>
        <w:ind w:left="567" w:right="567"/>
        <w:jc w:val="both"/>
        <w:rPr>
          <w:rFonts w:ascii="Palatino Linotype" w:hAnsi="Palatino Linotype" w:cs="Arial"/>
          <w:b/>
          <w:i/>
          <w:sz w:val="22"/>
          <w:lang w:val="es-ES_tradnl" w:eastAsia="es-MX"/>
        </w:rPr>
      </w:pPr>
      <w:r w:rsidRPr="00ED3DCD">
        <w:rPr>
          <w:rFonts w:ascii="Palatino Linotype" w:hAnsi="Palatino Linotype" w:cs="Arial"/>
          <w:b/>
          <w:i/>
          <w:sz w:val="22"/>
          <w:lang w:val="es-ES_tradnl" w:eastAsia="es-MX"/>
        </w:rPr>
        <w:t>CRITERIO 0002-11</w:t>
      </w:r>
    </w:p>
    <w:p w14:paraId="29FEC74F" w14:textId="60013D19" w:rsidR="00032C9F" w:rsidRPr="00ED3DCD" w:rsidRDefault="00032C9F" w:rsidP="00032C9F">
      <w:pPr>
        <w:autoSpaceDE w:val="0"/>
        <w:autoSpaceDN w:val="0"/>
        <w:adjustRightInd w:val="0"/>
        <w:ind w:left="567" w:right="567"/>
        <w:jc w:val="both"/>
        <w:rPr>
          <w:rFonts w:ascii="Palatino Linotype" w:hAnsi="Palatino Linotype" w:cs="Arial"/>
          <w:i/>
          <w:sz w:val="22"/>
          <w:lang w:val="es-ES_tradnl" w:eastAsia="es-MX"/>
        </w:rPr>
      </w:pPr>
      <w:r w:rsidRPr="00ED3DCD">
        <w:rPr>
          <w:rFonts w:ascii="Palatino Linotype" w:hAnsi="Palatino Linotype" w:cs="Arial"/>
          <w:b/>
          <w:i/>
          <w:sz w:val="22"/>
          <w:lang w:val="es-ES_tradnl" w:eastAsia="es-MX"/>
        </w:rPr>
        <w:t xml:space="preserve">INFORMACIÓN PÚBLICA, CONCEPTO DE, EN MATERIA DE TRANSPARENCIA. INTERPRETACIÓN TEMÁTICA DE LOS ARTÍCULOS 2, FRACCIÓN </w:t>
      </w:r>
      <w:r w:rsidRPr="00ED3DCD">
        <w:rPr>
          <w:rFonts w:ascii="Palatino Linotype" w:hAnsi="Palatino Linotype" w:cs="Arial"/>
          <w:b/>
          <w:bCs/>
          <w:i/>
          <w:sz w:val="22"/>
          <w:lang w:val="es-ES_tradnl" w:eastAsia="es-MX"/>
        </w:rPr>
        <w:t xml:space="preserve">V, XV, Y XVI, </w:t>
      </w:r>
      <w:r w:rsidRPr="00ED3DCD">
        <w:rPr>
          <w:rFonts w:ascii="Palatino Linotype" w:hAnsi="Palatino Linotype" w:cs="Arial"/>
          <w:b/>
          <w:i/>
          <w:sz w:val="22"/>
          <w:lang w:val="es-ES_tradnl" w:eastAsia="es-MX"/>
        </w:rPr>
        <w:t>3, 4,11 Y 41.</w:t>
      </w:r>
      <w:r w:rsidRPr="00ED3DCD">
        <w:rPr>
          <w:rFonts w:ascii="Palatino Linotype" w:hAnsi="Palatino Linotype" w:cs="Arial"/>
          <w:i/>
          <w:sz w:val="22"/>
          <w:lang w:val="es-ES_tradnl"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30DB05" w14:textId="77777777" w:rsidR="00032C9F" w:rsidRPr="00ED3DCD" w:rsidRDefault="00032C9F" w:rsidP="00032C9F">
      <w:pPr>
        <w:autoSpaceDE w:val="0"/>
        <w:autoSpaceDN w:val="0"/>
        <w:adjustRightInd w:val="0"/>
        <w:ind w:left="567" w:right="567"/>
        <w:jc w:val="both"/>
        <w:rPr>
          <w:rFonts w:ascii="Palatino Linotype" w:hAnsi="Palatino Linotype" w:cs="Arial"/>
          <w:i/>
          <w:sz w:val="22"/>
          <w:lang w:val="es-ES_tradnl" w:eastAsia="es-MX"/>
        </w:rPr>
      </w:pPr>
      <w:r w:rsidRPr="00ED3DCD">
        <w:rPr>
          <w:rFonts w:ascii="Palatino Linotype" w:hAnsi="Palatino Linotype" w:cs="Arial"/>
          <w:i/>
          <w:sz w:val="22"/>
          <w:lang w:val="es-ES_tradnl" w:eastAsia="es-MX"/>
        </w:rPr>
        <w:t>En consecuencia el acceso a la información se refiere a que se cumplan cualquiera de los siguientes tres supuestos:</w:t>
      </w:r>
    </w:p>
    <w:p w14:paraId="234F26EF" w14:textId="77777777" w:rsidR="00032C9F" w:rsidRPr="00ED3DCD" w:rsidRDefault="00032C9F" w:rsidP="00032C9F">
      <w:pPr>
        <w:autoSpaceDE w:val="0"/>
        <w:autoSpaceDN w:val="0"/>
        <w:adjustRightInd w:val="0"/>
        <w:ind w:left="567" w:right="567"/>
        <w:jc w:val="both"/>
        <w:rPr>
          <w:rFonts w:ascii="Palatino Linotype" w:hAnsi="Palatino Linotype" w:cs="Arial"/>
          <w:i/>
          <w:sz w:val="22"/>
          <w:lang w:val="es-ES_tradnl" w:eastAsia="es-MX"/>
        </w:rPr>
      </w:pPr>
      <w:r w:rsidRPr="00ED3DCD">
        <w:rPr>
          <w:rFonts w:ascii="Palatino Linotype" w:hAnsi="Palatino Linotype" w:cs="Arial"/>
          <w:i/>
          <w:sz w:val="22"/>
          <w:lang w:val="es-ES_tradnl" w:eastAsia="es-MX"/>
        </w:rPr>
        <w:t>Que se trate de información registrada en cualquier soporte documental, que en ejercicio de las atribuciones conferidas, sea generada por los Sujetos Obligados;</w:t>
      </w:r>
    </w:p>
    <w:p w14:paraId="2E9569AE" w14:textId="77777777" w:rsidR="00032C9F" w:rsidRPr="00ED3DCD" w:rsidRDefault="00032C9F" w:rsidP="00032C9F">
      <w:pPr>
        <w:autoSpaceDE w:val="0"/>
        <w:autoSpaceDN w:val="0"/>
        <w:adjustRightInd w:val="0"/>
        <w:ind w:left="567" w:right="567"/>
        <w:jc w:val="both"/>
        <w:rPr>
          <w:rFonts w:ascii="Palatino Linotype" w:hAnsi="Palatino Linotype" w:cs="Arial"/>
          <w:i/>
          <w:sz w:val="22"/>
          <w:lang w:val="es-ES_tradnl" w:eastAsia="es-MX"/>
        </w:rPr>
      </w:pPr>
      <w:r w:rsidRPr="00ED3DCD">
        <w:rPr>
          <w:rFonts w:ascii="Palatino Linotype" w:hAnsi="Palatino Linotype" w:cs="Arial"/>
          <w:i/>
          <w:sz w:val="22"/>
          <w:lang w:val="es-ES_tradnl" w:eastAsia="es-MX"/>
        </w:rPr>
        <w:t>Que se trate de información registrada en cualquier soporte documental, que en ejercicio de las atribuciones conferidas, sea administrada por los Sujetos Obligados, y</w:t>
      </w:r>
    </w:p>
    <w:p w14:paraId="3503FD4C" w14:textId="77777777" w:rsidR="00032C9F" w:rsidRPr="00ED3DCD" w:rsidRDefault="00032C9F" w:rsidP="00032C9F">
      <w:pPr>
        <w:ind w:left="567" w:right="567"/>
        <w:jc w:val="both"/>
        <w:rPr>
          <w:rFonts w:ascii="Palatino Linotype" w:hAnsi="Palatino Linotype" w:cs="Arial"/>
          <w:i/>
          <w:color w:val="000000" w:themeColor="text1"/>
          <w:sz w:val="22"/>
          <w:lang w:val="es-ES_tradnl"/>
        </w:rPr>
      </w:pPr>
      <w:r w:rsidRPr="00ED3DCD">
        <w:rPr>
          <w:rFonts w:ascii="Palatino Linotype" w:hAnsi="Palatino Linotype" w:cs="Arial"/>
          <w:i/>
          <w:sz w:val="22"/>
          <w:lang w:val="es-ES_tradnl" w:eastAsia="es-MX"/>
        </w:rPr>
        <w:t>Que se trate de información registrada en cualquier soporte documental, que en ejercicio de las atribuciones conferidas, se encuentre en posesión de los Sujetos Obligados.”</w:t>
      </w:r>
    </w:p>
    <w:p w14:paraId="27E55E91"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olor w:val="000000" w:themeColor="text1"/>
          <w:sz w:val="22"/>
          <w:lang w:val="es-ES_tradnl"/>
        </w:rPr>
      </w:pPr>
    </w:p>
    <w:p w14:paraId="18E6EF47" w14:textId="386E1102" w:rsidR="00126313" w:rsidRPr="00ED3DCD" w:rsidRDefault="00032C9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El </w:t>
      </w:r>
      <w:r w:rsidRPr="00ED3DCD">
        <w:rPr>
          <w:rFonts w:ascii="Palatino Linotype" w:hAnsi="Palatino Linotype"/>
          <w:lang w:val="es-ES_tradnl"/>
        </w:rPr>
        <w:t>derecho de acceso a la información encuentra su materia elemental en los documentos, y la Ley de Transparencia local nos brinda el siguiente concepto, para darnos un mejor panorama:</w:t>
      </w:r>
    </w:p>
    <w:p w14:paraId="33F2901F" w14:textId="77777777" w:rsidR="00126313" w:rsidRPr="00ED3DCD" w:rsidRDefault="00126313" w:rsidP="00126313">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194F91F6" w14:textId="22823B4B" w:rsidR="00032C9F" w:rsidRPr="00ED3DCD" w:rsidRDefault="00032C9F" w:rsidP="00032C9F">
      <w:pPr>
        <w:autoSpaceDE w:val="0"/>
        <w:autoSpaceDN w:val="0"/>
        <w:adjustRightInd w:val="0"/>
        <w:ind w:left="567" w:right="567"/>
        <w:jc w:val="both"/>
        <w:rPr>
          <w:rFonts w:ascii="Palatino Linotype" w:eastAsiaTheme="minorHAnsi" w:hAnsi="Palatino Linotype" w:cs="Bookman Old Style"/>
          <w:i/>
          <w:sz w:val="22"/>
          <w:lang w:val="es-ES_tradnl" w:eastAsia="en-US"/>
        </w:rPr>
      </w:pPr>
      <w:r w:rsidRPr="00ED3DCD">
        <w:rPr>
          <w:rFonts w:ascii="Palatino Linotype" w:eastAsiaTheme="minorHAnsi" w:hAnsi="Palatino Linotype" w:cs="Bookman Old Style,Bold"/>
          <w:b/>
          <w:bCs/>
          <w:i/>
          <w:sz w:val="22"/>
          <w:lang w:val="es-ES_tradnl" w:eastAsia="en-US"/>
        </w:rPr>
        <w:lastRenderedPageBreak/>
        <w:t xml:space="preserve">“XI. Documento: </w:t>
      </w:r>
      <w:r w:rsidRPr="00ED3DCD">
        <w:rPr>
          <w:rFonts w:ascii="Palatino Linotype" w:eastAsiaTheme="minorHAnsi" w:hAnsi="Palatino Linotype" w:cs="Bookman Old Style"/>
          <w:i/>
          <w:sz w:val="22"/>
          <w:lang w:val="es-ES_tradnl" w:eastAsia="en-US"/>
        </w:rPr>
        <w:t>Los expedientes, reportes, estudios, actas, resoluciones, oficios</w:t>
      </w:r>
      <w:r w:rsidRPr="00ED3DCD">
        <w:rPr>
          <w:rFonts w:ascii="Palatino Linotype" w:eastAsiaTheme="minorHAnsi" w:hAnsi="Palatino Linotype" w:cs="Bookman Old Style"/>
          <w:b/>
          <w:i/>
          <w:sz w:val="22"/>
          <w:lang w:val="es-ES_tradnl" w:eastAsia="en-US"/>
        </w:rPr>
        <w:t>,</w:t>
      </w:r>
      <w:r w:rsidRPr="00ED3DCD">
        <w:rPr>
          <w:rFonts w:ascii="Palatino Linotype" w:eastAsiaTheme="minorHAnsi" w:hAnsi="Palatino Linotype" w:cs="Bookman Old Style"/>
          <w:i/>
          <w:sz w:val="22"/>
          <w:lang w:val="es-ES_tradnl" w:eastAsia="en-US"/>
        </w:rPr>
        <w:t xml:space="preserve"> correspondencia, acuerdos, directivas, directrices, circulares, contratos, convenios, instructivos, notas, memorandos, estadísticas o bien, </w:t>
      </w:r>
      <w:r w:rsidRPr="00ED3DCD">
        <w:rPr>
          <w:rFonts w:ascii="Palatino Linotype" w:eastAsiaTheme="minorHAnsi" w:hAnsi="Palatino Linotype" w:cs="Bookman Old Style"/>
          <w:b/>
          <w:i/>
          <w:sz w:val="22"/>
          <w:lang w:val="es-ES_tradnl" w:eastAsia="en-US"/>
        </w:rPr>
        <w:t>cualquier otro registro que documente el ejercicio de las facultades, funciones y competencias de los sujetos obligados</w:t>
      </w:r>
      <w:r w:rsidRPr="00ED3DCD">
        <w:rPr>
          <w:rFonts w:ascii="Palatino Linotype" w:eastAsiaTheme="minorHAnsi" w:hAnsi="Palatino Linotype" w:cs="Bookman Old Style"/>
          <w:i/>
          <w:sz w:val="22"/>
          <w:lang w:val="es-ES_tradnl" w:eastAsia="en-US"/>
        </w:rPr>
        <w:t>, sus servidores públicos e integrantes, sin importar su fuente o fecha de elaboración. Los documentos podrán estar en cualquier medio, sea escrito, impreso,  sonoro, visual, electrónico, informático u holográfico;”</w:t>
      </w:r>
    </w:p>
    <w:p w14:paraId="2348E4BD" w14:textId="71B16681" w:rsidR="00032C9F" w:rsidRPr="00ED3DCD" w:rsidRDefault="00032C9F" w:rsidP="00032C9F">
      <w:pPr>
        <w:autoSpaceDE w:val="0"/>
        <w:autoSpaceDN w:val="0"/>
        <w:adjustRightInd w:val="0"/>
        <w:ind w:left="567" w:right="567"/>
        <w:jc w:val="both"/>
        <w:rPr>
          <w:rFonts w:ascii="Palatino Linotype" w:hAnsi="Palatino Linotype"/>
          <w:sz w:val="22"/>
          <w:lang w:val="es-ES_tradnl"/>
        </w:rPr>
      </w:pPr>
      <w:r w:rsidRPr="00ED3DCD">
        <w:rPr>
          <w:rFonts w:ascii="Palatino Linotype" w:eastAsiaTheme="minorHAnsi" w:hAnsi="Palatino Linotype" w:cs="Bookman Old Style,Bold"/>
          <w:bCs/>
          <w:sz w:val="22"/>
          <w:lang w:val="es-ES_tradnl" w:eastAsia="en-US"/>
        </w:rPr>
        <w:t>(Énfasis añadido)</w:t>
      </w:r>
    </w:p>
    <w:p w14:paraId="21664048" w14:textId="77777777" w:rsidR="00032C9F" w:rsidRPr="00ED3DCD" w:rsidRDefault="00032C9F" w:rsidP="00126313">
      <w:pPr>
        <w:pStyle w:val="Prrafodelista"/>
        <w:tabs>
          <w:tab w:val="left" w:pos="426"/>
        </w:tabs>
        <w:spacing w:before="240" w:after="240" w:line="360" w:lineRule="auto"/>
        <w:ind w:left="0" w:right="51"/>
        <w:jc w:val="both"/>
        <w:rPr>
          <w:rFonts w:ascii="Palatino Linotype" w:hAnsi="Palatino Linotype"/>
          <w:color w:val="000000" w:themeColor="text1"/>
          <w:sz w:val="22"/>
          <w:lang w:val="es-ES_tradnl"/>
        </w:rPr>
      </w:pPr>
    </w:p>
    <w:p w14:paraId="5C4035A8" w14:textId="4116D07B" w:rsidR="00126313" w:rsidRPr="00ED3DCD" w:rsidRDefault="00032C9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Es </w:t>
      </w:r>
      <w:r w:rsidRPr="00ED3DCD">
        <w:rPr>
          <w:rFonts w:ascii="Palatino Linotype" w:hAnsi="Palatino Linotype"/>
          <w:lang w:val="es-ES_tradnl"/>
        </w:rPr>
        <w:t>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7B8FC91A" w14:textId="77777777" w:rsidR="00126313" w:rsidRPr="00ED3DCD" w:rsidRDefault="00126313" w:rsidP="00126313">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13B83C4A" w14:textId="155E0B80" w:rsidR="00126313" w:rsidRPr="00ED3DCD" w:rsidRDefault="00032C9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Así las cosas, conviene reiterar que artículo 6°, apartado A, fracción I, de la Constitución Política de los Estados Unidos Mexicanos, el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ED3DCD">
        <w:rPr>
          <w:rFonts w:ascii="Palatino Linotype" w:eastAsia="Calibri" w:hAnsi="Palatino Linotype" w:cs="Arial"/>
          <w:b/>
          <w:lang w:val="es-ES_tradnl"/>
        </w:rPr>
        <w:t>los Sujetos Obligados deberán documentar todo acto que se derive del ejercicio de sus facultades, competencias o funciones,</w:t>
      </w:r>
      <w:r w:rsidRPr="00ED3DCD">
        <w:rPr>
          <w:rFonts w:ascii="Palatino Linotype" w:eastAsia="Calibri" w:hAnsi="Palatino Linotype" w:cs="Arial"/>
          <w:lang w:val="es-ES_tradnl"/>
        </w:rPr>
        <w:t xml:space="preserve"> considerando desde su origen la eventual publicidad y reutilización de la información que generen, posean o administren.</w:t>
      </w:r>
    </w:p>
    <w:p w14:paraId="5622F476" w14:textId="77777777" w:rsidR="00126313" w:rsidRPr="00ED3DCD" w:rsidRDefault="00126313" w:rsidP="00126313">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34BED2A9" w14:textId="5F7302CB" w:rsidR="00126313" w:rsidRPr="00ED3DCD" w:rsidRDefault="00032C9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Además, </w:t>
      </w:r>
      <w:r w:rsidRPr="00ED3DCD">
        <w:rPr>
          <w:rFonts w:ascii="Palatino Linotype" w:hAnsi="Palatino Linotype" w:cs="Arial"/>
          <w:color w:val="000000"/>
          <w:lang w:val="es-ES_tradnl"/>
        </w:rPr>
        <w:t>debemos tomar en cuenta los artículos 4 y 12, de la Ley de Transparencia y Acceso a la Información Pública del Estado de México y Municipios, los cuales establecen lo siguiente:</w:t>
      </w:r>
    </w:p>
    <w:p w14:paraId="16094330" w14:textId="77777777" w:rsidR="00126313" w:rsidRPr="00ED3DCD" w:rsidRDefault="00126313" w:rsidP="00126313">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2E4DB4DD" w14:textId="77777777" w:rsidR="00032C9F" w:rsidRPr="00ED3DCD" w:rsidRDefault="00032C9F" w:rsidP="00032C9F">
      <w:pPr>
        <w:autoSpaceDE w:val="0"/>
        <w:autoSpaceDN w:val="0"/>
        <w:adjustRightInd w:val="0"/>
        <w:ind w:left="567" w:right="567"/>
        <w:jc w:val="both"/>
        <w:rPr>
          <w:rFonts w:ascii="Palatino Linotype" w:hAnsi="Palatino Linotype" w:cs="Bookman Old Style"/>
          <w:i/>
          <w:sz w:val="22"/>
          <w:lang w:val="es-ES_tradnl"/>
        </w:rPr>
      </w:pPr>
      <w:r w:rsidRPr="00ED3DCD">
        <w:rPr>
          <w:rFonts w:ascii="Palatino Linotype" w:hAnsi="Palatino Linotype" w:cs="Bookman Old Style,Bold"/>
          <w:b/>
          <w:bCs/>
          <w:i/>
          <w:sz w:val="22"/>
          <w:lang w:val="es-ES_tradnl"/>
        </w:rPr>
        <w:lastRenderedPageBreak/>
        <w:t xml:space="preserve">Artículo 4. </w:t>
      </w:r>
      <w:r w:rsidRPr="00ED3DCD">
        <w:rPr>
          <w:rFonts w:ascii="Palatino Linotype" w:hAnsi="Palatino Linotype" w:cs="Bookman Old Style"/>
          <w:i/>
          <w:sz w:val="22"/>
          <w:lang w:val="es-ES_tradnl"/>
        </w:rPr>
        <w:t>El derecho humano de acceso a la información pública es la prerrogativa de las personas para buscar, difundir, investigar, recabar, recibir y solicitar información pública, sin necesidad de acreditar personalidad ni interés jurídico.</w:t>
      </w:r>
    </w:p>
    <w:p w14:paraId="76203BE7" w14:textId="77777777" w:rsidR="00032C9F" w:rsidRPr="00ED3DCD" w:rsidRDefault="00032C9F" w:rsidP="00032C9F">
      <w:pPr>
        <w:autoSpaceDE w:val="0"/>
        <w:autoSpaceDN w:val="0"/>
        <w:adjustRightInd w:val="0"/>
        <w:ind w:left="567" w:right="567"/>
        <w:jc w:val="both"/>
        <w:rPr>
          <w:rFonts w:ascii="Palatino Linotype" w:hAnsi="Palatino Linotype" w:cs="Bookman Old Style"/>
          <w:i/>
          <w:sz w:val="22"/>
          <w:lang w:val="es-ES_tradnl"/>
        </w:rPr>
      </w:pPr>
    </w:p>
    <w:p w14:paraId="4DA700E8" w14:textId="77777777" w:rsidR="00032C9F" w:rsidRPr="00ED3DCD" w:rsidRDefault="00032C9F" w:rsidP="00032C9F">
      <w:pPr>
        <w:autoSpaceDE w:val="0"/>
        <w:autoSpaceDN w:val="0"/>
        <w:adjustRightInd w:val="0"/>
        <w:ind w:left="567" w:right="567"/>
        <w:jc w:val="both"/>
        <w:rPr>
          <w:rFonts w:ascii="Palatino Linotype" w:hAnsi="Palatino Linotype" w:cs="Bookman Old Style"/>
          <w:i/>
          <w:sz w:val="22"/>
          <w:lang w:val="es-ES_tradnl"/>
        </w:rPr>
      </w:pPr>
      <w:r w:rsidRPr="00ED3DCD">
        <w:rPr>
          <w:rFonts w:ascii="Palatino Linotype" w:hAnsi="Palatino Linotype" w:cs="Bookman Old Style"/>
          <w:i/>
          <w:sz w:val="22"/>
          <w:lang w:val="es-ES_tradnl"/>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ADAA504" w14:textId="77777777" w:rsidR="00032C9F" w:rsidRPr="00ED3DCD" w:rsidRDefault="00032C9F" w:rsidP="00032C9F">
      <w:pPr>
        <w:autoSpaceDE w:val="0"/>
        <w:autoSpaceDN w:val="0"/>
        <w:adjustRightInd w:val="0"/>
        <w:ind w:left="567" w:right="567"/>
        <w:jc w:val="both"/>
        <w:rPr>
          <w:rFonts w:ascii="Palatino Linotype" w:hAnsi="Palatino Linotype" w:cs="Bookman Old Style"/>
          <w:i/>
          <w:sz w:val="22"/>
          <w:lang w:val="es-ES_tradnl"/>
        </w:rPr>
      </w:pPr>
    </w:p>
    <w:p w14:paraId="50F95109" w14:textId="77777777" w:rsidR="00032C9F" w:rsidRPr="00ED3DCD" w:rsidRDefault="00032C9F" w:rsidP="00032C9F">
      <w:pPr>
        <w:autoSpaceDE w:val="0"/>
        <w:autoSpaceDN w:val="0"/>
        <w:adjustRightInd w:val="0"/>
        <w:ind w:left="567" w:right="567"/>
        <w:jc w:val="both"/>
        <w:rPr>
          <w:rFonts w:ascii="Palatino Linotype" w:hAnsi="Palatino Linotype" w:cs="Bookman Old Style"/>
          <w:i/>
          <w:sz w:val="22"/>
          <w:lang w:val="es-ES_tradnl"/>
        </w:rPr>
      </w:pPr>
      <w:r w:rsidRPr="00ED3DCD">
        <w:rPr>
          <w:rFonts w:ascii="Palatino Linotype" w:hAnsi="Palatino Linotype" w:cs="Bookman Old Style"/>
          <w:i/>
          <w:sz w:val="22"/>
          <w:lang w:val="es-ES_tradnl"/>
        </w:rPr>
        <w:t>Los sujetos obligados deben poner en práctica, políticas y programas de acceso a la información que se apeguen a criterios de publicidad, veracidad, oportunidad, precisión y suficiencia en beneficio de los solicitantes.</w:t>
      </w:r>
    </w:p>
    <w:p w14:paraId="07A6A429" w14:textId="77777777" w:rsidR="00032C9F" w:rsidRPr="00ED3DCD" w:rsidRDefault="00032C9F" w:rsidP="00032C9F">
      <w:pPr>
        <w:autoSpaceDE w:val="0"/>
        <w:autoSpaceDN w:val="0"/>
        <w:adjustRightInd w:val="0"/>
        <w:ind w:left="567" w:right="567"/>
        <w:jc w:val="both"/>
        <w:rPr>
          <w:rFonts w:ascii="Palatino Linotype" w:hAnsi="Palatino Linotype" w:cs="Arial"/>
          <w:i/>
          <w:color w:val="000000"/>
          <w:sz w:val="22"/>
          <w:lang w:val="es-ES_tradnl"/>
        </w:rPr>
      </w:pPr>
    </w:p>
    <w:p w14:paraId="1EF45CDD" w14:textId="77777777" w:rsidR="00032C9F" w:rsidRPr="00ED3DCD" w:rsidRDefault="00032C9F" w:rsidP="00032C9F">
      <w:pPr>
        <w:autoSpaceDE w:val="0"/>
        <w:autoSpaceDN w:val="0"/>
        <w:adjustRightInd w:val="0"/>
        <w:ind w:left="567" w:right="567"/>
        <w:jc w:val="both"/>
        <w:rPr>
          <w:rFonts w:ascii="Palatino Linotype" w:hAnsi="Palatino Linotype" w:cs="Bookman Old Style"/>
          <w:i/>
          <w:sz w:val="22"/>
          <w:lang w:val="es-ES_tradnl"/>
        </w:rPr>
      </w:pPr>
      <w:r w:rsidRPr="00ED3DCD">
        <w:rPr>
          <w:rFonts w:ascii="Palatino Linotype" w:hAnsi="Palatino Linotype" w:cs="Bookman Old Style,Bold"/>
          <w:b/>
          <w:bCs/>
          <w:i/>
          <w:sz w:val="22"/>
          <w:lang w:val="es-ES_tradnl"/>
        </w:rPr>
        <w:t xml:space="preserve">Artículo 12. </w:t>
      </w:r>
      <w:r w:rsidRPr="00ED3DCD">
        <w:rPr>
          <w:rFonts w:ascii="Palatino Linotype" w:hAnsi="Palatino Linotype" w:cs="Bookman Old Style"/>
          <w:i/>
          <w:sz w:val="22"/>
          <w:lang w:val="es-ES_tradnl"/>
        </w:rPr>
        <w:t xml:space="preserve">Quienes generen, recopilen, administren, manejen, procesen, archiven o conserven información pública serán responsables de la misma en los términos de las disposiciones jurídicas aplicables. </w:t>
      </w:r>
    </w:p>
    <w:p w14:paraId="1F9B44F5" w14:textId="77777777" w:rsidR="00032C9F" w:rsidRPr="00ED3DCD" w:rsidRDefault="00032C9F" w:rsidP="00032C9F">
      <w:pPr>
        <w:autoSpaceDE w:val="0"/>
        <w:autoSpaceDN w:val="0"/>
        <w:adjustRightInd w:val="0"/>
        <w:ind w:left="567" w:right="567"/>
        <w:jc w:val="both"/>
        <w:rPr>
          <w:rFonts w:ascii="Palatino Linotype" w:hAnsi="Palatino Linotype" w:cs="Bookman Old Style"/>
          <w:i/>
          <w:sz w:val="22"/>
          <w:lang w:val="es-ES_tradnl"/>
        </w:rPr>
      </w:pPr>
    </w:p>
    <w:p w14:paraId="22B12719" w14:textId="77777777" w:rsidR="00032C9F" w:rsidRPr="00ED3DCD" w:rsidRDefault="00032C9F" w:rsidP="00032C9F">
      <w:pPr>
        <w:autoSpaceDE w:val="0"/>
        <w:autoSpaceDN w:val="0"/>
        <w:adjustRightInd w:val="0"/>
        <w:ind w:left="567" w:right="567"/>
        <w:jc w:val="both"/>
        <w:rPr>
          <w:rFonts w:ascii="Palatino Linotype" w:hAnsi="Palatino Linotype" w:cs="Bookman Old Style"/>
          <w:b/>
          <w:i/>
          <w:sz w:val="22"/>
          <w:lang w:val="es-ES_tradnl"/>
        </w:rPr>
      </w:pPr>
      <w:r w:rsidRPr="00ED3DCD">
        <w:rPr>
          <w:rFonts w:ascii="Palatino Linotype" w:hAnsi="Palatino Linotype" w:cs="Bookman Old Style"/>
          <w:i/>
          <w:sz w:val="22"/>
          <w:lang w:val="es-ES_tradnl"/>
        </w:rPr>
        <w:t xml:space="preserve">Los sujetos obligados sólo proporcionarán la información pública que se les requiera y que obre en sus archivos y en el estado en que ésta se encuentre. </w:t>
      </w:r>
      <w:r w:rsidRPr="00ED3DCD">
        <w:rPr>
          <w:rFonts w:ascii="Palatino Linotype" w:hAnsi="Palatino Linotype" w:cs="Bookman Old Style"/>
          <w:b/>
          <w:i/>
          <w:sz w:val="22"/>
          <w:lang w:val="es-ES_tradnl"/>
        </w:rPr>
        <w:t>La obligación de proporcionar información no comprende el procesamiento de la misma, ni el presentarla conforme al interés del solicitante; no estarán obligados a generarla, resumirla, efectuar cálculos o practicar investigaciones.</w:t>
      </w:r>
    </w:p>
    <w:p w14:paraId="405292F9" w14:textId="77777777" w:rsidR="00032C9F" w:rsidRPr="00ED3DCD" w:rsidRDefault="00032C9F" w:rsidP="00126313">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445B7E56" w14:textId="36899C9F" w:rsidR="00126313" w:rsidRPr="00ED3DCD" w:rsidRDefault="00032C9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Calibri" w:hAnsi="Palatino Linotype" w:cs="Arial"/>
          <w:lang w:val="es-ES_tradnl"/>
        </w:rPr>
        <w:t xml:space="preserve">Es </w:t>
      </w:r>
      <w:r w:rsidRPr="00ED3DCD">
        <w:rPr>
          <w:rFonts w:ascii="Palatino Linotype" w:hAnsi="Palatino Linotype"/>
          <w:lang w:val="es-ES_tradnl"/>
        </w:rPr>
        <w:t>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D3DCD">
        <w:rPr>
          <w:rStyle w:val="Refdenotaalpie"/>
          <w:lang w:val="es-ES_tradnl"/>
        </w:rPr>
        <w:footnoteReference w:id="13"/>
      </w:r>
      <w:r w:rsidRPr="00ED3DCD">
        <w:rPr>
          <w:rFonts w:ascii="Palatino Linotype" w:hAnsi="Palatino Linotype"/>
          <w:lang w:val="es-ES_tradnl"/>
        </w:rPr>
        <w:t xml:space="preserve"> y máxima publicidad, sobre éste último se debe poner </w:t>
      </w:r>
      <w:r w:rsidRPr="00ED3DCD">
        <w:rPr>
          <w:rFonts w:ascii="Palatino Linotype" w:hAnsi="Palatino Linotype"/>
          <w:lang w:val="es-ES_tradnl"/>
        </w:rPr>
        <w:lastRenderedPageBreak/>
        <w:t>mayor énfasis, puesto que establece que toda la información en posesión de los Sujetos Obligados será pública, completa, oportuna y accesible, lo que permite que la ciudadanía tenga un amplio acceso sobre lo que es el actuar de las autoridades.</w:t>
      </w:r>
    </w:p>
    <w:p w14:paraId="4B02B0E8"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45026620" w14:textId="7D0BCD58" w:rsidR="00032C9F" w:rsidRPr="00ED3DCD" w:rsidRDefault="00032C9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Robustece </w:t>
      </w:r>
      <w:r w:rsidRPr="00ED3DCD">
        <w:rPr>
          <w:rFonts w:ascii="Palatino Linotype" w:hAnsi="Palatino Linotype"/>
          <w:lang w:val="es-ES_tradnl"/>
        </w:rPr>
        <w:t>lo anterior la Tesis aislada identificada con la clave I.4º.A.40 A del Cuarto Tribunal colegiado en Materia Administrativa del Primer Circuito, publicada en el Seminario Judicial de la Federación y su Gaceta en el libro XVIII, Marzo 2013, Página 1899:</w:t>
      </w:r>
    </w:p>
    <w:p w14:paraId="348B7DA2"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olor w:val="000000" w:themeColor="text1"/>
          <w:sz w:val="22"/>
          <w:lang w:val="es-ES_tradnl"/>
        </w:rPr>
      </w:pPr>
    </w:p>
    <w:p w14:paraId="1E38EA88" w14:textId="77777777" w:rsidR="00032C9F" w:rsidRPr="00ED3DCD" w:rsidRDefault="00032C9F" w:rsidP="00032C9F">
      <w:pPr>
        <w:pStyle w:val="Prrafodelista"/>
        <w:tabs>
          <w:tab w:val="left" w:pos="851"/>
        </w:tabs>
        <w:ind w:left="567" w:right="567"/>
        <w:jc w:val="both"/>
        <w:rPr>
          <w:rFonts w:ascii="Palatino Linotype" w:hAnsi="Palatino Linotype"/>
          <w:i/>
          <w:sz w:val="22"/>
          <w:lang w:val="es-ES_tradnl"/>
        </w:rPr>
      </w:pPr>
      <w:r w:rsidRPr="00ED3DCD">
        <w:rPr>
          <w:rFonts w:ascii="Palatino Linotype" w:hAnsi="Palatino Linotype"/>
          <w:b/>
          <w:i/>
          <w:sz w:val="22"/>
          <w:lang w:val="es-ES_tradnl"/>
        </w:rPr>
        <w:t>ACCESO A LA INFORMACIÓN. IMPLICACIÓN DEL PRINCIPIO DE MÁXIMA PUBLICIDAD EN EL DERECHO FUNDAMENTAL RELATIVO.</w:t>
      </w:r>
      <w:r w:rsidRPr="00ED3DCD">
        <w:rPr>
          <w:rFonts w:ascii="Palatino Linotype" w:hAnsi="Palatino Linotype"/>
          <w:i/>
          <w:sz w:val="22"/>
          <w:lang w:val="es-ES_tradnl"/>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306A76AE"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1997B7DC" w14:textId="1949C84B" w:rsidR="00032C9F" w:rsidRPr="00ED3DCD" w:rsidRDefault="00032C9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lastRenderedPageBreak/>
        <w:t xml:space="preserve">Como </w:t>
      </w:r>
      <w:r w:rsidRPr="00ED3DCD">
        <w:rPr>
          <w:rFonts w:ascii="Palatino Linotype" w:hAnsi="Palatino Linotype"/>
          <w:lang w:val="es-ES_tradnl"/>
        </w:rPr>
        <w:t xml:space="preserve">se ha señalado, los Sujetos Obligados deberán proporcionar toda la información que se encuentre en su posesión bajo los estándares más altos de transparencia </w:t>
      </w:r>
      <w:r w:rsidRPr="00ED3DCD">
        <w:rPr>
          <w:rFonts w:ascii="Palatino Linotype" w:hAnsi="Palatino Linotype"/>
          <w:b/>
          <w:lang w:val="es-ES_tradnl"/>
        </w:rPr>
        <w:t>y máxima publicidad</w:t>
      </w:r>
      <w:r w:rsidRPr="00ED3DCD">
        <w:rPr>
          <w:rFonts w:ascii="Palatino Linotype" w:hAnsi="Palatino Linotype"/>
          <w:lang w:val="es-ES_tradnl"/>
        </w:rPr>
        <w:t>.</w:t>
      </w:r>
    </w:p>
    <w:p w14:paraId="665F8D6F"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364A47B9" w14:textId="2602994D" w:rsidR="00032C9F" w:rsidRPr="00ED3DCD" w:rsidRDefault="00032C9F" w:rsidP="003C2C8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Por </w:t>
      </w:r>
      <w:r w:rsidRPr="00ED3DCD">
        <w:rPr>
          <w:rFonts w:ascii="Palatino Linotype" w:hAnsi="Palatino Linotype" w:cs="Arial"/>
          <w:lang w:val="es-ES_tradnl"/>
        </w:rPr>
        <w:t>lo anterior, es de referir que,</w:t>
      </w:r>
      <w:r w:rsidRPr="00ED3DCD">
        <w:rPr>
          <w:rFonts w:ascii="Palatino Linotype" w:hAnsi="Palatino Linotype" w:cs="Arial"/>
          <w:b/>
          <w:lang w:val="es-ES_tradnl"/>
        </w:rPr>
        <w:t xml:space="preserve"> </w:t>
      </w:r>
      <w:r w:rsidR="00515E87" w:rsidRPr="00ED3DCD">
        <w:rPr>
          <w:rFonts w:ascii="Palatino Linotype" w:hAnsi="Palatino Linotype" w:cs="Arial"/>
          <w:lang w:val="es-ES_tradnl"/>
        </w:rPr>
        <w:t>la</w:t>
      </w:r>
      <w:r w:rsidRPr="00ED3DCD">
        <w:rPr>
          <w:rFonts w:ascii="Palatino Linotype" w:hAnsi="Palatino Linotype" w:cs="Arial"/>
          <w:lang w:val="es-ES_tradnl"/>
        </w:rPr>
        <w:t xml:space="preserve"> </w:t>
      </w:r>
      <w:r w:rsidR="00365267" w:rsidRPr="00ED3DCD">
        <w:rPr>
          <w:rFonts w:ascii="Palatino Linotype" w:hAnsi="Palatino Linotype" w:cs="Arial"/>
          <w:b/>
          <w:lang w:val="es-ES_tradnl"/>
        </w:rPr>
        <w:t>Secretaría de Seguridad</w:t>
      </w:r>
      <w:r w:rsidRPr="00ED3DCD">
        <w:rPr>
          <w:rFonts w:ascii="Palatino Linotype" w:hAnsi="Palatino Linotype" w:cs="Arial"/>
          <w:lang w:val="es-ES_tradnl"/>
        </w:rPr>
        <w:t>, al ser un Sujeto Obligado comprendido por la Legislación Local en materia de Transparencia, se encuentra obligado a hacer pública toda aquella información que genere, administre o posea.</w:t>
      </w:r>
    </w:p>
    <w:p w14:paraId="5FA8C67D" w14:textId="77777777" w:rsidR="001154EA" w:rsidRPr="00ED3DCD" w:rsidRDefault="001154EA" w:rsidP="001154EA">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78AAA4AD" w14:textId="2836C39D" w:rsidR="00B0661F" w:rsidRPr="00ED3DCD" w:rsidRDefault="00126313" w:rsidP="00B0661F">
      <w:pPr>
        <w:pStyle w:val="Prrafodelista"/>
        <w:tabs>
          <w:tab w:val="left" w:pos="426"/>
        </w:tabs>
        <w:spacing w:before="240" w:after="240" w:line="360" w:lineRule="auto"/>
        <w:ind w:left="0" w:right="51"/>
        <w:jc w:val="both"/>
        <w:outlineLvl w:val="2"/>
        <w:rPr>
          <w:rFonts w:ascii="Palatino Linotype" w:hAnsi="Palatino Linotype" w:cs="Tahoma"/>
          <w:b/>
          <w:bCs/>
          <w:iCs/>
          <w:lang w:val="es-ES_tradnl"/>
        </w:rPr>
      </w:pPr>
      <w:r w:rsidRPr="00ED3DCD">
        <w:rPr>
          <w:rFonts w:ascii="Palatino Linotype" w:hAnsi="Palatino Linotype" w:cs="Arial"/>
          <w:b/>
          <w:color w:val="000000"/>
          <w:lang w:val="es-ES_tradnl"/>
        </w:rPr>
        <w:t>IV</w:t>
      </w:r>
      <w:r w:rsidR="001154EA" w:rsidRPr="00ED3DCD">
        <w:rPr>
          <w:rFonts w:ascii="Palatino Linotype" w:hAnsi="Palatino Linotype" w:cs="Arial"/>
          <w:b/>
          <w:color w:val="000000"/>
          <w:lang w:val="es-ES_tradnl"/>
        </w:rPr>
        <w:t xml:space="preserve">. </w:t>
      </w:r>
      <w:r w:rsidR="00B0661F" w:rsidRPr="00ED3DCD">
        <w:rPr>
          <w:rFonts w:ascii="Palatino Linotype" w:hAnsi="Palatino Linotype" w:cs="Tahoma"/>
          <w:b/>
          <w:bCs/>
          <w:iCs/>
          <w:lang w:val="es-ES_tradnl"/>
        </w:rPr>
        <w:t>De la reserva de la información realizada por el SUJETO OBLIGADO.</w:t>
      </w:r>
    </w:p>
    <w:p w14:paraId="4E04212C"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s="Tahoma"/>
          <w:bCs/>
          <w:iCs/>
          <w:lang w:val="es-ES_tradnl"/>
        </w:rPr>
        <w:t xml:space="preserve">Ahora </w:t>
      </w:r>
      <w:r w:rsidRPr="00ED3DCD">
        <w:rPr>
          <w:rFonts w:ascii="Palatino Linotype" w:hAnsi="Palatino Linotype"/>
          <w:color w:val="000000" w:themeColor="text1"/>
          <w:lang w:val="es-ES_tradnl"/>
        </w:rPr>
        <w:t xml:space="preserve">bien, el artículo 122 de la Ley de Transparencia y Acceso a la Información Pública del Estado de México y Municipios, establece que la </w:t>
      </w:r>
      <w:r w:rsidRPr="00ED3DCD">
        <w:rPr>
          <w:rFonts w:ascii="Palatino Linotype" w:hAnsi="Palatino Linotype"/>
          <w:b/>
          <w:color w:val="000000" w:themeColor="text1"/>
          <w:lang w:val="es-ES_tradnl"/>
        </w:rPr>
        <w:t>clasificación</w:t>
      </w:r>
      <w:r w:rsidRPr="00ED3DCD">
        <w:rPr>
          <w:rFonts w:ascii="Palatino Linotype" w:hAnsi="Palatino Linotype"/>
          <w:color w:val="000000" w:themeColor="text1"/>
          <w:lang w:val="es-ES_tradnl"/>
        </w:rPr>
        <w:t xml:space="preserve"> es el proceso mediante el cual el </w:t>
      </w:r>
      <w:r w:rsidRPr="00ED3DCD">
        <w:rPr>
          <w:rFonts w:ascii="Palatino Linotype" w:hAnsi="Palatino Linotype"/>
          <w:b/>
          <w:color w:val="000000" w:themeColor="text1"/>
          <w:lang w:val="es-ES_tradnl"/>
        </w:rPr>
        <w:t>SUJETO OBLIGADO</w:t>
      </w:r>
      <w:r w:rsidRPr="00ED3DCD">
        <w:rPr>
          <w:rFonts w:ascii="Palatino Linotype" w:hAnsi="Palatino Linotype"/>
          <w:color w:val="000000" w:themeColor="text1"/>
          <w:lang w:val="es-ES_tradnl"/>
        </w:rPr>
        <w:t xml:space="preserve"> determina que la información en su poder actualiza alguno de los supuestos de reserva o confidencialidad contenidos en los artículos 140 o 143 de la Ley de mérito.</w:t>
      </w:r>
    </w:p>
    <w:p w14:paraId="0F79847B" w14:textId="77777777" w:rsidR="00B0661F" w:rsidRPr="00ED3DCD" w:rsidRDefault="00B0661F" w:rsidP="00B0661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43DC20F3"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Aunado a lo anterior, la Ley de la materia establece que la clasificación de la información se llevará a cabo en el momento en que</w:t>
      </w:r>
      <w:r w:rsidRPr="00ED3DCD">
        <w:rPr>
          <w:rStyle w:val="Refdenotaalpie"/>
          <w:rFonts w:ascii="Palatino Linotype" w:hAnsi="Palatino Linotype"/>
          <w:color w:val="000000" w:themeColor="text1"/>
          <w:lang w:val="es-ES_tradnl"/>
        </w:rPr>
        <w:footnoteReference w:id="14"/>
      </w:r>
      <w:r w:rsidRPr="00ED3DCD">
        <w:rPr>
          <w:rFonts w:ascii="Palatino Linotype" w:hAnsi="Palatino Linotype"/>
          <w:color w:val="000000" w:themeColor="text1"/>
          <w:lang w:val="es-ES_tradnl"/>
        </w:rPr>
        <w:t>:</w:t>
      </w:r>
    </w:p>
    <w:p w14:paraId="6EE8E1F1" w14:textId="77777777" w:rsidR="00B0661F" w:rsidRPr="00ED3DCD" w:rsidRDefault="00B0661F" w:rsidP="00B0661F">
      <w:pPr>
        <w:pStyle w:val="Prrafodelista"/>
        <w:numPr>
          <w:ilvl w:val="1"/>
          <w:numId w:val="32"/>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hAnsi="Palatino Linotype"/>
          <w:color w:val="000000" w:themeColor="text1"/>
          <w:sz w:val="22"/>
          <w:lang w:val="es-ES_tradnl"/>
        </w:rPr>
        <w:t xml:space="preserve">Se reciba una solicitud de acceso a la información; </w:t>
      </w:r>
    </w:p>
    <w:p w14:paraId="7730C851" w14:textId="77777777" w:rsidR="00B0661F" w:rsidRPr="00ED3DCD" w:rsidRDefault="00B0661F" w:rsidP="00B0661F">
      <w:pPr>
        <w:pStyle w:val="Prrafodelista"/>
        <w:numPr>
          <w:ilvl w:val="1"/>
          <w:numId w:val="32"/>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hAnsi="Palatino Linotype"/>
          <w:color w:val="000000" w:themeColor="text1"/>
          <w:sz w:val="22"/>
          <w:lang w:val="es-ES_tradnl"/>
        </w:rPr>
        <w:t xml:space="preserve">Se determine mediante resolución de autoridad competente; o </w:t>
      </w:r>
    </w:p>
    <w:p w14:paraId="2581CFAD" w14:textId="77777777" w:rsidR="00B0661F" w:rsidRPr="00ED3DCD" w:rsidRDefault="00B0661F" w:rsidP="00B0661F">
      <w:pPr>
        <w:pStyle w:val="Prrafodelista"/>
        <w:numPr>
          <w:ilvl w:val="1"/>
          <w:numId w:val="32"/>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hAnsi="Palatino Linotype"/>
          <w:color w:val="000000" w:themeColor="text1"/>
          <w:sz w:val="22"/>
          <w:lang w:val="es-ES_tradnl"/>
        </w:rPr>
        <w:t>Se generen versiones públicas para dar cumplimiento a las obligaciones de transparencia previstas en esta Ley.</w:t>
      </w:r>
    </w:p>
    <w:p w14:paraId="0008EA41" w14:textId="77777777" w:rsidR="00B0661F" w:rsidRPr="00ED3DCD" w:rsidRDefault="00B0661F" w:rsidP="00B0661F">
      <w:pPr>
        <w:pStyle w:val="Prrafodelista"/>
        <w:tabs>
          <w:tab w:val="left" w:pos="426"/>
        </w:tabs>
        <w:spacing w:before="240" w:after="240" w:line="360" w:lineRule="auto"/>
        <w:ind w:left="0" w:right="51"/>
        <w:jc w:val="both"/>
        <w:rPr>
          <w:rFonts w:ascii="Palatino Linotype" w:hAnsi="Palatino Linotype"/>
          <w:color w:val="000000" w:themeColor="text1"/>
          <w:sz w:val="22"/>
          <w:lang w:val="es-ES_tradnl"/>
        </w:rPr>
      </w:pPr>
    </w:p>
    <w:p w14:paraId="4942A7F3" w14:textId="710F813F" w:rsidR="00032C9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olor w:val="000000" w:themeColor="text1"/>
          <w:lang w:val="es-ES_tradnl"/>
        </w:rPr>
        <w:lastRenderedPageBreak/>
        <w:t xml:space="preserve">Por su parte, el tercer párrafo del artículo 122 de la Ley de mérito establece que </w:t>
      </w:r>
      <w:r w:rsidRPr="00ED3DCD">
        <w:rPr>
          <w:rFonts w:ascii="Palatino Linotype" w:hAnsi="Palatino Linotype"/>
          <w:b/>
          <w:color w:val="000000" w:themeColor="text1"/>
          <w:lang w:val="es-ES_tradnl"/>
        </w:rPr>
        <w:t>los titulares de las áreas de los sujetos obligados serán los responsables de clasificar la información</w:t>
      </w:r>
      <w:r w:rsidRPr="00ED3DCD">
        <w:rPr>
          <w:rFonts w:ascii="Palatino Linotype" w:hAnsi="Palatino Linotype"/>
          <w:color w:val="000000" w:themeColor="text1"/>
          <w:lang w:val="es-ES_tradnl"/>
        </w:rPr>
        <w:t>.</w:t>
      </w:r>
    </w:p>
    <w:p w14:paraId="23C430B3"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3E7B2E17"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s="Tahoma"/>
          <w:bCs/>
          <w:iCs/>
          <w:lang w:val="es-ES_tradnl"/>
        </w:rPr>
        <w:t xml:space="preserve">En </w:t>
      </w:r>
      <w:r w:rsidRPr="00ED3DCD">
        <w:rPr>
          <w:rFonts w:ascii="Palatino Linotype" w:hAnsi="Palatino Linotype"/>
          <w:color w:val="000000" w:themeColor="text1"/>
          <w:lang w:val="es-ES_tradnl"/>
        </w:rPr>
        <w:t xml:space="preserve">ese tenor, conviene señalar que </w:t>
      </w:r>
      <w:r w:rsidRPr="00ED3DCD">
        <w:rPr>
          <w:rFonts w:ascii="Palatino Linotype" w:hAnsi="Palatino Linotype"/>
          <w:b/>
          <w:color w:val="000000" w:themeColor="text1"/>
          <w:lang w:val="es-ES_tradnl"/>
        </w:rPr>
        <w:t>en los casos en que se niegue el acceso a la información, por actualizarse alguno de los supuestos de clasificación</w:t>
      </w:r>
      <w:r w:rsidRPr="00ED3DCD">
        <w:rPr>
          <w:rFonts w:ascii="Palatino Linotype" w:hAnsi="Palatino Linotype"/>
          <w:color w:val="000000" w:themeColor="text1"/>
          <w:lang w:val="es-ES_tradnl"/>
        </w:rPr>
        <w:t xml:space="preserve">, </w:t>
      </w:r>
      <w:r w:rsidRPr="00ED3DCD">
        <w:rPr>
          <w:rFonts w:ascii="Palatino Linotype" w:hAnsi="Palatino Linotype"/>
          <w:b/>
          <w:color w:val="000000" w:themeColor="text1"/>
          <w:lang w:val="es-ES_tradnl"/>
        </w:rPr>
        <w:t>el Comité de Transparencia deberá confirmar, modificar o revocar la decisión</w:t>
      </w:r>
      <w:r w:rsidRPr="00ED3DCD">
        <w:rPr>
          <w:rFonts w:ascii="Palatino Linotype" w:hAnsi="Palatino Linotype"/>
          <w:color w:val="000000" w:themeColor="text1"/>
          <w:lang w:val="es-ES_tradnl"/>
        </w:rPr>
        <w:t xml:space="preserve">; y, 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w:t>
      </w:r>
      <w:r w:rsidRPr="00ED3DCD">
        <w:rPr>
          <w:rFonts w:ascii="Palatino Linotype" w:hAnsi="Palatino Linotype"/>
          <w:b/>
          <w:color w:val="000000" w:themeColor="text1"/>
          <w:lang w:val="es-ES_tradnl"/>
        </w:rPr>
        <w:t>prueba de daño</w:t>
      </w:r>
      <w:r w:rsidRPr="00ED3DCD">
        <w:rPr>
          <w:rStyle w:val="Refdenotaalpie"/>
          <w:rFonts w:ascii="Palatino Linotype" w:hAnsi="Palatino Linotype"/>
          <w:b/>
          <w:color w:val="000000" w:themeColor="text1"/>
          <w:lang w:val="es-ES_tradnl"/>
        </w:rPr>
        <w:footnoteReference w:id="15"/>
      </w:r>
      <w:r w:rsidRPr="00ED3DCD">
        <w:rPr>
          <w:rFonts w:ascii="Palatino Linotype" w:hAnsi="Palatino Linotype"/>
          <w:color w:val="000000" w:themeColor="text1"/>
          <w:lang w:val="es-ES_tradnl"/>
        </w:rPr>
        <w:t>.</w:t>
      </w:r>
    </w:p>
    <w:p w14:paraId="6C021268" w14:textId="77777777" w:rsidR="00A95BD0" w:rsidRPr="00ED3DCD" w:rsidRDefault="00A95BD0" w:rsidP="00A95BD0">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2CD84B21"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Cabe destacar que, en la aplicación de la prueba de daño, el </w:t>
      </w:r>
      <w:r w:rsidRPr="00ED3DCD">
        <w:rPr>
          <w:rFonts w:ascii="Palatino Linotype" w:hAnsi="Palatino Linotype"/>
          <w:b/>
          <w:bCs/>
          <w:color w:val="000000" w:themeColor="text1"/>
          <w:lang w:val="es-ES_tradnl"/>
        </w:rPr>
        <w:t>SUJETO OBLIGADO</w:t>
      </w:r>
      <w:r w:rsidRPr="00ED3DCD">
        <w:rPr>
          <w:rFonts w:ascii="Palatino Linotype" w:hAnsi="Palatino Linotype"/>
          <w:color w:val="000000" w:themeColor="text1"/>
          <w:lang w:val="es-ES_tradnl"/>
        </w:rPr>
        <w:t xml:space="preserve"> deberá precisar las razones objetivas por las que la apertura de la información generaría una afectación, justificando que</w:t>
      </w:r>
      <w:r w:rsidRPr="00ED3DCD">
        <w:rPr>
          <w:rStyle w:val="Refdenotaalpie"/>
          <w:rFonts w:ascii="Palatino Linotype" w:hAnsi="Palatino Linotype"/>
          <w:color w:val="000000" w:themeColor="text1"/>
          <w:lang w:val="es-ES_tradnl"/>
        </w:rPr>
        <w:footnoteReference w:id="16"/>
      </w:r>
      <w:r w:rsidRPr="00ED3DCD">
        <w:rPr>
          <w:rFonts w:ascii="Palatino Linotype" w:hAnsi="Palatino Linotype"/>
          <w:color w:val="000000" w:themeColor="text1"/>
          <w:lang w:val="es-ES_tradnl"/>
        </w:rPr>
        <w:t>:</w:t>
      </w:r>
    </w:p>
    <w:p w14:paraId="00C70D3B" w14:textId="77777777" w:rsidR="00B0661F" w:rsidRPr="00ED3DCD" w:rsidRDefault="00B0661F" w:rsidP="00B0661F">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hAnsi="Palatino Linotype"/>
          <w:color w:val="000000" w:themeColor="text1"/>
          <w:sz w:val="22"/>
          <w:lang w:val="es-ES_tradnl"/>
        </w:rPr>
        <w:t xml:space="preserve">La divulgación de la información representa un riesgo real, demostrable e identificable del perjuicio significativo al interés público o a la seguridad pública; </w:t>
      </w:r>
    </w:p>
    <w:p w14:paraId="6F53348C" w14:textId="77777777" w:rsidR="00B0661F" w:rsidRPr="00ED3DCD" w:rsidRDefault="00B0661F" w:rsidP="00B0661F">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hAnsi="Palatino Linotype"/>
          <w:color w:val="000000" w:themeColor="text1"/>
          <w:sz w:val="22"/>
          <w:lang w:val="es-ES_tradnl"/>
        </w:rPr>
        <w:t xml:space="preserve">El riesgo de perjuicio que supondría la divulgación supera el interés público general de que se difunda; y </w:t>
      </w:r>
    </w:p>
    <w:p w14:paraId="6613CDD4" w14:textId="77777777" w:rsidR="00B0661F" w:rsidRPr="00ED3DCD" w:rsidRDefault="00B0661F" w:rsidP="00B0661F">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lang w:val="es-ES_tradnl"/>
        </w:rPr>
      </w:pPr>
      <w:r w:rsidRPr="00ED3DCD">
        <w:rPr>
          <w:rFonts w:ascii="Palatino Linotype" w:hAnsi="Palatino Linotype"/>
          <w:color w:val="000000" w:themeColor="text1"/>
          <w:sz w:val="22"/>
          <w:lang w:val="es-ES_tradnl"/>
        </w:rPr>
        <w:t>La limitación se adecua al principio de proporcionalidad y representa el medio menos restrictivo disponible representa el medio menos restrictivo disponible para evitar el perjuicio.</w:t>
      </w:r>
    </w:p>
    <w:p w14:paraId="5287E98A"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lastRenderedPageBreak/>
        <w:t>Por su parte</w:t>
      </w:r>
      <w:r w:rsidRPr="00ED3DCD">
        <w:rPr>
          <w:rFonts w:ascii="Palatino Linotype" w:eastAsia="MS Mincho" w:hAnsi="Palatino Linotype"/>
          <w:lang w:val="es-ES_tradnl"/>
        </w:rPr>
        <w:t xml:space="preserve">, el Lineamiento Trigésimo Tercero, fracción V, de los Lineamientos Generales en Materia de Clasificación y Desclasificación de la Información, así como para la Elaboración de Versiones Públicas, precisa que para motivar la clasificación también se deben acreditar las circunstancias de </w:t>
      </w:r>
      <w:r w:rsidRPr="00ED3DCD">
        <w:rPr>
          <w:rFonts w:ascii="Palatino Linotype" w:eastAsia="MS Mincho" w:hAnsi="Palatino Linotype"/>
          <w:b/>
          <w:lang w:val="es-ES_tradnl"/>
        </w:rPr>
        <w:t>tiempo</w:t>
      </w:r>
      <w:r w:rsidRPr="00ED3DCD">
        <w:rPr>
          <w:rFonts w:ascii="Palatino Linotype" w:eastAsia="MS Mincho" w:hAnsi="Palatino Linotype"/>
          <w:lang w:val="es-ES_tradnl"/>
        </w:rPr>
        <w:t xml:space="preserve">, </w:t>
      </w:r>
      <w:r w:rsidRPr="00ED3DCD">
        <w:rPr>
          <w:rFonts w:ascii="Palatino Linotype" w:eastAsia="MS Mincho" w:hAnsi="Palatino Linotype"/>
          <w:b/>
          <w:lang w:val="es-ES_tradnl"/>
        </w:rPr>
        <w:t>modo</w:t>
      </w:r>
      <w:r w:rsidRPr="00ED3DCD">
        <w:rPr>
          <w:rFonts w:ascii="Palatino Linotype" w:eastAsia="MS Mincho" w:hAnsi="Palatino Linotype"/>
          <w:lang w:val="es-ES_tradnl"/>
        </w:rPr>
        <w:t xml:space="preserve"> y </w:t>
      </w:r>
      <w:r w:rsidRPr="00ED3DCD">
        <w:rPr>
          <w:rFonts w:ascii="Palatino Linotype" w:eastAsia="MS Mincho" w:hAnsi="Palatino Linotype"/>
          <w:b/>
          <w:lang w:val="es-ES_tradnl"/>
        </w:rPr>
        <w:t>lugar</w:t>
      </w:r>
      <w:r w:rsidRPr="00ED3DCD">
        <w:rPr>
          <w:rFonts w:ascii="Palatino Linotype" w:eastAsia="MS Mincho" w:hAnsi="Palatino Linotype"/>
          <w:lang w:val="es-ES_tradnl"/>
        </w:rPr>
        <w:t>.</w:t>
      </w:r>
    </w:p>
    <w:p w14:paraId="43172554" w14:textId="77777777" w:rsidR="00B0661F" w:rsidRPr="00ED3DCD" w:rsidRDefault="00B0661F" w:rsidP="00B0661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69FFEB51"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Consecuencia de lo anterior,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la Ley de Transparencia y Acceso a la Información Pública del Estado de México y Municipios, como información clasificada</w:t>
      </w:r>
      <w:r w:rsidRPr="00ED3DCD">
        <w:rPr>
          <w:rStyle w:val="Refdenotaalpie"/>
          <w:rFonts w:ascii="Palatino Linotype" w:hAnsi="Palatino Linotype"/>
          <w:color w:val="000000" w:themeColor="text1"/>
          <w:lang w:val="es-ES_tradnl"/>
        </w:rPr>
        <w:footnoteReference w:id="17"/>
      </w:r>
      <w:r w:rsidRPr="00ED3DCD">
        <w:rPr>
          <w:rFonts w:ascii="Palatino Linotype" w:hAnsi="Palatino Linotype"/>
          <w:color w:val="000000" w:themeColor="text1"/>
          <w:lang w:val="es-ES_tradnl"/>
        </w:rPr>
        <w:t>.</w:t>
      </w:r>
    </w:p>
    <w:p w14:paraId="19F38088" w14:textId="77777777" w:rsidR="00B0661F" w:rsidRPr="00ED3DCD" w:rsidRDefault="00B0661F" w:rsidP="00B0661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2D96AFC8"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Al respecto, las </w:t>
      </w:r>
      <w:r w:rsidRPr="00ED3DCD">
        <w:rPr>
          <w:rFonts w:ascii="Palatino Linotype" w:eastAsia="MS Mincho" w:hAnsi="Palatino Linotype"/>
          <w:lang w:val="es-ES_tradnl"/>
        </w:rPr>
        <w:t>disposiciones constitucionales y legales en la materia establecen los dos supuestos generales para clasificar la información: por reserva y por confidencialidad.</w:t>
      </w:r>
    </w:p>
    <w:p w14:paraId="08E26559" w14:textId="77777777" w:rsidR="00B0661F" w:rsidRPr="00ED3DCD" w:rsidRDefault="00B0661F" w:rsidP="00B0661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7056CB11"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Por cuanto hace a la reserva de la información, el artículo 140 de la Ley de Transparencia y Acceso a la Información Pública del Estado de México y Municipios, establece que el acceso a la información pública será restringido excepcionalmente, cuando por razones de interés público, ésta sea clasificada como </w:t>
      </w:r>
      <w:r w:rsidRPr="00ED3DCD">
        <w:rPr>
          <w:rFonts w:ascii="Palatino Linotype" w:hAnsi="Palatino Linotype"/>
          <w:b/>
          <w:color w:val="000000" w:themeColor="text1"/>
          <w:lang w:val="es-ES_tradnl"/>
        </w:rPr>
        <w:t>reservada</w:t>
      </w:r>
      <w:r w:rsidRPr="00ED3DCD">
        <w:rPr>
          <w:rFonts w:ascii="Palatino Linotype" w:hAnsi="Palatino Linotype"/>
          <w:color w:val="000000" w:themeColor="text1"/>
          <w:lang w:val="es-ES_tradnl"/>
        </w:rPr>
        <w:t>, conforme a los criterios siguientes:</w:t>
      </w:r>
    </w:p>
    <w:p w14:paraId="4CB92CCF" w14:textId="77777777" w:rsidR="00B0661F" w:rsidRPr="00ED3DCD" w:rsidRDefault="00B0661F" w:rsidP="00B0661F">
      <w:pPr>
        <w:pStyle w:val="Prrafodelista"/>
        <w:tabs>
          <w:tab w:val="left" w:pos="426"/>
        </w:tabs>
        <w:spacing w:before="240" w:line="360" w:lineRule="auto"/>
        <w:ind w:left="0" w:right="51"/>
        <w:jc w:val="both"/>
        <w:rPr>
          <w:rFonts w:ascii="Palatino Linotype" w:hAnsi="Palatino Linotype"/>
          <w:color w:val="000000" w:themeColor="text1"/>
          <w:lang w:val="es-ES_tradnl"/>
        </w:rPr>
      </w:pPr>
    </w:p>
    <w:p w14:paraId="76F8CEBF"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i/>
          <w:sz w:val="22"/>
          <w:lang w:val="es-ES_tradnl"/>
        </w:rPr>
        <w:lastRenderedPageBreak/>
        <w:t>“</w:t>
      </w:r>
      <w:r w:rsidRPr="00ED3DCD">
        <w:rPr>
          <w:rFonts w:ascii="Palatino Linotype" w:hAnsi="Palatino Linotype"/>
          <w:b/>
          <w:i/>
          <w:sz w:val="22"/>
          <w:lang w:val="es-ES_tradnl"/>
        </w:rPr>
        <w:t>I.</w:t>
      </w:r>
      <w:r w:rsidRPr="00ED3DCD">
        <w:rPr>
          <w:rFonts w:ascii="Palatino Linotype" w:hAnsi="Palatino Linotype"/>
          <w:i/>
          <w:sz w:val="22"/>
          <w:lang w:val="es-ES_tradnl"/>
        </w:rPr>
        <w:t xml:space="preserve"> Comprometa la seguridad pública y cuente con un propósito genuino y un efecto demostrable; </w:t>
      </w:r>
    </w:p>
    <w:p w14:paraId="42207584"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II.</w:t>
      </w:r>
      <w:r w:rsidRPr="00ED3DCD">
        <w:rPr>
          <w:rFonts w:ascii="Palatino Linotype" w:hAnsi="Palatino Linotype"/>
          <w:i/>
          <w:sz w:val="22"/>
          <w:lang w:val="es-ES_tradnl"/>
        </w:rPr>
        <w:t xml:space="preserve"> Pueda menoscabar la conducción de las negociaciones y relaciones internacionales; </w:t>
      </w:r>
    </w:p>
    <w:p w14:paraId="724913CE"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III.</w:t>
      </w:r>
      <w:r w:rsidRPr="00ED3DCD">
        <w:rPr>
          <w:rFonts w:ascii="Palatino Linotype" w:hAnsi="Palatino Linotype"/>
          <w:i/>
          <w:sz w:val="22"/>
          <w:lang w:val="es-ES_tradnl"/>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7889B148"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IV.</w:t>
      </w:r>
      <w:r w:rsidRPr="00ED3DCD">
        <w:rPr>
          <w:rFonts w:ascii="Palatino Linotype" w:hAnsi="Palatino Linotype"/>
          <w:i/>
          <w:sz w:val="22"/>
          <w:lang w:val="es-ES_tradnl"/>
        </w:rPr>
        <w:t xml:space="preserve"> Ponga en riesgo la vida, la seguridad o la salud de una persona física; </w:t>
      </w:r>
    </w:p>
    <w:p w14:paraId="55630347"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V.</w:t>
      </w:r>
      <w:r w:rsidRPr="00ED3DCD">
        <w:rPr>
          <w:rFonts w:ascii="Palatino Linotype" w:hAnsi="Palatino Linotype"/>
          <w:i/>
          <w:sz w:val="22"/>
          <w:lang w:val="es-ES_tradnl"/>
        </w:rPr>
        <w:t xml:space="preserve"> Aquella cuya divulgación obstruya o pueda causar un serio perjuicio a: </w:t>
      </w:r>
    </w:p>
    <w:p w14:paraId="528198D4" w14:textId="77777777" w:rsidR="00B0661F" w:rsidRPr="00ED3DCD" w:rsidRDefault="00B0661F" w:rsidP="00B0661F">
      <w:pPr>
        <w:pStyle w:val="Prrafodelista"/>
        <w:tabs>
          <w:tab w:val="left" w:pos="426"/>
        </w:tabs>
        <w:spacing w:line="276" w:lineRule="auto"/>
        <w:ind w:left="851" w:right="567"/>
        <w:jc w:val="both"/>
        <w:rPr>
          <w:rFonts w:ascii="Palatino Linotype" w:hAnsi="Palatino Linotype"/>
          <w:i/>
          <w:sz w:val="22"/>
          <w:lang w:val="es-ES_tradnl"/>
        </w:rPr>
      </w:pPr>
      <w:r w:rsidRPr="00ED3DCD">
        <w:rPr>
          <w:rFonts w:ascii="Palatino Linotype" w:hAnsi="Palatino Linotype"/>
          <w:b/>
          <w:i/>
          <w:sz w:val="22"/>
          <w:lang w:val="es-ES_tradnl"/>
        </w:rPr>
        <w:t>1.</w:t>
      </w:r>
      <w:r w:rsidRPr="00ED3DCD">
        <w:rPr>
          <w:rFonts w:ascii="Palatino Linotype" w:hAnsi="Palatino Linotype"/>
          <w:i/>
          <w:sz w:val="22"/>
          <w:lang w:val="es-ES_tradnl"/>
        </w:rPr>
        <w:t xml:space="preserve"> Las actividades de fiscalización, verificación, inspección, comprobación y auditoría sobre el cumplimiento de las Leyes; o </w:t>
      </w:r>
    </w:p>
    <w:p w14:paraId="50D0D548" w14:textId="77777777" w:rsidR="00B0661F" w:rsidRPr="00ED3DCD" w:rsidRDefault="00B0661F" w:rsidP="00B0661F">
      <w:pPr>
        <w:pStyle w:val="Prrafodelista"/>
        <w:tabs>
          <w:tab w:val="left" w:pos="426"/>
        </w:tabs>
        <w:spacing w:line="276" w:lineRule="auto"/>
        <w:ind w:left="851" w:right="567"/>
        <w:jc w:val="both"/>
        <w:rPr>
          <w:rFonts w:ascii="Palatino Linotype" w:hAnsi="Palatino Linotype"/>
          <w:i/>
          <w:sz w:val="22"/>
          <w:lang w:val="es-ES_tradnl"/>
        </w:rPr>
      </w:pPr>
      <w:r w:rsidRPr="00ED3DCD">
        <w:rPr>
          <w:rFonts w:ascii="Palatino Linotype" w:hAnsi="Palatino Linotype"/>
          <w:b/>
          <w:i/>
          <w:sz w:val="22"/>
          <w:lang w:val="es-ES_tradnl"/>
        </w:rPr>
        <w:t>2.</w:t>
      </w:r>
      <w:r w:rsidRPr="00ED3DCD">
        <w:rPr>
          <w:rFonts w:ascii="Palatino Linotype" w:hAnsi="Palatino Linotype"/>
          <w:i/>
          <w:sz w:val="22"/>
          <w:lang w:val="es-ES_tradnl"/>
        </w:rPr>
        <w:t xml:space="preserve"> La recaudación de las contribuciones. </w:t>
      </w:r>
    </w:p>
    <w:p w14:paraId="769303F1"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VI.</w:t>
      </w:r>
      <w:r w:rsidRPr="00ED3DCD">
        <w:rPr>
          <w:rFonts w:ascii="Palatino Linotype" w:hAnsi="Palatino Linotype"/>
          <w:i/>
          <w:sz w:val="22"/>
          <w:lang w:val="es-ES_tradnl"/>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010B3E20"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VII.</w:t>
      </w:r>
      <w:r w:rsidRPr="00ED3DCD">
        <w:rPr>
          <w:rFonts w:ascii="Palatino Linotype" w:hAnsi="Palatino Linotype"/>
          <w:i/>
          <w:sz w:val="22"/>
          <w:lang w:val="es-ES_tradnl"/>
        </w:rPr>
        <w:t xml:space="preserve"> La que contengan las opiniones, recomendaciones o puntos de vista que formen parte del proceso deliberativo de los servidores públicos, hasta en tanto sea adoptada la decisión definitiva, la cual deberá estar documentada; </w:t>
      </w:r>
    </w:p>
    <w:p w14:paraId="275AF19F"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VIII.</w:t>
      </w:r>
      <w:r w:rsidRPr="00ED3DCD">
        <w:rPr>
          <w:rFonts w:ascii="Palatino Linotype" w:hAnsi="Palatino Linotype"/>
          <w:i/>
          <w:sz w:val="22"/>
          <w:lang w:val="es-ES_tradnl"/>
        </w:rPr>
        <w:t xml:space="preserve"> Vulnere la conducción de los expedientes judiciales o de los procedimientos administrativos seguidos en forma de juicio, en tanto no hayan quedado firmes; </w:t>
      </w:r>
    </w:p>
    <w:p w14:paraId="66F429BE"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IX.</w:t>
      </w:r>
      <w:r w:rsidRPr="00ED3DCD">
        <w:rPr>
          <w:rFonts w:ascii="Palatino Linotype" w:hAnsi="Palatino Linotype"/>
          <w:i/>
          <w:sz w:val="22"/>
          <w:lang w:val="es-ES_tradnl"/>
        </w:rPr>
        <w:t xml:space="preserve"> Se encuentre contenida dentro de las investigaciones de hechos que la Ley señale como delitos y se tramiten ante el Ministerio Público; </w:t>
      </w:r>
    </w:p>
    <w:p w14:paraId="3FF24038"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b/>
          <w:i/>
          <w:sz w:val="22"/>
          <w:lang w:val="es-ES_tradnl"/>
        </w:rPr>
        <w:t>X.</w:t>
      </w:r>
      <w:r w:rsidRPr="00ED3DCD">
        <w:rPr>
          <w:rFonts w:ascii="Palatino Linotype" w:hAnsi="Palatino Linotype"/>
          <w:i/>
          <w:sz w:val="22"/>
          <w:lang w:val="es-ES_tradnl"/>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4B966C93"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sz w:val="22"/>
          <w:lang w:val="es-ES_tradnl"/>
        </w:rPr>
      </w:pPr>
      <w:r w:rsidRPr="00ED3DCD">
        <w:rPr>
          <w:rFonts w:ascii="Palatino Linotype" w:hAnsi="Palatino Linotype"/>
          <w:i/>
          <w:sz w:val="22"/>
          <w:lang w:val="es-ES_tradnl"/>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64D02123"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ED3DCD">
        <w:rPr>
          <w:rFonts w:ascii="Palatino Linotype" w:hAnsi="Palatino Linotype"/>
          <w:b/>
          <w:i/>
          <w:sz w:val="22"/>
          <w:lang w:val="es-ES_tradnl"/>
        </w:rPr>
        <w:lastRenderedPageBreak/>
        <w:t>XI.</w:t>
      </w:r>
      <w:r w:rsidRPr="00ED3DCD">
        <w:rPr>
          <w:rFonts w:ascii="Palatino Linotype" w:hAnsi="Palatino Linotype"/>
          <w:i/>
          <w:sz w:val="22"/>
          <w:lang w:val="es-ES_tradnl"/>
        </w:rPr>
        <w:t xml:space="preserve"> Las que por disposición expresa de una ley tengan tal carácter, siempre que sean acordes con las bases, principios y disposiciones establecidos en esta Ley y no la contravengan; así como las previstas en tratados internacionales.”</w:t>
      </w:r>
    </w:p>
    <w:p w14:paraId="1F941E79" w14:textId="77777777" w:rsidR="00B0661F" w:rsidRPr="00ED3DCD" w:rsidRDefault="00B0661F" w:rsidP="00B0661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1061CADF"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Mientras que el artículo 143 de la Ley de mérito reconoce que se considerará a información </w:t>
      </w:r>
      <w:r w:rsidRPr="00ED3DCD">
        <w:rPr>
          <w:rFonts w:ascii="Palatino Linotype" w:hAnsi="Palatino Linotype"/>
          <w:b/>
          <w:color w:val="000000" w:themeColor="text1"/>
          <w:lang w:val="es-ES_tradnl"/>
        </w:rPr>
        <w:t>confidencial</w:t>
      </w:r>
      <w:r w:rsidRPr="00ED3DCD">
        <w:rPr>
          <w:rFonts w:ascii="Palatino Linotype" w:hAnsi="Palatino Linotype"/>
          <w:color w:val="000000" w:themeColor="text1"/>
          <w:lang w:val="es-ES_tradnl"/>
        </w:rPr>
        <w:t>, la clasificada como tal, de manera permanente, por su naturaleza, cuando:</w:t>
      </w:r>
    </w:p>
    <w:p w14:paraId="196BDF81"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ED3DCD">
        <w:rPr>
          <w:rFonts w:ascii="Palatino Linotype" w:hAnsi="Palatino Linotype"/>
          <w:i/>
          <w:color w:val="000000" w:themeColor="text1"/>
          <w:sz w:val="22"/>
          <w:lang w:val="es-ES_tradnl"/>
        </w:rPr>
        <w:t>“</w:t>
      </w:r>
      <w:r w:rsidRPr="00ED3DCD">
        <w:rPr>
          <w:rFonts w:ascii="Palatino Linotype" w:hAnsi="Palatino Linotype"/>
          <w:b/>
          <w:i/>
          <w:color w:val="000000" w:themeColor="text1"/>
          <w:sz w:val="22"/>
          <w:lang w:val="es-ES_tradnl"/>
        </w:rPr>
        <w:t>I.</w:t>
      </w:r>
      <w:r w:rsidRPr="00ED3DCD">
        <w:rPr>
          <w:rFonts w:ascii="Palatino Linotype" w:hAnsi="Palatino Linotype"/>
          <w:i/>
          <w:color w:val="000000" w:themeColor="text1"/>
          <w:sz w:val="22"/>
          <w:lang w:val="es-ES_tradnl"/>
        </w:rPr>
        <w:t xml:space="preserve"> Se refiera a la información privada y los datos personales concernientes a una persona física o jurídico colectiva identificada o identificable; </w:t>
      </w:r>
    </w:p>
    <w:p w14:paraId="5A6A2689"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ED3DCD">
        <w:rPr>
          <w:rFonts w:ascii="Palatino Linotype" w:hAnsi="Palatino Linotype"/>
          <w:b/>
          <w:i/>
          <w:color w:val="000000" w:themeColor="text1"/>
          <w:sz w:val="22"/>
          <w:lang w:val="es-ES_tradnl"/>
        </w:rPr>
        <w:t>II.</w:t>
      </w:r>
      <w:r w:rsidRPr="00ED3DCD">
        <w:rPr>
          <w:rFonts w:ascii="Palatino Linotype" w:hAnsi="Palatino Linotype"/>
          <w:i/>
          <w:color w:val="000000" w:themeColor="text1"/>
          <w:sz w:val="22"/>
          <w:lang w:val="es-ES_tradnl"/>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5554B55" w14:textId="77777777" w:rsidR="00B0661F" w:rsidRPr="00ED3DCD" w:rsidRDefault="00B0661F" w:rsidP="00B0661F">
      <w:pPr>
        <w:pStyle w:val="Prrafodelista"/>
        <w:tabs>
          <w:tab w:val="left" w:pos="426"/>
        </w:tabs>
        <w:spacing w:line="276" w:lineRule="auto"/>
        <w:ind w:left="567" w:right="567"/>
        <w:jc w:val="both"/>
        <w:rPr>
          <w:rFonts w:ascii="Palatino Linotype" w:hAnsi="Palatino Linotype"/>
          <w:i/>
          <w:color w:val="000000" w:themeColor="text1"/>
          <w:sz w:val="22"/>
          <w:lang w:val="es-ES_tradnl"/>
        </w:rPr>
      </w:pPr>
      <w:r w:rsidRPr="00ED3DCD">
        <w:rPr>
          <w:rFonts w:ascii="Palatino Linotype" w:hAnsi="Palatino Linotype"/>
          <w:b/>
          <w:i/>
          <w:color w:val="000000" w:themeColor="text1"/>
          <w:sz w:val="22"/>
          <w:lang w:val="es-ES_tradnl"/>
        </w:rPr>
        <w:t>III.</w:t>
      </w:r>
      <w:r w:rsidRPr="00ED3DCD">
        <w:rPr>
          <w:rFonts w:ascii="Palatino Linotype" w:hAnsi="Palatino Linotype"/>
          <w:i/>
          <w:color w:val="000000" w:themeColor="text1"/>
          <w:sz w:val="22"/>
          <w:lang w:val="es-ES_tradnl"/>
        </w:rPr>
        <w:t xml:space="preserve"> La que presenten los particulares a los sujetos obligados, de conformidad con lo dispuesto por las leyes o los tratados internacionales.”</w:t>
      </w:r>
    </w:p>
    <w:p w14:paraId="2437D57F" w14:textId="77777777" w:rsidR="00B0661F" w:rsidRPr="00ED3DCD" w:rsidRDefault="00B0661F" w:rsidP="00B0661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0D0625E8" w14:textId="77777777" w:rsidR="00B0661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Así las cosas, los Sujetos Obligados deberán aplicar, de manera restrictiva y limitada, las excepciones al derecho de acceso a la información y sólo podrán invocarlas cuando acrediten su procedencia, sin ampliar las excepciones o supuestos de </w:t>
      </w:r>
      <w:r w:rsidRPr="00ED3DCD">
        <w:rPr>
          <w:rFonts w:ascii="Palatino Linotype" w:hAnsi="Palatino Linotype"/>
          <w:b/>
          <w:color w:val="000000" w:themeColor="text1"/>
          <w:lang w:val="es-ES_tradnl"/>
        </w:rPr>
        <w:t>reserva</w:t>
      </w:r>
      <w:r w:rsidRPr="00ED3DCD">
        <w:rPr>
          <w:rFonts w:ascii="Palatino Linotype" w:hAnsi="Palatino Linotype"/>
          <w:color w:val="000000" w:themeColor="text1"/>
          <w:lang w:val="es-ES_tradnl"/>
        </w:rPr>
        <w:t xml:space="preserve"> o </w:t>
      </w:r>
      <w:r w:rsidRPr="00ED3DCD">
        <w:rPr>
          <w:rFonts w:ascii="Palatino Linotype" w:hAnsi="Palatino Linotype"/>
          <w:b/>
          <w:color w:val="000000" w:themeColor="text1"/>
          <w:lang w:val="es-ES_tradnl"/>
        </w:rPr>
        <w:t>confidencialidad</w:t>
      </w:r>
      <w:r w:rsidRPr="00ED3DCD">
        <w:rPr>
          <w:rFonts w:ascii="Palatino Linotype" w:hAnsi="Palatino Linotype"/>
          <w:color w:val="000000" w:themeColor="text1"/>
          <w:lang w:val="es-ES_tradnl"/>
        </w:rPr>
        <w:t xml:space="preserve"> previstos en la Ley General y la Ley de Transparencia y Acceso a la Información Pública del Estado de México y Municipios, aduciendo analogía o mayoría de razón</w:t>
      </w:r>
      <w:r w:rsidRPr="00ED3DCD">
        <w:rPr>
          <w:rStyle w:val="Refdenotaalpie"/>
          <w:rFonts w:ascii="Palatino Linotype" w:hAnsi="Palatino Linotype"/>
          <w:color w:val="000000" w:themeColor="text1"/>
          <w:lang w:val="es-ES_tradnl"/>
        </w:rPr>
        <w:footnoteReference w:id="18"/>
      </w:r>
      <w:r w:rsidRPr="00ED3DCD">
        <w:rPr>
          <w:rFonts w:ascii="Palatino Linotype" w:hAnsi="Palatino Linotype"/>
          <w:color w:val="000000" w:themeColor="text1"/>
          <w:lang w:val="es-ES_tradnl"/>
        </w:rPr>
        <w:t>.</w:t>
      </w:r>
    </w:p>
    <w:p w14:paraId="3FE8F4AC" w14:textId="77777777" w:rsidR="00B0661F" w:rsidRPr="00ED3DCD" w:rsidRDefault="00B0661F" w:rsidP="00B0661F">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50F9EDDC" w14:textId="47C6B830" w:rsidR="00032C9F" w:rsidRPr="00ED3DCD" w:rsidRDefault="00B0661F" w:rsidP="00B0661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olor w:val="000000" w:themeColor="text1"/>
          <w:lang w:val="es-ES_tradnl"/>
        </w:rPr>
        <w:t xml:space="preserve">Una vez establecido lo anterior, y como ha sido reiterado a lo largo del presente estudio, se advierte que el </w:t>
      </w:r>
      <w:r w:rsidRPr="00ED3DCD">
        <w:rPr>
          <w:rFonts w:ascii="Palatino Linotype" w:hAnsi="Palatino Linotype"/>
          <w:b/>
          <w:color w:val="000000" w:themeColor="text1"/>
          <w:lang w:val="es-ES_tradnl"/>
        </w:rPr>
        <w:t>SUJETO OBLIGADO</w:t>
      </w:r>
      <w:r w:rsidRPr="00ED3DCD">
        <w:rPr>
          <w:rFonts w:ascii="Palatino Linotype" w:hAnsi="Palatino Linotype"/>
          <w:color w:val="000000" w:themeColor="text1"/>
          <w:lang w:val="es-ES_tradnl"/>
        </w:rPr>
        <w:t xml:space="preserve"> presentó el Acta de la </w:t>
      </w:r>
      <w:r w:rsidR="0068514A" w:rsidRPr="00ED3DCD">
        <w:rPr>
          <w:rFonts w:ascii="Palatino Linotype" w:hAnsi="Palatino Linotype"/>
          <w:color w:val="000000" w:themeColor="text1"/>
          <w:lang w:val="es-ES_tradnl"/>
        </w:rPr>
        <w:t>Décima Sesión Extraordinaria</w:t>
      </w:r>
      <w:r w:rsidRPr="00ED3DCD">
        <w:rPr>
          <w:rFonts w:ascii="Palatino Linotype" w:hAnsi="Palatino Linotype"/>
          <w:color w:val="000000" w:themeColor="text1"/>
          <w:lang w:val="es-ES_tradnl"/>
        </w:rPr>
        <w:t xml:space="preserve"> del Comité de Transparencia, de </w:t>
      </w:r>
      <w:r w:rsidR="0068514A" w:rsidRPr="00ED3DCD">
        <w:rPr>
          <w:rFonts w:ascii="Palatino Linotype" w:hAnsi="Palatino Linotype"/>
          <w:color w:val="000000" w:themeColor="text1"/>
          <w:lang w:val="es-ES_tradnl"/>
        </w:rPr>
        <w:t xml:space="preserve">seis (06) de mayo de dos mil </w:t>
      </w:r>
      <w:r w:rsidR="0068514A" w:rsidRPr="00ED3DCD">
        <w:rPr>
          <w:rFonts w:ascii="Palatino Linotype" w:hAnsi="Palatino Linotype"/>
          <w:color w:val="000000" w:themeColor="text1"/>
          <w:lang w:val="es-ES_tradnl"/>
        </w:rPr>
        <w:lastRenderedPageBreak/>
        <w:t>veintidós</w:t>
      </w:r>
      <w:r w:rsidRPr="00ED3DCD">
        <w:rPr>
          <w:rFonts w:ascii="Palatino Linotype" w:hAnsi="Palatino Linotype"/>
          <w:color w:val="000000" w:themeColor="text1"/>
          <w:lang w:val="es-ES_tradnl"/>
        </w:rPr>
        <w:t xml:space="preserve">, a través del cual, se emitió el Acuerdo </w:t>
      </w:r>
      <w:r w:rsidR="0068514A" w:rsidRPr="00ED3DCD">
        <w:rPr>
          <w:rFonts w:ascii="Palatino Linotype" w:hAnsi="Palatino Linotype"/>
          <w:color w:val="000000" w:themeColor="text1"/>
          <w:lang w:val="es-ES_tradnl"/>
        </w:rPr>
        <w:t>SS/CT/EXT/X/005/2022</w:t>
      </w:r>
      <w:r w:rsidRPr="00ED3DCD">
        <w:rPr>
          <w:rFonts w:ascii="Palatino Linotype" w:hAnsi="Palatino Linotype"/>
          <w:color w:val="000000" w:themeColor="text1"/>
          <w:lang w:val="es-ES_tradnl"/>
        </w:rPr>
        <w:t>, por el que se aprobó la reserva de la información requerida</w:t>
      </w:r>
      <w:r w:rsidR="00703CFD" w:rsidRPr="00ED3DCD">
        <w:rPr>
          <w:rFonts w:ascii="Palatino Linotype" w:hAnsi="Palatino Linotype"/>
          <w:color w:val="000000" w:themeColor="text1"/>
          <w:lang w:val="es-ES_tradnl"/>
        </w:rPr>
        <w:t xml:space="preserve">, </w:t>
      </w:r>
      <w:r w:rsidRPr="00ED3DCD">
        <w:rPr>
          <w:rFonts w:ascii="Palatino Linotype" w:hAnsi="Palatino Linotype"/>
          <w:color w:val="000000" w:themeColor="text1"/>
          <w:lang w:val="es-ES_tradnl"/>
        </w:rPr>
        <w:t>en razón de lo siguiente:</w:t>
      </w:r>
    </w:p>
    <w:p w14:paraId="388D118E"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s="Tahoma"/>
          <w:bCs/>
          <w:iCs/>
          <w:sz w:val="22"/>
          <w:lang w:val="es-ES_tradnl"/>
        </w:rPr>
      </w:pPr>
    </w:p>
    <w:p w14:paraId="4A64CCE2" w14:textId="3E5F42FE" w:rsidR="00703CFD" w:rsidRPr="00ED3DCD" w:rsidRDefault="00B0661F" w:rsidP="00703CFD">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w:t>
      </w:r>
      <w:r w:rsidR="00703CFD" w:rsidRPr="00ED3DCD">
        <w:rPr>
          <w:rFonts w:ascii="Palatino Linotype" w:hAnsi="Palatino Linotype" w:cs="Tahoma"/>
          <w:bCs/>
          <w:i/>
          <w:iCs/>
          <w:sz w:val="22"/>
          <w:lang w:val="es-ES_tradnl"/>
        </w:rPr>
        <w:t>(…) se somete a consideración del Comité de Transparencia de la Secretaría de Seguridad, la probable clasificación como información Reservada por un término de cinco años, el documento que contiene los datos de almacenamiento del GPS instalado en la patrulla referida en la solicitud 00107/SSEM/IP/2022, del 30 de enero al 07 de febrero de 2022, a partir de la argumentación y fundamentación siguiente:</w:t>
      </w:r>
    </w:p>
    <w:p w14:paraId="12DA205A" w14:textId="77777777" w:rsidR="00703CFD" w:rsidRPr="00ED3DCD" w:rsidRDefault="00703CFD" w:rsidP="00703CFD">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p>
    <w:p w14:paraId="0F99A2A4" w14:textId="2D8D981C" w:rsidR="00703CFD" w:rsidRPr="00ED3DCD" w:rsidRDefault="00703CFD" w:rsidP="00703CFD">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w:t>
      </w:r>
    </w:p>
    <w:p w14:paraId="2DD55F7B" w14:textId="77777777" w:rsidR="00703CFD" w:rsidRPr="00ED3DCD" w:rsidRDefault="00703CFD" w:rsidP="00703CFD">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p>
    <w:p w14:paraId="7B5EFD60" w14:textId="65D1C15C" w:rsidR="00703CFD" w:rsidRPr="00ED3DCD" w:rsidRDefault="00015F44" w:rsidP="00703CFD">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 xml:space="preserve">(…) la valoración atribuida como interés social a los fines que persigue la información pública, </w:t>
      </w:r>
      <w:r w:rsidR="004017F2" w:rsidRPr="00ED3DCD">
        <w:rPr>
          <w:rFonts w:ascii="Palatino Linotype" w:hAnsi="Palatino Linotype" w:cs="Tahoma"/>
          <w:bCs/>
          <w:i/>
          <w:iCs/>
          <w:sz w:val="22"/>
          <w:lang w:val="es-ES_tradnl"/>
        </w:rPr>
        <w:t xml:space="preserve">y que la Secretaría de Seguridad debe garantizar, implica un compromiso de orden prioritario, toda vez que el difundir alguna información puede poner en riesgo la vida, seguridad o la salud de cualquier persona en virtud de que al darse a conocer </w:t>
      </w:r>
      <w:r w:rsidR="00343F59" w:rsidRPr="00ED3DCD">
        <w:rPr>
          <w:rFonts w:ascii="Palatino Linotype" w:hAnsi="Palatino Linotype" w:cs="Tahoma"/>
          <w:bCs/>
          <w:i/>
          <w:iCs/>
          <w:sz w:val="22"/>
          <w:lang w:val="es-ES_tradnl"/>
        </w:rPr>
        <w:t>información sensible a los fines de la seguridad pública, se menoscaba o lesiona la capacidad de respuesta que tienen las autoridades en materia de seguridad pública, y por ende la del Estado, al poner en desventaja la realización de acciones, operativos y programas de vigilancia, seguridad de las personas, así como la de los servidores públicos que realizan estas tareas, lo que colocaría en una situación de riesgo las funciones destinadas a proteger la integridad, seguridad y patrimonio de las personas y del Estado, resultando necesario que prevalezca su reserva aún y cuando se afecten intereses particulares.</w:t>
      </w:r>
    </w:p>
    <w:p w14:paraId="3828ADB7" w14:textId="77777777" w:rsidR="00343F59" w:rsidRPr="00ED3DCD" w:rsidRDefault="00343F59" w:rsidP="00703CFD">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p>
    <w:p w14:paraId="2586F0C9" w14:textId="35743CF2" w:rsidR="004E1DDC"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 xml:space="preserve">Por su parte, el Articulo 6, Apenado A, fracción </w:t>
      </w:r>
      <w:r w:rsidR="00400C44" w:rsidRPr="00ED3DCD">
        <w:rPr>
          <w:rFonts w:ascii="Palatino Linotype" w:hAnsi="Palatino Linotype" w:cs="Tahoma"/>
          <w:bCs/>
          <w:i/>
          <w:sz w:val="22"/>
        </w:rPr>
        <w:t>I</w:t>
      </w:r>
      <w:r w:rsidRPr="00ED3DCD">
        <w:rPr>
          <w:rFonts w:ascii="Palatino Linotype" w:hAnsi="Palatino Linotype" w:cs="Tahoma"/>
          <w:bCs/>
          <w:i/>
          <w:sz w:val="22"/>
        </w:rPr>
        <w:t xml:space="preserve"> de la Constitución Politica de los Estados Unidos Mexicanos, asi como los </w:t>
      </w:r>
      <w:r w:rsidR="00400C44" w:rsidRPr="00ED3DCD">
        <w:rPr>
          <w:rFonts w:ascii="Palatino Linotype" w:hAnsi="Palatino Linotype" w:cs="Tahoma"/>
          <w:bCs/>
          <w:i/>
          <w:sz w:val="22"/>
        </w:rPr>
        <w:t>artículos</w:t>
      </w:r>
      <w:r w:rsidRPr="00ED3DCD">
        <w:rPr>
          <w:rFonts w:ascii="Palatino Linotype" w:hAnsi="Palatino Linotype" w:cs="Tahoma"/>
          <w:bCs/>
          <w:i/>
          <w:sz w:val="22"/>
        </w:rPr>
        <w:t xml:space="preserve"> 4 y 113 de la Ley General de Transparencia y Acceso a la </w:t>
      </w:r>
      <w:r w:rsidR="00400C44" w:rsidRPr="00ED3DCD">
        <w:rPr>
          <w:rFonts w:ascii="Palatino Linotype" w:hAnsi="Palatino Linotype" w:cs="Tahoma"/>
          <w:bCs/>
          <w:i/>
          <w:sz w:val="22"/>
        </w:rPr>
        <w:t>Información</w:t>
      </w:r>
      <w:r w:rsidRPr="00ED3DCD">
        <w:rPr>
          <w:rFonts w:ascii="Palatino Linotype" w:hAnsi="Palatino Linotype" w:cs="Tahoma"/>
          <w:bCs/>
          <w:i/>
          <w:sz w:val="22"/>
        </w:rPr>
        <w:t xml:space="preserve"> Pública, establecen como causa de reserva de información, aquella que comprometa la seguridad nacional, mientras que el Articulo 140 Fracción I de la Ley de Transparencia y Acceso a la información Pública del Estado de México y Municipios, adecúa </w:t>
      </w:r>
      <w:r w:rsidR="003879F5" w:rsidRPr="00ED3DCD">
        <w:rPr>
          <w:rFonts w:ascii="Palatino Linotype" w:hAnsi="Palatino Linotype" w:cs="Tahoma"/>
          <w:bCs/>
          <w:i/>
          <w:sz w:val="22"/>
        </w:rPr>
        <w:t>esta clasificación</w:t>
      </w:r>
      <w:r w:rsidRPr="00ED3DCD">
        <w:rPr>
          <w:rFonts w:ascii="Palatino Linotype" w:hAnsi="Palatino Linotype" w:cs="Tahoma"/>
          <w:bCs/>
          <w:i/>
          <w:sz w:val="22"/>
        </w:rPr>
        <w:t xml:space="preserve"> cuando se </w:t>
      </w:r>
      <w:r w:rsidR="003879F5" w:rsidRPr="00ED3DCD">
        <w:rPr>
          <w:rFonts w:ascii="Palatino Linotype" w:hAnsi="Palatino Linotype" w:cs="Tahoma"/>
          <w:bCs/>
          <w:i/>
          <w:sz w:val="22"/>
        </w:rPr>
        <w:t>comprmeta</w:t>
      </w:r>
      <w:r w:rsidRPr="00ED3DCD">
        <w:rPr>
          <w:rFonts w:ascii="Palatino Linotype" w:hAnsi="Palatino Linotype" w:cs="Tahoma"/>
          <w:bCs/>
          <w:i/>
          <w:sz w:val="22"/>
        </w:rPr>
        <w:t xml:space="preserve"> la seguridad pública en </w:t>
      </w:r>
      <w:r w:rsidR="003879F5" w:rsidRPr="00ED3DCD">
        <w:rPr>
          <w:rFonts w:ascii="Palatino Linotype" w:hAnsi="Palatino Linotype" w:cs="Tahoma"/>
          <w:bCs/>
          <w:i/>
          <w:sz w:val="22"/>
        </w:rPr>
        <w:t>el</w:t>
      </w:r>
      <w:r w:rsidRPr="00ED3DCD">
        <w:rPr>
          <w:rFonts w:ascii="Palatino Linotype" w:hAnsi="Palatino Linotype" w:cs="Tahoma"/>
          <w:bCs/>
          <w:i/>
          <w:sz w:val="22"/>
        </w:rPr>
        <w:t xml:space="preserve"> ámbito estatal.</w:t>
      </w:r>
    </w:p>
    <w:p w14:paraId="5F21ECC6" w14:textId="77777777" w:rsidR="004E1DDC"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44D02483" w14:textId="3499877B" w:rsidR="004E1DDC"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 xml:space="preserve">AI respecto, el primer párrafo del numeral 2 de la Ley de Seguridad </w:t>
      </w:r>
      <w:r w:rsidR="003879F5" w:rsidRPr="00ED3DCD">
        <w:rPr>
          <w:rFonts w:ascii="Palatino Linotype" w:hAnsi="Palatino Linotype" w:cs="Tahoma"/>
          <w:bCs/>
          <w:i/>
          <w:sz w:val="22"/>
        </w:rPr>
        <w:t>del</w:t>
      </w:r>
      <w:r w:rsidRPr="00ED3DCD">
        <w:rPr>
          <w:rFonts w:ascii="Palatino Linotype" w:hAnsi="Palatino Linotype" w:cs="Tahoma"/>
          <w:bCs/>
          <w:i/>
          <w:sz w:val="22"/>
        </w:rPr>
        <w:t xml:space="preserve"> Estado de México, refiere que la seguridad pública es una función a cargo de la </w:t>
      </w:r>
      <w:r w:rsidR="003879F5" w:rsidRPr="00ED3DCD">
        <w:rPr>
          <w:rFonts w:ascii="Palatino Linotype" w:hAnsi="Palatino Linotype" w:cs="Tahoma"/>
          <w:bCs/>
          <w:i/>
          <w:sz w:val="22"/>
        </w:rPr>
        <w:t>Federación</w:t>
      </w:r>
      <w:r w:rsidRPr="00ED3DCD">
        <w:rPr>
          <w:rFonts w:ascii="Palatino Linotype" w:hAnsi="Palatino Linotype" w:cs="Tahoma"/>
          <w:bCs/>
          <w:i/>
          <w:sz w:val="22"/>
        </w:rPr>
        <w:t xml:space="preserve">, las entidades federativas, Municipios y alcaldias de la Ciudad de México que tiene como fines </w:t>
      </w:r>
      <w:r w:rsidRPr="00ED3DCD">
        <w:rPr>
          <w:rFonts w:ascii="Palatino Linotype" w:hAnsi="Palatino Linotype" w:cs="Tahoma"/>
          <w:bCs/>
          <w:i/>
          <w:sz w:val="22"/>
        </w:rPr>
        <w:lastRenderedPageBreak/>
        <w:t xml:space="preserve">salvaguardar la integridad y derechos de las personas, así como preservar las libertades, el orden y la paz públicos y comprende la </w:t>
      </w:r>
      <w:r w:rsidR="003879F5" w:rsidRPr="00ED3DCD">
        <w:rPr>
          <w:rFonts w:ascii="Palatino Linotype" w:hAnsi="Palatino Linotype" w:cs="Tahoma"/>
          <w:bCs/>
          <w:i/>
          <w:sz w:val="22"/>
        </w:rPr>
        <w:t>prevención</w:t>
      </w:r>
      <w:r w:rsidRPr="00ED3DCD">
        <w:rPr>
          <w:rFonts w:ascii="Palatino Linotype" w:hAnsi="Palatino Linotype" w:cs="Tahoma"/>
          <w:bCs/>
          <w:i/>
          <w:sz w:val="22"/>
        </w:rPr>
        <w:t xml:space="preserve"> especial y </w:t>
      </w:r>
      <w:r w:rsidR="003827A0" w:rsidRPr="00ED3DCD">
        <w:rPr>
          <w:rFonts w:ascii="Palatino Linotype" w:hAnsi="Palatino Linotype" w:cs="Tahoma"/>
          <w:bCs/>
          <w:i/>
          <w:sz w:val="22"/>
        </w:rPr>
        <w:t>g</w:t>
      </w:r>
      <w:r w:rsidRPr="00ED3DCD">
        <w:rPr>
          <w:rFonts w:ascii="Palatino Linotype" w:hAnsi="Palatino Linotype" w:cs="Tahoma"/>
          <w:bCs/>
          <w:i/>
          <w:sz w:val="22"/>
        </w:rPr>
        <w:t xml:space="preserve">eneral de los delitos, la investigación para hacerla efectiva, asi como la investigación y /a persecución de los </w:t>
      </w:r>
      <w:r w:rsidR="003827A0" w:rsidRPr="00ED3DCD">
        <w:rPr>
          <w:rFonts w:ascii="Palatino Linotype" w:hAnsi="Palatino Linotype" w:cs="Tahoma"/>
          <w:bCs/>
          <w:i/>
          <w:sz w:val="22"/>
        </w:rPr>
        <w:t>delitos</w:t>
      </w:r>
      <w:r w:rsidRPr="00ED3DCD">
        <w:rPr>
          <w:rFonts w:ascii="Palatino Linotype" w:hAnsi="Palatino Linotype" w:cs="Tahoma"/>
          <w:bCs/>
          <w:i/>
          <w:sz w:val="22"/>
        </w:rPr>
        <w:t xml:space="preserve">, la reinserción socia/ del </w:t>
      </w:r>
      <w:r w:rsidR="003827A0" w:rsidRPr="00ED3DCD">
        <w:rPr>
          <w:rFonts w:ascii="Palatino Linotype" w:hAnsi="Palatino Linotype" w:cs="Tahoma"/>
          <w:bCs/>
          <w:i/>
          <w:sz w:val="22"/>
        </w:rPr>
        <w:t>individuo</w:t>
      </w:r>
      <w:r w:rsidRPr="00ED3DCD">
        <w:rPr>
          <w:rFonts w:ascii="Palatino Linotype" w:hAnsi="Palatino Linotype" w:cs="Tahoma"/>
          <w:bCs/>
          <w:i/>
          <w:sz w:val="22"/>
        </w:rPr>
        <w:t xml:space="preserve"> y la sanción de las infracciones administrativas, en las competencias respectivas.</w:t>
      </w:r>
    </w:p>
    <w:p w14:paraId="1F2F7B14" w14:textId="77777777" w:rsidR="004E1DDC"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00159919" w14:textId="480CD2C1" w:rsidR="004E1DDC"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 xml:space="preserve">No obstante, cabe señalar que en las actuales condiciones sociales en que se encuentra el </w:t>
      </w:r>
      <w:r w:rsidR="003827A0" w:rsidRPr="00ED3DCD">
        <w:rPr>
          <w:rFonts w:ascii="Palatino Linotype" w:hAnsi="Palatino Linotype" w:cs="Tahoma"/>
          <w:bCs/>
          <w:i/>
          <w:sz w:val="22"/>
        </w:rPr>
        <w:t>país</w:t>
      </w:r>
      <w:r w:rsidRPr="00ED3DCD">
        <w:rPr>
          <w:rFonts w:ascii="Palatino Linotype" w:hAnsi="Palatino Linotype" w:cs="Tahoma"/>
          <w:bCs/>
          <w:i/>
          <w:sz w:val="22"/>
        </w:rPr>
        <w:t xml:space="preserve">, existen diversas zonas metropolitanas con un alto nivel de delincuencia y violencia. Por lo que las Entidades federativas implementan diversas acciones para tutelar la seguridad y en su caso una pronta reacción de las unidades policiacas. Acciones entre las que se encuentra la instalación de GPS en las patrullas, </w:t>
      </w:r>
      <w:r w:rsidR="00370CA5" w:rsidRPr="00ED3DCD">
        <w:rPr>
          <w:rFonts w:ascii="Palatino Linotype" w:hAnsi="Palatino Linotype" w:cs="Tahoma"/>
          <w:bCs/>
          <w:i/>
          <w:sz w:val="22"/>
        </w:rPr>
        <w:t>lo</w:t>
      </w:r>
      <w:r w:rsidRPr="00ED3DCD">
        <w:rPr>
          <w:rFonts w:ascii="Palatino Linotype" w:hAnsi="Palatino Linotype" w:cs="Tahoma"/>
          <w:bCs/>
          <w:i/>
          <w:sz w:val="22"/>
        </w:rPr>
        <w:t xml:space="preserve"> que permite ubicar en tiempo rea</w:t>
      </w:r>
      <w:r w:rsidR="00370CA5" w:rsidRPr="00ED3DCD">
        <w:rPr>
          <w:rFonts w:ascii="Palatino Linotype" w:hAnsi="Palatino Linotype" w:cs="Tahoma"/>
          <w:bCs/>
          <w:i/>
          <w:sz w:val="22"/>
        </w:rPr>
        <w:t>l</w:t>
      </w:r>
      <w:r w:rsidRPr="00ED3DCD">
        <w:rPr>
          <w:rFonts w:ascii="Palatino Linotype" w:hAnsi="Palatino Linotype" w:cs="Tahoma"/>
          <w:bCs/>
          <w:i/>
          <w:sz w:val="22"/>
        </w:rPr>
        <w:t xml:space="preserve"> el trayecto y ubicación de los vehículos, de modo que al recibir una Ilamada de auxilio en el </w:t>
      </w:r>
      <w:r w:rsidR="00370CA5" w:rsidRPr="00ED3DCD">
        <w:rPr>
          <w:rFonts w:ascii="Palatino Linotype" w:hAnsi="Palatino Linotype" w:cs="Tahoma"/>
          <w:bCs/>
          <w:i/>
          <w:sz w:val="22"/>
        </w:rPr>
        <w:t>Centro</w:t>
      </w:r>
      <w:r w:rsidRPr="00ED3DCD">
        <w:rPr>
          <w:rFonts w:ascii="Palatino Linotype" w:hAnsi="Palatino Linotype" w:cs="Tahoma"/>
          <w:bCs/>
          <w:i/>
          <w:sz w:val="22"/>
        </w:rPr>
        <w:t xml:space="preserve"> de Control, Comando, Comunicación, Cómputo y Calidad </w:t>
      </w:r>
      <w:r w:rsidR="00370CA5" w:rsidRPr="00ED3DCD">
        <w:rPr>
          <w:rFonts w:ascii="Palatino Linotype" w:hAnsi="Palatino Linotype" w:cs="Tahoma"/>
          <w:bCs/>
          <w:i/>
          <w:sz w:val="22"/>
        </w:rPr>
        <w:t>(</w:t>
      </w:r>
      <w:r w:rsidRPr="00ED3DCD">
        <w:rPr>
          <w:rFonts w:ascii="Palatino Linotype" w:hAnsi="Palatino Linotype" w:cs="Tahoma"/>
          <w:bCs/>
          <w:i/>
          <w:sz w:val="22"/>
        </w:rPr>
        <w:t>C</w:t>
      </w:r>
      <w:r w:rsidR="00370CA5" w:rsidRPr="00ED3DCD">
        <w:rPr>
          <w:rFonts w:ascii="Palatino Linotype" w:hAnsi="Palatino Linotype" w:cs="Tahoma"/>
          <w:bCs/>
          <w:i/>
          <w:sz w:val="22"/>
        </w:rPr>
        <w:t>5)</w:t>
      </w:r>
      <w:r w:rsidRPr="00ED3DCD">
        <w:rPr>
          <w:rFonts w:ascii="Palatino Linotype" w:hAnsi="Palatino Linotype" w:cs="Tahoma"/>
          <w:bCs/>
          <w:i/>
          <w:sz w:val="22"/>
        </w:rPr>
        <w:t>, puedan identificar la unidad más cercana y enviarla para brindar la ayuda requerida.</w:t>
      </w:r>
    </w:p>
    <w:p w14:paraId="164AE613" w14:textId="77777777" w:rsidR="004E1DDC"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579F0FF3" w14:textId="2AB6A2F2" w:rsidR="004E1DDC"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 xml:space="preserve">Ahora bien, el hacer públicos los datos de almacenamiento de los GPS, permitiría que grupos delictivos, puedan en </w:t>
      </w:r>
      <w:r w:rsidR="00370CA5" w:rsidRPr="00ED3DCD">
        <w:rPr>
          <w:rFonts w:ascii="Palatino Linotype" w:hAnsi="Palatino Linotype" w:cs="Tahoma"/>
          <w:bCs/>
          <w:i/>
          <w:sz w:val="22"/>
        </w:rPr>
        <w:t>primer lugar modificar</w:t>
      </w:r>
      <w:r w:rsidRPr="00ED3DCD">
        <w:rPr>
          <w:rFonts w:ascii="Palatino Linotype" w:hAnsi="Palatino Linotype" w:cs="Tahoma"/>
          <w:bCs/>
          <w:i/>
          <w:sz w:val="22"/>
        </w:rPr>
        <w:t xml:space="preserve"> las zonas en las cuales cometen hechos delictivos, o bien conocer los</w:t>
      </w:r>
      <w:r w:rsidR="00370CA5" w:rsidRPr="00ED3DCD">
        <w:rPr>
          <w:rFonts w:ascii="Palatino Linotype" w:hAnsi="Palatino Linotype" w:cs="Tahoma"/>
          <w:bCs/>
          <w:i/>
          <w:sz w:val="22"/>
        </w:rPr>
        <w:t xml:space="preserve"> </w:t>
      </w:r>
      <w:r w:rsidRPr="00ED3DCD">
        <w:rPr>
          <w:rFonts w:ascii="Palatino Linotype" w:hAnsi="Palatino Linotype" w:cs="Tahoma"/>
          <w:bCs/>
          <w:i/>
          <w:sz w:val="22"/>
        </w:rPr>
        <w:t>recorridos exactos de las unidades vehiculares y con esto planear sus estrategias, ocasionando un perjuicio, principalmente en la sociedad respecto a garantizar la seguridad pública para que en caso de algún hecho delictivo, se pueda actuar y poder detener</w:t>
      </w:r>
      <w:r w:rsidR="00370CA5" w:rsidRPr="00ED3DCD">
        <w:rPr>
          <w:rFonts w:ascii="Palatino Linotype" w:hAnsi="Palatino Linotype" w:cs="Tahoma"/>
          <w:bCs/>
          <w:i/>
          <w:sz w:val="22"/>
        </w:rPr>
        <w:t xml:space="preserve"> </w:t>
      </w:r>
      <w:r w:rsidRPr="00ED3DCD">
        <w:rPr>
          <w:rFonts w:ascii="Palatino Linotype" w:hAnsi="Palatino Linotype" w:cs="Tahoma"/>
          <w:bCs/>
          <w:i/>
          <w:sz w:val="22"/>
        </w:rPr>
        <w:t xml:space="preserve">delincuentes, pero también </w:t>
      </w:r>
      <w:r w:rsidR="00370CA5" w:rsidRPr="00ED3DCD">
        <w:rPr>
          <w:rFonts w:ascii="Palatino Linotype" w:hAnsi="Palatino Linotype" w:cs="Tahoma"/>
          <w:bCs/>
          <w:i/>
          <w:sz w:val="22"/>
        </w:rPr>
        <w:t>col</w:t>
      </w:r>
      <w:r w:rsidRPr="00ED3DCD">
        <w:rPr>
          <w:rFonts w:ascii="Palatino Linotype" w:hAnsi="Palatino Linotype" w:cs="Tahoma"/>
          <w:bCs/>
          <w:i/>
          <w:sz w:val="22"/>
        </w:rPr>
        <w:t>oca en riesgo a los elementos operativos que co</w:t>
      </w:r>
      <w:r w:rsidR="00370CA5" w:rsidRPr="00ED3DCD">
        <w:rPr>
          <w:rFonts w:ascii="Palatino Linotype" w:hAnsi="Palatino Linotype" w:cs="Tahoma"/>
          <w:bCs/>
          <w:i/>
          <w:sz w:val="22"/>
        </w:rPr>
        <w:t>n</w:t>
      </w:r>
      <w:r w:rsidRPr="00ED3DCD">
        <w:rPr>
          <w:rFonts w:ascii="Palatino Linotype" w:hAnsi="Palatino Linotype" w:cs="Tahoma"/>
          <w:bCs/>
          <w:i/>
          <w:sz w:val="22"/>
        </w:rPr>
        <w:t>ducen la unidade</w:t>
      </w:r>
      <w:r w:rsidR="00370CA5" w:rsidRPr="00ED3DCD">
        <w:rPr>
          <w:rFonts w:ascii="Palatino Linotype" w:hAnsi="Palatino Linotype" w:cs="Tahoma"/>
          <w:bCs/>
          <w:i/>
          <w:sz w:val="22"/>
        </w:rPr>
        <w:t>s</w:t>
      </w:r>
      <w:r w:rsidRPr="00ED3DCD">
        <w:rPr>
          <w:rFonts w:ascii="Palatino Linotype" w:hAnsi="Palatino Linotype" w:cs="Tahoma"/>
          <w:bCs/>
          <w:i/>
          <w:sz w:val="22"/>
        </w:rPr>
        <w:t>.</w:t>
      </w:r>
    </w:p>
    <w:p w14:paraId="257C0908" w14:textId="77777777" w:rsidR="004E1DDC"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23157D80" w14:textId="52E0E47E" w:rsidR="00343F59" w:rsidRPr="00ED3DCD" w:rsidRDefault="004E1DDC"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 xml:space="preserve">Es por ello que, la Secretaría de Seguridad a </w:t>
      </w:r>
      <w:r w:rsidR="00370CA5" w:rsidRPr="00ED3DCD">
        <w:rPr>
          <w:rFonts w:ascii="Palatino Linotype" w:hAnsi="Palatino Linotype" w:cs="Tahoma"/>
          <w:bCs/>
          <w:i/>
          <w:sz w:val="22"/>
        </w:rPr>
        <w:t>través</w:t>
      </w:r>
      <w:r w:rsidRPr="00ED3DCD">
        <w:rPr>
          <w:rFonts w:ascii="Palatino Linotype" w:hAnsi="Palatino Linotype" w:cs="Tahoma"/>
          <w:bCs/>
          <w:i/>
          <w:sz w:val="22"/>
        </w:rPr>
        <w:t xml:space="preserve"> del (C5) debe preservar el manejo adecuado de las Tecnologías de la Información y Comunicación que utiliza para el cumplimiento de sus objetivos institucionales, orientados a coadyuvar en los procesos de prevención e investigación de los fenómenos </w:t>
      </w:r>
      <w:r w:rsidR="00370CA5" w:rsidRPr="00ED3DCD">
        <w:rPr>
          <w:rFonts w:ascii="Palatino Linotype" w:hAnsi="Palatino Linotype" w:cs="Tahoma"/>
          <w:bCs/>
          <w:i/>
          <w:sz w:val="22"/>
        </w:rPr>
        <w:t>delictivos</w:t>
      </w:r>
      <w:r w:rsidRPr="00ED3DCD">
        <w:rPr>
          <w:rFonts w:ascii="Palatino Linotype" w:hAnsi="Palatino Linotype" w:cs="Tahoma"/>
          <w:bCs/>
          <w:i/>
          <w:sz w:val="22"/>
        </w:rPr>
        <w:t xml:space="preserve"> que ocurren en el Estado de México, a través de las tareas de prevención y reacción que realiza, por medio del uso de la infraestructura tecnológica.</w:t>
      </w:r>
    </w:p>
    <w:p w14:paraId="4E38FB3C" w14:textId="77777777" w:rsidR="00E74241" w:rsidRPr="00ED3DCD" w:rsidRDefault="00E74241"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74630658" w14:textId="66E9F633" w:rsidR="00E74241" w:rsidRPr="00ED3DCD" w:rsidRDefault="00B149C3"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 xml:space="preserve">Por todo lo anterior, el C5 solicita al Comité de Transparencia de la Secretaría de Seguridad, analizar la pertinencia de clasificar com oinformación reservada por un periodo de cinco años, el documento que contiene los </w:t>
      </w:r>
      <w:r w:rsidRPr="00ED3DCD">
        <w:rPr>
          <w:rFonts w:ascii="Palatino Linotype" w:hAnsi="Palatino Linotype" w:cs="Tahoma"/>
          <w:b/>
          <w:i/>
          <w:sz w:val="22"/>
        </w:rPr>
        <w:t>datos de almacenamiento del GPS instalado en la patrulla referida en la solicitud 00107/SSEM/IP/2022, del 30 de enero al 07 de febrero de 2022,</w:t>
      </w:r>
      <w:r w:rsidRPr="00ED3DCD">
        <w:rPr>
          <w:rFonts w:ascii="Palatino Linotype" w:hAnsi="Palatino Linotype" w:cs="Tahoma"/>
          <w:bCs/>
          <w:i/>
          <w:sz w:val="22"/>
        </w:rPr>
        <w:t xml:space="preserve"> con fundamento de los artículos 113, fracciones I, V y VII de la Ley General de Transparencia y Acceso a la Información Pública, 140, </w:t>
      </w:r>
      <w:r w:rsidRPr="00ED3DCD">
        <w:rPr>
          <w:rFonts w:ascii="Palatino Linotype" w:hAnsi="Palatino Linotype" w:cs="Tahoma"/>
          <w:bCs/>
          <w:i/>
          <w:sz w:val="22"/>
        </w:rPr>
        <w:lastRenderedPageBreak/>
        <w:t>fracciones I, IV y VI, de la Ley de Transparencia y Acceso a la Información Pública del Estado de México y Municipios; 81, fracciones I y II de la Ley de Seguridad del Estado de México; 34 y 40 de la Ley de Regula el Uso de Tecnologías de la Información y Comunicación para la Seguridad Pública del Estado de México, así como los numerales Séptimo Fracción I,  Décimo octavo, Vigésimo tercero y Vigésimo sexto de los Lineamientos Generales en materia de Clasificación y Desclasificación de la Información, así como para la Elaboración de Versiones Públicas</w:t>
      </w:r>
      <w:r w:rsidR="000C3193" w:rsidRPr="00ED3DCD">
        <w:rPr>
          <w:rFonts w:ascii="Palatino Linotype" w:hAnsi="Palatino Linotype" w:cs="Tahoma"/>
          <w:bCs/>
          <w:i/>
          <w:sz w:val="22"/>
        </w:rPr>
        <w:t xml:space="preserve"> (…)</w:t>
      </w:r>
    </w:p>
    <w:p w14:paraId="137ED20D" w14:textId="77777777" w:rsidR="000C3193" w:rsidRPr="00ED3DCD" w:rsidRDefault="000C3193"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3D117EE2" w14:textId="5BC6FB50" w:rsidR="000C3193" w:rsidRPr="00ED3DCD" w:rsidRDefault="000C3193"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w:t>
      </w:r>
    </w:p>
    <w:p w14:paraId="63404A03" w14:textId="77777777" w:rsidR="000C3193" w:rsidRPr="00ED3DCD" w:rsidRDefault="000C3193"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062F06AF" w14:textId="78159E53" w:rsidR="000C3193" w:rsidRPr="00ED3DCD" w:rsidRDefault="00B51A23"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En ese tenor de ideas, atendiendo el contendio del Artículo 129 Fracción I de la Ley de Transparencia y Acceso a la Información Pública del Estado de México y Municipios</w:t>
      </w:r>
      <w:r w:rsidR="00293709" w:rsidRPr="00ED3DCD">
        <w:rPr>
          <w:rFonts w:ascii="Palatino Linotype" w:hAnsi="Palatino Linotype" w:cs="Tahoma"/>
          <w:bCs/>
          <w:i/>
          <w:sz w:val="22"/>
        </w:rPr>
        <w:t>, la Prueba de Daño del tema que nos ocupa se materializa a través de los riesgos siguientes:</w:t>
      </w:r>
    </w:p>
    <w:p w14:paraId="5B5AAA03" w14:textId="77777777" w:rsidR="00293709" w:rsidRPr="00ED3DCD" w:rsidRDefault="00293709"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7D8837A3" w14:textId="52FC6882" w:rsidR="00293709" w:rsidRPr="00ED3DCD" w:rsidRDefault="00293709" w:rsidP="00293709">
      <w:pPr>
        <w:pStyle w:val="Prrafodelista"/>
        <w:numPr>
          <w:ilvl w:val="0"/>
          <w:numId w:val="34"/>
        </w:numPr>
        <w:tabs>
          <w:tab w:val="left" w:pos="426"/>
        </w:tabs>
        <w:spacing w:before="240" w:after="240" w:line="276" w:lineRule="auto"/>
        <w:ind w:right="567"/>
        <w:jc w:val="both"/>
        <w:rPr>
          <w:rFonts w:ascii="Palatino Linotype" w:hAnsi="Palatino Linotype" w:cs="Tahoma"/>
          <w:bCs/>
          <w:i/>
          <w:sz w:val="22"/>
        </w:rPr>
      </w:pPr>
      <w:r w:rsidRPr="00ED3DCD">
        <w:rPr>
          <w:rFonts w:ascii="Palatino Linotype" w:hAnsi="Palatino Linotype" w:cs="Tahoma"/>
          <w:b/>
          <w:i/>
          <w:sz w:val="22"/>
        </w:rPr>
        <w:t>Real</w:t>
      </w:r>
      <w:r w:rsidRPr="00ED3DCD">
        <w:rPr>
          <w:rFonts w:ascii="Palatino Linotype" w:hAnsi="Palatino Linotype" w:cs="Tahoma"/>
          <w:bCs/>
          <w:i/>
          <w:sz w:val="22"/>
        </w:rPr>
        <w:t xml:space="preserve">, puesto que dar a conocer </w:t>
      </w:r>
      <w:r w:rsidRPr="00ED3DCD">
        <w:rPr>
          <w:rFonts w:ascii="Palatino Linotype" w:hAnsi="Palatino Linotype" w:cs="Tahoma"/>
          <w:b/>
          <w:i/>
          <w:sz w:val="22"/>
        </w:rPr>
        <w:t>los datos de almacenamiento del GPS instalado en la patrulla referida en la solicitud 00107/SSEM/IP/2022, del 30 de enero al 07 de febrero de 2022</w:t>
      </w:r>
      <w:r w:rsidRPr="00ED3DCD">
        <w:rPr>
          <w:rFonts w:ascii="Palatino Linotype" w:hAnsi="Palatino Linotype" w:cs="Tahoma"/>
          <w:bCs/>
          <w:i/>
          <w:sz w:val="22"/>
        </w:rPr>
        <w:t>, revelaría la ubicación geográfica exacta de l</w:t>
      </w:r>
      <w:r w:rsidR="001A60FD" w:rsidRPr="00ED3DCD">
        <w:rPr>
          <w:rFonts w:ascii="Palatino Linotype" w:hAnsi="Palatino Linotype" w:cs="Tahoma"/>
          <w:bCs/>
          <w:i/>
          <w:sz w:val="22"/>
        </w:rPr>
        <w:t>os recorridos que realizan en el día a día a través de operativos, lo cual allanaría la realización de actos contrarios a derecho por integrantes de grupos delincuenciales que a través del tiempo han perfeccionado su actuar en contra de la seguridad de los ciudadanos y que al amparo del ejercicio del derecho de acceso a al información, pretenden conocer información sensible de las instituciones responsabiles de la seguridad pública, además de existir la posibilidad de atendar contra la vida e integridad física de los elementos, en detrimiento de los mecanismos, estrategias y acciones que emprende la Secretaría de Seguridad para el cumplimiento de sus objetivos.</w:t>
      </w:r>
    </w:p>
    <w:p w14:paraId="3A9DE21A" w14:textId="77777777" w:rsidR="00553B93" w:rsidRPr="00ED3DCD" w:rsidRDefault="00553B93" w:rsidP="00553B93">
      <w:pPr>
        <w:pStyle w:val="Prrafodelista"/>
        <w:tabs>
          <w:tab w:val="left" w:pos="426"/>
        </w:tabs>
        <w:spacing w:before="240" w:after="240" w:line="276" w:lineRule="auto"/>
        <w:ind w:left="1287" w:right="567"/>
        <w:jc w:val="both"/>
        <w:rPr>
          <w:rFonts w:ascii="Palatino Linotype" w:hAnsi="Palatino Linotype" w:cs="Tahoma"/>
          <w:bCs/>
          <w:i/>
          <w:sz w:val="22"/>
        </w:rPr>
      </w:pPr>
    </w:p>
    <w:p w14:paraId="5B50A79F" w14:textId="3373B839" w:rsidR="001A60FD" w:rsidRPr="00ED3DCD" w:rsidRDefault="001A60FD" w:rsidP="00293709">
      <w:pPr>
        <w:pStyle w:val="Prrafodelista"/>
        <w:numPr>
          <w:ilvl w:val="0"/>
          <w:numId w:val="34"/>
        </w:numPr>
        <w:tabs>
          <w:tab w:val="left" w:pos="426"/>
        </w:tabs>
        <w:spacing w:before="240" w:after="240" w:line="276" w:lineRule="auto"/>
        <w:ind w:right="567"/>
        <w:jc w:val="both"/>
        <w:rPr>
          <w:rFonts w:ascii="Palatino Linotype" w:hAnsi="Palatino Linotype" w:cs="Tahoma"/>
          <w:bCs/>
          <w:i/>
          <w:sz w:val="22"/>
        </w:rPr>
      </w:pPr>
      <w:r w:rsidRPr="00ED3DCD">
        <w:rPr>
          <w:rFonts w:ascii="Palatino Linotype" w:hAnsi="Palatino Linotype" w:cs="Tahoma"/>
          <w:b/>
          <w:i/>
          <w:sz w:val="22"/>
        </w:rPr>
        <w:t>Demostrable</w:t>
      </w:r>
      <w:r w:rsidRPr="00ED3DCD">
        <w:rPr>
          <w:rFonts w:ascii="Palatino Linotype" w:hAnsi="Palatino Linotype" w:cs="Tahoma"/>
          <w:bCs/>
          <w:i/>
          <w:sz w:val="22"/>
        </w:rPr>
        <w:t xml:space="preserve">, el revelar información específica respecto de </w:t>
      </w:r>
      <w:r w:rsidRPr="00ED3DCD">
        <w:rPr>
          <w:rFonts w:ascii="Palatino Linotype" w:hAnsi="Palatino Linotype" w:cs="Tahoma"/>
          <w:b/>
          <w:i/>
          <w:sz w:val="22"/>
        </w:rPr>
        <w:t>los datos de almacenamiento del GPS instalado en la patrulla referida en la solicitud 00107/SSEM/IP/2022, del 30 de enero al 07 de febrero de 2022</w:t>
      </w:r>
      <w:r w:rsidRPr="00ED3DCD">
        <w:rPr>
          <w:rFonts w:ascii="Palatino Linotype" w:hAnsi="Palatino Linotype" w:cs="Tahoma"/>
          <w:bCs/>
          <w:i/>
          <w:sz w:val="22"/>
        </w:rPr>
        <w:t xml:space="preserve">, </w:t>
      </w:r>
      <w:r w:rsidR="003B3C79" w:rsidRPr="00ED3DCD">
        <w:rPr>
          <w:rFonts w:ascii="Palatino Linotype" w:hAnsi="Palatino Linotype" w:cs="Tahoma"/>
          <w:bCs/>
          <w:i/>
          <w:sz w:val="22"/>
        </w:rPr>
        <w:t>implica conocer la ubicación geográfica exacta de la unidad vehicular, que está destinada para la preservación del orden y la paz públicos, con el objeto de eficientar la prevención y el combate al fenómeno delictiv</w:t>
      </w:r>
      <w:r w:rsidR="00553B93" w:rsidRPr="00ED3DCD">
        <w:rPr>
          <w:rFonts w:ascii="Palatino Linotype" w:hAnsi="Palatino Linotype" w:cs="Tahoma"/>
          <w:bCs/>
          <w:i/>
          <w:sz w:val="22"/>
        </w:rPr>
        <w:t xml:space="preserve">o, por lo que su divulgación colocaría al Estado en uan situación de vulnerabilidad frente a terceros, disminuyendo la capacidad de reacción institucional e impactando además en otras instancias relacionadas con la seguridad pública, al entorpecer los sistemas </w:t>
      </w:r>
      <w:r w:rsidR="00553B93" w:rsidRPr="00ED3DCD">
        <w:rPr>
          <w:rFonts w:ascii="Palatino Linotype" w:hAnsi="Palatino Linotype" w:cs="Tahoma"/>
          <w:bCs/>
          <w:i/>
          <w:sz w:val="22"/>
        </w:rPr>
        <w:lastRenderedPageBreak/>
        <w:t>de coordinación interinstitucional, en menoscabo de las tácticas, operativos, dispositivos y estrategias implementadas en contra del delito.</w:t>
      </w:r>
    </w:p>
    <w:p w14:paraId="4E5826CA" w14:textId="77777777" w:rsidR="00553B93" w:rsidRPr="00ED3DCD" w:rsidRDefault="00553B93" w:rsidP="00553B93">
      <w:pPr>
        <w:pStyle w:val="Prrafodelista"/>
        <w:tabs>
          <w:tab w:val="left" w:pos="426"/>
        </w:tabs>
        <w:spacing w:before="240" w:after="240" w:line="276" w:lineRule="auto"/>
        <w:ind w:left="1287" w:right="567"/>
        <w:jc w:val="both"/>
        <w:rPr>
          <w:rFonts w:ascii="Palatino Linotype" w:hAnsi="Palatino Linotype" w:cs="Tahoma"/>
          <w:bCs/>
          <w:i/>
          <w:sz w:val="22"/>
        </w:rPr>
      </w:pPr>
    </w:p>
    <w:p w14:paraId="07344DAF" w14:textId="26DF443C" w:rsidR="00553B93" w:rsidRPr="00ED3DCD" w:rsidRDefault="00553B93" w:rsidP="00293709">
      <w:pPr>
        <w:pStyle w:val="Prrafodelista"/>
        <w:numPr>
          <w:ilvl w:val="0"/>
          <w:numId w:val="34"/>
        </w:numPr>
        <w:tabs>
          <w:tab w:val="left" w:pos="426"/>
        </w:tabs>
        <w:spacing w:before="240" w:after="240" w:line="276" w:lineRule="auto"/>
        <w:ind w:right="567"/>
        <w:jc w:val="both"/>
        <w:rPr>
          <w:rFonts w:ascii="Palatino Linotype" w:hAnsi="Palatino Linotype" w:cs="Tahoma"/>
          <w:bCs/>
          <w:i/>
          <w:sz w:val="22"/>
        </w:rPr>
      </w:pPr>
      <w:r w:rsidRPr="00ED3DCD">
        <w:rPr>
          <w:rFonts w:ascii="Palatino Linotype" w:hAnsi="Palatino Linotype" w:cs="Tahoma"/>
          <w:b/>
          <w:i/>
          <w:sz w:val="22"/>
        </w:rPr>
        <w:t>Identificable</w:t>
      </w:r>
      <w:r w:rsidRPr="00ED3DCD">
        <w:rPr>
          <w:rFonts w:ascii="Palatino Linotype" w:hAnsi="Palatino Linotype" w:cs="Tahoma"/>
          <w:bCs/>
          <w:i/>
          <w:sz w:val="22"/>
        </w:rPr>
        <w:t xml:space="preserve">, dado que la divulgación de información específica relacionada con </w:t>
      </w:r>
      <w:r w:rsidRPr="00ED3DCD">
        <w:rPr>
          <w:rFonts w:ascii="Palatino Linotype" w:hAnsi="Palatino Linotype" w:cs="Tahoma"/>
          <w:b/>
          <w:i/>
          <w:sz w:val="22"/>
        </w:rPr>
        <w:t>los datos de almacenamiento del GPS instalado en la patrulla referida en la solicitud 00107/SSEM/IP/2022, del 30 de enero al 07 de febrero de 2022</w:t>
      </w:r>
      <w:r w:rsidRPr="00ED3DCD">
        <w:rPr>
          <w:rFonts w:ascii="Palatino Linotype" w:hAnsi="Palatino Linotype" w:cs="Tahoma"/>
          <w:bCs/>
          <w:i/>
          <w:sz w:val="22"/>
        </w:rPr>
        <w:t>, puede ocasionar graves daños a la sociedad y a la Secretaría de Seguridad, pues se revelaría información sobre localización de la infraestructura tecnológica con la que cuenta este Sujeto Obligado, colocando a la Secretaría en una situación de desventaja por parte de personas o grupos delictivos interesados en disminuir la capacidad de reaccón institucional.</w:t>
      </w:r>
    </w:p>
    <w:p w14:paraId="2CE7FFD9" w14:textId="77777777" w:rsidR="00293709" w:rsidRPr="00ED3DCD" w:rsidRDefault="00293709"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673B1AED" w14:textId="7804784F" w:rsidR="00293709" w:rsidRPr="00ED3DCD" w:rsidRDefault="00293709"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 xml:space="preserve">De </w:t>
      </w:r>
      <w:r w:rsidR="004C621C" w:rsidRPr="00ED3DCD">
        <w:rPr>
          <w:rFonts w:ascii="Palatino Linotype" w:hAnsi="Palatino Linotype" w:cs="Tahoma"/>
          <w:bCs/>
          <w:i/>
          <w:sz w:val="22"/>
        </w:rPr>
        <w:t xml:space="preserve">lo anterior, y con fiundamento en el Artículo 129 Fracción II de la Ley de Transparencia y Acceso a la Información Pública del Estado de México y Municipios, puede observarse que, </w:t>
      </w:r>
      <w:r w:rsidR="004C621C" w:rsidRPr="00ED3DCD">
        <w:rPr>
          <w:rFonts w:ascii="Palatino Linotype" w:hAnsi="Palatino Linotype" w:cs="Tahoma"/>
          <w:b/>
          <w:i/>
          <w:sz w:val="22"/>
        </w:rPr>
        <w:t>el riesgo de perjuicio que supondría la divulgación supera el interés público general de que se difunda</w:t>
      </w:r>
      <w:r w:rsidR="004C621C" w:rsidRPr="00ED3DCD">
        <w:rPr>
          <w:rFonts w:ascii="Palatino Linotype" w:hAnsi="Palatino Linotype" w:cs="Tahoma"/>
          <w:bCs/>
          <w:i/>
          <w:sz w:val="22"/>
        </w:rPr>
        <w:t xml:space="preserve">, ya que dar a conocer cualquier información relativa a </w:t>
      </w:r>
      <w:r w:rsidR="004C621C" w:rsidRPr="00ED3DCD">
        <w:rPr>
          <w:rFonts w:ascii="Palatino Linotype" w:hAnsi="Palatino Linotype" w:cs="Tahoma"/>
          <w:b/>
          <w:i/>
          <w:sz w:val="22"/>
        </w:rPr>
        <w:t>los datos de almacenamiento del GPS instalado en la patrulla referida en la solicitud 00107/SSEM/IP/2022, del 30 de enero al 07 de febrero de 2022</w:t>
      </w:r>
      <w:r w:rsidR="00EE6BA0" w:rsidRPr="00ED3DCD">
        <w:rPr>
          <w:rFonts w:ascii="Palatino Linotype" w:hAnsi="Palatino Linotype" w:cs="Tahoma"/>
          <w:bCs/>
          <w:i/>
          <w:sz w:val="22"/>
        </w:rPr>
        <w:t>, atentaría contra el objetivo principal de este Sujeto Obligado, que es el de mejorar la reacción entre elementos de seguridad y operadores de emergencias ensituaciones de crisis con un tiempo de respuesta eficiente y en consecuencia se estaría mermando la capacidad de la institución para prevenir y/o impedir delitos.</w:t>
      </w:r>
    </w:p>
    <w:p w14:paraId="7BC84A31" w14:textId="77777777" w:rsidR="005B19BB" w:rsidRPr="00ED3DCD" w:rsidRDefault="005B19BB"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37C493CF" w14:textId="0A19C55E" w:rsidR="005B19BB" w:rsidRPr="00ED3DCD" w:rsidRDefault="005B19BB" w:rsidP="004E1DDC">
      <w:pPr>
        <w:pStyle w:val="Prrafodelista"/>
        <w:tabs>
          <w:tab w:val="left" w:pos="426"/>
        </w:tabs>
        <w:spacing w:before="240" w:after="240" w:line="276" w:lineRule="auto"/>
        <w:ind w:left="567" w:right="567"/>
        <w:jc w:val="both"/>
        <w:rPr>
          <w:rFonts w:ascii="Palatino Linotype" w:hAnsi="Palatino Linotype" w:cs="Tahoma"/>
          <w:bCs/>
          <w:i/>
          <w:sz w:val="22"/>
        </w:rPr>
      </w:pPr>
      <w:r w:rsidRPr="00ED3DCD">
        <w:rPr>
          <w:rFonts w:ascii="Palatino Linotype" w:hAnsi="Palatino Linotype" w:cs="Tahoma"/>
          <w:bCs/>
          <w:i/>
          <w:sz w:val="22"/>
        </w:rPr>
        <w:t xml:space="preserve">Por otra parte, y con fundamento en el </w:t>
      </w:r>
      <w:r w:rsidRPr="00ED3DCD">
        <w:rPr>
          <w:rFonts w:ascii="Palatino Linotype" w:hAnsi="Palatino Linotype" w:cs="Tahoma"/>
          <w:b/>
          <w:i/>
          <w:sz w:val="22"/>
        </w:rPr>
        <w:t>Artículo 129 Fracción III</w:t>
      </w:r>
      <w:r w:rsidRPr="00ED3DCD">
        <w:rPr>
          <w:rFonts w:ascii="Palatino Linotype" w:hAnsi="Palatino Linotype" w:cs="Tahoma"/>
          <w:bCs/>
          <w:i/>
          <w:sz w:val="22"/>
        </w:rPr>
        <w:t xml:space="preserve"> de la Ley de Transparencia y Acceso a la Información Pública del Estado de México y Municipios, </w:t>
      </w:r>
      <w:r w:rsidRPr="00ED3DCD">
        <w:rPr>
          <w:rFonts w:ascii="Palatino Linotype" w:hAnsi="Palatino Linotype" w:cs="Tahoma"/>
          <w:b/>
          <w:i/>
          <w:sz w:val="22"/>
        </w:rPr>
        <w:t>la limitación es proporcional y representa el medio menos restrictivo disponible para evitar el perjuicio, en tanto que se justifica negar su divulgación por el riesgo a vulnerar el interés público que existe</w:t>
      </w:r>
      <w:r w:rsidRPr="00ED3DCD">
        <w:rPr>
          <w:rFonts w:ascii="Palatino Linotype" w:hAnsi="Palatino Linotype" w:cs="Tahoma"/>
          <w:bCs/>
          <w:i/>
          <w:sz w:val="22"/>
        </w:rPr>
        <w:t xml:space="preserve">. Por lo tanto, dicha restricción es la idónea en virtud de que constituye la única medida posible para proteger en el caso que nos ocupa </w:t>
      </w:r>
      <w:r w:rsidRPr="00ED3DCD">
        <w:rPr>
          <w:rFonts w:ascii="Palatino Linotype" w:hAnsi="Palatino Linotype" w:cs="Tahoma"/>
          <w:b/>
          <w:i/>
          <w:sz w:val="22"/>
        </w:rPr>
        <w:t>los datos de almacenamiento del GPS instalado en la patrulla referida en la solicitud 00107/SSEM/IP/2022, del 30 de enero al 07 de febrero de 2022</w:t>
      </w:r>
      <w:r w:rsidRPr="00ED3DCD">
        <w:rPr>
          <w:rFonts w:ascii="Palatino Linotype" w:hAnsi="Palatino Linotype" w:cs="Tahoma"/>
          <w:bCs/>
          <w:i/>
          <w:sz w:val="22"/>
        </w:rPr>
        <w:t>, pues evitaría graves deterioros a la infraestructura tecnologías, así como las estrategias que se tiene para prevenir el delito.</w:t>
      </w:r>
    </w:p>
    <w:p w14:paraId="5CA1B6EF" w14:textId="77777777" w:rsidR="00DA4A18" w:rsidRPr="00ED3DCD" w:rsidRDefault="00DA4A18" w:rsidP="004E1DDC">
      <w:pPr>
        <w:pStyle w:val="Prrafodelista"/>
        <w:tabs>
          <w:tab w:val="left" w:pos="426"/>
        </w:tabs>
        <w:spacing w:before="240" w:after="240" w:line="276" w:lineRule="auto"/>
        <w:ind w:left="567" w:right="567"/>
        <w:jc w:val="both"/>
        <w:rPr>
          <w:rFonts w:ascii="Palatino Linotype" w:hAnsi="Palatino Linotype" w:cs="Tahoma"/>
          <w:bCs/>
          <w:i/>
          <w:sz w:val="22"/>
        </w:rPr>
      </w:pPr>
    </w:p>
    <w:p w14:paraId="1E40699A" w14:textId="4BD23ED9" w:rsidR="00DA4A18" w:rsidRPr="00ED3DCD" w:rsidRDefault="00DA4A18" w:rsidP="004E1DDC">
      <w:pPr>
        <w:pStyle w:val="Prrafodelista"/>
        <w:tabs>
          <w:tab w:val="left" w:pos="426"/>
        </w:tabs>
        <w:spacing w:before="240" w:after="240" w:line="276" w:lineRule="auto"/>
        <w:ind w:left="567" w:right="567"/>
        <w:jc w:val="both"/>
        <w:rPr>
          <w:rFonts w:ascii="Palatino Linotype" w:hAnsi="Palatino Linotype" w:cs="Tahoma"/>
          <w:bCs/>
          <w:iCs/>
          <w:sz w:val="22"/>
        </w:rPr>
      </w:pPr>
      <w:r w:rsidRPr="00ED3DCD">
        <w:rPr>
          <w:rFonts w:ascii="Palatino Linotype" w:hAnsi="Palatino Linotype" w:cs="Tahoma"/>
          <w:bCs/>
          <w:i/>
          <w:sz w:val="22"/>
        </w:rPr>
        <w:t>(…)”</w:t>
      </w:r>
      <w:r w:rsidRPr="00ED3DCD">
        <w:rPr>
          <w:rFonts w:ascii="Palatino Linotype" w:hAnsi="Palatino Linotype" w:cs="Tahoma"/>
          <w:bCs/>
          <w:iCs/>
          <w:sz w:val="22"/>
        </w:rPr>
        <w:t xml:space="preserve"> (Sic)</w:t>
      </w:r>
    </w:p>
    <w:p w14:paraId="1814E241" w14:textId="77777777" w:rsidR="00B0661F" w:rsidRPr="00ED3DCD" w:rsidRDefault="00B0661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0801FA68" w14:textId="28707A9A" w:rsidR="00032C9F" w:rsidRPr="00ED3DCD" w:rsidRDefault="000E6624" w:rsidP="00032C9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lastRenderedPageBreak/>
        <w:t xml:space="preserve">De las líneas transcritas </w:t>
      </w:r>
      <w:r w:rsidRPr="00ED3DCD">
        <w:rPr>
          <w:rFonts w:ascii="Palatino Linotype" w:hAnsi="Palatino Linotype" w:cs="Tahoma"/>
          <w:bCs/>
          <w:i/>
          <w:iCs/>
          <w:lang w:val="es-ES_tradnl"/>
        </w:rPr>
        <w:t>supra</w:t>
      </w:r>
      <w:r w:rsidRPr="00ED3DCD">
        <w:rPr>
          <w:rFonts w:ascii="Palatino Linotype" w:hAnsi="Palatino Linotype" w:cs="Tahoma"/>
          <w:bCs/>
          <w:iCs/>
          <w:lang w:val="es-ES_tradnl"/>
        </w:rPr>
        <w:t xml:space="preserve"> podemos recuperar los siguientes elementos:</w:t>
      </w:r>
    </w:p>
    <w:p w14:paraId="7E1C410E" w14:textId="676A7172" w:rsidR="000E6624" w:rsidRPr="00ED3DCD" w:rsidRDefault="001B1246" w:rsidP="000E6624">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lang w:val="es-ES_tradnl"/>
        </w:rPr>
      </w:pPr>
      <w:r w:rsidRPr="00ED3DCD">
        <w:rPr>
          <w:rFonts w:ascii="Palatino Linotype" w:hAnsi="Palatino Linotype" w:cs="Tahoma"/>
          <w:bCs/>
          <w:iCs/>
          <w:sz w:val="22"/>
          <w:lang w:val="es-ES_tradnl"/>
        </w:rPr>
        <w:t>Que el Comité de Transparencia</w:t>
      </w:r>
      <w:r w:rsidR="001E415D" w:rsidRPr="00ED3DCD">
        <w:rPr>
          <w:rFonts w:ascii="Palatino Linotype" w:hAnsi="Palatino Linotype" w:cs="Tahoma"/>
          <w:bCs/>
          <w:iCs/>
          <w:sz w:val="22"/>
          <w:lang w:val="es-ES_tradnl"/>
        </w:rPr>
        <w:t xml:space="preserve"> consideró que la publicación de la información relacionada con los datos de almacenamiento del GPS instalado en la </w:t>
      </w:r>
      <w:r w:rsidR="00FF4C9F" w:rsidRPr="00ED3DCD">
        <w:rPr>
          <w:rFonts w:ascii="Palatino Linotype" w:hAnsi="Palatino Linotype" w:cs="Tahoma"/>
          <w:bCs/>
          <w:iCs/>
          <w:sz w:val="22"/>
          <w:lang w:val="es-ES_tradnl"/>
        </w:rPr>
        <w:t xml:space="preserve">patrulla con nomenclatura </w:t>
      </w:r>
      <w:r w:rsidR="00FF4C9F" w:rsidRPr="00ED3DCD">
        <w:rPr>
          <w:rFonts w:ascii="Palatino Linotype" w:hAnsi="Palatino Linotype"/>
          <w:color w:val="000000" w:themeColor="text1"/>
          <w:sz w:val="22"/>
          <w:lang w:val="es-ES_tradnl"/>
        </w:rPr>
        <w:t>ME568A3</w:t>
      </w:r>
      <w:r w:rsidR="00657497" w:rsidRPr="00ED3DCD">
        <w:rPr>
          <w:rFonts w:ascii="Palatino Linotype" w:hAnsi="Palatino Linotype"/>
          <w:color w:val="000000" w:themeColor="text1"/>
          <w:sz w:val="22"/>
          <w:lang w:val="es-ES_tradnl"/>
        </w:rPr>
        <w:t xml:space="preserve"> puede poner en riesgo la vida, seguridad o salud de cualquier persona, pues se menoscabaría la capacidad de respuesta que tienen las autoridades, en materia de seguridad pública, </w:t>
      </w:r>
      <w:r w:rsidR="009514A8" w:rsidRPr="00ED3DCD">
        <w:rPr>
          <w:rFonts w:ascii="Palatino Linotype" w:hAnsi="Palatino Linotype"/>
          <w:color w:val="000000" w:themeColor="text1"/>
          <w:sz w:val="22"/>
          <w:lang w:val="es-ES_tradnl"/>
        </w:rPr>
        <w:t>al poner en desventaja la realización de acciones, operativos y programas de vigilancia.</w:t>
      </w:r>
    </w:p>
    <w:p w14:paraId="031D29F4" w14:textId="116A6BBB" w:rsidR="009514A8" w:rsidRPr="00ED3DCD" w:rsidRDefault="00B7193F" w:rsidP="000E6624">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lang w:val="es-ES_tradnl"/>
        </w:rPr>
      </w:pPr>
      <w:r w:rsidRPr="00ED3DCD">
        <w:rPr>
          <w:rFonts w:ascii="Palatino Linotype" w:hAnsi="Palatino Linotype"/>
          <w:color w:val="000000" w:themeColor="text1"/>
          <w:sz w:val="22"/>
          <w:lang w:val="es-ES_tradnl"/>
        </w:rPr>
        <w:t xml:space="preserve">Que el </w:t>
      </w:r>
      <w:r w:rsidR="000E6AD7" w:rsidRPr="00ED3DCD">
        <w:rPr>
          <w:rFonts w:ascii="Palatino Linotype" w:hAnsi="Palatino Linotype"/>
          <w:color w:val="000000" w:themeColor="text1"/>
          <w:sz w:val="22"/>
          <w:lang w:val="es-ES_tradnl"/>
        </w:rPr>
        <w:t>hacer público</w:t>
      </w:r>
      <w:r w:rsidRPr="00ED3DCD">
        <w:rPr>
          <w:rFonts w:ascii="Palatino Linotype" w:hAnsi="Palatino Linotype"/>
          <w:color w:val="000000" w:themeColor="text1"/>
          <w:sz w:val="22"/>
          <w:lang w:val="es-ES_tradnl"/>
        </w:rPr>
        <w:t xml:space="preserve"> </w:t>
      </w:r>
      <w:r w:rsidRPr="00ED3DCD">
        <w:rPr>
          <w:rFonts w:ascii="Palatino Linotype" w:hAnsi="Palatino Linotype" w:cs="Tahoma"/>
          <w:bCs/>
          <w:iCs/>
          <w:sz w:val="22"/>
          <w:lang w:val="es-ES_tradnl"/>
        </w:rPr>
        <w:t xml:space="preserve">los datos de almacenamiento del GPS instalado en la patrulla con nomenclatura </w:t>
      </w:r>
      <w:r w:rsidRPr="00ED3DCD">
        <w:rPr>
          <w:rFonts w:ascii="Palatino Linotype" w:hAnsi="Palatino Linotype"/>
          <w:color w:val="000000" w:themeColor="text1"/>
          <w:sz w:val="22"/>
          <w:lang w:val="es-ES_tradnl"/>
        </w:rPr>
        <w:t>ME568A3 permitiría que grupos delictivos</w:t>
      </w:r>
      <w:r w:rsidR="002A67E4" w:rsidRPr="00ED3DCD">
        <w:rPr>
          <w:rFonts w:ascii="Palatino Linotype" w:hAnsi="Palatino Linotype"/>
          <w:color w:val="000000" w:themeColor="text1"/>
          <w:sz w:val="22"/>
          <w:lang w:val="es-ES_tradnl"/>
        </w:rPr>
        <w:t xml:space="preserve"> modifiquen las zonas en las que cometen hechos delictivos, o bien, conocer los recorridos exactos de las unidades vehiculares y, con ello, planear </w:t>
      </w:r>
      <w:r w:rsidR="00141EEF" w:rsidRPr="00ED3DCD">
        <w:rPr>
          <w:rFonts w:ascii="Palatino Linotype" w:hAnsi="Palatino Linotype"/>
          <w:color w:val="000000" w:themeColor="text1"/>
          <w:sz w:val="22"/>
          <w:lang w:val="es-ES_tradnl"/>
        </w:rPr>
        <w:t>sus estrategias, ocasionando un perjuicio a la sociedad y poniendo en riesgo a los elementos operativos que conducen las unidades.</w:t>
      </w:r>
    </w:p>
    <w:p w14:paraId="5B5C3BDB" w14:textId="1F6CA260" w:rsidR="00141EEF" w:rsidRPr="00ED3DCD" w:rsidRDefault="00C54E06" w:rsidP="000E6624">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lang w:val="es-ES_tradnl"/>
        </w:rPr>
      </w:pPr>
      <w:r w:rsidRPr="00ED3DCD">
        <w:rPr>
          <w:rFonts w:ascii="Palatino Linotype" w:hAnsi="Palatino Linotype" w:cs="Tahoma"/>
          <w:bCs/>
          <w:iCs/>
          <w:sz w:val="22"/>
          <w:lang w:val="es-ES_tradnl"/>
        </w:rPr>
        <w:t>Que e</w:t>
      </w:r>
      <w:r w:rsidR="000E6AD7" w:rsidRPr="00ED3DCD">
        <w:rPr>
          <w:rFonts w:ascii="Palatino Linotype" w:hAnsi="Palatino Linotype" w:cs="Tahoma"/>
          <w:bCs/>
          <w:iCs/>
          <w:sz w:val="22"/>
          <w:lang w:val="es-ES_tradnl"/>
        </w:rPr>
        <w:t xml:space="preserve">xiste un riesgo real pues, el dar a conocer los datos de almacenamiento del GPS instalado en la patrulla con nomenclatura </w:t>
      </w:r>
      <w:r w:rsidR="000E6AD7" w:rsidRPr="00ED3DCD">
        <w:rPr>
          <w:rFonts w:ascii="Palatino Linotype" w:hAnsi="Palatino Linotype"/>
          <w:color w:val="000000" w:themeColor="text1"/>
          <w:sz w:val="22"/>
          <w:lang w:val="es-ES_tradnl"/>
        </w:rPr>
        <w:t>ME568A3</w:t>
      </w:r>
      <w:r w:rsidR="00DF1C88" w:rsidRPr="00ED3DCD">
        <w:rPr>
          <w:rFonts w:ascii="Palatino Linotype" w:hAnsi="Palatino Linotype"/>
          <w:color w:val="000000" w:themeColor="text1"/>
          <w:sz w:val="22"/>
          <w:lang w:val="es-ES_tradnl"/>
        </w:rPr>
        <w:t>, revelaría la ubicación geográfica exacta de los recorridos diarios de la unidad</w:t>
      </w:r>
      <w:r w:rsidR="007D3D33" w:rsidRPr="00ED3DCD">
        <w:rPr>
          <w:rFonts w:ascii="Palatino Linotype" w:hAnsi="Palatino Linotype"/>
          <w:color w:val="000000" w:themeColor="text1"/>
          <w:sz w:val="22"/>
          <w:lang w:val="es-ES_tradnl"/>
        </w:rPr>
        <w:t>.</w:t>
      </w:r>
    </w:p>
    <w:p w14:paraId="3A423A07" w14:textId="06A72C89" w:rsidR="007D3D33" w:rsidRPr="00ED3DCD" w:rsidRDefault="007D3D33" w:rsidP="000E6624">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lang w:val="es-ES_tradnl"/>
        </w:rPr>
      </w:pPr>
      <w:r w:rsidRPr="00ED3DCD">
        <w:rPr>
          <w:rFonts w:ascii="Palatino Linotype" w:hAnsi="Palatino Linotype"/>
          <w:color w:val="000000" w:themeColor="text1"/>
          <w:sz w:val="22"/>
          <w:lang w:val="es-ES_tradnl"/>
        </w:rPr>
        <w:t>Que grupos delincuenciales, a través del tiempo, han perfeccionado su actuar contra la se</w:t>
      </w:r>
      <w:r w:rsidR="00356144" w:rsidRPr="00ED3DCD">
        <w:rPr>
          <w:rFonts w:ascii="Palatino Linotype" w:hAnsi="Palatino Linotype"/>
          <w:color w:val="000000" w:themeColor="text1"/>
          <w:sz w:val="22"/>
          <w:lang w:val="es-ES_tradnl"/>
        </w:rPr>
        <w:t>guridad de los ciudadanos y, que al amparo del ejercicio del derecho de acceso a la información, pretenden conocer información sensible de las instituciones responsables de la seguridad pública.</w:t>
      </w:r>
    </w:p>
    <w:p w14:paraId="432A0AAF" w14:textId="420279A5" w:rsidR="00356144" w:rsidRPr="00ED3DCD" w:rsidRDefault="00DE502F" w:rsidP="000E6624">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lang w:val="es-ES_tradnl"/>
        </w:rPr>
      </w:pPr>
      <w:r w:rsidRPr="00ED3DCD">
        <w:rPr>
          <w:rFonts w:ascii="Palatino Linotype" w:hAnsi="Palatino Linotype" w:cs="Tahoma"/>
          <w:bCs/>
          <w:iCs/>
          <w:sz w:val="22"/>
          <w:lang w:val="es-ES_tradnl"/>
        </w:rPr>
        <w:t xml:space="preserve">Que el riesgo es demostrable pues el dar a conocer los datos de almacenamiento del GPS instalado en la patrulla con nomenclatura </w:t>
      </w:r>
      <w:r w:rsidRPr="00ED3DCD">
        <w:rPr>
          <w:rFonts w:ascii="Palatino Linotype" w:hAnsi="Palatino Linotype"/>
          <w:color w:val="000000" w:themeColor="text1"/>
          <w:sz w:val="22"/>
          <w:lang w:val="es-ES_tradnl"/>
        </w:rPr>
        <w:t>ME568A3, implica conocer la ubicación geográfica exacta de la unidad destinada para la preservación del orden y la paz públicos</w:t>
      </w:r>
      <w:r w:rsidR="00302233" w:rsidRPr="00ED3DCD">
        <w:rPr>
          <w:rFonts w:ascii="Palatino Linotype" w:hAnsi="Palatino Linotype"/>
          <w:color w:val="000000" w:themeColor="text1"/>
          <w:sz w:val="22"/>
          <w:lang w:val="es-ES_tradnl"/>
        </w:rPr>
        <w:t>, lo cual colocaría al Estado en una situación de vulnerabilidad frente a terceros, disminuyendo su capacidad de reacción</w:t>
      </w:r>
      <w:r w:rsidR="00E12608" w:rsidRPr="00ED3DCD">
        <w:rPr>
          <w:rFonts w:ascii="Palatino Linotype" w:hAnsi="Palatino Linotype"/>
          <w:color w:val="000000" w:themeColor="text1"/>
          <w:sz w:val="22"/>
          <w:lang w:val="es-ES_tradnl"/>
        </w:rPr>
        <w:t xml:space="preserve"> y entorpeciendo los sistemas de coordinación interinstitucional.</w:t>
      </w:r>
    </w:p>
    <w:p w14:paraId="7A818B78" w14:textId="0924A3E9" w:rsidR="00E12608" w:rsidRPr="00ED3DCD" w:rsidRDefault="00E12608" w:rsidP="000E6624">
      <w:pPr>
        <w:pStyle w:val="Prrafodelista"/>
        <w:numPr>
          <w:ilvl w:val="1"/>
          <w:numId w:val="1"/>
        </w:numPr>
        <w:tabs>
          <w:tab w:val="left" w:pos="426"/>
        </w:tabs>
        <w:spacing w:before="240" w:after="240" w:line="360" w:lineRule="auto"/>
        <w:ind w:left="1134" w:right="51"/>
        <w:jc w:val="both"/>
        <w:rPr>
          <w:rFonts w:ascii="Palatino Linotype" w:hAnsi="Palatino Linotype" w:cs="Tahoma"/>
          <w:bCs/>
          <w:iCs/>
          <w:sz w:val="22"/>
          <w:lang w:val="es-ES_tradnl"/>
        </w:rPr>
      </w:pPr>
      <w:r w:rsidRPr="00ED3DCD">
        <w:rPr>
          <w:rFonts w:ascii="Palatino Linotype" w:hAnsi="Palatino Linotype"/>
          <w:color w:val="000000" w:themeColor="text1"/>
          <w:sz w:val="22"/>
          <w:lang w:val="es-ES_tradnl"/>
        </w:rPr>
        <w:t>Que el riesgo es identificable</w:t>
      </w:r>
      <w:r w:rsidR="00730D3A" w:rsidRPr="00ED3DCD">
        <w:rPr>
          <w:rFonts w:ascii="Palatino Linotype" w:hAnsi="Palatino Linotype"/>
          <w:color w:val="000000" w:themeColor="text1"/>
          <w:sz w:val="22"/>
          <w:lang w:val="es-ES_tradnl"/>
        </w:rPr>
        <w:t xml:space="preserve"> ya que el divulgar </w:t>
      </w:r>
      <w:r w:rsidR="00730D3A" w:rsidRPr="00ED3DCD">
        <w:rPr>
          <w:rFonts w:ascii="Palatino Linotype" w:hAnsi="Palatino Linotype" w:cs="Tahoma"/>
          <w:bCs/>
          <w:iCs/>
          <w:sz w:val="22"/>
          <w:lang w:val="es-ES_tradnl"/>
        </w:rPr>
        <w:t xml:space="preserve">los datos de almacenamiento del GPS instalado en la patrulla con nomenclatura </w:t>
      </w:r>
      <w:r w:rsidR="00730D3A" w:rsidRPr="00ED3DCD">
        <w:rPr>
          <w:rFonts w:ascii="Palatino Linotype" w:hAnsi="Palatino Linotype"/>
          <w:color w:val="000000" w:themeColor="text1"/>
          <w:sz w:val="22"/>
          <w:lang w:val="es-ES_tradnl"/>
        </w:rPr>
        <w:t xml:space="preserve">ME568A3, ocasionaría </w:t>
      </w:r>
      <w:r w:rsidR="00730D3A" w:rsidRPr="00ED3DCD">
        <w:rPr>
          <w:rFonts w:ascii="Palatino Linotype" w:hAnsi="Palatino Linotype"/>
          <w:color w:val="000000" w:themeColor="text1"/>
          <w:sz w:val="22"/>
          <w:lang w:val="es-ES_tradnl"/>
        </w:rPr>
        <w:lastRenderedPageBreak/>
        <w:t xml:space="preserve">graves daños a la sociedad, pues se </w:t>
      </w:r>
      <w:r w:rsidR="00C52C00" w:rsidRPr="00ED3DCD">
        <w:rPr>
          <w:rFonts w:ascii="Palatino Linotype" w:hAnsi="Palatino Linotype"/>
          <w:color w:val="000000" w:themeColor="text1"/>
          <w:sz w:val="22"/>
          <w:lang w:val="es-ES_tradnl"/>
        </w:rPr>
        <w:t>revelaría</w:t>
      </w:r>
      <w:r w:rsidR="00730D3A" w:rsidRPr="00ED3DCD">
        <w:rPr>
          <w:rFonts w:ascii="Palatino Linotype" w:hAnsi="Palatino Linotype"/>
          <w:color w:val="000000" w:themeColor="text1"/>
          <w:sz w:val="22"/>
          <w:lang w:val="es-ES_tradnl"/>
        </w:rPr>
        <w:t xml:space="preserve"> información sobre localización de la infraestructura tecnológica </w:t>
      </w:r>
      <w:r w:rsidR="00C52C00" w:rsidRPr="00ED3DCD">
        <w:rPr>
          <w:rFonts w:ascii="Palatino Linotype" w:hAnsi="Palatino Linotype"/>
          <w:color w:val="000000" w:themeColor="text1"/>
          <w:sz w:val="22"/>
          <w:lang w:val="es-ES_tradnl"/>
        </w:rPr>
        <w:t xml:space="preserve">con la que cuenta el </w:t>
      </w:r>
      <w:r w:rsidR="00C52C00" w:rsidRPr="00ED3DCD">
        <w:rPr>
          <w:rFonts w:ascii="Palatino Linotype" w:hAnsi="Palatino Linotype"/>
          <w:b/>
          <w:bCs/>
          <w:color w:val="000000" w:themeColor="text1"/>
          <w:sz w:val="22"/>
          <w:lang w:val="es-ES_tradnl"/>
        </w:rPr>
        <w:t>SUJETO OBLIGADO</w:t>
      </w:r>
      <w:r w:rsidR="00C52C00" w:rsidRPr="00ED3DCD">
        <w:rPr>
          <w:rFonts w:ascii="Palatino Linotype" w:hAnsi="Palatino Linotype"/>
          <w:color w:val="000000" w:themeColor="text1"/>
          <w:sz w:val="22"/>
          <w:lang w:val="es-ES_tradnl"/>
        </w:rPr>
        <w:t xml:space="preserve"> para combatir los delitos.</w:t>
      </w:r>
    </w:p>
    <w:p w14:paraId="16E735DA"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256F2EDB" w14:textId="4DBE7127" w:rsidR="00032C9F" w:rsidRPr="00ED3DCD" w:rsidRDefault="00130C4F" w:rsidP="00032C9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Aunado a lo anterior</w:t>
      </w:r>
      <w:r w:rsidR="002524AF" w:rsidRPr="00ED3DCD">
        <w:rPr>
          <w:rFonts w:ascii="Palatino Linotype" w:hAnsi="Palatino Linotype" w:cs="Tahoma"/>
          <w:bCs/>
          <w:iCs/>
          <w:lang w:val="es-ES_tradnl"/>
        </w:rPr>
        <w:t xml:space="preserve">, se advierte que el </w:t>
      </w:r>
      <w:r w:rsidR="002524AF" w:rsidRPr="00ED3DCD">
        <w:rPr>
          <w:rFonts w:ascii="Palatino Linotype" w:hAnsi="Palatino Linotype" w:cs="Tahoma"/>
          <w:b/>
          <w:bCs/>
          <w:iCs/>
          <w:lang w:val="es-ES_tradnl"/>
        </w:rPr>
        <w:t>SUJETO OBLIGADO</w:t>
      </w:r>
      <w:r w:rsidR="002524AF" w:rsidRPr="00ED3DCD">
        <w:rPr>
          <w:rFonts w:ascii="Palatino Linotype" w:hAnsi="Palatino Linotype" w:cs="Tahoma"/>
          <w:bCs/>
          <w:iCs/>
          <w:lang w:val="es-ES_tradnl"/>
        </w:rPr>
        <w:t xml:space="preserve"> fundó </w:t>
      </w:r>
      <w:r w:rsidR="002524AF" w:rsidRPr="00ED3DCD">
        <w:rPr>
          <w:rFonts w:ascii="Palatino Linotype" w:hAnsi="Palatino Linotype"/>
          <w:color w:val="000000" w:themeColor="text1"/>
          <w:lang w:val="es-ES_tradnl"/>
        </w:rPr>
        <w:t xml:space="preserve">su pretensión de reservar la información solicitada con base en </w:t>
      </w:r>
      <w:r w:rsidR="003B43AE" w:rsidRPr="00ED3DCD">
        <w:rPr>
          <w:rFonts w:ascii="Palatino Linotype" w:hAnsi="Palatino Linotype"/>
          <w:color w:val="000000" w:themeColor="text1"/>
          <w:lang w:val="es-ES_tradnl"/>
        </w:rPr>
        <w:t>las fracciones I, IV y VI</w:t>
      </w:r>
      <w:r w:rsidR="002524AF" w:rsidRPr="00ED3DCD">
        <w:rPr>
          <w:rFonts w:ascii="Palatino Linotype" w:hAnsi="Palatino Linotype"/>
          <w:iCs/>
          <w:color w:val="000000" w:themeColor="text1"/>
          <w:lang w:val="es-ES_tradnl"/>
        </w:rPr>
        <w:t xml:space="preserve"> del artículo 140 de la Ley de Transparencia y Acceso a la Información Pública del Estado de México y Municipios, misma</w:t>
      </w:r>
      <w:r w:rsidR="00F44BE7" w:rsidRPr="00ED3DCD">
        <w:rPr>
          <w:rFonts w:ascii="Palatino Linotype" w:hAnsi="Palatino Linotype"/>
          <w:iCs/>
          <w:color w:val="000000" w:themeColor="text1"/>
          <w:lang w:val="es-ES_tradnl"/>
        </w:rPr>
        <w:t>s</w:t>
      </w:r>
      <w:r w:rsidR="002524AF" w:rsidRPr="00ED3DCD">
        <w:rPr>
          <w:rFonts w:ascii="Palatino Linotype" w:hAnsi="Palatino Linotype"/>
          <w:iCs/>
          <w:color w:val="000000" w:themeColor="text1"/>
          <w:lang w:val="es-ES_tradnl"/>
        </w:rPr>
        <w:t xml:space="preserve"> que, como se ha referido anteriormente, consiste</w:t>
      </w:r>
      <w:r w:rsidR="0042748A" w:rsidRPr="00ED3DCD">
        <w:rPr>
          <w:rFonts w:ascii="Palatino Linotype" w:hAnsi="Palatino Linotype"/>
          <w:iCs/>
          <w:color w:val="000000" w:themeColor="text1"/>
          <w:lang w:val="es-ES_tradnl"/>
        </w:rPr>
        <w:t>n</w:t>
      </w:r>
      <w:r w:rsidR="002524AF" w:rsidRPr="00ED3DCD">
        <w:rPr>
          <w:rFonts w:ascii="Palatino Linotype" w:hAnsi="Palatino Linotype"/>
          <w:iCs/>
          <w:color w:val="000000" w:themeColor="text1"/>
          <w:lang w:val="es-ES_tradnl"/>
        </w:rPr>
        <w:t xml:space="preserve"> en:</w:t>
      </w:r>
    </w:p>
    <w:p w14:paraId="1C330523" w14:textId="42996574" w:rsidR="002524AF" w:rsidRPr="00ED3DCD" w:rsidRDefault="002524AF"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w:t>
      </w:r>
      <w:r w:rsidRPr="00ED3DCD">
        <w:rPr>
          <w:rFonts w:ascii="Palatino Linotype" w:hAnsi="Palatino Linotype" w:cs="Tahoma"/>
          <w:b/>
          <w:bCs/>
          <w:i/>
          <w:iCs/>
          <w:sz w:val="22"/>
          <w:lang w:val="es-ES_tradnl"/>
        </w:rPr>
        <w:t>Artículo 140.</w:t>
      </w:r>
      <w:r w:rsidRPr="00ED3DCD">
        <w:rPr>
          <w:rFonts w:ascii="Palatino Linotype" w:hAnsi="Palatino Linotype" w:cs="Tahoma"/>
          <w:bCs/>
          <w:i/>
          <w:iCs/>
          <w:sz w:val="22"/>
          <w:lang w:val="es-ES_tradnl"/>
        </w:rPr>
        <w:t xml:space="preserve"> El acceso a la información pública será restringido excepcionalmente, cuando por razones de interés público, ésta sea clasificada como reservada, conforme a los criterios siguientes:</w:t>
      </w:r>
    </w:p>
    <w:p w14:paraId="25EE67DF" w14:textId="5039507F" w:rsidR="002E3EBA" w:rsidRPr="00ED3DCD" w:rsidRDefault="002E3EBA"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
          <w:i/>
          <w:iCs/>
          <w:sz w:val="22"/>
          <w:lang w:val="es-ES_tradnl"/>
        </w:rPr>
        <w:t>I.</w:t>
      </w:r>
      <w:r w:rsidRPr="00ED3DCD">
        <w:rPr>
          <w:rFonts w:ascii="Palatino Linotype" w:hAnsi="Palatino Linotype" w:cs="Tahoma"/>
          <w:bCs/>
          <w:i/>
          <w:iCs/>
          <w:sz w:val="22"/>
          <w:lang w:val="es-ES_tradnl"/>
        </w:rPr>
        <w:t xml:space="preserve"> Comprometa la seguridad pública y cuente con un propósito genuino y un efecto demostrable;</w:t>
      </w:r>
    </w:p>
    <w:p w14:paraId="11D5E185" w14:textId="391641FD" w:rsidR="002524AF" w:rsidRPr="00ED3DCD" w:rsidRDefault="002524AF"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w:t>
      </w:r>
    </w:p>
    <w:p w14:paraId="2CDB4567" w14:textId="6183AFA1" w:rsidR="002E3EBA" w:rsidRPr="00ED3DCD" w:rsidRDefault="002E3EBA"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
          <w:i/>
          <w:iCs/>
          <w:sz w:val="22"/>
        </w:rPr>
        <w:t>IV.</w:t>
      </w:r>
      <w:r w:rsidRPr="00ED3DCD">
        <w:rPr>
          <w:rFonts w:ascii="Palatino Linotype" w:hAnsi="Palatino Linotype" w:cs="Tahoma"/>
          <w:bCs/>
          <w:i/>
          <w:iCs/>
          <w:sz w:val="22"/>
        </w:rPr>
        <w:t xml:space="preserve"> Ponga en riesgo la vida, la seguridad o la salud de una persona física;</w:t>
      </w:r>
    </w:p>
    <w:p w14:paraId="70B900F7" w14:textId="77777777" w:rsidR="002E3EBA" w:rsidRPr="00ED3DCD" w:rsidRDefault="002524AF"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w:t>
      </w:r>
    </w:p>
    <w:p w14:paraId="000BAE32" w14:textId="6F2C0F7E" w:rsidR="002E3EBA" w:rsidRPr="00ED3DCD" w:rsidRDefault="00F44BE7"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
          <w:i/>
          <w:iCs/>
          <w:sz w:val="22"/>
        </w:rPr>
        <w:t>VI.</w:t>
      </w:r>
      <w:r w:rsidRPr="00ED3DCD">
        <w:rPr>
          <w:rFonts w:ascii="Palatino Linotype" w:hAnsi="Palatino Linotype" w:cs="Tahoma"/>
          <w:bCs/>
          <w:i/>
          <w:iCs/>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4C3AB17" w14:textId="4E94AE06" w:rsidR="002524AF" w:rsidRPr="00ED3DCD" w:rsidRDefault="002E3EBA" w:rsidP="002524AF">
      <w:pPr>
        <w:pStyle w:val="Prrafodelista"/>
        <w:tabs>
          <w:tab w:val="left" w:pos="426"/>
        </w:tabs>
        <w:spacing w:before="240" w:after="240" w:line="276" w:lineRule="auto"/>
        <w:ind w:left="567" w:right="567"/>
        <w:jc w:val="both"/>
        <w:rPr>
          <w:rFonts w:ascii="Palatino Linotype" w:hAnsi="Palatino Linotype" w:cs="Tahoma"/>
          <w:bCs/>
          <w:i/>
          <w:iCs/>
          <w:lang w:val="es-ES_tradnl"/>
        </w:rPr>
      </w:pPr>
      <w:r w:rsidRPr="00ED3DCD">
        <w:rPr>
          <w:rFonts w:ascii="Palatino Linotype" w:hAnsi="Palatino Linotype" w:cs="Tahoma"/>
          <w:bCs/>
          <w:i/>
          <w:iCs/>
          <w:lang w:val="es-ES_tradnl"/>
        </w:rPr>
        <w:t>(…)</w:t>
      </w:r>
      <w:r w:rsidR="002524AF" w:rsidRPr="00ED3DCD">
        <w:rPr>
          <w:rFonts w:ascii="Palatino Linotype" w:hAnsi="Palatino Linotype" w:cs="Tahoma"/>
          <w:bCs/>
          <w:i/>
          <w:iCs/>
          <w:lang w:val="es-ES_tradnl"/>
        </w:rPr>
        <w:t>”</w:t>
      </w:r>
    </w:p>
    <w:p w14:paraId="6C58D505" w14:textId="77777777" w:rsidR="002524AF" w:rsidRPr="00ED3DCD" w:rsidRDefault="002524A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68AA685C" w14:textId="756AB987" w:rsidR="00032C9F" w:rsidRPr="00ED3DCD" w:rsidRDefault="002524AF" w:rsidP="00032C9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 xml:space="preserve">Correlativo a lo anterior, el </w:t>
      </w:r>
      <w:r w:rsidRPr="00ED3DCD">
        <w:rPr>
          <w:rFonts w:ascii="Palatino Linotype" w:hAnsi="Palatino Linotype" w:cs="Tahoma"/>
          <w:b/>
          <w:bCs/>
          <w:iCs/>
          <w:lang w:val="es-ES_tradnl"/>
        </w:rPr>
        <w:t>SUJETO OBLIGADO</w:t>
      </w:r>
      <w:r w:rsidRPr="00ED3DCD">
        <w:rPr>
          <w:rFonts w:ascii="Palatino Linotype" w:hAnsi="Palatino Linotype" w:cs="Tahoma"/>
          <w:bCs/>
          <w:iCs/>
          <w:lang w:val="es-ES_tradnl"/>
        </w:rPr>
        <w:t xml:space="preserve"> pretendió aplicar la</w:t>
      </w:r>
      <w:r w:rsidR="00F44BE7" w:rsidRPr="00ED3DCD">
        <w:rPr>
          <w:rFonts w:ascii="Palatino Linotype" w:hAnsi="Palatino Linotype" w:cs="Tahoma"/>
          <w:bCs/>
          <w:iCs/>
          <w:lang w:val="es-ES_tradnl"/>
        </w:rPr>
        <w:t>s</w:t>
      </w:r>
      <w:r w:rsidRPr="00ED3DCD">
        <w:rPr>
          <w:rFonts w:ascii="Palatino Linotype" w:hAnsi="Palatino Linotype" w:cs="Tahoma"/>
          <w:bCs/>
          <w:iCs/>
          <w:lang w:val="es-ES_tradnl"/>
        </w:rPr>
        <w:t xml:space="preserve"> causal</w:t>
      </w:r>
      <w:r w:rsidR="00F44BE7" w:rsidRPr="00ED3DCD">
        <w:rPr>
          <w:rFonts w:ascii="Palatino Linotype" w:hAnsi="Palatino Linotype" w:cs="Tahoma"/>
          <w:bCs/>
          <w:iCs/>
          <w:lang w:val="es-ES_tradnl"/>
        </w:rPr>
        <w:t>es</w:t>
      </w:r>
      <w:r w:rsidRPr="00ED3DCD">
        <w:rPr>
          <w:rFonts w:ascii="Palatino Linotype" w:hAnsi="Palatino Linotype" w:cs="Tahoma"/>
          <w:bCs/>
          <w:iCs/>
          <w:lang w:val="es-ES_tradnl"/>
        </w:rPr>
        <w:t xml:space="preserve"> de reserva establecida</w:t>
      </w:r>
      <w:r w:rsidR="00F44BE7" w:rsidRPr="00ED3DCD">
        <w:rPr>
          <w:rFonts w:ascii="Palatino Linotype" w:hAnsi="Palatino Linotype" w:cs="Tahoma"/>
          <w:bCs/>
          <w:iCs/>
          <w:lang w:val="es-ES_tradnl"/>
        </w:rPr>
        <w:t>s</w:t>
      </w:r>
      <w:r w:rsidRPr="00ED3DCD">
        <w:rPr>
          <w:rFonts w:ascii="Palatino Linotype" w:hAnsi="Palatino Linotype" w:cs="Tahoma"/>
          <w:bCs/>
          <w:iCs/>
          <w:lang w:val="es-ES_tradnl"/>
        </w:rPr>
        <w:t xml:space="preserve"> en el artículo 113, </w:t>
      </w:r>
      <w:r w:rsidR="00F44BE7" w:rsidRPr="00ED3DCD">
        <w:rPr>
          <w:rFonts w:ascii="Palatino Linotype" w:hAnsi="Palatino Linotype" w:cs="Tahoma"/>
          <w:bCs/>
          <w:iCs/>
          <w:lang w:val="es-ES_tradnl"/>
        </w:rPr>
        <w:t xml:space="preserve">fracciones </w:t>
      </w:r>
      <w:r w:rsidR="000F7114" w:rsidRPr="00ED3DCD">
        <w:rPr>
          <w:rFonts w:ascii="Palatino Linotype" w:hAnsi="Palatino Linotype" w:cs="Tahoma"/>
          <w:bCs/>
          <w:iCs/>
          <w:lang w:val="es-ES_tradnl"/>
        </w:rPr>
        <w:t>I, V y VII</w:t>
      </w:r>
      <w:r w:rsidRPr="00ED3DCD">
        <w:rPr>
          <w:rFonts w:ascii="Palatino Linotype" w:hAnsi="Palatino Linotype" w:cs="Tahoma"/>
          <w:bCs/>
          <w:iCs/>
          <w:lang w:val="es-ES_tradnl"/>
        </w:rPr>
        <w:t>, de la Ley General de Transparencia y Acceso a la Información Pública, la cual señala:</w:t>
      </w:r>
    </w:p>
    <w:p w14:paraId="21C53FA8"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1C27818E" w14:textId="1227DEFA" w:rsidR="002524AF" w:rsidRPr="00ED3DCD" w:rsidRDefault="002524AF"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lastRenderedPageBreak/>
        <w:t>“</w:t>
      </w:r>
      <w:r w:rsidRPr="00ED3DCD">
        <w:rPr>
          <w:rFonts w:ascii="Palatino Linotype" w:hAnsi="Palatino Linotype" w:cs="Tahoma"/>
          <w:b/>
          <w:bCs/>
          <w:i/>
          <w:iCs/>
          <w:sz w:val="22"/>
          <w:lang w:val="es-ES_tradnl"/>
        </w:rPr>
        <w:t>Artículo 113.</w:t>
      </w:r>
      <w:r w:rsidRPr="00ED3DCD">
        <w:rPr>
          <w:rFonts w:ascii="Palatino Linotype" w:hAnsi="Palatino Linotype" w:cs="Tahoma"/>
          <w:bCs/>
          <w:i/>
          <w:iCs/>
          <w:sz w:val="22"/>
          <w:lang w:val="es-ES_tradnl"/>
        </w:rPr>
        <w:t xml:space="preserve"> Como información reservada podrá clasificarse aquella cuya publicación:</w:t>
      </w:r>
    </w:p>
    <w:p w14:paraId="65E96277" w14:textId="31C36741" w:rsidR="000F7114" w:rsidRPr="00ED3DCD" w:rsidRDefault="000F7114"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
          <w:i/>
          <w:iCs/>
          <w:sz w:val="22"/>
        </w:rPr>
        <w:t>I.</w:t>
      </w:r>
      <w:r w:rsidRPr="00ED3DCD">
        <w:rPr>
          <w:rFonts w:ascii="Palatino Linotype" w:hAnsi="Palatino Linotype" w:cs="Tahoma"/>
          <w:bCs/>
          <w:i/>
          <w:iCs/>
          <w:sz w:val="22"/>
        </w:rPr>
        <w:t xml:space="preserve"> Comprometa la seguridad nacional, la seguridad pública o la defensa nacional y cuente con un propósito genuino y un efecto demostrable;</w:t>
      </w:r>
    </w:p>
    <w:p w14:paraId="4DC4B403" w14:textId="1A5C6708" w:rsidR="002524AF" w:rsidRPr="00ED3DCD" w:rsidRDefault="002524AF"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w:t>
      </w:r>
    </w:p>
    <w:p w14:paraId="03EE5DA2" w14:textId="6956A4EF" w:rsidR="000F7114" w:rsidRPr="00ED3DCD" w:rsidRDefault="000F7114"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
          <w:i/>
          <w:iCs/>
          <w:sz w:val="22"/>
        </w:rPr>
        <w:t>V.</w:t>
      </w:r>
      <w:r w:rsidRPr="00ED3DCD">
        <w:rPr>
          <w:rFonts w:ascii="Palatino Linotype" w:hAnsi="Palatino Linotype" w:cs="Tahoma"/>
          <w:bCs/>
          <w:i/>
          <w:iCs/>
          <w:sz w:val="22"/>
        </w:rPr>
        <w:t xml:space="preserve"> Pueda poner en riesgo la vida, seguridad o salud de una persona física;</w:t>
      </w:r>
    </w:p>
    <w:p w14:paraId="67940946" w14:textId="2C0757E5" w:rsidR="000F7114" w:rsidRPr="00ED3DCD" w:rsidRDefault="000F7114"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w:t>
      </w:r>
    </w:p>
    <w:p w14:paraId="7C1740B7" w14:textId="4E6DDDE7" w:rsidR="000F7114" w:rsidRPr="00ED3DCD" w:rsidRDefault="000F7114"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
          <w:i/>
          <w:iCs/>
          <w:sz w:val="22"/>
        </w:rPr>
        <w:t>VII.</w:t>
      </w:r>
      <w:r w:rsidRPr="00ED3DCD">
        <w:rPr>
          <w:rFonts w:ascii="Palatino Linotype" w:hAnsi="Palatino Linotype" w:cs="Tahoma"/>
          <w:bCs/>
          <w:i/>
          <w:iCs/>
          <w:sz w:val="22"/>
        </w:rPr>
        <w:t xml:space="preserve"> Obstruya la prevención o persecución de los delitos;</w:t>
      </w:r>
    </w:p>
    <w:p w14:paraId="57A75650" w14:textId="16A34071" w:rsidR="002524AF" w:rsidRPr="00ED3DCD" w:rsidRDefault="002524AF" w:rsidP="002524AF">
      <w:pPr>
        <w:pStyle w:val="Prrafodelista"/>
        <w:tabs>
          <w:tab w:val="left" w:pos="426"/>
        </w:tabs>
        <w:spacing w:before="240" w:after="240" w:line="276" w:lineRule="auto"/>
        <w:ind w:left="567" w:right="567"/>
        <w:jc w:val="both"/>
        <w:rPr>
          <w:rFonts w:ascii="Palatino Linotype" w:hAnsi="Palatino Linotype" w:cs="Tahoma"/>
          <w:bCs/>
          <w:i/>
          <w:iCs/>
          <w:sz w:val="22"/>
          <w:lang w:val="es-ES_tradnl"/>
        </w:rPr>
      </w:pPr>
      <w:r w:rsidRPr="00ED3DCD">
        <w:rPr>
          <w:rFonts w:ascii="Palatino Linotype" w:hAnsi="Palatino Linotype" w:cs="Tahoma"/>
          <w:bCs/>
          <w:i/>
          <w:iCs/>
          <w:sz w:val="22"/>
          <w:lang w:val="es-ES_tradnl"/>
        </w:rPr>
        <w:t>(…)”</w:t>
      </w:r>
    </w:p>
    <w:p w14:paraId="32A1E5DA" w14:textId="77777777" w:rsidR="002524AF" w:rsidRPr="00ED3DCD" w:rsidRDefault="002524A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1312EDF1" w14:textId="550701AC" w:rsidR="00032C9F" w:rsidRPr="00ED3DCD" w:rsidRDefault="00EC5340" w:rsidP="00032C9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 xml:space="preserve">Dicho lo </w:t>
      </w:r>
      <w:r w:rsidRPr="00ED3DCD">
        <w:rPr>
          <w:rFonts w:ascii="Palatino Linotype" w:hAnsi="Palatino Linotype"/>
          <w:color w:val="000000" w:themeColor="text1"/>
          <w:lang w:val="es-ES_tradnl"/>
        </w:rPr>
        <w:t xml:space="preserve">resulta elemental referir que las causales de reserva contenidas en el artículo 140 de la Ley de Transparencia Estatal armonizan las causales de reserva establecidas en la Ley General. En ese sentido, el Lineamiento Primero de los </w:t>
      </w:r>
      <w:r w:rsidRPr="00ED3DCD">
        <w:rPr>
          <w:rFonts w:ascii="Palatino Linotype" w:hAnsi="Palatino Linotype"/>
          <w:i/>
          <w:iCs/>
          <w:color w:val="000000" w:themeColor="text1"/>
          <w:lang w:val="es-ES_tradnl"/>
        </w:rPr>
        <w:t>Lineamientos Generales en Materia de Clasificación y Desclasificación de la Información, así como para la Elaboración de la Versiones Públicas</w:t>
      </w:r>
      <w:r w:rsidRPr="00ED3DCD">
        <w:rPr>
          <w:rFonts w:ascii="Palatino Linotype" w:hAnsi="Palatino Linotype"/>
          <w:color w:val="000000" w:themeColor="text1"/>
          <w:lang w:val="es-ES_tradnl"/>
        </w:rPr>
        <w:t xml:space="preserve">, establece que éstos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Asimismo, se establece que el cuerpo normativo de referencia será de observancia </w:t>
      </w:r>
      <w:r w:rsidRPr="00ED3DCD">
        <w:rPr>
          <w:rFonts w:ascii="Palatino Linotype" w:hAnsi="Palatino Linotype"/>
          <w:b/>
          <w:bCs/>
          <w:color w:val="000000" w:themeColor="text1"/>
          <w:lang w:val="es-ES_tradnl"/>
        </w:rPr>
        <w:t>obligatoria</w:t>
      </w:r>
      <w:r w:rsidRPr="00ED3DCD">
        <w:rPr>
          <w:rFonts w:ascii="Palatino Linotype" w:hAnsi="Palatino Linotype"/>
          <w:color w:val="000000" w:themeColor="text1"/>
          <w:lang w:val="es-ES_tradnl"/>
        </w:rPr>
        <w:t xml:space="preserve"> para todos los Sujetos Obligados, los cuales considerarán a </w:t>
      </w:r>
      <w:r w:rsidRPr="00ED3DCD">
        <w:rPr>
          <w:rFonts w:ascii="Palatino Linotype" w:hAnsi="Palatino Linotype"/>
          <w:b/>
          <w:bCs/>
          <w:color w:val="000000" w:themeColor="text1"/>
          <w:lang w:val="es-ES_tradnl"/>
        </w:rPr>
        <w:t>cualquier autoridad</w:t>
      </w:r>
      <w:r w:rsidRPr="00ED3DCD">
        <w:rPr>
          <w:rFonts w:ascii="Palatino Linotype" w:hAnsi="Palatino Linotype"/>
          <w:color w:val="000000" w:themeColor="text1"/>
          <w:lang w:val="es-ES_tradnl"/>
        </w:rPr>
        <w:t xml:space="preserve">, entidad, órgano y organismo de los poderes Ejecutivo, Legislativo y Judicial, órganos autónomos, partidos políticos, fideicomisos y fondos públicos, así como cualquier persona física, moral o sindicato </w:t>
      </w:r>
      <w:r w:rsidRPr="00ED3DCD">
        <w:rPr>
          <w:rFonts w:ascii="Palatino Linotype" w:hAnsi="Palatino Linotype"/>
          <w:b/>
          <w:bCs/>
          <w:color w:val="000000" w:themeColor="text1"/>
          <w:lang w:val="es-ES_tradnl"/>
        </w:rPr>
        <w:t>que reciba y ejerza recursos públicos o realice actos de autoridad en los ámbitos</w:t>
      </w:r>
      <w:r w:rsidRPr="00ED3DCD">
        <w:rPr>
          <w:rFonts w:ascii="Palatino Linotype" w:hAnsi="Palatino Linotype"/>
          <w:color w:val="000000" w:themeColor="text1"/>
          <w:lang w:val="es-ES_tradnl"/>
        </w:rPr>
        <w:t xml:space="preserve"> federal, de las entidades federativas y </w:t>
      </w:r>
      <w:r w:rsidRPr="00ED3DCD">
        <w:rPr>
          <w:rFonts w:ascii="Palatino Linotype" w:hAnsi="Palatino Linotype"/>
          <w:b/>
          <w:bCs/>
          <w:color w:val="000000" w:themeColor="text1"/>
          <w:lang w:val="es-ES_tradnl"/>
        </w:rPr>
        <w:t>municipal</w:t>
      </w:r>
      <w:r w:rsidRPr="00ED3DCD">
        <w:rPr>
          <w:rStyle w:val="Refdenotaalpie"/>
          <w:rFonts w:ascii="Palatino Linotype" w:hAnsi="Palatino Linotype"/>
          <w:b/>
          <w:bCs/>
          <w:color w:val="000000" w:themeColor="text1"/>
          <w:lang w:val="es-ES_tradnl"/>
        </w:rPr>
        <w:footnoteReference w:id="19"/>
      </w:r>
      <w:r w:rsidRPr="00ED3DCD">
        <w:rPr>
          <w:rFonts w:ascii="Palatino Linotype" w:hAnsi="Palatino Linotype"/>
          <w:color w:val="000000" w:themeColor="text1"/>
          <w:lang w:val="es-ES_tradnl"/>
        </w:rPr>
        <w:t>.</w:t>
      </w:r>
    </w:p>
    <w:p w14:paraId="2727E29B"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26139930" w14:textId="3E4E16D0" w:rsidR="00032C9F" w:rsidRPr="00ED3DCD" w:rsidRDefault="00EC5340" w:rsidP="00032C9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lastRenderedPageBreak/>
        <w:t xml:space="preserve">Por cuanto hace a la causal de reserva establecida en la </w:t>
      </w:r>
      <w:r w:rsidR="000F7114" w:rsidRPr="00ED3DCD">
        <w:rPr>
          <w:rFonts w:ascii="Palatino Linotype" w:hAnsi="Palatino Linotype" w:cs="Tahoma"/>
          <w:bCs/>
          <w:iCs/>
          <w:lang w:val="es-ES_tradnl"/>
        </w:rPr>
        <w:t>fracción I</w:t>
      </w:r>
      <w:r w:rsidRPr="00ED3DCD">
        <w:rPr>
          <w:rFonts w:ascii="Palatino Linotype" w:hAnsi="Palatino Linotype" w:cs="Tahoma"/>
          <w:bCs/>
          <w:iCs/>
          <w:lang w:val="es-ES_tradnl"/>
        </w:rPr>
        <w:t xml:space="preserve"> del artículo </w:t>
      </w:r>
      <w:r w:rsidRPr="00ED3DCD">
        <w:rPr>
          <w:rFonts w:ascii="Palatino Linotype" w:hAnsi="Palatino Linotype"/>
          <w:color w:val="000000" w:themeColor="text1"/>
          <w:lang w:val="es-ES_tradnl"/>
        </w:rPr>
        <w:t>113 de la Ley General de Transparencia y Acceso a la Información Pública, los Lineamientos establecen de manera precisa los elementos que se deberán acreditar para demostrar, de manera fundada y motivada, que la información pública solicitada acredita la necesidad de limitar su acceso temporalmente:</w:t>
      </w:r>
    </w:p>
    <w:p w14:paraId="402D0E3A"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s="Tahoma"/>
          <w:bCs/>
          <w:iCs/>
          <w:sz w:val="22"/>
          <w:lang w:val="es-ES_tradnl"/>
        </w:rPr>
      </w:pPr>
    </w:p>
    <w:p w14:paraId="4517FA98" w14:textId="77777777" w:rsidR="00A72368" w:rsidRPr="00ED3DCD" w:rsidRDefault="00EC5340"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Cs/>
          <w:i/>
          <w:iCs/>
          <w:sz w:val="22"/>
          <w:lang w:val="es-ES_tradnl"/>
        </w:rPr>
        <w:t>“</w:t>
      </w:r>
      <w:r w:rsidR="00A72368" w:rsidRPr="00ED3DCD">
        <w:rPr>
          <w:rFonts w:ascii="Palatino Linotype" w:hAnsi="Palatino Linotype" w:cs="Tahoma"/>
          <w:b/>
          <w:bCs/>
          <w:i/>
          <w:iCs/>
          <w:sz w:val="22"/>
          <w:lang w:val="es-ES_tradnl"/>
        </w:rPr>
        <w:t xml:space="preserve">Décimo séptimo. </w:t>
      </w:r>
      <w:r w:rsidR="00A72368" w:rsidRPr="00ED3DCD">
        <w:rPr>
          <w:rFonts w:ascii="Palatino Linotype" w:hAnsi="Palatino Linotype" w:cs="Tahoma"/>
          <w:i/>
          <w:iCs/>
          <w:sz w:val="22"/>
          <w:lang w:val="es-ES_tradnl"/>
        </w:rPr>
        <w:t>De conformidad con el artículo 113, fracción I de la Ley General, podrá considerarse como información reservada, aquella que de difundirse actualice o potencialice un riesgo o amenaza a la seguridad nacional cuando:</w:t>
      </w:r>
    </w:p>
    <w:p w14:paraId="43F578C1" w14:textId="5DFA1DB6"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I.</w:t>
      </w:r>
      <w:r w:rsidRPr="00ED3DCD">
        <w:rPr>
          <w:rFonts w:ascii="Palatino Linotype" w:hAnsi="Palatino Linotype" w:cs="Tahoma"/>
          <w:i/>
          <w:iCs/>
          <w:sz w:val="22"/>
          <w:lang w:val="es-ES_tradnl"/>
        </w:rPr>
        <w:t xml:space="preserve">  Se quebrante la unidad de las partes integrantes de la Federación, señaladas en el artículo 43 de la Constitución Política de los Estados Unidos Mexicanos;</w:t>
      </w:r>
    </w:p>
    <w:p w14:paraId="3B264E4B" w14:textId="0EF807CD"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II.</w:t>
      </w:r>
      <w:r w:rsidRPr="00ED3DCD">
        <w:rPr>
          <w:rFonts w:ascii="Palatino Linotype" w:hAnsi="Palatino Linotype" w:cs="Tahoma"/>
          <w:i/>
          <w:iCs/>
          <w:sz w:val="22"/>
          <w:lang w:val="es-ES_tradnl"/>
        </w:rPr>
        <w:t xml:space="preserve">  Se atente en contra del personal diplomático;</w:t>
      </w:r>
    </w:p>
    <w:p w14:paraId="47966657" w14:textId="27D2EFE7"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III.</w:t>
      </w:r>
      <w:r w:rsidRPr="00ED3DCD">
        <w:rPr>
          <w:rFonts w:ascii="Palatino Linotype" w:hAnsi="Palatino Linotype" w:cs="Tahoma"/>
          <w:i/>
          <w:iCs/>
          <w:sz w:val="22"/>
          <w:lang w:val="es-ES_tradnl"/>
        </w:rPr>
        <w:t xml:space="preserve"> Se amenace o ponga en riesgo la gobernabilidad democrática porque se impida el derecho a votar o a ser votado, o cuando se obstaculice la celebración de elecciones;</w:t>
      </w:r>
    </w:p>
    <w:p w14:paraId="6FE1024D" w14:textId="02565FDD"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IV.</w:t>
      </w:r>
      <w:r w:rsidRPr="00ED3DCD">
        <w:rPr>
          <w:rFonts w:ascii="Palatino Linotype" w:hAnsi="Palatino Linotype" w:cs="Tahoma"/>
          <w:i/>
          <w:iCs/>
          <w:sz w:val="22"/>
          <w:lang w:val="es-ES_tradnl"/>
        </w:rPr>
        <w:t xml:space="preserve"> Se obstaculicen o bloqueen las actividades de inteligencia o contrainteligencia y cuando se revelen normas, procedimientos, métodos, fuentes, especificaciones técnicas, tecnología o equipo que sean útiles para la generación de inteligencia para la seguridad nacional;</w:t>
      </w:r>
    </w:p>
    <w:p w14:paraId="262236FD" w14:textId="0AEA951E"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V.</w:t>
      </w:r>
      <w:r w:rsidRPr="00ED3DCD">
        <w:rPr>
          <w:rFonts w:ascii="Palatino Linotype" w:hAnsi="Palatino Linotype" w:cs="Tahoma"/>
          <w:i/>
          <w:iCs/>
          <w:sz w:val="22"/>
          <w:lang w:val="es-ES_tradnl"/>
        </w:rPr>
        <w:t xml:space="preserve">  Se vulneren las acciones para evitar la interferencia extranjera en los asuntos nacionales;</w:t>
      </w:r>
    </w:p>
    <w:p w14:paraId="09A45ADC" w14:textId="3D5BB79B"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VI.</w:t>
      </w:r>
      <w:r w:rsidRPr="00ED3DCD">
        <w:rPr>
          <w:rFonts w:ascii="Palatino Linotype" w:hAnsi="Palatino Linotype" w:cs="Tahoma"/>
          <w:i/>
          <w:iCs/>
          <w:sz w:val="22"/>
          <w:lang w:val="es-ES_tradnl"/>
        </w:rPr>
        <w:t xml:space="preserve"> Se ponga en peligro la coordinación interinstitucional en materia de seguridad nacional;</w:t>
      </w:r>
    </w:p>
    <w:p w14:paraId="013E6053" w14:textId="675E8BD0"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VII.</w:t>
      </w:r>
      <w:r w:rsidRPr="00ED3DCD">
        <w:rPr>
          <w:rFonts w:ascii="Palatino Linotype" w:hAnsi="Palatino Linotype" w:cs="Tahoma"/>
          <w:i/>
          <w:iCs/>
          <w:sz w:val="22"/>
          <w:lang w:val="es-ES_tradnl"/>
        </w:rPr>
        <w:t xml:space="preserve"> Se puedan menoscabar, obstaculizar o dificultar las estrategias o acciones para combatir la delincuencia organizada, la comisión de los delitos contra la seguridad de la nación, entendiéndose estos últimos como traición a la patria, espionaje, sedición, motín, rebelión, terrorismo, sabotaje, conspiración, el tráfico ilegal de materiales nucleares, de armas químicas, biológicas y convencionales de destrucción masiva;</w:t>
      </w:r>
    </w:p>
    <w:p w14:paraId="5101FEAF" w14:textId="540415AC"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VIII.</w:t>
      </w:r>
      <w:r w:rsidRPr="00ED3DCD">
        <w:rPr>
          <w:rFonts w:ascii="Palatino Linotype" w:hAnsi="Palatino Linotype" w:cs="Tahoma"/>
          <w:i/>
          <w:iCs/>
          <w:sz w:val="22"/>
          <w:lang w:val="es-ES_tradnl"/>
        </w:rPr>
        <w:t xml:space="preserve"> Se posibilite la destrucción, inhabilitación o sabotaje de cualquier infraestructura de carácter estratégico o prioritario, así como la indispensable para la provisión de bienes o servicios públicos de agua potable, de emergencia, vías generales de comunicación o de cualquier tipo de infraestructura que represente tal importancia para el Estado que su destrucción o incapacidad tenga un impacto debilitador en la seguridad nacional;</w:t>
      </w:r>
    </w:p>
    <w:p w14:paraId="549451B2" w14:textId="6EA551FD"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IX.</w:t>
      </w:r>
      <w:r w:rsidRPr="00ED3DCD">
        <w:rPr>
          <w:rFonts w:ascii="Palatino Linotype" w:hAnsi="Palatino Linotype" w:cs="Tahoma"/>
          <w:i/>
          <w:iCs/>
          <w:sz w:val="22"/>
          <w:lang w:val="es-ES_tradnl"/>
        </w:rPr>
        <w:t xml:space="preserve"> Se obstaculicen o bloqueen acciones tendientes a prevenir o combatir epidemias o enfermedades exóticas en el país;</w:t>
      </w:r>
    </w:p>
    <w:p w14:paraId="590F01F7" w14:textId="5E79F102"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lastRenderedPageBreak/>
        <w:t>X.</w:t>
      </w:r>
      <w:r w:rsidRPr="00ED3DCD">
        <w:rPr>
          <w:rFonts w:ascii="Palatino Linotype" w:hAnsi="Palatino Linotype" w:cs="Tahoma"/>
          <w:i/>
          <w:iCs/>
          <w:sz w:val="22"/>
          <w:lang w:val="es-ES_tradnl"/>
        </w:rPr>
        <w:t xml:space="preserve"> Se difundan las actas o documentos generados en las sesiones del Consejo de Seguridad Nacional y actualice alguna de las amenazas previstas en la Ley de Seguridad Nacional, o que</w:t>
      </w:r>
    </w:p>
    <w:p w14:paraId="2FCB3494" w14:textId="1E6A2F5F"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b/>
          <w:bCs/>
          <w:i/>
          <w:iCs/>
          <w:sz w:val="22"/>
          <w:lang w:val="es-ES_tradnl"/>
        </w:rPr>
        <w:t>XI.</w:t>
      </w:r>
      <w:r w:rsidRPr="00ED3DCD">
        <w:rPr>
          <w:rFonts w:ascii="Palatino Linotype" w:hAnsi="Palatino Linotype" w:cs="Tahoma"/>
          <w:i/>
          <w:iCs/>
          <w:sz w:val="22"/>
          <w:lang w:val="es-ES_tradnl"/>
        </w:rPr>
        <w:t xml:space="preserve"> Se entreguen los datos que se obtengan de las actividades autorizadas mediante resolución judicial, así como la información producto de una intervención de comunicaciones privadas autorizadas, conforme a las disposiciones previstas en el Capítulo II del Título III de la Ley de Seguridad Nacional, y constituyan alguna de las amenazas previstas en dicha Ley.</w:t>
      </w:r>
    </w:p>
    <w:p w14:paraId="4A6AB6E0" w14:textId="77777777" w:rsidR="00A72368"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p>
    <w:p w14:paraId="5CCB253C" w14:textId="21ACCF0F" w:rsidR="00EC5340" w:rsidRPr="00ED3DCD" w:rsidRDefault="00A72368" w:rsidP="00A72368">
      <w:pPr>
        <w:pStyle w:val="Prrafodelista"/>
        <w:tabs>
          <w:tab w:val="left" w:pos="426"/>
        </w:tabs>
        <w:spacing w:before="240" w:after="240" w:line="276" w:lineRule="auto"/>
        <w:ind w:left="567" w:right="567"/>
        <w:jc w:val="both"/>
        <w:rPr>
          <w:rFonts w:ascii="Palatino Linotype" w:hAnsi="Palatino Linotype" w:cs="Tahoma"/>
          <w:i/>
          <w:iCs/>
          <w:sz w:val="22"/>
          <w:lang w:val="es-ES_tradnl"/>
        </w:rPr>
      </w:pPr>
      <w:r w:rsidRPr="00ED3DCD">
        <w:rPr>
          <w:rFonts w:ascii="Palatino Linotype" w:hAnsi="Palatino Linotype" w:cs="Tahoma"/>
          <w:i/>
          <w:iCs/>
          <w:sz w:val="22"/>
          <w:lang w:val="es-ES_tradnl"/>
        </w:rPr>
        <w:t>Asimismo, podrá considerarse como reservada aquella que revele datos que pudieran ser aprovechados para conocer la capacidad de reacción de las instituciones encargadas de la seguridad nacional; sus normas,</w:t>
      </w:r>
      <w:r w:rsidR="00EC5340" w:rsidRPr="00ED3DCD">
        <w:rPr>
          <w:rFonts w:ascii="Palatino Linotype" w:hAnsi="Palatino Linotype" w:cs="Tahoma"/>
          <w:i/>
          <w:iCs/>
          <w:sz w:val="22"/>
          <w:lang w:val="es-ES_tradnl"/>
        </w:rPr>
        <w:t>”</w:t>
      </w:r>
    </w:p>
    <w:p w14:paraId="786056F2" w14:textId="77777777" w:rsidR="00EC5340" w:rsidRPr="00ED3DCD" w:rsidRDefault="00EC5340"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5F56D083" w14:textId="6F4385C8" w:rsidR="00A72368" w:rsidRPr="00ED3DCD" w:rsidRDefault="00A72368" w:rsidP="00032C9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 xml:space="preserve">Por su parte, </w:t>
      </w:r>
      <w:r w:rsidR="0080051D" w:rsidRPr="00ED3DCD">
        <w:rPr>
          <w:rFonts w:ascii="Palatino Linotype" w:hAnsi="Palatino Linotype" w:cs="Tahoma"/>
          <w:bCs/>
          <w:iCs/>
          <w:lang w:val="es-ES_tradnl"/>
        </w:rPr>
        <w:t>los</w:t>
      </w:r>
      <w:r w:rsidRPr="00ED3DCD">
        <w:rPr>
          <w:rFonts w:ascii="Palatino Linotype" w:hAnsi="Palatino Linotype" w:cs="Tahoma"/>
          <w:bCs/>
          <w:iCs/>
          <w:lang w:val="es-ES_tradnl"/>
        </w:rPr>
        <w:t xml:space="preserve"> Lineamiento</w:t>
      </w:r>
      <w:r w:rsidR="0080051D" w:rsidRPr="00ED3DCD">
        <w:rPr>
          <w:rFonts w:ascii="Palatino Linotype" w:hAnsi="Palatino Linotype" w:cs="Tahoma"/>
          <w:bCs/>
          <w:iCs/>
          <w:lang w:val="es-ES_tradnl"/>
        </w:rPr>
        <w:t>s Vigésimo tercero y Vigésimo sexto, enlistan y reconocen los elementos para acreditar la actualización de reserva de información de conformidad con lo establecido por el artículo 113, fracciones V y VII</w:t>
      </w:r>
      <w:r w:rsidR="009E7E5C" w:rsidRPr="00ED3DCD">
        <w:rPr>
          <w:rFonts w:ascii="Palatino Linotype" w:hAnsi="Palatino Linotype" w:cs="Tahoma"/>
          <w:bCs/>
          <w:iCs/>
          <w:lang w:val="es-ES_tradnl"/>
        </w:rPr>
        <w:t xml:space="preserve"> de la Ley General</w:t>
      </w:r>
      <w:r w:rsidR="0080051D" w:rsidRPr="00ED3DCD">
        <w:rPr>
          <w:rFonts w:ascii="Palatino Linotype" w:hAnsi="Palatino Linotype" w:cs="Tahoma"/>
          <w:bCs/>
          <w:iCs/>
          <w:lang w:val="es-ES_tradnl"/>
        </w:rPr>
        <w:t xml:space="preserve"> respectivamente, a saber</w:t>
      </w:r>
      <w:r w:rsidR="009E7E5C" w:rsidRPr="00ED3DCD">
        <w:rPr>
          <w:rFonts w:ascii="Palatino Linotype" w:hAnsi="Palatino Linotype" w:cs="Tahoma"/>
          <w:bCs/>
          <w:iCs/>
          <w:lang w:val="es-ES_tradnl"/>
        </w:rPr>
        <w:t>:</w:t>
      </w:r>
    </w:p>
    <w:p w14:paraId="022EF101" w14:textId="77777777" w:rsidR="00A72368" w:rsidRPr="00ED3DCD" w:rsidRDefault="00A72368" w:rsidP="00A72368">
      <w:pPr>
        <w:pStyle w:val="Prrafodelista"/>
        <w:tabs>
          <w:tab w:val="left" w:pos="426"/>
        </w:tabs>
        <w:spacing w:before="240" w:after="240" w:line="360" w:lineRule="auto"/>
        <w:ind w:left="0" w:right="51"/>
        <w:jc w:val="both"/>
        <w:rPr>
          <w:rFonts w:ascii="Palatino Linotype" w:hAnsi="Palatino Linotype" w:cs="Tahoma"/>
          <w:bCs/>
          <w:iCs/>
          <w:sz w:val="22"/>
          <w:lang w:val="es-ES_tradnl"/>
        </w:rPr>
      </w:pPr>
    </w:p>
    <w:p w14:paraId="493BE0C6" w14:textId="7B274502" w:rsidR="009E7E5C" w:rsidRPr="00ED3DCD" w:rsidRDefault="009E7E5C" w:rsidP="009E7E5C">
      <w:pPr>
        <w:pStyle w:val="Prrafodelista"/>
        <w:tabs>
          <w:tab w:val="left" w:pos="426"/>
        </w:tabs>
        <w:spacing w:before="240" w:after="240" w:line="276" w:lineRule="auto"/>
        <w:ind w:left="567" w:right="567"/>
        <w:jc w:val="both"/>
        <w:rPr>
          <w:rFonts w:ascii="Palatino Linotype" w:hAnsi="Palatino Linotype" w:cs="Tahoma"/>
          <w:bCs/>
          <w:i/>
          <w:sz w:val="22"/>
          <w:lang w:val="es-ES_tradnl"/>
        </w:rPr>
      </w:pPr>
      <w:r w:rsidRPr="00ED3DCD">
        <w:rPr>
          <w:rFonts w:ascii="Palatino Linotype" w:hAnsi="Palatino Linotype" w:cs="Tahoma"/>
          <w:bCs/>
          <w:i/>
          <w:sz w:val="22"/>
          <w:lang w:val="es-ES_tradnl"/>
        </w:rPr>
        <w:t>“</w:t>
      </w:r>
      <w:r w:rsidRPr="00ED3DCD">
        <w:rPr>
          <w:rFonts w:ascii="Palatino Linotype" w:hAnsi="Palatino Linotype" w:cs="Tahoma"/>
          <w:b/>
          <w:i/>
          <w:sz w:val="22"/>
          <w:lang w:val="es-ES_tradnl"/>
        </w:rPr>
        <w:t>Vigésimo tercero.</w:t>
      </w:r>
      <w:r w:rsidRPr="00ED3DCD">
        <w:rPr>
          <w:rFonts w:ascii="Palatino Linotype" w:hAnsi="Palatino Linotype" w:cs="Tahoma"/>
          <w:bCs/>
          <w:i/>
          <w:sz w:val="22"/>
          <w:lang w:val="es-ES_tradnl"/>
        </w:rPr>
        <w:t xml:space="preserve"> Para clasificar la información como reservada, de conformidad con el artículo 113, fracción V de la Ley General, será necesario acreditar un vínculo, entre la persona física y la información que pueda poner en riesgo su vida, seguridad o salud.”</w:t>
      </w:r>
    </w:p>
    <w:p w14:paraId="13414324" w14:textId="77777777" w:rsidR="009E7E5C" w:rsidRPr="00ED3DCD" w:rsidRDefault="009E7E5C" w:rsidP="009E7E5C">
      <w:pPr>
        <w:pStyle w:val="Prrafodelista"/>
        <w:tabs>
          <w:tab w:val="left" w:pos="426"/>
        </w:tabs>
        <w:spacing w:before="240" w:after="240" w:line="276" w:lineRule="auto"/>
        <w:ind w:left="567" w:right="567"/>
        <w:jc w:val="both"/>
        <w:rPr>
          <w:rFonts w:ascii="Palatino Linotype" w:hAnsi="Palatino Linotype" w:cs="Tahoma"/>
          <w:bCs/>
          <w:i/>
          <w:sz w:val="22"/>
          <w:lang w:val="es-ES_tradnl"/>
        </w:rPr>
      </w:pPr>
    </w:p>
    <w:p w14:paraId="4265AB83" w14:textId="77777777" w:rsidR="008175ED" w:rsidRPr="00ED3DCD" w:rsidRDefault="009E7E5C" w:rsidP="008175ED">
      <w:pPr>
        <w:pStyle w:val="Prrafodelista"/>
        <w:tabs>
          <w:tab w:val="left" w:pos="426"/>
        </w:tabs>
        <w:spacing w:before="240" w:after="240" w:line="276" w:lineRule="auto"/>
        <w:ind w:left="567" w:right="567"/>
        <w:jc w:val="both"/>
        <w:rPr>
          <w:rFonts w:ascii="Palatino Linotype" w:hAnsi="Palatino Linotype" w:cs="Tahoma"/>
          <w:bCs/>
          <w:i/>
          <w:sz w:val="22"/>
          <w:lang w:val="es-ES_tradnl"/>
        </w:rPr>
      </w:pPr>
      <w:r w:rsidRPr="00ED3DCD">
        <w:rPr>
          <w:rFonts w:ascii="Palatino Linotype" w:hAnsi="Palatino Linotype" w:cs="Tahoma"/>
          <w:bCs/>
          <w:i/>
          <w:sz w:val="22"/>
          <w:lang w:val="es-ES_tradnl"/>
        </w:rPr>
        <w:t>“</w:t>
      </w:r>
      <w:r w:rsidR="008175ED" w:rsidRPr="00ED3DCD">
        <w:rPr>
          <w:rFonts w:ascii="Palatino Linotype" w:hAnsi="Palatino Linotype" w:cs="Tahoma"/>
          <w:b/>
          <w:i/>
          <w:sz w:val="22"/>
          <w:lang w:val="es-ES_tradnl"/>
        </w:rPr>
        <w:t>Vigésimo sexto.</w:t>
      </w:r>
      <w:r w:rsidR="008175ED" w:rsidRPr="00ED3DCD">
        <w:rPr>
          <w:rFonts w:ascii="Palatino Linotype" w:hAnsi="Palatino Linotype" w:cs="Tahoma"/>
          <w:bCs/>
          <w:i/>
          <w:sz w:val="22"/>
          <w:lang w:val="es-ES_tradnl"/>
        </w:rPr>
        <w:t xml:space="preserve"> De conformidad con el artículo 113, fracción VII de la Ley General,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14:paraId="5171AAEA" w14:textId="77777777" w:rsidR="008175ED" w:rsidRPr="00ED3DCD" w:rsidRDefault="008175ED" w:rsidP="008175ED">
      <w:pPr>
        <w:pStyle w:val="Prrafodelista"/>
        <w:tabs>
          <w:tab w:val="left" w:pos="426"/>
        </w:tabs>
        <w:spacing w:before="240" w:after="240" w:line="276" w:lineRule="auto"/>
        <w:ind w:left="567" w:right="567"/>
        <w:jc w:val="both"/>
        <w:rPr>
          <w:rFonts w:ascii="Palatino Linotype" w:hAnsi="Palatino Linotype" w:cs="Tahoma"/>
          <w:bCs/>
          <w:i/>
          <w:sz w:val="22"/>
          <w:lang w:val="es-ES_tradnl"/>
        </w:rPr>
      </w:pPr>
      <w:r w:rsidRPr="00ED3DCD">
        <w:rPr>
          <w:rFonts w:ascii="Palatino Linotype" w:hAnsi="Palatino Linotype" w:cs="Tahoma"/>
          <w:bCs/>
          <w:i/>
          <w:sz w:val="22"/>
          <w:lang w:val="es-ES_tradnl"/>
        </w:rPr>
        <w:t>Para que se verifique el supuesto de reserva, cuando se cause un perjuicio a las actividades de persecución de los delitos, deben de actualizarse los siguientes elementos:</w:t>
      </w:r>
    </w:p>
    <w:p w14:paraId="499F0330" w14:textId="51E127CC" w:rsidR="008175ED" w:rsidRPr="00ED3DCD" w:rsidRDefault="008175ED" w:rsidP="008175ED">
      <w:pPr>
        <w:pStyle w:val="Prrafodelista"/>
        <w:tabs>
          <w:tab w:val="left" w:pos="426"/>
        </w:tabs>
        <w:spacing w:before="240" w:after="240" w:line="276" w:lineRule="auto"/>
        <w:ind w:left="567" w:right="567"/>
        <w:jc w:val="both"/>
        <w:rPr>
          <w:rFonts w:ascii="Palatino Linotype" w:hAnsi="Palatino Linotype" w:cs="Tahoma"/>
          <w:bCs/>
          <w:i/>
          <w:sz w:val="22"/>
          <w:lang w:val="es-ES_tradnl"/>
        </w:rPr>
      </w:pPr>
      <w:r w:rsidRPr="00ED3DCD">
        <w:rPr>
          <w:rFonts w:ascii="Palatino Linotype" w:hAnsi="Palatino Linotype" w:cs="Tahoma"/>
          <w:b/>
          <w:i/>
          <w:sz w:val="22"/>
          <w:lang w:val="es-ES_tradnl"/>
        </w:rPr>
        <w:t xml:space="preserve"> I.</w:t>
      </w:r>
      <w:r w:rsidRPr="00ED3DCD">
        <w:rPr>
          <w:rFonts w:ascii="Palatino Linotype" w:hAnsi="Palatino Linotype" w:cs="Tahoma"/>
          <w:bCs/>
          <w:i/>
          <w:sz w:val="22"/>
          <w:lang w:val="es-ES_tradnl"/>
        </w:rPr>
        <w:t xml:space="preserve"> La existencia de un proceso penal en sustanciación o una carpeta de investigación en trámite;</w:t>
      </w:r>
    </w:p>
    <w:p w14:paraId="744A1C5B" w14:textId="35A05F05" w:rsidR="008175ED" w:rsidRPr="00ED3DCD" w:rsidRDefault="008175ED" w:rsidP="008175ED">
      <w:pPr>
        <w:pStyle w:val="Prrafodelista"/>
        <w:tabs>
          <w:tab w:val="left" w:pos="426"/>
        </w:tabs>
        <w:spacing w:before="240" w:after="240" w:line="276" w:lineRule="auto"/>
        <w:ind w:left="567" w:right="567"/>
        <w:jc w:val="both"/>
        <w:rPr>
          <w:rFonts w:ascii="Palatino Linotype" w:hAnsi="Palatino Linotype" w:cs="Tahoma"/>
          <w:bCs/>
          <w:i/>
          <w:sz w:val="22"/>
          <w:lang w:val="es-ES_tradnl"/>
        </w:rPr>
      </w:pPr>
      <w:r w:rsidRPr="00ED3DCD">
        <w:rPr>
          <w:rFonts w:ascii="Palatino Linotype" w:hAnsi="Palatino Linotype" w:cs="Tahoma"/>
          <w:b/>
          <w:i/>
          <w:sz w:val="22"/>
          <w:lang w:val="es-ES_tradnl"/>
        </w:rPr>
        <w:t>II.</w:t>
      </w:r>
      <w:r w:rsidRPr="00ED3DCD">
        <w:rPr>
          <w:rFonts w:ascii="Palatino Linotype" w:hAnsi="Palatino Linotype" w:cs="Tahoma"/>
          <w:bCs/>
          <w:i/>
          <w:sz w:val="22"/>
          <w:lang w:val="es-ES_tradnl"/>
        </w:rPr>
        <w:t xml:space="preserve"> Que se acredite el vínculo que existe entre la información solicitada y la carpeta de investigación, o el proceso penal, según sea el caso, y</w:t>
      </w:r>
    </w:p>
    <w:p w14:paraId="6C916E62" w14:textId="159B0869" w:rsidR="009E7E5C" w:rsidRPr="00ED3DCD" w:rsidRDefault="008175ED" w:rsidP="008175ED">
      <w:pPr>
        <w:pStyle w:val="Prrafodelista"/>
        <w:tabs>
          <w:tab w:val="left" w:pos="426"/>
        </w:tabs>
        <w:spacing w:before="240" w:after="240" w:line="276" w:lineRule="auto"/>
        <w:ind w:left="567" w:right="567"/>
        <w:jc w:val="both"/>
        <w:rPr>
          <w:rFonts w:ascii="Palatino Linotype" w:hAnsi="Palatino Linotype" w:cs="Tahoma"/>
          <w:bCs/>
          <w:i/>
          <w:sz w:val="22"/>
          <w:lang w:val="es-ES_tradnl"/>
        </w:rPr>
      </w:pPr>
      <w:r w:rsidRPr="00ED3DCD">
        <w:rPr>
          <w:rFonts w:ascii="Palatino Linotype" w:hAnsi="Palatino Linotype" w:cs="Tahoma"/>
          <w:b/>
          <w:i/>
          <w:sz w:val="22"/>
          <w:lang w:val="es-ES_tradnl"/>
        </w:rPr>
        <w:lastRenderedPageBreak/>
        <w:t>III.</w:t>
      </w:r>
      <w:r w:rsidRPr="00ED3DCD">
        <w:rPr>
          <w:rFonts w:ascii="Palatino Linotype" w:hAnsi="Palatino Linotype" w:cs="Tahoma"/>
          <w:bCs/>
          <w:i/>
          <w:sz w:val="22"/>
          <w:lang w:val="es-ES_tradnl"/>
        </w:rPr>
        <w:t xml:space="preserve"> Que la difusión de la información pueda impedir u obstruir las funciones que ejerce el Ministerio Público o su equivalente durante la etapa de investigación o ante los tribunales judiciales con motivo del ejercicio de la acción penal.”</w:t>
      </w:r>
    </w:p>
    <w:p w14:paraId="1B9F7A9F" w14:textId="77777777" w:rsidR="00A72368" w:rsidRPr="00ED3DCD" w:rsidRDefault="00A72368" w:rsidP="00A72368">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5A1F8BBB" w14:textId="6C035361" w:rsidR="00032C9F" w:rsidRPr="00ED3DCD" w:rsidRDefault="00A72368" w:rsidP="00D170DB">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D</w:t>
      </w:r>
      <w:r w:rsidR="00EC5340" w:rsidRPr="00ED3DCD">
        <w:rPr>
          <w:rFonts w:ascii="Palatino Linotype" w:hAnsi="Palatino Linotype" w:cs="Tahoma"/>
          <w:bCs/>
          <w:iCs/>
          <w:lang w:val="es-ES_tradnl"/>
        </w:rPr>
        <w:t xml:space="preserve">entro </w:t>
      </w:r>
      <w:r w:rsidR="00EC5340" w:rsidRPr="00ED3DCD">
        <w:rPr>
          <w:rFonts w:ascii="Palatino Linotype" w:hAnsi="Palatino Linotype"/>
          <w:color w:val="000000" w:themeColor="text1"/>
          <w:lang w:val="es-ES_tradnl"/>
        </w:rPr>
        <w:t xml:space="preserve">del presente asunto, y como fuera demostrado a través de la transcripción del contenido del Acuerdo de Clasificación </w:t>
      </w:r>
      <w:r w:rsidR="008175ED" w:rsidRPr="00ED3DCD">
        <w:rPr>
          <w:rFonts w:ascii="Palatino Linotype" w:hAnsi="Palatino Linotype"/>
          <w:color w:val="000000" w:themeColor="text1"/>
          <w:lang w:val="es-ES_tradnl"/>
        </w:rPr>
        <w:t>SS/CT/EXT/X/005/2022</w:t>
      </w:r>
      <w:r w:rsidR="00EC5340" w:rsidRPr="00ED3DCD">
        <w:rPr>
          <w:rFonts w:ascii="Palatino Linotype" w:hAnsi="Palatino Linotype"/>
          <w:color w:val="000000" w:themeColor="text1"/>
          <w:lang w:val="es-ES_tradnl"/>
        </w:rPr>
        <w:t xml:space="preserve">, no se advierte que el </w:t>
      </w:r>
      <w:r w:rsidR="00EC5340" w:rsidRPr="00ED3DCD">
        <w:rPr>
          <w:rFonts w:ascii="Palatino Linotype" w:hAnsi="Palatino Linotype"/>
          <w:b/>
          <w:bCs/>
          <w:color w:val="000000" w:themeColor="text1"/>
          <w:lang w:val="es-ES_tradnl"/>
        </w:rPr>
        <w:t>SUJETO OBLIGADO</w:t>
      </w:r>
      <w:r w:rsidR="00EC5340" w:rsidRPr="00ED3DCD">
        <w:rPr>
          <w:rFonts w:ascii="Palatino Linotype" w:hAnsi="Palatino Linotype"/>
          <w:color w:val="000000" w:themeColor="text1"/>
          <w:lang w:val="es-ES_tradnl"/>
        </w:rPr>
        <w:t xml:space="preserve"> haya atendido ninguno de los criterios de fondo para demostrar que, en el caso específico, se actualizaba </w:t>
      </w:r>
      <w:r w:rsidR="006E145E" w:rsidRPr="00ED3DCD">
        <w:rPr>
          <w:rFonts w:ascii="Palatino Linotype" w:hAnsi="Palatino Linotype"/>
          <w:color w:val="000000" w:themeColor="text1"/>
          <w:lang w:val="es-ES_tradnl"/>
        </w:rPr>
        <w:t>alguna de las causales de reserva invocadas por el ente público</w:t>
      </w:r>
      <w:r w:rsidR="00EC5340" w:rsidRPr="00ED3DCD">
        <w:rPr>
          <w:rFonts w:ascii="Palatino Linotype" w:hAnsi="Palatino Linotype"/>
          <w:color w:val="000000" w:themeColor="text1"/>
          <w:lang w:val="es-ES_tradnl"/>
        </w:rPr>
        <w:t xml:space="preserve">, pues </w:t>
      </w:r>
      <w:r w:rsidR="00EC5340" w:rsidRPr="00ED3DCD">
        <w:rPr>
          <w:rFonts w:ascii="Palatino Linotype" w:hAnsi="Palatino Linotype"/>
          <w:i/>
          <w:iCs/>
          <w:color w:val="000000" w:themeColor="text1"/>
          <w:lang w:val="es-ES_tradnl"/>
        </w:rPr>
        <w:t>grosso modo</w:t>
      </w:r>
      <w:r w:rsidR="00EC5340" w:rsidRPr="00ED3DCD">
        <w:rPr>
          <w:rFonts w:ascii="Palatino Linotype" w:hAnsi="Palatino Linotype"/>
          <w:color w:val="000000" w:themeColor="text1"/>
          <w:lang w:val="es-ES_tradnl"/>
        </w:rPr>
        <w:t xml:space="preserve"> </w:t>
      </w:r>
      <w:r w:rsidR="00EC5340" w:rsidRPr="00ED3DCD">
        <w:rPr>
          <w:rFonts w:ascii="Palatino Linotype" w:hAnsi="Palatino Linotype"/>
          <w:b/>
          <w:bCs/>
          <w:color w:val="000000" w:themeColor="text1"/>
          <w:lang w:val="es-ES_tradnl"/>
        </w:rPr>
        <w:t xml:space="preserve">únicamente se limitó a referir que </w:t>
      </w:r>
      <w:r w:rsidR="00EC5340" w:rsidRPr="00ED3DCD">
        <w:rPr>
          <w:rFonts w:ascii="Palatino Linotype" w:hAnsi="Palatino Linotype"/>
          <w:b/>
          <w:bCs/>
          <w:iCs/>
          <w:color w:val="000000" w:themeColor="text1"/>
          <w:lang w:val="es-ES_tradnl"/>
        </w:rPr>
        <w:t xml:space="preserve">el proporcionar </w:t>
      </w:r>
      <w:r w:rsidR="00C15F65" w:rsidRPr="00ED3DCD">
        <w:rPr>
          <w:rFonts w:ascii="Palatino Linotype" w:hAnsi="Palatino Linotype"/>
          <w:b/>
          <w:bCs/>
          <w:iCs/>
          <w:color w:val="000000" w:themeColor="text1"/>
          <w:lang w:val="es-ES_tradnl"/>
        </w:rPr>
        <w:t xml:space="preserve">los datos del GPS de la patrulla podría </w:t>
      </w:r>
      <w:r w:rsidR="0048631E" w:rsidRPr="00ED3DCD">
        <w:rPr>
          <w:rFonts w:ascii="Palatino Linotype" w:hAnsi="Palatino Linotype"/>
          <w:b/>
          <w:bCs/>
          <w:iCs/>
          <w:color w:val="000000" w:themeColor="text1"/>
          <w:lang w:val="es-ES_tradnl"/>
        </w:rPr>
        <w:t xml:space="preserve"> permitir que </w:t>
      </w:r>
      <w:r w:rsidR="00C15F65" w:rsidRPr="00ED3DCD">
        <w:rPr>
          <w:rFonts w:ascii="Palatino Linotype" w:hAnsi="Palatino Linotype"/>
          <w:b/>
          <w:bCs/>
          <w:color w:val="000000" w:themeColor="text1"/>
          <w:lang w:val="es-ES_tradnl"/>
        </w:rPr>
        <w:t>grupos delictivos modifiquen las zonas en las que cometen hechos delictivos, o bien, conocer los recorridos exactos de las unidades vehiculares y, con ello, planear sus estrategias</w:t>
      </w:r>
      <w:r w:rsidR="0048631E" w:rsidRPr="00ED3DCD">
        <w:rPr>
          <w:rFonts w:ascii="Palatino Linotype" w:hAnsi="Palatino Linotype"/>
          <w:b/>
          <w:bCs/>
          <w:color w:val="000000" w:themeColor="text1"/>
          <w:lang w:val="es-ES_tradnl"/>
        </w:rPr>
        <w:t>;</w:t>
      </w:r>
      <w:r w:rsidR="00EC5340" w:rsidRPr="00ED3DCD">
        <w:rPr>
          <w:rFonts w:ascii="Palatino Linotype" w:hAnsi="Palatino Linotype"/>
          <w:color w:val="000000" w:themeColor="text1"/>
          <w:lang w:val="es-ES_tradnl"/>
        </w:rPr>
        <w:t xml:space="preserve"> sin jamás establecer una teoría del caso en concreto o de la información o documentación específica que actualizara </w:t>
      </w:r>
      <w:r w:rsidR="000F2FAC" w:rsidRPr="00ED3DCD">
        <w:rPr>
          <w:rFonts w:ascii="Palatino Linotype" w:hAnsi="Palatino Linotype"/>
          <w:color w:val="000000" w:themeColor="text1"/>
          <w:lang w:val="es-ES_tradnl"/>
        </w:rPr>
        <w:t xml:space="preserve">alguna de las causales de reserva enunciadas del </w:t>
      </w:r>
      <w:r w:rsidR="00EC5340" w:rsidRPr="00ED3DCD">
        <w:rPr>
          <w:rFonts w:ascii="Palatino Linotype" w:hAnsi="Palatino Linotype"/>
          <w:color w:val="000000" w:themeColor="text1"/>
          <w:lang w:val="es-ES_tradnl"/>
        </w:rPr>
        <w:t xml:space="preserve">artículo 140 de la Ley de la materia, dejando al particular en un total estado de </w:t>
      </w:r>
      <w:r w:rsidR="00EC5340" w:rsidRPr="00ED3DCD">
        <w:rPr>
          <w:rFonts w:ascii="Palatino Linotype" w:hAnsi="Palatino Linotype"/>
          <w:b/>
          <w:bCs/>
          <w:color w:val="000000" w:themeColor="text1"/>
          <w:lang w:val="es-ES_tradnl"/>
        </w:rPr>
        <w:t>incertidumbre</w:t>
      </w:r>
      <w:r w:rsidR="00EC5340" w:rsidRPr="00ED3DCD">
        <w:rPr>
          <w:rFonts w:ascii="Palatino Linotype" w:hAnsi="Palatino Linotype"/>
          <w:color w:val="000000" w:themeColor="text1"/>
          <w:lang w:val="es-ES_tradnl"/>
        </w:rPr>
        <w:t>.</w:t>
      </w:r>
    </w:p>
    <w:p w14:paraId="2079B7A8" w14:textId="77777777" w:rsidR="00130C4F" w:rsidRPr="00ED3DCD" w:rsidRDefault="00130C4F" w:rsidP="00130C4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79877588" w14:textId="2D9B9A58" w:rsidR="00130C4F" w:rsidRPr="00ED3DCD" w:rsidRDefault="0041237D" w:rsidP="00130C4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En el mismo sentido</w:t>
      </w:r>
      <w:r w:rsidR="00130C4F" w:rsidRPr="00ED3DCD">
        <w:rPr>
          <w:rFonts w:ascii="Palatino Linotype" w:hAnsi="Palatino Linotype" w:cs="Tahoma"/>
          <w:bCs/>
          <w:iCs/>
          <w:lang w:val="es-ES_tradnl"/>
        </w:rPr>
        <w:t xml:space="preserve">, </w:t>
      </w:r>
      <w:r w:rsidRPr="00ED3DCD">
        <w:rPr>
          <w:rFonts w:ascii="Palatino Linotype" w:hAnsi="Palatino Linotype" w:cs="Tahoma"/>
          <w:bCs/>
          <w:iCs/>
          <w:lang w:val="es-ES_tradnl"/>
        </w:rPr>
        <w:t>ninguno de los planteamientos expuestos en la prueba de daño es</w:t>
      </w:r>
      <w:r w:rsidR="00130C4F" w:rsidRPr="00ED3DCD">
        <w:rPr>
          <w:rFonts w:ascii="Palatino Linotype" w:hAnsi="Palatino Linotype" w:cs="Tahoma"/>
          <w:bCs/>
          <w:iCs/>
          <w:lang w:val="es-ES_tradnl"/>
        </w:rPr>
        <w:t xml:space="preserve"> justificado con antecedentes, hechos o circunstancias de </w:t>
      </w:r>
      <w:r w:rsidR="00130C4F" w:rsidRPr="00ED3DCD">
        <w:rPr>
          <w:rFonts w:ascii="Palatino Linotype" w:hAnsi="Palatino Linotype" w:cs="Tahoma"/>
          <w:b/>
          <w:bCs/>
          <w:iCs/>
          <w:lang w:val="es-ES_tradnl"/>
        </w:rPr>
        <w:t>modo</w:t>
      </w:r>
      <w:r w:rsidR="00130C4F" w:rsidRPr="00ED3DCD">
        <w:rPr>
          <w:rFonts w:ascii="Palatino Linotype" w:hAnsi="Palatino Linotype" w:cs="Tahoma"/>
          <w:bCs/>
          <w:iCs/>
          <w:lang w:val="es-ES_tradnl"/>
        </w:rPr>
        <w:t xml:space="preserve">, </w:t>
      </w:r>
      <w:r w:rsidR="00130C4F" w:rsidRPr="00ED3DCD">
        <w:rPr>
          <w:rFonts w:ascii="Palatino Linotype" w:hAnsi="Palatino Linotype" w:cs="Tahoma"/>
          <w:b/>
          <w:bCs/>
          <w:iCs/>
          <w:lang w:val="es-ES_tradnl"/>
        </w:rPr>
        <w:t>tiempo</w:t>
      </w:r>
      <w:r w:rsidR="00130C4F" w:rsidRPr="00ED3DCD">
        <w:rPr>
          <w:rFonts w:ascii="Palatino Linotype" w:hAnsi="Palatino Linotype" w:cs="Tahoma"/>
          <w:bCs/>
          <w:iCs/>
          <w:lang w:val="es-ES_tradnl"/>
        </w:rPr>
        <w:t xml:space="preserve"> o </w:t>
      </w:r>
      <w:r w:rsidR="00130C4F" w:rsidRPr="00ED3DCD">
        <w:rPr>
          <w:rFonts w:ascii="Palatino Linotype" w:hAnsi="Palatino Linotype" w:cs="Tahoma"/>
          <w:b/>
          <w:bCs/>
          <w:iCs/>
          <w:lang w:val="es-ES_tradnl"/>
        </w:rPr>
        <w:t>lugar</w:t>
      </w:r>
      <w:r w:rsidR="00130C4F" w:rsidRPr="00ED3DCD">
        <w:rPr>
          <w:rFonts w:ascii="Palatino Linotype" w:hAnsi="Palatino Linotype" w:cs="Tahoma"/>
          <w:bCs/>
          <w:iCs/>
          <w:lang w:val="es-ES_tradnl"/>
        </w:rPr>
        <w:t xml:space="preserve">; sino que simplemente se asientan aseveraciones meramente </w:t>
      </w:r>
      <w:r w:rsidR="00130C4F" w:rsidRPr="00ED3DCD">
        <w:rPr>
          <w:rFonts w:ascii="Palatino Linotype" w:hAnsi="Palatino Linotype" w:cs="Tahoma"/>
          <w:b/>
          <w:bCs/>
          <w:iCs/>
          <w:lang w:val="es-ES_tradnl"/>
        </w:rPr>
        <w:t>subjetivas</w:t>
      </w:r>
      <w:r w:rsidR="00130C4F" w:rsidRPr="00ED3DCD">
        <w:rPr>
          <w:rFonts w:ascii="Palatino Linotype" w:hAnsi="Palatino Linotype" w:cs="Tahoma"/>
          <w:bCs/>
          <w:iCs/>
          <w:lang w:val="es-ES_tradnl"/>
        </w:rPr>
        <w:t xml:space="preserve"> al no </w:t>
      </w:r>
      <w:r w:rsidR="0042748A" w:rsidRPr="00ED3DCD">
        <w:rPr>
          <w:rFonts w:ascii="Palatino Linotype" w:hAnsi="Palatino Linotype" w:cs="Tahoma"/>
          <w:bCs/>
          <w:iCs/>
          <w:lang w:val="es-ES_tradnl"/>
        </w:rPr>
        <w:t>encontrarse</w:t>
      </w:r>
      <w:r w:rsidR="00130C4F" w:rsidRPr="00ED3DCD">
        <w:rPr>
          <w:rFonts w:ascii="Palatino Linotype" w:hAnsi="Palatino Linotype" w:cs="Tahoma"/>
          <w:bCs/>
          <w:iCs/>
          <w:lang w:val="es-ES_tradnl"/>
        </w:rPr>
        <w:t xml:space="preserve"> fundadas o motivadas.</w:t>
      </w:r>
    </w:p>
    <w:p w14:paraId="1B87B092"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10FEB2E9" w14:textId="12541515" w:rsidR="00032C9F" w:rsidRPr="00ED3DCD" w:rsidRDefault="00EC5340" w:rsidP="00032C9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 xml:space="preserve">Consecuencia de lo anterior, este Organismo Garante concluye que </w:t>
      </w:r>
      <w:r w:rsidRPr="00ED3DCD">
        <w:rPr>
          <w:rFonts w:ascii="Palatino Linotype" w:hAnsi="Palatino Linotype"/>
          <w:color w:val="000000" w:themeColor="text1"/>
          <w:lang w:val="es-ES_tradnl"/>
        </w:rPr>
        <w:t xml:space="preserve">el </w:t>
      </w:r>
      <w:r w:rsidRPr="00ED3DCD">
        <w:rPr>
          <w:rFonts w:ascii="Palatino Linotype" w:hAnsi="Palatino Linotype"/>
          <w:b/>
          <w:bCs/>
          <w:color w:val="000000" w:themeColor="text1"/>
          <w:lang w:val="es-ES_tradnl"/>
        </w:rPr>
        <w:t>SUJETO OBLIGADO</w:t>
      </w:r>
      <w:r w:rsidRPr="00ED3DCD">
        <w:rPr>
          <w:rFonts w:ascii="Palatino Linotype" w:hAnsi="Palatino Linotype"/>
          <w:color w:val="000000" w:themeColor="text1"/>
          <w:lang w:val="es-ES_tradnl"/>
        </w:rPr>
        <w:t xml:space="preserve"> omitió enteramente realizar la prueba de daño que mandata la Ley General y Local para determinar si ha lugar la reserva de la información. Por lo anterior, este Organismo Garante estima necesario referir que el Lineamiento </w:t>
      </w:r>
      <w:r w:rsidRPr="00ED3DCD">
        <w:rPr>
          <w:rFonts w:ascii="Palatino Linotype" w:hAnsi="Palatino Linotype"/>
          <w:color w:val="000000" w:themeColor="text1"/>
          <w:lang w:val="es-ES_tradnl"/>
        </w:rPr>
        <w:lastRenderedPageBreak/>
        <w:t xml:space="preserve">Trigésimo Tercero de los </w:t>
      </w:r>
      <w:r w:rsidRPr="00ED3DCD">
        <w:rPr>
          <w:rFonts w:ascii="Palatino Linotype" w:hAnsi="Palatino Linotype"/>
          <w:i/>
          <w:iCs/>
          <w:color w:val="000000" w:themeColor="text1"/>
          <w:lang w:val="es-ES_tradnl"/>
        </w:rPr>
        <w:t>Lineamientos Generales en Materia de Clasificación y Desclasificación de la Información, así como para la Elaboración de la Versiones Públicas</w:t>
      </w:r>
      <w:r w:rsidRPr="00ED3DCD">
        <w:rPr>
          <w:rFonts w:ascii="Palatino Linotype" w:hAnsi="Palatino Linotype"/>
          <w:color w:val="000000" w:themeColor="text1"/>
          <w:lang w:val="es-ES_tradnl"/>
        </w:rPr>
        <w:t>, establece lo siguiente:</w:t>
      </w:r>
    </w:p>
    <w:p w14:paraId="0EB6FC9F" w14:textId="77777777" w:rsidR="00EC5340" w:rsidRPr="00ED3DCD" w:rsidRDefault="00EC5340" w:rsidP="00EC5340">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i/>
          <w:iCs/>
          <w:color w:val="000000" w:themeColor="text1"/>
          <w:sz w:val="22"/>
          <w:lang w:val="es-ES_tradnl"/>
        </w:rPr>
        <w:t>“</w:t>
      </w:r>
      <w:r w:rsidRPr="00ED3DCD">
        <w:rPr>
          <w:rFonts w:ascii="Palatino Linotype" w:hAnsi="Palatino Linotype"/>
          <w:b/>
          <w:bCs/>
          <w:i/>
          <w:iCs/>
          <w:color w:val="000000" w:themeColor="text1"/>
          <w:sz w:val="22"/>
          <w:lang w:val="es-ES_tradnl"/>
        </w:rPr>
        <w:t>Trigésimo tercero. </w:t>
      </w:r>
      <w:r w:rsidRPr="00ED3DCD">
        <w:rPr>
          <w:rFonts w:ascii="Palatino Linotype" w:hAnsi="Palatino Linotype"/>
          <w:i/>
          <w:iCs/>
          <w:color w:val="000000" w:themeColor="text1"/>
          <w:sz w:val="22"/>
          <w:lang w:val="es-ES_tradnl"/>
        </w:rPr>
        <w:t>Para la aplicación de la prueba de daño a la que hace referencia el artículo 104 de la Ley General, los sujetos obligados atenderán lo siguiente:</w:t>
      </w:r>
    </w:p>
    <w:p w14:paraId="1D0611BE" w14:textId="77777777" w:rsidR="00EC5340" w:rsidRPr="00ED3DCD" w:rsidRDefault="00EC5340" w:rsidP="00EC5340">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b/>
          <w:bCs/>
          <w:i/>
          <w:iCs/>
          <w:color w:val="000000" w:themeColor="text1"/>
          <w:sz w:val="22"/>
          <w:lang w:val="es-ES_tradnl"/>
        </w:rPr>
        <w:t>I.</w:t>
      </w:r>
      <w:r w:rsidRPr="00ED3DCD">
        <w:rPr>
          <w:rFonts w:ascii="Palatino Linotype" w:hAnsi="Palatino Linotype"/>
          <w:i/>
          <w:iCs/>
          <w:color w:val="000000" w:themeColor="text1"/>
          <w:sz w:val="22"/>
          <w:lang w:val="es-ES_tradnl"/>
        </w:rPr>
        <w:t> Se deberá citar la fracción y, en su caso, la causal aplicable del artículo 113 de la Ley General, vinculándola con el Lineamiento específico del presente ordenamiento y, cuando corresponda, el supuesto normativo que expresamente le otorga el carácter de información reservada;</w:t>
      </w:r>
    </w:p>
    <w:p w14:paraId="0CE35F6C" w14:textId="77777777" w:rsidR="00EC5340" w:rsidRPr="00ED3DCD" w:rsidRDefault="00EC5340" w:rsidP="00EC5340">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b/>
          <w:bCs/>
          <w:i/>
          <w:iCs/>
          <w:color w:val="000000" w:themeColor="text1"/>
          <w:sz w:val="22"/>
          <w:lang w:val="es-ES_tradnl"/>
        </w:rPr>
        <w:t>II.</w:t>
      </w:r>
      <w:r w:rsidRPr="00ED3DCD">
        <w:rPr>
          <w:rFonts w:ascii="Palatino Linotype" w:hAnsi="Palatino Linotype"/>
          <w:i/>
          <w:iCs/>
          <w:color w:val="000000" w:themeColor="text1"/>
          <w:sz w:val="22"/>
          <w:lang w:val="es-ES_tradnl"/>
        </w:rPr>
        <w:t> 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14:paraId="09D06AF5" w14:textId="77777777" w:rsidR="00EC5340" w:rsidRPr="00ED3DCD" w:rsidRDefault="00EC5340" w:rsidP="00EC5340">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b/>
          <w:bCs/>
          <w:i/>
          <w:iCs/>
          <w:color w:val="000000" w:themeColor="text1"/>
          <w:sz w:val="22"/>
          <w:lang w:val="es-ES_tradnl"/>
        </w:rPr>
        <w:t>III.</w:t>
      </w:r>
      <w:r w:rsidRPr="00ED3DCD">
        <w:rPr>
          <w:rFonts w:ascii="Palatino Linotype" w:hAnsi="Palatino Linotype"/>
          <w:i/>
          <w:iCs/>
          <w:color w:val="000000" w:themeColor="text1"/>
          <w:sz w:val="22"/>
          <w:lang w:val="es-ES_tradnl"/>
        </w:rPr>
        <w:t> Se debe de acreditar el vínculo entre la difusión de la información y la afectación del interés jurídico tutelado de que se trate;</w:t>
      </w:r>
    </w:p>
    <w:p w14:paraId="1BA3FFBD" w14:textId="77777777" w:rsidR="00EC5340" w:rsidRPr="00ED3DCD" w:rsidRDefault="00EC5340" w:rsidP="00EC5340">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b/>
          <w:bCs/>
          <w:i/>
          <w:iCs/>
          <w:color w:val="000000" w:themeColor="text1"/>
          <w:sz w:val="22"/>
          <w:lang w:val="es-ES_tradnl"/>
        </w:rPr>
        <w:t>IV.</w:t>
      </w:r>
      <w:r w:rsidRPr="00ED3DCD">
        <w:rPr>
          <w:rFonts w:ascii="Palatino Linotype" w:hAnsi="Palatino Linotype"/>
          <w:i/>
          <w:iCs/>
          <w:color w:val="000000" w:themeColor="text1"/>
          <w:sz w:val="22"/>
          <w:lang w:val="es-ES_tradnl"/>
        </w:rPr>
        <w:t> Precisar las razones objetivas por las que la apertura de la información generaría una afectación, a través de los elementos de un riesgo real, demostrable e identificable;</w:t>
      </w:r>
    </w:p>
    <w:p w14:paraId="7D96BB1E" w14:textId="77777777" w:rsidR="00EC5340" w:rsidRPr="00ED3DCD" w:rsidRDefault="00EC5340" w:rsidP="00EC5340">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b/>
          <w:bCs/>
          <w:i/>
          <w:iCs/>
          <w:color w:val="000000" w:themeColor="text1"/>
          <w:sz w:val="22"/>
          <w:lang w:val="es-ES_tradnl"/>
        </w:rPr>
        <w:t>V.</w:t>
      </w:r>
      <w:r w:rsidRPr="00ED3DCD">
        <w:rPr>
          <w:rFonts w:ascii="Palatino Linotype" w:hAnsi="Palatino Linotype"/>
          <w:i/>
          <w:iCs/>
          <w:color w:val="000000" w:themeColor="text1"/>
          <w:sz w:val="22"/>
          <w:lang w:val="es-ES_tradnl"/>
        </w:rPr>
        <w:t> En la motivación de la clasificación, el sujeto obligado deberá acreditar las circunstancias de modo, tiempo y lugar del daño, y</w:t>
      </w:r>
    </w:p>
    <w:p w14:paraId="1A95565A" w14:textId="77777777" w:rsidR="00EC5340" w:rsidRPr="00ED3DCD" w:rsidRDefault="00EC5340" w:rsidP="00EC5340">
      <w:pPr>
        <w:pStyle w:val="Prrafodelista"/>
        <w:tabs>
          <w:tab w:val="left" w:pos="426"/>
        </w:tabs>
        <w:spacing w:before="240" w:after="240" w:line="276" w:lineRule="auto"/>
        <w:ind w:left="567" w:right="567"/>
        <w:jc w:val="both"/>
        <w:rPr>
          <w:rFonts w:ascii="Palatino Linotype" w:hAnsi="Palatino Linotype"/>
          <w:i/>
          <w:iCs/>
          <w:color w:val="000000" w:themeColor="text1"/>
          <w:sz w:val="22"/>
          <w:lang w:val="es-ES_tradnl"/>
        </w:rPr>
      </w:pPr>
      <w:r w:rsidRPr="00ED3DCD">
        <w:rPr>
          <w:rFonts w:ascii="Palatino Linotype" w:hAnsi="Palatino Linotype"/>
          <w:b/>
          <w:bCs/>
          <w:i/>
          <w:iCs/>
          <w:color w:val="000000" w:themeColor="text1"/>
          <w:sz w:val="22"/>
          <w:lang w:val="es-ES_tradnl"/>
        </w:rPr>
        <w:t>VI.</w:t>
      </w:r>
      <w:r w:rsidRPr="00ED3DCD">
        <w:rPr>
          <w:rFonts w:ascii="Palatino Linotype" w:hAnsi="Palatino Linotype"/>
          <w:i/>
          <w:iCs/>
          <w:color w:val="000000" w:themeColor="text1"/>
          <w:sz w:val="22"/>
          <w:lang w:val="es-ES_tradnl"/>
        </w:rPr>
        <w:t xml:space="preserve"> Deberán elegir la opción de excepción al acceso a la información que menos lo restrinja, la cual será adecuada y proporcional para la protección del interés público, y deberá interferir lo menos posible en el ejercicio efectivo del derecho de acceso a la información.”</w:t>
      </w:r>
    </w:p>
    <w:p w14:paraId="6DD8C09B" w14:textId="77777777" w:rsidR="00EC5340" w:rsidRPr="00ED3DCD" w:rsidRDefault="00EC5340"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4004B959" w14:textId="175D3F05" w:rsidR="00032C9F" w:rsidRPr="00ED3DCD" w:rsidRDefault="00EC5340" w:rsidP="00032C9F">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 xml:space="preserve">Por lo anterior, este </w:t>
      </w:r>
      <w:r w:rsidRPr="00ED3DCD">
        <w:rPr>
          <w:rFonts w:ascii="Palatino Linotype" w:hAnsi="Palatino Linotype"/>
          <w:color w:val="000000" w:themeColor="text1"/>
          <w:lang w:val="es-ES_tradnl"/>
        </w:rPr>
        <w:t xml:space="preserve">Instituto de Transparencia, Acceso a la Información Pública y Protección de Datos Personales del Estado de México y Municipios hace un llamado al </w:t>
      </w:r>
      <w:r w:rsidRPr="00ED3DCD">
        <w:rPr>
          <w:rFonts w:ascii="Palatino Linotype" w:hAnsi="Palatino Linotype"/>
          <w:b/>
          <w:bCs/>
          <w:color w:val="000000" w:themeColor="text1"/>
          <w:lang w:val="es-ES_tradnl"/>
        </w:rPr>
        <w:t>SUJETO OBLIGADO</w:t>
      </w:r>
      <w:r w:rsidRPr="00ED3DCD">
        <w:rPr>
          <w:rFonts w:ascii="Palatino Linotype" w:hAnsi="Palatino Linotype"/>
          <w:color w:val="000000" w:themeColor="text1"/>
          <w:lang w:val="es-ES_tradnl"/>
        </w:rPr>
        <w:t xml:space="preserve"> para que, en adelante, elabore sus ejercicios de clasificación de la información, por reserva o confidencialidad, de manera fundada y motivada, apegándose a los criterios establecidos en las disposiciones jurídicas aplicables.</w:t>
      </w:r>
    </w:p>
    <w:p w14:paraId="37715BF7" w14:textId="77777777" w:rsidR="00032C9F" w:rsidRPr="00ED3DCD" w:rsidRDefault="00032C9F" w:rsidP="00032C9F">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3A736254" w14:textId="643A23DF" w:rsidR="00032C9F" w:rsidRPr="00ED3DCD" w:rsidRDefault="00FC56E7" w:rsidP="0041237D">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lastRenderedPageBreak/>
        <w:t xml:space="preserve">No se omite mencionar que la esencia de la justificación del </w:t>
      </w:r>
      <w:r w:rsidRPr="00ED3DCD">
        <w:rPr>
          <w:rFonts w:ascii="Palatino Linotype" w:hAnsi="Palatino Linotype" w:cs="Tahoma"/>
          <w:b/>
          <w:iCs/>
          <w:lang w:val="es-ES_tradnl"/>
        </w:rPr>
        <w:t>SUJETO OBLIGADO</w:t>
      </w:r>
      <w:r w:rsidRPr="00ED3DCD">
        <w:rPr>
          <w:rFonts w:ascii="Palatino Linotype" w:hAnsi="Palatino Linotype" w:cs="Tahoma"/>
          <w:bCs/>
          <w:iCs/>
          <w:lang w:val="es-ES_tradnl"/>
        </w:rPr>
        <w:t xml:space="preserve"> de restringir el acceso a los datos contenidos en el GPS de la patrulla con nomenclatura </w:t>
      </w:r>
      <w:r w:rsidR="00D015C7" w:rsidRPr="00ED3DCD">
        <w:rPr>
          <w:rFonts w:ascii="Palatino Linotype" w:hAnsi="Palatino Linotype" w:cs="Tahoma"/>
          <w:bCs/>
          <w:iCs/>
          <w:lang w:val="es-ES_tradnl"/>
        </w:rPr>
        <w:t xml:space="preserve">ME568A3 se advierten genuinos, pues el dar a conocer la localización exacta del vehículo implica que se </w:t>
      </w:r>
      <w:r w:rsidR="0042748A" w:rsidRPr="00ED3DCD">
        <w:rPr>
          <w:rFonts w:ascii="Palatino Linotype" w:hAnsi="Palatino Linotype" w:cs="Tahoma"/>
          <w:bCs/>
          <w:iCs/>
          <w:lang w:val="es-ES_tradnl"/>
        </w:rPr>
        <w:t>dé</w:t>
      </w:r>
      <w:r w:rsidR="00D015C7" w:rsidRPr="00ED3DCD">
        <w:rPr>
          <w:rFonts w:ascii="Palatino Linotype" w:hAnsi="Palatino Linotype" w:cs="Tahoma"/>
          <w:bCs/>
          <w:iCs/>
          <w:lang w:val="es-ES_tradnl"/>
        </w:rPr>
        <w:t xml:space="preserve"> a conocer la ruta o recorrido que realiza en materia de vigilancia, combate y prevención del delito.</w:t>
      </w:r>
    </w:p>
    <w:p w14:paraId="51C1C32B" w14:textId="77777777" w:rsidR="0041237D" w:rsidRPr="00ED3DCD" w:rsidRDefault="0041237D" w:rsidP="0041237D">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629E3A45" w14:textId="0ABF724A" w:rsidR="0041237D" w:rsidRPr="00ED3DCD" w:rsidRDefault="00D015C7" w:rsidP="0041237D">
      <w:pPr>
        <w:pStyle w:val="Prrafodelista"/>
        <w:numPr>
          <w:ilvl w:val="0"/>
          <w:numId w:val="1"/>
        </w:numPr>
        <w:tabs>
          <w:tab w:val="left" w:pos="426"/>
        </w:tabs>
        <w:spacing w:before="240" w:after="240" w:line="360" w:lineRule="auto"/>
        <w:ind w:right="51"/>
        <w:jc w:val="both"/>
        <w:rPr>
          <w:rFonts w:ascii="Palatino Linotype" w:hAnsi="Palatino Linotype" w:cs="Tahoma"/>
          <w:bCs/>
          <w:iCs/>
          <w:lang w:val="es-ES_tradnl"/>
        </w:rPr>
      </w:pPr>
      <w:r w:rsidRPr="00ED3DCD">
        <w:rPr>
          <w:rFonts w:ascii="Palatino Linotype" w:hAnsi="Palatino Linotype" w:cs="Tahoma"/>
          <w:bCs/>
          <w:iCs/>
          <w:lang w:val="es-ES_tradnl"/>
        </w:rPr>
        <w:t xml:space="preserve">Por lo anterior, el </w:t>
      </w:r>
      <w:r w:rsidRPr="00ED3DCD">
        <w:rPr>
          <w:rFonts w:ascii="Palatino Linotype" w:hAnsi="Palatino Linotype" w:cs="Tahoma"/>
          <w:b/>
          <w:iCs/>
          <w:lang w:val="es-ES_tradnl"/>
        </w:rPr>
        <w:t>SUJETO OBLIGADO</w:t>
      </w:r>
      <w:r w:rsidRPr="00ED3DCD">
        <w:rPr>
          <w:rFonts w:ascii="Palatino Linotype" w:hAnsi="Palatino Linotype" w:cs="Tahoma"/>
          <w:bCs/>
          <w:iCs/>
          <w:lang w:val="es-ES_tradnl"/>
        </w:rPr>
        <w:t xml:space="preserve"> deberá entregar el Acuerdo de su Comité de Transparencia en el que, de manera fundada y motivada, justifique las razones por las que no es posible dar a conocer los datos obtenidos por el sistema de posicionamiento de la unidad policial</w:t>
      </w:r>
      <w:r w:rsidR="00A04B92" w:rsidRPr="00ED3DCD">
        <w:rPr>
          <w:rFonts w:ascii="Palatino Linotype" w:hAnsi="Palatino Linotype" w:cs="Tahoma"/>
          <w:bCs/>
          <w:iCs/>
          <w:lang w:val="es-ES_tradnl"/>
        </w:rPr>
        <w:t xml:space="preserve">, siguiendo estrictamente las disposiciones contenidas en la Ley General y Ley Estatal de Transparencia, así como en los </w:t>
      </w:r>
      <w:r w:rsidR="00A04B92" w:rsidRPr="00ED3DCD">
        <w:rPr>
          <w:rFonts w:ascii="Palatino Linotype" w:hAnsi="Palatino Linotype"/>
          <w:i/>
          <w:iCs/>
          <w:color w:val="000000" w:themeColor="text1"/>
          <w:lang w:val="es-ES_tradnl"/>
        </w:rPr>
        <w:t>Lineamientos Generales en Materia de Clasificación y Desclasificación de la Información, así como para la Elaboración de la Versiones Públicas.</w:t>
      </w:r>
    </w:p>
    <w:p w14:paraId="655F4175" w14:textId="3A6929A5" w:rsidR="004B688C" w:rsidRPr="00ED3DCD" w:rsidRDefault="004B688C" w:rsidP="004B688C">
      <w:pPr>
        <w:pStyle w:val="Prrafodelista"/>
        <w:tabs>
          <w:tab w:val="left" w:pos="426"/>
        </w:tabs>
        <w:spacing w:before="240" w:after="240" w:line="360" w:lineRule="auto"/>
        <w:ind w:left="0" w:right="51"/>
        <w:jc w:val="both"/>
        <w:rPr>
          <w:rFonts w:ascii="Palatino Linotype" w:hAnsi="Palatino Linotype" w:cs="Tahoma"/>
          <w:bCs/>
          <w:iCs/>
          <w:lang w:val="es-ES_tradnl"/>
        </w:rPr>
      </w:pPr>
    </w:p>
    <w:p w14:paraId="67317B0D" w14:textId="0727B8E0" w:rsidR="00C72109" w:rsidRPr="00ED3DCD" w:rsidRDefault="00051DF6" w:rsidP="004E6B67">
      <w:pPr>
        <w:pStyle w:val="Ttulo2"/>
        <w:rPr>
          <w:rFonts w:ascii="Palatino Linotype" w:hAnsi="Palatino Linotype" w:cs="Arial"/>
          <w:b/>
          <w:bCs/>
          <w:sz w:val="24"/>
          <w:szCs w:val="24"/>
          <w:lang w:val="es-ES_tradnl" w:eastAsia="es-MX"/>
        </w:rPr>
      </w:pPr>
      <w:r w:rsidRPr="00ED3DCD">
        <w:rPr>
          <w:rFonts w:ascii="Palatino Linotype" w:hAnsi="Palatino Linotype"/>
          <w:b/>
          <w:color w:val="000000" w:themeColor="text1"/>
          <w:sz w:val="24"/>
          <w:szCs w:val="24"/>
          <w:lang w:val="es-ES_tradnl"/>
        </w:rPr>
        <w:t xml:space="preserve">QUINTO. </w:t>
      </w:r>
      <w:r w:rsidR="00C72109" w:rsidRPr="00ED3DCD">
        <w:rPr>
          <w:rFonts w:ascii="Palatino Linotype" w:hAnsi="Palatino Linotype"/>
          <w:b/>
          <w:color w:val="000000" w:themeColor="text1"/>
          <w:sz w:val="24"/>
          <w:szCs w:val="24"/>
          <w:lang w:val="es-ES_tradnl"/>
        </w:rPr>
        <w:t xml:space="preserve"> Decisión.</w:t>
      </w:r>
    </w:p>
    <w:p w14:paraId="4F7D07A9" w14:textId="13B938FC" w:rsidR="00C65875" w:rsidRPr="00ED3DCD" w:rsidRDefault="00C72109" w:rsidP="00C454F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s="Arial"/>
          <w:lang w:val="es-ES_tradnl" w:eastAsia="es-MX"/>
        </w:rPr>
        <w:t>L</w:t>
      </w:r>
      <w:r w:rsidR="000E48EB" w:rsidRPr="00ED3DCD">
        <w:rPr>
          <w:rFonts w:ascii="Palatino Linotype" w:hAnsi="Palatino Linotype" w:cs="Arial"/>
          <w:lang w:val="es-ES_tradnl" w:eastAsia="es-MX"/>
        </w:rPr>
        <w:t xml:space="preserve">uego </w:t>
      </w:r>
      <w:r w:rsidR="00681FD9" w:rsidRPr="00ED3DCD">
        <w:rPr>
          <w:rFonts w:ascii="Palatino Linotype" w:hAnsi="Palatino Linotype"/>
          <w:color w:val="000000" w:themeColor="text1"/>
          <w:lang w:val="es-ES_tradnl"/>
        </w:rPr>
        <w:t xml:space="preserve">de analizar </w:t>
      </w:r>
      <w:r w:rsidR="00F90E75" w:rsidRPr="00ED3DCD">
        <w:rPr>
          <w:rFonts w:ascii="Palatino Linotype" w:hAnsi="Palatino Linotype"/>
          <w:color w:val="000000" w:themeColor="text1"/>
          <w:lang w:val="es-ES_tradnl"/>
        </w:rPr>
        <w:t xml:space="preserve">las constancias que obran dentro del expediente digital formado en el SAIMEX, se estableció que el </w:t>
      </w:r>
      <w:r w:rsidR="00F90E75" w:rsidRPr="00ED3DCD">
        <w:rPr>
          <w:rFonts w:ascii="Palatino Linotype" w:hAnsi="Palatino Linotype"/>
          <w:b/>
          <w:color w:val="000000" w:themeColor="text1"/>
          <w:lang w:val="es-ES_tradnl"/>
        </w:rPr>
        <w:t>SUJETO OBLIGADO</w:t>
      </w:r>
      <w:r w:rsidR="00F90E75" w:rsidRPr="00ED3DCD">
        <w:rPr>
          <w:rFonts w:ascii="Palatino Linotype" w:hAnsi="Palatino Linotype"/>
          <w:color w:val="000000" w:themeColor="text1"/>
          <w:lang w:val="es-ES_tradnl"/>
        </w:rPr>
        <w:t xml:space="preserve"> no había fundado ni motivado </w:t>
      </w:r>
      <w:r w:rsidR="004B688C" w:rsidRPr="00ED3DCD">
        <w:rPr>
          <w:rFonts w:ascii="Palatino Linotype" w:hAnsi="Palatino Linotype"/>
          <w:color w:val="000000" w:themeColor="text1"/>
          <w:lang w:val="es-ES_tradnl"/>
        </w:rPr>
        <w:t xml:space="preserve">adecuadamente </w:t>
      </w:r>
      <w:r w:rsidR="00F90E75" w:rsidRPr="00ED3DCD">
        <w:rPr>
          <w:rFonts w:ascii="Palatino Linotype" w:hAnsi="Palatino Linotype"/>
          <w:color w:val="000000" w:themeColor="text1"/>
          <w:lang w:val="es-ES_tradnl"/>
        </w:rPr>
        <w:t xml:space="preserve">la reserva de la información solicitada; por ello, una vez analizada la naturaleza de </w:t>
      </w:r>
      <w:r w:rsidR="004B688C" w:rsidRPr="00ED3DCD">
        <w:rPr>
          <w:rFonts w:ascii="Palatino Linotype" w:hAnsi="Palatino Linotype"/>
          <w:color w:val="000000" w:themeColor="text1"/>
          <w:lang w:val="es-ES_tradnl"/>
        </w:rPr>
        <w:t xml:space="preserve">los datos recabados por el GPS de la patrulla estatal con nomenclatura </w:t>
      </w:r>
      <w:r w:rsidR="005D3F22" w:rsidRPr="00ED3DCD">
        <w:rPr>
          <w:rFonts w:ascii="Palatino Linotype" w:hAnsi="Palatino Linotype"/>
          <w:color w:val="000000" w:themeColor="text1"/>
          <w:lang w:val="es-ES_tradnl"/>
        </w:rPr>
        <w:t xml:space="preserve">ME568A3, se determinó procedente su reserva; empero, para ello, el </w:t>
      </w:r>
      <w:r w:rsidR="005D3F22" w:rsidRPr="00ED3DCD">
        <w:rPr>
          <w:rFonts w:ascii="Palatino Linotype" w:hAnsi="Palatino Linotype"/>
          <w:b/>
          <w:bCs/>
          <w:color w:val="000000" w:themeColor="text1"/>
          <w:lang w:val="es-ES_tradnl"/>
        </w:rPr>
        <w:t>SUJETO OBLIGADO</w:t>
      </w:r>
      <w:r w:rsidR="005D3F22" w:rsidRPr="00ED3DCD">
        <w:rPr>
          <w:rFonts w:ascii="Palatino Linotype" w:hAnsi="Palatino Linotype"/>
          <w:color w:val="000000" w:themeColor="text1"/>
          <w:lang w:val="es-ES_tradnl"/>
        </w:rPr>
        <w:t xml:space="preserve"> tendría que emitir un nuevo acuerdo de clasificación debidamente fundado y motivado.</w:t>
      </w:r>
    </w:p>
    <w:p w14:paraId="3CD2CB10" w14:textId="77777777" w:rsidR="00755ED4" w:rsidRPr="00ED3DCD" w:rsidRDefault="00755ED4" w:rsidP="00755ED4">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61B5E6A2" w14:textId="69E353C0" w:rsidR="00F01443" w:rsidRPr="00ED3DCD" w:rsidRDefault="00291D9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eastAsia="MS Mincho" w:hAnsi="Palatino Linotype" w:cstheme="majorBidi"/>
          <w:lang w:val="es-ES_tradnl"/>
        </w:rPr>
        <w:t>Por lo tanto, e</w:t>
      </w:r>
      <w:r w:rsidR="003E6079" w:rsidRPr="00ED3DCD">
        <w:rPr>
          <w:rFonts w:ascii="Palatino Linotype" w:eastAsia="MS Mincho" w:hAnsi="Palatino Linotype" w:cstheme="majorBidi"/>
          <w:lang w:val="es-ES_tradnl"/>
        </w:rPr>
        <w:t>n consecuencia y en mérito de lo expuesto en líneas anteriores, resultan</w:t>
      </w:r>
      <w:r w:rsidR="00B46E03" w:rsidRPr="00ED3DCD">
        <w:rPr>
          <w:rFonts w:ascii="Palatino Linotype" w:eastAsia="MS Mincho" w:hAnsi="Palatino Linotype" w:cstheme="majorBidi"/>
          <w:lang w:val="es-ES_tradnl"/>
        </w:rPr>
        <w:t xml:space="preserve"> </w:t>
      </w:r>
      <w:r w:rsidR="00FB5B03" w:rsidRPr="00ED3DCD">
        <w:rPr>
          <w:rFonts w:ascii="Palatino Linotype" w:eastAsia="MS Mincho" w:hAnsi="Palatino Linotype" w:cstheme="majorBidi"/>
          <w:lang w:val="es-ES_tradnl"/>
        </w:rPr>
        <w:t xml:space="preserve"> </w:t>
      </w:r>
      <w:r w:rsidR="003E6079" w:rsidRPr="00ED3DCD">
        <w:rPr>
          <w:rFonts w:ascii="Palatino Linotype" w:eastAsia="MS Mincho" w:hAnsi="Palatino Linotype" w:cstheme="majorBidi"/>
          <w:lang w:val="es-ES_tradnl"/>
        </w:rPr>
        <w:t xml:space="preserve">fundadas las razones o motivos de inconformidad hechos valer por </w:t>
      </w:r>
      <w:r w:rsidR="005D3F22" w:rsidRPr="00ED3DCD">
        <w:rPr>
          <w:rFonts w:ascii="Palatino Linotype" w:eastAsia="MS Mincho" w:hAnsi="Palatino Linotype" w:cstheme="majorBidi"/>
          <w:lang w:val="es-ES_tradnl"/>
        </w:rPr>
        <w:t>el</w:t>
      </w:r>
      <w:r w:rsidR="003E6079" w:rsidRPr="00ED3DCD">
        <w:rPr>
          <w:rFonts w:ascii="Palatino Linotype" w:eastAsia="MS Mincho" w:hAnsi="Palatino Linotype" w:cstheme="majorBidi"/>
          <w:lang w:val="es-ES_tradnl"/>
        </w:rPr>
        <w:t xml:space="preserve"> </w:t>
      </w:r>
      <w:r w:rsidR="003E6079" w:rsidRPr="00ED3DCD">
        <w:rPr>
          <w:rFonts w:ascii="Palatino Linotype" w:eastAsia="MS Mincho" w:hAnsi="Palatino Linotype" w:cstheme="majorBidi"/>
          <w:b/>
          <w:lang w:val="es-ES_tradnl"/>
        </w:rPr>
        <w:lastRenderedPageBreak/>
        <w:t>RECURRENTE</w:t>
      </w:r>
      <w:r w:rsidR="003E6079" w:rsidRPr="00ED3DCD">
        <w:rPr>
          <w:rFonts w:ascii="Palatino Linotype" w:eastAsia="MS Mincho" w:hAnsi="Palatino Linotype" w:cstheme="majorBidi"/>
          <w:lang w:val="es-ES_tradnl"/>
        </w:rPr>
        <w:t xml:space="preserve"> dentro del recurso de revisión </w:t>
      </w:r>
      <w:r w:rsidR="00365267" w:rsidRPr="00ED3DCD">
        <w:rPr>
          <w:rFonts w:ascii="Palatino Linotype" w:eastAsia="MS Mincho" w:hAnsi="Palatino Linotype" w:cstheme="majorBidi"/>
          <w:b/>
          <w:bCs/>
          <w:lang w:val="es-ES_tradnl"/>
        </w:rPr>
        <w:t>06708/INFOEM/IP/RR/2022</w:t>
      </w:r>
      <w:r w:rsidR="003E6079" w:rsidRPr="00ED3DCD">
        <w:rPr>
          <w:rFonts w:ascii="Palatino Linotype" w:eastAsia="MS Mincho" w:hAnsi="Palatino Linotype" w:cstheme="majorBidi"/>
          <w:lang w:val="es-ES_tradnl"/>
        </w:rPr>
        <w:t xml:space="preserve">; por ello, y con fundamento en la fracción </w:t>
      </w:r>
      <w:r w:rsidR="00743CAC" w:rsidRPr="00ED3DCD">
        <w:rPr>
          <w:rFonts w:ascii="Palatino Linotype" w:eastAsia="MS Mincho" w:hAnsi="Palatino Linotype" w:cstheme="majorBidi"/>
          <w:lang w:val="es-ES_tradnl"/>
        </w:rPr>
        <w:t>I</w:t>
      </w:r>
      <w:r w:rsidR="003E6079" w:rsidRPr="00ED3DCD">
        <w:rPr>
          <w:rFonts w:ascii="Palatino Linotype" w:eastAsia="MS Mincho" w:hAnsi="Palatino Linotype" w:cstheme="majorBidi"/>
          <w:lang w:val="es-ES_tradnl"/>
        </w:rPr>
        <w:t xml:space="preserve">II del numeral 186 de la Ley de Transparencia y Acceso a la Información Pública del Estado de México y Municipios, se </w:t>
      </w:r>
      <w:r w:rsidR="0042748A" w:rsidRPr="00ED3DCD">
        <w:rPr>
          <w:rFonts w:ascii="Palatino Linotype" w:eastAsia="MS Mincho" w:hAnsi="Palatino Linotype" w:cstheme="majorBidi"/>
          <w:b/>
          <w:lang w:val="es-ES_tradnl"/>
        </w:rPr>
        <w:t>REVOCA</w:t>
      </w:r>
      <w:r w:rsidR="003E6079" w:rsidRPr="00ED3DCD">
        <w:rPr>
          <w:rFonts w:ascii="Palatino Linotype" w:eastAsia="MS Mincho" w:hAnsi="Palatino Linotype" w:cstheme="majorBidi"/>
          <w:lang w:val="es-ES_tradnl"/>
        </w:rPr>
        <w:t xml:space="preserve"> la respuesta a l</w:t>
      </w:r>
      <w:r w:rsidRPr="00ED3DCD">
        <w:rPr>
          <w:rFonts w:ascii="Palatino Linotype" w:eastAsia="MS Mincho" w:hAnsi="Palatino Linotype" w:cstheme="majorBidi"/>
          <w:lang w:val="es-ES_tradnl"/>
        </w:rPr>
        <w:t>a</w:t>
      </w:r>
      <w:r w:rsidR="003E6079" w:rsidRPr="00ED3DCD">
        <w:rPr>
          <w:rFonts w:ascii="Palatino Linotype" w:eastAsia="MS Mincho" w:hAnsi="Palatino Linotype" w:cstheme="majorBidi"/>
          <w:lang w:val="es-ES_tradnl"/>
        </w:rPr>
        <w:t xml:space="preserve"> solicitud de información número </w:t>
      </w:r>
      <w:r w:rsidR="00365267" w:rsidRPr="00ED3DCD">
        <w:rPr>
          <w:rFonts w:ascii="Palatino Linotype" w:eastAsia="MS Mincho" w:hAnsi="Palatino Linotype" w:cstheme="majorBidi"/>
          <w:b/>
          <w:lang w:val="es-ES_tradnl"/>
        </w:rPr>
        <w:t>00107/SSEM/IP/2022</w:t>
      </w:r>
      <w:r w:rsidR="003E6079" w:rsidRPr="00ED3DCD">
        <w:rPr>
          <w:rFonts w:ascii="Palatino Linotype" w:eastAsia="MS Mincho" w:hAnsi="Palatino Linotype" w:cstheme="majorBidi"/>
          <w:lang w:val="es-ES_tradnl"/>
        </w:rPr>
        <w:t>.</w:t>
      </w:r>
    </w:p>
    <w:p w14:paraId="370E910A" w14:textId="77777777" w:rsidR="00F01443" w:rsidRPr="00ED3DCD"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lang w:val="es-ES_tradnl"/>
        </w:rPr>
      </w:pPr>
    </w:p>
    <w:p w14:paraId="7CFC3FBC" w14:textId="72C45CF5" w:rsidR="00A73C04" w:rsidRPr="00ED3DCD" w:rsidRDefault="00F0180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lang w:val="es-ES_tradnl"/>
        </w:rPr>
      </w:pPr>
      <w:r w:rsidRPr="00ED3DCD">
        <w:rPr>
          <w:rFonts w:ascii="Palatino Linotype" w:hAnsi="Palatino Linotype"/>
          <w:color w:val="000000" w:themeColor="text1"/>
          <w:lang w:val="es-ES_tradnl"/>
        </w:rPr>
        <w:t xml:space="preserve">Por </w:t>
      </w:r>
      <w:r w:rsidR="00B41516" w:rsidRPr="00ED3DCD">
        <w:rPr>
          <w:rFonts w:ascii="Palatino Linotype" w:hAnsi="Palatino Linotype"/>
          <w:color w:val="000000" w:themeColor="text1"/>
          <w:lang w:val="es-ES_tradnl"/>
        </w:rPr>
        <w:t xml:space="preserve">lo anteriormente expuesto y fundado, </w:t>
      </w:r>
      <w:r w:rsidR="003E6079" w:rsidRPr="00ED3DCD">
        <w:rPr>
          <w:rFonts w:ascii="Palatino Linotype" w:hAnsi="Palatino Linotype"/>
          <w:color w:val="000000" w:themeColor="text1"/>
          <w:lang w:val="es-ES_tradnl"/>
        </w:rPr>
        <w:t>e</w:t>
      </w:r>
      <w:r w:rsidR="00B41516" w:rsidRPr="00ED3DCD">
        <w:rPr>
          <w:rFonts w:ascii="Palatino Linotype" w:hAnsi="Palatino Linotype"/>
          <w:color w:val="000000" w:themeColor="text1"/>
          <w:lang w:val="es-ES_tradnl"/>
        </w:rPr>
        <w:t xml:space="preserve">ste </w:t>
      </w:r>
      <w:r w:rsidR="00B41516" w:rsidRPr="00ED3DCD">
        <w:rPr>
          <w:rFonts w:ascii="Palatino Linotype" w:hAnsi="Palatino Linotype"/>
          <w:b/>
          <w:color w:val="000000" w:themeColor="text1"/>
          <w:lang w:val="es-ES_tradnl"/>
        </w:rPr>
        <w:t>ÓRGANO GARANTE</w:t>
      </w:r>
      <w:r w:rsidR="00B41516" w:rsidRPr="00ED3DCD">
        <w:rPr>
          <w:rFonts w:ascii="Palatino Linotype" w:hAnsi="Palatino Linotype"/>
          <w:color w:val="000000" w:themeColor="text1"/>
          <w:lang w:val="es-ES_tradnl"/>
        </w:rPr>
        <w:t xml:space="preserve"> emite los siguientes:</w:t>
      </w:r>
      <w:r w:rsidR="003E6079" w:rsidRPr="00ED3DCD">
        <w:rPr>
          <w:rFonts w:ascii="Palatino Linotype" w:hAnsi="Palatino Linotype"/>
          <w:color w:val="000000" w:themeColor="text1"/>
          <w:lang w:val="es-ES_tradnl"/>
        </w:rPr>
        <w:t xml:space="preserve"> </w:t>
      </w:r>
      <w:r w:rsidR="00D71057" w:rsidRPr="00ED3DCD">
        <w:rPr>
          <w:rFonts w:ascii="Palatino Linotype" w:hAnsi="Palatino Linotype"/>
          <w:color w:val="000000" w:themeColor="text1"/>
          <w:lang w:val="es-ES_tradnl"/>
        </w:rPr>
        <w:t>--------------------------------------------------------------------------</w:t>
      </w:r>
      <w:r w:rsidR="00E10AC3" w:rsidRPr="00ED3DCD">
        <w:rPr>
          <w:rFonts w:ascii="Palatino Linotype" w:hAnsi="Palatino Linotype"/>
          <w:color w:val="000000" w:themeColor="text1"/>
          <w:lang w:val="es-ES_tradnl"/>
        </w:rPr>
        <w:t>-----------------</w:t>
      </w:r>
      <w:r w:rsidR="00895335" w:rsidRPr="00ED3DCD">
        <w:rPr>
          <w:rFonts w:ascii="Palatino Linotype" w:hAnsi="Palatino Linotype"/>
          <w:color w:val="000000" w:themeColor="text1"/>
          <w:lang w:val="es-ES_tradnl"/>
        </w:rPr>
        <w:t>--</w:t>
      </w:r>
      <w:r w:rsidR="003E6079" w:rsidRPr="00ED3DCD">
        <w:rPr>
          <w:rFonts w:ascii="Palatino Linotype" w:hAnsi="Palatino Linotype"/>
          <w:color w:val="000000" w:themeColor="text1"/>
          <w:lang w:val="es-ES_tradnl"/>
        </w:rPr>
        <w:t>--</w:t>
      </w:r>
    </w:p>
    <w:p w14:paraId="350892CB" w14:textId="20DFAF91" w:rsidR="0090341A" w:rsidRPr="00ED3DCD" w:rsidRDefault="0090341A">
      <w:pPr>
        <w:rPr>
          <w:rFonts w:ascii="Palatino Linotype" w:hAnsi="Palatino Linotype"/>
          <w:color w:val="000000" w:themeColor="text1"/>
          <w:lang w:val="es-ES_tradnl"/>
        </w:rPr>
      </w:pPr>
    </w:p>
    <w:p w14:paraId="18C7D92B" w14:textId="2E6B88EF" w:rsidR="009959DB" w:rsidRPr="00ED3DCD" w:rsidRDefault="009959DB" w:rsidP="009959DB">
      <w:pPr>
        <w:pStyle w:val="Ttulo1"/>
        <w:spacing w:line="360" w:lineRule="auto"/>
        <w:jc w:val="center"/>
        <w:rPr>
          <w:b/>
          <w:color w:val="000000" w:themeColor="text1"/>
          <w:szCs w:val="24"/>
          <w:lang w:val="es-ES_tradnl"/>
        </w:rPr>
      </w:pPr>
      <w:bookmarkStart w:id="23" w:name="_Toc495427547"/>
      <w:bookmarkStart w:id="24" w:name="_Toc497905366"/>
      <w:bookmarkStart w:id="25" w:name="_Toc88071791"/>
      <w:r w:rsidRPr="00ED3DCD">
        <w:rPr>
          <w:b/>
          <w:color w:val="000000" w:themeColor="text1"/>
          <w:szCs w:val="24"/>
          <w:lang w:val="es-ES_tradnl"/>
        </w:rPr>
        <w:t>R E S O L U T I V O S</w:t>
      </w:r>
      <w:bookmarkEnd w:id="21"/>
      <w:bookmarkEnd w:id="22"/>
      <w:bookmarkEnd w:id="23"/>
      <w:bookmarkEnd w:id="24"/>
      <w:bookmarkEnd w:id="25"/>
    </w:p>
    <w:p w14:paraId="2EF2AC2D" w14:textId="77777777" w:rsidR="00A73C04" w:rsidRPr="00ED3DCD" w:rsidRDefault="00A73C04" w:rsidP="002578EE">
      <w:pPr>
        <w:spacing w:line="360" w:lineRule="auto"/>
        <w:jc w:val="both"/>
        <w:rPr>
          <w:rFonts w:ascii="Palatino Linotype" w:eastAsia="Times New Roman" w:hAnsi="Palatino Linotype" w:cs="Arial"/>
          <w:b/>
          <w:lang w:val="es-ES_tradnl"/>
        </w:rPr>
      </w:pPr>
    </w:p>
    <w:p w14:paraId="0C435278" w14:textId="56CFF797" w:rsidR="00A73C04" w:rsidRPr="00ED3DCD" w:rsidRDefault="00A73C04" w:rsidP="00A73C04">
      <w:pPr>
        <w:spacing w:line="360" w:lineRule="auto"/>
        <w:jc w:val="both"/>
        <w:rPr>
          <w:rFonts w:ascii="Palatino Linotype" w:eastAsia="Times New Roman" w:hAnsi="Palatino Linotype" w:cs="Times New Roman"/>
          <w:lang w:val="es-ES_tradnl"/>
        </w:rPr>
      </w:pPr>
      <w:r w:rsidRPr="00ED3DCD">
        <w:rPr>
          <w:rFonts w:ascii="Palatino Linotype" w:eastAsia="Times New Roman" w:hAnsi="Palatino Linotype" w:cs="Arial"/>
          <w:b/>
          <w:lang w:val="es-ES_tradnl"/>
        </w:rPr>
        <w:t xml:space="preserve">PRIMERO. </w:t>
      </w:r>
      <w:r w:rsidR="00743CAC" w:rsidRPr="00ED3DCD">
        <w:rPr>
          <w:rFonts w:ascii="Palatino Linotype" w:eastAsia="Times New Roman" w:hAnsi="Palatino Linotype" w:cs="Arial"/>
          <w:lang w:val="es-ES_tradnl"/>
        </w:rPr>
        <w:t xml:space="preserve">Resultan </w:t>
      </w:r>
      <w:r w:rsidRPr="00ED3DCD">
        <w:rPr>
          <w:rFonts w:ascii="Palatino Linotype" w:eastAsia="Times New Roman" w:hAnsi="Palatino Linotype" w:cs="Arial"/>
          <w:lang w:val="es-ES_tradnl"/>
        </w:rPr>
        <w:t>fundadas las</w:t>
      </w:r>
      <w:r w:rsidRPr="00ED3DCD">
        <w:rPr>
          <w:rFonts w:ascii="Palatino Linotype" w:eastAsia="Times New Roman" w:hAnsi="Palatino Linotype" w:cs="Arial"/>
          <w:b/>
          <w:lang w:val="es-ES_tradnl"/>
        </w:rPr>
        <w:t xml:space="preserve"> </w:t>
      </w:r>
      <w:r w:rsidRPr="00ED3DCD">
        <w:rPr>
          <w:rFonts w:ascii="Palatino Linotype" w:eastAsia="Times New Roman" w:hAnsi="Palatino Linotype" w:cs="Arial"/>
          <w:lang w:val="es-ES_tradnl"/>
        </w:rPr>
        <w:t xml:space="preserve">razones o motivos de inconformidad hechos valer </w:t>
      </w:r>
      <w:r w:rsidRPr="00ED3DCD">
        <w:rPr>
          <w:rFonts w:ascii="Palatino Linotype" w:eastAsia="Calibri" w:hAnsi="Palatino Linotype" w:cs="Arial"/>
          <w:lang w:val="es-ES_tradnl"/>
        </w:rPr>
        <w:t xml:space="preserve">en </w:t>
      </w:r>
      <w:r w:rsidR="00291D91" w:rsidRPr="00ED3DCD">
        <w:rPr>
          <w:rFonts w:ascii="Palatino Linotype" w:eastAsia="Calibri" w:hAnsi="Palatino Linotype" w:cs="Arial"/>
          <w:lang w:val="es-ES_tradnl"/>
        </w:rPr>
        <w:t>el</w:t>
      </w:r>
      <w:r w:rsidRPr="00ED3DCD">
        <w:rPr>
          <w:rFonts w:ascii="Palatino Linotype" w:eastAsia="Calibri" w:hAnsi="Palatino Linotype" w:cs="Arial"/>
          <w:lang w:val="es-ES_tradnl"/>
        </w:rPr>
        <w:t xml:space="preserve"> recurso de revisión </w:t>
      </w:r>
      <w:r w:rsidR="00365267" w:rsidRPr="00ED3DCD">
        <w:rPr>
          <w:rFonts w:ascii="Palatino Linotype" w:eastAsia="Times New Roman" w:hAnsi="Palatino Linotype" w:cs="Times New Roman"/>
          <w:b/>
          <w:lang w:val="es-ES_tradnl"/>
        </w:rPr>
        <w:t>06708/INFOEM/IP/RR/2022</w:t>
      </w:r>
      <w:r w:rsidR="00DA6106" w:rsidRPr="00ED3DCD">
        <w:rPr>
          <w:rFonts w:ascii="Palatino Linotype" w:eastAsia="Times New Roman" w:hAnsi="Palatino Linotype" w:cs="Times New Roman"/>
          <w:b/>
          <w:lang w:val="es-ES_tradnl"/>
        </w:rPr>
        <w:t>,</w:t>
      </w:r>
      <w:r w:rsidRPr="00ED3DCD">
        <w:rPr>
          <w:rFonts w:ascii="Palatino Linotype" w:eastAsia="Times New Roman" w:hAnsi="Palatino Linotype" w:cs="Times New Roman"/>
          <w:b/>
          <w:lang w:val="es-ES_tradnl"/>
        </w:rPr>
        <w:t xml:space="preserve"> </w:t>
      </w:r>
      <w:r w:rsidRPr="00ED3DCD">
        <w:rPr>
          <w:rFonts w:ascii="Palatino Linotype" w:eastAsia="Times New Roman" w:hAnsi="Palatino Linotype" w:cs="Times New Roman"/>
          <w:lang w:val="es-ES_tradnl"/>
        </w:rPr>
        <w:t>en términos de</w:t>
      </w:r>
      <w:r w:rsidR="004E6B67" w:rsidRPr="00ED3DCD">
        <w:rPr>
          <w:rFonts w:ascii="Palatino Linotype" w:eastAsia="Times New Roman" w:hAnsi="Palatino Linotype" w:cs="Times New Roman"/>
          <w:lang w:val="es-ES_tradnl"/>
        </w:rPr>
        <w:t>l</w:t>
      </w:r>
      <w:r w:rsidR="00681FD9" w:rsidRPr="00ED3DCD">
        <w:rPr>
          <w:rFonts w:ascii="Palatino Linotype" w:eastAsia="Times New Roman" w:hAnsi="Palatino Linotype" w:cs="Times New Roman"/>
          <w:lang w:val="es-ES_tradnl"/>
        </w:rPr>
        <w:t xml:space="preserve"> </w:t>
      </w:r>
      <w:r w:rsidR="00DA6106" w:rsidRPr="00ED3DCD">
        <w:rPr>
          <w:rFonts w:ascii="Palatino Linotype" w:eastAsia="Times New Roman" w:hAnsi="Palatino Linotype" w:cs="Times New Roman"/>
          <w:b/>
          <w:bCs/>
          <w:lang w:val="es-ES_tradnl"/>
        </w:rPr>
        <w:t>c</w:t>
      </w:r>
      <w:r w:rsidRPr="00ED3DCD">
        <w:rPr>
          <w:rFonts w:ascii="Palatino Linotype" w:eastAsia="Times New Roman" w:hAnsi="Palatino Linotype" w:cs="Times New Roman"/>
          <w:b/>
          <w:bCs/>
          <w:lang w:val="es-ES_tradnl"/>
        </w:rPr>
        <w:t>onsiderando</w:t>
      </w:r>
      <w:r w:rsidRPr="00ED3DCD">
        <w:rPr>
          <w:rFonts w:ascii="Palatino Linotype" w:eastAsia="Times New Roman" w:hAnsi="Palatino Linotype" w:cs="Times New Roman"/>
          <w:lang w:val="es-ES_tradnl"/>
        </w:rPr>
        <w:t xml:space="preserve"> </w:t>
      </w:r>
      <w:r w:rsidRPr="00ED3DCD">
        <w:rPr>
          <w:rFonts w:ascii="Palatino Linotype" w:eastAsia="Times New Roman" w:hAnsi="Palatino Linotype" w:cs="Times New Roman"/>
          <w:b/>
          <w:lang w:val="es-ES_tradnl"/>
        </w:rPr>
        <w:t>CUARTO</w:t>
      </w:r>
      <w:r w:rsidR="00037AFE" w:rsidRPr="00ED3DCD">
        <w:rPr>
          <w:rFonts w:ascii="Palatino Linotype" w:eastAsia="Times New Roman" w:hAnsi="Palatino Linotype" w:cs="Times New Roman"/>
          <w:b/>
          <w:lang w:val="es-ES_tradnl"/>
        </w:rPr>
        <w:t xml:space="preserve"> </w:t>
      </w:r>
      <w:r w:rsidRPr="00ED3DCD">
        <w:rPr>
          <w:rFonts w:ascii="Palatino Linotype" w:eastAsia="Times New Roman" w:hAnsi="Palatino Linotype" w:cs="Times New Roman"/>
          <w:lang w:val="es-ES_tradnl"/>
        </w:rPr>
        <w:t>de la presente resolución.</w:t>
      </w:r>
    </w:p>
    <w:p w14:paraId="0DBF8BF4" w14:textId="77777777" w:rsidR="00A73C04" w:rsidRPr="00ED3DCD" w:rsidRDefault="00A73C04" w:rsidP="00A73C04">
      <w:pPr>
        <w:spacing w:line="360" w:lineRule="auto"/>
        <w:contextualSpacing/>
        <w:jc w:val="both"/>
        <w:rPr>
          <w:rFonts w:ascii="Palatino Linotype" w:eastAsia="Calibri" w:hAnsi="Palatino Linotype" w:cs="Arial"/>
          <w:b/>
          <w:bCs/>
          <w:lang w:val="es-ES_tradnl"/>
        </w:rPr>
      </w:pPr>
    </w:p>
    <w:p w14:paraId="00BF082F" w14:textId="0DB9B2D8" w:rsidR="00995948" w:rsidRPr="00ED3DCD" w:rsidRDefault="00743CAC" w:rsidP="00743CAC">
      <w:pPr>
        <w:spacing w:line="360" w:lineRule="auto"/>
        <w:contextualSpacing/>
        <w:jc w:val="both"/>
        <w:rPr>
          <w:rFonts w:ascii="Palatino Linotype" w:eastAsia="Times New Roman" w:hAnsi="Palatino Linotype" w:cs="Arial"/>
          <w:color w:val="000000"/>
          <w:lang w:val="es-ES_tradnl"/>
        </w:rPr>
      </w:pPr>
      <w:r w:rsidRPr="00ED3DCD">
        <w:rPr>
          <w:rFonts w:ascii="Palatino Linotype" w:eastAsia="Calibri" w:hAnsi="Palatino Linotype" w:cs="Arial"/>
          <w:b/>
          <w:bCs/>
          <w:lang w:val="es-ES_tradnl"/>
        </w:rPr>
        <w:t xml:space="preserve">SEGUNDO. </w:t>
      </w:r>
      <w:r w:rsidRPr="00ED3DCD">
        <w:rPr>
          <w:rFonts w:ascii="Palatino Linotype" w:eastAsia="Calibri" w:hAnsi="Palatino Linotype" w:cs="Arial"/>
          <w:lang w:val="es-ES_tradnl"/>
        </w:rPr>
        <w:t xml:space="preserve">Se </w:t>
      </w:r>
      <w:r w:rsidR="0042748A" w:rsidRPr="00ED3DCD">
        <w:rPr>
          <w:rFonts w:ascii="Palatino Linotype" w:eastAsia="Calibri" w:hAnsi="Palatino Linotype" w:cs="Arial"/>
          <w:b/>
          <w:lang w:val="es-ES_tradnl"/>
        </w:rPr>
        <w:t>REVOCA</w:t>
      </w:r>
      <w:r w:rsidRPr="00ED3DCD">
        <w:rPr>
          <w:rFonts w:ascii="Palatino Linotype" w:eastAsia="Calibri" w:hAnsi="Palatino Linotype" w:cs="Arial"/>
          <w:lang w:val="es-ES_tradnl"/>
        </w:rPr>
        <w:t xml:space="preserve"> la respuesta emitida por </w:t>
      </w:r>
      <w:r w:rsidR="00FF09D8" w:rsidRPr="00ED3DCD">
        <w:rPr>
          <w:rFonts w:ascii="Palatino Linotype" w:eastAsia="Calibri" w:hAnsi="Palatino Linotype" w:cs="Arial"/>
          <w:lang w:val="es-ES_tradnl"/>
        </w:rPr>
        <w:t>la</w:t>
      </w:r>
      <w:r w:rsidRPr="00ED3DCD">
        <w:rPr>
          <w:rFonts w:ascii="Palatino Linotype" w:eastAsia="Calibri" w:hAnsi="Palatino Linotype" w:cs="Arial"/>
          <w:lang w:val="es-ES_tradnl"/>
        </w:rPr>
        <w:t xml:space="preserve"> </w:t>
      </w:r>
      <w:r w:rsidR="00365267" w:rsidRPr="00ED3DCD">
        <w:rPr>
          <w:rFonts w:ascii="Palatino Linotype" w:eastAsia="Calibri" w:hAnsi="Palatino Linotype" w:cs="Arial"/>
          <w:b/>
          <w:lang w:val="es-ES_tradnl"/>
        </w:rPr>
        <w:t>Secretaría de Seguridad</w:t>
      </w:r>
      <w:r w:rsidRPr="00ED3DCD">
        <w:rPr>
          <w:rFonts w:ascii="Palatino Linotype" w:eastAsia="Calibri" w:hAnsi="Palatino Linotype" w:cs="Arial"/>
          <w:bCs/>
          <w:lang w:val="es-ES_tradnl"/>
        </w:rPr>
        <w:t xml:space="preserve"> a la solicitud </w:t>
      </w:r>
      <w:r w:rsidR="00365267" w:rsidRPr="00ED3DCD">
        <w:rPr>
          <w:rFonts w:ascii="Palatino Linotype" w:eastAsia="MS Mincho" w:hAnsi="Palatino Linotype" w:cstheme="majorBidi"/>
          <w:b/>
          <w:lang w:val="es-ES_tradnl"/>
        </w:rPr>
        <w:t>00107/SSEM/IP/2022</w:t>
      </w:r>
      <w:r w:rsidRPr="00ED3DCD">
        <w:rPr>
          <w:rFonts w:ascii="Palatino Linotype" w:eastAsia="MS Mincho" w:hAnsi="Palatino Linotype" w:cstheme="majorBidi"/>
          <w:b/>
          <w:lang w:val="es-ES_tradnl"/>
        </w:rPr>
        <w:t xml:space="preserve"> </w:t>
      </w:r>
      <w:r w:rsidRPr="00ED3DCD">
        <w:rPr>
          <w:rFonts w:ascii="Palatino Linotype" w:eastAsia="Calibri" w:hAnsi="Palatino Linotype" w:cs="Arial"/>
          <w:lang w:val="es-ES_tradnl"/>
        </w:rPr>
        <w:t xml:space="preserve">y se </w:t>
      </w:r>
      <w:r w:rsidRPr="00ED3DCD">
        <w:rPr>
          <w:rFonts w:ascii="Palatino Linotype" w:eastAsia="Calibri" w:hAnsi="Palatino Linotype" w:cs="Arial"/>
          <w:b/>
          <w:lang w:val="es-ES_tradnl"/>
        </w:rPr>
        <w:t xml:space="preserve">ORDENA </w:t>
      </w:r>
      <w:r w:rsidRPr="00ED3DCD">
        <w:rPr>
          <w:rFonts w:ascii="Palatino Linotype" w:eastAsia="Calibri" w:hAnsi="Palatino Linotype" w:cs="Arial"/>
          <w:lang w:val="es-ES_tradnl"/>
        </w:rPr>
        <w:t xml:space="preserve">entregar, </w:t>
      </w:r>
      <w:bookmarkStart w:id="26" w:name="_Toc460947013"/>
      <w:r w:rsidRPr="00ED3DCD">
        <w:rPr>
          <w:rFonts w:ascii="Palatino Linotype" w:eastAsia="Calibri" w:hAnsi="Palatino Linotype" w:cs="Arial"/>
          <w:lang w:val="es-ES_tradnl"/>
        </w:rPr>
        <w:t>vía Sistema de Acceso a la Información Pública Mexiquense (SAIMEX)</w:t>
      </w:r>
      <w:r w:rsidR="00F1165E" w:rsidRPr="00ED3DCD">
        <w:rPr>
          <w:rFonts w:ascii="Palatino Linotype" w:hAnsi="Palatino Linotype" w:cs="Arial"/>
          <w:color w:val="000000"/>
          <w:lang w:val="es-ES_tradnl" w:eastAsia="es-MX"/>
        </w:rPr>
        <w:t>,</w:t>
      </w:r>
      <w:r w:rsidR="00F1165E" w:rsidRPr="00ED3DCD">
        <w:rPr>
          <w:rFonts w:ascii="Palatino Linotype" w:hAnsi="Palatino Linotype" w:cs="Arial"/>
          <w:lang w:val="es-ES_tradnl"/>
        </w:rPr>
        <w:t xml:space="preserve"> </w:t>
      </w:r>
      <w:r w:rsidR="00F90E75" w:rsidRPr="00ED3DCD">
        <w:rPr>
          <w:rFonts w:ascii="Palatino Linotype" w:hAnsi="Palatino Linotype" w:cs="Arial"/>
          <w:lang w:val="es-ES_tradnl"/>
        </w:rPr>
        <w:t>los documentos donde conste la</w:t>
      </w:r>
      <w:r w:rsidR="00F1165E" w:rsidRPr="00ED3DCD">
        <w:rPr>
          <w:rFonts w:ascii="Palatino Linotype" w:hAnsi="Palatino Linotype" w:cs="Arial"/>
          <w:lang w:val="es-ES_tradnl"/>
        </w:rPr>
        <w:t xml:space="preserve"> siguiente </w:t>
      </w:r>
      <w:r w:rsidR="00F1165E" w:rsidRPr="00ED3DCD">
        <w:rPr>
          <w:rFonts w:ascii="Palatino Linotype" w:hAnsi="Palatino Linotype" w:cs="Arial"/>
          <w:bCs/>
          <w:lang w:val="es-ES_tradnl"/>
        </w:rPr>
        <w:t>información:</w:t>
      </w:r>
    </w:p>
    <w:p w14:paraId="0D0A207C" w14:textId="77777777" w:rsidR="00995948" w:rsidRPr="00ED3DCD" w:rsidRDefault="00995948" w:rsidP="00743CAC">
      <w:pPr>
        <w:spacing w:line="360" w:lineRule="auto"/>
        <w:contextualSpacing/>
        <w:jc w:val="both"/>
        <w:rPr>
          <w:rFonts w:ascii="Palatino Linotype" w:eastAsia="Times New Roman" w:hAnsi="Palatino Linotype" w:cs="Arial"/>
          <w:color w:val="000000"/>
          <w:lang w:val="es-ES_tradnl"/>
        </w:rPr>
      </w:pPr>
    </w:p>
    <w:p w14:paraId="326766E2" w14:textId="1C3AFA1D" w:rsidR="004D54E4" w:rsidRPr="00ED3DCD" w:rsidRDefault="005D3F22" w:rsidP="008F48FA">
      <w:pPr>
        <w:pStyle w:val="Prrafodelista"/>
        <w:numPr>
          <w:ilvl w:val="0"/>
          <w:numId w:val="2"/>
        </w:numPr>
        <w:spacing w:line="360" w:lineRule="auto"/>
        <w:ind w:left="1134" w:right="567"/>
        <w:jc w:val="both"/>
        <w:rPr>
          <w:rFonts w:ascii="Palatino Linotype" w:hAnsi="Palatino Linotype"/>
          <w:b/>
          <w:bCs/>
          <w:color w:val="000000"/>
          <w:lang w:val="es-ES_tradnl"/>
        </w:rPr>
      </w:pPr>
      <w:r w:rsidRPr="00ED3DCD">
        <w:rPr>
          <w:rFonts w:ascii="Palatino Linotype" w:hAnsi="Palatino Linotype"/>
          <w:b/>
          <w:bCs/>
          <w:color w:val="000000"/>
          <w:lang w:val="es-ES_tradnl"/>
        </w:rPr>
        <w:t>Acuerdo del Comité de Transparencia</w:t>
      </w:r>
      <w:r w:rsidR="00B301B1" w:rsidRPr="00ED3DCD">
        <w:rPr>
          <w:rFonts w:ascii="Palatino Linotype" w:hAnsi="Palatino Linotype"/>
          <w:b/>
          <w:bCs/>
          <w:color w:val="000000"/>
          <w:lang w:val="es-ES_tradnl"/>
        </w:rPr>
        <w:t>, en el que se justifiquen, de manera fundada y motivada, las razones y motivos por los que deben clasificarse los datos recabados por el GPS de la unidad policial con nomenclatura ME568A3</w:t>
      </w:r>
      <w:r w:rsidR="00832EC3" w:rsidRPr="00ED3DCD">
        <w:rPr>
          <w:rFonts w:ascii="Palatino Linotype" w:hAnsi="Palatino Linotype"/>
          <w:b/>
          <w:bCs/>
          <w:color w:val="000000"/>
          <w:lang w:val="es-ES_tradnl"/>
        </w:rPr>
        <w:t>, por el periodo comprendido del treinta (30) de enero al siete (07) de febrero de dos mil veintidós.</w:t>
      </w:r>
    </w:p>
    <w:p w14:paraId="7B273DB1" w14:textId="77777777" w:rsidR="00D86F9B" w:rsidRPr="00ED3DCD" w:rsidRDefault="00D86F9B" w:rsidP="00D86F9B">
      <w:pPr>
        <w:pStyle w:val="Prrafodelista"/>
        <w:spacing w:line="360" w:lineRule="auto"/>
        <w:ind w:left="1134" w:right="567"/>
        <w:jc w:val="both"/>
        <w:rPr>
          <w:rFonts w:ascii="Palatino Linotype" w:hAnsi="Palatino Linotype"/>
          <w:b/>
          <w:bCs/>
          <w:color w:val="000000"/>
          <w:lang w:val="es-ES_tradnl"/>
        </w:rPr>
      </w:pPr>
    </w:p>
    <w:p w14:paraId="22EACC04" w14:textId="51AB6589" w:rsidR="00743CAC" w:rsidRPr="00ED3DCD" w:rsidRDefault="00743CAC" w:rsidP="00743CAC">
      <w:pPr>
        <w:spacing w:line="360" w:lineRule="auto"/>
        <w:jc w:val="both"/>
        <w:rPr>
          <w:rFonts w:ascii="Palatino Linotype" w:eastAsia="MS Mincho" w:hAnsi="Palatino Linotype" w:cs="Times New Roman"/>
          <w:color w:val="000000"/>
          <w:lang w:val="es-ES_tradnl"/>
        </w:rPr>
      </w:pPr>
      <w:r w:rsidRPr="00ED3DCD">
        <w:rPr>
          <w:rFonts w:ascii="Palatino Linotype" w:eastAsia="MS Mincho" w:hAnsi="Palatino Linotype" w:cs="Times New Roman"/>
          <w:b/>
          <w:color w:val="000000"/>
          <w:lang w:val="es-ES_tradnl"/>
        </w:rPr>
        <w:t>TERCERO.</w:t>
      </w:r>
      <w:r w:rsidRPr="00ED3DCD">
        <w:rPr>
          <w:rFonts w:ascii="Palatino Linotype" w:eastAsia="MS Mincho" w:hAnsi="Palatino Linotype" w:cs="Times New Roman"/>
          <w:color w:val="000000"/>
          <w:lang w:val="es-ES_tradnl"/>
        </w:rPr>
        <w:t xml:space="preserve"> </w:t>
      </w:r>
      <w:r w:rsidR="00CD7A0C" w:rsidRPr="00ED3DCD">
        <w:rPr>
          <w:rFonts w:ascii="Palatino Linotype" w:eastAsia="MS Mincho" w:hAnsi="Palatino Linotype" w:cs="Times New Roman"/>
          <w:b/>
          <w:bCs/>
          <w:color w:val="000000"/>
          <w:lang w:val="es-ES_tradnl"/>
        </w:rPr>
        <w:t>Notifíquese</w:t>
      </w:r>
      <w:r w:rsidR="00CD7A0C" w:rsidRPr="00ED3DCD">
        <w:rPr>
          <w:rFonts w:ascii="Palatino Linotype" w:eastAsia="MS Mincho" w:hAnsi="Palatino Linotype" w:cs="Times New Roman"/>
          <w:color w:val="000000"/>
          <w:lang w:val="es-ES_tradnl"/>
        </w:rPr>
        <w:t xml:space="preserve"> a</w:t>
      </w:r>
      <w:r w:rsidR="002537A3" w:rsidRPr="00ED3DCD">
        <w:rPr>
          <w:rFonts w:ascii="Palatino Linotype" w:eastAsia="MS Mincho" w:hAnsi="Palatino Linotype" w:cs="Times New Roman"/>
          <w:color w:val="000000"/>
          <w:lang w:val="es-ES_tradnl"/>
        </w:rPr>
        <w:t xml:space="preserve"> </w:t>
      </w:r>
      <w:r w:rsidR="00CD7A0C" w:rsidRPr="00ED3DCD">
        <w:rPr>
          <w:rFonts w:ascii="Palatino Linotype" w:eastAsia="MS Mincho" w:hAnsi="Palatino Linotype" w:cs="Times New Roman"/>
          <w:color w:val="000000"/>
          <w:lang w:val="es-ES_tradnl"/>
        </w:rPr>
        <w:t>l</w:t>
      </w:r>
      <w:r w:rsidR="002537A3" w:rsidRPr="00ED3DCD">
        <w:rPr>
          <w:rFonts w:ascii="Palatino Linotype" w:eastAsia="MS Mincho" w:hAnsi="Palatino Linotype" w:cs="Times New Roman"/>
          <w:color w:val="000000"/>
          <w:lang w:val="es-ES_tradnl"/>
        </w:rPr>
        <w:t>a</w:t>
      </w:r>
      <w:r w:rsidR="00CD7A0C" w:rsidRPr="00ED3DCD">
        <w:rPr>
          <w:rFonts w:ascii="Palatino Linotype" w:eastAsia="MS Mincho" w:hAnsi="Palatino Linotype" w:cs="Times New Roman"/>
          <w:color w:val="000000"/>
          <w:lang w:val="es-ES_tradnl"/>
        </w:rPr>
        <w:t xml:space="preserve"> </w:t>
      </w:r>
      <w:r w:rsidR="00CD7A0C" w:rsidRPr="00ED3DCD">
        <w:rPr>
          <w:rFonts w:ascii="Palatino Linotype" w:hAnsi="Palatino Linotype" w:cs="Arial"/>
          <w:color w:val="222222"/>
          <w:lang w:val="es-ES_tradnl" w:eastAsia="es-MX"/>
        </w:rPr>
        <w:t xml:space="preserve">Titular de la Unidad de Transparencia del </w:t>
      </w:r>
      <w:r w:rsidR="00CD7A0C" w:rsidRPr="00ED3DCD">
        <w:rPr>
          <w:rFonts w:ascii="Palatino Linotype" w:hAnsi="Palatino Linotype" w:cs="Arial"/>
          <w:b/>
          <w:bCs/>
          <w:color w:val="222222"/>
          <w:lang w:val="es-ES_tradnl" w:eastAsia="es-MX"/>
        </w:rPr>
        <w:t>SUJETO OBLIGADO</w:t>
      </w:r>
      <w:r w:rsidR="00CD7A0C" w:rsidRPr="00ED3DCD">
        <w:rPr>
          <w:rFonts w:ascii="Palatino Linotype" w:hAnsi="Palatino Linotype" w:cs="Arial"/>
          <w:color w:val="222222"/>
          <w:lang w:val="es-ES_tradnl" w:eastAsia="es-MX"/>
        </w:rPr>
        <w:t xml:space="preserve">, vía SAIMEX, la presente resolución, para que conforme al artículo 186 último párrafo, 189 segundo párrafo y 194 de la Ley de Transparencia y Acceso a la Información Pública del Estado de México y Municipios </w:t>
      </w:r>
      <w:r w:rsidR="00CD7A0C" w:rsidRPr="00ED3DCD">
        <w:rPr>
          <w:rFonts w:ascii="Palatino Linotype" w:hAnsi="Palatino Linotype" w:cs="Arial"/>
          <w:b/>
          <w:color w:val="222222"/>
          <w:lang w:val="es-ES_tradnl" w:eastAsia="es-MX"/>
        </w:rPr>
        <w:t>dé cumplimiento a lo ordenado dentro del plazo de diez días hábiles,</w:t>
      </w:r>
      <w:r w:rsidR="00CD7A0C" w:rsidRPr="00ED3DCD">
        <w:rPr>
          <w:rFonts w:ascii="Palatino Linotype" w:hAnsi="Palatino Linotype" w:cs="Arial"/>
          <w:color w:val="222222"/>
          <w:lang w:val="es-ES_tradnl"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ED3DCD">
        <w:rPr>
          <w:rFonts w:ascii="Palatino Linotype" w:eastAsia="MS Mincho" w:hAnsi="Palatino Linotype" w:cs="Times New Roman"/>
          <w:color w:val="000000"/>
          <w:lang w:val="es-ES_tradnl"/>
        </w:rPr>
        <w:t>.</w:t>
      </w:r>
    </w:p>
    <w:p w14:paraId="24A1876D" w14:textId="77777777" w:rsidR="00743CAC" w:rsidRPr="00ED3DCD" w:rsidRDefault="00743CAC" w:rsidP="00743CAC">
      <w:pPr>
        <w:spacing w:line="360" w:lineRule="auto"/>
        <w:jc w:val="both"/>
        <w:rPr>
          <w:rFonts w:ascii="Palatino Linotype" w:eastAsia="MS Mincho" w:hAnsi="Palatino Linotype" w:cs="Times New Roman"/>
          <w:color w:val="000000"/>
          <w:lang w:val="es-ES_tradnl"/>
        </w:rPr>
      </w:pPr>
    </w:p>
    <w:p w14:paraId="63D52F7F" w14:textId="77777777" w:rsidR="00743CAC" w:rsidRPr="00ED3DCD" w:rsidRDefault="00743CAC" w:rsidP="00743CAC">
      <w:pPr>
        <w:spacing w:line="360" w:lineRule="auto"/>
        <w:jc w:val="both"/>
        <w:rPr>
          <w:rFonts w:ascii="Palatino Linotype" w:eastAsia="MS Mincho" w:hAnsi="Palatino Linotype" w:cs="Times New Roman"/>
          <w:color w:val="000000"/>
          <w:lang w:val="es-ES_tradnl"/>
        </w:rPr>
      </w:pPr>
      <w:r w:rsidRPr="00ED3DCD">
        <w:rPr>
          <w:rFonts w:ascii="Palatino Linotype" w:eastAsia="MS Mincho" w:hAnsi="Palatino Linotype" w:cs="Times New Roman"/>
          <w:b/>
          <w:bCs/>
          <w:color w:val="000000"/>
          <w:lang w:val="es-ES_tradnl"/>
        </w:rPr>
        <w:t>CUARTO.</w:t>
      </w:r>
      <w:r w:rsidRPr="00ED3DCD">
        <w:rPr>
          <w:rFonts w:ascii="Palatino Linotype" w:eastAsia="MS Mincho" w:hAnsi="Palatino Linotype" w:cs="Times New Roman"/>
          <w:color w:val="000000"/>
          <w:lang w:val="es-ES_tradnl"/>
        </w:rPr>
        <w:t xml:space="preserve"> De </w:t>
      </w:r>
      <w:r w:rsidRPr="00ED3DCD">
        <w:rPr>
          <w:rFonts w:ascii="Palatino Linotype" w:eastAsia="MS Mincho" w:hAnsi="Palatino Linotype" w:cs="Times New Roman"/>
          <w:bCs/>
          <w:color w:val="000000"/>
          <w:lang w:val="es-ES_tradnl"/>
        </w:rPr>
        <w:t xml:space="preserve">conformidad con el artículo 198 de la Ley de Transparencia y Acceso a la Información Pública del Estado de México y Municipios, de considerarlo procedente, el </w:t>
      </w:r>
      <w:r w:rsidRPr="00ED3DCD">
        <w:rPr>
          <w:rFonts w:ascii="Palatino Linotype" w:eastAsia="MS Mincho" w:hAnsi="Palatino Linotype" w:cs="Times New Roman"/>
          <w:b/>
          <w:color w:val="000000"/>
          <w:lang w:val="es-ES_tradnl"/>
        </w:rPr>
        <w:t>SUJETO OBLIGADO,</w:t>
      </w:r>
      <w:r w:rsidRPr="00ED3DCD">
        <w:rPr>
          <w:rFonts w:ascii="Palatino Linotype" w:eastAsia="MS Mincho" w:hAnsi="Palatino Linotype" w:cs="Times New Roman"/>
          <w:bCs/>
          <w:color w:val="000000"/>
          <w:lang w:val="es-ES_tradnl"/>
        </w:rPr>
        <w:t xml:space="preserve"> de manera fundada y motivada, podrá solicitar una ampliación de plazo para el cumplimiento de la presente resolución.</w:t>
      </w:r>
    </w:p>
    <w:p w14:paraId="048BFF3F" w14:textId="77777777" w:rsidR="00743CAC" w:rsidRPr="00ED3DCD" w:rsidRDefault="00743CAC" w:rsidP="00743CAC">
      <w:pPr>
        <w:spacing w:line="360" w:lineRule="auto"/>
        <w:jc w:val="both"/>
        <w:rPr>
          <w:rFonts w:ascii="Palatino Linotype" w:eastAsia="MS Mincho" w:hAnsi="Palatino Linotype" w:cs="Times New Roman"/>
          <w:color w:val="000000"/>
          <w:lang w:val="es-ES_tradnl"/>
        </w:rPr>
      </w:pPr>
    </w:p>
    <w:p w14:paraId="09CBBAC7" w14:textId="34DF767C" w:rsidR="00743CAC" w:rsidRPr="00ED3DCD" w:rsidRDefault="00743CAC" w:rsidP="00743CAC">
      <w:pPr>
        <w:spacing w:line="360" w:lineRule="auto"/>
        <w:jc w:val="both"/>
        <w:rPr>
          <w:rFonts w:ascii="Palatino Linotype" w:eastAsia="MS Mincho" w:hAnsi="Palatino Linotype" w:cs="Times New Roman"/>
          <w:color w:val="000000"/>
          <w:lang w:val="es-ES_tradnl"/>
        </w:rPr>
      </w:pPr>
      <w:r w:rsidRPr="00ED3DCD">
        <w:rPr>
          <w:rFonts w:ascii="Palatino Linotype" w:eastAsia="MS Mincho" w:hAnsi="Palatino Linotype" w:cs="Times New Roman"/>
          <w:b/>
          <w:color w:val="000000"/>
          <w:lang w:val="es-ES_tradnl"/>
        </w:rPr>
        <w:t xml:space="preserve">QUINTO. </w:t>
      </w:r>
      <w:r w:rsidRPr="00ED3DCD">
        <w:rPr>
          <w:rFonts w:ascii="Palatino Linotype" w:eastAsia="MS Mincho" w:hAnsi="Palatino Linotype" w:cs="Times New Roman"/>
          <w:color w:val="000000"/>
          <w:lang w:val="es-ES_tradnl"/>
        </w:rPr>
        <w:t xml:space="preserve">Notifíquese al </w:t>
      </w:r>
      <w:r w:rsidRPr="00ED3DCD">
        <w:rPr>
          <w:rFonts w:ascii="Palatino Linotype" w:eastAsia="MS Mincho" w:hAnsi="Palatino Linotype" w:cs="Times New Roman"/>
          <w:b/>
          <w:bCs/>
          <w:color w:val="000000"/>
          <w:lang w:val="es-ES_tradnl"/>
        </w:rPr>
        <w:t>RECURRENTE</w:t>
      </w:r>
      <w:r w:rsidRPr="00ED3DCD">
        <w:rPr>
          <w:rFonts w:ascii="Palatino Linotype" w:eastAsia="MS Mincho" w:hAnsi="Palatino Linotype" w:cs="Times New Roman"/>
          <w:color w:val="000000"/>
          <w:lang w:val="es-ES_tradnl"/>
        </w:rPr>
        <w:t xml:space="preserve"> la presente resolución vía Sistema de Acceso a la Información Mexiquense (SAIMEX).</w:t>
      </w:r>
    </w:p>
    <w:p w14:paraId="67C9222E" w14:textId="77777777" w:rsidR="00743CAC" w:rsidRPr="00ED3DCD" w:rsidRDefault="00743CAC" w:rsidP="00743CAC">
      <w:pPr>
        <w:spacing w:line="360" w:lineRule="auto"/>
        <w:jc w:val="both"/>
        <w:rPr>
          <w:rFonts w:ascii="Palatino Linotype" w:hAnsi="Palatino Linotype"/>
          <w:b/>
          <w:lang w:val="es-ES_tradnl"/>
        </w:rPr>
      </w:pPr>
    </w:p>
    <w:p w14:paraId="4BD86278" w14:textId="2712370E" w:rsidR="00E23BAE" w:rsidRPr="00ED3DCD" w:rsidRDefault="00743CAC" w:rsidP="00E23BAE">
      <w:pPr>
        <w:spacing w:line="360" w:lineRule="auto"/>
        <w:jc w:val="both"/>
        <w:rPr>
          <w:rFonts w:ascii="Palatino Linotype" w:eastAsia="MS Mincho" w:hAnsi="Palatino Linotype" w:cs="Times New Roman"/>
          <w:color w:val="000000"/>
          <w:lang w:val="es-ES_tradnl"/>
        </w:rPr>
      </w:pPr>
      <w:r w:rsidRPr="00ED3DCD">
        <w:rPr>
          <w:rFonts w:ascii="Palatino Linotype" w:eastAsia="MS Mincho" w:hAnsi="Palatino Linotype" w:cs="Times New Roman"/>
          <w:b/>
          <w:lang w:val="es-ES_tradnl"/>
        </w:rPr>
        <w:t>SEXTO</w:t>
      </w:r>
      <w:r w:rsidRPr="00ED3DCD">
        <w:rPr>
          <w:rFonts w:ascii="Palatino Linotype" w:eastAsia="MS Mincho" w:hAnsi="Palatino Linotype" w:cs="Times New Roman"/>
          <w:b/>
          <w:color w:val="000000"/>
          <w:lang w:val="es-ES_tradnl"/>
        </w:rPr>
        <w:t xml:space="preserve">. </w:t>
      </w:r>
      <w:r w:rsidRPr="00ED3DCD">
        <w:rPr>
          <w:rFonts w:ascii="Palatino Linotype" w:eastAsia="MS Mincho" w:hAnsi="Palatino Linotype" w:cs="Times New Roman"/>
          <w:color w:val="000000"/>
          <w:lang w:val="es-ES_tradnl"/>
        </w:rPr>
        <w:t xml:space="preserve">Se </w:t>
      </w:r>
      <w:bookmarkEnd w:id="26"/>
      <w:r w:rsidRPr="00ED3DCD">
        <w:rPr>
          <w:rFonts w:ascii="Palatino Linotype" w:eastAsia="MS Mincho" w:hAnsi="Palatino Linotype" w:cs="Times New Roman"/>
          <w:color w:val="000000" w:themeColor="text1"/>
          <w:lang w:val="es-ES_tradnl"/>
        </w:rPr>
        <w:t>hace del conocimiento del</w:t>
      </w:r>
      <w:r w:rsidRPr="00ED3DCD">
        <w:rPr>
          <w:rFonts w:ascii="Palatino Linotype" w:eastAsia="MS Mincho" w:hAnsi="Palatino Linotype" w:cs="Times New Roman"/>
          <w:b/>
          <w:color w:val="000000" w:themeColor="text1"/>
          <w:lang w:val="es-ES_tradnl"/>
        </w:rPr>
        <w:t xml:space="preserve"> RECURRENTE </w:t>
      </w:r>
      <w:r w:rsidRPr="00ED3DCD">
        <w:rPr>
          <w:rFonts w:ascii="Palatino Linotype" w:eastAsia="MS Mincho" w:hAnsi="Palatino Linotype" w:cs="Times New Roman"/>
          <w:color w:val="000000" w:themeColor="text1"/>
          <w:lang w:val="es-ES_tradnl"/>
        </w:rPr>
        <w:t xml:space="preserve">que, </w:t>
      </w:r>
      <w:r w:rsidR="00E23BAE" w:rsidRPr="00ED3DCD">
        <w:rPr>
          <w:rFonts w:ascii="Palatino Linotype" w:eastAsia="MS Mincho" w:hAnsi="Palatino Linotype" w:cs="Times New Roman"/>
          <w:color w:val="000000"/>
          <w:lang w:val="es-ES_tradnl"/>
        </w:rPr>
        <w:t>de conformidad con</w:t>
      </w:r>
    </w:p>
    <w:p w14:paraId="2A314043" w14:textId="1EDBE1C6" w:rsidR="00743CAC" w:rsidRPr="00ED3DCD" w:rsidRDefault="00E23BAE" w:rsidP="00E23BAE">
      <w:pPr>
        <w:spacing w:line="360" w:lineRule="auto"/>
        <w:jc w:val="both"/>
        <w:rPr>
          <w:rFonts w:ascii="Palatino Linotype" w:eastAsia="MS Mincho" w:hAnsi="Palatino Linotype" w:cs="Times New Roman"/>
          <w:color w:val="000000"/>
          <w:lang w:val="es-ES_tradnl"/>
        </w:rPr>
      </w:pPr>
      <w:r w:rsidRPr="00ED3DCD">
        <w:rPr>
          <w:rFonts w:ascii="Palatino Linotype" w:eastAsia="MS Mincho" w:hAnsi="Palatino Linotype" w:cs="Times New Roman"/>
          <w:color w:val="000000"/>
          <w:lang w:val="es-ES_tradnl"/>
        </w:rPr>
        <w:t xml:space="preserve">lo establecido en el artículo 196 de la Ley de Transparencia y Acceso a la Información Pública del Estado de México y Municipios, y en lo dispuesto en los artículo 159 y 160 de la Ley General de Transparencia y Acceso a la Información Pública, en caso de que considere que la resolución le causa algún perjuicio podrá impugnarla vía </w:t>
      </w:r>
      <w:r w:rsidRPr="00ED3DCD">
        <w:rPr>
          <w:rFonts w:ascii="Palatino Linotype" w:eastAsia="MS Mincho" w:hAnsi="Palatino Linotype" w:cs="Times New Roman"/>
          <w:color w:val="000000"/>
          <w:lang w:val="es-ES_tradnl"/>
        </w:rPr>
        <w:lastRenderedPageBreak/>
        <w:t>recurso de inconformidad ante el Instituto Nacional de Transparencia, Acceso a la Información Pública y Protección de Datos Personales; o bien, vía juicio de amparo en los términos de las leyes aplicables.</w:t>
      </w:r>
    </w:p>
    <w:p w14:paraId="4823D0F9" w14:textId="77777777" w:rsidR="00B345C3" w:rsidRPr="00ED3DCD" w:rsidRDefault="00B345C3" w:rsidP="0092290A">
      <w:pPr>
        <w:spacing w:line="360" w:lineRule="auto"/>
        <w:jc w:val="both"/>
        <w:rPr>
          <w:rFonts w:ascii="Palatino Linotype" w:eastAsia="MS Mincho" w:hAnsi="Palatino Linotype" w:cs="Times New Roman"/>
          <w:color w:val="000000"/>
          <w:lang w:val="es-ES_tradnl"/>
        </w:rPr>
      </w:pPr>
    </w:p>
    <w:bookmarkStart w:id="27" w:name="_Hlk129792997"/>
    <w:p w14:paraId="6758CCF0" w14:textId="079BCDFB" w:rsidR="00DA6106" w:rsidRPr="00E5345C" w:rsidRDefault="00ED3DCD" w:rsidP="00DA6106">
      <w:pPr>
        <w:spacing w:before="240" w:after="240" w:line="360" w:lineRule="auto"/>
        <w:ind w:firstLine="1"/>
        <w:jc w:val="both"/>
        <w:rPr>
          <w:rStyle w:val="Referenciasutil"/>
          <w:rFonts w:ascii="Palatino Linotype" w:hAnsi="Palatino Linotype"/>
          <w:color w:val="000000" w:themeColor="text1"/>
        </w:rPr>
      </w:pPr>
      <w:r w:rsidRPr="00ED3DCD">
        <w:rPr>
          <w:rFonts w:ascii="Palatino Linotype" w:hAnsi="Palatino Linotype" w:cs="Times New Roman"/>
          <w:smallCaps/>
          <w:noProof/>
          <w:color w:val="000000" w:themeColor="text1"/>
          <w:lang w:eastAsia="es-MX"/>
        </w:rPr>
        <mc:AlternateContent>
          <mc:Choice Requires="wps">
            <w:drawing>
              <wp:anchor distT="0" distB="0" distL="114300" distR="114300" simplePos="0" relativeHeight="251659264" behindDoc="0" locked="0" layoutInCell="1" allowOverlap="1" wp14:anchorId="7F39B98C" wp14:editId="25517FEA">
                <wp:simplePos x="0" y="0"/>
                <wp:positionH relativeFrom="column">
                  <wp:posOffset>5715</wp:posOffset>
                </wp:positionH>
                <wp:positionV relativeFrom="paragraph">
                  <wp:posOffset>3035934</wp:posOffset>
                </wp:positionV>
                <wp:extent cx="5600700" cy="34956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600700" cy="3495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3B13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39.05pt" to="441.45pt,5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ATugEAAMUDAAAOAAAAZHJzL2Uyb0RvYy54bWysU8tu2zAQvBfIPxC815LT2mkEyzk4SC9F&#10;a/TxAQy1tAjwhSVryX/fJWUrRVKgaNALKZIzuzuzq83daA07AkbtXcuXi5ozcNJ32h1a/uP7w9sP&#10;nMUkXCeMd9DyE0R+t716sxlCA9e+96YDZBTExWYILe9TCk1VRdmDFXHhAzh6VB6tSHTEQ9WhGCi6&#10;NdV1Xa+rwWMX0EuIkW7vp0e+LfGVApm+KBUhMdNyqi2VFcv6mNdquxHNAUXotTyXIV5RhRXaUdI5&#10;1L1Igv1E/SKU1RJ99CotpLeVV0pLKBpIzbJ+puZbLwIULWRODLNN8f+FlZ+Pe2S6o95x5oSlFu2o&#10;UTJ5ZJg3tsweDSE2BN25PZ5PMewxCx4V2ryTFDYWX0+zrzAmJulyta7rm5rsl/T27v3tan2zylGr&#10;J3rAmD6Ctyx/tNxol4WLRhw/xTRBLxDi5XKmAspXOhnIYOO+giIxlHJZ2GWMYGeQHQUNgJASXCqC&#10;KHVBZ5rSxszE+u/EMz5ToYzYv5BnRsnsXZrJVjuPf8qexkvJasJfHJh0ZwsefXcqrSnW0KwUc89z&#10;nYfx93OhP/19218AAAD//wMAUEsDBBQABgAIAAAAIQBGNgvW4AAAAAkBAAAPAAAAZHJzL2Rvd25y&#10;ZXYueG1sTI/BTsMwDIbvSLxDZCQuiKWbthFK0wmQph0YQqw8QNaYtqJxqibtOp4ec4Kj/X/6/Tnb&#10;TK4VI/ah8aRhPktAIJXeNlRp+Ci2twpEiIasaT2hhjMG2OSXF5lJrT/RO46HWAkuoZAaDXWMXSpl&#10;KGt0Jsx8h8TZp++diTz2lbS9OXG5a+UiSdbSmYb4Qm06fK6x/DoMTsNu+4Qvq/NQLe1qV9yMxf71&#10;+01pfX01PT6AiDjFPxh+9VkdcnY6+oFsEK2Ge+Y0LO/UHATHSi14c2QuWag1yDyT/z/IfwAAAP//&#10;AwBQSwECLQAUAAYACAAAACEAtoM4kv4AAADhAQAAEwAAAAAAAAAAAAAAAAAAAAAAW0NvbnRlbnRf&#10;VHlwZXNdLnhtbFBLAQItABQABgAIAAAAIQA4/SH/1gAAAJQBAAALAAAAAAAAAAAAAAAAAC8BAABf&#10;cmVscy8ucmVsc1BLAQItABQABgAIAAAAIQDSfMATugEAAMUDAAAOAAAAAAAAAAAAAAAAAC4CAABk&#10;cnMvZTJvRG9jLnhtbFBLAQItABQABgAIAAAAIQBGNgvW4AAAAAkBAAAPAAAAAAAAAAAAAAAAABQE&#10;AABkcnMvZG93bnJldi54bWxQSwUGAAAAAAQABADzAAAAIQUAAAAA&#10;" strokecolor="#4579b8 [3044]"/>
            </w:pict>
          </mc:Fallback>
        </mc:AlternateContent>
      </w:r>
      <w:r w:rsidR="00DA6106" w:rsidRPr="00ED3DCD">
        <w:rPr>
          <w:rStyle w:val="Referenciasutil"/>
          <w:rFonts w:ascii="Palatino Linotype" w:hAnsi="Palatino Linotype"/>
          <w:color w:val="000000" w:themeColor="text1"/>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E5345C" w:rsidRPr="00ED3DCD">
        <w:rPr>
          <w:rStyle w:val="Referenciasutil"/>
          <w:rFonts w:ascii="Palatino Linotype" w:hAnsi="Palatino Linotype"/>
          <w:color w:val="000000" w:themeColor="text1"/>
          <w:sz w:val="30"/>
          <w:szCs w:val="30"/>
        </w:rPr>
        <w:t xml:space="preserve">emitiendo voto particular </w:t>
      </w:r>
      <w:r w:rsidR="00DA6106" w:rsidRPr="00ED3DCD">
        <w:rPr>
          <w:rStyle w:val="Referenciasutil"/>
          <w:rFonts w:ascii="Palatino Linotype" w:hAnsi="Palatino Linotype"/>
          <w:color w:val="000000" w:themeColor="text1"/>
        </w:rPr>
        <w:t>Y GUADALUPE RAMÍREZ PEÑA; EN LA SEGUNDA SESIÓN ORDINARIA CELEBRADA EL VEINTICUATRO (24) DE ENERO DE DOS MIL VEINTICUATRO, ANTE EL SECRETARIO TÉCNICO DEL PLENO ALEXIS TAPIA RAMÍREZ.</w:t>
      </w:r>
      <w:r w:rsidR="00DA6106" w:rsidRPr="00E5345C">
        <w:rPr>
          <w:rStyle w:val="Referenciasutil"/>
          <w:rFonts w:ascii="Palatino Linotype" w:hAnsi="Palatino Linotype"/>
          <w:color w:val="000000" w:themeColor="text1"/>
        </w:rPr>
        <w:t xml:space="preserve"> </w:t>
      </w:r>
      <w:bookmarkEnd w:id="27"/>
    </w:p>
    <w:p w14:paraId="7EFA4F21" w14:textId="3A2638AB" w:rsidR="00895335" w:rsidRPr="00515E87" w:rsidRDefault="00895335" w:rsidP="0046791C">
      <w:pPr>
        <w:spacing w:line="360" w:lineRule="auto"/>
        <w:ind w:right="48"/>
        <w:jc w:val="both"/>
        <w:rPr>
          <w:rFonts w:ascii="Palatino Linotype" w:hAnsi="Palatino Linotype" w:cs="Arial"/>
          <w:color w:val="000000" w:themeColor="text1"/>
          <w:lang w:val="es-ES_tradnl"/>
        </w:rPr>
      </w:pPr>
      <w:r w:rsidRPr="00515E87">
        <w:rPr>
          <w:rFonts w:ascii="Palatino Linotype" w:hAnsi="Palatino Linotype" w:cs="Arial"/>
          <w:color w:val="000000" w:themeColor="text1"/>
          <w:lang w:val="es-ES_tradnl"/>
        </w:rPr>
        <w:br w:type="page"/>
      </w:r>
    </w:p>
    <w:p w14:paraId="33BBDF15" w14:textId="77777777" w:rsidR="00515E87" w:rsidRPr="00515E87" w:rsidRDefault="00515E87">
      <w:pPr>
        <w:spacing w:line="360" w:lineRule="auto"/>
        <w:ind w:right="48"/>
        <w:jc w:val="both"/>
        <w:rPr>
          <w:rFonts w:ascii="Palatino Linotype" w:hAnsi="Palatino Linotype" w:cs="Arial"/>
          <w:color w:val="000000" w:themeColor="text1"/>
          <w:lang w:val="es-ES_tradnl"/>
        </w:rPr>
      </w:pPr>
    </w:p>
    <w:sectPr w:rsidR="00515E87" w:rsidRPr="00515E87" w:rsidSect="006457FB">
      <w:headerReference w:type="default" r:id="rId10"/>
      <w:footerReference w:type="default" r:id="rId11"/>
      <w:headerReference w:type="first" r:id="rId12"/>
      <w:footerReference w:type="first" r:id="rId13"/>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28C4" w14:textId="77777777" w:rsidR="00011333" w:rsidRDefault="00011333" w:rsidP="00587366">
      <w:r>
        <w:separator/>
      </w:r>
    </w:p>
  </w:endnote>
  <w:endnote w:type="continuationSeparator" w:id="0">
    <w:p w14:paraId="2EBCC231" w14:textId="77777777" w:rsidR="00011333" w:rsidRDefault="00011333" w:rsidP="00587366">
      <w:r>
        <w:continuationSeparator/>
      </w:r>
    </w:p>
  </w:endnote>
  <w:endnote w:type="continuationNotice" w:id="1">
    <w:p w14:paraId="3B0A5171" w14:textId="77777777" w:rsidR="00011333" w:rsidRDefault="00011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B0661F" w:rsidRPr="00883450" w:rsidRDefault="00B0661F">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D3DCD">
              <w:rPr>
                <w:rFonts w:ascii="Palatino Linotype" w:hAnsi="Palatino Linotype"/>
                <w:b/>
                <w:bCs/>
                <w:noProof/>
                <w:sz w:val="22"/>
                <w:szCs w:val="20"/>
              </w:rPr>
              <w:t>49</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D3DCD">
              <w:rPr>
                <w:rFonts w:ascii="Palatino Linotype" w:hAnsi="Palatino Linotype"/>
                <w:b/>
                <w:bCs/>
                <w:noProof/>
                <w:sz w:val="22"/>
                <w:szCs w:val="20"/>
              </w:rPr>
              <w:t>49</w:t>
            </w:r>
            <w:r w:rsidRPr="00883450">
              <w:rPr>
                <w:rFonts w:ascii="Palatino Linotype" w:hAnsi="Palatino Linotype"/>
                <w:b/>
                <w:bCs/>
                <w:sz w:val="22"/>
                <w:szCs w:val="20"/>
              </w:rPr>
              <w:fldChar w:fldCharType="end"/>
            </w:r>
          </w:p>
        </w:sdtContent>
      </w:sdt>
    </w:sdtContent>
  </w:sdt>
  <w:p w14:paraId="6243EC1B" w14:textId="0E7C8B1E" w:rsidR="00B0661F" w:rsidRDefault="00B066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B0661F" w:rsidRPr="00883450" w:rsidRDefault="00B0661F"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ED3DCD" w:rsidRPr="00ED3DCD">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ED3DCD" w:rsidRPr="00ED3DCD">
      <w:rPr>
        <w:rFonts w:ascii="Palatino Linotype" w:hAnsi="Palatino Linotype"/>
        <w:noProof/>
        <w:sz w:val="22"/>
        <w:szCs w:val="22"/>
        <w:lang w:val="es-ES"/>
      </w:rPr>
      <w:t>49</w:t>
    </w:r>
    <w:r w:rsidRPr="00883450">
      <w:rPr>
        <w:rFonts w:ascii="Palatino Linotype" w:hAnsi="Palatino Linotype"/>
        <w:sz w:val="22"/>
        <w:szCs w:val="22"/>
      </w:rPr>
      <w:fldChar w:fldCharType="end"/>
    </w:r>
  </w:p>
  <w:p w14:paraId="5F5C4865" w14:textId="6B993D8B" w:rsidR="00B0661F" w:rsidRPr="00883450" w:rsidRDefault="00B0661F">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4261" w14:textId="77777777" w:rsidR="00011333" w:rsidRDefault="00011333" w:rsidP="00587366">
      <w:r>
        <w:separator/>
      </w:r>
    </w:p>
  </w:footnote>
  <w:footnote w:type="continuationSeparator" w:id="0">
    <w:p w14:paraId="0DA08946" w14:textId="77777777" w:rsidR="00011333" w:rsidRDefault="00011333" w:rsidP="00587366">
      <w:r>
        <w:continuationSeparator/>
      </w:r>
    </w:p>
  </w:footnote>
  <w:footnote w:type="continuationNotice" w:id="1">
    <w:p w14:paraId="54AD02C7" w14:textId="77777777" w:rsidR="00011333" w:rsidRDefault="00011333"/>
  </w:footnote>
  <w:footnote w:id="2">
    <w:p w14:paraId="204E0D21" w14:textId="77777777" w:rsidR="008144DF" w:rsidRPr="00C7183E" w:rsidRDefault="008144DF" w:rsidP="008144DF">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6D5A60A2" w14:textId="77777777" w:rsidR="008144DF" w:rsidRDefault="008144DF" w:rsidP="008144DF">
      <w:pPr>
        <w:pStyle w:val="Textonotapie"/>
      </w:pPr>
      <w:r>
        <w:rPr>
          <w:rStyle w:val="Refdenotaalpie"/>
        </w:rPr>
        <w:footnoteRef/>
      </w:r>
      <w:r>
        <w:t xml:space="preserve"> Consultable </w:t>
      </w:r>
      <w:r w:rsidRPr="00EC7027">
        <w:t>en el Seminario Judicial de la Federación y su gaceta, con el registro digital 2002351.</w:t>
      </w:r>
    </w:p>
  </w:footnote>
  <w:footnote w:id="4">
    <w:p w14:paraId="3F3A2927" w14:textId="77777777" w:rsidR="008144DF" w:rsidRDefault="008144DF" w:rsidP="008144DF">
      <w:pPr>
        <w:pStyle w:val="Textonotapie"/>
      </w:pPr>
      <w:r>
        <w:rPr>
          <w:rStyle w:val="Refdenotaalpie"/>
        </w:rPr>
        <w:footnoteRef/>
      </w:r>
      <w:r>
        <w:t xml:space="preserve"> Consultable </w:t>
      </w:r>
      <w:r w:rsidRPr="00EC7027">
        <w:t>en el Seminario Judicial de la Federación y su gaceta, con el registro digital 2002350.</w:t>
      </w:r>
    </w:p>
  </w:footnote>
  <w:footnote w:id="5">
    <w:p w14:paraId="7CFF1D76" w14:textId="77777777" w:rsidR="00B0661F" w:rsidRPr="009C43C2" w:rsidRDefault="00B0661F"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6">
    <w:p w14:paraId="621A220A" w14:textId="77777777" w:rsidR="00B0661F" w:rsidRPr="009C43C2" w:rsidRDefault="00B0661F"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7">
    <w:p w14:paraId="1F98C24F" w14:textId="77777777" w:rsidR="00B0661F" w:rsidRPr="009C43C2" w:rsidRDefault="00B0661F"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8">
    <w:p w14:paraId="42632106" w14:textId="77777777" w:rsidR="00B0661F" w:rsidRDefault="00B0661F" w:rsidP="008C33F9">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9">
    <w:p w14:paraId="63259837" w14:textId="77777777" w:rsidR="00B0661F" w:rsidRDefault="00B0661F" w:rsidP="00283FD5">
      <w:pPr>
        <w:pStyle w:val="Textonotapie"/>
      </w:pPr>
      <w:r>
        <w:rPr>
          <w:rStyle w:val="Refdenotaalpie"/>
        </w:rPr>
        <w:footnoteRef/>
      </w:r>
      <w:r>
        <w:t xml:space="preserve"> Artículo 50, Ley de Transparencia y Acceso a la Información Pública del Estado de México y Municipios.</w:t>
      </w:r>
    </w:p>
  </w:footnote>
  <w:footnote w:id="10">
    <w:p w14:paraId="344D71C4" w14:textId="77777777" w:rsidR="00B0661F" w:rsidRDefault="00B0661F" w:rsidP="00283FD5">
      <w:pPr>
        <w:pStyle w:val="Textonotapie"/>
      </w:pPr>
      <w:r>
        <w:rPr>
          <w:rStyle w:val="Refdenotaalpie"/>
        </w:rPr>
        <w:footnoteRef/>
      </w:r>
      <w:r>
        <w:t xml:space="preserve"> Artículo 51, Ídem.</w:t>
      </w:r>
    </w:p>
  </w:footnote>
  <w:footnote w:id="11">
    <w:p w14:paraId="1A122DD8" w14:textId="77777777" w:rsidR="00B0661F" w:rsidRDefault="00B0661F" w:rsidP="00283FD5">
      <w:pPr>
        <w:pStyle w:val="Textonotapie"/>
      </w:pPr>
      <w:r>
        <w:rPr>
          <w:rStyle w:val="Refdenotaalpie"/>
        </w:rPr>
        <w:footnoteRef/>
      </w:r>
      <w:r>
        <w:t xml:space="preserve"> Artículo 58, Ley de Transparencia y Acceso a la Información Pública del Estado de México y Municipios.</w:t>
      </w:r>
    </w:p>
  </w:footnote>
  <w:footnote w:id="12">
    <w:p w14:paraId="46756F71" w14:textId="77777777" w:rsidR="00B0661F" w:rsidRDefault="00B0661F" w:rsidP="00283FD5">
      <w:pPr>
        <w:pStyle w:val="Textonotapie"/>
      </w:pPr>
      <w:r>
        <w:rPr>
          <w:rStyle w:val="Refdenotaalpie"/>
        </w:rPr>
        <w:footnoteRef/>
      </w:r>
      <w:r>
        <w:t xml:space="preserve"> Artículo 59, Ídem.</w:t>
      </w:r>
    </w:p>
  </w:footnote>
  <w:footnote w:id="13">
    <w:p w14:paraId="584A612B" w14:textId="77777777" w:rsidR="00B0661F" w:rsidRDefault="00B0661F" w:rsidP="00032C9F">
      <w:pPr>
        <w:pStyle w:val="Textonotapie"/>
      </w:pPr>
      <w:r>
        <w:rPr>
          <w:rStyle w:val="Refdenotaalpie"/>
        </w:rPr>
        <w:footnoteRef/>
      </w:r>
      <w:r>
        <w:t xml:space="preserve"> Ley de Transparencia y Acceso a la Información Pública del Estado de México y Municipios. Artículo 9. …</w:t>
      </w:r>
    </w:p>
    <w:p w14:paraId="387E8D8E" w14:textId="77777777" w:rsidR="00B0661F" w:rsidRDefault="00B0661F" w:rsidP="00032C9F">
      <w:pPr>
        <w:pStyle w:val="Textonotapie"/>
      </w:pPr>
      <w:r>
        <w:t>II. Eficacia: Obligación del Instituto para tutelar, de manera efectiva, el derecho de acceso a la información;</w:t>
      </w:r>
    </w:p>
    <w:p w14:paraId="6A095FBE" w14:textId="77777777" w:rsidR="00B0661F" w:rsidRDefault="00B0661F" w:rsidP="00032C9F">
      <w:pPr>
        <w:pStyle w:val="Textonotapie"/>
      </w:pPr>
      <w:r>
        <w:t xml:space="preserve">… </w:t>
      </w:r>
    </w:p>
  </w:footnote>
  <w:footnote w:id="14">
    <w:p w14:paraId="7ADE5295" w14:textId="77777777" w:rsidR="00B0661F" w:rsidRDefault="00B0661F" w:rsidP="00B0661F">
      <w:pPr>
        <w:pStyle w:val="Textonotapie"/>
      </w:pPr>
      <w:r>
        <w:rPr>
          <w:rStyle w:val="Refdenotaalpie"/>
        </w:rPr>
        <w:footnoteRef/>
      </w:r>
      <w:r>
        <w:t xml:space="preserve"> Artículo 132, Ley de Transparencia y Acceso a la Información Pública del Estado de México y Municipios.</w:t>
      </w:r>
    </w:p>
  </w:footnote>
  <w:footnote w:id="15">
    <w:p w14:paraId="68044BCF" w14:textId="77777777" w:rsidR="00B0661F" w:rsidRDefault="00B0661F" w:rsidP="00B0661F">
      <w:pPr>
        <w:pStyle w:val="Textonotapie"/>
      </w:pPr>
      <w:r>
        <w:rPr>
          <w:rStyle w:val="Refdenotaalpie"/>
        </w:rPr>
        <w:footnoteRef/>
      </w:r>
      <w:r>
        <w:t xml:space="preserve"> Artículo 128, Ley de Transparencia y Acceso a la Información Pública del Estado de México y Municipios.</w:t>
      </w:r>
    </w:p>
  </w:footnote>
  <w:footnote w:id="16">
    <w:p w14:paraId="07DD27A2" w14:textId="77777777" w:rsidR="00B0661F" w:rsidRDefault="00B0661F" w:rsidP="00B0661F">
      <w:pPr>
        <w:pStyle w:val="Textonotapie"/>
      </w:pPr>
      <w:r>
        <w:rPr>
          <w:rStyle w:val="Refdenotaalpie"/>
        </w:rPr>
        <w:footnoteRef/>
      </w:r>
      <w:r>
        <w:t xml:space="preserve"> Artículo 129, Ídem.</w:t>
      </w:r>
    </w:p>
  </w:footnote>
  <w:footnote w:id="17">
    <w:p w14:paraId="4A4626C0" w14:textId="77777777" w:rsidR="00B0661F" w:rsidRDefault="00B0661F" w:rsidP="00B0661F">
      <w:pPr>
        <w:pStyle w:val="Textonotapie"/>
      </w:pPr>
      <w:r>
        <w:rPr>
          <w:rStyle w:val="Refdenotaalpie"/>
        </w:rPr>
        <w:footnoteRef/>
      </w:r>
      <w:r>
        <w:t xml:space="preserve"> Artículo 134, Ley de Transparencia y Acceso a la Información Pública del Estado de México y Municipios.</w:t>
      </w:r>
    </w:p>
  </w:footnote>
  <w:footnote w:id="18">
    <w:p w14:paraId="004976BC" w14:textId="77777777" w:rsidR="00B0661F" w:rsidRDefault="00B0661F" w:rsidP="00B0661F">
      <w:pPr>
        <w:pStyle w:val="Textonotapie"/>
      </w:pPr>
      <w:r>
        <w:rPr>
          <w:rStyle w:val="Refdenotaalpie"/>
        </w:rPr>
        <w:footnoteRef/>
      </w:r>
      <w:r>
        <w:t xml:space="preserve"> Artículo 130, Ley de Transparencia y Acceso a la Información Pública del Estado de México y Municipios.</w:t>
      </w:r>
    </w:p>
  </w:footnote>
  <w:footnote w:id="19">
    <w:p w14:paraId="08D7F6CF" w14:textId="77777777" w:rsidR="00EC5340" w:rsidRPr="000E68F0" w:rsidRDefault="00EC5340" w:rsidP="00EC5340">
      <w:pPr>
        <w:pStyle w:val="Textonotapie"/>
        <w:jc w:val="both"/>
      </w:pPr>
      <w:r>
        <w:rPr>
          <w:rStyle w:val="Refdenotaalpie"/>
        </w:rPr>
        <w:footnoteRef/>
      </w:r>
      <w:r>
        <w:t xml:space="preserve"> Lineamiento Segundo, fracción XVI, </w:t>
      </w:r>
      <w:r w:rsidRPr="000E68F0">
        <w:t>Lineamientos Generales en Materia de Clasificación y Desclasificación de la Información, así como para la Elaboración de la Versiones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tblInd w:w="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700"/>
    </w:tblGrid>
    <w:tr w:rsidR="00B0661F" w:rsidRPr="00025127" w14:paraId="07F2896E" w14:textId="77777777" w:rsidTr="00515E87">
      <w:trPr>
        <w:trHeight w:val="138"/>
      </w:trPr>
      <w:tc>
        <w:tcPr>
          <w:tcW w:w="3539" w:type="dxa"/>
          <w:vAlign w:val="center"/>
        </w:tcPr>
        <w:p w14:paraId="4A5B1974" w14:textId="172F35BB" w:rsidR="00B0661F" w:rsidRPr="00025127" w:rsidRDefault="00B0661F"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700" w:type="dxa"/>
          <w:vAlign w:val="center"/>
        </w:tcPr>
        <w:p w14:paraId="3A05B4B6" w14:textId="0892A46A" w:rsidR="00B0661F" w:rsidRPr="00515E87" w:rsidRDefault="00365267" w:rsidP="00F25B61">
          <w:pPr>
            <w:pStyle w:val="Encabezado"/>
            <w:jc w:val="both"/>
            <w:rPr>
              <w:rFonts w:ascii="Palatino Linotype" w:hAnsi="Palatino Linotype"/>
              <w:sz w:val="22"/>
              <w:szCs w:val="22"/>
            </w:rPr>
          </w:pPr>
          <w:r w:rsidRPr="00515E87">
            <w:rPr>
              <w:rFonts w:ascii="Palatino Linotype" w:hAnsi="Palatino Linotype"/>
              <w:sz w:val="22"/>
              <w:szCs w:val="22"/>
            </w:rPr>
            <w:t>06708</w:t>
          </w:r>
          <w:r w:rsidR="00B0661F" w:rsidRPr="00515E87">
            <w:rPr>
              <w:rFonts w:ascii="Palatino Linotype" w:hAnsi="Palatino Linotype"/>
              <w:sz w:val="22"/>
              <w:szCs w:val="22"/>
            </w:rPr>
            <w:t>/INFOEM/IP/RR/202</w:t>
          </w:r>
          <w:r w:rsidRPr="00515E87">
            <w:rPr>
              <w:rFonts w:ascii="Palatino Linotype" w:hAnsi="Palatino Linotype"/>
              <w:sz w:val="22"/>
              <w:szCs w:val="22"/>
            </w:rPr>
            <w:t>2</w:t>
          </w:r>
        </w:p>
      </w:tc>
    </w:tr>
    <w:tr w:rsidR="00365267" w:rsidRPr="00025127" w14:paraId="1B5D8690" w14:textId="77777777" w:rsidTr="00515E87">
      <w:trPr>
        <w:trHeight w:val="233"/>
      </w:trPr>
      <w:tc>
        <w:tcPr>
          <w:tcW w:w="3539" w:type="dxa"/>
          <w:vAlign w:val="center"/>
        </w:tcPr>
        <w:p w14:paraId="3903F2C6" w14:textId="22D569F8" w:rsidR="00365267" w:rsidRPr="00025127" w:rsidRDefault="00365267" w:rsidP="00365267">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700" w:type="dxa"/>
          <w:vAlign w:val="center"/>
        </w:tcPr>
        <w:p w14:paraId="03C799A2" w14:textId="7ACBA373" w:rsidR="00365267" w:rsidRPr="00515E87" w:rsidRDefault="00365267" w:rsidP="00365267">
          <w:pPr>
            <w:pStyle w:val="Encabezado"/>
            <w:rPr>
              <w:rFonts w:ascii="Palatino Linotype" w:hAnsi="Palatino Linotype"/>
              <w:sz w:val="22"/>
              <w:szCs w:val="22"/>
            </w:rPr>
          </w:pPr>
          <w:r w:rsidRPr="00515E87">
            <w:rPr>
              <w:rFonts w:ascii="Palatino Linotype" w:hAnsi="Palatino Linotype"/>
              <w:bCs/>
              <w:color w:val="000000"/>
              <w:sz w:val="22"/>
              <w:szCs w:val="22"/>
            </w:rPr>
            <w:t>Secretaría de Seguridad</w:t>
          </w:r>
        </w:p>
      </w:tc>
    </w:tr>
    <w:tr w:rsidR="00B0661F" w:rsidRPr="00025127" w14:paraId="095EB01B" w14:textId="77777777" w:rsidTr="00515E87">
      <w:trPr>
        <w:trHeight w:val="321"/>
      </w:trPr>
      <w:tc>
        <w:tcPr>
          <w:tcW w:w="3539" w:type="dxa"/>
          <w:vAlign w:val="center"/>
        </w:tcPr>
        <w:p w14:paraId="6E000A51" w14:textId="05E1861A" w:rsidR="00B0661F" w:rsidRPr="00025127" w:rsidRDefault="00B0661F"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700" w:type="dxa"/>
          <w:vAlign w:val="center"/>
        </w:tcPr>
        <w:p w14:paraId="07560085" w14:textId="64DC8836" w:rsidR="00B0661F" w:rsidRPr="00515E87" w:rsidRDefault="00B0661F" w:rsidP="00472C41">
          <w:pPr>
            <w:pStyle w:val="Encabezado"/>
            <w:rPr>
              <w:rFonts w:ascii="Palatino Linotype" w:hAnsi="Palatino Linotype"/>
              <w:sz w:val="22"/>
              <w:szCs w:val="22"/>
            </w:rPr>
          </w:pPr>
          <w:r w:rsidRPr="00515E87">
            <w:rPr>
              <w:rFonts w:ascii="Palatino Linotype" w:hAnsi="Palatino Linotype"/>
              <w:sz w:val="22"/>
              <w:szCs w:val="22"/>
            </w:rPr>
            <w:t>María del Rosario Mejía Ayala</w:t>
          </w:r>
        </w:p>
      </w:tc>
    </w:tr>
  </w:tbl>
  <w:p w14:paraId="1096C1B8" w14:textId="5AF1B173" w:rsidR="00B0661F" w:rsidRDefault="00B0661F" w:rsidP="00472C41">
    <w:pPr>
      <w:pStyle w:val="Encabezado"/>
    </w:pPr>
    <w:r>
      <w:rPr>
        <w:noProof/>
        <w:lang w:eastAsia="es-MX"/>
      </w:rPr>
      <w:drawing>
        <wp:anchor distT="0" distB="0" distL="114300" distR="114300" simplePos="0" relativeHeight="251657216" behindDoc="1" locked="0" layoutInCell="0" allowOverlap="1" wp14:anchorId="1A29E15A" wp14:editId="3A512F67">
          <wp:simplePos x="0" y="0"/>
          <wp:positionH relativeFrom="page">
            <wp:posOffset>34594</wp:posOffset>
          </wp:positionH>
          <wp:positionV relativeFrom="page">
            <wp:posOffset>20955</wp:posOffset>
          </wp:positionV>
          <wp:extent cx="7694930" cy="1002030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tblInd w:w="2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B0661F" w:rsidRPr="00025127" w14:paraId="0A3256F2" w14:textId="77777777" w:rsidTr="00515E87">
      <w:trPr>
        <w:trHeight w:val="138"/>
      </w:trPr>
      <w:tc>
        <w:tcPr>
          <w:tcW w:w="3828" w:type="dxa"/>
          <w:vAlign w:val="center"/>
        </w:tcPr>
        <w:p w14:paraId="3D80769D" w14:textId="44A35B8D" w:rsidR="00B0661F" w:rsidRPr="001C388D" w:rsidRDefault="00B0661F" w:rsidP="005F1362">
          <w:pPr>
            <w:jc w:val="right"/>
            <w:rPr>
              <w:rFonts w:ascii="Palatino Linotype" w:hAnsi="Palatino Linotype"/>
              <w:b/>
              <w:sz w:val="22"/>
              <w:szCs w:val="22"/>
            </w:rPr>
          </w:pPr>
          <w:r w:rsidRPr="001C388D">
            <w:rPr>
              <w:sz w:val="22"/>
            </w:rPr>
            <w:tab/>
          </w:r>
          <w:r w:rsidRPr="001C388D">
            <w:rPr>
              <w:rFonts w:ascii="Palatino Linotype" w:hAnsi="Palatino Linotype"/>
              <w:b/>
              <w:sz w:val="22"/>
              <w:szCs w:val="22"/>
            </w:rPr>
            <w:t>RECURSO DE REVISIÓN:</w:t>
          </w:r>
        </w:p>
      </w:tc>
      <w:tc>
        <w:tcPr>
          <w:tcW w:w="3407" w:type="dxa"/>
          <w:vAlign w:val="center"/>
        </w:tcPr>
        <w:p w14:paraId="0453495E" w14:textId="6B137677" w:rsidR="00B0661F" w:rsidRPr="00515E87" w:rsidRDefault="008C091D" w:rsidP="00515E87">
          <w:pPr>
            <w:pStyle w:val="Encabezado"/>
            <w:tabs>
              <w:tab w:val="clear" w:pos="4252"/>
            </w:tabs>
            <w:rPr>
              <w:rFonts w:ascii="Palatino Linotype" w:hAnsi="Palatino Linotype"/>
              <w:sz w:val="22"/>
              <w:szCs w:val="22"/>
            </w:rPr>
          </w:pPr>
          <w:r w:rsidRPr="00515E87">
            <w:rPr>
              <w:rFonts w:ascii="Palatino Linotype" w:hAnsi="Palatino Linotype"/>
              <w:sz w:val="22"/>
              <w:szCs w:val="22"/>
            </w:rPr>
            <w:t>06708</w:t>
          </w:r>
          <w:r w:rsidR="00B0661F" w:rsidRPr="00515E87">
            <w:rPr>
              <w:rFonts w:ascii="Palatino Linotype" w:hAnsi="Palatino Linotype"/>
              <w:sz w:val="22"/>
              <w:szCs w:val="22"/>
            </w:rPr>
            <w:t>/INFOEM/IP/RR/202</w:t>
          </w:r>
          <w:r w:rsidRPr="00515E87">
            <w:rPr>
              <w:rFonts w:ascii="Palatino Linotype" w:hAnsi="Palatino Linotype"/>
              <w:sz w:val="22"/>
              <w:szCs w:val="22"/>
            </w:rPr>
            <w:t>2</w:t>
          </w:r>
        </w:p>
      </w:tc>
    </w:tr>
    <w:tr w:rsidR="00B0661F" w:rsidRPr="00025127" w14:paraId="128C8B3C" w14:textId="77777777" w:rsidTr="00515E87">
      <w:trPr>
        <w:trHeight w:val="233"/>
      </w:trPr>
      <w:tc>
        <w:tcPr>
          <w:tcW w:w="3828" w:type="dxa"/>
          <w:vAlign w:val="center"/>
        </w:tcPr>
        <w:p w14:paraId="483E3371" w14:textId="66B1BC74" w:rsidR="00B0661F" w:rsidRPr="001C388D" w:rsidRDefault="00B0661F" w:rsidP="00472C41">
          <w:pPr>
            <w:jc w:val="right"/>
            <w:rPr>
              <w:rFonts w:ascii="Palatino Linotype" w:hAnsi="Palatino Linotype"/>
              <w:b/>
              <w:sz w:val="22"/>
              <w:szCs w:val="22"/>
            </w:rPr>
          </w:pPr>
          <w:r w:rsidRPr="001C388D">
            <w:rPr>
              <w:rFonts w:ascii="Palatino Linotype" w:hAnsi="Palatino Linotype"/>
              <w:b/>
              <w:sz w:val="22"/>
              <w:szCs w:val="22"/>
            </w:rPr>
            <w:t>RECURRENTE:</w:t>
          </w:r>
        </w:p>
      </w:tc>
      <w:tc>
        <w:tcPr>
          <w:tcW w:w="3407" w:type="dxa"/>
        </w:tcPr>
        <w:p w14:paraId="1548525E" w14:textId="33FCD3C8" w:rsidR="00B0661F" w:rsidRPr="00515E87" w:rsidRDefault="00DF7A43" w:rsidP="00515E87">
          <w:pPr>
            <w:pStyle w:val="Encabezado"/>
            <w:tabs>
              <w:tab w:val="clear" w:pos="4252"/>
            </w:tabs>
            <w:rPr>
              <w:rFonts w:ascii="Palatino Linotype" w:hAnsi="Palatino Linotype"/>
              <w:sz w:val="22"/>
              <w:szCs w:val="22"/>
            </w:rPr>
          </w:pPr>
          <w:r>
            <w:rPr>
              <w:rFonts w:ascii="Palatino Linotype" w:hAnsi="Palatino Linotype"/>
              <w:sz w:val="22"/>
              <w:szCs w:val="22"/>
            </w:rPr>
            <w:t>XXX XXX X</w:t>
          </w:r>
          <w:r w:rsidR="00A85320">
            <w:rPr>
              <w:rFonts w:ascii="Palatino Linotype" w:hAnsi="Palatino Linotype"/>
              <w:sz w:val="22"/>
              <w:szCs w:val="22"/>
            </w:rPr>
            <w:t>XX</w:t>
          </w:r>
        </w:p>
      </w:tc>
    </w:tr>
    <w:tr w:rsidR="00B0661F" w:rsidRPr="00025127" w14:paraId="41BE0704" w14:textId="77777777" w:rsidTr="00515E87">
      <w:trPr>
        <w:trHeight w:val="321"/>
      </w:trPr>
      <w:tc>
        <w:tcPr>
          <w:tcW w:w="3828" w:type="dxa"/>
          <w:vAlign w:val="center"/>
        </w:tcPr>
        <w:p w14:paraId="34C64148" w14:textId="10C6C8A9" w:rsidR="00B0661F" w:rsidRPr="001C388D" w:rsidRDefault="00B0661F" w:rsidP="005F1362">
          <w:pPr>
            <w:jc w:val="right"/>
            <w:rPr>
              <w:rFonts w:ascii="Palatino Linotype" w:hAnsi="Palatino Linotype"/>
              <w:b/>
              <w:sz w:val="22"/>
              <w:szCs w:val="22"/>
            </w:rPr>
          </w:pPr>
          <w:r w:rsidRPr="001C388D">
            <w:rPr>
              <w:rFonts w:ascii="Palatino Linotype" w:hAnsi="Palatino Linotype"/>
              <w:b/>
              <w:sz w:val="22"/>
              <w:szCs w:val="22"/>
            </w:rPr>
            <w:t>SUJETO OBLIGADO:</w:t>
          </w:r>
        </w:p>
      </w:tc>
      <w:tc>
        <w:tcPr>
          <w:tcW w:w="3407" w:type="dxa"/>
          <w:vAlign w:val="center"/>
        </w:tcPr>
        <w:p w14:paraId="34C341BF" w14:textId="5E3A389B" w:rsidR="00B0661F" w:rsidRPr="00515E87" w:rsidRDefault="008C091D" w:rsidP="00515E87">
          <w:pPr>
            <w:pStyle w:val="Encabezado"/>
            <w:tabs>
              <w:tab w:val="clear" w:pos="4252"/>
            </w:tabs>
            <w:rPr>
              <w:rFonts w:ascii="Palatino Linotype" w:hAnsi="Palatino Linotype"/>
              <w:sz w:val="22"/>
              <w:szCs w:val="22"/>
            </w:rPr>
          </w:pPr>
          <w:r w:rsidRPr="00515E87">
            <w:rPr>
              <w:rFonts w:ascii="Palatino Linotype" w:hAnsi="Palatino Linotype"/>
              <w:bCs/>
              <w:color w:val="000000"/>
              <w:sz w:val="22"/>
              <w:szCs w:val="22"/>
            </w:rPr>
            <w:t>Secretaría de Seguridad</w:t>
          </w:r>
        </w:p>
      </w:tc>
    </w:tr>
    <w:tr w:rsidR="00B0661F" w:rsidRPr="00025127" w14:paraId="0C8B6193" w14:textId="77777777" w:rsidTr="00515E87">
      <w:trPr>
        <w:trHeight w:val="321"/>
      </w:trPr>
      <w:tc>
        <w:tcPr>
          <w:tcW w:w="3828" w:type="dxa"/>
          <w:vAlign w:val="center"/>
        </w:tcPr>
        <w:p w14:paraId="321FFAFF" w14:textId="0E8C2CE7" w:rsidR="00B0661F" w:rsidRPr="001C388D" w:rsidRDefault="00B0661F" w:rsidP="00472C41">
          <w:pPr>
            <w:jc w:val="right"/>
            <w:rPr>
              <w:rFonts w:ascii="Palatino Linotype" w:hAnsi="Palatino Linotype"/>
              <w:b/>
              <w:sz w:val="22"/>
              <w:szCs w:val="22"/>
            </w:rPr>
          </w:pPr>
          <w:r w:rsidRPr="001C388D">
            <w:rPr>
              <w:rFonts w:ascii="Palatino Linotype" w:hAnsi="Palatino Linotype"/>
              <w:b/>
              <w:sz w:val="22"/>
              <w:szCs w:val="22"/>
            </w:rPr>
            <w:t>COMISIONADA PONENTE:</w:t>
          </w:r>
        </w:p>
      </w:tc>
      <w:tc>
        <w:tcPr>
          <w:tcW w:w="3407" w:type="dxa"/>
          <w:vAlign w:val="center"/>
        </w:tcPr>
        <w:p w14:paraId="0FECDA9D" w14:textId="6D336FD0" w:rsidR="00B0661F" w:rsidRPr="00515E87" w:rsidRDefault="00B0661F" w:rsidP="00515E87">
          <w:pPr>
            <w:pStyle w:val="Encabezado"/>
            <w:tabs>
              <w:tab w:val="clear" w:pos="4252"/>
            </w:tabs>
            <w:ind w:left="33"/>
            <w:rPr>
              <w:rFonts w:ascii="Palatino Linotype" w:hAnsi="Palatino Linotype"/>
              <w:sz w:val="22"/>
              <w:szCs w:val="22"/>
            </w:rPr>
          </w:pPr>
          <w:r w:rsidRPr="00515E87">
            <w:rPr>
              <w:rFonts w:ascii="Palatino Linotype" w:hAnsi="Palatino Linotype"/>
              <w:sz w:val="22"/>
              <w:szCs w:val="22"/>
            </w:rPr>
            <w:t>María del Rosario Mejía Ayala</w:t>
          </w:r>
        </w:p>
      </w:tc>
    </w:tr>
  </w:tbl>
  <w:p w14:paraId="156B5574" w14:textId="2FDF06EB" w:rsidR="00B0661F" w:rsidRDefault="00011333" w:rsidP="00472C41">
    <w:pPr>
      <w:pStyle w:val="Encabezado"/>
      <w:tabs>
        <w:tab w:val="clear" w:pos="4252"/>
        <w:tab w:val="clear" w:pos="8504"/>
        <w:tab w:val="left" w:pos="3103"/>
      </w:tabs>
    </w:pPr>
    <w:r>
      <w:rPr>
        <w:noProof/>
        <w:lang w:val="es-ES_tradnl"/>
      </w:rPr>
      <w:pict w14:anchorId="483FB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2.2pt;margin-top:-121.4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0A1351F"/>
    <w:multiLevelType w:val="multilevel"/>
    <w:tmpl w:val="1E0617AE"/>
    <w:lvl w:ilvl="0">
      <w:start w:val="23"/>
      <w:numFmt w:val="decimal"/>
      <w:lvlText w:val="%1."/>
      <w:lvlJc w:val="left"/>
      <w:pPr>
        <w:ind w:left="360" w:hanging="360"/>
      </w:pPr>
      <w:rPr>
        <w:rFonts w:ascii="Palatino Linotype" w:hAnsi="Palatino Linotype" w:hint="default"/>
        <w:b/>
        <w:i w:val="0"/>
        <w:sz w:val="24"/>
      </w:rPr>
    </w:lvl>
    <w:lvl w:ilvl="1">
      <w:start w:val="1"/>
      <w:numFmt w:val="upperRoman"/>
      <w:lvlText w:val="%2."/>
      <w:lvlJc w:val="righ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41C78"/>
    <w:multiLevelType w:val="hybridMultilevel"/>
    <w:tmpl w:val="B3369FFC"/>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37CAC"/>
    <w:multiLevelType w:val="hybridMultilevel"/>
    <w:tmpl w:val="413E781C"/>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5FB2B19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AA484F"/>
    <w:multiLevelType w:val="hybridMultilevel"/>
    <w:tmpl w:val="C13228CA"/>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119AC16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6F965F9"/>
    <w:multiLevelType w:val="hybridMultilevel"/>
    <w:tmpl w:val="8132FF96"/>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C2A8604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CC171A"/>
    <w:multiLevelType w:val="hybridMultilevel"/>
    <w:tmpl w:val="CAB2897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340A1CB1"/>
    <w:multiLevelType w:val="multilevel"/>
    <w:tmpl w:val="19647DEA"/>
    <w:lvl w:ilvl="0">
      <w:start w:val="25"/>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317490"/>
    <w:multiLevelType w:val="hybridMultilevel"/>
    <w:tmpl w:val="607027F6"/>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0320D6"/>
    <w:multiLevelType w:val="hybridMultilevel"/>
    <w:tmpl w:val="78D2AE52"/>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075EF330">
      <w:start w:val="1"/>
      <w:numFmt w:val="lowerLetter"/>
      <w:lvlText w:val="%3)"/>
      <w:lvlJc w:val="left"/>
      <w:pPr>
        <w:ind w:left="14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945720"/>
    <w:multiLevelType w:val="hybridMultilevel"/>
    <w:tmpl w:val="864EDBE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AFC239CC">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C4012"/>
    <w:multiLevelType w:val="hybridMultilevel"/>
    <w:tmpl w:val="DB5CF25C"/>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437A0CA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2C36A7"/>
    <w:multiLevelType w:val="hybridMultilevel"/>
    <w:tmpl w:val="A75E58C2"/>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3E4835"/>
    <w:multiLevelType w:val="hybridMultilevel"/>
    <w:tmpl w:val="A3F0CD7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7B9A3074">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B11FD1"/>
    <w:multiLevelType w:val="hybridMultilevel"/>
    <w:tmpl w:val="5E9E320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96D4EF0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FF14FC"/>
    <w:multiLevelType w:val="hybridMultilevel"/>
    <w:tmpl w:val="611030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479A31C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097D3D"/>
    <w:multiLevelType w:val="hybridMultilevel"/>
    <w:tmpl w:val="723E5354"/>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3E0A58"/>
    <w:multiLevelType w:val="hybridMultilevel"/>
    <w:tmpl w:val="C620755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D1089BD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C27F8D"/>
    <w:multiLevelType w:val="hybridMultilevel"/>
    <w:tmpl w:val="0D9A2742"/>
    <w:lvl w:ilvl="0" w:tplc="057E1028">
      <w:numFmt w:val="bullet"/>
      <w:lvlText w:val="-"/>
      <w:lvlJc w:val="left"/>
      <w:pPr>
        <w:ind w:left="1287" w:hanging="360"/>
      </w:pPr>
      <w:rPr>
        <w:rFonts w:ascii="Arial" w:eastAsia="Arial" w:hAnsi="Arial" w:cs="Arial" w:hint="default"/>
        <w:i/>
        <w:iCs/>
        <w:w w:val="88"/>
        <w:sz w:val="22"/>
        <w:szCs w:val="22"/>
        <w:lang w:val="es-ES" w:eastAsia="en-US" w:bidi="ar-SA"/>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546567A3"/>
    <w:multiLevelType w:val="hybridMultilevel"/>
    <w:tmpl w:val="6AA815DA"/>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13">
      <w:start w:val="1"/>
      <w:numFmt w:val="upp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8100EC"/>
    <w:multiLevelType w:val="hybridMultilevel"/>
    <w:tmpl w:val="24BA4D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EA11206"/>
    <w:multiLevelType w:val="hybridMultilevel"/>
    <w:tmpl w:val="193EB2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8072FBE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B53017"/>
    <w:multiLevelType w:val="hybridMultilevel"/>
    <w:tmpl w:val="70A2839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AB0C73B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270A75"/>
    <w:multiLevelType w:val="hybridMultilevel"/>
    <w:tmpl w:val="C0307BF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3B266B58">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0136222">
    <w:abstractNumId w:val="12"/>
  </w:num>
  <w:num w:numId="2" w16cid:durableId="1138297725">
    <w:abstractNumId w:val="16"/>
  </w:num>
  <w:num w:numId="3" w16cid:durableId="1252272930">
    <w:abstractNumId w:val="0"/>
  </w:num>
  <w:num w:numId="4" w16cid:durableId="652442849">
    <w:abstractNumId w:val="7"/>
  </w:num>
  <w:num w:numId="5" w16cid:durableId="1209561823">
    <w:abstractNumId w:val="5"/>
  </w:num>
  <w:num w:numId="6" w16cid:durableId="1584413746">
    <w:abstractNumId w:val="24"/>
  </w:num>
  <w:num w:numId="7" w16cid:durableId="1272129744">
    <w:abstractNumId w:val="20"/>
  </w:num>
  <w:num w:numId="8" w16cid:durableId="327366177">
    <w:abstractNumId w:val="14"/>
  </w:num>
  <w:num w:numId="9" w16cid:durableId="1310867176">
    <w:abstractNumId w:val="17"/>
  </w:num>
  <w:num w:numId="10" w16cid:durableId="1910381011">
    <w:abstractNumId w:val="31"/>
  </w:num>
  <w:num w:numId="11" w16cid:durableId="2132823772">
    <w:abstractNumId w:val="6"/>
  </w:num>
  <w:num w:numId="12" w16cid:durableId="1067150677">
    <w:abstractNumId w:val="25"/>
  </w:num>
  <w:num w:numId="13" w16cid:durableId="305209425">
    <w:abstractNumId w:val="22"/>
  </w:num>
  <w:num w:numId="14" w16cid:durableId="1556814198">
    <w:abstractNumId w:val="33"/>
  </w:num>
  <w:num w:numId="15" w16cid:durableId="510417434">
    <w:abstractNumId w:val="29"/>
  </w:num>
  <w:num w:numId="16" w16cid:durableId="6371659">
    <w:abstractNumId w:val="4"/>
  </w:num>
  <w:num w:numId="17" w16cid:durableId="1682318988">
    <w:abstractNumId w:val="8"/>
  </w:num>
  <w:num w:numId="18" w16cid:durableId="1091391011">
    <w:abstractNumId w:val="21"/>
  </w:num>
  <w:num w:numId="19" w16cid:durableId="841701340">
    <w:abstractNumId w:val="19"/>
  </w:num>
  <w:num w:numId="20" w16cid:durableId="1155337482">
    <w:abstractNumId w:val="27"/>
  </w:num>
  <w:num w:numId="21" w16cid:durableId="478764674">
    <w:abstractNumId w:val="15"/>
  </w:num>
  <w:num w:numId="22" w16cid:durableId="706292936">
    <w:abstractNumId w:val="23"/>
  </w:num>
  <w:num w:numId="23" w16cid:durableId="338892589">
    <w:abstractNumId w:val="18"/>
  </w:num>
  <w:num w:numId="24" w16cid:durableId="1614239778">
    <w:abstractNumId w:val="3"/>
  </w:num>
  <w:num w:numId="25" w16cid:durableId="338967553">
    <w:abstractNumId w:val="30"/>
  </w:num>
  <w:num w:numId="26" w16cid:durableId="1829709788">
    <w:abstractNumId w:val="9"/>
  </w:num>
  <w:num w:numId="27" w16cid:durableId="1959676415">
    <w:abstractNumId w:val="11"/>
  </w:num>
  <w:num w:numId="28" w16cid:durableId="1216624970">
    <w:abstractNumId w:val="2"/>
  </w:num>
  <w:num w:numId="29" w16cid:durableId="538316994">
    <w:abstractNumId w:val="13"/>
  </w:num>
  <w:num w:numId="30" w16cid:durableId="1806696788">
    <w:abstractNumId w:val="1"/>
  </w:num>
  <w:num w:numId="31" w16cid:durableId="1631473242">
    <w:abstractNumId w:val="28"/>
  </w:num>
  <w:num w:numId="32" w16cid:durableId="344209817">
    <w:abstractNumId w:val="32"/>
  </w:num>
  <w:num w:numId="33" w16cid:durableId="1362128994">
    <w:abstractNumId w:val="10"/>
  </w:num>
  <w:num w:numId="34" w16cid:durableId="177236019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5A3"/>
    <w:rsid w:val="0000310F"/>
    <w:rsid w:val="0000381E"/>
    <w:rsid w:val="00003A05"/>
    <w:rsid w:val="0000407F"/>
    <w:rsid w:val="000058E3"/>
    <w:rsid w:val="000061A2"/>
    <w:rsid w:val="0000797D"/>
    <w:rsid w:val="00007E8A"/>
    <w:rsid w:val="000100D7"/>
    <w:rsid w:val="0001106B"/>
    <w:rsid w:val="00011317"/>
    <w:rsid w:val="00011333"/>
    <w:rsid w:val="00011CEC"/>
    <w:rsid w:val="00012472"/>
    <w:rsid w:val="000130E7"/>
    <w:rsid w:val="0001398B"/>
    <w:rsid w:val="00014BEF"/>
    <w:rsid w:val="00014F51"/>
    <w:rsid w:val="00015A16"/>
    <w:rsid w:val="00015A51"/>
    <w:rsid w:val="00015F44"/>
    <w:rsid w:val="00016250"/>
    <w:rsid w:val="000174A0"/>
    <w:rsid w:val="000203D3"/>
    <w:rsid w:val="000204A6"/>
    <w:rsid w:val="000210BF"/>
    <w:rsid w:val="000211F8"/>
    <w:rsid w:val="0002146F"/>
    <w:rsid w:val="000218C3"/>
    <w:rsid w:val="00022D89"/>
    <w:rsid w:val="00023442"/>
    <w:rsid w:val="000236A3"/>
    <w:rsid w:val="00024F35"/>
    <w:rsid w:val="00025127"/>
    <w:rsid w:val="00025266"/>
    <w:rsid w:val="0002699D"/>
    <w:rsid w:val="0003063D"/>
    <w:rsid w:val="0003135E"/>
    <w:rsid w:val="00031564"/>
    <w:rsid w:val="00031D37"/>
    <w:rsid w:val="00031F10"/>
    <w:rsid w:val="00031F98"/>
    <w:rsid w:val="00032493"/>
    <w:rsid w:val="0003261D"/>
    <w:rsid w:val="00032C9F"/>
    <w:rsid w:val="00032EC5"/>
    <w:rsid w:val="00032ED4"/>
    <w:rsid w:val="0003314C"/>
    <w:rsid w:val="00037657"/>
    <w:rsid w:val="00037AFE"/>
    <w:rsid w:val="0004072A"/>
    <w:rsid w:val="00040E10"/>
    <w:rsid w:val="00040E2D"/>
    <w:rsid w:val="000411E2"/>
    <w:rsid w:val="0004193F"/>
    <w:rsid w:val="00041E34"/>
    <w:rsid w:val="00042380"/>
    <w:rsid w:val="000428EB"/>
    <w:rsid w:val="000434F6"/>
    <w:rsid w:val="000435A5"/>
    <w:rsid w:val="000444BD"/>
    <w:rsid w:val="00044DB9"/>
    <w:rsid w:val="000463B6"/>
    <w:rsid w:val="0004686A"/>
    <w:rsid w:val="000468E2"/>
    <w:rsid w:val="00046CEE"/>
    <w:rsid w:val="000478BA"/>
    <w:rsid w:val="00051DF6"/>
    <w:rsid w:val="0005237C"/>
    <w:rsid w:val="00052A3C"/>
    <w:rsid w:val="00053AA7"/>
    <w:rsid w:val="00054A03"/>
    <w:rsid w:val="00055000"/>
    <w:rsid w:val="000557BC"/>
    <w:rsid w:val="00055DD8"/>
    <w:rsid w:val="00056317"/>
    <w:rsid w:val="00056A79"/>
    <w:rsid w:val="0005777B"/>
    <w:rsid w:val="000606AF"/>
    <w:rsid w:val="00061344"/>
    <w:rsid w:val="000622ED"/>
    <w:rsid w:val="0006247F"/>
    <w:rsid w:val="00062648"/>
    <w:rsid w:val="000631D9"/>
    <w:rsid w:val="0006381D"/>
    <w:rsid w:val="00063D06"/>
    <w:rsid w:val="0006407E"/>
    <w:rsid w:val="00064577"/>
    <w:rsid w:val="00064A37"/>
    <w:rsid w:val="00064B95"/>
    <w:rsid w:val="000659BE"/>
    <w:rsid w:val="00065A78"/>
    <w:rsid w:val="000664BF"/>
    <w:rsid w:val="00066B68"/>
    <w:rsid w:val="00066D86"/>
    <w:rsid w:val="00070361"/>
    <w:rsid w:val="00070DF2"/>
    <w:rsid w:val="000718C5"/>
    <w:rsid w:val="0007221E"/>
    <w:rsid w:val="00072667"/>
    <w:rsid w:val="000728AD"/>
    <w:rsid w:val="00072F5D"/>
    <w:rsid w:val="00073701"/>
    <w:rsid w:val="00074573"/>
    <w:rsid w:val="000748F6"/>
    <w:rsid w:val="0007490B"/>
    <w:rsid w:val="00074F7A"/>
    <w:rsid w:val="00076A3F"/>
    <w:rsid w:val="00076E15"/>
    <w:rsid w:val="000770CE"/>
    <w:rsid w:val="00077563"/>
    <w:rsid w:val="000800AC"/>
    <w:rsid w:val="0008230A"/>
    <w:rsid w:val="00082D11"/>
    <w:rsid w:val="00082E28"/>
    <w:rsid w:val="000834FE"/>
    <w:rsid w:val="00084601"/>
    <w:rsid w:val="0008465D"/>
    <w:rsid w:val="00084E31"/>
    <w:rsid w:val="0008542A"/>
    <w:rsid w:val="00085B60"/>
    <w:rsid w:val="000866D9"/>
    <w:rsid w:val="00086DFF"/>
    <w:rsid w:val="000905EC"/>
    <w:rsid w:val="000908CC"/>
    <w:rsid w:val="000908F2"/>
    <w:rsid w:val="00090D6F"/>
    <w:rsid w:val="00091C2C"/>
    <w:rsid w:val="00093A7F"/>
    <w:rsid w:val="00093B8E"/>
    <w:rsid w:val="00093FB4"/>
    <w:rsid w:val="00093FC7"/>
    <w:rsid w:val="00094B41"/>
    <w:rsid w:val="000953E2"/>
    <w:rsid w:val="00095806"/>
    <w:rsid w:val="00095BB9"/>
    <w:rsid w:val="0009700A"/>
    <w:rsid w:val="0009728E"/>
    <w:rsid w:val="000975D0"/>
    <w:rsid w:val="000A0678"/>
    <w:rsid w:val="000A146E"/>
    <w:rsid w:val="000A1CCA"/>
    <w:rsid w:val="000A26B8"/>
    <w:rsid w:val="000A28E8"/>
    <w:rsid w:val="000A3F90"/>
    <w:rsid w:val="000A44DE"/>
    <w:rsid w:val="000A4554"/>
    <w:rsid w:val="000A45FD"/>
    <w:rsid w:val="000A4E44"/>
    <w:rsid w:val="000A4F6D"/>
    <w:rsid w:val="000A556A"/>
    <w:rsid w:val="000A77ED"/>
    <w:rsid w:val="000B0370"/>
    <w:rsid w:val="000B0750"/>
    <w:rsid w:val="000B2BA0"/>
    <w:rsid w:val="000B2F84"/>
    <w:rsid w:val="000B3A4A"/>
    <w:rsid w:val="000B405C"/>
    <w:rsid w:val="000B4DDD"/>
    <w:rsid w:val="000B5AB1"/>
    <w:rsid w:val="000B5D79"/>
    <w:rsid w:val="000B6CE5"/>
    <w:rsid w:val="000B6D31"/>
    <w:rsid w:val="000B750B"/>
    <w:rsid w:val="000B7C4F"/>
    <w:rsid w:val="000C0061"/>
    <w:rsid w:val="000C0663"/>
    <w:rsid w:val="000C0BBB"/>
    <w:rsid w:val="000C10B9"/>
    <w:rsid w:val="000C1D19"/>
    <w:rsid w:val="000C2E5F"/>
    <w:rsid w:val="000C3193"/>
    <w:rsid w:val="000C3423"/>
    <w:rsid w:val="000C37FE"/>
    <w:rsid w:val="000C3861"/>
    <w:rsid w:val="000C3BCB"/>
    <w:rsid w:val="000C4111"/>
    <w:rsid w:val="000C48CA"/>
    <w:rsid w:val="000C4A8E"/>
    <w:rsid w:val="000C5458"/>
    <w:rsid w:val="000C5A04"/>
    <w:rsid w:val="000C5AF7"/>
    <w:rsid w:val="000C5BC9"/>
    <w:rsid w:val="000C6B73"/>
    <w:rsid w:val="000C6CE3"/>
    <w:rsid w:val="000C6E97"/>
    <w:rsid w:val="000D0855"/>
    <w:rsid w:val="000D11CC"/>
    <w:rsid w:val="000D15CB"/>
    <w:rsid w:val="000D1E0F"/>
    <w:rsid w:val="000D235B"/>
    <w:rsid w:val="000D2DC2"/>
    <w:rsid w:val="000D3275"/>
    <w:rsid w:val="000D447F"/>
    <w:rsid w:val="000D45E8"/>
    <w:rsid w:val="000D5A1D"/>
    <w:rsid w:val="000D62FF"/>
    <w:rsid w:val="000D6833"/>
    <w:rsid w:val="000D69DF"/>
    <w:rsid w:val="000D72C9"/>
    <w:rsid w:val="000D7369"/>
    <w:rsid w:val="000D7394"/>
    <w:rsid w:val="000D7CBE"/>
    <w:rsid w:val="000E0366"/>
    <w:rsid w:val="000E07DC"/>
    <w:rsid w:val="000E096F"/>
    <w:rsid w:val="000E1389"/>
    <w:rsid w:val="000E139B"/>
    <w:rsid w:val="000E235E"/>
    <w:rsid w:val="000E2665"/>
    <w:rsid w:val="000E2A46"/>
    <w:rsid w:val="000E48EB"/>
    <w:rsid w:val="000E5176"/>
    <w:rsid w:val="000E6624"/>
    <w:rsid w:val="000E67FC"/>
    <w:rsid w:val="000E6AD7"/>
    <w:rsid w:val="000E77B8"/>
    <w:rsid w:val="000F1731"/>
    <w:rsid w:val="000F1B9F"/>
    <w:rsid w:val="000F1BF0"/>
    <w:rsid w:val="000F2739"/>
    <w:rsid w:val="000F2EDD"/>
    <w:rsid w:val="000F2FAC"/>
    <w:rsid w:val="000F3457"/>
    <w:rsid w:val="000F37A8"/>
    <w:rsid w:val="000F3FE5"/>
    <w:rsid w:val="000F6D7E"/>
    <w:rsid w:val="000F7114"/>
    <w:rsid w:val="00100187"/>
    <w:rsid w:val="00100C6D"/>
    <w:rsid w:val="00100DDD"/>
    <w:rsid w:val="001015CE"/>
    <w:rsid w:val="001019F7"/>
    <w:rsid w:val="00101A7E"/>
    <w:rsid w:val="00101E4E"/>
    <w:rsid w:val="0010205D"/>
    <w:rsid w:val="001020D3"/>
    <w:rsid w:val="001022A5"/>
    <w:rsid w:val="001025BC"/>
    <w:rsid w:val="001025C6"/>
    <w:rsid w:val="00102D65"/>
    <w:rsid w:val="00103662"/>
    <w:rsid w:val="00103888"/>
    <w:rsid w:val="0010409E"/>
    <w:rsid w:val="00106847"/>
    <w:rsid w:val="00107499"/>
    <w:rsid w:val="00107557"/>
    <w:rsid w:val="0011167C"/>
    <w:rsid w:val="00111F02"/>
    <w:rsid w:val="0011279B"/>
    <w:rsid w:val="00112B02"/>
    <w:rsid w:val="00112D20"/>
    <w:rsid w:val="00112F09"/>
    <w:rsid w:val="00114A21"/>
    <w:rsid w:val="001152FF"/>
    <w:rsid w:val="001154EA"/>
    <w:rsid w:val="00115F2B"/>
    <w:rsid w:val="001163C7"/>
    <w:rsid w:val="00117441"/>
    <w:rsid w:val="00117D31"/>
    <w:rsid w:val="0012006D"/>
    <w:rsid w:val="00121017"/>
    <w:rsid w:val="0012196F"/>
    <w:rsid w:val="00121F4A"/>
    <w:rsid w:val="001228C0"/>
    <w:rsid w:val="00122948"/>
    <w:rsid w:val="00122E4B"/>
    <w:rsid w:val="00122F14"/>
    <w:rsid w:val="00123639"/>
    <w:rsid w:val="0012380D"/>
    <w:rsid w:val="00124015"/>
    <w:rsid w:val="0012432D"/>
    <w:rsid w:val="00124CF1"/>
    <w:rsid w:val="00124F0B"/>
    <w:rsid w:val="001250B4"/>
    <w:rsid w:val="001253D1"/>
    <w:rsid w:val="00125595"/>
    <w:rsid w:val="00126313"/>
    <w:rsid w:val="00126C46"/>
    <w:rsid w:val="00127A33"/>
    <w:rsid w:val="00127E68"/>
    <w:rsid w:val="00130C4F"/>
    <w:rsid w:val="00130E89"/>
    <w:rsid w:val="0013111C"/>
    <w:rsid w:val="001318D2"/>
    <w:rsid w:val="00131C79"/>
    <w:rsid w:val="00132C06"/>
    <w:rsid w:val="00132F52"/>
    <w:rsid w:val="00133B79"/>
    <w:rsid w:val="00133CE5"/>
    <w:rsid w:val="00134AEC"/>
    <w:rsid w:val="001352E5"/>
    <w:rsid w:val="00135DD5"/>
    <w:rsid w:val="0013663C"/>
    <w:rsid w:val="0013673A"/>
    <w:rsid w:val="0013690D"/>
    <w:rsid w:val="00136D68"/>
    <w:rsid w:val="0013752C"/>
    <w:rsid w:val="00140206"/>
    <w:rsid w:val="00140D44"/>
    <w:rsid w:val="00140DD9"/>
    <w:rsid w:val="00141EEF"/>
    <w:rsid w:val="00142648"/>
    <w:rsid w:val="00142CBD"/>
    <w:rsid w:val="00142DC2"/>
    <w:rsid w:val="00143219"/>
    <w:rsid w:val="001436BB"/>
    <w:rsid w:val="001437CC"/>
    <w:rsid w:val="00143AF2"/>
    <w:rsid w:val="00143BD1"/>
    <w:rsid w:val="00143E36"/>
    <w:rsid w:val="001459C8"/>
    <w:rsid w:val="001468E9"/>
    <w:rsid w:val="00147864"/>
    <w:rsid w:val="00151114"/>
    <w:rsid w:val="0015233C"/>
    <w:rsid w:val="001526C3"/>
    <w:rsid w:val="00152F19"/>
    <w:rsid w:val="001534BC"/>
    <w:rsid w:val="00153833"/>
    <w:rsid w:val="00153FA4"/>
    <w:rsid w:val="00154304"/>
    <w:rsid w:val="0015466E"/>
    <w:rsid w:val="00154765"/>
    <w:rsid w:val="001548CB"/>
    <w:rsid w:val="00154EF0"/>
    <w:rsid w:val="00156A23"/>
    <w:rsid w:val="001574B6"/>
    <w:rsid w:val="00157A53"/>
    <w:rsid w:val="00157CE4"/>
    <w:rsid w:val="00160DE4"/>
    <w:rsid w:val="00160E22"/>
    <w:rsid w:val="001611E5"/>
    <w:rsid w:val="00161E95"/>
    <w:rsid w:val="00162DCC"/>
    <w:rsid w:val="00162EF7"/>
    <w:rsid w:val="00163780"/>
    <w:rsid w:val="00163B1F"/>
    <w:rsid w:val="001648EE"/>
    <w:rsid w:val="00164B65"/>
    <w:rsid w:val="00164C94"/>
    <w:rsid w:val="001656F2"/>
    <w:rsid w:val="00165DC8"/>
    <w:rsid w:val="00166794"/>
    <w:rsid w:val="00167813"/>
    <w:rsid w:val="00170988"/>
    <w:rsid w:val="00170B7A"/>
    <w:rsid w:val="0017212C"/>
    <w:rsid w:val="00172471"/>
    <w:rsid w:val="0017273C"/>
    <w:rsid w:val="001732DC"/>
    <w:rsid w:val="001732E3"/>
    <w:rsid w:val="00174E02"/>
    <w:rsid w:val="00174E1B"/>
    <w:rsid w:val="0017653A"/>
    <w:rsid w:val="0017745D"/>
    <w:rsid w:val="001775DF"/>
    <w:rsid w:val="00177B78"/>
    <w:rsid w:val="00177F14"/>
    <w:rsid w:val="00180328"/>
    <w:rsid w:val="001809A7"/>
    <w:rsid w:val="00181C60"/>
    <w:rsid w:val="00181E2A"/>
    <w:rsid w:val="001848C0"/>
    <w:rsid w:val="00185460"/>
    <w:rsid w:val="001862A3"/>
    <w:rsid w:val="00186424"/>
    <w:rsid w:val="001916C8"/>
    <w:rsid w:val="00191AA0"/>
    <w:rsid w:val="00191B0B"/>
    <w:rsid w:val="001921FD"/>
    <w:rsid w:val="001925E3"/>
    <w:rsid w:val="00192E4B"/>
    <w:rsid w:val="001937BA"/>
    <w:rsid w:val="00194D62"/>
    <w:rsid w:val="00196407"/>
    <w:rsid w:val="00196B4D"/>
    <w:rsid w:val="00197091"/>
    <w:rsid w:val="001970D6"/>
    <w:rsid w:val="001972CC"/>
    <w:rsid w:val="001A0196"/>
    <w:rsid w:val="001A032D"/>
    <w:rsid w:val="001A09CA"/>
    <w:rsid w:val="001A138D"/>
    <w:rsid w:val="001A1C6B"/>
    <w:rsid w:val="001A2857"/>
    <w:rsid w:val="001A2A89"/>
    <w:rsid w:val="001A2C62"/>
    <w:rsid w:val="001A335B"/>
    <w:rsid w:val="001A3634"/>
    <w:rsid w:val="001A4D5D"/>
    <w:rsid w:val="001A5150"/>
    <w:rsid w:val="001A58B9"/>
    <w:rsid w:val="001A60FD"/>
    <w:rsid w:val="001A61E1"/>
    <w:rsid w:val="001A6C1E"/>
    <w:rsid w:val="001B08C0"/>
    <w:rsid w:val="001B1208"/>
    <w:rsid w:val="001B1246"/>
    <w:rsid w:val="001B298D"/>
    <w:rsid w:val="001B2AB9"/>
    <w:rsid w:val="001B30F9"/>
    <w:rsid w:val="001B3659"/>
    <w:rsid w:val="001B370C"/>
    <w:rsid w:val="001B40F3"/>
    <w:rsid w:val="001B42FC"/>
    <w:rsid w:val="001B4510"/>
    <w:rsid w:val="001B508E"/>
    <w:rsid w:val="001B53A0"/>
    <w:rsid w:val="001B5F70"/>
    <w:rsid w:val="001B6845"/>
    <w:rsid w:val="001B6D4E"/>
    <w:rsid w:val="001C09E0"/>
    <w:rsid w:val="001C0AED"/>
    <w:rsid w:val="001C0CC2"/>
    <w:rsid w:val="001C13A8"/>
    <w:rsid w:val="001C13B1"/>
    <w:rsid w:val="001C1C2A"/>
    <w:rsid w:val="001C1CDE"/>
    <w:rsid w:val="001C20E8"/>
    <w:rsid w:val="001C263B"/>
    <w:rsid w:val="001C2713"/>
    <w:rsid w:val="001C2C34"/>
    <w:rsid w:val="001C2E8D"/>
    <w:rsid w:val="001C2EF3"/>
    <w:rsid w:val="001C34D6"/>
    <w:rsid w:val="001C3732"/>
    <w:rsid w:val="001C388D"/>
    <w:rsid w:val="001C500D"/>
    <w:rsid w:val="001C54A9"/>
    <w:rsid w:val="001C6012"/>
    <w:rsid w:val="001C67B0"/>
    <w:rsid w:val="001C7276"/>
    <w:rsid w:val="001C7733"/>
    <w:rsid w:val="001C77F5"/>
    <w:rsid w:val="001C79FA"/>
    <w:rsid w:val="001C7C3D"/>
    <w:rsid w:val="001D07C9"/>
    <w:rsid w:val="001D1E78"/>
    <w:rsid w:val="001D3AB5"/>
    <w:rsid w:val="001D4739"/>
    <w:rsid w:val="001D4A81"/>
    <w:rsid w:val="001D545E"/>
    <w:rsid w:val="001D5F77"/>
    <w:rsid w:val="001D7365"/>
    <w:rsid w:val="001D7961"/>
    <w:rsid w:val="001D7D8F"/>
    <w:rsid w:val="001D7DF0"/>
    <w:rsid w:val="001D7E82"/>
    <w:rsid w:val="001E018C"/>
    <w:rsid w:val="001E036B"/>
    <w:rsid w:val="001E0672"/>
    <w:rsid w:val="001E0AD2"/>
    <w:rsid w:val="001E11C8"/>
    <w:rsid w:val="001E126F"/>
    <w:rsid w:val="001E3596"/>
    <w:rsid w:val="001E38ED"/>
    <w:rsid w:val="001E3B25"/>
    <w:rsid w:val="001E3F91"/>
    <w:rsid w:val="001E4152"/>
    <w:rsid w:val="001E415D"/>
    <w:rsid w:val="001E489D"/>
    <w:rsid w:val="001E5C94"/>
    <w:rsid w:val="001E6822"/>
    <w:rsid w:val="001E69E1"/>
    <w:rsid w:val="001E73FF"/>
    <w:rsid w:val="001E74A5"/>
    <w:rsid w:val="001E76ED"/>
    <w:rsid w:val="001E7B9E"/>
    <w:rsid w:val="001F025B"/>
    <w:rsid w:val="001F0379"/>
    <w:rsid w:val="001F03A0"/>
    <w:rsid w:val="001F094C"/>
    <w:rsid w:val="001F1C5C"/>
    <w:rsid w:val="001F2B8C"/>
    <w:rsid w:val="001F394F"/>
    <w:rsid w:val="001F5356"/>
    <w:rsid w:val="001F6ED8"/>
    <w:rsid w:val="001F783F"/>
    <w:rsid w:val="001F7AFD"/>
    <w:rsid w:val="001F7DE2"/>
    <w:rsid w:val="002001BE"/>
    <w:rsid w:val="002003F5"/>
    <w:rsid w:val="00202744"/>
    <w:rsid w:val="002031F3"/>
    <w:rsid w:val="002058A7"/>
    <w:rsid w:val="00205A1A"/>
    <w:rsid w:val="00205B35"/>
    <w:rsid w:val="002067F8"/>
    <w:rsid w:val="00206FAC"/>
    <w:rsid w:val="002073E5"/>
    <w:rsid w:val="00207665"/>
    <w:rsid w:val="002076E2"/>
    <w:rsid w:val="0020797C"/>
    <w:rsid w:val="00207AA2"/>
    <w:rsid w:val="0021056F"/>
    <w:rsid w:val="00210BD1"/>
    <w:rsid w:val="00211229"/>
    <w:rsid w:val="0021198E"/>
    <w:rsid w:val="00211E8C"/>
    <w:rsid w:val="002125A7"/>
    <w:rsid w:val="00212C9C"/>
    <w:rsid w:val="00212FCA"/>
    <w:rsid w:val="00213108"/>
    <w:rsid w:val="00213D85"/>
    <w:rsid w:val="00213DFB"/>
    <w:rsid w:val="002142D5"/>
    <w:rsid w:val="0021453E"/>
    <w:rsid w:val="0021475E"/>
    <w:rsid w:val="00214847"/>
    <w:rsid w:val="0021514E"/>
    <w:rsid w:val="00215A63"/>
    <w:rsid w:val="00215F08"/>
    <w:rsid w:val="002172A1"/>
    <w:rsid w:val="00217888"/>
    <w:rsid w:val="002179AC"/>
    <w:rsid w:val="00217B86"/>
    <w:rsid w:val="00220ADB"/>
    <w:rsid w:val="00221635"/>
    <w:rsid w:val="002217BA"/>
    <w:rsid w:val="00221E74"/>
    <w:rsid w:val="00223177"/>
    <w:rsid w:val="00223507"/>
    <w:rsid w:val="00223616"/>
    <w:rsid w:val="00223ACC"/>
    <w:rsid w:val="0022448D"/>
    <w:rsid w:val="00226ED6"/>
    <w:rsid w:val="002275DE"/>
    <w:rsid w:val="00230170"/>
    <w:rsid w:val="002305CF"/>
    <w:rsid w:val="002310B5"/>
    <w:rsid w:val="0023189C"/>
    <w:rsid w:val="00232110"/>
    <w:rsid w:val="0023225E"/>
    <w:rsid w:val="00233E08"/>
    <w:rsid w:val="002345FF"/>
    <w:rsid w:val="00235423"/>
    <w:rsid w:val="00235DF2"/>
    <w:rsid w:val="00237611"/>
    <w:rsid w:val="002402E1"/>
    <w:rsid w:val="002408D7"/>
    <w:rsid w:val="0024156E"/>
    <w:rsid w:val="002417FB"/>
    <w:rsid w:val="0024229D"/>
    <w:rsid w:val="002426EA"/>
    <w:rsid w:val="00244476"/>
    <w:rsid w:val="0024579C"/>
    <w:rsid w:val="002457CF"/>
    <w:rsid w:val="00245B8E"/>
    <w:rsid w:val="00246C61"/>
    <w:rsid w:val="0024725C"/>
    <w:rsid w:val="002473A7"/>
    <w:rsid w:val="002473F8"/>
    <w:rsid w:val="002507D8"/>
    <w:rsid w:val="002510FA"/>
    <w:rsid w:val="002516E0"/>
    <w:rsid w:val="002524AF"/>
    <w:rsid w:val="00252A20"/>
    <w:rsid w:val="00252B41"/>
    <w:rsid w:val="002537A3"/>
    <w:rsid w:val="00253E31"/>
    <w:rsid w:val="0025524F"/>
    <w:rsid w:val="002578EE"/>
    <w:rsid w:val="00257D1F"/>
    <w:rsid w:val="00257E08"/>
    <w:rsid w:val="00257E5F"/>
    <w:rsid w:val="00260C1D"/>
    <w:rsid w:val="00261001"/>
    <w:rsid w:val="002617DC"/>
    <w:rsid w:val="002619BA"/>
    <w:rsid w:val="00261A42"/>
    <w:rsid w:val="00261D84"/>
    <w:rsid w:val="002629A6"/>
    <w:rsid w:val="002630E4"/>
    <w:rsid w:val="0026364B"/>
    <w:rsid w:val="00263F23"/>
    <w:rsid w:val="00264D02"/>
    <w:rsid w:val="00264DA7"/>
    <w:rsid w:val="0026500D"/>
    <w:rsid w:val="00265CD7"/>
    <w:rsid w:val="00266588"/>
    <w:rsid w:val="002665BD"/>
    <w:rsid w:val="00266946"/>
    <w:rsid w:val="00270264"/>
    <w:rsid w:val="00270926"/>
    <w:rsid w:val="00271342"/>
    <w:rsid w:val="00271B06"/>
    <w:rsid w:val="0027298D"/>
    <w:rsid w:val="00272FEC"/>
    <w:rsid w:val="00273013"/>
    <w:rsid w:val="00273C37"/>
    <w:rsid w:val="00273F6D"/>
    <w:rsid w:val="0027430D"/>
    <w:rsid w:val="00274356"/>
    <w:rsid w:val="0027463A"/>
    <w:rsid w:val="002746D9"/>
    <w:rsid w:val="0027479B"/>
    <w:rsid w:val="00274931"/>
    <w:rsid w:val="00274ED2"/>
    <w:rsid w:val="0027505E"/>
    <w:rsid w:val="002754FC"/>
    <w:rsid w:val="002765F2"/>
    <w:rsid w:val="00277A35"/>
    <w:rsid w:val="00280278"/>
    <w:rsid w:val="00280870"/>
    <w:rsid w:val="00280994"/>
    <w:rsid w:val="00280E3F"/>
    <w:rsid w:val="00280F05"/>
    <w:rsid w:val="0028248C"/>
    <w:rsid w:val="00282B05"/>
    <w:rsid w:val="00282D4D"/>
    <w:rsid w:val="0028323A"/>
    <w:rsid w:val="00283861"/>
    <w:rsid w:val="00283964"/>
    <w:rsid w:val="00283FD5"/>
    <w:rsid w:val="002856F3"/>
    <w:rsid w:val="00286DDB"/>
    <w:rsid w:val="002871EB"/>
    <w:rsid w:val="0028741E"/>
    <w:rsid w:val="00287EB2"/>
    <w:rsid w:val="00290DBD"/>
    <w:rsid w:val="00291D91"/>
    <w:rsid w:val="0029345E"/>
    <w:rsid w:val="00293709"/>
    <w:rsid w:val="002948C4"/>
    <w:rsid w:val="00294D2D"/>
    <w:rsid w:val="00295CAB"/>
    <w:rsid w:val="002960D6"/>
    <w:rsid w:val="00297E45"/>
    <w:rsid w:val="002A047E"/>
    <w:rsid w:val="002A0C04"/>
    <w:rsid w:val="002A1407"/>
    <w:rsid w:val="002A2099"/>
    <w:rsid w:val="002A229B"/>
    <w:rsid w:val="002A26D9"/>
    <w:rsid w:val="002A35B6"/>
    <w:rsid w:val="002A3710"/>
    <w:rsid w:val="002A4172"/>
    <w:rsid w:val="002A4370"/>
    <w:rsid w:val="002A4516"/>
    <w:rsid w:val="002A4755"/>
    <w:rsid w:val="002A54DE"/>
    <w:rsid w:val="002A670D"/>
    <w:rsid w:val="002A67E4"/>
    <w:rsid w:val="002A70E6"/>
    <w:rsid w:val="002A7747"/>
    <w:rsid w:val="002A7FAB"/>
    <w:rsid w:val="002B0692"/>
    <w:rsid w:val="002B085C"/>
    <w:rsid w:val="002B1252"/>
    <w:rsid w:val="002B192B"/>
    <w:rsid w:val="002B1AE9"/>
    <w:rsid w:val="002B2278"/>
    <w:rsid w:val="002B284F"/>
    <w:rsid w:val="002B2A2E"/>
    <w:rsid w:val="002B2F59"/>
    <w:rsid w:val="002B309C"/>
    <w:rsid w:val="002B4D21"/>
    <w:rsid w:val="002B5050"/>
    <w:rsid w:val="002B6781"/>
    <w:rsid w:val="002B6AC2"/>
    <w:rsid w:val="002B6D5B"/>
    <w:rsid w:val="002C0074"/>
    <w:rsid w:val="002C0159"/>
    <w:rsid w:val="002C0804"/>
    <w:rsid w:val="002C0D97"/>
    <w:rsid w:val="002C0DC5"/>
    <w:rsid w:val="002C0E9A"/>
    <w:rsid w:val="002C1007"/>
    <w:rsid w:val="002C1142"/>
    <w:rsid w:val="002C2287"/>
    <w:rsid w:val="002C2D44"/>
    <w:rsid w:val="002C3634"/>
    <w:rsid w:val="002C3A22"/>
    <w:rsid w:val="002C4715"/>
    <w:rsid w:val="002C4780"/>
    <w:rsid w:val="002C47ED"/>
    <w:rsid w:val="002C484A"/>
    <w:rsid w:val="002C5692"/>
    <w:rsid w:val="002C570D"/>
    <w:rsid w:val="002C618A"/>
    <w:rsid w:val="002C6561"/>
    <w:rsid w:val="002C69D4"/>
    <w:rsid w:val="002C6A40"/>
    <w:rsid w:val="002C6DB3"/>
    <w:rsid w:val="002C76A0"/>
    <w:rsid w:val="002D09BE"/>
    <w:rsid w:val="002D0E3D"/>
    <w:rsid w:val="002D10C8"/>
    <w:rsid w:val="002D1A38"/>
    <w:rsid w:val="002D1AA7"/>
    <w:rsid w:val="002D1C2C"/>
    <w:rsid w:val="002D28CB"/>
    <w:rsid w:val="002D2E16"/>
    <w:rsid w:val="002D35AE"/>
    <w:rsid w:val="002D373C"/>
    <w:rsid w:val="002D57AA"/>
    <w:rsid w:val="002D656C"/>
    <w:rsid w:val="002D75DE"/>
    <w:rsid w:val="002D7AE2"/>
    <w:rsid w:val="002E0E74"/>
    <w:rsid w:val="002E126F"/>
    <w:rsid w:val="002E160F"/>
    <w:rsid w:val="002E191E"/>
    <w:rsid w:val="002E1B72"/>
    <w:rsid w:val="002E1C05"/>
    <w:rsid w:val="002E2783"/>
    <w:rsid w:val="002E31F3"/>
    <w:rsid w:val="002E3C57"/>
    <w:rsid w:val="002E3EBA"/>
    <w:rsid w:val="002E3FAE"/>
    <w:rsid w:val="002E482C"/>
    <w:rsid w:val="002E5399"/>
    <w:rsid w:val="002E5A0B"/>
    <w:rsid w:val="002E6295"/>
    <w:rsid w:val="002E6531"/>
    <w:rsid w:val="002E66CA"/>
    <w:rsid w:val="002E689B"/>
    <w:rsid w:val="002E6BA8"/>
    <w:rsid w:val="002E6CFE"/>
    <w:rsid w:val="002E7464"/>
    <w:rsid w:val="002E74CE"/>
    <w:rsid w:val="002E76FD"/>
    <w:rsid w:val="002E7AD0"/>
    <w:rsid w:val="002F07CA"/>
    <w:rsid w:val="002F0EB7"/>
    <w:rsid w:val="002F10F6"/>
    <w:rsid w:val="002F1871"/>
    <w:rsid w:val="002F26D8"/>
    <w:rsid w:val="002F3672"/>
    <w:rsid w:val="002F37C1"/>
    <w:rsid w:val="002F39A3"/>
    <w:rsid w:val="002F5396"/>
    <w:rsid w:val="002F64A2"/>
    <w:rsid w:val="002F72FA"/>
    <w:rsid w:val="002F7405"/>
    <w:rsid w:val="002F7BEF"/>
    <w:rsid w:val="002F7D11"/>
    <w:rsid w:val="003001E4"/>
    <w:rsid w:val="003007E0"/>
    <w:rsid w:val="00300DF2"/>
    <w:rsid w:val="0030150B"/>
    <w:rsid w:val="00301B41"/>
    <w:rsid w:val="00301D47"/>
    <w:rsid w:val="00302233"/>
    <w:rsid w:val="0030298A"/>
    <w:rsid w:val="00302EBF"/>
    <w:rsid w:val="003030B1"/>
    <w:rsid w:val="00303651"/>
    <w:rsid w:val="00303717"/>
    <w:rsid w:val="00304013"/>
    <w:rsid w:val="00304137"/>
    <w:rsid w:val="003046AA"/>
    <w:rsid w:val="0030494E"/>
    <w:rsid w:val="003049F3"/>
    <w:rsid w:val="00304CDF"/>
    <w:rsid w:val="00305BB3"/>
    <w:rsid w:val="00305F6D"/>
    <w:rsid w:val="003062D4"/>
    <w:rsid w:val="003064B8"/>
    <w:rsid w:val="00306BDD"/>
    <w:rsid w:val="00306E7D"/>
    <w:rsid w:val="00307227"/>
    <w:rsid w:val="00307264"/>
    <w:rsid w:val="003076B1"/>
    <w:rsid w:val="0030794F"/>
    <w:rsid w:val="003105D0"/>
    <w:rsid w:val="003105D6"/>
    <w:rsid w:val="00310B1D"/>
    <w:rsid w:val="00310D66"/>
    <w:rsid w:val="00310F1F"/>
    <w:rsid w:val="003111C5"/>
    <w:rsid w:val="00311481"/>
    <w:rsid w:val="0031153E"/>
    <w:rsid w:val="003116A6"/>
    <w:rsid w:val="00311863"/>
    <w:rsid w:val="00312684"/>
    <w:rsid w:val="00312733"/>
    <w:rsid w:val="00312B7C"/>
    <w:rsid w:val="00315F8B"/>
    <w:rsid w:val="00316065"/>
    <w:rsid w:val="00316769"/>
    <w:rsid w:val="0031711F"/>
    <w:rsid w:val="00317883"/>
    <w:rsid w:val="00317EFF"/>
    <w:rsid w:val="00320597"/>
    <w:rsid w:val="00321181"/>
    <w:rsid w:val="00321A5A"/>
    <w:rsid w:val="00321AA3"/>
    <w:rsid w:val="00321AE9"/>
    <w:rsid w:val="00321EEE"/>
    <w:rsid w:val="003223ED"/>
    <w:rsid w:val="0032264B"/>
    <w:rsid w:val="00323895"/>
    <w:rsid w:val="0032586C"/>
    <w:rsid w:val="00326579"/>
    <w:rsid w:val="00327D27"/>
    <w:rsid w:val="00327D79"/>
    <w:rsid w:val="003304E2"/>
    <w:rsid w:val="00330CBC"/>
    <w:rsid w:val="00330E47"/>
    <w:rsid w:val="00332E6B"/>
    <w:rsid w:val="00332F1E"/>
    <w:rsid w:val="0033340C"/>
    <w:rsid w:val="00333428"/>
    <w:rsid w:val="003337F3"/>
    <w:rsid w:val="00333BE8"/>
    <w:rsid w:val="00333F73"/>
    <w:rsid w:val="003344DB"/>
    <w:rsid w:val="00335866"/>
    <w:rsid w:val="00335898"/>
    <w:rsid w:val="00335BFE"/>
    <w:rsid w:val="00335E9C"/>
    <w:rsid w:val="0033608B"/>
    <w:rsid w:val="0033675D"/>
    <w:rsid w:val="00337313"/>
    <w:rsid w:val="00337941"/>
    <w:rsid w:val="00337B3E"/>
    <w:rsid w:val="003401F8"/>
    <w:rsid w:val="0034061C"/>
    <w:rsid w:val="003407D0"/>
    <w:rsid w:val="0034181B"/>
    <w:rsid w:val="00341B17"/>
    <w:rsid w:val="00342C51"/>
    <w:rsid w:val="00343B5C"/>
    <w:rsid w:val="00343F59"/>
    <w:rsid w:val="00345856"/>
    <w:rsid w:val="0034595C"/>
    <w:rsid w:val="00345B79"/>
    <w:rsid w:val="00345D0F"/>
    <w:rsid w:val="0034614E"/>
    <w:rsid w:val="00346885"/>
    <w:rsid w:val="00346A9B"/>
    <w:rsid w:val="003472B3"/>
    <w:rsid w:val="00347721"/>
    <w:rsid w:val="00347F18"/>
    <w:rsid w:val="003501DB"/>
    <w:rsid w:val="0035051E"/>
    <w:rsid w:val="0035104F"/>
    <w:rsid w:val="0035199B"/>
    <w:rsid w:val="003522BF"/>
    <w:rsid w:val="00352901"/>
    <w:rsid w:val="003530A5"/>
    <w:rsid w:val="0035420B"/>
    <w:rsid w:val="00355AEE"/>
    <w:rsid w:val="00355D3B"/>
    <w:rsid w:val="0035606B"/>
    <w:rsid w:val="00356144"/>
    <w:rsid w:val="0035651C"/>
    <w:rsid w:val="00356F8B"/>
    <w:rsid w:val="00357CC7"/>
    <w:rsid w:val="00357FF8"/>
    <w:rsid w:val="0036005D"/>
    <w:rsid w:val="0036073F"/>
    <w:rsid w:val="003615A3"/>
    <w:rsid w:val="00361FF2"/>
    <w:rsid w:val="003629EE"/>
    <w:rsid w:val="00363DCB"/>
    <w:rsid w:val="003643B3"/>
    <w:rsid w:val="00364DC9"/>
    <w:rsid w:val="00365267"/>
    <w:rsid w:val="00366248"/>
    <w:rsid w:val="003708DD"/>
    <w:rsid w:val="00370B8E"/>
    <w:rsid w:val="00370BB1"/>
    <w:rsid w:val="00370CA5"/>
    <w:rsid w:val="00371CD9"/>
    <w:rsid w:val="003721B2"/>
    <w:rsid w:val="00372328"/>
    <w:rsid w:val="003739B0"/>
    <w:rsid w:val="00373F21"/>
    <w:rsid w:val="00374CE8"/>
    <w:rsid w:val="003762FD"/>
    <w:rsid w:val="00376FD2"/>
    <w:rsid w:val="00377278"/>
    <w:rsid w:val="00377A76"/>
    <w:rsid w:val="00380A5C"/>
    <w:rsid w:val="0038132B"/>
    <w:rsid w:val="003827A0"/>
    <w:rsid w:val="00383CD6"/>
    <w:rsid w:val="00383E66"/>
    <w:rsid w:val="00384AE2"/>
    <w:rsid w:val="00385699"/>
    <w:rsid w:val="00387829"/>
    <w:rsid w:val="003879F5"/>
    <w:rsid w:val="00387DC9"/>
    <w:rsid w:val="00390D23"/>
    <w:rsid w:val="00390F83"/>
    <w:rsid w:val="0039142B"/>
    <w:rsid w:val="00391447"/>
    <w:rsid w:val="0039193E"/>
    <w:rsid w:val="00391ADA"/>
    <w:rsid w:val="00392CDB"/>
    <w:rsid w:val="00392FF3"/>
    <w:rsid w:val="0039380F"/>
    <w:rsid w:val="00393B71"/>
    <w:rsid w:val="00394095"/>
    <w:rsid w:val="003940F6"/>
    <w:rsid w:val="00394B2E"/>
    <w:rsid w:val="00394B9D"/>
    <w:rsid w:val="00394F10"/>
    <w:rsid w:val="0039519F"/>
    <w:rsid w:val="003955D3"/>
    <w:rsid w:val="00396545"/>
    <w:rsid w:val="0039671B"/>
    <w:rsid w:val="00396F71"/>
    <w:rsid w:val="003A03D0"/>
    <w:rsid w:val="003A04FF"/>
    <w:rsid w:val="003A0D70"/>
    <w:rsid w:val="003A1B01"/>
    <w:rsid w:val="003A2029"/>
    <w:rsid w:val="003A2676"/>
    <w:rsid w:val="003A2CF7"/>
    <w:rsid w:val="003A3033"/>
    <w:rsid w:val="003A4606"/>
    <w:rsid w:val="003A4699"/>
    <w:rsid w:val="003A5E73"/>
    <w:rsid w:val="003A6208"/>
    <w:rsid w:val="003A63D9"/>
    <w:rsid w:val="003A6417"/>
    <w:rsid w:val="003A65FE"/>
    <w:rsid w:val="003A6A5A"/>
    <w:rsid w:val="003A7221"/>
    <w:rsid w:val="003A730E"/>
    <w:rsid w:val="003A751C"/>
    <w:rsid w:val="003B123F"/>
    <w:rsid w:val="003B1857"/>
    <w:rsid w:val="003B1CEE"/>
    <w:rsid w:val="003B2199"/>
    <w:rsid w:val="003B2856"/>
    <w:rsid w:val="003B2A0D"/>
    <w:rsid w:val="003B31FA"/>
    <w:rsid w:val="003B3C79"/>
    <w:rsid w:val="003B3DE3"/>
    <w:rsid w:val="003B43AE"/>
    <w:rsid w:val="003B470A"/>
    <w:rsid w:val="003B4874"/>
    <w:rsid w:val="003B4EDC"/>
    <w:rsid w:val="003B55AD"/>
    <w:rsid w:val="003B5F46"/>
    <w:rsid w:val="003B60AF"/>
    <w:rsid w:val="003B6B19"/>
    <w:rsid w:val="003B7304"/>
    <w:rsid w:val="003B790C"/>
    <w:rsid w:val="003B7EC4"/>
    <w:rsid w:val="003C183D"/>
    <w:rsid w:val="003C19CA"/>
    <w:rsid w:val="003C1CF5"/>
    <w:rsid w:val="003C2C85"/>
    <w:rsid w:val="003C2E96"/>
    <w:rsid w:val="003C4ECE"/>
    <w:rsid w:val="003C64C3"/>
    <w:rsid w:val="003C650F"/>
    <w:rsid w:val="003C7282"/>
    <w:rsid w:val="003C74CA"/>
    <w:rsid w:val="003D00D5"/>
    <w:rsid w:val="003D0A29"/>
    <w:rsid w:val="003D0BC7"/>
    <w:rsid w:val="003D16DD"/>
    <w:rsid w:val="003D181D"/>
    <w:rsid w:val="003D187D"/>
    <w:rsid w:val="003D18E8"/>
    <w:rsid w:val="003D1A6D"/>
    <w:rsid w:val="003D1BBA"/>
    <w:rsid w:val="003D20C4"/>
    <w:rsid w:val="003D29E0"/>
    <w:rsid w:val="003D4163"/>
    <w:rsid w:val="003D459A"/>
    <w:rsid w:val="003D46D0"/>
    <w:rsid w:val="003D47A3"/>
    <w:rsid w:val="003D5051"/>
    <w:rsid w:val="003D5661"/>
    <w:rsid w:val="003D596C"/>
    <w:rsid w:val="003D65BF"/>
    <w:rsid w:val="003D6BD3"/>
    <w:rsid w:val="003D792A"/>
    <w:rsid w:val="003E1680"/>
    <w:rsid w:val="003E1870"/>
    <w:rsid w:val="003E2E98"/>
    <w:rsid w:val="003E2ED8"/>
    <w:rsid w:val="003E3BEC"/>
    <w:rsid w:val="003E3CBC"/>
    <w:rsid w:val="003E4701"/>
    <w:rsid w:val="003E4C96"/>
    <w:rsid w:val="003E6079"/>
    <w:rsid w:val="003E6128"/>
    <w:rsid w:val="003E6679"/>
    <w:rsid w:val="003E6D0F"/>
    <w:rsid w:val="003E6D1E"/>
    <w:rsid w:val="003E712E"/>
    <w:rsid w:val="003F052B"/>
    <w:rsid w:val="003F0769"/>
    <w:rsid w:val="003F0ACC"/>
    <w:rsid w:val="003F0DDA"/>
    <w:rsid w:val="003F140F"/>
    <w:rsid w:val="003F1552"/>
    <w:rsid w:val="003F15DB"/>
    <w:rsid w:val="003F1F1C"/>
    <w:rsid w:val="003F2702"/>
    <w:rsid w:val="003F2778"/>
    <w:rsid w:val="003F36A4"/>
    <w:rsid w:val="003F3703"/>
    <w:rsid w:val="003F3757"/>
    <w:rsid w:val="003F4900"/>
    <w:rsid w:val="003F70CA"/>
    <w:rsid w:val="003F7823"/>
    <w:rsid w:val="003F7CCB"/>
    <w:rsid w:val="00400541"/>
    <w:rsid w:val="004009FF"/>
    <w:rsid w:val="00400C44"/>
    <w:rsid w:val="00400E76"/>
    <w:rsid w:val="00400EF7"/>
    <w:rsid w:val="0040137F"/>
    <w:rsid w:val="004017F2"/>
    <w:rsid w:val="00402179"/>
    <w:rsid w:val="0040278D"/>
    <w:rsid w:val="00402C84"/>
    <w:rsid w:val="00403249"/>
    <w:rsid w:val="00403781"/>
    <w:rsid w:val="004044E9"/>
    <w:rsid w:val="00404689"/>
    <w:rsid w:val="0040471A"/>
    <w:rsid w:val="00405A4C"/>
    <w:rsid w:val="00405E40"/>
    <w:rsid w:val="00406576"/>
    <w:rsid w:val="004078C8"/>
    <w:rsid w:val="004102DE"/>
    <w:rsid w:val="004107D7"/>
    <w:rsid w:val="00410FF1"/>
    <w:rsid w:val="00412015"/>
    <w:rsid w:val="0041237D"/>
    <w:rsid w:val="00412696"/>
    <w:rsid w:val="00412E24"/>
    <w:rsid w:val="00413DF7"/>
    <w:rsid w:val="00414335"/>
    <w:rsid w:val="004147B1"/>
    <w:rsid w:val="00414B87"/>
    <w:rsid w:val="00415263"/>
    <w:rsid w:val="00415A2C"/>
    <w:rsid w:val="00416727"/>
    <w:rsid w:val="00416E5B"/>
    <w:rsid w:val="004170BE"/>
    <w:rsid w:val="004171E4"/>
    <w:rsid w:val="00417A0E"/>
    <w:rsid w:val="0042068A"/>
    <w:rsid w:val="00420B60"/>
    <w:rsid w:val="00422378"/>
    <w:rsid w:val="0042267F"/>
    <w:rsid w:val="00422A4D"/>
    <w:rsid w:val="00422B32"/>
    <w:rsid w:val="004241E2"/>
    <w:rsid w:val="0042437A"/>
    <w:rsid w:val="00424992"/>
    <w:rsid w:val="00424E72"/>
    <w:rsid w:val="00425F0D"/>
    <w:rsid w:val="00426D7C"/>
    <w:rsid w:val="00427407"/>
    <w:rsid w:val="0042748A"/>
    <w:rsid w:val="00427621"/>
    <w:rsid w:val="004277BC"/>
    <w:rsid w:val="004300ED"/>
    <w:rsid w:val="00431687"/>
    <w:rsid w:val="004324A3"/>
    <w:rsid w:val="00432B72"/>
    <w:rsid w:val="00433016"/>
    <w:rsid w:val="0043405B"/>
    <w:rsid w:val="0043412E"/>
    <w:rsid w:val="004341B3"/>
    <w:rsid w:val="004342F1"/>
    <w:rsid w:val="00434884"/>
    <w:rsid w:val="004349C0"/>
    <w:rsid w:val="00434ECD"/>
    <w:rsid w:val="00435075"/>
    <w:rsid w:val="004355AB"/>
    <w:rsid w:val="00435DF1"/>
    <w:rsid w:val="00436BA3"/>
    <w:rsid w:val="00437702"/>
    <w:rsid w:val="00437909"/>
    <w:rsid w:val="00437FC4"/>
    <w:rsid w:val="004401B5"/>
    <w:rsid w:val="004404F8"/>
    <w:rsid w:val="00440800"/>
    <w:rsid w:val="004409D4"/>
    <w:rsid w:val="004413DD"/>
    <w:rsid w:val="00442335"/>
    <w:rsid w:val="00442393"/>
    <w:rsid w:val="004436D7"/>
    <w:rsid w:val="00443DCB"/>
    <w:rsid w:val="00443DEB"/>
    <w:rsid w:val="00444D54"/>
    <w:rsid w:val="0044535B"/>
    <w:rsid w:val="00445FDA"/>
    <w:rsid w:val="004461C7"/>
    <w:rsid w:val="004466B2"/>
    <w:rsid w:val="00446E18"/>
    <w:rsid w:val="004473B2"/>
    <w:rsid w:val="00447F0D"/>
    <w:rsid w:val="00450686"/>
    <w:rsid w:val="00450A5F"/>
    <w:rsid w:val="00451514"/>
    <w:rsid w:val="00452C3D"/>
    <w:rsid w:val="00453A82"/>
    <w:rsid w:val="00453BB4"/>
    <w:rsid w:val="004542CD"/>
    <w:rsid w:val="00454B9D"/>
    <w:rsid w:val="0045545A"/>
    <w:rsid w:val="00456190"/>
    <w:rsid w:val="00456317"/>
    <w:rsid w:val="00456348"/>
    <w:rsid w:val="004572A1"/>
    <w:rsid w:val="00457F74"/>
    <w:rsid w:val="00460F4B"/>
    <w:rsid w:val="004613B1"/>
    <w:rsid w:val="00461F2A"/>
    <w:rsid w:val="0046231E"/>
    <w:rsid w:val="0046340E"/>
    <w:rsid w:val="004635E2"/>
    <w:rsid w:val="004638FA"/>
    <w:rsid w:val="00464CB6"/>
    <w:rsid w:val="0046532D"/>
    <w:rsid w:val="0046566E"/>
    <w:rsid w:val="00466C6C"/>
    <w:rsid w:val="0046791C"/>
    <w:rsid w:val="00467C25"/>
    <w:rsid w:val="00470027"/>
    <w:rsid w:val="004701CD"/>
    <w:rsid w:val="0047025A"/>
    <w:rsid w:val="004724EC"/>
    <w:rsid w:val="00472A17"/>
    <w:rsid w:val="00472C41"/>
    <w:rsid w:val="00472CB5"/>
    <w:rsid w:val="00473026"/>
    <w:rsid w:val="00473115"/>
    <w:rsid w:val="004738D8"/>
    <w:rsid w:val="00473BD2"/>
    <w:rsid w:val="00473F11"/>
    <w:rsid w:val="00474477"/>
    <w:rsid w:val="004749E8"/>
    <w:rsid w:val="00475E37"/>
    <w:rsid w:val="004764CB"/>
    <w:rsid w:val="00476730"/>
    <w:rsid w:val="004769A5"/>
    <w:rsid w:val="00476A2D"/>
    <w:rsid w:val="004773A3"/>
    <w:rsid w:val="004773E6"/>
    <w:rsid w:val="00477611"/>
    <w:rsid w:val="00477710"/>
    <w:rsid w:val="00477AAB"/>
    <w:rsid w:val="00477B66"/>
    <w:rsid w:val="0048193F"/>
    <w:rsid w:val="00481A7B"/>
    <w:rsid w:val="00483042"/>
    <w:rsid w:val="004835E6"/>
    <w:rsid w:val="0048386B"/>
    <w:rsid w:val="00483C14"/>
    <w:rsid w:val="00483F74"/>
    <w:rsid w:val="00484EDE"/>
    <w:rsid w:val="004858CD"/>
    <w:rsid w:val="00485DB6"/>
    <w:rsid w:val="00485F41"/>
    <w:rsid w:val="0048628A"/>
    <w:rsid w:val="0048631E"/>
    <w:rsid w:val="00486566"/>
    <w:rsid w:val="0048658E"/>
    <w:rsid w:val="0048763C"/>
    <w:rsid w:val="00487D6A"/>
    <w:rsid w:val="00490303"/>
    <w:rsid w:val="004911B6"/>
    <w:rsid w:val="00491945"/>
    <w:rsid w:val="00491C96"/>
    <w:rsid w:val="004923B6"/>
    <w:rsid w:val="00494294"/>
    <w:rsid w:val="00494871"/>
    <w:rsid w:val="00495611"/>
    <w:rsid w:val="004961DA"/>
    <w:rsid w:val="00496359"/>
    <w:rsid w:val="00497926"/>
    <w:rsid w:val="004A115C"/>
    <w:rsid w:val="004A14B9"/>
    <w:rsid w:val="004A14BE"/>
    <w:rsid w:val="004A2A62"/>
    <w:rsid w:val="004A2BF5"/>
    <w:rsid w:val="004A3085"/>
    <w:rsid w:val="004A3C58"/>
    <w:rsid w:val="004A4178"/>
    <w:rsid w:val="004A4BD5"/>
    <w:rsid w:val="004A4CFD"/>
    <w:rsid w:val="004A4FB5"/>
    <w:rsid w:val="004A677C"/>
    <w:rsid w:val="004A67E6"/>
    <w:rsid w:val="004A6C04"/>
    <w:rsid w:val="004A7D4A"/>
    <w:rsid w:val="004B05A5"/>
    <w:rsid w:val="004B0ADB"/>
    <w:rsid w:val="004B0EB6"/>
    <w:rsid w:val="004B11D9"/>
    <w:rsid w:val="004B176B"/>
    <w:rsid w:val="004B182C"/>
    <w:rsid w:val="004B20FF"/>
    <w:rsid w:val="004B2717"/>
    <w:rsid w:val="004B293C"/>
    <w:rsid w:val="004B35A4"/>
    <w:rsid w:val="004B3A2A"/>
    <w:rsid w:val="004B3D59"/>
    <w:rsid w:val="004B4713"/>
    <w:rsid w:val="004B4BE7"/>
    <w:rsid w:val="004B50F8"/>
    <w:rsid w:val="004B58EA"/>
    <w:rsid w:val="004B688C"/>
    <w:rsid w:val="004B73EF"/>
    <w:rsid w:val="004B7992"/>
    <w:rsid w:val="004C0200"/>
    <w:rsid w:val="004C09B4"/>
    <w:rsid w:val="004C122C"/>
    <w:rsid w:val="004C1F1E"/>
    <w:rsid w:val="004C2082"/>
    <w:rsid w:val="004C20F2"/>
    <w:rsid w:val="004C251E"/>
    <w:rsid w:val="004C2B24"/>
    <w:rsid w:val="004C3F25"/>
    <w:rsid w:val="004C44F0"/>
    <w:rsid w:val="004C4E77"/>
    <w:rsid w:val="004C525E"/>
    <w:rsid w:val="004C5B49"/>
    <w:rsid w:val="004C621C"/>
    <w:rsid w:val="004C6796"/>
    <w:rsid w:val="004C67E2"/>
    <w:rsid w:val="004C6BD8"/>
    <w:rsid w:val="004C7263"/>
    <w:rsid w:val="004C7A27"/>
    <w:rsid w:val="004D0490"/>
    <w:rsid w:val="004D07CD"/>
    <w:rsid w:val="004D10C7"/>
    <w:rsid w:val="004D12F1"/>
    <w:rsid w:val="004D1805"/>
    <w:rsid w:val="004D1CB6"/>
    <w:rsid w:val="004D2229"/>
    <w:rsid w:val="004D257A"/>
    <w:rsid w:val="004D2676"/>
    <w:rsid w:val="004D3142"/>
    <w:rsid w:val="004D36A1"/>
    <w:rsid w:val="004D37D7"/>
    <w:rsid w:val="004D41FA"/>
    <w:rsid w:val="004D4509"/>
    <w:rsid w:val="004D46A2"/>
    <w:rsid w:val="004D52DD"/>
    <w:rsid w:val="004D54E4"/>
    <w:rsid w:val="004D572C"/>
    <w:rsid w:val="004D5A36"/>
    <w:rsid w:val="004D5BA4"/>
    <w:rsid w:val="004D63B9"/>
    <w:rsid w:val="004D68F8"/>
    <w:rsid w:val="004D6D19"/>
    <w:rsid w:val="004D70F9"/>
    <w:rsid w:val="004E0E70"/>
    <w:rsid w:val="004E11D8"/>
    <w:rsid w:val="004E1DDC"/>
    <w:rsid w:val="004E3822"/>
    <w:rsid w:val="004E6B67"/>
    <w:rsid w:val="004E6E3A"/>
    <w:rsid w:val="004E6F5A"/>
    <w:rsid w:val="004F0BF4"/>
    <w:rsid w:val="004F0C96"/>
    <w:rsid w:val="004F0F98"/>
    <w:rsid w:val="004F28A0"/>
    <w:rsid w:val="004F39A4"/>
    <w:rsid w:val="004F44C7"/>
    <w:rsid w:val="004F489F"/>
    <w:rsid w:val="004F4958"/>
    <w:rsid w:val="004F50D8"/>
    <w:rsid w:val="004F60E9"/>
    <w:rsid w:val="004F766F"/>
    <w:rsid w:val="004F785F"/>
    <w:rsid w:val="004F78B7"/>
    <w:rsid w:val="004F7944"/>
    <w:rsid w:val="00500224"/>
    <w:rsid w:val="005002D1"/>
    <w:rsid w:val="00501B93"/>
    <w:rsid w:val="005041C2"/>
    <w:rsid w:val="00505B01"/>
    <w:rsid w:val="00505CA0"/>
    <w:rsid w:val="00506A11"/>
    <w:rsid w:val="00507043"/>
    <w:rsid w:val="005071A1"/>
    <w:rsid w:val="00507C08"/>
    <w:rsid w:val="00507D18"/>
    <w:rsid w:val="00507D4A"/>
    <w:rsid w:val="0051016E"/>
    <w:rsid w:val="0051022D"/>
    <w:rsid w:val="00510707"/>
    <w:rsid w:val="00511017"/>
    <w:rsid w:val="0051111B"/>
    <w:rsid w:val="00511901"/>
    <w:rsid w:val="00511A30"/>
    <w:rsid w:val="005124A9"/>
    <w:rsid w:val="00512F22"/>
    <w:rsid w:val="005140D2"/>
    <w:rsid w:val="005140E4"/>
    <w:rsid w:val="00514343"/>
    <w:rsid w:val="00514426"/>
    <w:rsid w:val="00514592"/>
    <w:rsid w:val="00514EA9"/>
    <w:rsid w:val="00515CE8"/>
    <w:rsid w:val="00515DEC"/>
    <w:rsid w:val="00515E87"/>
    <w:rsid w:val="00516603"/>
    <w:rsid w:val="005166F9"/>
    <w:rsid w:val="005167B1"/>
    <w:rsid w:val="00517555"/>
    <w:rsid w:val="00517A46"/>
    <w:rsid w:val="00517BAF"/>
    <w:rsid w:val="00517D20"/>
    <w:rsid w:val="00520763"/>
    <w:rsid w:val="00520844"/>
    <w:rsid w:val="005215EE"/>
    <w:rsid w:val="00521F15"/>
    <w:rsid w:val="00522599"/>
    <w:rsid w:val="00522F4A"/>
    <w:rsid w:val="00522F5F"/>
    <w:rsid w:val="00523C4B"/>
    <w:rsid w:val="005248B9"/>
    <w:rsid w:val="00525374"/>
    <w:rsid w:val="005255D3"/>
    <w:rsid w:val="00525C4F"/>
    <w:rsid w:val="00526446"/>
    <w:rsid w:val="00527495"/>
    <w:rsid w:val="005276D3"/>
    <w:rsid w:val="00527E7A"/>
    <w:rsid w:val="005302B0"/>
    <w:rsid w:val="00531594"/>
    <w:rsid w:val="00531EF4"/>
    <w:rsid w:val="00532EAC"/>
    <w:rsid w:val="00533BDD"/>
    <w:rsid w:val="00533BED"/>
    <w:rsid w:val="00537E2C"/>
    <w:rsid w:val="00540208"/>
    <w:rsid w:val="00542797"/>
    <w:rsid w:val="00542B2F"/>
    <w:rsid w:val="00542B3A"/>
    <w:rsid w:val="0054356D"/>
    <w:rsid w:val="00543FB9"/>
    <w:rsid w:val="00544ADC"/>
    <w:rsid w:val="00544B9C"/>
    <w:rsid w:val="00544E13"/>
    <w:rsid w:val="00544EC9"/>
    <w:rsid w:val="00546CE8"/>
    <w:rsid w:val="00546FBD"/>
    <w:rsid w:val="00547330"/>
    <w:rsid w:val="005500BD"/>
    <w:rsid w:val="00550671"/>
    <w:rsid w:val="00551425"/>
    <w:rsid w:val="0055159A"/>
    <w:rsid w:val="005516E0"/>
    <w:rsid w:val="005518E9"/>
    <w:rsid w:val="00551A50"/>
    <w:rsid w:val="00551A9B"/>
    <w:rsid w:val="005520BF"/>
    <w:rsid w:val="00552213"/>
    <w:rsid w:val="005526F4"/>
    <w:rsid w:val="00553034"/>
    <w:rsid w:val="005532FC"/>
    <w:rsid w:val="00553419"/>
    <w:rsid w:val="00553B93"/>
    <w:rsid w:val="00554143"/>
    <w:rsid w:val="0055544F"/>
    <w:rsid w:val="00556533"/>
    <w:rsid w:val="005565FC"/>
    <w:rsid w:val="00556B04"/>
    <w:rsid w:val="00556F72"/>
    <w:rsid w:val="00556F82"/>
    <w:rsid w:val="0055706F"/>
    <w:rsid w:val="00557C27"/>
    <w:rsid w:val="00560A81"/>
    <w:rsid w:val="00560C00"/>
    <w:rsid w:val="00561299"/>
    <w:rsid w:val="00561ED1"/>
    <w:rsid w:val="00562B0A"/>
    <w:rsid w:val="00562CCE"/>
    <w:rsid w:val="00563FC3"/>
    <w:rsid w:val="00564AE2"/>
    <w:rsid w:val="00564F73"/>
    <w:rsid w:val="0056555A"/>
    <w:rsid w:val="00565782"/>
    <w:rsid w:val="00565D5E"/>
    <w:rsid w:val="005669D6"/>
    <w:rsid w:val="00566BC5"/>
    <w:rsid w:val="0056788F"/>
    <w:rsid w:val="00567998"/>
    <w:rsid w:val="005702D3"/>
    <w:rsid w:val="00570911"/>
    <w:rsid w:val="005716F3"/>
    <w:rsid w:val="00573BC6"/>
    <w:rsid w:val="00574A87"/>
    <w:rsid w:val="00575376"/>
    <w:rsid w:val="005759CD"/>
    <w:rsid w:val="00575D39"/>
    <w:rsid w:val="00575F2C"/>
    <w:rsid w:val="00576BB7"/>
    <w:rsid w:val="005773AC"/>
    <w:rsid w:val="0057774A"/>
    <w:rsid w:val="00577884"/>
    <w:rsid w:val="00577C3F"/>
    <w:rsid w:val="00577EF7"/>
    <w:rsid w:val="00581848"/>
    <w:rsid w:val="00581871"/>
    <w:rsid w:val="00581C0F"/>
    <w:rsid w:val="00582919"/>
    <w:rsid w:val="00583749"/>
    <w:rsid w:val="00583D93"/>
    <w:rsid w:val="005849B2"/>
    <w:rsid w:val="00584F3A"/>
    <w:rsid w:val="00585172"/>
    <w:rsid w:val="0058643D"/>
    <w:rsid w:val="00586719"/>
    <w:rsid w:val="00587328"/>
    <w:rsid w:val="00587366"/>
    <w:rsid w:val="0058757A"/>
    <w:rsid w:val="00590037"/>
    <w:rsid w:val="00590579"/>
    <w:rsid w:val="00590892"/>
    <w:rsid w:val="00590BE7"/>
    <w:rsid w:val="00591931"/>
    <w:rsid w:val="005924FA"/>
    <w:rsid w:val="00593476"/>
    <w:rsid w:val="005937B2"/>
    <w:rsid w:val="005937BC"/>
    <w:rsid w:val="00593F41"/>
    <w:rsid w:val="00594C52"/>
    <w:rsid w:val="00595511"/>
    <w:rsid w:val="00596238"/>
    <w:rsid w:val="00596514"/>
    <w:rsid w:val="00596761"/>
    <w:rsid w:val="0059679B"/>
    <w:rsid w:val="0059688D"/>
    <w:rsid w:val="005970CD"/>
    <w:rsid w:val="00597B2E"/>
    <w:rsid w:val="00597B44"/>
    <w:rsid w:val="00597D18"/>
    <w:rsid w:val="005A036D"/>
    <w:rsid w:val="005A0C09"/>
    <w:rsid w:val="005A1EF7"/>
    <w:rsid w:val="005A1FAB"/>
    <w:rsid w:val="005A228F"/>
    <w:rsid w:val="005A22CB"/>
    <w:rsid w:val="005A2600"/>
    <w:rsid w:val="005A2A65"/>
    <w:rsid w:val="005A2F65"/>
    <w:rsid w:val="005A3513"/>
    <w:rsid w:val="005A3581"/>
    <w:rsid w:val="005A3BD7"/>
    <w:rsid w:val="005A4EDC"/>
    <w:rsid w:val="005A51E5"/>
    <w:rsid w:val="005A60E1"/>
    <w:rsid w:val="005A6788"/>
    <w:rsid w:val="005A786F"/>
    <w:rsid w:val="005B13E4"/>
    <w:rsid w:val="005B169C"/>
    <w:rsid w:val="005B19BB"/>
    <w:rsid w:val="005B19EC"/>
    <w:rsid w:val="005B289B"/>
    <w:rsid w:val="005B2D8D"/>
    <w:rsid w:val="005B2DD1"/>
    <w:rsid w:val="005B2DE7"/>
    <w:rsid w:val="005B3017"/>
    <w:rsid w:val="005B3A49"/>
    <w:rsid w:val="005B3F0D"/>
    <w:rsid w:val="005B4B08"/>
    <w:rsid w:val="005B5703"/>
    <w:rsid w:val="005B63DB"/>
    <w:rsid w:val="005B6ADF"/>
    <w:rsid w:val="005B773D"/>
    <w:rsid w:val="005B7C5D"/>
    <w:rsid w:val="005C02B5"/>
    <w:rsid w:val="005C0821"/>
    <w:rsid w:val="005C1A74"/>
    <w:rsid w:val="005C2568"/>
    <w:rsid w:val="005C3294"/>
    <w:rsid w:val="005C33B8"/>
    <w:rsid w:val="005C347F"/>
    <w:rsid w:val="005C380A"/>
    <w:rsid w:val="005C3B63"/>
    <w:rsid w:val="005C450C"/>
    <w:rsid w:val="005C6637"/>
    <w:rsid w:val="005C675F"/>
    <w:rsid w:val="005C6961"/>
    <w:rsid w:val="005C6F55"/>
    <w:rsid w:val="005C7171"/>
    <w:rsid w:val="005C7898"/>
    <w:rsid w:val="005C7922"/>
    <w:rsid w:val="005C7CA9"/>
    <w:rsid w:val="005D0EB4"/>
    <w:rsid w:val="005D18A6"/>
    <w:rsid w:val="005D1AFF"/>
    <w:rsid w:val="005D27DD"/>
    <w:rsid w:val="005D3493"/>
    <w:rsid w:val="005D3F22"/>
    <w:rsid w:val="005D42F5"/>
    <w:rsid w:val="005D46A7"/>
    <w:rsid w:val="005D487C"/>
    <w:rsid w:val="005D622E"/>
    <w:rsid w:val="005D6617"/>
    <w:rsid w:val="005D6FF0"/>
    <w:rsid w:val="005D7633"/>
    <w:rsid w:val="005E11D5"/>
    <w:rsid w:val="005E12D0"/>
    <w:rsid w:val="005E2084"/>
    <w:rsid w:val="005E2486"/>
    <w:rsid w:val="005E2AB8"/>
    <w:rsid w:val="005E2E8F"/>
    <w:rsid w:val="005E34D4"/>
    <w:rsid w:val="005E3716"/>
    <w:rsid w:val="005E3AE2"/>
    <w:rsid w:val="005E3C3F"/>
    <w:rsid w:val="005E3FDE"/>
    <w:rsid w:val="005E46EF"/>
    <w:rsid w:val="005E55F2"/>
    <w:rsid w:val="005E68FC"/>
    <w:rsid w:val="005E7271"/>
    <w:rsid w:val="005E76A0"/>
    <w:rsid w:val="005E7CC9"/>
    <w:rsid w:val="005F0007"/>
    <w:rsid w:val="005F0E6C"/>
    <w:rsid w:val="005F1362"/>
    <w:rsid w:val="005F1BAD"/>
    <w:rsid w:val="005F2F1E"/>
    <w:rsid w:val="005F3685"/>
    <w:rsid w:val="005F3894"/>
    <w:rsid w:val="005F487C"/>
    <w:rsid w:val="005F53A4"/>
    <w:rsid w:val="005F5FE1"/>
    <w:rsid w:val="005F62B2"/>
    <w:rsid w:val="005F692C"/>
    <w:rsid w:val="005F715E"/>
    <w:rsid w:val="00600069"/>
    <w:rsid w:val="006010DA"/>
    <w:rsid w:val="006015F0"/>
    <w:rsid w:val="006017AB"/>
    <w:rsid w:val="00604AC3"/>
    <w:rsid w:val="0060567D"/>
    <w:rsid w:val="00605865"/>
    <w:rsid w:val="00606E26"/>
    <w:rsid w:val="00606FFE"/>
    <w:rsid w:val="006078F8"/>
    <w:rsid w:val="00607A6F"/>
    <w:rsid w:val="006118CE"/>
    <w:rsid w:val="00611DC1"/>
    <w:rsid w:val="00612044"/>
    <w:rsid w:val="00612317"/>
    <w:rsid w:val="00613655"/>
    <w:rsid w:val="00614346"/>
    <w:rsid w:val="006144EE"/>
    <w:rsid w:val="0061450C"/>
    <w:rsid w:val="00616236"/>
    <w:rsid w:val="00617125"/>
    <w:rsid w:val="00617813"/>
    <w:rsid w:val="006206CC"/>
    <w:rsid w:val="0062118E"/>
    <w:rsid w:val="00622B06"/>
    <w:rsid w:val="00622DB8"/>
    <w:rsid w:val="00622E58"/>
    <w:rsid w:val="00623292"/>
    <w:rsid w:val="006232D4"/>
    <w:rsid w:val="00623C15"/>
    <w:rsid w:val="00624425"/>
    <w:rsid w:val="006257C2"/>
    <w:rsid w:val="00625CD0"/>
    <w:rsid w:val="00626C61"/>
    <w:rsid w:val="00627163"/>
    <w:rsid w:val="00627CA9"/>
    <w:rsid w:val="0063034E"/>
    <w:rsid w:val="00632E24"/>
    <w:rsid w:val="00633EF0"/>
    <w:rsid w:val="00634476"/>
    <w:rsid w:val="00635424"/>
    <w:rsid w:val="0063637F"/>
    <w:rsid w:val="0063653F"/>
    <w:rsid w:val="00637049"/>
    <w:rsid w:val="00637475"/>
    <w:rsid w:val="00637D69"/>
    <w:rsid w:val="00637F5D"/>
    <w:rsid w:val="00640B8E"/>
    <w:rsid w:val="0064110C"/>
    <w:rsid w:val="006419F0"/>
    <w:rsid w:val="00642240"/>
    <w:rsid w:val="0064393B"/>
    <w:rsid w:val="006439A1"/>
    <w:rsid w:val="00644375"/>
    <w:rsid w:val="00644A5C"/>
    <w:rsid w:val="00644B41"/>
    <w:rsid w:val="00644F20"/>
    <w:rsid w:val="006457FB"/>
    <w:rsid w:val="00645E03"/>
    <w:rsid w:val="00646A08"/>
    <w:rsid w:val="00646E43"/>
    <w:rsid w:val="00650392"/>
    <w:rsid w:val="0065061D"/>
    <w:rsid w:val="00650F8C"/>
    <w:rsid w:val="00651701"/>
    <w:rsid w:val="00652854"/>
    <w:rsid w:val="006545C5"/>
    <w:rsid w:val="00655146"/>
    <w:rsid w:val="00655388"/>
    <w:rsid w:val="006563A8"/>
    <w:rsid w:val="0065715E"/>
    <w:rsid w:val="00657497"/>
    <w:rsid w:val="00657670"/>
    <w:rsid w:val="00657DBF"/>
    <w:rsid w:val="00657DE0"/>
    <w:rsid w:val="006605D2"/>
    <w:rsid w:val="00662769"/>
    <w:rsid w:val="00662C69"/>
    <w:rsid w:val="00663214"/>
    <w:rsid w:val="006633C0"/>
    <w:rsid w:val="00663470"/>
    <w:rsid w:val="00663CC7"/>
    <w:rsid w:val="006642CA"/>
    <w:rsid w:val="0066458B"/>
    <w:rsid w:val="00664805"/>
    <w:rsid w:val="00664FB5"/>
    <w:rsid w:val="006652B2"/>
    <w:rsid w:val="006674A0"/>
    <w:rsid w:val="00670FE9"/>
    <w:rsid w:val="006718FB"/>
    <w:rsid w:val="006720F3"/>
    <w:rsid w:val="00672744"/>
    <w:rsid w:val="006728C4"/>
    <w:rsid w:val="0067336F"/>
    <w:rsid w:val="00673695"/>
    <w:rsid w:val="00673DB5"/>
    <w:rsid w:val="0067439E"/>
    <w:rsid w:val="00674701"/>
    <w:rsid w:val="00674A46"/>
    <w:rsid w:val="006752B0"/>
    <w:rsid w:val="00675742"/>
    <w:rsid w:val="00675F80"/>
    <w:rsid w:val="006766B3"/>
    <w:rsid w:val="00676959"/>
    <w:rsid w:val="00676C6B"/>
    <w:rsid w:val="00677358"/>
    <w:rsid w:val="0067769A"/>
    <w:rsid w:val="00677ADE"/>
    <w:rsid w:val="0068057A"/>
    <w:rsid w:val="00680F25"/>
    <w:rsid w:val="00681FD9"/>
    <w:rsid w:val="00682297"/>
    <w:rsid w:val="006842C0"/>
    <w:rsid w:val="0068514A"/>
    <w:rsid w:val="00685689"/>
    <w:rsid w:val="0068594B"/>
    <w:rsid w:val="00686B04"/>
    <w:rsid w:val="00686E53"/>
    <w:rsid w:val="00687CAD"/>
    <w:rsid w:val="006901FA"/>
    <w:rsid w:val="006904D3"/>
    <w:rsid w:val="00690C27"/>
    <w:rsid w:val="00690ED0"/>
    <w:rsid w:val="006917EC"/>
    <w:rsid w:val="00692D5E"/>
    <w:rsid w:val="00693427"/>
    <w:rsid w:val="006934DA"/>
    <w:rsid w:val="00693503"/>
    <w:rsid w:val="00693FA4"/>
    <w:rsid w:val="00694C00"/>
    <w:rsid w:val="006958A7"/>
    <w:rsid w:val="00695937"/>
    <w:rsid w:val="00695F94"/>
    <w:rsid w:val="006964F5"/>
    <w:rsid w:val="006967AA"/>
    <w:rsid w:val="00696C63"/>
    <w:rsid w:val="00696EF8"/>
    <w:rsid w:val="00697159"/>
    <w:rsid w:val="00697365"/>
    <w:rsid w:val="00697869"/>
    <w:rsid w:val="00697B44"/>
    <w:rsid w:val="00697C1C"/>
    <w:rsid w:val="00697FB5"/>
    <w:rsid w:val="006A0339"/>
    <w:rsid w:val="006A0C24"/>
    <w:rsid w:val="006A1047"/>
    <w:rsid w:val="006A11C8"/>
    <w:rsid w:val="006A1737"/>
    <w:rsid w:val="006A2CF3"/>
    <w:rsid w:val="006A2D34"/>
    <w:rsid w:val="006A2EDE"/>
    <w:rsid w:val="006A2EFB"/>
    <w:rsid w:val="006A32B6"/>
    <w:rsid w:val="006A356D"/>
    <w:rsid w:val="006A3D7A"/>
    <w:rsid w:val="006A4617"/>
    <w:rsid w:val="006A6859"/>
    <w:rsid w:val="006A6EDA"/>
    <w:rsid w:val="006A79C3"/>
    <w:rsid w:val="006B004E"/>
    <w:rsid w:val="006B0198"/>
    <w:rsid w:val="006B0509"/>
    <w:rsid w:val="006B0995"/>
    <w:rsid w:val="006B12E8"/>
    <w:rsid w:val="006B1A37"/>
    <w:rsid w:val="006B1C19"/>
    <w:rsid w:val="006B218B"/>
    <w:rsid w:val="006B249F"/>
    <w:rsid w:val="006B31E7"/>
    <w:rsid w:val="006B367D"/>
    <w:rsid w:val="006B424B"/>
    <w:rsid w:val="006B4585"/>
    <w:rsid w:val="006B53EE"/>
    <w:rsid w:val="006B5BA1"/>
    <w:rsid w:val="006B5DF6"/>
    <w:rsid w:val="006B60B4"/>
    <w:rsid w:val="006B65B1"/>
    <w:rsid w:val="006B65D4"/>
    <w:rsid w:val="006B78FF"/>
    <w:rsid w:val="006B7A58"/>
    <w:rsid w:val="006C15A0"/>
    <w:rsid w:val="006C250B"/>
    <w:rsid w:val="006C26B3"/>
    <w:rsid w:val="006C2FEE"/>
    <w:rsid w:val="006C50B1"/>
    <w:rsid w:val="006C50C2"/>
    <w:rsid w:val="006C563A"/>
    <w:rsid w:val="006C5BDA"/>
    <w:rsid w:val="006C6C8C"/>
    <w:rsid w:val="006C6E1A"/>
    <w:rsid w:val="006D1070"/>
    <w:rsid w:val="006D1B6D"/>
    <w:rsid w:val="006D21CE"/>
    <w:rsid w:val="006D24C4"/>
    <w:rsid w:val="006D27EF"/>
    <w:rsid w:val="006D3FB4"/>
    <w:rsid w:val="006D41E3"/>
    <w:rsid w:val="006D425C"/>
    <w:rsid w:val="006D52D1"/>
    <w:rsid w:val="006D57BE"/>
    <w:rsid w:val="006D6656"/>
    <w:rsid w:val="006D6D3D"/>
    <w:rsid w:val="006D7429"/>
    <w:rsid w:val="006D77A2"/>
    <w:rsid w:val="006E013D"/>
    <w:rsid w:val="006E1056"/>
    <w:rsid w:val="006E145E"/>
    <w:rsid w:val="006E1476"/>
    <w:rsid w:val="006E2237"/>
    <w:rsid w:val="006E2F03"/>
    <w:rsid w:val="006E3A2A"/>
    <w:rsid w:val="006E3C4C"/>
    <w:rsid w:val="006E3CB7"/>
    <w:rsid w:val="006E4BD4"/>
    <w:rsid w:val="006E4E2A"/>
    <w:rsid w:val="006E5715"/>
    <w:rsid w:val="006E5950"/>
    <w:rsid w:val="006E5AC6"/>
    <w:rsid w:val="006E6B65"/>
    <w:rsid w:val="006E6C14"/>
    <w:rsid w:val="006E73D4"/>
    <w:rsid w:val="006E7CC5"/>
    <w:rsid w:val="006F0AE3"/>
    <w:rsid w:val="006F1E31"/>
    <w:rsid w:val="006F2724"/>
    <w:rsid w:val="006F2C12"/>
    <w:rsid w:val="006F2F8A"/>
    <w:rsid w:val="006F2F92"/>
    <w:rsid w:val="006F3266"/>
    <w:rsid w:val="006F3DD2"/>
    <w:rsid w:val="006F47B4"/>
    <w:rsid w:val="006F51AA"/>
    <w:rsid w:val="006F5231"/>
    <w:rsid w:val="006F69E5"/>
    <w:rsid w:val="00700553"/>
    <w:rsid w:val="0070102E"/>
    <w:rsid w:val="00701218"/>
    <w:rsid w:val="00702D2E"/>
    <w:rsid w:val="00703CFD"/>
    <w:rsid w:val="007050B1"/>
    <w:rsid w:val="007050D2"/>
    <w:rsid w:val="00705527"/>
    <w:rsid w:val="00705B80"/>
    <w:rsid w:val="007060B5"/>
    <w:rsid w:val="007068D7"/>
    <w:rsid w:val="00706F5F"/>
    <w:rsid w:val="00707096"/>
    <w:rsid w:val="00710B50"/>
    <w:rsid w:val="00710E90"/>
    <w:rsid w:val="007114A9"/>
    <w:rsid w:val="007127BB"/>
    <w:rsid w:val="00712B96"/>
    <w:rsid w:val="007136BC"/>
    <w:rsid w:val="007137B5"/>
    <w:rsid w:val="00714346"/>
    <w:rsid w:val="00714576"/>
    <w:rsid w:val="00714FEC"/>
    <w:rsid w:val="00715A04"/>
    <w:rsid w:val="00715B7D"/>
    <w:rsid w:val="00720481"/>
    <w:rsid w:val="00721335"/>
    <w:rsid w:val="0072136F"/>
    <w:rsid w:val="00721924"/>
    <w:rsid w:val="00721F66"/>
    <w:rsid w:val="00722B93"/>
    <w:rsid w:val="00723137"/>
    <w:rsid w:val="0072445A"/>
    <w:rsid w:val="007263AA"/>
    <w:rsid w:val="00730D3A"/>
    <w:rsid w:val="00730DF4"/>
    <w:rsid w:val="00730F4A"/>
    <w:rsid w:val="00730FBC"/>
    <w:rsid w:val="007319EC"/>
    <w:rsid w:val="00731F1F"/>
    <w:rsid w:val="00732319"/>
    <w:rsid w:val="00732F98"/>
    <w:rsid w:val="0073324B"/>
    <w:rsid w:val="007337E6"/>
    <w:rsid w:val="0073428B"/>
    <w:rsid w:val="00735A75"/>
    <w:rsid w:val="00736115"/>
    <w:rsid w:val="007365AD"/>
    <w:rsid w:val="00736C54"/>
    <w:rsid w:val="00737755"/>
    <w:rsid w:val="00737FCD"/>
    <w:rsid w:val="007409D8"/>
    <w:rsid w:val="00740BA4"/>
    <w:rsid w:val="007411E3"/>
    <w:rsid w:val="007417CD"/>
    <w:rsid w:val="00741D47"/>
    <w:rsid w:val="00742486"/>
    <w:rsid w:val="007426B7"/>
    <w:rsid w:val="00742D6A"/>
    <w:rsid w:val="00743CAC"/>
    <w:rsid w:val="0074433B"/>
    <w:rsid w:val="007446C2"/>
    <w:rsid w:val="0074573F"/>
    <w:rsid w:val="00745A6A"/>
    <w:rsid w:val="0074628D"/>
    <w:rsid w:val="007467D9"/>
    <w:rsid w:val="00747190"/>
    <w:rsid w:val="007473D2"/>
    <w:rsid w:val="007474B7"/>
    <w:rsid w:val="00747918"/>
    <w:rsid w:val="007479C2"/>
    <w:rsid w:val="00750A80"/>
    <w:rsid w:val="00750FC0"/>
    <w:rsid w:val="00751061"/>
    <w:rsid w:val="007512A3"/>
    <w:rsid w:val="0075151E"/>
    <w:rsid w:val="0075265E"/>
    <w:rsid w:val="0075440D"/>
    <w:rsid w:val="00754EF8"/>
    <w:rsid w:val="007550FA"/>
    <w:rsid w:val="00755369"/>
    <w:rsid w:val="0075555C"/>
    <w:rsid w:val="00755ED4"/>
    <w:rsid w:val="0075604A"/>
    <w:rsid w:val="007562C2"/>
    <w:rsid w:val="0075650E"/>
    <w:rsid w:val="00757995"/>
    <w:rsid w:val="00760501"/>
    <w:rsid w:val="00760BAE"/>
    <w:rsid w:val="007623A7"/>
    <w:rsid w:val="007623CC"/>
    <w:rsid w:val="00762511"/>
    <w:rsid w:val="00762697"/>
    <w:rsid w:val="007644E6"/>
    <w:rsid w:val="007652EA"/>
    <w:rsid w:val="00766CDD"/>
    <w:rsid w:val="00766EF9"/>
    <w:rsid w:val="00767419"/>
    <w:rsid w:val="007674F3"/>
    <w:rsid w:val="00767CD2"/>
    <w:rsid w:val="00770859"/>
    <w:rsid w:val="00770DA7"/>
    <w:rsid w:val="00770E3D"/>
    <w:rsid w:val="00771B73"/>
    <w:rsid w:val="00771B88"/>
    <w:rsid w:val="00772245"/>
    <w:rsid w:val="0077236C"/>
    <w:rsid w:val="0077277D"/>
    <w:rsid w:val="007729AF"/>
    <w:rsid w:val="00774A5F"/>
    <w:rsid w:val="00774AB3"/>
    <w:rsid w:val="00774DFD"/>
    <w:rsid w:val="00775193"/>
    <w:rsid w:val="007753FA"/>
    <w:rsid w:val="0077544D"/>
    <w:rsid w:val="007758D3"/>
    <w:rsid w:val="00775D67"/>
    <w:rsid w:val="007766B2"/>
    <w:rsid w:val="00776C78"/>
    <w:rsid w:val="007774E7"/>
    <w:rsid w:val="0078079A"/>
    <w:rsid w:val="007814A7"/>
    <w:rsid w:val="007815D9"/>
    <w:rsid w:val="0078243B"/>
    <w:rsid w:val="0078249C"/>
    <w:rsid w:val="00782761"/>
    <w:rsid w:val="00783042"/>
    <w:rsid w:val="00783D93"/>
    <w:rsid w:val="007848A5"/>
    <w:rsid w:val="00784AA0"/>
    <w:rsid w:val="00784F3D"/>
    <w:rsid w:val="00785321"/>
    <w:rsid w:val="00785E63"/>
    <w:rsid w:val="007860B9"/>
    <w:rsid w:val="007861AF"/>
    <w:rsid w:val="00786DD5"/>
    <w:rsid w:val="00786E45"/>
    <w:rsid w:val="00787184"/>
    <w:rsid w:val="00790613"/>
    <w:rsid w:val="00791464"/>
    <w:rsid w:val="007914E4"/>
    <w:rsid w:val="0079183F"/>
    <w:rsid w:val="00791A31"/>
    <w:rsid w:val="00791CA9"/>
    <w:rsid w:val="00791E58"/>
    <w:rsid w:val="00792323"/>
    <w:rsid w:val="007923E1"/>
    <w:rsid w:val="00794C2B"/>
    <w:rsid w:val="0079556C"/>
    <w:rsid w:val="00795C72"/>
    <w:rsid w:val="00795FC5"/>
    <w:rsid w:val="0079626E"/>
    <w:rsid w:val="007964B7"/>
    <w:rsid w:val="00797D59"/>
    <w:rsid w:val="007A0692"/>
    <w:rsid w:val="007A082B"/>
    <w:rsid w:val="007A0A0E"/>
    <w:rsid w:val="007A1303"/>
    <w:rsid w:val="007A28D5"/>
    <w:rsid w:val="007A2C90"/>
    <w:rsid w:val="007A2D2D"/>
    <w:rsid w:val="007A4419"/>
    <w:rsid w:val="007A5823"/>
    <w:rsid w:val="007A5E03"/>
    <w:rsid w:val="007A638B"/>
    <w:rsid w:val="007A65E0"/>
    <w:rsid w:val="007A70B9"/>
    <w:rsid w:val="007A729D"/>
    <w:rsid w:val="007A7602"/>
    <w:rsid w:val="007A7A58"/>
    <w:rsid w:val="007A7E06"/>
    <w:rsid w:val="007B02B9"/>
    <w:rsid w:val="007B08F5"/>
    <w:rsid w:val="007B1AED"/>
    <w:rsid w:val="007B233D"/>
    <w:rsid w:val="007B2587"/>
    <w:rsid w:val="007B26B2"/>
    <w:rsid w:val="007B3095"/>
    <w:rsid w:val="007B30F3"/>
    <w:rsid w:val="007B42E8"/>
    <w:rsid w:val="007B4C29"/>
    <w:rsid w:val="007B4F40"/>
    <w:rsid w:val="007B5AF0"/>
    <w:rsid w:val="007B6317"/>
    <w:rsid w:val="007B694D"/>
    <w:rsid w:val="007B79A9"/>
    <w:rsid w:val="007C0013"/>
    <w:rsid w:val="007C0CBC"/>
    <w:rsid w:val="007C103B"/>
    <w:rsid w:val="007C1605"/>
    <w:rsid w:val="007C20E3"/>
    <w:rsid w:val="007C255D"/>
    <w:rsid w:val="007C2D64"/>
    <w:rsid w:val="007C3795"/>
    <w:rsid w:val="007C37D2"/>
    <w:rsid w:val="007C3985"/>
    <w:rsid w:val="007C3DFC"/>
    <w:rsid w:val="007C42D5"/>
    <w:rsid w:val="007C6110"/>
    <w:rsid w:val="007C6AE2"/>
    <w:rsid w:val="007C7154"/>
    <w:rsid w:val="007C78C4"/>
    <w:rsid w:val="007C7CA2"/>
    <w:rsid w:val="007C7FF8"/>
    <w:rsid w:val="007D08F9"/>
    <w:rsid w:val="007D0C01"/>
    <w:rsid w:val="007D15C5"/>
    <w:rsid w:val="007D16E6"/>
    <w:rsid w:val="007D2192"/>
    <w:rsid w:val="007D26D2"/>
    <w:rsid w:val="007D27D5"/>
    <w:rsid w:val="007D283E"/>
    <w:rsid w:val="007D2E26"/>
    <w:rsid w:val="007D3356"/>
    <w:rsid w:val="007D3B28"/>
    <w:rsid w:val="007D3D33"/>
    <w:rsid w:val="007D3FBD"/>
    <w:rsid w:val="007D49A0"/>
    <w:rsid w:val="007D4DF2"/>
    <w:rsid w:val="007D7B65"/>
    <w:rsid w:val="007D7D3C"/>
    <w:rsid w:val="007D7EF3"/>
    <w:rsid w:val="007E0553"/>
    <w:rsid w:val="007E1C1C"/>
    <w:rsid w:val="007E31A3"/>
    <w:rsid w:val="007E3C38"/>
    <w:rsid w:val="007E400A"/>
    <w:rsid w:val="007E433E"/>
    <w:rsid w:val="007E5125"/>
    <w:rsid w:val="007E5A30"/>
    <w:rsid w:val="007E5DB4"/>
    <w:rsid w:val="007E6334"/>
    <w:rsid w:val="007E64B6"/>
    <w:rsid w:val="007E72D5"/>
    <w:rsid w:val="007E72DF"/>
    <w:rsid w:val="007F0617"/>
    <w:rsid w:val="007F0ABD"/>
    <w:rsid w:val="007F313E"/>
    <w:rsid w:val="007F33CD"/>
    <w:rsid w:val="007F372C"/>
    <w:rsid w:val="007F3993"/>
    <w:rsid w:val="007F3A5A"/>
    <w:rsid w:val="007F4246"/>
    <w:rsid w:val="007F57FD"/>
    <w:rsid w:val="007F5AD6"/>
    <w:rsid w:val="007F6819"/>
    <w:rsid w:val="007F68B0"/>
    <w:rsid w:val="007F6DC7"/>
    <w:rsid w:val="007F6F57"/>
    <w:rsid w:val="007F729E"/>
    <w:rsid w:val="007F7653"/>
    <w:rsid w:val="007F7734"/>
    <w:rsid w:val="0080051D"/>
    <w:rsid w:val="008005D2"/>
    <w:rsid w:val="00800E69"/>
    <w:rsid w:val="00800EFF"/>
    <w:rsid w:val="00801FC4"/>
    <w:rsid w:val="008027FA"/>
    <w:rsid w:val="00802B28"/>
    <w:rsid w:val="00802BFE"/>
    <w:rsid w:val="00802C04"/>
    <w:rsid w:val="00803827"/>
    <w:rsid w:val="0080391F"/>
    <w:rsid w:val="008039C2"/>
    <w:rsid w:val="008044E5"/>
    <w:rsid w:val="008046E4"/>
    <w:rsid w:val="00804992"/>
    <w:rsid w:val="008055FF"/>
    <w:rsid w:val="00806782"/>
    <w:rsid w:val="0080784C"/>
    <w:rsid w:val="00810302"/>
    <w:rsid w:val="00810306"/>
    <w:rsid w:val="00810393"/>
    <w:rsid w:val="008104D2"/>
    <w:rsid w:val="0081088D"/>
    <w:rsid w:val="00810F94"/>
    <w:rsid w:val="008114D6"/>
    <w:rsid w:val="008118AF"/>
    <w:rsid w:val="00811E99"/>
    <w:rsid w:val="008126D5"/>
    <w:rsid w:val="00812CFD"/>
    <w:rsid w:val="00812D71"/>
    <w:rsid w:val="008144DF"/>
    <w:rsid w:val="00814A15"/>
    <w:rsid w:val="00814A17"/>
    <w:rsid w:val="00815C1A"/>
    <w:rsid w:val="00815FC2"/>
    <w:rsid w:val="008167F5"/>
    <w:rsid w:val="00816B09"/>
    <w:rsid w:val="0081717F"/>
    <w:rsid w:val="008175ED"/>
    <w:rsid w:val="0081794B"/>
    <w:rsid w:val="00817D8E"/>
    <w:rsid w:val="008200A3"/>
    <w:rsid w:val="00820222"/>
    <w:rsid w:val="00820BF2"/>
    <w:rsid w:val="00821A8A"/>
    <w:rsid w:val="00823EE0"/>
    <w:rsid w:val="00824749"/>
    <w:rsid w:val="00824C4E"/>
    <w:rsid w:val="00825BAB"/>
    <w:rsid w:val="00825DFB"/>
    <w:rsid w:val="00825F32"/>
    <w:rsid w:val="00826125"/>
    <w:rsid w:val="00826F38"/>
    <w:rsid w:val="0082705C"/>
    <w:rsid w:val="00830D70"/>
    <w:rsid w:val="00831969"/>
    <w:rsid w:val="008327AB"/>
    <w:rsid w:val="00832D39"/>
    <w:rsid w:val="00832EC3"/>
    <w:rsid w:val="00833E4C"/>
    <w:rsid w:val="00834316"/>
    <w:rsid w:val="00835FE0"/>
    <w:rsid w:val="00836224"/>
    <w:rsid w:val="0083646A"/>
    <w:rsid w:val="00836900"/>
    <w:rsid w:val="008374E9"/>
    <w:rsid w:val="008376CD"/>
    <w:rsid w:val="00837ACD"/>
    <w:rsid w:val="00837BD5"/>
    <w:rsid w:val="00837BE4"/>
    <w:rsid w:val="00840559"/>
    <w:rsid w:val="00842534"/>
    <w:rsid w:val="00843153"/>
    <w:rsid w:val="0084318E"/>
    <w:rsid w:val="008433C1"/>
    <w:rsid w:val="00843908"/>
    <w:rsid w:val="00843FA9"/>
    <w:rsid w:val="008443E1"/>
    <w:rsid w:val="008444D4"/>
    <w:rsid w:val="008456F2"/>
    <w:rsid w:val="008459B3"/>
    <w:rsid w:val="00845CEB"/>
    <w:rsid w:val="00845D12"/>
    <w:rsid w:val="00846713"/>
    <w:rsid w:val="00846C5D"/>
    <w:rsid w:val="00846D48"/>
    <w:rsid w:val="008472A9"/>
    <w:rsid w:val="008473E4"/>
    <w:rsid w:val="008473FA"/>
    <w:rsid w:val="00847830"/>
    <w:rsid w:val="00847C21"/>
    <w:rsid w:val="00851A81"/>
    <w:rsid w:val="00851F4C"/>
    <w:rsid w:val="0085224B"/>
    <w:rsid w:val="008523BA"/>
    <w:rsid w:val="00852B26"/>
    <w:rsid w:val="00853444"/>
    <w:rsid w:val="0085438C"/>
    <w:rsid w:val="0085480B"/>
    <w:rsid w:val="00855021"/>
    <w:rsid w:val="00855985"/>
    <w:rsid w:val="00855A70"/>
    <w:rsid w:val="008560F4"/>
    <w:rsid w:val="008568B1"/>
    <w:rsid w:val="008570EB"/>
    <w:rsid w:val="00857A60"/>
    <w:rsid w:val="00860A1E"/>
    <w:rsid w:val="00861622"/>
    <w:rsid w:val="0086168D"/>
    <w:rsid w:val="008624DD"/>
    <w:rsid w:val="00863125"/>
    <w:rsid w:val="00864325"/>
    <w:rsid w:val="008645F1"/>
    <w:rsid w:val="00864EBB"/>
    <w:rsid w:val="008653F6"/>
    <w:rsid w:val="0086562E"/>
    <w:rsid w:val="008662C0"/>
    <w:rsid w:val="0086644C"/>
    <w:rsid w:val="008701F3"/>
    <w:rsid w:val="0087030B"/>
    <w:rsid w:val="008705E1"/>
    <w:rsid w:val="00870B6D"/>
    <w:rsid w:val="00870E5C"/>
    <w:rsid w:val="0087153F"/>
    <w:rsid w:val="00872938"/>
    <w:rsid w:val="00873ABF"/>
    <w:rsid w:val="0087453A"/>
    <w:rsid w:val="0087459A"/>
    <w:rsid w:val="00875167"/>
    <w:rsid w:val="00875A88"/>
    <w:rsid w:val="00875DF8"/>
    <w:rsid w:val="008765E3"/>
    <w:rsid w:val="00876DCE"/>
    <w:rsid w:val="00876F0A"/>
    <w:rsid w:val="00876FBF"/>
    <w:rsid w:val="00881572"/>
    <w:rsid w:val="00882FEA"/>
    <w:rsid w:val="0088320F"/>
    <w:rsid w:val="00883450"/>
    <w:rsid w:val="008834D1"/>
    <w:rsid w:val="0088398C"/>
    <w:rsid w:val="00884726"/>
    <w:rsid w:val="00885A71"/>
    <w:rsid w:val="00885C6E"/>
    <w:rsid w:val="0088608A"/>
    <w:rsid w:val="00886882"/>
    <w:rsid w:val="00886AF2"/>
    <w:rsid w:val="00887398"/>
    <w:rsid w:val="0088743F"/>
    <w:rsid w:val="00887E7A"/>
    <w:rsid w:val="0089067B"/>
    <w:rsid w:val="00890700"/>
    <w:rsid w:val="00892AB9"/>
    <w:rsid w:val="00893537"/>
    <w:rsid w:val="00893857"/>
    <w:rsid w:val="008938EE"/>
    <w:rsid w:val="0089412A"/>
    <w:rsid w:val="00894767"/>
    <w:rsid w:val="00895335"/>
    <w:rsid w:val="00895536"/>
    <w:rsid w:val="00895762"/>
    <w:rsid w:val="00895894"/>
    <w:rsid w:val="00895A3A"/>
    <w:rsid w:val="008965EF"/>
    <w:rsid w:val="00896AD4"/>
    <w:rsid w:val="00896CA1"/>
    <w:rsid w:val="008971FC"/>
    <w:rsid w:val="00897752"/>
    <w:rsid w:val="008A1B00"/>
    <w:rsid w:val="008A22AA"/>
    <w:rsid w:val="008A25B9"/>
    <w:rsid w:val="008A2811"/>
    <w:rsid w:val="008A3DB4"/>
    <w:rsid w:val="008A3F4A"/>
    <w:rsid w:val="008A3FC8"/>
    <w:rsid w:val="008A513F"/>
    <w:rsid w:val="008A52F3"/>
    <w:rsid w:val="008A5456"/>
    <w:rsid w:val="008A56DD"/>
    <w:rsid w:val="008A6ED2"/>
    <w:rsid w:val="008A74F2"/>
    <w:rsid w:val="008A7536"/>
    <w:rsid w:val="008A7F1F"/>
    <w:rsid w:val="008A7F7D"/>
    <w:rsid w:val="008B1A0C"/>
    <w:rsid w:val="008B1A5A"/>
    <w:rsid w:val="008B312C"/>
    <w:rsid w:val="008B382F"/>
    <w:rsid w:val="008B3843"/>
    <w:rsid w:val="008B38BC"/>
    <w:rsid w:val="008B3CBF"/>
    <w:rsid w:val="008B4553"/>
    <w:rsid w:val="008B4590"/>
    <w:rsid w:val="008B512C"/>
    <w:rsid w:val="008B579F"/>
    <w:rsid w:val="008B5AB4"/>
    <w:rsid w:val="008B64F7"/>
    <w:rsid w:val="008B66A6"/>
    <w:rsid w:val="008B6849"/>
    <w:rsid w:val="008B69D1"/>
    <w:rsid w:val="008B6A21"/>
    <w:rsid w:val="008B7D4A"/>
    <w:rsid w:val="008B7FFE"/>
    <w:rsid w:val="008C0446"/>
    <w:rsid w:val="008C091D"/>
    <w:rsid w:val="008C23FB"/>
    <w:rsid w:val="008C2B3C"/>
    <w:rsid w:val="008C33F9"/>
    <w:rsid w:val="008C41A7"/>
    <w:rsid w:val="008C6D34"/>
    <w:rsid w:val="008C6F34"/>
    <w:rsid w:val="008C7108"/>
    <w:rsid w:val="008C7424"/>
    <w:rsid w:val="008C75C8"/>
    <w:rsid w:val="008D02A3"/>
    <w:rsid w:val="008D115B"/>
    <w:rsid w:val="008D123B"/>
    <w:rsid w:val="008D1FD1"/>
    <w:rsid w:val="008D22D8"/>
    <w:rsid w:val="008D259C"/>
    <w:rsid w:val="008D288D"/>
    <w:rsid w:val="008D2BCD"/>
    <w:rsid w:val="008D3668"/>
    <w:rsid w:val="008D3A21"/>
    <w:rsid w:val="008D406E"/>
    <w:rsid w:val="008D45C3"/>
    <w:rsid w:val="008D4E99"/>
    <w:rsid w:val="008D5066"/>
    <w:rsid w:val="008D5A97"/>
    <w:rsid w:val="008D6697"/>
    <w:rsid w:val="008D69FD"/>
    <w:rsid w:val="008D6EA6"/>
    <w:rsid w:val="008D728C"/>
    <w:rsid w:val="008D73D9"/>
    <w:rsid w:val="008D796C"/>
    <w:rsid w:val="008E0674"/>
    <w:rsid w:val="008E0D88"/>
    <w:rsid w:val="008E0DA1"/>
    <w:rsid w:val="008E0EDE"/>
    <w:rsid w:val="008E11CC"/>
    <w:rsid w:val="008E1826"/>
    <w:rsid w:val="008E1B8F"/>
    <w:rsid w:val="008E2154"/>
    <w:rsid w:val="008E234C"/>
    <w:rsid w:val="008E26D5"/>
    <w:rsid w:val="008E29BB"/>
    <w:rsid w:val="008E2B17"/>
    <w:rsid w:val="008E2D9F"/>
    <w:rsid w:val="008E3E12"/>
    <w:rsid w:val="008E46F0"/>
    <w:rsid w:val="008E4DCD"/>
    <w:rsid w:val="008E5767"/>
    <w:rsid w:val="008E580D"/>
    <w:rsid w:val="008E6117"/>
    <w:rsid w:val="008E63C7"/>
    <w:rsid w:val="008E7DFD"/>
    <w:rsid w:val="008F04B7"/>
    <w:rsid w:val="008F1031"/>
    <w:rsid w:val="008F1107"/>
    <w:rsid w:val="008F12E6"/>
    <w:rsid w:val="008F1558"/>
    <w:rsid w:val="008F2263"/>
    <w:rsid w:val="008F2B44"/>
    <w:rsid w:val="008F330B"/>
    <w:rsid w:val="008F39D5"/>
    <w:rsid w:val="008F3A6B"/>
    <w:rsid w:val="008F48FA"/>
    <w:rsid w:val="008F56C4"/>
    <w:rsid w:val="008F5927"/>
    <w:rsid w:val="008F5D4C"/>
    <w:rsid w:val="008F5F96"/>
    <w:rsid w:val="008F69C2"/>
    <w:rsid w:val="008F7752"/>
    <w:rsid w:val="009006C5"/>
    <w:rsid w:val="0090174A"/>
    <w:rsid w:val="00902E52"/>
    <w:rsid w:val="00903114"/>
    <w:rsid w:val="0090341A"/>
    <w:rsid w:val="009036B3"/>
    <w:rsid w:val="00903C6E"/>
    <w:rsid w:val="009052C1"/>
    <w:rsid w:val="0090620F"/>
    <w:rsid w:val="00906B71"/>
    <w:rsid w:val="009071FE"/>
    <w:rsid w:val="00907761"/>
    <w:rsid w:val="00907A46"/>
    <w:rsid w:val="00907D31"/>
    <w:rsid w:val="00910076"/>
    <w:rsid w:val="009107CD"/>
    <w:rsid w:val="00910E1B"/>
    <w:rsid w:val="0091242A"/>
    <w:rsid w:val="00912AC8"/>
    <w:rsid w:val="00912E53"/>
    <w:rsid w:val="00912F01"/>
    <w:rsid w:val="0091395C"/>
    <w:rsid w:val="00913AA4"/>
    <w:rsid w:val="00915778"/>
    <w:rsid w:val="009158F2"/>
    <w:rsid w:val="009164DD"/>
    <w:rsid w:val="00917087"/>
    <w:rsid w:val="00920733"/>
    <w:rsid w:val="00920B5E"/>
    <w:rsid w:val="009210C9"/>
    <w:rsid w:val="00921CF4"/>
    <w:rsid w:val="00921D8F"/>
    <w:rsid w:val="00922166"/>
    <w:rsid w:val="0092290A"/>
    <w:rsid w:val="00923604"/>
    <w:rsid w:val="00924A49"/>
    <w:rsid w:val="0092543E"/>
    <w:rsid w:val="00925C68"/>
    <w:rsid w:val="00931048"/>
    <w:rsid w:val="009315B0"/>
    <w:rsid w:val="009316E9"/>
    <w:rsid w:val="00931C93"/>
    <w:rsid w:val="00931EE2"/>
    <w:rsid w:val="00931FD8"/>
    <w:rsid w:val="0093282F"/>
    <w:rsid w:val="0093416D"/>
    <w:rsid w:val="009341A4"/>
    <w:rsid w:val="00934799"/>
    <w:rsid w:val="00934E6A"/>
    <w:rsid w:val="00935A61"/>
    <w:rsid w:val="0093652D"/>
    <w:rsid w:val="00936999"/>
    <w:rsid w:val="0093714F"/>
    <w:rsid w:val="00937309"/>
    <w:rsid w:val="00937351"/>
    <w:rsid w:val="00937D66"/>
    <w:rsid w:val="00937DFA"/>
    <w:rsid w:val="009405CB"/>
    <w:rsid w:val="0094065A"/>
    <w:rsid w:val="00940FE2"/>
    <w:rsid w:val="00941C33"/>
    <w:rsid w:val="009420B5"/>
    <w:rsid w:val="00943E62"/>
    <w:rsid w:val="00943F36"/>
    <w:rsid w:val="00945A61"/>
    <w:rsid w:val="009465B0"/>
    <w:rsid w:val="009467D2"/>
    <w:rsid w:val="00946F63"/>
    <w:rsid w:val="00947A1D"/>
    <w:rsid w:val="00950154"/>
    <w:rsid w:val="00950C6E"/>
    <w:rsid w:val="009514A8"/>
    <w:rsid w:val="009516A9"/>
    <w:rsid w:val="00951ECA"/>
    <w:rsid w:val="0095218D"/>
    <w:rsid w:val="009521F1"/>
    <w:rsid w:val="00953054"/>
    <w:rsid w:val="009531D6"/>
    <w:rsid w:val="00953610"/>
    <w:rsid w:val="0095382C"/>
    <w:rsid w:val="00953B03"/>
    <w:rsid w:val="009548C1"/>
    <w:rsid w:val="009552A1"/>
    <w:rsid w:val="00955D67"/>
    <w:rsid w:val="00956219"/>
    <w:rsid w:val="009563A5"/>
    <w:rsid w:val="00956868"/>
    <w:rsid w:val="009568B1"/>
    <w:rsid w:val="0095723E"/>
    <w:rsid w:val="009572EE"/>
    <w:rsid w:val="0095765F"/>
    <w:rsid w:val="00957753"/>
    <w:rsid w:val="0096036A"/>
    <w:rsid w:val="009606E6"/>
    <w:rsid w:val="009609D2"/>
    <w:rsid w:val="00960CFA"/>
    <w:rsid w:val="00960E89"/>
    <w:rsid w:val="0096234B"/>
    <w:rsid w:val="00962F40"/>
    <w:rsid w:val="009632E3"/>
    <w:rsid w:val="00963968"/>
    <w:rsid w:val="00965470"/>
    <w:rsid w:val="00965763"/>
    <w:rsid w:val="0096595C"/>
    <w:rsid w:val="009670E9"/>
    <w:rsid w:val="00967E3E"/>
    <w:rsid w:val="00970F70"/>
    <w:rsid w:val="00971015"/>
    <w:rsid w:val="00971056"/>
    <w:rsid w:val="00971791"/>
    <w:rsid w:val="0097210F"/>
    <w:rsid w:val="0097252B"/>
    <w:rsid w:val="00972668"/>
    <w:rsid w:val="009727B4"/>
    <w:rsid w:val="00972C36"/>
    <w:rsid w:val="00972DF8"/>
    <w:rsid w:val="00973A44"/>
    <w:rsid w:val="009747E8"/>
    <w:rsid w:val="009750AA"/>
    <w:rsid w:val="0097517C"/>
    <w:rsid w:val="00975852"/>
    <w:rsid w:val="009767EB"/>
    <w:rsid w:val="00976943"/>
    <w:rsid w:val="00976E44"/>
    <w:rsid w:val="00977D37"/>
    <w:rsid w:val="009803D1"/>
    <w:rsid w:val="00980FAE"/>
    <w:rsid w:val="009813EA"/>
    <w:rsid w:val="00981E97"/>
    <w:rsid w:val="009830D3"/>
    <w:rsid w:val="00983535"/>
    <w:rsid w:val="00983B8F"/>
    <w:rsid w:val="009845C2"/>
    <w:rsid w:val="00984D47"/>
    <w:rsid w:val="0098595E"/>
    <w:rsid w:val="00985C41"/>
    <w:rsid w:val="00986073"/>
    <w:rsid w:val="009871E5"/>
    <w:rsid w:val="0098780B"/>
    <w:rsid w:val="00990EE2"/>
    <w:rsid w:val="009916D2"/>
    <w:rsid w:val="009917E9"/>
    <w:rsid w:val="009918B7"/>
    <w:rsid w:val="009918C6"/>
    <w:rsid w:val="0099229C"/>
    <w:rsid w:val="00992D44"/>
    <w:rsid w:val="00994350"/>
    <w:rsid w:val="00994E5F"/>
    <w:rsid w:val="00995948"/>
    <w:rsid w:val="009959DB"/>
    <w:rsid w:val="00995C9F"/>
    <w:rsid w:val="0099705D"/>
    <w:rsid w:val="0099752D"/>
    <w:rsid w:val="00997C2A"/>
    <w:rsid w:val="009A0358"/>
    <w:rsid w:val="009A0461"/>
    <w:rsid w:val="009A078A"/>
    <w:rsid w:val="009A0E2A"/>
    <w:rsid w:val="009A1513"/>
    <w:rsid w:val="009A1E9E"/>
    <w:rsid w:val="009A24D2"/>
    <w:rsid w:val="009A28A2"/>
    <w:rsid w:val="009A2D33"/>
    <w:rsid w:val="009A3F10"/>
    <w:rsid w:val="009A5191"/>
    <w:rsid w:val="009A54BF"/>
    <w:rsid w:val="009A593A"/>
    <w:rsid w:val="009A5F87"/>
    <w:rsid w:val="009A5FBB"/>
    <w:rsid w:val="009A6BC7"/>
    <w:rsid w:val="009A7F61"/>
    <w:rsid w:val="009B00E1"/>
    <w:rsid w:val="009B0E35"/>
    <w:rsid w:val="009B0F5C"/>
    <w:rsid w:val="009B11D6"/>
    <w:rsid w:val="009B1847"/>
    <w:rsid w:val="009B1B37"/>
    <w:rsid w:val="009B1F3F"/>
    <w:rsid w:val="009B2550"/>
    <w:rsid w:val="009B2EE9"/>
    <w:rsid w:val="009B3771"/>
    <w:rsid w:val="009B3781"/>
    <w:rsid w:val="009B3CD8"/>
    <w:rsid w:val="009B4864"/>
    <w:rsid w:val="009B5504"/>
    <w:rsid w:val="009B5B41"/>
    <w:rsid w:val="009B5D1A"/>
    <w:rsid w:val="009B5D3A"/>
    <w:rsid w:val="009B6381"/>
    <w:rsid w:val="009B649B"/>
    <w:rsid w:val="009B6F16"/>
    <w:rsid w:val="009B7C54"/>
    <w:rsid w:val="009C0285"/>
    <w:rsid w:val="009C0940"/>
    <w:rsid w:val="009C0950"/>
    <w:rsid w:val="009C1D99"/>
    <w:rsid w:val="009C1F8B"/>
    <w:rsid w:val="009C20A8"/>
    <w:rsid w:val="009C27CC"/>
    <w:rsid w:val="009C2AB2"/>
    <w:rsid w:val="009C3E4C"/>
    <w:rsid w:val="009C5057"/>
    <w:rsid w:val="009C5F2B"/>
    <w:rsid w:val="009C6069"/>
    <w:rsid w:val="009C6CAB"/>
    <w:rsid w:val="009D0ACE"/>
    <w:rsid w:val="009D1378"/>
    <w:rsid w:val="009D1780"/>
    <w:rsid w:val="009D18B2"/>
    <w:rsid w:val="009D2384"/>
    <w:rsid w:val="009D321D"/>
    <w:rsid w:val="009D3240"/>
    <w:rsid w:val="009D3A6E"/>
    <w:rsid w:val="009D3E9A"/>
    <w:rsid w:val="009D4EDF"/>
    <w:rsid w:val="009D55C6"/>
    <w:rsid w:val="009D563E"/>
    <w:rsid w:val="009D61D9"/>
    <w:rsid w:val="009D624D"/>
    <w:rsid w:val="009D6AD5"/>
    <w:rsid w:val="009E073A"/>
    <w:rsid w:val="009E09BF"/>
    <w:rsid w:val="009E0AB4"/>
    <w:rsid w:val="009E0CEC"/>
    <w:rsid w:val="009E10C7"/>
    <w:rsid w:val="009E260E"/>
    <w:rsid w:val="009E33DC"/>
    <w:rsid w:val="009E35CC"/>
    <w:rsid w:val="009E360A"/>
    <w:rsid w:val="009E38A4"/>
    <w:rsid w:val="009E3D82"/>
    <w:rsid w:val="009E41BF"/>
    <w:rsid w:val="009E4942"/>
    <w:rsid w:val="009E56D5"/>
    <w:rsid w:val="009E58CA"/>
    <w:rsid w:val="009E672E"/>
    <w:rsid w:val="009E6E48"/>
    <w:rsid w:val="009E7035"/>
    <w:rsid w:val="009E7154"/>
    <w:rsid w:val="009E7E5C"/>
    <w:rsid w:val="009F0154"/>
    <w:rsid w:val="009F0467"/>
    <w:rsid w:val="009F0B67"/>
    <w:rsid w:val="009F0CAC"/>
    <w:rsid w:val="009F1566"/>
    <w:rsid w:val="009F1D31"/>
    <w:rsid w:val="009F1E4B"/>
    <w:rsid w:val="009F307E"/>
    <w:rsid w:val="009F33FC"/>
    <w:rsid w:val="009F37D5"/>
    <w:rsid w:val="009F4582"/>
    <w:rsid w:val="009F4A7B"/>
    <w:rsid w:val="009F50DE"/>
    <w:rsid w:val="009F5A83"/>
    <w:rsid w:val="009F5F3E"/>
    <w:rsid w:val="009F6D34"/>
    <w:rsid w:val="009F74A2"/>
    <w:rsid w:val="009F7BB0"/>
    <w:rsid w:val="00A0179F"/>
    <w:rsid w:val="00A0191E"/>
    <w:rsid w:val="00A01B7D"/>
    <w:rsid w:val="00A0343A"/>
    <w:rsid w:val="00A036C5"/>
    <w:rsid w:val="00A039AB"/>
    <w:rsid w:val="00A03AD2"/>
    <w:rsid w:val="00A03CE3"/>
    <w:rsid w:val="00A04B92"/>
    <w:rsid w:val="00A05245"/>
    <w:rsid w:val="00A05A67"/>
    <w:rsid w:val="00A05DA0"/>
    <w:rsid w:val="00A066F9"/>
    <w:rsid w:val="00A073A0"/>
    <w:rsid w:val="00A0785B"/>
    <w:rsid w:val="00A07D84"/>
    <w:rsid w:val="00A10336"/>
    <w:rsid w:val="00A10CE2"/>
    <w:rsid w:val="00A13400"/>
    <w:rsid w:val="00A13703"/>
    <w:rsid w:val="00A13811"/>
    <w:rsid w:val="00A13838"/>
    <w:rsid w:val="00A13D7D"/>
    <w:rsid w:val="00A145C1"/>
    <w:rsid w:val="00A14E10"/>
    <w:rsid w:val="00A15C42"/>
    <w:rsid w:val="00A166B8"/>
    <w:rsid w:val="00A16A6F"/>
    <w:rsid w:val="00A16C62"/>
    <w:rsid w:val="00A16DF1"/>
    <w:rsid w:val="00A17302"/>
    <w:rsid w:val="00A17429"/>
    <w:rsid w:val="00A17A17"/>
    <w:rsid w:val="00A2069D"/>
    <w:rsid w:val="00A20B1F"/>
    <w:rsid w:val="00A21050"/>
    <w:rsid w:val="00A21DA3"/>
    <w:rsid w:val="00A22270"/>
    <w:rsid w:val="00A235D0"/>
    <w:rsid w:val="00A23F81"/>
    <w:rsid w:val="00A24131"/>
    <w:rsid w:val="00A255AD"/>
    <w:rsid w:val="00A27A7F"/>
    <w:rsid w:val="00A3276A"/>
    <w:rsid w:val="00A349D2"/>
    <w:rsid w:val="00A34C05"/>
    <w:rsid w:val="00A35492"/>
    <w:rsid w:val="00A35FCF"/>
    <w:rsid w:val="00A364C4"/>
    <w:rsid w:val="00A36870"/>
    <w:rsid w:val="00A37ADB"/>
    <w:rsid w:val="00A37BBB"/>
    <w:rsid w:val="00A4044E"/>
    <w:rsid w:val="00A4217B"/>
    <w:rsid w:val="00A42475"/>
    <w:rsid w:val="00A42869"/>
    <w:rsid w:val="00A4379F"/>
    <w:rsid w:val="00A440EB"/>
    <w:rsid w:val="00A4434D"/>
    <w:rsid w:val="00A44488"/>
    <w:rsid w:val="00A45039"/>
    <w:rsid w:val="00A454E0"/>
    <w:rsid w:val="00A45546"/>
    <w:rsid w:val="00A45663"/>
    <w:rsid w:val="00A45829"/>
    <w:rsid w:val="00A4585A"/>
    <w:rsid w:val="00A459B3"/>
    <w:rsid w:val="00A459D6"/>
    <w:rsid w:val="00A45B12"/>
    <w:rsid w:val="00A462D5"/>
    <w:rsid w:val="00A464BA"/>
    <w:rsid w:val="00A4650A"/>
    <w:rsid w:val="00A46AC9"/>
    <w:rsid w:val="00A46F7C"/>
    <w:rsid w:val="00A471A7"/>
    <w:rsid w:val="00A47279"/>
    <w:rsid w:val="00A473F5"/>
    <w:rsid w:val="00A477E5"/>
    <w:rsid w:val="00A47BC6"/>
    <w:rsid w:val="00A50604"/>
    <w:rsid w:val="00A50720"/>
    <w:rsid w:val="00A50922"/>
    <w:rsid w:val="00A50B8A"/>
    <w:rsid w:val="00A51756"/>
    <w:rsid w:val="00A51F40"/>
    <w:rsid w:val="00A5217A"/>
    <w:rsid w:val="00A526B0"/>
    <w:rsid w:val="00A5306B"/>
    <w:rsid w:val="00A53A38"/>
    <w:rsid w:val="00A54A94"/>
    <w:rsid w:val="00A55D2B"/>
    <w:rsid w:val="00A55FD1"/>
    <w:rsid w:val="00A572BC"/>
    <w:rsid w:val="00A57A82"/>
    <w:rsid w:val="00A57B20"/>
    <w:rsid w:val="00A62B7B"/>
    <w:rsid w:val="00A63B45"/>
    <w:rsid w:val="00A64DEE"/>
    <w:rsid w:val="00A65AAB"/>
    <w:rsid w:val="00A65B37"/>
    <w:rsid w:val="00A66665"/>
    <w:rsid w:val="00A66AE9"/>
    <w:rsid w:val="00A67428"/>
    <w:rsid w:val="00A6779C"/>
    <w:rsid w:val="00A679BF"/>
    <w:rsid w:val="00A70CF3"/>
    <w:rsid w:val="00A7155E"/>
    <w:rsid w:val="00A71ABA"/>
    <w:rsid w:val="00A71FE7"/>
    <w:rsid w:val="00A72368"/>
    <w:rsid w:val="00A73C04"/>
    <w:rsid w:val="00A73E14"/>
    <w:rsid w:val="00A73E66"/>
    <w:rsid w:val="00A73EFE"/>
    <w:rsid w:val="00A74EDE"/>
    <w:rsid w:val="00A763AE"/>
    <w:rsid w:val="00A76619"/>
    <w:rsid w:val="00A766D5"/>
    <w:rsid w:val="00A76B0D"/>
    <w:rsid w:val="00A80223"/>
    <w:rsid w:val="00A80521"/>
    <w:rsid w:val="00A8114B"/>
    <w:rsid w:val="00A816EE"/>
    <w:rsid w:val="00A81AB5"/>
    <w:rsid w:val="00A822C6"/>
    <w:rsid w:val="00A82666"/>
    <w:rsid w:val="00A82724"/>
    <w:rsid w:val="00A82C13"/>
    <w:rsid w:val="00A82C5A"/>
    <w:rsid w:val="00A83FF6"/>
    <w:rsid w:val="00A84187"/>
    <w:rsid w:val="00A85320"/>
    <w:rsid w:val="00A85CB7"/>
    <w:rsid w:val="00A8620F"/>
    <w:rsid w:val="00A8652F"/>
    <w:rsid w:val="00A86550"/>
    <w:rsid w:val="00A86AAB"/>
    <w:rsid w:val="00A86D49"/>
    <w:rsid w:val="00A8769A"/>
    <w:rsid w:val="00A877B4"/>
    <w:rsid w:val="00A87B22"/>
    <w:rsid w:val="00A9000F"/>
    <w:rsid w:val="00A902D4"/>
    <w:rsid w:val="00A90FF4"/>
    <w:rsid w:val="00A9104E"/>
    <w:rsid w:val="00A911B1"/>
    <w:rsid w:val="00A91579"/>
    <w:rsid w:val="00A917E3"/>
    <w:rsid w:val="00A918B0"/>
    <w:rsid w:val="00A9264A"/>
    <w:rsid w:val="00A92E9F"/>
    <w:rsid w:val="00A92EC0"/>
    <w:rsid w:val="00A92EED"/>
    <w:rsid w:val="00A93CB2"/>
    <w:rsid w:val="00A9456E"/>
    <w:rsid w:val="00A94F2F"/>
    <w:rsid w:val="00A95848"/>
    <w:rsid w:val="00A95BD0"/>
    <w:rsid w:val="00A975D5"/>
    <w:rsid w:val="00A9772B"/>
    <w:rsid w:val="00AA0660"/>
    <w:rsid w:val="00AA11CA"/>
    <w:rsid w:val="00AA1409"/>
    <w:rsid w:val="00AA29D8"/>
    <w:rsid w:val="00AA2D1F"/>
    <w:rsid w:val="00AA3875"/>
    <w:rsid w:val="00AA3D76"/>
    <w:rsid w:val="00AA404A"/>
    <w:rsid w:val="00AA40DC"/>
    <w:rsid w:val="00AA43A3"/>
    <w:rsid w:val="00AA5BE8"/>
    <w:rsid w:val="00AA6106"/>
    <w:rsid w:val="00AA6228"/>
    <w:rsid w:val="00AA69A4"/>
    <w:rsid w:val="00AA75D4"/>
    <w:rsid w:val="00AB1131"/>
    <w:rsid w:val="00AB1B91"/>
    <w:rsid w:val="00AB247D"/>
    <w:rsid w:val="00AB2744"/>
    <w:rsid w:val="00AB274F"/>
    <w:rsid w:val="00AB2E93"/>
    <w:rsid w:val="00AB34A4"/>
    <w:rsid w:val="00AB3F90"/>
    <w:rsid w:val="00AB5F30"/>
    <w:rsid w:val="00AB6077"/>
    <w:rsid w:val="00AB61E4"/>
    <w:rsid w:val="00AB6BE3"/>
    <w:rsid w:val="00AB74AD"/>
    <w:rsid w:val="00AB7AAA"/>
    <w:rsid w:val="00AC2197"/>
    <w:rsid w:val="00AC37C3"/>
    <w:rsid w:val="00AC39F6"/>
    <w:rsid w:val="00AC3E08"/>
    <w:rsid w:val="00AC3E65"/>
    <w:rsid w:val="00AC4B84"/>
    <w:rsid w:val="00AC535B"/>
    <w:rsid w:val="00AC571D"/>
    <w:rsid w:val="00AC5F6A"/>
    <w:rsid w:val="00AC63D3"/>
    <w:rsid w:val="00AD02D6"/>
    <w:rsid w:val="00AD0B3C"/>
    <w:rsid w:val="00AD0FC3"/>
    <w:rsid w:val="00AD1CC0"/>
    <w:rsid w:val="00AD22B5"/>
    <w:rsid w:val="00AD2718"/>
    <w:rsid w:val="00AD27F1"/>
    <w:rsid w:val="00AD2E4D"/>
    <w:rsid w:val="00AD31ED"/>
    <w:rsid w:val="00AD33D3"/>
    <w:rsid w:val="00AD3DB4"/>
    <w:rsid w:val="00AD5133"/>
    <w:rsid w:val="00AD5712"/>
    <w:rsid w:val="00AD6AC5"/>
    <w:rsid w:val="00AD76A1"/>
    <w:rsid w:val="00AE1648"/>
    <w:rsid w:val="00AE1CCB"/>
    <w:rsid w:val="00AE22F9"/>
    <w:rsid w:val="00AE2957"/>
    <w:rsid w:val="00AE3F30"/>
    <w:rsid w:val="00AE4496"/>
    <w:rsid w:val="00AE48E8"/>
    <w:rsid w:val="00AE5FF5"/>
    <w:rsid w:val="00AE6A90"/>
    <w:rsid w:val="00AE6F39"/>
    <w:rsid w:val="00AE7823"/>
    <w:rsid w:val="00AE7F20"/>
    <w:rsid w:val="00AF0E7C"/>
    <w:rsid w:val="00AF1F04"/>
    <w:rsid w:val="00AF2D72"/>
    <w:rsid w:val="00AF337E"/>
    <w:rsid w:val="00AF3B55"/>
    <w:rsid w:val="00AF3B8B"/>
    <w:rsid w:val="00AF3D59"/>
    <w:rsid w:val="00AF42B5"/>
    <w:rsid w:val="00AF44EC"/>
    <w:rsid w:val="00AF4B5B"/>
    <w:rsid w:val="00AF5337"/>
    <w:rsid w:val="00AF5C58"/>
    <w:rsid w:val="00AF615F"/>
    <w:rsid w:val="00AF6794"/>
    <w:rsid w:val="00AF6BCD"/>
    <w:rsid w:val="00AF6F48"/>
    <w:rsid w:val="00AF717E"/>
    <w:rsid w:val="00AF77A6"/>
    <w:rsid w:val="00AF7DD2"/>
    <w:rsid w:val="00AF7E53"/>
    <w:rsid w:val="00B00580"/>
    <w:rsid w:val="00B016F7"/>
    <w:rsid w:val="00B024B9"/>
    <w:rsid w:val="00B02BDD"/>
    <w:rsid w:val="00B02D87"/>
    <w:rsid w:val="00B03360"/>
    <w:rsid w:val="00B0403F"/>
    <w:rsid w:val="00B04A9B"/>
    <w:rsid w:val="00B04E10"/>
    <w:rsid w:val="00B055B9"/>
    <w:rsid w:val="00B0661F"/>
    <w:rsid w:val="00B07194"/>
    <w:rsid w:val="00B0733E"/>
    <w:rsid w:val="00B1011E"/>
    <w:rsid w:val="00B10AFF"/>
    <w:rsid w:val="00B12CE1"/>
    <w:rsid w:val="00B13243"/>
    <w:rsid w:val="00B13511"/>
    <w:rsid w:val="00B13AEF"/>
    <w:rsid w:val="00B13D85"/>
    <w:rsid w:val="00B14050"/>
    <w:rsid w:val="00B149C3"/>
    <w:rsid w:val="00B14ED7"/>
    <w:rsid w:val="00B16296"/>
    <w:rsid w:val="00B16CC7"/>
    <w:rsid w:val="00B1786A"/>
    <w:rsid w:val="00B17BB2"/>
    <w:rsid w:val="00B17E62"/>
    <w:rsid w:val="00B206D8"/>
    <w:rsid w:val="00B20AD8"/>
    <w:rsid w:val="00B20C75"/>
    <w:rsid w:val="00B230E5"/>
    <w:rsid w:val="00B23E88"/>
    <w:rsid w:val="00B246C8"/>
    <w:rsid w:val="00B24FC8"/>
    <w:rsid w:val="00B25AD2"/>
    <w:rsid w:val="00B267A4"/>
    <w:rsid w:val="00B27BD2"/>
    <w:rsid w:val="00B301B1"/>
    <w:rsid w:val="00B312C7"/>
    <w:rsid w:val="00B315C4"/>
    <w:rsid w:val="00B316B9"/>
    <w:rsid w:val="00B31E55"/>
    <w:rsid w:val="00B31E90"/>
    <w:rsid w:val="00B3243B"/>
    <w:rsid w:val="00B32E58"/>
    <w:rsid w:val="00B335A2"/>
    <w:rsid w:val="00B33BD7"/>
    <w:rsid w:val="00B33EE9"/>
    <w:rsid w:val="00B342D1"/>
    <w:rsid w:val="00B34371"/>
    <w:rsid w:val="00B345C3"/>
    <w:rsid w:val="00B357DD"/>
    <w:rsid w:val="00B36605"/>
    <w:rsid w:val="00B36BEC"/>
    <w:rsid w:val="00B37104"/>
    <w:rsid w:val="00B37930"/>
    <w:rsid w:val="00B403A1"/>
    <w:rsid w:val="00B406E3"/>
    <w:rsid w:val="00B41516"/>
    <w:rsid w:val="00B428BD"/>
    <w:rsid w:val="00B433EB"/>
    <w:rsid w:val="00B43F5B"/>
    <w:rsid w:val="00B447D7"/>
    <w:rsid w:val="00B44F9F"/>
    <w:rsid w:val="00B451F7"/>
    <w:rsid w:val="00B452A3"/>
    <w:rsid w:val="00B4545E"/>
    <w:rsid w:val="00B45E8D"/>
    <w:rsid w:val="00B46DBE"/>
    <w:rsid w:val="00B46E03"/>
    <w:rsid w:val="00B47889"/>
    <w:rsid w:val="00B478CF"/>
    <w:rsid w:val="00B47D0D"/>
    <w:rsid w:val="00B47D7A"/>
    <w:rsid w:val="00B50EF7"/>
    <w:rsid w:val="00B5123B"/>
    <w:rsid w:val="00B51A23"/>
    <w:rsid w:val="00B52B7D"/>
    <w:rsid w:val="00B531D2"/>
    <w:rsid w:val="00B537D8"/>
    <w:rsid w:val="00B53CCA"/>
    <w:rsid w:val="00B54441"/>
    <w:rsid w:val="00B545C9"/>
    <w:rsid w:val="00B5463C"/>
    <w:rsid w:val="00B54A5F"/>
    <w:rsid w:val="00B54D4F"/>
    <w:rsid w:val="00B55DEA"/>
    <w:rsid w:val="00B560C2"/>
    <w:rsid w:val="00B5626B"/>
    <w:rsid w:val="00B56409"/>
    <w:rsid w:val="00B56741"/>
    <w:rsid w:val="00B56F9B"/>
    <w:rsid w:val="00B578A3"/>
    <w:rsid w:val="00B57B32"/>
    <w:rsid w:val="00B608B8"/>
    <w:rsid w:val="00B60A28"/>
    <w:rsid w:val="00B614EB"/>
    <w:rsid w:val="00B62FF7"/>
    <w:rsid w:val="00B64032"/>
    <w:rsid w:val="00B64099"/>
    <w:rsid w:val="00B643D6"/>
    <w:rsid w:val="00B64919"/>
    <w:rsid w:val="00B64D0D"/>
    <w:rsid w:val="00B64F9A"/>
    <w:rsid w:val="00B6571D"/>
    <w:rsid w:val="00B667C6"/>
    <w:rsid w:val="00B66BC8"/>
    <w:rsid w:val="00B6723D"/>
    <w:rsid w:val="00B67B60"/>
    <w:rsid w:val="00B67BD4"/>
    <w:rsid w:val="00B7063B"/>
    <w:rsid w:val="00B70A0A"/>
    <w:rsid w:val="00B7193F"/>
    <w:rsid w:val="00B71F08"/>
    <w:rsid w:val="00B72280"/>
    <w:rsid w:val="00B72600"/>
    <w:rsid w:val="00B72C41"/>
    <w:rsid w:val="00B736EB"/>
    <w:rsid w:val="00B73838"/>
    <w:rsid w:val="00B7421A"/>
    <w:rsid w:val="00B74366"/>
    <w:rsid w:val="00B74D4D"/>
    <w:rsid w:val="00B75F20"/>
    <w:rsid w:val="00B762FD"/>
    <w:rsid w:val="00B76BC1"/>
    <w:rsid w:val="00B76C73"/>
    <w:rsid w:val="00B777B1"/>
    <w:rsid w:val="00B808A4"/>
    <w:rsid w:val="00B81371"/>
    <w:rsid w:val="00B818B8"/>
    <w:rsid w:val="00B81E2A"/>
    <w:rsid w:val="00B8225B"/>
    <w:rsid w:val="00B832B1"/>
    <w:rsid w:val="00B83B1F"/>
    <w:rsid w:val="00B83E2E"/>
    <w:rsid w:val="00B84739"/>
    <w:rsid w:val="00B850AA"/>
    <w:rsid w:val="00B855AA"/>
    <w:rsid w:val="00B864B3"/>
    <w:rsid w:val="00B867CB"/>
    <w:rsid w:val="00B87678"/>
    <w:rsid w:val="00B8780A"/>
    <w:rsid w:val="00B902E7"/>
    <w:rsid w:val="00B90B4F"/>
    <w:rsid w:val="00B911C8"/>
    <w:rsid w:val="00B914D9"/>
    <w:rsid w:val="00B922D9"/>
    <w:rsid w:val="00B926D6"/>
    <w:rsid w:val="00B93351"/>
    <w:rsid w:val="00B93C6F"/>
    <w:rsid w:val="00B945F2"/>
    <w:rsid w:val="00B95670"/>
    <w:rsid w:val="00B959FD"/>
    <w:rsid w:val="00B966BF"/>
    <w:rsid w:val="00B96907"/>
    <w:rsid w:val="00B96A9C"/>
    <w:rsid w:val="00B96FBD"/>
    <w:rsid w:val="00B974B4"/>
    <w:rsid w:val="00B97D44"/>
    <w:rsid w:val="00BA0012"/>
    <w:rsid w:val="00BA0458"/>
    <w:rsid w:val="00BA0930"/>
    <w:rsid w:val="00BA200D"/>
    <w:rsid w:val="00BA4BD7"/>
    <w:rsid w:val="00BA4F66"/>
    <w:rsid w:val="00BA54A2"/>
    <w:rsid w:val="00BA5A17"/>
    <w:rsid w:val="00BA5D63"/>
    <w:rsid w:val="00BA6D15"/>
    <w:rsid w:val="00BA7987"/>
    <w:rsid w:val="00BA7CFA"/>
    <w:rsid w:val="00BB1309"/>
    <w:rsid w:val="00BB2592"/>
    <w:rsid w:val="00BB3156"/>
    <w:rsid w:val="00BB3E47"/>
    <w:rsid w:val="00BB4F26"/>
    <w:rsid w:val="00BB5CA9"/>
    <w:rsid w:val="00BB6662"/>
    <w:rsid w:val="00BB7E0C"/>
    <w:rsid w:val="00BC0CE4"/>
    <w:rsid w:val="00BC1517"/>
    <w:rsid w:val="00BC1CB0"/>
    <w:rsid w:val="00BC2139"/>
    <w:rsid w:val="00BC22CD"/>
    <w:rsid w:val="00BC260A"/>
    <w:rsid w:val="00BC30BF"/>
    <w:rsid w:val="00BC3150"/>
    <w:rsid w:val="00BC428C"/>
    <w:rsid w:val="00BC4307"/>
    <w:rsid w:val="00BC43D1"/>
    <w:rsid w:val="00BC4C44"/>
    <w:rsid w:val="00BC59D6"/>
    <w:rsid w:val="00BC61B2"/>
    <w:rsid w:val="00BC65CB"/>
    <w:rsid w:val="00BC77D3"/>
    <w:rsid w:val="00BC7E69"/>
    <w:rsid w:val="00BD025A"/>
    <w:rsid w:val="00BD02D5"/>
    <w:rsid w:val="00BD0A1C"/>
    <w:rsid w:val="00BD0DA4"/>
    <w:rsid w:val="00BD0F9E"/>
    <w:rsid w:val="00BD1B67"/>
    <w:rsid w:val="00BD2E8E"/>
    <w:rsid w:val="00BD335B"/>
    <w:rsid w:val="00BD33B6"/>
    <w:rsid w:val="00BD3D7F"/>
    <w:rsid w:val="00BD4097"/>
    <w:rsid w:val="00BD4163"/>
    <w:rsid w:val="00BD4ADB"/>
    <w:rsid w:val="00BD4E41"/>
    <w:rsid w:val="00BD4F95"/>
    <w:rsid w:val="00BD517B"/>
    <w:rsid w:val="00BD540C"/>
    <w:rsid w:val="00BD64CA"/>
    <w:rsid w:val="00BD650E"/>
    <w:rsid w:val="00BD6560"/>
    <w:rsid w:val="00BD687D"/>
    <w:rsid w:val="00BD7AEB"/>
    <w:rsid w:val="00BE00FA"/>
    <w:rsid w:val="00BE0BB5"/>
    <w:rsid w:val="00BE0C95"/>
    <w:rsid w:val="00BE0EB4"/>
    <w:rsid w:val="00BE0FDA"/>
    <w:rsid w:val="00BE1C0E"/>
    <w:rsid w:val="00BE31BD"/>
    <w:rsid w:val="00BE3624"/>
    <w:rsid w:val="00BE462E"/>
    <w:rsid w:val="00BE545A"/>
    <w:rsid w:val="00BE57A2"/>
    <w:rsid w:val="00BE5A13"/>
    <w:rsid w:val="00BE5E11"/>
    <w:rsid w:val="00BE6C95"/>
    <w:rsid w:val="00BE74FA"/>
    <w:rsid w:val="00BE7E61"/>
    <w:rsid w:val="00BF0A54"/>
    <w:rsid w:val="00BF0F1C"/>
    <w:rsid w:val="00BF1278"/>
    <w:rsid w:val="00BF1857"/>
    <w:rsid w:val="00BF1B7F"/>
    <w:rsid w:val="00BF22B8"/>
    <w:rsid w:val="00BF2346"/>
    <w:rsid w:val="00BF2931"/>
    <w:rsid w:val="00BF3B85"/>
    <w:rsid w:val="00BF485E"/>
    <w:rsid w:val="00BF612F"/>
    <w:rsid w:val="00BF6B5B"/>
    <w:rsid w:val="00BF6D83"/>
    <w:rsid w:val="00BF704D"/>
    <w:rsid w:val="00BF7365"/>
    <w:rsid w:val="00BF7585"/>
    <w:rsid w:val="00BF7596"/>
    <w:rsid w:val="00BF7824"/>
    <w:rsid w:val="00BF7B13"/>
    <w:rsid w:val="00C009CD"/>
    <w:rsid w:val="00C0177A"/>
    <w:rsid w:val="00C020F8"/>
    <w:rsid w:val="00C0234A"/>
    <w:rsid w:val="00C02535"/>
    <w:rsid w:val="00C0293E"/>
    <w:rsid w:val="00C04666"/>
    <w:rsid w:val="00C04D22"/>
    <w:rsid w:val="00C063C5"/>
    <w:rsid w:val="00C06C02"/>
    <w:rsid w:val="00C1010B"/>
    <w:rsid w:val="00C11482"/>
    <w:rsid w:val="00C11E0B"/>
    <w:rsid w:val="00C12419"/>
    <w:rsid w:val="00C1254E"/>
    <w:rsid w:val="00C12E38"/>
    <w:rsid w:val="00C13724"/>
    <w:rsid w:val="00C1442C"/>
    <w:rsid w:val="00C1448D"/>
    <w:rsid w:val="00C144F2"/>
    <w:rsid w:val="00C14CDF"/>
    <w:rsid w:val="00C150E0"/>
    <w:rsid w:val="00C150F6"/>
    <w:rsid w:val="00C15A7E"/>
    <w:rsid w:val="00C15F65"/>
    <w:rsid w:val="00C15F97"/>
    <w:rsid w:val="00C16762"/>
    <w:rsid w:val="00C17637"/>
    <w:rsid w:val="00C179FC"/>
    <w:rsid w:val="00C203F6"/>
    <w:rsid w:val="00C20EB1"/>
    <w:rsid w:val="00C2139F"/>
    <w:rsid w:val="00C21EE9"/>
    <w:rsid w:val="00C24101"/>
    <w:rsid w:val="00C24B25"/>
    <w:rsid w:val="00C24FF3"/>
    <w:rsid w:val="00C256ED"/>
    <w:rsid w:val="00C2575E"/>
    <w:rsid w:val="00C25C57"/>
    <w:rsid w:val="00C25D74"/>
    <w:rsid w:val="00C26121"/>
    <w:rsid w:val="00C26619"/>
    <w:rsid w:val="00C27375"/>
    <w:rsid w:val="00C2782D"/>
    <w:rsid w:val="00C27ABF"/>
    <w:rsid w:val="00C3086E"/>
    <w:rsid w:val="00C315FB"/>
    <w:rsid w:val="00C31713"/>
    <w:rsid w:val="00C317BD"/>
    <w:rsid w:val="00C3198E"/>
    <w:rsid w:val="00C31C1C"/>
    <w:rsid w:val="00C33279"/>
    <w:rsid w:val="00C33A96"/>
    <w:rsid w:val="00C34B8F"/>
    <w:rsid w:val="00C35332"/>
    <w:rsid w:val="00C363DA"/>
    <w:rsid w:val="00C36F5A"/>
    <w:rsid w:val="00C37421"/>
    <w:rsid w:val="00C37D4F"/>
    <w:rsid w:val="00C41015"/>
    <w:rsid w:val="00C41131"/>
    <w:rsid w:val="00C411C1"/>
    <w:rsid w:val="00C418A9"/>
    <w:rsid w:val="00C41DE8"/>
    <w:rsid w:val="00C422BD"/>
    <w:rsid w:val="00C42996"/>
    <w:rsid w:val="00C42ED3"/>
    <w:rsid w:val="00C43233"/>
    <w:rsid w:val="00C43A3B"/>
    <w:rsid w:val="00C4406D"/>
    <w:rsid w:val="00C454F4"/>
    <w:rsid w:val="00C45581"/>
    <w:rsid w:val="00C45BF0"/>
    <w:rsid w:val="00C45D24"/>
    <w:rsid w:val="00C46213"/>
    <w:rsid w:val="00C4629E"/>
    <w:rsid w:val="00C465BE"/>
    <w:rsid w:val="00C4712A"/>
    <w:rsid w:val="00C4726F"/>
    <w:rsid w:val="00C472E4"/>
    <w:rsid w:val="00C47468"/>
    <w:rsid w:val="00C47C30"/>
    <w:rsid w:val="00C47CDC"/>
    <w:rsid w:val="00C50351"/>
    <w:rsid w:val="00C50788"/>
    <w:rsid w:val="00C50A2B"/>
    <w:rsid w:val="00C5125B"/>
    <w:rsid w:val="00C51671"/>
    <w:rsid w:val="00C5280A"/>
    <w:rsid w:val="00C52C00"/>
    <w:rsid w:val="00C5401F"/>
    <w:rsid w:val="00C54922"/>
    <w:rsid w:val="00C54E06"/>
    <w:rsid w:val="00C55FE8"/>
    <w:rsid w:val="00C57BBC"/>
    <w:rsid w:val="00C601EF"/>
    <w:rsid w:val="00C603F1"/>
    <w:rsid w:val="00C6199A"/>
    <w:rsid w:val="00C6220B"/>
    <w:rsid w:val="00C62658"/>
    <w:rsid w:val="00C634D6"/>
    <w:rsid w:val="00C63CF2"/>
    <w:rsid w:val="00C642ED"/>
    <w:rsid w:val="00C6440A"/>
    <w:rsid w:val="00C647D7"/>
    <w:rsid w:val="00C648FC"/>
    <w:rsid w:val="00C65875"/>
    <w:rsid w:val="00C65EDE"/>
    <w:rsid w:val="00C663BE"/>
    <w:rsid w:val="00C6722D"/>
    <w:rsid w:val="00C70AB7"/>
    <w:rsid w:val="00C716A2"/>
    <w:rsid w:val="00C71858"/>
    <w:rsid w:val="00C72109"/>
    <w:rsid w:val="00C722C5"/>
    <w:rsid w:val="00C72382"/>
    <w:rsid w:val="00C7353B"/>
    <w:rsid w:val="00C74346"/>
    <w:rsid w:val="00C744AE"/>
    <w:rsid w:val="00C74781"/>
    <w:rsid w:val="00C74E76"/>
    <w:rsid w:val="00C76B87"/>
    <w:rsid w:val="00C77E23"/>
    <w:rsid w:val="00C80034"/>
    <w:rsid w:val="00C804C2"/>
    <w:rsid w:val="00C80729"/>
    <w:rsid w:val="00C80B74"/>
    <w:rsid w:val="00C828E8"/>
    <w:rsid w:val="00C83043"/>
    <w:rsid w:val="00C83387"/>
    <w:rsid w:val="00C83579"/>
    <w:rsid w:val="00C83C79"/>
    <w:rsid w:val="00C83EA7"/>
    <w:rsid w:val="00C840D2"/>
    <w:rsid w:val="00C84559"/>
    <w:rsid w:val="00C84E31"/>
    <w:rsid w:val="00C8504F"/>
    <w:rsid w:val="00C853EF"/>
    <w:rsid w:val="00C862C4"/>
    <w:rsid w:val="00C86977"/>
    <w:rsid w:val="00C86B34"/>
    <w:rsid w:val="00C86FFF"/>
    <w:rsid w:val="00C871C7"/>
    <w:rsid w:val="00C87AC8"/>
    <w:rsid w:val="00C90AC3"/>
    <w:rsid w:val="00C91060"/>
    <w:rsid w:val="00C91720"/>
    <w:rsid w:val="00C922AF"/>
    <w:rsid w:val="00C928FD"/>
    <w:rsid w:val="00C9391D"/>
    <w:rsid w:val="00C946F7"/>
    <w:rsid w:val="00C94D16"/>
    <w:rsid w:val="00C95593"/>
    <w:rsid w:val="00C9667A"/>
    <w:rsid w:val="00C96A1F"/>
    <w:rsid w:val="00C9707E"/>
    <w:rsid w:val="00C97BB7"/>
    <w:rsid w:val="00CA03B7"/>
    <w:rsid w:val="00CA0640"/>
    <w:rsid w:val="00CA0653"/>
    <w:rsid w:val="00CA147A"/>
    <w:rsid w:val="00CA2022"/>
    <w:rsid w:val="00CA2755"/>
    <w:rsid w:val="00CA3FB6"/>
    <w:rsid w:val="00CA46F1"/>
    <w:rsid w:val="00CA4741"/>
    <w:rsid w:val="00CA4CF0"/>
    <w:rsid w:val="00CA543E"/>
    <w:rsid w:val="00CA5465"/>
    <w:rsid w:val="00CA5FEE"/>
    <w:rsid w:val="00CA62D4"/>
    <w:rsid w:val="00CA662F"/>
    <w:rsid w:val="00CA7A78"/>
    <w:rsid w:val="00CA7F49"/>
    <w:rsid w:val="00CB035A"/>
    <w:rsid w:val="00CB1997"/>
    <w:rsid w:val="00CB25AE"/>
    <w:rsid w:val="00CB27C5"/>
    <w:rsid w:val="00CB2FC0"/>
    <w:rsid w:val="00CB3718"/>
    <w:rsid w:val="00CB3C69"/>
    <w:rsid w:val="00CB57AD"/>
    <w:rsid w:val="00CB57BF"/>
    <w:rsid w:val="00CB58C6"/>
    <w:rsid w:val="00CB5AEC"/>
    <w:rsid w:val="00CB6241"/>
    <w:rsid w:val="00CB6F77"/>
    <w:rsid w:val="00CB7F82"/>
    <w:rsid w:val="00CC0B3A"/>
    <w:rsid w:val="00CC0E16"/>
    <w:rsid w:val="00CC10A6"/>
    <w:rsid w:val="00CC10B3"/>
    <w:rsid w:val="00CC27BA"/>
    <w:rsid w:val="00CC2DE4"/>
    <w:rsid w:val="00CC35A3"/>
    <w:rsid w:val="00CC360E"/>
    <w:rsid w:val="00CC3B04"/>
    <w:rsid w:val="00CC3D18"/>
    <w:rsid w:val="00CC3FC7"/>
    <w:rsid w:val="00CC48D6"/>
    <w:rsid w:val="00CC5BAD"/>
    <w:rsid w:val="00CC76F8"/>
    <w:rsid w:val="00CD2BD3"/>
    <w:rsid w:val="00CD32FE"/>
    <w:rsid w:val="00CD3E7D"/>
    <w:rsid w:val="00CD4161"/>
    <w:rsid w:val="00CD5036"/>
    <w:rsid w:val="00CD6866"/>
    <w:rsid w:val="00CD68C2"/>
    <w:rsid w:val="00CD76D4"/>
    <w:rsid w:val="00CD7893"/>
    <w:rsid w:val="00CD7911"/>
    <w:rsid w:val="00CD7A0C"/>
    <w:rsid w:val="00CD7E32"/>
    <w:rsid w:val="00CE03CC"/>
    <w:rsid w:val="00CE3560"/>
    <w:rsid w:val="00CE38B5"/>
    <w:rsid w:val="00CE3D46"/>
    <w:rsid w:val="00CE5758"/>
    <w:rsid w:val="00CE68FD"/>
    <w:rsid w:val="00CE6EC5"/>
    <w:rsid w:val="00CE7E6A"/>
    <w:rsid w:val="00CF030B"/>
    <w:rsid w:val="00CF15AD"/>
    <w:rsid w:val="00CF1BF9"/>
    <w:rsid w:val="00CF1C1F"/>
    <w:rsid w:val="00CF23A2"/>
    <w:rsid w:val="00CF2665"/>
    <w:rsid w:val="00CF30A1"/>
    <w:rsid w:val="00CF5D77"/>
    <w:rsid w:val="00CF6A09"/>
    <w:rsid w:val="00CF6EB2"/>
    <w:rsid w:val="00CF73C6"/>
    <w:rsid w:val="00D00269"/>
    <w:rsid w:val="00D015C7"/>
    <w:rsid w:val="00D02F72"/>
    <w:rsid w:val="00D04655"/>
    <w:rsid w:val="00D056B5"/>
    <w:rsid w:val="00D07CFB"/>
    <w:rsid w:val="00D07DC6"/>
    <w:rsid w:val="00D10AB0"/>
    <w:rsid w:val="00D118C8"/>
    <w:rsid w:val="00D12402"/>
    <w:rsid w:val="00D12927"/>
    <w:rsid w:val="00D12EE7"/>
    <w:rsid w:val="00D1373C"/>
    <w:rsid w:val="00D13DF5"/>
    <w:rsid w:val="00D14673"/>
    <w:rsid w:val="00D15617"/>
    <w:rsid w:val="00D16177"/>
    <w:rsid w:val="00D16B19"/>
    <w:rsid w:val="00D16BAD"/>
    <w:rsid w:val="00D172B8"/>
    <w:rsid w:val="00D1735B"/>
    <w:rsid w:val="00D175F0"/>
    <w:rsid w:val="00D17702"/>
    <w:rsid w:val="00D17C3D"/>
    <w:rsid w:val="00D17E10"/>
    <w:rsid w:val="00D20E91"/>
    <w:rsid w:val="00D2181D"/>
    <w:rsid w:val="00D225CB"/>
    <w:rsid w:val="00D23067"/>
    <w:rsid w:val="00D23CD2"/>
    <w:rsid w:val="00D258E4"/>
    <w:rsid w:val="00D25A9F"/>
    <w:rsid w:val="00D266ED"/>
    <w:rsid w:val="00D268CC"/>
    <w:rsid w:val="00D26C47"/>
    <w:rsid w:val="00D2734A"/>
    <w:rsid w:val="00D276CF"/>
    <w:rsid w:val="00D27F25"/>
    <w:rsid w:val="00D30003"/>
    <w:rsid w:val="00D30144"/>
    <w:rsid w:val="00D306AB"/>
    <w:rsid w:val="00D30CFF"/>
    <w:rsid w:val="00D31B93"/>
    <w:rsid w:val="00D31D5F"/>
    <w:rsid w:val="00D32293"/>
    <w:rsid w:val="00D33323"/>
    <w:rsid w:val="00D335EB"/>
    <w:rsid w:val="00D33D83"/>
    <w:rsid w:val="00D33E59"/>
    <w:rsid w:val="00D33F79"/>
    <w:rsid w:val="00D34574"/>
    <w:rsid w:val="00D345A4"/>
    <w:rsid w:val="00D3469A"/>
    <w:rsid w:val="00D3478C"/>
    <w:rsid w:val="00D34A5C"/>
    <w:rsid w:val="00D35852"/>
    <w:rsid w:val="00D35986"/>
    <w:rsid w:val="00D3670D"/>
    <w:rsid w:val="00D36CE3"/>
    <w:rsid w:val="00D37494"/>
    <w:rsid w:val="00D3789A"/>
    <w:rsid w:val="00D4021B"/>
    <w:rsid w:val="00D407B7"/>
    <w:rsid w:val="00D409B3"/>
    <w:rsid w:val="00D40A25"/>
    <w:rsid w:val="00D41B84"/>
    <w:rsid w:val="00D41E2D"/>
    <w:rsid w:val="00D42588"/>
    <w:rsid w:val="00D425C6"/>
    <w:rsid w:val="00D427F9"/>
    <w:rsid w:val="00D4287D"/>
    <w:rsid w:val="00D42957"/>
    <w:rsid w:val="00D429E4"/>
    <w:rsid w:val="00D43E64"/>
    <w:rsid w:val="00D4447E"/>
    <w:rsid w:val="00D446E7"/>
    <w:rsid w:val="00D454C3"/>
    <w:rsid w:val="00D46D5B"/>
    <w:rsid w:val="00D47265"/>
    <w:rsid w:val="00D47500"/>
    <w:rsid w:val="00D4793C"/>
    <w:rsid w:val="00D4798C"/>
    <w:rsid w:val="00D47B8B"/>
    <w:rsid w:val="00D47F36"/>
    <w:rsid w:val="00D512BA"/>
    <w:rsid w:val="00D525E2"/>
    <w:rsid w:val="00D53E76"/>
    <w:rsid w:val="00D540D9"/>
    <w:rsid w:val="00D541E8"/>
    <w:rsid w:val="00D5750C"/>
    <w:rsid w:val="00D60582"/>
    <w:rsid w:val="00D61222"/>
    <w:rsid w:val="00D6172D"/>
    <w:rsid w:val="00D6172F"/>
    <w:rsid w:val="00D62FA3"/>
    <w:rsid w:val="00D63800"/>
    <w:rsid w:val="00D63990"/>
    <w:rsid w:val="00D63D90"/>
    <w:rsid w:val="00D64868"/>
    <w:rsid w:val="00D65068"/>
    <w:rsid w:val="00D65243"/>
    <w:rsid w:val="00D658A1"/>
    <w:rsid w:val="00D65BBD"/>
    <w:rsid w:val="00D65DF2"/>
    <w:rsid w:val="00D66212"/>
    <w:rsid w:val="00D67B28"/>
    <w:rsid w:val="00D67E99"/>
    <w:rsid w:val="00D70FC1"/>
    <w:rsid w:val="00D71057"/>
    <w:rsid w:val="00D713F3"/>
    <w:rsid w:val="00D72F6C"/>
    <w:rsid w:val="00D730F6"/>
    <w:rsid w:val="00D73666"/>
    <w:rsid w:val="00D738F0"/>
    <w:rsid w:val="00D73D58"/>
    <w:rsid w:val="00D74685"/>
    <w:rsid w:val="00D75E6C"/>
    <w:rsid w:val="00D80F7C"/>
    <w:rsid w:val="00D82CB3"/>
    <w:rsid w:val="00D82FC0"/>
    <w:rsid w:val="00D8322A"/>
    <w:rsid w:val="00D83C17"/>
    <w:rsid w:val="00D83CF0"/>
    <w:rsid w:val="00D848BC"/>
    <w:rsid w:val="00D84CCA"/>
    <w:rsid w:val="00D850A1"/>
    <w:rsid w:val="00D8541E"/>
    <w:rsid w:val="00D85885"/>
    <w:rsid w:val="00D86F9B"/>
    <w:rsid w:val="00D8720F"/>
    <w:rsid w:val="00D87527"/>
    <w:rsid w:val="00D87652"/>
    <w:rsid w:val="00D87A89"/>
    <w:rsid w:val="00D905C2"/>
    <w:rsid w:val="00D9093B"/>
    <w:rsid w:val="00D911BF"/>
    <w:rsid w:val="00D92D08"/>
    <w:rsid w:val="00D9372E"/>
    <w:rsid w:val="00D938BE"/>
    <w:rsid w:val="00D938D5"/>
    <w:rsid w:val="00D9392E"/>
    <w:rsid w:val="00D947F0"/>
    <w:rsid w:val="00D95C8E"/>
    <w:rsid w:val="00D95EE9"/>
    <w:rsid w:val="00D963CC"/>
    <w:rsid w:val="00DA07EB"/>
    <w:rsid w:val="00DA0B95"/>
    <w:rsid w:val="00DA11BA"/>
    <w:rsid w:val="00DA1D4F"/>
    <w:rsid w:val="00DA1F53"/>
    <w:rsid w:val="00DA226D"/>
    <w:rsid w:val="00DA22D8"/>
    <w:rsid w:val="00DA2D95"/>
    <w:rsid w:val="00DA2FC2"/>
    <w:rsid w:val="00DA370D"/>
    <w:rsid w:val="00DA3A4F"/>
    <w:rsid w:val="00DA42C0"/>
    <w:rsid w:val="00DA42E6"/>
    <w:rsid w:val="00DA4A18"/>
    <w:rsid w:val="00DA52A2"/>
    <w:rsid w:val="00DA5647"/>
    <w:rsid w:val="00DA57B0"/>
    <w:rsid w:val="00DA6106"/>
    <w:rsid w:val="00DA7146"/>
    <w:rsid w:val="00DA759A"/>
    <w:rsid w:val="00DA7E2F"/>
    <w:rsid w:val="00DB0C0B"/>
    <w:rsid w:val="00DB0D6C"/>
    <w:rsid w:val="00DB1065"/>
    <w:rsid w:val="00DB2446"/>
    <w:rsid w:val="00DB31E7"/>
    <w:rsid w:val="00DB3A66"/>
    <w:rsid w:val="00DB4B8A"/>
    <w:rsid w:val="00DB4BEF"/>
    <w:rsid w:val="00DB546B"/>
    <w:rsid w:val="00DB68FB"/>
    <w:rsid w:val="00DB74A4"/>
    <w:rsid w:val="00DB78B2"/>
    <w:rsid w:val="00DB7CD0"/>
    <w:rsid w:val="00DC073A"/>
    <w:rsid w:val="00DC0A7B"/>
    <w:rsid w:val="00DC1539"/>
    <w:rsid w:val="00DC1EA0"/>
    <w:rsid w:val="00DC2022"/>
    <w:rsid w:val="00DC230C"/>
    <w:rsid w:val="00DC2787"/>
    <w:rsid w:val="00DC27E7"/>
    <w:rsid w:val="00DC2CE7"/>
    <w:rsid w:val="00DC301A"/>
    <w:rsid w:val="00DC429E"/>
    <w:rsid w:val="00DC4618"/>
    <w:rsid w:val="00DC5188"/>
    <w:rsid w:val="00DC5A97"/>
    <w:rsid w:val="00DC6294"/>
    <w:rsid w:val="00DC6AEA"/>
    <w:rsid w:val="00DC6DD0"/>
    <w:rsid w:val="00DC7377"/>
    <w:rsid w:val="00DD0282"/>
    <w:rsid w:val="00DD1D29"/>
    <w:rsid w:val="00DD1ED4"/>
    <w:rsid w:val="00DD2912"/>
    <w:rsid w:val="00DD2A39"/>
    <w:rsid w:val="00DD2E02"/>
    <w:rsid w:val="00DD321C"/>
    <w:rsid w:val="00DD353B"/>
    <w:rsid w:val="00DD3902"/>
    <w:rsid w:val="00DD417A"/>
    <w:rsid w:val="00DD45C1"/>
    <w:rsid w:val="00DD4849"/>
    <w:rsid w:val="00DD5361"/>
    <w:rsid w:val="00DD54CB"/>
    <w:rsid w:val="00DE0FC0"/>
    <w:rsid w:val="00DE190A"/>
    <w:rsid w:val="00DE1A76"/>
    <w:rsid w:val="00DE2CE2"/>
    <w:rsid w:val="00DE31D8"/>
    <w:rsid w:val="00DE3949"/>
    <w:rsid w:val="00DE3A31"/>
    <w:rsid w:val="00DE4F75"/>
    <w:rsid w:val="00DE502F"/>
    <w:rsid w:val="00DE582D"/>
    <w:rsid w:val="00DE5F76"/>
    <w:rsid w:val="00DF09A4"/>
    <w:rsid w:val="00DF0C0F"/>
    <w:rsid w:val="00DF0DF7"/>
    <w:rsid w:val="00DF13A5"/>
    <w:rsid w:val="00DF1888"/>
    <w:rsid w:val="00DF1C88"/>
    <w:rsid w:val="00DF1C93"/>
    <w:rsid w:val="00DF1E5D"/>
    <w:rsid w:val="00DF1F7B"/>
    <w:rsid w:val="00DF2ABA"/>
    <w:rsid w:val="00DF391A"/>
    <w:rsid w:val="00DF3DDA"/>
    <w:rsid w:val="00DF419C"/>
    <w:rsid w:val="00DF51C5"/>
    <w:rsid w:val="00DF56A2"/>
    <w:rsid w:val="00DF6794"/>
    <w:rsid w:val="00DF72C7"/>
    <w:rsid w:val="00DF7862"/>
    <w:rsid w:val="00DF7A0D"/>
    <w:rsid w:val="00DF7A43"/>
    <w:rsid w:val="00E000DE"/>
    <w:rsid w:val="00E00CA5"/>
    <w:rsid w:val="00E00D6F"/>
    <w:rsid w:val="00E02A48"/>
    <w:rsid w:val="00E02DA3"/>
    <w:rsid w:val="00E03246"/>
    <w:rsid w:val="00E03508"/>
    <w:rsid w:val="00E03C0E"/>
    <w:rsid w:val="00E0450A"/>
    <w:rsid w:val="00E04E93"/>
    <w:rsid w:val="00E066DF"/>
    <w:rsid w:val="00E068FB"/>
    <w:rsid w:val="00E06EBB"/>
    <w:rsid w:val="00E07128"/>
    <w:rsid w:val="00E073C2"/>
    <w:rsid w:val="00E10AC3"/>
    <w:rsid w:val="00E10C25"/>
    <w:rsid w:val="00E1123F"/>
    <w:rsid w:val="00E11294"/>
    <w:rsid w:val="00E12608"/>
    <w:rsid w:val="00E12D1C"/>
    <w:rsid w:val="00E1328C"/>
    <w:rsid w:val="00E14266"/>
    <w:rsid w:val="00E14307"/>
    <w:rsid w:val="00E14816"/>
    <w:rsid w:val="00E15911"/>
    <w:rsid w:val="00E15F1A"/>
    <w:rsid w:val="00E16412"/>
    <w:rsid w:val="00E165DD"/>
    <w:rsid w:val="00E16A98"/>
    <w:rsid w:val="00E17E41"/>
    <w:rsid w:val="00E21B73"/>
    <w:rsid w:val="00E221E6"/>
    <w:rsid w:val="00E227C3"/>
    <w:rsid w:val="00E22843"/>
    <w:rsid w:val="00E22B8E"/>
    <w:rsid w:val="00E23111"/>
    <w:rsid w:val="00E23556"/>
    <w:rsid w:val="00E2393E"/>
    <w:rsid w:val="00E23BAE"/>
    <w:rsid w:val="00E23CC6"/>
    <w:rsid w:val="00E24C79"/>
    <w:rsid w:val="00E25964"/>
    <w:rsid w:val="00E25A78"/>
    <w:rsid w:val="00E26881"/>
    <w:rsid w:val="00E26DFE"/>
    <w:rsid w:val="00E2713B"/>
    <w:rsid w:val="00E274D7"/>
    <w:rsid w:val="00E3177E"/>
    <w:rsid w:val="00E322FD"/>
    <w:rsid w:val="00E32652"/>
    <w:rsid w:val="00E32DDF"/>
    <w:rsid w:val="00E32FCA"/>
    <w:rsid w:val="00E33108"/>
    <w:rsid w:val="00E33CD2"/>
    <w:rsid w:val="00E3451B"/>
    <w:rsid w:val="00E34622"/>
    <w:rsid w:val="00E34657"/>
    <w:rsid w:val="00E34706"/>
    <w:rsid w:val="00E35537"/>
    <w:rsid w:val="00E36F7D"/>
    <w:rsid w:val="00E41593"/>
    <w:rsid w:val="00E41813"/>
    <w:rsid w:val="00E41986"/>
    <w:rsid w:val="00E4244E"/>
    <w:rsid w:val="00E436E2"/>
    <w:rsid w:val="00E43ABE"/>
    <w:rsid w:val="00E44057"/>
    <w:rsid w:val="00E44449"/>
    <w:rsid w:val="00E445BD"/>
    <w:rsid w:val="00E46673"/>
    <w:rsid w:val="00E46BF7"/>
    <w:rsid w:val="00E47A5F"/>
    <w:rsid w:val="00E47F04"/>
    <w:rsid w:val="00E50385"/>
    <w:rsid w:val="00E5044E"/>
    <w:rsid w:val="00E506E7"/>
    <w:rsid w:val="00E507A5"/>
    <w:rsid w:val="00E51A57"/>
    <w:rsid w:val="00E522C3"/>
    <w:rsid w:val="00E528D2"/>
    <w:rsid w:val="00E5345C"/>
    <w:rsid w:val="00E54CA0"/>
    <w:rsid w:val="00E54E89"/>
    <w:rsid w:val="00E55DC4"/>
    <w:rsid w:val="00E56DBA"/>
    <w:rsid w:val="00E56EEF"/>
    <w:rsid w:val="00E57714"/>
    <w:rsid w:val="00E57E0F"/>
    <w:rsid w:val="00E601CE"/>
    <w:rsid w:val="00E602CF"/>
    <w:rsid w:val="00E609D1"/>
    <w:rsid w:val="00E60B1D"/>
    <w:rsid w:val="00E60B92"/>
    <w:rsid w:val="00E61EE8"/>
    <w:rsid w:val="00E62061"/>
    <w:rsid w:val="00E62441"/>
    <w:rsid w:val="00E62DCB"/>
    <w:rsid w:val="00E63879"/>
    <w:rsid w:val="00E63CDC"/>
    <w:rsid w:val="00E6453F"/>
    <w:rsid w:val="00E647FF"/>
    <w:rsid w:val="00E64B4D"/>
    <w:rsid w:val="00E650C6"/>
    <w:rsid w:val="00E6520A"/>
    <w:rsid w:val="00E65AE2"/>
    <w:rsid w:val="00E6662D"/>
    <w:rsid w:val="00E66A80"/>
    <w:rsid w:val="00E66EE6"/>
    <w:rsid w:val="00E70526"/>
    <w:rsid w:val="00E7063D"/>
    <w:rsid w:val="00E71329"/>
    <w:rsid w:val="00E71633"/>
    <w:rsid w:val="00E7218C"/>
    <w:rsid w:val="00E724C3"/>
    <w:rsid w:val="00E72689"/>
    <w:rsid w:val="00E730AA"/>
    <w:rsid w:val="00E74241"/>
    <w:rsid w:val="00E74578"/>
    <w:rsid w:val="00E74C7A"/>
    <w:rsid w:val="00E74EE9"/>
    <w:rsid w:val="00E75143"/>
    <w:rsid w:val="00E76F52"/>
    <w:rsid w:val="00E77069"/>
    <w:rsid w:val="00E80F1A"/>
    <w:rsid w:val="00E81728"/>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41B"/>
    <w:rsid w:val="00E91CB2"/>
    <w:rsid w:val="00E91E35"/>
    <w:rsid w:val="00E92215"/>
    <w:rsid w:val="00E92224"/>
    <w:rsid w:val="00E9230A"/>
    <w:rsid w:val="00E92B6B"/>
    <w:rsid w:val="00E937B5"/>
    <w:rsid w:val="00E9442F"/>
    <w:rsid w:val="00E94495"/>
    <w:rsid w:val="00E9486B"/>
    <w:rsid w:val="00E94ADD"/>
    <w:rsid w:val="00E95534"/>
    <w:rsid w:val="00E9627B"/>
    <w:rsid w:val="00E96326"/>
    <w:rsid w:val="00E9650D"/>
    <w:rsid w:val="00E969D2"/>
    <w:rsid w:val="00E96FC5"/>
    <w:rsid w:val="00E97173"/>
    <w:rsid w:val="00E975DC"/>
    <w:rsid w:val="00E97D83"/>
    <w:rsid w:val="00EA0487"/>
    <w:rsid w:val="00EA0CA1"/>
    <w:rsid w:val="00EA1D8B"/>
    <w:rsid w:val="00EA289E"/>
    <w:rsid w:val="00EA2E5E"/>
    <w:rsid w:val="00EA2FE3"/>
    <w:rsid w:val="00EA3249"/>
    <w:rsid w:val="00EA37A0"/>
    <w:rsid w:val="00EA3C59"/>
    <w:rsid w:val="00EA4CEB"/>
    <w:rsid w:val="00EA5061"/>
    <w:rsid w:val="00EA5118"/>
    <w:rsid w:val="00EA53CF"/>
    <w:rsid w:val="00EA5A71"/>
    <w:rsid w:val="00EA6C56"/>
    <w:rsid w:val="00EA6ECD"/>
    <w:rsid w:val="00EB02F9"/>
    <w:rsid w:val="00EB0C63"/>
    <w:rsid w:val="00EB0DF0"/>
    <w:rsid w:val="00EB100A"/>
    <w:rsid w:val="00EB1A2C"/>
    <w:rsid w:val="00EB1D56"/>
    <w:rsid w:val="00EB2513"/>
    <w:rsid w:val="00EB3DF7"/>
    <w:rsid w:val="00EB3F5C"/>
    <w:rsid w:val="00EB40DC"/>
    <w:rsid w:val="00EB4628"/>
    <w:rsid w:val="00EB4A53"/>
    <w:rsid w:val="00EB4D2F"/>
    <w:rsid w:val="00EB5616"/>
    <w:rsid w:val="00EB6084"/>
    <w:rsid w:val="00EB6AA3"/>
    <w:rsid w:val="00EB743F"/>
    <w:rsid w:val="00EB745A"/>
    <w:rsid w:val="00EC064C"/>
    <w:rsid w:val="00EC0BFA"/>
    <w:rsid w:val="00EC0D38"/>
    <w:rsid w:val="00EC115D"/>
    <w:rsid w:val="00EC152A"/>
    <w:rsid w:val="00EC1BC5"/>
    <w:rsid w:val="00EC23AC"/>
    <w:rsid w:val="00EC3328"/>
    <w:rsid w:val="00EC34A9"/>
    <w:rsid w:val="00EC3934"/>
    <w:rsid w:val="00EC3B73"/>
    <w:rsid w:val="00EC3BA1"/>
    <w:rsid w:val="00EC4D46"/>
    <w:rsid w:val="00EC5340"/>
    <w:rsid w:val="00EC61C5"/>
    <w:rsid w:val="00EC6F0E"/>
    <w:rsid w:val="00EC7352"/>
    <w:rsid w:val="00ED0FEE"/>
    <w:rsid w:val="00ED2270"/>
    <w:rsid w:val="00ED26C0"/>
    <w:rsid w:val="00ED3818"/>
    <w:rsid w:val="00ED3B1D"/>
    <w:rsid w:val="00ED3DCD"/>
    <w:rsid w:val="00ED3F66"/>
    <w:rsid w:val="00ED512E"/>
    <w:rsid w:val="00ED5912"/>
    <w:rsid w:val="00ED5EFD"/>
    <w:rsid w:val="00EE0293"/>
    <w:rsid w:val="00EE03EC"/>
    <w:rsid w:val="00EE048D"/>
    <w:rsid w:val="00EE04E0"/>
    <w:rsid w:val="00EE0ACB"/>
    <w:rsid w:val="00EE107C"/>
    <w:rsid w:val="00EE123D"/>
    <w:rsid w:val="00EE221F"/>
    <w:rsid w:val="00EE2263"/>
    <w:rsid w:val="00EE280E"/>
    <w:rsid w:val="00EE3E9C"/>
    <w:rsid w:val="00EE4D4C"/>
    <w:rsid w:val="00EE4FBE"/>
    <w:rsid w:val="00EE610F"/>
    <w:rsid w:val="00EE696E"/>
    <w:rsid w:val="00EE6BA0"/>
    <w:rsid w:val="00EE7CA5"/>
    <w:rsid w:val="00EF014A"/>
    <w:rsid w:val="00EF01CE"/>
    <w:rsid w:val="00EF0558"/>
    <w:rsid w:val="00EF15C0"/>
    <w:rsid w:val="00EF193A"/>
    <w:rsid w:val="00EF1D84"/>
    <w:rsid w:val="00EF1DC8"/>
    <w:rsid w:val="00EF1F30"/>
    <w:rsid w:val="00EF26CB"/>
    <w:rsid w:val="00EF2E2B"/>
    <w:rsid w:val="00EF34D2"/>
    <w:rsid w:val="00EF422C"/>
    <w:rsid w:val="00EF4C26"/>
    <w:rsid w:val="00EF5CC0"/>
    <w:rsid w:val="00EF6A20"/>
    <w:rsid w:val="00EF6CDA"/>
    <w:rsid w:val="00EF6DE8"/>
    <w:rsid w:val="00EF7540"/>
    <w:rsid w:val="00EF75DE"/>
    <w:rsid w:val="00F00649"/>
    <w:rsid w:val="00F013AB"/>
    <w:rsid w:val="00F01443"/>
    <w:rsid w:val="00F01801"/>
    <w:rsid w:val="00F02062"/>
    <w:rsid w:val="00F02412"/>
    <w:rsid w:val="00F026B4"/>
    <w:rsid w:val="00F0292D"/>
    <w:rsid w:val="00F02E9D"/>
    <w:rsid w:val="00F04044"/>
    <w:rsid w:val="00F046C8"/>
    <w:rsid w:val="00F047AB"/>
    <w:rsid w:val="00F055DB"/>
    <w:rsid w:val="00F05DE1"/>
    <w:rsid w:val="00F05EBB"/>
    <w:rsid w:val="00F06223"/>
    <w:rsid w:val="00F06D58"/>
    <w:rsid w:val="00F07353"/>
    <w:rsid w:val="00F104AB"/>
    <w:rsid w:val="00F10D6B"/>
    <w:rsid w:val="00F1165E"/>
    <w:rsid w:val="00F123F3"/>
    <w:rsid w:val="00F12C08"/>
    <w:rsid w:val="00F12CDC"/>
    <w:rsid w:val="00F13E45"/>
    <w:rsid w:val="00F147C6"/>
    <w:rsid w:val="00F15794"/>
    <w:rsid w:val="00F15B55"/>
    <w:rsid w:val="00F17EFA"/>
    <w:rsid w:val="00F17F62"/>
    <w:rsid w:val="00F204FE"/>
    <w:rsid w:val="00F20933"/>
    <w:rsid w:val="00F21705"/>
    <w:rsid w:val="00F2299C"/>
    <w:rsid w:val="00F231FC"/>
    <w:rsid w:val="00F234AD"/>
    <w:rsid w:val="00F24634"/>
    <w:rsid w:val="00F24AB7"/>
    <w:rsid w:val="00F2567E"/>
    <w:rsid w:val="00F25B61"/>
    <w:rsid w:val="00F25E84"/>
    <w:rsid w:val="00F26068"/>
    <w:rsid w:val="00F26D05"/>
    <w:rsid w:val="00F2706D"/>
    <w:rsid w:val="00F270AC"/>
    <w:rsid w:val="00F27142"/>
    <w:rsid w:val="00F2723F"/>
    <w:rsid w:val="00F27ADB"/>
    <w:rsid w:val="00F30953"/>
    <w:rsid w:val="00F30AB9"/>
    <w:rsid w:val="00F31178"/>
    <w:rsid w:val="00F3117D"/>
    <w:rsid w:val="00F31AE8"/>
    <w:rsid w:val="00F325F9"/>
    <w:rsid w:val="00F32971"/>
    <w:rsid w:val="00F33708"/>
    <w:rsid w:val="00F3400B"/>
    <w:rsid w:val="00F34793"/>
    <w:rsid w:val="00F34E19"/>
    <w:rsid w:val="00F35C44"/>
    <w:rsid w:val="00F377B2"/>
    <w:rsid w:val="00F37B6F"/>
    <w:rsid w:val="00F40438"/>
    <w:rsid w:val="00F4088E"/>
    <w:rsid w:val="00F408DD"/>
    <w:rsid w:val="00F40C05"/>
    <w:rsid w:val="00F40E86"/>
    <w:rsid w:val="00F418ED"/>
    <w:rsid w:val="00F42168"/>
    <w:rsid w:val="00F425B3"/>
    <w:rsid w:val="00F4327E"/>
    <w:rsid w:val="00F44BE7"/>
    <w:rsid w:val="00F44C78"/>
    <w:rsid w:val="00F44F38"/>
    <w:rsid w:val="00F452C0"/>
    <w:rsid w:val="00F45502"/>
    <w:rsid w:val="00F455A6"/>
    <w:rsid w:val="00F45788"/>
    <w:rsid w:val="00F459E6"/>
    <w:rsid w:val="00F460CC"/>
    <w:rsid w:val="00F473DE"/>
    <w:rsid w:val="00F5190F"/>
    <w:rsid w:val="00F51B84"/>
    <w:rsid w:val="00F53104"/>
    <w:rsid w:val="00F5372F"/>
    <w:rsid w:val="00F53C70"/>
    <w:rsid w:val="00F54F8A"/>
    <w:rsid w:val="00F550F8"/>
    <w:rsid w:val="00F55309"/>
    <w:rsid w:val="00F560DC"/>
    <w:rsid w:val="00F562A9"/>
    <w:rsid w:val="00F568CF"/>
    <w:rsid w:val="00F56E0D"/>
    <w:rsid w:val="00F5766B"/>
    <w:rsid w:val="00F57F1F"/>
    <w:rsid w:val="00F606BE"/>
    <w:rsid w:val="00F60A8E"/>
    <w:rsid w:val="00F60C62"/>
    <w:rsid w:val="00F6300E"/>
    <w:rsid w:val="00F6301A"/>
    <w:rsid w:val="00F638B9"/>
    <w:rsid w:val="00F63940"/>
    <w:rsid w:val="00F645AF"/>
    <w:rsid w:val="00F65502"/>
    <w:rsid w:val="00F65D41"/>
    <w:rsid w:val="00F664F8"/>
    <w:rsid w:val="00F66B35"/>
    <w:rsid w:val="00F66BC9"/>
    <w:rsid w:val="00F67057"/>
    <w:rsid w:val="00F67946"/>
    <w:rsid w:val="00F7271E"/>
    <w:rsid w:val="00F72B50"/>
    <w:rsid w:val="00F72B99"/>
    <w:rsid w:val="00F72CCD"/>
    <w:rsid w:val="00F72E9F"/>
    <w:rsid w:val="00F73166"/>
    <w:rsid w:val="00F736F9"/>
    <w:rsid w:val="00F739E9"/>
    <w:rsid w:val="00F75114"/>
    <w:rsid w:val="00F75285"/>
    <w:rsid w:val="00F761CC"/>
    <w:rsid w:val="00F77C12"/>
    <w:rsid w:val="00F809E7"/>
    <w:rsid w:val="00F8110A"/>
    <w:rsid w:val="00F81620"/>
    <w:rsid w:val="00F82FA5"/>
    <w:rsid w:val="00F84240"/>
    <w:rsid w:val="00F85237"/>
    <w:rsid w:val="00F8564F"/>
    <w:rsid w:val="00F87DAE"/>
    <w:rsid w:val="00F9000A"/>
    <w:rsid w:val="00F9002A"/>
    <w:rsid w:val="00F90261"/>
    <w:rsid w:val="00F906D0"/>
    <w:rsid w:val="00F90CC8"/>
    <w:rsid w:val="00F90E75"/>
    <w:rsid w:val="00F91388"/>
    <w:rsid w:val="00F92667"/>
    <w:rsid w:val="00F92741"/>
    <w:rsid w:val="00F93FEB"/>
    <w:rsid w:val="00F94AFE"/>
    <w:rsid w:val="00F94E43"/>
    <w:rsid w:val="00F94E4C"/>
    <w:rsid w:val="00F95914"/>
    <w:rsid w:val="00F96156"/>
    <w:rsid w:val="00F96460"/>
    <w:rsid w:val="00F96BC1"/>
    <w:rsid w:val="00F971AD"/>
    <w:rsid w:val="00F97916"/>
    <w:rsid w:val="00F97AFE"/>
    <w:rsid w:val="00F97E65"/>
    <w:rsid w:val="00FA0128"/>
    <w:rsid w:val="00FA0F09"/>
    <w:rsid w:val="00FA1786"/>
    <w:rsid w:val="00FA17C2"/>
    <w:rsid w:val="00FA215F"/>
    <w:rsid w:val="00FA2406"/>
    <w:rsid w:val="00FA3191"/>
    <w:rsid w:val="00FA3808"/>
    <w:rsid w:val="00FA38E0"/>
    <w:rsid w:val="00FA3FCC"/>
    <w:rsid w:val="00FA593E"/>
    <w:rsid w:val="00FA5AE3"/>
    <w:rsid w:val="00FA73DD"/>
    <w:rsid w:val="00FB0C36"/>
    <w:rsid w:val="00FB13C2"/>
    <w:rsid w:val="00FB1B29"/>
    <w:rsid w:val="00FB1C70"/>
    <w:rsid w:val="00FB1CA5"/>
    <w:rsid w:val="00FB25AF"/>
    <w:rsid w:val="00FB27FA"/>
    <w:rsid w:val="00FB2853"/>
    <w:rsid w:val="00FB2EE1"/>
    <w:rsid w:val="00FB2F73"/>
    <w:rsid w:val="00FB35D3"/>
    <w:rsid w:val="00FB380D"/>
    <w:rsid w:val="00FB3FB7"/>
    <w:rsid w:val="00FB449D"/>
    <w:rsid w:val="00FB47BD"/>
    <w:rsid w:val="00FB5B03"/>
    <w:rsid w:val="00FB65DD"/>
    <w:rsid w:val="00FB68A4"/>
    <w:rsid w:val="00FB6D63"/>
    <w:rsid w:val="00FB720D"/>
    <w:rsid w:val="00FB76C5"/>
    <w:rsid w:val="00FB7FBE"/>
    <w:rsid w:val="00FC0824"/>
    <w:rsid w:val="00FC0C57"/>
    <w:rsid w:val="00FC16B9"/>
    <w:rsid w:val="00FC1DA7"/>
    <w:rsid w:val="00FC2414"/>
    <w:rsid w:val="00FC2C4D"/>
    <w:rsid w:val="00FC2E20"/>
    <w:rsid w:val="00FC44A1"/>
    <w:rsid w:val="00FC473D"/>
    <w:rsid w:val="00FC4DEB"/>
    <w:rsid w:val="00FC50CE"/>
    <w:rsid w:val="00FC5161"/>
    <w:rsid w:val="00FC56E7"/>
    <w:rsid w:val="00FC62AC"/>
    <w:rsid w:val="00FC66A8"/>
    <w:rsid w:val="00FC6AC7"/>
    <w:rsid w:val="00FC6C3D"/>
    <w:rsid w:val="00FC6F79"/>
    <w:rsid w:val="00FC77FF"/>
    <w:rsid w:val="00FC7E40"/>
    <w:rsid w:val="00FD01C5"/>
    <w:rsid w:val="00FD0617"/>
    <w:rsid w:val="00FD0B5A"/>
    <w:rsid w:val="00FD1351"/>
    <w:rsid w:val="00FD27EA"/>
    <w:rsid w:val="00FD2A0F"/>
    <w:rsid w:val="00FD33CC"/>
    <w:rsid w:val="00FD4B65"/>
    <w:rsid w:val="00FD519E"/>
    <w:rsid w:val="00FD600C"/>
    <w:rsid w:val="00FD6729"/>
    <w:rsid w:val="00FD7996"/>
    <w:rsid w:val="00FD7B5E"/>
    <w:rsid w:val="00FD7C68"/>
    <w:rsid w:val="00FD7EFE"/>
    <w:rsid w:val="00FE159E"/>
    <w:rsid w:val="00FE1F40"/>
    <w:rsid w:val="00FE2025"/>
    <w:rsid w:val="00FE2C25"/>
    <w:rsid w:val="00FE2D9D"/>
    <w:rsid w:val="00FE3280"/>
    <w:rsid w:val="00FE3629"/>
    <w:rsid w:val="00FE38A6"/>
    <w:rsid w:val="00FE45B9"/>
    <w:rsid w:val="00FE4790"/>
    <w:rsid w:val="00FE49E3"/>
    <w:rsid w:val="00FE4E1B"/>
    <w:rsid w:val="00FE562B"/>
    <w:rsid w:val="00FE7171"/>
    <w:rsid w:val="00FE7904"/>
    <w:rsid w:val="00FE79C6"/>
    <w:rsid w:val="00FF09D8"/>
    <w:rsid w:val="00FF0AD1"/>
    <w:rsid w:val="00FF0EBE"/>
    <w:rsid w:val="00FF1502"/>
    <w:rsid w:val="00FF2F56"/>
    <w:rsid w:val="00FF3233"/>
    <w:rsid w:val="00FF335C"/>
    <w:rsid w:val="00FF3373"/>
    <w:rsid w:val="00FF35B6"/>
    <w:rsid w:val="00FF35F5"/>
    <w:rsid w:val="00FF3B7B"/>
    <w:rsid w:val="00FF3EA0"/>
    <w:rsid w:val="00FF3FF6"/>
    <w:rsid w:val="00FF40F7"/>
    <w:rsid w:val="00FF47DB"/>
    <w:rsid w:val="00FF4C9F"/>
    <w:rsid w:val="00FF58AA"/>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051DF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3Car">
    <w:name w:val="Título 3 Car"/>
    <w:basedOn w:val="Fuentedeprrafopredeter"/>
    <w:link w:val="Ttulo3"/>
    <w:uiPriority w:val="9"/>
    <w:semiHidden/>
    <w:rsid w:val="00051DF6"/>
    <w:rPr>
      <w:rFonts w:asciiTheme="majorHAnsi" w:eastAsiaTheme="majorEastAsia" w:hAnsiTheme="majorHAnsi" w:cstheme="majorBidi"/>
      <w:color w:val="243F60" w:themeColor="accent1" w:themeShade="7F"/>
    </w:rPr>
  </w:style>
  <w:style w:type="character" w:styleId="Referenciasutil">
    <w:name w:val="Subtle Reference"/>
    <w:basedOn w:val="Fuentedeprrafopredeter"/>
    <w:uiPriority w:val="31"/>
    <w:qFormat/>
    <w:rsid w:val="00DA610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40">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51655281">
      <w:bodyDiv w:val="1"/>
      <w:marLeft w:val="0"/>
      <w:marRight w:val="0"/>
      <w:marTop w:val="0"/>
      <w:marBottom w:val="0"/>
      <w:divBdr>
        <w:top w:val="none" w:sz="0" w:space="0" w:color="auto"/>
        <w:left w:val="none" w:sz="0" w:space="0" w:color="auto"/>
        <w:bottom w:val="none" w:sz="0" w:space="0" w:color="auto"/>
        <w:right w:val="none" w:sz="0" w:space="0" w:color="auto"/>
      </w:divBdr>
    </w:div>
    <w:div w:id="55126852">
      <w:bodyDiv w:val="1"/>
      <w:marLeft w:val="0"/>
      <w:marRight w:val="0"/>
      <w:marTop w:val="0"/>
      <w:marBottom w:val="0"/>
      <w:divBdr>
        <w:top w:val="none" w:sz="0" w:space="0" w:color="auto"/>
        <w:left w:val="none" w:sz="0" w:space="0" w:color="auto"/>
        <w:bottom w:val="none" w:sz="0" w:space="0" w:color="auto"/>
        <w:right w:val="none" w:sz="0" w:space="0" w:color="auto"/>
      </w:divBdr>
      <w:divsChild>
        <w:div w:id="1714618568">
          <w:marLeft w:val="0"/>
          <w:marRight w:val="0"/>
          <w:marTop w:val="0"/>
          <w:marBottom w:val="0"/>
          <w:divBdr>
            <w:top w:val="single" w:sz="2" w:space="0" w:color="000000"/>
            <w:left w:val="single" w:sz="2" w:space="0" w:color="000000"/>
            <w:bottom w:val="single" w:sz="2" w:space="0" w:color="000000"/>
            <w:right w:val="single" w:sz="2" w:space="0" w:color="000000"/>
          </w:divBdr>
          <w:divsChild>
            <w:div w:id="1398476920">
              <w:marLeft w:val="0"/>
              <w:marRight w:val="0"/>
              <w:marTop w:val="180"/>
              <w:marBottom w:val="0"/>
              <w:divBdr>
                <w:top w:val="single" w:sz="2" w:space="0" w:color="000000"/>
                <w:left w:val="single" w:sz="2" w:space="0" w:color="000000"/>
                <w:bottom w:val="single" w:sz="2" w:space="0" w:color="000000"/>
                <w:right w:val="single" w:sz="2" w:space="0" w:color="000000"/>
              </w:divBdr>
              <w:divsChild>
                <w:div w:id="266083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136815">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6580875">
      <w:bodyDiv w:val="1"/>
      <w:marLeft w:val="0"/>
      <w:marRight w:val="0"/>
      <w:marTop w:val="0"/>
      <w:marBottom w:val="0"/>
      <w:divBdr>
        <w:top w:val="none" w:sz="0" w:space="0" w:color="auto"/>
        <w:left w:val="none" w:sz="0" w:space="0" w:color="auto"/>
        <w:bottom w:val="none" w:sz="0" w:space="0" w:color="auto"/>
        <w:right w:val="none" w:sz="0" w:space="0" w:color="auto"/>
      </w:divBdr>
      <w:divsChild>
        <w:div w:id="1440373810">
          <w:marLeft w:val="0"/>
          <w:marRight w:val="0"/>
          <w:marTop w:val="0"/>
          <w:marBottom w:val="101"/>
          <w:divBdr>
            <w:top w:val="none" w:sz="0" w:space="0" w:color="auto"/>
            <w:left w:val="none" w:sz="0" w:space="0" w:color="auto"/>
            <w:bottom w:val="none" w:sz="0" w:space="0" w:color="auto"/>
            <w:right w:val="none" w:sz="0" w:space="0" w:color="auto"/>
          </w:divBdr>
        </w:div>
      </w:divsChild>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0200010">
      <w:bodyDiv w:val="1"/>
      <w:marLeft w:val="0"/>
      <w:marRight w:val="0"/>
      <w:marTop w:val="0"/>
      <w:marBottom w:val="0"/>
      <w:divBdr>
        <w:top w:val="none" w:sz="0" w:space="0" w:color="auto"/>
        <w:left w:val="none" w:sz="0" w:space="0" w:color="auto"/>
        <w:bottom w:val="none" w:sz="0" w:space="0" w:color="auto"/>
        <w:right w:val="none" w:sz="0" w:space="0" w:color="auto"/>
      </w:divBdr>
    </w:div>
    <w:div w:id="175727369">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79783645">
      <w:bodyDiv w:val="1"/>
      <w:marLeft w:val="0"/>
      <w:marRight w:val="0"/>
      <w:marTop w:val="0"/>
      <w:marBottom w:val="0"/>
      <w:divBdr>
        <w:top w:val="none" w:sz="0" w:space="0" w:color="auto"/>
        <w:left w:val="none" w:sz="0" w:space="0" w:color="auto"/>
        <w:bottom w:val="none" w:sz="0" w:space="0" w:color="auto"/>
        <w:right w:val="none" w:sz="0" w:space="0" w:color="auto"/>
      </w:divBdr>
      <w:divsChild>
        <w:div w:id="505635465">
          <w:marLeft w:val="0"/>
          <w:marRight w:val="0"/>
          <w:marTop w:val="0"/>
          <w:marBottom w:val="82"/>
          <w:divBdr>
            <w:top w:val="none" w:sz="0" w:space="0" w:color="auto"/>
            <w:left w:val="none" w:sz="0" w:space="0" w:color="auto"/>
            <w:bottom w:val="none" w:sz="0" w:space="0" w:color="auto"/>
            <w:right w:val="none" w:sz="0" w:space="0" w:color="auto"/>
          </w:divBdr>
        </w:div>
        <w:div w:id="1190099319">
          <w:marLeft w:val="864"/>
          <w:marRight w:val="0"/>
          <w:marTop w:val="0"/>
          <w:marBottom w:val="82"/>
          <w:divBdr>
            <w:top w:val="none" w:sz="0" w:space="0" w:color="auto"/>
            <w:left w:val="none" w:sz="0" w:space="0" w:color="auto"/>
            <w:bottom w:val="none" w:sz="0" w:space="0" w:color="auto"/>
            <w:right w:val="none" w:sz="0" w:space="0" w:color="auto"/>
          </w:divBdr>
        </w:div>
        <w:div w:id="1676492394">
          <w:marLeft w:val="864"/>
          <w:marRight w:val="0"/>
          <w:marTop w:val="0"/>
          <w:marBottom w:val="82"/>
          <w:divBdr>
            <w:top w:val="none" w:sz="0" w:space="0" w:color="auto"/>
            <w:left w:val="none" w:sz="0" w:space="0" w:color="auto"/>
            <w:bottom w:val="none" w:sz="0" w:space="0" w:color="auto"/>
            <w:right w:val="none" w:sz="0" w:space="0" w:color="auto"/>
          </w:divBdr>
        </w:div>
        <w:div w:id="2108425902">
          <w:marLeft w:val="864"/>
          <w:marRight w:val="0"/>
          <w:marTop w:val="0"/>
          <w:marBottom w:val="82"/>
          <w:divBdr>
            <w:top w:val="none" w:sz="0" w:space="0" w:color="auto"/>
            <w:left w:val="none" w:sz="0" w:space="0" w:color="auto"/>
            <w:bottom w:val="none" w:sz="0" w:space="0" w:color="auto"/>
            <w:right w:val="none" w:sz="0" w:space="0" w:color="auto"/>
          </w:divBdr>
        </w:div>
        <w:div w:id="1455782365">
          <w:marLeft w:val="864"/>
          <w:marRight w:val="0"/>
          <w:marTop w:val="0"/>
          <w:marBottom w:val="82"/>
          <w:divBdr>
            <w:top w:val="none" w:sz="0" w:space="0" w:color="auto"/>
            <w:left w:val="none" w:sz="0" w:space="0" w:color="auto"/>
            <w:bottom w:val="none" w:sz="0" w:space="0" w:color="auto"/>
            <w:right w:val="none" w:sz="0" w:space="0" w:color="auto"/>
          </w:divBdr>
        </w:div>
        <w:div w:id="1186940923">
          <w:marLeft w:val="864"/>
          <w:marRight w:val="0"/>
          <w:marTop w:val="0"/>
          <w:marBottom w:val="82"/>
          <w:divBdr>
            <w:top w:val="none" w:sz="0" w:space="0" w:color="auto"/>
            <w:left w:val="none" w:sz="0" w:space="0" w:color="auto"/>
            <w:bottom w:val="none" w:sz="0" w:space="0" w:color="auto"/>
            <w:right w:val="none" w:sz="0" w:space="0" w:color="auto"/>
          </w:divBdr>
        </w:div>
        <w:div w:id="2008169240">
          <w:marLeft w:val="864"/>
          <w:marRight w:val="0"/>
          <w:marTop w:val="0"/>
          <w:marBottom w:val="82"/>
          <w:divBdr>
            <w:top w:val="none" w:sz="0" w:space="0" w:color="auto"/>
            <w:left w:val="none" w:sz="0" w:space="0" w:color="auto"/>
            <w:bottom w:val="none" w:sz="0" w:space="0" w:color="auto"/>
            <w:right w:val="none" w:sz="0" w:space="0" w:color="auto"/>
          </w:divBdr>
        </w:div>
        <w:div w:id="610014538">
          <w:marLeft w:val="864"/>
          <w:marRight w:val="0"/>
          <w:marTop w:val="0"/>
          <w:marBottom w:val="82"/>
          <w:divBdr>
            <w:top w:val="none" w:sz="0" w:space="0" w:color="auto"/>
            <w:left w:val="none" w:sz="0" w:space="0" w:color="auto"/>
            <w:bottom w:val="none" w:sz="0" w:space="0" w:color="auto"/>
            <w:right w:val="none" w:sz="0" w:space="0" w:color="auto"/>
          </w:divBdr>
        </w:div>
        <w:div w:id="1286037104">
          <w:marLeft w:val="864"/>
          <w:marRight w:val="0"/>
          <w:marTop w:val="0"/>
          <w:marBottom w:val="82"/>
          <w:divBdr>
            <w:top w:val="none" w:sz="0" w:space="0" w:color="auto"/>
            <w:left w:val="none" w:sz="0" w:space="0" w:color="auto"/>
            <w:bottom w:val="none" w:sz="0" w:space="0" w:color="auto"/>
            <w:right w:val="none" w:sz="0" w:space="0" w:color="auto"/>
          </w:divBdr>
        </w:div>
        <w:div w:id="350838460">
          <w:marLeft w:val="864"/>
          <w:marRight w:val="0"/>
          <w:marTop w:val="0"/>
          <w:marBottom w:val="82"/>
          <w:divBdr>
            <w:top w:val="none" w:sz="0" w:space="0" w:color="auto"/>
            <w:left w:val="none" w:sz="0" w:space="0" w:color="auto"/>
            <w:bottom w:val="none" w:sz="0" w:space="0" w:color="auto"/>
            <w:right w:val="none" w:sz="0" w:space="0" w:color="auto"/>
          </w:divBdr>
        </w:div>
        <w:div w:id="1718502699">
          <w:marLeft w:val="864"/>
          <w:marRight w:val="0"/>
          <w:marTop w:val="0"/>
          <w:marBottom w:val="82"/>
          <w:divBdr>
            <w:top w:val="none" w:sz="0" w:space="0" w:color="auto"/>
            <w:left w:val="none" w:sz="0" w:space="0" w:color="auto"/>
            <w:bottom w:val="none" w:sz="0" w:space="0" w:color="auto"/>
            <w:right w:val="none" w:sz="0" w:space="0" w:color="auto"/>
          </w:divBdr>
        </w:div>
        <w:div w:id="596792036">
          <w:marLeft w:val="864"/>
          <w:marRight w:val="0"/>
          <w:marTop w:val="0"/>
          <w:marBottom w:val="82"/>
          <w:divBdr>
            <w:top w:val="none" w:sz="0" w:space="0" w:color="auto"/>
            <w:left w:val="none" w:sz="0" w:space="0" w:color="auto"/>
            <w:bottom w:val="none" w:sz="0" w:space="0" w:color="auto"/>
            <w:right w:val="none" w:sz="0" w:space="0" w:color="auto"/>
          </w:divBdr>
        </w:div>
        <w:div w:id="220799115">
          <w:marLeft w:val="0"/>
          <w:marRight w:val="0"/>
          <w:marTop w:val="0"/>
          <w:marBottom w:val="82"/>
          <w:divBdr>
            <w:top w:val="none" w:sz="0" w:space="0" w:color="auto"/>
            <w:left w:val="none" w:sz="0" w:space="0" w:color="auto"/>
            <w:bottom w:val="none" w:sz="0" w:space="0" w:color="auto"/>
            <w:right w:val="none" w:sz="0" w:space="0" w:color="auto"/>
          </w:divBdr>
        </w:div>
      </w:divsChild>
    </w:div>
    <w:div w:id="182593257">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79646763">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3484248">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0374488">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404130">
      <w:bodyDiv w:val="1"/>
      <w:marLeft w:val="0"/>
      <w:marRight w:val="0"/>
      <w:marTop w:val="0"/>
      <w:marBottom w:val="0"/>
      <w:divBdr>
        <w:top w:val="none" w:sz="0" w:space="0" w:color="auto"/>
        <w:left w:val="none" w:sz="0" w:space="0" w:color="auto"/>
        <w:bottom w:val="none" w:sz="0" w:space="0" w:color="auto"/>
        <w:right w:val="none" w:sz="0" w:space="0" w:color="auto"/>
      </w:divBdr>
    </w:div>
    <w:div w:id="365103409">
      <w:bodyDiv w:val="1"/>
      <w:marLeft w:val="0"/>
      <w:marRight w:val="0"/>
      <w:marTop w:val="0"/>
      <w:marBottom w:val="0"/>
      <w:divBdr>
        <w:top w:val="none" w:sz="0" w:space="0" w:color="auto"/>
        <w:left w:val="none" w:sz="0" w:space="0" w:color="auto"/>
        <w:bottom w:val="none" w:sz="0" w:space="0" w:color="auto"/>
        <w:right w:val="none" w:sz="0" w:space="0" w:color="auto"/>
      </w:divBdr>
      <w:divsChild>
        <w:div w:id="1125319184">
          <w:marLeft w:val="0"/>
          <w:marRight w:val="0"/>
          <w:marTop w:val="0"/>
          <w:marBottom w:val="101"/>
          <w:divBdr>
            <w:top w:val="none" w:sz="0" w:space="0" w:color="auto"/>
            <w:left w:val="none" w:sz="0" w:space="0" w:color="auto"/>
            <w:bottom w:val="none" w:sz="0" w:space="0" w:color="auto"/>
            <w:right w:val="none" w:sz="0" w:space="0" w:color="auto"/>
          </w:divBdr>
        </w:div>
        <w:div w:id="554975187">
          <w:marLeft w:val="0"/>
          <w:marRight w:val="0"/>
          <w:marTop w:val="0"/>
          <w:marBottom w:val="101"/>
          <w:divBdr>
            <w:top w:val="none" w:sz="0" w:space="0" w:color="auto"/>
            <w:left w:val="none" w:sz="0" w:space="0" w:color="auto"/>
            <w:bottom w:val="none" w:sz="0" w:space="0" w:color="auto"/>
            <w:right w:val="none" w:sz="0" w:space="0" w:color="auto"/>
          </w:divBdr>
        </w:div>
        <w:div w:id="375665586">
          <w:marLeft w:val="864"/>
          <w:marRight w:val="0"/>
          <w:marTop w:val="0"/>
          <w:marBottom w:val="101"/>
          <w:divBdr>
            <w:top w:val="none" w:sz="0" w:space="0" w:color="auto"/>
            <w:left w:val="none" w:sz="0" w:space="0" w:color="auto"/>
            <w:bottom w:val="none" w:sz="0" w:space="0" w:color="auto"/>
            <w:right w:val="none" w:sz="0" w:space="0" w:color="auto"/>
          </w:divBdr>
        </w:div>
        <w:div w:id="1051808474">
          <w:marLeft w:val="864"/>
          <w:marRight w:val="0"/>
          <w:marTop w:val="0"/>
          <w:marBottom w:val="101"/>
          <w:divBdr>
            <w:top w:val="none" w:sz="0" w:space="0" w:color="auto"/>
            <w:left w:val="none" w:sz="0" w:space="0" w:color="auto"/>
            <w:bottom w:val="none" w:sz="0" w:space="0" w:color="auto"/>
            <w:right w:val="none" w:sz="0" w:space="0" w:color="auto"/>
          </w:divBdr>
        </w:div>
        <w:div w:id="635185323">
          <w:marLeft w:val="864"/>
          <w:marRight w:val="0"/>
          <w:marTop w:val="0"/>
          <w:marBottom w:val="101"/>
          <w:divBdr>
            <w:top w:val="none" w:sz="0" w:space="0" w:color="auto"/>
            <w:left w:val="none" w:sz="0" w:space="0" w:color="auto"/>
            <w:bottom w:val="none" w:sz="0" w:space="0" w:color="auto"/>
            <w:right w:val="none" w:sz="0" w:space="0" w:color="auto"/>
          </w:divBdr>
        </w:div>
        <w:div w:id="904801097">
          <w:marLeft w:val="864"/>
          <w:marRight w:val="0"/>
          <w:marTop w:val="0"/>
          <w:marBottom w:val="101"/>
          <w:divBdr>
            <w:top w:val="none" w:sz="0" w:space="0" w:color="auto"/>
            <w:left w:val="none" w:sz="0" w:space="0" w:color="auto"/>
            <w:bottom w:val="none" w:sz="0" w:space="0" w:color="auto"/>
            <w:right w:val="none" w:sz="0" w:space="0" w:color="auto"/>
          </w:divBdr>
        </w:div>
      </w:divsChild>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045381">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68885013">
      <w:bodyDiv w:val="1"/>
      <w:marLeft w:val="0"/>
      <w:marRight w:val="0"/>
      <w:marTop w:val="0"/>
      <w:marBottom w:val="0"/>
      <w:divBdr>
        <w:top w:val="none" w:sz="0" w:space="0" w:color="auto"/>
        <w:left w:val="none" w:sz="0" w:space="0" w:color="auto"/>
        <w:bottom w:val="none" w:sz="0" w:space="0" w:color="auto"/>
        <w:right w:val="none" w:sz="0" w:space="0" w:color="auto"/>
      </w:divBdr>
    </w:div>
    <w:div w:id="571696287">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89582252">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3119822">
      <w:bodyDiv w:val="1"/>
      <w:marLeft w:val="0"/>
      <w:marRight w:val="0"/>
      <w:marTop w:val="0"/>
      <w:marBottom w:val="0"/>
      <w:divBdr>
        <w:top w:val="none" w:sz="0" w:space="0" w:color="auto"/>
        <w:left w:val="none" w:sz="0" w:space="0" w:color="auto"/>
        <w:bottom w:val="none" w:sz="0" w:space="0" w:color="auto"/>
        <w:right w:val="none" w:sz="0" w:space="0" w:color="auto"/>
      </w:divBdr>
    </w:div>
    <w:div w:id="726956670">
      <w:bodyDiv w:val="1"/>
      <w:marLeft w:val="0"/>
      <w:marRight w:val="0"/>
      <w:marTop w:val="0"/>
      <w:marBottom w:val="0"/>
      <w:divBdr>
        <w:top w:val="none" w:sz="0" w:space="0" w:color="auto"/>
        <w:left w:val="none" w:sz="0" w:space="0" w:color="auto"/>
        <w:bottom w:val="none" w:sz="0" w:space="0" w:color="auto"/>
        <w:right w:val="none" w:sz="0" w:space="0" w:color="auto"/>
      </w:divBdr>
    </w:div>
    <w:div w:id="741483584">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522615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77738187">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893812600">
      <w:bodyDiv w:val="1"/>
      <w:marLeft w:val="0"/>
      <w:marRight w:val="0"/>
      <w:marTop w:val="0"/>
      <w:marBottom w:val="0"/>
      <w:divBdr>
        <w:top w:val="none" w:sz="0" w:space="0" w:color="auto"/>
        <w:left w:val="none" w:sz="0" w:space="0" w:color="auto"/>
        <w:bottom w:val="none" w:sz="0" w:space="0" w:color="auto"/>
        <w:right w:val="none" w:sz="0" w:space="0" w:color="auto"/>
      </w:divBdr>
    </w:div>
    <w:div w:id="894895184">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35597829">
      <w:bodyDiv w:val="1"/>
      <w:marLeft w:val="0"/>
      <w:marRight w:val="0"/>
      <w:marTop w:val="0"/>
      <w:marBottom w:val="0"/>
      <w:divBdr>
        <w:top w:val="none" w:sz="0" w:space="0" w:color="auto"/>
        <w:left w:val="none" w:sz="0" w:space="0" w:color="auto"/>
        <w:bottom w:val="none" w:sz="0" w:space="0" w:color="auto"/>
        <w:right w:val="none" w:sz="0" w:space="0" w:color="auto"/>
      </w:divBdr>
      <w:divsChild>
        <w:div w:id="944312940">
          <w:marLeft w:val="0"/>
          <w:marRight w:val="0"/>
          <w:marTop w:val="0"/>
          <w:marBottom w:val="0"/>
          <w:divBdr>
            <w:top w:val="none" w:sz="0" w:space="0" w:color="auto"/>
            <w:left w:val="none" w:sz="0" w:space="0" w:color="auto"/>
            <w:bottom w:val="none" w:sz="0" w:space="0" w:color="auto"/>
            <w:right w:val="none" w:sz="0" w:space="0" w:color="auto"/>
          </w:divBdr>
        </w:div>
        <w:div w:id="1495797119">
          <w:marLeft w:val="0"/>
          <w:marRight w:val="0"/>
          <w:marTop w:val="0"/>
          <w:marBottom w:val="0"/>
          <w:divBdr>
            <w:top w:val="none" w:sz="0" w:space="0" w:color="auto"/>
            <w:left w:val="none" w:sz="0" w:space="0" w:color="auto"/>
            <w:bottom w:val="none" w:sz="0" w:space="0" w:color="auto"/>
            <w:right w:val="none" w:sz="0" w:space="0" w:color="auto"/>
          </w:divBdr>
        </w:div>
        <w:div w:id="1244753309">
          <w:marLeft w:val="0"/>
          <w:marRight w:val="0"/>
          <w:marTop w:val="0"/>
          <w:marBottom w:val="0"/>
          <w:divBdr>
            <w:top w:val="none" w:sz="0" w:space="0" w:color="auto"/>
            <w:left w:val="none" w:sz="0" w:space="0" w:color="auto"/>
            <w:bottom w:val="none" w:sz="0" w:space="0" w:color="auto"/>
            <w:right w:val="none" w:sz="0" w:space="0" w:color="auto"/>
          </w:divBdr>
        </w:div>
        <w:div w:id="1335066599">
          <w:marLeft w:val="0"/>
          <w:marRight w:val="0"/>
          <w:marTop w:val="0"/>
          <w:marBottom w:val="0"/>
          <w:divBdr>
            <w:top w:val="none" w:sz="0" w:space="0" w:color="auto"/>
            <w:left w:val="none" w:sz="0" w:space="0" w:color="auto"/>
            <w:bottom w:val="none" w:sz="0" w:space="0" w:color="auto"/>
            <w:right w:val="none" w:sz="0" w:space="0" w:color="auto"/>
          </w:divBdr>
        </w:div>
        <w:div w:id="28188520">
          <w:marLeft w:val="0"/>
          <w:marRight w:val="0"/>
          <w:marTop w:val="0"/>
          <w:marBottom w:val="0"/>
          <w:divBdr>
            <w:top w:val="none" w:sz="0" w:space="0" w:color="auto"/>
            <w:left w:val="none" w:sz="0" w:space="0" w:color="auto"/>
            <w:bottom w:val="none" w:sz="0" w:space="0" w:color="auto"/>
            <w:right w:val="none" w:sz="0" w:space="0" w:color="auto"/>
          </w:divBdr>
        </w:div>
        <w:div w:id="1668745594">
          <w:marLeft w:val="0"/>
          <w:marRight w:val="0"/>
          <w:marTop w:val="0"/>
          <w:marBottom w:val="0"/>
          <w:divBdr>
            <w:top w:val="none" w:sz="0" w:space="0" w:color="auto"/>
            <w:left w:val="none" w:sz="0" w:space="0" w:color="auto"/>
            <w:bottom w:val="none" w:sz="0" w:space="0" w:color="auto"/>
            <w:right w:val="none" w:sz="0" w:space="0" w:color="auto"/>
          </w:divBdr>
        </w:div>
        <w:div w:id="168716515">
          <w:marLeft w:val="0"/>
          <w:marRight w:val="0"/>
          <w:marTop w:val="0"/>
          <w:marBottom w:val="0"/>
          <w:divBdr>
            <w:top w:val="none" w:sz="0" w:space="0" w:color="auto"/>
            <w:left w:val="none" w:sz="0" w:space="0" w:color="auto"/>
            <w:bottom w:val="none" w:sz="0" w:space="0" w:color="auto"/>
            <w:right w:val="none" w:sz="0" w:space="0" w:color="auto"/>
          </w:divBdr>
        </w:div>
        <w:div w:id="1877541434">
          <w:marLeft w:val="0"/>
          <w:marRight w:val="0"/>
          <w:marTop w:val="0"/>
          <w:marBottom w:val="0"/>
          <w:divBdr>
            <w:top w:val="none" w:sz="0" w:space="0" w:color="auto"/>
            <w:left w:val="none" w:sz="0" w:space="0" w:color="auto"/>
            <w:bottom w:val="none" w:sz="0" w:space="0" w:color="auto"/>
            <w:right w:val="none" w:sz="0" w:space="0" w:color="auto"/>
          </w:divBdr>
        </w:div>
        <w:div w:id="1819225496">
          <w:marLeft w:val="0"/>
          <w:marRight w:val="0"/>
          <w:marTop w:val="0"/>
          <w:marBottom w:val="0"/>
          <w:divBdr>
            <w:top w:val="none" w:sz="0" w:space="0" w:color="auto"/>
            <w:left w:val="none" w:sz="0" w:space="0" w:color="auto"/>
            <w:bottom w:val="none" w:sz="0" w:space="0" w:color="auto"/>
            <w:right w:val="none" w:sz="0" w:space="0" w:color="auto"/>
          </w:divBdr>
        </w:div>
      </w:divsChild>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7485567">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48994631">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72988836">
      <w:bodyDiv w:val="1"/>
      <w:marLeft w:val="0"/>
      <w:marRight w:val="0"/>
      <w:marTop w:val="0"/>
      <w:marBottom w:val="0"/>
      <w:divBdr>
        <w:top w:val="none" w:sz="0" w:space="0" w:color="auto"/>
        <w:left w:val="none" w:sz="0" w:space="0" w:color="auto"/>
        <w:bottom w:val="none" w:sz="0" w:space="0" w:color="auto"/>
        <w:right w:val="none" w:sz="0" w:space="0" w:color="auto"/>
      </w:divBdr>
    </w:div>
    <w:div w:id="119820354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3949856">
      <w:bodyDiv w:val="1"/>
      <w:marLeft w:val="0"/>
      <w:marRight w:val="0"/>
      <w:marTop w:val="0"/>
      <w:marBottom w:val="0"/>
      <w:divBdr>
        <w:top w:val="none" w:sz="0" w:space="0" w:color="auto"/>
        <w:left w:val="none" w:sz="0" w:space="0" w:color="auto"/>
        <w:bottom w:val="none" w:sz="0" w:space="0" w:color="auto"/>
        <w:right w:val="none" w:sz="0" w:space="0" w:color="auto"/>
      </w:divBdr>
      <w:divsChild>
        <w:div w:id="659117840">
          <w:marLeft w:val="0"/>
          <w:marRight w:val="0"/>
          <w:marTop w:val="0"/>
          <w:marBottom w:val="0"/>
          <w:divBdr>
            <w:top w:val="none" w:sz="0" w:space="0" w:color="auto"/>
            <w:left w:val="none" w:sz="0" w:space="0" w:color="auto"/>
            <w:bottom w:val="none" w:sz="0" w:space="0" w:color="auto"/>
            <w:right w:val="none" w:sz="0" w:space="0" w:color="auto"/>
          </w:divBdr>
        </w:div>
        <w:div w:id="766387034">
          <w:marLeft w:val="0"/>
          <w:marRight w:val="0"/>
          <w:marTop w:val="0"/>
          <w:marBottom w:val="0"/>
          <w:divBdr>
            <w:top w:val="none" w:sz="0" w:space="0" w:color="auto"/>
            <w:left w:val="none" w:sz="0" w:space="0" w:color="auto"/>
            <w:bottom w:val="none" w:sz="0" w:space="0" w:color="auto"/>
            <w:right w:val="none" w:sz="0" w:space="0" w:color="auto"/>
          </w:divBdr>
        </w:div>
        <w:div w:id="973221888">
          <w:marLeft w:val="0"/>
          <w:marRight w:val="0"/>
          <w:marTop w:val="0"/>
          <w:marBottom w:val="0"/>
          <w:divBdr>
            <w:top w:val="none" w:sz="0" w:space="0" w:color="auto"/>
            <w:left w:val="none" w:sz="0" w:space="0" w:color="auto"/>
            <w:bottom w:val="none" w:sz="0" w:space="0" w:color="auto"/>
            <w:right w:val="none" w:sz="0" w:space="0" w:color="auto"/>
          </w:divBdr>
        </w:div>
        <w:div w:id="2080243881">
          <w:marLeft w:val="0"/>
          <w:marRight w:val="0"/>
          <w:marTop w:val="0"/>
          <w:marBottom w:val="0"/>
          <w:divBdr>
            <w:top w:val="none" w:sz="0" w:space="0" w:color="auto"/>
            <w:left w:val="none" w:sz="0" w:space="0" w:color="auto"/>
            <w:bottom w:val="none" w:sz="0" w:space="0" w:color="auto"/>
            <w:right w:val="none" w:sz="0" w:space="0" w:color="auto"/>
          </w:divBdr>
        </w:div>
        <w:div w:id="1515076303">
          <w:marLeft w:val="0"/>
          <w:marRight w:val="0"/>
          <w:marTop w:val="0"/>
          <w:marBottom w:val="0"/>
          <w:divBdr>
            <w:top w:val="none" w:sz="0" w:space="0" w:color="auto"/>
            <w:left w:val="none" w:sz="0" w:space="0" w:color="auto"/>
            <w:bottom w:val="none" w:sz="0" w:space="0" w:color="auto"/>
            <w:right w:val="none" w:sz="0" w:space="0" w:color="auto"/>
          </w:divBdr>
        </w:div>
        <w:div w:id="573590302">
          <w:marLeft w:val="0"/>
          <w:marRight w:val="0"/>
          <w:marTop w:val="0"/>
          <w:marBottom w:val="0"/>
          <w:divBdr>
            <w:top w:val="none" w:sz="0" w:space="0" w:color="auto"/>
            <w:left w:val="none" w:sz="0" w:space="0" w:color="auto"/>
            <w:bottom w:val="none" w:sz="0" w:space="0" w:color="auto"/>
            <w:right w:val="none" w:sz="0" w:space="0" w:color="auto"/>
          </w:divBdr>
        </w:div>
        <w:div w:id="1738478864">
          <w:marLeft w:val="0"/>
          <w:marRight w:val="0"/>
          <w:marTop w:val="0"/>
          <w:marBottom w:val="0"/>
          <w:divBdr>
            <w:top w:val="none" w:sz="0" w:space="0" w:color="auto"/>
            <w:left w:val="none" w:sz="0" w:space="0" w:color="auto"/>
            <w:bottom w:val="none" w:sz="0" w:space="0" w:color="auto"/>
            <w:right w:val="none" w:sz="0" w:space="0" w:color="auto"/>
          </w:divBdr>
        </w:div>
        <w:div w:id="557668544">
          <w:marLeft w:val="0"/>
          <w:marRight w:val="0"/>
          <w:marTop w:val="0"/>
          <w:marBottom w:val="0"/>
          <w:divBdr>
            <w:top w:val="none" w:sz="0" w:space="0" w:color="auto"/>
            <w:left w:val="none" w:sz="0" w:space="0" w:color="auto"/>
            <w:bottom w:val="none" w:sz="0" w:space="0" w:color="auto"/>
            <w:right w:val="none" w:sz="0" w:space="0" w:color="auto"/>
          </w:divBdr>
        </w:div>
        <w:div w:id="1562594019">
          <w:marLeft w:val="0"/>
          <w:marRight w:val="0"/>
          <w:marTop w:val="0"/>
          <w:marBottom w:val="0"/>
          <w:divBdr>
            <w:top w:val="none" w:sz="0" w:space="0" w:color="auto"/>
            <w:left w:val="none" w:sz="0" w:space="0" w:color="auto"/>
            <w:bottom w:val="none" w:sz="0" w:space="0" w:color="auto"/>
            <w:right w:val="none" w:sz="0" w:space="0" w:color="auto"/>
          </w:divBdr>
        </w:div>
        <w:div w:id="236481110">
          <w:marLeft w:val="0"/>
          <w:marRight w:val="0"/>
          <w:marTop w:val="0"/>
          <w:marBottom w:val="0"/>
          <w:divBdr>
            <w:top w:val="none" w:sz="0" w:space="0" w:color="auto"/>
            <w:left w:val="none" w:sz="0" w:space="0" w:color="auto"/>
            <w:bottom w:val="none" w:sz="0" w:space="0" w:color="auto"/>
            <w:right w:val="none" w:sz="0" w:space="0" w:color="auto"/>
          </w:divBdr>
        </w:div>
        <w:div w:id="370300305">
          <w:marLeft w:val="0"/>
          <w:marRight w:val="0"/>
          <w:marTop w:val="0"/>
          <w:marBottom w:val="0"/>
          <w:divBdr>
            <w:top w:val="none" w:sz="0" w:space="0" w:color="auto"/>
            <w:left w:val="none" w:sz="0" w:space="0" w:color="auto"/>
            <w:bottom w:val="none" w:sz="0" w:space="0" w:color="auto"/>
            <w:right w:val="none" w:sz="0" w:space="0" w:color="auto"/>
          </w:divBdr>
        </w:div>
      </w:divsChild>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5621501">
      <w:bodyDiv w:val="1"/>
      <w:marLeft w:val="0"/>
      <w:marRight w:val="0"/>
      <w:marTop w:val="0"/>
      <w:marBottom w:val="0"/>
      <w:divBdr>
        <w:top w:val="none" w:sz="0" w:space="0" w:color="auto"/>
        <w:left w:val="none" w:sz="0" w:space="0" w:color="auto"/>
        <w:bottom w:val="none" w:sz="0" w:space="0" w:color="auto"/>
        <w:right w:val="none" w:sz="0" w:space="0" w:color="auto"/>
      </w:divBdr>
    </w:div>
    <w:div w:id="1396468195">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598363846">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9309109">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7607653">
      <w:bodyDiv w:val="1"/>
      <w:marLeft w:val="0"/>
      <w:marRight w:val="0"/>
      <w:marTop w:val="0"/>
      <w:marBottom w:val="0"/>
      <w:divBdr>
        <w:top w:val="none" w:sz="0" w:space="0" w:color="auto"/>
        <w:left w:val="none" w:sz="0" w:space="0" w:color="auto"/>
        <w:bottom w:val="none" w:sz="0" w:space="0" w:color="auto"/>
        <w:right w:val="none" w:sz="0" w:space="0" w:color="auto"/>
      </w:divBdr>
      <w:divsChild>
        <w:div w:id="327486225">
          <w:marLeft w:val="0"/>
          <w:marRight w:val="0"/>
          <w:marTop w:val="0"/>
          <w:marBottom w:val="101"/>
          <w:divBdr>
            <w:top w:val="none" w:sz="0" w:space="0" w:color="auto"/>
            <w:left w:val="none" w:sz="0" w:space="0" w:color="auto"/>
            <w:bottom w:val="none" w:sz="0" w:space="0" w:color="auto"/>
            <w:right w:val="none" w:sz="0" w:space="0" w:color="auto"/>
          </w:divBdr>
        </w:div>
        <w:div w:id="444691519">
          <w:marLeft w:val="864"/>
          <w:marRight w:val="0"/>
          <w:marTop w:val="0"/>
          <w:marBottom w:val="101"/>
          <w:divBdr>
            <w:top w:val="none" w:sz="0" w:space="0" w:color="auto"/>
            <w:left w:val="none" w:sz="0" w:space="0" w:color="auto"/>
            <w:bottom w:val="none" w:sz="0" w:space="0" w:color="auto"/>
            <w:right w:val="none" w:sz="0" w:space="0" w:color="auto"/>
          </w:divBdr>
        </w:div>
        <w:div w:id="1085801453">
          <w:marLeft w:val="864"/>
          <w:marRight w:val="0"/>
          <w:marTop w:val="0"/>
          <w:marBottom w:val="101"/>
          <w:divBdr>
            <w:top w:val="none" w:sz="0" w:space="0" w:color="auto"/>
            <w:left w:val="none" w:sz="0" w:space="0" w:color="auto"/>
            <w:bottom w:val="none" w:sz="0" w:space="0" w:color="auto"/>
            <w:right w:val="none" w:sz="0" w:space="0" w:color="auto"/>
          </w:divBdr>
        </w:div>
        <w:div w:id="865599701">
          <w:marLeft w:val="864"/>
          <w:marRight w:val="0"/>
          <w:marTop w:val="0"/>
          <w:marBottom w:val="101"/>
          <w:divBdr>
            <w:top w:val="none" w:sz="0" w:space="0" w:color="auto"/>
            <w:left w:val="none" w:sz="0" w:space="0" w:color="auto"/>
            <w:bottom w:val="none" w:sz="0" w:space="0" w:color="auto"/>
            <w:right w:val="none" w:sz="0" w:space="0" w:color="auto"/>
          </w:divBdr>
        </w:div>
        <w:div w:id="1919827151">
          <w:marLeft w:val="864"/>
          <w:marRight w:val="0"/>
          <w:marTop w:val="0"/>
          <w:marBottom w:val="101"/>
          <w:divBdr>
            <w:top w:val="none" w:sz="0" w:space="0" w:color="auto"/>
            <w:left w:val="none" w:sz="0" w:space="0" w:color="auto"/>
            <w:bottom w:val="none" w:sz="0" w:space="0" w:color="auto"/>
            <w:right w:val="none" w:sz="0" w:space="0" w:color="auto"/>
          </w:divBdr>
        </w:div>
      </w:divsChild>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6963678">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15755302">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1394499">
      <w:bodyDiv w:val="1"/>
      <w:marLeft w:val="0"/>
      <w:marRight w:val="0"/>
      <w:marTop w:val="0"/>
      <w:marBottom w:val="0"/>
      <w:divBdr>
        <w:top w:val="none" w:sz="0" w:space="0" w:color="auto"/>
        <w:left w:val="none" w:sz="0" w:space="0" w:color="auto"/>
        <w:bottom w:val="none" w:sz="0" w:space="0" w:color="auto"/>
        <w:right w:val="none" w:sz="0" w:space="0" w:color="auto"/>
      </w:divBdr>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1382498">
      <w:bodyDiv w:val="1"/>
      <w:marLeft w:val="0"/>
      <w:marRight w:val="0"/>
      <w:marTop w:val="0"/>
      <w:marBottom w:val="0"/>
      <w:divBdr>
        <w:top w:val="none" w:sz="0" w:space="0" w:color="auto"/>
        <w:left w:val="none" w:sz="0" w:space="0" w:color="auto"/>
        <w:bottom w:val="none" w:sz="0" w:space="0" w:color="auto"/>
        <w:right w:val="none" w:sz="0" w:space="0" w:color="auto"/>
      </w:divBdr>
    </w:div>
    <w:div w:id="1986471354">
      <w:bodyDiv w:val="1"/>
      <w:marLeft w:val="0"/>
      <w:marRight w:val="0"/>
      <w:marTop w:val="0"/>
      <w:marBottom w:val="0"/>
      <w:divBdr>
        <w:top w:val="none" w:sz="0" w:space="0" w:color="auto"/>
        <w:left w:val="none" w:sz="0" w:space="0" w:color="auto"/>
        <w:bottom w:val="none" w:sz="0" w:space="0" w:color="auto"/>
        <w:right w:val="none" w:sz="0" w:space="0" w:color="auto"/>
      </w:divBdr>
    </w:div>
    <w:div w:id="2004042347">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3580">
      <w:bodyDiv w:val="1"/>
      <w:marLeft w:val="0"/>
      <w:marRight w:val="0"/>
      <w:marTop w:val="0"/>
      <w:marBottom w:val="0"/>
      <w:divBdr>
        <w:top w:val="none" w:sz="0" w:space="0" w:color="auto"/>
        <w:left w:val="none" w:sz="0" w:space="0" w:color="auto"/>
        <w:bottom w:val="none" w:sz="0" w:space="0" w:color="auto"/>
        <w:right w:val="none" w:sz="0" w:space="0" w:color="auto"/>
      </w:divBdr>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 w:id="2128161702">
      <w:bodyDiv w:val="1"/>
      <w:marLeft w:val="0"/>
      <w:marRight w:val="0"/>
      <w:marTop w:val="0"/>
      <w:marBottom w:val="0"/>
      <w:divBdr>
        <w:top w:val="none" w:sz="0" w:space="0" w:color="auto"/>
        <w:left w:val="none" w:sz="0" w:space="0" w:color="auto"/>
        <w:bottom w:val="none" w:sz="0" w:space="0" w:color="auto"/>
        <w:right w:val="none" w:sz="0" w:space="0" w:color="auto"/>
      </w:divBdr>
    </w:div>
    <w:div w:id="214735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3F29-EF1F-476F-8E5D-77DE42AE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12733</Words>
  <Characters>70036</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9</cp:revision>
  <cp:lastPrinted>2024-01-26T01:57:00Z</cp:lastPrinted>
  <dcterms:created xsi:type="dcterms:W3CDTF">2024-01-23T18:39:00Z</dcterms:created>
  <dcterms:modified xsi:type="dcterms:W3CDTF">2024-02-01T16:23:00Z</dcterms:modified>
</cp:coreProperties>
</file>