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16674E" w14:textId="77777777" w:rsidR="00923B8F" w:rsidRDefault="00135A8D">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Resolución del Pleno del Instituto de Transparencia, Acceso a la Información Pública y Protección de Datos Personales del Estado de México y Municipios, con domicilio en Metepec, Estado de México, del veintiocho de febrero de dos mil veinti</w:t>
      </w:r>
      <w:r>
        <w:rPr>
          <w:rFonts w:ascii="Palatino Linotype" w:eastAsia="Palatino Linotype" w:hAnsi="Palatino Linotype" w:cs="Palatino Linotype"/>
        </w:rPr>
        <w:t>cuatro</w:t>
      </w:r>
    </w:p>
    <w:p w14:paraId="2C85E358" w14:textId="77777777" w:rsidR="00923B8F" w:rsidRDefault="00923B8F">
      <w:pPr>
        <w:spacing w:line="360" w:lineRule="auto"/>
        <w:jc w:val="both"/>
        <w:rPr>
          <w:rFonts w:ascii="Palatino Linotype" w:eastAsia="Palatino Linotype" w:hAnsi="Palatino Linotype" w:cs="Palatino Linotype"/>
          <w:color w:val="000000"/>
        </w:rPr>
      </w:pPr>
    </w:p>
    <w:p w14:paraId="276F6FCD" w14:textId="0D843408" w:rsidR="00923B8F" w:rsidRDefault="00135A8D">
      <w:pP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VISTO</w:t>
      </w:r>
      <w:r>
        <w:rPr>
          <w:rFonts w:ascii="Palatino Linotype" w:eastAsia="Palatino Linotype" w:hAnsi="Palatino Linotype" w:cs="Palatino Linotype"/>
          <w:color w:val="000000"/>
        </w:rPr>
        <w:t xml:space="preserve"> el expediente formado con motivo del Recurso de Revisión</w:t>
      </w:r>
      <w:r>
        <w:rPr>
          <w:rFonts w:ascii="Palatino Linotype" w:eastAsia="Palatino Linotype" w:hAnsi="Palatino Linotype" w:cs="Palatino Linotype"/>
          <w:b/>
          <w:color w:val="000000"/>
        </w:rPr>
        <w:t xml:space="preserve"> 00442/INFOEM/IP/RR/2024</w:t>
      </w:r>
      <w:r>
        <w:rPr>
          <w:rFonts w:ascii="Palatino Linotype" w:eastAsia="Palatino Linotype" w:hAnsi="Palatino Linotype" w:cs="Palatino Linotype"/>
          <w:color w:val="000000"/>
        </w:rPr>
        <w:t xml:space="preserve">, promovido por </w:t>
      </w:r>
      <w:r w:rsidR="005B0779">
        <w:rPr>
          <w:rFonts w:ascii="Palatino Linotype" w:eastAsia="Palatino Linotype" w:hAnsi="Palatino Linotype" w:cs="Palatino Linotype"/>
          <w:b/>
          <w:color w:val="000000"/>
        </w:rPr>
        <w:t xml:space="preserve">XXXXXX </w:t>
      </w:r>
      <w:proofErr w:type="spellStart"/>
      <w:r w:rsidR="005B0779">
        <w:rPr>
          <w:rFonts w:ascii="Palatino Linotype" w:eastAsia="Palatino Linotype" w:hAnsi="Palatino Linotype" w:cs="Palatino Linotype"/>
          <w:b/>
          <w:color w:val="000000"/>
        </w:rPr>
        <w:t>XXXXXX</w:t>
      </w:r>
      <w:proofErr w:type="spellEnd"/>
      <w:r w:rsidR="005B0779">
        <w:rPr>
          <w:rFonts w:ascii="Palatino Linotype" w:eastAsia="Palatino Linotype" w:hAnsi="Palatino Linotype" w:cs="Palatino Linotype"/>
          <w:b/>
          <w:color w:val="000000"/>
        </w:rPr>
        <w:t xml:space="preserve"> </w:t>
      </w:r>
      <w:proofErr w:type="spellStart"/>
      <w:r w:rsidR="005B0779">
        <w:rPr>
          <w:rFonts w:ascii="Palatino Linotype" w:eastAsia="Palatino Linotype" w:hAnsi="Palatino Linotype" w:cs="Palatino Linotype"/>
          <w:b/>
          <w:color w:val="000000"/>
        </w:rPr>
        <w:t>XXXXXX</w:t>
      </w:r>
      <w:proofErr w:type="spellEnd"/>
      <w:r>
        <w:rPr>
          <w:rFonts w:ascii="Palatino Linotype" w:eastAsia="Palatino Linotype" w:hAnsi="Palatino Linotype" w:cs="Palatino Linotype"/>
          <w:color w:val="000000"/>
        </w:rPr>
        <w:t>, que</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en lo sucesivo se denominará </w:t>
      </w:r>
      <w:r>
        <w:rPr>
          <w:rFonts w:ascii="Palatino Linotype" w:eastAsia="Palatino Linotype" w:hAnsi="Palatino Linotype" w:cs="Palatino Linotype"/>
          <w:b/>
          <w:color w:val="000000"/>
        </w:rPr>
        <w:t>EL RECURRENTE</w:t>
      </w:r>
      <w:r>
        <w:rPr>
          <w:rFonts w:ascii="Palatino Linotype" w:eastAsia="Palatino Linotype" w:hAnsi="Palatino Linotype" w:cs="Palatino Linotype"/>
          <w:color w:val="000000"/>
        </w:rPr>
        <w:t xml:space="preserve">, en contra de la respuesta emitida por la </w:t>
      </w:r>
      <w:r>
        <w:rPr>
          <w:rFonts w:ascii="Palatino Linotype" w:eastAsia="Palatino Linotype" w:hAnsi="Palatino Linotype" w:cs="Palatino Linotype"/>
          <w:b/>
          <w:color w:val="000000"/>
        </w:rPr>
        <w:t>Universidad Tecnológica de Nezahualcóyotl,</w:t>
      </w:r>
      <w:r>
        <w:rPr>
          <w:rFonts w:ascii="Palatino Linotype" w:eastAsia="Palatino Linotype" w:hAnsi="Palatino Linotype" w:cs="Palatino Linotype"/>
          <w:color w:val="000000"/>
        </w:rPr>
        <w:t xml:space="preserve"> que en lo sucesivo se denominará </w:t>
      </w:r>
      <w:r>
        <w:rPr>
          <w:rFonts w:ascii="Palatino Linotype" w:eastAsia="Palatino Linotype" w:hAnsi="Palatino Linotype" w:cs="Palatino Linotype"/>
          <w:b/>
          <w:color w:val="000000"/>
        </w:rPr>
        <w:t>EL SUJETO OBLIGADO</w:t>
      </w:r>
      <w:r>
        <w:rPr>
          <w:rFonts w:ascii="Palatino Linotype" w:eastAsia="Palatino Linotype" w:hAnsi="Palatino Linotype" w:cs="Palatino Linotype"/>
          <w:color w:val="000000"/>
        </w:rPr>
        <w:t xml:space="preserve">, se procede a dictar la presente resolución con base en lo siguiente: </w:t>
      </w:r>
    </w:p>
    <w:p w14:paraId="7920D43A" w14:textId="77777777" w:rsidR="00923B8F" w:rsidRDefault="00923B8F">
      <w:pPr>
        <w:jc w:val="both"/>
        <w:rPr>
          <w:rFonts w:ascii="Palatino Linotype" w:eastAsia="Palatino Linotype" w:hAnsi="Palatino Linotype" w:cs="Palatino Linotype"/>
          <w:color w:val="000000"/>
        </w:rPr>
      </w:pPr>
    </w:p>
    <w:p w14:paraId="7B7A9D38" w14:textId="77777777" w:rsidR="00923B8F" w:rsidRDefault="00135A8D">
      <w:pPr>
        <w:jc w:val="center"/>
        <w:rPr>
          <w:rFonts w:ascii="Palatino Linotype" w:eastAsia="Palatino Linotype" w:hAnsi="Palatino Linotype" w:cs="Palatino Linotype"/>
          <w:b/>
          <w:color w:val="000000"/>
          <w:sz w:val="28"/>
          <w:szCs w:val="28"/>
        </w:rPr>
      </w:pPr>
      <w:r>
        <w:rPr>
          <w:rFonts w:ascii="Palatino Linotype" w:eastAsia="Palatino Linotype" w:hAnsi="Palatino Linotype" w:cs="Palatino Linotype"/>
          <w:b/>
          <w:color w:val="000000"/>
          <w:sz w:val="28"/>
          <w:szCs w:val="28"/>
        </w:rPr>
        <w:t>ANTECEDENTES</w:t>
      </w:r>
    </w:p>
    <w:p w14:paraId="29EE59C4" w14:textId="77777777" w:rsidR="00923B8F" w:rsidRDefault="00923B8F">
      <w:pPr>
        <w:jc w:val="center"/>
        <w:rPr>
          <w:rFonts w:ascii="Palatino Linotype" w:eastAsia="Palatino Linotype" w:hAnsi="Palatino Linotype" w:cs="Palatino Linotype"/>
          <w:b/>
          <w:color w:val="000000"/>
        </w:rPr>
      </w:pPr>
    </w:p>
    <w:p w14:paraId="37F687C0" w14:textId="77777777" w:rsidR="00923B8F" w:rsidRDefault="00135A8D">
      <w:pP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sz w:val="28"/>
          <w:szCs w:val="28"/>
        </w:rPr>
        <w:t>I. De la Solicitud de Información</w:t>
      </w:r>
    </w:p>
    <w:p w14:paraId="07C29889" w14:textId="77777777" w:rsidR="00923B8F" w:rsidRDefault="00135A8D">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seis de diciembre de dos mil veintitrés, </w:t>
      </w:r>
      <w:r>
        <w:rPr>
          <w:rFonts w:ascii="Palatino Linotype" w:eastAsia="Palatino Linotype" w:hAnsi="Palatino Linotype" w:cs="Palatino Linotype"/>
          <w:b/>
          <w:color w:val="000000"/>
        </w:rPr>
        <w:t>EL RECURRENTE</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 xml:space="preserve">presentó a través del </w:t>
      </w:r>
      <w:r>
        <w:rPr>
          <w:rFonts w:ascii="Palatino Linotype" w:eastAsia="Palatino Linotype" w:hAnsi="Palatino Linotype" w:cs="Palatino Linotype"/>
          <w:color w:val="000000"/>
        </w:rPr>
        <w:t xml:space="preserve">Sistema de Acceso a la Información Mexiquense, que en lo subsecuente se denominará </w:t>
      </w:r>
      <w:r>
        <w:rPr>
          <w:rFonts w:ascii="Palatino Linotype" w:eastAsia="Palatino Linotype" w:hAnsi="Palatino Linotype" w:cs="Palatino Linotype"/>
          <w:b/>
          <w:color w:val="000000"/>
        </w:rPr>
        <w:t>EL SAIMEX</w:t>
      </w:r>
      <w:r>
        <w:rPr>
          <w:rFonts w:ascii="Palatino Linotype" w:eastAsia="Palatino Linotype" w:hAnsi="Palatino Linotype" w:cs="Palatino Linotype"/>
          <w:color w:val="000000"/>
        </w:rPr>
        <w:t xml:space="preserve"> ante </w:t>
      </w:r>
      <w:r>
        <w:rPr>
          <w:rFonts w:ascii="Palatino Linotype" w:eastAsia="Palatino Linotype" w:hAnsi="Palatino Linotype" w:cs="Palatino Linotype"/>
          <w:b/>
          <w:color w:val="000000"/>
        </w:rPr>
        <w:t>EL SUJETO OBLIGADO</w:t>
      </w:r>
      <w:r>
        <w:rPr>
          <w:rFonts w:ascii="Palatino Linotype" w:eastAsia="Palatino Linotype" w:hAnsi="Palatino Linotype" w:cs="Palatino Linotype"/>
          <w:color w:val="000000"/>
        </w:rPr>
        <w:t>, la solicitud de acceso a la información pública, a la que se le asignó el número de expediente</w:t>
      </w:r>
      <w:r>
        <w:rPr>
          <w:rFonts w:ascii="Palatino Linotype" w:eastAsia="Palatino Linotype" w:hAnsi="Palatino Linotype" w:cs="Palatino Linotype"/>
          <w:b/>
          <w:color w:val="000000"/>
        </w:rPr>
        <w:t xml:space="preserve"> 00111/UTNEZA/IP/2023,</w:t>
      </w:r>
      <w:r>
        <w:rPr>
          <w:rFonts w:ascii="Palatino Linotype" w:eastAsia="Palatino Linotype" w:hAnsi="Palatino Linotype" w:cs="Palatino Linotype"/>
          <w:color w:val="000000"/>
        </w:rPr>
        <w:t xml:space="preserve"> mediante la cual requirió lo siguiente:</w:t>
      </w:r>
    </w:p>
    <w:p w14:paraId="4F6273B2" w14:textId="77777777" w:rsidR="00923B8F" w:rsidRDefault="00923B8F">
      <w:pPr>
        <w:jc w:val="both"/>
        <w:rPr>
          <w:rFonts w:ascii="Palatino Linotype" w:eastAsia="Palatino Linotype" w:hAnsi="Palatino Linotype" w:cs="Palatino Linotype"/>
          <w:color w:val="000000"/>
        </w:rPr>
      </w:pPr>
    </w:p>
    <w:p w14:paraId="0EFD48C9" w14:textId="0199D67C" w:rsidR="00923B8F" w:rsidRDefault="00135A8D">
      <w:pPr>
        <w:pBdr>
          <w:top w:val="nil"/>
          <w:left w:val="nil"/>
          <w:bottom w:val="nil"/>
          <w:right w:val="nil"/>
          <w:between w:val="nil"/>
        </w:pBdr>
        <w:ind w:left="851" w:right="899"/>
        <w:jc w:val="both"/>
        <w:rPr>
          <w:rFonts w:ascii="Palatino Linotype" w:eastAsia="Palatino Linotype" w:hAnsi="Palatino Linotype" w:cs="Palatino Linotype"/>
          <w:i/>
          <w:color w:val="000000"/>
          <w:sz w:val="22"/>
          <w:szCs w:val="22"/>
        </w:rPr>
      </w:pPr>
      <w:bookmarkStart w:id="0" w:name="_heading=h.gjdgxs" w:colFirst="0" w:colLast="0"/>
      <w:bookmarkEnd w:id="0"/>
      <w:r>
        <w:rPr>
          <w:rFonts w:ascii="Palatino Linotype" w:eastAsia="Palatino Linotype" w:hAnsi="Palatino Linotype" w:cs="Palatino Linotype"/>
          <w:i/>
          <w:color w:val="000000"/>
          <w:sz w:val="22"/>
          <w:szCs w:val="22"/>
        </w:rPr>
        <w:t xml:space="preserve">“Solicito las asistencias de los alumnos </w:t>
      </w:r>
      <w:r w:rsidR="005B0779">
        <w:rPr>
          <w:rFonts w:ascii="Palatino Linotype" w:eastAsia="Palatino Linotype" w:hAnsi="Palatino Linotype" w:cs="Palatino Linotype"/>
          <w:i/>
          <w:color w:val="000000"/>
          <w:sz w:val="22"/>
          <w:szCs w:val="22"/>
        </w:rPr>
        <w:t xml:space="preserve">XXXXXXX </w:t>
      </w:r>
      <w:proofErr w:type="spellStart"/>
      <w:r w:rsidR="005B0779">
        <w:rPr>
          <w:rFonts w:ascii="Palatino Linotype" w:eastAsia="Palatino Linotype" w:hAnsi="Palatino Linotype" w:cs="Palatino Linotype"/>
          <w:i/>
          <w:color w:val="000000"/>
          <w:sz w:val="22"/>
          <w:szCs w:val="22"/>
        </w:rPr>
        <w:t>XXXXXXX</w:t>
      </w:r>
      <w:proofErr w:type="spellEnd"/>
      <w:r w:rsidR="005B0779">
        <w:rPr>
          <w:rFonts w:ascii="Palatino Linotype" w:eastAsia="Palatino Linotype" w:hAnsi="Palatino Linotype" w:cs="Palatino Linotype"/>
          <w:i/>
          <w:color w:val="000000"/>
          <w:sz w:val="22"/>
          <w:szCs w:val="22"/>
        </w:rPr>
        <w:t xml:space="preserve"> XXXX XXXXXX</w:t>
      </w:r>
      <w:r>
        <w:rPr>
          <w:rFonts w:ascii="Palatino Linotype" w:eastAsia="Palatino Linotype" w:hAnsi="Palatino Linotype" w:cs="Palatino Linotype"/>
          <w:i/>
          <w:color w:val="000000"/>
          <w:sz w:val="22"/>
          <w:szCs w:val="22"/>
        </w:rPr>
        <w:t xml:space="preserve"> con matrícula </w:t>
      </w:r>
      <w:r w:rsidR="005B0779">
        <w:rPr>
          <w:rFonts w:ascii="Palatino Linotype" w:eastAsia="Palatino Linotype" w:hAnsi="Palatino Linotype" w:cs="Palatino Linotype"/>
          <w:i/>
          <w:color w:val="000000"/>
          <w:sz w:val="22"/>
          <w:szCs w:val="22"/>
        </w:rPr>
        <w:t>XXXXXXXXX</w:t>
      </w:r>
      <w:r>
        <w:rPr>
          <w:rFonts w:ascii="Palatino Linotype" w:eastAsia="Palatino Linotype" w:hAnsi="Palatino Linotype" w:cs="Palatino Linotype"/>
          <w:i/>
          <w:color w:val="000000"/>
          <w:sz w:val="22"/>
          <w:szCs w:val="22"/>
        </w:rPr>
        <w:t xml:space="preserve"> y </w:t>
      </w:r>
      <w:r w:rsidR="005B0779">
        <w:rPr>
          <w:rFonts w:ascii="Palatino Linotype" w:eastAsia="Palatino Linotype" w:hAnsi="Palatino Linotype" w:cs="Palatino Linotype"/>
          <w:i/>
          <w:color w:val="000000"/>
          <w:sz w:val="22"/>
          <w:szCs w:val="22"/>
        </w:rPr>
        <w:t>XXXXXX XXXXXXX XXXXX</w:t>
      </w:r>
      <w:r>
        <w:rPr>
          <w:rFonts w:ascii="Palatino Linotype" w:eastAsia="Palatino Linotype" w:hAnsi="Palatino Linotype" w:cs="Palatino Linotype"/>
          <w:i/>
          <w:color w:val="000000"/>
          <w:sz w:val="22"/>
          <w:szCs w:val="22"/>
        </w:rPr>
        <w:t xml:space="preserve"> con matrícula </w:t>
      </w:r>
      <w:bookmarkStart w:id="1" w:name="_GoBack"/>
      <w:r w:rsidR="005B0779">
        <w:rPr>
          <w:rFonts w:ascii="Palatino Linotype" w:eastAsia="Palatino Linotype" w:hAnsi="Palatino Linotype" w:cs="Palatino Linotype"/>
          <w:i/>
          <w:color w:val="000000"/>
          <w:sz w:val="22"/>
          <w:szCs w:val="22"/>
        </w:rPr>
        <w:t>XXXXXXXXX</w:t>
      </w:r>
      <w:bookmarkEnd w:id="1"/>
      <w:r>
        <w:rPr>
          <w:rFonts w:ascii="Palatino Linotype" w:eastAsia="Palatino Linotype" w:hAnsi="Palatino Linotype" w:cs="Palatino Linotype"/>
          <w:i/>
          <w:color w:val="000000"/>
          <w:sz w:val="22"/>
          <w:szCs w:val="22"/>
        </w:rPr>
        <w:t xml:space="preserve"> de la Ingeniería de Desarrollo y Gestión de Software desde el inicio hasta el </w:t>
      </w:r>
      <w:proofErr w:type="spellStart"/>
      <w:r>
        <w:rPr>
          <w:rFonts w:ascii="Palatino Linotype" w:eastAsia="Palatino Linotype" w:hAnsi="Palatino Linotype" w:cs="Palatino Linotype"/>
          <w:i/>
          <w:color w:val="000000"/>
          <w:sz w:val="22"/>
          <w:szCs w:val="22"/>
        </w:rPr>
        <w:t>termino</w:t>
      </w:r>
      <w:proofErr w:type="spellEnd"/>
      <w:r>
        <w:rPr>
          <w:rFonts w:ascii="Palatino Linotype" w:eastAsia="Palatino Linotype" w:hAnsi="Palatino Linotype" w:cs="Palatino Linotype"/>
          <w:i/>
          <w:color w:val="000000"/>
          <w:sz w:val="22"/>
          <w:szCs w:val="22"/>
        </w:rPr>
        <w:t xml:space="preserve"> del noveno cuatrimestre (Septiembre -Diciembre) 2023-3, que actualmente cursaron, así mismo los justificantes de las faltas que tuvieron cada uno de los alumnos antes mencionados durante dicho cuatrimestre (2023-3).” (Sic).</w:t>
      </w:r>
    </w:p>
    <w:p w14:paraId="25DE07AF" w14:textId="77777777" w:rsidR="00923B8F" w:rsidRDefault="00923B8F">
      <w:pPr>
        <w:pBdr>
          <w:top w:val="nil"/>
          <w:left w:val="nil"/>
          <w:bottom w:val="nil"/>
          <w:right w:val="nil"/>
          <w:between w:val="nil"/>
        </w:pBdr>
        <w:ind w:left="851" w:right="899"/>
        <w:jc w:val="both"/>
        <w:rPr>
          <w:rFonts w:ascii="Palatino Linotype" w:eastAsia="Palatino Linotype" w:hAnsi="Palatino Linotype" w:cs="Palatino Linotype"/>
          <w:i/>
          <w:color w:val="000000"/>
          <w:sz w:val="22"/>
          <w:szCs w:val="22"/>
        </w:rPr>
      </w:pPr>
    </w:p>
    <w:p w14:paraId="51D9950C" w14:textId="77777777" w:rsidR="00923B8F" w:rsidRDefault="00135A8D">
      <w:pP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lastRenderedPageBreak/>
        <w:t>MODALIDAD DE ENTREGA:</w:t>
      </w:r>
      <w:r>
        <w:rPr>
          <w:rFonts w:ascii="Palatino Linotype" w:eastAsia="Palatino Linotype" w:hAnsi="Palatino Linotype" w:cs="Palatino Linotype"/>
          <w:color w:val="000000"/>
        </w:rPr>
        <w:t xml:space="preserve"> vía </w:t>
      </w:r>
      <w:r>
        <w:rPr>
          <w:rFonts w:ascii="Palatino Linotype" w:eastAsia="Palatino Linotype" w:hAnsi="Palatino Linotype" w:cs="Palatino Linotype"/>
          <w:b/>
          <w:color w:val="000000"/>
        </w:rPr>
        <w:t xml:space="preserve">SAIMEX. </w:t>
      </w:r>
    </w:p>
    <w:p w14:paraId="2337CA59" w14:textId="77777777" w:rsidR="00923B8F" w:rsidRDefault="00923B8F">
      <w:pPr>
        <w:spacing w:line="360" w:lineRule="auto"/>
        <w:jc w:val="both"/>
        <w:rPr>
          <w:rFonts w:ascii="Palatino Linotype" w:eastAsia="Palatino Linotype" w:hAnsi="Palatino Linotype" w:cs="Palatino Linotype"/>
          <w:b/>
          <w:color w:val="000000"/>
        </w:rPr>
      </w:pPr>
    </w:p>
    <w:p w14:paraId="2E5A7BC5" w14:textId="77777777" w:rsidR="00923B8F" w:rsidRDefault="00135A8D">
      <w:pPr>
        <w:spacing w:line="360" w:lineRule="auto"/>
        <w:jc w:val="both"/>
        <w:rPr>
          <w:rFonts w:ascii="Palatino Linotype" w:eastAsia="Palatino Linotype" w:hAnsi="Palatino Linotype" w:cs="Palatino Linotype"/>
          <w:b/>
          <w:color w:val="000000"/>
          <w:sz w:val="28"/>
          <w:szCs w:val="28"/>
        </w:rPr>
      </w:pPr>
      <w:r>
        <w:rPr>
          <w:rFonts w:ascii="Palatino Linotype" w:eastAsia="Palatino Linotype" w:hAnsi="Palatino Linotype" w:cs="Palatino Linotype"/>
          <w:b/>
          <w:color w:val="000000"/>
          <w:sz w:val="28"/>
          <w:szCs w:val="28"/>
        </w:rPr>
        <w:t>II. Respuesta del Sujeto Obligado</w:t>
      </w:r>
    </w:p>
    <w:p w14:paraId="604AFA53" w14:textId="77777777" w:rsidR="00923B8F" w:rsidRDefault="00135A8D">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las constancias que integran el expediente electrónico del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se advierte que </w:t>
      </w:r>
      <w:r>
        <w:rPr>
          <w:rFonts w:ascii="Palatino Linotype" w:eastAsia="Palatino Linotype" w:hAnsi="Palatino Linotype" w:cs="Palatino Linotype"/>
          <w:b/>
          <w:color w:val="000000"/>
        </w:rPr>
        <w:t>EL SUJETO OBLIGADO</w:t>
      </w:r>
      <w:r>
        <w:rPr>
          <w:rFonts w:ascii="Palatino Linotype" w:eastAsia="Palatino Linotype" w:hAnsi="Palatino Linotype" w:cs="Palatino Linotype"/>
          <w:color w:val="000000"/>
        </w:rPr>
        <w:t xml:space="preserve"> dio respuesta a la Solicitud de Acceso a la Información, el once de enero de dos mil veinticuatro, en los términos que a continuación se citan:</w:t>
      </w:r>
    </w:p>
    <w:p w14:paraId="3772201D" w14:textId="77777777" w:rsidR="00923B8F" w:rsidRDefault="00923B8F">
      <w:pPr>
        <w:jc w:val="both"/>
        <w:rPr>
          <w:rFonts w:ascii="Palatino Linotype" w:eastAsia="Palatino Linotype" w:hAnsi="Palatino Linotype" w:cs="Palatino Linotype"/>
          <w:i/>
          <w:color w:val="000000"/>
          <w:sz w:val="22"/>
          <w:szCs w:val="22"/>
        </w:rPr>
      </w:pPr>
    </w:p>
    <w:p w14:paraId="3046C9D5" w14:textId="77777777" w:rsidR="00923B8F" w:rsidRDefault="00135A8D">
      <w:pPr>
        <w:pBdr>
          <w:top w:val="nil"/>
          <w:left w:val="nil"/>
          <w:bottom w:val="nil"/>
          <w:right w:val="nil"/>
          <w:between w:val="nil"/>
        </w:pBdr>
        <w:ind w:left="851" w:right="89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“…Se envía respuesta mediante Oficio Número 228C0301100000L/0017/2024 de fecha 09 de enero de 2024, suscrito por el Maestro en Administración Pública Antonio Lara Bautista, quien funge como Secretario Académico de la Universidad Tecnológica de Nezahualcóyotl.</w:t>
      </w:r>
    </w:p>
    <w:p w14:paraId="26B9CD4B" w14:textId="77777777" w:rsidR="00923B8F" w:rsidRDefault="00923B8F">
      <w:pPr>
        <w:pBdr>
          <w:top w:val="nil"/>
          <w:left w:val="nil"/>
          <w:bottom w:val="nil"/>
          <w:right w:val="nil"/>
          <w:between w:val="nil"/>
        </w:pBdr>
        <w:ind w:left="851" w:right="899"/>
        <w:jc w:val="both"/>
        <w:rPr>
          <w:rFonts w:ascii="Palatino Linotype" w:eastAsia="Palatino Linotype" w:hAnsi="Palatino Linotype" w:cs="Palatino Linotype"/>
          <w:i/>
          <w:color w:val="000000"/>
          <w:sz w:val="22"/>
          <w:szCs w:val="22"/>
        </w:rPr>
      </w:pPr>
    </w:p>
    <w:p w14:paraId="410572B7" w14:textId="77777777" w:rsidR="00923B8F" w:rsidRDefault="00135A8D">
      <w:pPr>
        <w:pBdr>
          <w:top w:val="nil"/>
          <w:left w:val="nil"/>
          <w:bottom w:val="nil"/>
          <w:right w:val="nil"/>
          <w:between w:val="nil"/>
        </w:pBdr>
        <w:ind w:left="851" w:right="89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ATENTAMENTE</w:t>
      </w:r>
    </w:p>
    <w:p w14:paraId="090EA05D" w14:textId="77777777" w:rsidR="00923B8F" w:rsidRDefault="00923B8F">
      <w:pPr>
        <w:pBdr>
          <w:top w:val="nil"/>
          <w:left w:val="nil"/>
          <w:bottom w:val="nil"/>
          <w:right w:val="nil"/>
          <w:between w:val="nil"/>
        </w:pBdr>
        <w:ind w:left="851" w:right="899"/>
        <w:jc w:val="both"/>
        <w:rPr>
          <w:rFonts w:ascii="Palatino Linotype" w:eastAsia="Palatino Linotype" w:hAnsi="Palatino Linotype" w:cs="Palatino Linotype"/>
          <w:i/>
          <w:color w:val="000000"/>
          <w:sz w:val="22"/>
          <w:szCs w:val="22"/>
        </w:rPr>
      </w:pPr>
    </w:p>
    <w:p w14:paraId="112AC703" w14:textId="77777777" w:rsidR="00923B8F" w:rsidRDefault="00135A8D">
      <w:pPr>
        <w:pBdr>
          <w:top w:val="nil"/>
          <w:left w:val="nil"/>
          <w:bottom w:val="nil"/>
          <w:right w:val="nil"/>
          <w:between w:val="nil"/>
        </w:pBdr>
        <w:ind w:left="851" w:right="89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LIC. JOSE LUIS MARTÍNEZ TÉLLEZ” (sic) </w:t>
      </w:r>
    </w:p>
    <w:p w14:paraId="31216C8C" w14:textId="77777777" w:rsidR="00923B8F" w:rsidRDefault="00923B8F">
      <w:pPr>
        <w:pBdr>
          <w:top w:val="nil"/>
          <w:left w:val="nil"/>
          <w:bottom w:val="nil"/>
          <w:right w:val="nil"/>
          <w:between w:val="nil"/>
        </w:pBdr>
        <w:ind w:right="899"/>
        <w:jc w:val="both"/>
        <w:rPr>
          <w:rFonts w:ascii="Palatino Linotype" w:eastAsia="Palatino Linotype" w:hAnsi="Palatino Linotype" w:cs="Palatino Linotype"/>
          <w:i/>
          <w:color w:val="000000"/>
          <w:sz w:val="22"/>
          <w:szCs w:val="22"/>
        </w:rPr>
      </w:pPr>
    </w:p>
    <w:p w14:paraId="6A4E0203" w14:textId="77777777" w:rsidR="00923B8F" w:rsidRDefault="00135A8D">
      <w:pPr>
        <w:widowControl w:val="0"/>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Asimismo, </w:t>
      </w:r>
      <w:r>
        <w:rPr>
          <w:rFonts w:ascii="Palatino Linotype" w:eastAsia="Palatino Linotype" w:hAnsi="Palatino Linotype" w:cs="Palatino Linotype"/>
          <w:b/>
          <w:color w:val="000000"/>
        </w:rPr>
        <w:t>EL RECURRENTE</w:t>
      </w:r>
      <w:r>
        <w:rPr>
          <w:rFonts w:ascii="Palatino Linotype" w:eastAsia="Palatino Linotype" w:hAnsi="Palatino Linotype" w:cs="Palatino Linotype"/>
          <w:color w:val="000000"/>
        </w:rPr>
        <w:t xml:space="preserve"> adjuntó a su Recurso de Revisión el archivo electrónico denominado </w:t>
      </w:r>
      <w:r>
        <w:rPr>
          <w:rFonts w:ascii="Palatino Linotype" w:eastAsia="Palatino Linotype" w:hAnsi="Palatino Linotype" w:cs="Palatino Linotype"/>
          <w:b/>
          <w:i/>
          <w:color w:val="000000"/>
        </w:rPr>
        <w:t xml:space="preserve">Respuesta 111 SAIMEX 2023.pdf, </w:t>
      </w:r>
      <w:r>
        <w:rPr>
          <w:rFonts w:ascii="Palatino Linotype" w:eastAsia="Palatino Linotype" w:hAnsi="Palatino Linotype" w:cs="Palatino Linotype"/>
          <w:color w:val="000000"/>
        </w:rPr>
        <w:t xml:space="preserve">el cual contiene el oficio número 228C0301100000L/0017/2024 del nueve de enero de dos mil veinticuatro, por medio del cual el Secretario Académico da respuesta al requerimiento realizado por el Jefe de la Unidad de Planeación y Evaluación, adjuntando para ello una tabla en la que se observa que solicitud materia de estudio es reservada o confidencial. </w:t>
      </w:r>
    </w:p>
    <w:p w14:paraId="4DB00E0C" w14:textId="77777777" w:rsidR="00923B8F" w:rsidRDefault="00923B8F">
      <w:pPr>
        <w:widowControl w:val="0"/>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rPr>
      </w:pPr>
    </w:p>
    <w:p w14:paraId="7617BDD8" w14:textId="77777777" w:rsidR="00923B8F" w:rsidRDefault="00135A8D">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sz w:val="28"/>
          <w:szCs w:val="28"/>
        </w:rPr>
        <w:t>III. Del Recurso de Revisión</w:t>
      </w:r>
    </w:p>
    <w:p w14:paraId="07DAFF5C" w14:textId="77777777" w:rsidR="00923B8F" w:rsidRDefault="00135A8D">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Inconforme con la respuesta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el uno de febrero de dos mil veinticuatro, </w:t>
      </w:r>
      <w:r>
        <w:rPr>
          <w:rFonts w:ascii="Palatino Linotype" w:eastAsia="Palatino Linotype" w:hAnsi="Palatino Linotype" w:cs="Palatino Linotype"/>
          <w:b/>
          <w:color w:val="000000"/>
        </w:rPr>
        <w:t xml:space="preserve">EL RECURRENTE </w:t>
      </w:r>
      <w:r>
        <w:rPr>
          <w:rFonts w:ascii="Palatino Linotype" w:eastAsia="Palatino Linotype" w:hAnsi="Palatino Linotype" w:cs="Palatino Linotype"/>
          <w:color w:val="000000"/>
        </w:rPr>
        <w:t xml:space="preserve">interpuso el Recurso de Revisión objeto del presente </w:t>
      </w:r>
      <w:r>
        <w:rPr>
          <w:rFonts w:ascii="Palatino Linotype" w:eastAsia="Palatino Linotype" w:hAnsi="Palatino Linotype" w:cs="Palatino Linotype"/>
          <w:color w:val="000000"/>
        </w:rPr>
        <w:lastRenderedPageBreak/>
        <w:t xml:space="preserve">estudio, el cual fue registrado en </w:t>
      </w:r>
      <w:r>
        <w:rPr>
          <w:rFonts w:ascii="Palatino Linotype" w:eastAsia="Palatino Linotype" w:hAnsi="Palatino Linotype" w:cs="Palatino Linotype"/>
          <w:b/>
          <w:color w:val="000000"/>
        </w:rPr>
        <w:t xml:space="preserve">EL SAIMEX </w:t>
      </w:r>
      <w:r>
        <w:rPr>
          <w:rFonts w:ascii="Palatino Linotype" w:eastAsia="Palatino Linotype" w:hAnsi="Palatino Linotype" w:cs="Palatino Linotype"/>
          <w:color w:val="000000"/>
        </w:rPr>
        <w:t xml:space="preserve">y se le asignó el número de expediente </w:t>
      </w:r>
      <w:r>
        <w:rPr>
          <w:rFonts w:ascii="Palatino Linotype" w:eastAsia="Palatino Linotype" w:hAnsi="Palatino Linotype" w:cs="Palatino Linotype"/>
          <w:b/>
          <w:color w:val="000000"/>
        </w:rPr>
        <w:t>00442/INFOEM/IP/RR/2024,</w:t>
      </w:r>
      <w:r>
        <w:rPr>
          <w:rFonts w:ascii="Palatino Linotype" w:eastAsia="Palatino Linotype" w:hAnsi="Palatino Linotype" w:cs="Palatino Linotype"/>
          <w:color w:val="000000"/>
        </w:rPr>
        <w:t xml:space="preserve"> en el que señaló como:</w:t>
      </w:r>
    </w:p>
    <w:p w14:paraId="77831182" w14:textId="77777777" w:rsidR="00923B8F" w:rsidRDefault="00923B8F">
      <w:pPr>
        <w:spacing w:line="360" w:lineRule="auto"/>
        <w:ind w:right="899"/>
        <w:jc w:val="both"/>
        <w:rPr>
          <w:rFonts w:ascii="Palatino Linotype" w:eastAsia="Palatino Linotype" w:hAnsi="Palatino Linotype" w:cs="Palatino Linotype"/>
          <w:i/>
          <w:color w:val="000000"/>
          <w:sz w:val="22"/>
          <w:szCs w:val="22"/>
        </w:rPr>
      </w:pPr>
    </w:p>
    <w:p w14:paraId="7A43A50E" w14:textId="77777777" w:rsidR="00923B8F" w:rsidRDefault="00135A8D">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Acto impugnado: </w:t>
      </w:r>
    </w:p>
    <w:p w14:paraId="101FFB9B" w14:textId="77777777" w:rsidR="00923B8F" w:rsidRDefault="00923B8F">
      <w:pPr>
        <w:ind w:left="851" w:right="899"/>
        <w:jc w:val="both"/>
        <w:rPr>
          <w:rFonts w:ascii="Palatino Linotype" w:eastAsia="Palatino Linotype" w:hAnsi="Palatino Linotype" w:cs="Palatino Linotype"/>
          <w:i/>
          <w:color w:val="000000"/>
          <w:sz w:val="22"/>
          <w:szCs w:val="22"/>
        </w:rPr>
      </w:pPr>
    </w:p>
    <w:p w14:paraId="360423FA" w14:textId="77777777" w:rsidR="00923B8F" w:rsidRDefault="00135A8D">
      <w:pPr>
        <w:ind w:left="851" w:right="89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“acto administrativo” (sic) </w:t>
      </w:r>
    </w:p>
    <w:p w14:paraId="57E51046" w14:textId="77777777" w:rsidR="00923B8F" w:rsidRDefault="00923B8F">
      <w:pPr>
        <w:ind w:left="851" w:right="899"/>
        <w:jc w:val="both"/>
        <w:rPr>
          <w:rFonts w:ascii="Palatino Linotype" w:eastAsia="Palatino Linotype" w:hAnsi="Palatino Linotype" w:cs="Palatino Linotype"/>
          <w:b/>
          <w:color w:val="000000"/>
        </w:rPr>
      </w:pPr>
    </w:p>
    <w:p w14:paraId="09AE4133" w14:textId="77777777" w:rsidR="00923B8F" w:rsidRDefault="00135A8D">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Razones o motivos de inconformidad: </w:t>
      </w:r>
    </w:p>
    <w:p w14:paraId="7D07E6FD" w14:textId="77777777" w:rsidR="00923B8F" w:rsidRDefault="00923B8F">
      <w:pPr>
        <w:ind w:left="851" w:right="899"/>
        <w:jc w:val="both"/>
        <w:rPr>
          <w:rFonts w:ascii="Palatino Linotype" w:eastAsia="Palatino Linotype" w:hAnsi="Palatino Linotype" w:cs="Palatino Linotype"/>
          <w:i/>
          <w:color w:val="000000"/>
          <w:sz w:val="22"/>
          <w:szCs w:val="22"/>
        </w:rPr>
      </w:pPr>
    </w:p>
    <w:p w14:paraId="33357138" w14:textId="62A8B8B4" w:rsidR="00923B8F" w:rsidRDefault="00135A8D">
      <w:pPr>
        <w:ind w:left="851" w:right="89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“De acuerdo con la respuesta del Oficio 228C0301100000L/0017/2024 de fecha 9 de enero de 2024 firmado por el Mtro. Antonio Lara Bautista Secretario Académico, hace referencia a la Ley de Protección de Datos Personales en Posesión de Sujetos Obligados del Estado de México y Municipios Artículo 4 fracción XI, el cual NO ES APLICABLE para considerar la información solicitada de los alumnos, </w:t>
      </w:r>
      <w:r w:rsidR="005B0779">
        <w:rPr>
          <w:rFonts w:ascii="Palatino Linotype" w:eastAsia="Palatino Linotype" w:hAnsi="Palatino Linotype" w:cs="Palatino Linotype"/>
          <w:i/>
          <w:color w:val="000000"/>
          <w:sz w:val="22"/>
          <w:szCs w:val="22"/>
        </w:rPr>
        <w:t xml:space="preserve">XXXXXXX </w:t>
      </w:r>
      <w:proofErr w:type="spellStart"/>
      <w:r w:rsidR="005B0779">
        <w:rPr>
          <w:rFonts w:ascii="Palatino Linotype" w:eastAsia="Palatino Linotype" w:hAnsi="Palatino Linotype" w:cs="Palatino Linotype"/>
          <w:i/>
          <w:color w:val="000000"/>
          <w:sz w:val="22"/>
          <w:szCs w:val="22"/>
        </w:rPr>
        <w:t>XXXXXXX</w:t>
      </w:r>
      <w:proofErr w:type="spellEnd"/>
      <w:r w:rsidR="005B0779">
        <w:rPr>
          <w:rFonts w:ascii="Palatino Linotype" w:eastAsia="Palatino Linotype" w:hAnsi="Palatino Linotype" w:cs="Palatino Linotype"/>
          <w:i/>
          <w:color w:val="000000"/>
          <w:sz w:val="22"/>
          <w:szCs w:val="22"/>
        </w:rPr>
        <w:t xml:space="preserve"> XXXX XXXXXX</w:t>
      </w:r>
      <w:r>
        <w:rPr>
          <w:rFonts w:ascii="Palatino Linotype" w:eastAsia="Palatino Linotype" w:hAnsi="Palatino Linotype" w:cs="Palatino Linotype"/>
          <w:i/>
          <w:color w:val="000000"/>
          <w:sz w:val="22"/>
          <w:szCs w:val="22"/>
        </w:rPr>
        <w:t xml:space="preserve"> y </w:t>
      </w:r>
      <w:r w:rsidR="005B0779">
        <w:rPr>
          <w:rFonts w:ascii="Palatino Linotype" w:eastAsia="Palatino Linotype" w:hAnsi="Palatino Linotype" w:cs="Palatino Linotype"/>
          <w:i/>
          <w:color w:val="000000"/>
          <w:sz w:val="22"/>
          <w:szCs w:val="22"/>
        </w:rPr>
        <w:t>XXXXXX XXXXXXX XXXXX</w:t>
      </w:r>
      <w:r>
        <w:rPr>
          <w:rFonts w:ascii="Palatino Linotype" w:eastAsia="Palatino Linotype" w:hAnsi="Palatino Linotype" w:cs="Palatino Linotype"/>
          <w:i/>
          <w:color w:val="000000"/>
          <w:sz w:val="22"/>
          <w:szCs w:val="22"/>
        </w:rPr>
        <w:t xml:space="preserve"> es información RESERVADA O CONFIDENCIAL. A lo que solicito se me proporcione la información solicitada en dicha solicitud 00111/UTNEZA/IP/2023” (sic) </w:t>
      </w:r>
    </w:p>
    <w:p w14:paraId="24454E2F" w14:textId="77777777" w:rsidR="00923B8F" w:rsidRDefault="00923B8F">
      <w:pPr>
        <w:ind w:left="851" w:right="899"/>
        <w:jc w:val="both"/>
        <w:rPr>
          <w:rFonts w:ascii="Palatino Linotype" w:eastAsia="Palatino Linotype" w:hAnsi="Palatino Linotype" w:cs="Palatino Linotype"/>
          <w:i/>
          <w:color w:val="000000"/>
          <w:sz w:val="22"/>
          <w:szCs w:val="22"/>
        </w:rPr>
      </w:pPr>
    </w:p>
    <w:p w14:paraId="11D51693" w14:textId="77777777" w:rsidR="00923B8F" w:rsidRDefault="00135A8D">
      <w:pPr>
        <w:spacing w:line="360" w:lineRule="auto"/>
        <w:jc w:val="both"/>
        <w:rPr>
          <w:rFonts w:ascii="Palatino Linotype" w:eastAsia="Palatino Linotype" w:hAnsi="Palatino Linotype" w:cs="Palatino Linotype"/>
          <w:b/>
          <w:color w:val="000000"/>
          <w:sz w:val="28"/>
          <w:szCs w:val="28"/>
        </w:rPr>
      </w:pPr>
      <w:r>
        <w:rPr>
          <w:rFonts w:ascii="Palatino Linotype" w:eastAsia="Palatino Linotype" w:hAnsi="Palatino Linotype" w:cs="Palatino Linotype"/>
          <w:b/>
          <w:color w:val="000000"/>
          <w:sz w:val="28"/>
          <w:szCs w:val="28"/>
        </w:rPr>
        <w:t>IV. Del turno del Recurso de Revisión</w:t>
      </w:r>
    </w:p>
    <w:p w14:paraId="36CFD367" w14:textId="77777777" w:rsidR="00923B8F" w:rsidRDefault="00135A8D">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Recurso de que se trata se envió electrónicamente al Instituto de Transparencia, Acceso a la Información Pública y Protección de Datos Personales del Estado de México y Municipios el </w:t>
      </w:r>
      <w:r>
        <w:rPr>
          <w:rFonts w:ascii="Palatino Linotype" w:eastAsia="Palatino Linotype" w:hAnsi="Palatino Linotype" w:cs="Palatino Linotype"/>
          <w:b/>
          <w:color w:val="000000"/>
        </w:rPr>
        <w:t>uno de febrero de dos mil veinticuatro</w:t>
      </w:r>
      <w:r>
        <w:rPr>
          <w:rFonts w:ascii="Palatino Linotype" w:eastAsia="Palatino Linotype" w:hAnsi="Palatino Linotype" w:cs="Palatino Linotype"/>
          <w:color w:val="000000"/>
        </w:rPr>
        <w:t xml:space="preserve">; por lo que, con fundamento en el artículo 185, fracción I de la Ley de Transparencia y Acceso a la Información Pública del Estado de México y Municipios, se turnó, a través del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a la comisionada </w:t>
      </w:r>
      <w:r>
        <w:rPr>
          <w:rFonts w:ascii="Palatino Linotype" w:eastAsia="Palatino Linotype" w:hAnsi="Palatino Linotype" w:cs="Palatino Linotype"/>
          <w:b/>
          <w:color w:val="000000"/>
        </w:rPr>
        <w:t>Sharon Cristina Morales Martínez</w:t>
      </w:r>
      <w:r>
        <w:rPr>
          <w:rFonts w:ascii="Palatino Linotype" w:eastAsia="Palatino Linotype" w:hAnsi="Palatino Linotype" w:cs="Palatino Linotype"/>
          <w:color w:val="000000"/>
        </w:rPr>
        <w:t>, a efecto de decretar su admisión o desechamiento.</w:t>
      </w:r>
    </w:p>
    <w:p w14:paraId="5DEDF3A1" w14:textId="77777777" w:rsidR="00923B8F" w:rsidRDefault="00923B8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CA83FD5" w14:textId="77777777" w:rsidR="00135A8D" w:rsidRDefault="00135A8D">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DA587C7" w14:textId="77777777" w:rsidR="00135A8D" w:rsidRDefault="00135A8D">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2569604" w14:textId="77777777" w:rsidR="00923B8F" w:rsidRDefault="00135A8D">
      <w:pPr>
        <w:tabs>
          <w:tab w:val="center" w:pos="4252"/>
          <w:tab w:val="right" w:pos="8504"/>
        </w:tabs>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lastRenderedPageBreak/>
        <w:t>a) Admisión del Recurso de Revisión</w:t>
      </w:r>
    </w:p>
    <w:p w14:paraId="0EC5DE30" w14:textId="77777777" w:rsidR="00923B8F" w:rsidRDefault="00135A8D">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De las constancias del expediente electrónico del</w:t>
      </w:r>
      <w:r>
        <w:rPr>
          <w:rFonts w:ascii="Palatino Linotype" w:eastAsia="Palatino Linotype" w:hAnsi="Palatino Linotype" w:cs="Palatino Linotype"/>
          <w:b/>
          <w:color w:val="000000"/>
        </w:rPr>
        <w:t xml:space="preserve"> SAIMEX</w:t>
      </w:r>
      <w:r>
        <w:rPr>
          <w:rFonts w:ascii="Palatino Linotype" w:eastAsia="Palatino Linotype" w:hAnsi="Palatino Linotype" w:cs="Palatino Linotype"/>
          <w:color w:val="000000"/>
        </w:rPr>
        <w:t xml:space="preserve">, se advierte que el </w:t>
      </w:r>
      <w:r>
        <w:rPr>
          <w:rFonts w:ascii="Palatino Linotype" w:eastAsia="Palatino Linotype" w:hAnsi="Palatino Linotype" w:cs="Palatino Linotype"/>
          <w:b/>
          <w:color w:val="000000"/>
        </w:rPr>
        <w:t>seis de febrero de dos mil veinticuatro</w:t>
      </w:r>
      <w:r>
        <w:rPr>
          <w:rFonts w:ascii="Palatino Linotype" w:eastAsia="Palatino Linotype" w:hAnsi="Palatino Linotype" w:cs="Palatino Linotype"/>
          <w:color w:val="000000"/>
        </w:rPr>
        <w:t xml:space="preserve">, se acordó la admisión a trámite del Recurso de Revisión que nos ocupa; así como la integración del expediente respectivo, mismo que se puso a disposición de las partes, para que en un plazo máximo de siete días hábiles </w:t>
      </w:r>
      <w:r>
        <w:rPr>
          <w:rFonts w:ascii="Palatino Linotype" w:eastAsia="Palatino Linotype" w:hAnsi="Palatino Linotype" w:cs="Palatino Linotype"/>
          <w:b/>
          <w:color w:val="000000"/>
        </w:rPr>
        <w:t xml:space="preserve">EL RECURRENTE </w:t>
      </w:r>
      <w:r>
        <w:rPr>
          <w:rFonts w:ascii="Palatino Linotype" w:eastAsia="Palatino Linotype" w:hAnsi="Palatino Linotype" w:cs="Palatino Linotype"/>
          <w:color w:val="000000"/>
        </w:rPr>
        <w:t xml:space="preserve">manifestara lo que a su derecho conviniera, a efecto de presentar pruebas o alegatos y, en su caso, </w:t>
      </w:r>
      <w:r>
        <w:rPr>
          <w:rFonts w:ascii="Palatino Linotype" w:eastAsia="Palatino Linotype" w:hAnsi="Palatino Linotype" w:cs="Palatino Linotype"/>
          <w:b/>
          <w:color w:val="000000"/>
        </w:rPr>
        <w:t xml:space="preserve">EL SUJETO OBLIGADO </w:t>
      </w:r>
      <w:r>
        <w:rPr>
          <w:rFonts w:ascii="Palatino Linotype" w:eastAsia="Palatino Linotype" w:hAnsi="Palatino Linotype" w:cs="Palatino Linotype"/>
          <w:color w:val="000000"/>
        </w:rPr>
        <w:t xml:space="preserve">rindiera su correspondiente Informe Justificado; lo anterior , conforme a lo dispuesto por el artículo 185 de la Ley de Transparencia y Acceso a la Información Pública del Estado de México y Municipios. </w:t>
      </w:r>
    </w:p>
    <w:p w14:paraId="57E99CE5" w14:textId="77777777" w:rsidR="00923B8F" w:rsidRDefault="00923B8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834E5A4" w14:textId="77777777" w:rsidR="00923B8F" w:rsidRDefault="00135A8D">
      <w:pP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b) Informe Justificado y manifestaciones</w:t>
      </w:r>
    </w:p>
    <w:p w14:paraId="605AA65C" w14:textId="77777777" w:rsidR="00923B8F" w:rsidRDefault="00135A8D">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Conforme a las constancias que obran en el expediente electrónico del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del Recurso de Revisión materia del presente estudio, se desprende que atento a lo dispuesto en el artículo 185 de la Ley de Transparencia y Acceso a la Información Pública del Estado de México y Municipios, dentro del término legalmente concedido al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éste no realizó manifestación alguna, ni presentó pruebas o alegatos, de igual forma </w:t>
      </w:r>
      <w:r>
        <w:rPr>
          <w:rFonts w:ascii="Palatino Linotype" w:eastAsia="Palatino Linotype" w:hAnsi="Palatino Linotype" w:cs="Palatino Linotype"/>
          <w:b/>
          <w:color w:val="000000"/>
        </w:rPr>
        <w:t>EL SUJETO OBLIGADO</w:t>
      </w:r>
      <w:r>
        <w:rPr>
          <w:rFonts w:ascii="Palatino Linotype" w:eastAsia="Palatino Linotype" w:hAnsi="Palatino Linotype" w:cs="Palatino Linotype"/>
          <w:color w:val="000000"/>
        </w:rPr>
        <w:t xml:space="preserve"> no rindió su Informe Justificado.</w:t>
      </w:r>
    </w:p>
    <w:p w14:paraId="10ACF2D6" w14:textId="77777777" w:rsidR="00923B8F" w:rsidRDefault="00923B8F">
      <w:pPr>
        <w:spacing w:line="360" w:lineRule="auto"/>
        <w:jc w:val="both"/>
        <w:rPr>
          <w:rFonts w:ascii="Palatino Linotype" w:eastAsia="Palatino Linotype" w:hAnsi="Palatino Linotype" w:cs="Palatino Linotype"/>
        </w:rPr>
      </w:pPr>
    </w:p>
    <w:p w14:paraId="55ECC64B" w14:textId="77777777" w:rsidR="00923B8F" w:rsidRDefault="00135A8D">
      <w:pPr>
        <w:widowControl w:val="0"/>
        <w:tabs>
          <w:tab w:val="left" w:pos="0"/>
        </w:tabs>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rPr>
        <w:t xml:space="preserve">c) </w:t>
      </w:r>
      <w:r>
        <w:rPr>
          <w:rFonts w:ascii="Palatino Linotype" w:eastAsia="Palatino Linotype" w:hAnsi="Palatino Linotype" w:cs="Palatino Linotype"/>
          <w:b/>
          <w:color w:val="000000"/>
        </w:rPr>
        <w:t>Cierre de Instrucción</w:t>
      </w:r>
    </w:p>
    <w:p w14:paraId="7780212E" w14:textId="77777777" w:rsidR="00923B8F" w:rsidRDefault="00135A8D">
      <w:pPr>
        <w:spacing w:line="360" w:lineRule="auto"/>
        <w:jc w:val="both"/>
        <w:rPr>
          <w:rFonts w:ascii="Palatino Linotype" w:eastAsia="Palatino Linotype" w:hAnsi="Palatino Linotype" w:cs="Palatino Linotype"/>
          <w:b/>
          <w:color w:val="000000"/>
          <w:sz w:val="28"/>
          <w:szCs w:val="28"/>
        </w:rPr>
      </w:pPr>
      <w:r>
        <w:rPr>
          <w:rFonts w:ascii="Palatino Linotype" w:eastAsia="Palatino Linotype" w:hAnsi="Palatino Linotype" w:cs="Palatino Linotype"/>
          <w:color w:val="000000"/>
        </w:rPr>
        <w:t xml:space="preserve">Por lo que, una vez analizado el estado procesal que guarda el expediente, el </w:t>
      </w:r>
      <w:r>
        <w:rPr>
          <w:rFonts w:ascii="Palatino Linotype" w:eastAsia="Palatino Linotype" w:hAnsi="Palatino Linotype" w:cs="Palatino Linotype"/>
          <w:b/>
          <w:color w:val="000000"/>
        </w:rPr>
        <w:t>diecinueve de febrero de dos mil veinticuatro</w:t>
      </w:r>
      <w:r>
        <w:rPr>
          <w:rFonts w:ascii="Palatino Linotype" w:eastAsia="Palatino Linotype" w:hAnsi="Palatino Linotype" w:cs="Palatino Linotype"/>
          <w:color w:val="000000"/>
        </w:rPr>
        <w:t xml:space="preserve">, la </w:t>
      </w:r>
      <w:r>
        <w:rPr>
          <w:rFonts w:ascii="Palatino Linotype" w:eastAsia="Palatino Linotype" w:hAnsi="Palatino Linotype" w:cs="Palatino Linotype"/>
          <w:b/>
          <w:color w:val="000000"/>
        </w:rPr>
        <w:t xml:space="preserve">Comisionada Sharon Cristina Morales Martínez </w:t>
      </w:r>
      <w:r>
        <w:rPr>
          <w:rFonts w:ascii="Palatino Linotype" w:eastAsia="Palatino Linotype" w:hAnsi="Palatino Linotype" w:cs="Palatino Linotype"/>
          <w:color w:val="000000"/>
        </w:rPr>
        <w:t xml:space="preserve">acordó el cierre de instrucción, así como la remisión del mismo, a efecto de ser resuelto, de conformidad con lo establecido en el artículo 185 fracciones </w:t>
      </w:r>
      <w:r>
        <w:rPr>
          <w:rFonts w:ascii="Palatino Linotype" w:eastAsia="Palatino Linotype" w:hAnsi="Palatino Linotype" w:cs="Palatino Linotype"/>
          <w:color w:val="000000"/>
        </w:rPr>
        <w:lastRenderedPageBreak/>
        <w:t>VI y VIII de la Ley de Transparencia y Acceso a la Información Pública del Estado de México y Municipios.</w:t>
      </w:r>
    </w:p>
    <w:p w14:paraId="0985DE2C" w14:textId="77777777" w:rsidR="00923B8F" w:rsidRDefault="00135A8D">
      <w:pPr>
        <w:jc w:val="center"/>
        <w:rPr>
          <w:rFonts w:ascii="Palatino Linotype" w:eastAsia="Palatino Linotype" w:hAnsi="Palatino Linotype" w:cs="Palatino Linotype"/>
          <w:b/>
          <w:color w:val="000000"/>
          <w:sz w:val="28"/>
          <w:szCs w:val="28"/>
        </w:rPr>
      </w:pPr>
      <w:r>
        <w:rPr>
          <w:rFonts w:ascii="Palatino Linotype" w:eastAsia="Palatino Linotype" w:hAnsi="Palatino Linotype" w:cs="Palatino Linotype"/>
          <w:b/>
          <w:color w:val="000000"/>
          <w:sz w:val="28"/>
          <w:szCs w:val="28"/>
        </w:rPr>
        <w:t>CONSIDERANDOS</w:t>
      </w:r>
    </w:p>
    <w:p w14:paraId="6FA8E638" w14:textId="77777777" w:rsidR="00923B8F" w:rsidRDefault="00923B8F">
      <w:pPr>
        <w:jc w:val="center"/>
        <w:rPr>
          <w:rFonts w:ascii="Palatino Linotype" w:eastAsia="Palatino Linotype" w:hAnsi="Palatino Linotype" w:cs="Palatino Linotype"/>
          <w:b/>
          <w:color w:val="000000"/>
          <w:sz w:val="28"/>
          <w:szCs w:val="28"/>
        </w:rPr>
      </w:pPr>
    </w:p>
    <w:p w14:paraId="3D94E0F0" w14:textId="77777777" w:rsidR="00923B8F" w:rsidRDefault="00135A8D">
      <w:pPr>
        <w:spacing w:line="360" w:lineRule="auto"/>
        <w:ind w:right="50"/>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sz w:val="28"/>
          <w:szCs w:val="28"/>
        </w:rPr>
        <w:t>PRIMERO</w:t>
      </w:r>
      <w:r>
        <w:rPr>
          <w:rFonts w:ascii="Palatino Linotype" w:eastAsia="Palatino Linotype" w:hAnsi="Palatino Linotype" w:cs="Palatino Linotype"/>
          <w:b/>
          <w:color w:val="000000"/>
        </w:rPr>
        <w:t>.</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Competencia</w:t>
      </w:r>
      <w:r>
        <w:rPr>
          <w:rFonts w:ascii="Palatino Linotype" w:eastAsia="Palatino Linotype" w:hAnsi="Palatino Linotype" w:cs="Palatino Linotype"/>
          <w:color w:val="000000"/>
        </w:rPr>
        <w:t>.</w:t>
      </w:r>
      <w:r>
        <w:rPr>
          <w:rFonts w:ascii="Palatino Linotype" w:eastAsia="Palatino Linotype" w:hAnsi="Palatino Linotype" w:cs="Palatino Linotype"/>
          <w:b/>
          <w:color w:val="000000"/>
        </w:rPr>
        <w:t xml:space="preserve"> </w:t>
      </w:r>
    </w:p>
    <w:p w14:paraId="138634ED" w14:textId="77777777" w:rsidR="00923B8F" w:rsidRDefault="00135A8D">
      <w:pPr>
        <w:spacing w:line="360" w:lineRule="auto"/>
        <w:ind w:right="5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w:t>
      </w:r>
      <w:r>
        <w:rPr>
          <w:rFonts w:ascii="Palatino Linotype" w:eastAsia="Palatino Linotype" w:hAnsi="Palatino Linotype" w:cs="Palatino Linotype"/>
        </w:rPr>
        <w:t>trigésimo segundo, trigésimo tercero y trigésimo cuarto</w:t>
      </w:r>
      <w:r>
        <w:rPr>
          <w:rFonts w:ascii="Palatino Linotype" w:eastAsia="Palatino Linotype" w:hAnsi="Palatino Linotype" w:cs="Palatino Linotype"/>
          <w:color w:val="000000"/>
        </w:rPr>
        <w:t>, fracciones IV y V de la Constitución Política del Estado Libre y Soberano de México;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1EA9247E" w14:textId="77777777" w:rsidR="00923B8F" w:rsidRDefault="00923B8F">
      <w:pPr>
        <w:spacing w:line="360" w:lineRule="auto"/>
        <w:ind w:right="50"/>
        <w:jc w:val="both"/>
        <w:rPr>
          <w:rFonts w:ascii="Palatino Linotype" w:eastAsia="Palatino Linotype" w:hAnsi="Palatino Linotype" w:cs="Palatino Linotype"/>
          <w:color w:val="000000"/>
        </w:rPr>
      </w:pPr>
    </w:p>
    <w:p w14:paraId="59E9B8AF" w14:textId="77777777" w:rsidR="00923B8F" w:rsidRDefault="00135A8D">
      <w:pPr>
        <w:widowControl w:val="0"/>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sz w:val="28"/>
          <w:szCs w:val="28"/>
        </w:rPr>
        <w:t>SEGUNDO.</w:t>
      </w:r>
      <w:r>
        <w:rPr>
          <w:rFonts w:ascii="Palatino Linotype" w:eastAsia="Palatino Linotype" w:hAnsi="Palatino Linotype" w:cs="Palatino Linotype"/>
          <w:b/>
          <w:color w:val="000000"/>
        </w:rPr>
        <w:t xml:space="preserve"> Interés.</w:t>
      </w:r>
      <w:r>
        <w:rPr>
          <w:rFonts w:ascii="Palatino Linotype" w:eastAsia="Palatino Linotype" w:hAnsi="Palatino Linotype" w:cs="Palatino Linotype"/>
          <w:color w:val="000000"/>
        </w:rPr>
        <w:t xml:space="preserve"> </w:t>
      </w:r>
    </w:p>
    <w:p w14:paraId="765EF347" w14:textId="77777777" w:rsidR="00923B8F" w:rsidRDefault="00135A8D">
      <w:pP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El Recurso de Revisión fue interpuesto por parte legítima, en atención a que se presentó por </w:t>
      </w:r>
      <w:r>
        <w:rPr>
          <w:rFonts w:ascii="Palatino Linotype" w:eastAsia="Palatino Linotype" w:hAnsi="Palatino Linotype" w:cs="Palatino Linotype"/>
          <w:b/>
          <w:color w:val="000000"/>
        </w:rPr>
        <w:t>EL RECURRENTE,</w:t>
      </w:r>
      <w:r>
        <w:rPr>
          <w:rFonts w:ascii="Palatino Linotype" w:eastAsia="Palatino Linotype" w:hAnsi="Palatino Linotype" w:cs="Palatino Linotype"/>
          <w:color w:val="000000"/>
        </w:rPr>
        <w:t xml:space="preserve"> quien es la misma persona que formuló la solicitud de Acceso a la Información pública al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pues para ello, es necesario que el particular ingrese al </w:t>
      </w:r>
      <w:r>
        <w:rPr>
          <w:rFonts w:ascii="Palatino Linotype" w:eastAsia="Palatino Linotype" w:hAnsi="Palatino Linotype" w:cs="Palatino Linotype"/>
          <w:b/>
          <w:color w:val="000000"/>
        </w:rPr>
        <w:t xml:space="preserve">SAIMEX </w:t>
      </w:r>
      <w:r>
        <w:rPr>
          <w:rFonts w:ascii="Palatino Linotype" w:eastAsia="Palatino Linotype" w:hAnsi="Palatino Linotype" w:cs="Palatino Linotype"/>
          <w:color w:val="000000"/>
        </w:rPr>
        <w:t>mediante la utilización de su clave de usuario y contraseña.</w:t>
      </w:r>
    </w:p>
    <w:p w14:paraId="33A7E59A" w14:textId="77777777" w:rsidR="00923B8F" w:rsidRDefault="00923B8F">
      <w:pPr>
        <w:widowControl w:val="0"/>
        <w:pBdr>
          <w:top w:val="nil"/>
          <w:left w:val="nil"/>
          <w:bottom w:val="nil"/>
          <w:right w:val="nil"/>
          <w:between w:val="nil"/>
        </w:pBdr>
        <w:tabs>
          <w:tab w:val="left" w:pos="0"/>
        </w:tabs>
        <w:spacing w:line="360" w:lineRule="auto"/>
        <w:jc w:val="both"/>
        <w:rPr>
          <w:rFonts w:ascii="Palatino Linotype" w:eastAsia="Palatino Linotype" w:hAnsi="Palatino Linotype" w:cs="Palatino Linotype"/>
          <w:b/>
          <w:color w:val="000000"/>
        </w:rPr>
      </w:pPr>
    </w:p>
    <w:p w14:paraId="4B2013B2" w14:textId="77777777" w:rsidR="00135A8D" w:rsidRDefault="00135A8D">
      <w:pPr>
        <w:widowControl w:val="0"/>
        <w:pBdr>
          <w:top w:val="nil"/>
          <w:left w:val="nil"/>
          <w:bottom w:val="nil"/>
          <w:right w:val="nil"/>
          <w:between w:val="nil"/>
        </w:pBdr>
        <w:tabs>
          <w:tab w:val="left" w:pos="0"/>
        </w:tabs>
        <w:spacing w:line="360" w:lineRule="auto"/>
        <w:jc w:val="both"/>
        <w:rPr>
          <w:rFonts w:ascii="Palatino Linotype" w:eastAsia="Palatino Linotype" w:hAnsi="Palatino Linotype" w:cs="Palatino Linotype"/>
          <w:b/>
          <w:color w:val="000000"/>
        </w:rPr>
      </w:pPr>
    </w:p>
    <w:p w14:paraId="28A069D5" w14:textId="77777777" w:rsidR="00923B8F" w:rsidRDefault="00135A8D">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sz w:val="28"/>
          <w:szCs w:val="28"/>
        </w:rPr>
        <w:lastRenderedPageBreak/>
        <w:t>TERCERO</w:t>
      </w:r>
      <w:r>
        <w:rPr>
          <w:rFonts w:ascii="Palatino Linotype" w:eastAsia="Palatino Linotype" w:hAnsi="Palatino Linotype" w:cs="Palatino Linotype"/>
          <w:b/>
          <w:color w:val="000000"/>
        </w:rPr>
        <w:t xml:space="preserve">. Oportunidad. </w:t>
      </w:r>
    </w:p>
    <w:p w14:paraId="2D08E5E0" w14:textId="77777777" w:rsidR="00923B8F" w:rsidRDefault="00135A8D">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El Recurso de Revisión se interpuso dentro del plazo de quince días hábiles contados a partir del día siguiente en que </w:t>
      </w:r>
      <w:r>
        <w:rPr>
          <w:rFonts w:ascii="Palatino Linotype" w:eastAsia="Palatino Linotype" w:hAnsi="Palatino Linotype" w:cs="Palatino Linotype"/>
          <w:b/>
          <w:color w:val="000000"/>
        </w:rPr>
        <w:t xml:space="preserve">EL RECURRENTE </w:t>
      </w:r>
      <w:r>
        <w:rPr>
          <w:rFonts w:ascii="Palatino Linotype" w:eastAsia="Palatino Linotype" w:hAnsi="Palatino Linotype" w:cs="Palatino Linotype"/>
          <w:color w:val="000000"/>
        </w:rPr>
        <w:t xml:space="preserve">tuvo conocimiento de la respuesta impugnada, tal y como lo prevé el artículo 178 de la Ley de Transparencia y Acceso a la Información Pública del Estado de México y Municipios, que establece: </w:t>
      </w:r>
    </w:p>
    <w:p w14:paraId="49677F84" w14:textId="77777777" w:rsidR="00923B8F" w:rsidRDefault="00923B8F">
      <w:pPr>
        <w:ind w:left="851" w:right="902"/>
        <w:jc w:val="both"/>
        <w:rPr>
          <w:rFonts w:ascii="Palatino Linotype" w:eastAsia="Palatino Linotype" w:hAnsi="Palatino Linotype" w:cs="Palatino Linotype"/>
          <w:color w:val="000000"/>
        </w:rPr>
      </w:pPr>
    </w:p>
    <w:p w14:paraId="2293CD30" w14:textId="77777777" w:rsidR="00923B8F" w:rsidRDefault="00135A8D">
      <w:pPr>
        <w:tabs>
          <w:tab w:val="left" w:pos="851"/>
        </w:tabs>
        <w:ind w:left="851" w:right="90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178.</w:t>
      </w:r>
      <w:r>
        <w:rPr>
          <w:rFonts w:ascii="Palatino Linotype" w:eastAsia="Palatino Linotype" w:hAnsi="Palatino Linotype" w:cs="Palatino Linotype"/>
          <w:i/>
          <w:color w:val="000000"/>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1B3362F0" w14:textId="77777777" w:rsidR="00923B8F" w:rsidRDefault="00923B8F">
      <w:pPr>
        <w:tabs>
          <w:tab w:val="left" w:pos="851"/>
        </w:tabs>
        <w:ind w:left="851" w:right="901"/>
        <w:jc w:val="both"/>
        <w:rPr>
          <w:rFonts w:ascii="Palatino Linotype" w:eastAsia="Palatino Linotype" w:hAnsi="Palatino Linotype" w:cs="Palatino Linotype"/>
          <w:i/>
          <w:color w:val="000000"/>
          <w:sz w:val="22"/>
          <w:szCs w:val="22"/>
        </w:rPr>
      </w:pPr>
    </w:p>
    <w:p w14:paraId="1D674304" w14:textId="77777777" w:rsidR="00923B8F" w:rsidRDefault="00135A8D">
      <w:pPr>
        <w:tabs>
          <w:tab w:val="left" w:pos="851"/>
        </w:tabs>
        <w:ind w:left="851" w:right="90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1D82C247" w14:textId="77777777" w:rsidR="00923B8F" w:rsidRDefault="00923B8F">
      <w:pPr>
        <w:tabs>
          <w:tab w:val="left" w:pos="851"/>
        </w:tabs>
        <w:ind w:left="851" w:right="901"/>
        <w:jc w:val="both"/>
        <w:rPr>
          <w:rFonts w:ascii="Palatino Linotype" w:eastAsia="Palatino Linotype" w:hAnsi="Palatino Linotype" w:cs="Palatino Linotype"/>
          <w:i/>
          <w:color w:val="000000"/>
          <w:sz w:val="22"/>
          <w:szCs w:val="22"/>
        </w:rPr>
      </w:pPr>
    </w:p>
    <w:p w14:paraId="3C63DEC2" w14:textId="77777777" w:rsidR="00923B8F" w:rsidRDefault="00135A8D">
      <w:pPr>
        <w:tabs>
          <w:tab w:val="left" w:pos="851"/>
        </w:tabs>
        <w:ind w:left="851" w:right="901"/>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sz w:val="22"/>
          <w:szCs w:val="22"/>
        </w:rPr>
        <w:t>En el caso de que se interponga ante la Unidad de Transparencia, ésta deberá remitir el recurso de revisión al Instituto a más tardar al día siguiente de haberlo recibido.</w:t>
      </w:r>
      <w:r>
        <w:rPr>
          <w:rFonts w:ascii="Palatino Linotype" w:eastAsia="Palatino Linotype" w:hAnsi="Palatino Linotype" w:cs="Palatino Linotype"/>
          <w:b/>
          <w:i/>
          <w:color w:val="000000"/>
          <w:sz w:val="22"/>
          <w:szCs w:val="22"/>
        </w:rPr>
        <w:t>”</w:t>
      </w:r>
    </w:p>
    <w:p w14:paraId="5E657E75" w14:textId="77777777" w:rsidR="00923B8F" w:rsidRDefault="00923B8F">
      <w:pPr>
        <w:spacing w:line="360" w:lineRule="auto"/>
        <w:ind w:left="851" w:right="902"/>
        <w:jc w:val="both"/>
        <w:rPr>
          <w:rFonts w:ascii="Palatino Linotype" w:eastAsia="Palatino Linotype" w:hAnsi="Palatino Linotype" w:cs="Palatino Linotype"/>
          <w:color w:val="000000"/>
        </w:rPr>
      </w:pPr>
    </w:p>
    <w:p w14:paraId="76B1415E" w14:textId="77777777" w:rsidR="00923B8F" w:rsidRDefault="00135A8D">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esa tesitura, atendiendo a que </w:t>
      </w:r>
      <w:r>
        <w:rPr>
          <w:rFonts w:ascii="Palatino Linotype" w:eastAsia="Palatino Linotype" w:hAnsi="Palatino Linotype" w:cs="Palatino Linotype"/>
          <w:b/>
          <w:color w:val="000000"/>
        </w:rPr>
        <w:t>EL SUJETO OBLIGADO</w:t>
      </w:r>
      <w:r>
        <w:rPr>
          <w:rFonts w:ascii="Palatino Linotype" w:eastAsia="Palatino Linotype" w:hAnsi="Palatino Linotype" w:cs="Palatino Linotype"/>
          <w:color w:val="000000"/>
        </w:rPr>
        <w:t xml:space="preserve"> notificó la respuesta a la solicitud de información pública el día </w:t>
      </w:r>
      <w:r>
        <w:rPr>
          <w:rFonts w:ascii="Palatino Linotype" w:eastAsia="Palatino Linotype" w:hAnsi="Palatino Linotype" w:cs="Palatino Linotype"/>
          <w:b/>
          <w:color w:val="000000"/>
        </w:rPr>
        <w:t>once de enero de dos mil veinticuatro</w:t>
      </w:r>
      <w:r>
        <w:rPr>
          <w:rFonts w:ascii="Palatino Linotype" w:eastAsia="Palatino Linotype" w:hAnsi="Palatino Linotype" w:cs="Palatino Linotype"/>
          <w:color w:val="000000"/>
        </w:rPr>
        <w:t>;</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el plazo de quince días hábiles que prevé el artículo 178 de la Ley de la materia el cual otorga al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para presentar el Recurso de Revisión, transcurrió del </w:t>
      </w:r>
      <w:r>
        <w:rPr>
          <w:rFonts w:ascii="Palatino Linotype" w:eastAsia="Palatino Linotype" w:hAnsi="Palatino Linotype" w:cs="Palatino Linotype"/>
          <w:b/>
          <w:color w:val="000000"/>
        </w:rPr>
        <w:t>doce de enero al uno de febrero de dos mil veinticuatro</w:t>
      </w:r>
      <w:r>
        <w:rPr>
          <w:rFonts w:ascii="Palatino Linotype" w:eastAsia="Palatino Linotype" w:hAnsi="Palatino Linotype" w:cs="Palatino Linotype"/>
          <w:color w:val="000000"/>
        </w:rPr>
        <w:t>, sin contemplar en el cómputo los días sábados y domingos, considerados como días inhábiles, en términos del artículo 3, fracción X de la Ley de Transparencia y Acceso a la Información Pública del Estado de México y Municipios.</w:t>
      </w:r>
    </w:p>
    <w:p w14:paraId="09259E73" w14:textId="77777777" w:rsidR="00923B8F" w:rsidRDefault="00923B8F">
      <w:pPr>
        <w:spacing w:line="360" w:lineRule="auto"/>
        <w:jc w:val="both"/>
        <w:rPr>
          <w:rFonts w:ascii="Palatino Linotype" w:eastAsia="Palatino Linotype" w:hAnsi="Palatino Linotype" w:cs="Palatino Linotype"/>
          <w:color w:val="000000"/>
        </w:rPr>
      </w:pPr>
    </w:p>
    <w:p w14:paraId="033C5974" w14:textId="77777777" w:rsidR="00923B8F" w:rsidRDefault="00135A8D">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En ese tenor, si el Recurso de Revisión que nos ocupa, se tuvo por interpuesto el </w:t>
      </w:r>
      <w:r>
        <w:rPr>
          <w:rFonts w:ascii="Palatino Linotype" w:eastAsia="Palatino Linotype" w:hAnsi="Palatino Linotype" w:cs="Palatino Linotype"/>
          <w:b/>
        </w:rPr>
        <w:t xml:space="preserve">uno de febrero </w:t>
      </w:r>
      <w:r>
        <w:rPr>
          <w:rFonts w:ascii="Palatino Linotype" w:eastAsia="Palatino Linotype" w:hAnsi="Palatino Linotype" w:cs="Palatino Linotype"/>
          <w:b/>
          <w:color w:val="000000"/>
        </w:rPr>
        <w:t>de dos mil veinticuatro</w:t>
      </w:r>
      <w:r>
        <w:rPr>
          <w:rFonts w:ascii="Palatino Linotype" w:eastAsia="Palatino Linotype" w:hAnsi="Palatino Linotype" w:cs="Palatino Linotype"/>
          <w:color w:val="000000"/>
        </w:rPr>
        <w:t>, éste se encuentra dentro de los márgenes temporales previstos en el precepto legal citado en el párrafo anterior y, por tanto, su interposición se realizó dentro de los términos legales ya referidos.</w:t>
      </w:r>
    </w:p>
    <w:p w14:paraId="3D40690B" w14:textId="77777777" w:rsidR="00923B8F" w:rsidRDefault="00923B8F">
      <w:pPr>
        <w:spacing w:line="360" w:lineRule="auto"/>
        <w:jc w:val="both"/>
        <w:rPr>
          <w:rFonts w:ascii="Palatino Linotype" w:eastAsia="Palatino Linotype" w:hAnsi="Palatino Linotype" w:cs="Palatino Linotype"/>
          <w:color w:val="000000"/>
        </w:rPr>
      </w:pPr>
    </w:p>
    <w:p w14:paraId="6B0AA3C9" w14:textId="77777777" w:rsidR="00923B8F" w:rsidRDefault="00135A8D">
      <w:pPr>
        <w:spacing w:line="360" w:lineRule="auto"/>
        <w:ind w:right="49"/>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sz w:val="28"/>
          <w:szCs w:val="28"/>
        </w:rPr>
        <w:t>CUARTO.</w:t>
      </w:r>
      <w:r>
        <w:rPr>
          <w:rFonts w:ascii="Palatino Linotype" w:eastAsia="Palatino Linotype" w:hAnsi="Palatino Linotype" w:cs="Palatino Linotype"/>
          <w:b/>
          <w:color w:val="000000"/>
        </w:rPr>
        <w:t xml:space="preserve"> Procedibilidad. </w:t>
      </w:r>
    </w:p>
    <w:p w14:paraId="123A503B" w14:textId="77777777" w:rsidR="00923B8F" w:rsidRDefault="00135A8D">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w:t>
      </w:r>
    </w:p>
    <w:p w14:paraId="6224A4CC" w14:textId="77777777" w:rsidR="00923B8F" w:rsidRDefault="00923B8F">
      <w:pPr>
        <w:spacing w:line="360" w:lineRule="auto"/>
        <w:ind w:right="49"/>
        <w:jc w:val="both"/>
        <w:rPr>
          <w:rFonts w:ascii="Palatino Linotype" w:eastAsia="Palatino Linotype" w:hAnsi="Palatino Linotype" w:cs="Palatino Linotype"/>
        </w:rPr>
      </w:pPr>
    </w:p>
    <w:p w14:paraId="32D31D3F" w14:textId="77777777" w:rsidR="00923B8F" w:rsidRDefault="00135A8D">
      <w:pPr>
        <w:widowControl w:val="0"/>
        <w:pBdr>
          <w:top w:val="nil"/>
          <w:left w:val="nil"/>
          <w:bottom w:val="nil"/>
          <w:right w:val="nil"/>
          <w:between w:val="nil"/>
        </w:pBd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sz w:val="28"/>
          <w:szCs w:val="28"/>
        </w:rPr>
        <w:t>QUINTO</w:t>
      </w:r>
      <w:r>
        <w:rPr>
          <w:rFonts w:ascii="Palatino Linotype" w:eastAsia="Palatino Linotype" w:hAnsi="Palatino Linotype" w:cs="Palatino Linotype"/>
          <w:b/>
          <w:color w:val="000000"/>
        </w:rPr>
        <w:t xml:space="preserve">. Estudio y Resolución del Recurso. </w:t>
      </w:r>
    </w:p>
    <w:p w14:paraId="6815CC61" w14:textId="77777777" w:rsidR="00923B8F" w:rsidRDefault="00135A8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Con la finalidad de estar en posibilidad de dictar el fallo correspondiente conforme a derecho, el presente estudio se basará en el contenido íntegro de las actuaciones que del expediente electrónico que obra en EL SAIMEX,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274EA4EB" w14:textId="77777777" w:rsidR="00923B8F" w:rsidRDefault="00923B8F">
      <w:pPr>
        <w:spacing w:line="360" w:lineRule="auto"/>
        <w:jc w:val="both"/>
        <w:rPr>
          <w:rFonts w:ascii="Palatino Linotype" w:eastAsia="Palatino Linotype" w:hAnsi="Palatino Linotype" w:cs="Palatino Linotype"/>
        </w:rPr>
      </w:pPr>
    </w:p>
    <w:p w14:paraId="0F1992A2" w14:textId="77777777" w:rsidR="00923B8F" w:rsidRDefault="00135A8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primer lugar, es importante señalar que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en el ejercicio de su derecho de Acceso a la Información solicitó la asistencia de los alumnos precisados en </w:t>
      </w:r>
      <w:r>
        <w:rPr>
          <w:rFonts w:ascii="Palatino Linotype" w:eastAsia="Palatino Linotype" w:hAnsi="Palatino Linotype" w:cs="Palatino Linotype"/>
        </w:rPr>
        <w:lastRenderedPageBreak/>
        <w:t xml:space="preserve">la solicitud; así como, los justificantes de las faltas que tuvieron en el noveno cuatrimestre (septiembre – diciembre), de dos mil veintitrés. </w:t>
      </w:r>
    </w:p>
    <w:p w14:paraId="631AFA5C" w14:textId="77777777" w:rsidR="00923B8F" w:rsidRDefault="00923B8F">
      <w:pPr>
        <w:spacing w:line="360" w:lineRule="auto"/>
        <w:jc w:val="both"/>
        <w:rPr>
          <w:rFonts w:ascii="Palatino Linotype" w:eastAsia="Palatino Linotype" w:hAnsi="Palatino Linotype" w:cs="Palatino Linotype"/>
        </w:rPr>
      </w:pPr>
    </w:p>
    <w:p w14:paraId="1D038D64" w14:textId="77777777" w:rsidR="00923B8F" w:rsidRDefault="00135A8D">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Al respecto </w:t>
      </w:r>
      <w:r>
        <w:rPr>
          <w:rFonts w:ascii="Palatino Linotype" w:eastAsia="Palatino Linotype" w:hAnsi="Palatino Linotype" w:cs="Palatino Linotype"/>
          <w:b/>
          <w:color w:val="000000"/>
        </w:rPr>
        <w:t>EL SUJETO OBLIGADO</w:t>
      </w:r>
      <w:r>
        <w:rPr>
          <w:rFonts w:ascii="Palatino Linotype" w:eastAsia="Palatino Linotype" w:hAnsi="Palatino Linotype" w:cs="Palatino Linotype"/>
          <w:color w:val="000000"/>
        </w:rPr>
        <w:t xml:space="preserve"> mediante respuesta refirió que lo solicitado era información confidencial y/o reservada. </w:t>
      </w:r>
    </w:p>
    <w:p w14:paraId="2C53F35F" w14:textId="77777777" w:rsidR="00923B8F" w:rsidRDefault="00923B8F">
      <w:pPr>
        <w:spacing w:line="360" w:lineRule="auto"/>
        <w:jc w:val="both"/>
        <w:rPr>
          <w:rFonts w:ascii="Palatino Linotype" w:eastAsia="Palatino Linotype" w:hAnsi="Palatino Linotype" w:cs="Palatino Linotype"/>
          <w:color w:val="000000"/>
        </w:rPr>
      </w:pPr>
    </w:p>
    <w:p w14:paraId="2BAC4646" w14:textId="77777777" w:rsidR="00923B8F" w:rsidRDefault="00135A8D">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Ante tal respuesta, el particular interpuso el Recurso de Revisión materia del presente asunto, adoleciéndose porque la información requerida no es reservada o confidencial; por lo que, solicita se le proporcione la información. </w:t>
      </w:r>
    </w:p>
    <w:p w14:paraId="0B10BF34" w14:textId="77777777" w:rsidR="00923B8F" w:rsidRDefault="00923B8F">
      <w:pPr>
        <w:widowControl w:val="0"/>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C83E437" w14:textId="77777777" w:rsidR="00923B8F" w:rsidRDefault="00135A8D">
      <w:pPr>
        <w:widowControl w:val="0"/>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Asimismo, es importante señalar que </w:t>
      </w:r>
      <w:r>
        <w:rPr>
          <w:rFonts w:ascii="Palatino Linotype" w:eastAsia="Palatino Linotype" w:hAnsi="Palatino Linotype" w:cs="Palatino Linotype"/>
          <w:b/>
          <w:color w:val="000000"/>
        </w:rPr>
        <w:t>EL RECURRENTE</w:t>
      </w:r>
      <w:r>
        <w:rPr>
          <w:rFonts w:ascii="Palatino Linotype" w:eastAsia="Palatino Linotype" w:hAnsi="Palatino Linotype" w:cs="Palatino Linotype"/>
          <w:color w:val="000000"/>
        </w:rPr>
        <w:t xml:space="preserve"> no realizó manifestaciones, alegatos o pruebas y por su parte </w:t>
      </w:r>
      <w:r>
        <w:rPr>
          <w:rFonts w:ascii="Palatino Linotype" w:eastAsia="Palatino Linotype" w:hAnsi="Palatino Linotype" w:cs="Palatino Linotype"/>
          <w:b/>
          <w:color w:val="000000"/>
        </w:rPr>
        <w:t xml:space="preserve">EL SUJETO OBLIGADO </w:t>
      </w:r>
      <w:r>
        <w:rPr>
          <w:rFonts w:ascii="Palatino Linotype" w:eastAsia="Palatino Linotype" w:hAnsi="Palatino Linotype" w:cs="Palatino Linotype"/>
          <w:color w:val="000000"/>
        </w:rPr>
        <w:t xml:space="preserve">omitió rendir su Informe Justificado, en el término establecido en el numeral 185, fracción II de la Ley de Transparencia y Acceso a la Información Pública del Estado de México y Municipios. </w:t>
      </w:r>
    </w:p>
    <w:p w14:paraId="0AD6DFE9" w14:textId="77777777" w:rsidR="00923B8F" w:rsidRDefault="00923B8F">
      <w:pPr>
        <w:widowControl w:val="0"/>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0589D85" w14:textId="77777777" w:rsidR="00923B8F" w:rsidRDefault="00135A8D">
      <w:pPr>
        <w:spacing w:line="360" w:lineRule="auto"/>
        <w:ind w:right="-150"/>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del análisis realizado a las documentales que integran la respuesta otorgada por </w:t>
      </w:r>
      <w:r>
        <w:rPr>
          <w:rFonts w:ascii="Palatino Linotype" w:eastAsia="Palatino Linotype" w:hAnsi="Palatino Linotype" w:cs="Palatino Linotype"/>
          <w:b/>
        </w:rPr>
        <w:t xml:space="preserve">EL SUJETO OBLIGADO, </w:t>
      </w:r>
      <w:r>
        <w:rPr>
          <w:rFonts w:ascii="Palatino Linotype" w:eastAsia="Palatino Linotype" w:hAnsi="Palatino Linotype" w:cs="Palatino Linotype"/>
        </w:rPr>
        <w:t>resulta importante establecer que de acuerdo con la Ley  de Transparencia y Acceso a la Información Pública del Estado de México y Municipios</w:t>
      </w:r>
      <w:r>
        <w:rPr>
          <w:rFonts w:ascii="Palatino Linotype" w:eastAsia="Palatino Linotype" w:hAnsi="Palatino Linotype" w:cs="Palatino Linotype"/>
          <w:vertAlign w:val="superscript"/>
        </w:rPr>
        <w:footnoteReference w:id="1"/>
      </w:r>
      <w:r>
        <w:rPr>
          <w:rFonts w:ascii="Palatino Linotype" w:eastAsia="Palatino Linotype" w:hAnsi="Palatino Linotype" w:cs="Palatino Linotype"/>
        </w:rPr>
        <w:t xml:space="preserve"> así como con la Ley de Protección de Datos Personales en Posesión de Sujetos Obligados del Estado de México y Municipios</w:t>
      </w:r>
      <w:r>
        <w:rPr>
          <w:rFonts w:ascii="Palatino Linotype" w:eastAsia="Palatino Linotype" w:hAnsi="Palatino Linotype" w:cs="Palatino Linotype"/>
          <w:vertAlign w:val="superscript"/>
        </w:rPr>
        <w:footnoteReference w:id="2"/>
      </w:r>
      <w:r>
        <w:rPr>
          <w:rFonts w:ascii="Palatino Linotype" w:eastAsia="Palatino Linotype" w:hAnsi="Palatino Linotype" w:cs="Palatino Linotype"/>
        </w:rPr>
        <w:t xml:space="preserve">, son considerados datos personales toda la </w:t>
      </w:r>
      <w:r>
        <w:rPr>
          <w:rFonts w:ascii="Palatino Linotype" w:eastAsia="Palatino Linotype" w:hAnsi="Palatino Linotype" w:cs="Palatino Linotype"/>
        </w:rPr>
        <w:lastRenderedPageBreak/>
        <w:t xml:space="preserve">información concerniente a una persona física o jurídica colectiva identificada o identificable, establecida en cualquier formato o modalidad, y que esté almacenada en los sistemas y bases de datos, se considerará que una persona es identificable cuando su identidad pueda determinarse directa o indirectamente a través de cualquier documento informativo físico o electrónico. </w:t>
      </w:r>
    </w:p>
    <w:p w14:paraId="129FFA25" w14:textId="77777777" w:rsidR="00923B8F" w:rsidRDefault="00923B8F">
      <w:pPr>
        <w:spacing w:line="360" w:lineRule="auto"/>
        <w:ind w:right="-150"/>
        <w:jc w:val="both"/>
        <w:rPr>
          <w:rFonts w:ascii="Palatino Linotype" w:eastAsia="Palatino Linotype" w:hAnsi="Palatino Linotype" w:cs="Palatino Linotype"/>
        </w:rPr>
      </w:pPr>
    </w:p>
    <w:p w14:paraId="1E4C169D" w14:textId="77777777" w:rsidR="00923B8F" w:rsidRDefault="00135A8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En ese sentido, la Ley en materia de protección de datos establece que existen los datos pernales sensibles que son todos aquellos referentes a la esfera de su titular cuya utilización indebida pueda dar origen a discriminación o conlleve un riego grave para éste, que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w:t>
      </w:r>
    </w:p>
    <w:p w14:paraId="680C4F36" w14:textId="77777777" w:rsidR="00923B8F" w:rsidRDefault="00923B8F">
      <w:pPr>
        <w:spacing w:line="360" w:lineRule="auto"/>
        <w:jc w:val="both"/>
        <w:rPr>
          <w:rFonts w:ascii="Palatino Linotype" w:eastAsia="Palatino Linotype" w:hAnsi="Palatino Linotype" w:cs="Palatino Linotype"/>
        </w:rPr>
      </w:pPr>
    </w:p>
    <w:p w14:paraId="3B47C414" w14:textId="77777777" w:rsidR="00923B8F" w:rsidRDefault="00135A8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Así, la Ley de Transparencia vigente en la entidad señala que estos datos personales son irrenunciables, intransferibles e indelegables por lo que los Sujetos Obligados no deberán proporcionar o hacer pública la información que los contenga, asimismo la Ley señala como un deber de los Sujetos Obligados, además de transparentar y permitir el acceso a la información, el proteger los datos personales que obren en su poder</w:t>
      </w:r>
      <w:r>
        <w:rPr>
          <w:rFonts w:ascii="Palatino Linotype" w:eastAsia="Palatino Linotype" w:hAnsi="Palatino Linotype" w:cs="Palatino Linotype"/>
          <w:vertAlign w:val="superscript"/>
        </w:rPr>
        <w:footnoteReference w:id="3"/>
      </w:r>
      <w:r>
        <w:rPr>
          <w:rFonts w:ascii="Palatino Linotype" w:eastAsia="Palatino Linotype" w:hAnsi="Palatino Linotype" w:cs="Palatino Linotype"/>
        </w:rPr>
        <w:t xml:space="preserve">, de igual forma la Ley en mérito en su artículo 86 indica que los Sujetos Obligados no </w:t>
      </w:r>
      <w:r>
        <w:rPr>
          <w:rFonts w:ascii="Palatino Linotype" w:eastAsia="Palatino Linotype" w:hAnsi="Palatino Linotype" w:cs="Palatino Linotype"/>
        </w:rPr>
        <w:lastRenderedPageBreak/>
        <w:t>podrán difundir, distribuir o comercializar los datos personales contenidos en los sistemas de información, desarrollados en el ejercicio de sus funciones, salvo que haya mediado consentimiento expreso, por escrito o por un medio de autenticación similar de los titulares de los datos a que haga referencia la información.</w:t>
      </w:r>
    </w:p>
    <w:p w14:paraId="4B39F79A" w14:textId="77777777" w:rsidR="00923B8F" w:rsidRDefault="00923B8F">
      <w:pPr>
        <w:spacing w:line="360" w:lineRule="auto"/>
        <w:jc w:val="both"/>
        <w:rPr>
          <w:rFonts w:ascii="Palatino Linotype" w:eastAsia="Palatino Linotype" w:hAnsi="Palatino Linotype" w:cs="Palatino Linotype"/>
        </w:rPr>
      </w:pPr>
    </w:p>
    <w:p w14:paraId="09DC9B9A" w14:textId="77777777" w:rsidR="00923B8F" w:rsidRDefault="00135A8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En ese contexto, por Ley de la materia dispone en su artículo 143, fracción I, que es considera información confidencial, la información privada y datos personales concernientes a una persona física o jurídico colectiva identificada o identificable</w:t>
      </w:r>
      <w:r>
        <w:rPr>
          <w:rFonts w:ascii="Palatino Linotype" w:eastAsia="Palatino Linotype" w:hAnsi="Palatino Linotype" w:cs="Palatino Linotype"/>
          <w:vertAlign w:val="superscript"/>
        </w:rPr>
        <w:footnoteReference w:id="4"/>
      </w:r>
      <w:r>
        <w:rPr>
          <w:rFonts w:ascii="Palatino Linotype" w:eastAsia="Palatino Linotype" w:hAnsi="Palatino Linotype" w:cs="Palatino Linotype"/>
        </w:rPr>
        <w:t xml:space="preserve">. </w:t>
      </w:r>
    </w:p>
    <w:p w14:paraId="6F4A0F73" w14:textId="77777777" w:rsidR="00923B8F" w:rsidRDefault="00923B8F">
      <w:pPr>
        <w:spacing w:line="360" w:lineRule="auto"/>
        <w:jc w:val="both"/>
        <w:rPr>
          <w:rFonts w:ascii="Palatino Linotype" w:eastAsia="Palatino Linotype" w:hAnsi="Palatino Linotype" w:cs="Palatino Linotype"/>
        </w:rPr>
      </w:pPr>
    </w:p>
    <w:p w14:paraId="073FAAF0" w14:textId="77777777" w:rsidR="00923B8F" w:rsidRDefault="00135A8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lo anterior, se puede advertir que el Titular de la Unidad de Transparencia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desconoce las normas y procedimientos que se deben seguir para brindar atención a las solicitudes de información que le sean formuladas, ya que la Ley es clara al referir que cuando sean peticionados datos personales por terceros, éstos deberán clasificarse como información confidencial, la cual tiene un carácter distinto a la reservada, que para mayor referencia se considera como información reservada la establecida en el artículo 140 de la Ley de Transparencia vigente en la entidad, misma que tendrá ese carácter por un periodo determinado, mientras que la información confidencial es por tiempo indefinido. </w:t>
      </w:r>
    </w:p>
    <w:p w14:paraId="308D6BEA" w14:textId="77777777" w:rsidR="00923B8F" w:rsidRDefault="00923B8F">
      <w:pPr>
        <w:spacing w:line="360" w:lineRule="auto"/>
        <w:jc w:val="both"/>
        <w:rPr>
          <w:rFonts w:ascii="Palatino Linotype" w:eastAsia="Palatino Linotype" w:hAnsi="Palatino Linotype" w:cs="Palatino Linotype"/>
        </w:rPr>
      </w:pPr>
    </w:p>
    <w:p w14:paraId="3C71C8B9" w14:textId="77777777" w:rsidR="00923B8F" w:rsidRDefault="00135A8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ese tenor, no se tiene por satisfecho el derecho de acceso a la información pública del particular, toda vez que, la respuesta proporcionada no colma lo solicitado por el </w:t>
      </w:r>
      <w:r>
        <w:rPr>
          <w:rFonts w:ascii="Palatino Linotype" w:eastAsia="Palatino Linotype" w:hAnsi="Palatino Linotype" w:cs="Palatino Linotype"/>
        </w:rPr>
        <w:lastRenderedPageBreak/>
        <w:t>particular; ello es así, pues, para clasificar la información se debe atender a la naturaleza de la misma; así como, a las normas previamente establecidas.</w:t>
      </w:r>
    </w:p>
    <w:p w14:paraId="742E3D71" w14:textId="77777777" w:rsidR="00923B8F" w:rsidRDefault="00923B8F">
      <w:pPr>
        <w:spacing w:line="360" w:lineRule="auto"/>
        <w:jc w:val="both"/>
        <w:rPr>
          <w:rFonts w:ascii="Palatino Linotype" w:eastAsia="Palatino Linotype" w:hAnsi="Palatino Linotype" w:cs="Palatino Linotype"/>
        </w:rPr>
      </w:pPr>
    </w:p>
    <w:p w14:paraId="2CF808E5" w14:textId="77777777" w:rsidR="00923B8F" w:rsidRDefault="00135A8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color w:val="222222"/>
        </w:rPr>
        <w:t xml:space="preserve">Por lo anterior, </w:t>
      </w:r>
      <w:r>
        <w:rPr>
          <w:rFonts w:ascii="Palatino Linotype" w:eastAsia="Palatino Linotype" w:hAnsi="Palatino Linotype" w:cs="Palatino Linotype"/>
        </w:rPr>
        <w:t>es importante traer a contexto, lo estipulado en los numerales  86 y 147 de la Ley de Transparencia y Acceso a la Información Pública del Estado de México y Municipios; y numeral 68 de la Ley General de Transparencia y Acceso a la Información Pública:</w:t>
      </w:r>
    </w:p>
    <w:p w14:paraId="427A01F2" w14:textId="77777777" w:rsidR="00923B8F" w:rsidRDefault="00923B8F">
      <w:pPr>
        <w:jc w:val="both"/>
        <w:rPr>
          <w:rFonts w:ascii="Palatino Linotype" w:eastAsia="Palatino Linotype" w:hAnsi="Palatino Linotype" w:cs="Palatino Linotype"/>
        </w:rPr>
      </w:pPr>
    </w:p>
    <w:p w14:paraId="5DA98910" w14:textId="77777777" w:rsidR="00923B8F" w:rsidRDefault="00135A8D">
      <w:pPr>
        <w:ind w:left="851" w:right="902"/>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rPr>
        <w:t>“</w:t>
      </w:r>
      <w:r>
        <w:rPr>
          <w:rFonts w:ascii="Palatino Linotype" w:eastAsia="Palatino Linotype" w:hAnsi="Palatino Linotype" w:cs="Palatino Linotype"/>
          <w:b/>
          <w:i/>
          <w:sz w:val="22"/>
          <w:szCs w:val="22"/>
        </w:rPr>
        <w:t>Ley de Transparencia y Acceso a la Información Pública del Estado de México y Municipios</w:t>
      </w:r>
    </w:p>
    <w:p w14:paraId="4BFC1715" w14:textId="77777777" w:rsidR="00923B8F" w:rsidRDefault="00135A8D">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86. </w:t>
      </w:r>
      <w:r>
        <w:rPr>
          <w:rFonts w:ascii="Palatino Linotype" w:eastAsia="Palatino Linotype" w:hAnsi="Palatino Linotype" w:cs="Palatino Linotype"/>
          <w:i/>
          <w:sz w:val="22"/>
          <w:szCs w:val="22"/>
        </w:rPr>
        <w:t>Los sujetos obligados serán responsables de los datos personales en su posesión.</w:t>
      </w:r>
    </w:p>
    <w:p w14:paraId="210E6C87" w14:textId="77777777" w:rsidR="00923B8F" w:rsidRDefault="00135A8D">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Los sujetos obligados no podrán difundir, distribuir o comercializar los datos personales contenidos en los sistemas de información, desarrollados en el ejercicio de sus funciones, salvo que haya mediado el consentimiento expreso, por escrito o por un medio de autenticación similar, de los individuos a que haga referencia la información de acuerdo a la normatividad aplicable.</w:t>
      </w:r>
      <w:r>
        <w:rPr>
          <w:rFonts w:ascii="Palatino Linotype" w:eastAsia="Palatino Linotype" w:hAnsi="Palatino Linotype" w:cs="Palatino Linotype"/>
          <w:i/>
          <w:sz w:val="22"/>
          <w:szCs w:val="22"/>
        </w:rPr>
        <w:t xml:space="preserve"> Lo anterior, sin perjuicio a lo establecido por esta Ley en los casos de interés público.</w:t>
      </w:r>
    </w:p>
    <w:p w14:paraId="41664019" w14:textId="77777777" w:rsidR="00923B8F" w:rsidRDefault="00135A8D">
      <w:pPr>
        <w:ind w:left="851" w:right="90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Artículo 147</w:t>
      </w:r>
      <w:r>
        <w:rPr>
          <w:rFonts w:ascii="Palatino Linotype" w:eastAsia="Palatino Linotype" w:hAnsi="Palatino Linotype" w:cs="Palatino Linotype"/>
          <w:i/>
          <w:sz w:val="22"/>
          <w:szCs w:val="22"/>
        </w:rPr>
        <w:t xml:space="preserve">. Para que los </w:t>
      </w:r>
      <w:r>
        <w:rPr>
          <w:rFonts w:ascii="Palatino Linotype" w:eastAsia="Palatino Linotype" w:hAnsi="Palatino Linotype" w:cs="Palatino Linotype"/>
          <w:b/>
          <w:i/>
          <w:sz w:val="22"/>
          <w:szCs w:val="22"/>
        </w:rPr>
        <w:t>sujetos obligados puedan permitir el acceso a información confidencial requieren obtener el consentimiento de los particulares titulares de la información.</w:t>
      </w:r>
    </w:p>
    <w:p w14:paraId="0AB5DCBF" w14:textId="77777777" w:rsidR="00923B8F" w:rsidRDefault="00923B8F">
      <w:pPr>
        <w:ind w:left="851" w:right="902"/>
        <w:jc w:val="both"/>
        <w:rPr>
          <w:rFonts w:ascii="Palatino Linotype" w:eastAsia="Palatino Linotype" w:hAnsi="Palatino Linotype" w:cs="Palatino Linotype"/>
          <w:b/>
          <w:i/>
          <w:sz w:val="22"/>
          <w:szCs w:val="22"/>
        </w:rPr>
      </w:pPr>
    </w:p>
    <w:p w14:paraId="7DE240CF" w14:textId="77777777" w:rsidR="00923B8F" w:rsidRDefault="00135A8D">
      <w:pPr>
        <w:ind w:left="851" w:right="902"/>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Ley General de Transparencia y Acceso a la Información Pública</w:t>
      </w:r>
    </w:p>
    <w:p w14:paraId="6BDD3298" w14:textId="77777777" w:rsidR="00923B8F" w:rsidRDefault="00135A8D">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68</w:t>
      </w:r>
      <w:r>
        <w:rPr>
          <w:rFonts w:ascii="Palatino Linotype" w:eastAsia="Palatino Linotype" w:hAnsi="Palatino Linotype" w:cs="Palatino Linotype"/>
          <w:i/>
          <w:sz w:val="22"/>
          <w:szCs w:val="22"/>
        </w:rPr>
        <w:t>. Los sujetos obligados serán responsables de los datos personales en su posesión y, en relación con éstos, deberán:</w:t>
      </w:r>
    </w:p>
    <w:p w14:paraId="1FEAD28E" w14:textId="77777777" w:rsidR="00923B8F" w:rsidRDefault="00135A8D">
      <w:pPr>
        <w:numPr>
          <w:ilvl w:val="0"/>
          <w:numId w:val="1"/>
        </w:numPr>
        <w:ind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Adoptar los procedimientos adecuados para recibir y responder las solicitudes de acceso, rectificación, corrección y oposición al tratamiento de datos, en los casos que sea procedente, así como capacitar a los Servidores Públicos y dar a conocer información sobre sus políticas en relación con la protección de tales datos, de conformidad con la normatividad aplicable;</w:t>
      </w:r>
    </w:p>
    <w:p w14:paraId="0E9C4344" w14:textId="77777777" w:rsidR="00923B8F" w:rsidRDefault="00135A8D">
      <w:pPr>
        <w:numPr>
          <w:ilvl w:val="0"/>
          <w:numId w:val="1"/>
        </w:numPr>
        <w:ind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Tratar datos personales sólo cuando éstos sean adecuados, pertinentes y no excesivos en relación con los propósitos para los cuales se hayan obtenido o dicho tratamiento se haga en ejercicio de las atribuciones conferidas por ley;</w:t>
      </w:r>
    </w:p>
    <w:p w14:paraId="1BCD4B97" w14:textId="77777777" w:rsidR="00923B8F" w:rsidRDefault="00135A8D">
      <w:pPr>
        <w:numPr>
          <w:ilvl w:val="0"/>
          <w:numId w:val="1"/>
        </w:numPr>
        <w:ind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Poner a disposición de los individuos, a partir del momento en el cual se recaben datos personales, el documento en el que se establezcan los propósitos para su tratamiento, en términos de la normatividad aplicable, excepto en casos en que el tratamiento de los datos se haga en ejercicio de las atribuciones conferidas por ley;</w:t>
      </w:r>
    </w:p>
    <w:p w14:paraId="2DD9A910" w14:textId="77777777" w:rsidR="00923B8F" w:rsidRDefault="00135A8D">
      <w:pPr>
        <w:numPr>
          <w:ilvl w:val="0"/>
          <w:numId w:val="1"/>
        </w:numPr>
        <w:ind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Procurar que los datos personales sean exactos y actualizados;</w:t>
      </w:r>
    </w:p>
    <w:p w14:paraId="1237900D" w14:textId="77777777" w:rsidR="00923B8F" w:rsidRDefault="00135A8D">
      <w:pPr>
        <w:numPr>
          <w:ilvl w:val="0"/>
          <w:numId w:val="1"/>
        </w:numPr>
        <w:ind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Sustituir, rectificar o completar, de oficio, los datos personales que fueren inexactos, ya sea total o parcialmente, o incompletos, en el momento en que tengan conocimiento de esta situación, y</w:t>
      </w:r>
    </w:p>
    <w:p w14:paraId="789DEFE7" w14:textId="77777777" w:rsidR="00923B8F" w:rsidRDefault="00135A8D">
      <w:pPr>
        <w:numPr>
          <w:ilvl w:val="0"/>
          <w:numId w:val="1"/>
        </w:numPr>
        <w:ind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Adoptar las medidas necesarias que garanticen la seguridad de los datos personales y eviten su alteración, pérdida, transmisión y acceso no autorizado.</w:t>
      </w:r>
    </w:p>
    <w:p w14:paraId="5E095F10" w14:textId="77777777" w:rsidR="00923B8F" w:rsidRDefault="00135A8D">
      <w:pPr>
        <w:numPr>
          <w:ilvl w:val="0"/>
          <w:numId w:val="1"/>
        </w:numPr>
        <w:ind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Los sujetos obligados no podrán difundir, distribuir o comercializar los datos personales contenidos en los sistemas de información, desarrollados en el ejercicio de sus funciones, salvo que haya mediado el consentimiento expreso, por escrito o por un medio de autenticación similar, de los individuos a que haga referencia la información de acuerdo a la normatividad aplicable. Lo anterior, sin perjuicio a lo establecido por el artículo 120 de esta Ley</w:t>
      </w:r>
      <w:r>
        <w:rPr>
          <w:rFonts w:ascii="Palatino Linotype" w:eastAsia="Palatino Linotype" w:hAnsi="Palatino Linotype" w:cs="Palatino Linotype"/>
          <w:i/>
          <w:sz w:val="22"/>
          <w:szCs w:val="22"/>
        </w:rPr>
        <w:t xml:space="preserve">.” </w:t>
      </w:r>
    </w:p>
    <w:p w14:paraId="2890C341" w14:textId="77777777" w:rsidR="00923B8F" w:rsidRDefault="00135A8D">
      <w:pPr>
        <w:ind w:left="157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(Énfasis añadido)</w:t>
      </w:r>
    </w:p>
    <w:p w14:paraId="549F514E" w14:textId="77777777" w:rsidR="00923B8F" w:rsidRDefault="00923B8F">
      <w:pPr>
        <w:ind w:right="902"/>
        <w:jc w:val="both"/>
        <w:rPr>
          <w:rFonts w:ascii="Palatino Linotype" w:eastAsia="Palatino Linotype" w:hAnsi="Palatino Linotype" w:cs="Palatino Linotype"/>
          <w:i/>
          <w:sz w:val="22"/>
          <w:szCs w:val="22"/>
        </w:rPr>
      </w:pPr>
    </w:p>
    <w:p w14:paraId="7EFEFC1E" w14:textId="77777777" w:rsidR="00923B8F" w:rsidRDefault="00135A8D">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De lo expuesto, se obtiene que los Sujetos Obligados por Ley están impedidos para difundir, distribuir o comercializar los datos personales contenidos en los sistemas de información, desarrollados en el ejercicio de sus funciones, salvo que haya mediado el consentimiento expreso, por escrito o por un medio de autenticación similar, de los individuos a que haga referencia la información de acuerdo a la normatividad aplicable.</w:t>
      </w:r>
    </w:p>
    <w:p w14:paraId="171B027D" w14:textId="77777777" w:rsidR="00923B8F" w:rsidRDefault="00923B8F">
      <w:pPr>
        <w:spacing w:line="360" w:lineRule="auto"/>
        <w:ind w:right="49"/>
        <w:jc w:val="both"/>
        <w:rPr>
          <w:rFonts w:ascii="Palatino Linotype" w:eastAsia="Palatino Linotype" w:hAnsi="Palatino Linotype" w:cs="Palatino Linotype"/>
        </w:rPr>
      </w:pPr>
    </w:p>
    <w:p w14:paraId="023B24FE" w14:textId="77777777" w:rsidR="00923B8F" w:rsidRDefault="00135A8D">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En ese mismo tenor, resulta factible citar el contenido de lo establecido en la Ley de Protección de Datos Personales en Posesión de Sujetos Obligados del Estado de México y Municipios, en relación al consentimiento, y que se insertan a continuación:</w:t>
      </w:r>
    </w:p>
    <w:p w14:paraId="3206E4DD" w14:textId="77777777" w:rsidR="00923B8F" w:rsidRDefault="00923B8F">
      <w:pPr>
        <w:ind w:right="49"/>
        <w:jc w:val="both"/>
        <w:rPr>
          <w:rFonts w:ascii="Palatino Linotype" w:eastAsia="Palatino Linotype" w:hAnsi="Palatino Linotype" w:cs="Palatino Linotype"/>
        </w:rPr>
      </w:pPr>
    </w:p>
    <w:p w14:paraId="4D86BBCB" w14:textId="77777777" w:rsidR="00923B8F" w:rsidRDefault="00135A8D">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w:t>
      </w:r>
      <w:r>
        <w:rPr>
          <w:rFonts w:ascii="Palatino Linotype" w:eastAsia="Palatino Linotype" w:hAnsi="Palatino Linotype" w:cs="Palatino Linotype"/>
          <w:b/>
          <w:i/>
          <w:sz w:val="22"/>
          <w:szCs w:val="22"/>
        </w:rPr>
        <w:t xml:space="preserve">Artículo 4. </w:t>
      </w:r>
      <w:r>
        <w:rPr>
          <w:rFonts w:ascii="Palatino Linotype" w:eastAsia="Palatino Linotype" w:hAnsi="Palatino Linotype" w:cs="Palatino Linotype"/>
          <w:i/>
          <w:sz w:val="22"/>
          <w:szCs w:val="22"/>
        </w:rPr>
        <w:t xml:space="preserve">Para los efectos de esta Ley se entenderá por: </w:t>
      </w:r>
    </w:p>
    <w:p w14:paraId="44DF2C7E" w14:textId="77777777" w:rsidR="00923B8F" w:rsidRDefault="00135A8D">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40BABE22" w14:textId="77777777" w:rsidR="00923B8F" w:rsidRDefault="00135A8D">
      <w:pPr>
        <w:ind w:left="851" w:right="902"/>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X.</w:t>
      </w:r>
      <w:r>
        <w:rPr>
          <w:rFonts w:ascii="Palatino Linotype" w:eastAsia="Palatino Linotype" w:hAnsi="Palatino Linotype" w:cs="Palatino Linotype"/>
          <w:i/>
          <w:sz w:val="22"/>
          <w:szCs w:val="22"/>
        </w:rPr>
        <w:tab/>
      </w:r>
      <w:r>
        <w:rPr>
          <w:rFonts w:ascii="Palatino Linotype" w:eastAsia="Palatino Linotype" w:hAnsi="Palatino Linotype" w:cs="Palatino Linotype"/>
          <w:b/>
          <w:i/>
          <w:sz w:val="22"/>
          <w:szCs w:val="22"/>
        </w:rPr>
        <w:t xml:space="preserve">Consentimiento: a la manifestación de la voluntad libre, específica, informada e inequívoca de la o el titular de los datos personales para aceptar el tratamiento de su información. </w:t>
      </w:r>
    </w:p>
    <w:p w14:paraId="571CE874" w14:textId="77777777" w:rsidR="00923B8F" w:rsidRDefault="00135A8D">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18.</w:t>
      </w:r>
      <w:r>
        <w:rPr>
          <w:rFonts w:ascii="Palatino Linotype" w:eastAsia="Palatino Linotype" w:hAnsi="Palatino Linotype" w:cs="Palatino Linotype"/>
          <w:i/>
          <w:sz w:val="22"/>
          <w:szCs w:val="22"/>
        </w:rPr>
        <w:t xml:space="preserve"> El </w:t>
      </w:r>
      <w:r>
        <w:rPr>
          <w:rFonts w:ascii="Palatino Linotype" w:eastAsia="Palatino Linotype" w:hAnsi="Palatino Linotype" w:cs="Palatino Linotype"/>
          <w:b/>
          <w:i/>
          <w:sz w:val="22"/>
          <w:szCs w:val="22"/>
        </w:rPr>
        <w:t>tratamiento de datos personales en posesión de los sujetos obligados contará con el consentimiento de su titular previo al tratamiento</w:t>
      </w:r>
      <w:r>
        <w:rPr>
          <w:rFonts w:ascii="Palatino Linotype" w:eastAsia="Palatino Linotype" w:hAnsi="Palatino Linotype" w:cs="Palatino Linotype"/>
          <w:i/>
          <w:sz w:val="22"/>
          <w:szCs w:val="22"/>
        </w:rPr>
        <w:t xml:space="preserve">, salvo los supuestos de excepción previstos en la presente Ley y demás disposiciones legales aplicables. </w:t>
      </w:r>
    </w:p>
    <w:p w14:paraId="0B0E9CA2" w14:textId="77777777" w:rsidR="00923B8F" w:rsidRDefault="00135A8D">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El responsable demostrará que la o el titular consintió el tratamiento de sus datos personales. </w:t>
      </w:r>
    </w:p>
    <w:p w14:paraId="4A9BBB4F" w14:textId="77777777" w:rsidR="00923B8F" w:rsidRDefault="00135A8D">
      <w:pPr>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El consentimiento será revocado en cualquier momento sin que se le atribuyan efectos retroactivos, en los términos previstos en la Ley. Para revocar el consentimiento, el responsable deberá realizar la indicación respectiva en el aviso de privacidad. </w:t>
      </w:r>
    </w:p>
    <w:p w14:paraId="536D91FA" w14:textId="77777777" w:rsidR="00923B8F" w:rsidRDefault="00135A8D">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Elementos del consentimiento </w:t>
      </w:r>
    </w:p>
    <w:p w14:paraId="2D85FA37" w14:textId="77777777" w:rsidR="00923B8F" w:rsidRDefault="00135A8D">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19.</w:t>
      </w:r>
      <w:r>
        <w:rPr>
          <w:rFonts w:ascii="Palatino Linotype" w:eastAsia="Palatino Linotype" w:hAnsi="Palatino Linotype" w:cs="Palatino Linotype"/>
          <w:i/>
          <w:sz w:val="22"/>
          <w:szCs w:val="22"/>
        </w:rPr>
        <w:t xml:space="preserve"> El consentimiento de la o el titular para el tratamiento de sus datos personales se otorgará de forma: </w:t>
      </w:r>
    </w:p>
    <w:p w14:paraId="07DCD405" w14:textId="77777777" w:rsidR="00923B8F" w:rsidRDefault="00135A8D">
      <w:pPr>
        <w:numPr>
          <w:ilvl w:val="0"/>
          <w:numId w:val="2"/>
        </w:numPr>
        <w:ind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Libre:</w:t>
      </w:r>
      <w:r>
        <w:rPr>
          <w:rFonts w:ascii="Palatino Linotype" w:eastAsia="Palatino Linotype" w:hAnsi="Palatino Linotype" w:cs="Palatino Linotype"/>
          <w:i/>
          <w:sz w:val="22"/>
          <w:szCs w:val="22"/>
        </w:rPr>
        <w:t xml:space="preserve"> sin que medie error, mala fe, violencia o dolo que puedan afectar la manifestación de voluntad del titular, </w:t>
      </w:r>
    </w:p>
    <w:p w14:paraId="3DBE7498" w14:textId="77777777" w:rsidR="00923B8F" w:rsidRDefault="00135A8D">
      <w:pPr>
        <w:numPr>
          <w:ilvl w:val="0"/>
          <w:numId w:val="2"/>
        </w:numPr>
        <w:ind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Específica:</w:t>
      </w:r>
      <w:r>
        <w:rPr>
          <w:rFonts w:ascii="Palatino Linotype" w:eastAsia="Palatino Linotype" w:hAnsi="Palatino Linotype" w:cs="Palatino Linotype"/>
          <w:i/>
          <w:sz w:val="22"/>
          <w:szCs w:val="22"/>
        </w:rPr>
        <w:t xml:space="preserve"> refiere la finalidad concreta, lícita, explícita y legítima que justifique el tratamiento. </w:t>
      </w:r>
    </w:p>
    <w:p w14:paraId="4E8BCE93" w14:textId="77777777" w:rsidR="00923B8F" w:rsidRDefault="00135A8D">
      <w:pPr>
        <w:numPr>
          <w:ilvl w:val="0"/>
          <w:numId w:val="2"/>
        </w:numPr>
        <w:ind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Informada:</w:t>
      </w:r>
      <w:r>
        <w:rPr>
          <w:rFonts w:ascii="Palatino Linotype" w:eastAsia="Palatino Linotype" w:hAnsi="Palatino Linotype" w:cs="Palatino Linotype"/>
          <w:i/>
          <w:sz w:val="22"/>
          <w:szCs w:val="22"/>
        </w:rPr>
        <w:t xml:space="preserve"> la o el titular tendrá conocimiento del aviso de privacidad previo al tratamiento a que serán sometidos sus datos personales. </w:t>
      </w:r>
    </w:p>
    <w:p w14:paraId="6480B1B2" w14:textId="77777777" w:rsidR="00923B8F" w:rsidRDefault="00135A8D">
      <w:pPr>
        <w:numPr>
          <w:ilvl w:val="0"/>
          <w:numId w:val="2"/>
        </w:numPr>
        <w:ind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Inequívoca:</w:t>
      </w:r>
      <w:r>
        <w:rPr>
          <w:rFonts w:ascii="Palatino Linotype" w:eastAsia="Palatino Linotype" w:hAnsi="Palatino Linotype" w:cs="Palatino Linotype"/>
          <w:i/>
          <w:sz w:val="22"/>
          <w:szCs w:val="22"/>
        </w:rPr>
        <w:t xml:space="preserve"> no admite duda o equivocación. </w:t>
      </w:r>
    </w:p>
    <w:p w14:paraId="382DE0C4" w14:textId="77777777" w:rsidR="00923B8F" w:rsidRDefault="00135A8D">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En la obtención del consentimiento de menores de edad o de personas que se encuentren en estado de interdicción o incapacidad declarada conforme a Ley, se estará a lo dispuesto por el Código Civil del Estado de México. </w:t>
      </w:r>
    </w:p>
    <w:p w14:paraId="531496A5" w14:textId="77777777" w:rsidR="00923B8F" w:rsidRDefault="00135A8D">
      <w:pPr>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 </w:t>
      </w:r>
      <w:r>
        <w:rPr>
          <w:rFonts w:ascii="Palatino Linotype" w:eastAsia="Palatino Linotype" w:hAnsi="Palatino Linotype" w:cs="Palatino Linotype"/>
          <w:i/>
          <w:sz w:val="22"/>
          <w:szCs w:val="22"/>
        </w:rPr>
        <w:t xml:space="preserve">Tipos de consentimiento </w:t>
      </w:r>
    </w:p>
    <w:p w14:paraId="57E410CE" w14:textId="77777777" w:rsidR="00923B8F" w:rsidRDefault="00135A8D">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20.</w:t>
      </w:r>
      <w:r>
        <w:rPr>
          <w:rFonts w:ascii="Palatino Linotype" w:eastAsia="Palatino Linotype" w:hAnsi="Palatino Linotype" w:cs="Palatino Linotype"/>
          <w:i/>
          <w:sz w:val="22"/>
          <w:szCs w:val="22"/>
        </w:rPr>
        <w:t xml:space="preserve"> El consentimiento podrá manifestarse de forma expresa o tácita.  </w:t>
      </w:r>
    </w:p>
    <w:p w14:paraId="63659902" w14:textId="77777777" w:rsidR="00923B8F" w:rsidRDefault="00135A8D">
      <w:pPr>
        <w:ind w:left="851" w:right="899"/>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 xml:space="preserve">El consentimiento será tácito cuando habiéndose puesto a disposición de la o el titular el aviso de privacidad, éste no manifieste su voluntad en sentido contrario. </w:t>
      </w:r>
    </w:p>
    <w:p w14:paraId="4BABCA53" w14:textId="77777777" w:rsidR="00923B8F" w:rsidRDefault="00135A8D">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Por regla general será válido el consentimiento tácito, salvo que la Ley o las disposiciones legales aplicables exijan que la voluntad del titular se manifieste expresamente. </w:t>
      </w:r>
    </w:p>
    <w:p w14:paraId="187DC1E0" w14:textId="77777777" w:rsidR="00923B8F" w:rsidRDefault="00135A8D">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El consentimiento será expreso cuando la voluntad de la o el titular se manifieste verbalmente, por escrito, por medios electrónicos, ópticos, signos inequívocos o por cualquier otra tecnología, de acuerdo con la naturaleza del tratamiento, cuando así lo requiera una ley o los datos sean tratados para finalidades distintas. Cuando el </w:t>
      </w:r>
      <w:r>
        <w:rPr>
          <w:rFonts w:ascii="Palatino Linotype" w:eastAsia="Palatino Linotype" w:hAnsi="Palatino Linotype" w:cs="Palatino Linotype"/>
          <w:i/>
          <w:sz w:val="22"/>
          <w:szCs w:val="22"/>
        </w:rPr>
        <w:lastRenderedPageBreak/>
        <w:t xml:space="preserve">tratamiento sea de datos personales sensibles, el consentimiento será expreso y por escrito. </w:t>
      </w:r>
    </w:p>
    <w:p w14:paraId="2B835B2F" w14:textId="77777777" w:rsidR="00923B8F" w:rsidRDefault="00135A8D">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El responsable obtendrá el consentimiento expreso y por escrito de la o el titular para su tratamiento, a través de su firma autógrafa, firma electrónica, o cualquier mecanismo de autenticación que al efecto se establezca, salvo en los casos previstos en esta Ley.”</w:t>
      </w:r>
    </w:p>
    <w:p w14:paraId="694DE560" w14:textId="77777777" w:rsidR="00923B8F" w:rsidRDefault="00135A8D">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(Énfasis añadido)</w:t>
      </w:r>
    </w:p>
    <w:p w14:paraId="6C6582C4" w14:textId="77777777" w:rsidR="00923B8F" w:rsidRDefault="00923B8F">
      <w:pPr>
        <w:ind w:left="851" w:right="902"/>
        <w:jc w:val="both"/>
        <w:rPr>
          <w:rFonts w:ascii="Palatino Linotype" w:eastAsia="Palatino Linotype" w:hAnsi="Palatino Linotype" w:cs="Palatino Linotype"/>
          <w:i/>
          <w:sz w:val="22"/>
          <w:szCs w:val="22"/>
        </w:rPr>
      </w:pPr>
    </w:p>
    <w:p w14:paraId="0D5692D1" w14:textId="77777777" w:rsidR="00923B8F" w:rsidRDefault="00135A8D">
      <w:pPr>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De lo transcrito se obtiene que consentimiento es la manifestación de la voluntad libre, específica, informada e inequívoca de la o el titular de los datos personales para aceptar el tratamiento de su información, y que el tratamiento de datos personales en posesión de los sujetos obligados contará con el consentimiento de su titular previo al tratamiento, salvo los supuestos de excepción previstos en la presente Ley y demás disposiciones legales aplicables, aunado a que le impone a los Sujeto Obligados demostrar que la o el titular consintió el tratamiento de sus datos personales, y que éste podrá manifestarse de forma expresa o tácita; que será tácito cuando habiéndose puesto a disposición de la o el titular el aviso de privacidad, éste no manifieste su voluntad en sentido contrario, y que será expreso cuando la voluntad de la o el titular se manifieste verbalmente, por escrito, por medios electrónicos, ópticos, signos inequívocos o por cualquier otra tecnología, de acuerdo con la naturaleza del tratamiento, cuando así lo requiera una ley o los datos sean tratados para finalidades distintas. Cuando el tratamiento sea de datos personales sensibles, el consentimiento será expreso y por escrito. </w:t>
      </w:r>
    </w:p>
    <w:p w14:paraId="4D4B07E9" w14:textId="77777777" w:rsidR="00923B8F" w:rsidRDefault="00923B8F">
      <w:pPr>
        <w:spacing w:line="360" w:lineRule="auto"/>
        <w:ind w:right="51"/>
        <w:jc w:val="both"/>
        <w:rPr>
          <w:rFonts w:ascii="Palatino Linotype" w:eastAsia="Palatino Linotype" w:hAnsi="Palatino Linotype" w:cs="Palatino Linotype"/>
        </w:rPr>
      </w:pPr>
    </w:p>
    <w:p w14:paraId="527B4106" w14:textId="77777777" w:rsidR="00923B8F" w:rsidRDefault="00135A8D">
      <w:pPr>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El responsable obtendrá el consentimiento expreso y por escrito del particular para su tratamiento, a través de su firma autógrafa, firma electrónica, o cualquier mecanismo de autenticación que al efecto se establezca, salvo en los casos previstos en esta Ley.</w:t>
      </w:r>
    </w:p>
    <w:p w14:paraId="5D7A52AD" w14:textId="77777777" w:rsidR="00923B8F" w:rsidRDefault="00923B8F">
      <w:pPr>
        <w:spacing w:line="360" w:lineRule="auto"/>
        <w:ind w:right="51"/>
        <w:jc w:val="both"/>
        <w:rPr>
          <w:rFonts w:ascii="Palatino Linotype" w:eastAsia="Palatino Linotype" w:hAnsi="Palatino Linotype" w:cs="Palatino Linotype"/>
        </w:rPr>
      </w:pPr>
    </w:p>
    <w:p w14:paraId="38C2AC56" w14:textId="77777777" w:rsidR="00923B8F" w:rsidRDefault="00135A8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lo que se concluye, que </w:t>
      </w:r>
      <w:r>
        <w:rPr>
          <w:rFonts w:ascii="Palatino Linotype" w:eastAsia="Palatino Linotype" w:hAnsi="Palatino Linotype" w:cs="Palatino Linotype"/>
          <w:b/>
        </w:rPr>
        <w:t xml:space="preserve">EL SUJETO OBLIGADO </w:t>
      </w:r>
      <w:r>
        <w:rPr>
          <w:rFonts w:ascii="Palatino Linotype" w:eastAsia="Palatino Linotype" w:hAnsi="Palatino Linotype" w:cs="Palatino Linotype"/>
        </w:rPr>
        <w:t xml:space="preserve">por disposición de la Ley de Protección de Datos Personales en Posesión de Sujetos Obligados del Estado de México y Municipios, debe de contar con el consentimiento de su titular previo a su tratamiento, aunado a que de conformidad con el artículo 23 de la cita norma, en el que se consagra el principio de información, en el que se refiere que el responsable tendrá la obligación de informar a través del aviso de privacidad de modo expreso, preciso e inequívoco a las y los titulares, la información que se recaba de ellos y con qué fines, la existencia y características principales del tratamiento al que serán sometidos sus datos personales, a fin de que puedan tomar decisiones informadas al respecto; y que cuando resulte imposible dar a conocer a la o el titular el aviso de privacidad, de manera directa o ello exija esfuerzos desproporcionados, el responsable instrumentará medidas compensatorias de comunicación masiva de acuerdo con los criterios que para tal efecto emita el Sistema Nacional. </w:t>
      </w:r>
    </w:p>
    <w:p w14:paraId="1F5A31E4" w14:textId="77777777" w:rsidR="00923B8F" w:rsidRDefault="00923B8F">
      <w:pPr>
        <w:spacing w:line="360" w:lineRule="auto"/>
        <w:jc w:val="both"/>
        <w:rPr>
          <w:rFonts w:ascii="Palatino Linotype" w:eastAsia="Palatino Linotype" w:hAnsi="Palatino Linotype" w:cs="Palatino Linotype"/>
        </w:rPr>
      </w:pPr>
    </w:p>
    <w:p w14:paraId="6238B8B7" w14:textId="77777777" w:rsidR="00923B8F" w:rsidRDefault="00135A8D">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Sin embargo, es pertinente enfatizar que si bien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posee las listas de asistencia de las personas precisadas en la solicitud; así como, los justificantes, lo cierto es que, el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w:t>
      </w:r>
    </w:p>
    <w:p w14:paraId="351329DC" w14:textId="77777777" w:rsidR="00923B8F" w:rsidRDefault="00923B8F">
      <w:pPr>
        <w:spacing w:line="360" w:lineRule="auto"/>
        <w:ind w:right="49"/>
        <w:jc w:val="both"/>
        <w:rPr>
          <w:rFonts w:ascii="Palatino Linotype" w:eastAsia="Palatino Linotype" w:hAnsi="Palatino Linotype" w:cs="Palatino Linotype"/>
        </w:rPr>
      </w:pPr>
    </w:p>
    <w:p w14:paraId="3B39AD8C" w14:textId="77777777" w:rsidR="00923B8F" w:rsidRDefault="00135A8D">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Atento a ello, y en razón de que lo solicitado por el particular no aportar elementos de utilidad de acceso a la información pública, ni a la rendición de cuentas, este Órgano Garante determina que no es procedente la entrega de la información solicitada, por lo que </w:t>
      </w:r>
      <w:r>
        <w:rPr>
          <w:rFonts w:ascii="Palatino Linotype" w:eastAsia="Palatino Linotype" w:hAnsi="Palatino Linotype" w:cs="Palatino Linotype"/>
          <w:b/>
        </w:rPr>
        <w:t xml:space="preserve">EL SUJETO OBLIGADO </w:t>
      </w:r>
      <w:r>
        <w:rPr>
          <w:rFonts w:ascii="Palatino Linotype" w:eastAsia="Palatino Linotype" w:hAnsi="Palatino Linotype" w:cs="Palatino Linotype"/>
        </w:rPr>
        <w:t>deberá clasificar dicha información como confidencial.</w:t>
      </w:r>
    </w:p>
    <w:p w14:paraId="2EC3986C" w14:textId="77777777" w:rsidR="00923B8F" w:rsidRDefault="00923B8F">
      <w:pPr>
        <w:spacing w:line="360" w:lineRule="auto"/>
        <w:ind w:right="49"/>
        <w:jc w:val="both"/>
        <w:rPr>
          <w:rFonts w:ascii="Palatino Linotype" w:eastAsia="Palatino Linotype" w:hAnsi="Palatino Linotype" w:cs="Palatino Linotype"/>
        </w:rPr>
      </w:pPr>
    </w:p>
    <w:p w14:paraId="20BB226E" w14:textId="77777777" w:rsidR="00923B8F" w:rsidRDefault="00135A8D">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Es así que, resulta procedente la clasificación de la información cuando el soporte documental contiene datos personales, de conformidad con lo dispuesto en los artículos 3, fracciones IX, XX y XXI y 91 de la Ley de Transparencia y Acceso a la Información Pública del Estado de México y Municipios que establecen:</w:t>
      </w:r>
    </w:p>
    <w:p w14:paraId="46249C78" w14:textId="77777777" w:rsidR="00923B8F" w:rsidRDefault="00923B8F">
      <w:pPr>
        <w:ind w:right="49"/>
        <w:jc w:val="both"/>
        <w:rPr>
          <w:rFonts w:ascii="Palatino Linotype" w:eastAsia="Palatino Linotype" w:hAnsi="Palatino Linotype" w:cs="Palatino Linotype"/>
        </w:rPr>
      </w:pPr>
    </w:p>
    <w:p w14:paraId="05937E84" w14:textId="77777777" w:rsidR="00923B8F" w:rsidRDefault="00135A8D">
      <w:pPr>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3.</w:t>
      </w:r>
      <w:r>
        <w:rPr>
          <w:rFonts w:ascii="Palatino Linotype" w:eastAsia="Palatino Linotype" w:hAnsi="Palatino Linotype" w:cs="Palatino Linotype"/>
          <w:i/>
          <w:sz w:val="22"/>
          <w:szCs w:val="22"/>
        </w:rPr>
        <w:t xml:space="preserve"> Para los efectos de la presente Ley se entenderá por:</w:t>
      </w:r>
    </w:p>
    <w:p w14:paraId="0669360B" w14:textId="77777777" w:rsidR="00923B8F" w:rsidRDefault="00135A8D">
      <w:pPr>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0D4AFE4B" w14:textId="77777777" w:rsidR="00923B8F" w:rsidRDefault="00135A8D">
      <w:pPr>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IX. Datos personales:</w:t>
      </w:r>
      <w:r>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110A42DD" w14:textId="77777777" w:rsidR="00923B8F" w:rsidRDefault="00135A8D">
      <w:pPr>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XX.</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Información clasificada:</w:t>
      </w:r>
      <w:r>
        <w:rPr>
          <w:rFonts w:ascii="Palatino Linotype" w:eastAsia="Palatino Linotype" w:hAnsi="Palatino Linotype" w:cs="Palatino Linotype"/>
          <w:i/>
          <w:sz w:val="22"/>
          <w:szCs w:val="22"/>
        </w:rPr>
        <w:t xml:space="preserve"> Aquella considerada por la presente Ley como reservada o confidencial;</w:t>
      </w:r>
    </w:p>
    <w:p w14:paraId="51B3D3ED" w14:textId="77777777" w:rsidR="00923B8F" w:rsidRDefault="00135A8D">
      <w:pPr>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XXI.</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Información confidencial:</w:t>
      </w:r>
      <w:r>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7AD61B69" w14:textId="77777777" w:rsidR="00923B8F" w:rsidRDefault="00135A8D">
      <w:pPr>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02E69611" w14:textId="77777777" w:rsidR="00923B8F" w:rsidRDefault="00135A8D">
      <w:pPr>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91. </w:t>
      </w:r>
      <w:r>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6317B4A9" w14:textId="77777777" w:rsidR="00923B8F" w:rsidRDefault="00923B8F">
      <w:pPr>
        <w:ind w:right="49"/>
        <w:jc w:val="both"/>
        <w:rPr>
          <w:rFonts w:ascii="Palatino Linotype" w:eastAsia="Palatino Linotype" w:hAnsi="Palatino Linotype" w:cs="Palatino Linotype"/>
          <w:color w:val="0D0D0D"/>
        </w:rPr>
      </w:pPr>
    </w:p>
    <w:p w14:paraId="1F7A90DD" w14:textId="77777777" w:rsidR="00923B8F" w:rsidRDefault="00135A8D">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color w:val="0D0D0D"/>
        </w:rPr>
        <w:t xml:space="preserve">No obstante, es de precisar que la clasificación de la información no se da por el simple mandato de la ley, sino que </w:t>
      </w:r>
      <w:r>
        <w:rPr>
          <w:rFonts w:ascii="Palatino Linotype" w:eastAsia="Palatino Linotype" w:hAnsi="Palatino Linotype" w:cs="Palatino Linotype"/>
        </w:rPr>
        <w:t xml:space="preserve">es necesario que </w:t>
      </w:r>
      <w:r>
        <w:rPr>
          <w:rFonts w:ascii="Palatino Linotype" w:eastAsia="Palatino Linotype" w:hAnsi="Palatino Linotype" w:cs="Palatino Linotype"/>
          <w:b/>
        </w:rPr>
        <w:t xml:space="preserve">EL SUJETO OBLIGADO </w:t>
      </w:r>
      <w:r>
        <w:rPr>
          <w:rFonts w:ascii="Palatino Linotype" w:eastAsia="Palatino Linotype" w:hAnsi="Palatino Linotype" w:cs="Palatino Linotype"/>
        </w:rPr>
        <w:t xml:space="preserve">emita el </w:t>
      </w:r>
      <w:r>
        <w:rPr>
          <w:rFonts w:ascii="Palatino Linotype" w:eastAsia="Palatino Linotype" w:hAnsi="Palatino Linotype" w:cs="Palatino Linotype"/>
          <w:color w:val="0D0D0D"/>
        </w:rPr>
        <w:t xml:space="preserve">Acuerdo de clasificación de la información como confidencial, cumpliendo con la </w:t>
      </w:r>
      <w:r>
        <w:rPr>
          <w:rFonts w:ascii="Palatino Linotype" w:eastAsia="Palatino Linotype" w:hAnsi="Palatino Linotype" w:cs="Palatino Linotype"/>
        </w:rPr>
        <w:t xml:space="preserve">forma y formalidades que la ley impone; es decir, mediante acuerdo debidamente </w:t>
      </w:r>
      <w:r>
        <w:rPr>
          <w:rFonts w:ascii="Palatino Linotype" w:eastAsia="Palatino Linotype" w:hAnsi="Palatino Linotype" w:cs="Palatino Linotype"/>
        </w:rPr>
        <w:lastRenderedPageBreak/>
        <w:t xml:space="preserve">fundado y motivado, en términos de los numerales 49, fracción VIII, 132 fracciones I, II y III, y 143, fracción I de la Ley de Transparencia y Acceso a la Información Pública del Estado de México y Municipios, los cuales disponen lo siguiente: </w:t>
      </w:r>
    </w:p>
    <w:p w14:paraId="3C14341E" w14:textId="77777777" w:rsidR="00923B8F" w:rsidRDefault="00923B8F">
      <w:pPr>
        <w:ind w:right="49"/>
        <w:jc w:val="both"/>
        <w:rPr>
          <w:rFonts w:ascii="Palatino Linotype" w:eastAsia="Palatino Linotype" w:hAnsi="Palatino Linotype" w:cs="Palatino Linotype"/>
        </w:rPr>
      </w:pPr>
    </w:p>
    <w:p w14:paraId="6E2047D3" w14:textId="77777777" w:rsidR="00923B8F" w:rsidRDefault="00135A8D">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49. </w:t>
      </w:r>
      <w:r>
        <w:rPr>
          <w:rFonts w:ascii="Palatino Linotype" w:eastAsia="Palatino Linotype" w:hAnsi="Palatino Linotype" w:cs="Palatino Linotype"/>
          <w:i/>
          <w:sz w:val="22"/>
          <w:szCs w:val="22"/>
        </w:rPr>
        <w:t>Los Comités de Transparencia tendrán las siguientes atribuciones:</w:t>
      </w:r>
    </w:p>
    <w:p w14:paraId="67705D31" w14:textId="77777777" w:rsidR="00923B8F" w:rsidRDefault="00135A8D">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VIII.</w:t>
      </w:r>
      <w:r>
        <w:rPr>
          <w:rFonts w:ascii="Palatino Linotype" w:eastAsia="Palatino Linotype" w:hAnsi="Palatino Linotype" w:cs="Palatino Linotype"/>
          <w:i/>
          <w:sz w:val="22"/>
          <w:szCs w:val="22"/>
        </w:rPr>
        <w:t xml:space="preserve"> Aprobar, modificar o revocar la clasificación de la información;</w:t>
      </w:r>
    </w:p>
    <w:p w14:paraId="5CB3FE3C" w14:textId="77777777" w:rsidR="00923B8F" w:rsidRDefault="00135A8D">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132.</w:t>
      </w:r>
      <w:r>
        <w:rPr>
          <w:rFonts w:ascii="Palatino Linotype" w:eastAsia="Palatino Linotype" w:hAnsi="Palatino Linotype" w:cs="Palatino Linotype"/>
          <w:i/>
          <w:sz w:val="22"/>
          <w:szCs w:val="22"/>
        </w:rPr>
        <w:t xml:space="preserve"> La clasificación de la información se llevará a cabo en el momento en que:</w:t>
      </w:r>
    </w:p>
    <w:p w14:paraId="002D310C" w14:textId="77777777" w:rsidR="00923B8F" w:rsidRDefault="00135A8D">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xml:space="preserve"> Se reciba una solicitud de acceso a la información;</w:t>
      </w:r>
    </w:p>
    <w:p w14:paraId="60BF4664" w14:textId="77777777" w:rsidR="00923B8F" w:rsidRDefault="00135A8D">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xml:space="preserve"> Se determine mediante resolución de autoridad competente; o</w:t>
      </w:r>
    </w:p>
    <w:p w14:paraId="24FC4A8A" w14:textId="77777777" w:rsidR="00923B8F" w:rsidRDefault="00135A8D">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Se generen versiones públicas para dar cumplimiento a las obligaciones de transparencia previstas en esta Ley.</w:t>
      </w:r>
    </w:p>
    <w:p w14:paraId="7DC45AAF" w14:textId="77777777" w:rsidR="00923B8F" w:rsidRDefault="00135A8D">
      <w:pPr>
        <w:ind w:left="851" w:right="851"/>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Artículo 143.</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Para los efectos de esta Ley se considera información confidencial, la clasificada como tal, de manera permanente, por su naturaleza, cuando:</w:t>
      </w:r>
    </w:p>
    <w:p w14:paraId="70D7E182" w14:textId="77777777" w:rsidR="00923B8F" w:rsidRDefault="00135A8D">
      <w:pPr>
        <w:ind w:left="851" w:right="851"/>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I. Se refiera a la información privada y los datos personales concernientes a una persona física o jurídico colectiva identificada o identificable;</w:t>
      </w:r>
    </w:p>
    <w:p w14:paraId="24F334D6" w14:textId="77777777" w:rsidR="00923B8F" w:rsidRDefault="00135A8D">
      <w:pPr>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213EABEB" w14:textId="77777777" w:rsidR="00923B8F" w:rsidRDefault="00135A8D">
      <w:pPr>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III.</w:t>
      </w:r>
      <w:r>
        <w:rPr>
          <w:rFonts w:ascii="Palatino Linotype" w:eastAsia="Palatino Linotype" w:hAnsi="Palatino Linotype" w:cs="Palatino Linotype"/>
          <w:i/>
          <w:sz w:val="22"/>
          <w:szCs w:val="22"/>
        </w:rPr>
        <w:t xml:space="preserve"> La que presenten los particulares a los sujetos obligados, de conformidad con lo dispuesto por las leyes o los tratados internacionales.</w:t>
      </w:r>
    </w:p>
    <w:p w14:paraId="7C56165B" w14:textId="77777777" w:rsidR="00923B8F" w:rsidRDefault="00135A8D">
      <w:pPr>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0DA4A5E9" w14:textId="77777777" w:rsidR="00923B8F" w:rsidRDefault="00135A8D">
      <w:pPr>
        <w:ind w:left="851" w:right="851"/>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r>
        <w:rPr>
          <w:rFonts w:ascii="Palatino Linotype" w:eastAsia="Palatino Linotype" w:hAnsi="Palatino Linotype" w:cs="Palatino Linotype"/>
          <w:b/>
          <w:i/>
          <w:sz w:val="22"/>
          <w:szCs w:val="22"/>
        </w:rPr>
        <w:t>”</w:t>
      </w:r>
    </w:p>
    <w:p w14:paraId="007D9113" w14:textId="77777777" w:rsidR="00923B8F" w:rsidRDefault="00135A8D">
      <w:pPr>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(Énfasis añadido)</w:t>
      </w:r>
    </w:p>
    <w:p w14:paraId="6C332692" w14:textId="77777777" w:rsidR="00923B8F" w:rsidRDefault="00923B8F">
      <w:pPr>
        <w:ind w:left="851" w:right="851"/>
        <w:jc w:val="both"/>
        <w:rPr>
          <w:rFonts w:ascii="Palatino Linotype" w:eastAsia="Palatino Linotype" w:hAnsi="Palatino Linotype" w:cs="Palatino Linotype"/>
          <w:b/>
          <w:i/>
          <w:sz w:val="22"/>
          <w:szCs w:val="22"/>
        </w:rPr>
      </w:pPr>
    </w:p>
    <w:p w14:paraId="015B9060" w14:textId="77777777" w:rsidR="00923B8F" w:rsidRDefault="00135A8D">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Asimismo, es de destacar que los numerales del Cuarto al Octavo de los Lineamientos Generales en materia de Clasificación y Desclasificación de la Información, así como para la elaboración de Versiones Públicas, que literalmente expresan:</w:t>
      </w:r>
    </w:p>
    <w:p w14:paraId="30BE7018" w14:textId="77777777" w:rsidR="00923B8F" w:rsidRDefault="00923B8F">
      <w:pPr>
        <w:jc w:val="both"/>
        <w:rPr>
          <w:rFonts w:ascii="Palatino Linotype" w:eastAsia="Palatino Linotype" w:hAnsi="Palatino Linotype" w:cs="Palatino Linotype"/>
        </w:rPr>
      </w:pPr>
    </w:p>
    <w:p w14:paraId="14DF0B8F" w14:textId="77777777" w:rsidR="00923B8F" w:rsidRDefault="00135A8D">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“Cuarto.</w:t>
      </w:r>
      <w:r>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4BCB2CD3" w14:textId="77777777" w:rsidR="00923B8F" w:rsidRDefault="00135A8D">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4C8381DE" w14:textId="77777777" w:rsidR="00923B8F" w:rsidRDefault="00135A8D">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Quinto.</w:t>
      </w:r>
      <w:r>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C19F052" w14:textId="77777777" w:rsidR="00923B8F" w:rsidRDefault="00135A8D">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Sexto.</w:t>
      </w:r>
      <w:r>
        <w:rPr>
          <w:rFonts w:ascii="Palatino Linotype" w:eastAsia="Palatino Linotype" w:hAnsi="Palatino Linotype" w:cs="Palatino Linotype"/>
          <w:i/>
          <w:sz w:val="22"/>
          <w:szCs w:val="22"/>
        </w:rPr>
        <w:t xml:space="preserve"> Se deroga.</w:t>
      </w:r>
    </w:p>
    <w:p w14:paraId="3A256F5A" w14:textId="77777777" w:rsidR="00923B8F" w:rsidRDefault="00135A8D">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Séptimo.</w:t>
      </w:r>
      <w:r>
        <w:rPr>
          <w:rFonts w:ascii="Palatino Linotype" w:eastAsia="Palatino Linotype" w:hAnsi="Palatino Linotype" w:cs="Palatino Linotype"/>
          <w:i/>
          <w:sz w:val="22"/>
          <w:szCs w:val="22"/>
        </w:rPr>
        <w:t xml:space="preserve"> La clasificación de la información se llevará a cabo en el momento en que:</w:t>
      </w:r>
    </w:p>
    <w:p w14:paraId="492DA962" w14:textId="77777777" w:rsidR="00923B8F" w:rsidRDefault="00135A8D">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xml:space="preserve">        Se reciba una solicitud de acceso a la información;</w:t>
      </w:r>
    </w:p>
    <w:p w14:paraId="77C7FEB2" w14:textId="77777777" w:rsidR="00923B8F" w:rsidRDefault="00135A8D">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xml:space="preserve">       Se determine mediante resolución del Comité de Transparencia, el órgano garante competente, o en cumplimiento a una sentencia del Poder Judicial; o</w:t>
      </w:r>
    </w:p>
    <w:p w14:paraId="4E82FAA9" w14:textId="77777777" w:rsidR="00923B8F" w:rsidRDefault="00135A8D">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III.</w:t>
      </w:r>
      <w:r>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11D6F2F3" w14:textId="77777777" w:rsidR="00923B8F" w:rsidRDefault="00135A8D">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7E3307AD" w14:textId="77777777" w:rsidR="00923B8F" w:rsidRDefault="00135A8D">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Octavo.</w:t>
      </w:r>
      <w:r>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06BA68EB" w14:textId="77777777" w:rsidR="00923B8F" w:rsidRDefault="00135A8D">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3857B698" w14:textId="77777777" w:rsidR="00923B8F" w:rsidRDefault="00135A8D">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w:t>
      </w:r>
      <w:r>
        <w:rPr>
          <w:rFonts w:ascii="Palatino Linotype" w:eastAsia="Palatino Linotype" w:hAnsi="Palatino Linotype" w:cs="Palatino Linotype"/>
          <w:b/>
          <w:i/>
          <w:sz w:val="22"/>
          <w:szCs w:val="22"/>
        </w:rPr>
        <w:t>”</w:t>
      </w:r>
    </w:p>
    <w:p w14:paraId="1804BA0A" w14:textId="77777777" w:rsidR="00923B8F" w:rsidRDefault="00923B8F">
      <w:pPr>
        <w:ind w:left="851" w:right="902"/>
        <w:jc w:val="both"/>
        <w:rPr>
          <w:rFonts w:ascii="Palatino Linotype" w:eastAsia="Palatino Linotype" w:hAnsi="Palatino Linotype" w:cs="Palatino Linotype"/>
          <w:i/>
          <w:sz w:val="22"/>
          <w:szCs w:val="22"/>
        </w:rPr>
      </w:pPr>
    </w:p>
    <w:p w14:paraId="0861DCCA" w14:textId="77777777" w:rsidR="00923B8F" w:rsidRDefault="00135A8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De lo anterior, se puede advertir que para clasificar la información como confidencial, se debe emitir un Acuerdo debidamente fundado y motivado en el que </w:t>
      </w:r>
      <w:r>
        <w:rPr>
          <w:rFonts w:ascii="Palatino Linotype" w:eastAsia="Palatino Linotype" w:hAnsi="Palatino Linotype" w:cs="Palatino Linotype"/>
          <w:b/>
        </w:rPr>
        <w:t>EL SUJETO OBLIGADO</w:t>
      </w:r>
      <w:r>
        <w:rPr>
          <w:rFonts w:ascii="Palatino Linotype" w:eastAsia="Palatino Linotype" w:hAnsi="Palatino Linotype" w:cs="Palatino Linotype"/>
        </w:rPr>
        <w:t xml:space="preserve"> precise las razones objetivas por las que la apertura de la información generaría una afectación, asimismo, aplicar de manera restrictiva y limitada las hipótesis de clasificación y no hacerlas valer de manera general; siendo importante señalar que, para acreditar dichos supuestos jurídicos se debe fundar y motivar correctamente la categorización de la información.</w:t>
      </w:r>
    </w:p>
    <w:p w14:paraId="2D5FEBFA" w14:textId="77777777" w:rsidR="00923B8F" w:rsidRDefault="00923B8F">
      <w:pPr>
        <w:spacing w:line="360" w:lineRule="auto"/>
        <w:jc w:val="both"/>
        <w:rPr>
          <w:rFonts w:ascii="Palatino Linotype" w:eastAsia="Palatino Linotype" w:hAnsi="Palatino Linotype" w:cs="Palatino Linotype"/>
        </w:rPr>
      </w:pPr>
    </w:p>
    <w:p w14:paraId="53ECB14F" w14:textId="77777777" w:rsidR="00923B8F" w:rsidRDefault="00135A8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Lo anterior es así, pues no debe perderse de vista que, la fundamentación y motivación consiste en la obligación que tiene todo ente público de expresar los preceptos jurídicos aplicables al asunto origen del acto y las razones o argumentos de su actuar, es así que al respecto, el máximo tribunal del país ha establecido jurisprudencia en relación a qué debe entenderse por fundamentación y motivación, en los siguientes términos:</w:t>
      </w:r>
    </w:p>
    <w:p w14:paraId="3A5AF539" w14:textId="77777777" w:rsidR="00923B8F" w:rsidRDefault="00923B8F">
      <w:pPr>
        <w:jc w:val="both"/>
        <w:rPr>
          <w:rFonts w:ascii="Palatino Linotype" w:eastAsia="Palatino Linotype" w:hAnsi="Palatino Linotype" w:cs="Palatino Linotype"/>
        </w:rPr>
      </w:pPr>
    </w:p>
    <w:p w14:paraId="4E7E5729" w14:textId="77777777" w:rsidR="00923B8F" w:rsidRDefault="00135A8D">
      <w:pPr>
        <w:pBdr>
          <w:top w:val="nil"/>
          <w:left w:val="nil"/>
          <w:bottom w:val="nil"/>
          <w:right w:val="nil"/>
          <w:between w:val="nil"/>
        </w:pBdr>
        <w:ind w:left="851"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 xml:space="preserve">FUNDAMENTACIÓN Y MOTIVACIÓN. </w:t>
      </w:r>
      <w:r>
        <w:rPr>
          <w:rFonts w:ascii="Palatino Linotype" w:eastAsia="Palatino Linotype" w:hAnsi="Palatino Linotype" w:cs="Palatino Linotype"/>
          <w:i/>
          <w:color w:val="000000"/>
          <w:sz w:val="22"/>
          <w:szCs w:val="22"/>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fundamento.”(Sic)</w:t>
      </w:r>
    </w:p>
    <w:p w14:paraId="5FE2965C" w14:textId="77777777" w:rsidR="00923B8F" w:rsidRDefault="00923B8F">
      <w:pPr>
        <w:pBdr>
          <w:top w:val="nil"/>
          <w:left w:val="nil"/>
          <w:bottom w:val="nil"/>
          <w:right w:val="nil"/>
          <w:between w:val="nil"/>
        </w:pBdr>
        <w:ind w:left="851" w:right="902"/>
        <w:jc w:val="both"/>
        <w:rPr>
          <w:rFonts w:ascii="Palatino Linotype" w:eastAsia="Palatino Linotype" w:hAnsi="Palatino Linotype" w:cs="Palatino Linotype"/>
          <w:i/>
          <w:color w:val="000000"/>
          <w:sz w:val="22"/>
          <w:szCs w:val="22"/>
        </w:rPr>
      </w:pPr>
    </w:p>
    <w:p w14:paraId="12AF38CB" w14:textId="77777777" w:rsidR="00923B8F" w:rsidRDefault="00135A8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Es así que,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67227067" w14:textId="77777777" w:rsidR="00923B8F" w:rsidRDefault="00923B8F">
      <w:pPr>
        <w:spacing w:line="360" w:lineRule="auto"/>
        <w:jc w:val="both"/>
        <w:rPr>
          <w:rFonts w:ascii="Palatino Linotype" w:eastAsia="Palatino Linotype" w:hAnsi="Palatino Linotype" w:cs="Palatino Linotype"/>
        </w:rPr>
      </w:pPr>
    </w:p>
    <w:p w14:paraId="2F3F0326" w14:textId="77777777" w:rsidR="00923B8F" w:rsidRDefault="00135A8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Más aún, a través de diversa jurisprudencia dictada por el Poder Judicial de la Federación se sostiene que la finalidad de la fundamentación o motivación es la de explicar, justificar, posibilitar la defensa y comunicar la decisión de la autoridad, sirviendo de sustento lo siguiente:</w:t>
      </w:r>
    </w:p>
    <w:p w14:paraId="1F689994" w14:textId="77777777" w:rsidR="00923B8F" w:rsidRDefault="00923B8F">
      <w:pPr>
        <w:jc w:val="both"/>
        <w:rPr>
          <w:rFonts w:ascii="Palatino Linotype" w:eastAsia="Palatino Linotype" w:hAnsi="Palatino Linotype" w:cs="Palatino Linotype"/>
        </w:rPr>
      </w:pPr>
    </w:p>
    <w:p w14:paraId="0AD89544" w14:textId="77777777" w:rsidR="00923B8F" w:rsidRDefault="00135A8D">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“FUNDAMENTACIÓN Y MOTIVACIÓN. EL ASPECTO FORMAL DE LA GARANTÍA Y SU FINALIDAD SE TRADUCEN EN EXPLICAR, JUSTIFICAR, POSIBILITAR LA DEFENSA Y COMUNICAR LA DECISIÓN</w:t>
      </w:r>
      <w:r>
        <w:rPr>
          <w:rFonts w:ascii="Palatino Linotype" w:eastAsia="Palatino Linotype" w:hAnsi="Palatino Linotype" w:cs="Palatino Linotype"/>
          <w:i/>
          <w:sz w:val="22"/>
          <w:szCs w:val="22"/>
        </w:rPr>
        <w:t xml:space="preserve">. El contenido formal de la garantía de legalidad prevista en el artículo 16 constitucional relativa a la </w:t>
      </w:r>
      <w:r>
        <w:rPr>
          <w:rFonts w:ascii="Palatino Linotype" w:eastAsia="Palatino Linotype" w:hAnsi="Palatino Linotype" w:cs="Palatino Linotype"/>
          <w:b/>
          <w:i/>
          <w:sz w:val="22"/>
          <w:szCs w:val="22"/>
        </w:rPr>
        <w:t>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w:t>
      </w:r>
      <w:r>
        <w:rPr>
          <w:rFonts w:ascii="Palatino Linotype" w:eastAsia="Palatino Linotype" w:hAnsi="Palatino Linotype" w:cs="Palatino Linotype"/>
          <w:i/>
          <w:sz w:val="22"/>
          <w:szCs w:val="22"/>
        </w:rPr>
        <w:t xml:space="preserve">. Por tanto, </w:t>
      </w:r>
      <w:r>
        <w:rPr>
          <w:rFonts w:ascii="Palatino Linotype" w:eastAsia="Palatino Linotype" w:hAnsi="Palatino Linotype" w:cs="Palatino Linotype"/>
          <w:b/>
          <w:i/>
          <w:sz w:val="22"/>
          <w:szCs w:val="22"/>
        </w:rPr>
        <w:t>no basta que el acto de autoridad apenas observe una motivación pro forma pero de una manera incongruente, insuficiente o imprecisa</w:t>
      </w:r>
      <w:r>
        <w:rPr>
          <w:rFonts w:ascii="Palatino Linotype" w:eastAsia="Palatino Linotype" w:hAnsi="Palatino Linotype" w:cs="Palatino Linotype"/>
          <w:i/>
          <w:sz w:val="22"/>
          <w:szCs w:val="22"/>
        </w:rPr>
        <w:t>, que impida la finalidad del conocimiento, comprobación y defensa pertinente</w:t>
      </w:r>
      <w:r>
        <w:rPr>
          <w:rFonts w:ascii="Palatino Linotype" w:eastAsia="Palatino Linotype" w:hAnsi="Palatino Linotype" w:cs="Palatino Linotype"/>
          <w:b/>
          <w:i/>
          <w:sz w:val="22"/>
          <w:szCs w:val="22"/>
        </w:rPr>
        <w:t>,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r>
        <w:rPr>
          <w:rFonts w:ascii="Palatino Linotype" w:eastAsia="Palatino Linotype" w:hAnsi="Palatino Linotype" w:cs="Palatino Linotype"/>
          <w:i/>
          <w:sz w:val="22"/>
          <w:szCs w:val="22"/>
        </w:rPr>
        <w:t>.” (Sic)</w:t>
      </w:r>
    </w:p>
    <w:p w14:paraId="31E304A8" w14:textId="77777777" w:rsidR="00923B8F" w:rsidRDefault="00135A8D">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(Énfasis añadido)</w:t>
      </w:r>
    </w:p>
    <w:p w14:paraId="6D366849" w14:textId="77777777" w:rsidR="00923B8F" w:rsidRDefault="00923B8F">
      <w:pPr>
        <w:ind w:left="851" w:right="902"/>
        <w:jc w:val="both"/>
        <w:rPr>
          <w:rFonts w:ascii="Palatino Linotype" w:eastAsia="Palatino Linotype" w:hAnsi="Palatino Linotype" w:cs="Palatino Linotype"/>
          <w:i/>
          <w:sz w:val="22"/>
          <w:szCs w:val="22"/>
        </w:rPr>
      </w:pPr>
    </w:p>
    <w:p w14:paraId="5B4BAEC1" w14:textId="77777777" w:rsidR="00923B8F" w:rsidRDefault="00135A8D">
      <w:pPr>
        <w:spacing w:line="360" w:lineRule="auto"/>
        <w:ind w:right="49"/>
        <w:jc w:val="both"/>
        <w:rPr>
          <w:rFonts w:ascii="Palatino Linotype" w:eastAsia="Palatino Linotype" w:hAnsi="Palatino Linotype" w:cs="Palatino Linotype"/>
          <w:i/>
          <w:sz w:val="22"/>
          <w:szCs w:val="22"/>
        </w:rPr>
      </w:pPr>
      <w:r>
        <w:rPr>
          <w:rFonts w:ascii="Palatino Linotype" w:eastAsia="Palatino Linotype" w:hAnsi="Palatino Linotype" w:cs="Palatino Linotype"/>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podrá impugnar la decisión, permitiéndole una real y auténtica defensa.</w:t>
      </w:r>
    </w:p>
    <w:p w14:paraId="017C143C" w14:textId="77777777" w:rsidR="00923B8F" w:rsidRDefault="00923B8F">
      <w:pPr>
        <w:spacing w:line="360" w:lineRule="auto"/>
        <w:ind w:right="49"/>
        <w:jc w:val="both"/>
        <w:rPr>
          <w:rFonts w:ascii="Palatino Linotype" w:eastAsia="Palatino Linotype" w:hAnsi="Palatino Linotype" w:cs="Palatino Linotype"/>
          <w:color w:val="0D0D0D"/>
        </w:rPr>
      </w:pPr>
    </w:p>
    <w:p w14:paraId="1020E76A" w14:textId="77777777" w:rsidR="00923B8F" w:rsidRDefault="00135A8D">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color w:val="0D0D0D"/>
        </w:rPr>
        <w:t xml:space="preserve">Lo anterior es así, pues como ya se señaló la clasificación de la información no se da por el simple mandato de la Ley, sino que </w:t>
      </w:r>
      <w:r>
        <w:rPr>
          <w:rFonts w:ascii="Palatino Linotype" w:eastAsia="Palatino Linotype" w:hAnsi="Palatino Linotype" w:cs="Palatino Linotype"/>
        </w:rPr>
        <w:t xml:space="preserve">es necesario que </w:t>
      </w:r>
      <w:r>
        <w:rPr>
          <w:rFonts w:ascii="Palatino Linotype" w:eastAsia="Palatino Linotype" w:hAnsi="Palatino Linotype" w:cs="Palatino Linotype"/>
          <w:b/>
        </w:rPr>
        <w:t xml:space="preserve">EL SUJETO OBLIGADO </w:t>
      </w:r>
      <w:r>
        <w:rPr>
          <w:rFonts w:ascii="Palatino Linotype" w:eastAsia="Palatino Linotype" w:hAnsi="Palatino Linotype" w:cs="Palatino Linotype"/>
        </w:rPr>
        <w:t xml:space="preserve">cuando clasifique un documento, ya sea en todo o en parte, debe atender lo dispuesto por la Ley de la materia, siendo que dicha clasificación es un trabajo en conjunto tanto de los Servidores Públicos Habilitados, de las Unidades de Transparencia y del Comité de Transparencia del </w:t>
      </w:r>
      <w:r>
        <w:rPr>
          <w:rFonts w:ascii="Palatino Linotype" w:eastAsia="Palatino Linotype" w:hAnsi="Palatino Linotype" w:cs="Palatino Linotype"/>
          <w:b/>
        </w:rPr>
        <w:t>SUJETO OBLIGADO</w:t>
      </w:r>
      <w:r>
        <w:rPr>
          <w:rFonts w:ascii="Palatino Linotype" w:eastAsia="Palatino Linotype" w:hAnsi="Palatino Linotype" w:cs="Palatino Linotype"/>
        </w:rPr>
        <w:t>, teniendo el deber los primeros de ellos de presentar ante la Unidad de Transparencia la propuesta de la clasificación de la información, para que luego sea presentada ante al Comité de Transparencia, de así resultar procedente el proyecto de clasificación de la información y finalmente sea éste último quien apruebe, modifique o revoque la clasificación de la información solicitada.</w:t>
      </w:r>
    </w:p>
    <w:p w14:paraId="595A8807" w14:textId="77777777" w:rsidR="00923B8F" w:rsidRDefault="00923B8F">
      <w:pPr>
        <w:spacing w:line="360" w:lineRule="auto"/>
        <w:ind w:right="49"/>
        <w:jc w:val="both"/>
        <w:rPr>
          <w:rFonts w:ascii="Palatino Linotype" w:eastAsia="Palatino Linotype" w:hAnsi="Palatino Linotype" w:cs="Palatino Linotype"/>
        </w:rPr>
      </w:pPr>
    </w:p>
    <w:p w14:paraId="01215491" w14:textId="77777777" w:rsidR="00923B8F" w:rsidRDefault="00135A8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Para lo cual a su vez en el caso de información de carácter confidencial se debe atender a los que señala el artículo 149 de la Ley de Transparencia Local vigente, cuyo contenido es de la literalidad siguiente:</w:t>
      </w:r>
    </w:p>
    <w:p w14:paraId="76B5FC90" w14:textId="77777777" w:rsidR="00923B8F" w:rsidRDefault="00923B8F">
      <w:pPr>
        <w:jc w:val="both"/>
        <w:rPr>
          <w:rFonts w:ascii="Palatino Linotype" w:eastAsia="Palatino Linotype" w:hAnsi="Palatino Linotype" w:cs="Palatino Linotype"/>
          <w:color w:val="000000"/>
        </w:rPr>
      </w:pPr>
    </w:p>
    <w:p w14:paraId="3EA721DD" w14:textId="77777777" w:rsidR="00923B8F" w:rsidRDefault="00135A8D">
      <w:pPr>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sz w:val="22"/>
          <w:szCs w:val="22"/>
        </w:rPr>
        <w:t>Artículo 149.</w:t>
      </w:r>
      <w:r>
        <w:rPr>
          <w:rFonts w:ascii="Palatino Linotype" w:eastAsia="Palatino Linotype" w:hAnsi="Palatino Linotype" w:cs="Palatino Linotype"/>
          <w:i/>
          <w:sz w:val="22"/>
          <w:szCs w:val="22"/>
        </w:rPr>
        <w:t xml:space="preserve"> El </w:t>
      </w:r>
      <w:r>
        <w:rPr>
          <w:rFonts w:ascii="Palatino Linotype" w:eastAsia="Palatino Linotype" w:hAnsi="Palatino Linotype" w:cs="Palatino Linotype"/>
          <w:b/>
          <w:i/>
          <w:sz w:val="22"/>
          <w:szCs w:val="22"/>
        </w:rPr>
        <w:t>acuerdo que clasifique la información como confidencial</w:t>
      </w:r>
      <w:r>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w:t>
      </w:r>
    </w:p>
    <w:p w14:paraId="2CCB02EA" w14:textId="77777777" w:rsidR="00923B8F" w:rsidRDefault="00923B8F">
      <w:pPr>
        <w:ind w:left="993" w:right="1041"/>
        <w:jc w:val="both"/>
        <w:rPr>
          <w:rFonts w:ascii="Palatino Linotype" w:eastAsia="Palatino Linotype" w:hAnsi="Palatino Linotype" w:cs="Palatino Linotype"/>
          <w:i/>
          <w:sz w:val="22"/>
          <w:szCs w:val="22"/>
        </w:rPr>
      </w:pPr>
    </w:p>
    <w:p w14:paraId="033B8681" w14:textId="77777777" w:rsidR="00923B8F" w:rsidRDefault="00135A8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En consecuencia el Sujeto Obligado en el caso en estudio, deberá hacer entrega del Acuerdo de clasificación de la información como confidencial, conforme a lo que ha sido señalado en la presente resolución, emitido por su Comité de Transparencia en observancia de los que señala la Ley de Transparencia Local.</w:t>
      </w:r>
    </w:p>
    <w:p w14:paraId="1DA3BEE2" w14:textId="77777777" w:rsidR="00923B8F" w:rsidRDefault="00923B8F">
      <w:pPr>
        <w:spacing w:line="360" w:lineRule="auto"/>
        <w:jc w:val="both"/>
        <w:rPr>
          <w:rFonts w:ascii="Palatino Linotype" w:eastAsia="Palatino Linotype" w:hAnsi="Palatino Linotype" w:cs="Palatino Linotype"/>
        </w:rPr>
      </w:pPr>
    </w:p>
    <w:p w14:paraId="2DDEAA8A" w14:textId="77777777" w:rsidR="00923B8F" w:rsidRDefault="00923B8F">
      <w:pPr>
        <w:spacing w:line="360" w:lineRule="auto"/>
        <w:jc w:val="both"/>
        <w:rPr>
          <w:rFonts w:ascii="Palatino Linotype" w:eastAsia="Palatino Linotype" w:hAnsi="Palatino Linotype" w:cs="Palatino Linotype"/>
          <w:color w:val="000000"/>
        </w:rPr>
      </w:pPr>
    </w:p>
    <w:p w14:paraId="524130B8" w14:textId="77777777" w:rsidR="00923B8F" w:rsidRDefault="00135A8D">
      <w:pPr>
        <w:widowControl w:val="0"/>
        <w:tabs>
          <w:tab w:val="left" w:pos="1701"/>
          <w:tab w:val="left" w:pos="1843"/>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razón de lo anteriormente expuesto, este Instituto estima que las razones o motivos de inconformidad hechos valer por </w:t>
      </w:r>
      <w:r>
        <w:rPr>
          <w:rFonts w:ascii="Palatino Linotype" w:eastAsia="Palatino Linotype" w:hAnsi="Palatino Linotype" w:cs="Palatino Linotype"/>
          <w:b/>
          <w:color w:val="000000"/>
        </w:rPr>
        <w:t>EL RECURRENTE</w:t>
      </w:r>
      <w:r>
        <w:rPr>
          <w:rFonts w:ascii="Palatino Linotype" w:eastAsia="Palatino Linotype" w:hAnsi="Palatino Linotype" w:cs="Palatino Linotype"/>
          <w:color w:val="000000"/>
        </w:rPr>
        <w:t xml:space="preserve"> devienen </w:t>
      </w:r>
      <w:r>
        <w:rPr>
          <w:rFonts w:ascii="Palatino Linotype" w:eastAsia="Palatino Linotype" w:hAnsi="Palatino Linotype" w:cs="Palatino Linotype"/>
          <w:b/>
          <w:color w:val="000000"/>
        </w:rPr>
        <w:t>fundadas</w:t>
      </w:r>
      <w:r>
        <w:rPr>
          <w:rFonts w:ascii="Palatino Linotype" w:eastAsia="Palatino Linotype" w:hAnsi="Palatino Linotype" w:cs="Palatino Linotype"/>
          <w:color w:val="000000"/>
        </w:rPr>
        <w:t xml:space="preserve"> y suficientes para </w:t>
      </w:r>
      <w:r>
        <w:rPr>
          <w:rFonts w:ascii="Palatino Linotype" w:eastAsia="Palatino Linotype" w:hAnsi="Palatino Linotype" w:cs="Palatino Linotype"/>
          <w:b/>
          <w:color w:val="000000"/>
        </w:rPr>
        <w:t>MODIFICAR</w:t>
      </w:r>
      <w:r>
        <w:rPr>
          <w:rFonts w:ascii="Palatino Linotype" w:eastAsia="Palatino Linotype" w:hAnsi="Palatino Linotype" w:cs="Palatino Linotype"/>
          <w:color w:val="000000"/>
        </w:rPr>
        <w:t xml:space="preserve"> la respuesta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y ordenarle haga entrega de la información descrita en el presente Considerando.</w:t>
      </w:r>
    </w:p>
    <w:p w14:paraId="29F6F2B7" w14:textId="77777777" w:rsidR="00923B8F" w:rsidRDefault="00923B8F">
      <w:pPr>
        <w:spacing w:line="360" w:lineRule="auto"/>
        <w:jc w:val="both"/>
        <w:rPr>
          <w:rFonts w:ascii="Palatino Linotype" w:eastAsia="Palatino Linotype" w:hAnsi="Palatino Linotype" w:cs="Palatino Linotype"/>
          <w:b/>
          <w:color w:val="000000"/>
        </w:rPr>
      </w:pPr>
    </w:p>
    <w:p w14:paraId="01CA113A" w14:textId="77777777" w:rsidR="00923B8F" w:rsidRDefault="00135A8D">
      <w:pPr>
        <w:widowControl w:val="0"/>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Así, con fundamento en lo prescrito en los artículos 5, párrafos </w:t>
      </w:r>
      <w:r>
        <w:rPr>
          <w:rFonts w:ascii="Palatino Linotype" w:eastAsia="Palatino Linotype" w:hAnsi="Palatino Linotype" w:cs="Palatino Linotype"/>
        </w:rPr>
        <w:t>trigésimo segundo, trigésimo tercero y trigésimo cuarto</w:t>
      </w:r>
      <w:r>
        <w:rPr>
          <w:rFonts w:ascii="Palatino Linotype" w:eastAsia="Palatino Linotype" w:hAnsi="Palatino Linotype" w:cs="Palatino Linotype"/>
          <w:color w:val="000000"/>
        </w:rPr>
        <w:t>, fracciones IV y V, de la Constitución Política del Estado Libre y Soberano de México, y los artículos 2, fracción II, 9, 29, 36, fracciones I y II, 176, 178, 179, 181, 185, fracción I, 186 y 188, de la Ley de Transparencia y Acceso a la Información Pública del Estado de México y Municipios, este Pleno:</w:t>
      </w:r>
    </w:p>
    <w:p w14:paraId="4003A122" w14:textId="77777777" w:rsidR="00923B8F" w:rsidRDefault="00923B8F" w:rsidP="00343562">
      <w:pPr>
        <w:widowControl w:val="0"/>
        <w:spacing w:line="360" w:lineRule="auto"/>
        <w:jc w:val="both"/>
        <w:rPr>
          <w:rFonts w:ascii="Palatino Linotype" w:eastAsia="Palatino Linotype" w:hAnsi="Palatino Linotype" w:cs="Palatino Linotype"/>
          <w:color w:val="000000"/>
        </w:rPr>
      </w:pPr>
    </w:p>
    <w:p w14:paraId="66495EA2" w14:textId="77777777" w:rsidR="00923B8F" w:rsidRDefault="00135A8D" w:rsidP="00343562">
      <w:pPr>
        <w:spacing w:line="360" w:lineRule="auto"/>
        <w:jc w:val="center"/>
        <w:rPr>
          <w:rFonts w:ascii="Palatino Linotype" w:eastAsia="Palatino Linotype" w:hAnsi="Palatino Linotype" w:cs="Palatino Linotype"/>
          <w:b/>
          <w:color w:val="000000"/>
          <w:sz w:val="28"/>
          <w:szCs w:val="28"/>
        </w:rPr>
      </w:pPr>
      <w:r>
        <w:rPr>
          <w:rFonts w:ascii="Palatino Linotype" w:eastAsia="Palatino Linotype" w:hAnsi="Palatino Linotype" w:cs="Palatino Linotype"/>
          <w:b/>
          <w:color w:val="000000"/>
          <w:sz w:val="28"/>
          <w:szCs w:val="28"/>
        </w:rPr>
        <w:t>R E S U E L V E</w:t>
      </w:r>
    </w:p>
    <w:p w14:paraId="27C0500F" w14:textId="77777777" w:rsidR="00923B8F" w:rsidRDefault="00923B8F" w:rsidP="00343562">
      <w:pPr>
        <w:spacing w:line="360" w:lineRule="auto"/>
        <w:jc w:val="center"/>
        <w:rPr>
          <w:rFonts w:ascii="Palatino Linotype" w:eastAsia="Palatino Linotype" w:hAnsi="Palatino Linotype" w:cs="Palatino Linotype"/>
          <w:b/>
          <w:color w:val="000000"/>
          <w:sz w:val="28"/>
          <w:szCs w:val="28"/>
        </w:rPr>
      </w:pPr>
    </w:p>
    <w:p w14:paraId="17CC15CF" w14:textId="77777777" w:rsidR="00923B8F" w:rsidRDefault="00135A8D" w:rsidP="00343562">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sz w:val="28"/>
          <w:szCs w:val="28"/>
        </w:rPr>
        <w:t>PRIMERO</w:t>
      </w:r>
      <w:r>
        <w:rPr>
          <w:rFonts w:ascii="Palatino Linotype" w:eastAsia="Palatino Linotype" w:hAnsi="Palatino Linotype" w:cs="Palatino Linotype"/>
          <w:color w:val="000000"/>
          <w:sz w:val="28"/>
          <w:szCs w:val="28"/>
        </w:rPr>
        <w:t>.</w:t>
      </w:r>
      <w:r>
        <w:rPr>
          <w:rFonts w:ascii="Palatino Linotype" w:eastAsia="Palatino Linotype" w:hAnsi="Palatino Linotype" w:cs="Palatino Linotype"/>
          <w:color w:val="000000"/>
        </w:rPr>
        <w:t xml:space="preserve"> Resultan </w:t>
      </w:r>
      <w:r>
        <w:rPr>
          <w:rFonts w:ascii="Palatino Linotype" w:eastAsia="Palatino Linotype" w:hAnsi="Palatino Linotype" w:cs="Palatino Linotype"/>
          <w:b/>
          <w:color w:val="000000"/>
        </w:rPr>
        <w:t>fundadas</w:t>
      </w:r>
      <w:r>
        <w:rPr>
          <w:rFonts w:ascii="Palatino Linotype" w:eastAsia="Palatino Linotype" w:hAnsi="Palatino Linotype" w:cs="Palatino Linotype"/>
          <w:color w:val="000000"/>
        </w:rPr>
        <w:t xml:space="preserve"> las razones o motivos de inconformidad planteadas por </w:t>
      </w:r>
      <w:r>
        <w:rPr>
          <w:rFonts w:ascii="Palatino Linotype" w:eastAsia="Palatino Linotype" w:hAnsi="Palatino Linotype" w:cs="Palatino Linotype"/>
          <w:b/>
          <w:color w:val="000000"/>
        </w:rPr>
        <w:t>EL RECURRENTE</w:t>
      </w:r>
      <w:r>
        <w:rPr>
          <w:rFonts w:ascii="Palatino Linotype" w:eastAsia="Palatino Linotype" w:hAnsi="Palatino Linotype" w:cs="Palatino Linotype"/>
          <w:color w:val="000000"/>
        </w:rPr>
        <w:t xml:space="preserve">, en términos del Considerando </w:t>
      </w:r>
      <w:r>
        <w:rPr>
          <w:rFonts w:ascii="Palatino Linotype" w:eastAsia="Palatino Linotype" w:hAnsi="Palatino Linotype" w:cs="Palatino Linotype"/>
          <w:b/>
          <w:color w:val="000000"/>
        </w:rPr>
        <w:t>QUINTO</w:t>
      </w:r>
      <w:r>
        <w:rPr>
          <w:rFonts w:ascii="Palatino Linotype" w:eastAsia="Palatino Linotype" w:hAnsi="Palatino Linotype" w:cs="Palatino Linotype"/>
          <w:color w:val="000000"/>
        </w:rPr>
        <w:t xml:space="preserve"> de la presente resolución.</w:t>
      </w:r>
    </w:p>
    <w:p w14:paraId="0B6D6F2F" w14:textId="77777777" w:rsidR="00923B8F" w:rsidRDefault="00923B8F" w:rsidP="00343562">
      <w:pPr>
        <w:spacing w:line="360" w:lineRule="auto"/>
        <w:jc w:val="both"/>
        <w:rPr>
          <w:rFonts w:ascii="Palatino Linotype" w:eastAsia="Palatino Linotype" w:hAnsi="Palatino Linotype" w:cs="Palatino Linotype"/>
          <w:color w:val="000000"/>
        </w:rPr>
      </w:pPr>
    </w:p>
    <w:p w14:paraId="004F0E68" w14:textId="77777777" w:rsidR="00923B8F" w:rsidRDefault="00135A8D" w:rsidP="00343562">
      <w:pP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sz w:val="28"/>
          <w:szCs w:val="28"/>
        </w:rPr>
        <w:t>SEGUNDO</w:t>
      </w:r>
      <w:r>
        <w:rPr>
          <w:rFonts w:ascii="Palatino Linotype" w:eastAsia="Palatino Linotype" w:hAnsi="Palatino Linotype" w:cs="Palatino Linotype"/>
          <w:color w:val="000000"/>
          <w:sz w:val="28"/>
          <w:szCs w:val="28"/>
        </w:rPr>
        <w:t>.</w:t>
      </w:r>
      <w:r>
        <w:rPr>
          <w:rFonts w:ascii="Palatino Linotype" w:eastAsia="Palatino Linotype" w:hAnsi="Palatino Linotype" w:cs="Palatino Linotype"/>
          <w:color w:val="000000"/>
        </w:rPr>
        <w:t xml:space="preserve"> Se </w:t>
      </w:r>
      <w:r>
        <w:rPr>
          <w:rFonts w:ascii="Palatino Linotype" w:eastAsia="Palatino Linotype" w:hAnsi="Palatino Linotype" w:cs="Palatino Linotype"/>
          <w:b/>
          <w:color w:val="000000"/>
        </w:rPr>
        <w:t xml:space="preserve">MODIFICA </w:t>
      </w:r>
      <w:r>
        <w:rPr>
          <w:rFonts w:ascii="Palatino Linotype" w:eastAsia="Palatino Linotype" w:hAnsi="Palatino Linotype" w:cs="Palatino Linotype"/>
          <w:color w:val="000000"/>
        </w:rPr>
        <w:t xml:space="preserve">la respuesta proporcionada por </w:t>
      </w:r>
      <w:r>
        <w:rPr>
          <w:rFonts w:ascii="Palatino Linotype" w:eastAsia="Palatino Linotype" w:hAnsi="Palatino Linotype" w:cs="Palatino Linotype"/>
          <w:b/>
          <w:color w:val="000000"/>
        </w:rPr>
        <w:t xml:space="preserve">EL SUJETO OBLIGADO, </w:t>
      </w:r>
      <w:r>
        <w:rPr>
          <w:rFonts w:ascii="Palatino Linotype" w:eastAsia="Palatino Linotype" w:hAnsi="Palatino Linotype" w:cs="Palatino Linotype"/>
          <w:color w:val="000000"/>
          <w:highlight w:val="white"/>
        </w:rPr>
        <w:t xml:space="preserve">que generó el Recurso de Revisión </w:t>
      </w:r>
      <w:r>
        <w:rPr>
          <w:rFonts w:ascii="Palatino Linotype" w:eastAsia="Palatino Linotype" w:hAnsi="Palatino Linotype" w:cs="Palatino Linotype"/>
          <w:b/>
          <w:color w:val="000000"/>
        </w:rPr>
        <w:t xml:space="preserve">00442/INFOEM/IP/RR/2024, </w:t>
      </w:r>
      <w:r>
        <w:rPr>
          <w:rFonts w:ascii="Palatino Linotype" w:eastAsia="Palatino Linotype" w:hAnsi="Palatino Linotype" w:cs="Palatino Linotype"/>
          <w:color w:val="000000"/>
        </w:rPr>
        <w:t>en términos del considerando</w:t>
      </w:r>
      <w:r>
        <w:rPr>
          <w:rFonts w:ascii="Palatino Linotype" w:eastAsia="Palatino Linotype" w:hAnsi="Palatino Linotype" w:cs="Palatino Linotype"/>
          <w:b/>
          <w:color w:val="000000"/>
        </w:rPr>
        <w:t xml:space="preserve"> QUINTO </w:t>
      </w:r>
      <w:r>
        <w:rPr>
          <w:rFonts w:ascii="Palatino Linotype" w:eastAsia="Palatino Linotype" w:hAnsi="Palatino Linotype" w:cs="Palatino Linotype"/>
          <w:color w:val="000000"/>
        </w:rPr>
        <w:t xml:space="preserve">de la presente resolución, se </w:t>
      </w:r>
      <w:r>
        <w:rPr>
          <w:rFonts w:ascii="Palatino Linotype" w:eastAsia="Palatino Linotype" w:hAnsi="Palatino Linotype" w:cs="Palatino Linotype"/>
          <w:b/>
          <w:color w:val="000000"/>
        </w:rPr>
        <w:t>ORDENA</w:t>
      </w:r>
      <w:r>
        <w:rPr>
          <w:rFonts w:ascii="Palatino Linotype" w:eastAsia="Palatino Linotype" w:hAnsi="Palatino Linotype" w:cs="Palatino Linotype"/>
          <w:color w:val="000000"/>
        </w:rPr>
        <w:t xml:space="preserve"> al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entregar al</w:t>
      </w:r>
      <w:r>
        <w:rPr>
          <w:rFonts w:ascii="Palatino Linotype" w:eastAsia="Palatino Linotype" w:hAnsi="Palatino Linotype" w:cs="Palatino Linotype"/>
          <w:b/>
          <w:color w:val="000000"/>
        </w:rPr>
        <w:t xml:space="preserve"> RECURRENTE, </w:t>
      </w:r>
      <w:r>
        <w:rPr>
          <w:rFonts w:ascii="Palatino Linotype" w:eastAsia="Palatino Linotype" w:hAnsi="Palatino Linotype" w:cs="Palatino Linotype"/>
          <w:color w:val="000000"/>
        </w:rPr>
        <w:t xml:space="preserve">a través del Sistema de Acceso a la Información Mexiquense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lo siguiente:</w:t>
      </w:r>
      <w:r>
        <w:rPr>
          <w:rFonts w:ascii="Palatino Linotype" w:eastAsia="Palatino Linotype" w:hAnsi="Palatino Linotype" w:cs="Palatino Linotype"/>
          <w:b/>
          <w:color w:val="000000"/>
        </w:rPr>
        <w:t xml:space="preserve"> </w:t>
      </w:r>
    </w:p>
    <w:p w14:paraId="73E86553" w14:textId="77777777" w:rsidR="00923B8F" w:rsidRDefault="00923B8F">
      <w:pPr>
        <w:spacing w:line="276" w:lineRule="auto"/>
        <w:ind w:left="851" w:right="899" w:hanging="142"/>
        <w:jc w:val="both"/>
        <w:rPr>
          <w:rFonts w:ascii="Palatino Linotype" w:eastAsia="Palatino Linotype" w:hAnsi="Palatino Linotype" w:cs="Palatino Linotype"/>
          <w:i/>
          <w:color w:val="000000"/>
          <w:sz w:val="22"/>
          <w:szCs w:val="22"/>
        </w:rPr>
      </w:pPr>
    </w:p>
    <w:p w14:paraId="35840E2D" w14:textId="77777777" w:rsidR="00923B8F" w:rsidRDefault="00923B8F">
      <w:pPr>
        <w:shd w:val="clear" w:color="auto" w:fill="FFFFFF"/>
        <w:spacing w:line="276" w:lineRule="auto"/>
        <w:ind w:left="851" w:right="1417"/>
        <w:jc w:val="both"/>
        <w:rPr>
          <w:rFonts w:ascii="Palatino Linotype" w:eastAsia="Palatino Linotype" w:hAnsi="Palatino Linotype" w:cs="Palatino Linotype"/>
          <w:i/>
          <w:color w:val="000000"/>
          <w:sz w:val="22"/>
          <w:szCs w:val="22"/>
        </w:rPr>
      </w:pPr>
    </w:p>
    <w:p w14:paraId="2620A14D" w14:textId="77777777" w:rsidR="00923B8F" w:rsidRDefault="00135A8D">
      <w:pPr>
        <w:shd w:val="clear" w:color="auto" w:fill="FFFFFF"/>
        <w:spacing w:line="276" w:lineRule="auto"/>
        <w:ind w:left="851" w:right="899"/>
        <w:jc w:val="both"/>
        <w:rPr>
          <w:rFonts w:ascii="Palatino Linotype" w:eastAsia="Palatino Linotype" w:hAnsi="Palatino Linotype" w:cs="Palatino Linotype"/>
          <w:i/>
        </w:rPr>
      </w:pPr>
      <w:r>
        <w:rPr>
          <w:rFonts w:ascii="Palatino Linotype" w:eastAsia="Palatino Linotype" w:hAnsi="Palatino Linotype" w:cs="Palatino Linotype"/>
          <w:i/>
          <w:color w:val="000000"/>
          <w:sz w:val="22"/>
          <w:szCs w:val="22"/>
        </w:rPr>
        <w:t xml:space="preserve">El Acuerdo de Clasificación como confidencial, que apruebe el Comité de Transparencia, en términos de los artículos 122 y 143 de la Ley de Transparencia y Acceso a la Información Pública del Estado de México y Municipios, respecto de </w:t>
      </w:r>
      <w:r>
        <w:rPr>
          <w:rFonts w:ascii="Palatino Linotype" w:eastAsia="Palatino Linotype" w:hAnsi="Palatino Linotype" w:cs="Palatino Linotype"/>
          <w:i/>
        </w:rPr>
        <w:t xml:space="preserve">la asistencia de los alumnos precisados en la solicitud; así como, los justificantes de las faltas que tuvieron en el noveno cuatrimestre (septiembre – diciembre) de 2023. </w:t>
      </w:r>
    </w:p>
    <w:p w14:paraId="4CD8CF5A" w14:textId="77777777" w:rsidR="00923B8F" w:rsidRDefault="00923B8F">
      <w:pPr>
        <w:spacing w:line="360" w:lineRule="auto"/>
        <w:ind w:left="851" w:right="899"/>
        <w:jc w:val="both"/>
        <w:rPr>
          <w:rFonts w:ascii="Palatino Linotype" w:eastAsia="Palatino Linotype" w:hAnsi="Palatino Linotype" w:cs="Palatino Linotype"/>
          <w:i/>
        </w:rPr>
      </w:pPr>
    </w:p>
    <w:p w14:paraId="34979B5E" w14:textId="77777777" w:rsidR="00923B8F" w:rsidRDefault="00135A8D">
      <w:pPr>
        <w:spacing w:line="360" w:lineRule="auto"/>
        <w:jc w:val="both"/>
        <w:rPr>
          <w:rFonts w:ascii="Palatino Linotype" w:eastAsia="Palatino Linotype" w:hAnsi="Palatino Linotype" w:cs="Palatino Linotype"/>
          <w:color w:val="000000"/>
          <w:highlight w:val="white"/>
        </w:rPr>
      </w:pPr>
      <w:r>
        <w:rPr>
          <w:rFonts w:ascii="Palatino Linotype" w:eastAsia="Palatino Linotype" w:hAnsi="Palatino Linotype" w:cs="Palatino Linotype"/>
          <w:b/>
          <w:color w:val="000000"/>
          <w:sz w:val="28"/>
          <w:szCs w:val="28"/>
        </w:rPr>
        <w:t>TERCERO</w:t>
      </w:r>
      <w:r>
        <w:rPr>
          <w:rFonts w:ascii="Palatino Linotype" w:eastAsia="Palatino Linotype" w:hAnsi="Palatino Linotype" w:cs="Palatino Linotype"/>
          <w:b/>
          <w:color w:val="000000"/>
        </w:rPr>
        <w:t>.</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 xml:space="preserve">Notifíquese </w:t>
      </w:r>
      <w:r>
        <w:rPr>
          <w:rFonts w:ascii="Palatino Linotype" w:eastAsia="Palatino Linotype" w:hAnsi="Palatino Linotype" w:cs="Palatino Linotype"/>
          <w:color w:val="000000"/>
          <w:highlight w:val="white"/>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w:t>
      </w:r>
      <w:r w:rsidRPr="00135A8D">
        <w:rPr>
          <w:rFonts w:ascii="Palatino Linotype" w:eastAsia="Palatino Linotype" w:hAnsi="Palatino Linotype" w:cs="Palatino Linotype"/>
          <w:b/>
          <w:color w:val="000000"/>
          <w:highlight w:val="white"/>
        </w:rPr>
        <w:t>dé cumplimiento a lo ordenado dentro del plazo de diez días hábiles, e informe a este Instituto en un plazo de tres días hábiles siguientes sobre el cumplimiento dado a la presente</w:t>
      </w:r>
      <w:r>
        <w:rPr>
          <w:rFonts w:ascii="Palatino Linotype" w:eastAsia="Palatino Linotype" w:hAnsi="Palatino Linotype" w:cs="Palatino Linotype"/>
          <w:color w:val="000000"/>
          <w:highlight w:val="white"/>
        </w:rPr>
        <w:t xml:space="preserv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7303FAA" w14:textId="77777777" w:rsidR="00923B8F" w:rsidRDefault="00923B8F">
      <w:pPr>
        <w:tabs>
          <w:tab w:val="left" w:pos="709"/>
        </w:tabs>
        <w:spacing w:line="360" w:lineRule="auto"/>
        <w:ind w:right="51"/>
        <w:jc w:val="both"/>
        <w:rPr>
          <w:rFonts w:ascii="Palatino Linotype" w:eastAsia="Palatino Linotype" w:hAnsi="Palatino Linotype" w:cs="Palatino Linotype"/>
          <w:b/>
          <w:color w:val="000000"/>
          <w:highlight w:val="white"/>
        </w:rPr>
      </w:pPr>
    </w:p>
    <w:p w14:paraId="5107206B" w14:textId="77777777" w:rsidR="00923B8F" w:rsidRDefault="00135A8D">
      <w:pPr>
        <w:tabs>
          <w:tab w:val="left" w:pos="709"/>
        </w:tabs>
        <w:spacing w:line="360" w:lineRule="auto"/>
        <w:ind w:right="51"/>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sz w:val="28"/>
          <w:szCs w:val="28"/>
        </w:rPr>
        <w:t>CUARTO.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Notifíquese</w:t>
      </w:r>
      <w:r>
        <w:rPr>
          <w:rFonts w:ascii="Palatino Linotype" w:eastAsia="Palatino Linotype" w:hAnsi="Palatino Linotype" w:cs="Palatino Linotype"/>
          <w:color w:val="000000"/>
        </w:rPr>
        <w:t xml:space="preserve"> al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la presente resolución vía Sistema de Acceso a la Información Mexiquense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w:t>
      </w:r>
    </w:p>
    <w:p w14:paraId="19738389" w14:textId="77777777" w:rsidR="00923B8F" w:rsidRDefault="00923B8F">
      <w:pPr>
        <w:widowControl w:val="0"/>
        <w:spacing w:line="360" w:lineRule="auto"/>
        <w:jc w:val="both"/>
        <w:rPr>
          <w:rFonts w:ascii="Palatino Linotype" w:eastAsia="Palatino Linotype" w:hAnsi="Palatino Linotype" w:cs="Palatino Linotype"/>
          <w:color w:val="000000"/>
        </w:rPr>
      </w:pPr>
    </w:p>
    <w:p w14:paraId="7F89F05D" w14:textId="77777777" w:rsidR="00923B8F" w:rsidRDefault="00135A8D">
      <w:pPr>
        <w:widowControl w:val="0"/>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sz w:val="28"/>
          <w:szCs w:val="28"/>
        </w:rPr>
        <w:t>QUINTO.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Hágase</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del conocimiento</w:t>
      </w:r>
      <w:r>
        <w:rPr>
          <w:rFonts w:ascii="Palatino Linotype" w:eastAsia="Palatino Linotype" w:hAnsi="Palatino Linotype" w:cs="Palatino Linotype"/>
          <w:color w:val="000000"/>
        </w:rPr>
        <w:t xml:space="preserve"> del</w:t>
      </w:r>
      <w:r>
        <w:rPr>
          <w:rFonts w:ascii="Palatino Linotype" w:eastAsia="Palatino Linotype" w:hAnsi="Palatino Linotype" w:cs="Palatino Linotype"/>
          <w:b/>
          <w:color w:val="000000"/>
        </w:rPr>
        <w:t xml:space="preserve"> RECURRENTE</w:t>
      </w:r>
      <w:r>
        <w:rPr>
          <w:rFonts w:ascii="Palatino Linotype" w:eastAsia="Palatino Linotype" w:hAnsi="Palatino Linotype" w:cs="Palatino Linotype"/>
          <w:color w:val="000000"/>
        </w:rPr>
        <w:t xml:space="preserve">, que de conformidad con lo establecido en el artículo 196 de la Ley de Transparencia y Acceso a la Información </w:t>
      </w:r>
      <w:r>
        <w:rPr>
          <w:rFonts w:ascii="Palatino Linotype" w:eastAsia="Palatino Linotype" w:hAnsi="Palatino Linotype" w:cs="Palatino Linotype"/>
          <w:color w:val="000000"/>
        </w:rPr>
        <w:lastRenderedPageBreak/>
        <w:t>Pública del Estado de México y Municipios, y con lo establecido en los artículos 159 y 160 de la Ley General de Transparencia y Acceso a la Información Pública podrá impugnarla vía recurso de inconformidad ante el Instituto Nacional de Transparencia, Acceso a la Información y Protección de Datos Personales, o bien, vía Juicio de Amparo en los términos de las leyes aplicables.</w:t>
      </w:r>
    </w:p>
    <w:p w14:paraId="69D71891" w14:textId="77777777" w:rsidR="00923B8F" w:rsidRDefault="00923B8F">
      <w:pPr>
        <w:tabs>
          <w:tab w:val="left" w:pos="709"/>
        </w:tabs>
        <w:spacing w:line="360" w:lineRule="auto"/>
        <w:ind w:right="51"/>
        <w:jc w:val="both"/>
        <w:rPr>
          <w:rFonts w:ascii="Palatino Linotype" w:eastAsia="Palatino Linotype" w:hAnsi="Palatino Linotype" w:cs="Palatino Linotype"/>
          <w:color w:val="000000"/>
        </w:rPr>
      </w:pPr>
    </w:p>
    <w:p w14:paraId="7BD66B62" w14:textId="77777777" w:rsidR="00923B8F" w:rsidRDefault="00135A8D">
      <w:pPr>
        <w:tabs>
          <w:tab w:val="left" w:pos="709"/>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sz w:val="28"/>
          <w:szCs w:val="28"/>
        </w:rPr>
        <w:t>SEXTO.</w:t>
      </w:r>
      <w:r>
        <w:rPr>
          <w:rFonts w:ascii="Palatino Linotype" w:eastAsia="Palatino Linotype" w:hAnsi="Palatino Linotype" w:cs="Palatino Linotype"/>
          <w:color w:val="000000"/>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BE28057" w14:textId="77777777" w:rsidR="00923B8F" w:rsidRDefault="00923B8F">
      <w:pPr>
        <w:tabs>
          <w:tab w:val="left" w:pos="709"/>
        </w:tabs>
        <w:spacing w:line="360" w:lineRule="auto"/>
        <w:ind w:right="51"/>
        <w:jc w:val="both"/>
        <w:rPr>
          <w:rFonts w:ascii="Palatino Linotype" w:eastAsia="Palatino Linotype" w:hAnsi="Palatino Linotype" w:cs="Palatino Linotype"/>
          <w:color w:val="000000"/>
        </w:rPr>
      </w:pPr>
    </w:p>
    <w:p w14:paraId="6B627F9D" w14:textId="77777777" w:rsidR="00923B8F" w:rsidRDefault="00135A8D">
      <w:pPr>
        <w:widowControl w:val="0"/>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VEINTIOCHO DE FEBRERO DE DOS MIL VEINTICUATRO, ANTE EL SECRETARIO TÉCNICO DEL PLENO, ALEXIS TAPIA RAMÍREZ.</w:t>
      </w:r>
    </w:p>
    <w:p w14:paraId="3CC6AD89" w14:textId="77777777" w:rsidR="00923B8F" w:rsidRDefault="00135A8D">
      <w:pPr>
        <w:widowControl w:val="0"/>
        <w:spacing w:line="360" w:lineRule="auto"/>
        <w:jc w:val="both"/>
        <w:rPr>
          <w:rFonts w:ascii="Palatino Linotype" w:eastAsia="Palatino Linotype" w:hAnsi="Palatino Linotype" w:cs="Palatino Linotype"/>
          <w:color w:val="000000"/>
        </w:rPr>
      </w:pPr>
      <w:bookmarkStart w:id="2" w:name="_heading=h.1fob9te" w:colFirst="0" w:colLast="0"/>
      <w:bookmarkEnd w:id="2"/>
      <w:r>
        <w:rPr>
          <w:rFonts w:ascii="Palatino Linotype" w:eastAsia="Palatino Linotype" w:hAnsi="Palatino Linotype" w:cs="Palatino Linotype"/>
          <w:color w:val="000000"/>
          <w:sz w:val="20"/>
          <w:szCs w:val="20"/>
        </w:rPr>
        <w:t>SCMM/AGZ/DEMF/RPG</w:t>
      </w:r>
      <w:r>
        <w:br w:type="page"/>
      </w:r>
    </w:p>
    <w:p w14:paraId="2CFC3238" w14:textId="77777777" w:rsidR="00923B8F" w:rsidRDefault="00923B8F">
      <w:pPr>
        <w:widowControl w:val="0"/>
        <w:pBdr>
          <w:top w:val="nil"/>
          <w:left w:val="nil"/>
          <w:bottom w:val="nil"/>
          <w:right w:val="nil"/>
          <w:between w:val="nil"/>
        </w:pBdr>
        <w:spacing w:line="360" w:lineRule="auto"/>
        <w:jc w:val="both"/>
        <w:rPr>
          <w:rFonts w:ascii="Palatino Linotype" w:eastAsia="Palatino Linotype" w:hAnsi="Palatino Linotype" w:cs="Palatino Linotype"/>
          <w:color w:val="000000"/>
        </w:rPr>
      </w:pPr>
    </w:p>
    <w:sectPr w:rsidR="00923B8F">
      <w:headerReference w:type="even" r:id="rId8"/>
      <w:headerReference w:type="default" r:id="rId9"/>
      <w:footerReference w:type="default" r:id="rId10"/>
      <w:headerReference w:type="first" r:id="rId11"/>
      <w:footerReference w:type="first" r:id="rId12"/>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BB24E" w14:textId="77777777" w:rsidR="00ED599A" w:rsidRDefault="00ED599A">
      <w:r>
        <w:separator/>
      </w:r>
    </w:p>
  </w:endnote>
  <w:endnote w:type="continuationSeparator" w:id="0">
    <w:p w14:paraId="598A35D4" w14:textId="77777777" w:rsidR="00ED599A" w:rsidRDefault="00ED5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9B78F" w14:textId="77777777" w:rsidR="00923B8F" w:rsidRDefault="00135A8D">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38682B">
      <w:rPr>
        <w:rFonts w:ascii="Palatino Linotype" w:eastAsia="Palatino Linotype" w:hAnsi="Palatino Linotype" w:cs="Palatino Linotype"/>
        <w:noProof/>
        <w:color w:val="000000"/>
        <w:sz w:val="22"/>
        <w:szCs w:val="22"/>
      </w:rPr>
      <w:t>24</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38682B">
      <w:rPr>
        <w:rFonts w:ascii="Palatino Linotype" w:eastAsia="Palatino Linotype" w:hAnsi="Palatino Linotype" w:cs="Palatino Linotype"/>
        <w:noProof/>
        <w:color w:val="000000"/>
        <w:sz w:val="22"/>
        <w:szCs w:val="22"/>
      </w:rPr>
      <w:t>25</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0A59E" w14:textId="77777777" w:rsidR="00923B8F" w:rsidRDefault="00135A8D">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5B0779">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5B0779">
      <w:rPr>
        <w:rFonts w:ascii="Palatino Linotype" w:eastAsia="Palatino Linotype" w:hAnsi="Palatino Linotype" w:cs="Palatino Linotype"/>
        <w:noProof/>
        <w:color w:val="000000"/>
        <w:sz w:val="22"/>
        <w:szCs w:val="22"/>
      </w:rPr>
      <w:t>25</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5B749" w14:textId="77777777" w:rsidR="00ED599A" w:rsidRDefault="00ED599A">
      <w:r>
        <w:separator/>
      </w:r>
    </w:p>
  </w:footnote>
  <w:footnote w:type="continuationSeparator" w:id="0">
    <w:p w14:paraId="0F33031E" w14:textId="77777777" w:rsidR="00ED599A" w:rsidRDefault="00ED599A">
      <w:r>
        <w:continuationSeparator/>
      </w:r>
    </w:p>
  </w:footnote>
  <w:footnote w:id="1">
    <w:p w14:paraId="3324209C" w14:textId="77777777" w:rsidR="00923B8F" w:rsidRDefault="00135A8D">
      <w:pPr>
        <w:pBdr>
          <w:top w:val="nil"/>
          <w:left w:val="nil"/>
          <w:bottom w:val="nil"/>
          <w:right w:val="nil"/>
          <w:between w:val="nil"/>
        </w:pBdr>
        <w:rPr>
          <w:rFonts w:ascii="Cambria" w:eastAsia="Cambria" w:hAnsi="Cambria" w:cs="Cambria"/>
          <w:i/>
          <w:color w:val="000000"/>
          <w:sz w:val="20"/>
          <w:szCs w:val="20"/>
        </w:rPr>
      </w:pPr>
      <w:r>
        <w:rPr>
          <w:vertAlign w:val="superscript"/>
        </w:rPr>
        <w:footnoteRef/>
      </w:r>
      <w:r>
        <w:rPr>
          <w:rFonts w:ascii="Cambria" w:eastAsia="Cambria" w:hAnsi="Cambria" w:cs="Cambria"/>
          <w:color w:val="000000"/>
          <w:sz w:val="20"/>
          <w:szCs w:val="20"/>
        </w:rPr>
        <w:t xml:space="preserve"> </w:t>
      </w:r>
      <w:r>
        <w:rPr>
          <w:rFonts w:ascii="Cambria" w:eastAsia="Cambria" w:hAnsi="Cambria" w:cs="Cambria"/>
          <w:b/>
          <w:color w:val="000000"/>
          <w:sz w:val="20"/>
          <w:szCs w:val="20"/>
        </w:rPr>
        <w:t>“</w:t>
      </w:r>
      <w:r>
        <w:rPr>
          <w:rFonts w:ascii="Palatino Linotype" w:eastAsia="Palatino Linotype" w:hAnsi="Palatino Linotype" w:cs="Palatino Linotype"/>
          <w:b/>
          <w:i/>
          <w:color w:val="000000"/>
          <w:sz w:val="18"/>
          <w:szCs w:val="18"/>
        </w:rPr>
        <w:t xml:space="preserve">Artículo 3. </w:t>
      </w:r>
      <w:r>
        <w:rPr>
          <w:rFonts w:ascii="Palatino Linotype" w:eastAsia="Palatino Linotype" w:hAnsi="Palatino Linotype" w:cs="Palatino Linotype"/>
          <w:i/>
          <w:color w:val="000000"/>
          <w:sz w:val="18"/>
          <w:szCs w:val="18"/>
        </w:rPr>
        <w:t>Para los efectos de la presente Ley se entenderá por:</w:t>
      </w:r>
    </w:p>
    <w:p w14:paraId="0C03D292" w14:textId="77777777" w:rsidR="00923B8F" w:rsidRDefault="00135A8D">
      <w:pPr>
        <w:pBdr>
          <w:top w:val="nil"/>
          <w:left w:val="nil"/>
          <w:bottom w:val="nil"/>
          <w:right w:val="nil"/>
          <w:between w:val="nil"/>
        </w:pBdr>
        <w:rPr>
          <w:rFonts w:ascii="Palatino Linotype" w:eastAsia="Palatino Linotype" w:hAnsi="Palatino Linotype" w:cs="Palatino Linotype"/>
          <w:i/>
          <w:color w:val="000000"/>
          <w:sz w:val="18"/>
          <w:szCs w:val="18"/>
        </w:rPr>
      </w:pPr>
      <w:r>
        <w:rPr>
          <w:rFonts w:ascii="Palatino Linotype" w:eastAsia="Palatino Linotype" w:hAnsi="Palatino Linotype" w:cs="Palatino Linotype"/>
          <w:i/>
          <w:color w:val="000000"/>
          <w:sz w:val="18"/>
          <w:szCs w:val="18"/>
        </w:rPr>
        <w:t>…</w:t>
      </w:r>
    </w:p>
    <w:p w14:paraId="09B1F2F9" w14:textId="77777777" w:rsidR="00923B8F" w:rsidRDefault="00135A8D">
      <w:pPr>
        <w:rPr>
          <w:rFonts w:ascii="Palatino Linotype" w:eastAsia="Palatino Linotype" w:hAnsi="Palatino Linotype" w:cs="Palatino Linotype"/>
          <w:i/>
        </w:rPr>
      </w:pPr>
      <w:r>
        <w:rPr>
          <w:rFonts w:ascii="Palatino Linotype" w:eastAsia="Palatino Linotype" w:hAnsi="Palatino Linotype" w:cs="Palatino Linotype"/>
          <w:b/>
          <w:i/>
          <w:sz w:val="18"/>
          <w:szCs w:val="18"/>
        </w:rPr>
        <w:t xml:space="preserve">IX. Datos personales: </w:t>
      </w:r>
      <w:r>
        <w:rPr>
          <w:rFonts w:ascii="Palatino Linotype" w:eastAsia="Palatino Linotype" w:hAnsi="Palatino Linotype" w:cs="Palatino Linotype"/>
          <w:i/>
          <w:sz w:val="18"/>
          <w:szCs w:val="18"/>
        </w:rPr>
        <w:t>La información concerniente a una persona, identificada o identificable según lo dispuesto por la Ley de Protección de Datos Personales del Estado de México;”</w:t>
      </w:r>
    </w:p>
  </w:footnote>
  <w:footnote w:id="2">
    <w:p w14:paraId="0AC2FC53" w14:textId="77777777" w:rsidR="00923B8F" w:rsidRDefault="00135A8D">
      <w:pPr>
        <w:pBdr>
          <w:top w:val="nil"/>
          <w:left w:val="nil"/>
          <w:bottom w:val="nil"/>
          <w:right w:val="nil"/>
          <w:between w:val="nil"/>
        </w:pBdr>
        <w:jc w:val="both"/>
        <w:rPr>
          <w:rFonts w:ascii="Palatino Linotype" w:eastAsia="Palatino Linotype" w:hAnsi="Palatino Linotype" w:cs="Palatino Linotype"/>
          <w:i/>
          <w:color w:val="000000"/>
          <w:sz w:val="18"/>
          <w:szCs w:val="18"/>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b/>
          <w:i/>
          <w:color w:val="000000"/>
          <w:sz w:val="18"/>
          <w:szCs w:val="18"/>
        </w:rPr>
        <w:t>Artículo 4.</w:t>
      </w:r>
      <w:r>
        <w:rPr>
          <w:rFonts w:ascii="Palatino Linotype" w:eastAsia="Palatino Linotype" w:hAnsi="Palatino Linotype" w:cs="Palatino Linotype"/>
          <w:i/>
          <w:color w:val="000000"/>
          <w:sz w:val="18"/>
          <w:szCs w:val="18"/>
        </w:rPr>
        <w:t xml:space="preserve"> Para los efectos de esta Ley se entenderá por: </w:t>
      </w:r>
    </w:p>
    <w:p w14:paraId="7556A2AA" w14:textId="77777777" w:rsidR="00923B8F" w:rsidRDefault="00135A8D">
      <w:pPr>
        <w:pBdr>
          <w:top w:val="nil"/>
          <w:left w:val="nil"/>
          <w:bottom w:val="nil"/>
          <w:right w:val="nil"/>
          <w:between w:val="nil"/>
        </w:pBdr>
        <w:jc w:val="both"/>
        <w:rPr>
          <w:rFonts w:ascii="Palatino Linotype" w:eastAsia="Palatino Linotype" w:hAnsi="Palatino Linotype" w:cs="Palatino Linotype"/>
          <w:i/>
          <w:color w:val="000000"/>
          <w:sz w:val="18"/>
          <w:szCs w:val="18"/>
        </w:rPr>
      </w:pPr>
      <w:r>
        <w:rPr>
          <w:rFonts w:ascii="Palatino Linotype" w:eastAsia="Palatino Linotype" w:hAnsi="Palatino Linotype" w:cs="Palatino Linotype"/>
          <w:i/>
          <w:color w:val="000000"/>
          <w:sz w:val="18"/>
          <w:szCs w:val="18"/>
        </w:rPr>
        <w:t>…</w:t>
      </w:r>
    </w:p>
    <w:p w14:paraId="17AB3B89" w14:textId="77777777" w:rsidR="00923B8F" w:rsidRDefault="00135A8D">
      <w:pPr>
        <w:pBdr>
          <w:top w:val="nil"/>
          <w:left w:val="nil"/>
          <w:bottom w:val="nil"/>
          <w:right w:val="nil"/>
          <w:between w:val="nil"/>
        </w:pBdr>
        <w:jc w:val="both"/>
        <w:rPr>
          <w:rFonts w:ascii="Palatino Linotype" w:eastAsia="Palatino Linotype" w:hAnsi="Palatino Linotype" w:cs="Palatino Linotype"/>
          <w:i/>
          <w:color w:val="000000"/>
          <w:sz w:val="18"/>
          <w:szCs w:val="18"/>
        </w:rPr>
      </w:pPr>
      <w:r>
        <w:rPr>
          <w:rFonts w:ascii="Palatino Linotype" w:eastAsia="Palatino Linotype" w:hAnsi="Palatino Linotype" w:cs="Palatino Linotype"/>
          <w:b/>
          <w:i/>
          <w:color w:val="000000"/>
          <w:sz w:val="18"/>
          <w:szCs w:val="18"/>
        </w:rPr>
        <w:t>XI. Datos personales:</w:t>
      </w:r>
      <w:r>
        <w:rPr>
          <w:rFonts w:ascii="Palatino Linotype" w:eastAsia="Palatino Linotype" w:hAnsi="Palatino Linotype" w:cs="Palatino Linotype"/>
          <w:i/>
          <w:color w:val="000000"/>
          <w:sz w:val="18"/>
          <w:szCs w:val="18"/>
        </w:rPr>
        <w:t xml:space="preserve"> a la información concerniente a una persona física o jurídica colectiva identificada o identificable, establecida en cualquier formato o modalidad, y que esté almacenada en los sistemas y bases de datos, se considerará que una persona es identificable cuando su identidad pueda determinarse directa o indirectamente a través de cualquier documento informativo físico o electrónico.”</w:t>
      </w:r>
    </w:p>
    <w:p w14:paraId="1F17C047" w14:textId="77777777" w:rsidR="00923B8F" w:rsidRDefault="00923B8F">
      <w:pPr>
        <w:pBdr>
          <w:top w:val="nil"/>
          <w:left w:val="nil"/>
          <w:bottom w:val="nil"/>
          <w:right w:val="nil"/>
          <w:between w:val="nil"/>
        </w:pBdr>
        <w:jc w:val="both"/>
        <w:rPr>
          <w:rFonts w:ascii="Palatino Linotype" w:eastAsia="Palatino Linotype" w:hAnsi="Palatino Linotype" w:cs="Palatino Linotype"/>
          <w:i/>
          <w:color w:val="000000"/>
          <w:sz w:val="18"/>
          <w:szCs w:val="18"/>
        </w:rPr>
      </w:pPr>
    </w:p>
  </w:footnote>
  <w:footnote w:id="3">
    <w:p w14:paraId="6D381E89" w14:textId="77777777" w:rsidR="00923B8F" w:rsidRDefault="00135A8D">
      <w:pPr>
        <w:pBdr>
          <w:top w:val="nil"/>
          <w:left w:val="nil"/>
          <w:bottom w:val="nil"/>
          <w:right w:val="nil"/>
          <w:between w:val="nil"/>
        </w:pBdr>
        <w:jc w:val="both"/>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Artículos 6 y 25 de la Ley de Transparencia y Acceso a la Información Pública del Estado de México y Municipios.</w:t>
      </w:r>
    </w:p>
  </w:footnote>
  <w:footnote w:id="4">
    <w:p w14:paraId="1CF85732" w14:textId="77777777" w:rsidR="00923B8F" w:rsidRDefault="00135A8D">
      <w:pPr>
        <w:pBdr>
          <w:top w:val="nil"/>
          <w:left w:val="nil"/>
          <w:bottom w:val="nil"/>
          <w:right w:val="nil"/>
          <w:between w:val="nil"/>
        </w:pBdr>
        <w:jc w:val="both"/>
        <w:rPr>
          <w:rFonts w:ascii="Palatino Linotype" w:eastAsia="Palatino Linotype" w:hAnsi="Palatino Linotype" w:cs="Palatino Linotype"/>
          <w:i/>
          <w:color w:val="000000"/>
          <w:sz w:val="18"/>
          <w:szCs w:val="18"/>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b/>
          <w:i/>
          <w:color w:val="000000"/>
          <w:sz w:val="18"/>
          <w:szCs w:val="18"/>
        </w:rPr>
        <w:t>Artículo 143.</w:t>
      </w:r>
      <w:r>
        <w:rPr>
          <w:rFonts w:ascii="Palatino Linotype" w:eastAsia="Palatino Linotype" w:hAnsi="Palatino Linotype" w:cs="Palatino Linotype"/>
          <w:i/>
          <w:color w:val="000000"/>
          <w:sz w:val="18"/>
          <w:szCs w:val="18"/>
        </w:rPr>
        <w:t xml:space="preserve"> Para los efectos de esta Ley se considera información confidencial, la clasificada como tal, de manera permanente, por su naturaleza, cuando:</w:t>
      </w:r>
    </w:p>
    <w:p w14:paraId="7E35E284" w14:textId="77777777" w:rsidR="00923B8F" w:rsidRDefault="00135A8D">
      <w:pPr>
        <w:pBdr>
          <w:top w:val="nil"/>
          <w:left w:val="nil"/>
          <w:bottom w:val="nil"/>
          <w:right w:val="nil"/>
          <w:between w:val="nil"/>
        </w:pBdr>
        <w:jc w:val="both"/>
        <w:rPr>
          <w:rFonts w:ascii="Palatino Linotype" w:eastAsia="Palatino Linotype" w:hAnsi="Palatino Linotype" w:cs="Palatino Linotype"/>
          <w:b/>
          <w:i/>
          <w:color w:val="000000"/>
          <w:sz w:val="18"/>
          <w:szCs w:val="18"/>
        </w:rPr>
      </w:pPr>
      <w:r>
        <w:rPr>
          <w:rFonts w:ascii="Palatino Linotype" w:eastAsia="Palatino Linotype" w:hAnsi="Palatino Linotype" w:cs="Palatino Linotype"/>
          <w:i/>
          <w:color w:val="000000"/>
          <w:sz w:val="18"/>
          <w:szCs w:val="18"/>
        </w:rPr>
        <w:t>I</w:t>
      </w:r>
      <w:r>
        <w:rPr>
          <w:rFonts w:ascii="Palatino Linotype" w:eastAsia="Palatino Linotype" w:hAnsi="Palatino Linotype" w:cs="Palatino Linotype"/>
          <w:b/>
          <w:i/>
          <w:color w:val="000000"/>
          <w:sz w:val="18"/>
          <w:szCs w:val="18"/>
        </w:rPr>
        <w:t>. Se refiera a la información privada y los datos personales concernientes a una persona física o jurídico colectiva</w:t>
      </w:r>
    </w:p>
    <w:p w14:paraId="743FDB7C" w14:textId="77777777" w:rsidR="00923B8F" w:rsidRDefault="00135A8D">
      <w:pPr>
        <w:pBdr>
          <w:top w:val="nil"/>
          <w:left w:val="nil"/>
          <w:bottom w:val="nil"/>
          <w:right w:val="nil"/>
          <w:between w:val="nil"/>
        </w:pBdr>
        <w:jc w:val="both"/>
        <w:rPr>
          <w:rFonts w:ascii="Palatino Linotype" w:eastAsia="Palatino Linotype" w:hAnsi="Palatino Linotype" w:cs="Palatino Linotype"/>
          <w:b/>
          <w:i/>
          <w:color w:val="000000"/>
          <w:sz w:val="18"/>
          <w:szCs w:val="18"/>
        </w:rPr>
      </w:pPr>
      <w:r>
        <w:rPr>
          <w:rFonts w:ascii="Palatino Linotype" w:eastAsia="Palatino Linotype" w:hAnsi="Palatino Linotype" w:cs="Palatino Linotype"/>
          <w:b/>
          <w:i/>
          <w:color w:val="000000"/>
          <w:sz w:val="18"/>
          <w:szCs w:val="18"/>
        </w:rPr>
        <w:t>identificada o identificable;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9B778" w14:textId="77777777" w:rsidR="00923B8F" w:rsidRDefault="00ED599A">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06EEB1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40pt;height:10in;z-index:-251658240;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57AE0" w14:textId="77777777" w:rsidR="00923B8F" w:rsidRDefault="00923B8F">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tbl>
    <w:tblPr>
      <w:tblStyle w:val="a1"/>
      <w:tblW w:w="9534" w:type="dxa"/>
      <w:tblInd w:w="-142" w:type="dxa"/>
      <w:tblLayout w:type="fixed"/>
      <w:tblLook w:val="0400" w:firstRow="0" w:lastRow="0" w:firstColumn="0" w:lastColumn="0" w:noHBand="0" w:noVBand="1"/>
    </w:tblPr>
    <w:tblGrid>
      <w:gridCol w:w="2977"/>
      <w:gridCol w:w="2552"/>
      <w:gridCol w:w="4005"/>
    </w:tblGrid>
    <w:tr w:rsidR="00923B8F" w14:paraId="0CA2B42F" w14:textId="77777777">
      <w:tc>
        <w:tcPr>
          <w:tcW w:w="2977" w:type="dxa"/>
          <w:vMerge w:val="restart"/>
        </w:tcPr>
        <w:p w14:paraId="28B7A504" w14:textId="77777777" w:rsidR="00923B8F" w:rsidRDefault="00135A8D">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0E0AA2CE" wp14:editId="491467F7">
                <wp:extent cx="1692162" cy="852673"/>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2842426D" w14:textId="77777777" w:rsidR="00923B8F" w:rsidRDefault="00135A8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005" w:type="dxa"/>
          <w:shd w:val="clear" w:color="auto" w:fill="auto"/>
          <w:vAlign w:val="center"/>
        </w:tcPr>
        <w:p w14:paraId="10FB1D60" w14:textId="77777777" w:rsidR="00923B8F" w:rsidRDefault="00135A8D">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00442/INFOEM/IP/RR/2024</w:t>
          </w:r>
        </w:p>
      </w:tc>
    </w:tr>
    <w:tr w:rsidR="00923B8F" w14:paraId="1A1F7DC2" w14:textId="77777777">
      <w:tc>
        <w:tcPr>
          <w:tcW w:w="2977" w:type="dxa"/>
          <w:vMerge/>
        </w:tcPr>
        <w:p w14:paraId="58E72D6A" w14:textId="77777777" w:rsidR="00923B8F" w:rsidRDefault="00923B8F">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37C61A25" w14:textId="77777777" w:rsidR="00923B8F" w:rsidRDefault="00135A8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005" w:type="dxa"/>
          <w:shd w:val="clear" w:color="auto" w:fill="auto"/>
          <w:vAlign w:val="center"/>
        </w:tcPr>
        <w:p w14:paraId="45E5C0BA" w14:textId="77777777" w:rsidR="00923B8F" w:rsidRDefault="00135A8D">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Universidad Tecnológica de Nezahualcóyotl</w:t>
          </w:r>
        </w:p>
      </w:tc>
    </w:tr>
    <w:tr w:rsidR="00923B8F" w14:paraId="57F077D2" w14:textId="77777777">
      <w:trPr>
        <w:trHeight w:val="228"/>
      </w:trPr>
      <w:tc>
        <w:tcPr>
          <w:tcW w:w="2977" w:type="dxa"/>
          <w:vMerge/>
        </w:tcPr>
        <w:p w14:paraId="45283B51" w14:textId="77777777" w:rsidR="00923B8F" w:rsidRDefault="00923B8F">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337862FA" w14:textId="77777777" w:rsidR="00923B8F" w:rsidRDefault="00135A8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005" w:type="dxa"/>
          <w:shd w:val="clear" w:color="auto" w:fill="auto"/>
        </w:tcPr>
        <w:p w14:paraId="2C79CE6A" w14:textId="77777777" w:rsidR="00923B8F" w:rsidRDefault="00135A8D">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3F319FC9" w14:textId="77777777" w:rsidR="00923B8F" w:rsidRDefault="00923B8F">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80842" w14:textId="77777777" w:rsidR="00923B8F" w:rsidRDefault="00ED599A">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2EE552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49.6pt;margin-top:-88.05pt;width:540pt;height:10in;z-index:-251659264;mso-position-horizontal:absolute;mso-position-horizontal-relative:margin;mso-position-vertical:absolute;mso-position-vertical-relative:margin">
          <v:imagedata r:id="rId1" o:title="image2"/>
          <w10:wrap anchorx="margin" anchory="margin"/>
        </v:shape>
      </w:pict>
    </w:r>
  </w:p>
  <w:tbl>
    <w:tblPr>
      <w:tblStyle w:val="a2"/>
      <w:tblW w:w="10631" w:type="dxa"/>
      <w:tblInd w:w="-1276" w:type="dxa"/>
      <w:tblLayout w:type="fixed"/>
      <w:tblLook w:val="0400" w:firstRow="0" w:lastRow="0" w:firstColumn="0" w:lastColumn="0" w:noHBand="0" w:noVBand="1"/>
    </w:tblPr>
    <w:tblGrid>
      <w:gridCol w:w="4110"/>
      <w:gridCol w:w="2552"/>
      <w:gridCol w:w="3969"/>
    </w:tblGrid>
    <w:tr w:rsidR="00923B8F" w14:paraId="4DE967BA" w14:textId="77777777">
      <w:tc>
        <w:tcPr>
          <w:tcW w:w="4110" w:type="dxa"/>
          <w:vMerge w:val="restart"/>
          <w:shd w:val="clear" w:color="auto" w:fill="auto"/>
        </w:tcPr>
        <w:p w14:paraId="5751C00A" w14:textId="77777777" w:rsidR="00923B8F" w:rsidRDefault="00135A8D">
          <w:pPr>
            <w:rPr>
              <w:rFonts w:ascii="Palatino Linotype" w:eastAsia="Palatino Linotype" w:hAnsi="Palatino Linotype" w:cs="Palatino Linotype"/>
              <w:b/>
              <w:sz w:val="22"/>
              <w:szCs w:val="22"/>
            </w:rPr>
          </w:pPr>
          <w:r>
            <w:rPr>
              <w:rFonts w:ascii="Palatino Linotype" w:eastAsia="Palatino Linotype" w:hAnsi="Palatino Linotype" w:cs="Palatino Linotype"/>
              <w:sz w:val="28"/>
              <w:szCs w:val="28"/>
            </w:rPr>
            <w:t xml:space="preserve">              </w:t>
          </w:r>
          <w:r>
            <w:rPr>
              <w:rFonts w:ascii="Palatino Linotype" w:eastAsia="Palatino Linotype" w:hAnsi="Palatino Linotype" w:cs="Palatino Linotype"/>
              <w:noProof/>
              <w:sz w:val="28"/>
              <w:szCs w:val="28"/>
            </w:rPr>
            <w:drawing>
              <wp:inline distT="0" distB="0" distL="0" distR="0" wp14:anchorId="2E90AA07" wp14:editId="7ED7AD66">
                <wp:extent cx="1692162" cy="852673"/>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r>
            <w:rPr>
              <w:rFonts w:ascii="Palatino Linotype" w:eastAsia="Palatino Linotype" w:hAnsi="Palatino Linotype" w:cs="Palatino Linotype"/>
              <w:b/>
              <w:sz w:val="22"/>
              <w:szCs w:val="22"/>
            </w:rPr>
            <w:t xml:space="preserve">       </w:t>
          </w:r>
        </w:p>
      </w:tc>
      <w:tc>
        <w:tcPr>
          <w:tcW w:w="2552" w:type="dxa"/>
          <w:shd w:val="clear" w:color="auto" w:fill="auto"/>
        </w:tcPr>
        <w:p w14:paraId="76412755" w14:textId="77777777" w:rsidR="00923B8F" w:rsidRDefault="00135A8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9" w:type="dxa"/>
          <w:shd w:val="clear" w:color="auto" w:fill="auto"/>
          <w:vAlign w:val="center"/>
        </w:tcPr>
        <w:p w14:paraId="3C8ED0B4" w14:textId="77777777" w:rsidR="00923B8F" w:rsidRDefault="00135A8D">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00442/INFOEM/IP/RR/2024</w:t>
          </w:r>
        </w:p>
      </w:tc>
    </w:tr>
    <w:tr w:rsidR="00923B8F" w14:paraId="3D5D8902" w14:textId="77777777">
      <w:tc>
        <w:tcPr>
          <w:tcW w:w="4110" w:type="dxa"/>
          <w:vMerge/>
          <w:shd w:val="clear" w:color="auto" w:fill="auto"/>
        </w:tcPr>
        <w:p w14:paraId="0E3D1859" w14:textId="77777777" w:rsidR="00923B8F" w:rsidRDefault="00923B8F">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58DBD6A3" w14:textId="77777777" w:rsidR="00923B8F" w:rsidRDefault="00135A8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9" w:type="dxa"/>
          <w:shd w:val="clear" w:color="auto" w:fill="auto"/>
          <w:vAlign w:val="center"/>
        </w:tcPr>
        <w:p w14:paraId="04C60FEC" w14:textId="41BEB259" w:rsidR="00923B8F" w:rsidRDefault="005B0779">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 </w:t>
          </w:r>
          <w:proofErr w:type="spellStart"/>
          <w:r>
            <w:rPr>
              <w:rFonts w:ascii="Palatino Linotype" w:eastAsia="Palatino Linotype" w:hAnsi="Palatino Linotype" w:cs="Palatino Linotype"/>
              <w:b/>
              <w:sz w:val="22"/>
              <w:szCs w:val="22"/>
            </w:rPr>
            <w:t>XXXXXX</w:t>
          </w:r>
          <w:proofErr w:type="spellEnd"/>
          <w:r>
            <w:rPr>
              <w:rFonts w:ascii="Palatino Linotype" w:eastAsia="Palatino Linotype" w:hAnsi="Palatino Linotype" w:cs="Palatino Linotype"/>
              <w:b/>
              <w:sz w:val="22"/>
              <w:szCs w:val="22"/>
            </w:rPr>
            <w:t xml:space="preserve"> </w:t>
          </w:r>
          <w:proofErr w:type="spellStart"/>
          <w:r>
            <w:rPr>
              <w:rFonts w:ascii="Palatino Linotype" w:eastAsia="Palatino Linotype" w:hAnsi="Palatino Linotype" w:cs="Palatino Linotype"/>
              <w:b/>
              <w:sz w:val="22"/>
              <w:szCs w:val="22"/>
            </w:rPr>
            <w:t>XXXXXX</w:t>
          </w:r>
          <w:proofErr w:type="spellEnd"/>
        </w:p>
      </w:tc>
    </w:tr>
    <w:tr w:rsidR="00923B8F" w14:paraId="33D4D067" w14:textId="77777777">
      <w:trPr>
        <w:trHeight w:val="228"/>
      </w:trPr>
      <w:tc>
        <w:tcPr>
          <w:tcW w:w="4110" w:type="dxa"/>
          <w:vMerge/>
          <w:shd w:val="clear" w:color="auto" w:fill="auto"/>
        </w:tcPr>
        <w:p w14:paraId="485DD503" w14:textId="77777777" w:rsidR="00923B8F" w:rsidRDefault="00923B8F">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52C1B246" w14:textId="77777777" w:rsidR="00923B8F" w:rsidRDefault="00135A8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9" w:type="dxa"/>
          <w:shd w:val="clear" w:color="auto" w:fill="auto"/>
          <w:vAlign w:val="center"/>
        </w:tcPr>
        <w:p w14:paraId="6BE10DA1" w14:textId="77777777" w:rsidR="00923B8F" w:rsidRDefault="00135A8D">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Universidad Tecnológica de Nezahualcóyotl</w:t>
          </w:r>
        </w:p>
      </w:tc>
    </w:tr>
    <w:tr w:rsidR="00923B8F" w14:paraId="08B43DA7" w14:textId="77777777">
      <w:tc>
        <w:tcPr>
          <w:tcW w:w="4110" w:type="dxa"/>
          <w:vMerge/>
          <w:shd w:val="clear" w:color="auto" w:fill="auto"/>
        </w:tcPr>
        <w:p w14:paraId="064BBD16" w14:textId="77777777" w:rsidR="00923B8F" w:rsidRDefault="00923B8F">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22A1BB47" w14:textId="77777777" w:rsidR="00923B8F" w:rsidRDefault="00135A8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9" w:type="dxa"/>
          <w:shd w:val="clear" w:color="auto" w:fill="auto"/>
        </w:tcPr>
        <w:p w14:paraId="319A54CE" w14:textId="77777777" w:rsidR="00923B8F" w:rsidRDefault="00135A8D">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05ADE8D8" w14:textId="77777777" w:rsidR="00923B8F" w:rsidRDefault="00923B8F">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6712C3"/>
    <w:multiLevelType w:val="multilevel"/>
    <w:tmpl w:val="DFEE31D6"/>
    <w:lvl w:ilvl="0">
      <w:start w:val="1"/>
      <w:numFmt w:val="upperRoman"/>
      <w:lvlText w:val="%1."/>
      <w:lvlJc w:val="righ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 w15:restartNumberingAfterBreak="0">
    <w:nsid w:val="6A5C25BB"/>
    <w:multiLevelType w:val="multilevel"/>
    <w:tmpl w:val="4754AE92"/>
    <w:lvl w:ilvl="0">
      <w:start w:val="1"/>
      <w:numFmt w:val="upperRoman"/>
      <w:lvlText w:val="%1."/>
      <w:lvlJc w:val="righ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B8F"/>
    <w:rsid w:val="00135A8D"/>
    <w:rsid w:val="002212DA"/>
    <w:rsid w:val="00343562"/>
    <w:rsid w:val="0038682B"/>
    <w:rsid w:val="003B61C1"/>
    <w:rsid w:val="005B0779"/>
    <w:rsid w:val="00923B8F"/>
    <w:rsid w:val="00ED599A"/>
    <w:rsid w:val="00FF7C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21BB7FE"/>
  <w15:docId w15:val="{77802F16-E7C0-41FF-953B-5D591B640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65B"/>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semiHidden/>
    <w:unhideWhenUsed/>
    <w:rsid w:val="006C2EF9"/>
    <w:rPr>
      <w:sz w:val="20"/>
      <w:szCs w:val="20"/>
    </w:rPr>
  </w:style>
  <w:style w:type="character" w:customStyle="1" w:styleId="TextocomentarioCar">
    <w:name w:val="Texto comentario Car"/>
    <w:basedOn w:val="Fuentedeprrafopredeter"/>
    <w:link w:val="Textocomentario"/>
    <w:uiPriority w:val="99"/>
    <w:semiHidden/>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rsid w:val="001C4E80"/>
    <w:pPr>
      <w:spacing w:before="100" w:beforeAutospacing="1" w:after="100" w:afterAutospacing="1"/>
    </w:pPr>
  </w:style>
  <w:style w:type="paragraph" w:customStyle="1" w:styleId="j">
    <w:name w:val="j"/>
    <w:basedOn w:val="Normal"/>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5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indent2">
    <w:name w:val="rteindent2"/>
    <w:basedOn w:val="Normal"/>
    <w:rsid w:val="00C064F7"/>
    <w:pPr>
      <w:spacing w:before="100" w:beforeAutospacing="1" w:after="100" w:afterAutospacing="1"/>
    </w:pPr>
  </w:style>
  <w:style w:type="paragraph" w:customStyle="1" w:styleId="rteindent4">
    <w:name w:val="rteindent4"/>
    <w:basedOn w:val="Normal"/>
    <w:rsid w:val="00C064F7"/>
    <w:pPr>
      <w:spacing w:before="100" w:beforeAutospacing="1" w:after="100" w:afterAutospacing="1"/>
    </w:pPr>
  </w:style>
  <w:style w:type="paragraph" w:styleId="Revisin">
    <w:name w:val="Revision"/>
    <w:hidden/>
    <w:uiPriority w:val="99"/>
    <w:semiHidden/>
    <w:rsid w:val="00A278B0"/>
  </w:style>
  <w:style w:type="paragraph" w:customStyle="1" w:styleId="Citas">
    <w:name w:val="Citas"/>
    <w:basedOn w:val="Normal"/>
    <w:qFormat/>
    <w:rsid w:val="00D97023"/>
    <w:pPr>
      <w:spacing w:before="240" w:after="160" w:line="360" w:lineRule="auto"/>
      <w:ind w:left="851" w:right="851"/>
      <w:jc w:val="both"/>
    </w:pPr>
    <w:rPr>
      <w:rFonts w:ascii="Palatino Linotype" w:eastAsiaTheme="minorHAnsi" w:hAnsi="Palatino Linotype" w:cs="Arial"/>
      <w:i/>
      <w:sz w:val="22"/>
      <w:szCs w:val="22"/>
      <w:lang w:eastAsia="en-US"/>
    </w:rPr>
  </w:style>
  <w:style w:type="character" w:customStyle="1" w:styleId="selectable-text">
    <w:name w:val="selectable-text"/>
    <w:basedOn w:val="Fuentedeprrafopredeter"/>
    <w:rsid w:val="00D97023"/>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gwHKkKP3Y5/iHardd5puPvXqmQ==">CgMxLjAyCGguZ2pkZ3hzMgloLjFmb2I5dGU4AHIhMVZDZ0xuZXItOFRrenFfcVRfRzQtNjRJN1BZRnctYWpm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25</Pages>
  <Words>6196</Words>
  <Characters>34078</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40194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INFOEM381</cp:lastModifiedBy>
  <cp:revision>5</cp:revision>
  <cp:lastPrinted>2024-03-04T20:50:00Z</cp:lastPrinted>
  <dcterms:created xsi:type="dcterms:W3CDTF">2024-02-19T23:43:00Z</dcterms:created>
  <dcterms:modified xsi:type="dcterms:W3CDTF">2024-03-12T23:49:00Z</dcterms:modified>
</cp:coreProperties>
</file>