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5A617" w14:textId="77777777" w:rsidR="00FF35B6" w:rsidRPr="00875B7E" w:rsidRDefault="00FF35B6" w:rsidP="006922F5">
      <w:pPr>
        <w:pBdr>
          <w:top w:val="nil"/>
          <w:left w:val="nil"/>
          <w:bottom w:val="nil"/>
          <w:right w:val="nil"/>
          <w:between w:val="nil"/>
        </w:pBdr>
        <w:contextualSpacing/>
        <w:rPr>
          <w:rFonts w:eastAsia="Palatino Linotype" w:cs="Palatino Linotype"/>
          <w:color w:val="000000"/>
          <w:szCs w:val="24"/>
        </w:rPr>
      </w:pPr>
    </w:p>
    <w:p w14:paraId="49AF2C0C" w14:textId="153713BC"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w:t>
      </w:r>
      <w:r w:rsidRPr="008A3591">
        <w:rPr>
          <w:rFonts w:eastAsia="Palatino Linotype" w:cs="Palatino Linotype"/>
          <w:color w:val="000000"/>
          <w:szCs w:val="24"/>
        </w:rPr>
        <w:t xml:space="preserve">de </w:t>
      </w:r>
      <w:r w:rsidR="008B2951" w:rsidRPr="008A3591">
        <w:rPr>
          <w:rFonts w:eastAsia="Palatino Linotype" w:cs="Palatino Linotype"/>
          <w:color w:val="000000"/>
          <w:szCs w:val="24"/>
        </w:rPr>
        <w:t xml:space="preserve">México, </w:t>
      </w:r>
      <w:r w:rsidR="000D2E93" w:rsidRPr="008A3591">
        <w:rPr>
          <w:rFonts w:eastAsia="Palatino Linotype" w:cs="Palatino Linotype"/>
          <w:color w:val="000000"/>
          <w:szCs w:val="24"/>
        </w:rPr>
        <w:t>a</w:t>
      </w:r>
      <w:r w:rsidR="00EE3190">
        <w:rPr>
          <w:rFonts w:eastAsia="Palatino Linotype" w:cs="Palatino Linotype"/>
          <w:color w:val="000000"/>
          <w:szCs w:val="24"/>
        </w:rPr>
        <w:t xml:space="preserve"> tres de abril</w:t>
      </w:r>
      <w:r w:rsidR="007B23D3">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E5B89E0"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sidR="004C52E8">
        <w:rPr>
          <w:rFonts w:eastAsia="Palatino Linotype" w:cs="Palatino Linotype"/>
          <w:b/>
          <w:color w:val="000000"/>
          <w:szCs w:val="24"/>
        </w:rPr>
        <w:t>0</w:t>
      </w:r>
      <w:r w:rsidR="007B23D3">
        <w:rPr>
          <w:rFonts w:eastAsia="Palatino Linotype" w:cs="Palatino Linotype"/>
          <w:b/>
          <w:color w:val="000000"/>
          <w:szCs w:val="24"/>
        </w:rPr>
        <w:t>441</w:t>
      </w:r>
      <w:r w:rsidR="00363EA3">
        <w:rPr>
          <w:rFonts w:eastAsia="Palatino Linotype" w:cs="Palatino Linotype"/>
          <w:b/>
          <w:color w:val="000000"/>
          <w:szCs w:val="24"/>
        </w:rPr>
        <w:t>0</w:t>
      </w:r>
      <w:r w:rsidRPr="00875B7E">
        <w:rPr>
          <w:rFonts w:eastAsia="Palatino Linotype" w:cs="Palatino Linotype"/>
          <w:b/>
          <w:color w:val="000000"/>
          <w:szCs w:val="24"/>
        </w:rPr>
        <w:t>/INFOEM/IP/RR/202</w:t>
      </w:r>
      <w:r w:rsidR="00657695">
        <w:rPr>
          <w:rFonts w:eastAsia="Palatino Linotype" w:cs="Palatino Linotype"/>
          <w:b/>
          <w:color w:val="000000"/>
          <w:szCs w:val="24"/>
        </w:rPr>
        <w:t>3</w:t>
      </w:r>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 xml:space="preserve">r </w:t>
      </w:r>
      <w:r w:rsidR="00221DD4">
        <w:rPr>
          <w:rFonts w:eastAsia="Palatino Linotype" w:cs="Palatino Linotype"/>
          <w:b/>
          <w:bCs/>
          <w:color w:val="000000"/>
          <w:szCs w:val="24"/>
        </w:rPr>
        <w:t>XXXXXXX</w:t>
      </w:r>
      <w:r w:rsidR="00B54BC7" w:rsidRPr="00875B7E">
        <w:rPr>
          <w:rFonts w:eastAsia="Palatino Linotype" w:cs="Palatino Linotype"/>
          <w:color w:val="000000"/>
          <w:szCs w:val="24"/>
        </w:rPr>
        <w:t xml:space="preserve">, en lo sucesivo </w:t>
      </w:r>
      <w:r w:rsidR="008E5682" w:rsidRPr="00875B7E">
        <w:rPr>
          <w:rFonts w:eastAsia="Palatino Linotype" w:cs="Palatino Linotype"/>
          <w:color w:val="000000"/>
          <w:szCs w:val="24"/>
        </w:rPr>
        <w:t>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7B23D3" w:rsidRPr="007B23D3">
        <w:rPr>
          <w:rFonts w:eastAsia="Palatino Linotype" w:cs="Palatino Linotype"/>
          <w:b/>
          <w:color w:val="000000"/>
          <w:szCs w:val="24"/>
        </w:rPr>
        <w:t>Organismo Público Descent</w:t>
      </w:r>
      <w:r w:rsidR="007B23D3">
        <w:rPr>
          <w:rFonts w:eastAsia="Palatino Linotype" w:cs="Palatino Linotype"/>
          <w:b/>
          <w:color w:val="000000"/>
          <w:szCs w:val="24"/>
        </w:rPr>
        <w:t>ralizado para la Prestación de l</w:t>
      </w:r>
      <w:r w:rsidR="007B23D3" w:rsidRPr="007B23D3">
        <w:rPr>
          <w:rFonts w:eastAsia="Palatino Linotype" w:cs="Palatino Linotype"/>
          <w:b/>
          <w:color w:val="000000"/>
          <w:szCs w:val="24"/>
        </w:rPr>
        <w:t>os Servicios de Agua Potable</w:t>
      </w:r>
      <w:r w:rsidR="007B23D3">
        <w:rPr>
          <w:rFonts w:eastAsia="Palatino Linotype" w:cs="Palatino Linotype"/>
          <w:b/>
          <w:color w:val="000000"/>
          <w:szCs w:val="24"/>
        </w:rPr>
        <w:t>,</w:t>
      </w:r>
      <w:r w:rsidR="007B23D3" w:rsidRPr="007B23D3">
        <w:rPr>
          <w:rFonts w:eastAsia="Palatino Linotype" w:cs="Palatino Linotype"/>
          <w:b/>
          <w:color w:val="000000"/>
          <w:szCs w:val="24"/>
        </w:rPr>
        <w:t xml:space="preserve"> Alcantarillado y Saneamiento del Municipio de Tlalnepantla de Baz</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12ED9FD5"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23538B">
        <w:rPr>
          <w:rFonts w:eastAsia="Palatino Linotype" w:cs="Palatino Linotype"/>
          <w:color w:val="000000"/>
          <w:szCs w:val="24"/>
        </w:rPr>
        <w:t>treinta y uno</w:t>
      </w:r>
      <w:r w:rsidR="00363EA3">
        <w:rPr>
          <w:rFonts w:eastAsia="Palatino Linotype" w:cs="Palatino Linotype"/>
          <w:color w:val="000000"/>
          <w:szCs w:val="24"/>
        </w:rPr>
        <w:t xml:space="preserve"> de julio</w:t>
      </w:r>
      <w:r w:rsidR="004C52E8">
        <w:rPr>
          <w:rFonts w:eastAsia="Palatino Linotype" w:cs="Palatino Linotype"/>
          <w:color w:val="000000"/>
          <w:szCs w:val="24"/>
        </w:rPr>
        <w:t xml:space="preserve"> </w:t>
      </w:r>
      <w:r w:rsidR="00AA6C98">
        <w:rPr>
          <w:rFonts w:eastAsia="Palatino Linotype" w:cs="Palatino Linotype"/>
          <w:color w:val="000000"/>
          <w:szCs w:val="24"/>
        </w:rPr>
        <w:t>de dos mil veintitrés</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mediante </w:t>
      </w:r>
      <w:r w:rsidR="007B23D3">
        <w:rPr>
          <w:rFonts w:eastAsia="Palatino Linotype" w:cs="Palatino Linotype"/>
          <w:color w:val="000000"/>
          <w:szCs w:val="24"/>
        </w:rPr>
        <w:t xml:space="preserve">la Plataforma Nacional de Transparencia (PNT), solicitud de información que fue registrada en </w:t>
      </w:r>
      <w:r w:rsidR="00A970D5" w:rsidRPr="006922F5">
        <w:rPr>
          <w:rFonts w:eastAsia="Palatino Linotype" w:cs="Palatino Linotype"/>
          <w:color w:val="000000"/>
          <w:szCs w:val="24"/>
        </w:rPr>
        <w:t>el Sistema de Acceso a la Información Mexiquense (SAIMEX)</w:t>
      </w:r>
      <w:r w:rsidR="007B23D3">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A970D5" w:rsidRPr="006922F5">
        <w:rPr>
          <w:rFonts w:eastAsia="Palatino Linotype" w:cs="Palatino Linotype"/>
          <w:b/>
          <w:color w:val="000000"/>
          <w:szCs w:val="24"/>
        </w:rPr>
        <w:t xml:space="preserve"> </w:t>
      </w:r>
      <w:r w:rsidR="007B23D3" w:rsidRPr="007B23D3">
        <w:rPr>
          <w:rFonts w:eastAsia="Palatino Linotype" w:cs="Palatino Linotype"/>
          <w:b/>
          <w:bCs/>
          <w:color w:val="000000"/>
          <w:szCs w:val="24"/>
        </w:rPr>
        <w:t>00076/OASTLALNE/IP/2023</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27785F8" w:rsidR="00A970D5" w:rsidRPr="006922F5" w:rsidRDefault="005665A9" w:rsidP="006922F5">
      <w:pPr>
        <w:pStyle w:val="Fundamentos"/>
      </w:pPr>
      <w:r>
        <w:lastRenderedPageBreak/>
        <w:t>«</w:t>
      </w:r>
      <w:proofErr w:type="spellStart"/>
      <w:proofErr w:type="gramStart"/>
      <w:r w:rsidR="007B23D3" w:rsidRPr="007B23D3">
        <w:t>cuanto</w:t>
      </w:r>
      <w:proofErr w:type="spellEnd"/>
      <w:proofErr w:type="gramEnd"/>
      <w:r w:rsidR="007B23D3" w:rsidRPr="007B23D3">
        <w:t xml:space="preserve"> cuesta el metro cubico de agua potable y en cuanto precio sale una pipa de 10000 metros cúbicos ante el </w:t>
      </w:r>
      <w:proofErr w:type="spellStart"/>
      <w:r w:rsidR="007B23D3" w:rsidRPr="007B23D3">
        <w:t>opdm</w:t>
      </w:r>
      <w:proofErr w:type="spellEnd"/>
      <w:r w:rsidR="007B23D3" w:rsidRPr="007B23D3">
        <w:t xml:space="preserve"> en que </w:t>
      </w:r>
      <w:proofErr w:type="spellStart"/>
      <w:r w:rsidR="007B23D3" w:rsidRPr="007B23D3">
        <w:t>area</w:t>
      </w:r>
      <w:proofErr w:type="spellEnd"/>
      <w:r w:rsidR="007B23D3" w:rsidRPr="007B23D3">
        <w:t xml:space="preserve"> de solicita y que piden para su venta ya que no tenemos agua desde hace semanas y nos urge comprarla y ver si nos la descuentan de nuestros </w:t>
      </w:r>
      <w:proofErr w:type="spellStart"/>
      <w:r w:rsidR="007B23D3" w:rsidRPr="007B23D3">
        <w:t>proximos</w:t>
      </w:r>
      <w:proofErr w:type="spellEnd"/>
      <w:r w:rsidR="007B23D3" w:rsidRPr="007B23D3">
        <w:t xml:space="preserve"> recibos</w:t>
      </w:r>
      <w:r>
        <w:t>»</w:t>
      </w:r>
      <w:r w:rsidR="00A970D5" w:rsidRPr="006922F5">
        <w:t xml:space="preserve"> </w:t>
      </w:r>
      <w:r w:rsidR="00D7260C" w:rsidRPr="006922F5">
        <w:t>(</w:t>
      </w:r>
      <w:r w:rsidR="00A970D5" w:rsidRPr="006922F5">
        <w:t>Sic</w:t>
      </w:r>
      <w:r w:rsidR="00D7260C" w:rsidRPr="006922F5">
        <w:t>)</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0F1C1A37" w:rsidR="00A970D5" w:rsidRPr="006922F5"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sidR="00D27EBB">
        <w:rPr>
          <w:rFonts w:eastAsia="Palatino Linotype" w:cs="Palatino Linotype"/>
          <w:color w:val="000000"/>
          <w:szCs w:val="24"/>
        </w:rPr>
        <w:t xml:space="preserve"> </w:t>
      </w:r>
      <w:r w:rsidR="00D27EBB" w:rsidRPr="00D27EBB">
        <w:rPr>
          <w:rFonts w:eastAsia="Palatino Linotype" w:cs="Palatino Linotype"/>
          <w:b/>
          <w:color w:val="000000"/>
          <w:szCs w:val="24"/>
        </w:rPr>
        <w:t>Entrega por el sistema de solicitudes de acceso a la información de la PNT</w:t>
      </w:r>
      <w:r w:rsidR="00D27EBB">
        <w:rPr>
          <w:rFonts w:eastAsia="Palatino Linotype" w:cs="Palatino Linotype"/>
          <w:color w:val="000000"/>
          <w:szCs w:val="24"/>
        </w:rPr>
        <w:t>, que equivale a la modalidad</w:t>
      </w:r>
      <w:r w:rsidRPr="006922F5">
        <w:rPr>
          <w:rFonts w:eastAsia="Palatino Linotype" w:cs="Palatino Linotype"/>
          <w:color w:val="000000"/>
          <w:szCs w:val="24"/>
        </w:rPr>
        <w:t xml:space="preserve">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1C0C4C68" w:rsidR="00A970D5" w:rsidRPr="006922F5" w:rsidRDefault="0023538B"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116329E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C52E8">
        <w:rPr>
          <w:rFonts w:eastAsia="Palatino Linotype" w:cs="Palatino Linotype"/>
          <w:color w:val="000000"/>
          <w:szCs w:val="24"/>
        </w:rPr>
        <w:t xml:space="preserve"> </w:t>
      </w:r>
      <w:r w:rsidR="00D27EBB">
        <w:rPr>
          <w:rFonts w:eastAsia="Palatino Linotype" w:cs="Palatino Linotype"/>
          <w:color w:val="000000"/>
          <w:szCs w:val="24"/>
        </w:rPr>
        <w:t>ocho</w:t>
      </w:r>
      <w:r w:rsidR="00363EA3">
        <w:rPr>
          <w:rFonts w:eastAsia="Palatino Linotype" w:cs="Palatino Linotype"/>
          <w:color w:val="000000"/>
          <w:szCs w:val="24"/>
        </w:rPr>
        <w:t xml:space="preserve"> de agosto</w:t>
      </w:r>
      <w:r w:rsidR="00AA6C98">
        <w:rPr>
          <w:rFonts w:eastAsia="Palatino Linotype" w:cs="Palatino Linotype"/>
          <w:color w:val="000000"/>
          <w:szCs w:val="24"/>
        </w:rPr>
        <w:t xml:space="preserve"> 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13D86974" w14:textId="77777777" w:rsidR="00D27EBB" w:rsidRDefault="005665A9" w:rsidP="00D27EBB">
      <w:pPr>
        <w:pStyle w:val="Fundamentos"/>
      </w:pPr>
      <w:r>
        <w:t>«</w:t>
      </w:r>
      <w:r w:rsidR="00D27EBB">
        <w:t>En respuesta a la solicitud recibida, nos permitimos hacer de su conocimiento que con fundamento en el artículo 53, Fracciones: II, V y VI de la Ley de Transparencia y Acceso a la Información Pública del Estado de México y Municipios, le contestamos que:</w:t>
      </w:r>
    </w:p>
    <w:p w14:paraId="10A3E88B" w14:textId="77777777" w:rsidR="00D27EBB" w:rsidRDefault="00D27EBB" w:rsidP="00D27EBB">
      <w:pPr>
        <w:pStyle w:val="Fundamentos"/>
      </w:pPr>
    </w:p>
    <w:p w14:paraId="70525537" w14:textId="77777777" w:rsidR="00D27EBB" w:rsidRDefault="00D27EBB" w:rsidP="00D27EBB">
      <w:pPr>
        <w:pStyle w:val="Fundamentos"/>
      </w:pPr>
      <w:r>
        <w:t>En atención a su solicitud de acceso a la información 00076/OASTLALNE/IP/2023, me permito hacer entrega de la información en cuestión.</w:t>
      </w:r>
    </w:p>
    <w:p w14:paraId="7B1CCD92" w14:textId="77777777" w:rsidR="00D27EBB" w:rsidRDefault="00D27EBB" w:rsidP="00D27EBB">
      <w:pPr>
        <w:pStyle w:val="Fundamentos"/>
      </w:pPr>
    </w:p>
    <w:p w14:paraId="219C0329" w14:textId="77777777" w:rsidR="00D27EBB" w:rsidRDefault="00D27EBB" w:rsidP="00D27EBB">
      <w:pPr>
        <w:pStyle w:val="Fundamentos"/>
      </w:pPr>
      <w:r>
        <w:t>ATENTAMENTE</w:t>
      </w:r>
    </w:p>
    <w:p w14:paraId="3FE4A9EF" w14:textId="79321030" w:rsidR="00A970D5" w:rsidRPr="00404754" w:rsidRDefault="00D27EBB" w:rsidP="00D27EBB">
      <w:pPr>
        <w:pStyle w:val="Fundamentos"/>
        <w:rPr>
          <w:lang w:val="es-MX"/>
        </w:rPr>
      </w:pPr>
      <w:r>
        <w:t>C. Cuauhtémoc Cortés Álvarez</w:t>
      </w:r>
      <w:r w:rsidR="005665A9">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32EB0B0A" w:rsidR="0037112D" w:rsidRPr="0037112D" w:rsidRDefault="0037112D" w:rsidP="00AA6C98">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AA6C98">
        <w:rPr>
          <w:rFonts w:eastAsia="Palatino Linotype" w:cs="Palatino Linotype"/>
          <w:color w:val="000000"/>
          <w:szCs w:val="24"/>
        </w:rPr>
        <w:t xml:space="preserve">adjuntó a su respuesta </w:t>
      </w:r>
      <w:r w:rsidR="00D27EBB">
        <w:rPr>
          <w:rFonts w:eastAsia="Palatino Linotype" w:cs="Palatino Linotype"/>
          <w:color w:val="000000"/>
          <w:szCs w:val="24"/>
        </w:rPr>
        <w:t>el</w:t>
      </w:r>
      <w:r w:rsidR="00FC7D39">
        <w:rPr>
          <w:rFonts w:eastAsia="Palatino Linotype" w:cs="Palatino Linotype"/>
          <w:color w:val="000000"/>
          <w:szCs w:val="24"/>
        </w:rPr>
        <w:t xml:space="preserve"> </w:t>
      </w:r>
      <w:r w:rsidR="00165CA1">
        <w:rPr>
          <w:rFonts w:eastAsia="Palatino Linotype" w:cs="Palatino Linotype"/>
          <w:color w:val="000000"/>
          <w:szCs w:val="24"/>
        </w:rPr>
        <w:t>documento denominado</w:t>
      </w:r>
      <w:r>
        <w:rPr>
          <w:rFonts w:eastAsia="Palatino Linotype" w:cs="Palatino Linotype"/>
          <w:color w:val="000000"/>
          <w:szCs w:val="24"/>
        </w:rPr>
        <w:t xml:space="preserve"> </w:t>
      </w:r>
      <w:r w:rsidR="005665A9">
        <w:rPr>
          <w:rFonts w:eastAsia="Palatino Linotype" w:cs="Palatino Linotype"/>
          <w:b/>
          <w:bCs/>
          <w:color w:val="000000"/>
          <w:szCs w:val="24"/>
        </w:rPr>
        <w:t>«</w:t>
      </w:r>
      <w:r w:rsidR="00D27EBB">
        <w:rPr>
          <w:rFonts w:eastAsia="Palatino Linotype" w:cs="Palatino Linotype"/>
          <w:b/>
          <w:bCs/>
          <w:color w:val="000000"/>
          <w:szCs w:val="24"/>
        </w:rPr>
        <w:t>RESPUESTA SAIMEX 76</w:t>
      </w:r>
      <w:r w:rsidR="0023538B" w:rsidRPr="00AA6C98">
        <w:rPr>
          <w:rFonts w:eastAsia="Palatino Linotype" w:cs="Palatino Linotype"/>
          <w:b/>
          <w:bCs/>
          <w:color w:val="000000"/>
          <w:szCs w:val="24"/>
        </w:rPr>
        <w:t>.pdf</w:t>
      </w:r>
      <w:r w:rsidR="005665A9">
        <w:rPr>
          <w:rFonts w:eastAsia="Palatino Linotype" w:cs="Palatino Linotype"/>
          <w:b/>
          <w:bCs/>
          <w:color w:val="000000"/>
          <w:szCs w:val="24"/>
        </w:rPr>
        <w:t>»</w:t>
      </w:r>
      <w:r w:rsidR="00D27EBB">
        <w:rPr>
          <w:rFonts w:eastAsia="Palatino Linotype" w:cs="Palatino Linotype"/>
          <w:color w:val="000000"/>
          <w:szCs w:val="24"/>
        </w:rPr>
        <w:t>, el</w:t>
      </w:r>
      <w:r w:rsidR="00FC7D39">
        <w:rPr>
          <w:rFonts w:eastAsia="Palatino Linotype" w:cs="Palatino Linotype"/>
          <w:color w:val="000000"/>
          <w:szCs w:val="24"/>
        </w:rPr>
        <w:t xml:space="preserve"> cual</w:t>
      </w:r>
      <w:r w:rsidR="00165CA1">
        <w:rPr>
          <w:rFonts w:eastAsia="Palatino Linotype" w:cs="Palatino Linotype"/>
          <w:color w:val="000000"/>
          <w:szCs w:val="24"/>
        </w:rPr>
        <w:t xml:space="preserve"> no se reproduce</w:t>
      </w:r>
      <w:r w:rsidR="00EE3066">
        <w:rPr>
          <w:rFonts w:eastAsia="Palatino Linotype" w:cs="Palatino Linotype"/>
          <w:color w:val="000000"/>
          <w:szCs w:val="24"/>
        </w:rPr>
        <w:t xml:space="preserve"> por ser del conocimiento de las partes; no obstante, su </w:t>
      </w:r>
      <w:r w:rsidR="009B321A">
        <w:rPr>
          <w:rFonts w:eastAsia="Palatino Linotype" w:cs="Palatino Linotype"/>
          <w:color w:val="000000"/>
          <w:szCs w:val="24"/>
        </w:rPr>
        <w:t>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74CBC896" w:rsidR="00A970D5" w:rsidRPr="006922F5" w:rsidRDefault="0023538B" w:rsidP="006922F5">
      <w:pPr>
        <w:pStyle w:val="Ttulo2"/>
        <w:rPr>
          <w:rFonts w:eastAsia="Palatino Linotype"/>
        </w:rPr>
      </w:pPr>
      <w:r>
        <w:rPr>
          <w:rFonts w:eastAsia="Palatino Linotype"/>
        </w:rPr>
        <w:lastRenderedPageBreak/>
        <w:t>TERCERO</w:t>
      </w:r>
      <w:r w:rsidR="00A970D5" w:rsidRPr="006922F5">
        <w:rPr>
          <w:rFonts w:eastAsia="Palatino Linotype"/>
        </w:rPr>
        <w:t>. Del recurso de revisión.</w:t>
      </w:r>
    </w:p>
    <w:p w14:paraId="0C8C3A2F" w14:textId="2F21C16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23538B">
        <w:rPr>
          <w:rFonts w:eastAsia="Palatino Linotype" w:cs="Palatino Linotype"/>
          <w:color w:val="000000"/>
          <w:szCs w:val="24"/>
        </w:rPr>
        <w:t>itida</w:t>
      </w:r>
      <w:r w:rsidR="00A06896" w:rsidRPr="006922F5">
        <w:rPr>
          <w:rFonts w:eastAsia="Palatino Linotype" w:cs="Palatino Linotype"/>
          <w:color w:val="000000"/>
          <w:szCs w:val="24"/>
        </w:rPr>
        <w:t xml:space="preserve">, </w:t>
      </w:r>
      <w:r w:rsidR="00EE3066">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 xml:space="preserve">l día </w:t>
      </w:r>
      <w:r w:rsidR="00D27EBB">
        <w:rPr>
          <w:rFonts w:eastAsia="Palatino Linotype" w:cs="Palatino Linotype"/>
          <w:color w:val="000000"/>
          <w:szCs w:val="24"/>
        </w:rPr>
        <w:t>ocho</w:t>
      </w:r>
      <w:r w:rsidR="0023538B">
        <w:rPr>
          <w:rFonts w:eastAsia="Palatino Linotype" w:cs="Palatino Linotype"/>
          <w:color w:val="000000"/>
          <w:szCs w:val="24"/>
        </w:rPr>
        <w:t xml:space="preserve"> de agosto</w:t>
      </w:r>
      <w:r w:rsidR="00AC265B">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con el expediente número </w:t>
      </w:r>
      <w:r w:rsidR="00AC265B">
        <w:rPr>
          <w:rFonts w:eastAsia="Palatino Linotype" w:cs="Palatino Linotype"/>
          <w:b/>
          <w:color w:val="000000"/>
          <w:szCs w:val="24"/>
        </w:rPr>
        <w:t>0</w:t>
      </w:r>
      <w:r w:rsidR="00D27EBB">
        <w:rPr>
          <w:rFonts w:eastAsia="Palatino Linotype" w:cs="Palatino Linotype"/>
          <w:b/>
          <w:color w:val="000000"/>
          <w:szCs w:val="24"/>
        </w:rPr>
        <w:t>4410</w:t>
      </w:r>
      <w:r w:rsidR="00657695">
        <w:rPr>
          <w:rFonts w:eastAsia="Palatino Linotype" w:cs="Palatino Linotype"/>
          <w:b/>
          <w:color w:val="000000"/>
          <w:szCs w:val="24"/>
        </w:rPr>
        <w:t>/INFOEM/IP/RR/2023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6DC68C3A" w:rsidR="00A970D5" w:rsidRPr="006922F5" w:rsidRDefault="005665A9" w:rsidP="006922F5">
      <w:pPr>
        <w:pStyle w:val="Fundamentos"/>
        <w:rPr>
          <w:b/>
        </w:rPr>
      </w:pPr>
      <w:r>
        <w:t>«</w:t>
      </w:r>
      <w:r w:rsidR="00D27EBB" w:rsidRPr="00D27EBB">
        <w:t xml:space="preserve">ante la negativa del sujeto obligado en querer </w:t>
      </w:r>
      <w:proofErr w:type="spellStart"/>
      <w:r w:rsidR="00D27EBB" w:rsidRPr="00D27EBB">
        <w:t>prorcionar</w:t>
      </w:r>
      <w:proofErr w:type="spellEnd"/>
      <w:r w:rsidR="00D27EBB" w:rsidRPr="00D27EBB">
        <w:t xml:space="preserve"> la información que es publica respecto del costo de metro cubico de agua potable </w:t>
      </w:r>
      <w:proofErr w:type="spellStart"/>
      <w:r w:rsidR="00D27EBB" w:rsidRPr="00D27EBB">
        <w:t>asi</w:t>
      </w:r>
      <w:proofErr w:type="spellEnd"/>
      <w:r w:rsidR="00D27EBB" w:rsidRPr="00D27EBB">
        <w:t xml:space="preserve"> como el costo de una pipa de agua de 10000, y no proporcionado el nombre del </w:t>
      </w:r>
      <w:proofErr w:type="spellStart"/>
      <w:r w:rsidR="00D27EBB" w:rsidRPr="00D27EBB">
        <w:t>area</w:t>
      </w:r>
      <w:proofErr w:type="spellEnd"/>
      <w:r w:rsidR="00D27EBB" w:rsidRPr="00D27EBB">
        <w:t xml:space="preserve"> en donde se solicita y tampoco proporcionado que piden para el </w:t>
      </w:r>
      <w:proofErr w:type="spellStart"/>
      <w:r w:rsidR="00D27EBB" w:rsidRPr="00D27EBB">
        <w:t>tramite</w:t>
      </w:r>
      <w:proofErr w:type="spellEnd"/>
      <w:r w:rsidR="00D27EBB" w:rsidRPr="00D27EBB">
        <w:t xml:space="preserve"> de su venta entendiendo los requisitos si se tiene o no permiso de </w:t>
      </w:r>
      <w:proofErr w:type="spellStart"/>
      <w:r w:rsidR="00D27EBB" w:rsidRPr="00D27EBB">
        <w:t>distribucion</w:t>
      </w:r>
      <w:proofErr w:type="spellEnd"/>
      <w:r w:rsidR="00D27EBB" w:rsidRPr="00D27EBB">
        <w:t xml:space="preserve">..., invocando indebidamente un </w:t>
      </w:r>
      <w:proofErr w:type="spellStart"/>
      <w:r w:rsidR="00D27EBB" w:rsidRPr="00D27EBB">
        <w:t>articulo</w:t>
      </w:r>
      <w:proofErr w:type="spellEnd"/>
      <w:r w:rsidR="00D27EBB" w:rsidRPr="00D27EBB">
        <w:t xml:space="preserve"> de la ley del agua que no es aplicable a lo solicitado al ser un organismo como cualquier otro con tarifas de agua y costos como el de venta de agua potable en pipas cuenten o no con permiso lo cual es irrelevante; lo cual viola nuestro derecho constitucional establecido del articulo 6 y nuestro derecho al principio de máxima publicidad en la recepción de la información en posesión de los sujetos obligados la cual deberá ser en todo momento pública, completa, oportuna y accesible de acuerdo a ley de transparencia y </w:t>
      </w:r>
      <w:proofErr w:type="spellStart"/>
      <w:r w:rsidR="00D27EBB" w:rsidRPr="00D27EBB">
        <w:t>ademas</w:t>
      </w:r>
      <w:proofErr w:type="spellEnd"/>
      <w:r w:rsidR="00D27EBB" w:rsidRPr="00D27EBB">
        <w:t xml:space="preserve"> de que deben garantizarnos nuestro derecho constitucional al vital liquido ya que no nos quieren dar la información solicitada para comprar pipas de agua potable pero tampoco nos dan datos para solicitarlas de manera gratuita, lo que solo demuestra el desconocimiento y falta de servicio por parte de los servidores </w:t>
      </w:r>
      <w:proofErr w:type="spellStart"/>
      <w:r w:rsidR="00D27EBB" w:rsidRPr="00D27EBB">
        <w:t>publicos</w:t>
      </w:r>
      <w:proofErr w:type="spellEnd"/>
      <w:r w:rsidR="00D27EBB" w:rsidRPr="00D27EBB">
        <w:t xml:space="preserve"> que no atendieron debidamente nuestra solicitud de </w:t>
      </w:r>
      <w:proofErr w:type="spellStart"/>
      <w:r w:rsidR="00D27EBB" w:rsidRPr="00D27EBB">
        <w:t>informacion</w:t>
      </w:r>
      <w:proofErr w:type="spellEnd"/>
      <w:r w:rsidR="00D27EBB" w:rsidRPr="00D27EBB">
        <w:t xml:space="preserve"> publica</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74FE81CE" w14:textId="3193B51F" w:rsidR="00D27EBB" w:rsidRPr="006922F5" w:rsidRDefault="00D27EBB" w:rsidP="006922F5">
      <w:pPr>
        <w:contextualSpacing/>
        <w:rPr>
          <w:rFonts w:eastAsia="Palatino Linotype" w:cs="Palatino Linotype"/>
          <w:iCs/>
          <w:szCs w:val="24"/>
        </w:rPr>
      </w:pPr>
      <w:r>
        <w:rPr>
          <w:rFonts w:eastAsia="Palatino Linotype" w:cs="Palatino Linotype"/>
          <w:iCs/>
          <w:szCs w:val="24"/>
        </w:rPr>
        <w:t xml:space="preserve">Cabe referir que el Recurrente no emitió motivos o razones de inconformidad. Asimismo, se adjuntó al recurso el documento denominado </w:t>
      </w:r>
      <w:r w:rsidRPr="00F964C4">
        <w:rPr>
          <w:rFonts w:eastAsia="Palatino Linotype" w:cs="Palatino Linotype"/>
          <w:b/>
          <w:iCs/>
          <w:szCs w:val="24"/>
        </w:rPr>
        <w:t>«Archivo1691552924897null»</w:t>
      </w:r>
      <w:r w:rsidR="00F964C4">
        <w:rPr>
          <w:rFonts w:eastAsia="Palatino Linotype" w:cs="Palatino Linotype"/>
          <w:iCs/>
          <w:szCs w:val="24"/>
        </w:rPr>
        <w:t xml:space="preserve">. </w:t>
      </w:r>
    </w:p>
    <w:p w14:paraId="06A7D20F" w14:textId="77777777" w:rsidR="00A978AF" w:rsidRPr="006922F5"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17819300" w:rsidR="00A970D5" w:rsidRPr="006922F5" w:rsidRDefault="0023538B"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025ABCA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xml:space="preserve">, por medio del sistema electrónico en términos del numeral 185 fracción I de la </w:t>
      </w:r>
      <w:r w:rsidRPr="006922F5">
        <w:rPr>
          <w:rFonts w:eastAsia="Palatino Linotype" w:cs="Palatino Linotype"/>
          <w:color w:val="000000"/>
          <w:szCs w:val="24"/>
        </w:rPr>
        <w:lastRenderedPageBreak/>
        <w:t>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F964C4">
        <w:rPr>
          <w:rFonts w:eastAsia="Palatino Linotype" w:cs="Palatino Linotype"/>
          <w:color w:val="000000"/>
          <w:szCs w:val="24"/>
        </w:rPr>
        <w:t>catorce de agosto</w:t>
      </w:r>
      <w:r w:rsidR="008A637C">
        <w:rPr>
          <w:rFonts w:eastAsia="Palatino Linotype" w:cs="Palatino Linotype"/>
          <w:color w:val="000000"/>
          <w:szCs w:val="24"/>
        </w:rPr>
        <w:t xml:space="preserve"> 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1EB6934B" w:rsidR="00A970D5" w:rsidRPr="006922F5" w:rsidRDefault="0023538B"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212747E7" w14:textId="4FDE225F" w:rsidR="00AC265B" w:rsidRPr="00AC265B" w:rsidRDefault="00755F2A" w:rsidP="00AC265B">
      <w:pPr>
        <w:pBdr>
          <w:top w:val="nil"/>
          <w:left w:val="nil"/>
          <w:bottom w:val="nil"/>
          <w:right w:val="nil"/>
          <w:between w:val="nil"/>
        </w:pBdr>
        <w:contextualSpacing/>
        <w:rPr>
          <w:rFonts w:eastAsia="Palatino Linotype" w:cs="Palatino Linotype"/>
          <w:color w:val="000000"/>
          <w:szCs w:val="24"/>
        </w:rPr>
      </w:pPr>
      <w:r w:rsidRPr="006F65AC">
        <w:rPr>
          <w:rFonts w:eastAsia="Palatino Linotype" w:cs="Palatino Linotype"/>
          <w:color w:val="000000"/>
          <w:szCs w:val="24"/>
        </w:rPr>
        <w:t>Una vez abierta la etapa de instrucción, se observa</w:t>
      </w:r>
      <w:r w:rsidRPr="000719E4">
        <w:rPr>
          <w:rFonts w:eastAsia="Palatino Linotype" w:cs="Palatino Linotype"/>
          <w:color w:val="000000"/>
          <w:szCs w:val="24"/>
        </w:rPr>
        <w:t xml:space="preserve"> </w:t>
      </w:r>
      <w:r w:rsidRPr="006F65AC">
        <w:rPr>
          <w:rFonts w:eastAsia="Palatino Linotype" w:cs="Palatino Linotype"/>
          <w:color w:val="000000"/>
          <w:szCs w:val="24"/>
        </w:rPr>
        <w:t>que en fecha</w:t>
      </w:r>
      <w:r w:rsidR="00DD54C7">
        <w:rPr>
          <w:rFonts w:eastAsia="Palatino Linotype" w:cs="Palatino Linotype"/>
          <w:color w:val="000000"/>
          <w:szCs w:val="24"/>
        </w:rPr>
        <w:t xml:space="preserve"> dieciocho</w:t>
      </w:r>
      <w:r>
        <w:rPr>
          <w:rFonts w:eastAsia="Palatino Linotype" w:cs="Palatino Linotype"/>
          <w:color w:val="000000"/>
          <w:szCs w:val="24"/>
        </w:rPr>
        <w:t xml:space="preserve"> de </w:t>
      </w:r>
      <w:r w:rsidR="00DD54C7">
        <w:rPr>
          <w:rFonts w:eastAsia="Palatino Linotype" w:cs="Palatino Linotype"/>
          <w:color w:val="000000"/>
          <w:szCs w:val="24"/>
        </w:rPr>
        <w:t>agosto</w:t>
      </w:r>
      <w:r>
        <w:rPr>
          <w:rFonts w:eastAsia="Palatino Linotype" w:cs="Palatino Linotype"/>
          <w:color w:val="000000"/>
          <w:szCs w:val="24"/>
        </w:rPr>
        <w:t xml:space="preserve"> de dos mil veintitrés</w:t>
      </w:r>
      <w:r w:rsidRPr="006F65AC">
        <w:rPr>
          <w:rFonts w:eastAsia="Palatino Linotype" w:cs="Palatino Linotype"/>
          <w:color w:val="000000"/>
          <w:szCs w:val="24"/>
        </w:rPr>
        <w:t>, el Sujeto Obligado rindió su Inf</w:t>
      </w:r>
      <w:r w:rsidR="00F964C4">
        <w:rPr>
          <w:rFonts w:eastAsia="Palatino Linotype" w:cs="Palatino Linotype"/>
          <w:color w:val="000000"/>
          <w:szCs w:val="24"/>
        </w:rPr>
        <w:t>orme Justificado, consistente en el</w:t>
      </w:r>
      <w:r w:rsidRPr="000719E4">
        <w:rPr>
          <w:rFonts w:eastAsia="Palatino Linotype" w:cs="Palatino Linotype"/>
          <w:color w:val="000000"/>
          <w:szCs w:val="24"/>
        </w:rPr>
        <w:t xml:space="preserve"> </w:t>
      </w:r>
      <w:r w:rsidRPr="006F65AC">
        <w:rPr>
          <w:rFonts w:eastAsia="Palatino Linotype" w:cs="Palatino Linotype"/>
          <w:color w:val="000000"/>
          <w:szCs w:val="24"/>
        </w:rPr>
        <w:t>documento denominado</w:t>
      </w:r>
      <w:r>
        <w:rPr>
          <w:rFonts w:eastAsia="Palatino Linotype" w:cs="Palatino Linotype"/>
          <w:color w:val="000000"/>
          <w:szCs w:val="24"/>
        </w:rPr>
        <w:t xml:space="preserve"> </w:t>
      </w:r>
      <w:r w:rsidR="005665A9">
        <w:rPr>
          <w:rFonts w:eastAsia="Palatino Linotype" w:cs="Palatino Linotype"/>
          <w:b/>
          <w:color w:val="000000"/>
          <w:szCs w:val="24"/>
        </w:rPr>
        <w:t>«</w:t>
      </w:r>
      <w:r w:rsidR="00F964C4">
        <w:rPr>
          <w:rFonts w:eastAsia="Palatino Linotype" w:cs="Palatino Linotype"/>
          <w:b/>
          <w:color w:val="000000"/>
          <w:szCs w:val="24"/>
        </w:rPr>
        <w:t>RESPUESTA RR 76</w:t>
      </w:r>
      <w:r w:rsidRPr="001F211B">
        <w:rPr>
          <w:rFonts w:eastAsia="Palatino Linotype" w:cs="Palatino Linotype"/>
          <w:b/>
          <w:color w:val="000000"/>
          <w:szCs w:val="24"/>
        </w:rPr>
        <w:t>.pdf</w:t>
      </w:r>
      <w:r w:rsidR="005665A9" w:rsidRPr="005665A9">
        <w:rPr>
          <w:rFonts w:eastAsia="Palatino Linotype" w:cs="Palatino Linotype"/>
          <w:b/>
          <w:color w:val="000000"/>
          <w:szCs w:val="24"/>
        </w:rPr>
        <w:t>»</w:t>
      </w:r>
      <w:r w:rsidR="00F964C4">
        <w:rPr>
          <w:rFonts w:eastAsia="Palatino Linotype" w:cs="Palatino Linotype"/>
          <w:color w:val="000000"/>
          <w:szCs w:val="24"/>
        </w:rPr>
        <w:t>, el cual</w:t>
      </w:r>
      <w:r w:rsidRPr="000719E4">
        <w:rPr>
          <w:rFonts w:eastAsia="Palatino Linotype" w:cs="Palatino Linotype"/>
          <w:color w:val="000000"/>
          <w:szCs w:val="24"/>
        </w:rPr>
        <w:t xml:space="preserve"> </w:t>
      </w:r>
      <w:r w:rsidRPr="006F65AC">
        <w:rPr>
          <w:rFonts w:eastAsia="Palatino Linotype" w:cs="Palatino Linotype"/>
          <w:color w:val="000000"/>
          <w:szCs w:val="24"/>
        </w:rPr>
        <w:t>fue</w:t>
      </w:r>
      <w:r>
        <w:rPr>
          <w:rFonts w:eastAsia="Palatino Linotype" w:cs="Palatino Linotype"/>
          <w:color w:val="000000"/>
          <w:szCs w:val="24"/>
        </w:rPr>
        <w:t xml:space="preserve"> </w:t>
      </w:r>
      <w:r w:rsidRPr="006F65AC">
        <w:rPr>
          <w:rFonts w:eastAsia="Palatino Linotype" w:cs="Palatino Linotype"/>
          <w:color w:val="000000"/>
          <w:szCs w:val="24"/>
        </w:rPr>
        <w:t>puesto a la vista del</w:t>
      </w:r>
      <w:r w:rsidRPr="000719E4">
        <w:rPr>
          <w:rFonts w:eastAsia="Palatino Linotype" w:cs="Palatino Linotype"/>
          <w:color w:val="000000"/>
          <w:szCs w:val="24"/>
        </w:rPr>
        <w:t xml:space="preserve"> </w:t>
      </w:r>
      <w:r w:rsidRPr="006F65AC">
        <w:rPr>
          <w:rFonts w:eastAsia="Palatino Linotype" w:cs="Palatino Linotype"/>
          <w:color w:val="000000"/>
          <w:szCs w:val="24"/>
        </w:rPr>
        <w:t>Recurrente mediante acuerdo de fecha</w:t>
      </w:r>
      <w:r>
        <w:rPr>
          <w:rFonts w:eastAsia="Palatino Linotype" w:cs="Palatino Linotype"/>
          <w:color w:val="000000"/>
          <w:szCs w:val="24"/>
        </w:rPr>
        <w:t xml:space="preserve"> </w:t>
      </w:r>
      <w:r w:rsidR="00DD54C7">
        <w:rPr>
          <w:rFonts w:eastAsia="Palatino Linotype" w:cs="Palatino Linotype"/>
          <w:color w:val="000000"/>
          <w:szCs w:val="24"/>
        </w:rPr>
        <w:t>veinticuatro de agosto del mismo año</w:t>
      </w:r>
      <w:r w:rsidRPr="006F65AC">
        <w:rPr>
          <w:rFonts w:eastAsia="Palatino Linotype" w:cs="Palatino Linotype"/>
          <w:color w:val="000000"/>
          <w:szCs w:val="24"/>
        </w:rPr>
        <w:t>, en términos de la fracción III del artículo 185 de la Ley de Transparencia y Acceso a la Información Pública del Estado de México y Municipios, otorgando al</w:t>
      </w:r>
      <w:r w:rsidRPr="000719E4">
        <w:rPr>
          <w:rFonts w:eastAsia="Palatino Linotype" w:cs="Palatino Linotype"/>
          <w:color w:val="000000"/>
          <w:szCs w:val="24"/>
        </w:rPr>
        <w:t xml:space="preserve"> </w:t>
      </w:r>
      <w:r w:rsidRPr="006F65AC">
        <w:rPr>
          <w:rFonts w:eastAsia="Palatino Linotype" w:cs="Palatino Linotype"/>
          <w:color w:val="000000"/>
          <w:szCs w:val="24"/>
        </w:rPr>
        <w:t>particular un término de tres días para manifestar lo que a</w:t>
      </w:r>
      <w:r>
        <w:rPr>
          <w:rFonts w:eastAsia="Palatino Linotype" w:cs="Palatino Linotype"/>
          <w:color w:val="000000"/>
          <w:szCs w:val="24"/>
        </w:rPr>
        <w:t xml:space="preserve"> su derecho conviniera. Por su</w:t>
      </w:r>
      <w:r w:rsidRPr="006F65AC">
        <w:rPr>
          <w:rFonts w:eastAsia="Palatino Linotype" w:cs="Palatino Linotype"/>
          <w:color w:val="000000"/>
          <w:szCs w:val="24"/>
        </w:rPr>
        <w:t xml:space="preserve"> parte, </w:t>
      </w:r>
      <w:r>
        <w:rPr>
          <w:rFonts w:eastAsia="Palatino Linotype" w:cs="Palatino Linotype"/>
          <w:color w:val="000000"/>
          <w:szCs w:val="24"/>
        </w:rPr>
        <w:t>el Recurrente no realizó manifestaciones, vertió alegatos ni presentó pruebas que a su derecho convinieran, así como tampoco se pronunció respecto del Informe Justificado. El contenido de</w:t>
      </w:r>
      <w:r w:rsidR="00DD54C7">
        <w:rPr>
          <w:rFonts w:eastAsia="Palatino Linotype" w:cs="Palatino Linotype"/>
          <w:color w:val="000000"/>
          <w:szCs w:val="24"/>
        </w:rPr>
        <w:t>l documento referido</w:t>
      </w:r>
      <w:r>
        <w:rPr>
          <w:rFonts w:eastAsia="Palatino Linotype" w:cs="Palatino Linotype"/>
          <w:color w:val="000000"/>
          <w:szCs w:val="24"/>
        </w:rPr>
        <w:t xml:space="preserve"> será analizado en el estudio correspondiente.</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180FE6B7" w:rsidR="00A970D5" w:rsidRPr="006922F5" w:rsidRDefault="00E27953" w:rsidP="006922F5">
      <w:pPr>
        <w:pStyle w:val="Ttulo2"/>
        <w:rPr>
          <w:rFonts w:eastAsia="Palatino Linotype"/>
        </w:rPr>
      </w:pPr>
      <w:r w:rsidRPr="006922F5">
        <w:rPr>
          <w:rFonts w:eastAsia="Palatino Linotype"/>
        </w:rPr>
        <w:t>S</w:t>
      </w:r>
      <w:r w:rsidR="0023538B">
        <w:rPr>
          <w:rFonts w:eastAsia="Palatino Linotype"/>
        </w:rPr>
        <w:t>EXT</w:t>
      </w:r>
      <w:r w:rsidR="00AA6C98">
        <w:rPr>
          <w:rFonts w:eastAsia="Palatino Linotype"/>
        </w:rPr>
        <w:t>O</w:t>
      </w:r>
      <w:r w:rsidR="00A970D5" w:rsidRPr="006922F5">
        <w:rPr>
          <w:rFonts w:eastAsia="Palatino Linotype"/>
        </w:rPr>
        <w:t>. Del cierre de instrucción.</w:t>
      </w:r>
    </w:p>
    <w:p w14:paraId="2456F4BD" w14:textId="0D2DAD8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64613">
        <w:rPr>
          <w:rFonts w:eastAsia="Palatino Linotype" w:cs="Palatino Linotype"/>
          <w:color w:val="000000"/>
          <w:szCs w:val="24"/>
        </w:rPr>
        <w:t xml:space="preserve"> </w:t>
      </w:r>
      <w:r w:rsidR="00DD54C7">
        <w:rPr>
          <w:rFonts w:eastAsia="Palatino Linotype" w:cs="Palatino Linotype"/>
          <w:color w:val="000000"/>
          <w:szCs w:val="24"/>
        </w:rPr>
        <w:t>treinta de agosto</w:t>
      </w:r>
      <w:r w:rsidR="00FC7D39">
        <w:rPr>
          <w:rFonts w:eastAsia="Palatino Linotype" w:cs="Palatino Linotype"/>
          <w:color w:val="000000"/>
          <w:szCs w:val="24"/>
        </w:rPr>
        <w:t xml:space="preserve"> </w:t>
      </w:r>
      <w:r w:rsidR="00C510A7">
        <w:rPr>
          <w:rFonts w:eastAsia="Palatino Linotype" w:cs="Palatino Linotype"/>
          <w:color w:val="000000"/>
          <w:szCs w:val="24"/>
        </w:rPr>
        <w:t>de dos mil veintitrés</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6BF1BA9" w:rsidR="00A914F3" w:rsidRPr="006922F5" w:rsidRDefault="0023538B" w:rsidP="006922F5">
      <w:pPr>
        <w:pStyle w:val="Ttulo2"/>
        <w:rPr>
          <w:rFonts w:eastAsiaTheme="minorHAnsi"/>
          <w:lang w:eastAsia="en-US"/>
        </w:rPr>
      </w:pPr>
      <w:r>
        <w:rPr>
          <w:rFonts w:eastAsiaTheme="minorHAnsi"/>
          <w:lang w:eastAsia="en-US"/>
        </w:rPr>
        <w:lastRenderedPageBreak/>
        <w:t>SÉPTIM</w:t>
      </w:r>
      <w:r w:rsidR="004C52E8">
        <w:rPr>
          <w:rFonts w:eastAsiaTheme="minorHAnsi"/>
          <w:lang w:eastAsia="en-US"/>
        </w:rPr>
        <w:t>O</w:t>
      </w:r>
      <w:r w:rsidR="00A914F3" w:rsidRPr="006922F5">
        <w:rPr>
          <w:rFonts w:eastAsiaTheme="minorHAnsi"/>
          <w:lang w:eastAsia="en-US"/>
        </w:rPr>
        <w:t>. De la ampliación del término para resolver.</w:t>
      </w:r>
    </w:p>
    <w:p w14:paraId="500FCB6C" w14:textId="1AFA9C25" w:rsidR="00D86696" w:rsidRPr="006922F5" w:rsidRDefault="00D86696" w:rsidP="00D86696">
      <w:pPr>
        <w:rPr>
          <w:rFonts w:eastAsiaTheme="minorHAnsi" w:cstheme="minorBidi"/>
          <w:szCs w:val="24"/>
          <w:lang w:eastAsia="en-US"/>
        </w:rPr>
      </w:pPr>
      <w:r w:rsidRPr="006922F5">
        <w:rPr>
          <w:rFonts w:eastAsiaTheme="minorHAnsi" w:cstheme="minorBidi"/>
          <w:szCs w:val="24"/>
          <w:lang w:eastAsia="en-US"/>
        </w:rPr>
        <w:t xml:space="preserve">En </w:t>
      </w:r>
      <w:r>
        <w:rPr>
          <w:rFonts w:eastAsiaTheme="minorHAnsi" w:cstheme="minorBidi"/>
          <w:szCs w:val="24"/>
          <w:lang w:eastAsia="en-US"/>
        </w:rPr>
        <w:t xml:space="preserve">fecha </w:t>
      </w:r>
      <w:r w:rsidR="00DD54C7">
        <w:rPr>
          <w:rFonts w:eastAsiaTheme="minorHAnsi" w:cstheme="minorBidi"/>
          <w:szCs w:val="24"/>
          <w:lang w:eastAsia="en-US"/>
        </w:rPr>
        <w:t>veintisiete de septiembre</w:t>
      </w:r>
      <w:r>
        <w:rPr>
          <w:rFonts w:eastAsiaTheme="minorHAnsi" w:cstheme="minorBidi"/>
          <w:szCs w:val="24"/>
          <w:lang w:eastAsia="en-US"/>
        </w:rPr>
        <w:t xml:space="preserve"> de dos mil veinti</w:t>
      </w:r>
      <w:r w:rsidR="00FE7B8E">
        <w:rPr>
          <w:rFonts w:eastAsiaTheme="minorHAnsi" w:cstheme="minorBidi"/>
          <w:szCs w:val="24"/>
          <w:lang w:eastAsia="en-US"/>
        </w:rPr>
        <w:t>trés</w:t>
      </w:r>
      <w:r w:rsidRPr="006922F5">
        <w:rPr>
          <w:rFonts w:eastAsiaTheme="minorHAnsi" w:cstheme="minorBidi"/>
          <w:szCs w:val="24"/>
          <w:lang w:eastAsia="en-US"/>
        </w:rPr>
        <w:t>, se amplió el término para resolver el recurso de revisión en términos del artículo 181 párrafo tercero de la Ley de Transparencia y Acceso a la Información Pública del Estado de México y Municipios.</w:t>
      </w:r>
    </w:p>
    <w:p w14:paraId="08FBD5CA" w14:textId="77777777" w:rsidR="00D86696" w:rsidRDefault="00D86696" w:rsidP="00D86696">
      <w:pPr>
        <w:pBdr>
          <w:top w:val="nil"/>
          <w:left w:val="nil"/>
          <w:bottom w:val="nil"/>
          <w:right w:val="nil"/>
          <w:between w:val="nil"/>
        </w:pBdr>
        <w:contextualSpacing/>
        <w:rPr>
          <w:rFonts w:eastAsia="Palatino Linotype" w:cs="Palatino Linotype"/>
          <w:color w:val="000000"/>
          <w:szCs w:val="24"/>
        </w:rPr>
      </w:pPr>
    </w:p>
    <w:p w14:paraId="0D1AB961"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5467695"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 xml:space="preserve"> </w:t>
      </w:r>
    </w:p>
    <w:p w14:paraId="0B4022C0"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681D374"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 xml:space="preserve"> </w:t>
      </w:r>
    </w:p>
    <w:p w14:paraId="2D99C95B"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FCE7515"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lastRenderedPageBreak/>
        <w:t xml:space="preserve"> </w:t>
      </w:r>
    </w:p>
    <w:p w14:paraId="2E6E9C58"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4709D3B"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 xml:space="preserve"> </w:t>
      </w:r>
    </w:p>
    <w:p w14:paraId="4F4CC24A"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EC67343"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p>
    <w:p w14:paraId="2E40BE23"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a)</w:t>
      </w:r>
      <w:r w:rsidRPr="00E74B53">
        <w:rPr>
          <w:rFonts w:eastAsiaTheme="minorHAnsi" w:cstheme="minorBidi"/>
          <w:szCs w:val="24"/>
          <w:lang w:eastAsia="en-US"/>
        </w:rPr>
        <w:tab/>
        <w:t>Complejidad del asunto: La complejidad de la prueba, la pluralidad de sujetos procesales, el tiempo transcurrido, las características y contexto del recurso.</w:t>
      </w:r>
    </w:p>
    <w:p w14:paraId="04CB14AB"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b)</w:t>
      </w:r>
      <w:r w:rsidRPr="00E74B53">
        <w:rPr>
          <w:rFonts w:eastAsiaTheme="minorHAnsi" w:cstheme="minorBidi"/>
          <w:szCs w:val="24"/>
          <w:lang w:eastAsia="en-US"/>
        </w:rPr>
        <w:tab/>
        <w:t>Actividad Procesal del interesado: Acciones u omisiones del interesado.</w:t>
      </w:r>
    </w:p>
    <w:p w14:paraId="7DE49053"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c)</w:t>
      </w:r>
      <w:r w:rsidRPr="00E74B53">
        <w:rPr>
          <w:rFonts w:eastAsiaTheme="minorHAnsi" w:cstheme="minorBidi"/>
          <w:szCs w:val="24"/>
          <w:lang w:eastAsia="en-US"/>
        </w:rPr>
        <w:tab/>
        <w:t>Conducta de la Autoridad: Las Acciones u omisiones realizadas en el procedimiento. Así como si la autoridad actuó con la debida diligencia.</w:t>
      </w:r>
    </w:p>
    <w:p w14:paraId="4481C6CC"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d)</w:t>
      </w:r>
      <w:r w:rsidRPr="00E74B53">
        <w:rPr>
          <w:rFonts w:eastAsiaTheme="minorHAnsi" w:cstheme="minorBidi"/>
          <w:szCs w:val="24"/>
          <w:lang w:eastAsia="en-US"/>
        </w:rPr>
        <w:tab/>
        <w:t>La afectación generada en la situación jurídica de la persona involucrada en el proceso: Violación a sus derechos humanos.</w:t>
      </w:r>
    </w:p>
    <w:p w14:paraId="41B469AF"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p>
    <w:p w14:paraId="414735CA"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3E770B4"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p>
    <w:p w14:paraId="40DB9FED" w14:textId="2DF81A1A"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Argumento que encuentra sustento en la jurisprudencia P</w:t>
      </w:r>
      <w:proofErr w:type="gramStart"/>
      <w:r w:rsidRPr="00E74B53">
        <w:rPr>
          <w:rFonts w:eastAsiaTheme="minorHAnsi" w:cstheme="minorBidi"/>
          <w:szCs w:val="24"/>
          <w:lang w:eastAsia="en-US"/>
        </w:rPr>
        <w:t>./</w:t>
      </w:r>
      <w:proofErr w:type="gramEnd"/>
      <w:r w:rsidRPr="00E74B53">
        <w:rPr>
          <w:rFonts w:eastAsiaTheme="minorHAnsi" w:cstheme="minorBidi"/>
          <w:szCs w:val="24"/>
          <w:lang w:eastAsia="en-US"/>
        </w:rPr>
        <w:t xml:space="preserve">J. 32/92 emitida por el Pleno de la Suprema Corte de Justicia de la Nación de rubro </w:t>
      </w:r>
      <w:r w:rsidR="005665A9">
        <w:rPr>
          <w:rFonts w:eastAsiaTheme="minorHAnsi" w:cstheme="minorBidi"/>
          <w:szCs w:val="24"/>
          <w:lang w:eastAsia="en-US"/>
        </w:rPr>
        <w:t>«</w:t>
      </w:r>
      <w:r w:rsidRPr="00E74B53">
        <w:rPr>
          <w:rFonts w:eastAsiaTheme="minorHAnsi" w:cstheme="minorBidi"/>
          <w:szCs w:val="24"/>
          <w:lang w:eastAsia="en-US"/>
        </w:rPr>
        <w:t>TÉRMINOS PROCESALES. PARA DETERMINAR SI UN FUNCIONARIO JUDICIAL ACTUÓ INDEBIDAMENTE POR NO RESPETARLOS SE DEBE ATENDER AL PRESUPUESTO QUE CONSIDERÓ EL LEGISLADOR AL FIJARLOS Y LAS CARACTERÍSTICAS DEL CASO.</w:t>
      </w:r>
      <w:r w:rsidR="005665A9">
        <w:rPr>
          <w:rFonts w:eastAsiaTheme="minorHAnsi" w:cstheme="minorBidi"/>
          <w:szCs w:val="24"/>
          <w:lang w:eastAsia="en-US"/>
        </w:rPr>
        <w:t>»</w:t>
      </w:r>
      <w:r w:rsidRPr="00E74B53">
        <w:rPr>
          <w:rFonts w:eastAsiaTheme="minorHAnsi" w:cstheme="minorBidi"/>
          <w:szCs w:val="24"/>
          <w:lang w:eastAsia="en-US"/>
        </w:rPr>
        <w:t>, visible en la Gaceta del Seminario Judicial de la Federación con el registro digital 205635.</w:t>
      </w:r>
    </w:p>
    <w:p w14:paraId="44932E93"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p>
    <w:p w14:paraId="5D6E9152" w14:textId="77777777" w:rsidR="00755F2A"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75C9E169" w14:textId="77777777" w:rsidR="00755F2A" w:rsidRDefault="00755F2A" w:rsidP="00755F2A">
      <w:pPr>
        <w:pBdr>
          <w:top w:val="nil"/>
          <w:left w:val="nil"/>
          <w:bottom w:val="nil"/>
          <w:right w:val="nil"/>
          <w:between w:val="nil"/>
        </w:pBdr>
        <w:contextualSpacing/>
        <w:rPr>
          <w:rFonts w:eastAsiaTheme="minorHAnsi" w:cstheme="minorBidi"/>
          <w:szCs w:val="24"/>
          <w:lang w:eastAsia="en-US"/>
        </w:rPr>
      </w:pPr>
    </w:p>
    <w:p w14:paraId="5CD96531"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1B0BDFF2"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p>
    <w:p w14:paraId="319B03E8" w14:textId="3EB9D4B3" w:rsidR="00755F2A" w:rsidRPr="00E74B53" w:rsidRDefault="005665A9" w:rsidP="00755F2A">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lastRenderedPageBreak/>
        <w:t>«</w:t>
      </w:r>
      <w:r w:rsidR="00755F2A" w:rsidRPr="00E74B53">
        <w:rPr>
          <w:rFonts w:eastAsiaTheme="minorHAnsi" w:cstheme="minorBidi"/>
          <w:szCs w:val="24"/>
          <w:lang w:eastAsia="en-US"/>
        </w:rPr>
        <w:t>PLAZO RAZONABLE PARA RESOLVER. DIMENSIÓN Y EFECTOS DE ESTE CONCEPTO CUANDO SE ADUCE EXCESIVA CARGA DE TRABAJO.</w:t>
      </w:r>
      <w:r>
        <w:rPr>
          <w:rFonts w:eastAsiaTheme="minorHAnsi" w:cstheme="minorBidi"/>
          <w:szCs w:val="24"/>
          <w:lang w:eastAsia="en-US"/>
        </w:rPr>
        <w:t>»</w:t>
      </w:r>
      <w:r w:rsidR="00755F2A" w:rsidRPr="00E74B53">
        <w:rPr>
          <w:rFonts w:eastAsiaTheme="minorHAnsi" w:cstheme="minorBidi"/>
          <w:szCs w:val="24"/>
          <w:lang w:eastAsia="en-US"/>
        </w:rPr>
        <w:t xml:space="preserve"> consultable en el Seminario Judicial de la Federación y su gaceta, con el registro digital 2002351.</w:t>
      </w:r>
    </w:p>
    <w:p w14:paraId="22F1AF94"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p>
    <w:p w14:paraId="2CE98181" w14:textId="420168E5" w:rsidR="00755F2A" w:rsidRPr="00E74B53" w:rsidRDefault="005665A9" w:rsidP="00755F2A">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00755F2A" w:rsidRPr="00E74B53">
        <w:rPr>
          <w:rFonts w:eastAsiaTheme="minorHAnsi" w:cstheme="minorBidi"/>
          <w:szCs w:val="24"/>
          <w:lang w:eastAsia="en-US"/>
        </w:rPr>
        <w:t>PLAZO RAZONABLE PARA RESOLVER. CONCEPTO Y ELEMENTOS QUE LO INTEGRAN A LA LUZ DEL DERECHO INTERNACIONAL DE LOS DERECHOS HUMANOS.</w:t>
      </w:r>
      <w:r>
        <w:rPr>
          <w:rFonts w:eastAsiaTheme="minorHAnsi" w:cstheme="minorBidi"/>
          <w:szCs w:val="24"/>
          <w:lang w:eastAsia="en-US"/>
        </w:rPr>
        <w:t>»</w:t>
      </w:r>
      <w:r w:rsidR="00755F2A" w:rsidRPr="00E74B53">
        <w:rPr>
          <w:rFonts w:eastAsiaTheme="minorHAnsi" w:cstheme="minorBidi"/>
          <w:szCs w:val="24"/>
          <w:lang w:eastAsia="en-US"/>
        </w:rPr>
        <w:t>, visible en el Seminario Judicial de la Federación y su gaceta, con el registro digital 2002350.</w:t>
      </w:r>
    </w:p>
    <w:p w14:paraId="151A094F" w14:textId="77777777" w:rsidR="00755F2A" w:rsidRPr="00E74B53" w:rsidRDefault="00755F2A" w:rsidP="00755F2A">
      <w:pPr>
        <w:pBdr>
          <w:top w:val="nil"/>
          <w:left w:val="nil"/>
          <w:bottom w:val="nil"/>
          <w:right w:val="nil"/>
          <w:between w:val="nil"/>
        </w:pBdr>
        <w:contextualSpacing/>
        <w:rPr>
          <w:rFonts w:eastAsiaTheme="minorHAnsi" w:cstheme="minorBidi"/>
          <w:szCs w:val="24"/>
          <w:lang w:eastAsia="en-US"/>
        </w:rPr>
      </w:pPr>
    </w:p>
    <w:p w14:paraId="22E3CE34" w14:textId="77777777" w:rsidR="00755F2A" w:rsidRDefault="00755F2A" w:rsidP="00755F2A">
      <w:pPr>
        <w:pBdr>
          <w:top w:val="nil"/>
          <w:left w:val="nil"/>
          <w:bottom w:val="nil"/>
          <w:right w:val="nil"/>
          <w:between w:val="nil"/>
        </w:pBdr>
        <w:contextualSpacing/>
        <w:rPr>
          <w:rFonts w:eastAsiaTheme="minorHAnsi" w:cstheme="minorBidi"/>
          <w:szCs w:val="24"/>
          <w:lang w:eastAsia="en-US"/>
        </w:rPr>
      </w:pPr>
      <w:r w:rsidRPr="00E74B53">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AA4B60E" w14:textId="77777777" w:rsidR="001D5A1E" w:rsidRDefault="001D5A1E"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w:t>
      </w:r>
      <w:r w:rsidRPr="00264613">
        <w:rPr>
          <w:rFonts w:eastAsia="Palatino Linotype" w:cs="Palatino Linotype"/>
          <w:color w:val="000000"/>
          <w:szCs w:val="24"/>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695DF0C7" w14:textId="77777777" w:rsidR="00FE7B8E" w:rsidRPr="00E06B6E" w:rsidRDefault="00FE7B8E" w:rsidP="00FE7B8E">
      <w:pPr>
        <w:pStyle w:val="Ttulo2"/>
        <w:rPr>
          <w:rFonts w:eastAsia="Palatino Linotype"/>
        </w:rPr>
      </w:pPr>
      <w:r w:rsidRPr="00E06B6E">
        <w:rPr>
          <w:rFonts w:eastAsia="Palatino Linotype"/>
        </w:rPr>
        <w:t>TERCERO. Cuestiones de previo y especial pronunciamiento.</w:t>
      </w:r>
    </w:p>
    <w:p w14:paraId="53EAF708" w14:textId="77777777" w:rsidR="00FE7B8E" w:rsidRPr="00FB173E" w:rsidRDefault="00FE7B8E" w:rsidP="00FE7B8E">
      <w:pPr>
        <w:contextualSpacing/>
        <w:rPr>
          <w:rFonts w:eastAsia="Palatino Linotype" w:cs="Palatino Linotype"/>
          <w:szCs w:val="24"/>
        </w:rPr>
      </w:pPr>
      <w:r w:rsidRPr="00FB173E">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7813C798" w14:textId="77777777" w:rsidR="00FE7B8E" w:rsidRPr="00FB173E" w:rsidRDefault="00FE7B8E" w:rsidP="00FE7B8E">
      <w:pPr>
        <w:contextualSpacing/>
        <w:rPr>
          <w:rFonts w:eastAsia="Palatino Linotype" w:cs="Palatino Linotype"/>
          <w:szCs w:val="24"/>
        </w:rPr>
      </w:pPr>
    </w:p>
    <w:p w14:paraId="29DCFC52"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 xml:space="preserve">Artículo 180. </w:t>
      </w:r>
      <w:r w:rsidRPr="00FB173E">
        <w:rPr>
          <w:rFonts w:eastAsia="Palatino Linotype" w:cs="Palatino Linotype"/>
          <w:i/>
          <w:sz w:val="22"/>
        </w:rPr>
        <w:t>El recurso de revisión contendrá:</w:t>
      </w:r>
    </w:p>
    <w:p w14:paraId="1DC8910F"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I. El sujeto obligado ante la cual se presentó la solicitud;</w:t>
      </w:r>
    </w:p>
    <w:p w14:paraId="3271B9ED"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II. El nombre del solicitante que recurre</w:t>
      </w:r>
      <w:r w:rsidRPr="00FB173E">
        <w:rPr>
          <w:rFonts w:eastAsia="Palatino Linotype" w:cs="Palatino Linotype"/>
          <w:i/>
          <w:sz w:val="22"/>
        </w:rPr>
        <w:t xml:space="preserve"> o de su representante y, en su caso, del tercero interesado, así como la dirección o medio que señale para recibir notificaciones;</w:t>
      </w:r>
    </w:p>
    <w:p w14:paraId="4FF68BE5"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III. El número de folio de respuesta de la solicitud de acceso;</w:t>
      </w:r>
    </w:p>
    <w:p w14:paraId="40619F04"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lastRenderedPageBreak/>
        <w:t>IV. La fecha en que fue notificada la respuesta al solicitante o tuvo conocimiento del acto reclamado, o de presentación de la solicitud, en caso de falta de respuesta;</w:t>
      </w:r>
    </w:p>
    <w:p w14:paraId="7C1E3996"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V. El acto que se recurre;</w:t>
      </w:r>
    </w:p>
    <w:p w14:paraId="2E94273B"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VI. Las razones o motivos de inconformidad;</w:t>
      </w:r>
    </w:p>
    <w:p w14:paraId="04B1BFF4"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VII. La copia de la respuesta que se impugna y, en su caso, de la notificación correspondiente, en el caso de respuesta de la solicitud; y</w:t>
      </w:r>
    </w:p>
    <w:p w14:paraId="321DABFD"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VIII. Firma del recurrente, en su caso, cuando se presente por escrito, requisito sin el cual se dará trámite al recurso.</w:t>
      </w:r>
    </w:p>
    <w:p w14:paraId="375BD32A" w14:textId="77777777" w:rsidR="00FE7B8E" w:rsidRPr="00FB173E" w:rsidRDefault="00FE7B8E" w:rsidP="00FE7B8E">
      <w:pPr>
        <w:spacing w:line="240" w:lineRule="auto"/>
        <w:ind w:left="567" w:right="567"/>
        <w:contextualSpacing/>
        <w:rPr>
          <w:rFonts w:eastAsia="Palatino Linotype" w:cs="Palatino Linotype"/>
          <w:i/>
          <w:sz w:val="22"/>
        </w:rPr>
      </w:pPr>
    </w:p>
    <w:p w14:paraId="58C0CC52"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Adicionalmente, se podrán anexar las pruebas y demás elementos que considere procedentes someter a juicio del Instituto.</w:t>
      </w:r>
    </w:p>
    <w:p w14:paraId="776B4C5D" w14:textId="77777777" w:rsidR="00FE7B8E" w:rsidRPr="00FB173E" w:rsidRDefault="00FE7B8E" w:rsidP="00FE7B8E">
      <w:pPr>
        <w:spacing w:line="240" w:lineRule="auto"/>
        <w:ind w:left="567" w:right="567"/>
        <w:contextualSpacing/>
        <w:rPr>
          <w:rFonts w:eastAsia="Palatino Linotype" w:cs="Palatino Linotype"/>
          <w:i/>
          <w:sz w:val="22"/>
        </w:rPr>
      </w:pPr>
    </w:p>
    <w:p w14:paraId="6A5D7F2C"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En ningún caso será necesario que el particular ratifique el recurso de revisión interpuesto.</w:t>
      </w:r>
    </w:p>
    <w:p w14:paraId="1FE4B0B3" w14:textId="77777777" w:rsidR="00FE7B8E" w:rsidRPr="00FB173E" w:rsidRDefault="00FE7B8E" w:rsidP="00FE7B8E">
      <w:pPr>
        <w:spacing w:line="240" w:lineRule="auto"/>
        <w:ind w:left="567" w:right="567"/>
        <w:contextualSpacing/>
        <w:rPr>
          <w:rFonts w:eastAsia="Palatino Linotype" w:cs="Palatino Linotype"/>
          <w:i/>
          <w:sz w:val="22"/>
        </w:rPr>
      </w:pPr>
    </w:p>
    <w:p w14:paraId="235B8438"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En caso de que el recurso se interponga de manera electrónica no será indispensable que contengan los requisitos establecidos en las fracciones II</w:t>
      </w:r>
      <w:r w:rsidRPr="00FB173E">
        <w:rPr>
          <w:rFonts w:eastAsia="Palatino Linotype" w:cs="Palatino Linotype"/>
          <w:i/>
          <w:sz w:val="22"/>
        </w:rPr>
        <w:t>, IV, VII y VIII.</w:t>
      </w:r>
    </w:p>
    <w:p w14:paraId="08EC0CDF" w14:textId="77777777" w:rsidR="00FE7B8E" w:rsidRPr="00FB173E" w:rsidRDefault="00FE7B8E" w:rsidP="00FE7B8E">
      <w:pPr>
        <w:contextualSpacing/>
        <w:rPr>
          <w:rFonts w:eastAsia="Palatino Linotype" w:cs="Palatino Linotype"/>
          <w:b/>
          <w:i/>
          <w:szCs w:val="24"/>
        </w:rPr>
      </w:pPr>
    </w:p>
    <w:p w14:paraId="62B68726" w14:textId="697395A7" w:rsidR="00FE7B8E" w:rsidRPr="00FB173E" w:rsidRDefault="00FE7B8E" w:rsidP="00FE7B8E">
      <w:pPr>
        <w:contextualSpacing/>
        <w:rPr>
          <w:rFonts w:eastAsia="Palatino Linotype" w:cs="Palatino Linotype"/>
          <w:szCs w:val="24"/>
        </w:rPr>
      </w:pPr>
      <w:r w:rsidRPr="00FB173E">
        <w:rPr>
          <w:rFonts w:eastAsia="Palatino Linotype" w:cs="Palatino Linotype"/>
          <w:szCs w:val="24"/>
        </w:rPr>
        <w:t>Cabe señalar que el hoy Recurrente</w:t>
      </w:r>
      <w:r w:rsidR="00DD54C7">
        <w:rPr>
          <w:rFonts w:eastAsia="Palatino Linotype" w:cs="Palatino Linotype"/>
          <w:szCs w:val="24"/>
        </w:rPr>
        <w:t xml:space="preserve"> se identificó como </w:t>
      </w:r>
      <w:r w:rsidR="00DD54C7">
        <w:rPr>
          <w:rFonts w:eastAsia="Palatino Linotype" w:cs="Palatino Linotype"/>
          <w:b/>
          <w:szCs w:val="24"/>
        </w:rPr>
        <w:t>«</w:t>
      </w:r>
      <w:r w:rsidR="00221DD4">
        <w:rPr>
          <w:rFonts w:eastAsia="Palatino Linotype" w:cs="Palatino Linotype"/>
          <w:b/>
          <w:szCs w:val="24"/>
        </w:rPr>
        <w:t>XXXXXXXX</w:t>
      </w:r>
      <w:r w:rsidR="00DD54C7">
        <w:rPr>
          <w:rFonts w:eastAsia="Palatino Linotype" w:cs="Palatino Linotype"/>
          <w:b/>
          <w:szCs w:val="24"/>
        </w:rPr>
        <w:t>»</w:t>
      </w:r>
      <w:r w:rsidRPr="00FB173E">
        <w:rPr>
          <w:rFonts w:eastAsia="Palatino Linotype" w:cs="Palatino Linotype"/>
          <w:szCs w:val="24"/>
        </w:rPr>
        <w:t>;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F6BA93B" w14:textId="77777777" w:rsidR="00FE7B8E" w:rsidRPr="00FB173E" w:rsidRDefault="00FE7B8E" w:rsidP="00FE7B8E">
      <w:pPr>
        <w:contextualSpacing/>
        <w:rPr>
          <w:rFonts w:eastAsia="Palatino Linotype" w:cs="Palatino Linotype"/>
          <w:szCs w:val="24"/>
        </w:rPr>
      </w:pPr>
      <w:bookmarkStart w:id="0" w:name="_GoBack"/>
      <w:bookmarkEnd w:id="0"/>
    </w:p>
    <w:p w14:paraId="3047E98B"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155.</w:t>
      </w:r>
      <w:r w:rsidRPr="00FB173E">
        <w:rPr>
          <w:rFonts w:eastAsia="Palatino Linotype" w:cs="Palatino Linotype"/>
          <w:i/>
          <w:sz w:val="22"/>
        </w:rPr>
        <w:t xml:space="preserve"> (…)</w:t>
      </w:r>
    </w:p>
    <w:p w14:paraId="51D73A4F" w14:textId="77777777" w:rsidR="00FE7B8E" w:rsidRPr="00FB173E" w:rsidRDefault="00FE7B8E" w:rsidP="00FE7B8E">
      <w:pPr>
        <w:spacing w:line="240" w:lineRule="auto"/>
        <w:ind w:left="567" w:right="567"/>
        <w:contextualSpacing/>
        <w:rPr>
          <w:rFonts w:eastAsia="Palatino Linotype" w:cs="Palatino Linotype"/>
          <w:i/>
          <w:sz w:val="22"/>
        </w:rPr>
      </w:pPr>
    </w:p>
    <w:p w14:paraId="48E4C71C"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Las solicitudes anónimas</w:t>
      </w:r>
      <w:r w:rsidRPr="00FB173E">
        <w:rPr>
          <w:rFonts w:eastAsia="Palatino Linotype" w:cs="Palatino Linotype"/>
          <w:i/>
          <w:sz w:val="22"/>
        </w:rPr>
        <w:t xml:space="preserve">, con nombre incompleto o seudónimo </w:t>
      </w:r>
      <w:r w:rsidRPr="00FB173E">
        <w:rPr>
          <w:rFonts w:eastAsia="Palatino Linotype" w:cs="Palatino Linotype"/>
          <w:b/>
          <w:i/>
          <w:sz w:val="22"/>
        </w:rPr>
        <w:t>serán procedentes para su trámite</w:t>
      </w:r>
      <w:r w:rsidRPr="00FB173E">
        <w:rPr>
          <w:rFonts w:eastAsia="Palatino Linotype" w:cs="Palatino Linotype"/>
          <w:i/>
          <w:sz w:val="22"/>
        </w:rPr>
        <w:t xml:space="preserve"> por parte del sujeto obligado ante quien se presente. No podrá requerirse información adicional con motivo del nombre proporcionado por el solicitante.</w:t>
      </w:r>
    </w:p>
    <w:p w14:paraId="0BB751EB" w14:textId="77777777" w:rsidR="00FE7B8E" w:rsidRPr="00FB173E" w:rsidRDefault="00FE7B8E" w:rsidP="00FE7B8E">
      <w:pPr>
        <w:contextualSpacing/>
        <w:rPr>
          <w:rFonts w:eastAsia="Palatino Linotype" w:cs="Palatino Linotype"/>
          <w:szCs w:val="24"/>
        </w:rPr>
      </w:pPr>
    </w:p>
    <w:p w14:paraId="12CE688F" w14:textId="77777777" w:rsidR="00FE7B8E" w:rsidRPr="00FB173E" w:rsidRDefault="00FE7B8E" w:rsidP="00FE7B8E">
      <w:pPr>
        <w:contextualSpacing/>
        <w:rPr>
          <w:rFonts w:eastAsia="Palatino Linotype" w:cs="Palatino Linotype"/>
          <w:szCs w:val="24"/>
        </w:rPr>
      </w:pPr>
      <w:r w:rsidRPr="00FB173E">
        <w:rPr>
          <w:rFonts w:eastAsia="Palatino Linotype" w:cs="Palatino Linotype"/>
          <w:szCs w:val="24"/>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38DF4AB" w14:textId="77777777" w:rsidR="00FE7B8E" w:rsidRPr="00FB173E" w:rsidRDefault="00FE7B8E" w:rsidP="00FE7B8E">
      <w:pPr>
        <w:contextualSpacing/>
        <w:rPr>
          <w:rFonts w:eastAsia="Palatino Linotype" w:cs="Palatino Linotype"/>
          <w:szCs w:val="24"/>
        </w:rPr>
      </w:pPr>
    </w:p>
    <w:p w14:paraId="47EFF8DF" w14:textId="77777777" w:rsidR="00FE7B8E" w:rsidRPr="00FB173E" w:rsidRDefault="00FE7B8E" w:rsidP="00FE7B8E">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 los Estados Unidos Mexicanos</w:t>
      </w:r>
    </w:p>
    <w:p w14:paraId="5C2B580E"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6</w:t>
      </w:r>
      <w:r w:rsidRPr="00FB173E">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5DDF126"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w:t>
      </w:r>
    </w:p>
    <w:p w14:paraId="2E78ED09" w14:textId="75581CE6" w:rsidR="00FE7B8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Para efectos de lo dispuesto en el presente artí</w:t>
      </w:r>
      <w:r w:rsidR="00DD54C7">
        <w:rPr>
          <w:rFonts w:eastAsia="Palatino Linotype" w:cs="Palatino Linotype"/>
          <w:i/>
          <w:sz w:val="22"/>
        </w:rPr>
        <w:t>culo se observará lo siguiente:</w:t>
      </w:r>
    </w:p>
    <w:p w14:paraId="7A67A5FF" w14:textId="77777777" w:rsidR="00DD54C7" w:rsidRPr="00FB173E" w:rsidRDefault="00DD54C7" w:rsidP="00FE7B8E">
      <w:pPr>
        <w:spacing w:line="240" w:lineRule="auto"/>
        <w:ind w:left="567" w:right="567"/>
        <w:contextualSpacing/>
        <w:rPr>
          <w:rFonts w:eastAsia="Palatino Linotype" w:cs="Palatino Linotype"/>
          <w:i/>
          <w:sz w:val="22"/>
        </w:rPr>
      </w:pPr>
    </w:p>
    <w:p w14:paraId="702A4EE1" w14:textId="2D705948" w:rsidR="00FE7B8E" w:rsidRPr="00FB173E" w:rsidRDefault="00FE7B8E" w:rsidP="00FE7B8E">
      <w:pPr>
        <w:spacing w:line="240" w:lineRule="auto"/>
        <w:ind w:left="567" w:right="567"/>
        <w:contextualSpacing/>
        <w:rPr>
          <w:rFonts w:eastAsia="Palatino Linotype" w:cs="Palatino Linotype"/>
          <w:i/>
          <w:sz w:val="22"/>
        </w:rPr>
      </w:pPr>
      <w:r w:rsidRPr="00DD54C7">
        <w:rPr>
          <w:rFonts w:eastAsia="Palatino Linotype" w:cs="Palatino Linotype"/>
          <w:b/>
          <w:i/>
          <w:sz w:val="22"/>
        </w:rPr>
        <w:t>A.</w:t>
      </w:r>
      <w:r w:rsidRPr="00FB173E">
        <w:rPr>
          <w:rFonts w:eastAsia="Palatino Linotype" w:cs="Palatino Linotype"/>
          <w:i/>
          <w:sz w:val="22"/>
        </w:rPr>
        <w:t xml:space="preserve"> Para </w:t>
      </w:r>
      <w:r w:rsidR="00DD54C7" w:rsidRPr="00DD54C7">
        <w:rPr>
          <w:rFonts w:eastAsia="Palatino Linotype" w:cs="Palatino Linotype"/>
          <w:i/>
          <w:sz w:val="22"/>
        </w:rPr>
        <w:t>el ejercicio del derecho de acceso a la información, la Federación y las entidades federativas, en el ámbito de sus respectivas competencias, se regirán por los siguientes principios y bases</w:t>
      </w:r>
      <w:r w:rsidRPr="00FB173E">
        <w:rPr>
          <w:rFonts w:eastAsia="Palatino Linotype" w:cs="Palatino Linotype"/>
          <w:i/>
          <w:sz w:val="22"/>
        </w:rPr>
        <w:t>:</w:t>
      </w:r>
    </w:p>
    <w:p w14:paraId="2220FB10"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w:t>
      </w:r>
    </w:p>
    <w:p w14:paraId="664C48E3"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17950F86"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4C81401A" w14:textId="77777777" w:rsidR="00FE7B8E" w:rsidRPr="00FB173E" w:rsidRDefault="00FE7B8E" w:rsidP="00FE7B8E">
      <w:pPr>
        <w:spacing w:line="240" w:lineRule="auto"/>
        <w:ind w:left="567" w:right="567"/>
        <w:contextualSpacing/>
        <w:rPr>
          <w:rFonts w:eastAsia="Palatino Linotype" w:cs="Palatino Linotype"/>
          <w:i/>
          <w:sz w:val="22"/>
        </w:rPr>
      </w:pPr>
    </w:p>
    <w:p w14:paraId="1584F6AC" w14:textId="77777777" w:rsidR="00FE7B8E" w:rsidRPr="00FB173E" w:rsidRDefault="00FE7B8E" w:rsidP="00FE7B8E">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del Estado Libre y Soberano de México</w:t>
      </w:r>
    </w:p>
    <w:p w14:paraId="28F7D411"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5</w:t>
      </w:r>
      <w:r w:rsidRPr="00FB173E">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68F50C4"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w:t>
      </w:r>
    </w:p>
    <w:p w14:paraId="031A38B6"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lastRenderedPageBreak/>
        <w:t>Toda persona en el Estado de México, tiene derecho al libre acceso a la información plural y oportuna, así como a buscar recibir y difundir información e ideas de toda índole por cualquier medio de expresión.</w:t>
      </w:r>
    </w:p>
    <w:p w14:paraId="1FFE58DD"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w:t>
      </w:r>
    </w:p>
    <w:p w14:paraId="7BA3D958"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7D60B9D" w14:textId="77777777" w:rsidR="00FE7B8E" w:rsidRPr="00FB173E" w:rsidRDefault="00FE7B8E" w:rsidP="00FE7B8E">
      <w:pPr>
        <w:spacing w:line="240" w:lineRule="auto"/>
        <w:ind w:left="567" w:right="567"/>
        <w:contextualSpacing/>
        <w:rPr>
          <w:rFonts w:eastAsia="Palatino Linotype" w:cs="Palatino Linotype"/>
          <w:i/>
          <w:sz w:val="22"/>
        </w:rPr>
      </w:pPr>
    </w:p>
    <w:p w14:paraId="49886F9C"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2E8AE4" w14:textId="77777777" w:rsidR="00FE7B8E" w:rsidRPr="00FB173E" w:rsidRDefault="00FE7B8E" w:rsidP="00FE7B8E">
      <w:pPr>
        <w:spacing w:line="240" w:lineRule="auto"/>
        <w:ind w:left="567" w:right="567"/>
        <w:contextualSpacing/>
        <w:rPr>
          <w:rFonts w:eastAsia="Palatino Linotype" w:cs="Palatino Linotype"/>
          <w:i/>
          <w:sz w:val="22"/>
        </w:rPr>
      </w:pPr>
    </w:p>
    <w:p w14:paraId="1E9310CA"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Este derecho se regirá por los principios y bases siguientes:</w:t>
      </w:r>
    </w:p>
    <w:p w14:paraId="0AF7E58F"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w:t>
      </w:r>
    </w:p>
    <w:p w14:paraId="632E600F"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III.</w:t>
      </w:r>
      <w:r w:rsidRPr="00FB173E">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2819BC"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IV.</w:t>
      </w:r>
      <w:r w:rsidRPr="00FB173E">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E70058E"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w:t>
      </w:r>
    </w:p>
    <w:p w14:paraId="5A9204A2"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VIII.</w:t>
      </w:r>
      <w:r w:rsidRPr="00FB173E">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EC891D8"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w:t>
      </w:r>
    </w:p>
    <w:p w14:paraId="5F8FE0E3" w14:textId="77777777" w:rsidR="00FE7B8E" w:rsidRPr="00FB173E" w:rsidRDefault="00FE7B8E" w:rsidP="00FE7B8E">
      <w:pPr>
        <w:ind w:left="567" w:right="567"/>
        <w:contextualSpacing/>
        <w:rPr>
          <w:rFonts w:eastAsia="Palatino Linotype" w:cs="Palatino Linotype"/>
          <w:szCs w:val="24"/>
        </w:rPr>
      </w:pPr>
    </w:p>
    <w:p w14:paraId="2DB34101" w14:textId="77777777" w:rsidR="00FE7B8E" w:rsidRPr="00FB173E" w:rsidRDefault="06253801" w:rsidP="00FE7B8E">
      <w:pPr>
        <w:ind w:right="49"/>
        <w:contextualSpacing/>
        <w:rPr>
          <w:rFonts w:eastAsia="Palatino Linotype" w:cs="Palatino Linotype"/>
          <w:szCs w:val="24"/>
        </w:rPr>
      </w:pPr>
      <w:r w:rsidRPr="06253801">
        <w:rPr>
          <w:rFonts w:eastAsia="Palatino Linotype" w:cs="Palatino Linotype"/>
        </w:rPr>
        <w:t>Por otra parte, del contenido del artículo 1 de la Constitución Política de los Estados Unidos Mexicanos, se destaca lo siguiente:</w:t>
      </w:r>
    </w:p>
    <w:p w14:paraId="711B5B07" w14:textId="1930160F" w:rsidR="06253801" w:rsidRDefault="06253801" w:rsidP="06253801">
      <w:pPr>
        <w:ind w:right="49"/>
        <w:contextualSpacing/>
        <w:rPr>
          <w:rFonts w:eastAsia="Palatino Linotype" w:cs="Palatino Linotype"/>
        </w:rPr>
      </w:pPr>
    </w:p>
    <w:p w14:paraId="50D1835A"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1o</w:t>
      </w:r>
      <w:r w:rsidRPr="00FB173E">
        <w:rPr>
          <w:rFonts w:eastAsia="Palatino Linotype" w:cs="Palatino Linotype"/>
          <w:i/>
          <w:sz w:val="22"/>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w:t>
      </w:r>
      <w:r w:rsidRPr="00FB173E">
        <w:rPr>
          <w:rFonts w:eastAsia="Palatino Linotype" w:cs="Palatino Linotype"/>
          <w:i/>
          <w:sz w:val="22"/>
        </w:rPr>
        <w:lastRenderedPageBreak/>
        <w:t>podrá restringirse ni suspenderse, salvo en los casos y bajo las condiciones que esta Constitución establece.</w:t>
      </w:r>
    </w:p>
    <w:p w14:paraId="10A8F22F" w14:textId="77777777" w:rsidR="00FE7B8E" w:rsidRPr="00FB173E" w:rsidRDefault="00FE7B8E" w:rsidP="00FE7B8E">
      <w:pPr>
        <w:spacing w:line="240" w:lineRule="auto"/>
        <w:ind w:left="567" w:right="567"/>
        <w:contextualSpacing/>
        <w:rPr>
          <w:rFonts w:eastAsia="Palatino Linotype" w:cs="Palatino Linotype"/>
          <w:i/>
          <w:sz w:val="22"/>
        </w:rPr>
      </w:pPr>
    </w:p>
    <w:p w14:paraId="3C5FAA6C"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D19D7A9" w14:textId="77777777" w:rsidR="00FE7B8E" w:rsidRPr="00FB173E" w:rsidRDefault="00FE7B8E" w:rsidP="00FE7B8E">
      <w:pPr>
        <w:spacing w:line="240" w:lineRule="auto"/>
        <w:ind w:left="567" w:right="567"/>
        <w:contextualSpacing/>
        <w:rPr>
          <w:rFonts w:eastAsia="Palatino Linotype" w:cs="Palatino Linotype"/>
          <w:i/>
          <w:sz w:val="22"/>
        </w:rPr>
      </w:pPr>
    </w:p>
    <w:p w14:paraId="237353D9" w14:textId="77777777" w:rsidR="00FE7B8E" w:rsidRPr="00FB173E" w:rsidRDefault="00FE7B8E" w:rsidP="00FE7B8E">
      <w:pPr>
        <w:spacing w:line="240" w:lineRule="auto"/>
        <w:ind w:left="567" w:right="567"/>
        <w:contextualSpacing/>
        <w:rPr>
          <w:rFonts w:eastAsia="Palatino Linotype" w:cs="Palatino Linotype"/>
          <w:i/>
          <w:sz w:val="22"/>
        </w:rPr>
      </w:pPr>
      <w:r w:rsidRPr="00FB173E">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A64836D" w14:textId="77777777" w:rsidR="00FE7B8E" w:rsidRPr="00FB173E" w:rsidRDefault="00FE7B8E" w:rsidP="00FE7B8E">
      <w:pPr>
        <w:rPr>
          <w:sz w:val="20"/>
        </w:rPr>
      </w:pPr>
    </w:p>
    <w:p w14:paraId="1D12AD0A" w14:textId="77777777" w:rsidR="00FE7B8E" w:rsidRPr="00FB173E" w:rsidRDefault="00FE7B8E" w:rsidP="00FE7B8E">
      <w:pPr>
        <w:contextualSpacing/>
        <w:rPr>
          <w:rFonts w:eastAsia="Palatino Linotype" w:cs="Palatino Linotype"/>
          <w:szCs w:val="24"/>
        </w:rPr>
      </w:pPr>
      <w:r w:rsidRPr="00FB173E">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0851433" w14:textId="77777777" w:rsidR="00FE7B8E" w:rsidRPr="00FB173E" w:rsidRDefault="00FE7B8E" w:rsidP="00FE7B8E">
      <w:pPr>
        <w:contextualSpacing/>
        <w:rPr>
          <w:rFonts w:eastAsia="Palatino Linotype" w:cs="Palatino Linotype"/>
          <w:sz w:val="20"/>
          <w:szCs w:val="24"/>
        </w:rPr>
      </w:pPr>
    </w:p>
    <w:p w14:paraId="3C64D1E1" w14:textId="77777777" w:rsidR="00FE7B8E" w:rsidRDefault="00FE7B8E" w:rsidP="00FE7B8E">
      <w:pPr>
        <w:pBdr>
          <w:top w:val="nil"/>
          <w:left w:val="nil"/>
          <w:bottom w:val="nil"/>
          <w:right w:val="nil"/>
          <w:between w:val="nil"/>
        </w:pBdr>
        <w:contextualSpacing/>
        <w:rPr>
          <w:rFonts w:eastAsia="Palatino Linotype" w:cs="Palatino Linotype"/>
          <w:color w:val="000000"/>
          <w:szCs w:val="24"/>
        </w:rPr>
      </w:pPr>
      <w:r w:rsidRPr="00FB173E">
        <w:rPr>
          <w:rFonts w:eastAsia="Palatino Linotype" w:cs="Palatino Linotype"/>
          <w:color w:val="000000"/>
          <w:szCs w:val="24"/>
        </w:rPr>
        <w:t xml:space="preserve">En conclusión, se cubrieron los requisitos de procedencia y </w:t>
      </w:r>
      <w:proofErr w:type="spellStart"/>
      <w:r w:rsidRPr="00FB173E">
        <w:rPr>
          <w:rFonts w:eastAsia="Palatino Linotype" w:cs="Palatino Linotype"/>
          <w:color w:val="000000"/>
          <w:szCs w:val="24"/>
        </w:rPr>
        <w:t>procedibilidad</w:t>
      </w:r>
      <w:proofErr w:type="spellEnd"/>
      <w:r w:rsidRPr="00FB173E">
        <w:rPr>
          <w:rFonts w:eastAsia="Palatino Linotype" w:cs="Palatino Linotype"/>
          <w:color w:val="000000"/>
          <w:szCs w:val="24"/>
        </w:rPr>
        <w:t xml:space="preserve"> y conforme a las constancias que obran en el expediente.</w:t>
      </w:r>
    </w:p>
    <w:p w14:paraId="0E3DD021"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4CAC22E9" w14:textId="536A92AB" w:rsidR="00AE5B17" w:rsidRPr="00C82353" w:rsidRDefault="00AE5B17" w:rsidP="00AE5B17">
      <w:pPr>
        <w:pStyle w:val="Ttulo2"/>
        <w:rPr>
          <w:rFonts w:eastAsiaTheme="minorHAnsi"/>
          <w:lang w:eastAsia="en-US"/>
        </w:rPr>
      </w:pPr>
      <w:r>
        <w:rPr>
          <w:rFonts w:eastAsiaTheme="minorHAnsi"/>
          <w:lang w:eastAsia="en-US"/>
        </w:rPr>
        <w:t>CUARTO</w:t>
      </w:r>
      <w:r w:rsidRPr="00C82353">
        <w:rPr>
          <w:rFonts w:eastAsiaTheme="minorHAnsi"/>
          <w:lang w:eastAsia="en-US"/>
        </w:rPr>
        <w:t xml:space="preserve">. De las causas de improcedencia. </w:t>
      </w:r>
    </w:p>
    <w:p w14:paraId="02C430B2" w14:textId="77777777" w:rsidR="00AE5B17" w:rsidRPr="00C82353" w:rsidRDefault="00AE5B17" w:rsidP="00AE5B17">
      <w:pPr>
        <w:rPr>
          <w:rFonts w:eastAsiaTheme="minorHAnsi" w:cstheme="minorBidi"/>
          <w:szCs w:val="24"/>
          <w:lang w:eastAsia="en-US"/>
        </w:rPr>
      </w:pPr>
      <w:r w:rsidRPr="00C82353">
        <w:rPr>
          <w:rFonts w:eastAsiaTheme="minorHAnsi" w:cstheme="minorBidi"/>
          <w:szCs w:val="24"/>
          <w:lang w:eastAsia="en-US"/>
        </w:rPr>
        <w:t xml:space="preserve">En el procedimiento de acceso a la información y de los medios de impugnación de la materia, se advierten diversos supuestos de </w:t>
      </w:r>
      <w:proofErr w:type="spellStart"/>
      <w:r w:rsidRPr="00C82353">
        <w:rPr>
          <w:rFonts w:eastAsiaTheme="minorHAnsi" w:cstheme="minorBidi"/>
          <w:szCs w:val="24"/>
          <w:lang w:eastAsia="en-US"/>
        </w:rPr>
        <w:t>procedibilidad</w:t>
      </w:r>
      <w:proofErr w:type="spellEnd"/>
      <w:r w:rsidRPr="00C82353">
        <w:rPr>
          <w:rFonts w:eastAsiaTheme="minorHAnsi" w:cstheme="minorBidi"/>
          <w:szCs w:val="24"/>
          <w:lang w:eastAsia="en-US"/>
        </w:rPr>
        <w:t xml:space="preserve"> que deben estudiarse con la finalidad de dar cumplimiento a los principios de legalidad y objetividad inmersos en el </w:t>
      </w:r>
      <w:r w:rsidRPr="00C82353">
        <w:rPr>
          <w:rFonts w:eastAsiaTheme="minorHAnsi" w:cstheme="minorBidi"/>
          <w:szCs w:val="24"/>
          <w:lang w:eastAsia="en-US"/>
        </w:rPr>
        <w:lastRenderedPageBreak/>
        <w:t>artículo 9 de Ley de Transparencia y Acceso a la Información Pública del Estado de México y Municipios, en correlación con la seguridad jurídica que debe generar lo actuado ante este Órgano Garante.</w:t>
      </w:r>
    </w:p>
    <w:p w14:paraId="3B8CCD4B" w14:textId="77777777" w:rsidR="00AE5B17" w:rsidRPr="00C82353" w:rsidRDefault="00AE5B17" w:rsidP="00AE5B17">
      <w:pPr>
        <w:rPr>
          <w:rFonts w:eastAsiaTheme="minorHAnsi" w:cstheme="minorBidi"/>
          <w:szCs w:val="24"/>
          <w:lang w:eastAsia="en-US"/>
        </w:rPr>
      </w:pPr>
    </w:p>
    <w:p w14:paraId="23AC8BAB" w14:textId="77777777" w:rsidR="00AE5B17" w:rsidRPr="00C82353" w:rsidRDefault="00AE5B17" w:rsidP="00AE5B17">
      <w:pPr>
        <w:rPr>
          <w:rFonts w:eastAsiaTheme="minorHAnsi" w:cstheme="minorBidi"/>
          <w:szCs w:val="24"/>
          <w:lang w:eastAsia="en-US"/>
        </w:rPr>
      </w:pPr>
      <w:r w:rsidRPr="00C82353">
        <w:rPr>
          <w:rFonts w:eastAsiaTheme="minorHAnsi" w:cstheme="minorBidi"/>
          <w:szCs w:val="24"/>
          <w:lang w:eastAsia="en-US"/>
        </w:rPr>
        <w:t xml:space="preserve">Siendo una facultad legal entrar al estudio de las causas de improcedencia que hagan valer las partes o que se adviertan de oficio por este Órgano </w:t>
      </w:r>
      <w:proofErr w:type="spellStart"/>
      <w:r w:rsidRPr="00C82353">
        <w:rPr>
          <w:rFonts w:eastAsiaTheme="minorHAnsi" w:cstheme="minorBidi"/>
          <w:szCs w:val="24"/>
          <w:lang w:eastAsia="en-US"/>
        </w:rPr>
        <w:t>Resolutor</w:t>
      </w:r>
      <w:proofErr w:type="spellEnd"/>
      <w:r w:rsidRPr="00C82353">
        <w:rPr>
          <w:rFonts w:eastAsiaTheme="minorHAnsi" w:cstheme="minorBidi"/>
          <w:szCs w:val="24"/>
          <w:lang w:eastAsia="en-US"/>
        </w:rPr>
        <w:t xml:space="preserve">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2D76EC4C" w14:textId="77777777" w:rsidR="00AE5B17" w:rsidRPr="00C82353" w:rsidRDefault="00AE5B17" w:rsidP="00AE5B17">
      <w:pPr>
        <w:rPr>
          <w:rFonts w:eastAsiaTheme="minorHAnsi" w:cstheme="minorBidi"/>
          <w:szCs w:val="24"/>
          <w:lang w:eastAsia="en-US"/>
        </w:rPr>
      </w:pPr>
    </w:p>
    <w:p w14:paraId="4653FCE5" w14:textId="77777777" w:rsidR="00AE5B17" w:rsidRPr="00C82353" w:rsidRDefault="00AE5B17" w:rsidP="00AE5B17">
      <w:pPr>
        <w:rPr>
          <w:rFonts w:eastAsiaTheme="minorHAnsi" w:cstheme="minorBidi"/>
          <w:szCs w:val="24"/>
          <w:lang w:eastAsia="en-US"/>
        </w:rPr>
      </w:pPr>
      <w:r w:rsidRPr="00C82353">
        <w:rPr>
          <w:rFonts w:eastAsiaTheme="minorHAnsi" w:cstheme="minorBidi"/>
          <w:szCs w:val="24"/>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F19BC81" w14:textId="77777777" w:rsidR="00AE5B17" w:rsidRDefault="00AE5B17" w:rsidP="00AE5B17">
      <w:pPr>
        <w:rPr>
          <w:rFonts w:eastAsiaTheme="minorHAnsi" w:cstheme="minorBidi"/>
          <w:szCs w:val="24"/>
          <w:lang w:eastAsia="en-US"/>
        </w:rPr>
      </w:pPr>
    </w:p>
    <w:p w14:paraId="39615623" w14:textId="77777777" w:rsidR="00AE5B17" w:rsidRDefault="00AE5B17" w:rsidP="00AE5B17">
      <w:pPr>
        <w:rPr>
          <w:rFonts w:eastAsiaTheme="minorHAnsi" w:cstheme="minorBidi"/>
          <w:szCs w:val="24"/>
          <w:lang w:eastAsia="en-US"/>
        </w:rPr>
      </w:pPr>
    </w:p>
    <w:p w14:paraId="66325C2C" w14:textId="4A7B3050" w:rsidR="00AE5B17" w:rsidRPr="00C82353" w:rsidRDefault="00AE5B17" w:rsidP="00AE5B17">
      <w:pPr>
        <w:pStyle w:val="Ttulo2"/>
        <w:rPr>
          <w:rFonts w:eastAsiaTheme="minorHAnsi"/>
          <w:lang w:eastAsia="en-US"/>
        </w:rPr>
      </w:pPr>
      <w:r>
        <w:rPr>
          <w:rFonts w:eastAsiaTheme="minorHAnsi"/>
          <w:lang w:eastAsia="en-US"/>
        </w:rPr>
        <w:lastRenderedPageBreak/>
        <w:t>QUINTO</w:t>
      </w:r>
      <w:r w:rsidRPr="00C82353">
        <w:rPr>
          <w:rFonts w:eastAsiaTheme="minorHAnsi"/>
          <w:lang w:eastAsia="en-US"/>
        </w:rPr>
        <w:t>. Análisis de la causal de sobreseimiento.</w:t>
      </w:r>
    </w:p>
    <w:p w14:paraId="3506ED8F" w14:textId="77777777" w:rsidR="00AE5B17" w:rsidRPr="00C82353" w:rsidRDefault="00AE5B17" w:rsidP="00AE5B17">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5D45E2A" w14:textId="77777777" w:rsidR="00AE5B17" w:rsidRPr="00C82353" w:rsidRDefault="00AE5B17" w:rsidP="00AE5B17">
      <w:pPr>
        <w:rPr>
          <w:rFonts w:eastAsiaTheme="minorHAnsi" w:cstheme="minorBidi"/>
          <w:szCs w:val="24"/>
          <w:lang w:eastAsia="en-US"/>
        </w:rPr>
      </w:pPr>
    </w:p>
    <w:p w14:paraId="1F2D5B95" w14:textId="77777777" w:rsidR="00AE5B17" w:rsidRPr="00C82353" w:rsidRDefault="00AE5B17" w:rsidP="00AE5B17">
      <w:pPr>
        <w:rPr>
          <w:rFonts w:eastAsiaTheme="minorHAnsi" w:cstheme="minorBidi"/>
          <w:szCs w:val="24"/>
          <w:lang w:eastAsia="en-US"/>
        </w:rPr>
      </w:pPr>
      <w:r w:rsidRPr="00C82353">
        <w:rPr>
          <w:rFonts w:eastAsiaTheme="minorHAnsi" w:cstheme="minorBidi"/>
          <w:szCs w:val="24"/>
          <w:lang w:eastAsia="en-US"/>
        </w:rPr>
        <w:t>La Ley de Transparencia de la entidad, en su artículo 192, contempla la figura jurídica del sobreseimiento, y específicamente en su hipótesis inmersa en la fracción III, refiere que se sobreseerá el asunto cuando el sujeto obligado responsable del acto lo modifique o revoque de tal manera que el recurso de revisión quede sin materia.</w:t>
      </w:r>
    </w:p>
    <w:p w14:paraId="2A1F334E" w14:textId="77777777" w:rsidR="00AE5B17" w:rsidRPr="00C82353" w:rsidRDefault="00AE5B17" w:rsidP="00AE5B17">
      <w:pPr>
        <w:rPr>
          <w:rFonts w:eastAsiaTheme="minorHAnsi" w:cstheme="minorBidi"/>
          <w:szCs w:val="24"/>
          <w:lang w:eastAsia="en-US"/>
        </w:rPr>
      </w:pPr>
    </w:p>
    <w:p w14:paraId="09FFF874" w14:textId="77777777" w:rsidR="00AE5B17" w:rsidRPr="00C82353" w:rsidRDefault="00AE5B17" w:rsidP="00AE5B17">
      <w:pPr>
        <w:rPr>
          <w:rFonts w:eastAsiaTheme="minorHAnsi" w:cstheme="minorBidi"/>
          <w:szCs w:val="24"/>
          <w:lang w:eastAsia="en-US"/>
        </w:rPr>
      </w:pPr>
      <w:r w:rsidRPr="00C82353">
        <w:rPr>
          <w:rFonts w:eastAsiaTheme="minorHAnsi" w:cstheme="minorBidi"/>
          <w:szCs w:val="24"/>
          <w:lang w:eastAsia="en-US"/>
        </w:rPr>
        <w:t xml:space="preserve">En ese contexto, para el efecto de verificar que el presente recurso de revisión haya quedado sin materia, es necesario realizar un estudio a las actuaciones que obran en el expediente electrónico a fin de establecer si la información rendida por el Sujeto Obligado colma las pretensiones del Recurrente y así estar en condiciones de calificar las razones o motivos de inconformidad planteadas por el particular, así como lo manifestado por el Sujeto Obligado durante la etapa de instrucción, a fin de determinar si en el caso en concreto se actualiza el supuesto procesal que establece la fracción III del artículo 192, de la Ley de Transparencia y Acceso a la Información Pública del Estado de México y </w:t>
      </w:r>
      <w:r w:rsidRPr="00C82353">
        <w:rPr>
          <w:rFonts w:eastAsiaTheme="minorHAnsi" w:cstheme="minorBidi"/>
          <w:szCs w:val="24"/>
          <w:lang w:eastAsia="en-US"/>
        </w:rPr>
        <w:lastRenderedPageBreak/>
        <w:t>Municipios, a efecto de generar certeza jurídica sobre la satisfacción del derecho de acceso a la información accionado por el particular</w:t>
      </w:r>
      <w:r>
        <w:rPr>
          <w:rFonts w:eastAsiaTheme="minorHAnsi" w:cstheme="minorBidi"/>
          <w:szCs w:val="24"/>
          <w:lang w:eastAsia="en-US"/>
        </w:rPr>
        <w:t>.</w:t>
      </w:r>
    </w:p>
    <w:p w14:paraId="4B20DC88" w14:textId="77777777" w:rsidR="00AE5B17" w:rsidRDefault="00AE5B17" w:rsidP="006922F5">
      <w:pPr>
        <w:pBdr>
          <w:top w:val="nil"/>
          <w:left w:val="nil"/>
          <w:bottom w:val="nil"/>
          <w:right w:val="nil"/>
          <w:between w:val="nil"/>
        </w:pBdr>
        <w:contextualSpacing/>
        <w:rPr>
          <w:rFonts w:eastAsia="Palatino Linotype" w:cs="Palatino Linotype"/>
          <w:color w:val="000000"/>
          <w:szCs w:val="24"/>
        </w:rPr>
      </w:pPr>
    </w:p>
    <w:p w14:paraId="18CF7DAA" w14:textId="77777777" w:rsidR="00DD54C7" w:rsidRDefault="00A970D5" w:rsidP="00C006C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tanto</w:t>
      </w:r>
      <w:r w:rsidR="007F3F9F" w:rsidRPr="006922F5">
        <w:rPr>
          <w:rFonts w:eastAsia="Palatino Linotype" w:cs="Palatino Linotype"/>
          <w:color w:val="000000"/>
          <w:szCs w:val="24"/>
        </w:rPr>
        <w:t xml:space="preserve">, es conveniente recordar que </w:t>
      </w:r>
      <w:r w:rsidR="006D438A">
        <w:rPr>
          <w:rFonts w:eastAsia="Palatino Linotype" w:cs="Palatino Linotype"/>
          <w:color w:val="000000"/>
          <w:szCs w:val="24"/>
        </w:rPr>
        <w:t>el</w:t>
      </w:r>
      <w:r w:rsidRPr="006922F5">
        <w:rPr>
          <w:rFonts w:eastAsia="Palatino Linotype" w:cs="Palatino Linotype"/>
          <w:color w:val="000000"/>
          <w:szCs w:val="24"/>
        </w:rPr>
        <w:t xml:space="preserve"> hoy Recurrente </w:t>
      </w:r>
      <w:r w:rsidR="001F211B">
        <w:rPr>
          <w:rFonts w:eastAsia="Palatino Linotype" w:cs="Palatino Linotype"/>
          <w:color w:val="000000"/>
          <w:szCs w:val="24"/>
        </w:rPr>
        <w:t xml:space="preserve">requirió al Sujeto Obligado </w:t>
      </w:r>
      <w:r w:rsidR="00DD54C7">
        <w:rPr>
          <w:rFonts w:eastAsia="Palatino Linotype" w:cs="Palatino Linotype"/>
          <w:color w:val="000000"/>
          <w:szCs w:val="24"/>
        </w:rPr>
        <w:t>que le informara lo siguiente:</w:t>
      </w:r>
    </w:p>
    <w:p w14:paraId="1080C5B6" w14:textId="77777777" w:rsidR="00DD54C7" w:rsidRDefault="00DD54C7" w:rsidP="00C006C6">
      <w:pPr>
        <w:pBdr>
          <w:top w:val="nil"/>
          <w:left w:val="nil"/>
          <w:bottom w:val="nil"/>
          <w:right w:val="nil"/>
          <w:between w:val="nil"/>
        </w:pBdr>
        <w:contextualSpacing/>
        <w:rPr>
          <w:rFonts w:eastAsia="Palatino Linotype" w:cs="Palatino Linotype"/>
          <w:color w:val="000000"/>
          <w:szCs w:val="24"/>
        </w:rPr>
      </w:pPr>
    </w:p>
    <w:p w14:paraId="372D9F93" w14:textId="4DBC7B6B" w:rsidR="00DD54C7" w:rsidRPr="00DD54C7" w:rsidRDefault="00DD54C7" w:rsidP="00DD54C7">
      <w:pPr>
        <w:pStyle w:val="Prrafodelista"/>
        <w:numPr>
          <w:ilvl w:val="0"/>
          <w:numId w:val="37"/>
        </w:numPr>
        <w:pBdr>
          <w:top w:val="nil"/>
          <w:left w:val="nil"/>
          <w:bottom w:val="nil"/>
          <w:right w:val="nil"/>
          <w:between w:val="nil"/>
        </w:pBdr>
        <w:contextualSpacing/>
        <w:rPr>
          <w:rFonts w:eastAsia="Palatino Linotype" w:cs="Palatino Linotype"/>
          <w:color w:val="000000"/>
        </w:rPr>
      </w:pPr>
      <w:r w:rsidRPr="00DD54C7">
        <w:rPr>
          <w:rFonts w:eastAsia="Palatino Linotype" w:cs="Palatino Linotype"/>
          <w:color w:val="000000"/>
        </w:rPr>
        <w:t>Costo del metro cúbico de agua potable.</w:t>
      </w:r>
    </w:p>
    <w:p w14:paraId="1E340BFC" w14:textId="095BBEF1" w:rsidR="00DD54C7" w:rsidRPr="00DD54C7" w:rsidRDefault="00DD54C7" w:rsidP="00DD54C7">
      <w:pPr>
        <w:pStyle w:val="Prrafodelista"/>
        <w:numPr>
          <w:ilvl w:val="0"/>
          <w:numId w:val="37"/>
        </w:numPr>
        <w:pBdr>
          <w:top w:val="nil"/>
          <w:left w:val="nil"/>
          <w:bottom w:val="nil"/>
          <w:right w:val="nil"/>
          <w:between w:val="nil"/>
        </w:pBdr>
        <w:contextualSpacing/>
        <w:rPr>
          <w:rFonts w:eastAsia="Palatino Linotype" w:cs="Palatino Linotype"/>
          <w:color w:val="000000"/>
        </w:rPr>
      </w:pPr>
      <w:r w:rsidRPr="00DD54C7">
        <w:rPr>
          <w:rFonts w:eastAsia="Palatino Linotype" w:cs="Palatino Linotype"/>
          <w:color w:val="000000"/>
        </w:rPr>
        <w:t>Costo para contratar una pipa con capacidad 10 000 metros cúbicos ante el Sujeto Obligado.</w:t>
      </w:r>
    </w:p>
    <w:p w14:paraId="1EE9C5F3" w14:textId="2B9EC6AC" w:rsidR="00DD54C7" w:rsidRPr="00DD54C7" w:rsidRDefault="00DD54C7" w:rsidP="00DD54C7">
      <w:pPr>
        <w:pStyle w:val="Prrafodelista"/>
        <w:numPr>
          <w:ilvl w:val="0"/>
          <w:numId w:val="37"/>
        </w:numPr>
        <w:pBdr>
          <w:top w:val="nil"/>
          <w:left w:val="nil"/>
          <w:bottom w:val="nil"/>
          <w:right w:val="nil"/>
          <w:between w:val="nil"/>
        </w:pBdr>
        <w:contextualSpacing/>
        <w:rPr>
          <w:rFonts w:eastAsia="Palatino Linotype" w:cs="Palatino Linotype"/>
          <w:color w:val="000000"/>
        </w:rPr>
      </w:pPr>
      <w:r w:rsidRPr="00DD54C7">
        <w:rPr>
          <w:rFonts w:eastAsia="Palatino Linotype" w:cs="Palatino Linotype"/>
          <w:color w:val="000000"/>
        </w:rPr>
        <w:t>A qué área se realiza la solicitud.</w:t>
      </w:r>
    </w:p>
    <w:p w14:paraId="6CDD787A" w14:textId="05387CA5" w:rsidR="00DD54C7" w:rsidRPr="00DD54C7" w:rsidRDefault="00DD54C7" w:rsidP="00DD54C7">
      <w:pPr>
        <w:pStyle w:val="Prrafodelista"/>
        <w:numPr>
          <w:ilvl w:val="0"/>
          <w:numId w:val="37"/>
        </w:numPr>
        <w:pBdr>
          <w:top w:val="nil"/>
          <w:left w:val="nil"/>
          <w:bottom w:val="nil"/>
          <w:right w:val="nil"/>
          <w:between w:val="nil"/>
        </w:pBdr>
        <w:contextualSpacing/>
        <w:rPr>
          <w:rFonts w:eastAsia="Palatino Linotype" w:cs="Palatino Linotype"/>
          <w:color w:val="000000"/>
        </w:rPr>
      </w:pPr>
      <w:r w:rsidRPr="00DD54C7">
        <w:rPr>
          <w:rFonts w:eastAsia="Palatino Linotype" w:cs="Palatino Linotype"/>
          <w:color w:val="000000"/>
        </w:rPr>
        <w:t>Requisitos para solicitar el servicio de pipa.</w:t>
      </w:r>
    </w:p>
    <w:p w14:paraId="6C4F96AD" w14:textId="77777777" w:rsidR="00DD54C7" w:rsidRDefault="00DD54C7" w:rsidP="00C006C6">
      <w:pPr>
        <w:pBdr>
          <w:top w:val="nil"/>
          <w:left w:val="nil"/>
          <w:bottom w:val="nil"/>
          <w:right w:val="nil"/>
          <w:between w:val="nil"/>
        </w:pBdr>
        <w:contextualSpacing/>
        <w:rPr>
          <w:rFonts w:eastAsia="Palatino Linotype" w:cs="Palatino Linotype"/>
          <w:color w:val="000000"/>
          <w:szCs w:val="24"/>
        </w:rPr>
      </w:pPr>
    </w:p>
    <w:p w14:paraId="46A58DB1" w14:textId="43FF7924" w:rsidR="009308DA" w:rsidRDefault="0040213B" w:rsidP="00B62DE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a la </w:t>
      </w:r>
      <w:r w:rsidR="00A970D5"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00A970D5" w:rsidRPr="006922F5">
        <w:rPr>
          <w:rFonts w:eastAsia="Palatino Linotype" w:cs="Palatino Linotype"/>
          <w:color w:val="000000"/>
          <w:szCs w:val="24"/>
        </w:rPr>
        <w:t xml:space="preserve">, el Sujeto Obligado </w:t>
      </w:r>
      <w:r w:rsidR="001C4CBF">
        <w:rPr>
          <w:rFonts w:eastAsia="Palatino Linotype" w:cs="Palatino Linotype"/>
          <w:color w:val="000000"/>
          <w:szCs w:val="24"/>
        </w:rPr>
        <w:t xml:space="preserve">respondió </w:t>
      </w:r>
      <w:r w:rsidR="00D57F1A">
        <w:rPr>
          <w:rFonts w:eastAsia="Palatino Linotype" w:cs="Palatino Linotype"/>
          <w:color w:val="000000"/>
          <w:szCs w:val="24"/>
        </w:rPr>
        <w:t>mediante la entrega de</w:t>
      </w:r>
      <w:r w:rsidR="007A691F">
        <w:rPr>
          <w:rFonts w:eastAsia="Palatino Linotype" w:cs="Palatino Linotype"/>
          <w:color w:val="000000"/>
          <w:szCs w:val="24"/>
        </w:rPr>
        <w:t xml:space="preserve"> </w:t>
      </w:r>
      <w:r w:rsidR="00AE31C2">
        <w:rPr>
          <w:rFonts w:eastAsia="Palatino Linotype" w:cs="Palatino Linotype"/>
          <w:color w:val="000000"/>
          <w:szCs w:val="24"/>
        </w:rPr>
        <w:t>l</w:t>
      </w:r>
      <w:r w:rsidR="007A691F">
        <w:rPr>
          <w:rFonts w:eastAsia="Palatino Linotype" w:cs="Palatino Linotype"/>
          <w:color w:val="000000"/>
          <w:szCs w:val="24"/>
        </w:rPr>
        <w:t>os</w:t>
      </w:r>
      <w:r w:rsidR="00D57F1A">
        <w:rPr>
          <w:rFonts w:eastAsia="Palatino Linotype" w:cs="Palatino Linotype"/>
          <w:color w:val="000000"/>
          <w:szCs w:val="24"/>
        </w:rPr>
        <w:t xml:space="preserve"> siguiente</w:t>
      </w:r>
      <w:r w:rsidR="007A691F">
        <w:rPr>
          <w:rFonts w:eastAsia="Palatino Linotype" w:cs="Palatino Linotype"/>
          <w:color w:val="000000"/>
          <w:szCs w:val="24"/>
        </w:rPr>
        <w:t>s</w:t>
      </w:r>
      <w:r w:rsidR="00D57F1A">
        <w:rPr>
          <w:rFonts w:eastAsia="Palatino Linotype" w:cs="Palatino Linotype"/>
          <w:color w:val="000000"/>
          <w:szCs w:val="24"/>
        </w:rPr>
        <w:t xml:space="preserve"> documento</w:t>
      </w:r>
      <w:r w:rsidR="007A691F">
        <w:rPr>
          <w:rFonts w:eastAsia="Palatino Linotype" w:cs="Palatino Linotype"/>
          <w:color w:val="000000"/>
          <w:szCs w:val="24"/>
        </w:rPr>
        <w:t>s</w:t>
      </w:r>
      <w:r w:rsidR="00D57F1A">
        <w:rPr>
          <w:rFonts w:eastAsia="Palatino Linotype" w:cs="Palatino Linotype"/>
          <w:color w:val="000000"/>
          <w:szCs w:val="24"/>
        </w:rPr>
        <w:t>:</w:t>
      </w:r>
    </w:p>
    <w:p w14:paraId="34CF62B0" w14:textId="1309BD00" w:rsidR="00A978AF" w:rsidRDefault="00A978AF" w:rsidP="007143A2"/>
    <w:p w14:paraId="516C3D8F" w14:textId="6C853619" w:rsidR="001D5A1E" w:rsidRDefault="00DD54C7" w:rsidP="00DD54C7">
      <w:pPr>
        <w:pStyle w:val="Prrafodelista"/>
        <w:numPr>
          <w:ilvl w:val="0"/>
          <w:numId w:val="38"/>
        </w:numPr>
        <w:rPr>
          <w:rFonts w:eastAsia="Palatino Linotype" w:cs="Palatino Linotype"/>
          <w:color w:val="000000"/>
        </w:rPr>
      </w:pPr>
      <w:r w:rsidRPr="00DD54C7">
        <w:rPr>
          <w:rFonts w:eastAsia="Palatino Linotype"/>
          <w:b/>
          <w:bCs/>
        </w:rPr>
        <w:t>RESPUESTA SAIMEX 76.pdf</w:t>
      </w:r>
      <w:r w:rsidR="001D5A1E" w:rsidRPr="00705413">
        <w:rPr>
          <w:bCs/>
        </w:rPr>
        <w:t xml:space="preserve">. Oficio número </w:t>
      </w:r>
      <w:r>
        <w:rPr>
          <w:bCs/>
        </w:rPr>
        <w:t>OPDM/DA</w:t>
      </w:r>
      <w:r w:rsidR="008F4A18">
        <w:rPr>
          <w:bCs/>
        </w:rPr>
        <w:t xml:space="preserve">FYC/SC/DL/1125/2023 emitido por el Subdirector de Comercialización, mediante el cual informó al Recurrente el contenido del artículo 150 Bis de la Ley del Agua, manifestando que con fundamento en dicho artículo, la venta de agua se realiza únicamente a quien cuente con un Permiso de Distribución y la evaluación técnica de impacto en materia de distribución de agua y la de agua, drenaje, alcantarillado y tratamiento de aguas residuales. Que por lo que hace a la falta de agua, se recomendó que </w:t>
      </w:r>
      <w:r w:rsidR="008F4A18">
        <w:rPr>
          <w:bCs/>
        </w:rPr>
        <w:lastRenderedPageBreak/>
        <w:t>ingrese un reporte en el Departamento de Gestión Social para que se le dé seguimiento a su petición.</w:t>
      </w:r>
    </w:p>
    <w:p w14:paraId="4A7FCE01" w14:textId="77777777" w:rsidR="00DD54C7" w:rsidRDefault="00DD54C7" w:rsidP="00447675">
      <w:pPr>
        <w:pBdr>
          <w:top w:val="nil"/>
          <w:left w:val="nil"/>
          <w:bottom w:val="nil"/>
          <w:right w:val="nil"/>
          <w:between w:val="nil"/>
        </w:pBdr>
        <w:contextualSpacing/>
        <w:rPr>
          <w:rFonts w:eastAsia="Palatino Linotype" w:cs="Palatino Linotype"/>
          <w:color w:val="000000"/>
          <w:szCs w:val="24"/>
        </w:rPr>
      </w:pPr>
    </w:p>
    <w:p w14:paraId="6128DFF4" w14:textId="25ECDFF6" w:rsidR="00A970D5" w:rsidRPr="00207028"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7502BD">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 xml:space="preserve">nte consideró que su derecho a la información pública había sido conculcado, por lo que interpuso el recurso de revisión al rubro citado, señalando </w:t>
      </w:r>
      <w:r w:rsidR="008F4A18">
        <w:rPr>
          <w:rFonts w:eastAsia="Palatino Linotype" w:cs="Palatino Linotype"/>
          <w:color w:val="000000"/>
          <w:szCs w:val="24"/>
        </w:rPr>
        <w:t xml:space="preserve">únicamente el </w:t>
      </w:r>
      <w:r w:rsidR="00A970D5" w:rsidRPr="006922F5">
        <w:rPr>
          <w:rFonts w:eastAsia="Palatino Linotype" w:cs="Palatino Linotype"/>
          <w:color w:val="000000"/>
          <w:szCs w:val="24"/>
        </w:rPr>
        <w:t>acto impugnado</w:t>
      </w:r>
      <w:r w:rsidR="00657129">
        <w:rPr>
          <w:rFonts w:eastAsia="Palatino Linotype" w:cs="Palatino Linotype"/>
          <w:color w:val="000000"/>
          <w:szCs w:val="24"/>
        </w:rPr>
        <w:t xml:space="preserve"> </w:t>
      </w:r>
      <w:r w:rsidR="008F4A18">
        <w:rPr>
          <w:rFonts w:eastAsia="Palatino Linotype" w:cs="Palatino Linotype"/>
          <w:color w:val="000000"/>
          <w:szCs w:val="24"/>
        </w:rPr>
        <w:t>y manifestando que ante la negativa de proporcionar la información se viola el derecho constitucional establecido en el artículo 6º y el derecho de máxima publicidad.</w:t>
      </w:r>
    </w:p>
    <w:p w14:paraId="3AC05501" w14:textId="77777777" w:rsidR="003D372B" w:rsidRDefault="003D372B" w:rsidP="006922F5">
      <w:pPr>
        <w:pBdr>
          <w:top w:val="nil"/>
          <w:left w:val="nil"/>
          <w:bottom w:val="nil"/>
          <w:right w:val="nil"/>
          <w:between w:val="nil"/>
        </w:pBdr>
        <w:contextualSpacing/>
        <w:rPr>
          <w:rFonts w:eastAsia="Palatino Linotype" w:cs="Palatino Linotype"/>
          <w:color w:val="000000"/>
          <w:szCs w:val="24"/>
        </w:rPr>
      </w:pPr>
    </w:p>
    <w:p w14:paraId="139AEF35" w14:textId="4D0FBD55" w:rsidR="00705413" w:rsidRDefault="00705413"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 Informe Justificado al remitir los siguientes documentos:</w:t>
      </w:r>
    </w:p>
    <w:p w14:paraId="2780D846" w14:textId="77777777" w:rsidR="008F4A18" w:rsidRDefault="008F4A18" w:rsidP="006922F5">
      <w:pPr>
        <w:pBdr>
          <w:top w:val="nil"/>
          <w:left w:val="nil"/>
          <w:bottom w:val="nil"/>
          <w:right w:val="nil"/>
          <w:between w:val="nil"/>
        </w:pBdr>
        <w:contextualSpacing/>
        <w:rPr>
          <w:rFonts w:eastAsia="Palatino Linotype" w:cs="Palatino Linotype"/>
          <w:color w:val="000000"/>
          <w:szCs w:val="24"/>
        </w:rPr>
      </w:pPr>
    </w:p>
    <w:p w14:paraId="10E51C6C" w14:textId="46E34DF1" w:rsidR="008F4A18" w:rsidRPr="00241A2D" w:rsidRDefault="008F4A18" w:rsidP="008F4A18">
      <w:pPr>
        <w:pStyle w:val="Prrafodelista"/>
        <w:numPr>
          <w:ilvl w:val="0"/>
          <w:numId w:val="38"/>
        </w:numPr>
        <w:rPr>
          <w:rFonts w:eastAsia="Palatino Linotype" w:cs="Palatino Linotype"/>
          <w:color w:val="000000"/>
        </w:rPr>
      </w:pPr>
      <w:r>
        <w:rPr>
          <w:rFonts w:eastAsia="Palatino Linotype"/>
          <w:b/>
          <w:bCs/>
        </w:rPr>
        <w:t>RESPUESTA RR</w:t>
      </w:r>
      <w:r w:rsidRPr="00DD54C7">
        <w:rPr>
          <w:rFonts w:eastAsia="Palatino Linotype"/>
          <w:b/>
          <w:bCs/>
        </w:rPr>
        <w:t xml:space="preserve"> 76.pdf</w:t>
      </w:r>
      <w:r w:rsidRPr="00705413">
        <w:rPr>
          <w:bCs/>
        </w:rPr>
        <w:t xml:space="preserve">. Oficio número </w:t>
      </w:r>
      <w:r w:rsidR="00E667DB">
        <w:rPr>
          <w:bCs/>
        </w:rPr>
        <w:t>OPDM/SC/1222</w:t>
      </w:r>
      <w:r>
        <w:rPr>
          <w:bCs/>
        </w:rPr>
        <w:t xml:space="preserve">/2023 emitido por el Subdirector de Comercialización, </w:t>
      </w:r>
      <w:r w:rsidR="00E667DB">
        <w:rPr>
          <w:bCs/>
        </w:rPr>
        <w:t xml:space="preserve">por medio del que se hizo del conocimiento del Recurrente que el costo del metro cúbico de agua potable se encuentra establecido y publicado en el documento denominado «Tarifas aplicables del Pago de Derechos por los Servicios Públicos Municipales de Agua Potable, Drenaje, Alcantarillado y Recepción de Caudales de Aguas Residuales para su Tratamiento, Diferentes a las Establecidas en el Código Financiero del Estado de México y Municipios para el Ejercicio Fiscal 2023», así como en lo dispuesto en el Código Financiero del Estado de México y Municipios, en la Ley del Agua para el Estado de México y Municipios y en la Gaceta del Gobierno, para la circunscripción del Municipio de Tlalnepantla, las cuales pueden ser consultadas en la página </w:t>
      </w:r>
      <w:hyperlink r:id="rId8" w:history="1">
        <w:r w:rsidR="00E667DB" w:rsidRPr="00984A29">
          <w:rPr>
            <w:rStyle w:val="Hipervnculo"/>
            <w:bCs/>
          </w:rPr>
          <w:t>https://legislacion.edomex.gob.mex/node/911</w:t>
        </w:r>
      </w:hyperlink>
      <w:r w:rsidR="00E667DB">
        <w:rPr>
          <w:bCs/>
        </w:rPr>
        <w:t>. Por lo que hace a las pipas, se señaló que con apego a lo dispuesto al artículo 150 Bis de la Ley del Agua referida, no se contempla la venta a usuarios, sino únicamente a quien cuente con el permiso</w:t>
      </w:r>
      <w:r w:rsidR="00241A2D">
        <w:rPr>
          <w:bCs/>
        </w:rPr>
        <w:t xml:space="preserve"> de distribución y evaluación técnica de impacto en materia de distribución de agua, quien deberá sujetarse a los siguientes costos:</w:t>
      </w:r>
    </w:p>
    <w:p w14:paraId="1931F351" w14:textId="77777777" w:rsidR="00241A2D" w:rsidRDefault="00241A2D" w:rsidP="00241A2D">
      <w:pPr>
        <w:rPr>
          <w:rFonts w:eastAsia="Palatino Linotype" w:cs="Palatino Linotype"/>
          <w:color w:val="000000"/>
        </w:rPr>
      </w:pPr>
    </w:p>
    <w:p w14:paraId="0922081D" w14:textId="0829C2F8" w:rsidR="00241A2D" w:rsidRPr="00241A2D" w:rsidRDefault="00241A2D" w:rsidP="00241A2D">
      <w:pPr>
        <w:jc w:val="center"/>
        <w:rPr>
          <w:rFonts w:eastAsia="Palatino Linotype" w:cs="Palatino Linotype"/>
          <w:color w:val="000000"/>
        </w:rPr>
      </w:pPr>
      <w:r w:rsidRPr="00241A2D">
        <w:rPr>
          <w:rFonts w:eastAsia="Palatino Linotype" w:cs="Palatino Linotype"/>
          <w:noProof/>
          <w:color w:val="000000"/>
          <w:lang w:val="es-MX"/>
        </w:rPr>
        <w:drawing>
          <wp:inline distT="0" distB="0" distL="0" distR="0" wp14:anchorId="4529515A" wp14:editId="5D22B872">
            <wp:extent cx="5125165" cy="2067213"/>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5165" cy="2067213"/>
                    </a:xfrm>
                    <a:prstGeom prst="rect">
                      <a:avLst/>
                    </a:prstGeom>
                  </pic:spPr>
                </pic:pic>
              </a:graphicData>
            </a:graphic>
          </wp:inline>
        </w:drawing>
      </w:r>
    </w:p>
    <w:p w14:paraId="33F7930B" w14:textId="77777777" w:rsidR="00241A2D" w:rsidRDefault="00241A2D" w:rsidP="00241A2D">
      <w:pPr>
        <w:ind w:left="709"/>
        <w:rPr>
          <w:rFonts w:eastAsia="Palatino Linotype" w:cs="Palatino Linotype"/>
          <w:color w:val="000000"/>
        </w:rPr>
      </w:pPr>
    </w:p>
    <w:p w14:paraId="180AC396" w14:textId="35E3B008" w:rsidR="00241A2D" w:rsidRDefault="00241A2D" w:rsidP="00241A2D">
      <w:pPr>
        <w:ind w:left="709"/>
        <w:rPr>
          <w:rFonts w:eastAsia="Palatino Linotype" w:cs="Palatino Linotype"/>
          <w:color w:val="000000"/>
        </w:rPr>
      </w:pPr>
      <w:r>
        <w:rPr>
          <w:rFonts w:eastAsia="Palatino Linotype" w:cs="Palatino Linotype"/>
          <w:color w:val="000000"/>
        </w:rPr>
        <w:t xml:space="preserve">Asimismo, se aclaró al Recurrente que ese Sujeto Obligado no vende pipas de agua a usuarios; no obstante, se informó que se puede solicitar una pipa gratuita siguiendo los siguientes pasos: 1) iniciar el reporte por desabasto de agua en el Departamento de Gestión Social —indicando la ubicación y horarios de atención— y presentar los requisitos para dar seguimiento; 2) no presentar más de dos bimestres adeudados; 3) nombre del solicitante; 4) calle, número, colonia y entre calles; 5) número de predio; y 6) número de cuenta. Por último, respecto de lo referido en el recurso de revisión </w:t>
      </w:r>
      <w:r w:rsidRPr="00AE5B17">
        <w:rPr>
          <w:rFonts w:eastAsia="Palatino Linotype" w:cs="Palatino Linotype"/>
          <w:i/>
          <w:color w:val="000000"/>
        </w:rPr>
        <w:t>«</w:t>
      </w:r>
      <w:r w:rsidR="0072283B" w:rsidRPr="00AE5B17">
        <w:rPr>
          <w:rFonts w:eastAsia="Palatino Linotype" w:cs="Palatino Linotype"/>
          <w:i/>
          <w:color w:val="000000"/>
        </w:rPr>
        <w:t xml:space="preserve">… el nombre del área en donde se solicita y tampoco proporcionando que piden para el trámite de su venta entendiendo los requisitos al se tienen </w:t>
      </w:r>
      <w:r w:rsidR="0072283B" w:rsidRPr="00AE5B17">
        <w:rPr>
          <w:rFonts w:eastAsia="Palatino Linotype" w:cs="Palatino Linotype"/>
          <w:i/>
          <w:color w:val="000000"/>
        </w:rPr>
        <w:lastRenderedPageBreak/>
        <w:t>o no permiso de distribución…»</w:t>
      </w:r>
      <w:r w:rsidR="00AE5B17">
        <w:rPr>
          <w:rFonts w:eastAsia="Palatino Linotype" w:cs="Palatino Linotype"/>
          <w:i/>
          <w:color w:val="000000"/>
        </w:rPr>
        <w:t xml:space="preserve"> </w:t>
      </w:r>
      <w:r w:rsidR="00AE5B17">
        <w:rPr>
          <w:rFonts w:eastAsia="Palatino Linotype" w:cs="Palatino Linotype"/>
          <w:color w:val="000000"/>
        </w:rPr>
        <w:t>(sic)</w:t>
      </w:r>
      <w:r w:rsidR="0072283B">
        <w:rPr>
          <w:rFonts w:eastAsia="Palatino Linotype" w:cs="Palatino Linotype"/>
          <w:color w:val="000000"/>
        </w:rPr>
        <w:t>, se respondió que el área encargada de atender dicha solicitud es el Departamento de Liquidaciones, conforme al artículo 53 fracción I del Reglamento Interno del OPDM, el cual es del conocimiento público mediante la Gaceta publicada el Órgano Oficial del Ayuntamiento de Tlalnepantla de Baz.</w:t>
      </w:r>
    </w:p>
    <w:p w14:paraId="0397FA3E" w14:textId="77777777" w:rsidR="00241A2D" w:rsidRPr="00241A2D" w:rsidRDefault="00241A2D" w:rsidP="00241A2D">
      <w:pPr>
        <w:rPr>
          <w:rFonts w:eastAsia="Palatino Linotype" w:cs="Palatino Linotype"/>
          <w:color w:val="000000"/>
        </w:rPr>
      </w:pPr>
    </w:p>
    <w:p w14:paraId="14F5AB9B" w14:textId="44724914" w:rsidR="008F4A18" w:rsidRDefault="0072283B"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que a su derecho conviniera; así como tampoco se pronunció respecto del Informe Justificado rendido por el Sujeto Obligado.</w:t>
      </w:r>
    </w:p>
    <w:p w14:paraId="157C95E6" w14:textId="77777777" w:rsidR="0072283B" w:rsidRDefault="0072283B" w:rsidP="006922F5">
      <w:pPr>
        <w:pBdr>
          <w:top w:val="nil"/>
          <w:left w:val="nil"/>
          <w:bottom w:val="nil"/>
          <w:right w:val="nil"/>
          <w:between w:val="nil"/>
        </w:pBdr>
        <w:contextualSpacing/>
        <w:rPr>
          <w:rFonts w:eastAsia="Palatino Linotype" w:cs="Palatino Linotype"/>
          <w:color w:val="000000"/>
          <w:szCs w:val="24"/>
        </w:rPr>
      </w:pPr>
    </w:p>
    <w:p w14:paraId="6E270DBE" w14:textId="2DA7DE79" w:rsidR="00A970D5" w:rsidRPr="006922F5" w:rsidRDefault="00AE5B17" w:rsidP="006922F5">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Así, una vez descritas las actuaciones en el expediente del recurso de revisión, es pertinente enfatizar lo que,</w:t>
      </w:r>
      <w:r w:rsidR="00A970D5" w:rsidRPr="006922F5">
        <w:rPr>
          <w:rFonts w:eastAsia="Palatino Linotype" w:cs="Palatino Linotype"/>
          <w:color w:val="000000"/>
          <w:szCs w:val="24"/>
        </w:rPr>
        <w:t xml:space="preserv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00A970D5" w:rsidP="006922F5">
      <w:pPr>
        <w:pStyle w:val="Fundamentos"/>
      </w:pPr>
      <w:r w:rsidRPr="006922F5">
        <w:rPr>
          <w:b/>
        </w:rPr>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3F013D56" w:rsidR="00A970D5" w:rsidRPr="006922F5" w:rsidRDefault="00A970D5" w:rsidP="006922F5">
      <w:pPr>
        <w:pStyle w:val="Fundamentos"/>
      </w:pPr>
      <w:r w:rsidRPr="006922F5">
        <w:lastRenderedPageBreak/>
        <w:t xml:space="preserve">A. Para </w:t>
      </w:r>
      <w:r w:rsidR="00DD54C7" w:rsidRPr="00DD54C7">
        <w:t>el ejercicio del derecho de acceso a la información, la Federación y las entidades federativas, en el ámbito de sus respectivas competencias, se regirán por los siguientes principios y bases</w:t>
      </w:r>
      <w:r w:rsidRPr="006922F5">
        <w:t>:</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00A970D5" w:rsidP="006922F5">
      <w:pPr>
        <w:pStyle w:val="Fundamentos"/>
      </w:pPr>
      <w:r w:rsidRPr="006922F5">
        <w:t>VI. Las leyes determinarán la manera en que los sujetos obligados deberán hacer pública la información relativa a los recursos públicos que entreguen a personas físicas o morales.</w:t>
      </w:r>
    </w:p>
    <w:p w14:paraId="52D64BCE" w14:textId="77777777" w:rsidR="00A970D5" w:rsidRPr="006922F5" w:rsidRDefault="00A970D5" w:rsidP="006922F5">
      <w:pPr>
        <w:pStyle w:val="Fundamentos"/>
      </w:pPr>
      <w:r w:rsidRPr="006922F5">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76B2B42D" w:rsidR="00A970D5" w:rsidRPr="006922F5" w:rsidRDefault="00AE5B17" w:rsidP="006922F5">
      <w:pPr>
        <w:pStyle w:val="Fundamentos"/>
      </w:pPr>
      <w:r>
        <w:t>[</w:t>
      </w:r>
      <w:r w:rsidR="00A970D5" w:rsidRPr="006922F5">
        <w:t>…</w:t>
      </w:r>
      <w:r>
        <w:t>]</w:t>
      </w:r>
    </w:p>
    <w:p w14:paraId="5E8F2316" w14:textId="77777777" w:rsidR="00A970D5" w:rsidRPr="006922F5" w:rsidRDefault="00A970D5" w:rsidP="006922F5">
      <w:pPr>
        <w:pStyle w:val="Fundamentos"/>
      </w:pPr>
      <w:r w:rsidRPr="006922F5">
        <w:lastRenderedPageBreak/>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47CB920B" w:rsidR="00A970D5" w:rsidRDefault="00A970D5" w:rsidP="006922F5">
      <w:pPr>
        <w:pStyle w:val="Fundamentos"/>
      </w:pPr>
      <w:r w:rsidRPr="006922F5">
        <w:rPr>
          <w:b/>
          <w:bCs/>
        </w:rPr>
        <w:t>Artículo 5.</w:t>
      </w:r>
      <w:r w:rsidRPr="006922F5">
        <w:t xml:space="preserve"> </w:t>
      </w:r>
      <w:r w:rsidR="0047369A" w:rsidRPr="006922F5">
        <w:t>(</w:t>
      </w:r>
      <w:r w:rsidRPr="006922F5">
        <w:t>…</w:t>
      </w:r>
      <w:r w:rsidR="0047369A" w:rsidRPr="006922F5">
        <w:t>)</w:t>
      </w:r>
      <w:r w:rsidRPr="006922F5">
        <w:t xml:space="preserve"> </w:t>
      </w:r>
    </w:p>
    <w:p w14:paraId="40B72672" w14:textId="77777777" w:rsidR="00AE5B17" w:rsidRPr="006922F5" w:rsidRDefault="00AE5B17"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lastRenderedPageBreak/>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4882EC0B" w:rsidR="00C82268" w:rsidRPr="006922F5" w:rsidRDefault="00AE5B17" w:rsidP="006922F5">
      <w:pPr>
        <w:pStyle w:val="Fundamentos"/>
      </w:pPr>
      <w:r>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268E2E8A" w:rsidR="00C82268" w:rsidRPr="006922F5" w:rsidRDefault="00AE5B17"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xml:space="preserve">, conforme a los preceptos legales citados, se desprende que el derecho de acceso a la información pública es un derecho individual que puede ser ejercido ante cualquier autoridad, entidad, órgano u organismo, tanto federales, como estatales, de la </w:t>
      </w:r>
      <w:r w:rsidRPr="006922F5">
        <w:lastRenderedPageBreak/>
        <w:t>Ciudad de México, o Municipales, con el fin de que los particulares conozcan toda aquella información que es considerada como pública.</w:t>
      </w:r>
    </w:p>
    <w:p w14:paraId="36D29552" w14:textId="77777777" w:rsidR="00A970D5" w:rsidRPr="006922F5" w:rsidRDefault="00A970D5" w:rsidP="00177F85"/>
    <w:p w14:paraId="1560C5D6" w14:textId="34E580B1" w:rsidR="00B87902" w:rsidRDefault="00A970D5" w:rsidP="002D1E08">
      <w:r w:rsidRPr="006922F5">
        <w:t xml:space="preserve">En segundo término, </w:t>
      </w:r>
      <w:r w:rsidR="00871658">
        <w:t xml:space="preserve">se debe resaltar que </w:t>
      </w:r>
      <w:r w:rsidR="0057514F">
        <w:t xml:space="preserve">en un primer momento </w:t>
      </w:r>
      <w:r w:rsidR="00871658">
        <w:t xml:space="preserve">el </w:t>
      </w:r>
      <w:r w:rsidR="0057514F">
        <w:t xml:space="preserve">Sujeto Obligado </w:t>
      </w:r>
      <w:r w:rsidR="00F4265E">
        <w:t>únicamente hizo referencia a la venta de</w:t>
      </w:r>
      <w:r w:rsidR="00D64278">
        <w:t xml:space="preserve"> agua potable a pipas, lo cual sólo se permite a quienes cuente con el permiso y evaluación técnica correspondiente; así como a que la falta de agua se puede reportar ante el Departamento de Gestión Social.</w:t>
      </w:r>
    </w:p>
    <w:p w14:paraId="2D0BB32D" w14:textId="77777777" w:rsidR="00D64278" w:rsidRDefault="00D64278" w:rsidP="002D1E08"/>
    <w:p w14:paraId="6386DABE" w14:textId="1934EF37" w:rsidR="00D64278" w:rsidRDefault="00D64278" w:rsidP="002D1E08">
      <w:r>
        <w:t>Así, resulta evidente que la respuesta no colmaba las pretensiones del Recurrente puesto que no se le proporcionó respuestas concretas a sus planteamientos.</w:t>
      </w:r>
      <w:r w:rsidR="00951E99">
        <w:t xml:space="preserve"> Empero, al rendir el Informe Justificado el Sujeto Obligado presentó información adicional la cual se presenta en el siguiente cuadro para verificar si se satisface el derecho de acceso a la información del Recurrente:</w:t>
      </w:r>
    </w:p>
    <w:p w14:paraId="1EC9C462" w14:textId="77777777" w:rsidR="00951E99" w:rsidRDefault="00951E99" w:rsidP="002D1E08"/>
    <w:tbl>
      <w:tblPr>
        <w:tblStyle w:val="Tablaconcuadrcula"/>
        <w:tblW w:w="0" w:type="auto"/>
        <w:tblLayout w:type="fixed"/>
        <w:tblLook w:val="04A0" w:firstRow="1" w:lastRow="0" w:firstColumn="1" w:lastColumn="0" w:noHBand="0" w:noVBand="1"/>
      </w:tblPr>
      <w:tblGrid>
        <w:gridCol w:w="3402"/>
        <w:gridCol w:w="3402"/>
        <w:gridCol w:w="2534"/>
      </w:tblGrid>
      <w:tr w:rsidR="00951E99" w:rsidRPr="00951E99" w14:paraId="3840670B" w14:textId="77777777" w:rsidTr="00440786">
        <w:tc>
          <w:tcPr>
            <w:tcW w:w="3402" w:type="dxa"/>
            <w:shd w:val="clear" w:color="auto" w:fill="BFBFBF" w:themeFill="background1" w:themeFillShade="BF"/>
            <w:vAlign w:val="center"/>
          </w:tcPr>
          <w:p w14:paraId="6BA3E0E2" w14:textId="1036633E" w:rsidR="00951E99" w:rsidRPr="00951E99" w:rsidRDefault="00951E99" w:rsidP="00951E99">
            <w:pPr>
              <w:spacing w:line="240" w:lineRule="auto"/>
              <w:rPr>
                <w:b/>
                <w:sz w:val="20"/>
                <w:szCs w:val="20"/>
              </w:rPr>
            </w:pPr>
            <w:r w:rsidRPr="00951E99">
              <w:rPr>
                <w:b/>
                <w:sz w:val="20"/>
                <w:szCs w:val="20"/>
              </w:rPr>
              <w:t>REQUERIMIENTO DEL PARTICULAR</w:t>
            </w:r>
          </w:p>
        </w:tc>
        <w:tc>
          <w:tcPr>
            <w:tcW w:w="3402" w:type="dxa"/>
            <w:shd w:val="clear" w:color="auto" w:fill="BFBFBF" w:themeFill="background1" w:themeFillShade="BF"/>
            <w:vAlign w:val="center"/>
          </w:tcPr>
          <w:p w14:paraId="08F7329E" w14:textId="522244AA" w:rsidR="00951E99" w:rsidRPr="00951E99" w:rsidRDefault="00951E99" w:rsidP="00951E99">
            <w:pPr>
              <w:spacing w:line="240" w:lineRule="auto"/>
              <w:rPr>
                <w:b/>
                <w:sz w:val="20"/>
                <w:szCs w:val="20"/>
              </w:rPr>
            </w:pPr>
            <w:r w:rsidRPr="00951E99">
              <w:rPr>
                <w:b/>
                <w:sz w:val="20"/>
                <w:szCs w:val="20"/>
              </w:rPr>
              <w:t>INFORMACIÓN RENDIDA EN INFORME JUSTIFICADO</w:t>
            </w:r>
          </w:p>
        </w:tc>
        <w:tc>
          <w:tcPr>
            <w:tcW w:w="2534" w:type="dxa"/>
            <w:shd w:val="clear" w:color="auto" w:fill="BFBFBF" w:themeFill="background1" w:themeFillShade="BF"/>
            <w:vAlign w:val="center"/>
          </w:tcPr>
          <w:p w14:paraId="0E5D9C43" w14:textId="41B47FAA" w:rsidR="00951E99" w:rsidRPr="00951E99" w:rsidRDefault="00951E99" w:rsidP="00440786">
            <w:pPr>
              <w:spacing w:line="240" w:lineRule="auto"/>
              <w:jc w:val="center"/>
              <w:rPr>
                <w:b/>
                <w:sz w:val="20"/>
                <w:szCs w:val="20"/>
              </w:rPr>
            </w:pPr>
            <w:r w:rsidRPr="00951E99">
              <w:rPr>
                <w:b/>
                <w:sz w:val="20"/>
                <w:szCs w:val="20"/>
              </w:rPr>
              <w:t>COLMA SÍ / NO</w:t>
            </w:r>
          </w:p>
        </w:tc>
      </w:tr>
      <w:tr w:rsidR="00951E99" w:rsidRPr="00951E99" w14:paraId="3CDEA8AD" w14:textId="77777777" w:rsidTr="00951E99">
        <w:tc>
          <w:tcPr>
            <w:tcW w:w="3402" w:type="dxa"/>
            <w:vAlign w:val="center"/>
          </w:tcPr>
          <w:p w14:paraId="19BDED63" w14:textId="21347845" w:rsidR="00951E99" w:rsidRPr="00951E99" w:rsidRDefault="00951E99" w:rsidP="00951E99">
            <w:pPr>
              <w:spacing w:line="240" w:lineRule="auto"/>
              <w:rPr>
                <w:sz w:val="20"/>
                <w:szCs w:val="20"/>
              </w:rPr>
            </w:pPr>
            <w:r>
              <w:rPr>
                <w:sz w:val="20"/>
                <w:szCs w:val="20"/>
              </w:rPr>
              <w:t>Costo del metro cúbico de agua potable.</w:t>
            </w:r>
          </w:p>
        </w:tc>
        <w:tc>
          <w:tcPr>
            <w:tcW w:w="3402" w:type="dxa"/>
            <w:vAlign w:val="center"/>
          </w:tcPr>
          <w:p w14:paraId="59A1E155" w14:textId="77777777" w:rsidR="00951E99" w:rsidRDefault="00951E99" w:rsidP="00951E99">
            <w:pPr>
              <w:spacing w:line="240" w:lineRule="auto"/>
              <w:rPr>
                <w:sz w:val="20"/>
                <w:szCs w:val="20"/>
              </w:rPr>
            </w:pPr>
            <w:r>
              <w:rPr>
                <w:sz w:val="20"/>
                <w:szCs w:val="20"/>
              </w:rPr>
              <w:t>Se informó que, dependiendo el tipo de servicio que se requiera, el costo del metro cúbico se establece conforme a lo estipulado en las siguientes normas:</w:t>
            </w:r>
          </w:p>
          <w:p w14:paraId="324E4EC6" w14:textId="77777777" w:rsidR="00951E99" w:rsidRDefault="00951E99" w:rsidP="00951E99">
            <w:pPr>
              <w:spacing w:line="240" w:lineRule="auto"/>
              <w:rPr>
                <w:sz w:val="20"/>
                <w:szCs w:val="20"/>
              </w:rPr>
            </w:pPr>
          </w:p>
          <w:p w14:paraId="2B8E008C" w14:textId="77777777" w:rsidR="00951E99" w:rsidRPr="00440786" w:rsidRDefault="00951E99" w:rsidP="00440786">
            <w:pPr>
              <w:pStyle w:val="Prrafodelista"/>
              <w:numPr>
                <w:ilvl w:val="0"/>
                <w:numId w:val="38"/>
              </w:numPr>
              <w:spacing w:line="240" w:lineRule="auto"/>
              <w:ind w:left="313"/>
              <w:rPr>
                <w:sz w:val="20"/>
                <w:szCs w:val="20"/>
              </w:rPr>
            </w:pPr>
            <w:r w:rsidRPr="00440786">
              <w:rPr>
                <w:sz w:val="20"/>
                <w:szCs w:val="20"/>
              </w:rPr>
              <w:t xml:space="preserve">Tarifas aplicables del Pago de Derechos por los Servicios Públicos Municipales de Agua Potable, Drenaje, Alcantarillado y Recepción de Caudales de Aguas Residuales para su Tratamiento, Diferentes a las </w:t>
            </w:r>
            <w:r w:rsidRPr="00440786">
              <w:rPr>
                <w:sz w:val="20"/>
                <w:szCs w:val="20"/>
              </w:rPr>
              <w:lastRenderedPageBreak/>
              <w:t>Establecidas en el Código Financiero del Estado de México y Municipios para el Ejercicio Fiscal 2023.</w:t>
            </w:r>
          </w:p>
          <w:p w14:paraId="3AB4B407" w14:textId="77777777" w:rsidR="00951E99" w:rsidRPr="00440786" w:rsidRDefault="00951E99" w:rsidP="00440786">
            <w:pPr>
              <w:pStyle w:val="Prrafodelista"/>
              <w:numPr>
                <w:ilvl w:val="0"/>
                <w:numId w:val="38"/>
              </w:numPr>
              <w:spacing w:line="240" w:lineRule="auto"/>
              <w:ind w:left="313"/>
              <w:rPr>
                <w:sz w:val="20"/>
                <w:szCs w:val="20"/>
              </w:rPr>
            </w:pPr>
            <w:r w:rsidRPr="00440786">
              <w:rPr>
                <w:sz w:val="20"/>
                <w:szCs w:val="20"/>
              </w:rPr>
              <w:t>Código Financiero del Estado de México y Municipios.</w:t>
            </w:r>
          </w:p>
          <w:p w14:paraId="4BE92D33" w14:textId="77777777" w:rsidR="00951E99" w:rsidRPr="00440786" w:rsidRDefault="00951E99" w:rsidP="00440786">
            <w:pPr>
              <w:pStyle w:val="Prrafodelista"/>
              <w:numPr>
                <w:ilvl w:val="0"/>
                <w:numId w:val="38"/>
              </w:numPr>
              <w:spacing w:line="240" w:lineRule="auto"/>
              <w:ind w:left="313"/>
              <w:rPr>
                <w:sz w:val="20"/>
                <w:szCs w:val="20"/>
              </w:rPr>
            </w:pPr>
            <w:r w:rsidRPr="00440786">
              <w:rPr>
                <w:sz w:val="20"/>
                <w:szCs w:val="20"/>
              </w:rPr>
              <w:t>Ley del Agua para el Estado de México y Municipios.</w:t>
            </w:r>
          </w:p>
          <w:p w14:paraId="2648A105" w14:textId="25A38383" w:rsidR="00951E99" w:rsidRPr="00440786" w:rsidRDefault="00951E99" w:rsidP="00440786">
            <w:pPr>
              <w:pStyle w:val="Prrafodelista"/>
              <w:numPr>
                <w:ilvl w:val="0"/>
                <w:numId w:val="38"/>
              </w:numPr>
              <w:spacing w:line="240" w:lineRule="auto"/>
              <w:ind w:left="313"/>
              <w:rPr>
                <w:sz w:val="20"/>
                <w:szCs w:val="20"/>
              </w:rPr>
            </w:pPr>
            <w:r w:rsidRPr="00440786">
              <w:rPr>
                <w:sz w:val="20"/>
                <w:szCs w:val="20"/>
              </w:rPr>
              <w:t>Gaceta del Gobierno, para la circunscripción del Municipio de Tlalnepantla.</w:t>
            </w:r>
          </w:p>
        </w:tc>
        <w:tc>
          <w:tcPr>
            <w:tcW w:w="2534" w:type="dxa"/>
            <w:vAlign w:val="center"/>
          </w:tcPr>
          <w:p w14:paraId="4B55FD2E" w14:textId="480031C2" w:rsidR="00951E99" w:rsidRPr="00951E99" w:rsidRDefault="00951E99" w:rsidP="00286DC4">
            <w:pPr>
              <w:spacing w:line="240" w:lineRule="auto"/>
              <w:jc w:val="center"/>
              <w:rPr>
                <w:sz w:val="20"/>
                <w:szCs w:val="20"/>
              </w:rPr>
            </w:pPr>
            <w:r>
              <w:rPr>
                <w:sz w:val="20"/>
                <w:szCs w:val="20"/>
              </w:rPr>
              <w:lastRenderedPageBreak/>
              <w:t>Sí</w:t>
            </w:r>
          </w:p>
        </w:tc>
      </w:tr>
      <w:tr w:rsidR="00951E99" w:rsidRPr="00951E99" w14:paraId="3B117259" w14:textId="77777777" w:rsidTr="00951E99">
        <w:tc>
          <w:tcPr>
            <w:tcW w:w="3402" w:type="dxa"/>
            <w:vAlign w:val="center"/>
          </w:tcPr>
          <w:p w14:paraId="44F9BBF4" w14:textId="4B77DE56" w:rsidR="00951E99" w:rsidRPr="00951E99" w:rsidRDefault="00951E99" w:rsidP="00951E99">
            <w:pPr>
              <w:spacing w:line="240" w:lineRule="auto"/>
              <w:rPr>
                <w:sz w:val="20"/>
                <w:szCs w:val="20"/>
                <w:vertAlign w:val="superscript"/>
              </w:rPr>
            </w:pPr>
            <w:r>
              <w:rPr>
                <w:sz w:val="20"/>
                <w:szCs w:val="20"/>
              </w:rPr>
              <w:t>Costo para contratar una pipa con capacidad de 10 000 m</w:t>
            </w:r>
            <w:r>
              <w:rPr>
                <w:sz w:val="20"/>
                <w:szCs w:val="20"/>
                <w:vertAlign w:val="superscript"/>
              </w:rPr>
              <w:t>3</w:t>
            </w:r>
          </w:p>
        </w:tc>
        <w:tc>
          <w:tcPr>
            <w:tcW w:w="3402" w:type="dxa"/>
            <w:vAlign w:val="center"/>
          </w:tcPr>
          <w:p w14:paraId="3BAC67F1" w14:textId="427928B8" w:rsidR="00951E99" w:rsidRPr="00951E99" w:rsidRDefault="00951E99" w:rsidP="00951E99">
            <w:pPr>
              <w:spacing w:line="240" w:lineRule="auto"/>
              <w:rPr>
                <w:sz w:val="20"/>
                <w:szCs w:val="20"/>
              </w:rPr>
            </w:pPr>
            <w:r>
              <w:rPr>
                <w:sz w:val="20"/>
                <w:szCs w:val="20"/>
              </w:rPr>
              <w:t>Que el Sujeto Obligado no vende pipas de aguas a usuarios, pero se puede solicitar una pipa gratuita.</w:t>
            </w:r>
          </w:p>
        </w:tc>
        <w:tc>
          <w:tcPr>
            <w:tcW w:w="2534" w:type="dxa"/>
            <w:vAlign w:val="center"/>
          </w:tcPr>
          <w:p w14:paraId="601C5C65" w14:textId="1D1DCBF7" w:rsidR="00951E99" w:rsidRPr="00951E99" w:rsidRDefault="00286DC4" w:rsidP="00286DC4">
            <w:pPr>
              <w:spacing w:line="240" w:lineRule="auto"/>
              <w:jc w:val="center"/>
              <w:rPr>
                <w:sz w:val="20"/>
                <w:szCs w:val="20"/>
              </w:rPr>
            </w:pPr>
            <w:r>
              <w:rPr>
                <w:sz w:val="20"/>
                <w:szCs w:val="20"/>
              </w:rPr>
              <w:t>Sí</w:t>
            </w:r>
          </w:p>
        </w:tc>
      </w:tr>
      <w:tr w:rsidR="00951E99" w:rsidRPr="00951E99" w14:paraId="53E79311" w14:textId="77777777" w:rsidTr="00951E99">
        <w:tc>
          <w:tcPr>
            <w:tcW w:w="3402" w:type="dxa"/>
            <w:vAlign w:val="center"/>
          </w:tcPr>
          <w:p w14:paraId="275C8A23" w14:textId="5C381240" w:rsidR="00951E99" w:rsidRPr="00951E99" w:rsidRDefault="00951E99" w:rsidP="00951E99">
            <w:pPr>
              <w:spacing w:line="240" w:lineRule="auto"/>
              <w:rPr>
                <w:sz w:val="20"/>
                <w:szCs w:val="20"/>
              </w:rPr>
            </w:pPr>
            <w:r>
              <w:rPr>
                <w:sz w:val="20"/>
                <w:szCs w:val="20"/>
              </w:rPr>
              <w:t>Área para realizar la solicitud</w:t>
            </w:r>
          </w:p>
        </w:tc>
        <w:tc>
          <w:tcPr>
            <w:tcW w:w="3402" w:type="dxa"/>
            <w:vAlign w:val="center"/>
          </w:tcPr>
          <w:p w14:paraId="242C3755" w14:textId="1A687C13" w:rsidR="00951E99" w:rsidRPr="00951E99" w:rsidRDefault="00951E99" w:rsidP="00951E99">
            <w:pPr>
              <w:spacing w:line="240" w:lineRule="auto"/>
              <w:rPr>
                <w:sz w:val="20"/>
                <w:szCs w:val="20"/>
              </w:rPr>
            </w:pPr>
            <w:r>
              <w:rPr>
                <w:sz w:val="20"/>
                <w:szCs w:val="20"/>
              </w:rPr>
              <w:t>Departamento de Gestión Social.</w:t>
            </w:r>
          </w:p>
        </w:tc>
        <w:tc>
          <w:tcPr>
            <w:tcW w:w="2534" w:type="dxa"/>
            <w:vAlign w:val="center"/>
          </w:tcPr>
          <w:p w14:paraId="4F5390D1" w14:textId="2E85F5EF" w:rsidR="00951E99" w:rsidRPr="00951E99" w:rsidRDefault="00286DC4" w:rsidP="00286DC4">
            <w:pPr>
              <w:spacing w:line="240" w:lineRule="auto"/>
              <w:jc w:val="center"/>
              <w:rPr>
                <w:sz w:val="20"/>
                <w:szCs w:val="20"/>
              </w:rPr>
            </w:pPr>
            <w:r>
              <w:rPr>
                <w:sz w:val="20"/>
                <w:szCs w:val="20"/>
              </w:rPr>
              <w:t>Sí</w:t>
            </w:r>
          </w:p>
        </w:tc>
      </w:tr>
      <w:tr w:rsidR="00951E99" w:rsidRPr="00951E99" w14:paraId="0B01D97A" w14:textId="77777777" w:rsidTr="00951E99">
        <w:tc>
          <w:tcPr>
            <w:tcW w:w="3402" w:type="dxa"/>
            <w:vAlign w:val="center"/>
          </w:tcPr>
          <w:p w14:paraId="7601D7A7" w14:textId="0313CA1C" w:rsidR="00951E99" w:rsidRPr="00951E99" w:rsidRDefault="00951E99" w:rsidP="00951E99">
            <w:pPr>
              <w:spacing w:line="240" w:lineRule="auto"/>
              <w:rPr>
                <w:sz w:val="20"/>
                <w:szCs w:val="20"/>
              </w:rPr>
            </w:pPr>
            <w:r>
              <w:rPr>
                <w:sz w:val="20"/>
                <w:szCs w:val="20"/>
              </w:rPr>
              <w:t>Requisitos para solicitar el servicio</w:t>
            </w:r>
          </w:p>
        </w:tc>
        <w:tc>
          <w:tcPr>
            <w:tcW w:w="3402" w:type="dxa"/>
            <w:vAlign w:val="center"/>
          </w:tcPr>
          <w:p w14:paraId="5E3F64F7" w14:textId="77777777" w:rsidR="00286DC4" w:rsidRDefault="00951E99" w:rsidP="00286DC4">
            <w:pPr>
              <w:spacing w:line="240" w:lineRule="auto"/>
              <w:rPr>
                <w:sz w:val="20"/>
                <w:szCs w:val="20"/>
              </w:rPr>
            </w:pPr>
            <w:r w:rsidRPr="00951E99">
              <w:rPr>
                <w:sz w:val="20"/>
                <w:szCs w:val="20"/>
              </w:rPr>
              <w:t xml:space="preserve">1) </w:t>
            </w:r>
            <w:r>
              <w:rPr>
                <w:sz w:val="20"/>
                <w:szCs w:val="20"/>
              </w:rPr>
              <w:t>I</w:t>
            </w:r>
            <w:r w:rsidRPr="00951E99">
              <w:rPr>
                <w:sz w:val="20"/>
                <w:szCs w:val="20"/>
              </w:rPr>
              <w:t xml:space="preserve">niciar el reporte por desabasto de agua en el Departamento de Gestión Social </w:t>
            </w:r>
            <w:r w:rsidR="00286DC4">
              <w:rPr>
                <w:sz w:val="20"/>
                <w:szCs w:val="20"/>
              </w:rPr>
              <w:t xml:space="preserve">y </w:t>
            </w:r>
            <w:r w:rsidRPr="00951E99">
              <w:rPr>
                <w:sz w:val="20"/>
                <w:szCs w:val="20"/>
              </w:rPr>
              <w:t>presentar los r</w:t>
            </w:r>
            <w:r w:rsidR="00286DC4">
              <w:rPr>
                <w:sz w:val="20"/>
                <w:szCs w:val="20"/>
              </w:rPr>
              <w:t>equisitos para dar seguimiento.</w:t>
            </w:r>
          </w:p>
          <w:p w14:paraId="595081A5" w14:textId="77777777" w:rsidR="00286DC4" w:rsidRDefault="00286DC4" w:rsidP="00286DC4">
            <w:pPr>
              <w:spacing w:line="240" w:lineRule="auto"/>
              <w:rPr>
                <w:sz w:val="20"/>
                <w:szCs w:val="20"/>
              </w:rPr>
            </w:pPr>
            <w:r>
              <w:rPr>
                <w:sz w:val="20"/>
                <w:szCs w:val="20"/>
              </w:rPr>
              <w:t>2) N</w:t>
            </w:r>
            <w:r w:rsidR="00951E99" w:rsidRPr="00951E99">
              <w:rPr>
                <w:sz w:val="20"/>
                <w:szCs w:val="20"/>
              </w:rPr>
              <w:t xml:space="preserve">o presentar </w:t>
            </w:r>
            <w:r>
              <w:rPr>
                <w:sz w:val="20"/>
                <w:szCs w:val="20"/>
              </w:rPr>
              <w:t>más de dos bimestres adeudados.</w:t>
            </w:r>
          </w:p>
          <w:p w14:paraId="018372CD" w14:textId="77777777" w:rsidR="00286DC4" w:rsidRDefault="00286DC4" w:rsidP="00286DC4">
            <w:pPr>
              <w:spacing w:line="240" w:lineRule="auto"/>
              <w:rPr>
                <w:sz w:val="20"/>
                <w:szCs w:val="20"/>
              </w:rPr>
            </w:pPr>
            <w:r>
              <w:rPr>
                <w:sz w:val="20"/>
                <w:szCs w:val="20"/>
              </w:rPr>
              <w:t>3) N</w:t>
            </w:r>
            <w:r w:rsidR="00951E99" w:rsidRPr="00951E99">
              <w:rPr>
                <w:sz w:val="20"/>
                <w:szCs w:val="20"/>
              </w:rPr>
              <w:t>ombre del solicitante</w:t>
            </w:r>
            <w:r>
              <w:rPr>
                <w:sz w:val="20"/>
                <w:szCs w:val="20"/>
              </w:rPr>
              <w:t>.</w:t>
            </w:r>
          </w:p>
          <w:p w14:paraId="144AEF92" w14:textId="2D8DD0E9" w:rsidR="00286DC4" w:rsidRDefault="00286DC4" w:rsidP="00286DC4">
            <w:pPr>
              <w:spacing w:line="240" w:lineRule="auto"/>
              <w:rPr>
                <w:sz w:val="20"/>
                <w:szCs w:val="20"/>
              </w:rPr>
            </w:pPr>
            <w:r>
              <w:rPr>
                <w:sz w:val="20"/>
                <w:szCs w:val="20"/>
              </w:rPr>
              <w:t>4) C</w:t>
            </w:r>
            <w:r w:rsidR="00951E99" w:rsidRPr="00951E99">
              <w:rPr>
                <w:sz w:val="20"/>
                <w:szCs w:val="20"/>
              </w:rPr>
              <w:t xml:space="preserve">alle, </w:t>
            </w:r>
            <w:r>
              <w:rPr>
                <w:sz w:val="20"/>
                <w:szCs w:val="20"/>
              </w:rPr>
              <w:t>número, colonia y entre calles.</w:t>
            </w:r>
          </w:p>
          <w:p w14:paraId="74CC5E20" w14:textId="426248FC" w:rsidR="00286DC4" w:rsidRDefault="00286DC4" w:rsidP="00286DC4">
            <w:pPr>
              <w:spacing w:line="240" w:lineRule="auto"/>
              <w:rPr>
                <w:sz w:val="20"/>
                <w:szCs w:val="20"/>
              </w:rPr>
            </w:pPr>
            <w:r>
              <w:rPr>
                <w:sz w:val="20"/>
                <w:szCs w:val="20"/>
              </w:rPr>
              <w:t>5) Número de predio.</w:t>
            </w:r>
          </w:p>
          <w:p w14:paraId="3FBB11C3" w14:textId="742DC74F" w:rsidR="00951E99" w:rsidRPr="00951E99" w:rsidRDefault="00286DC4" w:rsidP="00286DC4">
            <w:pPr>
              <w:spacing w:line="240" w:lineRule="auto"/>
              <w:rPr>
                <w:sz w:val="20"/>
                <w:szCs w:val="20"/>
              </w:rPr>
            </w:pPr>
            <w:r>
              <w:rPr>
                <w:sz w:val="20"/>
                <w:szCs w:val="20"/>
              </w:rPr>
              <w:t>6) N</w:t>
            </w:r>
            <w:r w:rsidR="00951E99" w:rsidRPr="00951E99">
              <w:rPr>
                <w:sz w:val="20"/>
                <w:szCs w:val="20"/>
              </w:rPr>
              <w:t>úmero de cuenta</w:t>
            </w:r>
            <w:r>
              <w:rPr>
                <w:sz w:val="20"/>
                <w:szCs w:val="20"/>
              </w:rPr>
              <w:t>.</w:t>
            </w:r>
          </w:p>
        </w:tc>
        <w:tc>
          <w:tcPr>
            <w:tcW w:w="2534" w:type="dxa"/>
            <w:vAlign w:val="center"/>
          </w:tcPr>
          <w:p w14:paraId="06A5357E" w14:textId="6C4C93DE" w:rsidR="00951E99" w:rsidRPr="00951E99" w:rsidRDefault="00286DC4" w:rsidP="00286DC4">
            <w:pPr>
              <w:spacing w:line="240" w:lineRule="auto"/>
              <w:jc w:val="center"/>
              <w:rPr>
                <w:sz w:val="20"/>
                <w:szCs w:val="20"/>
              </w:rPr>
            </w:pPr>
            <w:r>
              <w:rPr>
                <w:sz w:val="20"/>
                <w:szCs w:val="20"/>
              </w:rPr>
              <w:t>Sí</w:t>
            </w:r>
          </w:p>
        </w:tc>
      </w:tr>
    </w:tbl>
    <w:p w14:paraId="3D7FAE4E" w14:textId="5F43E8F2" w:rsidR="00951E99" w:rsidRDefault="00951E99" w:rsidP="002D1E08"/>
    <w:p w14:paraId="6A807B9D" w14:textId="77777777" w:rsidR="00BB27F5" w:rsidRPr="007879D9" w:rsidRDefault="00BB27F5" w:rsidP="00BB27F5">
      <w:pPr>
        <w:pBdr>
          <w:top w:val="nil"/>
          <w:left w:val="nil"/>
          <w:bottom w:val="nil"/>
          <w:right w:val="nil"/>
          <w:between w:val="nil"/>
        </w:pBdr>
        <w:contextualSpacing/>
        <w:rPr>
          <w:rFonts w:eastAsia="Palatino Linotype" w:cs="Palatino Linotype"/>
          <w:color w:val="000000"/>
        </w:rPr>
      </w:pPr>
      <w:r>
        <w:t xml:space="preserve">En ese sentido, </w:t>
      </w:r>
      <w:r w:rsidRPr="007879D9">
        <w:rPr>
          <w:rFonts w:eastAsia="Palatino Linotype" w:cs="Palatino Linotype"/>
          <w:color w:val="000000"/>
        </w:rPr>
        <w:t xml:space="preserve">es de destacar que, al haber un pronunciamiento por parte del Sujeto Obligado dentro de sus atribuciones, este Instituto no está facultado para manifestarse sobre la veracidad de lo afirmado, pues no existe precepto legal alguno en la Ley de la materia que lo faculte para ello. </w:t>
      </w:r>
    </w:p>
    <w:p w14:paraId="5E132F7E" w14:textId="77777777" w:rsidR="00BB27F5" w:rsidRPr="007879D9" w:rsidRDefault="00BB27F5" w:rsidP="00BB27F5">
      <w:pPr>
        <w:pBdr>
          <w:top w:val="nil"/>
          <w:left w:val="nil"/>
          <w:bottom w:val="nil"/>
          <w:right w:val="nil"/>
          <w:between w:val="nil"/>
        </w:pBdr>
        <w:contextualSpacing/>
        <w:rPr>
          <w:rFonts w:eastAsia="Palatino Linotype" w:cs="Palatino Linotype"/>
          <w:color w:val="000000"/>
        </w:rPr>
      </w:pPr>
    </w:p>
    <w:p w14:paraId="2111DF79" w14:textId="77777777" w:rsidR="00BB27F5" w:rsidRPr="007879D9" w:rsidRDefault="00BB27F5" w:rsidP="00BB27F5">
      <w:pPr>
        <w:pBdr>
          <w:top w:val="nil"/>
          <w:left w:val="nil"/>
          <w:bottom w:val="nil"/>
          <w:right w:val="nil"/>
          <w:between w:val="nil"/>
        </w:pBdr>
        <w:contextualSpacing/>
        <w:rPr>
          <w:rFonts w:eastAsia="Palatino Linotype" w:cs="Palatino Linotype"/>
          <w:color w:val="000000"/>
        </w:rPr>
      </w:pPr>
      <w:r w:rsidRPr="007879D9">
        <w:rPr>
          <w:rFonts w:eastAsia="Palatino Linotype" w:cs="Palatino Linotype"/>
          <w:color w:val="000000"/>
        </w:rPr>
        <w:t xml:space="preserve">Lo anterior se robustece con lo plasmado en el criterio 31-10, emitido por el entonces Instituto Federal de Acceso a la Información y Protección de Datos (IFAI) ahora Instituto </w:t>
      </w:r>
      <w:r w:rsidRPr="007879D9">
        <w:rPr>
          <w:rFonts w:eastAsia="Palatino Linotype" w:cs="Palatino Linotype"/>
          <w:color w:val="000000"/>
        </w:rPr>
        <w:lastRenderedPageBreak/>
        <w:t>Nacional de Transparencia, Acceso a la Información, y Protección de Datos Personales (INAI), que lleva por rubro y texto los siguientes:</w:t>
      </w:r>
    </w:p>
    <w:p w14:paraId="45B6F19C" w14:textId="77777777" w:rsidR="00BB27F5" w:rsidRPr="007879D9" w:rsidRDefault="00BB27F5" w:rsidP="00BB27F5">
      <w:pPr>
        <w:pBdr>
          <w:top w:val="nil"/>
          <w:left w:val="nil"/>
          <w:bottom w:val="nil"/>
          <w:right w:val="nil"/>
          <w:between w:val="nil"/>
        </w:pBdr>
        <w:contextualSpacing/>
        <w:rPr>
          <w:rFonts w:eastAsia="Palatino Linotype" w:cs="Palatino Linotype"/>
          <w:color w:val="000000"/>
        </w:rPr>
      </w:pPr>
    </w:p>
    <w:p w14:paraId="165FC08C" w14:textId="77777777" w:rsidR="00BB27F5" w:rsidRPr="007879D9" w:rsidRDefault="00BB27F5" w:rsidP="00BB27F5">
      <w:pPr>
        <w:pBdr>
          <w:top w:val="nil"/>
          <w:left w:val="nil"/>
          <w:bottom w:val="nil"/>
          <w:right w:val="nil"/>
          <w:between w:val="nil"/>
        </w:pBdr>
        <w:spacing w:line="240" w:lineRule="auto"/>
        <w:ind w:left="567" w:right="616"/>
        <w:contextualSpacing/>
        <w:rPr>
          <w:rFonts w:eastAsia="Palatino Linotype" w:cs="Palatino Linotype"/>
          <w:color w:val="000000"/>
          <w:sz w:val="22"/>
          <w:lang w:val="es-ES"/>
        </w:rPr>
      </w:pPr>
      <w:r w:rsidRPr="2CE7142E">
        <w:rPr>
          <w:rFonts w:eastAsia="Palatino Linotype" w:cs="Palatino Linotype"/>
          <w:b/>
          <w:bCs/>
          <w:i/>
          <w:iCs/>
          <w:color w:val="000000"/>
          <w:sz w:val="22"/>
          <w:lang w:val="es-ES"/>
        </w:rPr>
        <w:t>El Instituto Federal de Acceso a la Información y Protección de Datos no cuenta con facultades para pronunciarse respecto de la veracidad de los documentos proporcionados por los sujetos obligados.</w:t>
      </w:r>
      <w:r w:rsidRPr="2CE7142E">
        <w:rPr>
          <w:rFonts w:eastAsia="Palatino Linotype" w:cs="Palatino Linotype"/>
          <w:i/>
          <w:iCs/>
          <w:color w:val="000000"/>
          <w:sz w:val="22"/>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26A6A49" w14:textId="77777777" w:rsidR="00BB27F5" w:rsidRDefault="00BB27F5" w:rsidP="00BB27F5"/>
    <w:p w14:paraId="2998BAED" w14:textId="77777777" w:rsidR="00440786" w:rsidRPr="00867C1E" w:rsidRDefault="00440786" w:rsidP="00440786">
      <w:pPr>
        <w:rPr>
          <w:szCs w:val="24"/>
        </w:rPr>
      </w:pPr>
      <w:r>
        <w:t xml:space="preserve">En esa tesitura, se tiene que la información complementaria rendida por el Sujeto Obligado </w:t>
      </w:r>
      <w:r>
        <w:rPr>
          <w:rFonts w:eastAsia="Palatino Linotype" w:cs="Palatino Linotype"/>
          <w:color w:val="000000"/>
          <w:szCs w:val="24"/>
        </w:rPr>
        <w:t xml:space="preserve">es suficiente para </w:t>
      </w:r>
      <w:r>
        <w:rPr>
          <w:szCs w:val="24"/>
        </w:rPr>
        <w:t>colmar las pretensiones</w:t>
      </w:r>
      <w:r>
        <w:rPr>
          <w:rFonts w:eastAsia="Palatino Linotype" w:cs="Palatino Linotype"/>
          <w:color w:val="000000"/>
        </w:rPr>
        <w:t xml:space="preserve"> del hoy Recurrente y, en consecuencia, </w:t>
      </w:r>
      <w:r w:rsidRPr="00867C1E">
        <w:rPr>
          <w:szCs w:val="24"/>
        </w:rPr>
        <w:t>se subsanó la inc</w:t>
      </w:r>
      <w:r>
        <w:rPr>
          <w:szCs w:val="24"/>
        </w:rPr>
        <w:t>onformidad expresada por el particular y se tiene por satisfecho su derecho de acceso a la información pública.</w:t>
      </w:r>
    </w:p>
    <w:p w14:paraId="6347D8DB" w14:textId="77777777" w:rsidR="00440786" w:rsidRPr="00867C1E" w:rsidRDefault="00440786" w:rsidP="00440786">
      <w:pPr>
        <w:rPr>
          <w:szCs w:val="24"/>
        </w:rPr>
      </w:pPr>
    </w:p>
    <w:p w14:paraId="565743B1" w14:textId="3B889F97" w:rsidR="00440786" w:rsidRPr="00C82353" w:rsidRDefault="00440786" w:rsidP="00440786">
      <w:pPr>
        <w:rPr>
          <w:rFonts w:eastAsiaTheme="minorHAnsi" w:cstheme="minorBidi"/>
          <w:szCs w:val="24"/>
          <w:lang w:eastAsia="en-US"/>
        </w:rPr>
      </w:pPr>
      <w:r w:rsidRPr="00C82353">
        <w:rPr>
          <w:rFonts w:eastAsiaTheme="minorHAnsi" w:cstheme="minorBidi"/>
          <w:szCs w:val="24"/>
          <w:lang w:eastAsia="en-US"/>
        </w:rPr>
        <w:t xml:space="preserve">En conclusión, toda vez que el Sujeto Obligado modificó la respuesta otorgada a la solicitud de información </w:t>
      </w:r>
      <w:r w:rsidRPr="00440786">
        <w:rPr>
          <w:rFonts w:eastAsia="Palatino Linotype" w:cs="Palatino Linotype"/>
          <w:b/>
          <w:bCs/>
          <w:color w:val="000000"/>
          <w:szCs w:val="24"/>
        </w:rPr>
        <w:t>00076/OASTLALNE/IP/2023</w:t>
      </w:r>
      <w:r>
        <w:rPr>
          <w:rFonts w:eastAsia="Palatino Linotype" w:cs="Palatino Linotype"/>
          <w:color w:val="000000"/>
          <w:szCs w:val="24"/>
        </w:rPr>
        <w:t xml:space="preserve">, se considera </w:t>
      </w:r>
      <w:r w:rsidRPr="00C82353">
        <w:rPr>
          <w:rFonts w:eastAsiaTheme="minorHAnsi" w:cstheme="minorBidi"/>
          <w:szCs w:val="24"/>
          <w:lang w:eastAsia="en-US"/>
        </w:rPr>
        <w:t>que no existen ya extremos legales para la procedencia del recurso, lo que conlleva a decret</w:t>
      </w:r>
      <w:r>
        <w:rPr>
          <w:rFonts w:eastAsiaTheme="minorHAnsi" w:cstheme="minorBidi"/>
          <w:szCs w:val="24"/>
          <w:lang w:eastAsia="en-US"/>
        </w:rPr>
        <w:t>ar el sobreseimiento. Es así como</w:t>
      </w:r>
      <w:r w:rsidRPr="00C82353">
        <w:rPr>
          <w:rFonts w:eastAsiaTheme="minorHAnsi" w:cstheme="minorBidi"/>
          <w:szCs w:val="24"/>
          <w:lang w:eastAsia="en-US"/>
        </w:rPr>
        <w:t xml:space="preserve"> se advierte que en el caso en concreto se actualiza la causal de sobreseimiento prevista en la fracción III del artículo 192 de la Ley de Transparencia </w:t>
      </w:r>
      <w:r w:rsidRPr="00C82353">
        <w:rPr>
          <w:rFonts w:eastAsiaTheme="minorHAnsi" w:cstheme="minorBidi"/>
          <w:szCs w:val="24"/>
          <w:lang w:eastAsia="en-US"/>
        </w:rPr>
        <w:lastRenderedPageBreak/>
        <w:t>y Acceso a la Información Pública del Estado de México y Municipio, que a la letra establece:</w:t>
      </w:r>
    </w:p>
    <w:p w14:paraId="6CCCB9FC" w14:textId="77777777" w:rsidR="00440786" w:rsidRPr="00FA7847" w:rsidRDefault="00440786" w:rsidP="00440786">
      <w:pPr>
        <w:rPr>
          <w:rFonts w:eastAsiaTheme="minorHAnsi" w:cstheme="minorBidi"/>
          <w:sz w:val="21"/>
          <w:szCs w:val="21"/>
          <w:lang w:eastAsia="en-US"/>
        </w:rPr>
      </w:pPr>
    </w:p>
    <w:p w14:paraId="0507ECD7" w14:textId="77777777" w:rsidR="00440786" w:rsidRPr="00C82353" w:rsidRDefault="00440786" w:rsidP="00440786">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1C15A3FD" w14:textId="77777777" w:rsidR="00440786" w:rsidRPr="00C82353" w:rsidRDefault="00440786" w:rsidP="00440786">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0540D703" w14:textId="77777777" w:rsidR="00440786" w:rsidRPr="00C82353" w:rsidRDefault="00440786" w:rsidP="00440786">
      <w:pPr>
        <w:spacing w:line="240" w:lineRule="auto"/>
        <w:ind w:left="567" w:right="567"/>
        <w:rPr>
          <w:rFonts w:eastAsiaTheme="minorEastAsia" w:cstheme="minorBidi"/>
          <w:b/>
          <w:bCs/>
          <w:i/>
          <w:iCs/>
          <w:sz w:val="22"/>
          <w:lang w:val="es-ES" w:eastAsia="en-US"/>
        </w:rPr>
      </w:pPr>
      <w:r w:rsidRPr="665C2826">
        <w:rPr>
          <w:rFonts w:eastAsiaTheme="minorEastAsia" w:cstheme="minorBidi"/>
          <w:b/>
          <w:bCs/>
          <w:i/>
          <w:iCs/>
          <w:sz w:val="22"/>
          <w:lang w:val="es-ES" w:eastAsia="en-US"/>
        </w:rPr>
        <w:t xml:space="preserve">III. </w:t>
      </w:r>
      <w:r w:rsidRPr="665C2826">
        <w:rPr>
          <w:rFonts w:eastAsiaTheme="minorEastAsia" w:cstheme="minorBidi"/>
          <w:b/>
          <w:bCs/>
          <w:i/>
          <w:iCs/>
          <w:sz w:val="22"/>
          <w:u w:val="single"/>
          <w:lang w:val="es-ES" w:eastAsia="en-US"/>
        </w:rPr>
        <w:t xml:space="preserve">El sujeto obligado responsable del acto lo </w:t>
      </w:r>
      <w:r w:rsidRPr="00707440">
        <w:rPr>
          <w:rFonts w:eastAsiaTheme="minorEastAsia" w:cstheme="minorBidi"/>
          <w:b/>
          <w:bCs/>
          <w:i/>
          <w:iCs/>
          <w:sz w:val="22"/>
          <w:u w:val="single"/>
          <w:lang w:val="es-ES" w:eastAsia="en-US"/>
        </w:rPr>
        <w:t>modifique o revoque de</w:t>
      </w:r>
      <w:r w:rsidRPr="665C2826">
        <w:rPr>
          <w:rFonts w:eastAsiaTheme="minorEastAsia" w:cstheme="minorBidi"/>
          <w:b/>
          <w:bCs/>
          <w:i/>
          <w:iCs/>
          <w:sz w:val="22"/>
          <w:u w:val="single"/>
          <w:lang w:val="es-ES" w:eastAsia="en-US"/>
        </w:rPr>
        <w:t xml:space="preserve"> tal manera que el recurso de revisión quede sin materia</w:t>
      </w:r>
      <w:r w:rsidRPr="665C2826">
        <w:rPr>
          <w:rFonts w:eastAsiaTheme="minorEastAsia" w:cstheme="minorBidi"/>
          <w:b/>
          <w:bCs/>
          <w:i/>
          <w:iCs/>
          <w:sz w:val="22"/>
          <w:lang w:val="es-ES" w:eastAsia="en-US"/>
        </w:rPr>
        <w:t>;</w:t>
      </w:r>
    </w:p>
    <w:p w14:paraId="2385471D" w14:textId="77777777" w:rsidR="00440786" w:rsidRPr="00C82353" w:rsidRDefault="00440786" w:rsidP="00440786">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4B05DFC7" w14:textId="77777777" w:rsidR="00440786" w:rsidRPr="00FA7847" w:rsidRDefault="00440786" w:rsidP="00440786">
      <w:pPr>
        <w:rPr>
          <w:rFonts w:eastAsiaTheme="minorHAnsi" w:cstheme="minorBidi"/>
          <w:sz w:val="21"/>
          <w:szCs w:val="21"/>
          <w:lang w:eastAsia="en-US"/>
        </w:rPr>
      </w:pPr>
    </w:p>
    <w:p w14:paraId="3B66B0A2" w14:textId="77777777" w:rsidR="00440786" w:rsidRDefault="00440786" w:rsidP="00440786">
      <w:pPr>
        <w:rPr>
          <w:rFonts w:eastAsiaTheme="minorHAnsi" w:cstheme="minorBidi"/>
          <w:szCs w:val="24"/>
          <w:lang w:eastAsia="en-US"/>
        </w:rPr>
      </w:pPr>
      <w:r w:rsidRPr="00C82353">
        <w:rPr>
          <w:rFonts w:eastAsiaTheme="minorHAnsi" w:cstheme="minorBidi"/>
          <w:szCs w:val="24"/>
          <w:lang w:eastAsia="en-US"/>
        </w:rPr>
        <w:t>Lo anterior es así, ya que el Pleno ha determinado que cuando el Sujeto Obligado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6D92FA6F" w14:textId="77777777" w:rsidR="00440786" w:rsidRPr="00FA7847" w:rsidRDefault="00440786" w:rsidP="00440786">
      <w:pPr>
        <w:rPr>
          <w:rFonts w:eastAsiaTheme="minorHAnsi" w:cstheme="minorBidi"/>
          <w:sz w:val="21"/>
          <w:szCs w:val="21"/>
          <w:lang w:eastAsia="en-US"/>
        </w:rPr>
      </w:pPr>
    </w:p>
    <w:p w14:paraId="3A9E6E62" w14:textId="77777777" w:rsidR="00440786" w:rsidRPr="00C82353" w:rsidRDefault="00440786" w:rsidP="00440786">
      <w:pPr>
        <w:rPr>
          <w:rFonts w:eastAsiaTheme="minorHAnsi" w:cstheme="minorBidi"/>
          <w:szCs w:val="24"/>
          <w:lang w:eastAsia="en-US"/>
        </w:rPr>
      </w:pPr>
      <w:r w:rsidRPr="00C82353">
        <w:rPr>
          <w:rFonts w:eastAsiaTheme="minorHAnsi" w:cstheme="minorBidi"/>
          <w:szCs w:val="24"/>
          <w:lang w:eastAsia="en-US"/>
        </w:rPr>
        <w:t xml:space="preserve">Así, con fundamento en lo prescrito en los artículos 36 fracciones II y III, 186 </w:t>
      </w:r>
      <w:proofErr w:type="gramStart"/>
      <w:r w:rsidRPr="00C82353">
        <w:rPr>
          <w:rFonts w:eastAsiaTheme="minorHAnsi" w:cstheme="minorBidi"/>
          <w:szCs w:val="24"/>
          <w:lang w:eastAsia="en-US"/>
        </w:rPr>
        <w:t>fracción</w:t>
      </w:r>
      <w:proofErr w:type="gramEnd"/>
      <w:r w:rsidRPr="00C82353">
        <w:rPr>
          <w:rFonts w:eastAsiaTheme="minorHAnsi" w:cstheme="minorBidi"/>
          <w:szCs w:val="24"/>
          <w:lang w:eastAsia="en-US"/>
        </w:rPr>
        <w:t xml:space="preserve"> I y 192 fracción III de la Ley de Transparencia y Acceso a la Información Pública del Estado de México y Municipios el Pleno de este Órgano Garante:</w:t>
      </w:r>
    </w:p>
    <w:p w14:paraId="6AFD7B64" w14:textId="77777777" w:rsidR="00440786" w:rsidRPr="00FA7847" w:rsidRDefault="00440786" w:rsidP="00440786">
      <w:pPr>
        <w:rPr>
          <w:rFonts w:eastAsiaTheme="minorHAnsi" w:cstheme="minorBidi"/>
          <w:sz w:val="21"/>
          <w:szCs w:val="21"/>
          <w:lang w:eastAsia="en-US"/>
        </w:rPr>
      </w:pPr>
    </w:p>
    <w:p w14:paraId="1973AAB5" w14:textId="77777777" w:rsidR="00440786" w:rsidRPr="00C82353" w:rsidRDefault="00440786" w:rsidP="00440786">
      <w:pPr>
        <w:jc w:val="center"/>
        <w:rPr>
          <w:rFonts w:eastAsiaTheme="minorHAnsi" w:cstheme="minorBidi"/>
          <w:b/>
          <w:bCs/>
          <w:spacing w:val="60"/>
          <w:sz w:val="28"/>
          <w:szCs w:val="28"/>
          <w:lang w:eastAsia="en-US"/>
        </w:rPr>
      </w:pPr>
      <w:r w:rsidRPr="00C82353">
        <w:rPr>
          <w:rFonts w:eastAsiaTheme="minorHAnsi" w:cstheme="minorBidi"/>
          <w:b/>
          <w:bCs/>
          <w:spacing w:val="60"/>
          <w:sz w:val="28"/>
          <w:szCs w:val="28"/>
          <w:lang w:eastAsia="en-US"/>
        </w:rPr>
        <w:t>RESUELVE</w:t>
      </w:r>
    </w:p>
    <w:p w14:paraId="0568B381" w14:textId="77777777" w:rsidR="00440786" w:rsidRPr="00FA7847" w:rsidRDefault="00440786" w:rsidP="00440786">
      <w:pPr>
        <w:rPr>
          <w:rFonts w:eastAsiaTheme="minorHAnsi" w:cstheme="minorBidi"/>
          <w:b/>
          <w:bCs/>
          <w:spacing w:val="60"/>
          <w:sz w:val="21"/>
          <w:szCs w:val="21"/>
          <w:lang w:eastAsia="en-US"/>
        </w:rPr>
      </w:pPr>
    </w:p>
    <w:p w14:paraId="1CBB15DC" w14:textId="0A3098D9" w:rsidR="00440786" w:rsidRPr="00C82353" w:rsidRDefault="00440786" w:rsidP="00440786">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Pr>
          <w:rFonts w:eastAsiaTheme="minorHAnsi" w:cs="Arial"/>
          <w:b/>
          <w:szCs w:val="24"/>
          <w:lang w:eastAsia="en-US"/>
        </w:rPr>
        <w:t>04410</w:t>
      </w:r>
      <w:r w:rsidRPr="00C82353">
        <w:rPr>
          <w:rFonts w:eastAsiaTheme="minorHAnsi" w:cs="Arial"/>
          <w:b/>
          <w:szCs w:val="24"/>
          <w:lang w:eastAsia="en-US"/>
        </w:rPr>
        <w:t>/INFOEM/IP/RR/202</w:t>
      </w:r>
      <w:r>
        <w:rPr>
          <w:rFonts w:eastAsiaTheme="minorHAnsi" w:cs="Arial"/>
          <w:b/>
          <w:szCs w:val="24"/>
          <w:lang w:eastAsia="en-US"/>
        </w:rPr>
        <w:t>3</w:t>
      </w:r>
      <w:r w:rsidRPr="00C82353">
        <w:rPr>
          <w:rFonts w:eastAsiaTheme="minorHAnsi" w:cs="Arial"/>
          <w:szCs w:val="24"/>
          <w:lang w:eastAsia="en-US"/>
        </w:rPr>
        <w:t xml:space="preserve">, porque al haberse modificado la respuesta, el recurso de revisión quedó sin materia </w:t>
      </w:r>
      <w:r>
        <w:rPr>
          <w:rFonts w:eastAsiaTheme="minorHAnsi" w:cs="Arial"/>
          <w:szCs w:val="24"/>
          <w:lang w:eastAsia="en-US"/>
        </w:rPr>
        <w:t xml:space="preserve">conforme a lo dispuesto en el artículo 192 fracción III de la </w:t>
      </w:r>
      <w:r w:rsidRPr="00C82353">
        <w:rPr>
          <w:rFonts w:eastAsiaTheme="minorHAnsi" w:cs="Arial"/>
          <w:szCs w:val="24"/>
          <w:lang w:eastAsia="en-US"/>
        </w:rPr>
        <w:t xml:space="preserve">Ley de Transparencia y Acceso </w:t>
      </w:r>
      <w:r w:rsidRPr="00C82353">
        <w:rPr>
          <w:rFonts w:eastAsiaTheme="minorHAnsi" w:cs="Arial"/>
          <w:szCs w:val="24"/>
          <w:lang w:eastAsia="en-US"/>
        </w:rPr>
        <w:lastRenderedPageBreak/>
        <w:t>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Considerando QUINT</w:t>
      </w:r>
      <w:r w:rsidRPr="00C82353">
        <w:rPr>
          <w:rFonts w:eastAsiaTheme="minorHAnsi" w:cs="Arial"/>
          <w:b/>
          <w:szCs w:val="24"/>
          <w:lang w:eastAsia="en-US"/>
        </w:rPr>
        <w:t>O</w:t>
      </w:r>
      <w:r w:rsidRPr="00C82353">
        <w:rPr>
          <w:rFonts w:eastAsiaTheme="minorHAnsi" w:cs="Arial"/>
          <w:szCs w:val="24"/>
          <w:lang w:eastAsia="en-US"/>
        </w:rPr>
        <w:t xml:space="preserve"> de la presente resolución.</w:t>
      </w:r>
    </w:p>
    <w:p w14:paraId="50426306" w14:textId="77777777" w:rsidR="00440786" w:rsidRPr="00C82353" w:rsidRDefault="00440786" w:rsidP="00440786">
      <w:pPr>
        <w:rPr>
          <w:rFonts w:eastAsiaTheme="minorHAnsi" w:cs="Arial"/>
          <w:szCs w:val="24"/>
          <w:lang w:eastAsia="en-US"/>
        </w:rPr>
      </w:pPr>
    </w:p>
    <w:p w14:paraId="1DDDCFAC" w14:textId="77777777" w:rsidR="00440786" w:rsidRPr="00C82353" w:rsidRDefault="00440786" w:rsidP="00440786">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6174C1F0" w14:textId="77777777" w:rsidR="00440786" w:rsidRPr="00C82353" w:rsidRDefault="00440786" w:rsidP="00440786">
      <w:pPr>
        <w:rPr>
          <w:rFonts w:eastAsiaTheme="minorHAnsi" w:cs="Arial"/>
          <w:szCs w:val="24"/>
          <w:lang w:eastAsia="en-US"/>
        </w:rPr>
      </w:pPr>
    </w:p>
    <w:p w14:paraId="574106D4" w14:textId="77777777" w:rsidR="00440786" w:rsidRDefault="00440786" w:rsidP="00440786">
      <w:pPr>
        <w:contextualSpacing/>
        <w:rPr>
          <w:rFonts w:eastAsiaTheme="minorEastAsia" w:cs="Arial"/>
          <w:lang w:val="es-ES" w:eastAsia="en-US"/>
        </w:rPr>
      </w:pPr>
      <w:r w:rsidRPr="29FB2DD7">
        <w:rPr>
          <w:rFonts w:eastAsiaTheme="minorEastAsia" w:cs="Arial"/>
          <w:b/>
          <w:bCs/>
          <w:lang w:val="es-ES" w:eastAsia="en-US"/>
        </w:rPr>
        <w:t>TERCERO. Notifíquese</w:t>
      </w:r>
      <w:r w:rsidRPr="29FB2DD7">
        <w:rPr>
          <w:rFonts w:eastAsiaTheme="minorEastAsia" w:cs="Arial"/>
          <w:lang w:val="es-ES" w:eastAsia="en-US"/>
        </w:rPr>
        <w:t xml:space="preserve"> la presente resolución al Recurrente</w:t>
      </w:r>
      <w:r w:rsidRPr="29FB2DD7">
        <w:rPr>
          <w:lang w:val="es-ES"/>
        </w:rPr>
        <w:t xml:space="preserve"> </w:t>
      </w:r>
      <w:r w:rsidRPr="29FB2DD7">
        <w:rPr>
          <w:rFonts w:eastAsiaTheme="minorEastAsia" w:cs="Arial"/>
          <w:lang w:val="es-ES" w:eastAsia="en-US"/>
        </w:rPr>
        <w:t>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54CCEEDD" w14:textId="77777777" w:rsidR="00103A9A" w:rsidRPr="00440786" w:rsidRDefault="00103A9A" w:rsidP="006F4C9E">
      <w:pPr>
        <w:pBdr>
          <w:top w:val="nil"/>
          <w:left w:val="nil"/>
          <w:bottom w:val="nil"/>
          <w:right w:val="nil"/>
          <w:between w:val="nil"/>
        </w:pBdr>
        <w:contextualSpacing/>
        <w:rPr>
          <w:rFonts w:eastAsia="Palatino Linotype" w:cs="Palatino Linotype"/>
          <w:szCs w:val="24"/>
        </w:rPr>
      </w:pPr>
    </w:p>
    <w:p w14:paraId="20573BFF" w14:textId="665359B5" w:rsidR="00A970D5" w:rsidRPr="006922F5" w:rsidRDefault="005A45B1" w:rsidP="008F0B5B">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440786">
        <w:rPr>
          <w:rFonts w:eastAsia="Palatino Linotype" w:cs="Palatino Linotype"/>
          <w:color w:val="000000"/>
          <w:szCs w:val="24"/>
        </w:rPr>
        <w:t xml:space="preserve"> POR UNANIMIDAD</w:t>
      </w:r>
      <w:r w:rsidR="006922F5">
        <w:rPr>
          <w:rFonts w:eastAsia="Palatino Linotype" w:cs="Palatino Linotype"/>
          <w:color w:val="000000"/>
          <w:szCs w:val="24"/>
        </w:rPr>
        <w:t xml:space="preserve">, EL PLENO DEL INSTITUTO DE TRANSPARENCIA, ACCESO A LA INFORMACIÓN PÚBLICA Y PROTECCIÓN DE DATOS PERSONALES DEL ESTADO DE MÉXICO Y MUNICIPIOS, CONFORMADO POR LOS COMISIONADOS JOSÉ MARTÍNEZ VILCHIS, MARÍA DEL ROSARIO MEJÍA AYALA, SHARON CRISTINA </w:t>
      </w:r>
      <w:r w:rsidR="006922F5" w:rsidRPr="00152C55">
        <w:rPr>
          <w:rFonts w:eastAsia="Palatino Linotype" w:cs="Palatino Linotype"/>
          <w:color w:val="000000"/>
          <w:szCs w:val="24"/>
        </w:rPr>
        <w:t>MORALES MARTÍNEZ, LUIS GUSTAVO PARRA NORIEGA Y GUADALUPE RAMÍREZ PEÑA, EN LA</w:t>
      </w:r>
      <w:r w:rsidR="00EE3190">
        <w:rPr>
          <w:rFonts w:eastAsia="Palatino Linotype" w:cs="Palatino Linotype"/>
          <w:color w:val="000000"/>
          <w:szCs w:val="24"/>
        </w:rPr>
        <w:t xml:space="preserve"> DÉCIMA PRIMERA</w:t>
      </w:r>
      <w:r w:rsidR="00A00BD1" w:rsidRPr="00152C55">
        <w:rPr>
          <w:rFonts w:eastAsia="Palatino Linotype" w:cs="Palatino Linotype"/>
          <w:color w:val="000000"/>
          <w:szCs w:val="24"/>
        </w:rPr>
        <w:t xml:space="preserve"> </w:t>
      </w:r>
      <w:r w:rsidR="006922F5" w:rsidRPr="00152C55">
        <w:rPr>
          <w:rFonts w:eastAsia="Palatino Linotype" w:cs="Palatino Linotype"/>
          <w:color w:val="000000"/>
          <w:szCs w:val="24"/>
        </w:rPr>
        <w:t>SESIÓN ORDINARIA CELEBRADA EL</w:t>
      </w:r>
      <w:r w:rsidR="00F468DA" w:rsidRPr="00152C55">
        <w:rPr>
          <w:rFonts w:eastAsia="Palatino Linotype" w:cs="Palatino Linotype"/>
          <w:color w:val="000000"/>
          <w:szCs w:val="24"/>
        </w:rPr>
        <w:t xml:space="preserve"> </w:t>
      </w:r>
      <w:r w:rsidR="00EE3190">
        <w:rPr>
          <w:rFonts w:eastAsia="Palatino Linotype" w:cs="Palatino Linotype"/>
          <w:color w:val="000000"/>
          <w:szCs w:val="24"/>
        </w:rPr>
        <w:t>TRES DE ABRIL</w:t>
      </w:r>
      <w:r w:rsidR="00152C55" w:rsidRPr="00152C55">
        <w:rPr>
          <w:rFonts w:eastAsia="Palatino Linotype" w:cs="Palatino Linotype"/>
          <w:color w:val="000000"/>
          <w:szCs w:val="24"/>
        </w:rPr>
        <w:t xml:space="preserve"> DE DOS MIL</w:t>
      </w:r>
      <w:r w:rsidR="00152C55">
        <w:rPr>
          <w:rFonts w:eastAsia="Palatino Linotype" w:cs="Palatino Linotype"/>
          <w:color w:val="000000"/>
          <w:szCs w:val="24"/>
        </w:rPr>
        <w:t xml:space="preserve"> VEINTICUATRO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440786">
        <w:rPr>
          <w:rFonts w:eastAsia="Palatino Linotype" w:cs="Palatino Linotype"/>
          <w:color w:val="000000"/>
          <w:szCs w:val="24"/>
        </w:rPr>
        <w:t>.-----------------------</w:t>
      </w:r>
    </w:p>
    <w:p w14:paraId="4DA57669" w14:textId="77777777" w:rsidR="00A970D5" w:rsidRPr="004B7011" w:rsidRDefault="00A970D5" w:rsidP="00440786">
      <w:pPr>
        <w:pBdr>
          <w:top w:val="nil"/>
          <w:left w:val="nil"/>
          <w:bottom w:val="nil"/>
          <w:right w:val="nil"/>
          <w:between w:val="nil"/>
        </w:pBdr>
        <w:spacing w:line="276"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proofErr w:type="spellStart"/>
      <w:r w:rsidRPr="006922F5">
        <w:rPr>
          <w:rFonts w:eastAsia="Palatino Linotype" w:cs="Palatino Linotype"/>
          <w:color w:val="000000"/>
          <w:sz w:val="20"/>
          <w:szCs w:val="20"/>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2B553C">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4D262" w14:textId="77777777" w:rsidR="002B553C" w:rsidRDefault="002B553C" w:rsidP="00F2498E">
      <w:pPr>
        <w:spacing w:line="240" w:lineRule="auto"/>
      </w:pPr>
      <w:r>
        <w:separator/>
      </w:r>
    </w:p>
  </w:endnote>
  <w:endnote w:type="continuationSeparator" w:id="0">
    <w:p w14:paraId="32C03D40" w14:textId="77777777" w:rsidR="002B553C" w:rsidRDefault="002B553C" w:rsidP="00F2498E">
      <w:pPr>
        <w:spacing w:line="240" w:lineRule="auto"/>
      </w:pPr>
      <w:r>
        <w:continuationSeparator/>
      </w:r>
    </w:p>
  </w:endnote>
  <w:endnote w:type="continuationNotice" w:id="1">
    <w:p w14:paraId="0BDD053C" w14:textId="77777777" w:rsidR="002B553C" w:rsidRDefault="002B55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8F4A18" w:rsidRPr="00871A91" w:rsidRDefault="008F4A1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21DD4">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21DD4">
      <w:rPr>
        <w:rFonts w:ascii="Palatino Linotype" w:hAnsi="Palatino Linotype"/>
        <w:b/>
        <w:bCs/>
        <w:noProof/>
        <w:sz w:val="20"/>
      </w:rPr>
      <w:t>28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8F4A18" w:rsidRPr="00871A91" w:rsidRDefault="008F4A1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21DD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21DD4">
      <w:rPr>
        <w:rFonts w:ascii="Palatino Linotype" w:hAnsi="Palatino Linotype"/>
        <w:b/>
        <w:bCs/>
        <w:noProof/>
        <w:sz w:val="20"/>
      </w:rPr>
      <w:t>28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22C21" w14:textId="77777777" w:rsidR="002B553C" w:rsidRDefault="002B553C" w:rsidP="00F2498E">
      <w:pPr>
        <w:spacing w:line="240" w:lineRule="auto"/>
      </w:pPr>
      <w:r>
        <w:separator/>
      </w:r>
    </w:p>
  </w:footnote>
  <w:footnote w:type="continuationSeparator" w:id="0">
    <w:p w14:paraId="4F174CAD" w14:textId="77777777" w:rsidR="002B553C" w:rsidRDefault="002B553C" w:rsidP="00F2498E">
      <w:pPr>
        <w:spacing w:line="240" w:lineRule="auto"/>
      </w:pPr>
      <w:r>
        <w:continuationSeparator/>
      </w:r>
    </w:p>
  </w:footnote>
  <w:footnote w:type="continuationNotice" w:id="1">
    <w:p w14:paraId="3B6F1B72" w14:textId="77777777" w:rsidR="002B553C" w:rsidRDefault="002B553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8F4A18" w:rsidRDefault="00221DD4">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977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F4A18" w:rsidRPr="00B17577" w14:paraId="37B9EBDE" w14:textId="77777777" w:rsidTr="003938ED">
      <w:trPr>
        <w:trHeight w:val="227"/>
      </w:trPr>
      <w:tc>
        <w:tcPr>
          <w:tcW w:w="5103" w:type="dxa"/>
          <w:hideMark/>
        </w:tcPr>
        <w:p w14:paraId="4964FBC5" w14:textId="54CDA645" w:rsidR="008F4A18" w:rsidRPr="00096248" w:rsidRDefault="008F4A18"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78EDD5E" w:rsidR="008F4A18" w:rsidRPr="00096248" w:rsidRDefault="008F4A18" w:rsidP="00011C4D">
          <w:pPr>
            <w:spacing w:after="120" w:line="240" w:lineRule="auto"/>
            <w:ind w:right="71"/>
            <w:jc w:val="right"/>
            <w:rPr>
              <w:rFonts w:cs="Arial"/>
              <w:b/>
              <w:szCs w:val="24"/>
            </w:rPr>
          </w:pPr>
          <w:r>
            <w:rPr>
              <w:rFonts w:cs="Arial"/>
              <w:b/>
              <w:bCs/>
              <w:szCs w:val="24"/>
            </w:rPr>
            <w:t>04410</w:t>
          </w:r>
          <w:r w:rsidRPr="00096248">
            <w:rPr>
              <w:rFonts w:cs="Arial"/>
              <w:b/>
              <w:bCs/>
              <w:szCs w:val="24"/>
            </w:rPr>
            <w:t>/INFOEM/IP/RR/202</w:t>
          </w:r>
          <w:r>
            <w:rPr>
              <w:rFonts w:cs="Arial"/>
              <w:b/>
              <w:bCs/>
              <w:szCs w:val="24"/>
            </w:rPr>
            <w:t>3</w:t>
          </w:r>
        </w:p>
      </w:tc>
    </w:tr>
    <w:tr w:rsidR="008F4A18" w14:paraId="7591D3C9" w14:textId="77777777" w:rsidTr="003938ED">
      <w:trPr>
        <w:trHeight w:val="242"/>
      </w:trPr>
      <w:tc>
        <w:tcPr>
          <w:tcW w:w="5103" w:type="dxa"/>
          <w:hideMark/>
        </w:tcPr>
        <w:p w14:paraId="729A65A8" w14:textId="77777777" w:rsidR="008F4A18" w:rsidRPr="00096248" w:rsidRDefault="008F4A18"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0EBC96D" w:rsidR="008F4A18" w:rsidRPr="00096248" w:rsidRDefault="008F4A18" w:rsidP="00011C4D">
          <w:pPr>
            <w:spacing w:after="120" w:line="240" w:lineRule="auto"/>
            <w:ind w:left="-81" w:right="71"/>
            <w:jc w:val="right"/>
            <w:rPr>
              <w:rFonts w:cs="Arial"/>
              <w:szCs w:val="24"/>
            </w:rPr>
          </w:pPr>
          <w:r w:rsidRPr="007B23D3">
            <w:rPr>
              <w:rFonts w:cs="Arial"/>
              <w:szCs w:val="24"/>
            </w:rPr>
            <w:t>Organismo Público Descent</w:t>
          </w:r>
          <w:r>
            <w:rPr>
              <w:rFonts w:cs="Arial"/>
              <w:szCs w:val="24"/>
            </w:rPr>
            <w:t>ralizado para la Prestación de l</w:t>
          </w:r>
          <w:r w:rsidRPr="007B23D3">
            <w:rPr>
              <w:rFonts w:cs="Arial"/>
              <w:szCs w:val="24"/>
            </w:rPr>
            <w:t>os Servicios de Agua Potable</w:t>
          </w:r>
          <w:r>
            <w:rPr>
              <w:rFonts w:cs="Arial"/>
              <w:szCs w:val="24"/>
            </w:rPr>
            <w:t>,</w:t>
          </w:r>
          <w:r w:rsidRPr="007B23D3">
            <w:rPr>
              <w:rFonts w:cs="Arial"/>
              <w:szCs w:val="24"/>
            </w:rPr>
            <w:t xml:space="preserve"> Alcantarillado y Saneamiento del Municipio de Tlalnepantla de Baz</w:t>
          </w:r>
        </w:p>
      </w:tc>
    </w:tr>
    <w:tr w:rsidR="008F4A18" w:rsidRPr="00F63239" w14:paraId="037E914D" w14:textId="77777777" w:rsidTr="003938ED">
      <w:trPr>
        <w:trHeight w:val="342"/>
      </w:trPr>
      <w:tc>
        <w:tcPr>
          <w:tcW w:w="5103" w:type="dxa"/>
          <w:hideMark/>
        </w:tcPr>
        <w:p w14:paraId="7676B68F" w14:textId="64D69EAF" w:rsidR="008F4A18" w:rsidRPr="00096248" w:rsidRDefault="008F4A18"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8F4A18" w:rsidRDefault="008F4A18"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8F4A18" w:rsidRPr="00711916" w:rsidRDefault="008F4A18" w:rsidP="00011C4D">
          <w:pPr>
            <w:spacing w:after="120" w:line="240" w:lineRule="auto"/>
            <w:ind w:left="-486" w:right="71" w:firstLine="567"/>
            <w:jc w:val="right"/>
            <w:rPr>
              <w:rFonts w:cs="Arial"/>
              <w:sz w:val="2"/>
              <w:szCs w:val="2"/>
            </w:rPr>
          </w:pPr>
        </w:p>
      </w:tc>
    </w:tr>
  </w:tbl>
  <w:p w14:paraId="2998DBFD" w14:textId="25A9F426" w:rsidR="008F4A18" w:rsidRPr="00871A91" w:rsidRDefault="00221DD4">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8pt;margin-top:-172.2pt;width:609.4pt;height:793.75pt;z-index:-251658752;mso-wrap-edited:f;mso-width-percent:0;mso-height-percent:0;mso-position-horizontal-relative:margin;mso-position-vertical-relative:margin;mso-width-percent:0;mso-height-percent:0" o:allowincell="f">
          <v:imagedata r:id="rId1" o:title="infoem"/>
          <w10:wrap anchorx="margin" anchory="margin"/>
        </v:shape>
      </w:pict>
    </w:r>
    <w:r w:rsidR="008F4A1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F4A18" w14:paraId="0F9FE9B6" w14:textId="77777777" w:rsidTr="003938ED">
      <w:trPr>
        <w:trHeight w:val="227"/>
      </w:trPr>
      <w:tc>
        <w:tcPr>
          <w:tcW w:w="5103" w:type="dxa"/>
          <w:hideMark/>
        </w:tcPr>
        <w:p w14:paraId="6D1D9D71" w14:textId="11150E5A" w:rsidR="008F4A18" w:rsidRPr="00663A37" w:rsidRDefault="008F4A18"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DA7CECD" w:rsidR="008F4A18" w:rsidRPr="00C81ECD" w:rsidRDefault="008F4A18" w:rsidP="00011C4D">
          <w:pPr>
            <w:spacing w:after="120" w:line="240" w:lineRule="auto"/>
            <w:ind w:left="-486" w:right="68" w:firstLine="558"/>
            <w:jc w:val="right"/>
            <w:rPr>
              <w:rFonts w:cs="Arial"/>
              <w:b/>
              <w:szCs w:val="24"/>
            </w:rPr>
          </w:pPr>
          <w:r>
            <w:rPr>
              <w:rFonts w:cs="Arial"/>
              <w:b/>
              <w:bCs/>
              <w:szCs w:val="24"/>
            </w:rPr>
            <w:t>04410/INFOEM/IP/RR/2023</w:t>
          </w:r>
        </w:p>
      </w:tc>
    </w:tr>
    <w:tr w:rsidR="008F4A18" w:rsidRPr="001F57CD" w14:paraId="1377D264" w14:textId="77777777" w:rsidTr="003938ED">
      <w:trPr>
        <w:trHeight w:val="196"/>
      </w:trPr>
      <w:tc>
        <w:tcPr>
          <w:tcW w:w="5103" w:type="dxa"/>
          <w:hideMark/>
        </w:tcPr>
        <w:p w14:paraId="04D597A1" w14:textId="77777777" w:rsidR="008F4A18" w:rsidRPr="00663A37" w:rsidRDefault="008F4A18"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49F411DC" w:rsidR="008F4A18" w:rsidRPr="00663A37" w:rsidRDefault="00221DD4" w:rsidP="00657695">
          <w:pPr>
            <w:spacing w:after="120" w:line="240" w:lineRule="auto"/>
            <w:ind w:right="68"/>
            <w:jc w:val="right"/>
            <w:rPr>
              <w:rFonts w:cs="Arial"/>
              <w:szCs w:val="24"/>
            </w:rPr>
          </w:pPr>
          <w:r>
            <w:rPr>
              <w:rFonts w:cs="Arial"/>
              <w:szCs w:val="24"/>
            </w:rPr>
            <w:t>XXXXXXXXX</w:t>
          </w:r>
        </w:p>
      </w:tc>
    </w:tr>
    <w:tr w:rsidR="008F4A18" w14:paraId="4DC11993" w14:textId="77777777" w:rsidTr="003938ED">
      <w:trPr>
        <w:trHeight w:val="242"/>
      </w:trPr>
      <w:tc>
        <w:tcPr>
          <w:tcW w:w="5103" w:type="dxa"/>
          <w:hideMark/>
        </w:tcPr>
        <w:p w14:paraId="76CEF1B5" w14:textId="77777777" w:rsidR="008F4A18" w:rsidRPr="00663A37" w:rsidRDefault="008F4A18"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82C5AD2" w:rsidR="008F4A18" w:rsidRPr="00663A37" w:rsidRDefault="008F4A18" w:rsidP="00011C4D">
          <w:pPr>
            <w:spacing w:after="120" w:line="240" w:lineRule="auto"/>
            <w:ind w:left="-70" w:right="68"/>
            <w:jc w:val="right"/>
            <w:rPr>
              <w:rFonts w:cs="Arial"/>
              <w:szCs w:val="24"/>
            </w:rPr>
          </w:pPr>
          <w:r w:rsidRPr="007B23D3">
            <w:rPr>
              <w:rFonts w:cs="Arial"/>
              <w:szCs w:val="24"/>
            </w:rPr>
            <w:t>Organismo Público Descent</w:t>
          </w:r>
          <w:r>
            <w:rPr>
              <w:rFonts w:cs="Arial"/>
              <w:szCs w:val="24"/>
            </w:rPr>
            <w:t>ralizado para la Prestación de l</w:t>
          </w:r>
          <w:r w:rsidRPr="007B23D3">
            <w:rPr>
              <w:rFonts w:cs="Arial"/>
              <w:szCs w:val="24"/>
            </w:rPr>
            <w:t>os Servicios de Agua Potable</w:t>
          </w:r>
          <w:r>
            <w:rPr>
              <w:rFonts w:cs="Arial"/>
              <w:szCs w:val="24"/>
            </w:rPr>
            <w:t>,</w:t>
          </w:r>
          <w:r w:rsidRPr="007B23D3">
            <w:rPr>
              <w:rFonts w:cs="Arial"/>
              <w:szCs w:val="24"/>
            </w:rPr>
            <w:t xml:space="preserve"> Alcantarillado y Saneamiento del Municipio de Tlalnepantla de Baz</w:t>
          </w:r>
        </w:p>
      </w:tc>
    </w:tr>
    <w:tr w:rsidR="008F4A18" w14:paraId="5C2B511D" w14:textId="77777777" w:rsidTr="003938ED">
      <w:trPr>
        <w:trHeight w:val="342"/>
      </w:trPr>
      <w:tc>
        <w:tcPr>
          <w:tcW w:w="5103" w:type="dxa"/>
          <w:hideMark/>
        </w:tcPr>
        <w:p w14:paraId="03FEF68C" w14:textId="45E91CF4" w:rsidR="008F4A18" w:rsidRPr="00663A37" w:rsidRDefault="008F4A18"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8F4A18" w:rsidRPr="00663A37" w:rsidRDefault="008F4A18"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8F4A18" w:rsidRPr="00871A91" w:rsidRDefault="00221DD4">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1pt;margin-top:-186.6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r w:rsidR="008F4A1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4" w15:restartNumberingAfterBreak="0">
    <w:nsid w:val="37032F01"/>
    <w:multiLevelType w:val="hybridMultilevel"/>
    <w:tmpl w:val="36E2FE46"/>
    <w:lvl w:ilvl="0" w:tplc="7B6A2B50">
      <w:start w:val="1"/>
      <w:numFmt w:val="decimal"/>
      <w:lvlText w:val="%1."/>
      <w:lvlJc w:val="left"/>
      <w:pPr>
        <w:ind w:left="709" w:hanging="425"/>
      </w:pPr>
      <w:rPr>
        <w:rFonts w:hint="default"/>
        <w:b w:val="0"/>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5" w15:restartNumberingAfterBreak="0">
    <w:nsid w:val="4081682F"/>
    <w:multiLevelType w:val="hybridMultilevel"/>
    <w:tmpl w:val="5D7252E2"/>
    <w:lvl w:ilvl="0" w:tplc="A8BE1F40">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392B2A"/>
    <w:multiLevelType w:val="hybridMultilevel"/>
    <w:tmpl w:val="0A327CC6"/>
    <w:lvl w:ilvl="0" w:tplc="B8D2C6C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A375CD"/>
    <w:multiLevelType w:val="hybridMultilevel"/>
    <w:tmpl w:val="3B6CF374"/>
    <w:lvl w:ilvl="0" w:tplc="2A4644F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7BAE0B5C"/>
    <w:multiLevelType w:val="hybridMultilevel"/>
    <w:tmpl w:val="A678D306"/>
    <w:lvl w:ilvl="0" w:tplc="47DE8C4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7" w15:restartNumberingAfterBreak="0">
    <w:nsid w:val="7DA573D4"/>
    <w:multiLevelType w:val="hybridMultilevel"/>
    <w:tmpl w:val="A7341006"/>
    <w:lvl w:ilvl="0" w:tplc="8244D29E">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20"/>
  </w:num>
  <w:num w:numId="2">
    <w:abstractNumId w:val="8"/>
  </w:num>
  <w:num w:numId="3">
    <w:abstractNumId w:val="24"/>
  </w:num>
  <w:num w:numId="4">
    <w:abstractNumId w:val="9"/>
  </w:num>
  <w:num w:numId="5">
    <w:abstractNumId w:val="31"/>
  </w:num>
  <w:num w:numId="6">
    <w:abstractNumId w:val="3"/>
  </w:num>
  <w:num w:numId="7">
    <w:abstractNumId w:val="25"/>
  </w:num>
  <w:num w:numId="8">
    <w:abstractNumId w:val="7"/>
  </w:num>
  <w:num w:numId="9">
    <w:abstractNumId w:val="2"/>
  </w:num>
  <w:num w:numId="10">
    <w:abstractNumId w:val="12"/>
  </w:num>
  <w:num w:numId="11">
    <w:abstractNumId w:val="13"/>
  </w:num>
  <w:num w:numId="12">
    <w:abstractNumId w:val="33"/>
  </w:num>
  <w:num w:numId="13">
    <w:abstractNumId w:val="30"/>
  </w:num>
  <w:num w:numId="14">
    <w:abstractNumId w:val="19"/>
  </w:num>
  <w:num w:numId="15">
    <w:abstractNumId w:val="23"/>
  </w:num>
  <w:num w:numId="16">
    <w:abstractNumId w:val="10"/>
  </w:num>
  <w:num w:numId="17">
    <w:abstractNumId w:val="28"/>
  </w:num>
  <w:num w:numId="18">
    <w:abstractNumId w:val="21"/>
  </w:num>
  <w:num w:numId="19">
    <w:abstractNumId w:val="34"/>
  </w:num>
  <w:num w:numId="20">
    <w:abstractNumId w:val="18"/>
  </w:num>
  <w:num w:numId="21">
    <w:abstractNumId w:val="29"/>
  </w:num>
  <w:num w:numId="22">
    <w:abstractNumId w:val="4"/>
  </w:num>
  <w:num w:numId="23">
    <w:abstractNumId w:val="27"/>
  </w:num>
  <w:num w:numId="24">
    <w:abstractNumId w:val="5"/>
  </w:num>
  <w:num w:numId="25">
    <w:abstractNumId w:val="26"/>
  </w:num>
  <w:num w:numId="26">
    <w:abstractNumId w:val="32"/>
  </w:num>
  <w:num w:numId="27">
    <w:abstractNumId w:val="0"/>
  </w:num>
  <w:num w:numId="28">
    <w:abstractNumId w:val="1"/>
  </w:num>
  <w:num w:numId="29">
    <w:abstractNumId w:val="16"/>
  </w:num>
  <w:num w:numId="30">
    <w:abstractNumId w:val="11"/>
  </w:num>
  <w:num w:numId="31">
    <w:abstractNumId w:val="15"/>
  </w:num>
  <w:num w:numId="32">
    <w:abstractNumId w:val="6"/>
  </w:num>
  <w:num w:numId="33">
    <w:abstractNumId w:val="17"/>
  </w:num>
  <w:num w:numId="34">
    <w:abstractNumId w:val="14"/>
  </w:num>
  <w:num w:numId="35">
    <w:abstractNumId w:val="37"/>
  </w:num>
  <w:num w:numId="36">
    <w:abstractNumId w:val="35"/>
  </w:num>
  <w:num w:numId="37">
    <w:abstractNumId w:val="22"/>
  </w:num>
  <w:num w:numId="38">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4E43"/>
    <w:rsid w:val="00015487"/>
    <w:rsid w:val="000154CA"/>
    <w:rsid w:val="000171BE"/>
    <w:rsid w:val="00021122"/>
    <w:rsid w:val="00021165"/>
    <w:rsid w:val="00021A08"/>
    <w:rsid w:val="000221D0"/>
    <w:rsid w:val="00024A6D"/>
    <w:rsid w:val="00025560"/>
    <w:rsid w:val="00026582"/>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67CB5"/>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5F45"/>
    <w:rsid w:val="0009609D"/>
    <w:rsid w:val="00096248"/>
    <w:rsid w:val="000A00BB"/>
    <w:rsid w:val="000A110B"/>
    <w:rsid w:val="000A1D0D"/>
    <w:rsid w:val="000A1D2C"/>
    <w:rsid w:val="000A2CA6"/>
    <w:rsid w:val="000A2F65"/>
    <w:rsid w:val="000A3F41"/>
    <w:rsid w:val="000A4202"/>
    <w:rsid w:val="000A5EA1"/>
    <w:rsid w:val="000A7D80"/>
    <w:rsid w:val="000B1F27"/>
    <w:rsid w:val="000B2390"/>
    <w:rsid w:val="000B28CF"/>
    <w:rsid w:val="000B350D"/>
    <w:rsid w:val="000B4159"/>
    <w:rsid w:val="000B491D"/>
    <w:rsid w:val="000B51CE"/>
    <w:rsid w:val="000B5608"/>
    <w:rsid w:val="000B5690"/>
    <w:rsid w:val="000B65C3"/>
    <w:rsid w:val="000C0203"/>
    <w:rsid w:val="000C066A"/>
    <w:rsid w:val="000C0E5D"/>
    <w:rsid w:val="000C2D59"/>
    <w:rsid w:val="000C416A"/>
    <w:rsid w:val="000C51AF"/>
    <w:rsid w:val="000C568A"/>
    <w:rsid w:val="000C5C85"/>
    <w:rsid w:val="000C661C"/>
    <w:rsid w:val="000C7472"/>
    <w:rsid w:val="000C7BF9"/>
    <w:rsid w:val="000C7F8F"/>
    <w:rsid w:val="000D0CD3"/>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D32"/>
    <w:rsid w:val="000E1FD4"/>
    <w:rsid w:val="000E27CE"/>
    <w:rsid w:val="000E35E0"/>
    <w:rsid w:val="000E37D0"/>
    <w:rsid w:val="000E48E3"/>
    <w:rsid w:val="000E49E5"/>
    <w:rsid w:val="000E4AFE"/>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1071D"/>
    <w:rsid w:val="001107C4"/>
    <w:rsid w:val="0011110C"/>
    <w:rsid w:val="001116B7"/>
    <w:rsid w:val="0011295F"/>
    <w:rsid w:val="00114E37"/>
    <w:rsid w:val="00114F1E"/>
    <w:rsid w:val="00115495"/>
    <w:rsid w:val="00116E4B"/>
    <w:rsid w:val="00116F6B"/>
    <w:rsid w:val="00121842"/>
    <w:rsid w:val="00121F46"/>
    <w:rsid w:val="001235A0"/>
    <w:rsid w:val="00123D0B"/>
    <w:rsid w:val="00124B26"/>
    <w:rsid w:val="0012508E"/>
    <w:rsid w:val="00130C18"/>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2C55"/>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990"/>
    <w:rsid w:val="00183F45"/>
    <w:rsid w:val="00184AEA"/>
    <w:rsid w:val="0018577B"/>
    <w:rsid w:val="00185C61"/>
    <w:rsid w:val="001873E2"/>
    <w:rsid w:val="00190B5A"/>
    <w:rsid w:val="00190D0F"/>
    <w:rsid w:val="00190F59"/>
    <w:rsid w:val="00192D02"/>
    <w:rsid w:val="00194341"/>
    <w:rsid w:val="00194C85"/>
    <w:rsid w:val="0019539C"/>
    <w:rsid w:val="001957E6"/>
    <w:rsid w:val="00195845"/>
    <w:rsid w:val="0019584A"/>
    <w:rsid w:val="001960AD"/>
    <w:rsid w:val="00196A86"/>
    <w:rsid w:val="00196AF7"/>
    <w:rsid w:val="001A01F5"/>
    <w:rsid w:val="001A057E"/>
    <w:rsid w:val="001A0AFD"/>
    <w:rsid w:val="001A0E96"/>
    <w:rsid w:val="001A1BDB"/>
    <w:rsid w:val="001A1D2F"/>
    <w:rsid w:val="001A316F"/>
    <w:rsid w:val="001A3982"/>
    <w:rsid w:val="001A3C5F"/>
    <w:rsid w:val="001A3F75"/>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11B"/>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1DD4"/>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2FB5"/>
    <w:rsid w:val="002338B9"/>
    <w:rsid w:val="00233C43"/>
    <w:rsid w:val="00233FF9"/>
    <w:rsid w:val="00234061"/>
    <w:rsid w:val="002349A9"/>
    <w:rsid w:val="00234E3C"/>
    <w:rsid w:val="0023538B"/>
    <w:rsid w:val="0023573F"/>
    <w:rsid w:val="00236B9A"/>
    <w:rsid w:val="002372F0"/>
    <w:rsid w:val="00240046"/>
    <w:rsid w:val="00241201"/>
    <w:rsid w:val="00241A2D"/>
    <w:rsid w:val="002432E1"/>
    <w:rsid w:val="00243315"/>
    <w:rsid w:val="00245AC1"/>
    <w:rsid w:val="00246269"/>
    <w:rsid w:val="00247549"/>
    <w:rsid w:val="00247588"/>
    <w:rsid w:val="002475C3"/>
    <w:rsid w:val="00247FE8"/>
    <w:rsid w:val="00252443"/>
    <w:rsid w:val="002530AE"/>
    <w:rsid w:val="0025386E"/>
    <w:rsid w:val="002547B2"/>
    <w:rsid w:val="0025565C"/>
    <w:rsid w:val="00255FD1"/>
    <w:rsid w:val="00256CE0"/>
    <w:rsid w:val="00261294"/>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64A5"/>
    <w:rsid w:val="00277BEF"/>
    <w:rsid w:val="00280398"/>
    <w:rsid w:val="002811E3"/>
    <w:rsid w:val="002813B2"/>
    <w:rsid w:val="00281551"/>
    <w:rsid w:val="00282431"/>
    <w:rsid w:val="00282E9E"/>
    <w:rsid w:val="00283BBD"/>
    <w:rsid w:val="00283D5E"/>
    <w:rsid w:val="00284245"/>
    <w:rsid w:val="00285034"/>
    <w:rsid w:val="00285A94"/>
    <w:rsid w:val="00286DC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317E"/>
    <w:rsid w:val="002B3CE2"/>
    <w:rsid w:val="002B3EA9"/>
    <w:rsid w:val="002B40FF"/>
    <w:rsid w:val="002B44C4"/>
    <w:rsid w:val="002B553C"/>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6010"/>
    <w:rsid w:val="002C6B4C"/>
    <w:rsid w:val="002C7329"/>
    <w:rsid w:val="002C7EC4"/>
    <w:rsid w:val="002D15F2"/>
    <w:rsid w:val="002D1E08"/>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6B66"/>
    <w:rsid w:val="002E72F0"/>
    <w:rsid w:val="002F368E"/>
    <w:rsid w:val="002F3AAF"/>
    <w:rsid w:val="002F40FF"/>
    <w:rsid w:val="002F5101"/>
    <w:rsid w:val="002F5C83"/>
    <w:rsid w:val="002F713F"/>
    <w:rsid w:val="002F799E"/>
    <w:rsid w:val="002F7D3E"/>
    <w:rsid w:val="00300182"/>
    <w:rsid w:val="00300919"/>
    <w:rsid w:val="00302BF3"/>
    <w:rsid w:val="00302D8C"/>
    <w:rsid w:val="0030395E"/>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24E7"/>
    <w:rsid w:val="00324F09"/>
    <w:rsid w:val="00325C6E"/>
    <w:rsid w:val="003265D6"/>
    <w:rsid w:val="003275F8"/>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2136"/>
    <w:rsid w:val="003623F5"/>
    <w:rsid w:val="0036336C"/>
    <w:rsid w:val="003637A1"/>
    <w:rsid w:val="00363EA3"/>
    <w:rsid w:val="003647C3"/>
    <w:rsid w:val="00364C0A"/>
    <w:rsid w:val="0037112D"/>
    <w:rsid w:val="003713C2"/>
    <w:rsid w:val="0037172A"/>
    <w:rsid w:val="0037269A"/>
    <w:rsid w:val="0037526D"/>
    <w:rsid w:val="0037545E"/>
    <w:rsid w:val="00376405"/>
    <w:rsid w:val="00380A66"/>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B7E63"/>
    <w:rsid w:val="003C1100"/>
    <w:rsid w:val="003C1CFB"/>
    <w:rsid w:val="003C1DE6"/>
    <w:rsid w:val="003C27A8"/>
    <w:rsid w:val="003C30DA"/>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334"/>
    <w:rsid w:val="003F2491"/>
    <w:rsid w:val="003F308A"/>
    <w:rsid w:val="003F4582"/>
    <w:rsid w:val="003F5D5C"/>
    <w:rsid w:val="003F6192"/>
    <w:rsid w:val="00400915"/>
    <w:rsid w:val="0040187C"/>
    <w:rsid w:val="0040213B"/>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0786"/>
    <w:rsid w:val="004431D5"/>
    <w:rsid w:val="004436C5"/>
    <w:rsid w:val="00444E7F"/>
    <w:rsid w:val="00445514"/>
    <w:rsid w:val="00445853"/>
    <w:rsid w:val="00447675"/>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1729"/>
    <w:rsid w:val="004E1B3C"/>
    <w:rsid w:val="004E1CA8"/>
    <w:rsid w:val="004E3959"/>
    <w:rsid w:val="004E3F86"/>
    <w:rsid w:val="004E4252"/>
    <w:rsid w:val="004E4AD1"/>
    <w:rsid w:val="004E5659"/>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2DAB"/>
    <w:rsid w:val="00524986"/>
    <w:rsid w:val="00525CB5"/>
    <w:rsid w:val="00525F6D"/>
    <w:rsid w:val="0052661E"/>
    <w:rsid w:val="00526627"/>
    <w:rsid w:val="00526DCA"/>
    <w:rsid w:val="00527EF6"/>
    <w:rsid w:val="00531016"/>
    <w:rsid w:val="00532218"/>
    <w:rsid w:val="00533849"/>
    <w:rsid w:val="00533D56"/>
    <w:rsid w:val="0053468B"/>
    <w:rsid w:val="00535912"/>
    <w:rsid w:val="00536373"/>
    <w:rsid w:val="0053677A"/>
    <w:rsid w:val="005367E7"/>
    <w:rsid w:val="00540926"/>
    <w:rsid w:val="005412A2"/>
    <w:rsid w:val="00542B22"/>
    <w:rsid w:val="00542CDB"/>
    <w:rsid w:val="00543B6B"/>
    <w:rsid w:val="00543B75"/>
    <w:rsid w:val="00544041"/>
    <w:rsid w:val="005449D0"/>
    <w:rsid w:val="0054712E"/>
    <w:rsid w:val="00550ECE"/>
    <w:rsid w:val="005515F8"/>
    <w:rsid w:val="00553B9B"/>
    <w:rsid w:val="0055407F"/>
    <w:rsid w:val="005543AF"/>
    <w:rsid w:val="00554BD4"/>
    <w:rsid w:val="0055572B"/>
    <w:rsid w:val="00555CE3"/>
    <w:rsid w:val="0055603D"/>
    <w:rsid w:val="00556978"/>
    <w:rsid w:val="005600CD"/>
    <w:rsid w:val="00560140"/>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65A9"/>
    <w:rsid w:val="00567D41"/>
    <w:rsid w:val="005701EF"/>
    <w:rsid w:val="00570551"/>
    <w:rsid w:val="00571527"/>
    <w:rsid w:val="00571CCC"/>
    <w:rsid w:val="005727FC"/>
    <w:rsid w:val="00572C2A"/>
    <w:rsid w:val="00572F6A"/>
    <w:rsid w:val="00573B2C"/>
    <w:rsid w:val="00573B96"/>
    <w:rsid w:val="005742BF"/>
    <w:rsid w:val="00574D31"/>
    <w:rsid w:val="0057514F"/>
    <w:rsid w:val="005807A8"/>
    <w:rsid w:val="00580D15"/>
    <w:rsid w:val="00581A2E"/>
    <w:rsid w:val="005824D3"/>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45B1"/>
    <w:rsid w:val="005A60E9"/>
    <w:rsid w:val="005A77E1"/>
    <w:rsid w:val="005A7E33"/>
    <w:rsid w:val="005B10CC"/>
    <w:rsid w:val="005B4E14"/>
    <w:rsid w:val="005B52A0"/>
    <w:rsid w:val="005B538B"/>
    <w:rsid w:val="005B5434"/>
    <w:rsid w:val="005B6FFD"/>
    <w:rsid w:val="005B72D5"/>
    <w:rsid w:val="005C0894"/>
    <w:rsid w:val="005C16D1"/>
    <w:rsid w:val="005C196C"/>
    <w:rsid w:val="005C3133"/>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1FF0"/>
    <w:rsid w:val="005E21DE"/>
    <w:rsid w:val="005E24C2"/>
    <w:rsid w:val="005E34E9"/>
    <w:rsid w:val="005E35AB"/>
    <w:rsid w:val="005E3E29"/>
    <w:rsid w:val="005E40B7"/>
    <w:rsid w:val="005E68C5"/>
    <w:rsid w:val="005E7E9F"/>
    <w:rsid w:val="005F1439"/>
    <w:rsid w:val="005F21B0"/>
    <w:rsid w:val="005F30F1"/>
    <w:rsid w:val="005F3103"/>
    <w:rsid w:val="005F3144"/>
    <w:rsid w:val="005F4D3D"/>
    <w:rsid w:val="005F5B10"/>
    <w:rsid w:val="005F6CAB"/>
    <w:rsid w:val="0060129A"/>
    <w:rsid w:val="0060244C"/>
    <w:rsid w:val="006055AB"/>
    <w:rsid w:val="00610274"/>
    <w:rsid w:val="00610A95"/>
    <w:rsid w:val="00611CEF"/>
    <w:rsid w:val="00613401"/>
    <w:rsid w:val="0061516D"/>
    <w:rsid w:val="00615B10"/>
    <w:rsid w:val="006168EB"/>
    <w:rsid w:val="00616DEB"/>
    <w:rsid w:val="00620DE2"/>
    <w:rsid w:val="00624E9E"/>
    <w:rsid w:val="0062573B"/>
    <w:rsid w:val="006263D3"/>
    <w:rsid w:val="0062694E"/>
    <w:rsid w:val="00630030"/>
    <w:rsid w:val="00630157"/>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A00"/>
    <w:rsid w:val="00653B0F"/>
    <w:rsid w:val="00655007"/>
    <w:rsid w:val="0065599C"/>
    <w:rsid w:val="00655B5C"/>
    <w:rsid w:val="00657129"/>
    <w:rsid w:val="006575BC"/>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28B"/>
    <w:rsid w:val="006F4C9E"/>
    <w:rsid w:val="006F52DF"/>
    <w:rsid w:val="006F676C"/>
    <w:rsid w:val="006F6AB6"/>
    <w:rsid w:val="00700C90"/>
    <w:rsid w:val="0070118A"/>
    <w:rsid w:val="00701F34"/>
    <w:rsid w:val="007031A2"/>
    <w:rsid w:val="00704693"/>
    <w:rsid w:val="0070491A"/>
    <w:rsid w:val="00704AB9"/>
    <w:rsid w:val="00705413"/>
    <w:rsid w:val="007054D8"/>
    <w:rsid w:val="00705AD2"/>
    <w:rsid w:val="00706383"/>
    <w:rsid w:val="00706D47"/>
    <w:rsid w:val="007070E1"/>
    <w:rsid w:val="00711916"/>
    <w:rsid w:val="00711EE2"/>
    <w:rsid w:val="00712D71"/>
    <w:rsid w:val="007130DA"/>
    <w:rsid w:val="00713380"/>
    <w:rsid w:val="00713DD5"/>
    <w:rsid w:val="007143A2"/>
    <w:rsid w:val="007147B9"/>
    <w:rsid w:val="0071601C"/>
    <w:rsid w:val="007167AE"/>
    <w:rsid w:val="00720D8F"/>
    <w:rsid w:val="0072149D"/>
    <w:rsid w:val="007214D9"/>
    <w:rsid w:val="0072283B"/>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208A"/>
    <w:rsid w:val="00744A98"/>
    <w:rsid w:val="00746DD6"/>
    <w:rsid w:val="00746E60"/>
    <w:rsid w:val="00746FA8"/>
    <w:rsid w:val="007479B5"/>
    <w:rsid w:val="007502BD"/>
    <w:rsid w:val="007514FB"/>
    <w:rsid w:val="00752886"/>
    <w:rsid w:val="00753070"/>
    <w:rsid w:val="00753A5C"/>
    <w:rsid w:val="00753ACF"/>
    <w:rsid w:val="00754023"/>
    <w:rsid w:val="007542EB"/>
    <w:rsid w:val="00754A30"/>
    <w:rsid w:val="007550BD"/>
    <w:rsid w:val="007551E4"/>
    <w:rsid w:val="00755F2A"/>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241"/>
    <w:rsid w:val="007906EE"/>
    <w:rsid w:val="00791490"/>
    <w:rsid w:val="00791C7A"/>
    <w:rsid w:val="00791D59"/>
    <w:rsid w:val="00792D4C"/>
    <w:rsid w:val="007938AE"/>
    <w:rsid w:val="00793B7C"/>
    <w:rsid w:val="00794312"/>
    <w:rsid w:val="0079583E"/>
    <w:rsid w:val="007A0A47"/>
    <w:rsid w:val="007A0DC1"/>
    <w:rsid w:val="007A1512"/>
    <w:rsid w:val="007A19E0"/>
    <w:rsid w:val="007A1AB6"/>
    <w:rsid w:val="007A23F8"/>
    <w:rsid w:val="007A2D52"/>
    <w:rsid w:val="007A31AE"/>
    <w:rsid w:val="007A3FFF"/>
    <w:rsid w:val="007A414E"/>
    <w:rsid w:val="007A4C43"/>
    <w:rsid w:val="007A550A"/>
    <w:rsid w:val="007A5B2E"/>
    <w:rsid w:val="007A5C18"/>
    <w:rsid w:val="007A691F"/>
    <w:rsid w:val="007B13B0"/>
    <w:rsid w:val="007B23D3"/>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6045"/>
    <w:rsid w:val="00807B2A"/>
    <w:rsid w:val="008101FB"/>
    <w:rsid w:val="00810E97"/>
    <w:rsid w:val="0081123B"/>
    <w:rsid w:val="00811393"/>
    <w:rsid w:val="008151D2"/>
    <w:rsid w:val="00815716"/>
    <w:rsid w:val="00816C5A"/>
    <w:rsid w:val="00817344"/>
    <w:rsid w:val="00817678"/>
    <w:rsid w:val="0082049D"/>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48C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E11"/>
    <w:rsid w:val="0085719C"/>
    <w:rsid w:val="008575E1"/>
    <w:rsid w:val="0085760A"/>
    <w:rsid w:val="0086170A"/>
    <w:rsid w:val="00861D35"/>
    <w:rsid w:val="00863328"/>
    <w:rsid w:val="00863820"/>
    <w:rsid w:val="00864348"/>
    <w:rsid w:val="0086448F"/>
    <w:rsid w:val="008647F5"/>
    <w:rsid w:val="00864D6E"/>
    <w:rsid w:val="008659A2"/>
    <w:rsid w:val="00865B31"/>
    <w:rsid w:val="0086690B"/>
    <w:rsid w:val="00866973"/>
    <w:rsid w:val="00867A0C"/>
    <w:rsid w:val="008708AA"/>
    <w:rsid w:val="008710F8"/>
    <w:rsid w:val="0087165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87D40"/>
    <w:rsid w:val="00890A94"/>
    <w:rsid w:val="0089143E"/>
    <w:rsid w:val="00891CFC"/>
    <w:rsid w:val="00891E79"/>
    <w:rsid w:val="008921AE"/>
    <w:rsid w:val="00895187"/>
    <w:rsid w:val="00895BD3"/>
    <w:rsid w:val="00896EDC"/>
    <w:rsid w:val="00897AB4"/>
    <w:rsid w:val="008A06D7"/>
    <w:rsid w:val="008A0C9F"/>
    <w:rsid w:val="008A14F6"/>
    <w:rsid w:val="008A1645"/>
    <w:rsid w:val="008A3591"/>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F0B5B"/>
    <w:rsid w:val="008F1C22"/>
    <w:rsid w:val="008F2554"/>
    <w:rsid w:val="008F2C23"/>
    <w:rsid w:val="008F47DC"/>
    <w:rsid w:val="008F4A18"/>
    <w:rsid w:val="008F52B5"/>
    <w:rsid w:val="008F5DEA"/>
    <w:rsid w:val="008F635E"/>
    <w:rsid w:val="008F738E"/>
    <w:rsid w:val="009002CE"/>
    <w:rsid w:val="009025FB"/>
    <w:rsid w:val="009029DB"/>
    <w:rsid w:val="009038A8"/>
    <w:rsid w:val="009042E8"/>
    <w:rsid w:val="00905C6E"/>
    <w:rsid w:val="0090753F"/>
    <w:rsid w:val="00910529"/>
    <w:rsid w:val="009118BA"/>
    <w:rsid w:val="00913E51"/>
    <w:rsid w:val="00914986"/>
    <w:rsid w:val="00914DFE"/>
    <w:rsid w:val="0091549C"/>
    <w:rsid w:val="0091614B"/>
    <w:rsid w:val="00916CEC"/>
    <w:rsid w:val="0091735D"/>
    <w:rsid w:val="009202C9"/>
    <w:rsid w:val="00921287"/>
    <w:rsid w:val="0092131F"/>
    <w:rsid w:val="00921595"/>
    <w:rsid w:val="00925D59"/>
    <w:rsid w:val="00926716"/>
    <w:rsid w:val="009308DA"/>
    <w:rsid w:val="00932A82"/>
    <w:rsid w:val="0093319A"/>
    <w:rsid w:val="00933540"/>
    <w:rsid w:val="009337F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A3"/>
    <w:rsid w:val="00946522"/>
    <w:rsid w:val="00946796"/>
    <w:rsid w:val="00950969"/>
    <w:rsid w:val="009511AA"/>
    <w:rsid w:val="0095183B"/>
    <w:rsid w:val="00951E99"/>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25C2"/>
    <w:rsid w:val="009A35C9"/>
    <w:rsid w:val="009A3604"/>
    <w:rsid w:val="009A473C"/>
    <w:rsid w:val="009A4D87"/>
    <w:rsid w:val="009A52E0"/>
    <w:rsid w:val="009A640D"/>
    <w:rsid w:val="009A7F00"/>
    <w:rsid w:val="009B1548"/>
    <w:rsid w:val="009B1BB9"/>
    <w:rsid w:val="009B321A"/>
    <w:rsid w:val="009B3A1D"/>
    <w:rsid w:val="009B41F0"/>
    <w:rsid w:val="009B5B7A"/>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3E64"/>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0E64"/>
    <w:rsid w:val="00A31101"/>
    <w:rsid w:val="00A31FD9"/>
    <w:rsid w:val="00A32087"/>
    <w:rsid w:val="00A32460"/>
    <w:rsid w:val="00A34451"/>
    <w:rsid w:val="00A34742"/>
    <w:rsid w:val="00A35811"/>
    <w:rsid w:val="00A35D0A"/>
    <w:rsid w:val="00A40E66"/>
    <w:rsid w:val="00A40FB6"/>
    <w:rsid w:val="00A42376"/>
    <w:rsid w:val="00A42629"/>
    <w:rsid w:val="00A43620"/>
    <w:rsid w:val="00A438B9"/>
    <w:rsid w:val="00A43944"/>
    <w:rsid w:val="00A43A45"/>
    <w:rsid w:val="00A43D2B"/>
    <w:rsid w:val="00A4524B"/>
    <w:rsid w:val="00A45454"/>
    <w:rsid w:val="00A4637B"/>
    <w:rsid w:val="00A46BB9"/>
    <w:rsid w:val="00A476B4"/>
    <w:rsid w:val="00A476D0"/>
    <w:rsid w:val="00A50D2F"/>
    <w:rsid w:val="00A50EE4"/>
    <w:rsid w:val="00A521D4"/>
    <w:rsid w:val="00A53511"/>
    <w:rsid w:val="00A541FE"/>
    <w:rsid w:val="00A55724"/>
    <w:rsid w:val="00A60841"/>
    <w:rsid w:val="00A61A4E"/>
    <w:rsid w:val="00A63700"/>
    <w:rsid w:val="00A64575"/>
    <w:rsid w:val="00A64C36"/>
    <w:rsid w:val="00A64D23"/>
    <w:rsid w:val="00A651C0"/>
    <w:rsid w:val="00A65A26"/>
    <w:rsid w:val="00A671E7"/>
    <w:rsid w:val="00A67625"/>
    <w:rsid w:val="00A67EF4"/>
    <w:rsid w:val="00A73EF9"/>
    <w:rsid w:val="00A75324"/>
    <w:rsid w:val="00A756C6"/>
    <w:rsid w:val="00A76999"/>
    <w:rsid w:val="00A77200"/>
    <w:rsid w:val="00A80BB6"/>
    <w:rsid w:val="00A80C68"/>
    <w:rsid w:val="00A8147A"/>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1BEF"/>
    <w:rsid w:val="00AB2605"/>
    <w:rsid w:val="00AB26D5"/>
    <w:rsid w:val="00AB3885"/>
    <w:rsid w:val="00AB49EA"/>
    <w:rsid w:val="00AB4F00"/>
    <w:rsid w:val="00AB5F3B"/>
    <w:rsid w:val="00AC004D"/>
    <w:rsid w:val="00AC09F1"/>
    <w:rsid w:val="00AC265B"/>
    <w:rsid w:val="00AC2BD0"/>
    <w:rsid w:val="00AC38A9"/>
    <w:rsid w:val="00AC4BF6"/>
    <w:rsid w:val="00AC5375"/>
    <w:rsid w:val="00AC5AF0"/>
    <w:rsid w:val="00AC6797"/>
    <w:rsid w:val="00AC6A7A"/>
    <w:rsid w:val="00AC6B35"/>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1C2"/>
    <w:rsid w:val="00AE3BE0"/>
    <w:rsid w:val="00AE50C7"/>
    <w:rsid w:val="00AE5B17"/>
    <w:rsid w:val="00AE5D09"/>
    <w:rsid w:val="00AE6037"/>
    <w:rsid w:val="00AE6B11"/>
    <w:rsid w:val="00AE7EBC"/>
    <w:rsid w:val="00AF434D"/>
    <w:rsid w:val="00AF4EE4"/>
    <w:rsid w:val="00AF5B98"/>
    <w:rsid w:val="00B0036F"/>
    <w:rsid w:val="00B00C8E"/>
    <w:rsid w:val="00B01E14"/>
    <w:rsid w:val="00B02AA5"/>
    <w:rsid w:val="00B04F50"/>
    <w:rsid w:val="00B05CA6"/>
    <w:rsid w:val="00B1073D"/>
    <w:rsid w:val="00B11CD7"/>
    <w:rsid w:val="00B1205D"/>
    <w:rsid w:val="00B128F0"/>
    <w:rsid w:val="00B13307"/>
    <w:rsid w:val="00B1367C"/>
    <w:rsid w:val="00B13B7B"/>
    <w:rsid w:val="00B15202"/>
    <w:rsid w:val="00B1553A"/>
    <w:rsid w:val="00B17577"/>
    <w:rsid w:val="00B21CD1"/>
    <w:rsid w:val="00B23256"/>
    <w:rsid w:val="00B24CF5"/>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902"/>
    <w:rsid w:val="00B87C64"/>
    <w:rsid w:val="00B87E47"/>
    <w:rsid w:val="00B91A82"/>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7F5"/>
    <w:rsid w:val="00BB2A3A"/>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6A5"/>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728"/>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418"/>
    <w:rsid w:val="00CB6D15"/>
    <w:rsid w:val="00CB740B"/>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4DDC"/>
    <w:rsid w:val="00CE56C5"/>
    <w:rsid w:val="00CE5C3A"/>
    <w:rsid w:val="00CE7E37"/>
    <w:rsid w:val="00CF0972"/>
    <w:rsid w:val="00CF0AE0"/>
    <w:rsid w:val="00CF120B"/>
    <w:rsid w:val="00CF31B4"/>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27EBB"/>
    <w:rsid w:val="00D30077"/>
    <w:rsid w:val="00D32986"/>
    <w:rsid w:val="00D338DB"/>
    <w:rsid w:val="00D3511F"/>
    <w:rsid w:val="00D360DF"/>
    <w:rsid w:val="00D36BE0"/>
    <w:rsid w:val="00D36DB6"/>
    <w:rsid w:val="00D37524"/>
    <w:rsid w:val="00D3752B"/>
    <w:rsid w:val="00D40470"/>
    <w:rsid w:val="00D41147"/>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4278"/>
    <w:rsid w:val="00D64BB4"/>
    <w:rsid w:val="00D65159"/>
    <w:rsid w:val="00D65AEB"/>
    <w:rsid w:val="00D65C56"/>
    <w:rsid w:val="00D66CBB"/>
    <w:rsid w:val="00D70514"/>
    <w:rsid w:val="00D71305"/>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7F7"/>
    <w:rsid w:val="00DA1A7B"/>
    <w:rsid w:val="00DA1F2A"/>
    <w:rsid w:val="00DA432C"/>
    <w:rsid w:val="00DA4677"/>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54C7"/>
    <w:rsid w:val="00DD67AC"/>
    <w:rsid w:val="00DD7FD2"/>
    <w:rsid w:val="00DE0E0F"/>
    <w:rsid w:val="00DE0F3E"/>
    <w:rsid w:val="00DE1D7B"/>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BFC"/>
    <w:rsid w:val="00E12D07"/>
    <w:rsid w:val="00E14BA9"/>
    <w:rsid w:val="00E157C4"/>
    <w:rsid w:val="00E15CCE"/>
    <w:rsid w:val="00E1701F"/>
    <w:rsid w:val="00E2168A"/>
    <w:rsid w:val="00E22FD4"/>
    <w:rsid w:val="00E23A0E"/>
    <w:rsid w:val="00E23EE3"/>
    <w:rsid w:val="00E245A1"/>
    <w:rsid w:val="00E24831"/>
    <w:rsid w:val="00E25228"/>
    <w:rsid w:val="00E27953"/>
    <w:rsid w:val="00E31001"/>
    <w:rsid w:val="00E314BF"/>
    <w:rsid w:val="00E34A4E"/>
    <w:rsid w:val="00E35198"/>
    <w:rsid w:val="00E36F45"/>
    <w:rsid w:val="00E41A97"/>
    <w:rsid w:val="00E41C8A"/>
    <w:rsid w:val="00E41D06"/>
    <w:rsid w:val="00E41D0D"/>
    <w:rsid w:val="00E41E33"/>
    <w:rsid w:val="00E4260A"/>
    <w:rsid w:val="00E426BD"/>
    <w:rsid w:val="00E43C83"/>
    <w:rsid w:val="00E45508"/>
    <w:rsid w:val="00E46685"/>
    <w:rsid w:val="00E507BE"/>
    <w:rsid w:val="00E50A06"/>
    <w:rsid w:val="00E51D63"/>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67DB"/>
    <w:rsid w:val="00E67455"/>
    <w:rsid w:val="00E67FF3"/>
    <w:rsid w:val="00E701AC"/>
    <w:rsid w:val="00E719E2"/>
    <w:rsid w:val="00E71B1B"/>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653F"/>
    <w:rsid w:val="00E86C05"/>
    <w:rsid w:val="00E90C8F"/>
    <w:rsid w:val="00E91006"/>
    <w:rsid w:val="00E91851"/>
    <w:rsid w:val="00E92106"/>
    <w:rsid w:val="00E92204"/>
    <w:rsid w:val="00E93276"/>
    <w:rsid w:val="00E93457"/>
    <w:rsid w:val="00E93F35"/>
    <w:rsid w:val="00EA04FB"/>
    <w:rsid w:val="00EA1F76"/>
    <w:rsid w:val="00EA442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190"/>
    <w:rsid w:val="00EE34DD"/>
    <w:rsid w:val="00EE3C92"/>
    <w:rsid w:val="00EE447F"/>
    <w:rsid w:val="00EE4674"/>
    <w:rsid w:val="00EE47C6"/>
    <w:rsid w:val="00EE4D84"/>
    <w:rsid w:val="00EE575C"/>
    <w:rsid w:val="00EE5F95"/>
    <w:rsid w:val="00EE6B6F"/>
    <w:rsid w:val="00EE76B1"/>
    <w:rsid w:val="00EF0F59"/>
    <w:rsid w:val="00EF1196"/>
    <w:rsid w:val="00EF126A"/>
    <w:rsid w:val="00EF2B23"/>
    <w:rsid w:val="00EF3A01"/>
    <w:rsid w:val="00EF4D0F"/>
    <w:rsid w:val="00EF52F1"/>
    <w:rsid w:val="00EF5FF8"/>
    <w:rsid w:val="00EF6F58"/>
    <w:rsid w:val="00EF7935"/>
    <w:rsid w:val="00F00E5A"/>
    <w:rsid w:val="00F01526"/>
    <w:rsid w:val="00F023A7"/>
    <w:rsid w:val="00F02EDC"/>
    <w:rsid w:val="00F039E2"/>
    <w:rsid w:val="00F04A95"/>
    <w:rsid w:val="00F058D3"/>
    <w:rsid w:val="00F06CDA"/>
    <w:rsid w:val="00F10A38"/>
    <w:rsid w:val="00F1176A"/>
    <w:rsid w:val="00F11FF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ED7"/>
    <w:rsid w:val="00F36B72"/>
    <w:rsid w:val="00F4001D"/>
    <w:rsid w:val="00F423F6"/>
    <w:rsid w:val="00F4265E"/>
    <w:rsid w:val="00F43528"/>
    <w:rsid w:val="00F43916"/>
    <w:rsid w:val="00F44454"/>
    <w:rsid w:val="00F44F84"/>
    <w:rsid w:val="00F466E6"/>
    <w:rsid w:val="00F468DA"/>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75A3"/>
    <w:rsid w:val="00F77D38"/>
    <w:rsid w:val="00F77DDD"/>
    <w:rsid w:val="00F809C6"/>
    <w:rsid w:val="00F81408"/>
    <w:rsid w:val="00F815F4"/>
    <w:rsid w:val="00F86C5F"/>
    <w:rsid w:val="00F86D62"/>
    <w:rsid w:val="00F874BB"/>
    <w:rsid w:val="00F90DA5"/>
    <w:rsid w:val="00F9118F"/>
    <w:rsid w:val="00F914C6"/>
    <w:rsid w:val="00F92B59"/>
    <w:rsid w:val="00F931A2"/>
    <w:rsid w:val="00F95F2A"/>
    <w:rsid w:val="00F964C4"/>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907"/>
    <w:rsid w:val="00FC3FBD"/>
    <w:rsid w:val="00FC54A4"/>
    <w:rsid w:val="00FC5909"/>
    <w:rsid w:val="00FC5CDF"/>
    <w:rsid w:val="00FC79E8"/>
    <w:rsid w:val="00FC7D39"/>
    <w:rsid w:val="00FD0A58"/>
    <w:rsid w:val="00FD160B"/>
    <w:rsid w:val="00FD19B7"/>
    <w:rsid w:val="00FD295A"/>
    <w:rsid w:val="00FD39C9"/>
    <w:rsid w:val="00FD3CDC"/>
    <w:rsid w:val="00FD4378"/>
    <w:rsid w:val="00FD494B"/>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06253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ex/node/91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1F862-E8F5-4B30-928B-5451A2C8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28</Pages>
  <Words>6673</Words>
  <Characters>36702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cp:revision>
  <cp:lastPrinted>2019-06-13T15:30:00Z</cp:lastPrinted>
  <dcterms:created xsi:type="dcterms:W3CDTF">2024-03-13T20:27:00Z</dcterms:created>
  <dcterms:modified xsi:type="dcterms:W3CDTF">2024-05-03T15:27:00Z</dcterms:modified>
</cp:coreProperties>
</file>