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A9BA" w14:textId="62060E60" w:rsidR="00A83B4F" w:rsidRPr="004F0A83" w:rsidRDefault="0029071C" w:rsidP="004309A2">
      <w:pPr>
        <w:shd w:val="clear" w:color="auto" w:fill="FFFFFF"/>
        <w:spacing w:line="360" w:lineRule="auto"/>
        <w:jc w:val="both"/>
        <w:rPr>
          <w:rFonts w:ascii="Palatino Linotype" w:hAnsi="Palatino Linotype" w:cs="Arial"/>
          <w:color w:val="000000"/>
          <w:lang w:val="es-MX" w:eastAsia="es-MX"/>
        </w:rPr>
      </w:pPr>
      <w:r w:rsidRPr="004F0A83">
        <w:rPr>
          <w:rFonts w:ascii="Palatino Linotype" w:hAnsi="Palatino Linotype" w:cs="Arial"/>
          <w:color w:val="000000"/>
          <w:lang w:val="es-MX" w:eastAsia="es-MX"/>
        </w:rPr>
        <w:t>Resolución del Pleno del Instituto de Transparencia, Acceso a la Información P</w:t>
      </w:r>
      <w:bookmarkStart w:id="0" w:name="_GoBack"/>
      <w:bookmarkEnd w:id="0"/>
      <w:r w:rsidRPr="004F0A83">
        <w:rPr>
          <w:rFonts w:ascii="Palatino Linotype" w:hAnsi="Palatino Linotype" w:cs="Arial"/>
          <w:color w:val="000000"/>
          <w:lang w:val="es-MX" w:eastAsia="es-MX"/>
        </w:rPr>
        <w:t xml:space="preserve">ública y Protección de Datos Personales del Estado de México y Municipios, con domicilio en Metepec, Estado de México, a </w:t>
      </w:r>
      <w:r w:rsidR="00D431B6">
        <w:rPr>
          <w:rFonts w:ascii="Palatino Linotype" w:hAnsi="Palatino Linotype" w:cs="Arial"/>
          <w:color w:val="000000"/>
          <w:lang w:val="es-MX" w:eastAsia="es-MX"/>
        </w:rPr>
        <w:t>veintiuno</w:t>
      </w:r>
      <w:r w:rsidR="00AB55A1">
        <w:rPr>
          <w:rFonts w:ascii="Palatino Linotype" w:hAnsi="Palatino Linotype" w:cs="Arial"/>
          <w:color w:val="000000"/>
          <w:lang w:val="es-MX" w:eastAsia="es-MX"/>
        </w:rPr>
        <w:t xml:space="preserve"> de noviembre</w:t>
      </w:r>
      <w:r w:rsidR="008B4EF6">
        <w:rPr>
          <w:rFonts w:ascii="Palatino Linotype" w:hAnsi="Palatino Linotype" w:cs="Arial"/>
          <w:color w:val="000000"/>
          <w:lang w:val="es-MX" w:eastAsia="es-MX"/>
        </w:rPr>
        <w:t xml:space="preserve"> de</w:t>
      </w:r>
      <w:r w:rsidR="00AB55A1">
        <w:rPr>
          <w:rFonts w:ascii="Palatino Linotype" w:hAnsi="Palatino Linotype" w:cs="Arial"/>
          <w:color w:val="000000"/>
          <w:lang w:val="es-MX" w:eastAsia="es-MX"/>
        </w:rPr>
        <w:t xml:space="preserve"> dos mil veinticuatro</w:t>
      </w:r>
      <w:r w:rsidRPr="004F0A83">
        <w:rPr>
          <w:rFonts w:ascii="Palatino Linotype" w:hAnsi="Palatino Linotype" w:cs="Arial"/>
          <w:color w:val="000000"/>
          <w:lang w:val="es-MX" w:eastAsia="es-MX"/>
        </w:rPr>
        <w:t>.</w:t>
      </w:r>
    </w:p>
    <w:p w14:paraId="13BC2B9A" w14:textId="77777777" w:rsidR="004309A2" w:rsidRPr="004F0A83" w:rsidRDefault="004309A2" w:rsidP="004309A2">
      <w:pPr>
        <w:shd w:val="clear" w:color="auto" w:fill="FFFFFF"/>
        <w:spacing w:line="360" w:lineRule="auto"/>
        <w:jc w:val="both"/>
        <w:rPr>
          <w:rFonts w:ascii="Palatino Linotype" w:hAnsi="Palatino Linotype" w:cs="Arial"/>
          <w:color w:val="000000"/>
          <w:lang w:val="es-MX" w:eastAsia="es-MX"/>
        </w:rPr>
      </w:pPr>
    </w:p>
    <w:p w14:paraId="34E15D0E" w14:textId="27D4B1E1" w:rsidR="009E0E89" w:rsidRPr="004F0A83" w:rsidRDefault="0029071C" w:rsidP="00C753C2">
      <w:pPr>
        <w:tabs>
          <w:tab w:val="left" w:pos="1701"/>
        </w:tabs>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b/>
          <w:lang w:val="es-MX" w:eastAsia="en-US"/>
        </w:rPr>
        <w:t>VISTO</w:t>
      </w:r>
      <w:r w:rsidRPr="004F0A83">
        <w:rPr>
          <w:rFonts w:ascii="Palatino Linotype" w:eastAsiaTheme="minorHAnsi" w:hAnsi="Palatino Linotype" w:cs="Arial"/>
          <w:lang w:val="es-MX" w:eastAsia="en-US"/>
        </w:rPr>
        <w:t xml:space="preserve"> el expediente electrónico formado con motivo del recurso de revisión número </w:t>
      </w:r>
      <w:r w:rsidR="00E250C8" w:rsidRPr="004F0A83">
        <w:rPr>
          <w:rFonts w:ascii="Palatino Linotype" w:eastAsiaTheme="minorHAnsi" w:hAnsi="Palatino Linotype" w:cs="Arial"/>
          <w:b/>
          <w:lang w:val="es-MX" w:eastAsia="en-US"/>
        </w:rPr>
        <w:t>0</w:t>
      </w:r>
      <w:r w:rsidR="00ED13E7">
        <w:rPr>
          <w:rFonts w:ascii="Palatino Linotype" w:eastAsiaTheme="minorHAnsi" w:hAnsi="Palatino Linotype" w:cs="Arial"/>
          <w:b/>
          <w:lang w:val="es-MX" w:eastAsia="en-US"/>
        </w:rPr>
        <w:t>647</w:t>
      </w:r>
      <w:r w:rsidR="00E64731">
        <w:rPr>
          <w:rFonts w:ascii="Palatino Linotype" w:eastAsiaTheme="minorHAnsi" w:hAnsi="Palatino Linotype" w:cs="Arial"/>
          <w:b/>
          <w:lang w:val="es-MX" w:eastAsia="en-US"/>
        </w:rPr>
        <w:t>5</w:t>
      </w:r>
      <w:r w:rsidRPr="004F0A83">
        <w:rPr>
          <w:rFonts w:ascii="Palatino Linotype" w:eastAsiaTheme="minorHAnsi" w:hAnsi="Palatino Linotype" w:cs="Arial"/>
          <w:b/>
          <w:bCs/>
          <w:lang w:val="es-MX" w:eastAsia="es-MX"/>
        </w:rPr>
        <w:t>/INFOEM/IP/RR/202</w:t>
      </w:r>
      <w:r w:rsidR="00E64731">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xml:space="preserve">, </w:t>
      </w:r>
      <w:r w:rsidR="005A19C5" w:rsidRPr="004F0A83">
        <w:rPr>
          <w:rFonts w:ascii="Palatino Linotype" w:hAnsi="Palatino Linotype" w:cs="Arial"/>
        </w:rPr>
        <w:t xml:space="preserve">interpuesto </w:t>
      </w:r>
      <w:r w:rsidR="00E64731" w:rsidRPr="00E64731">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4F0A83">
        <w:rPr>
          <w:rFonts w:ascii="Palatino Linotype" w:hAnsi="Palatino Linotype" w:cs="Arial"/>
        </w:rPr>
        <w:t>,</w:t>
      </w:r>
      <w:r w:rsidR="005F1F89" w:rsidRPr="004F0A83">
        <w:rPr>
          <w:rFonts w:ascii="Palatino Linotype" w:hAnsi="Palatino Linotype" w:cs="Arial"/>
          <w:b/>
        </w:rPr>
        <w:t xml:space="preserve"> </w:t>
      </w:r>
      <w:r w:rsidR="005F1F89" w:rsidRPr="004F0A83">
        <w:rPr>
          <w:rFonts w:ascii="Palatino Linotype" w:hAnsi="Palatino Linotype" w:cs="Arial"/>
        </w:rPr>
        <w:t xml:space="preserve">en lo sucesivo </w:t>
      </w:r>
      <w:r w:rsidR="00E250C8" w:rsidRPr="004F0A83">
        <w:rPr>
          <w:rFonts w:ascii="Palatino Linotype" w:hAnsi="Palatino Linotype" w:cs="Arial"/>
          <w:b/>
        </w:rPr>
        <w:t>El</w:t>
      </w:r>
      <w:r w:rsidR="005F1F89" w:rsidRPr="004F0A83">
        <w:rPr>
          <w:rFonts w:ascii="Palatino Linotype" w:hAnsi="Palatino Linotype" w:cs="Arial"/>
          <w:b/>
        </w:rPr>
        <w:t xml:space="preserve"> Recurrente</w:t>
      </w:r>
      <w:r w:rsidRPr="004F0A83">
        <w:rPr>
          <w:rFonts w:ascii="Palatino Linotype" w:eastAsiaTheme="minorHAnsi" w:hAnsi="Palatino Linotype" w:cs="Arial"/>
          <w:lang w:val="es-MX" w:eastAsia="en-US"/>
        </w:rPr>
        <w:t>, en contra de la respuesta de</w:t>
      </w:r>
      <w:r w:rsidR="00D431B6">
        <w:rPr>
          <w:rFonts w:ascii="Palatino Linotype" w:eastAsiaTheme="minorHAnsi" w:hAnsi="Palatino Linotype" w:cs="Arial"/>
          <w:lang w:val="es-MX" w:eastAsia="en-US"/>
        </w:rPr>
        <w:t xml:space="preserve"> la</w:t>
      </w:r>
      <w:r w:rsidRPr="004F0A83">
        <w:rPr>
          <w:rFonts w:ascii="Palatino Linotype" w:eastAsiaTheme="minorHAnsi" w:hAnsi="Palatino Linotype" w:cs="Arial"/>
          <w:lang w:val="es-MX" w:eastAsia="en-US"/>
        </w:rPr>
        <w:t xml:space="preserve"> </w:t>
      </w:r>
      <w:r w:rsidR="00ED13E7" w:rsidRPr="00ED13E7">
        <w:rPr>
          <w:rFonts w:ascii="Palatino Linotype" w:eastAsiaTheme="minorHAnsi" w:hAnsi="Palatino Linotype" w:cs="Arial"/>
          <w:b/>
          <w:lang w:val="es-MX" w:eastAsia="en-US"/>
        </w:rPr>
        <w:t>Consejería Jurídica</w:t>
      </w:r>
      <w:r w:rsidRPr="004F0A83">
        <w:rPr>
          <w:rFonts w:ascii="Palatino Linotype" w:eastAsiaTheme="minorHAnsi" w:hAnsi="Palatino Linotype" w:cs="Arial"/>
          <w:lang w:val="es-MX" w:eastAsia="en-US"/>
        </w:rPr>
        <w:t>,</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en lo subsecuente</w:t>
      </w:r>
      <w:r w:rsidRPr="004F0A83">
        <w:rPr>
          <w:rFonts w:ascii="Palatino Linotype" w:eastAsiaTheme="minorHAnsi" w:hAnsi="Palatino Linotype" w:cs="Arial"/>
          <w:b/>
          <w:lang w:val="es-MX" w:eastAsia="en-US"/>
        </w:rPr>
        <w:t xml:space="preserve"> El Sujeto Obligado, </w:t>
      </w:r>
      <w:r w:rsidRPr="004F0A83">
        <w:rPr>
          <w:rFonts w:ascii="Palatino Linotype" w:eastAsiaTheme="minorHAnsi" w:hAnsi="Palatino Linotype" w:cs="Arial"/>
          <w:lang w:val="es-MX" w:eastAsia="en-US"/>
        </w:rPr>
        <w:t>se procede a dictar la presente resolución.</w:t>
      </w:r>
    </w:p>
    <w:p w14:paraId="44BBBF12" w14:textId="77777777" w:rsidR="00C753C2" w:rsidRPr="004F0A83" w:rsidRDefault="00C753C2" w:rsidP="00E64731">
      <w:pPr>
        <w:pStyle w:val="Sinespaciado"/>
        <w:rPr>
          <w:rFonts w:eastAsiaTheme="minorHAnsi"/>
          <w:lang w:eastAsia="en-US"/>
        </w:rPr>
      </w:pPr>
    </w:p>
    <w:p w14:paraId="719DFF56" w14:textId="77777777" w:rsidR="009E0E89" w:rsidRPr="004F0A83" w:rsidRDefault="0029071C" w:rsidP="00C753C2">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A N T E C E D E N T E S</w:t>
      </w:r>
    </w:p>
    <w:p w14:paraId="5559725D" w14:textId="77777777" w:rsidR="00C753C2" w:rsidRPr="004F0A83" w:rsidRDefault="00C753C2" w:rsidP="00C753C2">
      <w:pPr>
        <w:spacing w:line="360" w:lineRule="auto"/>
        <w:jc w:val="center"/>
        <w:rPr>
          <w:rFonts w:ascii="Palatino Linotype" w:eastAsiaTheme="minorHAnsi" w:hAnsi="Palatino Linotype" w:cs="Arial"/>
          <w:b/>
          <w:sz w:val="14"/>
          <w:lang w:val="es-MX" w:eastAsia="en-US"/>
        </w:rPr>
      </w:pPr>
    </w:p>
    <w:p w14:paraId="638537D1" w14:textId="77777777" w:rsidR="0029071C" w:rsidRPr="004F0A83" w:rsidRDefault="0029071C"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PRIMERO. De la solicitud de información.</w:t>
      </w:r>
    </w:p>
    <w:p w14:paraId="77137BCB" w14:textId="02E14481" w:rsidR="004A63F2" w:rsidRDefault="0029071C" w:rsidP="004A63F2">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En fecha </w:t>
      </w:r>
      <w:r w:rsidR="00ED13E7">
        <w:rPr>
          <w:rFonts w:ascii="Palatino Linotype" w:eastAsiaTheme="minorHAnsi" w:hAnsi="Palatino Linotype" w:cs="Arial"/>
          <w:szCs w:val="22"/>
          <w:lang w:val="es-MX" w:eastAsia="en-US"/>
        </w:rPr>
        <w:t>siete de octubre</w:t>
      </w:r>
      <w:r w:rsidR="00E64731">
        <w:rPr>
          <w:rFonts w:ascii="Palatino Linotype" w:eastAsiaTheme="minorHAnsi" w:hAnsi="Palatino Linotype" w:cs="Arial"/>
          <w:szCs w:val="22"/>
          <w:lang w:val="es-MX" w:eastAsia="en-US"/>
        </w:rPr>
        <w:t xml:space="preserve"> de dos mil veinticuatro</w:t>
      </w:r>
      <w:r w:rsidRPr="004F0A83">
        <w:rPr>
          <w:rFonts w:ascii="Palatino Linotype" w:eastAsiaTheme="minorHAnsi" w:hAnsi="Palatino Linotype" w:cs="Arial"/>
          <w:szCs w:val="22"/>
          <w:lang w:val="es-MX" w:eastAsia="en-US"/>
        </w:rPr>
        <w:t xml:space="preserve">, </w:t>
      </w:r>
      <w:r w:rsidR="00E250C8" w:rsidRPr="004F0A83">
        <w:rPr>
          <w:rFonts w:ascii="Palatino Linotype" w:eastAsiaTheme="minorHAnsi" w:hAnsi="Palatino Linotype" w:cs="Arial"/>
          <w:szCs w:val="22"/>
          <w:lang w:val="es-MX" w:eastAsia="en-US"/>
        </w:rPr>
        <w:t>el</w:t>
      </w:r>
      <w:r w:rsidRPr="004F0A83">
        <w:rPr>
          <w:rFonts w:ascii="Palatino Linotype" w:eastAsiaTheme="minorHAnsi" w:hAnsi="Palatino Linotype" w:cs="Arial"/>
          <w:szCs w:val="22"/>
          <w:lang w:val="es-MX" w:eastAsia="en-US"/>
        </w:rPr>
        <w:t xml:space="preserve"> </w:t>
      </w:r>
      <w:r w:rsidRPr="004F0A83">
        <w:rPr>
          <w:rFonts w:ascii="Palatino Linotype" w:eastAsiaTheme="minorHAnsi" w:hAnsi="Palatino Linotype" w:cs="Arial"/>
          <w:b/>
          <w:szCs w:val="22"/>
          <w:lang w:val="es-MX" w:eastAsia="en-US"/>
        </w:rPr>
        <w:t>Recurrente</w:t>
      </w:r>
      <w:r w:rsidRPr="004F0A83">
        <w:rPr>
          <w:rFonts w:ascii="Palatino Linotype" w:eastAsiaTheme="minorHAnsi" w:hAnsi="Palatino Linotype" w:cs="Arial"/>
          <w:szCs w:val="22"/>
          <w:lang w:val="es-MX" w:eastAsia="en-US"/>
        </w:rPr>
        <w:t xml:space="preserve">, presentó a través del Sistema de Acceso a la Información Mexiquense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ante el </w:t>
      </w:r>
      <w:r w:rsidRPr="004F0A83">
        <w:rPr>
          <w:rFonts w:ascii="Palatino Linotype" w:eastAsiaTheme="minorHAnsi" w:hAnsi="Palatino Linotype" w:cs="Arial"/>
          <w:b/>
          <w:szCs w:val="22"/>
          <w:lang w:val="es-MX" w:eastAsia="en-US"/>
        </w:rPr>
        <w:t>Sujeto Obligado</w:t>
      </w:r>
      <w:r w:rsidRPr="004F0A83">
        <w:rPr>
          <w:rFonts w:ascii="Palatino Linotype" w:eastAsiaTheme="minorHAnsi" w:hAnsi="Palatino Linotype" w:cs="Arial"/>
          <w:szCs w:val="22"/>
          <w:lang w:val="es-MX" w:eastAsia="en-US"/>
        </w:rPr>
        <w:t>, la solicitud de acceso a la información pública, a la que se le</w:t>
      </w:r>
      <w:r w:rsidR="00C753C2" w:rsidRPr="004F0A83">
        <w:rPr>
          <w:rFonts w:ascii="Palatino Linotype" w:eastAsiaTheme="minorHAnsi" w:hAnsi="Palatino Linotype" w:cs="Arial"/>
          <w:szCs w:val="22"/>
          <w:lang w:val="es-MX" w:eastAsia="en-US"/>
        </w:rPr>
        <w:t xml:space="preserve"> asignó el número de expediente </w:t>
      </w:r>
      <w:r w:rsidR="00ED13E7" w:rsidRPr="00ED13E7">
        <w:rPr>
          <w:rFonts w:ascii="Palatino Linotype" w:eastAsiaTheme="minorHAnsi" w:hAnsi="Palatino Linotype" w:cs="Arial"/>
          <w:b/>
          <w:szCs w:val="22"/>
          <w:lang w:val="es-MX" w:eastAsia="en-US"/>
        </w:rPr>
        <w:t>00229/CJ/IP/2024</w:t>
      </w:r>
      <w:r w:rsidRPr="004F0A83">
        <w:rPr>
          <w:rFonts w:ascii="Palatino Linotype" w:eastAsiaTheme="minorHAnsi" w:hAnsi="Palatino Linotype" w:cs="Arial"/>
          <w:szCs w:val="22"/>
          <w:lang w:val="es-MX" w:eastAsia="en-US"/>
        </w:rPr>
        <w:t>, mediant</w:t>
      </w:r>
      <w:r w:rsidR="00676631" w:rsidRPr="004F0A83">
        <w:rPr>
          <w:rFonts w:ascii="Palatino Linotype" w:eastAsiaTheme="minorHAnsi" w:hAnsi="Palatino Linotype" w:cs="Arial"/>
          <w:szCs w:val="22"/>
          <w:lang w:val="es-MX" w:eastAsia="en-US"/>
        </w:rPr>
        <w:t>e la cual solicitó lo siguiente:</w:t>
      </w:r>
    </w:p>
    <w:p w14:paraId="45A12457" w14:textId="77777777" w:rsidR="004A63F2" w:rsidRPr="004A63F2" w:rsidRDefault="004A63F2" w:rsidP="004A63F2">
      <w:pPr>
        <w:spacing w:line="360" w:lineRule="auto"/>
        <w:jc w:val="both"/>
        <w:rPr>
          <w:rFonts w:ascii="Palatino Linotype" w:eastAsiaTheme="minorHAnsi" w:hAnsi="Palatino Linotype" w:cs="Arial"/>
          <w:szCs w:val="22"/>
          <w:lang w:val="es-MX" w:eastAsia="en-US"/>
        </w:rPr>
      </w:pPr>
    </w:p>
    <w:p w14:paraId="55F4E4ED" w14:textId="2248767E" w:rsidR="004A63F2" w:rsidRDefault="0029071C" w:rsidP="004A63F2">
      <w:pPr>
        <w:spacing w:line="360" w:lineRule="auto"/>
        <w:ind w:left="284" w:right="332"/>
        <w:jc w:val="both"/>
        <w:rPr>
          <w:rFonts w:ascii="Palatino Linotype" w:hAnsi="Palatino Linotype"/>
          <w:i/>
          <w:sz w:val="22"/>
          <w:szCs w:val="22"/>
          <w:lang w:val="es-ES_tradnl"/>
        </w:rPr>
      </w:pPr>
      <w:r w:rsidRPr="004F0A83">
        <w:rPr>
          <w:rFonts w:ascii="Palatino Linotype" w:hAnsi="Palatino Linotype"/>
          <w:i/>
          <w:sz w:val="22"/>
          <w:szCs w:val="22"/>
          <w:lang w:val="es-MX"/>
        </w:rPr>
        <w:t>“</w:t>
      </w:r>
      <w:r w:rsidR="00ED13E7" w:rsidRPr="00ED13E7">
        <w:rPr>
          <w:rFonts w:ascii="Palatino Linotype" w:hAnsi="Palatino Linotype"/>
          <w:i/>
          <w:sz w:val="22"/>
          <w:szCs w:val="22"/>
          <w:lang w:val="es-MX" w:eastAsia="es-MX"/>
        </w:rPr>
        <w:t>SOLICITO LA FECHA EN QUE SE ABRIO O SE DIO ATENCION A LA CIUDADANIA DE LA OFICILIA 10 DEL REGISTRO CIVIL DEL MUNICIPIO TLALNEPANTLA DE BAZ ESATDO DE MEXICO</w:t>
      </w:r>
      <w:r w:rsidR="008D49AE">
        <w:rPr>
          <w:rFonts w:ascii="Palatino Linotype" w:hAnsi="Palatino Linotype"/>
          <w:i/>
          <w:sz w:val="22"/>
          <w:szCs w:val="22"/>
          <w:lang w:val="es-MX" w:eastAsia="es-MX"/>
        </w:rPr>
        <w:t>”</w:t>
      </w:r>
      <w:r w:rsidRPr="004F0A83">
        <w:rPr>
          <w:rFonts w:ascii="Palatino Linotype" w:hAnsi="Palatino Linotype"/>
          <w:i/>
          <w:sz w:val="22"/>
          <w:szCs w:val="22"/>
          <w:lang w:val="es-ES_tradnl"/>
        </w:rPr>
        <w:t xml:space="preserve"> (Sic).</w:t>
      </w:r>
    </w:p>
    <w:p w14:paraId="60724C53" w14:textId="77777777" w:rsidR="004A63F2" w:rsidRPr="004A63F2" w:rsidRDefault="004A63F2" w:rsidP="004A63F2">
      <w:pPr>
        <w:ind w:right="332"/>
        <w:jc w:val="both"/>
        <w:rPr>
          <w:rFonts w:ascii="Palatino Linotype" w:hAnsi="Palatino Linotype"/>
          <w:i/>
          <w:sz w:val="22"/>
          <w:szCs w:val="22"/>
          <w:lang w:val="es-ES_tradnl"/>
        </w:rPr>
      </w:pPr>
    </w:p>
    <w:p w14:paraId="77EC61D7" w14:textId="2AFE82DB" w:rsidR="0043360F" w:rsidRDefault="0043360F" w:rsidP="00E64731">
      <w:pPr>
        <w:tabs>
          <w:tab w:val="left" w:pos="5647"/>
        </w:tabs>
        <w:spacing w:line="360" w:lineRule="auto"/>
        <w:ind w:right="850"/>
        <w:jc w:val="both"/>
        <w:rPr>
          <w:rFonts w:ascii="Palatino Linotype" w:eastAsiaTheme="minorHAnsi" w:hAnsi="Palatino Linotype" w:cstheme="minorBidi"/>
          <w:color w:val="000000"/>
          <w:lang w:val="es-MX" w:eastAsia="en-US"/>
        </w:rPr>
      </w:pPr>
      <w:r w:rsidRPr="004F0A83">
        <w:rPr>
          <w:rFonts w:ascii="Palatino Linotype" w:hAnsi="Palatino Linotype"/>
          <w:b/>
          <w:lang w:val="es-ES_tradnl"/>
        </w:rPr>
        <w:t>MODALIDAD DE ENTREGA:</w:t>
      </w:r>
      <w:r w:rsidRPr="004F0A83">
        <w:rPr>
          <w:rFonts w:ascii="Palatino Linotype" w:hAnsi="Palatino Linotype"/>
          <w:lang w:val="es-ES_tradnl"/>
        </w:rPr>
        <w:t xml:space="preserve"> </w:t>
      </w:r>
      <w:r w:rsidRPr="004F0A83">
        <w:rPr>
          <w:rFonts w:ascii="Palatino Linotype" w:eastAsiaTheme="minorHAnsi" w:hAnsi="Palatino Linotype" w:cstheme="minorBidi"/>
          <w:color w:val="000000"/>
          <w:lang w:val="es-MX" w:eastAsia="en-US"/>
        </w:rPr>
        <w:t xml:space="preserve">A través del </w:t>
      </w:r>
      <w:r w:rsidRPr="004F0A83">
        <w:rPr>
          <w:rFonts w:ascii="Palatino Linotype" w:eastAsiaTheme="minorHAnsi" w:hAnsi="Palatino Linotype" w:cstheme="minorBidi"/>
          <w:b/>
          <w:color w:val="000000"/>
          <w:lang w:val="es-MX" w:eastAsia="en-US"/>
        </w:rPr>
        <w:t>SAIMEX</w:t>
      </w:r>
      <w:r w:rsidRPr="004F0A83">
        <w:rPr>
          <w:rFonts w:ascii="Palatino Linotype" w:eastAsiaTheme="minorHAnsi" w:hAnsi="Palatino Linotype" w:cstheme="minorBidi"/>
          <w:color w:val="000000"/>
          <w:lang w:val="es-MX" w:eastAsia="en-US"/>
        </w:rPr>
        <w:t>.</w:t>
      </w:r>
    </w:p>
    <w:p w14:paraId="200183B5" w14:textId="77777777" w:rsidR="004A63F2" w:rsidRDefault="004A63F2" w:rsidP="00E64731">
      <w:pPr>
        <w:tabs>
          <w:tab w:val="left" w:pos="5647"/>
        </w:tabs>
        <w:spacing w:line="360" w:lineRule="auto"/>
        <w:ind w:right="850"/>
        <w:jc w:val="both"/>
        <w:rPr>
          <w:rFonts w:ascii="Palatino Linotype" w:eastAsiaTheme="minorHAnsi" w:hAnsi="Palatino Linotype" w:cstheme="minorBidi"/>
          <w:color w:val="000000"/>
          <w:lang w:val="es-MX" w:eastAsia="en-US"/>
        </w:rPr>
      </w:pPr>
    </w:p>
    <w:p w14:paraId="5C711B85" w14:textId="22B0E921" w:rsidR="0029071C" w:rsidRPr="00F5301F" w:rsidRDefault="00676631" w:rsidP="0029071C">
      <w:pPr>
        <w:spacing w:line="360" w:lineRule="auto"/>
        <w:jc w:val="both"/>
        <w:rPr>
          <w:rFonts w:ascii="Palatino Linotype" w:eastAsiaTheme="minorHAnsi" w:hAnsi="Palatino Linotype" w:cs="Arial"/>
          <w:b/>
          <w:sz w:val="28"/>
          <w:lang w:val="es-MX" w:eastAsia="en-US"/>
        </w:rPr>
      </w:pPr>
      <w:r w:rsidRPr="00F5301F">
        <w:rPr>
          <w:rFonts w:ascii="Palatino Linotype" w:eastAsiaTheme="minorHAnsi" w:hAnsi="Palatino Linotype" w:cs="Arial"/>
          <w:b/>
          <w:sz w:val="28"/>
          <w:lang w:val="es-MX" w:eastAsia="en-US"/>
        </w:rPr>
        <w:lastRenderedPageBreak/>
        <w:t>SEGUND</w:t>
      </w:r>
      <w:r w:rsidR="00E250C8" w:rsidRPr="00F5301F">
        <w:rPr>
          <w:rFonts w:ascii="Palatino Linotype" w:eastAsiaTheme="minorHAnsi" w:hAnsi="Palatino Linotype" w:cs="Arial"/>
          <w:b/>
          <w:sz w:val="28"/>
          <w:lang w:val="es-MX" w:eastAsia="en-US"/>
        </w:rPr>
        <w:t>O</w:t>
      </w:r>
      <w:r w:rsidR="0029071C" w:rsidRPr="00F5301F">
        <w:rPr>
          <w:rFonts w:ascii="Palatino Linotype" w:eastAsiaTheme="minorHAnsi" w:hAnsi="Palatino Linotype" w:cs="Arial"/>
          <w:b/>
          <w:sz w:val="28"/>
          <w:lang w:val="es-MX" w:eastAsia="en-US"/>
        </w:rPr>
        <w:t xml:space="preserve">. De la respuesta del Sujeto Obligado. </w:t>
      </w:r>
    </w:p>
    <w:p w14:paraId="7A399D39" w14:textId="75861C41" w:rsidR="0029071C" w:rsidRPr="004F0A83" w:rsidRDefault="0029071C" w:rsidP="0029071C">
      <w:pPr>
        <w:spacing w:line="360" w:lineRule="auto"/>
        <w:jc w:val="both"/>
        <w:rPr>
          <w:rFonts w:ascii="Palatino Linotype" w:eastAsiaTheme="minorHAnsi" w:hAnsi="Palatino Linotype" w:cs="Arial"/>
          <w:lang w:val="es-MX" w:eastAsia="en-US"/>
        </w:rPr>
      </w:pPr>
      <w:r w:rsidRPr="00F5301F">
        <w:rPr>
          <w:rFonts w:ascii="Palatino Linotype" w:eastAsiaTheme="minorHAnsi" w:hAnsi="Palatino Linotype" w:cs="Arial"/>
          <w:lang w:val="es-MX" w:eastAsia="en-US"/>
        </w:rPr>
        <w:t xml:space="preserve">De las constancias que obran en el sistema SAIMEX, se advierte que en fecha </w:t>
      </w:r>
      <w:r w:rsidR="00ED13E7">
        <w:rPr>
          <w:rFonts w:ascii="Palatino Linotype" w:eastAsiaTheme="minorHAnsi" w:hAnsi="Palatino Linotype" w:cs="Arial"/>
          <w:lang w:val="es-MX" w:eastAsia="en-US"/>
        </w:rPr>
        <w:t>dieciocho</w:t>
      </w:r>
      <w:r w:rsidR="004A63F2">
        <w:rPr>
          <w:rFonts w:ascii="Palatino Linotype" w:eastAsiaTheme="minorHAnsi" w:hAnsi="Palatino Linotype" w:cs="Arial"/>
          <w:lang w:val="es-MX" w:eastAsia="en-US"/>
        </w:rPr>
        <w:t xml:space="preserve"> </w:t>
      </w:r>
      <w:r w:rsidR="00E64731">
        <w:rPr>
          <w:rFonts w:ascii="Palatino Linotype" w:eastAsiaTheme="minorHAnsi" w:hAnsi="Palatino Linotype" w:cs="Arial"/>
          <w:lang w:val="es-MX" w:eastAsia="en-US"/>
        </w:rPr>
        <w:t>de octubre de dos mil veinticuatro</w:t>
      </w:r>
      <w:r w:rsidRPr="00F5301F">
        <w:rPr>
          <w:rFonts w:ascii="Palatino Linotype" w:eastAsiaTheme="minorHAnsi" w:hAnsi="Palatino Linotype" w:cs="Arial"/>
          <w:lang w:val="es-MX" w:eastAsia="en-US"/>
        </w:rPr>
        <w:t xml:space="preserve">, </w:t>
      </w:r>
      <w:r w:rsidRPr="00F5301F">
        <w:rPr>
          <w:rFonts w:ascii="Palatino Linotype" w:eastAsiaTheme="minorHAnsi" w:hAnsi="Palatino Linotype" w:cs="Arial"/>
          <w:b/>
          <w:lang w:val="es-MX" w:eastAsia="en-US"/>
        </w:rPr>
        <w:t>El Sujeto Obligado</w:t>
      </w:r>
      <w:r w:rsidRPr="00F5301F">
        <w:rPr>
          <w:rFonts w:ascii="Palatino Linotype" w:eastAsiaTheme="minorHAnsi" w:hAnsi="Palatino Linotype" w:cs="Arial"/>
          <w:lang w:val="es-MX" w:eastAsia="en-US"/>
        </w:rPr>
        <w:t xml:space="preserve"> emitió la respuesta en los siguientes términos:</w:t>
      </w:r>
    </w:p>
    <w:p w14:paraId="0F5180BB" w14:textId="77777777" w:rsidR="0029071C" w:rsidRPr="004F0A83" w:rsidRDefault="0029071C" w:rsidP="0029071C">
      <w:pPr>
        <w:rPr>
          <w:lang w:val="es-MX"/>
        </w:rPr>
      </w:pPr>
    </w:p>
    <w:p w14:paraId="601B9B3C" w14:textId="77777777" w:rsidR="00ED13E7" w:rsidRPr="00ED13E7" w:rsidRDefault="0029071C" w:rsidP="00ED13E7">
      <w:pPr>
        <w:spacing w:line="276" w:lineRule="auto"/>
        <w:ind w:left="567" w:right="567"/>
        <w:jc w:val="both"/>
        <w:rPr>
          <w:rFonts w:ascii="Palatino Linotype" w:hAnsi="Palatino Linotype"/>
          <w:i/>
          <w:sz w:val="22"/>
          <w:szCs w:val="22"/>
          <w:lang w:val="es-MX" w:eastAsia="es-MX"/>
        </w:rPr>
      </w:pPr>
      <w:r w:rsidRPr="004F0A83">
        <w:rPr>
          <w:rFonts w:ascii="Palatino Linotype" w:hAnsi="Palatino Linotype"/>
          <w:i/>
          <w:sz w:val="22"/>
          <w:szCs w:val="22"/>
          <w:lang w:val="es-MX" w:eastAsia="es-MX"/>
        </w:rPr>
        <w:t>“</w:t>
      </w:r>
      <w:r w:rsidR="00ED13E7" w:rsidRPr="00ED13E7">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EA7A3F2" w14:textId="77777777" w:rsidR="00ED13E7" w:rsidRDefault="00ED13E7" w:rsidP="00ED13E7">
      <w:pPr>
        <w:spacing w:line="276" w:lineRule="auto"/>
        <w:ind w:left="567" w:right="567"/>
        <w:jc w:val="both"/>
        <w:rPr>
          <w:rFonts w:ascii="Palatino Linotype" w:hAnsi="Palatino Linotype"/>
          <w:i/>
          <w:sz w:val="22"/>
          <w:szCs w:val="22"/>
          <w:lang w:val="es-MX" w:eastAsia="es-MX"/>
        </w:rPr>
      </w:pPr>
    </w:p>
    <w:p w14:paraId="1E1F4895" w14:textId="77777777" w:rsidR="00ED13E7" w:rsidRPr="00ED13E7" w:rsidRDefault="00ED13E7" w:rsidP="00ED13E7">
      <w:pPr>
        <w:spacing w:line="276" w:lineRule="auto"/>
        <w:ind w:left="567" w:right="567"/>
        <w:jc w:val="both"/>
        <w:rPr>
          <w:rFonts w:ascii="Palatino Linotype" w:hAnsi="Palatino Linotype"/>
          <w:i/>
          <w:sz w:val="22"/>
          <w:szCs w:val="22"/>
          <w:lang w:val="es-MX" w:eastAsia="es-MX"/>
        </w:rPr>
      </w:pPr>
      <w:r w:rsidRPr="00ED13E7">
        <w:rPr>
          <w:rFonts w:ascii="Palatino Linotype" w:hAnsi="Palatino Linotype"/>
          <w:i/>
          <w:sz w:val="22"/>
          <w:szCs w:val="22"/>
          <w:lang w:val="es-MX" w:eastAsia="es-MX"/>
        </w:rPr>
        <w:t>En caso de que la respuesta no sea legible, favor de comunicarse al teléfono (722) 2137511</w:t>
      </w:r>
    </w:p>
    <w:p w14:paraId="2EA94422" w14:textId="77777777" w:rsidR="00ED13E7" w:rsidRDefault="00ED13E7" w:rsidP="00ED13E7">
      <w:pPr>
        <w:spacing w:line="276" w:lineRule="auto"/>
        <w:ind w:left="567" w:right="567"/>
        <w:jc w:val="both"/>
        <w:rPr>
          <w:rFonts w:ascii="Palatino Linotype" w:hAnsi="Palatino Linotype"/>
          <w:i/>
          <w:sz w:val="22"/>
          <w:szCs w:val="22"/>
          <w:lang w:val="es-MX" w:eastAsia="es-MX"/>
        </w:rPr>
      </w:pPr>
    </w:p>
    <w:p w14:paraId="3130324E" w14:textId="77777777" w:rsidR="00ED13E7" w:rsidRPr="00ED13E7" w:rsidRDefault="00ED13E7" w:rsidP="00ED13E7">
      <w:pPr>
        <w:spacing w:line="276" w:lineRule="auto"/>
        <w:ind w:left="567" w:right="567"/>
        <w:jc w:val="both"/>
        <w:rPr>
          <w:rFonts w:ascii="Palatino Linotype" w:hAnsi="Palatino Linotype"/>
          <w:i/>
          <w:sz w:val="22"/>
          <w:szCs w:val="22"/>
          <w:lang w:val="es-MX" w:eastAsia="es-MX"/>
        </w:rPr>
      </w:pPr>
      <w:r w:rsidRPr="00ED13E7">
        <w:rPr>
          <w:rFonts w:ascii="Palatino Linotype" w:hAnsi="Palatino Linotype"/>
          <w:i/>
          <w:sz w:val="22"/>
          <w:szCs w:val="22"/>
          <w:lang w:val="es-MX" w:eastAsia="es-MX"/>
        </w:rPr>
        <w:t>ATENTAMENTE</w:t>
      </w:r>
    </w:p>
    <w:p w14:paraId="2AAAE55E" w14:textId="21069A54" w:rsidR="0029071C" w:rsidRPr="004F0A83" w:rsidRDefault="00ED13E7" w:rsidP="00ED13E7">
      <w:pPr>
        <w:spacing w:line="276" w:lineRule="auto"/>
        <w:ind w:left="567" w:right="567"/>
        <w:jc w:val="both"/>
        <w:rPr>
          <w:rFonts w:ascii="Palatino Linotype" w:hAnsi="Palatino Linotype"/>
          <w:i/>
          <w:sz w:val="22"/>
          <w:szCs w:val="22"/>
          <w:lang w:val="es-MX" w:eastAsia="es-MX"/>
        </w:rPr>
      </w:pPr>
      <w:r w:rsidRPr="00ED13E7">
        <w:rPr>
          <w:rFonts w:ascii="Palatino Linotype" w:hAnsi="Palatino Linotype"/>
          <w:i/>
          <w:sz w:val="22"/>
          <w:szCs w:val="22"/>
          <w:lang w:val="es-MX" w:eastAsia="es-MX"/>
        </w:rPr>
        <w:t>LIC. MARIO CARLOS CANTÚ ESPARZA</w:t>
      </w:r>
      <w:r w:rsidR="00E74701" w:rsidRPr="004F0A83">
        <w:rPr>
          <w:rFonts w:ascii="Palatino Linotype" w:hAnsi="Palatino Linotype"/>
          <w:i/>
          <w:sz w:val="22"/>
          <w:szCs w:val="22"/>
          <w:lang w:val="es-MX" w:eastAsia="es-MX"/>
        </w:rPr>
        <w:t>” (Sic).</w:t>
      </w:r>
    </w:p>
    <w:p w14:paraId="792E0A5B" w14:textId="77777777" w:rsidR="00DC1583" w:rsidRPr="004F0A83" w:rsidRDefault="00DC1583" w:rsidP="00DC1583">
      <w:pPr>
        <w:ind w:right="567"/>
        <w:jc w:val="both"/>
        <w:rPr>
          <w:rFonts w:ascii="Palatino Linotype" w:hAnsi="Palatino Linotype"/>
          <w:i/>
          <w:sz w:val="14"/>
          <w:szCs w:val="22"/>
          <w:lang w:val="es-MX" w:eastAsia="es-MX"/>
        </w:rPr>
      </w:pPr>
    </w:p>
    <w:p w14:paraId="765042A3" w14:textId="77777777" w:rsidR="00B250D7" w:rsidRPr="004F0A83" w:rsidRDefault="00B250D7" w:rsidP="00B250D7">
      <w:pPr>
        <w:pStyle w:val="Sinespaciado"/>
        <w:rPr>
          <w:lang w:eastAsia="es-MX"/>
        </w:rPr>
      </w:pPr>
    </w:p>
    <w:p w14:paraId="0019518B" w14:textId="0D5B6E0E" w:rsidR="004B2314" w:rsidRPr="004F0A83" w:rsidRDefault="00CF1DF5" w:rsidP="004309A2">
      <w:pPr>
        <w:spacing w:line="360" w:lineRule="auto"/>
        <w:jc w:val="both"/>
        <w:rPr>
          <w:rFonts w:ascii="Palatino Linotype" w:hAnsi="Palatino Linotype"/>
          <w:i/>
          <w:sz w:val="22"/>
          <w:szCs w:val="22"/>
          <w:lang w:val="es-MX" w:eastAsia="es-MX"/>
        </w:rPr>
      </w:pPr>
      <w:bookmarkStart w:id="1" w:name="_Hlk147769979"/>
      <w:r w:rsidRPr="004F0A83">
        <w:rPr>
          <w:rFonts w:ascii="Palatino Linotype" w:eastAsiaTheme="minorHAnsi" w:hAnsi="Palatino Linotype" w:cs="Arial"/>
          <w:lang w:val="es-MX" w:eastAsia="en-US"/>
        </w:rPr>
        <w:t xml:space="preserve">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adjuntó</w:t>
      </w:r>
      <w:r w:rsidR="005F1F89" w:rsidRPr="004F0A83">
        <w:rPr>
          <w:rFonts w:ascii="Palatino Linotype" w:eastAsiaTheme="minorHAnsi" w:hAnsi="Palatino Linotype" w:cs="Arial"/>
          <w:lang w:val="es-MX" w:eastAsia="en-US"/>
        </w:rPr>
        <w:t xml:space="preserve"> a su respuesta</w:t>
      </w:r>
      <w:bookmarkEnd w:id="1"/>
      <w:r w:rsidR="00DC1583" w:rsidRPr="004F0A83">
        <w:rPr>
          <w:rFonts w:ascii="Palatino Linotype" w:eastAsiaTheme="minorHAnsi" w:hAnsi="Palatino Linotype" w:cs="Arial"/>
          <w:lang w:val="es-MX" w:eastAsia="en-US"/>
        </w:rPr>
        <w:t xml:space="preserve">, </w:t>
      </w:r>
      <w:r w:rsidR="00F5301F">
        <w:rPr>
          <w:rFonts w:ascii="Palatino Linotype" w:eastAsiaTheme="minorHAnsi" w:hAnsi="Palatino Linotype" w:cs="Arial"/>
          <w:lang w:val="es-MX" w:eastAsia="en-US"/>
        </w:rPr>
        <w:t xml:space="preserve">el </w:t>
      </w:r>
      <w:r w:rsidR="001D2DE0" w:rsidRPr="004F0A83">
        <w:rPr>
          <w:rFonts w:ascii="Palatino Linotype" w:eastAsiaTheme="minorHAnsi" w:hAnsi="Palatino Linotype" w:cs="Arial"/>
          <w:lang w:val="es-MX" w:eastAsia="en-US"/>
        </w:rPr>
        <w:t>archivo electrónico denominado</w:t>
      </w:r>
      <w:r w:rsidR="004309A2" w:rsidRPr="004F0A83">
        <w:rPr>
          <w:rFonts w:ascii="Palatino Linotype" w:eastAsiaTheme="minorHAnsi" w:hAnsi="Palatino Linotype" w:cs="Arial"/>
          <w:lang w:val="es-MX" w:eastAsia="en-US"/>
        </w:rPr>
        <w:t xml:space="preserve"> </w:t>
      </w:r>
      <w:r w:rsidR="00184176" w:rsidRPr="004F0A83">
        <w:rPr>
          <w:rFonts w:ascii="Palatino Linotype" w:eastAsiaTheme="minorHAnsi" w:hAnsi="Palatino Linotype" w:cs="Arial"/>
          <w:i/>
          <w:lang w:val="es-MX" w:eastAsia="en-US"/>
        </w:rPr>
        <w:t>“</w:t>
      </w:r>
      <w:r w:rsidR="00ED13E7" w:rsidRPr="00ED13E7">
        <w:rPr>
          <w:rFonts w:ascii="Palatino Linotype" w:eastAsiaTheme="minorHAnsi" w:hAnsi="Palatino Linotype" w:cs="Arial"/>
          <w:i/>
          <w:lang w:val="es-MX" w:eastAsia="en-US"/>
        </w:rPr>
        <w:t>Rpta229.24Rcivil.pdf</w:t>
      </w:r>
      <w:r w:rsidR="00676631"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lang w:val="es-MX" w:eastAsia="en-US"/>
        </w:rPr>
        <w:t xml:space="preserve"> cuyo contenido no se inserta por ser del conocim</w:t>
      </w:r>
      <w:r w:rsidR="001D2DE0" w:rsidRPr="004F0A83">
        <w:rPr>
          <w:rFonts w:ascii="Palatino Linotype" w:eastAsiaTheme="minorHAnsi" w:hAnsi="Palatino Linotype" w:cs="Arial"/>
          <w:lang w:val="es-MX" w:eastAsia="en-US"/>
        </w:rPr>
        <w:t>iento de las partes, sin embargo, será</w:t>
      </w:r>
      <w:r w:rsidR="00F5301F">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 xml:space="preserve">motivo de estudio en el Considerado respectivo. </w:t>
      </w:r>
    </w:p>
    <w:p w14:paraId="6659EB61" w14:textId="77777777" w:rsidR="004309A2" w:rsidRPr="004F0A83" w:rsidRDefault="004309A2" w:rsidP="004309A2">
      <w:pPr>
        <w:spacing w:line="360" w:lineRule="auto"/>
        <w:jc w:val="both"/>
        <w:rPr>
          <w:rFonts w:ascii="Palatino Linotype" w:hAnsi="Palatino Linotype"/>
          <w:szCs w:val="22"/>
          <w:lang w:val="es-MX" w:eastAsia="es-MX"/>
        </w:rPr>
      </w:pPr>
    </w:p>
    <w:p w14:paraId="22A7D6B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TERCER</w:t>
      </w:r>
      <w:r w:rsidR="0029071C" w:rsidRPr="004F0A83">
        <w:rPr>
          <w:rFonts w:ascii="Palatino Linotype" w:eastAsiaTheme="minorHAnsi" w:hAnsi="Palatino Linotype" w:cs="Arial"/>
          <w:b/>
          <w:sz w:val="28"/>
          <w:lang w:val="es-MX" w:eastAsia="en-US"/>
        </w:rPr>
        <w:t>O. Del recurso de revisión.</w:t>
      </w:r>
    </w:p>
    <w:p w14:paraId="1BE3D503" w14:textId="24A0AB6E" w:rsidR="00CC0B81" w:rsidRDefault="0029071C" w:rsidP="00CC0B81">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Inconforme con la respuesta por parte del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el</w:t>
      </w:r>
      <w:r w:rsidRPr="004F0A83">
        <w:rPr>
          <w:rFonts w:ascii="Palatino Linotype" w:eastAsiaTheme="minorHAnsi" w:hAnsi="Palatino Linotype" w:cs="Arial"/>
          <w:lang w:val="es-MX" w:eastAsia="en-US"/>
        </w:rPr>
        <w:t xml:space="preserve"> ahora </w:t>
      </w:r>
      <w:r w:rsidRPr="004F0A83">
        <w:rPr>
          <w:rFonts w:ascii="Palatino Linotype" w:eastAsiaTheme="minorHAnsi" w:hAnsi="Palatino Linotype" w:cs="Arial"/>
          <w:b/>
          <w:lang w:val="es-MX" w:eastAsia="en-US"/>
        </w:rPr>
        <w:t>Recurrente</w:t>
      </w:r>
      <w:r w:rsidRPr="004F0A83">
        <w:rPr>
          <w:rFonts w:ascii="Palatino Linotype" w:eastAsiaTheme="minorHAnsi" w:hAnsi="Palatino Linotype" w:cs="Arial"/>
          <w:lang w:val="es-MX" w:eastAsia="en-US"/>
        </w:rPr>
        <w:t xml:space="preserve"> interpuso el presente recurso de revisión en fecha </w:t>
      </w:r>
      <w:r w:rsidR="00ED13E7">
        <w:rPr>
          <w:rFonts w:ascii="Palatino Linotype" w:eastAsiaTheme="minorHAnsi" w:hAnsi="Palatino Linotype" w:cs="Arial"/>
          <w:lang w:val="es-MX" w:eastAsia="en-US"/>
        </w:rPr>
        <w:t>veintiuno</w:t>
      </w:r>
      <w:r w:rsidR="00E64731">
        <w:rPr>
          <w:rFonts w:ascii="Palatino Linotype" w:eastAsiaTheme="minorHAnsi" w:hAnsi="Palatino Linotype" w:cs="Arial"/>
          <w:lang w:val="es-MX" w:eastAsia="en-US"/>
        </w:rPr>
        <w:t xml:space="preserve"> de octubre de dos mil veinticuatro</w:t>
      </w:r>
      <w:r w:rsidRPr="004F0A83">
        <w:rPr>
          <w:rFonts w:ascii="Palatino Linotype" w:eastAsiaTheme="minorHAnsi" w:hAnsi="Palatino Linotype" w:cs="Arial"/>
          <w:lang w:val="es-MX" w:eastAsia="en-US"/>
        </w:rPr>
        <w:t>, el cual fue registrado</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 xml:space="preserve">en el sistema electrónico con el expediente número </w:t>
      </w:r>
      <w:r w:rsidR="00E60444" w:rsidRPr="004F0A83">
        <w:rPr>
          <w:rFonts w:ascii="Palatino Linotype" w:eastAsiaTheme="minorHAnsi" w:hAnsi="Palatino Linotype" w:cs="Arial"/>
          <w:b/>
          <w:bCs/>
          <w:lang w:val="es-MX" w:eastAsia="es-MX"/>
        </w:rPr>
        <w:t>0</w:t>
      </w:r>
      <w:r w:rsidR="00ED13E7">
        <w:rPr>
          <w:rFonts w:ascii="Palatino Linotype" w:eastAsiaTheme="minorHAnsi" w:hAnsi="Palatino Linotype" w:cs="Arial"/>
          <w:b/>
          <w:bCs/>
          <w:lang w:val="es-MX" w:eastAsia="es-MX"/>
        </w:rPr>
        <w:t>6475</w:t>
      </w:r>
      <w:r w:rsidR="00B250D7" w:rsidRPr="004F0A83">
        <w:rPr>
          <w:rFonts w:ascii="Palatino Linotype" w:eastAsiaTheme="minorHAnsi" w:hAnsi="Palatino Linotype" w:cs="Arial"/>
          <w:b/>
          <w:bCs/>
          <w:lang w:val="es-MX" w:eastAsia="es-MX"/>
        </w:rPr>
        <w:t>/INFOEM/IP/RR/202</w:t>
      </w:r>
      <w:r w:rsidR="00E64731">
        <w:rPr>
          <w:rFonts w:ascii="Palatino Linotype" w:eastAsiaTheme="minorHAnsi" w:hAnsi="Palatino Linotype" w:cs="Arial"/>
          <w:b/>
          <w:bCs/>
          <w:lang w:val="es-MX" w:eastAsia="es-MX"/>
        </w:rPr>
        <w:t>4</w:t>
      </w:r>
      <w:r w:rsidRPr="004F0A83">
        <w:rPr>
          <w:rFonts w:ascii="Palatino Linotype" w:eastAsiaTheme="minorHAnsi" w:hAnsi="Palatino Linotype" w:cs="Arial"/>
          <w:lang w:val="es-MX" w:eastAsia="en-US"/>
        </w:rPr>
        <w:t>, en el cual aduce, las siguientes manifestaciones:</w:t>
      </w:r>
    </w:p>
    <w:p w14:paraId="3F8253BC" w14:textId="77777777" w:rsidR="00E64731" w:rsidRPr="004F0A83" w:rsidRDefault="00E64731" w:rsidP="00E64731">
      <w:pPr>
        <w:pStyle w:val="Sinespaciado"/>
        <w:rPr>
          <w:rFonts w:eastAsiaTheme="minorHAnsi"/>
          <w:lang w:eastAsia="en-US"/>
        </w:rPr>
      </w:pPr>
    </w:p>
    <w:p w14:paraId="6A9915DA" w14:textId="784D29FC" w:rsidR="00CC0B81" w:rsidRPr="004F0A83" w:rsidRDefault="0029071C" w:rsidP="00ED13E7">
      <w:pPr>
        <w:numPr>
          <w:ilvl w:val="0"/>
          <w:numId w:val="1"/>
        </w:numPr>
        <w:spacing w:line="259" w:lineRule="auto"/>
        <w:jc w:val="both"/>
        <w:rPr>
          <w:rFonts w:ascii="Palatino Linotype" w:hAnsi="Palatino Linotype" w:cs="Arial"/>
          <w:b/>
          <w:sz w:val="26"/>
          <w:szCs w:val="26"/>
        </w:rPr>
      </w:pPr>
      <w:r w:rsidRPr="004F0A83">
        <w:rPr>
          <w:rFonts w:ascii="Palatino Linotype" w:hAnsi="Palatino Linotype" w:cs="Arial"/>
          <w:b/>
          <w:sz w:val="26"/>
          <w:szCs w:val="26"/>
        </w:rPr>
        <w:t>Acto Impugnado:</w:t>
      </w:r>
      <w:r w:rsidR="0003609F" w:rsidRPr="004F0A83">
        <w:rPr>
          <w:rFonts w:ascii="Palatino Linotype" w:hAnsi="Palatino Linotype" w:cs="Arial"/>
          <w:b/>
          <w:sz w:val="26"/>
          <w:szCs w:val="26"/>
        </w:rPr>
        <w:t xml:space="preserve"> </w:t>
      </w:r>
      <w:r w:rsidRPr="004F0A83">
        <w:rPr>
          <w:rFonts w:ascii="Palatino Linotype" w:eastAsiaTheme="minorHAnsi" w:hAnsi="Palatino Linotype" w:cstheme="minorBidi"/>
          <w:i/>
          <w:color w:val="000000"/>
          <w:sz w:val="22"/>
          <w:szCs w:val="22"/>
          <w:lang w:val="es-MX" w:eastAsia="en-US"/>
        </w:rPr>
        <w:t>“</w:t>
      </w:r>
      <w:r w:rsidR="00ED13E7" w:rsidRPr="00ED13E7">
        <w:rPr>
          <w:rFonts w:ascii="Palatino Linotype" w:eastAsiaTheme="minorHAnsi" w:hAnsi="Palatino Linotype" w:cstheme="minorBidi"/>
          <w:i/>
          <w:color w:val="000000"/>
          <w:sz w:val="22"/>
          <w:szCs w:val="22"/>
          <w:lang w:val="es-MX" w:eastAsia="en-US"/>
        </w:rPr>
        <w:t>negativa a entregar el salario de los oficiales del registro civil en la entidad</w:t>
      </w:r>
      <w:r w:rsidRPr="004F0A83">
        <w:rPr>
          <w:rFonts w:ascii="Palatino Linotype" w:eastAsiaTheme="minorHAnsi" w:hAnsi="Palatino Linotype" w:cstheme="minorBidi"/>
          <w:i/>
          <w:color w:val="000000"/>
          <w:sz w:val="22"/>
          <w:szCs w:val="22"/>
          <w:lang w:val="es-MX" w:eastAsia="en-US"/>
        </w:rPr>
        <w:t>” (Sic).</w:t>
      </w:r>
    </w:p>
    <w:p w14:paraId="0DE82C68" w14:textId="77777777" w:rsidR="004309A2" w:rsidRPr="004F0A83"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04737A5" w14:textId="57C9793E" w:rsidR="004309A2" w:rsidRPr="00E64731" w:rsidRDefault="0029071C" w:rsidP="00ED13E7">
      <w:pPr>
        <w:pStyle w:val="Prrafodelista"/>
        <w:numPr>
          <w:ilvl w:val="0"/>
          <w:numId w:val="1"/>
        </w:numPr>
        <w:jc w:val="both"/>
        <w:rPr>
          <w:rFonts w:ascii="Palatino Linotype" w:hAnsi="Palatino Linotype"/>
          <w:i/>
          <w:sz w:val="26"/>
          <w:szCs w:val="26"/>
          <w:lang w:val="es-MX" w:eastAsia="es-MX"/>
        </w:rPr>
      </w:pPr>
      <w:r w:rsidRPr="004F0A83">
        <w:rPr>
          <w:rFonts w:ascii="Palatino Linotype" w:hAnsi="Palatino Linotype" w:cs="Arial"/>
          <w:b/>
          <w:sz w:val="26"/>
          <w:szCs w:val="26"/>
        </w:rPr>
        <w:t>Razones o Motivos de Inconformidad</w:t>
      </w:r>
      <w:r w:rsidR="0003609F" w:rsidRPr="004F0A83">
        <w:rPr>
          <w:rFonts w:ascii="Palatino Linotype" w:hAnsi="Palatino Linotype" w:cs="Arial"/>
          <w:sz w:val="26"/>
          <w:szCs w:val="26"/>
        </w:rPr>
        <w:t xml:space="preserve">: </w:t>
      </w:r>
      <w:r w:rsidRPr="004F0A83">
        <w:rPr>
          <w:rFonts w:ascii="Palatino Linotype" w:eastAsiaTheme="minorHAnsi" w:hAnsi="Palatino Linotype" w:cs="Arial"/>
          <w:i/>
          <w:sz w:val="22"/>
          <w:szCs w:val="22"/>
          <w:lang w:val="es-MX" w:eastAsia="en-US"/>
        </w:rPr>
        <w:t>“</w:t>
      </w:r>
      <w:r w:rsidR="00ED13E7" w:rsidRPr="00ED13E7">
        <w:rPr>
          <w:rFonts w:ascii="Palatino Linotype" w:eastAsiaTheme="minorHAnsi" w:hAnsi="Palatino Linotype" w:cstheme="minorBidi"/>
          <w:i/>
          <w:color w:val="000000"/>
          <w:sz w:val="22"/>
          <w:szCs w:val="22"/>
          <w:lang w:val="es-MX" w:eastAsia="en-US"/>
        </w:rPr>
        <w:t>negativa a entregar el salario de los oficiales del registro civil en la entidad</w:t>
      </w:r>
      <w:r w:rsidRPr="004F0A83">
        <w:rPr>
          <w:rFonts w:ascii="Palatino Linotype" w:eastAsiaTheme="minorHAnsi" w:hAnsi="Palatino Linotype" w:cstheme="minorBidi"/>
          <w:i/>
          <w:color w:val="000000"/>
          <w:sz w:val="22"/>
          <w:szCs w:val="22"/>
          <w:lang w:val="es-MX" w:eastAsia="en-US"/>
        </w:rPr>
        <w:t>” (Sic)</w:t>
      </w:r>
    </w:p>
    <w:p w14:paraId="765BD26B" w14:textId="77777777" w:rsidR="004A63F2" w:rsidRPr="004A63F2" w:rsidRDefault="004A63F2" w:rsidP="0029071C">
      <w:pPr>
        <w:spacing w:line="360" w:lineRule="auto"/>
        <w:jc w:val="both"/>
        <w:rPr>
          <w:rFonts w:ascii="Palatino Linotype" w:eastAsiaTheme="minorHAnsi" w:hAnsi="Palatino Linotype" w:cs="Arial"/>
          <w:b/>
          <w:lang w:val="es-MX" w:eastAsia="en-US"/>
        </w:rPr>
      </w:pPr>
    </w:p>
    <w:p w14:paraId="572EA303"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CUAR</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Del turno del recurso de revisión.</w:t>
      </w:r>
    </w:p>
    <w:p w14:paraId="6647FE62" w14:textId="511B1C2E" w:rsidR="00BA27FC" w:rsidRDefault="0029071C" w:rsidP="004A63F2">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Medio de impugnación </w:t>
      </w:r>
      <w:r w:rsidR="00E74701" w:rsidRPr="004F0A83">
        <w:rPr>
          <w:rFonts w:ascii="Palatino Linotype" w:eastAsiaTheme="minorHAnsi" w:hAnsi="Palatino Linotype" w:cs="Arial"/>
          <w:lang w:val="es-MX" w:eastAsia="en-US"/>
        </w:rPr>
        <w:t>que le fue turnado al</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lang w:val="es-MX" w:eastAsia="en-US"/>
        </w:rPr>
        <w:t>Comisionado Presidente</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b/>
          <w:lang w:val="es-MX" w:eastAsia="en-US"/>
        </w:rPr>
        <w:t>José Martínez Vilchis</w:t>
      </w:r>
      <w:r w:rsidRPr="004F0A8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D13E7">
        <w:rPr>
          <w:rFonts w:ascii="Palatino Linotype" w:eastAsiaTheme="minorHAnsi" w:hAnsi="Palatino Linotype" w:cs="Arial"/>
          <w:lang w:val="es-MX" w:eastAsia="en-US"/>
        </w:rPr>
        <w:t>veinticinco</w:t>
      </w:r>
      <w:r w:rsidR="00E64731">
        <w:rPr>
          <w:rFonts w:ascii="Palatino Linotype" w:eastAsiaTheme="minorHAnsi" w:hAnsi="Palatino Linotype" w:cs="Arial"/>
          <w:lang w:val="es-MX" w:eastAsia="en-US"/>
        </w:rPr>
        <w:t xml:space="preserve"> de octubre</w:t>
      </w:r>
      <w:r w:rsidR="00BA27FC" w:rsidRPr="004F0A83">
        <w:rPr>
          <w:rFonts w:ascii="Palatino Linotype" w:eastAsiaTheme="minorHAnsi" w:hAnsi="Palatino Linotype" w:cs="Arial"/>
          <w:lang w:val="es-MX" w:eastAsia="en-US"/>
        </w:rPr>
        <w:t xml:space="preserve"> de</w:t>
      </w:r>
      <w:r w:rsidRPr="004F0A83">
        <w:rPr>
          <w:rFonts w:ascii="Palatino Linotype" w:eastAsiaTheme="minorHAnsi" w:hAnsi="Palatino Linotype" w:cs="Arial"/>
          <w:lang w:val="es-MX" w:eastAsia="en-US"/>
        </w:rPr>
        <w:t xml:space="preserve"> </w:t>
      </w:r>
      <w:r w:rsidR="00E64731">
        <w:rPr>
          <w:rFonts w:ascii="Palatino Linotype" w:eastAsiaTheme="minorHAnsi" w:hAnsi="Palatino Linotype" w:cs="Arial"/>
          <w:lang w:val="es-MX" w:eastAsia="en-US"/>
        </w:rPr>
        <w:t>dos mil veinticuatro</w:t>
      </w:r>
      <w:r w:rsidRPr="004F0A8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CCD3FD1" w14:textId="77777777" w:rsidR="004A63F2" w:rsidRPr="004A63F2" w:rsidRDefault="004A63F2" w:rsidP="004A63F2">
      <w:pPr>
        <w:spacing w:line="360" w:lineRule="auto"/>
        <w:jc w:val="both"/>
        <w:rPr>
          <w:rFonts w:ascii="Palatino Linotype" w:eastAsiaTheme="minorHAnsi" w:hAnsi="Palatino Linotype" w:cs="Arial"/>
          <w:lang w:val="es-MX" w:eastAsia="en-US"/>
        </w:rPr>
      </w:pPr>
    </w:p>
    <w:p w14:paraId="72F6DC4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QUIN</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 la etapa de manifestaciones y/o alegatos.</w:t>
      </w:r>
    </w:p>
    <w:p w14:paraId="35363FA8" w14:textId="436B57A5" w:rsidR="004A63F2" w:rsidRDefault="00CF1DF5" w:rsidP="004A63F2">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U</w:t>
      </w:r>
      <w:r w:rsidR="0029071C" w:rsidRPr="004F0A83">
        <w:rPr>
          <w:rFonts w:ascii="Palatino Linotype" w:eastAsiaTheme="minorHAnsi" w:hAnsi="Palatino Linotype" w:cs="Arial"/>
          <w:lang w:val="es-MX" w:eastAsia="en-US"/>
        </w:rPr>
        <w:t>na vez transcurrido el término legal referido se destaca que</w:t>
      </w:r>
      <w:r w:rsidR="00267458"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en fecha </w:t>
      </w:r>
      <w:r w:rsidR="00ED13E7">
        <w:rPr>
          <w:rFonts w:ascii="Palatino Linotype" w:eastAsiaTheme="minorHAnsi" w:hAnsi="Palatino Linotype" w:cs="Arial"/>
          <w:lang w:val="es-MX" w:eastAsia="en-US"/>
        </w:rPr>
        <w:t>treinta de octubre</w:t>
      </w:r>
      <w:r w:rsidR="00E64731">
        <w:rPr>
          <w:rFonts w:ascii="Palatino Linotype" w:eastAsiaTheme="minorHAnsi" w:hAnsi="Palatino Linotype" w:cs="Arial"/>
          <w:lang w:val="es-MX" w:eastAsia="en-US"/>
        </w:rPr>
        <w:t xml:space="preserve"> de dos mil veinticuatro</w:t>
      </w:r>
      <w:r w:rsidR="004309A2" w:rsidRPr="004F0A83">
        <w:rPr>
          <w:rFonts w:ascii="Palatino Linotype" w:eastAsiaTheme="minorHAnsi" w:hAnsi="Palatino Linotype" w:cs="Arial"/>
          <w:lang w:val="es-MX" w:eastAsia="en-US"/>
        </w:rPr>
        <w:t>,</w:t>
      </w:r>
      <w:r w:rsidR="004A63F2">
        <w:rPr>
          <w:rFonts w:ascii="Palatino Linotype" w:eastAsiaTheme="minorHAnsi" w:hAnsi="Palatino Linotype" w:cs="Arial"/>
          <w:lang w:val="es-MX" w:eastAsia="en-US"/>
        </w:rPr>
        <w:t xml:space="preserve"> el </w:t>
      </w:r>
      <w:r w:rsidR="0029071C" w:rsidRPr="004F0A83">
        <w:rPr>
          <w:rFonts w:ascii="Palatino Linotype" w:eastAsiaTheme="minorHAnsi" w:hAnsi="Palatino Linotype" w:cs="Arial"/>
          <w:b/>
          <w:lang w:val="es-MX" w:eastAsia="en-US"/>
        </w:rPr>
        <w:t>Sujeto Obligado</w:t>
      </w:r>
      <w:r w:rsidR="0029071C"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lang w:val="es-MX" w:eastAsia="en-US"/>
        </w:rPr>
        <w:t>rindió</w:t>
      </w:r>
      <w:r w:rsidR="00386D38" w:rsidRPr="004F0A83">
        <w:rPr>
          <w:rFonts w:ascii="Palatino Linotype" w:eastAsiaTheme="minorHAnsi" w:hAnsi="Palatino Linotype" w:cs="Arial"/>
          <w:lang w:val="es-MX" w:eastAsia="en-US"/>
        </w:rPr>
        <w:t xml:space="preserve"> </w:t>
      </w:r>
      <w:r w:rsidR="00267458" w:rsidRPr="004F0A83">
        <w:rPr>
          <w:rFonts w:ascii="Palatino Linotype" w:eastAsiaTheme="minorHAnsi" w:hAnsi="Palatino Linotype" w:cs="Arial"/>
          <w:lang w:val="es-MX" w:eastAsia="en-US"/>
        </w:rPr>
        <w:t xml:space="preserve">su </w:t>
      </w:r>
      <w:r w:rsidR="00BA27FC" w:rsidRPr="004F0A83">
        <w:rPr>
          <w:rFonts w:ascii="Palatino Linotype" w:eastAsiaTheme="minorHAnsi" w:hAnsi="Palatino Linotype" w:cs="Arial"/>
          <w:lang w:val="es-MX" w:eastAsia="en-US"/>
        </w:rPr>
        <w:t>informe justificado</w:t>
      </w:r>
      <w:r w:rsidR="004309A2" w:rsidRPr="004F0A83">
        <w:rPr>
          <w:rFonts w:ascii="Palatino Linotype" w:eastAsiaTheme="minorHAnsi" w:hAnsi="Palatino Linotype" w:cs="Arial"/>
          <w:lang w:val="es-MX" w:eastAsia="en-US"/>
        </w:rPr>
        <w:t xml:space="preserve"> mediante </w:t>
      </w:r>
      <w:r w:rsidR="00ED13E7">
        <w:rPr>
          <w:rFonts w:ascii="Palatino Linotype" w:eastAsiaTheme="minorHAnsi" w:hAnsi="Palatino Linotype" w:cs="Arial"/>
          <w:lang w:val="es-MX" w:eastAsia="en-US"/>
        </w:rPr>
        <w:t>el</w:t>
      </w:r>
      <w:r w:rsidR="004309A2" w:rsidRPr="004F0A83">
        <w:rPr>
          <w:rFonts w:ascii="Palatino Linotype" w:eastAsiaTheme="minorHAnsi" w:hAnsi="Palatino Linotype" w:cs="Arial"/>
          <w:lang w:val="es-MX" w:eastAsia="en-US"/>
        </w:rPr>
        <w:t xml:space="preserve"> archivo electrónico denominado</w:t>
      </w:r>
      <w:r w:rsidR="00ED13E7">
        <w:rPr>
          <w:rFonts w:ascii="Palatino Linotype" w:eastAsiaTheme="minorHAnsi" w:hAnsi="Palatino Linotype" w:cs="Arial"/>
          <w:lang w:val="es-MX" w:eastAsia="en-US"/>
        </w:rPr>
        <w:t xml:space="preserve"> </w:t>
      </w:r>
      <w:r w:rsidR="0043360F">
        <w:rPr>
          <w:rFonts w:ascii="Palatino Linotype" w:eastAsiaTheme="minorHAnsi" w:hAnsi="Palatino Linotype" w:cs="Arial"/>
          <w:i/>
          <w:lang w:val="es-MX" w:eastAsia="en-US"/>
        </w:rPr>
        <w:t>“</w:t>
      </w:r>
      <w:r w:rsidR="00ED13E7" w:rsidRPr="00ED13E7">
        <w:rPr>
          <w:rFonts w:ascii="Palatino Linotype" w:eastAsiaTheme="minorHAnsi" w:hAnsi="Palatino Linotype" w:cs="Arial"/>
          <w:i/>
          <w:lang w:val="es-MX" w:eastAsia="en-US"/>
        </w:rPr>
        <w:t>INFORME.JUST.229.pdf</w:t>
      </w:r>
      <w:r w:rsidR="00ED13E7">
        <w:rPr>
          <w:rFonts w:ascii="Palatino Linotype" w:eastAsiaTheme="minorHAnsi" w:hAnsi="Palatino Linotype" w:cs="Arial"/>
          <w:i/>
          <w:lang w:val="es-MX" w:eastAsia="en-US"/>
        </w:rPr>
        <w:t xml:space="preserve">”; </w:t>
      </w:r>
      <w:r w:rsidR="004309A2" w:rsidRPr="004F0A83">
        <w:rPr>
          <w:rFonts w:ascii="Palatino Linotype" w:eastAsiaTheme="minorHAnsi" w:hAnsi="Palatino Linotype" w:cs="Arial"/>
          <w:lang w:val="es-MX" w:eastAsia="en-US"/>
        </w:rPr>
        <w:t xml:space="preserve">mismo que fue puesto a la vista del particular mediante Acuerdo de fecha </w:t>
      </w:r>
      <w:r w:rsidR="00ED13E7">
        <w:rPr>
          <w:rFonts w:ascii="Palatino Linotype" w:eastAsiaTheme="minorHAnsi" w:hAnsi="Palatino Linotype" w:cs="Arial"/>
          <w:lang w:val="es-MX" w:eastAsia="en-US"/>
        </w:rPr>
        <w:t xml:space="preserve">siete de noviembre del </w:t>
      </w:r>
      <w:r w:rsidR="00574FDC" w:rsidRPr="004F0A83">
        <w:rPr>
          <w:rFonts w:ascii="Palatino Linotype" w:eastAsiaTheme="minorHAnsi" w:hAnsi="Palatino Linotype" w:cs="Arial"/>
          <w:lang w:val="es-MX" w:eastAsia="en-US"/>
        </w:rPr>
        <w:t>año</w:t>
      </w:r>
      <w:r w:rsidR="00ED13E7">
        <w:rPr>
          <w:rFonts w:ascii="Palatino Linotype" w:eastAsiaTheme="minorHAnsi" w:hAnsi="Palatino Linotype" w:cs="Arial"/>
          <w:lang w:val="es-MX" w:eastAsia="en-US"/>
        </w:rPr>
        <w:t xml:space="preserve"> en curso</w:t>
      </w:r>
      <w:r w:rsidR="00574FDC" w:rsidRPr="004F0A83">
        <w:rPr>
          <w:rFonts w:ascii="Palatino Linotype" w:eastAsiaTheme="minorHAnsi" w:hAnsi="Palatino Linotype" w:cs="Arial"/>
          <w:lang w:val="es-MX" w:eastAsia="en-US"/>
        </w:rPr>
        <w:t>;</w:t>
      </w:r>
      <w:r w:rsidR="00AE78CA" w:rsidRPr="004F0A83">
        <w:rPr>
          <w:rFonts w:ascii="Palatino Linotype" w:eastAsiaTheme="minorHAnsi" w:hAnsi="Palatino Linotype" w:cs="Arial"/>
          <w:lang w:val="es-MX" w:eastAsia="en-US"/>
        </w:rPr>
        <w:t xml:space="preserve"> </w:t>
      </w:r>
      <w:r w:rsidR="002D6E4B" w:rsidRPr="004F0A83">
        <w:rPr>
          <w:rFonts w:ascii="Palatino Linotype" w:eastAsiaTheme="minorHAnsi" w:hAnsi="Palatino Linotype" w:cs="Arial"/>
          <w:lang w:val="es-MX" w:eastAsia="en-US"/>
        </w:rPr>
        <w:t>asimismo</w:t>
      </w:r>
      <w:r w:rsidR="00267458" w:rsidRPr="004F0A83">
        <w:rPr>
          <w:rFonts w:ascii="Palatino Linotype" w:eastAsiaTheme="minorHAnsi" w:hAnsi="Palatino Linotype" w:cs="Arial"/>
          <w:lang w:val="es-MX" w:eastAsia="en-US"/>
        </w:rPr>
        <w:t>,</w:t>
      </w:r>
      <w:r w:rsidR="00B96A17" w:rsidRPr="004F0A83">
        <w:rPr>
          <w:rFonts w:ascii="Palatino Linotype" w:eastAsiaTheme="minorHAnsi" w:hAnsi="Palatino Linotype" w:cs="Arial"/>
          <w:lang w:val="es-MX" w:eastAsia="en-US"/>
        </w:rPr>
        <w:t xml:space="preserve"> se aprecia que</w:t>
      </w:r>
      <w:r w:rsidR="002D6E4B" w:rsidRPr="004F0A83">
        <w:rPr>
          <w:rFonts w:ascii="Palatino Linotype" w:eastAsiaTheme="minorHAnsi" w:hAnsi="Palatino Linotype" w:cs="Arial"/>
          <w:lang w:val="es-MX" w:eastAsia="en-US"/>
        </w:rPr>
        <w:t xml:space="preserve"> la </w:t>
      </w:r>
      <w:r w:rsidR="0029071C" w:rsidRPr="004F0A83">
        <w:rPr>
          <w:rFonts w:ascii="Palatino Linotype" w:eastAsiaTheme="minorHAnsi" w:hAnsi="Palatino Linotype" w:cs="Arial"/>
          <w:lang w:val="es-MX" w:eastAsia="en-US"/>
        </w:rPr>
        <w:t xml:space="preserve">parte </w:t>
      </w:r>
      <w:r w:rsidR="0029071C" w:rsidRPr="004F0A83">
        <w:rPr>
          <w:rFonts w:ascii="Palatino Linotype" w:eastAsiaTheme="minorHAnsi" w:hAnsi="Palatino Linotype" w:cs="Arial"/>
          <w:b/>
          <w:lang w:val="es-MX" w:eastAsia="en-US"/>
        </w:rPr>
        <w:t>Recurrente</w:t>
      </w:r>
      <w:r w:rsidR="0029071C"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no</w:t>
      </w:r>
      <w:r w:rsidR="002D6E4B" w:rsidRPr="004F0A83">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realizó</w:t>
      </w:r>
      <w:r w:rsidR="0029071C" w:rsidRPr="004F0A83">
        <w:rPr>
          <w:rFonts w:ascii="Palatino Linotype" w:eastAsiaTheme="minorHAnsi" w:hAnsi="Palatino Linotype" w:cs="Arial"/>
          <w:lang w:val="es-MX" w:eastAsia="en-US"/>
        </w:rPr>
        <w:t xml:space="preserve"> alegatos, </w:t>
      </w:r>
      <w:r w:rsidR="00267458" w:rsidRPr="004F0A83">
        <w:rPr>
          <w:rFonts w:ascii="Palatino Linotype" w:eastAsiaTheme="minorHAnsi" w:hAnsi="Palatino Linotype" w:cs="Arial"/>
          <w:lang w:val="es-MX" w:eastAsia="en-US"/>
        </w:rPr>
        <w:t xml:space="preserve">ni ofreció </w:t>
      </w:r>
      <w:r w:rsidR="0029071C" w:rsidRPr="004F0A83">
        <w:rPr>
          <w:rFonts w:ascii="Palatino Linotype" w:eastAsiaTheme="minorHAnsi" w:hAnsi="Palatino Linotype" w:cs="Arial"/>
          <w:lang w:val="es-MX" w:eastAsia="en-US"/>
        </w:rPr>
        <w:t>pruebas o manifestaciones, lo anterior de conformidad con la siguiente imagen</w:t>
      </w:r>
      <w:r w:rsidR="00E74701" w:rsidRPr="004F0A83">
        <w:rPr>
          <w:rFonts w:ascii="Palatino Linotype" w:eastAsiaTheme="minorHAnsi" w:hAnsi="Palatino Linotype" w:cs="Arial"/>
          <w:lang w:val="es-MX" w:eastAsia="en-US"/>
        </w:rPr>
        <w:t>:</w:t>
      </w:r>
    </w:p>
    <w:p w14:paraId="6BBC1A7A" w14:textId="5C0A0019" w:rsidR="004A63F2" w:rsidRPr="004A63F2" w:rsidRDefault="00ED13E7" w:rsidP="004A63F2">
      <w:pPr>
        <w:spacing w:line="360" w:lineRule="auto"/>
        <w:jc w:val="both"/>
        <w:rPr>
          <w:rFonts w:ascii="Palatino Linotype" w:eastAsiaTheme="minorHAnsi" w:hAnsi="Palatino Linotype" w:cs="Arial"/>
          <w:lang w:val="es-MX" w:eastAsia="en-US"/>
        </w:rPr>
      </w:pPr>
      <w:r w:rsidRPr="00ED13E7">
        <w:rPr>
          <w:rFonts w:ascii="Palatino Linotype" w:eastAsiaTheme="minorHAnsi" w:hAnsi="Palatino Linotype" w:cs="Arial"/>
          <w:noProof/>
          <w:lang w:val="es-MX" w:eastAsia="es-MX"/>
        </w:rPr>
        <w:drawing>
          <wp:inline distT="0" distB="0" distL="0" distR="0" wp14:anchorId="06B29E78" wp14:editId="28B09D14">
            <wp:extent cx="5791835" cy="1914525"/>
            <wp:effectExtent l="152400" t="152400" r="361315" b="3714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914525"/>
                    </a:xfrm>
                    <a:prstGeom prst="rect">
                      <a:avLst/>
                    </a:prstGeom>
                    <a:ln>
                      <a:noFill/>
                    </a:ln>
                    <a:effectLst>
                      <a:outerShdw blurRad="292100" dist="139700" dir="2700000" algn="tl" rotWithShape="0">
                        <a:srgbClr val="333333">
                          <a:alpha val="65000"/>
                        </a:srgbClr>
                      </a:outerShdw>
                    </a:effectLst>
                  </pic:spPr>
                </pic:pic>
              </a:graphicData>
            </a:graphic>
          </wp:inline>
        </w:drawing>
      </w:r>
    </w:p>
    <w:p w14:paraId="7D34E3F3" w14:textId="080E330E" w:rsidR="004A63F2" w:rsidRDefault="004A63F2" w:rsidP="004A63F2">
      <w:pPr>
        <w:spacing w:line="360" w:lineRule="auto"/>
        <w:jc w:val="center"/>
        <w:rPr>
          <w:rFonts w:ascii="Palatino Linotype" w:eastAsiaTheme="minorHAnsi" w:hAnsi="Palatino Linotype" w:cs="Arial"/>
          <w:noProof/>
          <w:lang w:val="es-MX" w:eastAsia="es-MX"/>
        </w:rPr>
      </w:pPr>
    </w:p>
    <w:p w14:paraId="715EEE7B" w14:textId="77777777" w:rsidR="004A63F2" w:rsidRPr="004A63F2" w:rsidRDefault="004A63F2" w:rsidP="004A63F2">
      <w:pPr>
        <w:spacing w:line="360" w:lineRule="auto"/>
        <w:jc w:val="center"/>
        <w:rPr>
          <w:rFonts w:ascii="Palatino Linotype" w:eastAsiaTheme="minorHAnsi" w:hAnsi="Palatino Linotype" w:cs="Arial"/>
          <w:noProof/>
          <w:lang w:val="es-MX" w:eastAsia="es-MX"/>
        </w:rPr>
      </w:pPr>
    </w:p>
    <w:p w14:paraId="63A066F0" w14:textId="45D35656" w:rsidR="0029071C" w:rsidRPr="004F0A83" w:rsidRDefault="00676631" w:rsidP="0029071C">
      <w:pPr>
        <w:tabs>
          <w:tab w:val="left" w:pos="3206"/>
        </w:tabs>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SEXT</w:t>
      </w:r>
      <w:r w:rsidR="0029071C" w:rsidRPr="004F0A83">
        <w:rPr>
          <w:rFonts w:ascii="Palatino Linotype" w:eastAsiaTheme="minorHAnsi" w:hAnsi="Palatino Linotype" w:cs="Arial"/>
          <w:b/>
          <w:sz w:val="28"/>
          <w:lang w:val="es-MX" w:eastAsia="en-US"/>
        </w:rPr>
        <w:t>O. Del cierre de instrucción.</w:t>
      </w:r>
      <w:r w:rsidR="0029071C" w:rsidRPr="004F0A83">
        <w:rPr>
          <w:rFonts w:ascii="Palatino Linotype" w:eastAsiaTheme="minorHAnsi" w:hAnsi="Palatino Linotype" w:cs="Arial"/>
          <w:b/>
          <w:sz w:val="28"/>
          <w:lang w:val="es-MX" w:eastAsia="en-US"/>
        </w:rPr>
        <w:tab/>
      </w:r>
    </w:p>
    <w:p w14:paraId="1B99FDD3" w14:textId="40B9DBE9"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Así, una vez transcurrido el término legal, </w:t>
      </w:r>
      <w:r w:rsidR="00DC1583" w:rsidRPr="004F0A83">
        <w:rPr>
          <w:rFonts w:ascii="Palatino Linotype" w:eastAsiaTheme="minorHAnsi" w:hAnsi="Palatino Linotype" w:cs="Arial"/>
          <w:lang w:val="es-MX" w:eastAsia="en-US"/>
        </w:rPr>
        <w:t>permitió decretarse</w:t>
      </w:r>
      <w:r w:rsidRPr="004F0A83">
        <w:rPr>
          <w:rFonts w:ascii="Palatino Linotype" w:eastAsiaTheme="minorHAnsi" w:hAnsi="Palatino Linotype" w:cs="Arial"/>
          <w:lang w:val="es-MX" w:eastAsia="en-US"/>
        </w:rPr>
        <w:t xml:space="preserve"> el cierre de instrucción en fecha </w:t>
      </w:r>
      <w:r w:rsidR="004A63F2">
        <w:rPr>
          <w:rFonts w:ascii="Palatino Linotype" w:eastAsiaTheme="minorHAnsi" w:hAnsi="Palatino Linotype" w:cs="Arial"/>
          <w:lang w:val="es-MX" w:eastAsia="en-US"/>
        </w:rPr>
        <w:t>trece</w:t>
      </w:r>
      <w:r w:rsidR="00E64731">
        <w:rPr>
          <w:rFonts w:ascii="Palatino Linotype" w:eastAsiaTheme="minorHAnsi" w:hAnsi="Palatino Linotype" w:cs="Arial"/>
          <w:lang w:val="es-MX" w:eastAsia="en-US"/>
        </w:rPr>
        <w:t xml:space="preserve"> </w:t>
      </w:r>
      <w:r w:rsidR="002518BB">
        <w:rPr>
          <w:rFonts w:ascii="Palatino Linotype" w:eastAsiaTheme="minorHAnsi" w:hAnsi="Palatino Linotype" w:cs="Arial"/>
          <w:lang w:val="es-MX" w:eastAsia="en-US"/>
        </w:rPr>
        <w:t>de noviembre</w:t>
      </w:r>
      <w:r w:rsidR="00E64731">
        <w:rPr>
          <w:rFonts w:ascii="Palatino Linotype" w:eastAsiaTheme="minorHAnsi" w:hAnsi="Palatino Linotype" w:cs="Arial"/>
          <w:lang w:val="es-MX" w:eastAsia="en-US"/>
        </w:rPr>
        <w:t xml:space="preserve"> de dos mil veinticuatro</w:t>
      </w:r>
      <w:r w:rsidRPr="004F0A8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21747DCB" w14:textId="77777777" w:rsidR="004A63F2" w:rsidRPr="002518BB" w:rsidRDefault="004A63F2" w:rsidP="00B96A17">
      <w:pPr>
        <w:spacing w:line="360" w:lineRule="auto"/>
        <w:jc w:val="both"/>
        <w:rPr>
          <w:rFonts w:ascii="Palatino Linotype" w:hAnsi="Palatino Linotype"/>
          <w:lang w:val="es-MX"/>
        </w:rPr>
      </w:pPr>
    </w:p>
    <w:p w14:paraId="657E2025" w14:textId="27E3C9AD" w:rsidR="00D57F74" w:rsidRDefault="00E74701" w:rsidP="00E64731">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 O N S I D E R A N</w:t>
      </w:r>
      <w:r w:rsidR="00D57F74" w:rsidRPr="004F0A83">
        <w:rPr>
          <w:rFonts w:ascii="Palatino Linotype" w:eastAsiaTheme="minorHAnsi" w:hAnsi="Palatino Linotype" w:cs="Arial"/>
          <w:b/>
          <w:sz w:val="28"/>
          <w:lang w:val="es-MX" w:eastAsia="en-US"/>
        </w:rPr>
        <w:t xml:space="preserve"> D O </w:t>
      </w:r>
    </w:p>
    <w:p w14:paraId="68BCCA30" w14:textId="77777777" w:rsidR="00E64731" w:rsidRPr="00E64731" w:rsidRDefault="00E64731" w:rsidP="00E64731">
      <w:pPr>
        <w:spacing w:line="360" w:lineRule="auto"/>
        <w:jc w:val="center"/>
        <w:rPr>
          <w:rFonts w:ascii="Palatino Linotype" w:eastAsiaTheme="minorHAnsi" w:hAnsi="Palatino Linotype" w:cs="Arial"/>
          <w:b/>
          <w:sz w:val="22"/>
          <w:lang w:val="es-MX" w:eastAsia="en-US"/>
        </w:rPr>
      </w:pPr>
    </w:p>
    <w:p w14:paraId="32A4188A" w14:textId="77777777" w:rsidR="0029071C" w:rsidRPr="004F0A83" w:rsidRDefault="0029071C" w:rsidP="0029071C">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t>PRIMERO. De la competencia</w:t>
      </w:r>
      <w:r w:rsidRPr="004F0A83">
        <w:rPr>
          <w:rFonts w:ascii="Palatino Linotype" w:eastAsiaTheme="minorHAnsi" w:hAnsi="Palatino Linotype" w:cs="Arial"/>
          <w:sz w:val="28"/>
          <w:lang w:val="es-MX" w:eastAsia="en-US"/>
        </w:rPr>
        <w:t>.</w:t>
      </w:r>
    </w:p>
    <w:p w14:paraId="77162704" w14:textId="77777777" w:rsidR="00E64731" w:rsidRPr="00374FE7" w:rsidRDefault="00E64731" w:rsidP="00E64731">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EBC1335" w14:textId="77777777" w:rsidR="00C8309B" w:rsidRPr="004F0A83" w:rsidRDefault="00C8309B" w:rsidP="00CC0B81">
      <w:pPr>
        <w:spacing w:line="360" w:lineRule="auto"/>
        <w:jc w:val="both"/>
        <w:rPr>
          <w:rFonts w:ascii="Palatino Linotype" w:eastAsiaTheme="minorHAnsi" w:hAnsi="Palatino Linotype" w:cs="Arial"/>
          <w:lang w:val="es-MX" w:eastAsia="en-US"/>
        </w:rPr>
      </w:pPr>
    </w:p>
    <w:p w14:paraId="01761A1F" w14:textId="77777777" w:rsidR="0029071C" w:rsidRPr="004F0A8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 xml:space="preserve">SEGUNDO. De los alcances del Recurso de Revisión. </w:t>
      </w:r>
    </w:p>
    <w:p w14:paraId="277BA9AA" w14:textId="71AF8C75" w:rsidR="00FE04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w:t>
      </w:r>
      <w:r w:rsidRPr="004F0A83">
        <w:rPr>
          <w:rFonts w:ascii="Palatino Linotype" w:eastAsiaTheme="minorHAnsi" w:hAnsi="Palatino Linotype" w:cs="Arial"/>
          <w:lang w:val="es-MX" w:eastAsia="en-U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9F6BB9A" w14:textId="77777777" w:rsidR="00E64731" w:rsidRDefault="00E64731" w:rsidP="0029071C">
      <w:pPr>
        <w:autoSpaceDE w:val="0"/>
        <w:autoSpaceDN w:val="0"/>
        <w:adjustRightInd w:val="0"/>
        <w:spacing w:line="360" w:lineRule="auto"/>
        <w:jc w:val="both"/>
        <w:rPr>
          <w:rFonts w:ascii="Palatino Linotype" w:eastAsiaTheme="minorHAnsi" w:hAnsi="Palatino Linotype" w:cs="Arial"/>
          <w:lang w:val="es-MX" w:eastAsia="en-US"/>
        </w:rPr>
      </w:pPr>
    </w:p>
    <w:p w14:paraId="3F24BAA0" w14:textId="77777777" w:rsidR="00E64731" w:rsidRPr="00913034" w:rsidRDefault="00E64731" w:rsidP="00E64731">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7F185EB1" w14:textId="77777777" w:rsidR="00E64731" w:rsidRPr="00913034" w:rsidRDefault="00E64731" w:rsidP="00E64731">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64F5B2F2"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p>
    <w:p w14:paraId="40DED77D"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procedibilidad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3FFDADA1" w14:textId="77777777" w:rsidR="00E64731" w:rsidRPr="00913034" w:rsidRDefault="00E64731" w:rsidP="00E64731">
      <w:pPr>
        <w:rPr>
          <w:lang w:val="es-MX"/>
        </w:rPr>
      </w:pPr>
    </w:p>
    <w:p w14:paraId="01FABD74" w14:textId="77777777" w:rsidR="00E64731" w:rsidRPr="00913034" w:rsidRDefault="00E64731" w:rsidP="00E64731">
      <w:pPr>
        <w:ind w:left="567" w:right="616"/>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0B42B4F4" w14:textId="77777777" w:rsidR="00E64731" w:rsidRPr="00913034" w:rsidRDefault="00E64731" w:rsidP="00E64731">
      <w:pPr>
        <w:ind w:left="567" w:right="616"/>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305D9807" w14:textId="4046BA95" w:rsidR="00E64731" w:rsidRPr="00ED13E7" w:rsidRDefault="00E64731" w:rsidP="00ED13E7">
      <w:pPr>
        <w:ind w:left="567" w:right="616"/>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119E16DB"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lastRenderedPageBreak/>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78DF8444"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rPr>
      </w:pPr>
    </w:p>
    <w:p w14:paraId="31E22FCF"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4D50E740" w14:textId="77777777" w:rsidR="00E64731" w:rsidRPr="00913034" w:rsidRDefault="00E64731" w:rsidP="00E64731">
      <w:pPr>
        <w:widowControl w:val="0"/>
        <w:autoSpaceDE w:val="0"/>
        <w:autoSpaceDN w:val="0"/>
        <w:adjustRightInd w:val="0"/>
        <w:spacing w:line="360" w:lineRule="auto"/>
        <w:jc w:val="both"/>
        <w:rPr>
          <w:rFonts w:ascii="Palatino Linotype" w:hAnsi="Palatino Linotype" w:cs="Arial"/>
        </w:rPr>
      </w:pPr>
    </w:p>
    <w:p w14:paraId="33C44DEE" w14:textId="77777777" w:rsidR="00E64731" w:rsidRDefault="00E64731" w:rsidP="00E64731">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F3953AA" w14:textId="77777777" w:rsidR="00761AC9" w:rsidRPr="004F0A83" w:rsidRDefault="00761AC9" w:rsidP="0029071C">
      <w:pPr>
        <w:autoSpaceDE w:val="0"/>
        <w:autoSpaceDN w:val="0"/>
        <w:adjustRightInd w:val="0"/>
        <w:spacing w:line="360" w:lineRule="auto"/>
        <w:jc w:val="both"/>
        <w:rPr>
          <w:rFonts w:ascii="Palatino Linotype" w:eastAsiaTheme="minorHAnsi" w:hAnsi="Palatino Linotype" w:cs="Arial"/>
          <w:lang w:val="es-MX" w:eastAsia="en-US"/>
        </w:rPr>
      </w:pPr>
    </w:p>
    <w:p w14:paraId="454B779A" w14:textId="016429D5" w:rsidR="00761AC9" w:rsidRPr="004F0A83" w:rsidRDefault="00E64731" w:rsidP="00761AC9">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lastRenderedPageBreak/>
        <w:t>CUARTO</w:t>
      </w:r>
      <w:r w:rsidR="00761AC9" w:rsidRPr="004F0A83">
        <w:rPr>
          <w:rFonts w:ascii="Palatino Linotype" w:hAnsi="Palatino Linotype" w:cs="Arial"/>
          <w:b/>
          <w:sz w:val="28"/>
        </w:rPr>
        <w:t>. Del estudio de las causas de improcedencia y sobreseimiento.</w:t>
      </w:r>
    </w:p>
    <w:p w14:paraId="11F70CF0" w14:textId="77777777" w:rsidR="00ED13E7" w:rsidRPr="00F80E54" w:rsidRDefault="00ED13E7" w:rsidP="00ED13E7">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DB80850" w14:textId="77777777" w:rsidR="00ED13E7" w:rsidRPr="00F80E54" w:rsidRDefault="00ED13E7" w:rsidP="00ED13E7">
      <w:pPr>
        <w:autoSpaceDE w:val="0"/>
        <w:autoSpaceDN w:val="0"/>
        <w:adjustRightInd w:val="0"/>
        <w:spacing w:line="360" w:lineRule="auto"/>
        <w:jc w:val="both"/>
        <w:rPr>
          <w:rFonts w:ascii="Palatino Linotype" w:hAnsi="Palatino Linotype" w:cs="Arial"/>
        </w:rPr>
      </w:pPr>
    </w:p>
    <w:p w14:paraId="2823B696" w14:textId="77777777" w:rsidR="00ED13E7" w:rsidRPr="00F80E54" w:rsidRDefault="00ED13E7" w:rsidP="00ED13E7">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7D2063F1" w14:textId="77777777" w:rsidR="00ED13E7" w:rsidRPr="00F80E54" w:rsidRDefault="00ED13E7" w:rsidP="00ED13E7">
      <w:pPr>
        <w:autoSpaceDE w:val="0"/>
        <w:autoSpaceDN w:val="0"/>
        <w:adjustRightInd w:val="0"/>
        <w:spacing w:line="360" w:lineRule="auto"/>
        <w:jc w:val="both"/>
        <w:rPr>
          <w:rFonts w:ascii="Palatino Linotype" w:hAnsi="Palatino Linotype" w:cs="Arial"/>
        </w:rPr>
      </w:pPr>
    </w:p>
    <w:p w14:paraId="5EA71161" w14:textId="77777777" w:rsidR="00ED13E7" w:rsidRDefault="00ED13E7" w:rsidP="00ED13E7">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F80E54">
        <w:rPr>
          <w:rFonts w:ascii="Palatino Linotype" w:hAnsi="Palatino Linotype" w:cs="Arial"/>
          <w:vertAlign w:val="superscript"/>
        </w:rPr>
        <w:footnoteReference w:id="1"/>
      </w:r>
      <w:r w:rsidRPr="00F80E54">
        <w:rPr>
          <w:rFonts w:ascii="Palatino Linotype" w:hAnsi="Palatino Linotype" w:cs="Arial"/>
        </w:rPr>
        <w:t>.</w:t>
      </w:r>
    </w:p>
    <w:p w14:paraId="4A52A7C1" w14:textId="77777777" w:rsidR="00ED13E7" w:rsidRPr="00F80E54" w:rsidRDefault="00ED13E7" w:rsidP="00ED13E7">
      <w:pPr>
        <w:autoSpaceDE w:val="0"/>
        <w:autoSpaceDN w:val="0"/>
        <w:adjustRightInd w:val="0"/>
        <w:spacing w:line="360" w:lineRule="auto"/>
        <w:jc w:val="both"/>
        <w:rPr>
          <w:rFonts w:ascii="Palatino Linotype" w:hAnsi="Palatino Linotype" w:cs="Arial"/>
        </w:rPr>
      </w:pPr>
    </w:p>
    <w:p w14:paraId="5FFA7812" w14:textId="77777777" w:rsidR="00ED13E7" w:rsidRPr="00F80E54" w:rsidRDefault="00ED13E7" w:rsidP="00ED13E7">
      <w:pPr>
        <w:autoSpaceDE w:val="0"/>
        <w:autoSpaceDN w:val="0"/>
        <w:adjustRightInd w:val="0"/>
        <w:spacing w:line="360" w:lineRule="auto"/>
        <w:jc w:val="both"/>
        <w:rPr>
          <w:rFonts w:ascii="Palatino Linotype" w:eastAsiaTheme="minorHAnsi" w:hAnsi="Palatino Linotype" w:cs="Arial"/>
          <w:lang w:val="es-MX" w:eastAsia="en-US"/>
        </w:rPr>
      </w:pPr>
      <w:r w:rsidRPr="00F80E54">
        <w:rPr>
          <w:rFonts w:ascii="Palatino Linotype" w:eastAsiaTheme="minorHAnsi" w:hAnsi="Palatino Linotype" w:cs="Arial"/>
          <w:lang w:val="es-MX" w:eastAsia="en-US"/>
        </w:rPr>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26DD2607" w14:textId="77777777" w:rsidR="00ED13E7" w:rsidRPr="00F80E54" w:rsidRDefault="00ED13E7" w:rsidP="00ED13E7">
      <w:pPr>
        <w:autoSpaceDE w:val="0"/>
        <w:autoSpaceDN w:val="0"/>
        <w:adjustRightInd w:val="0"/>
        <w:spacing w:line="360" w:lineRule="auto"/>
        <w:jc w:val="both"/>
        <w:rPr>
          <w:rFonts w:ascii="Palatino Linotype" w:hAnsi="Palatino Linotype" w:cs="Arial"/>
        </w:rPr>
      </w:pPr>
    </w:p>
    <w:p w14:paraId="0D08AC12" w14:textId="77777777" w:rsidR="00ED13E7" w:rsidRPr="00F80E54" w:rsidRDefault="00ED13E7" w:rsidP="00ED13E7">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0BDD3A1" w14:textId="77777777" w:rsidR="00ED13E7" w:rsidRPr="00F80E54" w:rsidRDefault="00ED13E7" w:rsidP="00ED13E7">
      <w:pPr>
        <w:autoSpaceDE w:val="0"/>
        <w:autoSpaceDN w:val="0"/>
        <w:adjustRightInd w:val="0"/>
        <w:spacing w:line="360" w:lineRule="auto"/>
        <w:jc w:val="both"/>
        <w:rPr>
          <w:rFonts w:ascii="Palatino Linotype" w:hAnsi="Palatino Linotype" w:cs="Arial"/>
        </w:rPr>
      </w:pPr>
    </w:p>
    <w:p w14:paraId="2D6C9DF5" w14:textId="77777777" w:rsidR="00ED13E7" w:rsidRDefault="00ED13E7" w:rsidP="00ED13E7">
      <w:pPr>
        <w:tabs>
          <w:tab w:val="left" w:pos="709"/>
        </w:tabs>
        <w:spacing w:line="360" w:lineRule="auto"/>
        <w:jc w:val="both"/>
        <w:rPr>
          <w:rFonts w:ascii="Palatino Linotype" w:eastAsiaTheme="minorHAnsi" w:hAnsi="Palatino Linotype" w:cs="Arial"/>
          <w:lang w:val="es-MX" w:eastAsia="en-US"/>
        </w:rPr>
      </w:pPr>
      <w:r w:rsidRPr="00F80E54">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1F3D07CC" w14:textId="77777777" w:rsidR="00E36592" w:rsidRDefault="00E36592" w:rsidP="00AC0A99">
      <w:pPr>
        <w:autoSpaceDE w:val="0"/>
        <w:autoSpaceDN w:val="0"/>
        <w:adjustRightInd w:val="0"/>
        <w:spacing w:line="360" w:lineRule="auto"/>
        <w:jc w:val="both"/>
        <w:rPr>
          <w:rFonts w:ascii="Palatino Linotype" w:hAnsi="Palatino Linotype"/>
          <w:b/>
          <w:u w:val="single"/>
        </w:rPr>
      </w:pPr>
    </w:p>
    <w:p w14:paraId="03DF5942" w14:textId="7377CE33" w:rsidR="00ED13E7" w:rsidRDefault="00ED13E7" w:rsidP="00ED13E7">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color w:val="000000" w:themeColor="text1"/>
        </w:rPr>
        <w:lastRenderedPageBreak/>
        <w:t xml:space="preserve">Como señalamos en el antecedente </w:t>
      </w:r>
      <w:r w:rsidRPr="00F80E54">
        <w:rPr>
          <w:rFonts w:ascii="Palatino Linotype" w:hAnsi="Palatino Linotype" w:cs="Arial"/>
          <w:b/>
        </w:rPr>
        <w:t>PRIMERO</w:t>
      </w:r>
      <w:r w:rsidRPr="00F80E54">
        <w:rPr>
          <w:rFonts w:ascii="Palatino Linotype" w:hAnsi="Palatino Linotype" w:cs="Arial"/>
        </w:rPr>
        <w:t xml:space="preserve">; </w:t>
      </w:r>
      <w:r>
        <w:rPr>
          <w:rFonts w:ascii="Palatino Linotype" w:hAnsi="Palatino Linotype" w:cs="Arial"/>
        </w:rPr>
        <w:t xml:space="preserve">en fecha </w:t>
      </w:r>
      <w:r w:rsidR="00033079">
        <w:rPr>
          <w:rFonts w:ascii="Palatino Linotype" w:eastAsiaTheme="minorHAnsi" w:hAnsi="Palatino Linotype" w:cs="Arial"/>
          <w:szCs w:val="22"/>
          <w:lang w:val="es-MX" w:eastAsia="en-US"/>
        </w:rPr>
        <w:t>siete de octubre de dos mil veinticuatro</w:t>
      </w:r>
      <w:r w:rsidRPr="008032D9">
        <w:rPr>
          <w:rFonts w:ascii="Palatino Linotype" w:eastAsiaTheme="minorHAnsi" w:hAnsi="Palatino Linotype" w:cs="Arial"/>
          <w:szCs w:val="22"/>
          <w:lang w:val="es-MX" w:eastAsia="en-US"/>
        </w:rPr>
        <w:t xml:space="preserve">, </w:t>
      </w:r>
      <w:r w:rsidRPr="00F80E54">
        <w:rPr>
          <w:rFonts w:ascii="Palatino Linotype" w:hAnsi="Palatino Linotype" w:cs="Arial"/>
        </w:rPr>
        <w:t>la</w:t>
      </w:r>
      <w:r w:rsidR="00033079">
        <w:rPr>
          <w:rFonts w:ascii="Palatino Linotype" w:hAnsi="Palatino Linotype" w:cs="Arial"/>
        </w:rPr>
        <w:t xml:space="preserve"> parte</w:t>
      </w:r>
      <w:r w:rsidRPr="00F80E54">
        <w:rPr>
          <w:rFonts w:ascii="Palatino Linotype" w:hAnsi="Palatino Linotype" w:cs="Arial"/>
        </w:rPr>
        <w:t xml:space="preserve"> </w:t>
      </w:r>
      <w:r w:rsidRPr="00F80E54">
        <w:rPr>
          <w:rFonts w:ascii="Palatino Linotype" w:hAnsi="Palatino Linotype" w:cs="Arial"/>
          <w:b/>
        </w:rPr>
        <w:t>Recurrente</w:t>
      </w:r>
      <w:r w:rsidRPr="00F80E54">
        <w:rPr>
          <w:rFonts w:ascii="Palatino Linotype" w:hAnsi="Palatino Linotype" w:cs="Arial"/>
        </w:rPr>
        <w:t xml:space="preserve"> </w:t>
      </w:r>
      <w:r w:rsidRPr="00F80E54">
        <w:rPr>
          <w:rFonts w:ascii="Palatino Linotype" w:hAnsi="Palatino Linotype" w:cs="Arial"/>
          <w:color w:val="000000" w:themeColor="text1"/>
        </w:rPr>
        <w:t>realizó</w:t>
      </w:r>
      <w:r w:rsidRPr="00F80E54">
        <w:rPr>
          <w:rFonts w:ascii="Palatino Linotype" w:hAnsi="Palatino Linotype" w:cs="Arial"/>
          <w:b/>
          <w:color w:val="000000" w:themeColor="text1"/>
        </w:rPr>
        <w:t xml:space="preserve"> </w:t>
      </w:r>
      <w:r w:rsidRPr="00F80E54">
        <w:rPr>
          <w:rFonts w:ascii="Palatino Linotype" w:hAnsi="Palatino Linotype" w:cs="Arial"/>
          <w:color w:val="000000" w:themeColor="text1"/>
        </w:rPr>
        <w:t>la solicitud de acceso a la información con folio</w:t>
      </w:r>
      <w:r w:rsidRPr="00F80E54">
        <w:rPr>
          <w:rFonts w:ascii="Palatino Linotype" w:hAnsi="Palatino Linotype" w:cs="Arial"/>
          <w:b/>
        </w:rPr>
        <w:t xml:space="preserve"> </w:t>
      </w:r>
      <w:r w:rsidRPr="00AC2894">
        <w:rPr>
          <w:rFonts w:ascii="Palatino Linotype" w:hAnsi="Palatino Linotype" w:cs="Arial"/>
          <w:b/>
        </w:rPr>
        <w:t>00311/CUAUTIZC/IP/2023</w:t>
      </w:r>
      <w:r w:rsidRPr="00F80E54">
        <w:rPr>
          <w:rFonts w:ascii="Palatino Linotype" w:hAnsi="Palatino Linotype" w:cs="Arial"/>
          <w:lang w:eastAsia="es-MX"/>
        </w:rPr>
        <w:t>,</w:t>
      </w:r>
      <w:r w:rsidRPr="00F80E54">
        <w:rPr>
          <w:rFonts w:ascii="Palatino Linotype" w:hAnsi="Palatino Linotype" w:cs="Arial"/>
          <w:b/>
          <w:lang w:eastAsia="es-MX"/>
        </w:rPr>
        <w:t xml:space="preserve"> </w:t>
      </w:r>
      <w:r>
        <w:rPr>
          <w:rFonts w:ascii="Palatino Linotype" w:hAnsi="Palatino Linotype" w:cs="Arial"/>
        </w:rPr>
        <w:t>solicitó</w:t>
      </w:r>
      <w:r w:rsidRPr="00F80E54">
        <w:rPr>
          <w:rFonts w:ascii="Palatino Linotype" w:hAnsi="Palatino Linotype" w:cs="Arial"/>
        </w:rPr>
        <w:t xml:space="preserve"> lo siguiente:</w:t>
      </w:r>
      <w:r>
        <w:rPr>
          <w:rFonts w:ascii="Palatino Linotype" w:hAnsi="Palatino Linotype" w:cs="Arial"/>
        </w:rPr>
        <w:t xml:space="preserve"> </w:t>
      </w:r>
    </w:p>
    <w:p w14:paraId="0F21FD26" w14:textId="77777777" w:rsidR="00ED13E7" w:rsidRDefault="00ED13E7" w:rsidP="00ED13E7">
      <w:pPr>
        <w:spacing w:line="360" w:lineRule="auto"/>
        <w:ind w:right="141"/>
        <w:jc w:val="both"/>
        <w:rPr>
          <w:rFonts w:ascii="Palatino Linotype" w:eastAsiaTheme="minorHAnsi" w:hAnsi="Palatino Linotype" w:cstheme="minorBidi"/>
          <w:szCs w:val="22"/>
          <w:lang w:val="es-MX" w:eastAsia="es-MX"/>
        </w:rPr>
      </w:pPr>
    </w:p>
    <w:p w14:paraId="25F95CBE" w14:textId="0F0D2741" w:rsidR="00ED13E7" w:rsidRPr="0012298D" w:rsidRDefault="00033079" w:rsidP="00033079">
      <w:pPr>
        <w:pStyle w:val="Prrafodelista"/>
        <w:numPr>
          <w:ilvl w:val="0"/>
          <w:numId w:val="20"/>
        </w:numPr>
        <w:spacing w:line="360" w:lineRule="auto"/>
        <w:ind w:right="141"/>
        <w:jc w:val="both"/>
        <w:rPr>
          <w:rFonts w:ascii="Palatino Linotype" w:eastAsiaTheme="minorHAnsi" w:hAnsi="Palatino Linotype" w:cstheme="minorBidi"/>
          <w:szCs w:val="22"/>
          <w:lang w:val="es-MX" w:eastAsia="es-MX"/>
        </w:rPr>
      </w:pPr>
      <w:r w:rsidRPr="00033079">
        <w:rPr>
          <w:rFonts w:ascii="Palatino Linotype" w:eastAsiaTheme="minorHAnsi" w:hAnsi="Palatino Linotype" w:cstheme="minorBidi"/>
          <w:szCs w:val="22"/>
          <w:lang w:val="es-MX" w:eastAsia="es-MX"/>
        </w:rPr>
        <w:t>La fecha en que se abrió o se dio atención a la ciudadanía de la oficialía 10 del Registro Civil del Municipio Tlalnepantla de Baz Estado de México</w:t>
      </w:r>
      <w:r>
        <w:rPr>
          <w:rFonts w:ascii="Palatino Linotype" w:eastAsiaTheme="minorHAnsi" w:hAnsi="Palatino Linotype" w:cstheme="minorBidi"/>
          <w:szCs w:val="22"/>
          <w:lang w:val="es-MX" w:eastAsia="es-MX"/>
        </w:rPr>
        <w:t>.</w:t>
      </w:r>
    </w:p>
    <w:p w14:paraId="6A67B8DE" w14:textId="77777777" w:rsidR="00ED13E7" w:rsidRPr="008032D9" w:rsidRDefault="00ED13E7" w:rsidP="00ED13E7">
      <w:pPr>
        <w:spacing w:line="360" w:lineRule="auto"/>
        <w:ind w:right="49"/>
        <w:jc w:val="both"/>
        <w:rPr>
          <w:rFonts w:ascii="Palatino Linotype" w:hAnsi="Palatino Linotype" w:cs="Arial"/>
          <w:sz w:val="16"/>
        </w:rPr>
      </w:pPr>
    </w:p>
    <w:p w14:paraId="282C004E" w14:textId="70980078" w:rsidR="00ED13E7" w:rsidRPr="008032D9" w:rsidRDefault="00ED13E7" w:rsidP="00ED13E7">
      <w:pPr>
        <w:spacing w:line="360" w:lineRule="auto"/>
        <w:ind w:right="49"/>
        <w:jc w:val="both"/>
        <w:rPr>
          <w:rFonts w:ascii="Palatino Linotype" w:hAnsi="Palatino Linotype" w:cs="Arial"/>
        </w:rPr>
      </w:pPr>
      <w:r w:rsidRPr="008032D9">
        <w:rPr>
          <w:rFonts w:ascii="Palatino Linotype" w:eastAsiaTheme="minorHAnsi" w:hAnsi="Palatino Linotype" w:cstheme="minorBidi"/>
          <w:lang w:val="es-MX" w:eastAsia="es-MX"/>
        </w:rPr>
        <w:t>Atento a la solicitud de información</w:t>
      </w:r>
      <w:r w:rsidR="00033079">
        <w:rPr>
          <w:rFonts w:ascii="Palatino Linotype" w:eastAsiaTheme="minorHAnsi" w:hAnsi="Palatino Linotype" w:cstheme="minorBidi"/>
          <w:lang w:val="es-MX" w:eastAsia="es-MX"/>
        </w:rPr>
        <w:t xml:space="preserve"> el </w:t>
      </w:r>
      <w:r w:rsidRPr="008032D9">
        <w:rPr>
          <w:rFonts w:ascii="Palatino Linotype" w:eastAsiaTheme="minorHAnsi" w:hAnsi="Palatino Linotype" w:cstheme="minorBidi"/>
          <w:b/>
          <w:lang w:val="es-MX" w:eastAsia="es-MX"/>
        </w:rPr>
        <w:t>Sujeto Obligado</w:t>
      </w:r>
      <w:r w:rsidRPr="008032D9">
        <w:rPr>
          <w:rFonts w:ascii="Palatino Linotype" w:eastAsiaTheme="minorHAnsi" w:hAnsi="Palatino Linotype" w:cstheme="minorBidi"/>
          <w:lang w:val="es-MX" w:eastAsia="es-MX"/>
        </w:rPr>
        <w:t xml:space="preserve">, emitió su respuesta en donde </w:t>
      </w:r>
      <w:r w:rsidRPr="008032D9">
        <w:rPr>
          <w:rFonts w:ascii="Palatino Linotype" w:hAnsi="Palatino Linotype" w:cs="Arial"/>
        </w:rPr>
        <w:t>se advierte lo siguiente:</w:t>
      </w:r>
    </w:p>
    <w:p w14:paraId="3B147A24" w14:textId="77777777" w:rsidR="00ED13E7" w:rsidRPr="008032D9" w:rsidRDefault="00ED13E7" w:rsidP="00ED13E7">
      <w:pPr>
        <w:spacing w:line="360" w:lineRule="auto"/>
        <w:ind w:right="49"/>
        <w:jc w:val="both"/>
        <w:rPr>
          <w:rFonts w:ascii="Palatino Linotype" w:hAnsi="Palatino Linotype"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5242"/>
        <w:gridCol w:w="1879"/>
      </w:tblGrid>
      <w:tr w:rsidR="00ED13E7" w:rsidRPr="008032D9" w14:paraId="295D2F79" w14:textId="77777777" w:rsidTr="00033079">
        <w:trPr>
          <w:tblHeader/>
        </w:trPr>
        <w:tc>
          <w:tcPr>
            <w:tcW w:w="1970" w:type="dxa"/>
            <w:shd w:val="clear" w:color="auto" w:fill="D9D9D9" w:themeFill="background1" w:themeFillShade="D9"/>
            <w:vAlign w:val="center"/>
          </w:tcPr>
          <w:p w14:paraId="1B9E8DB3" w14:textId="77777777" w:rsidR="00ED13E7" w:rsidRPr="008032D9" w:rsidRDefault="00ED13E7" w:rsidP="00033079">
            <w:pPr>
              <w:ind w:right="49"/>
              <w:jc w:val="center"/>
              <w:rPr>
                <w:rFonts w:ascii="Palatino Linotype" w:eastAsiaTheme="minorHAnsi" w:hAnsi="Palatino Linotype" w:cstheme="minorBidi"/>
                <w:b/>
                <w:lang w:val="es-MX" w:eastAsia="es-MX"/>
              </w:rPr>
            </w:pPr>
            <w:r w:rsidRPr="008032D9">
              <w:rPr>
                <w:rFonts w:ascii="Palatino Linotype" w:eastAsiaTheme="minorHAnsi" w:hAnsi="Palatino Linotype" w:cstheme="minorBidi"/>
                <w:b/>
                <w:lang w:val="es-MX" w:eastAsia="es-MX"/>
              </w:rPr>
              <w:t>Solicitud de Información</w:t>
            </w:r>
          </w:p>
        </w:tc>
        <w:tc>
          <w:tcPr>
            <w:tcW w:w="5242" w:type="dxa"/>
            <w:shd w:val="clear" w:color="auto" w:fill="D9D9D9" w:themeFill="background1" w:themeFillShade="D9"/>
            <w:vAlign w:val="center"/>
          </w:tcPr>
          <w:p w14:paraId="2CAEBE9B" w14:textId="77777777" w:rsidR="00ED13E7" w:rsidRPr="008032D9" w:rsidRDefault="00ED13E7" w:rsidP="00033079">
            <w:pPr>
              <w:ind w:right="49"/>
              <w:jc w:val="center"/>
              <w:rPr>
                <w:rFonts w:ascii="Palatino Linotype" w:eastAsiaTheme="minorHAnsi" w:hAnsi="Palatino Linotype" w:cstheme="minorBidi"/>
                <w:b/>
                <w:lang w:val="es-MX" w:eastAsia="es-MX"/>
              </w:rPr>
            </w:pPr>
            <w:r w:rsidRPr="008032D9">
              <w:rPr>
                <w:rFonts w:ascii="Palatino Linotype" w:eastAsiaTheme="minorHAnsi" w:hAnsi="Palatino Linotype" w:cstheme="minorBidi"/>
                <w:b/>
                <w:lang w:val="es-MX" w:eastAsia="es-MX"/>
              </w:rPr>
              <w:t>Respuesta</w:t>
            </w:r>
          </w:p>
        </w:tc>
        <w:tc>
          <w:tcPr>
            <w:tcW w:w="1879" w:type="dxa"/>
            <w:shd w:val="clear" w:color="auto" w:fill="D9D9D9" w:themeFill="background1" w:themeFillShade="D9"/>
            <w:vAlign w:val="center"/>
          </w:tcPr>
          <w:p w14:paraId="46D30B16" w14:textId="77777777" w:rsidR="00ED13E7" w:rsidRPr="008032D9" w:rsidRDefault="00ED13E7" w:rsidP="00033079">
            <w:pPr>
              <w:ind w:right="49"/>
              <w:jc w:val="center"/>
              <w:rPr>
                <w:rFonts w:ascii="Palatino Linotype" w:eastAsiaTheme="minorHAnsi" w:hAnsi="Palatino Linotype" w:cstheme="minorBidi"/>
                <w:b/>
                <w:lang w:val="es-MX" w:eastAsia="es-MX"/>
              </w:rPr>
            </w:pPr>
            <w:r w:rsidRPr="008032D9">
              <w:rPr>
                <w:rFonts w:ascii="Palatino Linotype" w:eastAsiaTheme="minorHAnsi" w:hAnsi="Palatino Linotype" w:cstheme="minorBidi"/>
                <w:b/>
                <w:lang w:val="es-MX" w:eastAsia="es-MX"/>
              </w:rPr>
              <w:t>Cumplimiento</w:t>
            </w:r>
          </w:p>
        </w:tc>
      </w:tr>
      <w:tr w:rsidR="00ED13E7" w:rsidRPr="008032D9" w14:paraId="2F5EF458" w14:textId="77777777" w:rsidTr="00033079">
        <w:trPr>
          <w:trHeight w:val="483"/>
        </w:trPr>
        <w:tc>
          <w:tcPr>
            <w:tcW w:w="1970" w:type="dxa"/>
            <w:vAlign w:val="center"/>
          </w:tcPr>
          <w:p w14:paraId="76F2FEAF" w14:textId="294B9682" w:rsidR="00ED13E7" w:rsidRPr="008032D9" w:rsidRDefault="00033079" w:rsidP="00033079">
            <w:pPr>
              <w:ind w:right="49"/>
              <w:jc w:val="both"/>
              <w:rPr>
                <w:rFonts w:ascii="Palatino Linotype" w:eastAsiaTheme="minorHAnsi" w:hAnsi="Palatino Linotype" w:cstheme="minorBidi"/>
                <w:sz w:val="20"/>
                <w:szCs w:val="20"/>
                <w:lang w:val="es-MX" w:eastAsia="es-MX"/>
              </w:rPr>
            </w:pPr>
            <w:r w:rsidRPr="00033079">
              <w:rPr>
                <w:rFonts w:ascii="Palatino Linotype" w:eastAsiaTheme="minorHAnsi" w:hAnsi="Palatino Linotype" w:cstheme="minorBidi"/>
                <w:sz w:val="20"/>
                <w:szCs w:val="20"/>
                <w:lang w:val="es-MX" w:eastAsia="es-MX"/>
              </w:rPr>
              <w:t>La fecha en que se abrió o se dio atención a la ciudadanía de la oficialía 10 del Registro Civil del Municipio Tlalnepantla de Baz Estado de México.</w:t>
            </w:r>
          </w:p>
        </w:tc>
        <w:tc>
          <w:tcPr>
            <w:tcW w:w="5242" w:type="dxa"/>
            <w:vAlign w:val="center"/>
          </w:tcPr>
          <w:p w14:paraId="098B69DD" w14:textId="0BFE0C5A" w:rsidR="00ED13E7" w:rsidRPr="008032D9" w:rsidRDefault="00033079" w:rsidP="00033079">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 xml:space="preserve">Mediante el oficio número 23301001A000000/2490/2024, firmado por la Directora General del Registro Civil del Estado de México, informó que la Oficialía número 10 del municipio de Tlalnepantla de Baz, se creó y publicó en el Periódico Oficial Gaceta del Gobierno el día 30 de noviembre de 2022, sin embargo la oficialía </w:t>
            </w:r>
            <w:r w:rsidRPr="00033079">
              <w:rPr>
                <w:rFonts w:ascii="Palatino Linotype" w:eastAsiaTheme="minorHAnsi" w:hAnsi="Palatino Linotype" w:cstheme="minorBidi"/>
                <w:b/>
                <w:sz w:val="20"/>
                <w:szCs w:val="22"/>
                <w:u w:val="single"/>
                <w:lang w:val="es-MX" w:eastAsia="es-MX"/>
              </w:rPr>
              <w:t>no ha sido abierta ni ha brindado atención a la ciudadanía</w:t>
            </w:r>
            <w:r>
              <w:rPr>
                <w:rFonts w:ascii="Palatino Linotype" w:eastAsiaTheme="minorHAnsi" w:hAnsi="Palatino Linotype" w:cstheme="minorBidi"/>
                <w:sz w:val="20"/>
                <w:szCs w:val="22"/>
                <w:lang w:val="es-MX" w:eastAsia="es-MX"/>
              </w:rPr>
              <w:t>.</w:t>
            </w:r>
          </w:p>
        </w:tc>
        <w:tc>
          <w:tcPr>
            <w:tcW w:w="1879" w:type="dxa"/>
            <w:vAlign w:val="center"/>
          </w:tcPr>
          <w:p w14:paraId="6DAD6094" w14:textId="57DA1611" w:rsidR="00ED13E7" w:rsidRPr="008032D9" w:rsidRDefault="00ED13E7" w:rsidP="00033079">
            <w:pPr>
              <w:ind w:right="49"/>
              <w:jc w:val="center"/>
              <w:rPr>
                <w:rFonts w:ascii="Palatino Linotype" w:eastAsiaTheme="minorHAnsi" w:hAnsi="Palatino Linotype" w:cstheme="minorBidi"/>
                <w:b/>
                <w:lang w:val="es-MX" w:eastAsia="es-MX"/>
              </w:rPr>
            </w:pPr>
            <w:r w:rsidRPr="008032D9">
              <w:rPr>
                <w:rFonts w:ascii="Palatino Linotype" w:eastAsiaTheme="minorHAnsi" w:hAnsi="Palatino Linotype" w:cstheme="minorBidi"/>
                <w:b/>
                <w:lang w:val="es-MX" w:eastAsia="es-MX"/>
              </w:rPr>
              <w:t>Sí</w:t>
            </w:r>
          </w:p>
        </w:tc>
      </w:tr>
    </w:tbl>
    <w:p w14:paraId="68D0A111" w14:textId="77777777" w:rsidR="00ED13E7" w:rsidRPr="00CE7546" w:rsidRDefault="00ED13E7" w:rsidP="00ED13E7">
      <w:pPr>
        <w:shd w:val="clear" w:color="auto" w:fill="FFFFFF"/>
        <w:spacing w:line="360" w:lineRule="auto"/>
        <w:jc w:val="both"/>
        <w:rPr>
          <w:rFonts w:ascii="Palatino Linotype" w:hAnsi="Palatino Linotype"/>
          <w:color w:val="222222"/>
          <w:sz w:val="16"/>
        </w:rPr>
      </w:pPr>
    </w:p>
    <w:p w14:paraId="2FAD85FD" w14:textId="43735C72" w:rsidR="00ED13E7" w:rsidRDefault="00ED13E7" w:rsidP="00033079">
      <w:pPr>
        <w:shd w:val="clear" w:color="auto" w:fill="FFFFFF"/>
        <w:spacing w:line="360" w:lineRule="auto"/>
        <w:jc w:val="both"/>
        <w:rPr>
          <w:rFonts w:ascii="Palatino Linotype" w:hAnsi="Palatino Linotype"/>
          <w:color w:val="222222"/>
        </w:rPr>
      </w:pPr>
      <w:r w:rsidRPr="008032D9">
        <w:rPr>
          <w:rFonts w:ascii="Palatino Linotype" w:hAnsi="Palatino Linotype"/>
          <w:color w:val="222222"/>
        </w:rPr>
        <w:t>En este sentido, debe dejarse claro que al haber existido un pronunciamiento por parte del </w:t>
      </w:r>
      <w:r w:rsidRPr="008032D9">
        <w:rPr>
          <w:rFonts w:ascii="Palatino Linotype" w:hAnsi="Palatino Linotype"/>
          <w:b/>
          <w:bCs/>
          <w:color w:val="222222"/>
        </w:rPr>
        <w:t>Sujeto Obligado</w:t>
      </w:r>
      <w:r w:rsidRPr="008032D9">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3BAE6029" w14:textId="77777777" w:rsidR="00033079" w:rsidRPr="00033079" w:rsidRDefault="00033079" w:rsidP="00033079">
      <w:pPr>
        <w:shd w:val="clear" w:color="auto" w:fill="FFFFFF"/>
        <w:spacing w:line="360" w:lineRule="auto"/>
        <w:jc w:val="both"/>
        <w:rPr>
          <w:rFonts w:ascii="Palatino Linotype" w:hAnsi="Palatino Linotype"/>
          <w:color w:val="222222"/>
        </w:rPr>
      </w:pPr>
    </w:p>
    <w:p w14:paraId="43FA738C" w14:textId="09E1FC95" w:rsidR="00ED13E7" w:rsidRDefault="00ED13E7" w:rsidP="00ED13E7">
      <w:pPr>
        <w:spacing w:line="360" w:lineRule="auto"/>
        <w:ind w:right="141"/>
        <w:jc w:val="both"/>
        <w:rPr>
          <w:rFonts w:ascii="Palatino Linotype" w:eastAsiaTheme="minorHAnsi" w:hAnsi="Palatino Linotype" w:cs="Arial"/>
          <w:bCs/>
          <w:i/>
          <w:lang w:val="es-MX" w:eastAsia="en-US"/>
        </w:rPr>
      </w:pPr>
      <w:r w:rsidRPr="008032D9">
        <w:rPr>
          <w:rFonts w:ascii="Palatino Linotype" w:eastAsiaTheme="minorHAnsi" w:hAnsi="Palatino Linotype" w:cs="Arial"/>
          <w:bCs/>
          <w:lang w:val="es-MX" w:eastAsia="en-US"/>
        </w:rPr>
        <w:t>Es así que derivado de la respuesta emitida por</w:t>
      </w:r>
      <w:r w:rsidR="00033079">
        <w:rPr>
          <w:rFonts w:ascii="Palatino Linotype" w:eastAsiaTheme="minorHAnsi" w:hAnsi="Palatino Linotype" w:cs="Arial"/>
          <w:bCs/>
          <w:lang w:val="es-MX" w:eastAsia="en-US"/>
        </w:rPr>
        <w:t xml:space="preserve"> el </w:t>
      </w:r>
      <w:r w:rsidRPr="008032D9">
        <w:rPr>
          <w:rFonts w:ascii="Palatino Linotype" w:eastAsiaTheme="minorHAnsi" w:hAnsi="Palatino Linotype" w:cs="Arial"/>
          <w:b/>
          <w:bCs/>
          <w:lang w:val="es-MX" w:eastAsia="en-US"/>
        </w:rPr>
        <w:t>Sujeto Obligado</w:t>
      </w:r>
      <w:r w:rsidRPr="008032D9">
        <w:rPr>
          <w:rFonts w:ascii="Palatino Linotype" w:eastAsiaTheme="minorHAnsi" w:hAnsi="Palatino Linotype" w:cs="Arial"/>
          <w:bCs/>
          <w:lang w:val="es-MX" w:eastAsia="en-US"/>
        </w:rPr>
        <w:t>,</w:t>
      </w:r>
      <w:r w:rsidR="00033079">
        <w:rPr>
          <w:rFonts w:ascii="Palatino Linotype" w:eastAsiaTheme="minorHAnsi" w:hAnsi="Palatino Linotype" w:cs="Arial"/>
          <w:bCs/>
          <w:lang w:val="es-MX" w:eastAsia="en-US"/>
        </w:rPr>
        <w:t xml:space="preserve"> la parte </w:t>
      </w:r>
      <w:r w:rsidRPr="008032D9">
        <w:rPr>
          <w:rFonts w:ascii="Palatino Linotype" w:eastAsiaTheme="minorHAnsi" w:hAnsi="Palatino Linotype" w:cs="Arial"/>
          <w:b/>
          <w:bCs/>
          <w:lang w:val="es-MX" w:eastAsia="en-US"/>
        </w:rPr>
        <w:t>Recurrente</w:t>
      </w:r>
      <w:r w:rsidRPr="008032D9">
        <w:rPr>
          <w:rFonts w:ascii="Palatino Linotype" w:eastAsiaTheme="minorHAnsi" w:hAnsi="Palatino Linotype" w:cs="Arial"/>
          <w:bCs/>
          <w:lang w:val="es-MX" w:eastAsia="en-US"/>
        </w:rPr>
        <w:t xml:space="preserve">, interpuso el presente recurso de revisión, señalando sustancialmente </w:t>
      </w:r>
      <w:r>
        <w:rPr>
          <w:rFonts w:ascii="Palatino Linotype" w:eastAsiaTheme="minorHAnsi" w:hAnsi="Palatino Linotype" w:cs="Arial"/>
          <w:bCs/>
          <w:lang w:val="es-MX" w:eastAsia="en-US"/>
        </w:rPr>
        <w:t xml:space="preserve">en </w:t>
      </w:r>
      <w:r>
        <w:rPr>
          <w:rFonts w:ascii="Palatino Linotype" w:eastAsiaTheme="minorHAnsi" w:hAnsi="Palatino Linotype" w:cs="Arial"/>
          <w:bCs/>
          <w:lang w:val="es-MX" w:eastAsia="en-US"/>
        </w:rPr>
        <w:lastRenderedPageBreak/>
        <w:t>su</w:t>
      </w:r>
      <w:r w:rsidR="00033079">
        <w:rPr>
          <w:rFonts w:ascii="Palatino Linotype" w:eastAsiaTheme="minorHAnsi" w:hAnsi="Palatino Linotype" w:cs="Arial"/>
          <w:bCs/>
          <w:lang w:val="es-MX" w:eastAsia="en-US"/>
        </w:rPr>
        <w:t xml:space="preserve">s </w:t>
      </w:r>
      <w:r w:rsidR="00033079" w:rsidRPr="00033079">
        <w:rPr>
          <w:rFonts w:ascii="Palatino Linotype" w:eastAsiaTheme="minorHAnsi" w:hAnsi="Palatino Linotype" w:cs="Arial"/>
          <w:b/>
          <w:bCs/>
          <w:lang w:val="es-MX" w:eastAsia="en-US"/>
        </w:rPr>
        <w:t>razones o motivos de la inconformidad</w:t>
      </w:r>
      <w:r w:rsidRPr="008032D9">
        <w:rPr>
          <w:rFonts w:ascii="Palatino Linotype" w:eastAsiaTheme="minorHAnsi" w:hAnsi="Palatino Linotype" w:cs="Arial"/>
          <w:bCs/>
          <w:lang w:val="es-MX" w:eastAsia="en-US"/>
        </w:rPr>
        <w:t xml:space="preserve">, lo siguiente: </w:t>
      </w:r>
      <w:r w:rsidRPr="008032D9">
        <w:rPr>
          <w:rFonts w:ascii="Palatino Linotype" w:eastAsiaTheme="minorHAnsi" w:hAnsi="Palatino Linotype" w:cs="Arial"/>
          <w:bCs/>
          <w:i/>
          <w:lang w:val="es-MX" w:eastAsia="en-US"/>
        </w:rPr>
        <w:t>“</w:t>
      </w:r>
      <w:r w:rsidR="00033079" w:rsidRPr="00033079">
        <w:rPr>
          <w:rFonts w:ascii="Palatino Linotype" w:eastAsiaTheme="minorHAnsi" w:hAnsi="Palatino Linotype" w:cs="Arial"/>
          <w:bCs/>
          <w:i/>
          <w:lang w:val="es-MX" w:eastAsia="en-US"/>
        </w:rPr>
        <w:t>negativa a entregar el salario de los oficiales del registro civil en la entidad</w:t>
      </w:r>
      <w:r w:rsidRPr="008032D9">
        <w:rPr>
          <w:rFonts w:ascii="Palatino Linotype" w:eastAsiaTheme="minorHAnsi" w:hAnsi="Palatino Linotype" w:cs="Arial"/>
          <w:bCs/>
          <w:i/>
          <w:lang w:val="es-MX" w:eastAsia="en-US"/>
        </w:rPr>
        <w:t>” (Sic).</w:t>
      </w:r>
    </w:p>
    <w:p w14:paraId="7A2F9733" w14:textId="77777777" w:rsidR="00ED13E7" w:rsidRDefault="00ED13E7" w:rsidP="00ED13E7">
      <w:pPr>
        <w:spacing w:line="360" w:lineRule="auto"/>
        <w:ind w:right="141"/>
        <w:jc w:val="both"/>
        <w:rPr>
          <w:rFonts w:ascii="Palatino Linotype" w:eastAsiaTheme="minorHAnsi" w:hAnsi="Palatino Linotype" w:cs="Arial"/>
          <w:bCs/>
          <w:i/>
          <w:lang w:val="es-MX" w:eastAsia="en-US"/>
        </w:rPr>
      </w:pPr>
    </w:p>
    <w:p w14:paraId="10EBA4C4" w14:textId="77777777" w:rsidR="00D61048" w:rsidRPr="00037B15" w:rsidRDefault="00D61048" w:rsidP="00D61048">
      <w:pPr>
        <w:autoSpaceDE w:val="0"/>
        <w:autoSpaceDN w:val="0"/>
        <w:adjustRightInd w:val="0"/>
        <w:spacing w:line="360" w:lineRule="auto"/>
        <w:jc w:val="both"/>
        <w:rPr>
          <w:rFonts w:ascii="Palatino Linotype" w:hAnsi="Palatino Linotype" w:cs="Arial"/>
        </w:rPr>
      </w:pPr>
      <w:r w:rsidRPr="00037B15">
        <w:rPr>
          <w:rFonts w:ascii="Palatino Linotype" w:hAnsi="Palatino Linotype" w:cs="Arial"/>
        </w:rPr>
        <w:t xml:space="preserve">Asimismo, se advierte </w:t>
      </w:r>
      <w:r w:rsidRPr="00037B15">
        <w:rPr>
          <w:rFonts w:ascii="Palatino Linotype" w:hAnsi="Palatino Linotype"/>
          <w:b/>
          <w:u w:val="single"/>
          <w:lang w:val="es-MX"/>
        </w:rPr>
        <w:t>que el particular no expresa razonamientos concretos que permitieran a analizar si, efectivamente, el Sujeto Obligado violentó el derecho de acceso a la información del particular</w:t>
      </w:r>
      <w:r w:rsidRPr="00037B15">
        <w:rPr>
          <w:rFonts w:ascii="Palatino Linotype" w:hAnsi="Palatino Linotype"/>
          <w:lang w:val="es-MX"/>
        </w:rPr>
        <w:t>, para mayor abundamiento es aplicable la Jurisprudencia con número de registro 173593 de la Novena Época, visible en el Semanario Judicial de la Federación y su Gaceta Tomo XXV, de enero de 2007, tesis I.4o.A. j/48 en materia común, en la que se establece lo siguiente:</w:t>
      </w:r>
    </w:p>
    <w:p w14:paraId="3B1CB690" w14:textId="77777777" w:rsidR="00D61048" w:rsidRPr="00037B15" w:rsidRDefault="00D61048" w:rsidP="00D61048">
      <w:pPr>
        <w:rPr>
          <w:lang w:val="es-MX"/>
        </w:rPr>
      </w:pPr>
    </w:p>
    <w:p w14:paraId="57949777" w14:textId="77777777" w:rsidR="00D61048" w:rsidRPr="00037B15" w:rsidRDefault="00D61048" w:rsidP="00D61048">
      <w:pPr>
        <w:ind w:left="567" w:right="567"/>
        <w:jc w:val="both"/>
        <w:rPr>
          <w:rFonts w:ascii="Palatino Linotype" w:hAnsi="Palatino Linotype"/>
          <w:b/>
          <w:i/>
          <w:sz w:val="22"/>
          <w:lang w:val="es-MX"/>
        </w:rPr>
      </w:pPr>
      <w:r w:rsidRPr="00037B15">
        <w:rPr>
          <w:rFonts w:ascii="Palatino Linotype" w:hAnsi="Palatino Linotype"/>
          <w:b/>
          <w:i/>
          <w:sz w:val="22"/>
          <w:lang w:val="es-MX"/>
        </w:rPr>
        <w:t>CONCEPTOS DE VIOLACIÓN O AGRAVIOS. SON INOPERANTES CUANDO LOS ARGUMENTOS EXPUESTOS POR EL QUEJOSO O EL RECURRENTE SON AMBIGUOS Y SUPERFICIALES.</w:t>
      </w:r>
    </w:p>
    <w:p w14:paraId="7A83924F" w14:textId="77777777" w:rsidR="00D61048" w:rsidRPr="00037B15" w:rsidRDefault="00D61048" w:rsidP="00D61048">
      <w:pPr>
        <w:ind w:left="567" w:right="567"/>
        <w:jc w:val="both"/>
        <w:rPr>
          <w:rFonts w:ascii="Palatino Linotype" w:hAnsi="Palatino Linotype"/>
          <w:i/>
          <w:sz w:val="22"/>
          <w:lang w:val="es-MX"/>
        </w:rPr>
      </w:pPr>
    </w:p>
    <w:p w14:paraId="2490D7FD" w14:textId="77777777" w:rsidR="00D61048" w:rsidRPr="00037B15" w:rsidRDefault="00D61048" w:rsidP="00D61048">
      <w:pPr>
        <w:ind w:left="567" w:right="567"/>
        <w:jc w:val="both"/>
        <w:rPr>
          <w:rFonts w:ascii="Palatino Linotype" w:hAnsi="Palatino Linotype"/>
          <w:i/>
          <w:sz w:val="22"/>
          <w:lang w:val="es-MX"/>
        </w:rPr>
      </w:pPr>
      <w:r w:rsidRPr="00037B15">
        <w:rPr>
          <w:rFonts w:ascii="Palatino Linotype" w:hAnsi="Palatino Linotype"/>
          <w:i/>
          <w:sz w:val="22"/>
          <w:lang w:val="es-MX"/>
        </w:rPr>
        <w:t xml:space="preserve">Los actos de autoridad y las sentencias están investidos de una presunción de validez que debe ser destruida. Por tanto, </w:t>
      </w:r>
      <w:r w:rsidRPr="00037B15">
        <w:rPr>
          <w:rFonts w:ascii="Palatino Linotype" w:hAnsi="Palatino Linotype"/>
          <w:b/>
          <w:i/>
          <w:sz w:val="22"/>
          <w:u w:val="single"/>
          <w:lang w:val="es-MX"/>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037B15">
        <w:rPr>
          <w:rFonts w:ascii="Palatino Linotype" w:hAnsi="Palatino Linotype"/>
          <w:i/>
          <w:sz w:val="22"/>
          <w:lang w:val="es-MX"/>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declaratoria de invalidez. </w:t>
      </w:r>
    </w:p>
    <w:p w14:paraId="63BABEFA" w14:textId="77777777" w:rsidR="00D61048" w:rsidRPr="00037B15" w:rsidRDefault="00D61048" w:rsidP="00D61048">
      <w:pPr>
        <w:ind w:left="567" w:right="567"/>
        <w:jc w:val="both"/>
        <w:rPr>
          <w:rFonts w:ascii="Palatino Linotype" w:hAnsi="Palatino Linotype"/>
          <w:i/>
          <w:lang w:val="es-MX"/>
        </w:rPr>
      </w:pPr>
    </w:p>
    <w:p w14:paraId="0E3D7442" w14:textId="77777777" w:rsidR="00D61048" w:rsidRPr="00037B15" w:rsidRDefault="00D61048" w:rsidP="00D61048">
      <w:pPr>
        <w:ind w:left="567" w:right="567"/>
        <w:jc w:val="both"/>
        <w:rPr>
          <w:rFonts w:ascii="Palatino Linotype" w:hAnsi="Palatino Linotype"/>
          <w:i/>
          <w:sz w:val="20"/>
          <w:lang w:val="es-MX"/>
        </w:rPr>
      </w:pPr>
      <w:r w:rsidRPr="00037B15">
        <w:rPr>
          <w:rFonts w:ascii="Palatino Linotype" w:hAnsi="Palatino Linotype"/>
          <w:i/>
          <w:sz w:val="20"/>
          <w:lang w:val="es-MX"/>
        </w:rPr>
        <w:t>CUARTO TRIBUNAL COLEGIADO EN MATERIA ADMINISTRATIVA DEL PRIMER CIRCUITO.</w:t>
      </w:r>
    </w:p>
    <w:p w14:paraId="66A1CFFB" w14:textId="77777777" w:rsidR="00D61048" w:rsidRPr="00037B15" w:rsidRDefault="00D61048" w:rsidP="00D61048">
      <w:pPr>
        <w:ind w:left="567" w:right="567"/>
        <w:jc w:val="both"/>
        <w:rPr>
          <w:rFonts w:ascii="Palatino Linotype" w:hAnsi="Palatino Linotype"/>
          <w:i/>
          <w:sz w:val="20"/>
          <w:lang w:val="es-MX"/>
        </w:rPr>
      </w:pPr>
    </w:p>
    <w:p w14:paraId="68B4BF60" w14:textId="77777777" w:rsidR="00D61048" w:rsidRPr="00037B15" w:rsidRDefault="00D61048" w:rsidP="00D61048">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en revisión 43/2006. Juan Silva Rodríguez y otros. 22 de febrero de 2006. Unanimidad de votos. Ponente: Jean Claude Tron Petit. Secretaria: Claudia Patricia Peraza Espinoza. </w:t>
      </w:r>
    </w:p>
    <w:p w14:paraId="791EB4FE" w14:textId="77777777" w:rsidR="00D61048" w:rsidRPr="00037B15" w:rsidRDefault="00D61048" w:rsidP="00D61048">
      <w:pPr>
        <w:ind w:left="567" w:right="567"/>
        <w:jc w:val="both"/>
        <w:rPr>
          <w:rFonts w:ascii="Palatino Linotype" w:hAnsi="Palatino Linotype"/>
          <w:i/>
          <w:sz w:val="20"/>
          <w:lang w:val="es-MX"/>
        </w:rPr>
      </w:pPr>
    </w:p>
    <w:p w14:paraId="2A125C6D" w14:textId="77777777" w:rsidR="00D61048" w:rsidRPr="00037B15" w:rsidRDefault="00D61048" w:rsidP="00D61048">
      <w:pPr>
        <w:ind w:left="567" w:right="567"/>
        <w:jc w:val="both"/>
        <w:rPr>
          <w:rFonts w:ascii="Palatino Linotype" w:hAnsi="Palatino Linotype"/>
          <w:i/>
          <w:sz w:val="20"/>
          <w:lang w:val="es-MX"/>
        </w:rPr>
      </w:pPr>
      <w:r w:rsidRPr="00037B15">
        <w:rPr>
          <w:rFonts w:ascii="Palatino Linotype" w:hAnsi="Palatino Linotype"/>
          <w:i/>
          <w:sz w:val="20"/>
          <w:lang w:val="es-MX"/>
        </w:rPr>
        <w:lastRenderedPageBreak/>
        <w:t xml:space="preserve">Amparo directo 443/2005. Servicios Corporativos Cosmos, S.A. de C.V. 1o. de marzo de 2006. Unanimidad de votos. Ponente: Jean Claude Tron Petit. Secretario: Alfredo A. Martínez Jiménez. </w:t>
      </w:r>
    </w:p>
    <w:p w14:paraId="1D7087A8" w14:textId="77777777" w:rsidR="00D61048" w:rsidRPr="00037B15" w:rsidRDefault="00D61048" w:rsidP="00D61048">
      <w:pPr>
        <w:ind w:left="567" w:right="567"/>
        <w:jc w:val="both"/>
        <w:rPr>
          <w:rFonts w:ascii="Palatino Linotype" w:hAnsi="Palatino Linotype"/>
          <w:i/>
          <w:sz w:val="20"/>
          <w:lang w:val="es-MX"/>
        </w:rPr>
      </w:pPr>
    </w:p>
    <w:p w14:paraId="01110B81" w14:textId="77777777" w:rsidR="00D61048" w:rsidRPr="00037B15" w:rsidRDefault="00D61048" w:rsidP="00D61048">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directo 125/2006. Víctor Hugo Reyes Monterrubio. 31 de mayo de 2006. Unanimidad de votos. Ponente: Jean Claude Tron Petit. Secretario: Alfredo A. Martínez Jiménez. </w:t>
      </w:r>
    </w:p>
    <w:p w14:paraId="05F314AE" w14:textId="77777777" w:rsidR="00D61048" w:rsidRPr="00037B15" w:rsidRDefault="00D61048" w:rsidP="00D61048">
      <w:pPr>
        <w:ind w:left="567" w:right="567"/>
        <w:jc w:val="both"/>
        <w:rPr>
          <w:rFonts w:ascii="Palatino Linotype" w:hAnsi="Palatino Linotype"/>
          <w:i/>
          <w:sz w:val="20"/>
          <w:lang w:val="es-MX"/>
        </w:rPr>
      </w:pPr>
    </w:p>
    <w:p w14:paraId="596D0F42" w14:textId="77777777" w:rsidR="00D61048" w:rsidRPr="00037B15" w:rsidRDefault="00D61048" w:rsidP="00D61048">
      <w:pPr>
        <w:ind w:left="567" w:right="567"/>
        <w:jc w:val="both"/>
        <w:rPr>
          <w:rFonts w:ascii="Palatino Linotype" w:hAnsi="Palatino Linotype"/>
          <w:i/>
          <w:sz w:val="20"/>
          <w:lang w:val="es-MX"/>
        </w:rPr>
      </w:pPr>
      <w:r w:rsidRPr="00037B15">
        <w:rPr>
          <w:rFonts w:ascii="Palatino Linotype" w:hAnsi="Palatino Linotype"/>
          <w:i/>
          <w:sz w:val="20"/>
          <w:lang w:val="es-MX"/>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47EF3738" w14:textId="77777777" w:rsidR="00D61048" w:rsidRPr="00037B15" w:rsidRDefault="00D61048" w:rsidP="00D61048">
      <w:pPr>
        <w:ind w:left="567" w:right="567"/>
        <w:jc w:val="both"/>
        <w:rPr>
          <w:rFonts w:ascii="Palatino Linotype" w:hAnsi="Palatino Linotype"/>
          <w:i/>
          <w:sz w:val="20"/>
          <w:lang w:val="es-MX"/>
        </w:rPr>
      </w:pPr>
    </w:p>
    <w:p w14:paraId="3F262A92" w14:textId="77777777" w:rsidR="00D61048" w:rsidRPr="00037B15" w:rsidRDefault="00D61048" w:rsidP="00D61048">
      <w:pPr>
        <w:ind w:left="567" w:right="567"/>
        <w:jc w:val="both"/>
        <w:rPr>
          <w:rFonts w:ascii="Palatino Linotype" w:hAnsi="Palatino Linotype"/>
          <w:sz w:val="20"/>
          <w:lang w:val="es-MX"/>
        </w:rPr>
      </w:pPr>
      <w:r w:rsidRPr="00037B15">
        <w:rPr>
          <w:rFonts w:ascii="Palatino Linotype" w:hAnsi="Palatino Linotype"/>
          <w:i/>
          <w:sz w:val="20"/>
          <w:lang w:val="es-MX"/>
        </w:rPr>
        <w:t>Incidente de suspensión (revisión) 380/2006. Director General Jurídico y de Gobierno en la Delegación Tlalpan. 11 de octubre de 2006. Unanimidad de votos. Ponente: Jesús Antonio Nazar Sevilla. Secretaria: Indira Martínez Fernández.</w:t>
      </w:r>
    </w:p>
    <w:p w14:paraId="363C0AF7" w14:textId="77777777" w:rsidR="00D61048" w:rsidRPr="00037B15" w:rsidRDefault="00D61048" w:rsidP="00D61048">
      <w:pPr>
        <w:spacing w:line="360" w:lineRule="auto"/>
        <w:jc w:val="both"/>
        <w:rPr>
          <w:rFonts w:ascii="Palatino Linotype" w:hAnsi="Palatino Linotype"/>
          <w:lang w:val="es-MX"/>
        </w:rPr>
      </w:pPr>
    </w:p>
    <w:p w14:paraId="387D7D19" w14:textId="77777777" w:rsidR="00D61048" w:rsidRPr="00037B15" w:rsidRDefault="00D61048" w:rsidP="00D61048">
      <w:pPr>
        <w:spacing w:line="360" w:lineRule="auto"/>
        <w:jc w:val="both"/>
        <w:rPr>
          <w:rFonts w:ascii="Palatino Linotype" w:hAnsi="Palatino Linotype"/>
          <w:lang w:val="es-MX"/>
        </w:rPr>
      </w:pPr>
      <w:r w:rsidRPr="00037B15">
        <w:rPr>
          <w:rFonts w:ascii="Palatino Linotype" w:hAnsi="Palatino Linotype"/>
          <w:lang w:val="es-MX"/>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4134F9FB" w14:textId="77777777" w:rsidR="00D61048" w:rsidRPr="00037B15" w:rsidRDefault="00D61048" w:rsidP="00D61048">
      <w:pPr>
        <w:rPr>
          <w:lang w:val="es-MX"/>
        </w:rPr>
      </w:pPr>
    </w:p>
    <w:p w14:paraId="2866DA1E" w14:textId="77777777" w:rsidR="00D61048" w:rsidRPr="00037B15" w:rsidRDefault="00D61048" w:rsidP="00D61048">
      <w:pPr>
        <w:ind w:left="567" w:right="567"/>
        <w:jc w:val="both"/>
        <w:rPr>
          <w:rFonts w:ascii="Palatino Linotype" w:hAnsi="Palatino Linotype"/>
          <w:b/>
          <w:i/>
          <w:sz w:val="22"/>
          <w:szCs w:val="22"/>
          <w:lang w:val="es-MX"/>
        </w:rPr>
      </w:pPr>
      <w:r w:rsidRPr="00037B15">
        <w:rPr>
          <w:rFonts w:ascii="Palatino Linotype" w:hAnsi="Palatino Linotype"/>
          <w:b/>
          <w:i/>
          <w:sz w:val="22"/>
          <w:szCs w:val="22"/>
          <w:lang w:val="es-MX"/>
        </w:rPr>
        <w:t>AGRAVIOS, LO QUE DEBE CONSIDERARSE COMO TALES</w:t>
      </w:r>
    </w:p>
    <w:p w14:paraId="0CCA72C4" w14:textId="77777777" w:rsidR="00D61048" w:rsidRPr="00037B15" w:rsidRDefault="00D61048" w:rsidP="00D61048">
      <w:pPr>
        <w:ind w:left="567" w:right="567"/>
        <w:jc w:val="both"/>
        <w:rPr>
          <w:rFonts w:ascii="Palatino Linotype" w:hAnsi="Palatino Linotype"/>
          <w:i/>
          <w:sz w:val="22"/>
          <w:szCs w:val="22"/>
          <w:lang w:val="es-MX"/>
        </w:rPr>
      </w:pPr>
      <w:r w:rsidRPr="00037B15">
        <w:rPr>
          <w:rFonts w:ascii="Palatino Linotype" w:hAnsi="Palatino Linotype"/>
          <w:i/>
          <w:sz w:val="22"/>
          <w:szCs w:val="22"/>
          <w:lang w:val="es-MX"/>
        </w:rPr>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4DA16FB7" w14:textId="77777777" w:rsidR="00D61048" w:rsidRPr="00037B15" w:rsidRDefault="00D61048" w:rsidP="00D61048">
      <w:pPr>
        <w:ind w:left="567" w:right="567"/>
        <w:jc w:val="both"/>
        <w:rPr>
          <w:rFonts w:ascii="Palatino Linotype" w:hAnsi="Palatino Linotype"/>
          <w:i/>
          <w:sz w:val="22"/>
          <w:szCs w:val="22"/>
          <w:lang w:val="es-MX"/>
        </w:rPr>
      </w:pPr>
    </w:p>
    <w:p w14:paraId="4547A742" w14:textId="77777777" w:rsidR="00D61048" w:rsidRPr="00037B15" w:rsidRDefault="00D61048" w:rsidP="00D61048">
      <w:pPr>
        <w:ind w:left="567" w:right="567"/>
        <w:jc w:val="both"/>
        <w:rPr>
          <w:rFonts w:ascii="Palatino Linotype" w:hAnsi="Palatino Linotype"/>
          <w:i/>
          <w:sz w:val="20"/>
          <w:szCs w:val="22"/>
          <w:lang w:val="es-MX"/>
        </w:rPr>
      </w:pPr>
      <w:r w:rsidRPr="00037B15">
        <w:rPr>
          <w:rFonts w:ascii="Palatino Linotype" w:hAnsi="Palatino Linotype"/>
          <w:i/>
          <w:sz w:val="20"/>
          <w:szCs w:val="22"/>
          <w:lang w:val="es-MX"/>
        </w:rPr>
        <w:t>PRIMER TRIBUNAL COLEGIADO DEL SEPTIMO CIRCUITO.</w:t>
      </w:r>
    </w:p>
    <w:p w14:paraId="68E85867" w14:textId="77777777" w:rsidR="00D61048" w:rsidRPr="00037B15" w:rsidRDefault="00D61048" w:rsidP="00D61048">
      <w:pPr>
        <w:ind w:left="567" w:right="567"/>
        <w:jc w:val="both"/>
        <w:rPr>
          <w:rFonts w:ascii="Palatino Linotype" w:hAnsi="Palatino Linotype"/>
          <w:i/>
          <w:sz w:val="20"/>
          <w:szCs w:val="22"/>
          <w:lang w:val="es-MX"/>
        </w:rPr>
      </w:pPr>
    </w:p>
    <w:p w14:paraId="349467EC" w14:textId="77777777" w:rsidR="00D61048" w:rsidRPr="00037B15" w:rsidRDefault="00D61048" w:rsidP="00D61048">
      <w:pPr>
        <w:ind w:left="567" w:right="567"/>
        <w:jc w:val="both"/>
        <w:rPr>
          <w:rFonts w:ascii="Palatino Linotype" w:hAnsi="Palatino Linotype"/>
          <w:sz w:val="20"/>
          <w:szCs w:val="22"/>
          <w:lang w:val="es-MX"/>
        </w:rPr>
      </w:pPr>
      <w:r w:rsidRPr="00037B15">
        <w:rPr>
          <w:rFonts w:ascii="Palatino Linotype" w:hAnsi="Palatino Linotype"/>
          <w:i/>
          <w:sz w:val="20"/>
          <w:szCs w:val="22"/>
          <w:lang w:val="es-MX"/>
        </w:rPr>
        <w:t>Incidente 563/87. Jorge Orlando Cuallo. 20 de enero de 1988. Unanimidad de votos. Ponente: Tomás Enrique Ochoa Moguel. Secretario: Héctor Riveros Caraza.</w:t>
      </w:r>
    </w:p>
    <w:p w14:paraId="3C638FEB" w14:textId="77777777" w:rsidR="00D61048" w:rsidRPr="00037B15" w:rsidRDefault="00D61048" w:rsidP="00D61048">
      <w:pPr>
        <w:autoSpaceDE w:val="0"/>
        <w:autoSpaceDN w:val="0"/>
        <w:adjustRightInd w:val="0"/>
        <w:spacing w:line="360" w:lineRule="auto"/>
        <w:jc w:val="both"/>
        <w:rPr>
          <w:rFonts w:ascii="Palatino Linotype" w:hAnsi="Palatino Linotype" w:cs="Arial"/>
        </w:rPr>
      </w:pPr>
    </w:p>
    <w:p w14:paraId="5294F347" w14:textId="77777777" w:rsidR="00D61048" w:rsidRPr="00037B15" w:rsidRDefault="00D61048" w:rsidP="00D61048">
      <w:pPr>
        <w:autoSpaceDE w:val="0"/>
        <w:autoSpaceDN w:val="0"/>
        <w:adjustRightInd w:val="0"/>
        <w:spacing w:line="360" w:lineRule="auto"/>
        <w:jc w:val="both"/>
        <w:rPr>
          <w:rFonts w:ascii="Palatino Linotype" w:hAnsi="Palatino Linotype" w:cs="Arial"/>
        </w:rPr>
      </w:pPr>
      <w:r w:rsidRPr="00037B15">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3745BA84" w14:textId="77777777" w:rsidR="00D61048" w:rsidRPr="00037B15" w:rsidRDefault="00D61048" w:rsidP="00D61048">
      <w:pPr>
        <w:rPr>
          <w:rFonts w:asciiTheme="minorHAnsi" w:eastAsiaTheme="minorHAnsi" w:hAnsiTheme="minorHAnsi" w:cstheme="minorBidi"/>
          <w:sz w:val="22"/>
          <w:szCs w:val="22"/>
          <w:lang w:val="es-MX" w:eastAsia="en-US"/>
        </w:rPr>
      </w:pPr>
    </w:p>
    <w:p w14:paraId="09113DFC" w14:textId="77777777" w:rsidR="00D61048" w:rsidRPr="00037B15" w:rsidRDefault="00D61048" w:rsidP="00D61048">
      <w:pPr>
        <w:pStyle w:val="Sinespaciado"/>
        <w:rPr>
          <w:rFonts w:eastAsiaTheme="minorHAnsi"/>
          <w:sz w:val="8"/>
        </w:rPr>
      </w:pPr>
    </w:p>
    <w:p w14:paraId="7583B2D4" w14:textId="77777777" w:rsidR="00D61048" w:rsidRPr="00037B15" w:rsidRDefault="00D61048" w:rsidP="00D61048">
      <w:pPr>
        <w:spacing w:after="160" w:line="259" w:lineRule="auto"/>
        <w:ind w:left="851" w:right="851"/>
        <w:jc w:val="both"/>
        <w:rPr>
          <w:rFonts w:ascii="Palatino Linotype" w:eastAsiaTheme="minorHAnsi" w:hAnsi="Palatino Linotype" w:cs="Arial"/>
          <w:b/>
          <w:i/>
          <w:sz w:val="22"/>
          <w:szCs w:val="22"/>
          <w:lang w:val="es-MX" w:eastAsia="en-US"/>
        </w:rPr>
      </w:pPr>
      <w:r w:rsidRPr="00037B15">
        <w:rPr>
          <w:rFonts w:ascii="Palatino Linotype" w:eastAsiaTheme="minorHAnsi" w:hAnsi="Palatino Linotype" w:cs="Arial"/>
          <w:b/>
          <w:i/>
          <w:sz w:val="22"/>
          <w:szCs w:val="22"/>
          <w:lang w:val="es-MX" w:eastAsia="en-US"/>
        </w:rPr>
        <w:lastRenderedPageBreak/>
        <w:t>Artículo 12.</w:t>
      </w:r>
      <w:r w:rsidRPr="00037B15">
        <w:rPr>
          <w:rFonts w:ascii="Palatino Linotype" w:eastAsiaTheme="minorHAnsi" w:hAnsi="Palatino Linotype" w:cs="Arial"/>
          <w:i/>
          <w:sz w:val="22"/>
          <w:szCs w:val="22"/>
          <w:lang w:val="es-MX" w:eastAsia="en-US"/>
        </w:rPr>
        <w:t xml:space="preserve"> …</w:t>
      </w:r>
      <w:r w:rsidRPr="00037B15">
        <w:rPr>
          <w:rFonts w:ascii="Palatino Linotype" w:eastAsiaTheme="minorHAnsi" w:hAnsi="Palatino Linotype" w:cs="Arial"/>
          <w:b/>
          <w:i/>
          <w:sz w:val="22"/>
          <w:szCs w:val="22"/>
          <w:lang w:val="es-MX" w:eastAsia="en-US"/>
        </w:rPr>
        <w:t xml:space="preserve"> </w:t>
      </w:r>
    </w:p>
    <w:p w14:paraId="58705764" w14:textId="77777777" w:rsidR="00D61048" w:rsidRPr="00037B15" w:rsidRDefault="00D61048" w:rsidP="00D61048">
      <w:pPr>
        <w:spacing w:after="160" w:line="259" w:lineRule="auto"/>
        <w:ind w:left="851" w:right="851"/>
        <w:jc w:val="both"/>
        <w:rPr>
          <w:rFonts w:ascii="Palatino Linotype" w:eastAsiaTheme="minorHAnsi" w:hAnsi="Palatino Linotype" w:cs="Arial"/>
          <w:i/>
          <w:sz w:val="22"/>
          <w:szCs w:val="22"/>
          <w:lang w:val="es-MX" w:eastAsia="en-US"/>
        </w:rPr>
      </w:pPr>
      <w:r w:rsidRPr="00037B15">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037B15">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68D57237" w14:textId="77777777" w:rsidR="00D61048" w:rsidRPr="00037B15" w:rsidRDefault="00D61048" w:rsidP="00D61048">
      <w:pPr>
        <w:spacing w:after="160" w:line="259" w:lineRule="auto"/>
        <w:ind w:left="851" w:right="851"/>
        <w:jc w:val="both"/>
        <w:rPr>
          <w:rFonts w:ascii="Palatino Linotype" w:eastAsiaTheme="minorHAnsi" w:hAnsi="Palatino Linotype" w:cs="Arial"/>
          <w:b/>
          <w:i/>
          <w:sz w:val="16"/>
          <w:szCs w:val="22"/>
          <w:lang w:val="es-MX" w:eastAsia="en-US"/>
        </w:rPr>
      </w:pPr>
    </w:p>
    <w:p w14:paraId="5F8B8E7B" w14:textId="77777777" w:rsidR="00D61048" w:rsidRPr="00037B15" w:rsidRDefault="00D61048" w:rsidP="00D61048">
      <w:pPr>
        <w:spacing w:line="360" w:lineRule="auto"/>
        <w:jc w:val="both"/>
        <w:rPr>
          <w:rFonts w:ascii="Palatino Linotype" w:eastAsiaTheme="minorHAnsi" w:hAnsi="Palatino Linotype" w:cs="Arial"/>
          <w:lang w:val="es-MX" w:eastAsia="es-MX"/>
        </w:rPr>
      </w:pPr>
      <w:r w:rsidRPr="00037B15">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037B15">
        <w:rPr>
          <w:rFonts w:ascii="Palatino Linotype" w:eastAsiaTheme="minorHAnsi" w:hAnsi="Palatino Linotype" w:cs="Arial"/>
          <w:b/>
          <w:lang w:val="es-MX" w:eastAsia="es-MX"/>
        </w:rPr>
        <w:t>Sujeto Obligado</w:t>
      </w:r>
      <w:r w:rsidRPr="00037B15">
        <w:rPr>
          <w:rFonts w:ascii="Palatino Linotype" w:eastAsiaTheme="minorHAnsi" w:hAnsi="Palatino Linotype" w:cs="Arial"/>
          <w:lang w:val="es-MX" w:eastAsia="es-MX"/>
        </w:rPr>
        <w:t xml:space="preserve"> sólo proporcionará la información que obra en sus archivos, lo que </w:t>
      </w:r>
      <w:r w:rsidRPr="00037B15">
        <w:rPr>
          <w:rFonts w:ascii="Palatino Linotype" w:eastAsiaTheme="minorHAnsi" w:hAnsi="Palatino Linotype" w:cs="Arial"/>
          <w:i/>
          <w:lang w:val="es-MX" w:eastAsia="es-MX"/>
        </w:rPr>
        <w:t>a contrario sensu</w:t>
      </w:r>
      <w:r w:rsidRPr="00037B15">
        <w:rPr>
          <w:rFonts w:ascii="Palatino Linotype" w:eastAsiaTheme="minorHAnsi" w:hAnsi="Palatino Linotype" w:cs="Arial"/>
          <w:lang w:val="es-MX" w:eastAsia="es-MX"/>
        </w:rPr>
        <w:t xml:space="preserve"> significa que no se está obligado a proporcionar lo que no obre en sus archivos.</w:t>
      </w:r>
    </w:p>
    <w:p w14:paraId="07E5F11C" w14:textId="77777777" w:rsidR="00D61048" w:rsidRPr="00037B15" w:rsidRDefault="00D61048" w:rsidP="00D61048">
      <w:pPr>
        <w:spacing w:line="360" w:lineRule="auto"/>
        <w:jc w:val="both"/>
        <w:rPr>
          <w:rFonts w:ascii="Palatino Linotype" w:eastAsiaTheme="minorHAnsi" w:hAnsi="Palatino Linotype" w:cs="Arial"/>
          <w:szCs w:val="22"/>
          <w:lang w:val="es-MX" w:eastAsia="es-MX"/>
        </w:rPr>
      </w:pPr>
    </w:p>
    <w:p w14:paraId="1B5F6C48" w14:textId="77777777" w:rsidR="00D61048" w:rsidRPr="00037B15" w:rsidRDefault="00D61048" w:rsidP="00D61048">
      <w:pPr>
        <w:spacing w:line="360" w:lineRule="auto"/>
        <w:jc w:val="both"/>
        <w:rPr>
          <w:rFonts w:ascii="Palatino Linotype" w:eastAsiaTheme="minorHAnsi" w:hAnsi="Palatino Linotype" w:cs="Arial"/>
          <w:szCs w:val="22"/>
          <w:lang w:val="es-MX" w:eastAsia="es-MX"/>
        </w:rPr>
      </w:pPr>
      <w:r w:rsidRPr="00037B15">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 </w:t>
      </w:r>
      <w:r w:rsidRPr="00037B15">
        <w:rPr>
          <w:rFonts w:ascii="Palatino Linotype" w:eastAsiaTheme="minorHAnsi" w:hAnsi="Palatino Linotype" w:cs="Arial"/>
          <w:b/>
          <w:szCs w:val="22"/>
          <w:lang w:val="es-MX" w:eastAsia="es-MX"/>
        </w:rPr>
        <w:t>El Recurrente</w:t>
      </w:r>
      <w:r w:rsidRPr="00037B15">
        <w:rPr>
          <w:rFonts w:ascii="Palatino Linotype" w:eastAsiaTheme="minorHAnsi" w:hAnsi="Palatino Linotype" w:cs="Arial"/>
          <w:szCs w:val="22"/>
          <w:lang w:val="es-MX" w:eastAsia="es-MX"/>
        </w:rPr>
        <w:t xml:space="preserve"> para que pueda realizar la solicitud de información ante el </w:t>
      </w:r>
      <w:r w:rsidRPr="00037B15">
        <w:rPr>
          <w:rFonts w:ascii="Palatino Linotype" w:eastAsiaTheme="minorHAnsi" w:hAnsi="Palatino Linotype" w:cs="Arial"/>
          <w:b/>
          <w:szCs w:val="22"/>
          <w:lang w:val="es-MX" w:eastAsia="es-MX"/>
        </w:rPr>
        <w:t>Sujeto Obligado</w:t>
      </w:r>
      <w:r w:rsidRPr="00037B15">
        <w:rPr>
          <w:rFonts w:ascii="Palatino Linotype" w:eastAsiaTheme="minorHAnsi" w:hAnsi="Palatino Linotype" w:cs="Arial"/>
          <w:szCs w:val="22"/>
          <w:lang w:val="es-MX" w:eastAsia="es-MX"/>
        </w:rPr>
        <w:t xml:space="preserve"> correspondiente.</w:t>
      </w:r>
    </w:p>
    <w:p w14:paraId="36C9C6F8" w14:textId="77777777" w:rsidR="00D61048" w:rsidRPr="00037B15" w:rsidRDefault="00D61048" w:rsidP="00D61048">
      <w:pPr>
        <w:spacing w:line="360" w:lineRule="auto"/>
        <w:jc w:val="both"/>
        <w:rPr>
          <w:rFonts w:ascii="Palatino Linotype" w:eastAsiaTheme="minorHAnsi" w:hAnsi="Palatino Linotype" w:cs="Arial"/>
          <w:szCs w:val="22"/>
          <w:lang w:val="es-MX" w:eastAsia="es-MX"/>
        </w:rPr>
      </w:pPr>
    </w:p>
    <w:p w14:paraId="75E2F680" w14:textId="77777777" w:rsidR="00D61048" w:rsidRPr="00037B15" w:rsidRDefault="00D61048" w:rsidP="00D61048">
      <w:pPr>
        <w:spacing w:line="360" w:lineRule="auto"/>
        <w:jc w:val="both"/>
        <w:rPr>
          <w:rFonts w:ascii="Palatino Linotype" w:eastAsia="Calibri" w:hAnsi="Palatino Linotype" w:cs="Arial"/>
          <w:szCs w:val="22"/>
          <w:lang w:val="es-MX" w:eastAsia="en-US"/>
        </w:rPr>
      </w:pPr>
      <w:r w:rsidRPr="00037B15">
        <w:rPr>
          <w:rFonts w:ascii="Palatino Linotype" w:eastAsia="Calibri" w:hAnsi="Palatino Linotype" w:cs="Arial"/>
          <w:szCs w:val="22"/>
          <w:lang w:val="es-MX" w:eastAsia="en-US"/>
        </w:rPr>
        <w:t>Así también, se dispone que</w:t>
      </w:r>
      <w:r w:rsidRPr="00037B15">
        <w:rPr>
          <w:rFonts w:ascii="Palatino Linotype" w:eastAsiaTheme="minorHAnsi" w:hAnsi="Palatino Linotype" w:cstheme="minorBidi"/>
          <w:szCs w:val="22"/>
          <w:lang w:val="es-MX" w:eastAsia="en-US"/>
        </w:rPr>
        <w:t xml:space="preserve"> </w:t>
      </w:r>
      <w:r w:rsidRPr="00037B15">
        <w:rPr>
          <w:rFonts w:ascii="Palatino Linotype" w:eastAsia="Calibri" w:hAnsi="Palatino Linotype" w:cs="Arial"/>
          <w:szCs w:val="22"/>
          <w:lang w:val="es-MX" w:eastAsia="en-US"/>
        </w:rPr>
        <w:t xml:space="preserve">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w:t>
      </w:r>
      <w:r w:rsidRPr="00037B15">
        <w:rPr>
          <w:rFonts w:ascii="Palatino Linotype" w:eastAsia="Calibri" w:hAnsi="Palatino Linotype" w:cs="Arial"/>
          <w:szCs w:val="22"/>
          <w:lang w:val="es-MX" w:eastAsia="en-US"/>
        </w:rPr>
        <w:lastRenderedPageBreak/>
        <w:t>presentarla conforme al interés del solicitante, por lo que los Sujetos Obligados no están constreñidos a generarla, resumirla, efectuar cálculos o practicar investigaciones.</w:t>
      </w:r>
    </w:p>
    <w:p w14:paraId="1F17879C" w14:textId="77777777" w:rsidR="00D61048" w:rsidRPr="00037B15" w:rsidRDefault="00D61048" w:rsidP="00D61048">
      <w:pPr>
        <w:spacing w:line="360" w:lineRule="auto"/>
        <w:jc w:val="both"/>
        <w:rPr>
          <w:rFonts w:ascii="Palatino Linotype" w:eastAsiaTheme="minorHAnsi" w:hAnsi="Palatino Linotype" w:cs="Arial"/>
          <w:szCs w:val="22"/>
          <w:lang w:val="es-MX" w:eastAsia="en-US"/>
        </w:rPr>
      </w:pPr>
    </w:p>
    <w:p w14:paraId="64BA2FEE" w14:textId="77777777" w:rsidR="00D61048" w:rsidRPr="00037B15" w:rsidRDefault="00D61048" w:rsidP="00D61048">
      <w:pPr>
        <w:spacing w:line="360" w:lineRule="auto"/>
        <w:jc w:val="both"/>
        <w:rPr>
          <w:rFonts w:ascii="Palatino Linotype" w:eastAsiaTheme="minorHAnsi" w:hAnsi="Palatino Linotype" w:cstheme="minorBidi"/>
          <w:b/>
          <w:bCs/>
          <w:color w:val="000000"/>
          <w:szCs w:val="22"/>
          <w:lang w:val="es-MX" w:eastAsia="en-US"/>
        </w:rPr>
      </w:pPr>
      <w:r w:rsidRPr="00037B15">
        <w:rPr>
          <w:rFonts w:ascii="Palatino Linotype" w:eastAsiaTheme="minorHAnsi" w:hAnsi="Palatino Linotype" w:cs="Arial"/>
          <w:szCs w:val="22"/>
          <w:lang w:val="es-MX" w:eastAsia="en-US"/>
        </w:rPr>
        <w:t xml:space="preserve">En este contexto, </w:t>
      </w:r>
      <w:r w:rsidRPr="00037B15">
        <w:rPr>
          <w:rFonts w:ascii="Palatino Linotype" w:eastAsiaTheme="minorHAnsi" w:hAnsi="Palatino Linotype" w:cs="Arial"/>
          <w:szCs w:val="22"/>
          <w:lang w:val="es-MX" w:eastAsia="es-MX"/>
        </w:rPr>
        <w:t xml:space="preserve">el </w:t>
      </w:r>
      <w:r w:rsidRPr="00037B15">
        <w:rPr>
          <w:rFonts w:ascii="Palatino Linotype" w:eastAsiaTheme="minorHAnsi" w:hAnsi="Palatino Linotype" w:cs="Arial"/>
          <w:b/>
          <w:szCs w:val="22"/>
          <w:lang w:val="es-MX" w:eastAsia="es-MX"/>
        </w:rPr>
        <w:t>Sujeto Obligado</w:t>
      </w:r>
      <w:r w:rsidRPr="00037B15">
        <w:rPr>
          <w:rFonts w:ascii="Palatino Linotype" w:eastAsiaTheme="minorHAnsi" w:hAnsi="Palatino Linotype" w:cs="Arial"/>
          <w:szCs w:val="22"/>
          <w:lang w:val="es-MX" w:eastAsia="en-US"/>
        </w:rPr>
        <w:t xml:space="preserve"> no está obligado a generar documento </w:t>
      </w:r>
      <w:r w:rsidRPr="00037B15">
        <w:rPr>
          <w:rFonts w:ascii="Palatino Linotype" w:eastAsiaTheme="minorHAnsi" w:hAnsi="Palatino Linotype" w:cs="Arial"/>
          <w:b/>
          <w:i/>
          <w:szCs w:val="22"/>
          <w:lang w:val="es-MX" w:eastAsia="en-US"/>
        </w:rPr>
        <w:t>ad hoc</w:t>
      </w:r>
      <w:r w:rsidRPr="00037B15">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037B15">
        <w:rPr>
          <w:rFonts w:ascii="Palatino Linotype" w:eastAsiaTheme="minorHAnsi" w:hAnsi="Palatino Linotype" w:cs="Arial"/>
          <w:color w:val="000000"/>
          <w:szCs w:val="22"/>
          <w:lang w:val="es-MX" w:eastAsia="en-US"/>
        </w:rPr>
        <w:t xml:space="preserve">Como apoyo a lo anterior, es aplicable el Criterio 03-17, emitido por </w:t>
      </w:r>
      <w:r w:rsidRPr="00037B15">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037B15">
        <w:rPr>
          <w:rFonts w:ascii="Palatino Linotype" w:eastAsiaTheme="minorHAnsi" w:hAnsi="Palatino Linotype" w:cstheme="minorBidi"/>
          <w:bCs/>
          <w:color w:val="000000"/>
          <w:szCs w:val="22"/>
          <w:lang w:val="es-MX" w:eastAsia="en-US"/>
        </w:rPr>
        <w:t xml:space="preserve"> que dice:</w:t>
      </w:r>
      <w:r w:rsidRPr="00037B15">
        <w:rPr>
          <w:rFonts w:ascii="Palatino Linotype" w:eastAsiaTheme="minorHAnsi" w:hAnsi="Palatino Linotype" w:cstheme="minorBidi"/>
          <w:b/>
          <w:bCs/>
          <w:color w:val="000000"/>
          <w:szCs w:val="22"/>
          <w:lang w:val="es-MX" w:eastAsia="en-US"/>
        </w:rPr>
        <w:t xml:space="preserve"> </w:t>
      </w:r>
    </w:p>
    <w:p w14:paraId="55CDA982" w14:textId="77777777" w:rsidR="00D61048" w:rsidRPr="00037B15" w:rsidRDefault="00D61048" w:rsidP="00D61048">
      <w:pPr>
        <w:rPr>
          <w:rFonts w:asciiTheme="minorHAnsi" w:eastAsiaTheme="minorHAnsi" w:hAnsiTheme="minorHAnsi" w:cstheme="minorBidi"/>
          <w:sz w:val="22"/>
          <w:szCs w:val="22"/>
          <w:lang w:val="es-MX" w:eastAsia="en-US"/>
        </w:rPr>
      </w:pPr>
    </w:p>
    <w:p w14:paraId="4DECB738" w14:textId="77777777" w:rsidR="00D61048" w:rsidRPr="00037B15" w:rsidRDefault="00D61048" w:rsidP="00D61048">
      <w:pPr>
        <w:spacing w:line="259" w:lineRule="auto"/>
        <w:ind w:left="851" w:right="850"/>
        <w:jc w:val="both"/>
        <w:rPr>
          <w:rFonts w:ascii="Palatino Linotype" w:eastAsiaTheme="minorHAnsi" w:hAnsi="Palatino Linotype" w:cs="Arial"/>
          <w:color w:val="000000"/>
          <w:sz w:val="2"/>
          <w:szCs w:val="22"/>
          <w:lang w:val="es-MX" w:eastAsia="en-US"/>
        </w:rPr>
      </w:pPr>
    </w:p>
    <w:p w14:paraId="0D3DB4C4" w14:textId="77777777" w:rsidR="00D61048" w:rsidRPr="00037B15" w:rsidRDefault="00D61048" w:rsidP="00D61048">
      <w:pPr>
        <w:spacing w:line="259" w:lineRule="auto"/>
        <w:ind w:left="851" w:right="901"/>
        <w:jc w:val="both"/>
        <w:rPr>
          <w:rFonts w:ascii="Palatino Linotype" w:eastAsiaTheme="minorHAnsi" w:hAnsi="Palatino Linotype" w:cs="Arial"/>
          <w:i/>
          <w:color w:val="000000"/>
          <w:sz w:val="22"/>
          <w:szCs w:val="22"/>
          <w:lang w:val="es-MX" w:eastAsia="en-US"/>
        </w:rPr>
      </w:pPr>
      <w:r w:rsidRPr="00037B15">
        <w:rPr>
          <w:rFonts w:ascii="Palatino Linotype" w:eastAsiaTheme="minorHAnsi" w:hAnsi="Palatino Linotype" w:cs="Arial"/>
          <w:i/>
          <w:color w:val="000000"/>
          <w:sz w:val="22"/>
          <w:szCs w:val="22"/>
          <w:lang w:val="es-MX" w:eastAsia="en-US"/>
        </w:rPr>
        <w:t>“</w:t>
      </w:r>
      <w:r w:rsidRPr="00037B15">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037B15">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34C7961" w14:textId="77777777" w:rsidR="00D61048" w:rsidRPr="00037B15" w:rsidRDefault="00D61048" w:rsidP="00D61048">
      <w:pPr>
        <w:spacing w:line="259" w:lineRule="auto"/>
        <w:ind w:left="851" w:right="901"/>
        <w:jc w:val="both"/>
        <w:rPr>
          <w:rFonts w:ascii="Palatino Linotype" w:eastAsiaTheme="minorHAnsi" w:hAnsi="Palatino Linotype" w:cs="Arial"/>
          <w:i/>
          <w:color w:val="000000"/>
          <w:sz w:val="2"/>
          <w:szCs w:val="22"/>
          <w:lang w:val="es-MX" w:eastAsia="en-US"/>
        </w:rPr>
      </w:pPr>
    </w:p>
    <w:p w14:paraId="77D93E39" w14:textId="77777777" w:rsidR="00D61048" w:rsidRPr="00037B15" w:rsidRDefault="00D61048" w:rsidP="00D61048">
      <w:pPr>
        <w:spacing w:line="259" w:lineRule="auto"/>
        <w:ind w:left="851" w:right="901"/>
        <w:jc w:val="both"/>
        <w:rPr>
          <w:rFonts w:ascii="Palatino Linotype" w:eastAsiaTheme="minorHAnsi" w:hAnsi="Palatino Linotype" w:cs="Arial"/>
          <w:i/>
          <w:color w:val="000000"/>
          <w:sz w:val="22"/>
          <w:szCs w:val="22"/>
          <w:lang w:val="es-MX" w:eastAsia="en-US"/>
        </w:rPr>
      </w:pPr>
    </w:p>
    <w:p w14:paraId="6435158E" w14:textId="77777777" w:rsidR="00D61048" w:rsidRPr="00037B15" w:rsidRDefault="00D61048" w:rsidP="00D61048">
      <w:pPr>
        <w:spacing w:line="259" w:lineRule="auto"/>
        <w:ind w:left="851" w:right="901"/>
        <w:jc w:val="both"/>
        <w:rPr>
          <w:rFonts w:ascii="Palatino Linotype" w:eastAsiaTheme="minorHAnsi" w:hAnsi="Palatino Linotype" w:cs="Arial"/>
          <w:i/>
          <w:color w:val="000000"/>
          <w:sz w:val="22"/>
          <w:szCs w:val="22"/>
          <w:lang w:val="es-MX" w:eastAsia="en-US"/>
        </w:rPr>
      </w:pPr>
      <w:r w:rsidRPr="00037B15">
        <w:rPr>
          <w:rFonts w:ascii="Palatino Linotype" w:eastAsiaTheme="minorHAnsi" w:hAnsi="Palatino Linotype" w:cs="Arial"/>
          <w:i/>
          <w:color w:val="000000"/>
          <w:sz w:val="22"/>
          <w:szCs w:val="22"/>
          <w:lang w:val="es-MX" w:eastAsia="en-US"/>
        </w:rPr>
        <w:t xml:space="preserve">Resoluciones: </w:t>
      </w:r>
    </w:p>
    <w:p w14:paraId="6388C45F" w14:textId="77777777" w:rsidR="00D61048" w:rsidRPr="00037B15" w:rsidRDefault="00D61048" w:rsidP="00D61048">
      <w:pPr>
        <w:spacing w:line="259" w:lineRule="auto"/>
        <w:ind w:left="851" w:right="901"/>
        <w:jc w:val="both"/>
        <w:rPr>
          <w:rFonts w:ascii="Palatino Linotype" w:eastAsiaTheme="minorHAnsi" w:hAnsi="Palatino Linotype" w:cs="Arial"/>
          <w:i/>
          <w:color w:val="000000"/>
          <w:sz w:val="22"/>
          <w:szCs w:val="22"/>
          <w:lang w:val="es-MX" w:eastAsia="en-US"/>
        </w:rPr>
      </w:pPr>
      <w:r w:rsidRPr="00037B15">
        <w:rPr>
          <w:rFonts w:ascii="Palatino Linotype" w:eastAsiaTheme="minorHAnsi" w:hAnsi="Palatino Linotype" w:cs="Arial"/>
          <w:i/>
          <w:color w:val="000000"/>
          <w:sz w:val="22"/>
          <w:szCs w:val="22"/>
          <w:lang w:val="es-MX" w:eastAsia="en-US"/>
        </w:rPr>
        <w:sym w:font="Symbol" w:char="F0B7"/>
      </w:r>
      <w:r w:rsidRPr="00037B15">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0E25DE9" w14:textId="77777777" w:rsidR="00D61048" w:rsidRPr="00037B15" w:rsidRDefault="00D61048" w:rsidP="00D61048">
      <w:pPr>
        <w:spacing w:line="259" w:lineRule="auto"/>
        <w:ind w:left="851" w:right="901"/>
        <w:jc w:val="both"/>
        <w:rPr>
          <w:rFonts w:ascii="Palatino Linotype" w:eastAsiaTheme="minorHAnsi" w:hAnsi="Palatino Linotype" w:cs="Arial"/>
          <w:i/>
          <w:color w:val="000000"/>
          <w:sz w:val="22"/>
          <w:szCs w:val="22"/>
          <w:lang w:val="es-MX" w:eastAsia="en-US"/>
        </w:rPr>
      </w:pPr>
      <w:r w:rsidRPr="00037B15">
        <w:rPr>
          <w:rFonts w:ascii="Palatino Linotype" w:eastAsiaTheme="minorHAnsi" w:hAnsi="Palatino Linotype" w:cs="Arial"/>
          <w:i/>
          <w:color w:val="000000"/>
          <w:sz w:val="22"/>
          <w:szCs w:val="22"/>
          <w:lang w:val="es-MX" w:eastAsia="en-US"/>
        </w:rPr>
        <w:sym w:font="Symbol" w:char="F0B7"/>
      </w:r>
      <w:r w:rsidRPr="00037B15">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57396E9D" w14:textId="77777777" w:rsidR="00D61048" w:rsidRPr="00037B15" w:rsidRDefault="00D61048" w:rsidP="00D61048">
      <w:pPr>
        <w:spacing w:line="259" w:lineRule="auto"/>
        <w:ind w:left="851" w:right="901"/>
        <w:jc w:val="both"/>
        <w:rPr>
          <w:rFonts w:ascii="Palatino Linotype" w:eastAsiaTheme="minorHAnsi" w:hAnsi="Palatino Linotype" w:cs="Arial"/>
          <w:i/>
          <w:color w:val="000000"/>
          <w:sz w:val="22"/>
          <w:szCs w:val="22"/>
          <w:lang w:val="es-MX" w:eastAsia="en-US"/>
        </w:rPr>
      </w:pPr>
      <w:r w:rsidRPr="00037B15">
        <w:rPr>
          <w:rFonts w:ascii="Palatino Linotype" w:eastAsiaTheme="minorHAnsi" w:hAnsi="Palatino Linotype" w:cs="Arial"/>
          <w:i/>
          <w:color w:val="000000"/>
          <w:sz w:val="22"/>
          <w:szCs w:val="22"/>
          <w:lang w:val="es-MX" w:eastAsia="en-US"/>
        </w:rPr>
        <w:sym w:font="Symbol" w:char="F0B7"/>
      </w:r>
      <w:r w:rsidRPr="00037B15">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7851CD54" w14:textId="77777777" w:rsidR="00D61048" w:rsidRDefault="00D61048" w:rsidP="00D61048">
      <w:pPr>
        <w:tabs>
          <w:tab w:val="left" w:pos="7513"/>
        </w:tabs>
        <w:ind w:right="616"/>
        <w:jc w:val="both"/>
        <w:rPr>
          <w:rFonts w:ascii="Palatino Linotype" w:eastAsiaTheme="minorHAnsi" w:hAnsi="Palatino Linotype" w:cs="Arial"/>
          <w:bCs/>
          <w:i/>
          <w:lang w:val="es-MX" w:eastAsia="en-US"/>
        </w:rPr>
      </w:pPr>
    </w:p>
    <w:p w14:paraId="033F535A" w14:textId="77777777" w:rsidR="00D61048" w:rsidRPr="00AC2894" w:rsidRDefault="00D61048" w:rsidP="00D61048">
      <w:pPr>
        <w:tabs>
          <w:tab w:val="left" w:pos="7513"/>
        </w:tabs>
        <w:ind w:right="616"/>
        <w:jc w:val="both"/>
        <w:rPr>
          <w:rFonts w:ascii="Palatino Linotype" w:eastAsiaTheme="minorHAnsi" w:hAnsi="Palatino Linotype" w:cs="Arial"/>
          <w:bCs/>
          <w:i/>
          <w:sz w:val="14"/>
          <w:szCs w:val="22"/>
          <w:lang w:val="es-MX" w:eastAsia="es-MX"/>
        </w:rPr>
      </w:pPr>
    </w:p>
    <w:p w14:paraId="6B3F2F9A" w14:textId="39F5F8E0" w:rsidR="00ED13E7" w:rsidRDefault="00ED13E7" w:rsidP="00ED13E7">
      <w:pPr>
        <w:tabs>
          <w:tab w:val="left" w:pos="709"/>
        </w:tabs>
        <w:spacing w:line="360" w:lineRule="auto"/>
        <w:contextualSpacing/>
        <w:jc w:val="both"/>
        <w:rPr>
          <w:rFonts w:ascii="Palatino Linotype" w:hAnsi="Palatino Linotype" w:cs="Arial"/>
          <w:lang w:val="es-ES_tradnl"/>
        </w:rPr>
      </w:pPr>
      <w:r w:rsidRPr="008032D9">
        <w:rPr>
          <w:rFonts w:ascii="Palatino Linotype" w:hAnsi="Palatino Linotype" w:cs="Arial"/>
          <w:lang w:val="es-ES_tradnl"/>
        </w:rPr>
        <w:lastRenderedPageBreak/>
        <w:t xml:space="preserve">Por lo que en la etapa de manifestaciones el </w:t>
      </w:r>
      <w:r w:rsidRPr="008032D9">
        <w:rPr>
          <w:rFonts w:ascii="Palatino Linotype" w:hAnsi="Palatino Linotype" w:cs="Arial"/>
          <w:b/>
          <w:lang w:val="es-ES_tradnl"/>
        </w:rPr>
        <w:t>Sujeto Obligado</w:t>
      </w:r>
      <w:r>
        <w:rPr>
          <w:rFonts w:ascii="Palatino Linotype" w:hAnsi="Palatino Linotype" w:cs="Arial"/>
          <w:lang w:val="es-ES_tradnl"/>
        </w:rPr>
        <w:t xml:space="preserve">, informó </w:t>
      </w:r>
      <w:r w:rsidR="00D61048">
        <w:rPr>
          <w:rFonts w:ascii="Palatino Linotype" w:hAnsi="Palatino Linotype" w:cs="Arial"/>
          <w:lang w:val="es-ES_tradnl"/>
        </w:rPr>
        <w:t>que el particular pretendió formular una nueva petición, ampliando con ello su solicitud de información, por lo que solicitó el sobreseimiento del presente recurso de revisión</w:t>
      </w:r>
      <w:r w:rsidR="006E6430">
        <w:rPr>
          <w:rFonts w:ascii="Palatino Linotype" w:hAnsi="Palatino Linotype" w:cs="Arial"/>
          <w:lang w:val="es-ES_tradnl"/>
        </w:rPr>
        <w:t>.</w:t>
      </w:r>
    </w:p>
    <w:p w14:paraId="5108ADED" w14:textId="77777777" w:rsidR="00ED13E7" w:rsidRDefault="00ED13E7" w:rsidP="00ED13E7">
      <w:pPr>
        <w:tabs>
          <w:tab w:val="left" w:pos="709"/>
        </w:tabs>
        <w:spacing w:line="360" w:lineRule="auto"/>
        <w:contextualSpacing/>
        <w:jc w:val="both"/>
        <w:rPr>
          <w:rFonts w:ascii="Palatino Linotype" w:hAnsi="Palatino Linotype" w:cs="Arial"/>
          <w:lang w:val="es-ES_tradnl"/>
        </w:rPr>
      </w:pPr>
    </w:p>
    <w:p w14:paraId="5505409A" w14:textId="77777777" w:rsidR="00ED13E7" w:rsidRPr="008032D9" w:rsidRDefault="00ED13E7" w:rsidP="00ED13E7">
      <w:pPr>
        <w:tabs>
          <w:tab w:val="left" w:pos="709"/>
        </w:tabs>
        <w:spacing w:line="360" w:lineRule="auto"/>
        <w:contextualSpacing/>
        <w:jc w:val="both"/>
        <w:rPr>
          <w:rFonts w:ascii="Palatino Linotype" w:hAnsi="Palatino Linotype" w:cs="Arial"/>
        </w:rPr>
      </w:pPr>
      <w:r w:rsidRPr="008032D9">
        <w:rPr>
          <w:rFonts w:ascii="Palatino Linotype" w:hAnsi="Palatino Linotype" w:cs="Arial"/>
          <w:lang w:val="es-ES_tradnl"/>
        </w:rPr>
        <w:t xml:space="preserve">Ante ello, es de </w:t>
      </w:r>
      <w:r w:rsidRPr="008032D9">
        <w:rPr>
          <w:rFonts w:ascii="Palatino Linotype" w:hAnsi="Palatino Linotype" w:cs="Arial"/>
        </w:rPr>
        <w:t>señalar que el artículo 4, párrafo segundo de la Ley de Transparencia y Acceso a la Información Pública del Estado de México y Municipios, dispone:</w:t>
      </w:r>
    </w:p>
    <w:p w14:paraId="458C362D" w14:textId="77777777" w:rsidR="00ED13E7" w:rsidRPr="008032D9" w:rsidRDefault="00ED13E7" w:rsidP="00ED13E7">
      <w:pPr>
        <w:pStyle w:val="Sinespaciado"/>
      </w:pPr>
    </w:p>
    <w:p w14:paraId="2F073B35" w14:textId="77777777" w:rsidR="00ED13E7" w:rsidRPr="008032D9" w:rsidRDefault="00ED13E7" w:rsidP="00ED13E7">
      <w:pPr>
        <w:ind w:left="851" w:right="901"/>
        <w:jc w:val="both"/>
        <w:rPr>
          <w:rFonts w:ascii="Palatino Linotype" w:hAnsi="Palatino Linotype" w:cs="Arial"/>
          <w:i/>
          <w:sz w:val="22"/>
        </w:rPr>
      </w:pPr>
      <w:r w:rsidRPr="008032D9">
        <w:rPr>
          <w:rFonts w:ascii="Palatino Linotype" w:hAnsi="Palatino Linotype" w:cs="Arial"/>
          <w:i/>
          <w:sz w:val="22"/>
        </w:rPr>
        <w:t>“</w:t>
      </w:r>
      <w:r w:rsidRPr="008032D9">
        <w:rPr>
          <w:rFonts w:ascii="Palatino Linotype" w:hAnsi="Palatino Linotype" w:cs="Arial"/>
          <w:b/>
          <w:i/>
          <w:sz w:val="22"/>
        </w:rPr>
        <w:t xml:space="preserve">Artículo 4. </w:t>
      </w:r>
      <w:r w:rsidRPr="008032D9">
        <w:rPr>
          <w:rFonts w:ascii="Palatino Linotype" w:hAnsi="Palatino Linotype" w:cs="Arial"/>
          <w:i/>
          <w:sz w:val="22"/>
        </w:rPr>
        <w:t xml:space="preserve">… </w:t>
      </w:r>
    </w:p>
    <w:p w14:paraId="43773872" w14:textId="77777777" w:rsidR="00ED13E7" w:rsidRPr="008032D9" w:rsidRDefault="00ED13E7" w:rsidP="00ED13E7">
      <w:pPr>
        <w:ind w:left="567" w:right="616"/>
        <w:jc w:val="both"/>
        <w:rPr>
          <w:rFonts w:ascii="Palatino Linotype" w:hAnsi="Palatino Linotype" w:cs="Arial"/>
          <w:i/>
          <w:sz w:val="22"/>
        </w:rPr>
      </w:pPr>
      <w:r w:rsidRPr="008032D9">
        <w:rPr>
          <w:rFonts w:ascii="Palatino Linotype" w:hAnsi="Palatino Linotype" w:cs="Arial"/>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FBD3F3C" w14:textId="77777777" w:rsidR="00ED13E7" w:rsidRPr="008032D9" w:rsidRDefault="00ED13E7" w:rsidP="00ED13E7">
      <w:pPr>
        <w:tabs>
          <w:tab w:val="left" w:pos="709"/>
        </w:tabs>
        <w:spacing w:line="360" w:lineRule="auto"/>
        <w:contextualSpacing/>
        <w:jc w:val="both"/>
        <w:rPr>
          <w:rFonts w:ascii="Palatino Linotype" w:hAnsi="Palatino Linotype" w:cs="Arial"/>
          <w:lang w:val="es-ES_tradnl"/>
        </w:rPr>
      </w:pPr>
    </w:p>
    <w:p w14:paraId="2A2FC820" w14:textId="77777777" w:rsidR="00ED13E7" w:rsidRPr="008032D9" w:rsidRDefault="00ED13E7" w:rsidP="00ED13E7">
      <w:pPr>
        <w:tabs>
          <w:tab w:val="left" w:pos="709"/>
        </w:tabs>
        <w:spacing w:line="360" w:lineRule="auto"/>
        <w:contextualSpacing/>
        <w:jc w:val="both"/>
        <w:rPr>
          <w:rFonts w:ascii="Palatino Linotype" w:hAnsi="Palatino Linotype" w:cs="Arial"/>
          <w:lang w:val="es-ES_tradnl"/>
        </w:rPr>
      </w:pPr>
      <w:r w:rsidRPr="008032D9">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61D399D" w14:textId="77777777" w:rsidR="00ED13E7" w:rsidRPr="008032D9" w:rsidRDefault="00ED13E7" w:rsidP="00ED13E7">
      <w:pPr>
        <w:tabs>
          <w:tab w:val="left" w:pos="709"/>
        </w:tabs>
        <w:spacing w:line="360" w:lineRule="auto"/>
        <w:contextualSpacing/>
        <w:jc w:val="both"/>
        <w:rPr>
          <w:rFonts w:ascii="Palatino Linotype" w:hAnsi="Palatino Linotype" w:cs="Arial"/>
        </w:rPr>
      </w:pPr>
    </w:p>
    <w:p w14:paraId="2A37E22D" w14:textId="77777777" w:rsidR="00ED13E7" w:rsidRPr="008032D9" w:rsidRDefault="00ED13E7" w:rsidP="00ED13E7">
      <w:pPr>
        <w:tabs>
          <w:tab w:val="left" w:pos="709"/>
        </w:tabs>
        <w:spacing w:line="360" w:lineRule="auto"/>
        <w:contextualSpacing/>
        <w:jc w:val="both"/>
        <w:rPr>
          <w:rFonts w:ascii="Palatino Linotype" w:hAnsi="Palatino Linotype" w:cs="Arial"/>
        </w:rPr>
      </w:pPr>
      <w:r w:rsidRPr="008032D9">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CEC9D48" w14:textId="77777777" w:rsidR="00ED13E7" w:rsidRPr="008032D9" w:rsidRDefault="00ED13E7" w:rsidP="00ED13E7">
      <w:pPr>
        <w:pStyle w:val="Sinespaciado"/>
      </w:pPr>
    </w:p>
    <w:p w14:paraId="5C5AB131" w14:textId="77777777" w:rsidR="00ED13E7" w:rsidRPr="008032D9" w:rsidRDefault="00ED13E7" w:rsidP="00ED13E7">
      <w:pPr>
        <w:pStyle w:val="Sinespaciado"/>
        <w:rPr>
          <w:sz w:val="16"/>
          <w:lang w:val="es-ES_tradnl"/>
        </w:rPr>
      </w:pPr>
    </w:p>
    <w:p w14:paraId="1E4C7D12" w14:textId="77777777" w:rsidR="00ED13E7" w:rsidRPr="008032D9" w:rsidRDefault="00ED13E7" w:rsidP="00ED13E7">
      <w:pPr>
        <w:ind w:left="567" w:right="616"/>
        <w:jc w:val="both"/>
        <w:rPr>
          <w:rFonts w:ascii="Palatino Linotype" w:hAnsi="Palatino Linotype" w:cs="Arial"/>
          <w:i/>
          <w:sz w:val="22"/>
        </w:rPr>
      </w:pPr>
      <w:r w:rsidRPr="008032D9">
        <w:rPr>
          <w:rFonts w:ascii="Palatino Linotype" w:hAnsi="Palatino Linotype" w:cs="Arial"/>
          <w:i/>
          <w:sz w:val="22"/>
        </w:rPr>
        <w:lastRenderedPageBreak/>
        <w:t>“</w:t>
      </w:r>
      <w:r w:rsidRPr="008032D9">
        <w:rPr>
          <w:rFonts w:ascii="Palatino Linotype" w:hAnsi="Palatino Linotype" w:cs="Arial"/>
          <w:b/>
          <w:i/>
          <w:sz w:val="22"/>
        </w:rPr>
        <w:t>Artículo 12.</w:t>
      </w:r>
      <w:r w:rsidRPr="008032D9">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7766CDF6" w14:textId="77777777" w:rsidR="00ED13E7" w:rsidRPr="008032D9" w:rsidRDefault="00ED13E7" w:rsidP="00ED13E7">
      <w:pPr>
        <w:ind w:left="567" w:right="616"/>
        <w:jc w:val="both"/>
        <w:rPr>
          <w:rFonts w:ascii="Palatino Linotype" w:hAnsi="Palatino Linotype" w:cs="Arial"/>
          <w:i/>
          <w:sz w:val="22"/>
        </w:rPr>
      </w:pPr>
    </w:p>
    <w:p w14:paraId="3DF85FF0" w14:textId="77777777" w:rsidR="00ED13E7" w:rsidRPr="008032D9" w:rsidRDefault="00ED13E7" w:rsidP="00ED13E7">
      <w:pPr>
        <w:ind w:left="567" w:right="616"/>
        <w:jc w:val="both"/>
        <w:rPr>
          <w:rFonts w:ascii="Palatino Linotype" w:hAnsi="Palatino Linotype" w:cs="Arial"/>
          <w:i/>
          <w:sz w:val="22"/>
        </w:rPr>
      </w:pPr>
      <w:r w:rsidRPr="008032D9">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C85408B" w14:textId="77777777" w:rsidR="00ED13E7" w:rsidRDefault="00ED13E7" w:rsidP="00ED13E7">
      <w:pPr>
        <w:tabs>
          <w:tab w:val="left" w:pos="709"/>
        </w:tabs>
        <w:spacing w:line="360" w:lineRule="auto"/>
        <w:contextualSpacing/>
        <w:jc w:val="both"/>
        <w:rPr>
          <w:rFonts w:ascii="Palatino Linotype" w:hAnsi="Palatino Linotype" w:cs="Arial"/>
        </w:rPr>
      </w:pPr>
    </w:p>
    <w:p w14:paraId="1F0A03D8" w14:textId="77777777" w:rsidR="00ED13E7" w:rsidRPr="008032D9" w:rsidRDefault="00ED13E7" w:rsidP="00ED13E7">
      <w:pPr>
        <w:tabs>
          <w:tab w:val="left" w:pos="709"/>
        </w:tabs>
        <w:spacing w:line="360" w:lineRule="auto"/>
        <w:contextualSpacing/>
        <w:jc w:val="both"/>
        <w:rPr>
          <w:rFonts w:ascii="Palatino Linotype" w:hAnsi="Palatino Linotype" w:cs="Arial"/>
        </w:rPr>
      </w:pPr>
      <w:r w:rsidRPr="008032D9">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E4225F2" w14:textId="77777777" w:rsidR="00ED13E7" w:rsidRPr="008032D9" w:rsidRDefault="00ED13E7" w:rsidP="00ED13E7">
      <w:pPr>
        <w:tabs>
          <w:tab w:val="left" w:pos="709"/>
        </w:tabs>
        <w:spacing w:line="360" w:lineRule="auto"/>
        <w:contextualSpacing/>
        <w:jc w:val="both"/>
        <w:rPr>
          <w:rFonts w:ascii="Palatino Linotype" w:hAnsi="Palatino Linotype" w:cs="Arial"/>
        </w:rPr>
      </w:pPr>
    </w:p>
    <w:p w14:paraId="2AB6A2C3" w14:textId="77777777" w:rsidR="00ED13E7" w:rsidRPr="008032D9" w:rsidRDefault="00ED13E7" w:rsidP="00ED13E7">
      <w:pPr>
        <w:tabs>
          <w:tab w:val="left" w:pos="709"/>
        </w:tabs>
        <w:spacing w:line="360" w:lineRule="auto"/>
        <w:contextualSpacing/>
        <w:jc w:val="both"/>
        <w:rPr>
          <w:rFonts w:ascii="Palatino Linotype" w:hAnsi="Palatino Linotype" w:cs="Arial"/>
        </w:rPr>
      </w:pPr>
      <w:r w:rsidRPr="008032D9">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8032D9">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032D9">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B8ED141" w14:textId="77777777" w:rsidR="00ED13E7" w:rsidRPr="008032D9" w:rsidRDefault="00ED13E7" w:rsidP="00ED13E7">
      <w:pPr>
        <w:pStyle w:val="Sinespaciado"/>
      </w:pPr>
    </w:p>
    <w:p w14:paraId="70FE9037" w14:textId="77777777" w:rsidR="00ED13E7" w:rsidRPr="008032D9" w:rsidRDefault="00ED13E7" w:rsidP="00ED13E7">
      <w:pPr>
        <w:ind w:left="567" w:right="616"/>
        <w:jc w:val="both"/>
        <w:rPr>
          <w:rFonts w:ascii="Palatino Linotype" w:hAnsi="Palatino Linotype" w:cs="Arial"/>
          <w:i/>
          <w:sz w:val="22"/>
        </w:rPr>
      </w:pPr>
      <w:r w:rsidRPr="008032D9">
        <w:rPr>
          <w:rFonts w:ascii="Palatino Linotype" w:hAnsi="Palatino Linotype" w:cs="Arial"/>
          <w:i/>
          <w:sz w:val="22"/>
        </w:rPr>
        <w:t>“</w:t>
      </w:r>
      <w:r w:rsidRPr="008032D9">
        <w:rPr>
          <w:rFonts w:ascii="Palatino Linotype" w:hAnsi="Palatino Linotype" w:cs="Arial"/>
          <w:b/>
          <w:i/>
          <w:sz w:val="22"/>
        </w:rPr>
        <w:t xml:space="preserve">Artículo 3. </w:t>
      </w:r>
      <w:r w:rsidRPr="008032D9">
        <w:rPr>
          <w:rFonts w:ascii="Palatino Linotype" w:hAnsi="Palatino Linotype" w:cs="Arial"/>
          <w:i/>
          <w:sz w:val="22"/>
        </w:rPr>
        <w:t>Para los efectos de la presente Ley se entenderá por:</w:t>
      </w:r>
    </w:p>
    <w:p w14:paraId="70EF7381" w14:textId="77777777" w:rsidR="00ED13E7" w:rsidRPr="008032D9" w:rsidRDefault="00ED13E7" w:rsidP="00ED13E7">
      <w:pPr>
        <w:ind w:left="567" w:right="616"/>
        <w:jc w:val="both"/>
        <w:rPr>
          <w:rFonts w:ascii="Palatino Linotype" w:hAnsi="Palatino Linotype" w:cs="Arial"/>
          <w:i/>
          <w:sz w:val="22"/>
        </w:rPr>
      </w:pPr>
      <w:r w:rsidRPr="008032D9">
        <w:rPr>
          <w:rFonts w:ascii="Palatino Linotype" w:hAnsi="Palatino Linotype" w:cs="Arial"/>
          <w:i/>
          <w:sz w:val="22"/>
        </w:rPr>
        <w:t>(…)</w:t>
      </w:r>
    </w:p>
    <w:p w14:paraId="2D2F20DD" w14:textId="77777777" w:rsidR="00ED13E7" w:rsidRPr="008032D9" w:rsidRDefault="00ED13E7" w:rsidP="00ED13E7">
      <w:pPr>
        <w:ind w:left="567" w:right="616"/>
        <w:jc w:val="both"/>
        <w:rPr>
          <w:rFonts w:ascii="Palatino Linotype" w:hAnsi="Palatino Linotype" w:cs="Arial"/>
          <w:i/>
          <w:sz w:val="22"/>
        </w:rPr>
      </w:pPr>
      <w:r w:rsidRPr="008032D9">
        <w:rPr>
          <w:rFonts w:ascii="Palatino Linotype" w:hAnsi="Palatino Linotype" w:cs="Arial"/>
          <w:b/>
          <w:i/>
          <w:sz w:val="22"/>
        </w:rPr>
        <w:lastRenderedPageBreak/>
        <w:t>XI. Documento:</w:t>
      </w:r>
      <w:r w:rsidRPr="008032D9">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8032D9">
        <w:rPr>
          <w:rFonts w:ascii="Palatino Linotype" w:hAnsi="Palatino Linotype" w:cs="Arial"/>
          <w:b/>
          <w:i/>
          <w:sz w:val="22"/>
          <w:u w:val="single"/>
        </w:rPr>
        <w:t>registro que documente el ejercicio de las facultades, funciones y competencias de los sujetos obligados</w:t>
      </w:r>
      <w:r w:rsidRPr="008032D9">
        <w:rPr>
          <w:rFonts w:ascii="Palatino Linotype" w:hAnsi="Palatino Linotype" w:cs="Arial"/>
          <w:i/>
          <w:sz w:val="22"/>
          <w:u w:val="single"/>
        </w:rPr>
        <w:t>,</w:t>
      </w:r>
      <w:r w:rsidRPr="008032D9">
        <w:rPr>
          <w:rFonts w:ascii="Palatino Linotype" w:hAnsi="Palatino Linotype" w:cs="Arial"/>
          <w:i/>
          <w:sz w:val="22"/>
        </w:rPr>
        <w:t xml:space="preserve"> sus servidores públicos e integrantes, </w:t>
      </w:r>
      <w:r w:rsidRPr="008032D9">
        <w:rPr>
          <w:rFonts w:ascii="Palatino Linotype" w:hAnsi="Palatino Linotype" w:cs="Arial"/>
          <w:b/>
          <w:i/>
          <w:sz w:val="22"/>
          <w:u w:val="single"/>
        </w:rPr>
        <w:t>sin importar su fuente o fecha de elaboración.</w:t>
      </w:r>
      <w:r w:rsidRPr="008032D9">
        <w:rPr>
          <w:rFonts w:ascii="Palatino Linotype" w:hAnsi="Palatino Linotype" w:cs="Arial"/>
          <w:i/>
          <w:sz w:val="22"/>
        </w:rPr>
        <w:t xml:space="preserve"> Los documentos podrán estar en cualquier medio, sea escrito, impreso, sonoro, visual, electrónico, informático u holográfico;</w:t>
      </w:r>
    </w:p>
    <w:p w14:paraId="040C81A6" w14:textId="77777777" w:rsidR="00ED13E7" w:rsidRPr="008032D9" w:rsidRDefault="00ED13E7" w:rsidP="00ED13E7">
      <w:pPr>
        <w:ind w:left="567" w:right="616"/>
        <w:jc w:val="both"/>
        <w:rPr>
          <w:rFonts w:ascii="Palatino Linotype" w:hAnsi="Palatino Linotype" w:cs="Arial"/>
          <w:i/>
          <w:sz w:val="22"/>
        </w:rPr>
      </w:pPr>
      <w:r w:rsidRPr="008032D9">
        <w:rPr>
          <w:rFonts w:ascii="Palatino Linotype" w:hAnsi="Palatino Linotype" w:cs="Arial"/>
          <w:i/>
          <w:sz w:val="22"/>
        </w:rPr>
        <w:t>(…)”</w:t>
      </w:r>
    </w:p>
    <w:p w14:paraId="6ED67C18" w14:textId="77777777" w:rsidR="00ED13E7" w:rsidRPr="008032D9" w:rsidRDefault="00ED13E7" w:rsidP="00ED13E7">
      <w:pPr>
        <w:rPr>
          <w:sz w:val="14"/>
        </w:rPr>
      </w:pPr>
    </w:p>
    <w:p w14:paraId="356386CD" w14:textId="77777777" w:rsidR="00ED13E7" w:rsidRPr="008032D9" w:rsidRDefault="00ED13E7" w:rsidP="00ED13E7"/>
    <w:p w14:paraId="46373778" w14:textId="77777777" w:rsidR="00ED13E7" w:rsidRPr="008032D9" w:rsidRDefault="00ED13E7" w:rsidP="00ED13E7">
      <w:pPr>
        <w:spacing w:before="240" w:after="240" w:line="360" w:lineRule="auto"/>
        <w:ind w:right="49"/>
        <w:contextualSpacing/>
        <w:jc w:val="both"/>
        <w:rPr>
          <w:rFonts w:ascii="Palatino Linotype" w:hAnsi="Palatino Linotype" w:cs="Arial"/>
          <w:lang w:eastAsia="es-MX"/>
        </w:rPr>
      </w:pPr>
      <w:r w:rsidRPr="008032D9">
        <w:rPr>
          <w:rFonts w:ascii="Palatino Linotype" w:hAnsi="Palatino Linotype" w:cs="Arial"/>
        </w:rPr>
        <w:t xml:space="preserve">Además, </w:t>
      </w:r>
      <w:r w:rsidRPr="008032D9">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F57DDFF" w14:textId="77777777" w:rsidR="00ED13E7" w:rsidRPr="008032D9" w:rsidRDefault="00ED13E7" w:rsidP="00ED13E7">
      <w:pPr>
        <w:spacing w:before="240" w:after="240" w:line="360" w:lineRule="auto"/>
        <w:ind w:right="49"/>
        <w:contextualSpacing/>
        <w:jc w:val="both"/>
        <w:rPr>
          <w:rFonts w:ascii="Palatino Linotype" w:hAnsi="Palatino Linotype" w:cs="Arial"/>
          <w:lang w:eastAsia="es-MX"/>
        </w:rPr>
      </w:pPr>
    </w:p>
    <w:p w14:paraId="78EC4C96" w14:textId="77777777" w:rsidR="00ED13E7" w:rsidRPr="008032D9" w:rsidRDefault="00ED13E7" w:rsidP="00ED13E7">
      <w:pPr>
        <w:spacing w:before="240" w:after="240" w:line="360" w:lineRule="auto"/>
        <w:ind w:right="49"/>
        <w:contextualSpacing/>
        <w:jc w:val="both"/>
        <w:rPr>
          <w:rFonts w:ascii="Palatino Linotype" w:eastAsia="MS Mincho" w:hAnsi="Palatino Linotype" w:cs="Tahoma"/>
        </w:rPr>
      </w:pPr>
      <w:r w:rsidRPr="008032D9">
        <w:rPr>
          <w:rFonts w:ascii="Palatino Linotype" w:hAnsi="Palatino Linotype" w:cs="Arial"/>
          <w:lang w:eastAsia="es-MX"/>
        </w:rPr>
        <w:t xml:space="preserve">De la misma forma, </w:t>
      </w:r>
      <w:r w:rsidRPr="008032D9">
        <w:rPr>
          <w:rFonts w:ascii="Palatino Linotype" w:eastAsia="MS Mincho" w:hAnsi="Palatino Linotype"/>
        </w:rPr>
        <w:t>de acuerdo al contenido del artículo 160,</w:t>
      </w:r>
      <w:r w:rsidRPr="008032D9">
        <w:rPr>
          <w:rFonts w:ascii="Palatino Linotype" w:hAnsi="Palatino Linotype" w:cs="Arial"/>
        </w:rPr>
        <w:t xml:space="preserve"> de la Ley </w:t>
      </w:r>
      <w:r w:rsidRPr="008032D9">
        <w:rPr>
          <w:rFonts w:ascii="Palatino Linotype" w:eastAsia="MS Mincho" w:hAnsi="Palatino Linotype" w:cs="Tahoma"/>
        </w:rPr>
        <w:t>General de Transparencia y Acceso a la Información Pública que a la letra dispone:</w:t>
      </w:r>
    </w:p>
    <w:p w14:paraId="1C43053D" w14:textId="77777777" w:rsidR="00ED13E7" w:rsidRPr="008032D9" w:rsidRDefault="00ED13E7" w:rsidP="00ED13E7"/>
    <w:p w14:paraId="522CBA9E" w14:textId="77777777" w:rsidR="00ED13E7" w:rsidRPr="008032D9" w:rsidRDefault="00ED13E7" w:rsidP="00ED13E7">
      <w:pPr>
        <w:ind w:left="567" w:right="616"/>
        <w:contextualSpacing/>
        <w:jc w:val="both"/>
        <w:rPr>
          <w:rFonts w:ascii="Palatino Linotype" w:hAnsi="Palatino Linotype" w:cs="Arial"/>
          <w:i/>
          <w:sz w:val="22"/>
          <w:lang w:eastAsia="gl-ES"/>
        </w:rPr>
      </w:pPr>
      <w:r w:rsidRPr="008032D9">
        <w:rPr>
          <w:rFonts w:ascii="Palatino Linotype" w:hAnsi="Palatino Linotype" w:cs="Arial"/>
          <w:b/>
          <w:i/>
          <w:sz w:val="22"/>
          <w:lang w:eastAsia="gl-ES"/>
        </w:rPr>
        <w:t>Artículo 160</w:t>
      </w:r>
      <w:r w:rsidRPr="008032D9">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90027DA" w14:textId="77777777" w:rsidR="00ED13E7" w:rsidRPr="008032D9" w:rsidRDefault="00ED13E7" w:rsidP="00ED13E7">
      <w:pPr>
        <w:ind w:left="851" w:right="616"/>
        <w:contextualSpacing/>
        <w:jc w:val="both"/>
        <w:rPr>
          <w:rFonts w:ascii="Palatino Linotype" w:hAnsi="Palatino Linotype" w:cs="Arial"/>
          <w:i/>
          <w:sz w:val="22"/>
          <w:lang w:eastAsia="gl-ES"/>
        </w:rPr>
      </w:pPr>
    </w:p>
    <w:p w14:paraId="3605919D" w14:textId="77777777" w:rsidR="00ED13E7" w:rsidRPr="008032D9" w:rsidRDefault="00ED13E7" w:rsidP="00ED13E7">
      <w:pPr>
        <w:ind w:left="851" w:right="616"/>
        <w:contextualSpacing/>
        <w:jc w:val="both"/>
        <w:rPr>
          <w:rFonts w:ascii="Palatino Linotype" w:hAnsi="Palatino Linotype" w:cs="Arial"/>
          <w:i/>
          <w:sz w:val="14"/>
          <w:lang w:eastAsia="gl-ES"/>
        </w:rPr>
      </w:pPr>
    </w:p>
    <w:p w14:paraId="0EB00F73" w14:textId="77777777" w:rsidR="00ED13E7" w:rsidRPr="008032D9" w:rsidRDefault="00ED13E7" w:rsidP="00ED13E7">
      <w:pPr>
        <w:spacing w:line="360" w:lineRule="auto"/>
        <w:jc w:val="both"/>
        <w:rPr>
          <w:rFonts w:ascii="Palatino Linotype" w:hAnsi="Palatino Linotype" w:cs="Arial"/>
          <w:color w:val="222222"/>
          <w:szCs w:val="19"/>
          <w:lang w:eastAsia="es-MX"/>
        </w:rPr>
      </w:pPr>
      <w:r w:rsidRPr="008032D9">
        <w:rPr>
          <w:rFonts w:ascii="Palatino Linotype" w:hAnsi="Palatino Linotype"/>
          <w:color w:val="000000"/>
        </w:rPr>
        <w:lastRenderedPageBreak/>
        <w:t xml:space="preserve">Sirve como apoyo </w:t>
      </w:r>
      <w:r w:rsidRPr="008032D9">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134D7956" w14:textId="77777777" w:rsidR="00ED13E7" w:rsidRPr="008032D9" w:rsidRDefault="00ED13E7" w:rsidP="00ED13E7">
      <w:pPr>
        <w:pStyle w:val="Sinespaciado"/>
        <w:rPr>
          <w:lang w:eastAsia="es-MX"/>
        </w:rPr>
      </w:pPr>
    </w:p>
    <w:p w14:paraId="1E348175" w14:textId="77777777" w:rsidR="00ED13E7" w:rsidRPr="008032D9" w:rsidRDefault="00ED13E7" w:rsidP="00ED13E7">
      <w:pPr>
        <w:shd w:val="clear" w:color="auto" w:fill="FFFFFF"/>
        <w:tabs>
          <w:tab w:val="left" w:pos="8647"/>
        </w:tabs>
        <w:ind w:left="426" w:right="616"/>
        <w:jc w:val="both"/>
        <w:rPr>
          <w:rFonts w:ascii="Palatino Linotype" w:hAnsi="Palatino Linotype" w:cs="Arial"/>
          <w:i/>
          <w:iCs/>
          <w:color w:val="222222"/>
          <w:sz w:val="22"/>
          <w:lang w:eastAsia="es-MX"/>
        </w:rPr>
      </w:pPr>
      <w:r w:rsidRPr="008032D9">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8032D9">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AD66D53" w14:textId="77777777" w:rsidR="00ED13E7" w:rsidRPr="008032D9" w:rsidRDefault="00ED13E7" w:rsidP="00ED13E7">
      <w:pPr>
        <w:pStyle w:val="Sinespaciado"/>
      </w:pPr>
    </w:p>
    <w:p w14:paraId="7E5A9DCB" w14:textId="1CA2231C" w:rsidR="00D61048" w:rsidRPr="00D61048" w:rsidRDefault="00D61048" w:rsidP="00D61048">
      <w:pPr>
        <w:spacing w:line="360" w:lineRule="auto"/>
        <w:jc w:val="both"/>
        <w:rPr>
          <w:rFonts w:ascii="Palatino Linotype" w:hAnsi="Palatino Linotype" w:cs="Arial"/>
          <w:b/>
          <w:u w:val="single"/>
        </w:rPr>
      </w:pPr>
      <w:r>
        <w:rPr>
          <w:rFonts w:ascii="Palatino Linotype" w:hAnsi="Palatino Linotype" w:cs="Arial"/>
        </w:rPr>
        <w:t xml:space="preserve">Derivado de lo anterior, </w:t>
      </w:r>
      <w:r w:rsidRPr="00037B15">
        <w:rPr>
          <w:rFonts w:ascii="Palatino Linotype" w:hAnsi="Palatino Linotype" w:cs="Arial"/>
        </w:rPr>
        <w:t xml:space="preserve">dable concluir que el Particular se inconformó porque el </w:t>
      </w:r>
      <w:r w:rsidRPr="00037B15">
        <w:rPr>
          <w:rFonts w:ascii="Palatino Linotype" w:hAnsi="Palatino Linotype" w:cs="Arial"/>
          <w:b/>
        </w:rPr>
        <w:t>Sujeto Obligado</w:t>
      </w:r>
      <w:r w:rsidRPr="00037B15">
        <w:rPr>
          <w:rFonts w:ascii="Palatino Linotype" w:hAnsi="Palatino Linotype" w:cs="Arial"/>
        </w:rPr>
        <w:t xml:space="preserve"> supuestamente </w:t>
      </w:r>
      <w:r>
        <w:rPr>
          <w:rFonts w:ascii="Palatino Linotype" w:hAnsi="Palatino Linotype" w:cs="Arial"/>
        </w:rPr>
        <w:t>por la</w:t>
      </w:r>
      <w:r w:rsidRPr="00037B15">
        <w:rPr>
          <w:rFonts w:ascii="Palatino Linotype" w:hAnsi="Palatino Linotype" w:cs="Arial"/>
        </w:rPr>
        <w:t xml:space="preserve"> </w:t>
      </w:r>
      <w:r w:rsidRPr="00D61048">
        <w:rPr>
          <w:rFonts w:ascii="Palatino Linotype" w:hAnsi="Palatino Linotype" w:cs="Arial"/>
        </w:rPr>
        <w:t xml:space="preserve">negativa </w:t>
      </w:r>
      <w:r>
        <w:rPr>
          <w:rFonts w:ascii="Palatino Linotype" w:hAnsi="Palatino Linotype" w:cs="Arial"/>
        </w:rPr>
        <w:t>de la información además de que no se le otorgó</w:t>
      </w:r>
      <w:r w:rsidRPr="00D61048">
        <w:rPr>
          <w:rFonts w:ascii="Palatino Linotype" w:hAnsi="Palatino Linotype" w:cs="Arial"/>
        </w:rPr>
        <w:t xml:space="preserve"> el salario de los oficiales del registro civil en la entidad</w:t>
      </w:r>
      <w:r w:rsidRPr="00037B15">
        <w:rPr>
          <w:rFonts w:ascii="Palatino Linotype" w:hAnsi="Palatino Linotype" w:cs="Arial"/>
        </w:rPr>
        <w:t xml:space="preserve">; sin embargo, de las constancias que obran en el expediente radicado en el Sistema de Acceso a la Información Mexiquense </w:t>
      </w:r>
      <w:r w:rsidRPr="00037B15">
        <w:rPr>
          <w:rFonts w:ascii="Palatino Linotype" w:hAnsi="Palatino Linotype" w:cs="Arial"/>
          <w:b/>
        </w:rPr>
        <w:t>(SAIMEX)</w:t>
      </w:r>
      <w:r w:rsidRPr="00037B15">
        <w:rPr>
          <w:rFonts w:ascii="Palatino Linotype" w:hAnsi="Palatino Linotype" w:cs="Arial"/>
        </w:rPr>
        <w:t xml:space="preserve">; se observa que el </w:t>
      </w:r>
      <w:r w:rsidRPr="00037B15">
        <w:rPr>
          <w:rFonts w:ascii="Palatino Linotype" w:hAnsi="Palatino Linotype" w:cs="Arial"/>
          <w:b/>
        </w:rPr>
        <w:t>Sujeto Obligado</w:t>
      </w:r>
      <w:r w:rsidRPr="00037B15">
        <w:rPr>
          <w:rFonts w:ascii="Palatino Linotype" w:hAnsi="Palatino Linotype" w:cs="Arial"/>
        </w:rPr>
        <w:t xml:space="preserve"> sí dio respuesta la solicitud de información, informando que </w:t>
      </w:r>
      <w:r w:rsidRPr="00D61048">
        <w:rPr>
          <w:rFonts w:ascii="Palatino Linotype" w:hAnsi="Palatino Linotype" w:cs="Arial"/>
          <w:b/>
          <w:u w:val="single"/>
        </w:rPr>
        <w:t>la Oficialía número 10 del municipio de Tlalnepantla de Baz, se creó y publicó en el Periódico Oficial Gaceta del Gobierno el día 30 de noviembre de 2022, sin embargo la oficialía no ha sido abierta ni ha br</w:t>
      </w:r>
      <w:r>
        <w:rPr>
          <w:rFonts w:ascii="Palatino Linotype" w:hAnsi="Palatino Linotype" w:cs="Arial"/>
          <w:b/>
          <w:u w:val="single"/>
        </w:rPr>
        <w:t>indado atención a la ciudadanía</w:t>
      </w:r>
      <w:r w:rsidRPr="00037B15">
        <w:rPr>
          <w:rFonts w:ascii="Palatino Linotype" w:hAnsi="Palatino Linotype" w:cs="Arial"/>
        </w:rPr>
        <w:t xml:space="preserve">; por tanto, no se observa relación alguna entre los argumentos de inconformidad y el expediente que nos ocupa, pues pareciera que se </w:t>
      </w:r>
      <w:r w:rsidRPr="00D61048">
        <w:rPr>
          <w:rFonts w:ascii="Palatino Linotype" w:hAnsi="Palatino Linotype" w:cs="Arial"/>
          <w:b/>
          <w:u w:val="single"/>
        </w:rPr>
        <w:t>recurre una respuesta distinta</w:t>
      </w:r>
      <w:r w:rsidRPr="00037B15">
        <w:rPr>
          <w:rFonts w:ascii="Palatino Linotype" w:hAnsi="Palatino Linotype" w:cs="Arial"/>
        </w:rPr>
        <w:t>.</w:t>
      </w:r>
    </w:p>
    <w:p w14:paraId="75645FD1" w14:textId="77777777" w:rsidR="00D61048" w:rsidRPr="00037B15" w:rsidRDefault="00D61048" w:rsidP="00D61048">
      <w:pPr>
        <w:spacing w:line="360" w:lineRule="auto"/>
        <w:jc w:val="both"/>
        <w:rPr>
          <w:rFonts w:ascii="Palatino Linotype" w:hAnsi="Palatino Linotype" w:cs="Arial"/>
        </w:rPr>
      </w:pPr>
    </w:p>
    <w:p w14:paraId="32CB0172" w14:textId="1329AD6F" w:rsidR="00D61048" w:rsidRPr="00037B15" w:rsidRDefault="00D61048" w:rsidP="00D61048">
      <w:pPr>
        <w:spacing w:line="360" w:lineRule="auto"/>
        <w:jc w:val="both"/>
        <w:rPr>
          <w:rFonts w:ascii="Palatino Linotype" w:hAnsi="Palatino Linotype" w:cs="Arial"/>
        </w:rPr>
      </w:pPr>
      <w:r w:rsidRPr="00037B15">
        <w:rPr>
          <w:rFonts w:ascii="Palatino Linotype" w:hAnsi="Palatino Linotype" w:cs="Arial"/>
        </w:rPr>
        <w:t xml:space="preserve">Así las cosas, es necesario hacer del conocimiento del Particular que, de la simple lectura a su Recurso de Revisión, se desprende que el Recurso de Revisión que nos ocupa, no actualiza ninguno de los supuestos previstos en la Ley de la materia conforme a las actuaciones que obran en el expediente electrónico formado en el Sistema de Acceso a la Información Mexiquense </w:t>
      </w:r>
      <w:r w:rsidRPr="00037B15">
        <w:rPr>
          <w:rFonts w:ascii="Palatino Linotype" w:hAnsi="Palatino Linotype" w:cs="Arial"/>
          <w:b/>
        </w:rPr>
        <w:t>(SAIMEX)</w:t>
      </w:r>
      <w:r w:rsidRPr="00037B15">
        <w:rPr>
          <w:rFonts w:ascii="Palatino Linotype" w:hAnsi="Palatino Linotype" w:cs="Arial"/>
        </w:rPr>
        <w:t>.</w:t>
      </w:r>
    </w:p>
    <w:p w14:paraId="31034CEE" w14:textId="0C291836" w:rsidR="00D61048" w:rsidRPr="00037B15" w:rsidRDefault="00D61048" w:rsidP="00D61048">
      <w:pPr>
        <w:spacing w:line="360" w:lineRule="auto"/>
        <w:jc w:val="both"/>
        <w:rPr>
          <w:rFonts w:ascii="Palatino Linotype" w:hAnsi="Palatino Linotype" w:cs="Arial"/>
        </w:rPr>
      </w:pPr>
      <w:r w:rsidRPr="00037B15">
        <w:rPr>
          <w:rFonts w:ascii="Palatino Linotype" w:hAnsi="Palatino Linotype" w:cs="Arial"/>
        </w:rPr>
        <w:lastRenderedPageBreak/>
        <w:t>Por tales circunstancias, este Instituto se encuentra impedido a entrar al estudio de fondo, en virtud que el Particular no manifestó razones o motivos de inconformidad, relacionados con la</w:t>
      </w:r>
      <w:r>
        <w:rPr>
          <w:rFonts w:ascii="Palatino Linotype" w:hAnsi="Palatino Linotype" w:cs="Arial"/>
        </w:rPr>
        <w:t xml:space="preserve"> respuesta emitida por parte de la</w:t>
      </w:r>
      <w:r w:rsidRPr="00037B15">
        <w:rPr>
          <w:rFonts w:ascii="Palatino Linotype" w:hAnsi="Palatino Linotype" w:cs="Arial"/>
        </w:rPr>
        <w:t xml:space="preserve"> </w:t>
      </w:r>
      <w:r>
        <w:rPr>
          <w:rFonts w:ascii="Palatino Linotype" w:hAnsi="Palatino Linotype" w:cs="Arial"/>
          <w:b/>
        </w:rPr>
        <w:t>Consejería Jurídica</w:t>
      </w:r>
      <w:r w:rsidRPr="00037B15">
        <w:rPr>
          <w:rFonts w:ascii="Palatino Linotype" w:hAnsi="Palatino Linotype" w:cs="Arial"/>
        </w:rPr>
        <w:t>, a fin de atender su solicitud de acceso.</w:t>
      </w:r>
    </w:p>
    <w:p w14:paraId="66AB0A1F" w14:textId="77777777" w:rsidR="00D61048" w:rsidRPr="00037B15" w:rsidRDefault="00D61048" w:rsidP="00D61048">
      <w:pPr>
        <w:spacing w:line="360" w:lineRule="auto"/>
        <w:jc w:val="both"/>
        <w:rPr>
          <w:rFonts w:ascii="Palatino Linotype" w:hAnsi="Palatino Linotype" w:cs="Arial"/>
        </w:rPr>
      </w:pPr>
    </w:p>
    <w:p w14:paraId="4AB021ED" w14:textId="77777777" w:rsidR="00D61048" w:rsidRPr="00037B15" w:rsidRDefault="00D61048" w:rsidP="00D61048">
      <w:pPr>
        <w:spacing w:line="360" w:lineRule="auto"/>
        <w:jc w:val="both"/>
        <w:rPr>
          <w:rFonts w:ascii="Palatino Linotype" w:hAnsi="Palatino Linotype"/>
          <w:lang w:eastAsia="es-MX"/>
        </w:rPr>
      </w:pPr>
      <w:r w:rsidRPr="00037B15">
        <w:rPr>
          <w:rFonts w:ascii="Palatino Linotype" w:hAnsi="Palatino Linotype" w:cs="Arial"/>
        </w:rPr>
        <w:t xml:space="preserve">Adicionalmente, es de precisar que, aunque la solicitud de información y la respuesta estén dirigidas y atendidas por un </w:t>
      </w:r>
      <w:r w:rsidRPr="00037B15">
        <w:rPr>
          <w:rFonts w:ascii="Palatino Linotype" w:hAnsi="Palatino Linotype" w:cs="Arial"/>
          <w:b/>
        </w:rPr>
        <w:t>Sujeto Obligado</w:t>
      </w:r>
      <w:r w:rsidRPr="00037B15">
        <w:rPr>
          <w:rFonts w:ascii="Palatino Linotype" w:hAnsi="Palatino Linotype" w:cs="Arial"/>
        </w:rPr>
        <w:t xml:space="preserve">, lo cierto es que también tienen diversas Unidades Administrativas y cada área cuenta con un </w:t>
      </w:r>
      <w:r w:rsidRPr="00037B15">
        <w:rPr>
          <w:rFonts w:ascii="Palatino Linotype" w:hAnsi="Palatino Linotype" w:cs="Arial"/>
          <w:b/>
        </w:rPr>
        <w:t>Servidor Público Habilitado</w:t>
      </w:r>
      <w:r w:rsidRPr="00037B15">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21252B1" w14:textId="77777777" w:rsidR="00D61048" w:rsidRPr="00037B15" w:rsidRDefault="00D61048" w:rsidP="00D61048">
      <w:pPr>
        <w:rPr>
          <w:rFonts w:ascii="Palatino Linotype" w:hAnsi="Palatino Linotype"/>
        </w:rPr>
      </w:pPr>
    </w:p>
    <w:p w14:paraId="73FB4915"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b/>
          <w:i/>
          <w:sz w:val="22"/>
        </w:rPr>
        <w:t>Artículo 3.</w:t>
      </w:r>
      <w:r w:rsidRPr="00037B15">
        <w:rPr>
          <w:rFonts w:ascii="Palatino Linotype" w:hAnsi="Palatino Linotype" w:cs="Arial"/>
          <w:i/>
          <w:sz w:val="22"/>
        </w:rPr>
        <w:t xml:space="preserve"> Para los efectos de la presente Ley se entenderá por:</w:t>
      </w:r>
    </w:p>
    <w:p w14:paraId="0A2FA358"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w:t>
      </w:r>
    </w:p>
    <w:p w14:paraId="609A0C0E"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b/>
          <w:i/>
          <w:sz w:val="22"/>
        </w:rPr>
        <w:t xml:space="preserve">XXXIX. Servidor público habilitado: </w:t>
      </w:r>
      <w:r w:rsidRPr="00037B15">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0CD71EB"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w:t>
      </w:r>
    </w:p>
    <w:p w14:paraId="34980F60"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b/>
          <w:i/>
          <w:sz w:val="22"/>
        </w:rPr>
        <w:t>Artículo 58.</w:t>
      </w:r>
      <w:r w:rsidRPr="00037B15">
        <w:rPr>
          <w:rFonts w:ascii="Palatino Linotype" w:hAnsi="Palatino Linotype" w:cs="Arial"/>
          <w:i/>
          <w:sz w:val="22"/>
        </w:rPr>
        <w:t xml:space="preserve"> Los servidores públicos habilitados serán designados por el titular del sujeto obligado a propuesta del responsable de la Unidad de Transparencia.</w:t>
      </w:r>
    </w:p>
    <w:p w14:paraId="4892A8E5"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p>
    <w:p w14:paraId="3D663CEC"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b/>
          <w:i/>
          <w:sz w:val="22"/>
        </w:rPr>
        <w:t>Artículo 59.</w:t>
      </w:r>
      <w:r w:rsidRPr="00037B15">
        <w:rPr>
          <w:rFonts w:ascii="Palatino Linotype" w:hAnsi="Palatino Linotype" w:cs="Arial"/>
          <w:i/>
          <w:sz w:val="22"/>
        </w:rPr>
        <w:t xml:space="preserve"> </w:t>
      </w:r>
      <w:r w:rsidRPr="00037B15">
        <w:rPr>
          <w:rFonts w:ascii="Palatino Linotype" w:hAnsi="Palatino Linotype" w:cs="Arial"/>
          <w:b/>
          <w:i/>
          <w:sz w:val="22"/>
          <w:u w:val="single"/>
        </w:rPr>
        <w:t>Los servidores públicos habilitados</w:t>
      </w:r>
      <w:r w:rsidRPr="00037B15">
        <w:rPr>
          <w:rFonts w:ascii="Palatino Linotype" w:hAnsi="Palatino Linotype" w:cs="Arial"/>
          <w:i/>
          <w:sz w:val="22"/>
        </w:rPr>
        <w:t xml:space="preserve"> tendrán las funciones siguientes:</w:t>
      </w:r>
    </w:p>
    <w:p w14:paraId="163BFA83"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 xml:space="preserve">I. </w:t>
      </w:r>
      <w:r w:rsidRPr="00037B15">
        <w:rPr>
          <w:rFonts w:ascii="Palatino Linotype" w:hAnsi="Palatino Linotype" w:cs="Arial"/>
          <w:b/>
          <w:i/>
          <w:sz w:val="22"/>
          <w:u w:val="single"/>
        </w:rPr>
        <w:t>Localizar la información que le solicite la Unidad de Transparencia</w:t>
      </w:r>
      <w:r w:rsidRPr="00037B15">
        <w:rPr>
          <w:rFonts w:ascii="Palatino Linotype" w:hAnsi="Palatino Linotype" w:cs="Arial"/>
          <w:i/>
          <w:sz w:val="22"/>
        </w:rPr>
        <w:t>;</w:t>
      </w:r>
    </w:p>
    <w:p w14:paraId="16061FBA"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p>
    <w:p w14:paraId="03FBD587"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 xml:space="preserve">II. </w:t>
      </w:r>
      <w:r w:rsidRPr="00037B15">
        <w:rPr>
          <w:rFonts w:ascii="Palatino Linotype" w:hAnsi="Palatino Linotype" w:cs="Arial"/>
          <w:b/>
          <w:i/>
          <w:sz w:val="22"/>
          <w:u w:val="single"/>
        </w:rPr>
        <w:t>Proporcionar la información que obre en los archivos y que le sea solicitada por la Unidad de Transparencia</w:t>
      </w:r>
      <w:r w:rsidRPr="00037B15">
        <w:rPr>
          <w:rFonts w:ascii="Palatino Linotype" w:hAnsi="Palatino Linotype" w:cs="Arial"/>
          <w:i/>
          <w:sz w:val="22"/>
        </w:rPr>
        <w:t>;</w:t>
      </w:r>
    </w:p>
    <w:p w14:paraId="6F3B3CEF"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p>
    <w:p w14:paraId="4E9D930F"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lastRenderedPageBreak/>
        <w:t>III. Apoyar a la Unidad de Transparencia en lo que esta le solicite para el cumplimiento de sus funciones;</w:t>
      </w:r>
    </w:p>
    <w:p w14:paraId="0E1F9892"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p>
    <w:p w14:paraId="6D2CBEA7"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IV. Proporcionar a la Unidad de Transparencia, las modificaciones a la información pública de oficio que obre en su poder;</w:t>
      </w:r>
    </w:p>
    <w:p w14:paraId="689AED8C"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p>
    <w:p w14:paraId="1A980ED2"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567D4489"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p>
    <w:p w14:paraId="1EBB2918"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VI. Verificar, una vez analizado el contenido de la información, que no se encuentre en los supuestos de información clasificada; y</w:t>
      </w:r>
    </w:p>
    <w:p w14:paraId="0D2431B9"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p>
    <w:p w14:paraId="40943BEE" w14:textId="77777777" w:rsidR="00D61048" w:rsidRPr="00037B15" w:rsidRDefault="00D61048" w:rsidP="00D61048">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VII. Dar cuenta a la Unidad de Transparencia del vencimiento de los plazos de reserva.</w:t>
      </w:r>
    </w:p>
    <w:p w14:paraId="11CBFC5F" w14:textId="77777777" w:rsidR="00D61048" w:rsidRPr="00037B15" w:rsidRDefault="00D61048" w:rsidP="00D61048">
      <w:pPr>
        <w:spacing w:line="360" w:lineRule="auto"/>
        <w:jc w:val="both"/>
        <w:rPr>
          <w:rFonts w:ascii="Palatino Linotype" w:hAnsi="Palatino Linotype"/>
          <w:lang w:eastAsia="es-MX"/>
        </w:rPr>
      </w:pPr>
    </w:p>
    <w:p w14:paraId="599D72FF" w14:textId="77777777" w:rsidR="00D61048" w:rsidRPr="00037B15" w:rsidRDefault="00D61048" w:rsidP="00D61048">
      <w:pPr>
        <w:spacing w:line="360" w:lineRule="auto"/>
        <w:jc w:val="both"/>
        <w:rPr>
          <w:rFonts w:ascii="Palatino Linotype" w:hAnsi="Palatino Linotype"/>
          <w:lang w:eastAsia="es-MX"/>
        </w:rPr>
      </w:pPr>
      <w:r w:rsidRPr="00037B15">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38C60CA4" w14:textId="77777777" w:rsidR="00D61048" w:rsidRPr="00037B15" w:rsidRDefault="00D61048" w:rsidP="00D61048">
      <w:pPr>
        <w:spacing w:line="360" w:lineRule="auto"/>
        <w:jc w:val="both"/>
        <w:rPr>
          <w:rFonts w:ascii="Palatino Linotype" w:hAnsi="Palatino Linotype"/>
          <w:sz w:val="10"/>
          <w:lang w:eastAsia="es-MX"/>
        </w:rPr>
      </w:pPr>
    </w:p>
    <w:p w14:paraId="20DFB736" w14:textId="77777777" w:rsidR="00D61048" w:rsidRPr="00037B15" w:rsidRDefault="00D61048" w:rsidP="00D61048">
      <w:pPr>
        <w:ind w:left="567"/>
        <w:jc w:val="both"/>
        <w:rPr>
          <w:rFonts w:ascii="Palatino Linotype" w:hAnsi="Palatino Linotype"/>
          <w:i/>
          <w:sz w:val="18"/>
          <w:szCs w:val="20"/>
          <w:lang w:eastAsia="es-MX"/>
        </w:rPr>
      </w:pPr>
      <w:r w:rsidRPr="00037B15">
        <w:rPr>
          <w:rFonts w:ascii="Palatino Linotype" w:hAnsi="Palatino Linotype"/>
          <w:i/>
          <w:sz w:val="22"/>
          <w:szCs w:val="20"/>
          <w:lang w:eastAsia="es-MX"/>
        </w:rPr>
        <w:t>“</w:t>
      </w:r>
      <w:r w:rsidRPr="00037B15">
        <w:rPr>
          <w:rFonts w:ascii="Palatino Linotype" w:hAnsi="Palatino Linotype"/>
          <w:b/>
          <w:bCs/>
          <w:i/>
          <w:sz w:val="22"/>
          <w:szCs w:val="20"/>
          <w:lang w:eastAsia="es-MX"/>
        </w:rPr>
        <w:t xml:space="preserve">Artículo 162. </w:t>
      </w:r>
      <w:r w:rsidRPr="00037B15">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37B15">
        <w:rPr>
          <w:rFonts w:ascii="Palatino Linotype" w:hAnsi="Palatino Linotype"/>
          <w:i/>
          <w:sz w:val="22"/>
          <w:szCs w:val="20"/>
          <w:lang w:eastAsia="es-MX"/>
        </w:rPr>
        <w:t>”</w:t>
      </w:r>
    </w:p>
    <w:p w14:paraId="41845EF8" w14:textId="77777777" w:rsidR="00D61048" w:rsidRPr="00037B15" w:rsidRDefault="00D61048" w:rsidP="00D61048">
      <w:pPr>
        <w:autoSpaceDE w:val="0"/>
        <w:autoSpaceDN w:val="0"/>
        <w:adjustRightInd w:val="0"/>
        <w:spacing w:line="360" w:lineRule="auto"/>
        <w:jc w:val="both"/>
        <w:rPr>
          <w:rFonts w:ascii="Palatino Linotype" w:eastAsiaTheme="minorHAnsi" w:hAnsi="Palatino Linotype" w:cs="Arial"/>
          <w:lang w:val="es-MX" w:eastAsia="en-US"/>
        </w:rPr>
      </w:pPr>
    </w:p>
    <w:p w14:paraId="0E3C2D75" w14:textId="77777777" w:rsidR="00D61048" w:rsidRPr="00037B15" w:rsidRDefault="00D61048" w:rsidP="00D61048">
      <w:pPr>
        <w:autoSpaceDE w:val="0"/>
        <w:autoSpaceDN w:val="0"/>
        <w:adjustRightInd w:val="0"/>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Hasta lo aquí expuesto, se advierte que se actualiza la hipótesis prevista en el artículo 191, fracción III, de la Ley de Transparencia y Acceso a la Información Pública del Estado de México y Municipios en vigor, que a la letra establece lo siguiente:</w:t>
      </w:r>
    </w:p>
    <w:p w14:paraId="35A8A16B" w14:textId="77777777" w:rsidR="00D61048" w:rsidRPr="00037B15" w:rsidRDefault="00D61048" w:rsidP="00D61048">
      <w:pPr>
        <w:autoSpaceDE w:val="0"/>
        <w:autoSpaceDN w:val="0"/>
        <w:adjustRightInd w:val="0"/>
        <w:spacing w:line="360" w:lineRule="auto"/>
        <w:jc w:val="both"/>
        <w:rPr>
          <w:rFonts w:ascii="Palatino Linotype" w:eastAsiaTheme="minorHAnsi" w:hAnsi="Palatino Linotype" w:cs="Arial"/>
          <w:lang w:val="es-MX" w:eastAsia="en-US"/>
        </w:rPr>
      </w:pPr>
    </w:p>
    <w:p w14:paraId="21455D64" w14:textId="77777777" w:rsidR="00D61048" w:rsidRPr="00037B15" w:rsidRDefault="00D61048" w:rsidP="00D61048">
      <w:pPr>
        <w:autoSpaceDE w:val="0"/>
        <w:autoSpaceDN w:val="0"/>
        <w:adjustRightInd w:val="0"/>
        <w:ind w:left="567" w:right="616"/>
        <w:jc w:val="both"/>
        <w:rPr>
          <w:rFonts w:ascii="Palatino Linotype" w:eastAsiaTheme="minorHAnsi" w:hAnsi="Palatino Linotype" w:cs="Arial"/>
          <w:i/>
          <w:lang w:val="es-MX" w:eastAsia="en-US"/>
        </w:rPr>
      </w:pPr>
      <w:r w:rsidRPr="00037B15">
        <w:rPr>
          <w:rFonts w:ascii="Palatino Linotype" w:eastAsiaTheme="minorHAnsi" w:hAnsi="Palatino Linotype" w:cs="Arial"/>
          <w:i/>
          <w:lang w:val="es-MX" w:eastAsia="en-US"/>
        </w:rPr>
        <w:t>“</w:t>
      </w:r>
      <w:r w:rsidRPr="00037B15">
        <w:rPr>
          <w:rFonts w:ascii="Palatino Linotype" w:eastAsiaTheme="minorHAnsi" w:hAnsi="Palatino Linotype" w:cs="Arial"/>
          <w:b/>
          <w:i/>
          <w:lang w:val="es-MX" w:eastAsia="en-US"/>
        </w:rPr>
        <w:t>Artículo 191</w:t>
      </w:r>
      <w:r w:rsidRPr="00037B15">
        <w:rPr>
          <w:rFonts w:ascii="Palatino Linotype" w:eastAsiaTheme="minorHAnsi" w:hAnsi="Palatino Linotype" w:cs="Arial"/>
          <w:i/>
          <w:lang w:val="es-MX" w:eastAsia="en-US"/>
        </w:rPr>
        <w:t>. El recurso será desechado por improcedente cuando:</w:t>
      </w:r>
    </w:p>
    <w:p w14:paraId="7D1C7ECB" w14:textId="77777777" w:rsidR="00D61048" w:rsidRPr="00037B15" w:rsidRDefault="00D61048" w:rsidP="00D61048">
      <w:pPr>
        <w:autoSpaceDE w:val="0"/>
        <w:autoSpaceDN w:val="0"/>
        <w:adjustRightInd w:val="0"/>
        <w:ind w:left="567" w:right="616"/>
        <w:jc w:val="both"/>
        <w:rPr>
          <w:rFonts w:ascii="Palatino Linotype" w:eastAsiaTheme="minorHAnsi" w:hAnsi="Palatino Linotype" w:cs="Arial"/>
          <w:i/>
          <w:lang w:val="es-MX" w:eastAsia="en-US"/>
        </w:rPr>
      </w:pPr>
      <w:r w:rsidRPr="00037B15">
        <w:rPr>
          <w:rFonts w:ascii="Palatino Linotype" w:eastAsiaTheme="minorHAnsi" w:hAnsi="Palatino Linotype" w:cs="Arial"/>
          <w:i/>
          <w:lang w:val="es-MX" w:eastAsia="en-US"/>
        </w:rPr>
        <w:t>(…)</w:t>
      </w:r>
    </w:p>
    <w:p w14:paraId="49393E29" w14:textId="77777777" w:rsidR="00D61048" w:rsidRPr="00037B15" w:rsidRDefault="00D61048" w:rsidP="00D61048">
      <w:pPr>
        <w:autoSpaceDE w:val="0"/>
        <w:autoSpaceDN w:val="0"/>
        <w:adjustRightInd w:val="0"/>
        <w:ind w:left="567" w:right="616"/>
        <w:jc w:val="both"/>
        <w:rPr>
          <w:rFonts w:ascii="Palatino Linotype" w:eastAsiaTheme="minorHAnsi" w:hAnsi="Palatino Linotype" w:cs="Arial"/>
          <w:b/>
          <w:i/>
          <w:lang w:val="es-MX" w:eastAsia="en-US"/>
        </w:rPr>
      </w:pPr>
      <w:r w:rsidRPr="00037B15">
        <w:rPr>
          <w:rFonts w:ascii="Palatino Linotype" w:eastAsiaTheme="minorHAnsi" w:hAnsi="Palatino Linotype" w:cs="Arial"/>
          <w:b/>
          <w:i/>
          <w:lang w:val="es-MX" w:eastAsia="en-US"/>
        </w:rPr>
        <w:t xml:space="preserve">III. </w:t>
      </w:r>
      <w:r w:rsidRPr="00037B15">
        <w:rPr>
          <w:rFonts w:ascii="Palatino Linotype" w:eastAsiaTheme="minorHAnsi" w:hAnsi="Palatino Linotype" w:cs="Arial"/>
          <w:i/>
          <w:u w:val="single"/>
          <w:lang w:val="es-MX" w:eastAsia="en-US"/>
        </w:rPr>
        <w:t>No actualice alguno de los supuestos previstos en la presente Ley</w:t>
      </w:r>
      <w:r w:rsidRPr="00037B15">
        <w:rPr>
          <w:rFonts w:ascii="Palatino Linotype" w:eastAsiaTheme="minorHAnsi" w:hAnsi="Palatino Linotype" w:cs="Arial"/>
          <w:i/>
          <w:lang w:val="es-MX" w:eastAsia="en-US"/>
        </w:rPr>
        <w:t>;</w:t>
      </w:r>
      <w:r w:rsidRPr="00037B15">
        <w:rPr>
          <w:rFonts w:ascii="Palatino Linotype" w:eastAsiaTheme="minorHAnsi" w:hAnsi="Palatino Linotype" w:cs="Arial"/>
          <w:b/>
          <w:i/>
          <w:lang w:val="es-MX" w:eastAsia="en-US"/>
        </w:rPr>
        <w:t xml:space="preserve"> </w:t>
      </w:r>
    </w:p>
    <w:p w14:paraId="34129405" w14:textId="77777777" w:rsidR="00D61048" w:rsidRPr="00037B15" w:rsidRDefault="00D61048" w:rsidP="00D61048">
      <w:pPr>
        <w:autoSpaceDE w:val="0"/>
        <w:autoSpaceDN w:val="0"/>
        <w:adjustRightInd w:val="0"/>
        <w:ind w:left="567" w:right="616"/>
        <w:jc w:val="both"/>
        <w:rPr>
          <w:rFonts w:ascii="Palatino Linotype" w:eastAsiaTheme="minorHAnsi" w:hAnsi="Palatino Linotype" w:cs="Arial"/>
          <w:i/>
          <w:lang w:val="es-MX" w:eastAsia="en-US"/>
        </w:rPr>
      </w:pPr>
      <w:r w:rsidRPr="00037B15">
        <w:rPr>
          <w:rFonts w:ascii="Palatino Linotype" w:eastAsiaTheme="minorHAnsi" w:hAnsi="Palatino Linotype" w:cs="Arial"/>
          <w:i/>
          <w:lang w:val="es-MX" w:eastAsia="en-US"/>
        </w:rPr>
        <w:t>(…)</w:t>
      </w:r>
    </w:p>
    <w:p w14:paraId="47C55796" w14:textId="77777777" w:rsidR="00D61048" w:rsidRPr="00037B15" w:rsidRDefault="00D61048" w:rsidP="00D61048">
      <w:pPr>
        <w:autoSpaceDE w:val="0"/>
        <w:autoSpaceDN w:val="0"/>
        <w:adjustRightInd w:val="0"/>
        <w:spacing w:line="360" w:lineRule="auto"/>
        <w:jc w:val="both"/>
        <w:rPr>
          <w:rFonts w:ascii="Palatino Linotype" w:eastAsiaTheme="minorHAnsi" w:hAnsi="Palatino Linotype" w:cs="Arial"/>
          <w:szCs w:val="22"/>
          <w:lang w:val="es-MX" w:eastAsia="en-US"/>
        </w:rPr>
      </w:pPr>
    </w:p>
    <w:p w14:paraId="78BDF22D" w14:textId="77777777" w:rsidR="00D61048" w:rsidRPr="00037B15" w:rsidRDefault="00D61048" w:rsidP="00D61048">
      <w:pPr>
        <w:autoSpaceDE w:val="0"/>
        <w:autoSpaceDN w:val="0"/>
        <w:adjustRightInd w:val="0"/>
        <w:spacing w:line="360" w:lineRule="auto"/>
        <w:jc w:val="both"/>
        <w:rPr>
          <w:rFonts w:ascii="Palatino Linotype" w:hAnsi="Palatino Linotype" w:cs="Arial"/>
        </w:rPr>
      </w:pPr>
      <w:r w:rsidRPr="00037B15">
        <w:rPr>
          <w:rFonts w:ascii="Palatino Linotype" w:eastAsiaTheme="minorHAnsi" w:hAnsi="Palatino Linotype" w:cs="Arial"/>
          <w:szCs w:val="22"/>
          <w:lang w:val="es-MX" w:eastAsia="en-US"/>
        </w:rPr>
        <w:lastRenderedPageBreak/>
        <w:t xml:space="preserve">En conclusión, la ley de la materia establece </w:t>
      </w:r>
      <w:r w:rsidRPr="00037B15">
        <w:rPr>
          <w:rFonts w:ascii="Palatino Linotype" w:hAnsi="Palatino Linotype" w:cs="Arial"/>
        </w:rPr>
        <w:t>en la fracción IV, del artículo 192, de la Ley de Transparencia vigente en la entidad, que a la letra establecen:</w:t>
      </w:r>
    </w:p>
    <w:p w14:paraId="2A009CA3" w14:textId="77777777" w:rsidR="00D61048" w:rsidRPr="00037B15" w:rsidRDefault="00D61048" w:rsidP="00D61048">
      <w:pPr>
        <w:autoSpaceDE w:val="0"/>
        <w:autoSpaceDN w:val="0"/>
        <w:adjustRightInd w:val="0"/>
        <w:spacing w:line="360" w:lineRule="auto"/>
        <w:jc w:val="both"/>
        <w:rPr>
          <w:rFonts w:ascii="Palatino Linotype" w:hAnsi="Palatino Linotype" w:cs="Arial"/>
        </w:rPr>
      </w:pPr>
    </w:p>
    <w:p w14:paraId="7485EF74" w14:textId="77777777" w:rsidR="00D61048" w:rsidRPr="00037B15" w:rsidRDefault="00D61048" w:rsidP="00D61048">
      <w:pPr>
        <w:autoSpaceDE w:val="0"/>
        <w:autoSpaceDN w:val="0"/>
        <w:adjustRightInd w:val="0"/>
        <w:ind w:left="708"/>
        <w:jc w:val="both"/>
        <w:rPr>
          <w:rFonts w:ascii="Palatino Linotype" w:hAnsi="Palatino Linotype"/>
          <w:i/>
          <w:sz w:val="22"/>
        </w:rPr>
      </w:pPr>
      <w:r w:rsidRPr="00037B15">
        <w:rPr>
          <w:rFonts w:ascii="Palatino Linotype" w:hAnsi="Palatino Linotype"/>
          <w:i/>
          <w:sz w:val="22"/>
        </w:rPr>
        <w:t>“</w:t>
      </w:r>
      <w:r w:rsidRPr="00037B15">
        <w:rPr>
          <w:rFonts w:ascii="Palatino Linotype" w:hAnsi="Palatino Linotype"/>
          <w:b/>
          <w:i/>
          <w:sz w:val="22"/>
        </w:rPr>
        <w:t xml:space="preserve">Artículo 192. </w:t>
      </w:r>
      <w:r w:rsidRPr="00037B15">
        <w:rPr>
          <w:rFonts w:ascii="Palatino Linotype" w:hAnsi="Palatino Linotype"/>
          <w:b/>
          <w:i/>
          <w:sz w:val="22"/>
          <w:u w:val="single"/>
        </w:rPr>
        <w:t>El recurso será sobreseído, en todo o en parte, cuando una vez admitido, se actualicen alguno de los siguientes supuestos</w:t>
      </w:r>
      <w:r w:rsidRPr="00037B15">
        <w:rPr>
          <w:rFonts w:ascii="Palatino Linotype" w:hAnsi="Palatino Linotype"/>
          <w:i/>
          <w:sz w:val="22"/>
        </w:rPr>
        <w:t>:</w:t>
      </w:r>
    </w:p>
    <w:p w14:paraId="514037F7" w14:textId="77777777" w:rsidR="00D61048" w:rsidRPr="00037B15" w:rsidRDefault="00D61048" w:rsidP="00D61048">
      <w:pPr>
        <w:autoSpaceDE w:val="0"/>
        <w:autoSpaceDN w:val="0"/>
        <w:adjustRightInd w:val="0"/>
        <w:ind w:left="708"/>
        <w:jc w:val="both"/>
        <w:rPr>
          <w:rFonts w:ascii="Palatino Linotype" w:hAnsi="Palatino Linotype"/>
          <w:i/>
          <w:sz w:val="22"/>
        </w:rPr>
      </w:pPr>
    </w:p>
    <w:p w14:paraId="27AFDE44" w14:textId="77777777" w:rsidR="00D61048" w:rsidRPr="00037B15" w:rsidRDefault="00D61048" w:rsidP="00D61048">
      <w:pPr>
        <w:numPr>
          <w:ilvl w:val="0"/>
          <w:numId w:val="12"/>
        </w:numPr>
        <w:autoSpaceDE w:val="0"/>
        <w:autoSpaceDN w:val="0"/>
        <w:adjustRightInd w:val="0"/>
        <w:jc w:val="both"/>
        <w:rPr>
          <w:rFonts w:ascii="Palatino Linotype" w:hAnsi="Palatino Linotype"/>
          <w:i/>
          <w:sz w:val="22"/>
        </w:rPr>
      </w:pPr>
      <w:r w:rsidRPr="00037B15">
        <w:rPr>
          <w:rFonts w:ascii="Palatino Linotype" w:hAnsi="Palatino Linotype"/>
          <w:i/>
          <w:sz w:val="22"/>
        </w:rPr>
        <w:t xml:space="preserve">El recurrente se desista expresamente del recurso; </w:t>
      </w:r>
    </w:p>
    <w:p w14:paraId="20EEA0E2" w14:textId="77777777" w:rsidR="00D61048" w:rsidRPr="00037B15" w:rsidRDefault="00D61048" w:rsidP="00D61048">
      <w:pPr>
        <w:numPr>
          <w:ilvl w:val="0"/>
          <w:numId w:val="12"/>
        </w:numPr>
        <w:autoSpaceDE w:val="0"/>
        <w:autoSpaceDN w:val="0"/>
        <w:adjustRightInd w:val="0"/>
        <w:jc w:val="both"/>
        <w:rPr>
          <w:rFonts w:ascii="Palatino Linotype" w:hAnsi="Palatino Linotype" w:cs="Arial"/>
          <w:i/>
          <w:sz w:val="22"/>
        </w:rPr>
      </w:pPr>
      <w:r w:rsidRPr="00037B15">
        <w:rPr>
          <w:rFonts w:ascii="Palatino Linotype" w:hAnsi="Palatino Linotype"/>
          <w:i/>
          <w:sz w:val="22"/>
        </w:rPr>
        <w:t xml:space="preserve">El recurrente fallezca o, tratándose de personas jurídicas colectivas, se disuelva; </w:t>
      </w:r>
    </w:p>
    <w:p w14:paraId="7D9ED132" w14:textId="77777777" w:rsidR="00D61048" w:rsidRPr="00037B15" w:rsidRDefault="00D61048" w:rsidP="00D61048">
      <w:pPr>
        <w:numPr>
          <w:ilvl w:val="0"/>
          <w:numId w:val="12"/>
        </w:numPr>
        <w:autoSpaceDE w:val="0"/>
        <w:autoSpaceDN w:val="0"/>
        <w:adjustRightInd w:val="0"/>
        <w:jc w:val="both"/>
        <w:rPr>
          <w:rFonts w:ascii="Palatino Linotype" w:hAnsi="Palatino Linotype" w:cs="Arial"/>
          <w:i/>
          <w:sz w:val="22"/>
        </w:rPr>
      </w:pPr>
      <w:r w:rsidRPr="00037B15">
        <w:rPr>
          <w:rFonts w:ascii="Palatino Linotype" w:hAnsi="Palatino Linotype"/>
          <w:i/>
          <w:sz w:val="22"/>
        </w:rPr>
        <w:t xml:space="preserve">El sujeto obligado responsable del acto lo modifique o revoque de tal manera que el recurso de revisión quede sin materia; </w:t>
      </w:r>
    </w:p>
    <w:p w14:paraId="50CC55DC" w14:textId="77777777" w:rsidR="00D61048" w:rsidRPr="00037B15" w:rsidRDefault="00D61048" w:rsidP="00D61048">
      <w:pPr>
        <w:numPr>
          <w:ilvl w:val="0"/>
          <w:numId w:val="12"/>
        </w:numPr>
        <w:autoSpaceDE w:val="0"/>
        <w:autoSpaceDN w:val="0"/>
        <w:adjustRightInd w:val="0"/>
        <w:jc w:val="both"/>
        <w:rPr>
          <w:rFonts w:ascii="Palatino Linotype" w:hAnsi="Palatino Linotype" w:cs="Arial"/>
          <w:i/>
          <w:sz w:val="22"/>
        </w:rPr>
      </w:pPr>
      <w:r w:rsidRPr="00037B15">
        <w:rPr>
          <w:rFonts w:ascii="Palatino Linotype" w:hAnsi="Palatino Linotype"/>
          <w:b/>
          <w:i/>
          <w:sz w:val="22"/>
          <w:u w:val="single"/>
        </w:rPr>
        <w:t>Admitido el recurso de revisión, aparezca alguna causal de improcedencia en los términos de la presente Ley</w:t>
      </w:r>
      <w:r w:rsidRPr="00037B15">
        <w:rPr>
          <w:rFonts w:ascii="Palatino Linotype" w:hAnsi="Palatino Linotype"/>
          <w:i/>
          <w:sz w:val="22"/>
        </w:rPr>
        <w:t xml:space="preserve">; y </w:t>
      </w:r>
    </w:p>
    <w:p w14:paraId="4A06CBF0" w14:textId="77777777" w:rsidR="00D61048" w:rsidRPr="00037B15" w:rsidRDefault="00D61048" w:rsidP="00D61048">
      <w:pPr>
        <w:numPr>
          <w:ilvl w:val="0"/>
          <w:numId w:val="12"/>
        </w:numPr>
        <w:autoSpaceDE w:val="0"/>
        <w:autoSpaceDN w:val="0"/>
        <w:adjustRightInd w:val="0"/>
        <w:jc w:val="both"/>
        <w:rPr>
          <w:rFonts w:ascii="Palatino Linotype" w:hAnsi="Palatino Linotype" w:cs="Arial"/>
          <w:i/>
          <w:sz w:val="22"/>
        </w:rPr>
      </w:pPr>
      <w:r w:rsidRPr="00037B15">
        <w:rPr>
          <w:rFonts w:ascii="Palatino Linotype" w:hAnsi="Palatino Linotype"/>
          <w:i/>
          <w:sz w:val="22"/>
        </w:rPr>
        <w:t>Cuando por cualquier motivo quede sin materia el recurso.”</w:t>
      </w:r>
    </w:p>
    <w:p w14:paraId="51F8DA3E" w14:textId="77777777" w:rsidR="00D61048" w:rsidRPr="00037B15" w:rsidRDefault="00D61048" w:rsidP="00D61048">
      <w:pPr>
        <w:autoSpaceDE w:val="0"/>
        <w:autoSpaceDN w:val="0"/>
        <w:adjustRightInd w:val="0"/>
        <w:spacing w:line="360" w:lineRule="auto"/>
        <w:jc w:val="both"/>
        <w:rPr>
          <w:rFonts w:ascii="Palatino Linotype" w:hAnsi="Palatino Linotype"/>
          <w:sz w:val="14"/>
        </w:rPr>
      </w:pPr>
    </w:p>
    <w:p w14:paraId="52D9558A" w14:textId="77777777" w:rsidR="00D61048" w:rsidRPr="00037B15" w:rsidRDefault="00D61048" w:rsidP="00D61048">
      <w:pPr>
        <w:autoSpaceDE w:val="0"/>
        <w:autoSpaceDN w:val="0"/>
        <w:adjustRightInd w:val="0"/>
        <w:spacing w:line="360" w:lineRule="auto"/>
        <w:jc w:val="both"/>
        <w:rPr>
          <w:rFonts w:ascii="Palatino Linotype" w:hAnsi="Palatino Linotype"/>
          <w:b/>
          <w:u w:val="single"/>
        </w:rPr>
      </w:pPr>
      <w:r w:rsidRPr="00037B15">
        <w:rPr>
          <w:rFonts w:ascii="Palatino Linotype" w:hAnsi="Palatino Linotype"/>
        </w:rPr>
        <w:t xml:space="preserve">Es importante resaltar a manera de analogía que la Suprema Corte de Justicia de la Nación mediante el número 2 de la Serie </w:t>
      </w:r>
      <w:r w:rsidRPr="00037B15">
        <w:rPr>
          <w:rFonts w:ascii="Palatino Linotype" w:hAnsi="Palatino Linotype"/>
          <w:i/>
        </w:rPr>
        <w:t xml:space="preserve">Estudios Introductorios sobre el Juicio de Amparo </w:t>
      </w:r>
      <w:r w:rsidRPr="00037B15">
        <w:rPr>
          <w:rFonts w:ascii="Palatino Linotype" w:hAnsi="Palatino Linotype"/>
        </w:rPr>
        <w:t xml:space="preserve">relativo a </w:t>
      </w:r>
      <w:r w:rsidRPr="00037B15">
        <w:rPr>
          <w:rFonts w:ascii="Palatino Linotype" w:hAnsi="Palatino Linotype"/>
          <w:i/>
        </w:rPr>
        <w:t xml:space="preserve">LA IMPROCEDENCIA DE LA ACCIÓN DE AMPARO </w:t>
      </w:r>
      <w:r w:rsidRPr="00037B15">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037B15">
        <w:rPr>
          <w:rFonts w:ascii="Palatino Linotype" w:hAnsi="Palatino Linotype"/>
          <w:b/>
          <w:u w:val="single"/>
        </w:rPr>
        <w:t>lo que generará que la demanda sea desechada; o bien, después de admitida la demanda, lo que tendrá como consecuencia que se sobresea en el juicio.</w:t>
      </w:r>
    </w:p>
    <w:p w14:paraId="76B377E1" w14:textId="77777777" w:rsidR="00D61048" w:rsidRPr="00037B15" w:rsidRDefault="00D61048" w:rsidP="00D61048">
      <w:pPr>
        <w:autoSpaceDE w:val="0"/>
        <w:autoSpaceDN w:val="0"/>
        <w:adjustRightInd w:val="0"/>
        <w:spacing w:line="360" w:lineRule="auto"/>
        <w:jc w:val="both"/>
        <w:rPr>
          <w:rFonts w:ascii="Palatino Linotype" w:hAnsi="Palatino Linotype"/>
          <w:b/>
          <w:u w:val="single"/>
        </w:rPr>
      </w:pPr>
    </w:p>
    <w:p w14:paraId="64B51DB1" w14:textId="1F9292D5" w:rsidR="00D61048" w:rsidRPr="00037B15" w:rsidRDefault="00D61048" w:rsidP="00D61048">
      <w:pPr>
        <w:autoSpaceDE w:val="0"/>
        <w:autoSpaceDN w:val="0"/>
        <w:adjustRightInd w:val="0"/>
        <w:spacing w:line="360" w:lineRule="auto"/>
        <w:jc w:val="both"/>
        <w:rPr>
          <w:rFonts w:ascii="Palatino Linotype" w:hAnsi="Palatino Linotype"/>
        </w:rPr>
      </w:pPr>
      <w:r w:rsidRPr="00037B15">
        <w:rPr>
          <w:rFonts w:ascii="Palatino Linotype" w:hAnsi="Palatino Linotype"/>
        </w:rPr>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4DF2ADFA" w14:textId="45E86F55" w:rsidR="00AB3E18" w:rsidRDefault="00D61048" w:rsidP="00ED13E7">
      <w:pPr>
        <w:autoSpaceDE w:val="0"/>
        <w:autoSpaceDN w:val="0"/>
        <w:adjustRightInd w:val="0"/>
        <w:spacing w:line="360" w:lineRule="auto"/>
        <w:jc w:val="both"/>
        <w:rPr>
          <w:rFonts w:ascii="Palatino Linotype" w:hAnsi="Palatino Linotype"/>
        </w:rPr>
      </w:pPr>
      <w:r w:rsidRPr="00037B15">
        <w:rPr>
          <w:rFonts w:ascii="Palatino Linotype" w:hAnsi="Palatino Linotype"/>
        </w:rPr>
        <w:lastRenderedPageBreak/>
        <w:t xml:space="preserve">Finalmente, no se deja de lado que se dejan a salvo los derechos del Particular a fin de que de considerarlo pertinente, interponga una nueva solicitud de acceso ante el </w:t>
      </w:r>
      <w:r>
        <w:rPr>
          <w:rFonts w:ascii="Palatino Linotype" w:hAnsi="Palatino Linotype"/>
          <w:b/>
        </w:rPr>
        <w:t>Sujeto Obligado</w:t>
      </w:r>
      <w:r w:rsidRPr="00037B15">
        <w:rPr>
          <w:rFonts w:ascii="Palatino Linotype" w:hAnsi="Palatino Linotype"/>
        </w:rPr>
        <w:t>, a fin de solicitar la información de su interés.</w:t>
      </w:r>
    </w:p>
    <w:p w14:paraId="0103DB30" w14:textId="77777777" w:rsidR="00D61048" w:rsidRPr="00D61048" w:rsidRDefault="00D61048" w:rsidP="00ED13E7">
      <w:pPr>
        <w:autoSpaceDE w:val="0"/>
        <w:autoSpaceDN w:val="0"/>
        <w:adjustRightInd w:val="0"/>
        <w:spacing w:line="360" w:lineRule="auto"/>
        <w:jc w:val="both"/>
        <w:rPr>
          <w:rFonts w:ascii="Palatino Linotype" w:hAnsi="Palatino Linotype"/>
        </w:rPr>
      </w:pPr>
    </w:p>
    <w:p w14:paraId="65002505" w14:textId="77777777" w:rsidR="00AB3E18" w:rsidRPr="004F0A83" w:rsidRDefault="00AB3E18" w:rsidP="00AB3E18">
      <w:pPr>
        <w:spacing w:line="360" w:lineRule="auto"/>
        <w:jc w:val="both"/>
        <w:rPr>
          <w:rFonts w:ascii="Palatino Linotype" w:eastAsia="Calibri" w:hAnsi="Palatino Linotype" w:cs="Calibri"/>
          <w:bCs/>
          <w:szCs w:val="22"/>
          <w:lang w:val="es-MX" w:eastAsia="es-MX"/>
        </w:rPr>
      </w:pPr>
      <w:r w:rsidRPr="004F0A83">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51992960" w14:textId="77777777" w:rsidR="00AB3E18" w:rsidRPr="004F0A83" w:rsidRDefault="00AB3E18" w:rsidP="00AB3E18">
      <w:pPr>
        <w:spacing w:line="360" w:lineRule="auto"/>
        <w:jc w:val="both"/>
        <w:rPr>
          <w:rFonts w:ascii="Palatino Linotype" w:eastAsia="Palatino Linotype" w:hAnsi="Palatino Linotype" w:cs="Palatino Linotype"/>
          <w:szCs w:val="22"/>
          <w:lang w:val="es-ES_tradnl" w:eastAsia="es-MX"/>
        </w:rPr>
      </w:pPr>
    </w:p>
    <w:p w14:paraId="7BD52BAD" w14:textId="77777777" w:rsidR="00AB3E18" w:rsidRPr="004F0A83" w:rsidRDefault="00AB3E18" w:rsidP="00AB3E18">
      <w:pPr>
        <w:ind w:left="567" w:right="567"/>
        <w:jc w:val="both"/>
        <w:rPr>
          <w:rFonts w:ascii="Palatino Linotype" w:eastAsia="Palatino Linotype" w:hAnsi="Palatino Linotype" w:cs="Palatino Linotype"/>
          <w:b/>
          <w:bCs/>
          <w:iCs/>
          <w:sz w:val="22"/>
          <w:szCs w:val="22"/>
          <w:lang w:val="es-ES_tradnl"/>
        </w:rPr>
      </w:pPr>
      <w:r w:rsidRPr="004F0A83">
        <w:rPr>
          <w:rFonts w:ascii="Palatino Linotype" w:eastAsia="Palatino Linotype" w:hAnsi="Palatino Linotype" w:cs="Palatino Linotype"/>
          <w:b/>
          <w:bCs/>
          <w:i/>
          <w:iCs/>
          <w:sz w:val="22"/>
          <w:szCs w:val="22"/>
          <w:lang w:val="es-ES_tradnl"/>
        </w:rPr>
        <w:t>SOBRESEIMIENTO. IMPIDE EL ESTUDIO DE LAS CUESTIONES DE FONDO.</w:t>
      </w:r>
    </w:p>
    <w:p w14:paraId="3BF989F4" w14:textId="77777777" w:rsidR="00AB3E18" w:rsidRPr="00E36592" w:rsidRDefault="00AB3E18" w:rsidP="00AB3E18">
      <w:pPr>
        <w:ind w:left="567" w:right="567"/>
        <w:jc w:val="both"/>
        <w:rPr>
          <w:rFonts w:ascii="Palatino Linotype" w:eastAsia="Palatino Linotype" w:hAnsi="Palatino Linotype" w:cs="Palatino Linotype"/>
          <w:iCs/>
          <w:sz w:val="22"/>
          <w:szCs w:val="22"/>
          <w:lang w:val="es-ES_tradnl"/>
        </w:rPr>
      </w:pPr>
      <w:r w:rsidRPr="004F0A83">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1036BA36" w14:textId="77777777" w:rsidR="00ED13E7" w:rsidRPr="00F80E54" w:rsidRDefault="00ED13E7" w:rsidP="00ED13E7">
      <w:pPr>
        <w:autoSpaceDE w:val="0"/>
        <w:autoSpaceDN w:val="0"/>
        <w:adjustRightInd w:val="0"/>
        <w:spacing w:line="360" w:lineRule="auto"/>
        <w:jc w:val="both"/>
        <w:rPr>
          <w:rFonts w:ascii="Palatino Linotype" w:hAnsi="Palatino Linotype"/>
          <w:b/>
          <w:u w:val="single"/>
        </w:rPr>
      </w:pPr>
    </w:p>
    <w:p w14:paraId="1E92651D" w14:textId="77777777" w:rsidR="00ED13E7" w:rsidRPr="00F80E54" w:rsidRDefault="00ED13E7" w:rsidP="00ED13E7">
      <w:pPr>
        <w:autoSpaceDE w:val="0"/>
        <w:autoSpaceDN w:val="0"/>
        <w:adjustRightInd w:val="0"/>
        <w:spacing w:line="360" w:lineRule="auto"/>
        <w:jc w:val="both"/>
        <w:rPr>
          <w:rFonts w:ascii="Palatino Linotype" w:hAnsi="Palatino Linotype"/>
        </w:rPr>
      </w:pPr>
      <w:r w:rsidRPr="00F80E54">
        <w:rPr>
          <w:rFonts w:ascii="Palatino Linotype" w:hAnsi="Palatino Linotype"/>
        </w:rPr>
        <w:t xml:space="preserve">En este orden de ideas, es conducente colegir que en el presente Recurso de Revisión, se actualizó la causal de improcedencia prevista en la fracción VII, del numeral 191, de la Ley de Transparencia y Acceso a la Información Pública del Estado de México y Municipios, en virtud que se hizo consistir en ampliar su solicitud de información, proporcionando nuevos elementos en el recurso de revisión; lo que se vio superado con las referencias señaladas en el ordenamiento en cita. </w:t>
      </w:r>
    </w:p>
    <w:p w14:paraId="713DC58D" w14:textId="77777777" w:rsidR="00ED13E7" w:rsidRPr="00F80E54" w:rsidRDefault="00ED13E7" w:rsidP="00ED13E7">
      <w:pPr>
        <w:autoSpaceDE w:val="0"/>
        <w:autoSpaceDN w:val="0"/>
        <w:adjustRightInd w:val="0"/>
        <w:spacing w:line="360" w:lineRule="auto"/>
        <w:jc w:val="both"/>
        <w:rPr>
          <w:rFonts w:ascii="Palatino Linotype" w:hAnsi="Palatino Linotype"/>
          <w:b/>
          <w:u w:val="single"/>
        </w:rPr>
      </w:pPr>
    </w:p>
    <w:p w14:paraId="69D09F04" w14:textId="626EB34B" w:rsidR="00ED13E7" w:rsidRPr="00F80E54" w:rsidRDefault="00ED13E7" w:rsidP="00ED13E7">
      <w:pPr>
        <w:spacing w:line="360" w:lineRule="auto"/>
        <w:ind w:right="51"/>
        <w:jc w:val="both"/>
        <w:rPr>
          <w:rFonts w:ascii="Palatino Linotype" w:hAnsi="Palatino Linotype" w:cs="Arial"/>
          <w:bCs/>
          <w:lang w:eastAsia="es-MX"/>
        </w:rPr>
      </w:pPr>
      <w:r w:rsidRPr="00F80E54">
        <w:rPr>
          <w:rFonts w:ascii="Palatino Linotype" w:hAnsi="Palatino Linotype" w:cs="Arial"/>
        </w:rPr>
        <w:t>En mérito de lo expuesto en líneas anteriores</w:t>
      </w:r>
      <w:r w:rsidRPr="00F80E54">
        <w:rPr>
          <w:rFonts w:ascii="Palatino Linotype" w:hAnsi="Palatino Linotype"/>
          <w:noProof/>
          <w:lang w:eastAsia="es-MX"/>
        </w:rPr>
        <w:t xml:space="preserve">, resultan parcialmente procedentes los motivos de inconformidad que arguye </w:t>
      </w:r>
      <w:r w:rsidRPr="00F80E54">
        <w:rPr>
          <w:rFonts w:ascii="Palatino Linotype" w:hAnsi="Palatino Linotype"/>
          <w:b/>
          <w:noProof/>
          <w:lang w:eastAsia="es-MX"/>
        </w:rPr>
        <w:t>La Recurrente</w:t>
      </w:r>
      <w:r w:rsidRPr="00F80E54">
        <w:rPr>
          <w:rFonts w:ascii="Palatino Linotype" w:hAnsi="Palatino Linotype"/>
          <w:noProof/>
          <w:lang w:eastAsia="es-MX"/>
        </w:rPr>
        <w:t xml:space="preserve"> en su medio de impugnación que fue materia de estudio, </w:t>
      </w:r>
      <w:r w:rsidRPr="00F80E54">
        <w:rPr>
          <w:rFonts w:ascii="Palatino Linotype" w:hAnsi="Palatino Linotype" w:cs="Arial"/>
        </w:rPr>
        <w:t xml:space="preserve">por ello con fundamento en el artículo 186, fracción I, en concordancia con el artículo 192, fracción IV, de la Ley de Transparencia y Acceso a la </w:t>
      </w:r>
      <w:r w:rsidRPr="00F80E54">
        <w:rPr>
          <w:rFonts w:ascii="Palatino Linotype" w:hAnsi="Palatino Linotype" w:cs="Arial"/>
        </w:rPr>
        <w:lastRenderedPageBreak/>
        <w:t xml:space="preserve">Información Pública del Estado de México y Municipios, se </w:t>
      </w:r>
      <w:r w:rsidRPr="00F80E54">
        <w:rPr>
          <w:rFonts w:ascii="Palatino Linotype" w:hAnsi="Palatino Linotype" w:cs="Arial"/>
          <w:b/>
        </w:rPr>
        <w:t>SOBRESEE</w:t>
      </w:r>
      <w:r w:rsidRPr="00F80E54">
        <w:rPr>
          <w:rFonts w:ascii="Palatino Linotype" w:hAnsi="Palatino Linotype" w:cs="Arial"/>
        </w:rPr>
        <w:t xml:space="preserve"> el recurso de revisión </w:t>
      </w:r>
      <w:r w:rsidRPr="00F80E54">
        <w:rPr>
          <w:rFonts w:ascii="Palatino Linotype" w:eastAsiaTheme="minorEastAsia" w:hAnsi="Palatino Linotype" w:cstheme="minorBidi"/>
          <w:b/>
          <w:lang w:val="es-ES_tradnl"/>
        </w:rPr>
        <w:t>0</w:t>
      </w:r>
      <w:r w:rsidR="00AB3E18">
        <w:rPr>
          <w:rFonts w:ascii="Palatino Linotype" w:eastAsiaTheme="minorEastAsia" w:hAnsi="Palatino Linotype" w:cstheme="minorBidi"/>
          <w:b/>
          <w:lang w:val="es-ES_tradnl"/>
        </w:rPr>
        <w:t>6475</w:t>
      </w:r>
      <w:r w:rsidRPr="00F80E54">
        <w:rPr>
          <w:rFonts w:ascii="Palatino Linotype" w:eastAsiaTheme="minorEastAsia" w:hAnsi="Palatino Linotype" w:cstheme="minorBidi"/>
          <w:b/>
          <w:lang w:val="es-ES_tradnl"/>
        </w:rPr>
        <w:t>/INFOEM/IP/RR/202</w:t>
      </w:r>
      <w:r w:rsidR="00AB3E18">
        <w:rPr>
          <w:rFonts w:ascii="Palatino Linotype" w:eastAsiaTheme="minorEastAsia" w:hAnsi="Palatino Linotype" w:cstheme="minorBidi"/>
          <w:b/>
          <w:lang w:val="es-ES_tradnl"/>
        </w:rPr>
        <w:t>4</w:t>
      </w:r>
      <w:r w:rsidRPr="00F80E54">
        <w:rPr>
          <w:rFonts w:ascii="Palatino Linotype" w:eastAsiaTheme="minorEastAsia" w:hAnsi="Palatino Linotype" w:cstheme="minorBidi"/>
          <w:lang w:val="es-ES_tradnl"/>
        </w:rPr>
        <w:t>,</w:t>
      </w:r>
      <w:r w:rsidRPr="00F80E54">
        <w:rPr>
          <w:rFonts w:ascii="Palatino Linotype" w:eastAsiaTheme="minorEastAsia" w:hAnsi="Palatino Linotype" w:cstheme="minorBidi"/>
          <w:b/>
          <w:lang w:val="es-ES_tradnl"/>
        </w:rPr>
        <w:t xml:space="preserve"> </w:t>
      </w:r>
      <w:r w:rsidRPr="00F80E54">
        <w:rPr>
          <w:rFonts w:ascii="Palatino Linotype" w:hAnsi="Palatino Linotype" w:cs="Arial"/>
          <w:bCs/>
          <w:lang w:eastAsia="es-MX"/>
        </w:rPr>
        <w:t>que ha sido materia del presente fallo.</w:t>
      </w:r>
    </w:p>
    <w:p w14:paraId="037152C5" w14:textId="77777777" w:rsidR="00ED13E7" w:rsidRPr="00F80E54" w:rsidRDefault="00ED13E7" w:rsidP="00ED13E7">
      <w:pPr>
        <w:tabs>
          <w:tab w:val="left" w:pos="8931"/>
        </w:tabs>
        <w:spacing w:line="360" w:lineRule="auto"/>
        <w:ind w:right="51"/>
        <w:jc w:val="both"/>
        <w:rPr>
          <w:rFonts w:ascii="Palatino Linotype" w:eastAsiaTheme="minorHAnsi" w:hAnsi="Palatino Linotype" w:cstheme="minorBidi"/>
          <w:lang w:val="es-MX" w:eastAsia="en-US"/>
        </w:rPr>
      </w:pPr>
    </w:p>
    <w:p w14:paraId="2D80FBC7" w14:textId="77777777" w:rsidR="00ED13E7" w:rsidRPr="00F80E54" w:rsidRDefault="00ED13E7" w:rsidP="00ED13E7">
      <w:pPr>
        <w:tabs>
          <w:tab w:val="left" w:pos="8931"/>
        </w:tabs>
        <w:spacing w:line="360" w:lineRule="auto"/>
        <w:ind w:right="51"/>
        <w:jc w:val="both"/>
        <w:rPr>
          <w:rFonts w:ascii="Palatino Linotype" w:eastAsiaTheme="minorHAnsi" w:hAnsi="Palatino Linotype" w:cstheme="minorBidi"/>
          <w:lang w:val="es-MX" w:eastAsia="en-US"/>
        </w:rPr>
      </w:pPr>
      <w:r w:rsidRPr="00F80E54">
        <w:rPr>
          <w:rFonts w:ascii="Palatino Linotype" w:eastAsiaTheme="minorHAnsi" w:hAnsi="Palatino Linotype" w:cstheme="minorBidi"/>
          <w:lang w:val="es-MX" w:eastAsia="en-US"/>
        </w:rPr>
        <w:t>Por lo antes expuesto y fundado es de resolverse y,</w:t>
      </w:r>
    </w:p>
    <w:p w14:paraId="4847BB36" w14:textId="77777777" w:rsidR="00ED13E7" w:rsidRPr="00F80E54" w:rsidRDefault="00ED13E7" w:rsidP="00ED13E7">
      <w:pPr>
        <w:tabs>
          <w:tab w:val="left" w:pos="8931"/>
        </w:tabs>
        <w:spacing w:line="360" w:lineRule="auto"/>
        <w:ind w:right="51"/>
        <w:jc w:val="both"/>
        <w:rPr>
          <w:rFonts w:ascii="Palatino Linotype" w:eastAsiaTheme="minorHAnsi" w:hAnsi="Palatino Linotype" w:cstheme="minorBidi"/>
          <w:lang w:val="es-MX" w:eastAsia="en-US"/>
        </w:rPr>
      </w:pPr>
    </w:p>
    <w:p w14:paraId="02E5F01F" w14:textId="77777777" w:rsidR="00ED13E7" w:rsidRPr="00F80E54" w:rsidRDefault="00ED13E7" w:rsidP="00ED13E7">
      <w:pPr>
        <w:spacing w:line="360" w:lineRule="auto"/>
        <w:jc w:val="center"/>
        <w:rPr>
          <w:rFonts w:ascii="Palatino Linotype" w:hAnsi="Palatino Linotype" w:cstheme="minorBidi"/>
          <w:b/>
          <w:bCs/>
          <w:spacing w:val="60"/>
          <w:sz w:val="28"/>
          <w:szCs w:val="22"/>
          <w:lang w:val="es-ES_tradnl" w:eastAsia="en-US"/>
        </w:rPr>
      </w:pPr>
      <w:r w:rsidRPr="00F80E54">
        <w:rPr>
          <w:rFonts w:ascii="Palatino Linotype" w:hAnsi="Palatino Linotype" w:cstheme="minorBidi"/>
          <w:b/>
          <w:bCs/>
          <w:spacing w:val="60"/>
          <w:sz w:val="28"/>
          <w:szCs w:val="22"/>
          <w:lang w:val="es-ES_tradnl" w:eastAsia="en-US"/>
        </w:rPr>
        <w:t>SE    RESUELVE</w:t>
      </w:r>
    </w:p>
    <w:p w14:paraId="4A397F25" w14:textId="77777777" w:rsidR="00ED13E7" w:rsidRPr="00F80E54" w:rsidRDefault="00ED13E7" w:rsidP="00ED13E7">
      <w:pPr>
        <w:pStyle w:val="Sinespaciado"/>
        <w:rPr>
          <w:lang w:eastAsia="en-US"/>
        </w:rPr>
      </w:pPr>
    </w:p>
    <w:p w14:paraId="5DE77D30" w14:textId="69357351" w:rsidR="00D61048" w:rsidRPr="00037B15" w:rsidRDefault="00ED13E7" w:rsidP="00D61048">
      <w:pPr>
        <w:spacing w:line="360" w:lineRule="auto"/>
        <w:jc w:val="both"/>
        <w:rPr>
          <w:rFonts w:ascii="Palatino Linotype" w:eastAsiaTheme="minorEastAsia" w:hAnsi="Palatino Linotype" w:cstheme="minorBidi"/>
          <w:lang w:val="es-ES_tradnl" w:eastAsia="en-US"/>
        </w:rPr>
      </w:pPr>
      <w:r w:rsidRPr="00F80E54">
        <w:rPr>
          <w:rFonts w:ascii="Palatino Linotype" w:hAnsi="Palatino Linotype" w:cstheme="minorBidi"/>
          <w:b/>
          <w:bCs/>
          <w:sz w:val="28"/>
          <w:szCs w:val="22"/>
          <w:lang w:val="es-MX" w:eastAsia="es-MX"/>
        </w:rPr>
        <w:t>PRIMERO</w:t>
      </w:r>
      <w:r w:rsidRPr="00F80E54">
        <w:rPr>
          <w:rFonts w:ascii="Palatino Linotype" w:hAnsi="Palatino Linotype" w:cstheme="minorBidi"/>
          <w:sz w:val="28"/>
          <w:szCs w:val="22"/>
          <w:lang w:val="es-MX" w:eastAsia="es-MX"/>
        </w:rPr>
        <w:t xml:space="preserve">. </w:t>
      </w:r>
      <w:r w:rsidR="00D61048" w:rsidRPr="00037B15">
        <w:rPr>
          <w:rFonts w:ascii="Palatino Linotype" w:eastAsiaTheme="minorHAnsi" w:hAnsi="Palatino Linotype" w:cs="Arial"/>
          <w:lang w:val="es-ES_tradnl" w:eastAsia="en-US"/>
        </w:rPr>
        <w:t xml:space="preserve">Se </w:t>
      </w:r>
      <w:r w:rsidR="00D61048" w:rsidRPr="00037B15">
        <w:rPr>
          <w:rFonts w:ascii="Palatino Linotype" w:eastAsiaTheme="minorHAnsi" w:hAnsi="Palatino Linotype" w:cs="Arial"/>
          <w:b/>
          <w:lang w:val="es-ES_tradnl" w:eastAsia="en-US"/>
        </w:rPr>
        <w:t>SOBRESEE</w:t>
      </w:r>
      <w:r w:rsidR="00D61048" w:rsidRPr="00037B15">
        <w:rPr>
          <w:rFonts w:ascii="Palatino Linotype" w:eastAsiaTheme="minorHAnsi" w:hAnsi="Palatino Linotype" w:cs="Arial"/>
          <w:lang w:val="es-ES_tradnl" w:eastAsia="en-US"/>
        </w:rPr>
        <w:t xml:space="preserve"> el recurso de revisión número </w:t>
      </w:r>
      <w:r w:rsidR="00D61048">
        <w:rPr>
          <w:rFonts w:ascii="Palatino Linotype" w:eastAsiaTheme="minorEastAsia" w:hAnsi="Palatino Linotype" w:cstheme="minorBidi"/>
          <w:b/>
          <w:lang w:val="es-ES_tradnl" w:eastAsia="en-US"/>
        </w:rPr>
        <w:t>06475</w:t>
      </w:r>
      <w:r w:rsidR="00D61048" w:rsidRPr="00037B15">
        <w:rPr>
          <w:rFonts w:ascii="Palatino Linotype" w:eastAsiaTheme="minorEastAsia" w:hAnsi="Palatino Linotype" w:cstheme="minorBidi"/>
          <w:b/>
          <w:lang w:val="es-ES_tradnl" w:eastAsia="en-US"/>
        </w:rPr>
        <w:t>/INFOEM/IP/RR/202</w:t>
      </w:r>
      <w:r w:rsidR="00D61048">
        <w:rPr>
          <w:rFonts w:ascii="Palatino Linotype" w:eastAsiaTheme="minorEastAsia" w:hAnsi="Palatino Linotype" w:cstheme="minorBidi"/>
          <w:b/>
          <w:lang w:val="es-ES_tradnl" w:eastAsia="en-US"/>
        </w:rPr>
        <w:t>4</w:t>
      </w:r>
      <w:r w:rsidR="00D61048" w:rsidRPr="00037B15">
        <w:rPr>
          <w:rFonts w:ascii="Palatino Linotype" w:eastAsiaTheme="minorEastAsia" w:hAnsi="Palatino Linotype" w:cstheme="minorBidi"/>
          <w:lang w:val="es-ES_tradnl" w:eastAsia="en-US"/>
        </w:rPr>
        <w:t xml:space="preserve">, por improcedente en términos de los artículos 191, fracción III y 192, fracción IV, de la Ley de Transparencia y Acceso a la Información Pública del Estado de México y Municipios, y en términos del Considerando </w:t>
      </w:r>
      <w:r w:rsidR="00D61048" w:rsidRPr="00037B15">
        <w:rPr>
          <w:rFonts w:ascii="Palatino Linotype" w:eastAsiaTheme="minorEastAsia" w:hAnsi="Palatino Linotype" w:cstheme="minorBidi"/>
          <w:b/>
          <w:lang w:val="es-ES_tradnl" w:eastAsia="en-US"/>
        </w:rPr>
        <w:t>CUARTO</w:t>
      </w:r>
      <w:r w:rsidR="00D61048" w:rsidRPr="00037B15">
        <w:rPr>
          <w:rFonts w:ascii="Palatino Linotype" w:eastAsiaTheme="minorEastAsia" w:hAnsi="Palatino Linotype" w:cstheme="minorBidi"/>
          <w:lang w:val="es-ES_tradnl" w:eastAsia="en-US"/>
        </w:rPr>
        <w:t xml:space="preserve"> de la presente resolución.</w:t>
      </w:r>
    </w:p>
    <w:p w14:paraId="29C29745" w14:textId="519861A9" w:rsidR="00ED13E7" w:rsidRPr="00F80E54" w:rsidRDefault="00ED13E7" w:rsidP="00ED13E7">
      <w:pPr>
        <w:spacing w:line="360" w:lineRule="auto"/>
        <w:jc w:val="both"/>
        <w:rPr>
          <w:rFonts w:ascii="Palatino Linotype" w:eastAsiaTheme="minorEastAsia" w:hAnsi="Palatino Linotype" w:cstheme="minorBidi"/>
          <w:lang w:val="es-ES_tradnl" w:eastAsia="en-US"/>
        </w:rPr>
      </w:pPr>
    </w:p>
    <w:p w14:paraId="2931EDA3" w14:textId="77777777" w:rsidR="00ED13E7" w:rsidRPr="00F80E54" w:rsidRDefault="00ED13E7" w:rsidP="00ED13E7">
      <w:pPr>
        <w:spacing w:line="360" w:lineRule="auto"/>
        <w:jc w:val="both"/>
        <w:rPr>
          <w:rFonts w:ascii="Palatino Linotype" w:eastAsiaTheme="minorHAnsi" w:hAnsi="Palatino Linotype" w:cstheme="minorBidi"/>
          <w:lang w:val="es-MX" w:eastAsia="en-US"/>
        </w:rPr>
      </w:pPr>
      <w:r w:rsidRPr="00F80E54">
        <w:rPr>
          <w:rFonts w:ascii="Palatino Linotype" w:eastAsiaTheme="minorHAnsi" w:hAnsi="Palatino Linotype" w:cstheme="minorBidi"/>
          <w:b/>
          <w:sz w:val="28"/>
          <w:lang w:val="es-MX" w:eastAsia="en-US"/>
        </w:rPr>
        <w:t>SEGUNDO.</w:t>
      </w:r>
      <w:r w:rsidRPr="00F80E54">
        <w:rPr>
          <w:rFonts w:ascii="Palatino Linotype" w:eastAsiaTheme="minorHAnsi" w:hAnsi="Palatino Linotype" w:cs="Arial"/>
          <w:sz w:val="28"/>
          <w:lang w:val="es-MX" w:eastAsia="en-US"/>
        </w:rPr>
        <w:t xml:space="preserve"> </w:t>
      </w:r>
      <w:r w:rsidRPr="00F80E54">
        <w:rPr>
          <w:rFonts w:ascii="Palatino Linotype" w:eastAsiaTheme="minorHAnsi" w:hAnsi="Palatino Linotype" w:cstheme="minorBidi"/>
          <w:b/>
          <w:lang w:val="es-MX" w:eastAsia="en-US"/>
        </w:rPr>
        <w:t>NOTIFÍQUESE</w:t>
      </w:r>
      <w:r w:rsidRPr="00F80E54">
        <w:rPr>
          <w:rFonts w:ascii="Palatino Linotype" w:eastAsiaTheme="minorHAnsi" w:hAnsi="Palatino Linotype" w:cstheme="minorBidi"/>
          <w:lang w:val="es-MX" w:eastAsia="en-US"/>
        </w:rPr>
        <w:t xml:space="preserve"> vía Sistema de Acceso a la Información Mexiquense </w:t>
      </w:r>
      <w:r w:rsidRPr="00F80E54">
        <w:rPr>
          <w:rFonts w:ascii="Palatino Linotype" w:eastAsiaTheme="minorHAnsi" w:hAnsi="Palatino Linotype" w:cstheme="minorBidi"/>
          <w:b/>
          <w:lang w:val="es-MX" w:eastAsia="en-US"/>
        </w:rPr>
        <w:t>(SAIMEX)</w:t>
      </w:r>
      <w:r w:rsidRPr="00F80E54">
        <w:rPr>
          <w:rFonts w:ascii="Palatino Linotype" w:eastAsiaTheme="minorHAnsi" w:hAnsi="Palatino Linotype" w:cstheme="minorBidi"/>
          <w:lang w:val="es-MX" w:eastAsia="en-US"/>
        </w:rPr>
        <w:t xml:space="preserve">, la presente resolución al Titular de la Unidad de Transparencia del </w:t>
      </w:r>
      <w:r w:rsidRPr="00F80E54">
        <w:rPr>
          <w:rFonts w:ascii="Palatino Linotype" w:eastAsiaTheme="minorHAnsi" w:hAnsi="Palatino Linotype" w:cstheme="minorBidi"/>
          <w:b/>
          <w:lang w:val="es-MX" w:eastAsia="en-US"/>
        </w:rPr>
        <w:t>Sujeto Obligado</w:t>
      </w:r>
      <w:r w:rsidRPr="00F80E54">
        <w:rPr>
          <w:rFonts w:ascii="Palatino Linotype" w:eastAsiaTheme="minorHAnsi" w:hAnsi="Palatino Linotype" w:cstheme="minorBidi"/>
          <w:lang w:val="es-MX" w:eastAsia="en-US"/>
        </w:rPr>
        <w:t>.</w:t>
      </w:r>
    </w:p>
    <w:p w14:paraId="7B764933" w14:textId="77777777" w:rsidR="00ED13E7" w:rsidRPr="00F80E54" w:rsidRDefault="00ED13E7" w:rsidP="00ED13E7">
      <w:pPr>
        <w:spacing w:line="360" w:lineRule="auto"/>
        <w:jc w:val="both"/>
        <w:rPr>
          <w:rFonts w:ascii="Palatino Linotype" w:eastAsiaTheme="minorHAnsi" w:hAnsi="Palatino Linotype" w:cstheme="minorBidi"/>
          <w:lang w:val="es-MX" w:eastAsia="en-US"/>
        </w:rPr>
      </w:pPr>
    </w:p>
    <w:p w14:paraId="7DE2DCED" w14:textId="22095DA8" w:rsidR="00C8746D" w:rsidRDefault="00ED13E7" w:rsidP="00ED13E7">
      <w:pPr>
        <w:spacing w:line="360" w:lineRule="auto"/>
        <w:jc w:val="both"/>
        <w:rPr>
          <w:rFonts w:ascii="Palatino Linotype" w:eastAsiaTheme="minorHAnsi" w:hAnsi="Palatino Linotype" w:cstheme="minorBidi"/>
          <w:lang w:val="es-MX" w:eastAsia="en-US"/>
        </w:rPr>
      </w:pPr>
      <w:r w:rsidRPr="00F80E54">
        <w:rPr>
          <w:rFonts w:ascii="Palatino Linotype" w:eastAsiaTheme="minorHAnsi" w:hAnsi="Palatino Linotype" w:cs="Arial"/>
          <w:b/>
          <w:sz w:val="28"/>
          <w:lang w:val="es-MX" w:eastAsia="en-US"/>
        </w:rPr>
        <w:t xml:space="preserve">TERCERO. </w:t>
      </w:r>
      <w:r w:rsidRPr="00F80E54">
        <w:rPr>
          <w:rFonts w:ascii="Palatino Linotype" w:eastAsiaTheme="minorHAnsi" w:hAnsi="Palatino Linotype" w:cstheme="minorBidi"/>
          <w:b/>
          <w:lang w:val="es-MX" w:eastAsia="en-US"/>
        </w:rPr>
        <w:t>NOTIFÍQUESE</w:t>
      </w:r>
      <w:r w:rsidRPr="00F80E54">
        <w:rPr>
          <w:rFonts w:ascii="Palatino Linotype" w:eastAsiaTheme="minorHAnsi" w:hAnsi="Palatino Linotype" w:cstheme="minorBidi"/>
          <w:lang w:val="es-MX" w:eastAsia="en-US"/>
        </w:rPr>
        <w:t xml:space="preserve"> a la </w:t>
      </w:r>
      <w:r w:rsidRPr="00F80E54">
        <w:rPr>
          <w:rFonts w:ascii="Palatino Linotype" w:eastAsiaTheme="minorHAnsi" w:hAnsi="Palatino Linotype" w:cstheme="minorBidi"/>
          <w:b/>
          <w:lang w:val="es-MX" w:eastAsia="en-US"/>
        </w:rPr>
        <w:t xml:space="preserve">Recurrente </w:t>
      </w:r>
      <w:r w:rsidRPr="00F80E54">
        <w:rPr>
          <w:rFonts w:ascii="Palatino Linotype" w:eastAsiaTheme="minorHAnsi" w:hAnsi="Palatino Linotype" w:cstheme="minorBidi"/>
          <w:lang w:val="es-MX" w:eastAsia="en-US"/>
        </w:rPr>
        <w:t xml:space="preserve">la presente resolución vía Sistema de Acceso a la Información Mexiquense </w:t>
      </w:r>
      <w:r w:rsidRPr="00F80E54">
        <w:rPr>
          <w:rFonts w:ascii="Palatino Linotype" w:eastAsiaTheme="minorHAnsi" w:hAnsi="Palatino Linotype" w:cstheme="minorBidi"/>
          <w:b/>
          <w:lang w:val="es-MX" w:eastAsia="en-US"/>
        </w:rPr>
        <w:t>(SAIMEX)</w:t>
      </w:r>
      <w:r w:rsidRPr="00F80E54">
        <w:rPr>
          <w:rFonts w:ascii="Palatino Linotype" w:eastAsiaTheme="minorHAnsi" w:hAnsi="Palatino Linotype" w:cstheme="minorBidi"/>
          <w:lang w:val="es-MX" w:eastAsia="en-US"/>
        </w:rPr>
        <w:t xml:space="preserve">, y </w:t>
      </w:r>
      <w:r w:rsidRPr="00F80E54">
        <w:rPr>
          <w:rFonts w:ascii="Palatino Linotype" w:eastAsiaTheme="minorHAnsi" w:hAnsi="Palatino Linotype" w:cs="Arial"/>
          <w:lang w:val="es-MX" w:eastAsia="en-US"/>
        </w:rPr>
        <w:t>hágase</w:t>
      </w:r>
      <w:r w:rsidRPr="00F80E54">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5C5AC8D3" w14:textId="77777777" w:rsidR="00ED13E7" w:rsidRPr="00ED13E7" w:rsidRDefault="00ED13E7" w:rsidP="00ED13E7">
      <w:pPr>
        <w:spacing w:line="360" w:lineRule="auto"/>
        <w:jc w:val="both"/>
        <w:rPr>
          <w:rFonts w:ascii="Palatino Linotype" w:eastAsiaTheme="minorHAnsi" w:hAnsi="Palatino Linotype" w:cstheme="minorBidi"/>
          <w:lang w:val="es-MX" w:eastAsia="en-US"/>
        </w:rPr>
      </w:pPr>
    </w:p>
    <w:p w14:paraId="0342728D" w14:textId="6F131786" w:rsidR="009C5C70" w:rsidRPr="004F0A83" w:rsidRDefault="0029071C" w:rsidP="00054E04">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lastRenderedPageBreak/>
        <w:t>ASÍ LO RESUELVE, POR UNANIMIDAD DE VOTOS, EL PLENO DEL</w:t>
      </w:r>
      <w:r w:rsidRPr="004F0A83">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4F0A83">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LUIS GUSTAVO PARRA NORIEGA</w:t>
      </w:r>
      <w:r w:rsidR="004309A2"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 xml:space="preserve">Y GUADALUPE RAMÍREZ PEÑA; EN LA </w:t>
      </w:r>
      <w:r w:rsidR="00D431B6">
        <w:rPr>
          <w:rFonts w:ascii="Palatino Linotype" w:eastAsiaTheme="minorHAnsi" w:hAnsi="Palatino Linotype" w:cs="Arial"/>
          <w:lang w:val="es-MX" w:eastAsia="en-US"/>
        </w:rPr>
        <w:t>CUADRA</w:t>
      </w:r>
      <w:r w:rsidR="003B5D3F">
        <w:rPr>
          <w:rFonts w:ascii="Palatino Linotype" w:eastAsiaTheme="minorHAnsi" w:hAnsi="Palatino Linotype" w:cs="Arial"/>
          <w:lang w:val="es-MX" w:eastAsia="en-US"/>
        </w:rPr>
        <w:t>GÉSIM</w:t>
      </w:r>
      <w:r w:rsidR="005A19C5" w:rsidRPr="004F0A83">
        <w:rPr>
          <w:rFonts w:ascii="Palatino Linotype" w:eastAsiaTheme="minorHAnsi" w:hAnsi="Palatino Linotype" w:cs="Arial"/>
          <w:lang w:val="es-MX" w:eastAsia="en-US"/>
        </w:rPr>
        <w:t>A</w:t>
      </w:r>
      <w:r w:rsidR="00194CD3">
        <w:rPr>
          <w:rFonts w:ascii="Palatino Linotype" w:eastAsiaTheme="minorHAnsi" w:hAnsi="Palatino Linotype" w:cs="Arial"/>
          <w:lang w:val="es-MX" w:eastAsia="en-US"/>
        </w:rPr>
        <w:t xml:space="preserve"> </w:t>
      </w:r>
      <w:r w:rsidR="005A19C5" w:rsidRPr="004F0A83">
        <w:rPr>
          <w:rFonts w:ascii="Palatino Linotype" w:eastAsiaTheme="minorHAnsi" w:hAnsi="Palatino Linotype" w:cs="Arial"/>
          <w:lang w:val="es-MX" w:eastAsia="en-US"/>
        </w:rPr>
        <w:t xml:space="preserve">SESIÓN ORDINARIA CELEBRADA EL </w:t>
      </w:r>
      <w:r w:rsidR="00D431B6">
        <w:rPr>
          <w:rFonts w:ascii="Palatino Linotype" w:eastAsiaTheme="minorHAnsi" w:hAnsi="Palatino Linotype" w:cs="Arial"/>
          <w:lang w:val="es-MX" w:eastAsia="en-US"/>
        </w:rPr>
        <w:t>VEINTIUNO</w:t>
      </w:r>
      <w:r w:rsidR="00AB55A1" w:rsidRPr="00AB55A1">
        <w:rPr>
          <w:rFonts w:ascii="Palatino Linotype" w:eastAsiaTheme="minorHAnsi" w:hAnsi="Palatino Linotype" w:cs="Arial"/>
          <w:lang w:val="es-MX" w:eastAsia="en-US"/>
        </w:rPr>
        <w:t xml:space="preserve"> DE NOVIEMBRE DOS MIL VEINTICUATRO</w:t>
      </w:r>
      <w:r w:rsidR="00AB55A1" w:rsidRPr="004F0A83">
        <w:rPr>
          <w:rFonts w:ascii="Palatino Linotype" w:eastAsiaTheme="minorHAnsi" w:hAnsi="Palatino Linotype" w:cs="Arial"/>
          <w:lang w:val="es-MX" w:eastAsia="en-US"/>
        </w:rPr>
        <w:t>, A</w:t>
      </w:r>
      <w:r w:rsidRPr="004F0A83">
        <w:rPr>
          <w:rFonts w:ascii="Palatino Linotype" w:eastAsiaTheme="minorHAnsi" w:hAnsi="Palatino Linotype" w:cs="Arial"/>
          <w:lang w:val="es-MX" w:eastAsia="en-US"/>
        </w:rPr>
        <w:t>NTE EL SECRETARIO TÉCNICO</w:t>
      </w:r>
      <w:r w:rsidR="008B4EF6">
        <w:rPr>
          <w:rFonts w:ascii="Palatino Linotype" w:eastAsiaTheme="minorHAnsi" w:hAnsi="Palatino Linotype" w:cs="Arial"/>
          <w:lang w:val="es-MX" w:eastAsia="en-US"/>
        </w:rPr>
        <w:t xml:space="preserve"> DEL PLENO</w:t>
      </w:r>
      <w:r w:rsidRPr="004F0A83">
        <w:rPr>
          <w:rFonts w:ascii="Palatino Linotype" w:eastAsiaTheme="minorHAnsi" w:hAnsi="Palatino Linotype" w:cs="Arial"/>
          <w:lang w:val="es-MX" w:eastAsia="en-US"/>
        </w:rPr>
        <w:t>, ALEXIS TAPIA RA</w:t>
      </w:r>
      <w:r w:rsidR="00054E04" w:rsidRPr="004F0A83">
        <w:rPr>
          <w:rFonts w:ascii="Palatino Linotype" w:eastAsiaTheme="minorHAnsi" w:hAnsi="Palatino Linotype" w:cs="Arial"/>
          <w:lang w:val="es-MX" w:eastAsia="en-US"/>
        </w:rPr>
        <w:t>MÍREZ.</w:t>
      </w:r>
      <w:r w:rsidR="00F04815" w:rsidRPr="004F0A83">
        <w:rPr>
          <w:rFonts w:ascii="Palatino Linotype" w:eastAsiaTheme="minorHAnsi" w:hAnsi="Palatino Linotype" w:cs="Arial"/>
          <w:lang w:val="es-MX" w:eastAsia="en-US"/>
        </w:rPr>
        <w:t>-------</w:t>
      </w:r>
      <w:r w:rsidR="00D431B6">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E36592" w:rsidRPr="004F0A83">
        <w:rPr>
          <w:rFonts w:ascii="Palatino Linotype" w:eastAsiaTheme="minorHAnsi" w:hAnsi="Palatino Linotype" w:cs="Arial"/>
          <w:lang w:val="es-MX" w:eastAsia="en-US"/>
        </w:rPr>
        <w:t>-----------------------------------------------------------------</w:t>
      </w:r>
      <w:r w:rsidR="00E36592">
        <w:rPr>
          <w:rFonts w:ascii="Palatino Linotype" w:eastAsiaTheme="minorHAnsi" w:hAnsi="Palatino Linotype" w:cs="Arial"/>
          <w:lang w:val="es-MX" w:eastAsia="en-US"/>
        </w:rPr>
        <w:t>------</w:t>
      </w:r>
      <w:r w:rsidR="00D61048">
        <w:rPr>
          <w:rFonts w:ascii="Palatino Linotype" w:eastAsiaTheme="minorHAnsi" w:hAnsi="Palatino Linotype" w:cs="Arial"/>
          <w:lang w:val="es-MX" w:eastAsia="en-US"/>
        </w:rPr>
        <w:t>-------------------------------------------------------------------------------------------------------------------------------------------------------------</w:t>
      </w:r>
      <w:r w:rsidR="00D61048" w:rsidRPr="004F0A83">
        <w:rPr>
          <w:rFonts w:ascii="Palatino Linotype" w:eastAsiaTheme="minorHAnsi" w:hAnsi="Palatino Linotype" w:cs="Arial"/>
          <w:lang w:val="es-MX" w:eastAsia="en-US"/>
        </w:rPr>
        <w:t>-----------------------------------------------------------------</w:t>
      </w:r>
      <w:r w:rsidR="00D61048">
        <w:rPr>
          <w:rFonts w:ascii="Palatino Linotype" w:eastAsiaTheme="minorHAnsi" w:hAnsi="Palatino Linotype" w:cs="Arial"/>
          <w:lang w:val="es-MX" w:eastAsia="en-US"/>
        </w:rPr>
        <w:t>-------------------------------------------------------------------------------------------------------------------------------------------------------------------</w:t>
      </w:r>
      <w:r w:rsidR="00D61048" w:rsidRPr="004F0A83">
        <w:rPr>
          <w:rFonts w:ascii="Palatino Linotype" w:eastAsiaTheme="minorHAnsi" w:hAnsi="Palatino Linotype" w:cs="Arial"/>
          <w:lang w:val="es-MX" w:eastAsia="en-US"/>
        </w:rPr>
        <w:t>-----------------------------------------------------------------</w:t>
      </w:r>
      <w:r w:rsidR="00D61048">
        <w:rPr>
          <w:rFonts w:ascii="Palatino Linotype" w:eastAsiaTheme="minorHAnsi" w:hAnsi="Palatino Linotype" w:cs="Arial"/>
          <w:lang w:val="es-MX" w:eastAsia="en-US"/>
        </w:rPr>
        <w:t>-------------------------------------------------------------------------------------------------------------------------------------------------------------------</w:t>
      </w:r>
      <w:r w:rsidR="00D61048" w:rsidRPr="004F0A83">
        <w:rPr>
          <w:rFonts w:ascii="Palatino Linotype" w:eastAsiaTheme="minorHAnsi" w:hAnsi="Palatino Linotype" w:cs="Arial"/>
          <w:lang w:val="es-MX" w:eastAsia="en-US"/>
        </w:rPr>
        <w:t>-----------------------------------------------------------------</w:t>
      </w:r>
      <w:r w:rsidR="00D61048">
        <w:rPr>
          <w:rFonts w:ascii="Palatino Linotype" w:eastAsiaTheme="minorHAnsi" w:hAnsi="Palatino Linotype" w:cs="Arial"/>
          <w:lang w:val="es-MX" w:eastAsia="en-US"/>
        </w:rPr>
        <w:t>------</w:t>
      </w:r>
      <w:r w:rsidR="00D431B6" w:rsidRPr="00D431B6">
        <w:rPr>
          <w:rFonts w:ascii="Palatino Linotype" w:eastAsiaTheme="minorHAnsi" w:hAnsi="Palatino Linotype" w:cs="Arial"/>
          <w:sz w:val="18"/>
          <w:lang w:val="es-MX" w:eastAsia="en-US"/>
        </w:rPr>
        <w:t>JMV/CCR/jasm</w:t>
      </w:r>
    </w:p>
    <w:p w14:paraId="289DDAED"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4AE47C15" w14:textId="77777777" w:rsidR="0029071C" w:rsidRDefault="0029071C" w:rsidP="003E56C9"/>
    <w:p w14:paraId="3A78FE22" w14:textId="77777777" w:rsidR="0029071C" w:rsidRDefault="0029071C" w:rsidP="003E56C9"/>
    <w:p w14:paraId="4EBA2349" w14:textId="77777777" w:rsidR="0029071C" w:rsidRDefault="0029071C" w:rsidP="003E56C9"/>
    <w:p w14:paraId="55E8858E" w14:textId="77777777" w:rsidR="0029071C" w:rsidRDefault="0029071C" w:rsidP="003E56C9"/>
    <w:p w14:paraId="545870DA" w14:textId="77777777" w:rsidR="0029071C" w:rsidRDefault="0029071C" w:rsidP="003E56C9"/>
    <w:p w14:paraId="5FEE33FC" w14:textId="77777777" w:rsidR="0029071C" w:rsidRDefault="0029071C" w:rsidP="003E56C9"/>
    <w:p w14:paraId="504D2DC0" w14:textId="77777777" w:rsidR="0029071C" w:rsidRDefault="0029071C" w:rsidP="003E56C9"/>
    <w:p w14:paraId="3BE10B79" w14:textId="77777777" w:rsidR="0029071C" w:rsidRDefault="0029071C" w:rsidP="003E56C9"/>
    <w:p w14:paraId="4381E9F0" w14:textId="77777777" w:rsidR="0029071C" w:rsidRDefault="0029071C" w:rsidP="003E56C9"/>
    <w:p w14:paraId="69F872E1" w14:textId="77777777" w:rsidR="0029071C" w:rsidRDefault="0029071C" w:rsidP="003E56C9"/>
    <w:p w14:paraId="7B5C01A5" w14:textId="77777777" w:rsidR="0029071C" w:rsidRDefault="0029071C" w:rsidP="003E56C9"/>
    <w:p w14:paraId="13B803F7" w14:textId="77777777" w:rsidR="0029071C" w:rsidRDefault="0029071C" w:rsidP="003E56C9"/>
    <w:p w14:paraId="157CD94C" w14:textId="77777777" w:rsidR="0029071C" w:rsidRDefault="0029071C" w:rsidP="003E56C9"/>
    <w:p w14:paraId="71A905C8" w14:textId="77777777" w:rsidR="0029071C" w:rsidRDefault="0029071C" w:rsidP="003E56C9"/>
    <w:p w14:paraId="7C4FCD4D" w14:textId="77777777" w:rsidR="0029071C" w:rsidRDefault="0029071C" w:rsidP="003E56C9"/>
    <w:p w14:paraId="1C8408B9" w14:textId="77777777" w:rsidR="0029071C" w:rsidRDefault="0029071C" w:rsidP="003E56C9"/>
    <w:p w14:paraId="104F5D87" w14:textId="77777777" w:rsidR="0029071C" w:rsidRDefault="0029071C" w:rsidP="003E56C9"/>
    <w:p w14:paraId="4FC3BFFC" w14:textId="77777777" w:rsidR="0029071C" w:rsidRDefault="0029071C" w:rsidP="003E56C9"/>
    <w:p w14:paraId="23A90C60" w14:textId="77777777" w:rsidR="0029071C" w:rsidRDefault="0029071C" w:rsidP="003E56C9"/>
    <w:p w14:paraId="274C92F2" w14:textId="77777777" w:rsidR="0029071C" w:rsidRDefault="0029071C" w:rsidP="003E56C9"/>
    <w:p w14:paraId="3FAE201C" w14:textId="77777777" w:rsidR="0029071C" w:rsidRDefault="0029071C" w:rsidP="003E56C9"/>
    <w:p w14:paraId="1612B5FB" w14:textId="77777777" w:rsidR="0029071C" w:rsidRDefault="0029071C" w:rsidP="003E56C9"/>
    <w:p w14:paraId="66DC0F8F" w14:textId="77777777" w:rsidR="0029071C" w:rsidRDefault="0029071C" w:rsidP="003E56C9"/>
    <w:p w14:paraId="234DD5B1" w14:textId="77777777" w:rsidR="0029071C" w:rsidRDefault="0029071C" w:rsidP="003E56C9"/>
    <w:p w14:paraId="7C0B9AA0" w14:textId="77777777" w:rsidR="0029071C" w:rsidRDefault="0029071C" w:rsidP="003E56C9"/>
    <w:p w14:paraId="6437D639" w14:textId="77777777" w:rsidR="0029071C" w:rsidRDefault="0029071C" w:rsidP="003E56C9"/>
    <w:p w14:paraId="4D222A57" w14:textId="77777777" w:rsidR="0029071C" w:rsidRDefault="0029071C" w:rsidP="003E56C9"/>
    <w:p w14:paraId="32BF1915" w14:textId="77777777" w:rsidR="0029071C" w:rsidRDefault="0029071C" w:rsidP="003E56C9"/>
    <w:p w14:paraId="68320D6C" w14:textId="77777777" w:rsidR="0029071C" w:rsidRDefault="0029071C" w:rsidP="003E56C9"/>
    <w:p w14:paraId="6339DD6C" w14:textId="77777777" w:rsidR="0029071C" w:rsidRDefault="0029071C" w:rsidP="003E56C9"/>
    <w:p w14:paraId="3DF0555F" w14:textId="77777777" w:rsidR="0029071C" w:rsidRDefault="0029071C" w:rsidP="003E56C9"/>
    <w:p w14:paraId="4807EEE2" w14:textId="77777777" w:rsidR="0029071C" w:rsidRDefault="0029071C" w:rsidP="003E56C9"/>
    <w:p w14:paraId="736437FA" w14:textId="77777777" w:rsidR="0029071C" w:rsidRDefault="0029071C" w:rsidP="003E56C9"/>
    <w:p w14:paraId="66C476E4" w14:textId="77777777" w:rsidR="0029071C" w:rsidRDefault="0029071C" w:rsidP="003E56C9"/>
    <w:p w14:paraId="1A11F973" w14:textId="4FF39C25"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30F2F" w14:textId="77777777" w:rsidR="00300B9A" w:rsidRDefault="00300B9A" w:rsidP="000B5E25">
      <w:r>
        <w:separator/>
      </w:r>
    </w:p>
  </w:endnote>
  <w:endnote w:type="continuationSeparator" w:id="0">
    <w:p w14:paraId="2DC45FCE" w14:textId="77777777" w:rsidR="00300B9A" w:rsidRDefault="00300B9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260A5" w14:textId="77777777" w:rsidR="00033079" w:rsidRPr="000D3AD4" w:rsidRDefault="00033079"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97CCF">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97CCF">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6F63" w14:textId="77777777" w:rsidR="00033079" w:rsidRPr="000D3AD4" w:rsidRDefault="00033079"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97CC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97CCF">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037EF" w14:textId="77777777" w:rsidR="00300B9A" w:rsidRDefault="00300B9A" w:rsidP="000B5E25">
      <w:r>
        <w:separator/>
      </w:r>
    </w:p>
  </w:footnote>
  <w:footnote w:type="continuationSeparator" w:id="0">
    <w:p w14:paraId="1BF78C36" w14:textId="77777777" w:rsidR="00300B9A" w:rsidRDefault="00300B9A" w:rsidP="000B5E25">
      <w:r>
        <w:continuationSeparator/>
      </w:r>
    </w:p>
  </w:footnote>
  <w:footnote w:id="1">
    <w:p w14:paraId="3AF48B02" w14:textId="77777777" w:rsidR="00033079" w:rsidRPr="00911081" w:rsidRDefault="00033079" w:rsidP="00ED13E7">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2859EBF" w14:textId="77777777" w:rsidR="00033079" w:rsidRPr="00911081" w:rsidRDefault="00033079" w:rsidP="00ED13E7">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7B53" w14:textId="77777777" w:rsidR="00033079" w:rsidRDefault="00A97CCF">
    <w:pPr>
      <w:pStyle w:val="Encabezado"/>
    </w:pPr>
    <w:r>
      <w:rPr>
        <w:noProof/>
        <w:lang w:val="es-MX" w:eastAsia="es-MX"/>
      </w:rPr>
      <w:pict w14:anchorId="7D16E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33079" w:rsidRPr="008F2CCC" w14:paraId="15162762" w14:textId="77777777" w:rsidTr="00BA27FC">
      <w:tc>
        <w:tcPr>
          <w:tcW w:w="2551" w:type="dxa"/>
          <w:shd w:val="clear" w:color="auto" w:fill="auto"/>
          <w:vAlign w:val="center"/>
        </w:tcPr>
        <w:p w14:paraId="4425E64A" w14:textId="77777777" w:rsidR="00033079" w:rsidRPr="008F5DAE" w:rsidRDefault="000330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D0071AE" w14:textId="7AC84EE9" w:rsidR="00033079" w:rsidRPr="0029071C" w:rsidRDefault="00033079"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06475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033079" w:rsidRPr="008F2CCC" w14:paraId="6B05D087" w14:textId="77777777" w:rsidTr="00BA27FC">
      <w:trPr>
        <w:trHeight w:val="228"/>
      </w:trPr>
      <w:tc>
        <w:tcPr>
          <w:tcW w:w="2551" w:type="dxa"/>
          <w:shd w:val="clear" w:color="auto" w:fill="auto"/>
          <w:vAlign w:val="center"/>
        </w:tcPr>
        <w:p w14:paraId="0DF1A828" w14:textId="77777777" w:rsidR="00033079" w:rsidRPr="008F5DAE" w:rsidRDefault="000330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ACCB9F0" w14:textId="5A6D76D6" w:rsidR="00033079" w:rsidRPr="0029071C" w:rsidRDefault="00033079" w:rsidP="00B6659F">
          <w:pPr>
            <w:spacing w:line="276" w:lineRule="auto"/>
            <w:jc w:val="right"/>
            <w:rPr>
              <w:rFonts w:ascii="Palatino Linotype" w:hAnsi="Palatino Linotype"/>
              <w:sz w:val="22"/>
              <w:szCs w:val="22"/>
            </w:rPr>
          </w:pPr>
          <w:r w:rsidRPr="004B2517">
            <w:rPr>
              <w:rFonts w:ascii="Palatino Linotype" w:hAnsi="Palatino Linotype"/>
              <w:sz w:val="22"/>
              <w:szCs w:val="22"/>
            </w:rPr>
            <w:t>Consejería Jurídica</w:t>
          </w:r>
        </w:p>
      </w:tc>
    </w:tr>
    <w:tr w:rsidR="00033079" w:rsidRPr="008F2CCC" w14:paraId="3AEE20F6" w14:textId="77777777" w:rsidTr="00BA27FC">
      <w:tc>
        <w:tcPr>
          <w:tcW w:w="2551" w:type="dxa"/>
          <w:shd w:val="clear" w:color="auto" w:fill="auto"/>
          <w:vAlign w:val="center"/>
        </w:tcPr>
        <w:p w14:paraId="591DA88D" w14:textId="77777777" w:rsidR="00033079" w:rsidRPr="008F5DAE" w:rsidRDefault="000330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1D81D6F" w14:textId="77777777" w:rsidR="00033079" w:rsidRPr="0029071C" w:rsidRDefault="00033079"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C735DF3" w14:textId="77777777" w:rsidR="00033079" w:rsidRPr="001779E0" w:rsidRDefault="00A97CC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732D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4.1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7" w:type="dxa"/>
      <w:tblInd w:w="2127" w:type="dxa"/>
      <w:tblLayout w:type="fixed"/>
      <w:tblLook w:val="04A0" w:firstRow="1" w:lastRow="0" w:firstColumn="1" w:lastColumn="0" w:noHBand="0" w:noVBand="1"/>
    </w:tblPr>
    <w:tblGrid>
      <w:gridCol w:w="2971"/>
      <w:gridCol w:w="4116"/>
    </w:tblGrid>
    <w:tr w:rsidR="00033079" w:rsidRPr="008F2CCC" w14:paraId="1652FE1B" w14:textId="77777777" w:rsidTr="00E01FB2">
      <w:tc>
        <w:tcPr>
          <w:tcW w:w="2971" w:type="dxa"/>
          <w:shd w:val="clear" w:color="auto" w:fill="auto"/>
          <w:vAlign w:val="center"/>
        </w:tcPr>
        <w:p w14:paraId="50408B53" w14:textId="77777777" w:rsidR="00033079" w:rsidRPr="008F5DAE" w:rsidRDefault="000330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72DE264" w14:textId="3CC9452A" w:rsidR="00033079" w:rsidRPr="0029071C" w:rsidRDefault="00033079"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06475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033079" w:rsidRPr="008F2CCC" w14:paraId="6E50CA27" w14:textId="77777777" w:rsidTr="00E01FB2">
      <w:tc>
        <w:tcPr>
          <w:tcW w:w="2971" w:type="dxa"/>
          <w:shd w:val="clear" w:color="auto" w:fill="auto"/>
          <w:vAlign w:val="center"/>
        </w:tcPr>
        <w:p w14:paraId="08EB1B3E" w14:textId="77777777" w:rsidR="00033079" w:rsidRPr="008F5DAE" w:rsidRDefault="000330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E80CD4D" w14:textId="151AC5A0" w:rsidR="00033079" w:rsidRPr="006D30E6" w:rsidRDefault="00A97CCF"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033079" w:rsidRPr="008F2CCC" w14:paraId="347CE90C" w14:textId="77777777" w:rsidTr="00E01FB2">
      <w:trPr>
        <w:trHeight w:val="228"/>
      </w:trPr>
      <w:tc>
        <w:tcPr>
          <w:tcW w:w="2971" w:type="dxa"/>
          <w:shd w:val="clear" w:color="auto" w:fill="auto"/>
          <w:vAlign w:val="center"/>
        </w:tcPr>
        <w:p w14:paraId="2C682970" w14:textId="77777777" w:rsidR="00033079" w:rsidRPr="008F5DAE" w:rsidRDefault="000330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30A7D7D" w14:textId="36CBE04D" w:rsidR="00033079" w:rsidRPr="0029071C" w:rsidRDefault="00033079" w:rsidP="00D431B6">
          <w:pPr>
            <w:spacing w:line="276" w:lineRule="auto"/>
            <w:jc w:val="right"/>
            <w:rPr>
              <w:rFonts w:ascii="Palatino Linotype" w:hAnsi="Palatino Linotype"/>
              <w:sz w:val="22"/>
              <w:szCs w:val="22"/>
            </w:rPr>
          </w:pPr>
          <w:r w:rsidRPr="004B2517">
            <w:rPr>
              <w:rFonts w:ascii="Palatino Linotype" w:hAnsi="Palatino Linotype"/>
              <w:sz w:val="22"/>
              <w:szCs w:val="22"/>
            </w:rPr>
            <w:t>Consejería Jurídica</w:t>
          </w:r>
        </w:p>
      </w:tc>
    </w:tr>
    <w:tr w:rsidR="00033079" w:rsidRPr="008F2CCC" w14:paraId="6CA38977" w14:textId="77777777" w:rsidTr="00E01FB2">
      <w:tc>
        <w:tcPr>
          <w:tcW w:w="2971" w:type="dxa"/>
          <w:shd w:val="clear" w:color="auto" w:fill="auto"/>
          <w:vAlign w:val="center"/>
        </w:tcPr>
        <w:p w14:paraId="37053386" w14:textId="77777777" w:rsidR="00033079" w:rsidRPr="008F5DAE" w:rsidRDefault="00033079"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D965E11" w14:textId="77777777" w:rsidR="00033079" w:rsidRPr="0029071C" w:rsidRDefault="00033079"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33079" w:rsidRPr="008F2CCC" w14:paraId="61EB70C8" w14:textId="77777777" w:rsidTr="00E01FB2">
      <w:tc>
        <w:tcPr>
          <w:tcW w:w="2971" w:type="dxa"/>
          <w:shd w:val="clear" w:color="auto" w:fill="auto"/>
          <w:vAlign w:val="center"/>
        </w:tcPr>
        <w:p w14:paraId="58DD8B85" w14:textId="77777777" w:rsidR="00033079" w:rsidRPr="008F5DAE" w:rsidRDefault="00033079"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63E5FBB" w14:textId="77777777" w:rsidR="00033079" w:rsidRPr="00BA27FC" w:rsidRDefault="00033079" w:rsidP="00BA27FC">
          <w:pPr>
            <w:spacing w:line="276" w:lineRule="auto"/>
            <w:rPr>
              <w:rFonts w:ascii="Palatino Linotype" w:hAnsi="Palatino Linotype"/>
              <w:sz w:val="14"/>
              <w:szCs w:val="22"/>
              <w:lang w:val="es-ES_tradnl"/>
            </w:rPr>
          </w:pPr>
        </w:p>
      </w:tc>
    </w:tr>
  </w:tbl>
  <w:p w14:paraId="20529F6B" w14:textId="77777777" w:rsidR="00033079" w:rsidRPr="009F1AB6" w:rsidRDefault="00A97CCF">
    <w:pPr>
      <w:pStyle w:val="Encabezado"/>
      <w:rPr>
        <w:sz w:val="10"/>
      </w:rPr>
    </w:pPr>
    <w:r>
      <w:rPr>
        <w:noProof/>
        <w:sz w:val="10"/>
        <w:lang w:val="es-MX" w:eastAsia="es-MX"/>
      </w:rPr>
      <w:pict w14:anchorId="3B1CC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6.35pt;margin-top:-140.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52C"/>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31622D"/>
    <w:multiLevelType w:val="hybridMultilevel"/>
    <w:tmpl w:val="75DCFD0C"/>
    <w:lvl w:ilvl="0" w:tplc="CD56D2DA">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36523D"/>
    <w:multiLevelType w:val="hybridMultilevel"/>
    <w:tmpl w:val="8790301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7F4986"/>
    <w:multiLevelType w:val="hybridMultilevel"/>
    <w:tmpl w:val="80AA708C"/>
    <w:lvl w:ilvl="0" w:tplc="32E01A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2" w15:restartNumberingAfterBreak="0">
    <w:nsid w:val="5FA464C5"/>
    <w:multiLevelType w:val="hybridMultilevel"/>
    <w:tmpl w:val="2CC6FF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5518A"/>
    <w:multiLevelType w:val="hybridMultilevel"/>
    <w:tmpl w:val="6EC4C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15"/>
  </w:num>
  <w:num w:numId="5">
    <w:abstractNumId w:val="7"/>
  </w:num>
  <w:num w:numId="6">
    <w:abstractNumId w:val="5"/>
  </w:num>
  <w:num w:numId="7">
    <w:abstractNumId w:val="16"/>
  </w:num>
  <w:num w:numId="8">
    <w:abstractNumId w:val="1"/>
  </w:num>
  <w:num w:numId="9">
    <w:abstractNumId w:val="0"/>
  </w:num>
  <w:num w:numId="10">
    <w:abstractNumId w:val="14"/>
  </w:num>
  <w:num w:numId="11">
    <w:abstractNumId w:val="19"/>
  </w:num>
  <w:num w:numId="12">
    <w:abstractNumId w:val="11"/>
  </w:num>
  <w:num w:numId="13">
    <w:abstractNumId w:val="8"/>
  </w:num>
  <w:num w:numId="14">
    <w:abstractNumId w:val="13"/>
  </w:num>
  <w:num w:numId="15">
    <w:abstractNumId w:val="2"/>
  </w:num>
  <w:num w:numId="16">
    <w:abstractNumId w:val="12"/>
  </w:num>
  <w:num w:numId="17">
    <w:abstractNumId w:val="17"/>
  </w:num>
  <w:num w:numId="18">
    <w:abstractNumId w:val="3"/>
  </w:num>
  <w:num w:numId="19">
    <w:abstractNumId w:val="6"/>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14A8"/>
    <w:rsid w:val="000120BC"/>
    <w:rsid w:val="000264B1"/>
    <w:rsid w:val="00031EFF"/>
    <w:rsid w:val="00032D08"/>
    <w:rsid w:val="00033079"/>
    <w:rsid w:val="0003609F"/>
    <w:rsid w:val="00036F8B"/>
    <w:rsid w:val="00037D70"/>
    <w:rsid w:val="00054E04"/>
    <w:rsid w:val="000572E9"/>
    <w:rsid w:val="0006596B"/>
    <w:rsid w:val="00070547"/>
    <w:rsid w:val="00071173"/>
    <w:rsid w:val="000775FC"/>
    <w:rsid w:val="00077E54"/>
    <w:rsid w:val="00087797"/>
    <w:rsid w:val="00093AE1"/>
    <w:rsid w:val="000A34BB"/>
    <w:rsid w:val="000A717C"/>
    <w:rsid w:val="000B5876"/>
    <w:rsid w:val="000B5E25"/>
    <w:rsid w:val="000B7C6C"/>
    <w:rsid w:val="000C0884"/>
    <w:rsid w:val="000C43CE"/>
    <w:rsid w:val="000C49B8"/>
    <w:rsid w:val="000C512C"/>
    <w:rsid w:val="000C5FDF"/>
    <w:rsid w:val="000C615C"/>
    <w:rsid w:val="000D3AD4"/>
    <w:rsid w:val="000E592F"/>
    <w:rsid w:val="000F16BA"/>
    <w:rsid w:val="000F383F"/>
    <w:rsid w:val="00100C2B"/>
    <w:rsid w:val="00101AD8"/>
    <w:rsid w:val="0010712B"/>
    <w:rsid w:val="00115B15"/>
    <w:rsid w:val="00115D8E"/>
    <w:rsid w:val="00123996"/>
    <w:rsid w:val="00124934"/>
    <w:rsid w:val="0012510D"/>
    <w:rsid w:val="0014397A"/>
    <w:rsid w:val="00143F6E"/>
    <w:rsid w:val="00151D4C"/>
    <w:rsid w:val="001558F3"/>
    <w:rsid w:val="00162DBE"/>
    <w:rsid w:val="00170AA7"/>
    <w:rsid w:val="00182EDF"/>
    <w:rsid w:val="00184176"/>
    <w:rsid w:val="00186CCB"/>
    <w:rsid w:val="00191418"/>
    <w:rsid w:val="0019170F"/>
    <w:rsid w:val="00194CD3"/>
    <w:rsid w:val="001A46ED"/>
    <w:rsid w:val="001A6109"/>
    <w:rsid w:val="001C054C"/>
    <w:rsid w:val="001C14AC"/>
    <w:rsid w:val="001D142F"/>
    <w:rsid w:val="001D2DE0"/>
    <w:rsid w:val="001D4046"/>
    <w:rsid w:val="001D5495"/>
    <w:rsid w:val="001E2DA3"/>
    <w:rsid w:val="001E2F3D"/>
    <w:rsid w:val="001E45B5"/>
    <w:rsid w:val="001F1FCC"/>
    <w:rsid w:val="001F2305"/>
    <w:rsid w:val="0020249A"/>
    <w:rsid w:val="00202785"/>
    <w:rsid w:val="00202C04"/>
    <w:rsid w:val="002167BB"/>
    <w:rsid w:val="00217E6C"/>
    <w:rsid w:val="00225163"/>
    <w:rsid w:val="00235936"/>
    <w:rsid w:val="00236CBA"/>
    <w:rsid w:val="00240887"/>
    <w:rsid w:val="0024323F"/>
    <w:rsid w:val="00247138"/>
    <w:rsid w:val="002518BB"/>
    <w:rsid w:val="00255F1A"/>
    <w:rsid w:val="00261BC7"/>
    <w:rsid w:val="00267458"/>
    <w:rsid w:val="00267BB5"/>
    <w:rsid w:val="00283385"/>
    <w:rsid w:val="0029071C"/>
    <w:rsid w:val="002934B4"/>
    <w:rsid w:val="00293E78"/>
    <w:rsid w:val="00294553"/>
    <w:rsid w:val="00295B3F"/>
    <w:rsid w:val="002A040B"/>
    <w:rsid w:val="002A4B43"/>
    <w:rsid w:val="002A676F"/>
    <w:rsid w:val="002B48AD"/>
    <w:rsid w:val="002C0BE5"/>
    <w:rsid w:val="002C240F"/>
    <w:rsid w:val="002D17B8"/>
    <w:rsid w:val="002D32D2"/>
    <w:rsid w:val="002D3F7F"/>
    <w:rsid w:val="002D5FBC"/>
    <w:rsid w:val="002D61F7"/>
    <w:rsid w:val="002D6656"/>
    <w:rsid w:val="002D6E4B"/>
    <w:rsid w:val="002E3085"/>
    <w:rsid w:val="002F3B20"/>
    <w:rsid w:val="002F6B68"/>
    <w:rsid w:val="00300B9A"/>
    <w:rsid w:val="00307006"/>
    <w:rsid w:val="0030701F"/>
    <w:rsid w:val="00314E62"/>
    <w:rsid w:val="00320F38"/>
    <w:rsid w:val="00326B44"/>
    <w:rsid w:val="00330FC3"/>
    <w:rsid w:val="00331E82"/>
    <w:rsid w:val="003334AC"/>
    <w:rsid w:val="00340A06"/>
    <w:rsid w:val="00343497"/>
    <w:rsid w:val="00343F0B"/>
    <w:rsid w:val="003520C5"/>
    <w:rsid w:val="00352879"/>
    <w:rsid w:val="0035559A"/>
    <w:rsid w:val="00371835"/>
    <w:rsid w:val="003746DE"/>
    <w:rsid w:val="003804E8"/>
    <w:rsid w:val="00380D3E"/>
    <w:rsid w:val="00386D38"/>
    <w:rsid w:val="00396DB6"/>
    <w:rsid w:val="003A3063"/>
    <w:rsid w:val="003B1C85"/>
    <w:rsid w:val="003B5D3F"/>
    <w:rsid w:val="003B70B0"/>
    <w:rsid w:val="003C52CE"/>
    <w:rsid w:val="003C6E1C"/>
    <w:rsid w:val="003D1214"/>
    <w:rsid w:val="003D2159"/>
    <w:rsid w:val="003E1CB6"/>
    <w:rsid w:val="003E21A7"/>
    <w:rsid w:val="003E56C9"/>
    <w:rsid w:val="004018F9"/>
    <w:rsid w:val="00425E0F"/>
    <w:rsid w:val="004309A2"/>
    <w:rsid w:val="00430CE2"/>
    <w:rsid w:val="0043360F"/>
    <w:rsid w:val="004344EA"/>
    <w:rsid w:val="0043515A"/>
    <w:rsid w:val="004403F7"/>
    <w:rsid w:val="00442FD8"/>
    <w:rsid w:val="00443892"/>
    <w:rsid w:val="00443920"/>
    <w:rsid w:val="004445A1"/>
    <w:rsid w:val="00445CAA"/>
    <w:rsid w:val="00455031"/>
    <w:rsid w:val="004612A5"/>
    <w:rsid w:val="004622AB"/>
    <w:rsid w:val="00464B06"/>
    <w:rsid w:val="0046662A"/>
    <w:rsid w:val="004672ED"/>
    <w:rsid w:val="00471919"/>
    <w:rsid w:val="004A0B63"/>
    <w:rsid w:val="004A63F2"/>
    <w:rsid w:val="004B2314"/>
    <w:rsid w:val="004B2517"/>
    <w:rsid w:val="004D18B6"/>
    <w:rsid w:val="004D5D2F"/>
    <w:rsid w:val="004D6F71"/>
    <w:rsid w:val="004D76D6"/>
    <w:rsid w:val="004E48A3"/>
    <w:rsid w:val="004E5628"/>
    <w:rsid w:val="004F0A83"/>
    <w:rsid w:val="004F1802"/>
    <w:rsid w:val="00500A83"/>
    <w:rsid w:val="00500B82"/>
    <w:rsid w:val="00500C28"/>
    <w:rsid w:val="0050130E"/>
    <w:rsid w:val="0050243E"/>
    <w:rsid w:val="005203E9"/>
    <w:rsid w:val="00524A8D"/>
    <w:rsid w:val="0054391A"/>
    <w:rsid w:val="00555C87"/>
    <w:rsid w:val="00563B39"/>
    <w:rsid w:val="0056664C"/>
    <w:rsid w:val="0057289F"/>
    <w:rsid w:val="00572EEA"/>
    <w:rsid w:val="00574FDC"/>
    <w:rsid w:val="00581079"/>
    <w:rsid w:val="00581DC8"/>
    <w:rsid w:val="0059032F"/>
    <w:rsid w:val="0059614C"/>
    <w:rsid w:val="00597D71"/>
    <w:rsid w:val="005A19C5"/>
    <w:rsid w:val="005A6216"/>
    <w:rsid w:val="005B0692"/>
    <w:rsid w:val="005B234D"/>
    <w:rsid w:val="005B26AD"/>
    <w:rsid w:val="005B36A8"/>
    <w:rsid w:val="005B5693"/>
    <w:rsid w:val="005C6646"/>
    <w:rsid w:val="005D77CC"/>
    <w:rsid w:val="005E09AB"/>
    <w:rsid w:val="005E3EB6"/>
    <w:rsid w:val="005E5716"/>
    <w:rsid w:val="005F1F89"/>
    <w:rsid w:val="005F4BFB"/>
    <w:rsid w:val="006000C5"/>
    <w:rsid w:val="006002E0"/>
    <w:rsid w:val="00620280"/>
    <w:rsid w:val="00622B29"/>
    <w:rsid w:val="0062349E"/>
    <w:rsid w:val="006258FD"/>
    <w:rsid w:val="00632E48"/>
    <w:rsid w:val="00640312"/>
    <w:rsid w:val="00643B58"/>
    <w:rsid w:val="00644D13"/>
    <w:rsid w:val="00676631"/>
    <w:rsid w:val="006810FF"/>
    <w:rsid w:val="00694976"/>
    <w:rsid w:val="006B321A"/>
    <w:rsid w:val="006B418F"/>
    <w:rsid w:val="006C3828"/>
    <w:rsid w:val="006C3931"/>
    <w:rsid w:val="006D1713"/>
    <w:rsid w:val="006D30E6"/>
    <w:rsid w:val="006D3A03"/>
    <w:rsid w:val="006E08FA"/>
    <w:rsid w:val="006E527A"/>
    <w:rsid w:val="006E6430"/>
    <w:rsid w:val="006F44D2"/>
    <w:rsid w:val="006F5F93"/>
    <w:rsid w:val="00702338"/>
    <w:rsid w:val="00710FED"/>
    <w:rsid w:val="00716632"/>
    <w:rsid w:val="00717A0C"/>
    <w:rsid w:val="007237B8"/>
    <w:rsid w:val="00724DD2"/>
    <w:rsid w:val="0072658E"/>
    <w:rsid w:val="00732345"/>
    <w:rsid w:val="00743C53"/>
    <w:rsid w:val="007532C7"/>
    <w:rsid w:val="00756F04"/>
    <w:rsid w:val="00757D60"/>
    <w:rsid w:val="00761AC9"/>
    <w:rsid w:val="00770F18"/>
    <w:rsid w:val="007764BB"/>
    <w:rsid w:val="007828DC"/>
    <w:rsid w:val="007A118C"/>
    <w:rsid w:val="007A377A"/>
    <w:rsid w:val="007A37FE"/>
    <w:rsid w:val="007A3CC6"/>
    <w:rsid w:val="007B3890"/>
    <w:rsid w:val="007C1D5B"/>
    <w:rsid w:val="007C3435"/>
    <w:rsid w:val="007C35A4"/>
    <w:rsid w:val="007C3E46"/>
    <w:rsid w:val="007D2A81"/>
    <w:rsid w:val="007E52D5"/>
    <w:rsid w:val="007E534B"/>
    <w:rsid w:val="007E7C02"/>
    <w:rsid w:val="007F55E7"/>
    <w:rsid w:val="007F7462"/>
    <w:rsid w:val="00800A80"/>
    <w:rsid w:val="00814FA1"/>
    <w:rsid w:val="0081709C"/>
    <w:rsid w:val="00835035"/>
    <w:rsid w:val="00843F80"/>
    <w:rsid w:val="00845AE9"/>
    <w:rsid w:val="008500D3"/>
    <w:rsid w:val="00852668"/>
    <w:rsid w:val="008578BF"/>
    <w:rsid w:val="008660D6"/>
    <w:rsid w:val="008803EF"/>
    <w:rsid w:val="00896D29"/>
    <w:rsid w:val="008A12CF"/>
    <w:rsid w:val="008A1A90"/>
    <w:rsid w:val="008A64CB"/>
    <w:rsid w:val="008B082B"/>
    <w:rsid w:val="008B1216"/>
    <w:rsid w:val="008B4E0F"/>
    <w:rsid w:val="008B4EF6"/>
    <w:rsid w:val="008B6546"/>
    <w:rsid w:val="008C3B24"/>
    <w:rsid w:val="008D0BC7"/>
    <w:rsid w:val="008D49AE"/>
    <w:rsid w:val="008E01E4"/>
    <w:rsid w:val="008E7F32"/>
    <w:rsid w:val="008F0627"/>
    <w:rsid w:val="008F148C"/>
    <w:rsid w:val="008F5DAE"/>
    <w:rsid w:val="00900C9B"/>
    <w:rsid w:val="00901487"/>
    <w:rsid w:val="00904693"/>
    <w:rsid w:val="00921551"/>
    <w:rsid w:val="009217E8"/>
    <w:rsid w:val="00925B0B"/>
    <w:rsid w:val="0092622F"/>
    <w:rsid w:val="00926C44"/>
    <w:rsid w:val="0093645B"/>
    <w:rsid w:val="0094381A"/>
    <w:rsid w:val="00952A13"/>
    <w:rsid w:val="00961002"/>
    <w:rsid w:val="009629FB"/>
    <w:rsid w:val="00963B3C"/>
    <w:rsid w:val="009758CB"/>
    <w:rsid w:val="00980909"/>
    <w:rsid w:val="00993406"/>
    <w:rsid w:val="00994DBB"/>
    <w:rsid w:val="009A0F77"/>
    <w:rsid w:val="009A5223"/>
    <w:rsid w:val="009A6B97"/>
    <w:rsid w:val="009A6D6A"/>
    <w:rsid w:val="009B23B7"/>
    <w:rsid w:val="009B2B6B"/>
    <w:rsid w:val="009B5D8D"/>
    <w:rsid w:val="009B6126"/>
    <w:rsid w:val="009C5C70"/>
    <w:rsid w:val="009D2E87"/>
    <w:rsid w:val="009D39B3"/>
    <w:rsid w:val="009D7E06"/>
    <w:rsid w:val="009E0C45"/>
    <w:rsid w:val="009E0E89"/>
    <w:rsid w:val="009E1F26"/>
    <w:rsid w:val="009E3A2B"/>
    <w:rsid w:val="009E4A6F"/>
    <w:rsid w:val="009F15BF"/>
    <w:rsid w:val="009F4FF4"/>
    <w:rsid w:val="009F62C3"/>
    <w:rsid w:val="009F71DC"/>
    <w:rsid w:val="00A0100D"/>
    <w:rsid w:val="00A05133"/>
    <w:rsid w:val="00A05D3A"/>
    <w:rsid w:val="00A16730"/>
    <w:rsid w:val="00A16F28"/>
    <w:rsid w:val="00A20C6E"/>
    <w:rsid w:val="00A26BD8"/>
    <w:rsid w:val="00A3432D"/>
    <w:rsid w:val="00A50767"/>
    <w:rsid w:val="00A5260D"/>
    <w:rsid w:val="00A54C18"/>
    <w:rsid w:val="00A639E0"/>
    <w:rsid w:val="00A6692F"/>
    <w:rsid w:val="00A6775F"/>
    <w:rsid w:val="00A70575"/>
    <w:rsid w:val="00A7204A"/>
    <w:rsid w:val="00A72262"/>
    <w:rsid w:val="00A7773A"/>
    <w:rsid w:val="00A83B4F"/>
    <w:rsid w:val="00A9389D"/>
    <w:rsid w:val="00A9392B"/>
    <w:rsid w:val="00A97381"/>
    <w:rsid w:val="00A97CCF"/>
    <w:rsid w:val="00AA1194"/>
    <w:rsid w:val="00AA26B4"/>
    <w:rsid w:val="00AB15E3"/>
    <w:rsid w:val="00AB3E18"/>
    <w:rsid w:val="00AB4982"/>
    <w:rsid w:val="00AB55A1"/>
    <w:rsid w:val="00AC0A99"/>
    <w:rsid w:val="00AC3DB9"/>
    <w:rsid w:val="00AC687D"/>
    <w:rsid w:val="00AD33BE"/>
    <w:rsid w:val="00AE1A47"/>
    <w:rsid w:val="00AE4E04"/>
    <w:rsid w:val="00AE5448"/>
    <w:rsid w:val="00AE5995"/>
    <w:rsid w:val="00AE6704"/>
    <w:rsid w:val="00AE78CA"/>
    <w:rsid w:val="00B01BD5"/>
    <w:rsid w:val="00B04476"/>
    <w:rsid w:val="00B05B83"/>
    <w:rsid w:val="00B07EBD"/>
    <w:rsid w:val="00B17992"/>
    <w:rsid w:val="00B20C2B"/>
    <w:rsid w:val="00B23344"/>
    <w:rsid w:val="00B24B11"/>
    <w:rsid w:val="00B250D7"/>
    <w:rsid w:val="00B25F47"/>
    <w:rsid w:val="00B309E3"/>
    <w:rsid w:val="00B31853"/>
    <w:rsid w:val="00B36260"/>
    <w:rsid w:val="00B50B07"/>
    <w:rsid w:val="00B57219"/>
    <w:rsid w:val="00B579E5"/>
    <w:rsid w:val="00B642EC"/>
    <w:rsid w:val="00B65B60"/>
    <w:rsid w:val="00B6659F"/>
    <w:rsid w:val="00B71058"/>
    <w:rsid w:val="00B8098B"/>
    <w:rsid w:val="00B80C9E"/>
    <w:rsid w:val="00B83E10"/>
    <w:rsid w:val="00B85697"/>
    <w:rsid w:val="00B85F29"/>
    <w:rsid w:val="00B8629B"/>
    <w:rsid w:val="00B911AF"/>
    <w:rsid w:val="00B96A17"/>
    <w:rsid w:val="00BA0F27"/>
    <w:rsid w:val="00BA27FC"/>
    <w:rsid w:val="00BA43DC"/>
    <w:rsid w:val="00BB06D2"/>
    <w:rsid w:val="00BB134B"/>
    <w:rsid w:val="00BB251E"/>
    <w:rsid w:val="00BB3B8B"/>
    <w:rsid w:val="00BC0CFA"/>
    <w:rsid w:val="00BC462B"/>
    <w:rsid w:val="00BC6BB7"/>
    <w:rsid w:val="00BD14B3"/>
    <w:rsid w:val="00BD3F68"/>
    <w:rsid w:val="00BD677A"/>
    <w:rsid w:val="00BD74AF"/>
    <w:rsid w:val="00BE233B"/>
    <w:rsid w:val="00BE7A6E"/>
    <w:rsid w:val="00BF6E0F"/>
    <w:rsid w:val="00C0414E"/>
    <w:rsid w:val="00C058C8"/>
    <w:rsid w:val="00C06882"/>
    <w:rsid w:val="00C172FE"/>
    <w:rsid w:val="00C20F80"/>
    <w:rsid w:val="00C249A6"/>
    <w:rsid w:val="00C41F95"/>
    <w:rsid w:val="00C42CEE"/>
    <w:rsid w:val="00C4326C"/>
    <w:rsid w:val="00C56DD5"/>
    <w:rsid w:val="00C6000C"/>
    <w:rsid w:val="00C61DD9"/>
    <w:rsid w:val="00C63F7B"/>
    <w:rsid w:val="00C6588E"/>
    <w:rsid w:val="00C70447"/>
    <w:rsid w:val="00C753C2"/>
    <w:rsid w:val="00C802FB"/>
    <w:rsid w:val="00C8309B"/>
    <w:rsid w:val="00C85653"/>
    <w:rsid w:val="00C8746D"/>
    <w:rsid w:val="00C9064B"/>
    <w:rsid w:val="00CA216C"/>
    <w:rsid w:val="00CA4BF9"/>
    <w:rsid w:val="00CA5035"/>
    <w:rsid w:val="00CB26DE"/>
    <w:rsid w:val="00CC0700"/>
    <w:rsid w:val="00CC0B81"/>
    <w:rsid w:val="00CC2630"/>
    <w:rsid w:val="00CD024D"/>
    <w:rsid w:val="00CD3A41"/>
    <w:rsid w:val="00CD431E"/>
    <w:rsid w:val="00CE1C82"/>
    <w:rsid w:val="00CE51D0"/>
    <w:rsid w:val="00CF1B76"/>
    <w:rsid w:val="00CF1DF5"/>
    <w:rsid w:val="00CF6512"/>
    <w:rsid w:val="00CF7FBE"/>
    <w:rsid w:val="00D01A63"/>
    <w:rsid w:val="00D05AE6"/>
    <w:rsid w:val="00D12C36"/>
    <w:rsid w:val="00D15260"/>
    <w:rsid w:val="00D21ECE"/>
    <w:rsid w:val="00D24BE7"/>
    <w:rsid w:val="00D27727"/>
    <w:rsid w:val="00D43009"/>
    <w:rsid w:val="00D431B6"/>
    <w:rsid w:val="00D4431A"/>
    <w:rsid w:val="00D52F9B"/>
    <w:rsid w:val="00D553D4"/>
    <w:rsid w:val="00D57210"/>
    <w:rsid w:val="00D5787C"/>
    <w:rsid w:val="00D57AED"/>
    <w:rsid w:val="00D57F74"/>
    <w:rsid w:val="00D61048"/>
    <w:rsid w:val="00D72E75"/>
    <w:rsid w:val="00D901D7"/>
    <w:rsid w:val="00D92BFE"/>
    <w:rsid w:val="00DC1583"/>
    <w:rsid w:val="00DC2B31"/>
    <w:rsid w:val="00DC3642"/>
    <w:rsid w:val="00DD1866"/>
    <w:rsid w:val="00DD1D8F"/>
    <w:rsid w:val="00DD5A69"/>
    <w:rsid w:val="00DE0A8D"/>
    <w:rsid w:val="00DE562A"/>
    <w:rsid w:val="00DE7148"/>
    <w:rsid w:val="00DF22DF"/>
    <w:rsid w:val="00DF233A"/>
    <w:rsid w:val="00DF4689"/>
    <w:rsid w:val="00DF62A4"/>
    <w:rsid w:val="00E00D15"/>
    <w:rsid w:val="00E01FB2"/>
    <w:rsid w:val="00E0696F"/>
    <w:rsid w:val="00E11B18"/>
    <w:rsid w:val="00E24B9B"/>
    <w:rsid w:val="00E250C8"/>
    <w:rsid w:val="00E341AD"/>
    <w:rsid w:val="00E36592"/>
    <w:rsid w:val="00E40828"/>
    <w:rsid w:val="00E42B2B"/>
    <w:rsid w:val="00E5647F"/>
    <w:rsid w:val="00E57BDB"/>
    <w:rsid w:val="00E60444"/>
    <w:rsid w:val="00E625D3"/>
    <w:rsid w:val="00E64731"/>
    <w:rsid w:val="00E65F37"/>
    <w:rsid w:val="00E707BE"/>
    <w:rsid w:val="00E70B77"/>
    <w:rsid w:val="00E711DE"/>
    <w:rsid w:val="00E74701"/>
    <w:rsid w:val="00E75E5F"/>
    <w:rsid w:val="00E823B8"/>
    <w:rsid w:val="00E85E17"/>
    <w:rsid w:val="00E9091C"/>
    <w:rsid w:val="00E913B0"/>
    <w:rsid w:val="00E93BB3"/>
    <w:rsid w:val="00E9680B"/>
    <w:rsid w:val="00E97BC3"/>
    <w:rsid w:val="00EA0E97"/>
    <w:rsid w:val="00EA46CC"/>
    <w:rsid w:val="00EA49B9"/>
    <w:rsid w:val="00EA5AA1"/>
    <w:rsid w:val="00EA61B9"/>
    <w:rsid w:val="00EA7BF4"/>
    <w:rsid w:val="00EB6C62"/>
    <w:rsid w:val="00EC6154"/>
    <w:rsid w:val="00EC7868"/>
    <w:rsid w:val="00ED13E7"/>
    <w:rsid w:val="00ED48EA"/>
    <w:rsid w:val="00ED6373"/>
    <w:rsid w:val="00EE2FB1"/>
    <w:rsid w:val="00EE4D9C"/>
    <w:rsid w:val="00EE515E"/>
    <w:rsid w:val="00EE571A"/>
    <w:rsid w:val="00EE6265"/>
    <w:rsid w:val="00EE7518"/>
    <w:rsid w:val="00EF193B"/>
    <w:rsid w:val="00F04764"/>
    <w:rsid w:val="00F04815"/>
    <w:rsid w:val="00F241AD"/>
    <w:rsid w:val="00F2731E"/>
    <w:rsid w:val="00F30C1D"/>
    <w:rsid w:val="00F30C33"/>
    <w:rsid w:val="00F32EBF"/>
    <w:rsid w:val="00F34A32"/>
    <w:rsid w:val="00F455F1"/>
    <w:rsid w:val="00F45966"/>
    <w:rsid w:val="00F47912"/>
    <w:rsid w:val="00F5301F"/>
    <w:rsid w:val="00F570D3"/>
    <w:rsid w:val="00F62221"/>
    <w:rsid w:val="00F628E1"/>
    <w:rsid w:val="00F712EE"/>
    <w:rsid w:val="00F73BB1"/>
    <w:rsid w:val="00F8513C"/>
    <w:rsid w:val="00F860A7"/>
    <w:rsid w:val="00F930F7"/>
    <w:rsid w:val="00F97C38"/>
    <w:rsid w:val="00FA7ED5"/>
    <w:rsid w:val="00FC0DAE"/>
    <w:rsid w:val="00FC1FC5"/>
    <w:rsid w:val="00FC6F08"/>
    <w:rsid w:val="00FC7CC7"/>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CA13B7"/>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64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E97BC3"/>
    <w:rPr>
      <w:color w:val="605E5C"/>
      <w:shd w:val="clear" w:color="auto" w:fill="E1DFDD"/>
    </w:rPr>
  </w:style>
  <w:style w:type="character" w:customStyle="1" w:styleId="Mencinsinresolver6">
    <w:name w:val="Mención sin resolver6"/>
    <w:basedOn w:val="Fuentedeprrafopredeter"/>
    <w:uiPriority w:val="99"/>
    <w:semiHidden/>
    <w:unhideWhenUsed/>
    <w:rsid w:val="00CA5035"/>
    <w:rPr>
      <w:color w:val="605E5C"/>
      <w:shd w:val="clear" w:color="auto" w:fill="E1DFDD"/>
    </w:rPr>
  </w:style>
  <w:style w:type="table" w:styleId="Tabladecuadrcula2-nfasis3">
    <w:name w:val="Grid Table 2 Accent 3"/>
    <w:basedOn w:val="Tablanormal"/>
    <w:uiPriority w:val="47"/>
    <w:rsid w:val="00A7204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1clara-nfasis3">
    <w:name w:val="Grid Table 1 Light Accent 3"/>
    <w:basedOn w:val="Tablanormal"/>
    <w:uiPriority w:val="46"/>
    <w:rsid w:val="00E365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90C4F-01BB-4273-AE24-77B9FC23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6221</Words>
  <Characters>34219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7</cp:revision>
  <dcterms:created xsi:type="dcterms:W3CDTF">2024-11-07T22:38:00Z</dcterms:created>
  <dcterms:modified xsi:type="dcterms:W3CDTF">2024-12-03T19:09:00Z</dcterms:modified>
</cp:coreProperties>
</file>