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08E7" w14:textId="7F9FDBB8" w:rsidR="002F225C" w:rsidRPr="002170F1" w:rsidRDefault="00D86D43" w:rsidP="002170F1">
      <w:pPr>
        <w:spacing w:before="240" w:after="240" w:line="360" w:lineRule="auto"/>
        <w:jc w:val="both"/>
        <w:rPr>
          <w:rFonts w:ascii="Palatino Linotype" w:eastAsia="Palatino Linotype" w:hAnsi="Palatino Linotype" w:cs="Palatino Linotype"/>
        </w:rPr>
      </w:pPr>
      <w:r w:rsidRPr="002170F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w:t>
      </w:r>
      <w:r w:rsidR="0073405E" w:rsidRPr="002170F1">
        <w:rPr>
          <w:rFonts w:ascii="Palatino Linotype" w:eastAsia="Palatino Linotype" w:hAnsi="Palatino Linotype" w:cs="Palatino Linotype"/>
        </w:rPr>
        <w:t xml:space="preserve"> Metepec, Estado de México, del</w:t>
      </w:r>
      <w:r w:rsidRPr="002170F1">
        <w:rPr>
          <w:rFonts w:ascii="Palatino Linotype" w:eastAsia="Palatino Linotype" w:hAnsi="Palatino Linotype" w:cs="Palatino Linotype"/>
        </w:rPr>
        <w:t xml:space="preserve"> </w:t>
      </w:r>
      <w:r w:rsidR="00A97785" w:rsidRPr="002170F1">
        <w:rPr>
          <w:rFonts w:ascii="Palatino Linotype" w:eastAsia="Palatino Linotype" w:hAnsi="Palatino Linotype" w:cs="Palatino Linotype"/>
        </w:rPr>
        <w:t>diecisiete</w:t>
      </w:r>
      <w:r w:rsidR="0003538C" w:rsidRPr="002170F1">
        <w:rPr>
          <w:rFonts w:ascii="Palatino Linotype" w:eastAsia="Palatino Linotype" w:hAnsi="Palatino Linotype" w:cs="Palatino Linotype"/>
        </w:rPr>
        <w:t xml:space="preserve"> </w:t>
      </w:r>
      <w:r w:rsidRPr="002170F1">
        <w:rPr>
          <w:rFonts w:ascii="Palatino Linotype" w:eastAsia="Palatino Linotype" w:hAnsi="Palatino Linotype" w:cs="Palatino Linotype"/>
        </w:rPr>
        <w:t xml:space="preserve">de </w:t>
      </w:r>
      <w:r w:rsidR="0003538C" w:rsidRPr="002170F1">
        <w:rPr>
          <w:rFonts w:ascii="Palatino Linotype" w:eastAsia="Palatino Linotype" w:hAnsi="Palatino Linotype" w:cs="Palatino Linotype"/>
        </w:rPr>
        <w:t>enero</w:t>
      </w:r>
      <w:r w:rsidR="0073405E" w:rsidRPr="002170F1">
        <w:rPr>
          <w:rFonts w:ascii="Palatino Linotype" w:eastAsia="Palatino Linotype" w:hAnsi="Palatino Linotype" w:cs="Palatino Linotype"/>
        </w:rPr>
        <w:t xml:space="preserve"> </w:t>
      </w:r>
      <w:r w:rsidRPr="002170F1">
        <w:rPr>
          <w:rFonts w:ascii="Palatino Linotype" w:eastAsia="Palatino Linotype" w:hAnsi="Palatino Linotype" w:cs="Palatino Linotype"/>
        </w:rPr>
        <w:t xml:space="preserve">del dos mil </w:t>
      </w:r>
      <w:r w:rsidR="0003538C" w:rsidRPr="002170F1">
        <w:rPr>
          <w:rFonts w:ascii="Palatino Linotype" w:eastAsia="Palatino Linotype" w:hAnsi="Palatino Linotype" w:cs="Palatino Linotype"/>
        </w:rPr>
        <w:t>veinticuatro</w:t>
      </w:r>
      <w:r w:rsidRPr="002170F1">
        <w:rPr>
          <w:rFonts w:ascii="Palatino Linotype" w:eastAsia="Palatino Linotype" w:hAnsi="Palatino Linotype" w:cs="Palatino Linotype"/>
        </w:rPr>
        <w:t>.</w:t>
      </w:r>
    </w:p>
    <w:p w14:paraId="220C4589" w14:textId="7C271FB0" w:rsidR="0073405E" w:rsidRPr="002170F1" w:rsidRDefault="0073405E" w:rsidP="002170F1">
      <w:pPr>
        <w:spacing w:line="360" w:lineRule="auto"/>
        <w:jc w:val="both"/>
        <w:rPr>
          <w:rFonts w:ascii="Palatino Linotype" w:hAnsi="Palatino Linotype"/>
        </w:rPr>
      </w:pPr>
      <w:r w:rsidRPr="002170F1">
        <w:rPr>
          <w:rFonts w:ascii="Palatino Linotype" w:hAnsi="Palatino Linotype"/>
          <w:b/>
        </w:rPr>
        <w:t>VISTO</w:t>
      </w:r>
      <w:r w:rsidRPr="002170F1">
        <w:rPr>
          <w:rFonts w:ascii="Palatino Linotype" w:hAnsi="Palatino Linotype"/>
        </w:rPr>
        <w:t xml:space="preserve"> el expediente formado con motivo del Recurso de Revisión</w:t>
      </w:r>
      <w:r w:rsidRPr="002170F1">
        <w:rPr>
          <w:rFonts w:ascii="Palatino Linotype" w:hAnsi="Palatino Linotype"/>
          <w:b/>
          <w:bCs/>
        </w:rPr>
        <w:t xml:space="preserve"> </w:t>
      </w:r>
      <w:r w:rsidR="00762159" w:rsidRPr="002170F1">
        <w:rPr>
          <w:rFonts w:ascii="Palatino Linotype" w:hAnsi="Palatino Linotype"/>
          <w:b/>
        </w:rPr>
        <w:t>03842/INFOEM/IP/RR/2023</w:t>
      </w:r>
      <w:r w:rsidRPr="002170F1">
        <w:rPr>
          <w:rFonts w:ascii="Palatino Linotype" w:hAnsi="Palatino Linotype"/>
        </w:rPr>
        <w:t xml:space="preserve">, promovido por </w:t>
      </w:r>
      <w:r w:rsidR="00762159" w:rsidRPr="002170F1">
        <w:rPr>
          <w:rFonts w:ascii="Palatino Linotype" w:hAnsi="Palatino Linotype"/>
          <w:b/>
        </w:rPr>
        <w:t xml:space="preserve">una persona de manera anónima </w:t>
      </w:r>
      <w:r w:rsidRPr="002170F1">
        <w:rPr>
          <w:rFonts w:ascii="Palatino Linotype" w:hAnsi="Palatino Linotype"/>
        </w:rPr>
        <w:t>a quien</w:t>
      </w:r>
      <w:r w:rsidRPr="002170F1">
        <w:rPr>
          <w:rFonts w:ascii="Palatino Linotype" w:hAnsi="Palatino Linotype" w:cs="Arial"/>
          <w:b/>
        </w:rPr>
        <w:t xml:space="preserve"> </w:t>
      </w:r>
      <w:r w:rsidRPr="002170F1">
        <w:rPr>
          <w:rFonts w:ascii="Palatino Linotype" w:hAnsi="Palatino Linotype"/>
        </w:rPr>
        <w:t xml:space="preserve">en lo sucesivo se denominará </w:t>
      </w:r>
      <w:r w:rsidRPr="002170F1">
        <w:rPr>
          <w:rFonts w:ascii="Palatino Linotype" w:hAnsi="Palatino Linotype" w:cs="Arial"/>
          <w:b/>
        </w:rPr>
        <w:t>EL RECURRENTE</w:t>
      </w:r>
      <w:r w:rsidRPr="002170F1">
        <w:rPr>
          <w:rFonts w:ascii="Palatino Linotype" w:hAnsi="Palatino Linotype"/>
        </w:rPr>
        <w:t xml:space="preserve">, en contra de la respuesta emitida por el </w:t>
      </w:r>
      <w:r w:rsidR="00762159" w:rsidRPr="002170F1">
        <w:rPr>
          <w:rFonts w:ascii="Palatino Linotype" w:hAnsi="Palatino Linotype" w:cs="Arial"/>
          <w:b/>
        </w:rPr>
        <w:t>Sistema para el Desarrollo Integral de la Familia del Estado de México</w:t>
      </w:r>
      <w:r w:rsidRPr="002170F1">
        <w:rPr>
          <w:rFonts w:ascii="Palatino Linotype" w:hAnsi="Palatino Linotype"/>
          <w:b/>
        </w:rPr>
        <w:t>,</w:t>
      </w:r>
      <w:r w:rsidRPr="002170F1">
        <w:rPr>
          <w:rFonts w:ascii="Palatino Linotype" w:hAnsi="Palatino Linotype" w:cs="Arial"/>
          <w:b/>
        </w:rPr>
        <w:t xml:space="preserve"> </w:t>
      </w:r>
      <w:r w:rsidRPr="002170F1">
        <w:rPr>
          <w:rFonts w:ascii="Palatino Linotype" w:hAnsi="Palatino Linotype"/>
        </w:rPr>
        <w:t xml:space="preserve">que en lo sucesivo se denominará </w:t>
      </w:r>
      <w:r w:rsidRPr="002170F1">
        <w:rPr>
          <w:rFonts w:ascii="Palatino Linotype" w:hAnsi="Palatino Linotype"/>
          <w:b/>
        </w:rPr>
        <w:t>EL SUJETO OBLIGADO</w:t>
      </w:r>
      <w:r w:rsidRPr="002170F1">
        <w:rPr>
          <w:rFonts w:ascii="Palatino Linotype" w:hAnsi="Palatino Linotype"/>
        </w:rPr>
        <w:t xml:space="preserve">, se procede a dictar la presente resolución con base en lo siguiente: </w:t>
      </w:r>
    </w:p>
    <w:p w14:paraId="6C25A09F" w14:textId="77777777" w:rsidR="002170F1" w:rsidRPr="002170F1" w:rsidRDefault="002170F1" w:rsidP="002170F1">
      <w:pPr>
        <w:spacing w:line="360" w:lineRule="auto"/>
        <w:jc w:val="both"/>
        <w:rPr>
          <w:rFonts w:ascii="Palatino Linotype" w:hAnsi="Palatino Linotype"/>
          <w:b/>
        </w:rPr>
      </w:pPr>
    </w:p>
    <w:p w14:paraId="4BD45469" w14:textId="2DC5DE62" w:rsidR="002F225C" w:rsidRPr="002170F1" w:rsidRDefault="00D86D43" w:rsidP="002170F1">
      <w:pPr>
        <w:pStyle w:val="Ttulo2"/>
        <w:jc w:val="center"/>
        <w:rPr>
          <w:rFonts w:ascii="Palatino Linotype" w:eastAsia="Palatino Linotype" w:hAnsi="Palatino Linotype" w:cs="Palatino Linotype"/>
          <w:b/>
          <w:color w:val="auto"/>
          <w:sz w:val="28"/>
          <w:szCs w:val="28"/>
        </w:rPr>
      </w:pPr>
      <w:r w:rsidRPr="002170F1">
        <w:rPr>
          <w:rFonts w:ascii="Palatino Linotype" w:eastAsia="Palatino Linotype" w:hAnsi="Palatino Linotype" w:cs="Palatino Linotype"/>
          <w:b/>
          <w:color w:val="auto"/>
          <w:sz w:val="28"/>
          <w:szCs w:val="28"/>
        </w:rPr>
        <w:t>A N T E C E D E N T E S:</w:t>
      </w:r>
    </w:p>
    <w:p w14:paraId="2BB73077" w14:textId="77777777" w:rsidR="007B2489" w:rsidRPr="002170F1" w:rsidRDefault="007B2489" w:rsidP="002170F1">
      <w:pPr>
        <w:pBdr>
          <w:top w:val="nil"/>
          <w:left w:val="nil"/>
          <w:bottom w:val="nil"/>
          <w:right w:val="nil"/>
          <w:between w:val="nil"/>
        </w:pBdr>
        <w:tabs>
          <w:tab w:val="left" w:pos="709"/>
        </w:tabs>
        <w:spacing w:before="280" w:line="360" w:lineRule="auto"/>
        <w:jc w:val="both"/>
        <w:rPr>
          <w:rFonts w:ascii="Palatino Linotype" w:eastAsia="Palatino Linotype" w:hAnsi="Palatino Linotype" w:cs="Palatino Linotype"/>
          <w:b/>
          <w:sz w:val="28"/>
        </w:rPr>
      </w:pPr>
      <w:r w:rsidRPr="002170F1">
        <w:rPr>
          <w:rFonts w:ascii="Palatino Linotype" w:eastAsia="Palatino Linotype" w:hAnsi="Palatino Linotype" w:cs="Palatino Linotype"/>
          <w:b/>
          <w:sz w:val="28"/>
        </w:rPr>
        <w:t>I. De la Solicitud de Información:</w:t>
      </w:r>
    </w:p>
    <w:p w14:paraId="2DCB036C" w14:textId="2CEFBCF5" w:rsidR="007B2489" w:rsidRPr="002170F1" w:rsidRDefault="007B2489" w:rsidP="002170F1">
      <w:pPr>
        <w:spacing w:line="360" w:lineRule="auto"/>
        <w:jc w:val="both"/>
        <w:rPr>
          <w:rFonts w:ascii="Palatino Linotype" w:eastAsia="Palatino Linotype" w:hAnsi="Palatino Linotype" w:cs="Palatino Linotype"/>
        </w:rPr>
      </w:pPr>
      <w:r w:rsidRPr="002170F1">
        <w:rPr>
          <w:rFonts w:ascii="Palatino Linotype" w:eastAsia="Palatino Linotype" w:hAnsi="Palatino Linotype" w:cs="Palatino Linotype"/>
        </w:rPr>
        <w:t xml:space="preserve">El </w:t>
      </w:r>
      <w:r w:rsidR="00762159" w:rsidRPr="002170F1">
        <w:rPr>
          <w:rFonts w:ascii="Palatino Linotype" w:eastAsia="Palatino Linotype" w:hAnsi="Palatino Linotype" w:cs="Palatino Linotype"/>
          <w:b/>
        </w:rPr>
        <w:t>trece</w:t>
      </w:r>
      <w:r w:rsidRPr="002170F1">
        <w:rPr>
          <w:rFonts w:ascii="Palatino Linotype" w:eastAsia="Palatino Linotype" w:hAnsi="Palatino Linotype" w:cs="Palatino Linotype"/>
          <w:b/>
        </w:rPr>
        <w:t xml:space="preserve"> de </w:t>
      </w:r>
      <w:r w:rsidR="00762159" w:rsidRPr="002170F1">
        <w:rPr>
          <w:rFonts w:ascii="Palatino Linotype" w:eastAsia="Palatino Linotype" w:hAnsi="Palatino Linotype" w:cs="Palatino Linotype"/>
          <w:b/>
        </w:rPr>
        <w:t xml:space="preserve">junio </w:t>
      </w:r>
      <w:r w:rsidRPr="002170F1">
        <w:rPr>
          <w:rFonts w:ascii="Palatino Linotype" w:eastAsia="Palatino Linotype" w:hAnsi="Palatino Linotype" w:cs="Palatino Linotype"/>
          <w:b/>
        </w:rPr>
        <w:t xml:space="preserve">de dos mil </w:t>
      </w:r>
      <w:r w:rsidR="00762159" w:rsidRPr="002170F1">
        <w:rPr>
          <w:rFonts w:ascii="Palatino Linotype" w:eastAsia="Palatino Linotype" w:hAnsi="Palatino Linotype" w:cs="Palatino Linotype"/>
          <w:b/>
        </w:rPr>
        <w:t xml:space="preserve">veintitrés </w:t>
      </w:r>
      <w:r w:rsidRPr="002170F1">
        <w:rPr>
          <w:rFonts w:ascii="Palatino Linotype" w:eastAsia="Palatino Linotype" w:hAnsi="Palatino Linotype" w:cs="Palatino Linotype"/>
          <w:b/>
        </w:rPr>
        <w:t>EL RECURRENTE</w:t>
      </w:r>
      <w:r w:rsidRPr="002170F1">
        <w:rPr>
          <w:rFonts w:ascii="Palatino Linotype" w:eastAsia="Palatino Linotype" w:hAnsi="Palatino Linotype" w:cs="Palatino Linotype"/>
        </w:rPr>
        <w:t xml:space="preserve"> presentó ante </w:t>
      </w:r>
      <w:r w:rsidRPr="002170F1">
        <w:rPr>
          <w:rFonts w:ascii="Palatino Linotype" w:eastAsia="Palatino Linotype" w:hAnsi="Palatino Linotype" w:cs="Palatino Linotype"/>
          <w:b/>
        </w:rPr>
        <w:t>EL SUJETO OBLIGADO</w:t>
      </w:r>
      <w:r w:rsidRPr="002170F1">
        <w:rPr>
          <w:rFonts w:ascii="Palatino Linotype" w:eastAsia="Palatino Linotype" w:hAnsi="Palatino Linotype" w:cs="Palatino Linotype"/>
          <w:bCs/>
        </w:rPr>
        <w:t xml:space="preserve">, </w:t>
      </w:r>
      <w:r w:rsidRPr="002170F1">
        <w:rPr>
          <w:rFonts w:ascii="Palatino Linotype" w:eastAsia="Palatino Linotype" w:hAnsi="Palatino Linotype" w:cs="Palatino Linotype"/>
        </w:rPr>
        <w:t xml:space="preserve">a través del </w:t>
      </w:r>
      <w:r w:rsidRPr="002170F1">
        <w:rPr>
          <w:rFonts w:ascii="Palatino Linotype" w:eastAsia="Palatino Linotype" w:hAnsi="Palatino Linotype" w:cs="Palatino Linotype"/>
          <w:b/>
        </w:rPr>
        <w:t>SAIMEX</w:t>
      </w:r>
      <w:r w:rsidRPr="002170F1">
        <w:rPr>
          <w:rFonts w:ascii="Palatino Linotype" w:eastAsia="Palatino Linotype" w:hAnsi="Palatino Linotype" w:cs="Palatino Linotype"/>
        </w:rPr>
        <w:t xml:space="preserve">, la solicitud de Acceso a la Información Pública </w:t>
      </w:r>
      <w:r w:rsidR="00762159" w:rsidRPr="002170F1">
        <w:rPr>
          <w:rFonts w:ascii="Palatino Linotype" w:eastAsia="Palatino Linotype" w:hAnsi="Palatino Linotype" w:cs="Palatino Linotype"/>
          <w:b/>
          <w:bCs/>
        </w:rPr>
        <w:t>00088/DIFEM/IP/2023</w:t>
      </w:r>
      <w:r w:rsidRPr="002170F1">
        <w:rPr>
          <w:rFonts w:ascii="Palatino Linotype" w:eastAsia="Palatino Linotype" w:hAnsi="Palatino Linotype" w:cs="Palatino Linotype"/>
        </w:rPr>
        <w:t>, mediante la cual requirió lo siguiente:</w:t>
      </w:r>
    </w:p>
    <w:p w14:paraId="604F16EE" w14:textId="77777777" w:rsidR="007B2489" w:rsidRPr="002170F1" w:rsidRDefault="007B2489" w:rsidP="002170F1">
      <w:pPr>
        <w:jc w:val="both"/>
        <w:rPr>
          <w:rFonts w:ascii="Palatino Linotype" w:eastAsia="Palatino Linotype" w:hAnsi="Palatino Linotype" w:cs="Palatino Linotype"/>
          <w:i/>
          <w:sz w:val="20"/>
          <w:szCs w:val="20"/>
        </w:rPr>
      </w:pPr>
    </w:p>
    <w:p w14:paraId="552F9A5A" w14:textId="474D9A5F" w:rsidR="007B2489" w:rsidRPr="002170F1" w:rsidRDefault="007B2489" w:rsidP="002170F1">
      <w:pPr>
        <w:ind w:left="851" w:right="616"/>
        <w:jc w:val="both"/>
        <w:rPr>
          <w:rFonts w:ascii="Palatino Linotype" w:eastAsia="Palatino Linotype" w:hAnsi="Palatino Linotype" w:cs="Palatino Linotype"/>
          <w:bCs/>
          <w:i/>
          <w:sz w:val="22"/>
          <w:szCs w:val="22"/>
        </w:rPr>
      </w:pPr>
      <w:r w:rsidRPr="002170F1">
        <w:rPr>
          <w:rFonts w:ascii="Palatino Linotype" w:eastAsia="Palatino Linotype" w:hAnsi="Palatino Linotype" w:cs="Palatino Linotype"/>
          <w:bCs/>
          <w:i/>
          <w:sz w:val="22"/>
          <w:szCs w:val="22"/>
        </w:rPr>
        <w:t>“</w:t>
      </w:r>
      <w:r w:rsidR="00762159" w:rsidRPr="002170F1">
        <w:rPr>
          <w:rFonts w:ascii="Palatino Linotype" w:eastAsia="Palatino Linotype" w:hAnsi="Palatino Linotype" w:cs="Palatino Linotype"/>
          <w:bCs/>
          <w:i/>
          <w:sz w:val="22"/>
          <w:szCs w:val="22"/>
        </w:rPr>
        <w:t xml:space="preserve">POR ESTE MEDIO SE SOLICITA INFORMACION DE LA SERVIDORA PUBLICA ASSENEY ALEJANDRA LOPEZ VERTIZ referente a permisos, comisiones, incapacidades de ISSEMYM, autorizaciones de faltas a laborar y se manifieste si se sigue pagando su puntualidad y </w:t>
      </w:r>
      <w:proofErr w:type="spellStart"/>
      <w:r w:rsidR="00762159" w:rsidRPr="002170F1">
        <w:rPr>
          <w:rFonts w:ascii="Palatino Linotype" w:eastAsia="Palatino Linotype" w:hAnsi="Palatino Linotype" w:cs="Palatino Linotype"/>
          <w:bCs/>
          <w:i/>
          <w:sz w:val="22"/>
          <w:szCs w:val="22"/>
        </w:rPr>
        <w:t>cual</w:t>
      </w:r>
      <w:proofErr w:type="spellEnd"/>
      <w:r w:rsidR="00762159" w:rsidRPr="002170F1">
        <w:rPr>
          <w:rFonts w:ascii="Palatino Linotype" w:eastAsia="Palatino Linotype" w:hAnsi="Palatino Linotype" w:cs="Palatino Linotype"/>
          <w:bCs/>
          <w:i/>
          <w:sz w:val="22"/>
          <w:szCs w:val="22"/>
        </w:rPr>
        <w:t xml:space="preserve"> es el </w:t>
      </w:r>
      <w:proofErr w:type="spellStart"/>
      <w:r w:rsidR="00762159" w:rsidRPr="002170F1">
        <w:rPr>
          <w:rFonts w:ascii="Palatino Linotype" w:eastAsia="Palatino Linotype" w:hAnsi="Palatino Linotype" w:cs="Palatino Linotype"/>
          <w:bCs/>
          <w:i/>
          <w:sz w:val="22"/>
          <w:szCs w:val="22"/>
        </w:rPr>
        <w:t>argumentop</w:t>
      </w:r>
      <w:proofErr w:type="spellEnd"/>
      <w:r w:rsidR="00762159" w:rsidRPr="002170F1">
        <w:rPr>
          <w:rFonts w:ascii="Palatino Linotype" w:eastAsia="Palatino Linotype" w:hAnsi="Palatino Linotype" w:cs="Palatino Linotype"/>
          <w:bCs/>
          <w:i/>
          <w:sz w:val="22"/>
          <w:szCs w:val="22"/>
        </w:rPr>
        <w:t xml:space="preserve"> legal para hacerlo.</w:t>
      </w:r>
      <w:r w:rsidRPr="002170F1">
        <w:rPr>
          <w:rFonts w:ascii="Palatino Linotype" w:eastAsia="Palatino Linotype" w:hAnsi="Palatino Linotype" w:cs="Palatino Linotype"/>
          <w:bCs/>
          <w:i/>
          <w:sz w:val="22"/>
          <w:szCs w:val="22"/>
        </w:rPr>
        <w:t>”</w:t>
      </w:r>
    </w:p>
    <w:p w14:paraId="1E414C22" w14:textId="77777777" w:rsidR="007B2489" w:rsidRDefault="007B2489" w:rsidP="002170F1">
      <w:pPr>
        <w:jc w:val="both"/>
        <w:rPr>
          <w:rFonts w:ascii="Arial" w:eastAsia="Arial" w:hAnsi="Arial" w:cs="Arial"/>
          <w:sz w:val="15"/>
          <w:szCs w:val="15"/>
        </w:rPr>
      </w:pPr>
    </w:p>
    <w:p w14:paraId="7C6D2840" w14:textId="77777777" w:rsidR="003F46FE" w:rsidRPr="002170F1" w:rsidRDefault="003F46FE" w:rsidP="002170F1">
      <w:pPr>
        <w:jc w:val="both"/>
        <w:rPr>
          <w:rFonts w:ascii="Arial" w:eastAsia="Arial" w:hAnsi="Arial" w:cs="Arial"/>
          <w:sz w:val="15"/>
          <w:szCs w:val="15"/>
        </w:rPr>
      </w:pPr>
    </w:p>
    <w:p w14:paraId="4A127B3C" w14:textId="5CC9B35C" w:rsidR="00424805" w:rsidRPr="002170F1" w:rsidRDefault="00424805" w:rsidP="002170F1">
      <w:pPr>
        <w:spacing w:line="360" w:lineRule="auto"/>
        <w:jc w:val="both"/>
        <w:rPr>
          <w:rFonts w:ascii="Palatino Linotype" w:hAnsi="Palatino Linotype" w:cs="Arial"/>
          <w:b/>
        </w:rPr>
      </w:pPr>
      <w:r w:rsidRPr="002170F1">
        <w:rPr>
          <w:rFonts w:ascii="Palatino Linotype" w:hAnsi="Palatino Linotype" w:cs="Arial"/>
          <w:b/>
        </w:rPr>
        <w:t>MODALIDAD DE ENTREGA:</w:t>
      </w:r>
      <w:r w:rsidRPr="002170F1">
        <w:rPr>
          <w:rFonts w:ascii="Palatino Linotype" w:hAnsi="Palatino Linotype" w:cs="Arial"/>
        </w:rPr>
        <w:t xml:space="preserve"> </w:t>
      </w:r>
      <w:r w:rsidR="00762159" w:rsidRPr="002170F1">
        <w:rPr>
          <w:rFonts w:ascii="Palatino Linotype" w:hAnsi="Palatino Linotype" w:cs="Arial"/>
        </w:rPr>
        <w:t>SAIMEX</w:t>
      </w:r>
      <w:r w:rsidRPr="002170F1">
        <w:rPr>
          <w:rFonts w:ascii="Palatino Linotype" w:hAnsi="Palatino Linotype" w:cs="Arial"/>
          <w:b/>
        </w:rPr>
        <w:t xml:space="preserve">. </w:t>
      </w:r>
    </w:p>
    <w:p w14:paraId="420E8031" w14:textId="77777777" w:rsidR="007B2489" w:rsidRDefault="007B2489" w:rsidP="002170F1">
      <w:pPr>
        <w:spacing w:line="360" w:lineRule="auto"/>
        <w:jc w:val="both"/>
        <w:rPr>
          <w:rFonts w:ascii="Palatino Linotype" w:eastAsia="Palatino Linotype" w:hAnsi="Palatino Linotype" w:cs="Palatino Linotype"/>
          <w:b/>
        </w:rPr>
      </w:pPr>
    </w:p>
    <w:p w14:paraId="6B054D63" w14:textId="77777777" w:rsidR="003F46FE" w:rsidRPr="002170F1" w:rsidRDefault="003F46FE" w:rsidP="002170F1">
      <w:pPr>
        <w:spacing w:line="360" w:lineRule="auto"/>
        <w:jc w:val="both"/>
        <w:rPr>
          <w:rFonts w:ascii="Palatino Linotype" w:eastAsia="Palatino Linotype" w:hAnsi="Palatino Linotype" w:cs="Palatino Linotype"/>
          <w:b/>
        </w:rPr>
      </w:pPr>
    </w:p>
    <w:p w14:paraId="431DD407" w14:textId="08B31B2C" w:rsidR="007B2489" w:rsidRPr="002170F1" w:rsidRDefault="007B2489" w:rsidP="002170F1">
      <w:pPr>
        <w:spacing w:line="360" w:lineRule="auto"/>
        <w:jc w:val="both"/>
        <w:rPr>
          <w:rFonts w:ascii="Palatino Linotype" w:hAnsi="Palatino Linotype" w:cs="Arial"/>
          <w:sz w:val="28"/>
          <w:lang w:eastAsia="en-US"/>
        </w:rPr>
      </w:pPr>
      <w:r w:rsidRPr="002170F1">
        <w:rPr>
          <w:rFonts w:ascii="Palatino Linotype" w:hAnsi="Palatino Linotype"/>
          <w:b/>
          <w:sz w:val="28"/>
        </w:rPr>
        <w:lastRenderedPageBreak/>
        <w:t xml:space="preserve">II. </w:t>
      </w:r>
      <w:r w:rsidRPr="002170F1">
        <w:rPr>
          <w:rFonts w:ascii="Palatino Linotype" w:hAnsi="Palatino Linotype" w:cs="Arial"/>
          <w:b/>
          <w:sz w:val="28"/>
        </w:rPr>
        <w:t>Respuesta del Sujeto Obligado</w:t>
      </w:r>
    </w:p>
    <w:p w14:paraId="6A5BF0C0" w14:textId="484E3390" w:rsidR="007B2489" w:rsidRPr="002170F1" w:rsidRDefault="007B2489" w:rsidP="002170F1">
      <w:pPr>
        <w:widowControl w:val="0"/>
        <w:autoSpaceDE w:val="0"/>
        <w:autoSpaceDN w:val="0"/>
        <w:adjustRightInd w:val="0"/>
        <w:spacing w:line="360" w:lineRule="auto"/>
        <w:jc w:val="both"/>
        <w:rPr>
          <w:rFonts w:ascii="Palatino Linotype" w:hAnsi="Palatino Linotype" w:cs="Segoe UI"/>
        </w:rPr>
      </w:pPr>
      <w:r w:rsidRPr="002170F1">
        <w:rPr>
          <w:rFonts w:ascii="Palatino Linotype" w:hAnsi="Palatino Linotype" w:cs="Segoe UI"/>
        </w:rPr>
        <w:t xml:space="preserve">El </w:t>
      </w:r>
      <w:r w:rsidR="00762159" w:rsidRPr="002170F1">
        <w:rPr>
          <w:rFonts w:ascii="Palatino Linotype" w:eastAsia="Palatino Linotype" w:hAnsi="Palatino Linotype" w:cs="Palatino Linotype"/>
          <w:b/>
        </w:rPr>
        <w:t>tres</w:t>
      </w:r>
      <w:r w:rsidRPr="002170F1">
        <w:rPr>
          <w:rFonts w:ascii="Palatino Linotype" w:eastAsia="Palatino Linotype" w:hAnsi="Palatino Linotype" w:cs="Palatino Linotype"/>
          <w:b/>
        </w:rPr>
        <w:t xml:space="preserve"> de </w:t>
      </w:r>
      <w:r w:rsidR="00762159" w:rsidRPr="002170F1">
        <w:rPr>
          <w:rFonts w:ascii="Palatino Linotype" w:eastAsia="Palatino Linotype" w:hAnsi="Palatino Linotype" w:cs="Palatino Linotype"/>
          <w:b/>
        </w:rPr>
        <w:t xml:space="preserve">julio </w:t>
      </w:r>
      <w:r w:rsidRPr="002170F1">
        <w:rPr>
          <w:rFonts w:ascii="Palatino Linotype" w:eastAsia="Palatino Linotype" w:hAnsi="Palatino Linotype" w:cs="Palatino Linotype"/>
          <w:b/>
        </w:rPr>
        <w:t xml:space="preserve">de dos mil </w:t>
      </w:r>
      <w:r w:rsidR="00762159" w:rsidRPr="002170F1">
        <w:rPr>
          <w:rFonts w:ascii="Palatino Linotype" w:eastAsia="Palatino Linotype" w:hAnsi="Palatino Linotype" w:cs="Palatino Linotype"/>
          <w:b/>
        </w:rPr>
        <w:t>veintitrés</w:t>
      </w:r>
      <w:r w:rsidRPr="002170F1">
        <w:rPr>
          <w:rFonts w:ascii="Palatino Linotype" w:hAnsi="Palatino Linotype" w:cs="Segoe UI"/>
        </w:rPr>
        <w:t xml:space="preserve"> </w:t>
      </w:r>
      <w:r w:rsidRPr="002170F1">
        <w:rPr>
          <w:rFonts w:ascii="Palatino Linotype" w:hAnsi="Palatino Linotype" w:cs="Segoe UI"/>
          <w:b/>
          <w:bCs/>
        </w:rPr>
        <w:t>EL SU</w:t>
      </w:r>
      <w:r w:rsidRPr="002170F1">
        <w:rPr>
          <w:rFonts w:ascii="Palatino Linotype" w:hAnsi="Palatino Linotype" w:cs="Segoe UI"/>
          <w:b/>
        </w:rPr>
        <w:t>JETO OBLIGADO</w:t>
      </w:r>
      <w:r w:rsidRPr="002170F1">
        <w:rPr>
          <w:rFonts w:ascii="Palatino Linotype" w:hAnsi="Palatino Linotype" w:cs="Segoe UI"/>
        </w:rPr>
        <w:t xml:space="preserve"> dio respuesta a la solicitud de información en los siguientes términos:</w:t>
      </w:r>
    </w:p>
    <w:p w14:paraId="642FD847" w14:textId="77777777" w:rsidR="007B2489" w:rsidRPr="002170F1" w:rsidRDefault="007B2489" w:rsidP="002170F1">
      <w:pPr>
        <w:ind w:right="900"/>
        <w:jc w:val="both"/>
        <w:textAlignment w:val="baseline"/>
        <w:rPr>
          <w:rFonts w:ascii="Palatino Linotype" w:eastAsia="Palatino Linotype" w:hAnsi="Palatino Linotype" w:cs="Palatino Linotype"/>
          <w:b/>
          <w:bCs/>
        </w:rPr>
      </w:pPr>
    </w:p>
    <w:p w14:paraId="1A891687" w14:textId="7DE5CC37" w:rsidR="007B2489" w:rsidRPr="002170F1" w:rsidRDefault="007B2489" w:rsidP="002170F1">
      <w:pPr>
        <w:ind w:left="851" w:right="616"/>
        <w:jc w:val="both"/>
        <w:textAlignment w:val="baseline"/>
        <w:rPr>
          <w:rFonts w:ascii="Palatino Linotype" w:hAnsi="Palatino Linotype" w:cs="Segoe UI"/>
          <w:i/>
          <w:iCs/>
          <w:sz w:val="22"/>
        </w:rPr>
      </w:pPr>
      <w:r w:rsidRPr="002170F1">
        <w:rPr>
          <w:rFonts w:ascii="Palatino Linotype" w:hAnsi="Palatino Linotype" w:cs="Segoe UI"/>
          <w:i/>
          <w:iCs/>
        </w:rPr>
        <w:t>“</w:t>
      </w:r>
      <w:r w:rsidR="00762159" w:rsidRPr="002170F1">
        <w:rPr>
          <w:rFonts w:ascii="Palatino Linotype" w:hAnsi="Palatino Linotype" w:cs="Segoe UI"/>
          <w:i/>
          <w:iCs/>
          <w:sz w:val="22"/>
        </w:rPr>
        <w:t>En cumplimiento a lo establecido en los artículos 4 ,12, 23, fracción I, 49, fracciones II, VIII, IX, XII y XVI, 53, fracciones II, IV, V y VI, 59, 162, 163, 176, 177 y 178 de la Ley de Transparencia y Acceso a la Información Pública del Estado de México y Municipios, se adjunta respuesta, del mismo modo se hace del conocimiento del solicitante el derecho que tiene de inconformarse respecto de la respuesta proporcionada por este Sujeto Obligado, a través de la presentación del Recurso de Revisión, dentro de los 15 días hábiles siguientes a la fecha de la presente notificación.</w:t>
      </w:r>
      <w:r w:rsidRPr="002170F1">
        <w:rPr>
          <w:rFonts w:ascii="Palatino Linotype" w:hAnsi="Palatino Linotype" w:cs="Segoe UI"/>
          <w:i/>
          <w:iCs/>
          <w:sz w:val="22"/>
        </w:rPr>
        <w:t>” (Sic)</w:t>
      </w:r>
    </w:p>
    <w:p w14:paraId="183200C1" w14:textId="77777777" w:rsidR="007B2489" w:rsidRPr="002170F1" w:rsidRDefault="007B2489" w:rsidP="002170F1">
      <w:pPr>
        <w:ind w:right="900"/>
        <w:jc w:val="both"/>
        <w:textAlignment w:val="baseline"/>
        <w:rPr>
          <w:rFonts w:ascii="Palatino Linotype" w:hAnsi="Palatino Linotype" w:cs="Segoe UI"/>
          <w:i/>
          <w:iCs/>
        </w:rPr>
      </w:pPr>
    </w:p>
    <w:p w14:paraId="51539912" w14:textId="77777777" w:rsidR="007B2489" w:rsidRPr="002170F1" w:rsidRDefault="007B2489" w:rsidP="002170F1">
      <w:pPr>
        <w:spacing w:line="360" w:lineRule="auto"/>
        <w:ind w:right="49"/>
        <w:jc w:val="both"/>
        <w:textAlignment w:val="baseline"/>
        <w:rPr>
          <w:rFonts w:ascii="Palatino Linotype" w:eastAsia="Palatino Linotype" w:hAnsi="Palatino Linotype" w:cs="Palatino Linotype"/>
          <w:bCs/>
        </w:rPr>
      </w:pPr>
      <w:r w:rsidRPr="002170F1">
        <w:rPr>
          <w:rFonts w:ascii="Palatino Linotype" w:eastAsia="Palatino Linotype" w:hAnsi="Palatino Linotype" w:cs="Palatino Linotype"/>
        </w:rPr>
        <w:t xml:space="preserve">Así mismo, </w:t>
      </w:r>
      <w:r w:rsidRPr="002170F1">
        <w:rPr>
          <w:rFonts w:ascii="Palatino Linotype" w:eastAsia="Palatino Linotype" w:hAnsi="Palatino Linotype" w:cs="Palatino Linotype"/>
          <w:b/>
        </w:rPr>
        <w:t>EL SUJETO OBLIGADO</w:t>
      </w:r>
      <w:r w:rsidRPr="002170F1">
        <w:rPr>
          <w:rFonts w:ascii="Palatino Linotype" w:eastAsia="Palatino Linotype" w:hAnsi="Palatino Linotype" w:cs="Palatino Linotype"/>
        </w:rPr>
        <w:t xml:space="preserve"> adjuntó a la respuesta los archivos electrónicos siguientes</w:t>
      </w:r>
      <w:r w:rsidRPr="002170F1">
        <w:rPr>
          <w:rFonts w:ascii="Palatino Linotype" w:eastAsia="Palatino Linotype" w:hAnsi="Palatino Linotype" w:cs="Palatino Linotype"/>
          <w:bCs/>
        </w:rPr>
        <w:t>:</w:t>
      </w:r>
    </w:p>
    <w:p w14:paraId="0F2420C8" w14:textId="77777777" w:rsidR="007B2489" w:rsidRPr="002170F1" w:rsidRDefault="007B2489" w:rsidP="002170F1">
      <w:pPr>
        <w:spacing w:line="360" w:lineRule="auto"/>
        <w:ind w:right="49"/>
        <w:jc w:val="both"/>
        <w:textAlignment w:val="baseline"/>
        <w:rPr>
          <w:rFonts w:ascii="Palatino Linotype" w:eastAsia="Palatino Linotype" w:hAnsi="Palatino Linotype" w:cs="Palatino Linotype"/>
          <w:bCs/>
        </w:rPr>
      </w:pPr>
    </w:p>
    <w:p w14:paraId="30879CD7" w14:textId="43F5EA0A" w:rsidR="00762159" w:rsidRPr="002170F1" w:rsidRDefault="00762159" w:rsidP="002170F1">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2170F1">
        <w:rPr>
          <w:rStyle w:val="Hipervnculo"/>
          <w:rFonts w:ascii="Palatino Linotype" w:hAnsi="Palatino Linotype"/>
          <w:b/>
          <w:bCs/>
          <w:color w:val="auto"/>
          <w:u w:val="none"/>
        </w:rPr>
        <w:t xml:space="preserve">Respuesta SAIMEX 00088.docx </w:t>
      </w:r>
    </w:p>
    <w:p w14:paraId="40030FE9" w14:textId="209E8B4B" w:rsidR="007B2489" w:rsidRPr="002170F1" w:rsidRDefault="00D30DD7" w:rsidP="002170F1">
      <w:pPr>
        <w:pStyle w:val="Prrafodelista"/>
        <w:spacing w:line="360" w:lineRule="auto"/>
        <w:ind w:left="720" w:right="567"/>
        <w:contextualSpacing/>
        <w:jc w:val="both"/>
        <w:rPr>
          <w:rStyle w:val="Hipervnculo"/>
          <w:rFonts w:ascii="Palatino Linotype" w:hAnsi="Palatino Linotype"/>
          <w:color w:val="auto"/>
          <w:u w:val="none"/>
        </w:rPr>
      </w:pPr>
      <w:r w:rsidRPr="002170F1">
        <w:rPr>
          <w:rStyle w:val="Hipervnculo"/>
          <w:rFonts w:ascii="Palatino Linotype" w:hAnsi="Palatino Linotype"/>
          <w:color w:val="auto"/>
          <w:u w:val="none"/>
        </w:rPr>
        <w:t xml:space="preserve">Documento Word del 03 de julio de 2023 del </w:t>
      </w:r>
      <w:proofErr w:type="gramStart"/>
      <w:r w:rsidRPr="002170F1">
        <w:rPr>
          <w:rStyle w:val="Hipervnculo"/>
          <w:rFonts w:ascii="Palatino Linotype" w:hAnsi="Palatino Linotype"/>
          <w:color w:val="auto"/>
          <w:u w:val="none"/>
        </w:rPr>
        <w:t>Director</w:t>
      </w:r>
      <w:proofErr w:type="gramEnd"/>
      <w:r w:rsidRPr="002170F1">
        <w:rPr>
          <w:rStyle w:val="Hipervnculo"/>
          <w:rFonts w:ascii="Palatino Linotype" w:hAnsi="Palatino Linotype"/>
          <w:color w:val="auto"/>
          <w:u w:val="none"/>
        </w:rPr>
        <w:t xml:space="preserve"> de </w:t>
      </w:r>
      <w:proofErr w:type="spellStart"/>
      <w:r w:rsidRPr="002170F1">
        <w:rPr>
          <w:rStyle w:val="Hipervnculo"/>
          <w:rFonts w:ascii="Palatino Linotype" w:hAnsi="Palatino Linotype"/>
          <w:color w:val="auto"/>
          <w:u w:val="none"/>
        </w:rPr>
        <w:t>de</w:t>
      </w:r>
      <w:proofErr w:type="spellEnd"/>
      <w:r w:rsidRPr="002170F1">
        <w:rPr>
          <w:rStyle w:val="Hipervnculo"/>
          <w:rFonts w:ascii="Palatino Linotype" w:hAnsi="Palatino Linotype"/>
          <w:color w:val="auto"/>
          <w:u w:val="none"/>
        </w:rPr>
        <w:t xml:space="preserve"> Finanzas, Planeación y Administración que en lo medular señala lo siguiente:</w:t>
      </w:r>
    </w:p>
    <w:p w14:paraId="692C4358" w14:textId="77777777" w:rsidR="00D30DD7" w:rsidRPr="002170F1" w:rsidRDefault="00D30DD7" w:rsidP="002170F1">
      <w:pPr>
        <w:pStyle w:val="Prrafodelista"/>
        <w:spacing w:line="360" w:lineRule="auto"/>
        <w:ind w:left="720" w:right="567"/>
        <w:contextualSpacing/>
        <w:jc w:val="both"/>
        <w:rPr>
          <w:rStyle w:val="Hipervnculo"/>
          <w:rFonts w:ascii="Palatino Linotype" w:hAnsi="Palatino Linotype"/>
          <w:color w:val="auto"/>
          <w:u w:val="none"/>
        </w:rPr>
      </w:pPr>
    </w:p>
    <w:p w14:paraId="12A8E015" w14:textId="77777777" w:rsidR="00D30DD7" w:rsidRPr="002170F1" w:rsidRDefault="00D30DD7" w:rsidP="002170F1">
      <w:pPr>
        <w:spacing w:line="276" w:lineRule="auto"/>
        <w:ind w:left="709" w:right="616"/>
        <w:jc w:val="both"/>
        <w:rPr>
          <w:rFonts w:ascii="Palatino Linotype" w:hAnsi="Palatino Linotype" w:cs="Arial"/>
          <w:bCs/>
          <w:i/>
        </w:rPr>
      </w:pPr>
      <w:r w:rsidRPr="002170F1">
        <w:rPr>
          <w:rStyle w:val="Hipervnculo"/>
          <w:rFonts w:ascii="Palatino Linotype" w:hAnsi="Palatino Linotype"/>
          <w:i/>
          <w:color w:val="auto"/>
          <w:u w:val="none"/>
        </w:rPr>
        <w:t>“</w:t>
      </w:r>
      <w:r w:rsidRPr="002170F1">
        <w:rPr>
          <w:rFonts w:ascii="Palatino Linotype" w:hAnsi="Palatino Linotype" w:cs="Arial"/>
          <w:bCs/>
          <w:i/>
        </w:rPr>
        <w:t xml:space="preserve">después de realizar una búsqueda exhaustiva y razonable dentro de los archivos de la Subdirección de Administración de Personal adscrita a la Dirección de Finanzas, Planeación y Administración, no se encontraron incapacidades expedidas por el Instituto de Seguridad Social del Estado de México y Municipios, ni autorizaciones para faltar a laborar que correspondan al nombre de C. </w:t>
      </w:r>
      <w:proofErr w:type="spellStart"/>
      <w:r w:rsidRPr="002170F1">
        <w:rPr>
          <w:rFonts w:ascii="Palatino Linotype" w:hAnsi="Palatino Linotype" w:cs="Arial"/>
          <w:bCs/>
          <w:i/>
        </w:rPr>
        <w:t>Asseney</w:t>
      </w:r>
      <w:proofErr w:type="spellEnd"/>
      <w:r w:rsidRPr="002170F1">
        <w:rPr>
          <w:rFonts w:ascii="Palatino Linotype" w:hAnsi="Palatino Linotype" w:cs="Arial"/>
          <w:bCs/>
          <w:i/>
        </w:rPr>
        <w:t xml:space="preserve"> Alejandra López </w:t>
      </w:r>
      <w:proofErr w:type="spellStart"/>
      <w:r w:rsidRPr="002170F1">
        <w:rPr>
          <w:rFonts w:ascii="Palatino Linotype" w:hAnsi="Palatino Linotype" w:cs="Arial"/>
          <w:bCs/>
          <w:i/>
        </w:rPr>
        <w:t>Vertiz</w:t>
      </w:r>
      <w:proofErr w:type="spellEnd"/>
      <w:r w:rsidRPr="002170F1">
        <w:rPr>
          <w:rFonts w:ascii="Palatino Linotype" w:hAnsi="Palatino Linotype" w:cs="Arial"/>
          <w:bCs/>
          <w:i/>
        </w:rPr>
        <w:t xml:space="preserve">, no obstante, se adjuntan al presente en anexo 1 copias simples de los oficios números: 200C0101000100S/477/2022, 200C0101000100S/498/2022, 200C0101000100S/530/2022, 200C0101000100S/540/2022, 200C0101000100S/661/2022, 200C0101000100S/669/2022, </w:t>
      </w:r>
      <w:r w:rsidRPr="002170F1">
        <w:rPr>
          <w:rFonts w:ascii="Palatino Linotype" w:hAnsi="Palatino Linotype" w:cs="Arial"/>
          <w:bCs/>
          <w:i/>
        </w:rPr>
        <w:lastRenderedPageBreak/>
        <w:t xml:space="preserve">200C0101000100S/689/2022, 200C0101000100S/756/2022, 200C0101000100S/785/2022, 200C0101000100S/794-BIS/2022, 200C0101000100S/881/2022, 200C0101000100S/904/2022, 200C0101000100S/004/2023, 200C0101000100S/068/2023, 200C0101000100S/102/2023, 200C0101000100S/133/2023, 200C0101000100S/222/2023, 200C0101000100S/232/2023, 200C0101000100S/256/2023, 200C0101000100S/277/2023, 200C0101000100S/302/2023, 200C0101000100S/319/2023, 200C0101000100S/355/2023 y  200C0101000100S/382/2023 a través de los cuales la C. </w:t>
      </w:r>
      <w:proofErr w:type="spellStart"/>
      <w:r w:rsidRPr="002170F1">
        <w:rPr>
          <w:rFonts w:ascii="Palatino Linotype" w:hAnsi="Palatino Linotype" w:cs="Arial"/>
          <w:bCs/>
          <w:i/>
        </w:rPr>
        <w:t>Asseney</w:t>
      </w:r>
      <w:proofErr w:type="spellEnd"/>
      <w:r w:rsidRPr="002170F1">
        <w:rPr>
          <w:rFonts w:ascii="Palatino Linotype" w:hAnsi="Palatino Linotype" w:cs="Arial"/>
          <w:bCs/>
          <w:i/>
        </w:rPr>
        <w:t xml:space="preserve"> Alejandra López </w:t>
      </w:r>
      <w:proofErr w:type="spellStart"/>
      <w:r w:rsidRPr="002170F1">
        <w:rPr>
          <w:rFonts w:ascii="Palatino Linotype" w:hAnsi="Palatino Linotype" w:cs="Arial"/>
          <w:bCs/>
          <w:i/>
        </w:rPr>
        <w:t>Vertiz</w:t>
      </w:r>
      <w:proofErr w:type="spellEnd"/>
      <w:r w:rsidRPr="002170F1">
        <w:rPr>
          <w:rFonts w:ascii="Palatino Linotype" w:hAnsi="Palatino Linotype" w:cs="Arial"/>
          <w:bCs/>
          <w:i/>
        </w:rPr>
        <w:t xml:space="preserve"> es comisionada a realizar diferentes actividades laborales en distintas zonas del Estado de México y Valle de México, como parte de sus funciones y por necesidades del servicio. </w:t>
      </w:r>
    </w:p>
    <w:p w14:paraId="73A937AE" w14:textId="77777777" w:rsidR="00D30DD7" w:rsidRPr="002170F1" w:rsidRDefault="00D30DD7" w:rsidP="002170F1">
      <w:pPr>
        <w:spacing w:line="276" w:lineRule="auto"/>
        <w:ind w:left="709" w:right="616"/>
        <w:jc w:val="both"/>
        <w:rPr>
          <w:rFonts w:ascii="Palatino Linotype" w:hAnsi="Palatino Linotype" w:cs="Arial"/>
          <w:bCs/>
          <w:i/>
        </w:rPr>
      </w:pPr>
    </w:p>
    <w:p w14:paraId="14A697E4" w14:textId="52D5A297" w:rsidR="00D30DD7" w:rsidRPr="002170F1" w:rsidRDefault="00D30DD7" w:rsidP="002170F1">
      <w:pPr>
        <w:spacing w:line="276" w:lineRule="auto"/>
        <w:ind w:left="709" w:right="616"/>
        <w:jc w:val="both"/>
        <w:rPr>
          <w:rStyle w:val="Hipervnculo"/>
          <w:rFonts w:ascii="Palatino Linotype" w:hAnsi="Palatino Linotype" w:cs="Arial"/>
          <w:i/>
          <w:color w:val="auto"/>
          <w:u w:val="none"/>
        </w:rPr>
      </w:pPr>
      <w:r w:rsidRPr="002170F1">
        <w:rPr>
          <w:rFonts w:ascii="Palatino Linotype" w:hAnsi="Palatino Linotype" w:cs="Arial"/>
          <w:bCs/>
          <w:i/>
        </w:rPr>
        <w:t>Así mismo, se adjunta copia simple del oficio número 200C0101000100S/341/2023 en versión publica, mediante el cual se informa el listado de servidoras públicas que podrán ausentarse de su lugar de trabajo con motivo del día diez de mayo, entre las que se encuentra la servidora pública en comento;</w:t>
      </w:r>
      <w:r w:rsidRPr="002170F1">
        <w:rPr>
          <w:rFonts w:ascii="Palatino Linotype" w:hAnsi="Palatino Linotype" w:cs="Arial"/>
          <w:i/>
        </w:rPr>
        <w:t xml:space="preserve"> lo anterior, de conformidad con lo establecido en el artículo 6, apartado A, fracción II de la Constitución Política de los Estados Unidos Mexicanos, artículo 5, fracción II de la Constitución Política del Estado Libre y Soberano de México, los artículos 24, fracción VI, 100, 109, 116, primer párrafo y 120 de la Ley General de Transparencia y Acceso a la Información Pública; artículos 3, fracción XX, 24, fracción VI, 91, 122, y 143, fracción I, párrafo cuarto de la Ley de Transparencia y Acceso a la Información Pública del Estado de México y Municipios; artículos 1, 2, fracción V y 40 de la Ley de Protección de Datos Personales en Posesión de Sujetos Obligados del Estado de México y Municipios; numerales Primero, Cuarto, Séptimo, fracción I  y Trigésimo Octavo, fracción I y último párrafo de los Lineamientos Generales en materia de Clasificación y Desclasificación de la Información, así como para la elaboración de versiones públicas, última reforma publicada en el diario oficial de la federación el 29 de julio de 2016.”</w:t>
      </w:r>
    </w:p>
    <w:p w14:paraId="6220854C" w14:textId="77777777" w:rsidR="00D30DD7" w:rsidRPr="002170F1" w:rsidRDefault="00D30DD7" w:rsidP="002170F1">
      <w:pPr>
        <w:pStyle w:val="Prrafodelista"/>
        <w:spacing w:line="360" w:lineRule="auto"/>
        <w:ind w:left="720" w:right="567"/>
        <w:contextualSpacing/>
        <w:jc w:val="both"/>
        <w:rPr>
          <w:rStyle w:val="Hipervnculo"/>
          <w:rFonts w:ascii="Palatino Linotype" w:hAnsi="Palatino Linotype"/>
          <w:b/>
          <w:bCs/>
          <w:color w:val="auto"/>
          <w:u w:val="none"/>
        </w:rPr>
      </w:pPr>
    </w:p>
    <w:p w14:paraId="508628F2" w14:textId="5950F86D" w:rsidR="007B2489" w:rsidRPr="002170F1" w:rsidRDefault="00D30DD7" w:rsidP="002170F1">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2170F1">
        <w:rPr>
          <w:rStyle w:val="Hipervnculo"/>
          <w:rFonts w:ascii="Palatino Linotype" w:hAnsi="Palatino Linotype"/>
          <w:b/>
          <w:bCs/>
          <w:color w:val="auto"/>
          <w:u w:val="none"/>
        </w:rPr>
        <w:t>Acuerdo de clasificación 00088, SAIMEX.pdf</w:t>
      </w:r>
    </w:p>
    <w:p w14:paraId="45DDBACF" w14:textId="77BC8CCC" w:rsidR="007B2489" w:rsidRPr="002170F1" w:rsidRDefault="00D30DD7" w:rsidP="002170F1">
      <w:pPr>
        <w:pStyle w:val="Prrafodelista"/>
        <w:spacing w:line="360" w:lineRule="auto"/>
        <w:ind w:right="567"/>
        <w:jc w:val="both"/>
        <w:rPr>
          <w:rStyle w:val="Hipervnculo"/>
          <w:rFonts w:ascii="Palatino Linotype" w:hAnsi="Palatino Linotype"/>
          <w:b/>
          <w:bCs/>
          <w:color w:val="auto"/>
          <w:u w:val="none"/>
        </w:rPr>
      </w:pPr>
      <w:r w:rsidRPr="002170F1">
        <w:rPr>
          <w:rStyle w:val="Hipervnculo"/>
          <w:rFonts w:ascii="Palatino Linotype" w:hAnsi="Palatino Linotype"/>
          <w:color w:val="auto"/>
          <w:u w:val="none"/>
        </w:rPr>
        <w:t>Documento que contiene el Acuerdo por medio del cual el Comité de Transparencia aprueba la versión pública de la información a entregar.</w:t>
      </w:r>
    </w:p>
    <w:p w14:paraId="438A0B04" w14:textId="77777777" w:rsidR="00D30DD7" w:rsidRPr="002170F1" w:rsidRDefault="00D30DD7" w:rsidP="002170F1">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2170F1">
        <w:rPr>
          <w:rStyle w:val="Hipervnculo"/>
          <w:rFonts w:ascii="Palatino Linotype" w:hAnsi="Palatino Linotype"/>
          <w:b/>
          <w:bCs/>
          <w:color w:val="auto"/>
          <w:u w:val="none"/>
        </w:rPr>
        <w:t xml:space="preserve">Cuadro de Clasificación.pdf </w:t>
      </w:r>
    </w:p>
    <w:p w14:paraId="7380F04F" w14:textId="45B351E9" w:rsidR="00D30DD7" w:rsidRPr="002170F1" w:rsidRDefault="00D30DD7" w:rsidP="002170F1">
      <w:pPr>
        <w:pStyle w:val="Prrafodelista"/>
        <w:spacing w:line="360" w:lineRule="auto"/>
        <w:ind w:left="720" w:right="567"/>
        <w:contextualSpacing/>
        <w:jc w:val="both"/>
        <w:rPr>
          <w:rStyle w:val="Hipervnculo"/>
          <w:rFonts w:ascii="Palatino Linotype" w:hAnsi="Palatino Linotype"/>
          <w:b/>
          <w:bCs/>
          <w:color w:val="auto"/>
          <w:u w:val="none"/>
        </w:rPr>
      </w:pPr>
      <w:r w:rsidRPr="002170F1">
        <w:rPr>
          <w:rStyle w:val="Hipervnculo"/>
          <w:rFonts w:ascii="Palatino Linotype" w:hAnsi="Palatino Linotype"/>
          <w:color w:val="auto"/>
          <w:u w:val="none"/>
        </w:rPr>
        <w:t>Documento que contiene un cuadro de clasificación correspondiente a la información que se solicitó.</w:t>
      </w:r>
    </w:p>
    <w:p w14:paraId="25D74959" w14:textId="400D7EB5" w:rsidR="007B2489" w:rsidRPr="002170F1" w:rsidRDefault="00D30DD7" w:rsidP="002170F1">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2170F1">
        <w:rPr>
          <w:rStyle w:val="Hipervnculo"/>
          <w:rFonts w:ascii="Palatino Linotype" w:hAnsi="Palatino Linotype"/>
          <w:b/>
          <w:bCs/>
          <w:color w:val="auto"/>
          <w:u w:val="none"/>
        </w:rPr>
        <w:t>Respuesta Solicitante.pdf</w:t>
      </w:r>
    </w:p>
    <w:p w14:paraId="4F25AEF4" w14:textId="04E76314" w:rsidR="007B2489" w:rsidRPr="002170F1" w:rsidRDefault="00D30DD7" w:rsidP="002170F1">
      <w:pPr>
        <w:pStyle w:val="Prrafodelista"/>
        <w:spacing w:line="360" w:lineRule="auto"/>
        <w:ind w:right="567"/>
        <w:jc w:val="both"/>
        <w:rPr>
          <w:rStyle w:val="Hipervnculo"/>
          <w:rFonts w:ascii="Palatino Linotype" w:hAnsi="Palatino Linotype"/>
          <w:b/>
          <w:bCs/>
          <w:color w:val="auto"/>
          <w:u w:val="none"/>
        </w:rPr>
      </w:pPr>
      <w:r w:rsidRPr="002170F1">
        <w:rPr>
          <w:rStyle w:val="Hipervnculo"/>
          <w:rFonts w:ascii="Palatino Linotype" w:hAnsi="Palatino Linotype"/>
          <w:color w:val="auto"/>
          <w:u w:val="none"/>
        </w:rPr>
        <w:t>Oficio del tres de julio de dos mil veintitrés mediante el cual el titular de la unidad de transparencia remite la respuesta al recurrente.</w:t>
      </w:r>
    </w:p>
    <w:p w14:paraId="73B59563" w14:textId="2AE7FCA1" w:rsidR="007B2489" w:rsidRPr="002170F1" w:rsidRDefault="00D30DD7" w:rsidP="002170F1">
      <w:pPr>
        <w:pStyle w:val="Prrafodelista"/>
        <w:numPr>
          <w:ilvl w:val="0"/>
          <w:numId w:val="4"/>
        </w:numPr>
        <w:spacing w:line="360" w:lineRule="auto"/>
        <w:ind w:right="567"/>
        <w:contextualSpacing/>
        <w:jc w:val="both"/>
        <w:rPr>
          <w:rFonts w:ascii="Palatino Linotype" w:hAnsi="Palatino Linotype" w:cs="Arial"/>
          <w:b/>
          <w:bCs/>
        </w:rPr>
      </w:pPr>
      <w:r w:rsidRPr="002170F1">
        <w:rPr>
          <w:rStyle w:val="Hipervnculo"/>
          <w:rFonts w:ascii="Palatino Linotype" w:hAnsi="Palatino Linotype"/>
          <w:b/>
          <w:bCs/>
          <w:color w:val="auto"/>
          <w:u w:val="none"/>
        </w:rPr>
        <w:t>Anexo 1.pdf</w:t>
      </w:r>
      <w:r w:rsidR="007B2489" w:rsidRPr="002170F1">
        <w:rPr>
          <w:rFonts w:ascii="Palatino Linotype" w:hAnsi="Palatino Linotype"/>
        </w:rPr>
        <w:t xml:space="preserve">: </w:t>
      </w:r>
    </w:p>
    <w:p w14:paraId="1830F380" w14:textId="2E14D4F0" w:rsidR="007B2489" w:rsidRPr="002170F1" w:rsidRDefault="007B2489" w:rsidP="002170F1">
      <w:pPr>
        <w:pStyle w:val="Prrafodelista"/>
        <w:spacing w:line="360" w:lineRule="auto"/>
        <w:ind w:right="567"/>
        <w:jc w:val="both"/>
        <w:rPr>
          <w:rFonts w:ascii="Palatino Linotype" w:hAnsi="Palatino Linotype"/>
        </w:rPr>
      </w:pPr>
      <w:r w:rsidRPr="002170F1">
        <w:rPr>
          <w:rFonts w:ascii="Palatino Linotype" w:hAnsi="Palatino Linotype"/>
        </w:rPr>
        <w:t xml:space="preserve">Documento de </w:t>
      </w:r>
      <w:r w:rsidR="00D30DD7" w:rsidRPr="002170F1">
        <w:rPr>
          <w:rFonts w:ascii="Palatino Linotype" w:hAnsi="Palatino Linotype"/>
        </w:rPr>
        <w:t>24 fojas que contiene diversos oficios donde se advierte que se comisiona a diversas actividades a la servidora pública en cuestión.</w:t>
      </w:r>
    </w:p>
    <w:p w14:paraId="72D6672D" w14:textId="09F1D870" w:rsidR="00D30DD7" w:rsidRPr="002170F1" w:rsidRDefault="00D30DD7" w:rsidP="002170F1">
      <w:pPr>
        <w:pStyle w:val="Prrafodelista"/>
        <w:numPr>
          <w:ilvl w:val="0"/>
          <w:numId w:val="4"/>
        </w:numPr>
        <w:rPr>
          <w:rStyle w:val="Hipervnculo"/>
          <w:rFonts w:ascii="Palatino Linotype" w:hAnsi="Palatino Linotype"/>
          <w:b/>
          <w:bCs/>
          <w:color w:val="auto"/>
          <w:u w:val="none"/>
        </w:rPr>
      </w:pPr>
      <w:r w:rsidRPr="002170F1">
        <w:rPr>
          <w:rStyle w:val="Hipervnculo"/>
          <w:rFonts w:ascii="Palatino Linotype" w:hAnsi="Palatino Linotype"/>
          <w:b/>
          <w:bCs/>
          <w:color w:val="auto"/>
          <w:u w:val="none"/>
        </w:rPr>
        <w:t xml:space="preserve">Versión pública.pdf: </w:t>
      </w:r>
    </w:p>
    <w:p w14:paraId="34AFF808" w14:textId="77777777" w:rsidR="00D30DD7" w:rsidRPr="002170F1" w:rsidRDefault="00D30DD7" w:rsidP="002170F1">
      <w:pPr>
        <w:rPr>
          <w:rStyle w:val="Hipervnculo"/>
          <w:rFonts w:ascii="Palatino Linotype" w:hAnsi="Palatino Linotype"/>
          <w:b/>
          <w:bCs/>
          <w:color w:val="auto"/>
          <w:u w:val="none"/>
        </w:rPr>
      </w:pPr>
    </w:p>
    <w:p w14:paraId="5F302B09" w14:textId="07947384" w:rsidR="00D30DD7" w:rsidRPr="002170F1" w:rsidRDefault="00D30DD7" w:rsidP="002170F1">
      <w:pPr>
        <w:pStyle w:val="Prrafodelista"/>
        <w:spacing w:line="360" w:lineRule="auto"/>
        <w:ind w:left="720"/>
        <w:jc w:val="both"/>
        <w:rPr>
          <w:rFonts w:ascii="Palatino Linotype" w:hAnsi="Palatino Linotype"/>
        </w:rPr>
      </w:pPr>
      <w:r w:rsidRPr="002170F1">
        <w:rPr>
          <w:rFonts w:ascii="Palatino Linotype" w:hAnsi="Palatino Linotype"/>
        </w:rPr>
        <w:t>Documento en versión pública mediante el cual se le otorga a la servidora pública en cuestión el diez de mayo de dos mil veintitrés como día de descanso.</w:t>
      </w:r>
    </w:p>
    <w:p w14:paraId="28FA24C8" w14:textId="77777777" w:rsidR="007B2489" w:rsidRPr="002170F1" w:rsidRDefault="007B2489" w:rsidP="002170F1">
      <w:pPr>
        <w:spacing w:line="360" w:lineRule="auto"/>
        <w:ind w:right="567"/>
        <w:jc w:val="both"/>
        <w:rPr>
          <w:rFonts w:ascii="Palatino Linotype" w:hAnsi="Palatino Linotype" w:cs="Arial"/>
          <w:b/>
        </w:rPr>
      </w:pPr>
    </w:p>
    <w:p w14:paraId="1F61D7BD" w14:textId="0D00A5B6" w:rsidR="007B2489" w:rsidRPr="002170F1" w:rsidRDefault="00D30DD7" w:rsidP="002170F1">
      <w:pPr>
        <w:spacing w:line="360" w:lineRule="auto"/>
        <w:ind w:right="567"/>
        <w:jc w:val="both"/>
        <w:rPr>
          <w:rFonts w:ascii="Palatino Linotype" w:hAnsi="Palatino Linotype" w:cs="Arial"/>
          <w:b/>
          <w:bCs/>
          <w:sz w:val="28"/>
        </w:rPr>
      </w:pPr>
      <w:r w:rsidRPr="002170F1">
        <w:rPr>
          <w:rFonts w:ascii="Palatino Linotype" w:hAnsi="Palatino Linotype" w:cs="Arial"/>
          <w:b/>
          <w:sz w:val="28"/>
        </w:rPr>
        <w:t>III</w:t>
      </w:r>
      <w:r w:rsidR="007B2489" w:rsidRPr="002170F1">
        <w:rPr>
          <w:rFonts w:ascii="Palatino Linotype" w:hAnsi="Palatino Linotype" w:cs="Arial"/>
          <w:b/>
          <w:sz w:val="28"/>
        </w:rPr>
        <w:t xml:space="preserve">. </w:t>
      </w:r>
      <w:r w:rsidR="007B2489" w:rsidRPr="002170F1">
        <w:rPr>
          <w:rFonts w:ascii="Palatino Linotype" w:hAnsi="Palatino Linotype" w:cs="Arial"/>
          <w:b/>
          <w:bCs/>
          <w:sz w:val="28"/>
        </w:rPr>
        <w:t>Del Recurso de Revisión</w:t>
      </w:r>
    </w:p>
    <w:p w14:paraId="079E214A" w14:textId="606A8C38" w:rsidR="007B2489" w:rsidRPr="002170F1" w:rsidRDefault="007B2489" w:rsidP="002170F1">
      <w:pPr>
        <w:spacing w:line="360" w:lineRule="auto"/>
        <w:jc w:val="both"/>
        <w:rPr>
          <w:rFonts w:ascii="Palatino Linotype" w:hAnsi="Palatino Linotype" w:cs="Arial"/>
        </w:rPr>
      </w:pPr>
      <w:r w:rsidRPr="002170F1">
        <w:rPr>
          <w:rFonts w:ascii="Palatino Linotype" w:hAnsi="Palatino Linotype" w:cs="Arial"/>
        </w:rPr>
        <w:t>Inconforme por la respuesta proporcionada por el</w:t>
      </w:r>
      <w:r w:rsidRPr="002170F1">
        <w:rPr>
          <w:rFonts w:ascii="Palatino Linotype" w:hAnsi="Palatino Linotype" w:cs="Arial"/>
          <w:b/>
        </w:rPr>
        <w:t xml:space="preserve"> SUJETO OBLIGADO</w:t>
      </w:r>
      <w:r w:rsidRPr="002170F1">
        <w:rPr>
          <w:rFonts w:ascii="Palatino Linotype" w:hAnsi="Palatino Linotype" w:cs="Arial"/>
        </w:rPr>
        <w:t xml:space="preserve">, </w:t>
      </w:r>
      <w:bookmarkStart w:id="0" w:name="_Hlk65869348"/>
      <w:r w:rsidRPr="002170F1">
        <w:rPr>
          <w:rFonts w:ascii="Palatino Linotype" w:hAnsi="Palatino Linotype" w:cs="Arial"/>
          <w:b/>
          <w:bCs/>
        </w:rPr>
        <w:t xml:space="preserve">el </w:t>
      </w:r>
      <w:bookmarkEnd w:id="0"/>
      <w:r w:rsidR="001C26D1" w:rsidRPr="002170F1">
        <w:rPr>
          <w:rFonts w:ascii="Palatino Linotype" w:eastAsia="Palatino Linotype" w:hAnsi="Palatino Linotype" w:cs="Palatino Linotype"/>
          <w:b/>
        </w:rPr>
        <w:t>tres</w:t>
      </w:r>
      <w:r w:rsidRPr="002170F1">
        <w:rPr>
          <w:rFonts w:ascii="Palatino Linotype" w:eastAsia="Palatino Linotype" w:hAnsi="Palatino Linotype" w:cs="Palatino Linotype"/>
          <w:b/>
        </w:rPr>
        <w:t xml:space="preserve"> de </w:t>
      </w:r>
      <w:r w:rsidR="001C26D1" w:rsidRPr="002170F1">
        <w:rPr>
          <w:rFonts w:ascii="Palatino Linotype" w:eastAsia="Palatino Linotype" w:hAnsi="Palatino Linotype" w:cs="Palatino Linotype"/>
          <w:b/>
        </w:rPr>
        <w:t xml:space="preserve">julio </w:t>
      </w:r>
      <w:r w:rsidRPr="002170F1">
        <w:rPr>
          <w:rFonts w:ascii="Palatino Linotype" w:eastAsia="Palatino Linotype" w:hAnsi="Palatino Linotype" w:cs="Palatino Linotype"/>
          <w:b/>
        </w:rPr>
        <w:t xml:space="preserve">de dos mil </w:t>
      </w:r>
      <w:r w:rsidR="001C26D1" w:rsidRPr="002170F1">
        <w:rPr>
          <w:rFonts w:ascii="Palatino Linotype" w:eastAsia="Palatino Linotype" w:hAnsi="Palatino Linotype" w:cs="Palatino Linotype"/>
          <w:b/>
        </w:rPr>
        <w:t xml:space="preserve">veintitrés </w:t>
      </w:r>
      <w:r w:rsidRPr="002170F1">
        <w:rPr>
          <w:rFonts w:ascii="Palatino Linotype" w:hAnsi="Palatino Linotype" w:cs="Arial"/>
          <w:bCs/>
        </w:rPr>
        <w:t>se interpuso el Recurso de Revisión materia</w:t>
      </w:r>
      <w:r w:rsidRPr="002170F1">
        <w:rPr>
          <w:rFonts w:ascii="Palatino Linotype" w:hAnsi="Palatino Linotype" w:cs="Arial"/>
        </w:rPr>
        <w:t xml:space="preserve"> del presente estudio, mismo que fue registrado en</w:t>
      </w:r>
      <w:r w:rsidRPr="002170F1">
        <w:rPr>
          <w:rFonts w:ascii="Palatino Linotype" w:hAnsi="Palatino Linotype" w:cs="Arial"/>
          <w:b/>
        </w:rPr>
        <w:t xml:space="preserve"> el SAIMEX</w:t>
      </w:r>
      <w:r w:rsidRPr="002170F1">
        <w:rPr>
          <w:rFonts w:ascii="Palatino Linotype" w:hAnsi="Palatino Linotype" w:cs="Arial"/>
          <w:bCs/>
        </w:rPr>
        <w:t>,</w:t>
      </w:r>
      <w:r w:rsidRPr="002170F1">
        <w:rPr>
          <w:rFonts w:ascii="Palatino Linotype" w:hAnsi="Palatino Linotype" w:cs="Arial"/>
        </w:rPr>
        <w:t xml:space="preserve"> asignándosele el número de expediente </w:t>
      </w:r>
      <w:r w:rsidR="001C26D1" w:rsidRPr="002170F1">
        <w:rPr>
          <w:rFonts w:ascii="Palatino Linotype" w:hAnsi="Palatino Linotype" w:cs="Arial"/>
          <w:b/>
          <w:bCs/>
        </w:rPr>
        <w:t>03842/INFOEM/IP/RR/2023</w:t>
      </w:r>
      <w:r w:rsidRPr="002170F1">
        <w:rPr>
          <w:rFonts w:ascii="Palatino Linotype" w:hAnsi="Palatino Linotype" w:cs="Arial"/>
        </w:rPr>
        <w:t xml:space="preserve"> y mediante el cual impugna lo siguiente:</w:t>
      </w:r>
    </w:p>
    <w:p w14:paraId="541D3C22" w14:textId="77777777" w:rsidR="007B2489" w:rsidRPr="002170F1" w:rsidRDefault="007B2489" w:rsidP="002170F1">
      <w:pPr>
        <w:spacing w:line="360" w:lineRule="auto"/>
        <w:jc w:val="both"/>
        <w:rPr>
          <w:rFonts w:ascii="Palatino Linotype" w:hAnsi="Palatino Linotype" w:cs="Arial"/>
          <w:b/>
          <w:bCs/>
        </w:rPr>
      </w:pPr>
      <w:bookmarkStart w:id="1" w:name="_Hlk76554159"/>
      <w:r w:rsidRPr="002170F1">
        <w:rPr>
          <w:rFonts w:ascii="Palatino Linotype" w:hAnsi="Palatino Linotype" w:cs="Arial"/>
          <w:b/>
          <w:bCs/>
        </w:rPr>
        <w:lastRenderedPageBreak/>
        <w:t>Acto impugnado:</w:t>
      </w:r>
    </w:p>
    <w:p w14:paraId="0098D9B2" w14:textId="77777777" w:rsidR="007B2489" w:rsidRPr="002170F1" w:rsidRDefault="007B2489" w:rsidP="002170F1">
      <w:pPr>
        <w:tabs>
          <w:tab w:val="left" w:pos="851"/>
        </w:tabs>
        <w:ind w:left="851" w:right="901"/>
        <w:jc w:val="both"/>
        <w:rPr>
          <w:rFonts w:ascii="Palatino Linotype" w:hAnsi="Palatino Linotype" w:cs="Arial"/>
          <w:i/>
        </w:rPr>
      </w:pPr>
    </w:p>
    <w:p w14:paraId="02E42004" w14:textId="604639B8" w:rsidR="007B2489" w:rsidRPr="002170F1" w:rsidRDefault="007B2489" w:rsidP="002170F1">
      <w:pPr>
        <w:tabs>
          <w:tab w:val="left" w:pos="851"/>
        </w:tabs>
        <w:ind w:left="851" w:right="616"/>
        <w:jc w:val="both"/>
        <w:rPr>
          <w:rFonts w:ascii="Palatino Linotype" w:hAnsi="Palatino Linotype" w:cs="Arial"/>
          <w:i/>
        </w:rPr>
      </w:pPr>
      <w:r w:rsidRPr="002170F1">
        <w:rPr>
          <w:rFonts w:ascii="Palatino Linotype" w:hAnsi="Palatino Linotype" w:cs="Arial"/>
          <w:i/>
        </w:rPr>
        <w:t>“</w:t>
      </w:r>
      <w:r w:rsidR="001C26D1" w:rsidRPr="002170F1">
        <w:rPr>
          <w:rFonts w:ascii="Palatino Linotype" w:hAnsi="Palatino Linotype" w:cs="Arial"/>
          <w:i/>
        </w:rPr>
        <w:t xml:space="preserve">Falta de información del fundamento de los permisos o </w:t>
      </w:r>
      <w:proofErr w:type="spellStart"/>
      <w:r w:rsidR="001C26D1" w:rsidRPr="002170F1">
        <w:rPr>
          <w:rFonts w:ascii="Palatino Linotype" w:hAnsi="Palatino Linotype" w:cs="Arial"/>
          <w:i/>
        </w:rPr>
        <w:t>comisones</w:t>
      </w:r>
      <w:proofErr w:type="spellEnd"/>
      <w:r w:rsidR="001C26D1" w:rsidRPr="002170F1">
        <w:rPr>
          <w:rFonts w:ascii="Palatino Linotype" w:hAnsi="Palatino Linotype" w:cs="Arial"/>
          <w:i/>
        </w:rPr>
        <w:t xml:space="preserve"> </w:t>
      </w:r>
      <w:r w:rsidRPr="002170F1">
        <w:rPr>
          <w:rFonts w:ascii="Palatino Linotype" w:hAnsi="Palatino Linotype" w:cs="Arial"/>
          <w:i/>
        </w:rPr>
        <w:t xml:space="preserve">" </w:t>
      </w:r>
      <w:bookmarkStart w:id="2" w:name="_Hlk104206422"/>
      <w:r w:rsidRPr="002170F1">
        <w:rPr>
          <w:rFonts w:ascii="Palatino Linotype" w:hAnsi="Palatino Linotype" w:cs="Arial"/>
          <w:i/>
        </w:rPr>
        <w:t>(Sic)</w:t>
      </w:r>
      <w:bookmarkEnd w:id="2"/>
    </w:p>
    <w:p w14:paraId="04ACDC3A" w14:textId="77777777" w:rsidR="007B2489" w:rsidRPr="002170F1" w:rsidRDefault="007B2489" w:rsidP="002170F1">
      <w:pPr>
        <w:tabs>
          <w:tab w:val="left" w:pos="851"/>
        </w:tabs>
        <w:ind w:left="851" w:right="901"/>
        <w:jc w:val="both"/>
        <w:rPr>
          <w:rFonts w:ascii="Palatino Linotype" w:hAnsi="Palatino Linotype" w:cs="Arial"/>
          <w:i/>
        </w:rPr>
      </w:pPr>
    </w:p>
    <w:p w14:paraId="76894078" w14:textId="77777777" w:rsidR="007B2489" w:rsidRPr="002170F1" w:rsidRDefault="007B2489" w:rsidP="002170F1">
      <w:pPr>
        <w:spacing w:line="360" w:lineRule="auto"/>
        <w:jc w:val="both"/>
        <w:rPr>
          <w:rFonts w:ascii="Palatino Linotype" w:hAnsi="Palatino Linotype" w:cs="Arial"/>
          <w:b/>
          <w:bCs/>
        </w:rPr>
      </w:pPr>
      <w:r w:rsidRPr="002170F1">
        <w:rPr>
          <w:rFonts w:ascii="Palatino Linotype" w:hAnsi="Palatino Linotype" w:cs="Arial"/>
          <w:b/>
          <w:bCs/>
        </w:rPr>
        <w:t>Razones o motivos de inconformidad:</w:t>
      </w:r>
    </w:p>
    <w:p w14:paraId="0A7B3148" w14:textId="77777777" w:rsidR="007B2489" w:rsidRPr="002170F1" w:rsidRDefault="007B2489" w:rsidP="002170F1">
      <w:pPr>
        <w:ind w:left="850" w:right="901"/>
        <w:jc w:val="both"/>
        <w:rPr>
          <w:rFonts w:ascii="Palatino Linotype" w:eastAsia="Palatino Linotype" w:hAnsi="Palatino Linotype" w:cs="Palatino Linotype"/>
          <w:i/>
          <w:iCs/>
        </w:rPr>
      </w:pPr>
    </w:p>
    <w:p w14:paraId="331E5114" w14:textId="08F93A95" w:rsidR="007B2489" w:rsidRPr="002170F1" w:rsidRDefault="007B2489" w:rsidP="002170F1">
      <w:pPr>
        <w:tabs>
          <w:tab w:val="left" w:pos="851"/>
        </w:tabs>
        <w:ind w:left="851" w:right="616"/>
        <w:jc w:val="both"/>
        <w:rPr>
          <w:rFonts w:ascii="Palatino Linotype" w:hAnsi="Palatino Linotype" w:cs="Arial"/>
          <w:i/>
        </w:rPr>
      </w:pPr>
      <w:r w:rsidRPr="002170F1">
        <w:rPr>
          <w:rFonts w:ascii="Palatino Linotype" w:eastAsia="Palatino Linotype" w:hAnsi="Palatino Linotype" w:cs="Palatino Linotype"/>
          <w:i/>
          <w:iCs/>
        </w:rPr>
        <w:t>“</w:t>
      </w:r>
      <w:r w:rsidR="001C26D1" w:rsidRPr="002170F1">
        <w:rPr>
          <w:rFonts w:ascii="Palatino Linotype" w:eastAsia="Palatino Linotype" w:hAnsi="Palatino Linotype" w:cs="Palatino Linotype"/>
          <w:i/>
          <w:iCs/>
        </w:rPr>
        <w:t xml:space="preserve">falta de fundamentación por la cual la persona recibe tantos permisos de </w:t>
      </w:r>
      <w:proofErr w:type="spellStart"/>
      <w:r w:rsidR="001C26D1" w:rsidRPr="002170F1">
        <w:rPr>
          <w:rFonts w:ascii="Palatino Linotype" w:eastAsia="Palatino Linotype" w:hAnsi="Palatino Linotype" w:cs="Palatino Linotype"/>
          <w:i/>
          <w:iCs/>
        </w:rPr>
        <w:t>acuerso</w:t>
      </w:r>
      <w:proofErr w:type="spellEnd"/>
      <w:r w:rsidR="001C26D1" w:rsidRPr="002170F1">
        <w:rPr>
          <w:rFonts w:ascii="Palatino Linotype" w:eastAsia="Palatino Linotype" w:hAnsi="Palatino Linotype" w:cs="Palatino Linotype"/>
          <w:i/>
          <w:iCs/>
        </w:rPr>
        <w:t xml:space="preserve"> a la normatividad vigente</w:t>
      </w:r>
      <w:r w:rsidRPr="002170F1">
        <w:rPr>
          <w:rFonts w:ascii="Palatino Linotype" w:eastAsia="Palatino Linotype" w:hAnsi="Palatino Linotype" w:cs="Palatino Linotype"/>
          <w:i/>
          <w:iCs/>
        </w:rPr>
        <w:t xml:space="preserve">” </w:t>
      </w:r>
      <w:r w:rsidRPr="002170F1">
        <w:rPr>
          <w:rFonts w:ascii="Palatino Linotype" w:hAnsi="Palatino Linotype" w:cs="Arial"/>
          <w:i/>
        </w:rPr>
        <w:t>(Sic)</w:t>
      </w:r>
    </w:p>
    <w:p w14:paraId="2D192F67" w14:textId="77777777" w:rsidR="007B2489" w:rsidRPr="002170F1" w:rsidRDefault="007B2489" w:rsidP="002170F1">
      <w:pPr>
        <w:ind w:left="850" w:right="901"/>
        <w:jc w:val="both"/>
        <w:rPr>
          <w:rFonts w:ascii="Palatino Linotype" w:hAnsi="Palatino Linotype" w:cs="Arial"/>
          <w:i/>
        </w:rPr>
      </w:pPr>
    </w:p>
    <w:bookmarkEnd w:id="1"/>
    <w:p w14:paraId="3A3C52AB" w14:textId="5C492DAF" w:rsidR="007B2489" w:rsidRPr="002170F1" w:rsidRDefault="001C26D1" w:rsidP="002170F1">
      <w:pPr>
        <w:spacing w:line="360" w:lineRule="auto"/>
        <w:jc w:val="both"/>
        <w:rPr>
          <w:rFonts w:ascii="Palatino Linotype" w:hAnsi="Palatino Linotype" w:cs="Arial"/>
          <w:b/>
          <w:sz w:val="28"/>
        </w:rPr>
      </w:pPr>
      <w:r w:rsidRPr="002170F1">
        <w:rPr>
          <w:rFonts w:ascii="Palatino Linotype" w:hAnsi="Palatino Linotype" w:cs="Arial"/>
          <w:b/>
          <w:sz w:val="28"/>
        </w:rPr>
        <w:t>I</w:t>
      </w:r>
      <w:r w:rsidR="007B2489" w:rsidRPr="002170F1">
        <w:rPr>
          <w:rFonts w:ascii="Palatino Linotype" w:hAnsi="Palatino Linotype" w:cs="Arial"/>
          <w:b/>
          <w:sz w:val="28"/>
        </w:rPr>
        <w:t>V. Del turno del Recurso de Revisión</w:t>
      </w:r>
    </w:p>
    <w:p w14:paraId="373C3234" w14:textId="620080D0" w:rsidR="007B2489" w:rsidRPr="002170F1" w:rsidRDefault="007B2489" w:rsidP="002170F1">
      <w:pPr>
        <w:spacing w:line="360" w:lineRule="auto"/>
        <w:jc w:val="both"/>
        <w:rPr>
          <w:rFonts w:ascii="Palatino Linotype" w:hAnsi="Palatino Linotype" w:cs="Arial"/>
        </w:rPr>
      </w:pPr>
      <w:r w:rsidRPr="002170F1">
        <w:rPr>
          <w:rFonts w:ascii="Palatino Linotype" w:hAnsi="Palatino Linotype" w:cs="Arial"/>
        </w:rPr>
        <w:t>El</w:t>
      </w:r>
      <w:r w:rsidRPr="002170F1">
        <w:rPr>
          <w:rFonts w:ascii="Palatino Linotype" w:hAnsi="Palatino Linotype" w:cs="Arial"/>
          <w:b/>
          <w:bCs/>
        </w:rPr>
        <w:t xml:space="preserve"> </w:t>
      </w:r>
      <w:r w:rsidR="001C26D1" w:rsidRPr="002170F1">
        <w:rPr>
          <w:rFonts w:ascii="Palatino Linotype" w:hAnsi="Palatino Linotype" w:cs="Arial"/>
          <w:b/>
          <w:bCs/>
        </w:rPr>
        <w:t xml:space="preserve">tres </w:t>
      </w:r>
      <w:r w:rsidRPr="002170F1">
        <w:rPr>
          <w:rFonts w:ascii="Palatino Linotype" w:hAnsi="Palatino Linotype" w:cs="Arial"/>
          <w:b/>
          <w:bCs/>
        </w:rPr>
        <w:t xml:space="preserve">de </w:t>
      </w:r>
      <w:r w:rsidR="001C26D1" w:rsidRPr="002170F1">
        <w:rPr>
          <w:rFonts w:ascii="Palatino Linotype" w:hAnsi="Palatino Linotype" w:cs="Arial"/>
          <w:b/>
          <w:bCs/>
        </w:rPr>
        <w:t xml:space="preserve">julio </w:t>
      </w:r>
      <w:r w:rsidRPr="002170F1">
        <w:rPr>
          <w:rFonts w:ascii="Palatino Linotype" w:hAnsi="Palatino Linotype" w:cs="Arial"/>
          <w:b/>
          <w:bCs/>
        </w:rPr>
        <w:t xml:space="preserve">de dos mil </w:t>
      </w:r>
      <w:r w:rsidR="001C26D1" w:rsidRPr="002170F1">
        <w:rPr>
          <w:rFonts w:ascii="Palatino Linotype" w:hAnsi="Palatino Linotype" w:cs="Arial"/>
          <w:b/>
          <w:bCs/>
        </w:rPr>
        <w:t xml:space="preserve">veintitrés </w:t>
      </w:r>
      <w:r w:rsidRPr="002170F1">
        <w:rPr>
          <w:rFonts w:ascii="Palatino Linotype" w:hAnsi="Palatino Linotype" w:cs="Arial"/>
        </w:rPr>
        <w:t xml:space="preserve">el recurso que se trata se envió electrónicamente al Instituto de </w:t>
      </w:r>
      <w:r w:rsidRPr="002170F1">
        <w:rPr>
          <w:rFonts w:ascii="Palatino Linotype" w:eastAsia="Arial Unicode MS" w:hAnsi="Palatino Linotype" w:cs="Arial"/>
        </w:rPr>
        <w:t>Transparencia</w:t>
      </w:r>
      <w:r w:rsidRPr="002170F1">
        <w:rPr>
          <w:rFonts w:ascii="Palatino Linotype" w:hAnsi="Palatino Linotype" w:cs="Arial"/>
        </w:rPr>
        <w:t>, Acceso a la Información Pública y Protección de Datos Personales del Estado de México y Municipios; turnándose mediante</w:t>
      </w:r>
      <w:r w:rsidRPr="002170F1">
        <w:rPr>
          <w:rFonts w:ascii="Palatino Linotype" w:eastAsia="Arial Unicode MS" w:hAnsi="Palatino Linotype" w:cs="Arial"/>
        </w:rPr>
        <w:t xml:space="preserve"> </w:t>
      </w:r>
      <w:r w:rsidRPr="002170F1">
        <w:rPr>
          <w:rFonts w:ascii="Palatino Linotype" w:eastAsia="Arial Unicode MS" w:hAnsi="Palatino Linotype" w:cs="Arial"/>
          <w:b/>
        </w:rPr>
        <w:t>SAIMEX</w:t>
      </w:r>
      <w:r w:rsidRPr="002170F1">
        <w:rPr>
          <w:rFonts w:ascii="Palatino Linotype" w:hAnsi="Palatino Linotype"/>
        </w:rPr>
        <w:t xml:space="preserve"> a la </w:t>
      </w:r>
      <w:r w:rsidRPr="002170F1">
        <w:rPr>
          <w:rFonts w:ascii="Palatino Linotype" w:hAnsi="Palatino Linotype"/>
          <w:b/>
        </w:rPr>
        <w:t xml:space="preserve">Comisionada Sharon Cristina Morales Martínez, </w:t>
      </w:r>
      <w:r w:rsidRPr="002170F1">
        <w:rPr>
          <w:rFonts w:ascii="Palatino Linotype" w:hAnsi="Palatino Linotype" w:cs="Arial"/>
        </w:rPr>
        <w:t xml:space="preserve">a efecto de decretar su admisión o </w:t>
      </w:r>
      <w:proofErr w:type="spellStart"/>
      <w:r w:rsidRPr="002170F1">
        <w:rPr>
          <w:rFonts w:ascii="Palatino Linotype" w:hAnsi="Palatino Linotype" w:cs="Arial"/>
        </w:rPr>
        <w:t>desechamiento</w:t>
      </w:r>
      <w:proofErr w:type="spellEnd"/>
      <w:r w:rsidRPr="002170F1">
        <w:rPr>
          <w:rFonts w:ascii="Palatino Linotype" w:hAnsi="Palatino Linotype" w:cs="Arial"/>
        </w:rPr>
        <w:t>,</w:t>
      </w:r>
      <w:r w:rsidRPr="002170F1" w:rsidDel="00A93D44">
        <w:rPr>
          <w:rFonts w:ascii="Palatino Linotype" w:hAnsi="Palatino Linotype" w:cs="Arial"/>
        </w:rPr>
        <w:t xml:space="preserve"> </w:t>
      </w:r>
      <w:r w:rsidRPr="002170F1">
        <w:rPr>
          <w:rFonts w:ascii="Palatino Linotype" w:hAnsi="Palatino Linotype" w:cs="Arial"/>
        </w:rPr>
        <w:t xml:space="preserve">con fundamento en el artículo 185, fracción I de la </w:t>
      </w:r>
      <w:r w:rsidRPr="002170F1">
        <w:rPr>
          <w:rFonts w:ascii="Palatino Linotype" w:hAnsi="Palatino Linotype"/>
        </w:rPr>
        <w:t xml:space="preserve">Ley de Transparencia y Acceso a la Información Pública del Estado de México y </w:t>
      </w:r>
      <w:r w:rsidR="003F46FE" w:rsidRPr="002170F1">
        <w:rPr>
          <w:rFonts w:ascii="Palatino Linotype" w:hAnsi="Palatino Linotype"/>
        </w:rPr>
        <w:t>Municipios</w:t>
      </w:r>
      <w:r w:rsidR="003F46FE" w:rsidRPr="002170F1">
        <w:rPr>
          <w:rFonts w:ascii="Palatino Linotype" w:hAnsi="Palatino Linotype" w:cs="Arial"/>
        </w:rPr>
        <w:t>.</w:t>
      </w:r>
      <w:r w:rsidRPr="002170F1">
        <w:t xml:space="preserve"> </w:t>
      </w:r>
    </w:p>
    <w:p w14:paraId="1B5EC4B1" w14:textId="77777777" w:rsidR="007B2489" w:rsidRPr="002170F1" w:rsidRDefault="007B2489" w:rsidP="002170F1">
      <w:pPr>
        <w:spacing w:line="360" w:lineRule="auto"/>
        <w:jc w:val="both"/>
        <w:rPr>
          <w:rFonts w:ascii="Palatino Linotype" w:hAnsi="Palatino Linotype" w:cs="Arial"/>
        </w:rPr>
      </w:pPr>
      <w:r w:rsidRPr="002170F1">
        <w:rPr>
          <w:rFonts w:ascii="Palatino Linotype" w:hAnsi="Palatino Linotype" w:cs="Arial"/>
        </w:rPr>
        <w:t xml:space="preserve"> </w:t>
      </w:r>
    </w:p>
    <w:p w14:paraId="1DAC7EF0" w14:textId="77777777" w:rsidR="007B2489" w:rsidRPr="002170F1" w:rsidRDefault="007B2489" w:rsidP="002170F1">
      <w:pPr>
        <w:tabs>
          <w:tab w:val="center" w:pos="4252"/>
          <w:tab w:val="right" w:pos="8504"/>
        </w:tabs>
        <w:spacing w:line="360" w:lineRule="auto"/>
        <w:jc w:val="both"/>
        <w:rPr>
          <w:rFonts w:ascii="Palatino Linotype" w:hAnsi="Palatino Linotype" w:cs="Arial"/>
          <w:b/>
        </w:rPr>
      </w:pPr>
      <w:r w:rsidRPr="002170F1">
        <w:rPr>
          <w:rFonts w:ascii="Palatino Linotype" w:hAnsi="Palatino Linotype" w:cs="Arial"/>
          <w:b/>
        </w:rPr>
        <w:t>a) Admisión del Recurso de Revisión</w:t>
      </w:r>
    </w:p>
    <w:p w14:paraId="7D8E7F59" w14:textId="0958B9DD" w:rsidR="007B2489" w:rsidRPr="002170F1" w:rsidRDefault="007B2489" w:rsidP="002170F1">
      <w:pPr>
        <w:tabs>
          <w:tab w:val="center" w:pos="4252"/>
          <w:tab w:val="right" w:pos="8504"/>
        </w:tabs>
        <w:spacing w:line="360" w:lineRule="auto"/>
        <w:jc w:val="both"/>
        <w:rPr>
          <w:rFonts w:ascii="Palatino Linotype" w:hAnsi="Palatino Linotype" w:cs="Arial"/>
        </w:rPr>
      </w:pPr>
      <w:r w:rsidRPr="002170F1">
        <w:rPr>
          <w:rFonts w:ascii="Palatino Linotype" w:hAnsi="Palatino Linotype" w:cs="Arial"/>
        </w:rPr>
        <w:t>De las constancias del expediente electrónico del</w:t>
      </w:r>
      <w:r w:rsidRPr="002170F1">
        <w:rPr>
          <w:rFonts w:ascii="Palatino Linotype" w:hAnsi="Palatino Linotype" w:cs="Arial"/>
          <w:b/>
        </w:rPr>
        <w:t xml:space="preserve"> SAIMEX</w:t>
      </w:r>
      <w:r w:rsidRPr="002170F1">
        <w:rPr>
          <w:rFonts w:ascii="Palatino Linotype" w:hAnsi="Palatino Linotype" w:cs="Arial"/>
        </w:rPr>
        <w:t xml:space="preserve">, se advierte que el </w:t>
      </w:r>
      <w:r w:rsidR="001C26D1" w:rsidRPr="002170F1">
        <w:rPr>
          <w:rFonts w:ascii="Palatino Linotype" w:hAnsi="Palatino Linotype" w:cs="Arial"/>
          <w:b/>
          <w:bCs/>
        </w:rPr>
        <w:t xml:space="preserve">cuatro de julio de dos mil veintitrés </w:t>
      </w:r>
      <w:r w:rsidRPr="002170F1">
        <w:rPr>
          <w:rFonts w:ascii="Palatino Linotype" w:hAnsi="Palatino Linotype" w:cs="Arial"/>
        </w:rPr>
        <w:t xml:space="preserve">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2170F1">
        <w:rPr>
          <w:rFonts w:ascii="Palatino Linotype" w:hAnsi="Palatino Linotype" w:cs="Arial"/>
          <w:b/>
        </w:rPr>
        <w:t xml:space="preserve">EL SUJETO OBLIGADO </w:t>
      </w:r>
      <w:r w:rsidRPr="002170F1">
        <w:rPr>
          <w:rFonts w:ascii="Palatino Linotype" w:hAnsi="Palatino Linotype" w:cs="Arial"/>
        </w:rPr>
        <w:t>rindiera su</w:t>
      </w:r>
      <w:r w:rsidRPr="002170F1">
        <w:rPr>
          <w:rFonts w:ascii="Palatino Linotype" w:hAnsi="Palatino Linotype" w:cs="Arial"/>
          <w:b/>
        </w:rPr>
        <w:t xml:space="preserve"> </w:t>
      </w:r>
      <w:r w:rsidRPr="002170F1">
        <w:rPr>
          <w:rFonts w:ascii="Palatino Linotype" w:hAnsi="Palatino Linotype" w:cs="Arial"/>
        </w:rPr>
        <w:t>Informe Justificado, conforme a lo dispuesto por el artículo 185 de la Ley de Transparencia y Acceso a la Información Pública del Estado de México y Municipios.</w:t>
      </w:r>
    </w:p>
    <w:p w14:paraId="5EB86215" w14:textId="77777777" w:rsidR="007B2489" w:rsidRPr="002170F1" w:rsidRDefault="007B2489" w:rsidP="002170F1">
      <w:pPr>
        <w:spacing w:line="360" w:lineRule="auto"/>
        <w:jc w:val="both"/>
        <w:rPr>
          <w:rFonts w:ascii="Palatino Linotype" w:eastAsia="Arial Unicode MS" w:hAnsi="Palatino Linotype" w:cs="Arial"/>
          <w:b/>
        </w:rPr>
      </w:pPr>
    </w:p>
    <w:p w14:paraId="62979712" w14:textId="77777777" w:rsidR="007B2489" w:rsidRPr="002170F1" w:rsidRDefault="007B2489" w:rsidP="002170F1">
      <w:pPr>
        <w:spacing w:line="360" w:lineRule="auto"/>
        <w:jc w:val="both"/>
        <w:rPr>
          <w:rFonts w:ascii="Palatino Linotype" w:eastAsia="Arial Unicode MS" w:hAnsi="Palatino Linotype" w:cs="Arial"/>
          <w:b/>
        </w:rPr>
      </w:pPr>
      <w:r w:rsidRPr="002170F1">
        <w:rPr>
          <w:rFonts w:ascii="Palatino Linotype" w:eastAsia="Arial Unicode MS" w:hAnsi="Palatino Linotype" w:cs="Arial"/>
          <w:b/>
        </w:rPr>
        <w:t xml:space="preserve">b) </w:t>
      </w:r>
      <w:r w:rsidRPr="002170F1">
        <w:rPr>
          <w:rFonts w:ascii="Palatino Linotype" w:hAnsi="Palatino Linotype" w:cs="Arial"/>
          <w:b/>
          <w:bCs/>
        </w:rPr>
        <w:t>Informe Justificado</w:t>
      </w:r>
    </w:p>
    <w:p w14:paraId="495830B4" w14:textId="176C4909" w:rsidR="006538A3" w:rsidRPr="002170F1" w:rsidRDefault="007B2489" w:rsidP="002170F1">
      <w:pPr>
        <w:tabs>
          <w:tab w:val="center" w:pos="4252"/>
          <w:tab w:val="right" w:pos="8504"/>
        </w:tabs>
        <w:spacing w:line="360" w:lineRule="auto"/>
        <w:jc w:val="both"/>
        <w:rPr>
          <w:rFonts w:ascii="Palatino Linotype" w:hAnsi="Palatino Linotype" w:cs="Arial"/>
        </w:rPr>
      </w:pPr>
      <w:r w:rsidRPr="002170F1">
        <w:rPr>
          <w:rFonts w:ascii="Palatino Linotype" w:hAnsi="Palatino Linotype" w:cs="Arial"/>
        </w:rPr>
        <w:t xml:space="preserve">En cumplimiento a lo anterior, de las constancias del expediente electrónico que obra en el </w:t>
      </w:r>
      <w:r w:rsidRPr="002170F1">
        <w:rPr>
          <w:rFonts w:ascii="Palatino Linotype" w:hAnsi="Palatino Linotype" w:cs="Arial"/>
          <w:b/>
          <w:bCs/>
        </w:rPr>
        <w:t>SAIMEX</w:t>
      </w:r>
      <w:r w:rsidRPr="002170F1">
        <w:rPr>
          <w:rFonts w:ascii="Palatino Linotype" w:hAnsi="Palatino Linotype" w:cs="Arial"/>
        </w:rPr>
        <w:t xml:space="preserve">, se advierte que </w:t>
      </w:r>
      <w:r w:rsidRPr="002170F1">
        <w:rPr>
          <w:rFonts w:ascii="Palatino Linotype" w:hAnsi="Palatino Linotype" w:cs="Arial"/>
          <w:b/>
          <w:bCs/>
        </w:rPr>
        <w:t xml:space="preserve">EL SUJETO OBLIGADO </w:t>
      </w:r>
      <w:r w:rsidRPr="002170F1">
        <w:rPr>
          <w:rFonts w:ascii="Palatino Linotype" w:hAnsi="Palatino Linotype" w:cs="Arial"/>
        </w:rPr>
        <w:t xml:space="preserve">remitió </w:t>
      </w:r>
      <w:r w:rsidR="001C26D1" w:rsidRPr="002170F1">
        <w:rPr>
          <w:rFonts w:ascii="Palatino Linotype" w:hAnsi="Palatino Linotype" w:cs="Arial"/>
        </w:rPr>
        <w:t xml:space="preserve">dos veces el </w:t>
      </w:r>
      <w:r w:rsidRPr="002170F1">
        <w:rPr>
          <w:rFonts w:ascii="Palatino Linotype" w:hAnsi="Palatino Linotype" w:cs="Arial"/>
        </w:rPr>
        <w:t>informe justificado</w:t>
      </w:r>
      <w:r w:rsidR="003B0C87" w:rsidRPr="002170F1">
        <w:rPr>
          <w:rFonts w:ascii="Palatino Linotype" w:hAnsi="Palatino Linotype" w:cs="Arial"/>
        </w:rPr>
        <w:t xml:space="preserve"> </w:t>
      </w:r>
      <w:bookmarkStart w:id="3" w:name="_Hlk97138918"/>
      <w:r w:rsidR="001C26D1" w:rsidRPr="002170F1">
        <w:rPr>
          <w:rFonts w:ascii="Palatino Linotype" w:hAnsi="Palatino Linotype" w:cs="Arial"/>
        </w:rPr>
        <w:t>mediante el archivo siguiente</w:t>
      </w:r>
      <w:r w:rsidR="006538A3" w:rsidRPr="002170F1">
        <w:rPr>
          <w:rFonts w:ascii="Palatino Linotype" w:hAnsi="Palatino Linotype" w:cs="Arial"/>
        </w:rPr>
        <w:t>:</w:t>
      </w:r>
    </w:p>
    <w:p w14:paraId="20220445" w14:textId="77777777" w:rsidR="00740317" w:rsidRPr="002170F1" w:rsidRDefault="00740317" w:rsidP="002170F1">
      <w:pPr>
        <w:tabs>
          <w:tab w:val="center" w:pos="4252"/>
          <w:tab w:val="right" w:pos="8504"/>
        </w:tabs>
        <w:spacing w:line="360" w:lineRule="auto"/>
        <w:jc w:val="both"/>
        <w:rPr>
          <w:rFonts w:ascii="Palatino Linotype" w:hAnsi="Palatino Linotype" w:cs="Arial"/>
        </w:rPr>
      </w:pPr>
    </w:p>
    <w:p w14:paraId="64EBB053" w14:textId="27D2A71D" w:rsidR="006538A3" w:rsidRPr="002170F1" w:rsidRDefault="001C26D1" w:rsidP="002170F1">
      <w:pPr>
        <w:tabs>
          <w:tab w:val="center" w:pos="4252"/>
          <w:tab w:val="right" w:pos="8504"/>
        </w:tabs>
        <w:spacing w:line="360" w:lineRule="auto"/>
        <w:jc w:val="both"/>
        <w:rPr>
          <w:rFonts w:ascii="Palatino Linotype" w:hAnsi="Palatino Linotype" w:cs="Arial"/>
        </w:rPr>
      </w:pPr>
      <w:r w:rsidRPr="002170F1">
        <w:rPr>
          <w:rFonts w:ascii="Palatino Linotype" w:hAnsi="Palatino Linotype" w:cs="Arial"/>
          <w:b/>
          <w:bCs/>
          <w:i/>
          <w:iCs/>
        </w:rPr>
        <w:t>Informe Justificado 03842.pdf</w:t>
      </w:r>
      <w:r w:rsidR="00731B04" w:rsidRPr="002170F1">
        <w:rPr>
          <w:rFonts w:ascii="Palatino Linotype" w:hAnsi="Palatino Linotype" w:cs="Arial"/>
          <w:b/>
          <w:bCs/>
          <w:i/>
          <w:iCs/>
        </w:rPr>
        <w:t xml:space="preserve">. </w:t>
      </w:r>
      <w:r w:rsidR="00731B04" w:rsidRPr="002170F1">
        <w:rPr>
          <w:rFonts w:ascii="Palatino Linotype" w:hAnsi="Palatino Linotype" w:cs="Arial"/>
        </w:rPr>
        <w:t xml:space="preserve">Archivo que contiene el informe justificado </w:t>
      </w:r>
      <w:r w:rsidR="005D730B" w:rsidRPr="002170F1">
        <w:rPr>
          <w:rFonts w:ascii="Palatino Linotype" w:hAnsi="Palatino Linotype" w:cs="Arial"/>
        </w:rPr>
        <w:t xml:space="preserve">del Sujeto Obligado mediante el cual </w:t>
      </w:r>
      <w:r w:rsidRPr="002170F1">
        <w:rPr>
          <w:rFonts w:ascii="Palatino Linotype" w:hAnsi="Palatino Linotype" w:cs="Arial"/>
        </w:rPr>
        <w:t>remite la información objeto de impugnación como se muestra a continuación.</w:t>
      </w:r>
      <w:r w:rsidR="00F06EA9" w:rsidRPr="002170F1">
        <w:rPr>
          <w:rFonts w:ascii="Palatino Linotype" w:hAnsi="Palatino Linotype" w:cs="Arial"/>
        </w:rPr>
        <w:t xml:space="preserve"> </w:t>
      </w:r>
    </w:p>
    <w:p w14:paraId="5761CD30" w14:textId="77777777" w:rsidR="001C26D1" w:rsidRPr="002170F1" w:rsidRDefault="001C26D1" w:rsidP="002170F1">
      <w:pPr>
        <w:tabs>
          <w:tab w:val="center" w:pos="4252"/>
          <w:tab w:val="right" w:pos="8504"/>
        </w:tabs>
        <w:spacing w:line="360" w:lineRule="auto"/>
        <w:jc w:val="both"/>
        <w:rPr>
          <w:rFonts w:ascii="Palatino Linotype" w:hAnsi="Palatino Linotype" w:cs="Arial"/>
        </w:rPr>
      </w:pPr>
    </w:p>
    <w:p w14:paraId="5E09997B" w14:textId="1E03E5F1" w:rsidR="001C26D1" w:rsidRPr="002170F1" w:rsidRDefault="001C26D1" w:rsidP="002170F1">
      <w:pPr>
        <w:tabs>
          <w:tab w:val="center" w:pos="4252"/>
          <w:tab w:val="right" w:pos="8504"/>
        </w:tabs>
        <w:spacing w:line="360" w:lineRule="auto"/>
        <w:jc w:val="both"/>
        <w:rPr>
          <w:rFonts w:ascii="Palatino Linotype" w:hAnsi="Palatino Linotype" w:cs="Arial"/>
        </w:rPr>
      </w:pPr>
      <w:r w:rsidRPr="002170F1">
        <w:rPr>
          <w:rFonts w:ascii="Palatino Linotype" w:hAnsi="Palatino Linotype" w:cs="Arial"/>
          <w:noProof/>
          <w:lang w:val="es-MX"/>
        </w:rPr>
        <w:drawing>
          <wp:inline distT="0" distB="0" distL="0" distR="0" wp14:anchorId="1698FDD5" wp14:editId="064E9F76">
            <wp:extent cx="5439534" cy="201005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9534" cy="2010056"/>
                    </a:xfrm>
                    <a:prstGeom prst="rect">
                      <a:avLst/>
                    </a:prstGeom>
                  </pic:spPr>
                </pic:pic>
              </a:graphicData>
            </a:graphic>
          </wp:inline>
        </w:drawing>
      </w:r>
    </w:p>
    <w:p w14:paraId="346B6C3A" w14:textId="77777777" w:rsidR="00740317" w:rsidRDefault="00740317" w:rsidP="002170F1">
      <w:pPr>
        <w:tabs>
          <w:tab w:val="center" w:pos="4252"/>
          <w:tab w:val="right" w:pos="8504"/>
        </w:tabs>
        <w:spacing w:line="360" w:lineRule="auto"/>
        <w:jc w:val="both"/>
        <w:rPr>
          <w:rFonts w:ascii="Palatino Linotype" w:hAnsi="Palatino Linotype" w:cs="Arial"/>
        </w:rPr>
      </w:pPr>
    </w:p>
    <w:p w14:paraId="7A8FEE6B" w14:textId="77777777" w:rsidR="002170F1" w:rsidRDefault="002170F1" w:rsidP="002170F1">
      <w:pPr>
        <w:tabs>
          <w:tab w:val="center" w:pos="4252"/>
          <w:tab w:val="right" w:pos="8504"/>
        </w:tabs>
        <w:spacing w:line="360" w:lineRule="auto"/>
        <w:jc w:val="both"/>
        <w:rPr>
          <w:rFonts w:ascii="Palatino Linotype" w:hAnsi="Palatino Linotype" w:cs="Arial"/>
        </w:rPr>
      </w:pPr>
    </w:p>
    <w:p w14:paraId="7EBA660B" w14:textId="77777777" w:rsidR="002170F1" w:rsidRPr="002170F1" w:rsidRDefault="002170F1" w:rsidP="002170F1">
      <w:pPr>
        <w:tabs>
          <w:tab w:val="center" w:pos="4252"/>
          <w:tab w:val="right" w:pos="8504"/>
        </w:tabs>
        <w:spacing w:line="360" w:lineRule="auto"/>
        <w:jc w:val="both"/>
        <w:rPr>
          <w:rFonts w:ascii="Palatino Linotype" w:hAnsi="Palatino Linotype" w:cs="Arial"/>
        </w:rPr>
      </w:pPr>
    </w:p>
    <w:p w14:paraId="6766F487" w14:textId="77777777" w:rsidR="007B2489" w:rsidRPr="002170F1" w:rsidRDefault="007B2489" w:rsidP="002170F1">
      <w:pPr>
        <w:tabs>
          <w:tab w:val="left" w:pos="851"/>
          <w:tab w:val="left" w:pos="5100"/>
        </w:tabs>
        <w:spacing w:line="360" w:lineRule="auto"/>
        <w:ind w:right="49"/>
        <w:jc w:val="both"/>
        <w:rPr>
          <w:rFonts w:ascii="Palatino Linotype" w:eastAsia="Arial Unicode MS" w:hAnsi="Palatino Linotype" w:cs="Arial"/>
          <w:b/>
        </w:rPr>
      </w:pPr>
      <w:r w:rsidRPr="002170F1">
        <w:rPr>
          <w:rFonts w:ascii="Palatino Linotype" w:hAnsi="Palatino Linotype" w:cs="Arial"/>
          <w:b/>
          <w:bCs/>
        </w:rPr>
        <w:t xml:space="preserve">c) </w:t>
      </w:r>
      <w:bookmarkEnd w:id="3"/>
      <w:r w:rsidRPr="002170F1">
        <w:rPr>
          <w:rFonts w:ascii="Palatino Linotype" w:eastAsia="Arial Unicode MS" w:hAnsi="Palatino Linotype" w:cs="Arial"/>
          <w:b/>
        </w:rPr>
        <w:t>Manifestaciones de EL RECURRENTE.</w:t>
      </w:r>
    </w:p>
    <w:p w14:paraId="73BFD5BA" w14:textId="47698D05" w:rsidR="007B2489" w:rsidRPr="002170F1" w:rsidRDefault="007B2489" w:rsidP="002170F1">
      <w:pPr>
        <w:spacing w:line="360" w:lineRule="auto"/>
        <w:jc w:val="both"/>
        <w:rPr>
          <w:rFonts w:ascii="Palatino Linotype" w:eastAsia="Arial Unicode MS" w:hAnsi="Palatino Linotype" w:cs="Arial"/>
          <w:bCs/>
          <w:sz w:val="40"/>
          <w:szCs w:val="40"/>
        </w:rPr>
      </w:pPr>
      <w:r w:rsidRPr="002170F1">
        <w:rPr>
          <w:rFonts w:ascii="Palatino Linotype" w:eastAsia="Arial Unicode MS" w:hAnsi="Palatino Linotype" w:cs="Arial"/>
          <w:bCs/>
        </w:rPr>
        <w:t xml:space="preserve">De las constancias que obran en el </w:t>
      </w:r>
      <w:r w:rsidRPr="002170F1">
        <w:rPr>
          <w:rFonts w:ascii="Palatino Linotype" w:eastAsia="Arial Unicode MS" w:hAnsi="Palatino Linotype" w:cs="Arial"/>
          <w:b/>
          <w:bCs/>
        </w:rPr>
        <w:t>SAIMEX</w:t>
      </w:r>
      <w:r w:rsidRPr="002170F1">
        <w:rPr>
          <w:rFonts w:ascii="Palatino Linotype" w:eastAsia="Arial Unicode MS" w:hAnsi="Palatino Linotype" w:cs="Arial"/>
          <w:bCs/>
        </w:rPr>
        <w:t xml:space="preserve"> se advierte que </w:t>
      </w:r>
      <w:r w:rsidRPr="002170F1">
        <w:rPr>
          <w:rFonts w:ascii="Palatino Linotype" w:eastAsia="Arial Unicode MS" w:hAnsi="Palatino Linotype" w:cs="Arial"/>
          <w:b/>
          <w:bCs/>
        </w:rPr>
        <w:t>EL RECURRENTE</w:t>
      </w:r>
      <w:r w:rsidRPr="002170F1">
        <w:rPr>
          <w:rFonts w:ascii="Palatino Linotype" w:eastAsia="Arial Unicode MS" w:hAnsi="Palatino Linotype" w:cs="Arial"/>
          <w:bCs/>
        </w:rPr>
        <w:t xml:space="preserve"> </w:t>
      </w:r>
      <w:r w:rsidR="00892740" w:rsidRPr="002170F1">
        <w:rPr>
          <w:rFonts w:ascii="Palatino Linotype" w:eastAsia="Arial Unicode MS" w:hAnsi="Palatino Linotype" w:cs="Arial"/>
          <w:bCs/>
        </w:rPr>
        <w:t xml:space="preserve">no </w:t>
      </w:r>
      <w:r w:rsidRPr="002170F1">
        <w:rPr>
          <w:rFonts w:ascii="Palatino Linotype" w:eastAsia="Arial Unicode MS" w:hAnsi="Palatino Linotype" w:cs="Arial"/>
          <w:bCs/>
        </w:rPr>
        <w:t>realizó sus manifestaciones.</w:t>
      </w:r>
    </w:p>
    <w:p w14:paraId="217735FC" w14:textId="77777777" w:rsidR="007B2489" w:rsidRPr="002170F1" w:rsidRDefault="007B2489" w:rsidP="002170F1">
      <w:pPr>
        <w:spacing w:line="360" w:lineRule="auto"/>
        <w:jc w:val="both"/>
        <w:rPr>
          <w:rFonts w:ascii="Palatino Linotype" w:eastAsia="Palatino Linotype" w:hAnsi="Palatino Linotype" w:cs="Palatino Linotype"/>
          <w:b/>
        </w:rPr>
      </w:pPr>
    </w:p>
    <w:p w14:paraId="755ED04C" w14:textId="77777777" w:rsidR="007B2489" w:rsidRPr="002170F1" w:rsidRDefault="007B2489" w:rsidP="002170F1">
      <w:pPr>
        <w:spacing w:line="360" w:lineRule="auto"/>
        <w:jc w:val="both"/>
        <w:rPr>
          <w:rFonts w:ascii="Palatino Linotype" w:eastAsia="Palatino Linotype" w:hAnsi="Palatino Linotype" w:cs="Palatino Linotype"/>
          <w:b/>
        </w:rPr>
      </w:pPr>
      <w:r w:rsidRPr="002170F1">
        <w:rPr>
          <w:rFonts w:ascii="Palatino Linotype" w:eastAsia="Palatino Linotype" w:hAnsi="Palatino Linotype" w:cs="Palatino Linotype"/>
          <w:b/>
        </w:rPr>
        <w:lastRenderedPageBreak/>
        <w:t xml:space="preserve">d) De la ampliación </w:t>
      </w:r>
    </w:p>
    <w:p w14:paraId="5169E5F3" w14:textId="232FAD5D" w:rsidR="008A0781" w:rsidRPr="002170F1" w:rsidRDefault="008A0781" w:rsidP="002170F1">
      <w:pPr>
        <w:pStyle w:val="Prrafodelista"/>
        <w:spacing w:line="360" w:lineRule="auto"/>
        <w:ind w:left="0"/>
        <w:jc w:val="both"/>
        <w:rPr>
          <w:rFonts w:ascii="Palatino Linotype" w:hAnsi="Palatino Linotype" w:cs="Arial"/>
        </w:rPr>
      </w:pPr>
      <w:r w:rsidRPr="002170F1">
        <w:rPr>
          <w:rFonts w:ascii="Palatino Linotype" w:hAnsi="Palatino Linotype" w:cs="Arial"/>
        </w:rPr>
        <w:t xml:space="preserve">El </w:t>
      </w:r>
      <w:r w:rsidR="001C26D1" w:rsidRPr="002170F1">
        <w:rPr>
          <w:rFonts w:ascii="Palatino Linotype" w:hAnsi="Palatino Linotype" w:cs="Arial"/>
          <w:b/>
        </w:rPr>
        <w:t>cuatro</w:t>
      </w:r>
      <w:r w:rsidRPr="002170F1">
        <w:rPr>
          <w:rFonts w:ascii="Palatino Linotype" w:hAnsi="Palatino Linotype" w:cs="Arial"/>
          <w:b/>
        </w:rPr>
        <w:t xml:space="preserve"> de </w:t>
      </w:r>
      <w:r w:rsidR="001C26D1" w:rsidRPr="002170F1">
        <w:rPr>
          <w:rFonts w:ascii="Palatino Linotype" w:hAnsi="Palatino Linotype" w:cs="Arial"/>
          <w:b/>
        </w:rPr>
        <w:t xml:space="preserve">septiembre </w:t>
      </w:r>
      <w:r w:rsidRPr="002170F1">
        <w:rPr>
          <w:rFonts w:ascii="Palatino Linotype" w:hAnsi="Palatino Linotype" w:cs="Arial"/>
          <w:b/>
        </w:rPr>
        <w:t>de dos mil veintitrés</w:t>
      </w:r>
      <w:r w:rsidRPr="002170F1">
        <w:rPr>
          <w:rFonts w:ascii="Palatino Linotype" w:hAnsi="Palatino Linotype" w:cs="Arial"/>
        </w:rPr>
        <w:t xml:space="preserve">, se acordó ampliar el plazo para resolver </w:t>
      </w:r>
      <w:r w:rsidRPr="002170F1">
        <w:rPr>
          <w:rFonts w:ascii="Palatino Linotype" w:hAnsi="Palatino Linotype" w:cs="Arial"/>
          <w:lang w:val="es-419"/>
        </w:rPr>
        <w:t>el</w:t>
      </w:r>
      <w:r w:rsidRPr="002170F1">
        <w:rPr>
          <w:rFonts w:ascii="Palatino Linotype" w:hAnsi="Palatino Linotype" w:cs="Arial"/>
        </w:rPr>
        <w:t xml:space="preserve"> Recurso de Revisión </w:t>
      </w:r>
      <w:r w:rsidRPr="002170F1">
        <w:rPr>
          <w:rFonts w:ascii="Palatino Linotype" w:hAnsi="Palatino Linotype" w:cs="Arial"/>
          <w:lang w:val="es-419"/>
        </w:rPr>
        <w:t>en estudio</w:t>
      </w:r>
      <w:r w:rsidRPr="002170F1">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66A77C4F" w14:textId="77777777" w:rsidR="008A0781" w:rsidRPr="002170F1" w:rsidRDefault="008A0781" w:rsidP="002170F1">
      <w:pPr>
        <w:spacing w:before="100" w:beforeAutospacing="1" w:after="100" w:afterAutospacing="1" w:line="360" w:lineRule="auto"/>
        <w:jc w:val="both"/>
        <w:rPr>
          <w:rFonts w:ascii="Palatino Linotype" w:eastAsia="Calibri" w:hAnsi="Palatino Linotype"/>
          <w:lang w:eastAsia="en-US"/>
        </w:rPr>
      </w:pPr>
      <w:r w:rsidRPr="002170F1">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258C528"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 xml:space="preserve">Por ello, es menester precisar </w:t>
      </w:r>
      <w:proofErr w:type="gramStart"/>
      <w:r w:rsidRPr="002170F1">
        <w:rPr>
          <w:rFonts w:ascii="Palatino Linotype" w:eastAsia="Calibri" w:hAnsi="Palatino Linotype"/>
          <w:lang w:eastAsia="en-US"/>
        </w:rPr>
        <w:t>que</w:t>
      </w:r>
      <w:proofErr w:type="gramEnd"/>
      <w:r w:rsidRPr="002170F1">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905CEE" w14:textId="77777777" w:rsidR="008A0781" w:rsidRPr="002170F1" w:rsidRDefault="008A0781" w:rsidP="002170F1">
      <w:pPr>
        <w:spacing w:line="360" w:lineRule="auto"/>
        <w:jc w:val="both"/>
        <w:rPr>
          <w:rFonts w:ascii="Palatino Linotype" w:eastAsia="Calibri" w:hAnsi="Palatino Linotype"/>
          <w:lang w:eastAsia="en-US"/>
        </w:rPr>
      </w:pPr>
    </w:p>
    <w:p w14:paraId="574A08A7"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3AC19D" w14:textId="77777777" w:rsidR="008A0781" w:rsidRPr="002170F1" w:rsidRDefault="008A0781" w:rsidP="002170F1">
      <w:pPr>
        <w:spacing w:line="360" w:lineRule="auto"/>
        <w:jc w:val="both"/>
        <w:rPr>
          <w:rFonts w:ascii="Palatino Linotype" w:eastAsia="Calibri" w:hAnsi="Palatino Linotype"/>
          <w:lang w:eastAsia="en-US"/>
        </w:rPr>
      </w:pPr>
    </w:p>
    <w:p w14:paraId="3F2280CC"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B3E701" w14:textId="77777777" w:rsidR="008A0781" w:rsidRPr="002170F1" w:rsidRDefault="008A0781" w:rsidP="002170F1">
      <w:pPr>
        <w:spacing w:line="360" w:lineRule="auto"/>
        <w:jc w:val="both"/>
        <w:rPr>
          <w:rFonts w:ascii="Palatino Linotype" w:eastAsia="Calibri" w:hAnsi="Palatino Linotype"/>
          <w:lang w:eastAsia="en-US"/>
        </w:rPr>
      </w:pPr>
    </w:p>
    <w:p w14:paraId="75B1E37B"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470E8E2"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3AA3020A"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b) Actividad Procesal del interesado: Acciones u omisiones del interesado.</w:t>
      </w:r>
    </w:p>
    <w:p w14:paraId="1A920E9B"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c)  Conducta de la Autoridad: Las Acciones u omisiones realizadas en el procedimiento. Así como si la autoridad actuó con la debida diligencia.</w:t>
      </w:r>
    </w:p>
    <w:p w14:paraId="70470308"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d) La afectación generada en la situación jurídica de la persona involucrada en el proceso: Violación a sus derechos humanos.</w:t>
      </w:r>
    </w:p>
    <w:p w14:paraId="6F4C48FB" w14:textId="77777777" w:rsidR="008A0781" w:rsidRPr="002170F1" w:rsidRDefault="008A0781" w:rsidP="002170F1">
      <w:pPr>
        <w:spacing w:line="360" w:lineRule="auto"/>
        <w:jc w:val="both"/>
        <w:rPr>
          <w:rFonts w:ascii="Palatino Linotype" w:eastAsia="Calibri" w:hAnsi="Palatino Linotype"/>
          <w:lang w:eastAsia="en-US"/>
        </w:rPr>
      </w:pPr>
    </w:p>
    <w:p w14:paraId="5C98C7C8"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353492" w14:textId="77777777" w:rsidR="008A0781" w:rsidRPr="002170F1" w:rsidRDefault="008A0781" w:rsidP="002170F1">
      <w:pPr>
        <w:spacing w:line="360" w:lineRule="auto"/>
        <w:jc w:val="both"/>
        <w:rPr>
          <w:rFonts w:ascii="Palatino Linotype" w:eastAsia="Calibri" w:hAnsi="Palatino Linotype"/>
          <w:lang w:eastAsia="en-US"/>
        </w:rPr>
      </w:pPr>
    </w:p>
    <w:p w14:paraId="502EBAFA"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C7DF10" w14:textId="77777777" w:rsidR="008A0781" w:rsidRPr="002170F1" w:rsidRDefault="008A0781" w:rsidP="002170F1">
      <w:pPr>
        <w:spacing w:line="360" w:lineRule="auto"/>
        <w:jc w:val="both"/>
        <w:rPr>
          <w:rFonts w:ascii="Palatino Linotype" w:eastAsia="Calibri" w:hAnsi="Palatino Linotype"/>
          <w:lang w:eastAsia="en-US"/>
        </w:rPr>
      </w:pPr>
    </w:p>
    <w:p w14:paraId="2DC54547"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FF6DD1" w14:textId="77777777" w:rsidR="008A0781" w:rsidRPr="002170F1" w:rsidRDefault="008A0781" w:rsidP="002170F1">
      <w:pPr>
        <w:spacing w:line="360" w:lineRule="auto"/>
        <w:jc w:val="both"/>
        <w:rPr>
          <w:rFonts w:ascii="Palatino Linotype" w:eastAsia="Calibri" w:hAnsi="Palatino Linotype"/>
          <w:lang w:eastAsia="en-US"/>
        </w:rPr>
      </w:pPr>
    </w:p>
    <w:p w14:paraId="7924A72A"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0E2DF7F6" w14:textId="77777777" w:rsidR="008A0781" w:rsidRPr="002170F1" w:rsidRDefault="008A0781" w:rsidP="002170F1">
      <w:pPr>
        <w:spacing w:line="360" w:lineRule="auto"/>
        <w:jc w:val="both"/>
        <w:rPr>
          <w:rFonts w:ascii="Palatino Linotype" w:eastAsia="Calibri" w:hAnsi="Palatino Linotype"/>
          <w:lang w:eastAsia="en-US"/>
        </w:rPr>
      </w:pPr>
    </w:p>
    <w:p w14:paraId="148E5C08" w14:textId="77777777" w:rsidR="008A0781" w:rsidRPr="002170F1" w:rsidRDefault="008A0781" w:rsidP="002170F1">
      <w:pPr>
        <w:spacing w:line="360" w:lineRule="auto"/>
        <w:ind w:left="851" w:right="899"/>
        <w:jc w:val="both"/>
        <w:rPr>
          <w:rFonts w:ascii="Palatino Linotype" w:eastAsia="Calibri" w:hAnsi="Palatino Linotype"/>
          <w:lang w:eastAsia="en-US"/>
        </w:rPr>
      </w:pPr>
      <w:r w:rsidRPr="002170F1">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346D5335" w14:textId="77777777" w:rsidR="008A0781" w:rsidRPr="002170F1" w:rsidRDefault="008A0781" w:rsidP="002170F1">
      <w:pPr>
        <w:spacing w:line="360" w:lineRule="auto"/>
        <w:ind w:left="851" w:right="899"/>
        <w:jc w:val="both"/>
        <w:rPr>
          <w:rFonts w:ascii="Palatino Linotype" w:eastAsia="Calibri" w:hAnsi="Palatino Linotype"/>
          <w:lang w:eastAsia="en-US"/>
        </w:rPr>
      </w:pPr>
    </w:p>
    <w:p w14:paraId="611DE9D9" w14:textId="77777777" w:rsidR="008A0781" w:rsidRPr="002170F1" w:rsidRDefault="008A0781" w:rsidP="002170F1">
      <w:pPr>
        <w:spacing w:line="360" w:lineRule="auto"/>
        <w:ind w:left="851" w:right="899"/>
        <w:jc w:val="both"/>
        <w:rPr>
          <w:rFonts w:ascii="Palatino Linotype" w:eastAsia="Calibri" w:hAnsi="Palatino Linotype"/>
          <w:lang w:eastAsia="en-US"/>
        </w:rPr>
      </w:pPr>
      <w:r w:rsidRPr="002170F1">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3A1229E" w14:textId="77777777" w:rsidR="008A0781" w:rsidRPr="002170F1" w:rsidRDefault="008A0781" w:rsidP="002170F1">
      <w:pPr>
        <w:spacing w:line="360" w:lineRule="auto"/>
        <w:jc w:val="both"/>
        <w:rPr>
          <w:rFonts w:ascii="Palatino Linotype" w:eastAsia="Calibri" w:hAnsi="Palatino Linotype"/>
          <w:lang w:eastAsia="en-US"/>
        </w:rPr>
      </w:pPr>
    </w:p>
    <w:p w14:paraId="67B9D9BE" w14:textId="77777777" w:rsidR="008A0781" w:rsidRPr="002170F1" w:rsidRDefault="008A0781" w:rsidP="002170F1">
      <w:pPr>
        <w:spacing w:line="360" w:lineRule="auto"/>
        <w:jc w:val="both"/>
        <w:rPr>
          <w:rFonts w:ascii="Palatino Linotype" w:eastAsia="Calibri" w:hAnsi="Palatino Linotype"/>
          <w:lang w:eastAsia="en-US"/>
        </w:rPr>
      </w:pPr>
      <w:r w:rsidRPr="002170F1">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FE33FC3" w14:textId="77777777" w:rsidR="002F225C" w:rsidRPr="002170F1" w:rsidRDefault="002F225C" w:rsidP="002170F1">
      <w:pPr>
        <w:tabs>
          <w:tab w:val="left" w:pos="4667"/>
        </w:tabs>
        <w:spacing w:line="360" w:lineRule="auto"/>
        <w:jc w:val="both"/>
        <w:rPr>
          <w:rFonts w:ascii="Palatino Linotype" w:eastAsia="Palatino Linotype" w:hAnsi="Palatino Linotype" w:cs="Palatino Linotype"/>
          <w:b/>
          <w:i/>
        </w:rPr>
      </w:pPr>
    </w:p>
    <w:p w14:paraId="0F41D51E" w14:textId="77777777" w:rsidR="001C26D1" w:rsidRPr="002170F1" w:rsidRDefault="001C26D1" w:rsidP="002170F1">
      <w:pPr>
        <w:spacing w:line="360" w:lineRule="auto"/>
        <w:jc w:val="both"/>
        <w:rPr>
          <w:rFonts w:ascii="Palatino Linotype" w:eastAsia="Palatino Linotype" w:hAnsi="Palatino Linotype" w:cs="Palatino Linotype"/>
          <w:b/>
        </w:rPr>
      </w:pPr>
      <w:r w:rsidRPr="002170F1">
        <w:rPr>
          <w:rFonts w:ascii="Palatino Linotype" w:eastAsia="Palatino Linotype" w:hAnsi="Palatino Linotype" w:cs="Palatino Linotype"/>
          <w:b/>
        </w:rPr>
        <w:t>d) Cierre de Instrucción</w:t>
      </w:r>
    </w:p>
    <w:p w14:paraId="6B999E50" w14:textId="29E36564" w:rsidR="001C26D1" w:rsidRPr="002170F1" w:rsidRDefault="001C26D1" w:rsidP="002170F1">
      <w:pPr>
        <w:spacing w:line="360" w:lineRule="auto"/>
        <w:jc w:val="both"/>
        <w:rPr>
          <w:rFonts w:ascii="Palatino Linotype" w:eastAsia="Palatino Linotype" w:hAnsi="Palatino Linotype" w:cs="Palatino Linotype"/>
        </w:rPr>
      </w:pPr>
      <w:r w:rsidRPr="002170F1">
        <w:rPr>
          <w:rFonts w:ascii="Palatino Linotype" w:eastAsia="Palatino Linotype" w:hAnsi="Palatino Linotype" w:cs="Palatino Linotype"/>
        </w:rPr>
        <w:t xml:space="preserve">Por lo que, una vez analizado el estado procesal que guarda el expediente, </w:t>
      </w:r>
      <w:r w:rsidRPr="002170F1">
        <w:rPr>
          <w:rFonts w:ascii="Palatino Linotype" w:eastAsia="Palatino Linotype" w:hAnsi="Palatino Linotype" w:cs="Palatino Linotype"/>
          <w:b/>
        </w:rPr>
        <w:t xml:space="preserve">el </w:t>
      </w:r>
      <w:r w:rsidR="00A27222" w:rsidRPr="002170F1">
        <w:rPr>
          <w:rFonts w:ascii="Palatino Linotype" w:eastAsia="Palatino Linotype" w:hAnsi="Palatino Linotype" w:cs="Palatino Linotype"/>
          <w:b/>
        </w:rPr>
        <w:t xml:space="preserve">diecinueve de diciembre </w:t>
      </w:r>
      <w:r w:rsidRPr="002170F1">
        <w:rPr>
          <w:rFonts w:ascii="Palatino Linotype" w:eastAsia="Palatino Linotype" w:hAnsi="Palatino Linotype" w:cs="Palatino Linotype"/>
          <w:b/>
        </w:rPr>
        <w:t>de dos mil veinti</w:t>
      </w:r>
      <w:r w:rsidR="00A27222" w:rsidRPr="002170F1">
        <w:rPr>
          <w:rFonts w:ascii="Palatino Linotype" w:eastAsia="Palatino Linotype" w:hAnsi="Palatino Linotype" w:cs="Palatino Linotype"/>
          <w:b/>
        </w:rPr>
        <w:t>trés</w:t>
      </w:r>
      <w:r w:rsidRPr="002170F1">
        <w:rPr>
          <w:rFonts w:ascii="Palatino Linotype" w:eastAsia="Palatino Linotype" w:hAnsi="Palatino Linotype" w:cs="Palatino Linotype"/>
          <w:b/>
        </w:rPr>
        <w:t>,</w:t>
      </w:r>
      <w:r w:rsidRPr="002170F1">
        <w:rPr>
          <w:rFonts w:ascii="Palatino Linotype" w:eastAsia="Palatino Linotype" w:hAnsi="Palatino Linotype" w:cs="Palatino Linotype"/>
        </w:rPr>
        <w:t xml:space="preserve"> la </w:t>
      </w:r>
      <w:r w:rsidRPr="002170F1">
        <w:rPr>
          <w:rFonts w:ascii="Palatino Linotype" w:eastAsia="Palatino Linotype" w:hAnsi="Palatino Linotype" w:cs="Palatino Linotype"/>
          <w:b/>
        </w:rPr>
        <w:t xml:space="preserve">Comisionada Sharon Cristina Morales Martínez </w:t>
      </w:r>
      <w:r w:rsidRPr="002170F1">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F5B48A9" w14:textId="77777777" w:rsidR="001C26D1" w:rsidRPr="002170F1" w:rsidRDefault="001C26D1" w:rsidP="002170F1">
      <w:pPr>
        <w:jc w:val="center"/>
        <w:rPr>
          <w:rFonts w:ascii="Palatino Linotype" w:eastAsia="Palatino Linotype" w:hAnsi="Palatino Linotype" w:cs="Palatino Linotype"/>
          <w:b/>
          <w:sz w:val="28"/>
          <w:szCs w:val="28"/>
        </w:rPr>
      </w:pPr>
    </w:p>
    <w:p w14:paraId="6BFF8749" w14:textId="77777777" w:rsidR="001C26D1" w:rsidRPr="002170F1" w:rsidRDefault="001C26D1" w:rsidP="002170F1">
      <w:pPr>
        <w:jc w:val="center"/>
        <w:rPr>
          <w:rFonts w:ascii="Palatino Linotype" w:eastAsia="Palatino Linotype" w:hAnsi="Palatino Linotype" w:cs="Palatino Linotype"/>
          <w:b/>
          <w:sz w:val="28"/>
          <w:szCs w:val="28"/>
        </w:rPr>
      </w:pPr>
      <w:r w:rsidRPr="002170F1">
        <w:rPr>
          <w:rFonts w:ascii="Palatino Linotype" w:eastAsia="Palatino Linotype" w:hAnsi="Palatino Linotype" w:cs="Palatino Linotype"/>
          <w:b/>
          <w:sz w:val="28"/>
          <w:szCs w:val="28"/>
        </w:rPr>
        <w:t>CONSIDERANDO</w:t>
      </w:r>
    </w:p>
    <w:p w14:paraId="44F5DA27" w14:textId="77777777" w:rsidR="001C26D1" w:rsidRPr="002170F1" w:rsidRDefault="001C26D1" w:rsidP="002170F1">
      <w:pPr>
        <w:jc w:val="center"/>
        <w:rPr>
          <w:rFonts w:ascii="Palatino Linotype" w:eastAsia="Palatino Linotype" w:hAnsi="Palatino Linotype" w:cs="Palatino Linotype"/>
          <w:b/>
          <w:sz w:val="28"/>
          <w:szCs w:val="28"/>
        </w:rPr>
      </w:pPr>
    </w:p>
    <w:p w14:paraId="26BEF3E5" w14:textId="77777777" w:rsidR="001C26D1" w:rsidRPr="002170F1" w:rsidRDefault="001C26D1" w:rsidP="002170F1">
      <w:pPr>
        <w:widowControl w:val="0"/>
        <w:tabs>
          <w:tab w:val="left" w:pos="1701"/>
        </w:tabs>
        <w:spacing w:line="360" w:lineRule="auto"/>
        <w:jc w:val="both"/>
        <w:rPr>
          <w:rFonts w:ascii="Palatino Linotype" w:eastAsia="Palatino Linotype" w:hAnsi="Palatino Linotype" w:cs="Palatino Linotype"/>
        </w:rPr>
      </w:pPr>
      <w:r w:rsidRPr="002170F1">
        <w:rPr>
          <w:rFonts w:ascii="Palatino Linotype" w:eastAsia="Palatino Linotype" w:hAnsi="Palatino Linotype" w:cs="Palatino Linotype"/>
          <w:b/>
          <w:sz w:val="28"/>
          <w:szCs w:val="28"/>
        </w:rPr>
        <w:lastRenderedPageBreak/>
        <w:t>PRIMERO.</w:t>
      </w:r>
      <w:r w:rsidRPr="002170F1">
        <w:rPr>
          <w:rFonts w:ascii="Palatino Linotype" w:eastAsia="Palatino Linotype" w:hAnsi="Palatino Linotype" w:cs="Palatino Linotype"/>
          <w:b/>
        </w:rPr>
        <w:t xml:space="preserve"> Competencia</w:t>
      </w:r>
      <w:r w:rsidRPr="002170F1">
        <w:rPr>
          <w:rFonts w:ascii="Palatino Linotype" w:eastAsia="Palatino Linotype" w:hAnsi="Palatino Linotype" w:cs="Palatino Linotype"/>
        </w:rPr>
        <w:t>.</w:t>
      </w:r>
      <w:r w:rsidRPr="002170F1">
        <w:rPr>
          <w:rFonts w:ascii="Palatino Linotype" w:eastAsia="Palatino Linotype" w:hAnsi="Palatino Linotype" w:cs="Palatino Linotype"/>
          <w:b/>
        </w:rPr>
        <w:t xml:space="preserve"> </w:t>
      </w:r>
    </w:p>
    <w:p w14:paraId="069F56FC" w14:textId="77777777" w:rsidR="001C26D1" w:rsidRPr="002170F1" w:rsidRDefault="001C26D1" w:rsidP="002170F1">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2170F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9D8BD44" w14:textId="77777777" w:rsidR="001C26D1" w:rsidRPr="002170F1" w:rsidRDefault="001C26D1" w:rsidP="002170F1">
      <w:pPr>
        <w:widowControl w:val="0"/>
        <w:tabs>
          <w:tab w:val="left" w:pos="1701"/>
          <w:tab w:val="left" w:pos="2977"/>
        </w:tabs>
        <w:spacing w:line="360" w:lineRule="auto"/>
        <w:jc w:val="both"/>
        <w:rPr>
          <w:rFonts w:ascii="Palatino Linotype" w:eastAsia="Palatino Linotype" w:hAnsi="Palatino Linotype" w:cs="Palatino Linotype"/>
        </w:rPr>
      </w:pPr>
    </w:p>
    <w:p w14:paraId="7AE1AA9F" w14:textId="77777777" w:rsidR="001C26D1" w:rsidRPr="002170F1" w:rsidRDefault="001C26D1" w:rsidP="002170F1">
      <w:pPr>
        <w:spacing w:line="360" w:lineRule="auto"/>
        <w:jc w:val="both"/>
        <w:rPr>
          <w:rFonts w:ascii="Palatino Linotype" w:eastAsia="Palatino Linotype" w:hAnsi="Palatino Linotype" w:cs="Palatino Linotype"/>
          <w:b/>
        </w:rPr>
      </w:pPr>
      <w:r w:rsidRPr="002170F1">
        <w:rPr>
          <w:rFonts w:ascii="Palatino Linotype" w:eastAsia="Palatino Linotype" w:hAnsi="Palatino Linotype" w:cs="Palatino Linotype"/>
          <w:b/>
          <w:sz w:val="28"/>
          <w:szCs w:val="28"/>
        </w:rPr>
        <w:t>SEGUNDO</w:t>
      </w:r>
      <w:r w:rsidRPr="002170F1">
        <w:rPr>
          <w:rFonts w:ascii="Palatino Linotype" w:eastAsia="Palatino Linotype" w:hAnsi="Palatino Linotype" w:cs="Palatino Linotype"/>
          <w:b/>
        </w:rPr>
        <w:t xml:space="preserve">. Interés. </w:t>
      </w:r>
    </w:p>
    <w:p w14:paraId="3E5B9C8F" w14:textId="77777777" w:rsidR="001C26D1" w:rsidRPr="002170F1" w:rsidRDefault="001C26D1" w:rsidP="002170F1">
      <w:pPr>
        <w:spacing w:line="360" w:lineRule="auto"/>
        <w:jc w:val="both"/>
        <w:rPr>
          <w:rFonts w:ascii="Palatino Linotype" w:eastAsia="Palatino Linotype" w:hAnsi="Palatino Linotype" w:cs="Palatino Linotype"/>
        </w:rPr>
      </w:pPr>
      <w:r w:rsidRPr="002170F1">
        <w:rPr>
          <w:rFonts w:ascii="Palatino Linotype" w:eastAsia="Palatino Linotype" w:hAnsi="Palatino Linotype" w:cs="Palatino Linotype"/>
        </w:rPr>
        <w:t xml:space="preserve">El Recurso de Revisión materia del presente estudio fue interpuesto por parte legítima, en atención a que se presentó por </w:t>
      </w:r>
      <w:r w:rsidRPr="002170F1">
        <w:rPr>
          <w:rFonts w:ascii="Palatino Linotype" w:eastAsia="Palatino Linotype" w:hAnsi="Palatino Linotype" w:cs="Palatino Linotype"/>
          <w:b/>
        </w:rPr>
        <w:t>LA RECURRENTE,</w:t>
      </w:r>
      <w:r w:rsidRPr="002170F1">
        <w:rPr>
          <w:rFonts w:ascii="Palatino Linotype" w:eastAsia="Palatino Linotype" w:hAnsi="Palatino Linotype" w:cs="Palatino Linotype"/>
        </w:rPr>
        <w:t xml:space="preserve"> quien es la misma persona que formuló la solicitud de acceso a la información pública al </w:t>
      </w:r>
      <w:r w:rsidRPr="002170F1">
        <w:rPr>
          <w:rFonts w:ascii="Palatino Linotype" w:eastAsia="Palatino Linotype" w:hAnsi="Palatino Linotype" w:cs="Palatino Linotype"/>
          <w:b/>
        </w:rPr>
        <w:t xml:space="preserve">SUJETO OBLIGADO, </w:t>
      </w:r>
      <w:r w:rsidRPr="002170F1">
        <w:rPr>
          <w:rFonts w:ascii="Palatino Linotype" w:eastAsia="Palatino Linotype" w:hAnsi="Palatino Linotype" w:cs="Palatino Linotype"/>
        </w:rPr>
        <w:t xml:space="preserve">pues para ello, es necesario que la particular ingrese al </w:t>
      </w:r>
      <w:r w:rsidRPr="002170F1">
        <w:rPr>
          <w:rFonts w:ascii="Palatino Linotype" w:eastAsia="Palatino Linotype" w:hAnsi="Palatino Linotype" w:cs="Palatino Linotype"/>
          <w:b/>
        </w:rPr>
        <w:t xml:space="preserve">SAIMEX </w:t>
      </w:r>
      <w:r w:rsidRPr="002170F1">
        <w:rPr>
          <w:rFonts w:ascii="Palatino Linotype" w:eastAsia="Palatino Linotype" w:hAnsi="Palatino Linotype" w:cs="Palatino Linotype"/>
        </w:rPr>
        <w:t>mediante la utilización de su clave de usuario y contraseña.</w:t>
      </w:r>
    </w:p>
    <w:p w14:paraId="5B91EB18" w14:textId="77777777" w:rsidR="001C26D1" w:rsidRPr="002170F1" w:rsidRDefault="001C26D1" w:rsidP="002170F1">
      <w:pPr>
        <w:spacing w:line="360" w:lineRule="auto"/>
        <w:jc w:val="both"/>
        <w:rPr>
          <w:rFonts w:ascii="Palatino Linotype" w:eastAsia="Palatino Linotype" w:hAnsi="Palatino Linotype" w:cs="Palatino Linotype"/>
        </w:rPr>
      </w:pPr>
    </w:p>
    <w:p w14:paraId="07F4ED0F" w14:textId="77777777" w:rsidR="001C26D1" w:rsidRPr="002170F1" w:rsidRDefault="001C26D1" w:rsidP="002170F1">
      <w:pPr>
        <w:tabs>
          <w:tab w:val="center" w:pos="4252"/>
          <w:tab w:val="right" w:pos="8504"/>
        </w:tabs>
        <w:spacing w:line="360" w:lineRule="auto"/>
        <w:ind w:left="-57"/>
        <w:jc w:val="both"/>
        <w:rPr>
          <w:rFonts w:ascii="Palatino Linotype" w:eastAsia="Palatino Linotype" w:hAnsi="Palatino Linotype" w:cs="Palatino Linotype"/>
        </w:rPr>
      </w:pPr>
      <w:r w:rsidRPr="002170F1">
        <w:rPr>
          <w:rFonts w:ascii="Palatino Linotype" w:eastAsia="Palatino Linotype" w:hAnsi="Palatino Linotype" w:cs="Palatino Linotype"/>
          <w:b/>
          <w:sz w:val="28"/>
          <w:szCs w:val="28"/>
        </w:rPr>
        <w:t>TERCERO.</w:t>
      </w:r>
      <w:r w:rsidRPr="002170F1">
        <w:rPr>
          <w:rFonts w:ascii="Palatino Linotype" w:eastAsia="Palatino Linotype" w:hAnsi="Palatino Linotype" w:cs="Palatino Linotype"/>
        </w:rPr>
        <w:t xml:space="preserve"> </w:t>
      </w:r>
      <w:r w:rsidRPr="002170F1">
        <w:rPr>
          <w:rFonts w:ascii="Palatino Linotype" w:eastAsia="Palatino Linotype" w:hAnsi="Palatino Linotype" w:cs="Palatino Linotype"/>
          <w:b/>
        </w:rPr>
        <w:t>Oportunidad</w:t>
      </w:r>
      <w:r w:rsidRPr="002170F1">
        <w:rPr>
          <w:rFonts w:ascii="Palatino Linotype" w:eastAsia="Palatino Linotype" w:hAnsi="Palatino Linotype" w:cs="Palatino Linotype"/>
        </w:rPr>
        <w:t xml:space="preserve">. </w:t>
      </w:r>
    </w:p>
    <w:p w14:paraId="5A371D28" w14:textId="77777777" w:rsidR="001C26D1" w:rsidRPr="002170F1" w:rsidRDefault="001C26D1" w:rsidP="002170F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170F1">
        <w:rPr>
          <w:rFonts w:ascii="Palatino Linotype" w:hAnsi="Palatino Linotype" w:cs="Arial"/>
        </w:rPr>
        <w:t xml:space="preserve">El Recurso de Revisión se interpuso dentro del plazo de quince días hábiles contados a partir del día siguiente en que </w:t>
      </w:r>
      <w:r w:rsidRPr="002170F1">
        <w:rPr>
          <w:rFonts w:ascii="Palatino Linotype" w:hAnsi="Palatino Linotype" w:cs="Arial"/>
          <w:b/>
        </w:rPr>
        <w:t xml:space="preserve">LA RECURRENTE </w:t>
      </w:r>
      <w:r w:rsidRPr="002170F1">
        <w:rPr>
          <w:rFonts w:ascii="Palatino Linotype" w:hAnsi="Palatino Linotype" w:cs="Arial"/>
        </w:rPr>
        <w:t xml:space="preserve">tuvo conocimiento de la respuesta impugnada, tal y como lo prevé el artículo 178 de la Ley de Transparencia </w:t>
      </w:r>
      <w:r w:rsidRPr="002170F1">
        <w:rPr>
          <w:rFonts w:ascii="Palatino Linotype" w:hAnsi="Palatino Linotype" w:cs="Arial"/>
        </w:rPr>
        <w:lastRenderedPageBreak/>
        <w:t xml:space="preserve">y Acceso a la Información Pública del Estado de México y Municipios, que establece: </w:t>
      </w:r>
    </w:p>
    <w:p w14:paraId="0F667707" w14:textId="77777777" w:rsidR="001C26D1" w:rsidRPr="002170F1" w:rsidRDefault="001C26D1" w:rsidP="002170F1">
      <w:pPr>
        <w:ind w:left="851" w:right="902"/>
        <w:jc w:val="both"/>
        <w:rPr>
          <w:rFonts w:ascii="Palatino Linotype" w:eastAsiaTheme="minorEastAsia" w:hAnsi="Palatino Linotype" w:cs="Arial"/>
        </w:rPr>
      </w:pPr>
    </w:p>
    <w:p w14:paraId="68F105CE" w14:textId="77777777" w:rsidR="001C26D1" w:rsidRPr="002170F1" w:rsidRDefault="001C26D1" w:rsidP="002170F1">
      <w:pPr>
        <w:tabs>
          <w:tab w:val="left" w:pos="851"/>
        </w:tabs>
        <w:ind w:left="851" w:right="901"/>
        <w:jc w:val="both"/>
        <w:rPr>
          <w:rFonts w:ascii="Palatino Linotype" w:eastAsiaTheme="minorEastAsia" w:hAnsi="Palatino Linotype" w:cs="Arial"/>
          <w:i/>
          <w:sz w:val="22"/>
        </w:rPr>
      </w:pPr>
      <w:r w:rsidRPr="002170F1">
        <w:rPr>
          <w:rFonts w:ascii="Palatino Linotype" w:eastAsiaTheme="minorEastAsia" w:hAnsi="Palatino Linotype" w:cs="Arial"/>
          <w:b/>
          <w:i/>
          <w:sz w:val="22"/>
        </w:rPr>
        <w:t>“Artículo 178.</w:t>
      </w:r>
      <w:r w:rsidRPr="002170F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178ADDF" w14:textId="77777777" w:rsidR="001C26D1" w:rsidRPr="002170F1" w:rsidRDefault="001C26D1" w:rsidP="002170F1">
      <w:pPr>
        <w:tabs>
          <w:tab w:val="left" w:pos="851"/>
        </w:tabs>
        <w:ind w:left="851" w:right="901"/>
        <w:jc w:val="both"/>
        <w:rPr>
          <w:rFonts w:ascii="Palatino Linotype" w:eastAsiaTheme="minorEastAsia" w:hAnsi="Palatino Linotype" w:cs="Arial"/>
          <w:i/>
          <w:sz w:val="22"/>
        </w:rPr>
      </w:pPr>
    </w:p>
    <w:p w14:paraId="0DB2E50F" w14:textId="77777777" w:rsidR="001C26D1" w:rsidRPr="002170F1" w:rsidRDefault="001C26D1" w:rsidP="002170F1">
      <w:pPr>
        <w:tabs>
          <w:tab w:val="left" w:pos="851"/>
        </w:tabs>
        <w:ind w:left="851" w:right="901"/>
        <w:jc w:val="both"/>
        <w:rPr>
          <w:rFonts w:ascii="Palatino Linotype" w:eastAsiaTheme="minorEastAsia" w:hAnsi="Palatino Linotype" w:cs="Arial"/>
          <w:i/>
          <w:sz w:val="22"/>
        </w:rPr>
      </w:pPr>
      <w:r w:rsidRPr="002170F1">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30A27E6" w14:textId="77777777" w:rsidR="001C26D1" w:rsidRPr="002170F1" w:rsidRDefault="001C26D1" w:rsidP="002170F1">
      <w:pPr>
        <w:tabs>
          <w:tab w:val="left" w:pos="851"/>
        </w:tabs>
        <w:ind w:left="851" w:right="901"/>
        <w:jc w:val="both"/>
        <w:rPr>
          <w:rFonts w:ascii="Palatino Linotype" w:eastAsiaTheme="minorEastAsia" w:hAnsi="Palatino Linotype" w:cs="Arial"/>
          <w:i/>
          <w:sz w:val="22"/>
        </w:rPr>
      </w:pPr>
    </w:p>
    <w:p w14:paraId="57A9716A" w14:textId="77777777" w:rsidR="001C26D1" w:rsidRPr="002170F1" w:rsidRDefault="001C26D1" w:rsidP="002170F1">
      <w:pPr>
        <w:tabs>
          <w:tab w:val="left" w:pos="851"/>
        </w:tabs>
        <w:ind w:left="851" w:right="901"/>
        <w:jc w:val="both"/>
        <w:rPr>
          <w:rFonts w:ascii="Palatino Linotype" w:eastAsiaTheme="minorEastAsia" w:hAnsi="Palatino Linotype" w:cs="Arial"/>
          <w:i/>
          <w:sz w:val="22"/>
        </w:rPr>
      </w:pPr>
      <w:r w:rsidRPr="002170F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170F1">
        <w:rPr>
          <w:rFonts w:ascii="Palatino Linotype" w:eastAsiaTheme="minorEastAsia" w:hAnsi="Palatino Linotype" w:cs="Arial"/>
          <w:b/>
          <w:i/>
          <w:sz w:val="22"/>
        </w:rPr>
        <w:t>”</w:t>
      </w:r>
    </w:p>
    <w:p w14:paraId="1A70E350" w14:textId="77777777" w:rsidR="001C26D1" w:rsidRPr="002170F1" w:rsidRDefault="001C26D1" w:rsidP="002170F1">
      <w:pPr>
        <w:ind w:left="851" w:right="902"/>
        <w:jc w:val="both"/>
        <w:rPr>
          <w:rFonts w:ascii="Palatino Linotype" w:eastAsiaTheme="minorEastAsia" w:hAnsi="Palatino Linotype" w:cs="Arial"/>
        </w:rPr>
      </w:pPr>
    </w:p>
    <w:p w14:paraId="77CD3027" w14:textId="0A1E6CBC" w:rsidR="001C26D1" w:rsidRPr="002170F1" w:rsidRDefault="001C26D1" w:rsidP="002170F1">
      <w:pPr>
        <w:spacing w:line="360" w:lineRule="auto"/>
        <w:jc w:val="both"/>
        <w:rPr>
          <w:rFonts w:ascii="Palatino Linotype" w:hAnsi="Palatino Linotype" w:cs="Arial"/>
        </w:rPr>
      </w:pPr>
      <w:r w:rsidRPr="002170F1">
        <w:rPr>
          <w:rFonts w:ascii="Palatino Linotype" w:eastAsiaTheme="minorEastAsia" w:hAnsi="Palatino Linotype" w:cs="Arial"/>
        </w:rPr>
        <w:t xml:space="preserve">En esa tesitura, atendiendo a que </w:t>
      </w:r>
      <w:r w:rsidRPr="002170F1">
        <w:rPr>
          <w:rFonts w:ascii="Palatino Linotype" w:eastAsiaTheme="minorEastAsia" w:hAnsi="Palatino Linotype" w:cs="Arial"/>
          <w:b/>
        </w:rPr>
        <w:t>EL SUJETO OBLIGADO</w:t>
      </w:r>
      <w:r w:rsidRPr="002170F1">
        <w:rPr>
          <w:rFonts w:ascii="Palatino Linotype" w:eastAsiaTheme="minorEastAsia" w:hAnsi="Palatino Linotype" w:cs="Arial"/>
        </w:rPr>
        <w:t xml:space="preserve"> notificó la respuesta a la solicitud de información pública el </w:t>
      </w:r>
      <w:r w:rsidRPr="002170F1">
        <w:rPr>
          <w:rFonts w:ascii="Palatino Linotype" w:eastAsia="Palatino Linotype" w:hAnsi="Palatino Linotype" w:cs="Palatino Linotype"/>
          <w:b/>
        </w:rPr>
        <w:t>tres de julio de dos mil veintitrés</w:t>
      </w:r>
      <w:r w:rsidRPr="002170F1">
        <w:rPr>
          <w:rFonts w:ascii="Palatino Linotype" w:eastAsiaTheme="minorEastAsia" w:hAnsi="Palatino Linotype" w:cs="Arial"/>
        </w:rPr>
        <w:t>;</w:t>
      </w:r>
      <w:r w:rsidRPr="002170F1">
        <w:rPr>
          <w:rFonts w:ascii="Palatino Linotype" w:eastAsiaTheme="minorEastAsia" w:hAnsi="Palatino Linotype" w:cs="Arial"/>
          <w:b/>
        </w:rPr>
        <w:t xml:space="preserve"> </w:t>
      </w:r>
      <w:r w:rsidRPr="002170F1">
        <w:rPr>
          <w:rFonts w:ascii="Palatino Linotype" w:eastAsiaTheme="minorEastAsia" w:hAnsi="Palatino Linotype" w:cs="Arial"/>
        </w:rPr>
        <w:t xml:space="preserve">el plazo de quince días hábiles que prevé el artículo 178 de la Ley de la materia el cual otorga al </w:t>
      </w:r>
      <w:r w:rsidRPr="002170F1">
        <w:rPr>
          <w:rFonts w:ascii="Palatino Linotype" w:eastAsiaTheme="minorEastAsia" w:hAnsi="Palatino Linotype" w:cs="Arial"/>
          <w:b/>
        </w:rPr>
        <w:t>RECURRENTE</w:t>
      </w:r>
      <w:r w:rsidRPr="002170F1">
        <w:rPr>
          <w:rFonts w:ascii="Palatino Linotype" w:eastAsiaTheme="minorEastAsia" w:hAnsi="Palatino Linotype" w:cs="Arial"/>
        </w:rPr>
        <w:t xml:space="preserve"> para presentar el Recurso de Revisión, transcurrió del </w:t>
      </w:r>
      <w:r w:rsidRPr="002170F1">
        <w:rPr>
          <w:rFonts w:ascii="Palatino Linotype" w:eastAsiaTheme="minorEastAsia" w:hAnsi="Palatino Linotype" w:cs="Arial"/>
          <w:b/>
        </w:rPr>
        <w:t>cuatro de julio al siete de agosto de dos mil veintitrés</w:t>
      </w:r>
      <w:r w:rsidRPr="002170F1">
        <w:rPr>
          <w:rFonts w:ascii="Palatino Linotype" w:eastAsiaTheme="minorEastAsia" w:hAnsi="Palatino Linotype" w:cs="Arial"/>
        </w:rPr>
        <w:t xml:space="preserve">, </w:t>
      </w:r>
      <w:r w:rsidRPr="002170F1">
        <w:rPr>
          <w:rFonts w:ascii="Palatino Linotype" w:hAnsi="Palatino Linotype" w:cs="Arial"/>
        </w:rPr>
        <w:t xml:space="preserve">sin contemplar en el cómputo los sábados y domingos, considerados como días inhábiles; en términos del artículo 3, fracción X de la </w:t>
      </w:r>
      <w:r w:rsidRPr="002170F1">
        <w:rPr>
          <w:rFonts w:ascii="Palatino Linotype" w:hAnsi="Palatino Linotype"/>
        </w:rPr>
        <w:t xml:space="preserve">Ley de Transparencia y Acceso a la Información Pública del Estado de México y Municipios. </w:t>
      </w:r>
    </w:p>
    <w:p w14:paraId="15BD3BEF" w14:textId="77777777" w:rsidR="001C26D1" w:rsidRPr="002170F1" w:rsidRDefault="001C26D1" w:rsidP="002170F1">
      <w:pPr>
        <w:spacing w:line="360" w:lineRule="auto"/>
        <w:jc w:val="both"/>
        <w:rPr>
          <w:rFonts w:ascii="Palatino Linotype" w:eastAsiaTheme="minorEastAsia" w:hAnsi="Palatino Linotype" w:cs="Arial"/>
        </w:rPr>
      </w:pPr>
    </w:p>
    <w:p w14:paraId="15C65A09" w14:textId="60BAC2F2" w:rsidR="001C26D1" w:rsidRPr="002170F1" w:rsidRDefault="001C26D1" w:rsidP="002170F1">
      <w:pPr>
        <w:spacing w:before="200" w:after="200" w:line="360" w:lineRule="auto"/>
        <w:jc w:val="both"/>
        <w:rPr>
          <w:rFonts w:ascii="Arial" w:hAnsi="Arial" w:cs="Arial"/>
        </w:rPr>
      </w:pPr>
      <w:r w:rsidRPr="002170F1">
        <w:rPr>
          <w:rFonts w:ascii="Palatino Linotype" w:hAnsi="Palatino Linotype" w:cs="Arial"/>
        </w:rPr>
        <w:t xml:space="preserve">En ese tenor, se advierte que </w:t>
      </w:r>
      <w:r w:rsidRPr="002170F1">
        <w:rPr>
          <w:rFonts w:ascii="Palatino Linotype" w:hAnsi="Palatino Linotype" w:cs="Arial"/>
          <w:b/>
          <w:bCs/>
        </w:rPr>
        <w:t>EL RECURRENTE</w:t>
      </w:r>
      <w:r w:rsidRPr="002170F1">
        <w:rPr>
          <w:rFonts w:ascii="Palatino Linotype" w:hAnsi="Palatino Linotype" w:cs="Arial"/>
        </w:rPr>
        <w:t xml:space="preserve"> presentó el presente medio de defensa, el mismo día en que se le notificó las respuesta impugnada, es decir, el </w:t>
      </w:r>
      <w:r w:rsidR="00833849" w:rsidRPr="002170F1">
        <w:rPr>
          <w:rFonts w:ascii="Palatino Linotype" w:hAnsi="Palatino Linotype" w:cs="Arial"/>
          <w:b/>
        </w:rPr>
        <w:t>tres</w:t>
      </w:r>
      <w:r w:rsidRPr="002170F1">
        <w:rPr>
          <w:rFonts w:ascii="Palatino Linotype" w:hAnsi="Palatino Linotype" w:cs="Arial"/>
          <w:b/>
        </w:rPr>
        <w:t xml:space="preserve"> de </w:t>
      </w:r>
      <w:r w:rsidR="00833849" w:rsidRPr="002170F1">
        <w:rPr>
          <w:rFonts w:ascii="Palatino Linotype" w:hAnsi="Palatino Linotype" w:cs="Arial"/>
          <w:b/>
        </w:rPr>
        <w:t xml:space="preserve">julio </w:t>
      </w:r>
      <w:r w:rsidRPr="002170F1">
        <w:rPr>
          <w:rFonts w:ascii="Palatino Linotype" w:hAnsi="Palatino Linotype" w:cs="Arial"/>
          <w:b/>
        </w:rPr>
        <w:t>de dos mil veintitrés</w:t>
      </w:r>
      <w:r w:rsidRPr="002170F1">
        <w:rPr>
          <w:rFonts w:ascii="Palatino Linotype" w:hAnsi="Palatino Linotype" w:cs="Arial"/>
        </w:rPr>
        <w:t xml:space="preserve">; ello no implica que su interposición sea extemporánea, es decir, fuera del plazo señalado para tales efectos, en razón de que </w:t>
      </w:r>
      <w:r w:rsidRPr="002170F1">
        <w:rPr>
          <w:rFonts w:ascii="Palatino Linotype" w:hAnsi="Palatino Linotype" w:cs="Arial"/>
        </w:rPr>
        <w:lastRenderedPageBreak/>
        <w:t xml:space="preserve">si bien el artículo 178 de la Ley de Transparencia y Acceso a la Información Pública del Estado de México y Municipios, establece que el recurso de revisión se ha de promover </w:t>
      </w:r>
      <w:r w:rsidRPr="002170F1">
        <w:rPr>
          <w:rFonts w:ascii="Palatino Linotype" w:hAnsi="Palatino Linotype" w:cs="Arial"/>
          <w:b/>
          <w:u w:val="single"/>
        </w:rPr>
        <w:t>dentro</w:t>
      </w:r>
      <w:r w:rsidRPr="002170F1">
        <w:rPr>
          <w:rFonts w:ascii="Palatino Linotype" w:hAnsi="Palatino Linotype" w:cs="Arial"/>
        </w:rPr>
        <w:t xml:space="preserve"> de los quince días hábiles siguientes en que </w:t>
      </w:r>
      <w:r w:rsidRPr="002170F1">
        <w:rPr>
          <w:rFonts w:ascii="Palatino Linotype" w:hAnsi="Palatino Linotype" w:cs="Arial"/>
          <w:b/>
          <w:bCs/>
        </w:rPr>
        <w:t>EL RECURRENTE</w:t>
      </w:r>
      <w:r w:rsidRPr="002170F1">
        <w:rPr>
          <w:rFonts w:ascii="Palatino Linotype" w:hAnsi="Palatino Linotype" w:cs="Arial"/>
        </w:rPr>
        <w:t xml:space="preserve"> tenga conocimiento de la respuesta impugnada, no limita a los particulares para que lo puedan presentar </w:t>
      </w:r>
      <w:r w:rsidRPr="002170F1">
        <w:rPr>
          <w:rFonts w:ascii="Palatino Linotype" w:hAnsi="Palatino Linotype" w:cs="Arial"/>
          <w:b/>
        </w:rPr>
        <w:t>el mismo día</w:t>
      </w:r>
      <w:r w:rsidRPr="002170F1">
        <w:rPr>
          <w:rFonts w:ascii="Palatino Linotype" w:hAnsi="Palatino Linotype" w:cs="Arial"/>
        </w:rPr>
        <w:t xml:space="preserve"> en que le sea notificada dicha respuesta; esto es, no implica que de presentarse el recurso de revisión el mismo día de su notificación, deba considerarse como extemporáneo.</w:t>
      </w:r>
    </w:p>
    <w:p w14:paraId="7578BAB2" w14:textId="77777777" w:rsidR="001C26D1" w:rsidRPr="002170F1" w:rsidRDefault="001C26D1" w:rsidP="002170F1">
      <w:pPr>
        <w:spacing w:before="200" w:after="200" w:line="360" w:lineRule="auto"/>
        <w:jc w:val="both"/>
        <w:rPr>
          <w:rFonts w:ascii="Arial" w:hAnsi="Arial" w:cs="Arial"/>
        </w:rPr>
      </w:pPr>
      <w:r w:rsidRPr="002170F1">
        <w:rPr>
          <w:rFonts w:ascii="Palatino Linotype" w:hAnsi="Palatino Linotype" w:cs="Arial"/>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39F3E0B" w14:textId="77777777" w:rsidR="001C26D1" w:rsidRPr="002170F1" w:rsidRDefault="001C26D1" w:rsidP="002170F1">
      <w:pPr>
        <w:spacing w:before="120" w:after="120"/>
        <w:ind w:left="709" w:right="709"/>
        <w:jc w:val="both"/>
        <w:rPr>
          <w:rFonts w:ascii="Palatino Linotype" w:hAnsi="Palatino Linotype" w:cs="Arial"/>
          <w:i/>
          <w:iCs/>
          <w:sz w:val="22"/>
          <w:szCs w:val="22"/>
        </w:rPr>
      </w:pPr>
      <w:r w:rsidRPr="002170F1">
        <w:rPr>
          <w:rFonts w:ascii="Palatino Linotype" w:hAnsi="Palatino Linotype" w:cs="Arial"/>
          <w:i/>
          <w:iCs/>
          <w:sz w:val="22"/>
          <w:szCs w:val="22"/>
        </w:rPr>
        <w:t>“</w:t>
      </w:r>
      <w:r w:rsidRPr="002170F1">
        <w:rPr>
          <w:rFonts w:ascii="Palatino Linotype" w:hAnsi="Palatino Linotype" w:cs="Arial"/>
          <w:b/>
          <w:bCs/>
          <w:i/>
          <w:iCs/>
          <w:sz w:val="22"/>
          <w:szCs w:val="22"/>
        </w:rPr>
        <w:t xml:space="preserve">RECURSO DE RECLAMACIÓN. SU INTERPOSICIÓN NO ES EXTEMPORÁNEA SI SE REALIZA ANTES DE QUE INICIE EL PLAZO PARA HACERLO. </w:t>
      </w:r>
      <w:r w:rsidRPr="002170F1">
        <w:rPr>
          <w:rFonts w:ascii="Palatino Linotype" w:hAnsi="Palatino Linotype" w:cs="Arial"/>
          <w:i/>
          <w:iCs/>
          <w:sz w:val="22"/>
          <w:szCs w:val="22"/>
        </w:rPr>
        <w:t xml:space="preserve">Conforme al artículo 104, párrafo segundo, de la Ley de Amparo, el recurso de reclamación podrá interponerse por cualquiera de las partes, por escrito, dentro del término de tres días siguientes al en </w:t>
      </w:r>
      <w:r w:rsidRPr="002170F1">
        <w:rPr>
          <w:rFonts w:ascii="Palatino Linotype" w:hAnsi="Palatino Linotype" w:cs="Arial"/>
          <w:i/>
          <w:sz w:val="22"/>
          <w:szCs w:val="22"/>
        </w:rPr>
        <w:t>que</w:t>
      </w:r>
      <w:r w:rsidRPr="002170F1">
        <w:rPr>
          <w:rFonts w:ascii="Palatino Linotype" w:hAnsi="Palatino Linotype" w:cs="Arial"/>
          <w:i/>
          <w:iCs/>
          <w:sz w:val="22"/>
          <w:szCs w:val="22"/>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2170F1">
        <w:rPr>
          <w:rFonts w:ascii="Palatino Linotype" w:hAnsi="Palatino Linotype" w:cs="Arial"/>
          <w:i/>
          <w:sz w:val="22"/>
          <w:szCs w:val="22"/>
        </w:rPr>
        <w:t>que</w:t>
      </w:r>
      <w:proofErr w:type="gramEnd"/>
      <w:r w:rsidRPr="002170F1">
        <w:rPr>
          <w:rFonts w:ascii="Palatino Linotype" w:hAnsi="Palatino Linotype" w:cs="Arial"/>
          <w:i/>
          <w:iCs/>
          <w:sz w:val="22"/>
          <w:szCs w:val="22"/>
        </w:rPr>
        <w:t xml:space="preserve"> si dicho recurso se interpone antes de que inicie el plazo para hacerlo, su presentación no es extemporánea.</w:t>
      </w:r>
    </w:p>
    <w:p w14:paraId="7E1BB87B" w14:textId="77777777" w:rsidR="001C26D1" w:rsidRPr="002170F1" w:rsidRDefault="001C26D1" w:rsidP="002170F1">
      <w:pPr>
        <w:spacing w:line="360" w:lineRule="auto"/>
        <w:jc w:val="both"/>
        <w:rPr>
          <w:rFonts w:ascii="Palatino Linotype" w:hAnsi="Palatino Linotype" w:cs="Arial"/>
        </w:rPr>
      </w:pPr>
    </w:p>
    <w:p w14:paraId="088145B1" w14:textId="77777777" w:rsidR="001C26D1" w:rsidRPr="002170F1" w:rsidRDefault="001C26D1" w:rsidP="002170F1">
      <w:pPr>
        <w:spacing w:line="360" w:lineRule="auto"/>
        <w:ind w:right="49"/>
        <w:jc w:val="both"/>
        <w:rPr>
          <w:rFonts w:ascii="Palatino Linotype" w:eastAsia="Palatino Linotype" w:hAnsi="Palatino Linotype" w:cs="Palatino Linotype"/>
          <w:b/>
        </w:rPr>
      </w:pPr>
      <w:r w:rsidRPr="002170F1">
        <w:rPr>
          <w:rFonts w:ascii="Palatino Linotype" w:eastAsia="Palatino Linotype" w:hAnsi="Palatino Linotype" w:cs="Palatino Linotype"/>
          <w:b/>
          <w:sz w:val="28"/>
          <w:szCs w:val="28"/>
        </w:rPr>
        <w:t>CUARTO</w:t>
      </w:r>
      <w:r w:rsidRPr="002170F1">
        <w:rPr>
          <w:rFonts w:ascii="Palatino Linotype" w:eastAsia="Palatino Linotype" w:hAnsi="Palatino Linotype" w:cs="Palatino Linotype"/>
          <w:b/>
        </w:rPr>
        <w:t xml:space="preserve">. Procedibilidad. </w:t>
      </w:r>
    </w:p>
    <w:p w14:paraId="1C045815" w14:textId="77777777" w:rsidR="00A27222" w:rsidRPr="002170F1" w:rsidRDefault="00A27222" w:rsidP="002170F1">
      <w:pPr>
        <w:autoSpaceDE w:val="0"/>
        <w:autoSpaceDN w:val="0"/>
        <w:adjustRightInd w:val="0"/>
        <w:spacing w:line="360" w:lineRule="auto"/>
        <w:ind w:right="49"/>
        <w:jc w:val="both"/>
        <w:rPr>
          <w:rFonts w:ascii="Palatino Linotype" w:hAnsi="Palatino Linotype" w:cs="Arial"/>
        </w:rPr>
      </w:pPr>
      <w:r w:rsidRPr="002170F1">
        <w:rPr>
          <w:rFonts w:ascii="Palatino Linotype" w:hAnsi="Palatino Linotype" w:cs="Arial"/>
        </w:rPr>
        <w:t xml:space="preserve">Este Órgano Garante, considera importante precisar que conforme al artículo 180, fracción II, último párrafo de la Ley de Transparencia y Acceso a la Información Pública del Estado de México y Municipios, que prevé cuando las solicitudes se </w:t>
      </w:r>
      <w:r w:rsidRPr="002170F1">
        <w:rPr>
          <w:rFonts w:ascii="Palatino Linotype" w:hAnsi="Palatino Linotype" w:cs="Arial"/>
        </w:rPr>
        <w:lastRenderedPageBreak/>
        <w:t xml:space="preserve">presenten de manera electrónica no es requisito indispensable el proporcionar el nombre, tal como se muestra a continuación: </w:t>
      </w:r>
    </w:p>
    <w:p w14:paraId="6DB3D200" w14:textId="77777777" w:rsidR="00A27222" w:rsidRPr="002170F1" w:rsidRDefault="00A27222" w:rsidP="002170F1">
      <w:pPr>
        <w:autoSpaceDE w:val="0"/>
        <w:autoSpaceDN w:val="0"/>
        <w:adjustRightInd w:val="0"/>
        <w:ind w:right="49"/>
        <w:jc w:val="both"/>
        <w:rPr>
          <w:rFonts w:ascii="Palatino Linotype" w:hAnsi="Palatino Linotype" w:cs="Arial"/>
        </w:rPr>
      </w:pPr>
    </w:p>
    <w:p w14:paraId="268C48EE" w14:textId="77777777" w:rsidR="00A27222" w:rsidRPr="002170F1" w:rsidRDefault="00A27222" w:rsidP="002170F1">
      <w:pPr>
        <w:tabs>
          <w:tab w:val="left" w:pos="851"/>
        </w:tabs>
        <w:ind w:left="851" w:right="901"/>
        <w:jc w:val="both"/>
        <w:rPr>
          <w:rFonts w:ascii="Palatino Linotype" w:hAnsi="Palatino Linotype"/>
          <w:b/>
          <w:i/>
          <w:sz w:val="22"/>
          <w:szCs w:val="22"/>
        </w:rPr>
      </w:pPr>
      <w:r w:rsidRPr="002170F1">
        <w:rPr>
          <w:rFonts w:ascii="Palatino Linotype" w:hAnsi="Palatino Linotype"/>
          <w:b/>
          <w:i/>
          <w:sz w:val="22"/>
          <w:szCs w:val="22"/>
        </w:rPr>
        <w:t xml:space="preserve">“Artículo 180. </w:t>
      </w:r>
      <w:r w:rsidRPr="002170F1">
        <w:rPr>
          <w:rFonts w:ascii="Palatino Linotype" w:hAnsi="Palatino Linotype"/>
          <w:i/>
          <w:sz w:val="22"/>
          <w:szCs w:val="22"/>
        </w:rPr>
        <w:t xml:space="preserve">El </w:t>
      </w:r>
      <w:r w:rsidRPr="002170F1">
        <w:rPr>
          <w:rFonts w:ascii="Palatino Linotype" w:hAnsi="Palatino Linotype" w:cs="Arial"/>
          <w:i/>
          <w:sz w:val="22"/>
          <w:szCs w:val="22"/>
        </w:rPr>
        <w:t>recurso</w:t>
      </w:r>
      <w:r w:rsidRPr="002170F1">
        <w:rPr>
          <w:rFonts w:ascii="Palatino Linotype" w:hAnsi="Palatino Linotype"/>
          <w:i/>
          <w:sz w:val="22"/>
          <w:szCs w:val="22"/>
        </w:rPr>
        <w:t xml:space="preserve"> </w:t>
      </w:r>
      <w:r w:rsidRPr="002170F1">
        <w:rPr>
          <w:rFonts w:ascii="Palatino Linotype" w:hAnsi="Palatino Linotype" w:cs="Arial"/>
          <w:i/>
          <w:sz w:val="22"/>
          <w:szCs w:val="22"/>
        </w:rPr>
        <w:t>de</w:t>
      </w:r>
      <w:r w:rsidRPr="002170F1">
        <w:rPr>
          <w:rFonts w:ascii="Palatino Linotype" w:hAnsi="Palatino Linotype"/>
          <w:i/>
          <w:sz w:val="22"/>
          <w:szCs w:val="22"/>
        </w:rPr>
        <w:t xml:space="preserve"> revisión contendrá:</w:t>
      </w:r>
      <w:r w:rsidRPr="002170F1">
        <w:rPr>
          <w:rFonts w:ascii="Palatino Linotype" w:hAnsi="Palatino Linotype"/>
          <w:b/>
          <w:i/>
          <w:sz w:val="22"/>
          <w:szCs w:val="22"/>
        </w:rPr>
        <w:t xml:space="preserve"> </w:t>
      </w:r>
    </w:p>
    <w:p w14:paraId="6ED6A0E9" w14:textId="77777777" w:rsidR="00A27222" w:rsidRPr="002170F1" w:rsidRDefault="00A27222" w:rsidP="002170F1">
      <w:pPr>
        <w:tabs>
          <w:tab w:val="left" w:pos="851"/>
        </w:tabs>
        <w:ind w:left="851" w:right="901"/>
        <w:jc w:val="both"/>
        <w:rPr>
          <w:rFonts w:ascii="Palatino Linotype" w:hAnsi="Palatino Linotype"/>
          <w:b/>
          <w:i/>
          <w:sz w:val="22"/>
          <w:szCs w:val="22"/>
        </w:rPr>
      </w:pPr>
      <w:r w:rsidRPr="002170F1">
        <w:rPr>
          <w:rFonts w:ascii="Palatino Linotype" w:hAnsi="Palatino Linotype"/>
          <w:b/>
          <w:i/>
          <w:sz w:val="22"/>
          <w:szCs w:val="22"/>
        </w:rPr>
        <w:t>…</w:t>
      </w:r>
    </w:p>
    <w:p w14:paraId="3AE7EB4D" w14:textId="77777777" w:rsidR="00A27222" w:rsidRPr="002170F1" w:rsidRDefault="00A27222" w:rsidP="002170F1">
      <w:pPr>
        <w:tabs>
          <w:tab w:val="left" w:pos="851"/>
        </w:tabs>
        <w:ind w:left="851" w:right="901"/>
        <w:jc w:val="both"/>
        <w:rPr>
          <w:rFonts w:ascii="Palatino Linotype" w:hAnsi="Palatino Linotype"/>
          <w:i/>
          <w:sz w:val="22"/>
          <w:szCs w:val="22"/>
        </w:rPr>
      </w:pPr>
      <w:r w:rsidRPr="002170F1">
        <w:rPr>
          <w:rFonts w:ascii="Palatino Linotype" w:hAnsi="Palatino Linotype"/>
          <w:b/>
          <w:i/>
          <w:sz w:val="22"/>
          <w:szCs w:val="22"/>
        </w:rPr>
        <w:t xml:space="preserve">II. El nombre del solicitante </w:t>
      </w:r>
      <w:r w:rsidRPr="002170F1">
        <w:rPr>
          <w:rFonts w:ascii="Palatino Linotype" w:hAnsi="Palatino Linotype" w:cs="Arial"/>
          <w:b/>
          <w:i/>
          <w:sz w:val="22"/>
          <w:szCs w:val="22"/>
        </w:rPr>
        <w:t>que</w:t>
      </w:r>
      <w:r w:rsidRPr="002170F1">
        <w:rPr>
          <w:rFonts w:ascii="Palatino Linotype" w:hAnsi="Palatino Linotype"/>
          <w:b/>
          <w:i/>
          <w:sz w:val="22"/>
          <w:szCs w:val="22"/>
        </w:rPr>
        <w:t xml:space="preserve"> recurre </w:t>
      </w:r>
      <w:r w:rsidRPr="002170F1">
        <w:rPr>
          <w:rFonts w:ascii="Palatino Linotype" w:hAnsi="Palatino Linotype"/>
          <w:i/>
          <w:sz w:val="22"/>
          <w:szCs w:val="22"/>
        </w:rPr>
        <w:t>o de su representante y, en su caso, …</w:t>
      </w:r>
    </w:p>
    <w:p w14:paraId="6E3ACF19" w14:textId="77777777" w:rsidR="00A27222" w:rsidRPr="002170F1" w:rsidRDefault="00A27222" w:rsidP="002170F1">
      <w:pPr>
        <w:tabs>
          <w:tab w:val="left" w:pos="851"/>
        </w:tabs>
        <w:ind w:left="851" w:right="901"/>
        <w:jc w:val="both"/>
        <w:rPr>
          <w:rFonts w:ascii="Palatino Linotype" w:hAnsi="Palatino Linotype"/>
          <w:b/>
          <w:i/>
          <w:sz w:val="22"/>
          <w:szCs w:val="22"/>
        </w:rPr>
      </w:pPr>
      <w:r w:rsidRPr="002170F1">
        <w:rPr>
          <w:rFonts w:ascii="Palatino Linotype" w:hAnsi="Palatino Linotype"/>
          <w:b/>
          <w:i/>
          <w:sz w:val="22"/>
          <w:szCs w:val="22"/>
        </w:rPr>
        <w:t xml:space="preserve">En caso de </w:t>
      </w:r>
      <w:r w:rsidRPr="002170F1">
        <w:rPr>
          <w:rFonts w:ascii="Palatino Linotype" w:hAnsi="Palatino Linotype" w:cs="Arial"/>
          <w:b/>
          <w:i/>
          <w:sz w:val="22"/>
          <w:szCs w:val="22"/>
        </w:rPr>
        <w:t>que</w:t>
      </w:r>
      <w:r w:rsidRPr="002170F1">
        <w:rPr>
          <w:rFonts w:ascii="Palatino Linotype" w:hAnsi="Palatino Linotype"/>
          <w:b/>
          <w:i/>
          <w:sz w:val="22"/>
          <w:szCs w:val="22"/>
        </w:rPr>
        <w:t xml:space="preserve"> el recurso se interponga de manera electrónica no será indispensable que contengan los requisitos establecidos en las fracciones II</w:t>
      </w:r>
      <w:r w:rsidRPr="002170F1">
        <w:rPr>
          <w:rFonts w:ascii="Palatino Linotype" w:hAnsi="Palatino Linotype"/>
          <w:i/>
          <w:sz w:val="22"/>
          <w:szCs w:val="22"/>
        </w:rPr>
        <w:t>, IV, VII y VIII.</w:t>
      </w:r>
      <w:r w:rsidRPr="002170F1">
        <w:rPr>
          <w:rFonts w:ascii="Palatino Linotype" w:hAnsi="Palatino Linotype"/>
          <w:b/>
          <w:i/>
          <w:sz w:val="22"/>
          <w:szCs w:val="22"/>
        </w:rPr>
        <w:t>”</w:t>
      </w:r>
    </w:p>
    <w:p w14:paraId="6127E206" w14:textId="77777777" w:rsidR="00A27222" w:rsidRPr="002170F1" w:rsidRDefault="00A27222" w:rsidP="002170F1">
      <w:pPr>
        <w:tabs>
          <w:tab w:val="left" w:pos="851"/>
        </w:tabs>
        <w:ind w:left="851" w:right="901"/>
        <w:jc w:val="both"/>
        <w:rPr>
          <w:rFonts w:ascii="Palatino Linotype" w:hAnsi="Palatino Linotype"/>
          <w:i/>
          <w:sz w:val="22"/>
          <w:szCs w:val="22"/>
        </w:rPr>
      </w:pPr>
      <w:r w:rsidRPr="002170F1">
        <w:rPr>
          <w:rFonts w:ascii="Palatino Linotype" w:hAnsi="Palatino Linotype"/>
          <w:i/>
          <w:sz w:val="22"/>
          <w:szCs w:val="22"/>
        </w:rPr>
        <w:t>(Énfasis añadido)</w:t>
      </w:r>
    </w:p>
    <w:p w14:paraId="5216E867" w14:textId="77777777" w:rsidR="00A27222" w:rsidRPr="002170F1" w:rsidRDefault="00A27222" w:rsidP="002170F1">
      <w:pPr>
        <w:tabs>
          <w:tab w:val="left" w:pos="851"/>
        </w:tabs>
        <w:ind w:right="901"/>
        <w:jc w:val="both"/>
        <w:rPr>
          <w:rFonts w:ascii="Palatino Linotype" w:hAnsi="Palatino Linotype"/>
          <w:i/>
          <w:sz w:val="22"/>
          <w:szCs w:val="22"/>
        </w:rPr>
      </w:pPr>
    </w:p>
    <w:p w14:paraId="53DEAAA8" w14:textId="77777777" w:rsidR="00A27222" w:rsidRPr="002170F1" w:rsidRDefault="00A27222" w:rsidP="002170F1">
      <w:pPr>
        <w:spacing w:line="360" w:lineRule="auto"/>
        <w:jc w:val="both"/>
        <w:rPr>
          <w:rFonts w:ascii="Palatino Linotype" w:hAnsi="Palatino Linotype"/>
          <w:b/>
        </w:rPr>
      </w:pPr>
      <w:r w:rsidRPr="002170F1">
        <w:rPr>
          <w:rFonts w:ascii="Palatino Linotype" w:hAnsi="Palatino Linotype"/>
        </w:rPr>
        <w:t>Por lo que, derivado que el Recurso de Revisión materia del presente asunto, se interpuso de manera electrónica, no es necesario que contenga determinados requisitos, entre ellos, el nombre del</w:t>
      </w:r>
      <w:r w:rsidRPr="002170F1">
        <w:rPr>
          <w:rFonts w:ascii="Palatino Linotype" w:hAnsi="Palatino Linotype" w:cs="Arial"/>
          <w:b/>
        </w:rPr>
        <w:t xml:space="preserve"> RECURRENTE;</w:t>
      </w:r>
      <w:r w:rsidRPr="002170F1">
        <w:rPr>
          <w:rFonts w:ascii="Palatino Linotype" w:hAnsi="Palatino Linotype"/>
        </w:rPr>
        <w:t xml:space="preserve"> por lo que, en el presente caso, al haber sido presentado el Recurso de Revisión vía </w:t>
      </w:r>
      <w:r w:rsidRPr="002170F1">
        <w:rPr>
          <w:rFonts w:ascii="Palatino Linotype" w:hAnsi="Palatino Linotype"/>
          <w:b/>
        </w:rPr>
        <w:t>SAIMEX</w:t>
      </w:r>
      <w:r w:rsidRPr="002170F1">
        <w:rPr>
          <w:rFonts w:ascii="Palatino Linotype" w:hAnsi="Palatino Linotype"/>
        </w:rPr>
        <w:t>, dicho requisito resulta innecesario.</w:t>
      </w:r>
    </w:p>
    <w:p w14:paraId="2045D6CF" w14:textId="77777777" w:rsidR="00A27222" w:rsidRPr="002170F1" w:rsidRDefault="00A27222" w:rsidP="002170F1">
      <w:pPr>
        <w:spacing w:line="360" w:lineRule="auto"/>
        <w:jc w:val="both"/>
        <w:rPr>
          <w:rFonts w:ascii="Palatino Linotype" w:hAnsi="Palatino Linotype"/>
        </w:rPr>
      </w:pPr>
    </w:p>
    <w:p w14:paraId="324E8CA1" w14:textId="77777777" w:rsidR="00A27222" w:rsidRPr="002170F1" w:rsidRDefault="00A27222" w:rsidP="002170F1">
      <w:pPr>
        <w:spacing w:line="360" w:lineRule="auto"/>
        <w:jc w:val="both"/>
        <w:rPr>
          <w:rFonts w:ascii="Palatino Linotype" w:hAnsi="Palatino Linotype" w:cs="Arial"/>
        </w:rPr>
      </w:pPr>
      <w:r w:rsidRPr="002170F1">
        <w:rPr>
          <w:rFonts w:ascii="Palatino Linotype" w:hAnsi="Palatino Linotype"/>
        </w:rPr>
        <w:t xml:space="preserve">Lo anterior es así, pues el artículo 15 de </w:t>
      </w:r>
      <w:r w:rsidRPr="002170F1">
        <w:rPr>
          <w:rFonts w:ascii="Palatino Linotype" w:hAnsi="Palatino Linotype" w:cs="Arial"/>
        </w:rPr>
        <w:t xml:space="preserve">Ley de Transparencia y Acceso a la Información Pública del Estado de México y Municipios </w:t>
      </w:r>
      <w:r w:rsidRPr="002170F1">
        <w:rPr>
          <w:rFonts w:ascii="Palatino Linotype" w:hAnsi="Palatino Linotype" w:cs="Arial"/>
          <w:iCs/>
        </w:rPr>
        <w:t xml:space="preserve">prevé que, </w:t>
      </w:r>
      <w:r w:rsidRPr="002170F1">
        <w:rPr>
          <w:rFonts w:ascii="Palatino Linotype" w:hAnsi="Palatino Linotype"/>
        </w:rPr>
        <w:t xml:space="preserve">toda persona tendrá acceso a la información </w:t>
      </w:r>
      <w:r w:rsidRPr="002170F1">
        <w:rPr>
          <w:rFonts w:ascii="Palatino Linotype" w:hAnsi="Palatino Linotype" w:cs="Arial"/>
        </w:rPr>
        <w:t xml:space="preserve">sin necesidad de acreditar interés alguno o justificar su utilización, de lo que se infiere que para el </w:t>
      </w:r>
      <w:r w:rsidRPr="002170F1">
        <w:rPr>
          <w:rFonts w:ascii="Palatino Linotype" w:hAnsi="Palatino Linotype"/>
        </w:rPr>
        <w:t>ejercicio</w:t>
      </w:r>
      <w:r w:rsidRPr="002170F1">
        <w:rPr>
          <w:rFonts w:ascii="Palatino Linotype" w:hAnsi="Palatino Linotype" w:cs="Arial"/>
        </w:rPr>
        <w:t xml:space="preserve"> del derecho de acceso a la información pública, </w:t>
      </w:r>
      <w:r w:rsidRPr="002170F1">
        <w:rPr>
          <w:rFonts w:ascii="Palatino Linotype" w:hAnsi="Palatino Linotype" w:cs="Arial"/>
          <w:b/>
          <w:u w:val="single"/>
        </w:rPr>
        <w:t xml:space="preserve">el nombre no es un requisito </w:t>
      </w:r>
      <w:r w:rsidRPr="002170F1">
        <w:rPr>
          <w:rFonts w:ascii="Palatino Linotype" w:hAnsi="Palatino Linotype" w:cs="Arial"/>
          <w:b/>
          <w:i/>
          <w:u w:val="single"/>
        </w:rPr>
        <w:t>sine qua non</w:t>
      </w:r>
      <w:r w:rsidRPr="002170F1">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A75D6A1" w14:textId="77777777" w:rsidR="00A27222" w:rsidRPr="002170F1" w:rsidRDefault="00A27222" w:rsidP="002170F1">
      <w:pPr>
        <w:spacing w:line="360" w:lineRule="auto"/>
        <w:jc w:val="both"/>
        <w:rPr>
          <w:rFonts w:ascii="Palatino Linotype" w:hAnsi="Palatino Linotype" w:cs="Arial"/>
        </w:rPr>
      </w:pPr>
    </w:p>
    <w:p w14:paraId="65B7A5AB" w14:textId="77777777" w:rsidR="00A27222" w:rsidRPr="002170F1" w:rsidRDefault="00A27222" w:rsidP="002170F1">
      <w:pPr>
        <w:spacing w:line="360" w:lineRule="auto"/>
        <w:jc w:val="both"/>
        <w:rPr>
          <w:rFonts w:ascii="Palatino Linotype" w:hAnsi="Palatino Linotype"/>
          <w:sz w:val="22"/>
          <w:szCs w:val="22"/>
        </w:rPr>
      </w:pPr>
      <w:r w:rsidRPr="002170F1">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15B8064" w14:textId="77777777" w:rsidR="00A27222" w:rsidRPr="002170F1" w:rsidRDefault="00A27222" w:rsidP="002170F1">
      <w:pPr>
        <w:tabs>
          <w:tab w:val="left" w:pos="851"/>
        </w:tabs>
        <w:spacing w:line="360" w:lineRule="auto"/>
        <w:ind w:left="851" w:right="901"/>
        <w:jc w:val="both"/>
        <w:rPr>
          <w:rFonts w:ascii="Palatino Linotype" w:hAnsi="Palatino Linotype"/>
          <w:sz w:val="22"/>
          <w:szCs w:val="22"/>
        </w:rPr>
      </w:pPr>
    </w:p>
    <w:p w14:paraId="3E594C0D" w14:textId="77777777" w:rsidR="00A27222" w:rsidRPr="002170F1" w:rsidRDefault="00A27222" w:rsidP="002170F1">
      <w:pPr>
        <w:spacing w:line="360" w:lineRule="auto"/>
        <w:jc w:val="both"/>
        <w:rPr>
          <w:rFonts w:ascii="Palatino Linotype" w:hAnsi="Palatino Linotype"/>
        </w:rPr>
      </w:pPr>
      <w:r w:rsidRPr="002170F1">
        <w:rPr>
          <w:rFonts w:ascii="Palatino Linotype" w:hAnsi="Palatino Linotype"/>
        </w:rPr>
        <w:t xml:space="preserve">Asimismo, se estima que el requisito relativo al nombre del </w:t>
      </w:r>
      <w:r w:rsidRPr="002170F1">
        <w:rPr>
          <w:rFonts w:ascii="Palatino Linotype" w:hAnsi="Palatino Linotype" w:cs="Arial"/>
          <w:b/>
        </w:rPr>
        <w:t>RECURRENTE</w:t>
      </w:r>
      <w:r w:rsidRPr="002170F1">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170F1">
        <w:rPr>
          <w:rFonts w:ascii="Palatino Linotype" w:hAnsi="Palatino Linotype" w:cs="Arial"/>
          <w:b/>
        </w:rPr>
        <w:t>EL RECURRENTE</w:t>
      </w:r>
      <w:r w:rsidRPr="002170F1">
        <w:rPr>
          <w:rFonts w:ascii="Palatino Linotype" w:hAnsi="Palatino Linotype"/>
        </w:rPr>
        <w:t xml:space="preserve"> es la misma persona que realizó la solicitud de acceso a la información pública que ahora se impugna.</w:t>
      </w:r>
    </w:p>
    <w:p w14:paraId="02C772C2" w14:textId="77777777" w:rsidR="00A27222" w:rsidRPr="002170F1" w:rsidRDefault="00A27222" w:rsidP="002170F1">
      <w:pPr>
        <w:tabs>
          <w:tab w:val="left" w:pos="851"/>
        </w:tabs>
        <w:spacing w:line="360" w:lineRule="auto"/>
        <w:ind w:left="851" w:right="901"/>
        <w:jc w:val="both"/>
        <w:rPr>
          <w:rFonts w:ascii="Palatino Linotype" w:hAnsi="Palatino Linotype"/>
          <w:sz w:val="22"/>
          <w:szCs w:val="22"/>
        </w:rPr>
      </w:pPr>
    </w:p>
    <w:p w14:paraId="388A1C66" w14:textId="77777777" w:rsidR="00A27222" w:rsidRPr="002170F1" w:rsidRDefault="00A27222" w:rsidP="002170F1">
      <w:pPr>
        <w:spacing w:line="360" w:lineRule="auto"/>
        <w:jc w:val="both"/>
        <w:rPr>
          <w:rFonts w:ascii="Palatino Linotype" w:hAnsi="Palatino Linotype"/>
        </w:rPr>
      </w:pPr>
      <w:r w:rsidRPr="002170F1">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w:t>
      </w:r>
      <w:r w:rsidRPr="002170F1">
        <w:rPr>
          <w:rFonts w:ascii="Palatino Linotype" w:hAnsi="Palatino Linotype"/>
        </w:rPr>
        <w:lastRenderedPageBreak/>
        <w:t xml:space="preserve">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79AFFE8" w14:textId="77777777" w:rsidR="001C26D1" w:rsidRPr="002170F1" w:rsidRDefault="001C26D1" w:rsidP="002170F1">
      <w:pPr>
        <w:jc w:val="both"/>
        <w:rPr>
          <w:rFonts w:ascii="Palatino Linotype" w:eastAsia="Palatino Linotype" w:hAnsi="Palatino Linotype" w:cs="Palatino Linotype"/>
          <w:b/>
          <w:sz w:val="28"/>
          <w:szCs w:val="28"/>
        </w:rPr>
      </w:pPr>
    </w:p>
    <w:p w14:paraId="4058616A" w14:textId="77777777" w:rsidR="001C26D1" w:rsidRPr="002170F1" w:rsidRDefault="001C26D1" w:rsidP="002170F1">
      <w:pPr>
        <w:spacing w:line="360" w:lineRule="auto"/>
        <w:jc w:val="both"/>
        <w:rPr>
          <w:rFonts w:ascii="Palatino Linotype" w:eastAsia="Palatino Linotype" w:hAnsi="Palatino Linotype" w:cs="Palatino Linotype"/>
          <w:b/>
        </w:rPr>
      </w:pPr>
      <w:r w:rsidRPr="002170F1">
        <w:rPr>
          <w:rFonts w:ascii="Palatino Linotype" w:eastAsia="Palatino Linotype" w:hAnsi="Palatino Linotype" w:cs="Palatino Linotype"/>
          <w:b/>
          <w:sz w:val="28"/>
          <w:szCs w:val="28"/>
        </w:rPr>
        <w:t>QUINTO</w:t>
      </w:r>
      <w:r w:rsidRPr="002170F1">
        <w:rPr>
          <w:rFonts w:ascii="Palatino Linotype" w:eastAsia="Palatino Linotype" w:hAnsi="Palatino Linotype" w:cs="Palatino Linotype"/>
          <w:b/>
        </w:rPr>
        <w:t xml:space="preserve">. Estudio y resolución del asunto. </w:t>
      </w:r>
    </w:p>
    <w:p w14:paraId="199DFC32" w14:textId="77777777" w:rsidR="001C26D1" w:rsidRPr="002170F1" w:rsidRDefault="001C26D1" w:rsidP="002170F1">
      <w:pPr>
        <w:spacing w:line="360" w:lineRule="auto"/>
        <w:jc w:val="both"/>
        <w:rPr>
          <w:rFonts w:ascii="Palatino Linotype" w:hAnsi="Palatino Linotype" w:cs="Arial"/>
        </w:rPr>
      </w:pPr>
      <w:r w:rsidRPr="002170F1">
        <w:rPr>
          <w:rFonts w:ascii="Palatino Linotype" w:hAnsi="Palatino Linotype" w:cs="Arial"/>
        </w:rPr>
        <w:t xml:space="preserve">Una vez determinada la vía sobre la que versará el presente recurso, y previa revisión del expediente electrónico formado en </w:t>
      </w:r>
      <w:r w:rsidRPr="002170F1">
        <w:rPr>
          <w:rFonts w:ascii="Palatino Linotype" w:hAnsi="Palatino Linotype" w:cs="Arial"/>
          <w:b/>
        </w:rPr>
        <w:t>EL SAIMEX</w:t>
      </w:r>
      <w:r w:rsidRPr="002170F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170F1">
        <w:rPr>
          <w:rFonts w:ascii="Palatino Linotype" w:hAnsi="Palatino Linotype"/>
        </w:rPr>
        <w:t>Constitución Política de los Estados Unidos Mexicanos, Constitución Política del Estado Libre y Soberano de México</w:t>
      </w:r>
      <w:r w:rsidRPr="002170F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170F1">
        <w:rPr>
          <w:rFonts w:ascii="Palatino Linotype" w:hAnsi="Palatino Linotype"/>
        </w:rPr>
        <w:t>Constitución Política de los Estados Unidos Mexicanos</w:t>
      </w:r>
      <w:r w:rsidRPr="002170F1">
        <w:rPr>
          <w:rFonts w:ascii="Palatino Linotype" w:hAnsi="Palatino Linotype" w:cs="Arial"/>
        </w:rPr>
        <w:t xml:space="preserve"> y los numerales 8 y 9 de la Ley de Transparencia y Acceso a la Información Pública del Estado de México y Municipios.</w:t>
      </w:r>
    </w:p>
    <w:p w14:paraId="5CE0D817" w14:textId="77777777" w:rsidR="001C26D1" w:rsidRPr="002170F1" w:rsidRDefault="001C26D1" w:rsidP="002170F1">
      <w:pPr>
        <w:pStyle w:val="Prrafodelista"/>
        <w:widowControl w:val="0"/>
        <w:autoSpaceDE w:val="0"/>
        <w:autoSpaceDN w:val="0"/>
        <w:adjustRightInd w:val="0"/>
        <w:spacing w:line="360" w:lineRule="auto"/>
        <w:ind w:left="0"/>
        <w:jc w:val="both"/>
        <w:rPr>
          <w:rFonts w:ascii="Palatino Linotype" w:hAnsi="Palatino Linotype" w:cs="Arial"/>
        </w:rPr>
      </w:pPr>
    </w:p>
    <w:p w14:paraId="451FA761" w14:textId="23060133" w:rsidR="001C26D1" w:rsidRPr="002170F1" w:rsidRDefault="001C26D1" w:rsidP="002170F1">
      <w:pPr>
        <w:spacing w:line="360" w:lineRule="auto"/>
        <w:jc w:val="both"/>
        <w:rPr>
          <w:rFonts w:ascii="Palatino Linotype" w:hAnsi="Palatino Linotype"/>
        </w:rPr>
      </w:pPr>
      <w:r w:rsidRPr="002170F1">
        <w:rPr>
          <w:rFonts w:ascii="Palatino Linotype" w:hAnsi="Palatino Linotype"/>
        </w:rPr>
        <w:lastRenderedPageBreak/>
        <w:t xml:space="preserve">Derivado de lo anterior, se procede a realizar el análisis de la respuesta del </w:t>
      </w:r>
      <w:r w:rsidRPr="002170F1">
        <w:rPr>
          <w:rFonts w:ascii="Palatino Linotype" w:hAnsi="Palatino Linotype"/>
          <w:b/>
        </w:rPr>
        <w:t>SUJETO OBLIGADO</w:t>
      </w:r>
      <w:r w:rsidRPr="002170F1">
        <w:rPr>
          <w:rFonts w:ascii="Palatino Linotype" w:hAnsi="Palatino Linotype"/>
        </w:rPr>
        <w:t xml:space="preserve"> a fin de determinar si cumple con los requisitos del derecho de Acceso a la Información Pública, por lo que en primer término debemos recordar que </w:t>
      </w:r>
      <w:r w:rsidRPr="002170F1">
        <w:rPr>
          <w:rFonts w:ascii="Palatino Linotype" w:hAnsi="Palatino Linotype"/>
          <w:b/>
        </w:rPr>
        <w:t>LA RECURRENTE</w:t>
      </w:r>
      <w:r w:rsidRPr="002170F1">
        <w:rPr>
          <w:rFonts w:ascii="Palatino Linotype" w:hAnsi="Palatino Linotype"/>
        </w:rPr>
        <w:t xml:space="preserve"> en el ejercicio de su derecho de Acceso a la Información desea conocer</w:t>
      </w:r>
      <w:r w:rsidR="00A27222" w:rsidRPr="002170F1">
        <w:rPr>
          <w:rFonts w:ascii="Palatino Linotype" w:hAnsi="Palatino Linotype"/>
        </w:rPr>
        <w:t xml:space="preserve"> de la servidora pública precisada en la solicitud los </w:t>
      </w:r>
      <w:r w:rsidR="00833849" w:rsidRPr="002170F1">
        <w:rPr>
          <w:rFonts w:ascii="Palatino Linotype" w:hAnsi="Palatino Linotype"/>
        </w:rPr>
        <w:t xml:space="preserve">permisos, comisiones, incapacidades de ISSEMYM, autorizaciones de faltas a laborar y se manifieste si se sigue pagando su puntualidad y </w:t>
      </w:r>
      <w:r w:rsidR="00A27222" w:rsidRPr="002170F1">
        <w:rPr>
          <w:rFonts w:ascii="Palatino Linotype" w:hAnsi="Palatino Linotype"/>
        </w:rPr>
        <w:t>cuál</w:t>
      </w:r>
      <w:r w:rsidR="00833849" w:rsidRPr="002170F1">
        <w:rPr>
          <w:rFonts w:ascii="Palatino Linotype" w:hAnsi="Palatino Linotype"/>
        </w:rPr>
        <w:t xml:space="preserve"> es el </w:t>
      </w:r>
      <w:r w:rsidR="00A27222" w:rsidRPr="002170F1">
        <w:rPr>
          <w:rFonts w:ascii="Palatino Linotype" w:hAnsi="Palatino Linotype"/>
        </w:rPr>
        <w:t>argumento</w:t>
      </w:r>
      <w:r w:rsidR="00833849" w:rsidRPr="002170F1">
        <w:rPr>
          <w:rFonts w:ascii="Palatino Linotype" w:hAnsi="Palatino Linotype"/>
        </w:rPr>
        <w:t xml:space="preserve"> leg</w:t>
      </w:r>
      <w:r w:rsidR="00A27222" w:rsidRPr="002170F1">
        <w:rPr>
          <w:rFonts w:ascii="Palatino Linotype" w:hAnsi="Palatino Linotype"/>
        </w:rPr>
        <w:t>al para hacerlo.</w:t>
      </w:r>
    </w:p>
    <w:p w14:paraId="6A6516EB" w14:textId="77777777" w:rsidR="001C26D1" w:rsidRPr="002170F1" w:rsidRDefault="001C26D1" w:rsidP="002170F1">
      <w:pPr>
        <w:spacing w:line="360" w:lineRule="auto"/>
        <w:jc w:val="both"/>
        <w:rPr>
          <w:rFonts w:ascii="Palatino Linotype" w:eastAsia="Palatino Linotype" w:hAnsi="Palatino Linotype" w:cs="Palatino Linotype"/>
          <w:i/>
          <w:sz w:val="22"/>
          <w:szCs w:val="22"/>
        </w:rPr>
      </w:pPr>
    </w:p>
    <w:p w14:paraId="4203104A" w14:textId="77777777" w:rsidR="00833849" w:rsidRPr="002170F1" w:rsidRDefault="001C26D1" w:rsidP="002170F1">
      <w:pPr>
        <w:spacing w:line="360" w:lineRule="auto"/>
        <w:ind w:right="49"/>
        <w:jc w:val="both"/>
        <w:textAlignment w:val="baseline"/>
        <w:rPr>
          <w:rFonts w:ascii="Palatino Linotype" w:eastAsia="Palatino Linotype" w:hAnsi="Palatino Linotype" w:cs="Palatino Linotype"/>
          <w:bCs/>
        </w:rPr>
      </w:pPr>
      <w:r w:rsidRPr="002170F1">
        <w:rPr>
          <w:rFonts w:ascii="Palatino Linotype" w:eastAsia="Palatino Linotype" w:hAnsi="Palatino Linotype" w:cs="Palatino Linotype"/>
        </w:rPr>
        <w:t xml:space="preserve">Ante tal situación, </w:t>
      </w:r>
      <w:r w:rsidRPr="002170F1">
        <w:rPr>
          <w:rFonts w:ascii="Palatino Linotype" w:eastAsia="Palatino Linotype" w:hAnsi="Palatino Linotype" w:cs="Palatino Linotype"/>
          <w:b/>
        </w:rPr>
        <w:t>EL SUJETO OBLIGADO</w:t>
      </w:r>
      <w:r w:rsidRPr="002170F1">
        <w:rPr>
          <w:rFonts w:ascii="Palatino Linotype" w:eastAsia="Palatino Linotype" w:hAnsi="Palatino Linotype" w:cs="Palatino Linotype"/>
        </w:rPr>
        <w:t xml:space="preserve"> </w:t>
      </w:r>
      <w:r w:rsidR="00833849" w:rsidRPr="002170F1">
        <w:rPr>
          <w:rFonts w:ascii="Palatino Linotype" w:eastAsia="Palatino Linotype" w:hAnsi="Palatino Linotype" w:cs="Palatino Linotype"/>
        </w:rPr>
        <w:t>adjuntó a la respuesta los archivos electrónicos siguientes</w:t>
      </w:r>
      <w:r w:rsidR="00833849" w:rsidRPr="002170F1">
        <w:rPr>
          <w:rFonts w:ascii="Palatino Linotype" w:eastAsia="Palatino Linotype" w:hAnsi="Palatino Linotype" w:cs="Palatino Linotype"/>
          <w:bCs/>
        </w:rPr>
        <w:t>:</w:t>
      </w:r>
    </w:p>
    <w:p w14:paraId="0A94C599" w14:textId="77777777" w:rsidR="00833849" w:rsidRPr="002170F1" w:rsidRDefault="00833849" w:rsidP="002170F1">
      <w:pPr>
        <w:spacing w:line="360" w:lineRule="auto"/>
        <w:ind w:right="49"/>
        <w:jc w:val="both"/>
        <w:textAlignment w:val="baseline"/>
        <w:rPr>
          <w:rFonts w:ascii="Palatino Linotype" w:eastAsia="Palatino Linotype" w:hAnsi="Palatino Linotype" w:cs="Palatino Linotype"/>
          <w:bCs/>
        </w:rPr>
      </w:pPr>
    </w:p>
    <w:p w14:paraId="086D227A" w14:textId="77777777" w:rsidR="00833849" w:rsidRPr="002170F1" w:rsidRDefault="00833849" w:rsidP="002170F1">
      <w:pPr>
        <w:pStyle w:val="Prrafodelista"/>
        <w:numPr>
          <w:ilvl w:val="0"/>
          <w:numId w:val="6"/>
        </w:numPr>
        <w:spacing w:line="360" w:lineRule="auto"/>
        <w:ind w:right="567"/>
        <w:contextualSpacing/>
        <w:jc w:val="both"/>
        <w:rPr>
          <w:rStyle w:val="Hipervnculo"/>
          <w:b/>
          <w:color w:val="auto"/>
        </w:rPr>
      </w:pPr>
      <w:r w:rsidRPr="002170F1">
        <w:rPr>
          <w:rStyle w:val="Hipervnculo"/>
          <w:rFonts w:ascii="Palatino Linotype" w:hAnsi="Palatino Linotype"/>
          <w:b/>
          <w:bCs/>
          <w:color w:val="auto"/>
        </w:rPr>
        <w:t xml:space="preserve">Respuesta SAIMEX 00088.docx </w:t>
      </w:r>
    </w:p>
    <w:p w14:paraId="5DD05605" w14:textId="77777777" w:rsidR="00833849" w:rsidRPr="002170F1" w:rsidRDefault="00833849" w:rsidP="002170F1">
      <w:pPr>
        <w:pStyle w:val="Prrafodelista"/>
        <w:spacing w:line="360" w:lineRule="auto"/>
        <w:ind w:left="720" w:right="567"/>
        <w:contextualSpacing/>
        <w:jc w:val="both"/>
        <w:rPr>
          <w:rStyle w:val="Hipervnculo"/>
          <w:rFonts w:ascii="Palatino Linotype" w:hAnsi="Palatino Linotype"/>
          <w:color w:val="auto"/>
        </w:rPr>
      </w:pPr>
      <w:r w:rsidRPr="002170F1">
        <w:rPr>
          <w:rStyle w:val="Hipervnculo"/>
          <w:rFonts w:ascii="Palatino Linotype" w:hAnsi="Palatino Linotype"/>
          <w:color w:val="auto"/>
        </w:rPr>
        <w:t xml:space="preserve">Documento Word del 03 de julio de 2023 del </w:t>
      </w:r>
      <w:proofErr w:type="gramStart"/>
      <w:r w:rsidRPr="002170F1">
        <w:rPr>
          <w:rStyle w:val="Hipervnculo"/>
          <w:rFonts w:ascii="Palatino Linotype" w:hAnsi="Palatino Linotype"/>
          <w:color w:val="auto"/>
        </w:rPr>
        <w:t>Director</w:t>
      </w:r>
      <w:proofErr w:type="gramEnd"/>
      <w:r w:rsidRPr="002170F1">
        <w:rPr>
          <w:rStyle w:val="Hipervnculo"/>
          <w:rFonts w:ascii="Palatino Linotype" w:hAnsi="Palatino Linotype"/>
          <w:color w:val="auto"/>
        </w:rPr>
        <w:t xml:space="preserve"> de </w:t>
      </w:r>
      <w:proofErr w:type="spellStart"/>
      <w:r w:rsidRPr="002170F1">
        <w:rPr>
          <w:rStyle w:val="Hipervnculo"/>
          <w:rFonts w:ascii="Palatino Linotype" w:hAnsi="Palatino Linotype"/>
          <w:color w:val="auto"/>
        </w:rPr>
        <w:t>de</w:t>
      </w:r>
      <w:proofErr w:type="spellEnd"/>
      <w:r w:rsidRPr="002170F1">
        <w:rPr>
          <w:rStyle w:val="Hipervnculo"/>
          <w:rFonts w:ascii="Palatino Linotype" w:hAnsi="Palatino Linotype"/>
          <w:color w:val="auto"/>
        </w:rPr>
        <w:t xml:space="preserve"> Finanzas, Planeación y Administración que en lo medular señala lo siguiente:</w:t>
      </w:r>
    </w:p>
    <w:p w14:paraId="1C80E465" w14:textId="77777777" w:rsidR="00833849" w:rsidRPr="002170F1" w:rsidRDefault="00833849" w:rsidP="002170F1">
      <w:pPr>
        <w:pStyle w:val="Prrafodelista"/>
        <w:spacing w:line="360" w:lineRule="auto"/>
        <w:ind w:left="720" w:right="567"/>
        <w:contextualSpacing/>
        <w:jc w:val="both"/>
        <w:rPr>
          <w:rStyle w:val="Hipervnculo"/>
          <w:rFonts w:ascii="Palatino Linotype" w:hAnsi="Palatino Linotype"/>
          <w:color w:val="auto"/>
        </w:rPr>
      </w:pPr>
    </w:p>
    <w:p w14:paraId="17C6C3B8" w14:textId="77777777" w:rsidR="00833849" w:rsidRPr="002170F1" w:rsidRDefault="00833849" w:rsidP="002170F1">
      <w:pPr>
        <w:spacing w:line="276" w:lineRule="auto"/>
        <w:ind w:left="709" w:right="616"/>
        <w:jc w:val="both"/>
        <w:rPr>
          <w:rFonts w:cs="Arial"/>
          <w:bCs/>
          <w:i/>
        </w:rPr>
      </w:pPr>
      <w:r w:rsidRPr="002170F1">
        <w:rPr>
          <w:rStyle w:val="Hipervnculo"/>
          <w:rFonts w:ascii="Palatino Linotype" w:hAnsi="Palatino Linotype"/>
          <w:i/>
          <w:color w:val="auto"/>
        </w:rPr>
        <w:t>“</w:t>
      </w:r>
      <w:r w:rsidRPr="002170F1">
        <w:rPr>
          <w:rFonts w:ascii="Palatino Linotype" w:hAnsi="Palatino Linotype" w:cs="Arial"/>
          <w:bCs/>
          <w:i/>
        </w:rPr>
        <w:t xml:space="preserve">después de realizar una búsqueda exhaustiva y razonable dentro de los archivos de la Subdirección de Administración de Personal adscrita a la Dirección de Finanzas, Planeación y Administración, no se encontraron incapacidades expedidas por el Instituto de Seguridad Social del Estado de México y Municipios, ni autorizaciones para faltar a laborar que correspondan al nombre de C. </w:t>
      </w:r>
      <w:proofErr w:type="spellStart"/>
      <w:r w:rsidRPr="002170F1">
        <w:rPr>
          <w:rFonts w:ascii="Palatino Linotype" w:hAnsi="Palatino Linotype" w:cs="Arial"/>
          <w:bCs/>
          <w:i/>
        </w:rPr>
        <w:t>Asseney</w:t>
      </w:r>
      <w:proofErr w:type="spellEnd"/>
      <w:r w:rsidRPr="002170F1">
        <w:rPr>
          <w:rFonts w:ascii="Palatino Linotype" w:hAnsi="Palatino Linotype" w:cs="Arial"/>
          <w:bCs/>
          <w:i/>
        </w:rPr>
        <w:t xml:space="preserve"> Alejandra López </w:t>
      </w:r>
      <w:proofErr w:type="spellStart"/>
      <w:r w:rsidRPr="002170F1">
        <w:rPr>
          <w:rFonts w:ascii="Palatino Linotype" w:hAnsi="Palatino Linotype" w:cs="Arial"/>
          <w:bCs/>
          <w:i/>
        </w:rPr>
        <w:t>Vertiz</w:t>
      </w:r>
      <w:proofErr w:type="spellEnd"/>
      <w:r w:rsidRPr="002170F1">
        <w:rPr>
          <w:rFonts w:ascii="Palatino Linotype" w:hAnsi="Palatino Linotype" w:cs="Arial"/>
          <w:bCs/>
          <w:i/>
        </w:rPr>
        <w:t xml:space="preserve">, no obstante, se adjuntan al presente en anexo 1 copias simples de los oficios números: 200C0101000100S/477/2022, 200C0101000100S/498/2022, 200C0101000100S/530/2022, 200C0101000100S/540/2022, 200C0101000100S/661/2022, 200C0101000100S/669/2022, 200C0101000100S/689/2022, 200C0101000100S/756/2022, 200C0101000100S/785/2022, 200C0101000100S/794-BIS/2022, </w:t>
      </w:r>
      <w:r w:rsidRPr="002170F1">
        <w:rPr>
          <w:rFonts w:ascii="Palatino Linotype" w:hAnsi="Palatino Linotype" w:cs="Arial"/>
          <w:bCs/>
          <w:i/>
        </w:rPr>
        <w:lastRenderedPageBreak/>
        <w:t xml:space="preserve">200C0101000100S/881/2022, 200C0101000100S/904/2022, 200C0101000100S/004/2023, 200C0101000100S/068/2023, 200C0101000100S/102/2023, 200C0101000100S/133/2023, 200C0101000100S/222/2023, 200C0101000100S/232/2023, 200C0101000100S/256/2023, 200C0101000100S/277/2023, 200C0101000100S/302/2023, 200C0101000100S/319/2023, 200C0101000100S/355/2023 y  200C0101000100S/382/2023 a través de los cuales la C. </w:t>
      </w:r>
      <w:proofErr w:type="spellStart"/>
      <w:r w:rsidRPr="002170F1">
        <w:rPr>
          <w:rFonts w:ascii="Palatino Linotype" w:hAnsi="Palatino Linotype" w:cs="Arial"/>
          <w:bCs/>
          <w:i/>
        </w:rPr>
        <w:t>Asseney</w:t>
      </w:r>
      <w:proofErr w:type="spellEnd"/>
      <w:r w:rsidRPr="002170F1">
        <w:rPr>
          <w:rFonts w:ascii="Palatino Linotype" w:hAnsi="Palatino Linotype" w:cs="Arial"/>
          <w:bCs/>
          <w:i/>
        </w:rPr>
        <w:t xml:space="preserve"> Alejandra López </w:t>
      </w:r>
      <w:proofErr w:type="spellStart"/>
      <w:r w:rsidRPr="002170F1">
        <w:rPr>
          <w:rFonts w:ascii="Palatino Linotype" w:hAnsi="Palatino Linotype" w:cs="Arial"/>
          <w:bCs/>
          <w:i/>
        </w:rPr>
        <w:t>Vertiz</w:t>
      </w:r>
      <w:proofErr w:type="spellEnd"/>
      <w:r w:rsidRPr="002170F1">
        <w:rPr>
          <w:rFonts w:ascii="Palatino Linotype" w:hAnsi="Palatino Linotype" w:cs="Arial"/>
          <w:bCs/>
          <w:i/>
        </w:rPr>
        <w:t xml:space="preserve"> es comisionada a realizar diferentes actividades laborales en distintas zonas del Estado de México y Valle de México, como parte de sus funciones y por necesidades del servicio. </w:t>
      </w:r>
    </w:p>
    <w:p w14:paraId="3F4F3931" w14:textId="77777777" w:rsidR="00833849" w:rsidRPr="002170F1" w:rsidRDefault="00833849" w:rsidP="002170F1">
      <w:pPr>
        <w:spacing w:line="276" w:lineRule="auto"/>
        <w:ind w:left="709" w:right="616"/>
        <w:jc w:val="both"/>
        <w:rPr>
          <w:rFonts w:ascii="Palatino Linotype" w:hAnsi="Palatino Linotype" w:cs="Arial"/>
          <w:bCs/>
          <w:i/>
        </w:rPr>
      </w:pPr>
    </w:p>
    <w:p w14:paraId="5D51F45A" w14:textId="77777777" w:rsidR="00833849" w:rsidRPr="002170F1" w:rsidRDefault="00833849" w:rsidP="002170F1">
      <w:pPr>
        <w:spacing w:line="276" w:lineRule="auto"/>
        <w:ind w:left="709" w:right="616"/>
        <w:jc w:val="both"/>
        <w:rPr>
          <w:rStyle w:val="Hipervnculo"/>
          <w:color w:val="auto"/>
          <w:u w:val="none"/>
        </w:rPr>
      </w:pPr>
      <w:r w:rsidRPr="002170F1">
        <w:rPr>
          <w:rFonts w:ascii="Palatino Linotype" w:hAnsi="Palatino Linotype" w:cs="Arial"/>
          <w:bCs/>
          <w:i/>
        </w:rPr>
        <w:t>Así mismo, se adjunta copia simple del oficio número 200C0101000100S/341/2023 en versión publica, mediante el cual se informa el listado de servidoras públicas que podrán ausentarse de su lugar de trabajo con motivo del día diez de mayo, entre las que se encuentra la servidora pública en comento;</w:t>
      </w:r>
      <w:r w:rsidRPr="002170F1">
        <w:rPr>
          <w:rFonts w:ascii="Palatino Linotype" w:hAnsi="Palatino Linotype" w:cs="Arial"/>
          <w:i/>
        </w:rPr>
        <w:t xml:space="preserve"> lo anterior, de conformidad con lo establecido en el artículo 6, apartado A, fracción II de la Constitución Política de los Estados Unidos Mexicanos, artículo 5, fracción II de la Constitución Política del Estado Libre y Soberano de México, los artículos 24, fracción VI, 100, 109, 116, primer párrafo y 120 de la Ley General de Transparencia y Acceso a la Información Pública; artículos 3, fracción XX, 24, fracción VI, 91, 122, y 143, fracción I, párrafo cuarto de la Ley de Transparencia y Acceso a la Información Pública del Estado de México y Municipios; artículos 1, 2, fracción V y 40 de la Ley de Protección de Datos Personales en Posesión de Sujetos Obligados del Estado de México y Municipios; numerales Primero, Cuarto, Séptimo, fracción I  y Trigésimo Octavo, fracción I y último párrafo de los Lineamientos Generales en materia de Clasificación y Desclasificación de la Información, así como para la elaboración de versiones públicas, última reforma publicada en el diario oficial de la federación el 29 de julio de 2016.”</w:t>
      </w:r>
    </w:p>
    <w:p w14:paraId="2C17FB96" w14:textId="77777777" w:rsidR="00833849" w:rsidRPr="002170F1" w:rsidRDefault="00833849" w:rsidP="002170F1">
      <w:pPr>
        <w:pStyle w:val="Prrafodelista"/>
        <w:spacing w:line="360" w:lineRule="auto"/>
        <w:ind w:left="720" w:right="567"/>
        <w:contextualSpacing/>
        <w:jc w:val="both"/>
        <w:rPr>
          <w:rStyle w:val="Hipervnculo"/>
          <w:rFonts w:ascii="Palatino Linotype" w:hAnsi="Palatino Linotype"/>
          <w:b/>
          <w:bCs/>
          <w:color w:val="auto"/>
        </w:rPr>
      </w:pPr>
    </w:p>
    <w:p w14:paraId="2F1B69A2" w14:textId="77777777" w:rsidR="00833849" w:rsidRPr="002170F1" w:rsidRDefault="00833849" w:rsidP="002170F1">
      <w:pPr>
        <w:pStyle w:val="Prrafodelista"/>
        <w:numPr>
          <w:ilvl w:val="0"/>
          <w:numId w:val="6"/>
        </w:numPr>
        <w:spacing w:line="360" w:lineRule="auto"/>
        <w:ind w:right="567"/>
        <w:contextualSpacing/>
        <w:jc w:val="both"/>
        <w:rPr>
          <w:rStyle w:val="Hipervnculo"/>
          <w:rFonts w:ascii="Palatino Linotype" w:hAnsi="Palatino Linotype"/>
          <w:b/>
          <w:bCs/>
          <w:color w:val="auto"/>
        </w:rPr>
      </w:pPr>
      <w:r w:rsidRPr="002170F1">
        <w:rPr>
          <w:rStyle w:val="Hipervnculo"/>
          <w:rFonts w:ascii="Palatino Linotype" w:hAnsi="Palatino Linotype"/>
          <w:b/>
          <w:bCs/>
          <w:color w:val="auto"/>
        </w:rPr>
        <w:t>Acuerdo de clasificación 00088, SAIMEX.pdf</w:t>
      </w:r>
    </w:p>
    <w:p w14:paraId="49B031E9" w14:textId="77777777" w:rsidR="00833849" w:rsidRPr="002170F1" w:rsidRDefault="00833849" w:rsidP="002170F1">
      <w:pPr>
        <w:pStyle w:val="Prrafodelista"/>
        <w:spacing w:line="360" w:lineRule="auto"/>
        <w:ind w:right="567"/>
        <w:jc w:val="both"/>
        <w:rPr>
          <w:rStyle w:val="Hipervnculo"/>
          <w:rFonts w:ascii="Palatino Linotype" w:hAnsi="Palatino Linotype"/>
          <w:b/>
          <w:bCs/>
          <w:color w:val="auto"/>
        </w:rPr>
      </w:pPr>
      <w:r w:rsidRPr="002170F1">
        <w:rPr>
          <w:rStyle w:val="Hipervnculo"/>
          <w:rFonts w:ascii="Palatino Linotype" w:hAnsi="Palatino Linotype"/>
          <w:color w:val="auto"/>
        </w:rPr>
        <w:lastRenderedPageBreak/>
        <w:t>Documento que contiene el Acuerdo por medio del cual el Comité de Transparencia aprueba la versión pública de la información a entregar.</w:t>
      </w:r>
    </w:p>
    <w:p w14:paraId="07778B1E" w14:textId="77777777" w:rsidR="00833849" w:rsidRPr="002170F1" w:rsidRDefault="00833849" w:rsidP="002170F1">
      <w:pPr>
        <w:pStyle w:val="Prrafodelista"/>
        <w:numPr>
          <w:ilvl w:val="0"/>
          <w:numId w:val="6"/>
        </w:numPr>
        <w:spacing w:line="360" w:lineRule="auto"/>
        <w:ind w:right="567"/>
        <w:contextualSpacing/>
        <w:jc w:val="both"/>
        <w:rPr>
          <w:rStyle w:val="Hipervnculo"/>
          <w:rFonts w:ascii="Palatino Linotype" w:hAnsi="Palatino Linotype"/>
          <w:b/>
          <w:bCs/>
          <w:color w:val="auto"/>
        </w:rPr>
      </w:pPr>
      <w:r w:rsidRPr="002170F1">
        <w:rPr>
          <w:rStyle w:val="Hipervnculo"/>
          <w:rFonts w:ascii="Palatino Linotype" w:hAnsi="Palatino Linotype"/>
          <w:b/>
          <w:bCs/>
          <w:color w:val="auto"/>
        </w:rPr>
        <w:t xml:space="preserve">Cuadro de Clasificación.pdf </w:t>
      </w:r>
    </w:p>
    <w:p w14:paraId="1020BEB7" w14:textId="77777777" w:rsidR="00833849" w:rsidRPr="002170F1" w:rsidRDefault="00833849" w:rsidP="002170F1">
      <w:pPr>
        <w:pStyle w:val="Prrafodelista"/>
        <w:spacing w:line="360" w:lineRule="auto"/>
        <w:ind w:left="720" w:right="567"/>
        <w:contextualSpacing/>
        <w:jc w:val="both"/>
        <w:rPr>
          <w:rStyle w:val="Hipervnculo"/>
          <w:rFonts w:ascii="Palatino Linotype" w:hAnsi="Palatino Linotype"/>
          <w:b/>
          <w:bCs/>
          <w:color w:val="auto"/>
        </w:rPr>
      </w:pPr>
      <w:r w:rsidRPr="002170F1">
        <w:rPr>
          <w:rStyle w:val="Hipervnculo"/>
          <w:rFonts w:ascii="Palatino Linotype" w:hAnsi="Palatino Linotype"/>
          <w:color w:val="auto"/>
        </w:rPr>
        <w:t>Documento que contiene un cuadro de clasificación correspondiente a la información que se solicitó.</w:t>
      </w:r>
    </w:p>
    <w:p w14:paraId="53412A87" w14:textId="77777777" w:rsidR="00833849" w:rsidRPr="002170F1" w:rsidRDefault="00833849" w:rsidP="002170F1">
      <w:pPr>
        <w:pStyle w:val="Prrafodelista"/>
        <w:numPr>
          <w:ilvl w:val="0"/>
          <w:numId w:val="6"/>
        </w:numPr>
        <w:spacing w:line="360" w:lineRule="auto"/>
        <w:ind w:right="567"/>
        <w:contextualSpacing/>
        <w:jc w:val="both"/>
        <w:rPr>
          <w:rStyle w:val="Hipervnculo"/>
          <w:rFonts w:ascii="Palatino Linotype" w:hAnsi="Palatino Linotype"/>
          <w:b/>
          <w:bCs/>
          <w:color w:val="auto"/>
        </w:rPr>
      </w:pPr>
      <w:r w:rsidRPr="002170F1">
        <w:rPr>
          <w:rStyle w:val="Hipervnculo"/>
          <w:rFonts w:ascii="Palatino Linotype" w:hAnsi="Palatino Linotype"/>
          <w:b/>
          <w:bCs/>
          <w:color w:val="auto"/>
        </w:rPr>
        <w:t>Respuesta Solicitante.pdf</w:t>
      </w:r>
    </w:p>
    <w:p w14:paraId="060951CA" w14:textId="77777777" w:rsidR="00833849" w:rsidRPr="002170F1" w:rsidRDefault="00833849" w:rsidP="002170F1">
      <w:pPr>
        <w:pStyle w:val="Prrafodelista"/>
        <w:spacing w:line="360" w:lineRule="auto"/>
        <w:ind w:right="567"/>
        <w:jc w:val="both"/>
        <w:rPr>
          <w:rStyle w:val="Hipervnculo"/>
          <w:rFonts w:ascii="Palatino Linotype" w:hAnsi="Palatino Linotype"/>
          <w:b/>
          <w:bCs/>
          <w:color w:val="auto"/>
        </w:rPr>
      </w:pPr>
      <w:r w:rsidRPr="002170F1">
        <w:rPr>
          <w:rStyle w:val="Hipervnculo"/>
          <w:rFonts w:ascii="Palatino Linotype" w:hAnsi="Palatino Linotype"/>
          <w:color w:val="auto"/>
        </w:rPr>
        <w:t>Oficio del tres de julio de dos mil veintitrés mediante el cual el titular de la unidad de transparencia remite la respuesta al recurrente.</w:t>
      </w:r>
    </w:p>
    <w:p w14:paraId="2E937692" w14:textId="77777777" w:rsidR="00833849" w:rsidRPr="002170F1" w:rsidRDefault="00833849" w:rsidP="002170F1">
      <w:pPr>
        <w:pStyle w:val="Prrafodelista"/>
        <w:numPr>
          <w:ilvl w:val="0"/>
          <w:numId w:val="6"/>
        </w:numPr>
        <w:spacing w:line="360" w:lineRule="auto"/>
        <w:ind w:right="567"/>
        <w:contextualSpacing/>
        <w:jc w:val="both"/>
        <w:rPr>
          <w:rFonts w:cs="Arial"/>
        </w:rPr>
      </w:pPr>
      <w:r w:rsidRPr="002170F1">
        <w:rPr>
          <w:rStyle w:val="Hipervnculo"/>
          <w:rFonts w:ascii="Palatino Linotype" w:hAnsi="Palatino Linotype"/>
          <w:b/>
          <w:bCs/>
          <w:color w:val="auto"/>
        </w:rPr>
        <w:t>Anexo 1.pdf</w:t>
      </w:r>
      <w:r w:rsidRPr="002170F1">
        <w:rPr>
          <w:rFonts w:ascii="Palatino Linotype" w:hAnsi="Palatino Linotype"/>
        </w:rPr>
        <w:t xml:space="preserve">: </w:t>
      </w:r>
    </w:p>
    <w:p w14:paraId="6A387DC0" w14:textId="77777777" w:rsidR="00833849" w:rsidRPr="002170F1" w:rsidRDefault="00833849" w:rsidP="002170F1">
      <w:pPr>
        <w:pStyle w:val="Prrafodelista"/>
        <w:spacing w:line="360" w:lineRule="auto"/>
        <w:ind w:right="567"/>
        <w:jc w:val="both"/>
        <w:rPr>
          <w:rFonts w:ascii="Palatino Linotype" w:hAnsi="Palatino Linotype"/>
        </w:rPr>
      </w:pPr>
      <w:r w:rsidRPr="002170F1">
        <w:rPr>
          <w:rFonts w:ascii="Palatino Linotype" w:hAnsi="Palatino Linotype"/>
        </w:rPr>
        <w:t>Documento de 24 fojas que contiene diversos oficios donde se advierte que se comisiona a diversas actividades a la servidora pública en cuestión.</w:t>
      </w:r>
    </w:p>
    <w:p w14:paraId="143D303B" w14:textId="77777777" w:rsidR="00833849" w:rsidRPr="002170F1" w:rsidRDefault="00833849" w:rsidP="002170F1">
      <w:pPr>
        <w:pStyle w:val="Prrafodelista"/>
        <w:numPr>
          <w:ilvl w:val="0"/>
          <w:numId w:val="6"/>
        </w:numPr>
        <w:rPr>
          <w:rStyle w:val="Hipervnculo"/>
          <w:b/>
          <w:bCs/>
          <w:color w:val="auto"/>
        </w:rPr>
      </w:pPr>
      <w:r w:rsidRPr="002170F1">
        <w:rPr>
          <w:rStyle w:val="Hipervnculo"/>
          <w:rFonts w:ascii="Palatino Linotype" w:hAnsi="Palatino Linotype"/>
          <w:b/>
          <w:bCs/>
          <w:color w:val="auto"/>
        </w:rPr>
        <w:t xml:space="preserve">Versión pública.pdf: </w:t>
      </w:r>
    </w:p>
    <w:p w14:paraId="0A6FF61E" w14:textId="77777777" w:rsidR="00833849" w:rsidRPr="002170F1" w:rsidRDefault="00833849" w:rsidP="002170F1">
      <w:pPr>
        <w:rPr>
          <w:rStyle w:val="Hipervnculo"/>
          <w:rFonts w:ascii="Palatino Linotype" w:hAnsi="Palatino Linotype"/>
          <w:b/>
          <w:bCs/>
          <w:color w:val="auto"/>
          <w:u w:val="none"/>
        </w:rPr>
      </w:pPr>
    </w:p>
    <w:p w14:paraId="04419699" w14:textId="77777777" w:rsidR="00833849" w:rsidRPr="002170F1" w:rsidRDefault="00833849" w:rsidP="002170F1">
      <w:pPr>
        <w:pStyle w:val="Prrafodelista"/>
        <w:spacing w:line="360" w:lineRule="auto"/>
        <w:ind w:left="720"/>
        <w:jc w:val="both"/>
      </w:pPr>
      <w:r w:rsidRPr="002170F1">
        <w:rPr>
          <w:rFonts w:ascii="Palatino Linotype" w:hAnsi="Palatino Linotype"/>
        </w:rPr>
        <w:t>Documento en versión pública mediante el cual se le otorga a la servidora pública en cuestión el diez de mayo de dos mil veintitrés como día de descanso.</w:t>
      </w:r>
    </w:p>
    <w:p w14:paraId="720B9184" w14:textId="77777777" w:rsidR="00833849" w:rsidRPr="002170F1" w:rsidRDefault="00833849" w:rsidP="002170F1">
      <w:pPr>
        <w:spacing w:line="360" w:lineRule="auto"/>
        <w:jc w:val="both"/>
        <w:rPr>
          <w:rFonts w:ascii="Palatino Linotype" w:eastAsia="Palatino Linotype" w:hAnsi="Palatino Linotype" w:cs="Palatino Linotype"/>
        </w:rPr>
      </w:pPr>
    </w:p>
    <w:p w14:paraId="33F22DAD" w14:textId="5840062D" w:rsidR="001C26D1" w:rsidRPr="002170F1" w:rsidRDefault="001C26D1" w:rsidP="002170F1">
      <w:pPr>
        <w:spacing w:line="360" w:lineRule="auto"/>
        <w:jc w:val="both"/>
        <w:rPr>
          <w:rFonts w:ascii="Palatino Linotype" w:hAnsi="Palatino Linotype"/>
        </w:rPr>
      </w:pPr>
      <w:r w:rsidRPr="002170F1">
        <w:rPr>
          <w:rFonts w:ascii="Palatino Linotype" w:eastAsia="Palatino Linotype" w:hAnsi="Palatino Linotype" w:cs="Palatino Linotype"/>
        </w:rPr>
        <w:t>Ante</w:t>
      </w:r>
      <w:r w:rsidRPr="002170F1">
        <w:rPr>
          <w:rFonts w:ascii="Palatino Linotype" w:hAnsi="Palatino Linotype"/>
        </w:rPr>
        <w:t xml:space="preserve"> tal respuesta, la particular interpuso el Recurso de Revisión materia del presente asunto, adoleciéndose medularmente respecto a </w:t>
      </w:r>
      <w:r w:rsidR="00833849" w:rsidRPr="002170F1">
        <w:rPr>
          <w:rFonts w:ascii="Palatino Linotype" w:hAnsi="Palatino Linotype" w:cs="Arial"/>
          <w:i/>
        </w:rPr>
        <w:t xml:space="preserve">“Falta de información del fundamento de los permisos o </w:t>
      </w:r>
      <w:proofErr w:type="spellStart"/>
      <w:r w:rsidR="00833849" w:rsidRPr="002170F1">
        <w:rPr>
          <w:rFonts w:ascii="Palatino Linotype" w:hAnsi="Palatino Linotype" w:cs="Arial"/>
          <w:i/>
        </w:rPr>
        <w:t>comisones</w:t>
      </w:r>
      <w:proofErr w:type="spellEnd"/>
      <w:r w:rsidR="00833849" w:rsidRPr="002170F1">
        <w:rPr>
          <w:rFonts w:ascii="Palatino Linotype" w:hAnsi="Palatino Linotype" w:cs="Arial"/>
          <w:i/>
        </w:rPr>
        <w:t xml:space="preserve"> "</w:t>
      </w:r>
    </w:p>
    <w:p w14:paraId="6CCF19EA" w14:textId="77777777" w:rsidR="001C26D1" w:rsidRPr="002170F1" w:rsidRDefault="001C26D1" w:rsidP="002170F1">
      <w:pPr>
        <w:spacing w:line="360" w:lineRule="auto"/>
        <w:ind w:right="901"/>
        <w:jc w:val="both"/>
        <w:rPr>
          <w:rFonts w:ascii="Palatino Linotype" w:eastAsia="Palatino Linotype" w:hAnsi="Palatino Linotype" w:cs="Palatino Linotype"/>
          <w:i/>
          <w:iCs/>
        </w:rPr>
      </w:pPr>
    </w:p>
    <w:p w14:paraId="60221E91" w14:textId="64998E14" w:rsidR="001C26D1" w:rsidRPr="002170F1" w:rsidRDefault="001C26D1" w:rsidP="002170F1">
      <w:pPr>
        <w:tabs>
          <w:tab w:val="center" w:pos="4252"/>
          <w:tab w:val="right" w:pos="8504"/>
        </w:tabs>
        <w:spacing w:line="360" w:lineRule="auto"/>
        <w:jc w:val="both"/>
        <w:rPr>
          <w:rFonts w:ascii="Palatino Linotype" w:eastAsia="Arial Unicode MS" w:hAnsi="Palatino Linotype" w:cs="Arial"/>
        </w:rPr>
      </w:pPr>
      <w:r w:rsidRPr="002170F1">
        <w:rPr>
          <w:rFonts w:ascii="Palatino Linotype" w:hAnsi="Palatino Linotype"/>
        </w:rPr>
        <w:t xml:space="preserve">Asimismo, es importante señalar que </w:t>
      </w:r>
      <w:r w:rsidRPr="002170F1">
        <w:rPr>
          <w:rFonts w:ascii="Palatino Linotype" w:hAnsi="Palatino Linotype" w:cs="Arial"/>
          <w:b/>
        </w:rPr>
        <w:t>LA RECURRENTE</w:t>
      </w:r>
      <w:r w:rsidRPr="002170F1">
        <w:rPr>
          <w:rFonts w:ascii="Palatino Linotype" w:hAnsi="Palatino Linotype" w:cs="Arial"/>
        </w:rPr>
        <w:t xml:space="preserve"> no realizó manifestaciones, alegatos o pruebas y por su parte </w:t>
      </w:r>
      <w:r w:rsidRPr="002170F1">
        <w:rPr>
          <w:rFonts w:ascii="Palatino Linotype" w:hAnsi="Palatino Linotype" w:cs="Arial"/>
          <w:b/>
        </w:rPr>
        <w:t xml:space="preserve">EL SUJETO OBLIGADO </w:t>
      </w:r>
      <w:r w:rsidRPr="002170F1">
        <w:rPr>
          <w:rFonts w:ascii="Palatino Linotype" w:eastAsia="Arial Unicode MS" w:hAnsi="Palatino Linotype" w:cs="Arial"/>
        </w:rPr>
        <w:t xml:space="preserve">remitió informe justificado </w:t>
      </w:r>
      <w:r w:rsidR="00833849" w:rsidRPr="002170F1">
        <w:rPr>
          <w:rFonts w:ascii="Palatino Linotype" w:eastAsia="Arial Unicode MS" w:hAnsi="Palatino Linotype" w:cs="Arial"/>
        </w:rPr>
        <w:t>mediante el cual remitió lo siguiente</w:t>
      </w:r>
      <w:r w:rsidRPr="002170F1">
        <w:rPr>
          <w:rFonts w:ascii="Palatino Linotype" w:eastAsia="Arial Unicode MS" w:hAnsi="Palatino Linotype" w:cs="Arial"/>
        </w:rPr>
        <w:t>:</w:t>
      </w:r>
    </w:p>
    <w:p w14:paraId="2A8BBB5A" w14:textId="77777777" w:rsidR="001C26D1" w:rsidRPr="002170F1" w:rsidRDefault="001C26D1" w:rsidP="002170F1">
      <w:pPr>
        <w:tabs>
          <w:tab w:val="center" w:pos="4252"/>
          <w:tab w:val="right" w:pos="8504"/>
        </w:tabs>
        <w:spacing w:line="360" w:lineRule="auto"/>
        <w:jc w:val="both"/>
        <w:rPr>
          <w:rFonts w:ascii="Palatino Linotype" w:eastAsia="Arial Unicode MS" w:hAnsi="Palatino Linotype" w:cs="Arial"/>
        </w:rPr>
      </w:pPr>
    </w:p>
    <w:p w14:paraId="4D9F2BE9" w14:textId="68A16C7C" w:rsidR="001C26D1" w:rsidRPr="002170F1" w:rsidRDefault="00833849" w:rsidP="002170F1">
      <w:pPr>
        <w:tabs>
          <w:tab w:val="center" w:pos="4252"/>
          <w:tab w:val="right" w:pos="8504"/>
        </w:tabs>
        <w:spacing w:line="360" w:lineRule="auto"/>
        <w:jc w:val="both"/>
        <w:rPr>
          <w:rFonts w:ascii="Palatino Linotype" w:eastAsia="Arial Unicode MS" w:hAnsi="Palatino Linotype" w:cs="Arial"/>
        </w:rPr>
      </w:pPr>
      <w:r w:rsidRPr="002170F1">
        <w:rPr>
          <w:rFonts w:ascii="Palatino Linotype" w:hAnsi="Palatino Linotype" w:cs="Arial"/>
          <w:noProof/>
          <w:lang w:val="es-MX"/>
        </w:rPr>
        <w:drawing>
          <wp:inline distT="0" distB="0" distL="0" distR="0" wp14:anchorId="13CBB561" wp14:editId="08FA0609">
            <wp:extent cx="5439534" cy="2010056"/>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9534" cy="2010056"/>
                    </a:xfrm>
                    <a:prstGeom prst="rect">
                      <a:avLst/>
                    </a:prstGeom>
                  </pic:spPr>
                </pic:pic>
              </a:graphicData>
            </a:graphic>
          </wp:inline>
        </w:drawing>
      </w:r>
    </w:p>
    <w:p w14:paraId="727AA7A4" w14:textId="77777777" w:rsidR="00833849" w:rsidRPr="002170F1" w:rsidRDefault="00833849" w:rsidP="002170F1">
      <w:pPr>
        <w:spacing w:before="100" w:beforeAutospacing="1" w:after="100" w:afterAutospacing="1" w:line="360" w:lineRule="auto"/>
        <w:jc w:val="both"/>
        <w:rPr>
          <w:rFonts w:ascii="Palatino Linotype" w:hAnsi="Palatino Linotype"/>
        </w:rPr>
      </w:pPr>
      <w:r w:rsidRPr="002170F1">
        <w:rPr>
          <w:rFonts w:ascii="Palatino Linotype" w:eastAsia="Calibri" w:hAnsi="Palatino Linotype" w:cs="Tahoma"/>
          <w:bCs/>
        </w:rPr>
        <w:t xml:space="preserve">En primera instancia es viable destacar que </w:t>
      </w:r>
      <w:r w:rsidRPr="002170F1">
        <w:rPr>
          <w:rFonts w:ascii="Palatino Linotype" w:hAnsi="Palatino Linotype"/>
          <w:b/>
          <w:bCs/>
        </w:rPr>
        <w:t>EL SUJETO OBLIGADO</w:t>
      </w:r>
      <w:r w:rsidRPr="002170F1">
        <w:rPr>
          <w:rFonts w:ascii="Palatino Linotype" w:hAnsi="Palatino Linotype"/>
        </w:rPr>
        <w:t xml:space="preserve"> al momento de emitir su respuesta y entregar información asume que la genera, posee, recopila, maneja, archiva, conserva o administra en ejercicio de sus funciones de derecho público </w:t>
      </w:r>
      <w:r w:rsidRPr="002170F1">
        <w:rPr>
          <w:rFonts w:ascii="Palatino Linotype" w:hAnsi="Palatino Linotype" w:cs="Arial"/>
        </w:rPr>
        <w:t>y proporcionar la información que obren en su poder conforme el estado que se encuentra y no hacer un procesamiento de la misma, ni presentarla conforme al interés del solicitante</w:t>
      </w:r>
      <w:r w:rsidRPr="002170F1">
        <w:rPr>
          <w:rFonts w:ascii="Palatino Linotype" w:hAnsi="Palatino Linotype"/>
        </w:rPr>
        <w:t xml:space="preserve"> motivo por el cual se actualiza el supuesto jurídico, previsto en el artículo 12 de la Ley de Transparencia y Acceso a la Información Pública del Estado de México y Municipios.</w:t>
      </w:r>
    </w:p>
    <w:p w14:paraId="667E3018" w14:textId="77777777" w:rsidR="00833849" w:rsidRPr="002170F1" w:rsidRDefault="00833849" w:rsidP="002170F1">
      <w:pPr>
        <w:spacing w:line="360" w:lineRule="auto"/>
        <w:jc w:val="both"/>
        <w:rPr>
          <w:rFonts w:ascii="Palatino Linotype" w:hAnsi="Palatino Linotype"/>
        </w:rPr>
      </w:pPr>
    </w:p>
    <w:p w14:paraId="1207E9C1" w14:textId="77777777" w:rsidR="00833849" w:rsidRPr="002170F1" w:rsidRDefault="00833849" w:rsidP="002170F1">
      <w:pPr>
        <w:ind w:left="851" w:right="902"/>
        <w:jc w:val="both"/>
        <w:rPr>
          <w:rFonts w:ascii="Palatino Linotype" w:hAnsi="Palatino Linotype"/>
          <w:i/>
          <w:iCs/>
          <w:sz w:val="22"/>
        </w:rPr>
      </w:pPr>
      <w:r w:rsidRPr="002170F1">
        <w:rPr>
          <w:rFonts w:ascii="Palatino Linotype" w:hAnsi="Palatino Linotype"/>
          <w:i/>
          <w:iCs/>
          <w:sz w:val="22"/>
        </w:rPr>
        <w:t>“</w:t>
      </w:r>
      <w:r w:rsidRPr="002170F1">
        <w:rPr>
          <w:rFonts w:ascii="Palatino Linotype" w:hAnsi="Palatino Linotype"/>
          <w:b/>
          <w:bCs/>
          <w:i/>
          <w:iCs/>
          <w:sz w:val="22"/>
        </w:rPr>
        <w:t>Artículo 12.</w:t>
      </w:r>
      <w:r w:rsidRPr="002170F1">
        <w:rPr>
          <w:rFonts w:ascii="Palatino Linotype" w:hAnsi="Palatino Linotype"/>
          <w:i/>
          <w:iCs/>
          <w:sz w:val="22"/>
        </w:rPr>
        <w:t> Quienes generen, recopilen, administren, manejen, procesen, archiven o conserven información pública serán responsables de la misma en los términos de las disposiciones jurídicas aplicables.</w:t>
      </w:r>
    </w:p>
    <w:p w14:paraId="549F4D34" w14:textId="77777777" w:rsidR="00833849" w:rsidRPr="002170F1" w:rsidRDefault="00833849" w:rsidP="002170F1">
      <w:pPr>
        <w:ind w:left="851" w:right="902"/>
        <w:jc w:val="both"/>
        <w:rPr>
          <w:rFonts w:ascii="Palatino Linotype" w:hAnsi="Palatino Linotype"/>
          <w:i/>
          <w:iCs/>
          <w:sz w:val="22"/>
        </w:rPr>
      </w:pPr>
    </w:p>
    <w:p w14:paraId="7E61B7A7" w14:textId="77777777" w:rsidR="00833849" w:rsidRPr="002170F1" w:rsidRDefault="00833849" w:rsidP="002170F1">
      <w:pPr>
        <w:ind w:left="851" w:right="902"/>
        <w:jc w:val="both"/>
        <w:rPr>
          <w:rFonts w:ascii="Palatino Linotype" w:hAnsi="Palatino Linotype"/>
          <w:i/>
          <w:iCs/>
          <w:sz w:val="22"/>
        </w:rPr>
      </w:pPr>
      <w:r w:rsidRPr="002170F1">
        <w:rPr>
          <w:rFonts w:ascii="Palatino Linotype" w:hAnsi="Palatino Linotype"/>
          <w:i/>
          <w:iCs/>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CF73DD" w14:textId="77777777" w:rsidR="00833849" w:rsidRPr="002170F1" w:rsidRDefault="00833849" w:rsidP="002170F1">
      <w:pPr>
        <w:spacing w:line="360" w:lineRule="auto"/>
        <w:ind w:left="851" w:right="902"/>
        <w:jc w:val="both"/>
        <w:rPr>
          <w:rFonts w:ascii="Palatino Linotype" w:hAnsi="Palatino Linotype"/>
        </w:rPr>
      </w:pPr>
    </w:p>
    <w:p w14:paraId="029C91DF" w14:textId="77777777" w:rsidR="00833849" w:rsidRPr="002170F1" w:rsidRDefault="00833849" w:rsidP="002170F1">
      <w:pPr>
        <w:spacing w:line="360" w:lineRule="auto"/>
        <w:ind w:right="-93"/>
        <w:contextualSpacing/>
        <w:jc w:val="both"/>
        <w:rPr>
          <w:rFonts w:ascii="Palatino Linotype" w:hAnsi="Palatino Linotype"/>
        </w:rPr>
      </w:pPr>
      <w:r w:rsidRPr="002170F1">
        <w:rPr>
          <w:rFonts w:ascii="Palatino Linotype" w:hAnsi="Palatino Linotype"/>
        </w:rPr>
        <w:lastRenderedPageBreak/>
        <w:t xml:space="preserve">Del precepto anterior se obvia la competencia del </w:t>
      </w:r>
      <w:r w:rsidRPr="002170F1">
        <w:rPr>
          <w:rFonts w:ascii="Palatino Linotype" w:hAnsi="Palatino Linotype"/>
          <w:b/>
        </w:rPr>
        <w:t xml:space="preserve">SUJETO OBLIGADO </w:t>
      </w:r>
      <w:r w:rsidRPr="002170F1">
        <w:rPr>
          <w:rFonts w:ascii="Palatino Linotype" w:hAnsi="Palatino Linotype"/>
        </w:rPr>
        <w:t>de generar, poseer, recopilar, archivar, manejar, conservar</w:t>
      </w:r>
      <w:r w:rsidRPr="002170F1">
        <w:rPr>
          <w:rFonts w:ascii="Palatino Linotype" w:hAnsi="Palatino Linotype"/>
          <w:b/>
        </w:rPr>
        <w:t xml:space="preserve"> </w:t>
      </w:r>
      <w:r w:rsidRPr="002170F1">
        <w:rPr>
          <w:rFonts w:ascii="Palatino Linotype" w:hAnsi="Palatino Linotype"/>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393BBF8A" w14:textId="40F0D18D" w:rsidR="00833849" w:rsidRPr="002170F1" w:rsidRDefault="00833849" w:rsidP="002170F1">
      <w:pPr>
        <w:spacing w:before="100" w:beforeAutospacing="1" w:after="100" w:afterAutospacing="1" w:line="360" w:lineRule="auto"/>
        <w:jc w:val="both"/>
        <w:rPr>
          <w:rFonts w:ascii="Palatino Linotype" w:hAnsi="Palatino Linotype"/>
          <w:lang w:val="es-ES_tradnl"/>
        </w:rPr>
      </w:pPr>
      <w:r w:rsidRPr="002170F1">
        <w:rPr>
          <w:rFonts w:ascii="Palatino Linotype" w:hAnsi="Palatino Linotype"/>
          <w:lang w:val="es-ES_tradnl"/>
        </w:rPr>
        <w:t xml:space="preserve">Ante tal situación </w:t>
      </w:r>
      <w:r w:rsidRPr="002170F1">
        <w:rPr>
          <w:rFonts w:ascii="Palatino Linotype" w:hAnsi="Palatino Linotype"/>
          <w:b/>
          <w:lang w:val="es-ES_tradnl"/>
        </w:rPr>
        <w:t xml:space="preserve">EL RECURRENTE </w:t>
      </w:r>
      <w:r w:rsidRPr="002170F1">
        <w:rPr>
          <w:rFonts w:ascii="Palatino Linotype" w:hAnsi="Palatino Linotype"/>
          <w:lang w:val="es-ES_tradnl"/>
        </w:rPr>
        <w:t>únicamente se adolece respecto a la falta del fundamento para otorgar permisos o comisiones.</w:t>
      </w:r>
    </w:p>
    <w:p w14:paraId="26BF670B" w14:textId="46531A41" w:rsidR="00833849" w:rsidRPr="002170F1" w:rsidRDefault="00833849" w:rsidP="002170F1">
      <w:pPr>
        <w:spacing w:before="100" w:beforeAutospacing="1" w:after="100" w:afterAutospacing="1" w:line="360" w:lineRule="auto"/>
        <w:jc w:val="both"/>
        <w:rPr>
          <w:rFonts w:ascii="Palatino Linotype" w:hAnsi="Palatino Linotype"/>
          <w:lang w:val="es-ES_tradnl"/>
        </w:rPr>
      </w:pPr>
      <w:r w:rsidRPr="002170F1">
        <w:rPr>
          <w:rFonts w:ascii="Palatino Linotype" w:hAnsi="Palatino Linotype"/>
          <w:lang w:val="es-ES_tradnl"/>
        </w:rPr>
        <w:t xml:space="preserve">Por tal circunstancia, no se hará pronunciamiento sobre la información entregada por </w:t>
      </w:r>
      <w:r w:rsidRPr="002170F1">
        <w:rPr>
          <w:rFonts w:ascii="Palatino Linotype" w:hAnsi="Palatino Linotype"/>
          <w:b/>
          <w:lang w:val="es-ES_tradnl"/>
        </w:rPr>
        <w:t xml:space="preserve">EL SUJETO OBLIGADO </w:t>
      </w:r>
      <w:r w:rsidRPr="002170F1">
        <w:rPr>
          <w:rFonts w:ascii="Palatino Linotype" w:hAnsi="Palatino Linotype"/>
          <w:lang w:val="es-ES_tradnl"/>
        </w:rPr>
        <w:t xml:space="preserve">referente a </w:t>
      </w:r>
      <w:r w:rsidRPr="002170F1">
        <w:rPr>
          <w:rFonts w:ascii="Palatino Linotype" w:hAnsi="Palatino Linotype"/>
          <w:i/>
          <w:lang w:val="es-ES_tradnl"/>
        </w:rPr>
        <w:t>“permisos, comisiones, incapacidades de ISSEMYM, autorizaciones de faltas a laborar y se manifieste si se sigue pagando su puntualidad”</w:t>
      </w:r>
      <w:r w:rsidRPr="002170F1">
        <w:rPr>
          <w:rFonts w:ascii="Palatino Linotype" w:hAnsi="Palatino Linotype"/>
          <w:lang w:val="es-ES_tradnl"/>
        </w:rPr>
        <w:t xml:space="preserve">,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17E0D3C3" w14:textId="77777777" w:rsidR="00833849" w:rsidRPr="002170F1" w:rsidRDefault="00833849" w:rsidP="002170F1">
      <w:pPr>
        <w:spacing w:before="100" w:beforeAutospacing="1" w:after="100" w:afterAutospacing="1" w:line="360" w:lineRule="auto"/>
        <w:jc w:val="both"/>
        <w:rPr>
          <w:rFonts w:ascii="Palatino Linotype" w:hAnsi="Palatino Linotype"/>
          <w:lang w:val="es-ES_tradnl"/>
        </w:rPr>
      </w:pPr>
      <w:r w:rsidRPr="002170F1">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27288D40" w14:textId="77777777" w:rsidR="00833849" w:rsidRPr="002170F1" w:rsidRDefault="00833849" w:rsidP="002170F1">
      <w:pPr>
        <w:ind w:left="851" w:right="616"/>
        <w:jc w:val="both"/>
        <w:rPr>
          <w:rFonts w:ascii="Palatino Linotype" w:hAnsi="Palatino Linotype"/>
          <w:i/>
          <w:sz w:val="22"/>
          <w:lang w:val="es-ES_tradnl"/>
        </w:rPr>
      </w:pPr>
      <w:r w:rsidRPr="002170F1">
        <w:rPr>
          <w:rFonts w:ascii="Palatino Linotype" w:hAnsi="Palatino Linotype"/>
          <w:b/>
          <w:bCs/>
          <w:i/>
          <w:sz w:val="22"/>
          <w:lang w:val="es-ES_tradnl"/>
        </w:rPr>
        <w:t xml:space="preserve">“ACTOS CONSENTIDOS. SON LOS QUE NO SE IMPUGNAN MEDIANTE EL RECURSO IDÓNEO. </w:t>
      </w:r>
      <w:r w:rsidRPr="002170F1">
        <w:rPr>
          <w:rFonts w:ascii="Palatino Linotype" w:hAnsi="Palatino Linotype"/>
          <w:i/>
          <w:sz w:val="22"/>
          <w:lang w:val="es-ES_tradnl"/>
        </w:rPr>
        <w:t xml:space="preserve">Debe reputarse como consentido el acto que no se impugnó por el medio establecido por la ley, </w:t>
      </w:r>
      <w:proofErr w:type="gramStart"/>
      <w:r w:rsidRPr="002170F1">
        <w:rPr>
          <w:rFonts w:ascii="Palatino Linotype" w:hAnsi="Palatino Linotype"/>
          <w:i/>
          <w:sz w:val="22"/>
          <w:lang w:val="es-ES_tradnl"/>
        </w:rPr>
        <w:t>ya que</w:t>
      </w:r>
      <w:proofErr w:type="gramEnd"/>
      <w:r w:rsidRPr="002170F1">
        <w:rPr>
          <w:rFonts w:ascii="Palatino Linotype" w:hAnsi="Palatino Linotype"/>
          <w:i/>
          <w:sz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BF8692" w14:textId="77777777" w:rsidR="00833849" w:rsidRPr="002170F1" w:rsidRDefault="00833849" w:rsidP="002170F1">
      <w:pPr>
        <w:rPr>
          <w:rFonts w:ascii="Palatino Linotype" w:hAnsi="Palatino Linotype"/>
          <w:i/>
          <w:lang w:val="es-ES_tradnl"/>
        </w:rPr>
      </w:pPr>
    </w:p>
    <w:p w14:paraId="239A8354" w14:textId="77777777" w:rsidR="00833849" w:rsidRPr="002170F1" w:rsidRDefault="00833849" w:rsidP="002170F1">
      <w:pPr>
        <w:spacing w:before="100" w:beforeAutospacing="1" w:after="100" w:afterAutospacing="1" w:line="360" w:lineRule="auto"/>
        <w:jc w:val="both"/>
        <w:rPr>
          <w:rFonts w:ascii="Palatino Linotype" w:hAnsi="Palatino Linotype"/>
          <w:lang w:val="es-ES_tradnl"/>
        </w:rPr>
      </w:pPr>
      <w:r w:rsidRPr="002170F1">
        <w:rPr>
          <w:rFonts w:ascii="Palatino Linotype" w:hAnsi="Palatino Linotype"/>
          <w:lang w:val="es-ES_tradnl"/>
        </w:rPr>
        <w:t>Lo anterior es así, debido a que cuando el particular</w:t>
      </w:r>
      <w:r w:rsidRPr="002170F1">
        <w:rPr>
          <w:rFonts w:ascii="Palatino Linotype" w:hAnsi="Palatino Linotype"/>
          <w:b/>
          <w:lang w:val="es-ES_tradnl"/>
        </w:rPr>
        <w:t xml:space="preserve"> </w:t>
      </w:r>
      <w:r w:rsidRPr="002170F1">
        <w:rPr>
          <w:rFonts w:ascii="Palatino Linotype" w:hAnsi="Palatino Linotype"/>
          <w:lang w:val="es-ES_tradnl"/>
        </w:rPr>
        <w:t xml:space="preserve">impugnó la respuesta del </w:t>
      </w:r>
      <w:r w:rsidRPr="002170F1">
        <w:rPr>
          <w:rFonts w:ascii="Palatino Linotype" w:hAnsi="Palatino Linotype"/>
          <w:b/>
          <w:lang w:val="es-ES_tradnl"/>
        </w:rPr>
        <w:t>SUJETO OBLIGADO</w:t>
      </w:r>
      <w:r w:rsidRPr="002170F1">
        <w:rPr>
          <w:rFonts w:ascii="Palatino Linotype" w:hAnsi="Palatino Linotype"/>
          <w:lang w:val="es-ES_tradnl"/>
        </w:rPr>
        <w:t xml:space="preserve">, y no expresó razón o motivo de inconformidad en contra de todos los rubros solicitados, dichos rubros deben declararse atendidos, pues se entiende que </w:t>
      </w:r>
      <w:r w:rsidRPr="002170F1">
        <w:rPr>
          <w:rFonts w:ascii="Palatino Linotype" w:hAnsi="Palatino Linotype"/>
          <w:b/>
          <w:lang w:val="es-ES_tradnl"/>
        </w:rPr>
        <w:t>EL RECURRENTE</w:t>
      </w:r>
      <w:r w:rsidRPr="002170F1">
        <w:rPr>
          <w:rFonts w:ascii="Palatino Linotype" w:hAnsi="Palatino Linotype"/>
          <w:lang w:val="es-ES_tradnl"/>
        </w:rPr>
        <w:t xml:space="preserve"> está conforme con la respuesta proporcionada por </w:t>
      </w:r>
      <w:r w:rsidRPr="002170F1">
        <w:rPr>
          <w:rFonts w:ascii="Palatino Linotype" w:hAnsi="Palatino Linotype"/>
          <w:b/>
          <w:lang w:val="es-ES_tradnl"/>
        </w:rPr>
        <w:t>EL SUJETO OBLIGADO,</w:t>
      </w:r>
      <w:r w:rsidRPr="002170F1">
        <w:rPr>
          <w:rFonts w:ascii="Palatino Linotype" w:hAnsi="Palatino Linotype"/>
          <w:lang w:val="es-ES_tradnl"/>
        </w:rPr>
        <w:t xml:space="preserve"> al no contravenir la misma. </w:t>
      </w:r>
    </w:p>
    <w:p w14:paraId="79AD03C1" w14:textId="77777777" w:rsidR="00833849" w:rsidRPr="002170F1" w:rsidRDefault="00833849" w:rsidP="002170F1">
      <w:pPr>
        <w:spacing w:before="100" w:beforeAutospacing="1" w:after="100" w:afterAutospacing="1" w:line="360" w:lineRule="auto"/>
        <w:jc w:val="both"/>
        <w:rPr>
          <w:rFonts w:ascii="Palatino Linotype" w:hAnsi="Palatino Linotype"/>
          <w:lang w:val="es-ES_tradnl"/>
        </w:rPr>
      </w:pPr>
      <w:r w:rsidRPr="002170F1">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7D7605EF" w14:textId="77777777" w:rsidR="00833849" w:rsidRPr="002170F1" w:rsidRDefault="00833849" w:rsidP="002170F1">
      <w:pPr>
        <w:ind w:left="851" w:right="616"/>
        <w:jc w:val="both"/>
        <w:rPr>
          <w:rFonts w:ascii="Palatino Linotype" w:hAnsi="Palatino Linotype"/>
          <w:bCs/>
          <w:i/>
          <w:iCs/>
          <w:lang w:val="es-ES_tradnl"/>
        </w:rPr>
      </w:pPr>
      <w:r w:rsidRPr="002170F1">
        <w:rPr>
          <w:rFonts w:ascii="Palatino Linotype" w:hAnsi="Palatino Linotype"/>
          <w:b/>
          <w:i/>
          <w:sz w:val="22"/>
          <w:lang w:val="es-ES_tradnl"/>
        </w:rPr>
        <w:t xml:space="preserve">“REVISIÓN EN AMPARO. LOS RESOLUTIVOS NO COMBATIDOS DEBEN DECLARARSE FIRMES. </w:t>
      </w:r>
      <w:r w:rsidRPr="002170F1">
        <w:rPr>
          <w:rFonts w:ascii="Palatino Linotype" w:hAnsi="Palatino Linotype"/>
          <w:bCs/>
          <w:i/>
          <w:iCs/>
          <w:sz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170F1">
        <w:rPr>
          <w:rFonts w:ascii="Palatino Linotype" w:hAnsi="Palatino Linotype"/>
          <w:i/>
          <w:sz w:val="22"/>
          <w:lang w:val="es-ES_tradnl"/>
        </w:rPr>
        <w:t>todos</w:t>
      </w:r>
      <w:r w:rsidRPr="002170F1">
        <w:rPr>
          <w:rFonts w:ascii="Palatino Linotype" w:hAnsi="Palatino Linotype"/>
          <w:bCs/>
          <w:i/>
          <w:iCs/>
          <w:sz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CEA7B9" w14:textId="77777777" w:rsidR="00833849" w:rsidRPr="002170F1" w:rsidRDefault="00833849" w:rsidP="002170F1">
      <w:pPr>
        <w:ind w:left="851" w:right="616"/>
        <w:jc w:val="both"/>
        <w:rPr>
          <w:rFonts w:ascii="Palatino Linotype" w:hAnsi="Palatino Linotype"/>
          <w:bCs/>
          <w:i/>
          <w:iCs/>
          <w:lang w:val="es-ES_tradnl"/>
        </w:rPr>
      </w:pPr>
    </w:p>
    <w:p w14:paraId="1A052E77" w14:textId="77777777" w:rsidR="00833849" w:rsidRPr="002170F1" w:rsidRDefault="00833849" w:rsidP="002170F1">
      <w:pPr>
        <w:spacing w:before="100" w:beforeAutospacing="1" w:after="100" w:afterAutospacing="1" w:line="360" w:lineRule="auto"/>
        <w:jc w:val="both"/>
        <w:rPr>
          <w:rFonts w:ascii="Palatino Linotype" w:hAnsi="Palatino Linotype"/>
          <w:lang w:val="es-ES_tradnl"/>
        </w:rPr>
      </w:pPr>
      <w:r w:rsidRPr="002170F1">
        <w:rPr>
          <w:rFonts w:ascii="Palatino Linotype" w:hAnsi="Palatino Linotype"/>
          <w:lang w:val="es-ES_tradnl"/>
        </w:rPr>
        <w:t xml:space="preserve">Para mayor precisión, lo anterior guarda relación toda vez que en el caso de que </w:t>
      </w:r>
      <w:r w:rsidRPr="002170F1">
        <w:rPr>
          <w:rFonts w:ascii="Palatino Linotype" w:hAnsi="Palatino Linotype"/>
          <w:b/>
          <w:lang w:val="es-ES_tradnl"/>
        </w:rPr>
        <w:t>EL RECURRENTE</w:t>
      </w:r>
      <w:r w:rsidRPr="002170F1">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53D43EEE" w14:textId="77777777" w:rsidR="00833849" w:rsidRPr="002170F1" w:rsidRDefault="00833849" w:rsidP="002170F1">
      <w:pPr>
        <w:rPr>
          <w:rFonts w:ascii="Palatino Linotype" w:hAnsi="Palatino Linotype"/>
          <w:bCs/>
          <w:sz w:val="22"/>
          <w:szCs w:val="22"/>
        </w:rPr>
      </w:pPr>
    </w:p>
    <w:p w14:paraId="107F170A" w14:textId="77777777" w:rsidR="00833849" w:rsidRPr="002170F1" w:rsidRDefault="00833849" w:rsidP="002170F1">
      <w:pPr>
        <w:ind w:left="851" w:right="618"/>
        <w:jc w:val="both"/>
        <w:rPr>
          <w:rFonts w:ascii="Palatino Linotype" w:hAnsi="Palatino Linotype"/>
          <w:bCs/>
          <w:i/>
          <w:sz w:val="22"/>
          <w:szCs w:val="22"/>
        </w:rPr>
      </w:pPr>
      <w:r w:rsidRPr="002170F1">
        <w:rPr>
          <w:rFonts w:ascii="Palatino Linotype" w:hAnsi="Palatino Linotype"/>
          <w:b/>
          <w:bCs/>
          <w:i/>
          <w:sz w:val="22"/>
          <w:szCs w:val="22"/>
        </w:rPr>
        <w:t xml:space="preserve">“Actos consentidos tácitamente. Improcedencia de su análisis. </w:t>
      </w:r>
      <w:r w:rsidRPr="002170F1">
        <w:rPr>
          <w:rFonts w:ascii="Palatino Linotype" w:hAnsi="Palatino Linotype"/>
          <w:bCs/>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6A3A7A8" w14:textId="77777777" w:rsidR="00833849" w:rsidRPr="002170F1" w:rsidRDefault="00833849" w:rsidP="002170F1">
      <w:pPr>
        <w:rPr>
          <w:rFonts w:ascii="Palatino Linotype" w:hAnsi="Palatino Linotype"/>
          <w:bCs/>
          <w:iCs/>
          <w:sz w:val="22"/>
          <w:szCs w:val="22"/>
        </w:rPr>
      </w:pPr>
    </w:p>
    <w:p w14:paraId="7F63CDBD" w14:textId="5E9B0C64" w:rsidR="00833849" w:rsidRPr="002170F1" w:rsidRDefault="00833849" w:rsidP="002170F1">
      <w:pPr>
        <w:spacing w:before="100" w:beforeAutospacing="1" w:after="100" w:afterAutospacing="1" w:line="360" w:lineRule="auto"/>
        <w:jc w:val="both"/>
        <w:rPr>
          <w:rFonts w:ascii="Palatino Linotype" w:hAnsi="Palatino Linotype"/>
          <w:bCs/>
        </w:rPr>
      </w:pPr>
      <w:r w:rsidRPr="002170F1">
        <w:rPr>
          <w:rFonts w:ascii="Palatino Linotype" w:hAnsi="Palatino Linotype"/>
        </w:rPr>
        <w:t xml:space="preserve">Conforme al Criterio establecido y a todo lo antes expuesto, este Órgano Garante no entra al análisis de las partes de la respuesta del </w:t>
      </w:r>
      <w:r w:rsidRPr="002170F1">
        <w:rPr>
          <w:rFonts w:ascii="Palatino Linotype" w:hAnsi="Palatino Linotype"/>
          <w:b/>
        </w:rPr>
        <w:t>SUJETO OBLIGADO</w:t>
      </w:r>
      <w:r w:rsidRPr="002170F1">
        <w:rPr>
          <w:rFonts w:ascii="Palatino Linotype" w:hAnsi="Palatino Linotype"/>
        </w:rPr>
        <w:t xml:space="preserve"> que no fueron impugnadas por el Recurrente</w:t>
      </w:r>
      <w:r w:rsidRPr="002170F1">
        <w:rPr>
          <w:rFonts w:ascii="Palatino Linotype" w:hAnsi="Palatino Linotype"/>
          <w:bCs/>
        </w:rPr>
        <w:t>; por lo que, en el presente caso, se tiene por consentida la información respecto a “permisos, comisiones, incapacidades de ISSEMYM, autorizaciones de faltas a laborar y se manifieste si se sigue pagando su puntualidad”</w:t>
      </w:r>
    </w:p>
    <w:p w14:paraId="32D8D9A7" w14:textId="2D1AAA9E" w:rsidR="00833849" w:rsidRPr="002170F1" w:rsidRDefault="00833849" w:rsidP="002170F1">
      <w:pPr>
        <w:spacing w:before="100" w:beforeAutospacing="1" w:after="100" w:afterAutospacing="1" w:line="360" w:lineRule="auto"/>
        <w:jc w:val="both"/>
        <w:rPr>
          <w:rFonts w:ascii="Palatino Linotype" w:hAnsi="Palatino Linotype"/>
          <w:bCs/>
        </w:rPr>
      </w:pPr>
      <w:r w:rsidRPr="002170F1">
        <w:rPr>
          <w:rFonts w:ascii="Palatino Linotype" w:hAnsi="Palatino Linotype"/>
          <w:bCs/>
        </w:rPr>
        <w:t>En consecuencia, el estudio únicamente se realizará respecto al fundamento para otorgar permisos o comisiones.</w:t>
      </w:r>
    </w:p>
    <w:p w14:paraId="0F13FC86" w14:textId="77777777" w:rsidR="00833849" w:rsidRPr="002170F1" w:rsidRDefault="00833849" w:rsidP="002170F1">
      <w:pPr>
        <w:spacing w:line="360" w:lineRule="auto"/>
        <w:jc w:val="both"/>
        <w:rPr>
          <w:rFonts w:ascii="Palatino Linotype" w:hAnsi="Palatino Linotype" w:cs="Arial"/>
        </w:rPr>
      </w:pPr>
    </w:p>
    <w:p w14:paraId="5B580F11" w14:textId="7480A931" w:rsidR="001C26D1" w:rsidRPr="002170F1" w:rsidRDefault="001C26D1" w:rsidP="002170F1">
      <w:pPr>
        <w:spacing w:line="360" w:lineRule="auto"/>
        <w:jc w:val="both"/>
        <w:rPr>
          <w:rFonts w:ascii="Palatino Linotype" w:hAnsi="Palatino Linotype" w:cs="Tahoma"/>
          <w:bCs/>
        </w:rPr>
      </w:pPr>
      <w:r w:rsidRPr="002170F1">
        <w:rPr>
          <w:rFonts w:ascii="Palatino Linotype" w:hAnsi="Palatino Linotype" w:cs="Tahoma"/>
        </w:rPr>
        <w:t xml:space="preserve">Derivado de lo anterior, es necesario precisar que </w:t>
      </w:r>
      <w:r w:rsidRPr="002170F1">
        <w:rPr>
          <w:rFonts w:ascii="Palatino Linotype" w:hAnsi="Palatino Linotype" w:cs="Tahoma"/>
          <w:b/>
        </w:rPr>
        <w:t>EL SUJETO OBLIGADO</w:t>
      </w:r>
      <w:r w:rsidRPr="002170F1">
        <w:rPr>
          <w:rFonts w:ascii="Palatino Linotype" w:hAnsi="Palatino Linotype" w:cs="Tahoma"/>
        </w:rPr>
        <w:t xml:space="preserve"> turno la solicitud de información a la S</w:t>
      </w:r>
      <w:r w:rsidR="00833849" w:rsidRPr="002170F1">
        <w:t xml:space="preserve"> </w:t>
      </w:r>
      <w:r w:rsidR="00833849" w:rsidRPr="002170F1">
        <w:rPr>
          <w:rFonts w:ascii="Palatino Linotype" w:hAnsi="Palatino Linotype" w:cs="Tahoma"/>
        </w:rPr>
        <w:t>Dirección de Finanzas, Planeación y Administración</w:t>
      </w:r>
      <w:r w:rsidRPr="002170F1">
        <w:rPr>
          <w:rFonts w:ascii="Palatino Linotype" w:hAnsi="Palatino Linotype" w:cs="Tahoma"/>
        </w:rPr>
        <w:t>; por lo que</w:t>
      </w:r>
      <w:r w:rsidRPr="002170F1">
        <w:rPr>
          <w:rFonts w:ascii="Palatino Linotype" w:hAnsi="Palatino Linotype"/>
        </w:rPr>
        <w:t xml:space="preserve">, </w:t>
      </w:r>
      <w:r w:rsidRPr="002170F1">
        <w:rPr>
          <w:rFonts w:ascii="Palatino Linotype" w:hAnsi="Palatino Linotype" w:cs="Tahoma"/>
        </w:rPr>
        <w:t xml:space="preserve">es </w:t>
      </w:r>
      <w:r w:rsidRPr="002170F1">
        <w:rPr>
          <w:rFonts w:ascii="Palatino Linotype" w:hAnsi="Palatino Linotype" w:cs="Tahoma"/>
          <w:bCs/>
        </w:rPr>
        <w:t xml:space="preserve">necesario hacer referencia </w:t>
      </w:r>
      <w:r w:rsidRPr="002170F1">
        <w:rPr>
          <w:rFonts w:ascii="Palatino Linotype" w:hAnsi="Palatino Linotype" w:cs="Tahoma"/>
        </w:rPr>
        <w:t xml:space="preserve">al </w:t>
      </w:r>
      <w:r w:rsidRPr="002170F1">
        <w:rPr>
          <w:rFonts w:ascii="Palatino Linotype" w:hAnsi="Palatino Linotype" w:cs="Tahoma"/>
          <w:b/>
        </w:rPr>
        <w:t>procedimiento de búsqueda que deben de seguir los Sujetos Obligados para localizar la información</w:t>
      </w:r>
      <w:r w:rsidRPr="002170F1">
        <w:rPr>
          <w:rFonts w:ascii="Palatino Linotype" w:hAnsi="Palatino Linotype" w:cs="Tahoma"/>
        </w:rPr>
        <w:t>, el cual se encuentra previsto en los artículos</w:t>
      </w:r>
      <w:r w:rsidRPr="002170F1">
        <w:rPr>
          <w:rFonts w:ascii="Palatino Linotype" w:hAnsi="Palatino Linotype" w:cs="Tahoma"/>
          <w:bCs/>
        </w:rPr>
        <w:t xml:space="preserve"> 160 y 162 de la Ley de Transparencia y Acceso a la Información Pública del Estado de México y Municipios, mismo que es el siguiente:</w:t>
      </w:r>
    </w:p>
    <w:p w14:paraId="5C46D532" w14:textId="77777777" w:rsidR="001C26D1" w:rsidRPr="002170F1" w:rsidRDefault="001C26D1" w:rsidP="002170F1">
      <w:pPr>
        <w:spacing w:line="360" w:lineRule="auto"/>
        <w:jc w:val="both"/>
        <w:rPr>
          <w:rFonts w:ascii="Palatino Linotype" w:hAnsi="Palatino Linotype" w:cs="Tahoma"/>
        </w:rPr>
      </w:pPr>
    </w:p>
    <w:p w14:paraId="246DBDBA" w14:textId="77777777" w:rsidR="001C26D1" w:rsidRPr="002170F1" w:rsidRDefault="001C26D1" w:rsidP="002170F1">
      <w:pPr>
        <w:numPr>
          <w:ilvl w:val="0"/>
          <w:numId w:val="5"/>
        </w:numPr>
        <w:spacing w:line="360" w:lineRule="auto"/>
        <w:jc w:val="both"/>
        <w:rPr>
          <w:rFonts w:ascii="Palatino Linotype" w:hAnsi="Palatino Linotype" w:cs="Tahoma"/>
          <w:bCs/>
        </w:rPr>
      </w:pPr>
      <w:r w:rsidRPr="002170F1">
        <w:rPr>
          <w:rFonts w:ascii="Palatino Linotype" w:hAnsi="Palatino Linotype"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11444E4" w14:textId="77777777" w:rsidR="001C26D1" w:rsidRPr="002170F1" w:rsidRDefault="001C26D1" w:rsidP="002170F1">
      <w:pPr>
        <w:spacing w:line="360" w:lineRule="auto"/>
        <w:jc w:val="both"/>
        <w:rPr>
          <w:rFonts w:ascii="Palatino Linotype" w:hAnsi="Palatino Linotype" w:cs="Tahoma"/>
          <w:bCs/>
        </w:rPr>
      </w:pPr>
    </w:p>
    <w:p w14:paraId="21A39AC6" w14:textId="77777777" w:rsidR="001C26D1" w:rsidRPr="002170F1" w:rsidRDefault="001C26D1" w:rsidP="002170F1">
      <w:pPr>
        <w:numPr>
          <w:ilvl w:val="0"/>
          <w:numId w:val="5"/>
        </w:numPr>
        <w:spacing w:line="360" w:lineRule="auto"/>
        <w:jc w:val="both"/>
        <w:rPr>
          <w:rFonts w:ascii="Palatino Linotype" w:hAnsi="Palatino Linotype" w:cs="Tahoma"/>
          <w:bCs/>
        </w:rPr>
      </w:pPr>
      <w:r w:rsidRPr="002170F1">
        <w:rPr>
          <w:rFonts w:ascii="Palatino Linotype" w:hAnsi="Palatino Linotype"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C755D65" w14:textId="77777777" w:rsidR="001C26D1" w:rsidRPr="002170F1" w:rsidRDefault="001C26D1" w:rsidP="002170F1">
      <w:pPr>
        <w:spacing w:line="360" w:lineRule="auto"/>
        <w:jc w:val="both"/>
        <w:rPr>
          <w:rFonts w:ascii="Palatino Linotype" w:hAnsi="Palatino Linotype" w:cs="Tahoma"/>
          <w:b/>
          <w:bCs/>
        </w:rPr>
      </w:pPr>
    </w:p>
    <w:p w14:paraId="5D8CBFC2" w14:textId="77777777" w:rsidR="001C26D1" w:rsidRPr="002170F1" w:rsidRDefault="001C26D1" w:rsidP="002170F1">
      <w:pPr>
        <w:spacing w:line="360" w:lineRule="auto"/>
        <w:jc w:val="both"/>
        <w:rPr>
          <w:rFonts w:ascii="Palatino Linotype" w:hAnsi="Palatino Linotype"/>
        </w:rPr>
      </w:pPr>
      <w:r w:rsidRPr="002170F1">
        <w:rPr>
          <w:rFonts w:ascii="Palatino Linotype" w:hAnsi="Palatino Linotype"/>
        </w:rPr>
        <w:t>Así, este Órgano Garante considera que el Sujeto Obligado cumplió con el procedimiento de búsqueda exhaustiva y razonable, pues gestionó la solicitud de información en las diversas unidades en donde pudiera obrar la citada información.</w:t>
      </w:r>
    </w:p>
    <w:p w14:paraId="7BA56E08" w14:textId="77777777" w:rsidR="001C26D1" w:rsidRPr="002170F1" w:rsidRDefault="001C26D1" w:rsidP="002170F1">
      <w:pPr>
        <w:spacing w:line="360" w:lineRule="auto"/>
        <w:jc w:val="both"/>
        <w:rPr>
          <w:rFonts w:ascii="Palatino Linotype" w:hAnsi="Palatino Linotype"/>
        </w:rPr>
      </w:pPr>
    </w:p>
    <w:p w14:paraId="147B3314" w14:textId="77777777" w:rsidR="001C26D1" w:rsidRPr="002170F1" w:rsidRDefault="001C26D1" w:rsidP="002170F1">
      <w:pPr>
        <w:spacing w:line="360" w:lineRule="auto"/>
        <w:jc w:val="both"/>
        <w:rPr>
          <w:rFonts w:ascii="Palatino Linotype" w:hAnsi="Palatino Linotype" w:cs="Tahoma"/>
        </w:rPr>
      </w:pPr>
      <w:r w:rsidRPr="002170F1">
        <w:rPr>
          <w:rFonts w:ascii="Palatino Linotype" w:hAnsi="Palatino Linotype" w:cs="Tahoma"/>
        </w:rPr>
        <w:lastRenderedPageBreak/>
        <w:t xml:space="preserve">Aunado a lo anterior, el artículo 1.8, fracción XIII, del Código Administrativo del Estado de México, establece que para que tenga validez, todo acto administrativo deberá resolver todos los puntos propuestos por los interesados; además, el </w:t>
      </w:r>
      <w:r w:rsidRPr="002170F1">
        <w:rPr>
          <w:rFonts w:ascii="Palatino Linotype" w:hAnsi="Palatino Linotype" w:cs="Tahoma"/>
          <w:bCs/>
        </w:rPr>
        <w:t xml:space="preserve">Criterio de interpretación con clave de registro </w:t>
      </w:r>
      <w:r w:rsidRPr="002170F1">
        <w:rPr>
          <w:rFonts w:ascii="Palatino Linotype" w:hAnsi="Palatino Linotype" w:cs="Tahoma"/>
        </w:rPr>
        <w:t>SO/002/2017, de la Segunda Época</w:t>
      </w:r>
      <w:r w:rsidRPr="002170F1">
        <w:rPr>
          <w:rFonts w:ascii="Palatino Linotype" w:hAnsi="Palatino Linotype" w:cs="Tahoma"/>
          <w:bCs/>
        </w:rPr>
        <w:t>, emitido por el Instituto Nacional de Transparencia, Acceso a la Información y Protección de Datos Personales</w:t>
      </w:r>
      <w:r w:rsidRPr="002170F1">
        <w:rPr>
          <w:rFonts w:ascii="Palatino Linotype" w:hAnsi="Palatino Linotype" w:cs="Tahoma"/>
        </w:rPr>
        <w:t>, del Instituto Nacional de Transparencia, Acceso a la Información y Protección de Datos Personales, precisa lo siguiente:</w:t>
      </w:r>
    </w:p>
    <w:p w14:paraId="556337A4" w14:textId="77777777" w:rsidR="001C26D1" w:rsidRPr="002170F1" w:rsidRDefault="001C26D1" w:rsidP="002170F1">
      <w:pPr>
        <w:jc w:val="both"/>
        <w:rPr>
          <w:rFonts w:ascii="Palatino Linotype" w:hAnsi="Palatino Linotype" w:cs="Tahoma"/>
        </w:rPr>
      </w:pPr>
    </w:p>
    <w:p w14:paraId="5A5A8351" w14:textId="77777777" w:rsidR="001C26D1" w:rsidRPr="002170F1" w:rsidRDefault="001C26D1" w:rsidP="002170F1">
      <w:pPr>
        <w:ind w:left="567" w:right="567"/>
        <w:jc w:val="both"/>
        <w:rPr>
          <w:rFonts w:ascii="Palatino Linotype" w:hAnsi="Palatino Linotype"/>
          <w:i/>
          <w:iCs/>
          <w:sz w:val="22"/>
        </w:rPr>
      </w:pPr>
      <w:r w:rsidRPr="002170F1">
        <w:rPr>
          <w:rFonts w:ascii="Palatino Linotype" w:hAnsi="Palatino Linotype"/>
          <w:b/>
          <w:bCs/>
          <w:i/>
          <w:iCs/>
          <w:sz w:val="22"/>
        </w:rPr>
        <w:t xml:space="preserve">Congruencia y exhaustividad. Sus alcances para garantizar el derecho de acceso a la información. </w:t>
      </w:r>
      <w:r w:rsidRPr="002170F1">
        <w:rPr>
          <w:rFonts w:ascii="Palatino Linotype" w:hAnsi="Palatino Linotype"/>
          <w:i/>
          <w:iCs/>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170F1">
        <w:rPr>
          <w:rFonts w:ascii="Palatino Linotype" w:hAnsi="Palatino Linotype"/>
          <w:i/>
          <w:iCs/>
          <w:sz w:val="22"/>
          <w:u w:val="single"/>
        </w:rPr>
        <w:t>la exhaustividad significa que dicha respuesta se refiera expresamente a cada uno de los puntos solicitados</w:t>
      </w:r>
      <w:r w:rsidRPr="002170F1">
        <w:rPr>
          <w:rFonts w:ascii="Palatino Linotype" w:hAnsi="Palatino Linotype"/>
          <w:i/>
          <w:iCs/>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D6C941D" w14:textId="77777777" w:rsidR="001C26D1" w:rsidRPr="002170F1" w:rsidRDefault="001C26D1" w:rsidP="002170F1">
      <w:pPr>
        <w:ind w:left="567" w:right="567"/>
        <w:jc w:val="both"/>
        <w:rPr>
          <w:rFonts w:ascii="Palatino Linotype" w:hAnsi="Palatino Linotype"/>
          <w:i/>
          <w:iCs/>
        </w:rPr>
      </w:pPr>
    </w:p>
    <w:p w14:paraId="297B06A3" w14:textId="77777777" w:rsidR="001C26D1" w:rsidRPr="002170F1" w:rsidRDefault="001C26D1" w:rsidP="002170F1">
      <w:pPr>
        <w:spacing w:line="360" w:lineRule="auto"/>
        <w:jc w:val="both"/>
        <w:rPr>
          <w:rFonts w:ascii="Palatino Linotype" w:hAnsi="Palatino Linotype" w:cs="Tahoma"/>
          <w:bCs/>
          <w:lang w:val="es-ES_tradnl"/>
        </w:rPr>
      </w:pPr>
      <w:r w:rsidRPr="002170F1">
        <w:rPr>
          <w:rFonts w:ascii="Palatino Linotype" w:hAnsi="Palatino Linotype" w:cs="Tahoma"/>
        </w:rPr>
        <w:t xml:space="preserve">Conforme al criterio referido, se logra vislumbrar que </w:t>
      </w:r>
      <w:r w:rsidRPr="002170F1">
        <w:rPr>
          <w:rFonts w:ascii="Palatino Linotype" w:hAnsi="Palatino Linotype" w:cs="Tahoma"/>
          <w:bCs/>
        </w:rPr>
        <w:t xml:space="preserve">todo acto administrativo debe apegarse al </w:t>
      </w:r>
      <w:r w:rsidRPr="002170F1">
        <w:rPr>
          <w:rFonts w:ascii="Palatino Linotype" w:hAnsi="Palatino Linotype" w:cs="Tahoma"/>
          <w:b/>
          <w:bCs/>
        </w:rPr>
        <w:t>principio de exhaustividad</w:t>
      </w:r>
      <w:r w:rsidRPr="002170F1">
        <w:rPr>
          <w:rFonts w:ascii="Palatino Linotype" w:hAnsi="Palatino Linotype" w:cs="Tahoma"/>
          <w:bCs/>
        </w:rPr>
        <w:t xml:space="preserve">, </w:t>
      </w:r>
      <w:r w:rsidRPr="002170F1">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FBA567B" w14:textId="77777777" w:rsidR="001C26D1" w:rsidRPr="002170F1" w:rsidRDefault="001C26D1" w:rsidP="002170F1">
      <w:pPr>
        <w:spacing w:line="360" w:lineRule="auto"/>
        <w:jc w:val="both"/>
        <w:rPr>
          <w:rFonts w:ascii="Palatino Linotype" w:hAnsi="Palatino Linotype" w:cs="Tahoma"/>
        </w:rPr>
      </w:pPr>
    </w:p>
    <w:p w14:paraId="243BDABC" w14:textId="77777777" w:rsidR="00833849" w:rsidRPr="002170F1" w:rsidRDefault="001C26D1" w:rsidP="002170F1">
      <w:pPr>
        <w:spacing w:line="360" w:lineRule="auto"/>
        <w:jc w:val="both"/>
        <w:rPr>
          <w:rFonts w:ascii="Palatino Linotype" w:eastAsiaTheme="minorEastAsia" w:hAnsi="Palatino Linotype" w:cs="Arial"/>
          <w:lang w:val="es-ES_tradnl"/>
        </w:rPr>
      </w:pPr>
      <w:r w:rsidRPr="002170F1">
        <w:rPr>
          <w:rFonts w:ascii="Palatino Linotype" w:hAnsi="Palatino Linotype"/>
        </w:rPr>
        <w:lastRenderedPageBreak/>
        <w:t xml:space="preserve">Derivado de todo lo anterior, se advierte que si bien </w:t>
      </w:r>
      <w:r w:rsidRPr="002170F1">
        <w:rPr>
          <w:rFonts w:ascii="Palatino Linotype" w:hAnsi="Palatino Linotype"/>
          <w:b/>
        </w:rPr>
        <w:t xml:space="preserve">EL SUJETO OBLIGADO </w:t>
      </w:r>
      <w:r w:rsidRPr="002170F1">
        <w:rPr>
          <w:rFonts w:ascii="Palatino Linotype" w:hAnsi="Palatino Linotype"/>
        </w:rPr>
        <w:t>mediante respuesta</w:t>
      </w:r>
      <w:r w:rsidRPr="002170F1">
        <w:rPr>
          <w:rFonts w:ascii="Palatino Linotype" w:hAnsi="Palatino Linotype"/>
          <w:b/>
        </w:rPr>
        <w:t xml:space="preserve"> </w:t>
      </w:r>
      <w:r w:rsidRPr="002170F1">
        <w:rPr>
          <w:rFonts w:ascii="Palatino Linotype" w:hAnsi="Palatino Linotype"/>
        </w:rPr>
        <w:t>no entregó la información solicitada;</w:t>
      </w:r>
      <w:r w:rsidRPr="002170F1">
        <w:rPr>
          <w:rFonts w:ascii="Palatino Linotype" w:eastAsiaTheme="minorEastAsia" w:hAnsi="Palatino Linotype" w:cs="Arial"/>
          <w:lang w:val="es-ES_tradnl"/>
        </w:rPr>
        <w:t xml:space="preserve"> también lo es que, mediante un acto posterior como lo es el Informe Justificado hizo llegar la misma, tal como se advierte </w:t>
      </w:r>
      <w:r w:rsidR="00833849" w:rsidRPr="002170F1">
        <w:rPr>
          <w:rFonts w:ascii="Palatino Linotype" w:eastAsiaTheme="minorEastAsia" w:hAnsi="Palatino Linotype" w:cs="Arial"/>
          <w:lang w:val="es-ES_tradnl"/>
        </w:rPr>
        <w:t>a continuación:</w:t>
      </w:r>
    </w:p>
    <w:p w14:paraId="52FF4B3F" w14:textId="77777777" w:rsidR="00833849" w:rsidRPr="002170F1" w:rsidRDefault="00833849" w:rsidP="002170F1">
      <w:pPr>
        <w:spacing w:line="360" w:lineRule="auto"/>
        <w:jc w:val="both"/>
        <w:rPr>
          <w:rFonts w:ascii="Palatino Linotype" w:eastAsiaTheme="minorEastAsia" w:hAnsi="Palatino Linotype" w:cs="Arial"/>
          <w:lang w:val="es-ES_tradnl"/>
        </w:rPr>
      </w:pPr>
    </w:p>
    <w:p w14:paraId="5A94A085" w14:textId="643D84F5" w:rsidR="001C26D1" w:rsidRPr="002170F1" w:rsidRDefault="00833849" w:rsidP="002170F1">
      <w:pPr>
        <w:spacing w:line="360" w:lineRule="auto"/>
        <w:jc w:val="both"/>
        <w:rPr>
          <w:rFonts w:ascii="Palatino Linotype" w:eastAsiaTheme="minorEastAsia" w:hAnsi="Palatino Linotype" w:cs="Arial"/>
          <w:lang w:val="es-ES_tradnl"/>
        </w:rPr>
      </w:pPr>
      <w:r w:rsidRPr="002170F1">
        <w:rPr>
          <w:noProof/>
          <w:lang w:val="es-MX"/>
        </w:rPr>
        <w:drawing>
          <wp:inline distT="0" distB="0" distL="0" distR="0" wp14:anchorId="272293FB" wp14:editId="7493CA04">
            <wp:extent cx="5439410" cy="2009775"/>
            <wp:effectExtent l="0" t="0" r="8890" b="9525"/>
            <wp:docPr id="9" name="Imagen 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5439410" cy="2009775"/>
                    </a:xfrm>
                    <a:prstGeom prst="rect">
                      <a:avLst/>
                    </a:prstGeom>
                  </pic:spPr>
                </pic:pic>
              </a:graphicData>
            </a:graphic>
          </wp:inline>
        </w:drawing>
      </w:r>
      <w:r w:rsidR="001C26D1" w:rsidRPr="002170F1">
        <w:rPr>
          <w:rFonts w:ascii="Palatino Linotype" w:eastAsiaTheme="minorEastAsia" w:hAnsi="Palatino Linotype" w:cs="Arial"/>
          <w:lang w:val="es-ES_tradnl"/>
        </w:rPr>
        <w:t xml:space="preserve"> </w:t>
      </w:r>
    </w:p>
    <w:p w14:paraId="12DF07A1" w14:textId="77777777" w:rsidR="001C26D1" w:rsidRPr="002170F1" w:rsidRDefault="001C26D1" w:rsidP="002170F1">
      <w:pPr>
        <w:spacing w:line="360" w:lineRule="auto"/>
        <w:jc w:val="both"/>
        <w:rPr>
          <w:rFonts w:ascii="Palatino Linotype" w:eastAsiaTheme="minorEastAsia" w:hAnsi="Palatino Linotype" w:cs="Arial"/>
          <w:lang w:val="es-ES_tradnl"/>
        </w:rPr>
      </w:pPr>
    </w:p>
    <w:p w14:paraId="113461E4" w14:textId="77777777" w:rsidR="001C26D1" w:rsidRPr="002170F1" w:rsidRDefault="001C26D1" w:rsidP="002170F1">
      <w:pPr>
        <w:spacing w:line="360" w:lineRule="auto"/>
        <w:jc w:val="both"/>
        <w:rPr>
          <w:rFonts w:ascii="Palatino Linotype" w:hAnsi="Palatino Linotype" w:cs="Arial"/>
        </w:rPr>
      </w:pPr>
      <w:r w:rsidRPr="002170F1">
        <w:rPr>
          <w:rFonts w:ascii="Palatino Linotype" w:hAnsi="Palatino Linotype"/>
        </w:rPr>
        <w:t xml:space="preserve">Atento a ello, resulta evidente que </w:t>
      </w:r>
      <w:r w:rsidRPr="002170F1">
        <w:rPr>
          <w:rFonts w:ascii="Palatino Linotype" w:hAnsi="Palatino Linotype" w:cs="Arial"/>
        </w:rPr>
        <w:t>el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2170F1">
        <w:rPr>
          <w:rFonts w:ascii="Palatino Linotype" w:hAnsi="Palatino Linotype" w:cs="Arial"/>
          <w:b/>
        </w:rPr>
        <w:t xml:space="preserve"> al modificar la respuesta con el Informe Justificado</w:t>
      </w:r>
      <w:r w:rsidRPr="002170F1">
        <w:rPr>
          <w:rFonts w:ascii="Palatino Linotype" w:hAnsi="Palatino Linotype" w:cs="Arial"/>
        </w:rPr>
        <w:t xml:space="preserve">, en el sentido de que </w:t>
      </w:r>
      <w:r w:rsidRPr="002170F1">
        <w:rPr>
          <w:rFonts w:ascii="Palatino Linotype" w:hAnsi="Palatino Linotype"/>
        </w:rPr>
        <w:t xml:space="preserve">el servidor público competente para tal efecto remitió la información solicitada. </w:t>
      </w:r>
    </w:p>
    <w:p w14:paraId="219C165C" w14:textId="77777777" w:rsidR="001C26D1" w:rsidRPr="002170F1" w:rsidRDefault="001C26D1" w:rsidP="002170F1">
      <w:pPr>
        <w:spacing w:line="360" w:lineRule="auto"/>
        <w:jc w:val="both"/>
        <w:rPr>
          <w:rFonts w:ascii="Palatino Linotype" w:hAnsi="Palatino Linotype"/>
        </w:rPr>
      </w:pPr>
    </w:p>
    <w:p w14:paraId="7C12998A" w14:textId="77777777" w:rsidR="001C26D1" w:rsidRPr="002170F1" w:rsidRDefault="001C26D1" w:rsidP="002170F1">
      <w:pPr>
        <w:autoSpaceDE w:val="0"/>
        <w:autoSpaceDN w:val="0"/>
        <w:adjustRightInd w:val="0"/>
        <w:spacing w:line="360" w:lineRule="auto"/>
        <w:jc w:val="both"/>
        <w:rPr>
          <w:rFonts w:ascii="Palatino Linotype" w:hAnsi="Palatino Linotype" w:cs="Arial"/>
        </w:rPr>
      </w:pPr>
      <w:r w:rsidRPr="002170F1">
        <w:rPr>
          <w:rFonts w:ascii="Palatino Linotype" w:hAnsi="Palatino Linotype" w:cs="Arial"/>
        </w:rPr>
        <w:t xml:space="preserve">Aunado a lo antes expuesto, la respuesta emitida por </w:t>
      </w:r>
      <w:r w:rsidRPr="002170F1">
        <w:rPr>
          <w:rFonts w:ascii="Palatino Linotype" w:hAnsi="Palatino Linotype" w:cs="Arial"/>
          <w:b/>
        </w:rPr>
        <w:t>EL SUJETO OBLIGADO</w:t>
      </w:r>
      <w:r w:rsidRPr="002170F1">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70994654" w14:textId="77777777" w:rsidR="001C26D1" w:rsidRPr="002170F1" w:rsidRDefault="001C26D1" w:rsidP="002170F1">
      <w:pPr>
        <w:spacing w:line="360" w:lineRule="auto"/>
        <w:jc w:val="both"/>
        <w:rPr>
          <w:rFonts w:ascii="Palatino Linotype" w:hAnsi="Palatino Linotype"/>
        </w:rPr>
      </w:pPr>
    </w:p>
    <w:p w14:paraId="432C06D1" w14:textId="77777777" w:rsidR="001C26D1" w:rsidRPr="002170F1" w:rsidRDefault="001C26D1" w:rsidP="002170F1">
      <w:pPr>
        <w:spacing w:line="360" w:lineRule="auto"/>
        <w:jc w:val="both"/>
        <w:rPr>
          <w:rFonts w:ascii="Palatino Linotype" w:hAnsi="Palatino Linotype" w:cs="Arial"/>
          <w:szCs w:val="28"/>
        </w:rPr>
      </w:pPr>
      <w:r w:rsidRPr="002170F1">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2170F1">
        <w:rPr>
          <w:rFonts w:ascii="Palatino Linotype" w:hAnsi="Palatino Linotype" w:cs="Arial"/>
          <w:b/>
          <w:szCs w:val="28"/>
        </w:rPr>
        <w:t xml:space="preserve">EL SUJETO OBLIGADO </w:t>
      </w:r>
      <w:r w:rsidRPr="002170F1">
        <w:rPr>
          <w:rFonts w:ascii="Palatino Linotype" w:hAnsi="Palatino Linotype" w:cs="Arial"/>
          <w:szCs w:val="28"/>
        </w:rPr>
        <w:t xml:space="preserve">la respuesta en el Recurso de Revisión quedó sin materia. </w:t>
      </w:r>
    </w:p>
    <w:p w14:paraId="0B0E54F9" w14:textId="77777777" w:rsidR="001C26D1" w:rsidRPr="002170F1" w:rsidRDefault="001C26D1" w:rsidP="002170F1">
      <w:pPr>
        <w:spacing w:line="360" w:lineRule="auto"/>
        <w:jc w:val="both"/>
        <w:rPr>
          <w:rFonts w:ascii="Palatino Linotype" w:hAnsi="Palatino Linotype" w:cs="Arial"/>
        </w:rPr>
      </w:pPr>
    </w:p>
    <w:p w14:paraId="3FDE8E27" w14:textId="77777777" w:rsidR="001C26D1" w:rsidRPr="002170F1" w:rsidRDefault="001C26D1" w:rsidP="002170F1">
      <w:pPr>
        <w:widowControl w:val="0"/>
        <w:autoSpaceDE w:val="0"/>
        <w:autoSpaceDN w:val="0"/>
        <w:adjustRightInd w:val="0"/>
        <w:spacing w:line="360" w:lineRule="auto"/>
        <w:jc w:val="both"/>
        <w:rPr>
          <w:rFonts w:ascii="Palatino Linotype" w:eastAsia="Calibri" w:hAnsi="Palatino Linotype" w:cs="Arial"/>
        </w:rPr>
      </w:pPr>
      <w:r w:rsidRPr="002170F1">
        <w:rPr>
          <w:rFonts w:ascii="Palatino Linotype" w:hAnsi="Palatino Linotype"/>
        </w:rPr>
        <w:t xml:space="preserve">En consecuencia, se </w:t>
      </w:r>
      <w:r w:rsidRPr="002170F1">
        <w:rPr>
          <w:rFonts w:ascii="Palatino Linotype" w:hAnsi="Palatino Linotype" w:cs="Arial"/>
          <w:lang w:val="es-ES_tradnl"/>
        </w:rPr>
        <w:t xml:space="preserve">determina </w:t>
      </w:r>
      <w:r w:rsidRPr="002170F1">
        <w:rPr>
          <w:rFonts w:ascii="Palatino Linotype" w:hAnsi="Palatino Linotype" w:cs="Arial"/>
          <w:b/>
          <w:lang w:val="es-ES_tradnl"/>
        </w:rPr>
        <w:t>SOBRESEER</w:t>
      </w:r>
      <w:r w:rsidRPr="002170F1">
        <w:rPr>
          <w:rFonts w:ascii="Palatino Linotype" w:hAnsi="Palatino Linotype" w:cs="Arial"/>
          <w:lang w:val="es-ES_tradnl"/>
        </w:rPr>
        <w:t xml:space="preserve"> el presente Recurso de Revisión, en </w:t>
      </w:r>
      <w:r w:rsidRPr="002170F1">
        <w:rPr>
          <w:rFonts w:ascii="Palatino Linotype" w:hAnsi="Palatino Linotype"/>
          <w:bCs/>
        </w:rPr>
        <w:t>términos</w:t>
      </w:r>
      <w:r w:rsidRPr="002170F1">
        <w:rPr>
          <w:rFonts w:ascii="Palatino Linotype" w:hAnsi="Palatino Linotype" w:cs="Arial"/>
          <w:lang w:val="es-ES_tradnl"/>
        </w:rPr>
        <w:t xml:space="preserve"> del artículo 186, fracción I, de la </w:t>
      </w:r>
      <w:r w:rsidRPr="002170F1">
        <w:rPr>
          <w:rFonts w:ascii="Palatino Linotype" w:eastAsia="Calibri" w:hAnsi="Palatino Linotype" w:cs="Arial"/>
        </w:rPr>
        <w:t>Ley de Transparencia y Acceso a la Información Pública del Estado de México y Municipios:</w:t>
      </w:r>
    </w:p>
    <w:p w14:paraId="580042C3" w14:textId="77777777" w:rsidR="001C26D1" w:rsidRPr="002170F1" w:rsidRDefault="001C26D1" w:rsidP="002170F1">
      <w:pPr>
        <w:widowControl w:val="0"/>
        <w:autoSpaceDE w:val="0"/>
        <w:autoSpaceDN w:val="0"/>
        <w:adjustRightInd w:val="0"/>
        <w:jc w:val="both"/>
        <w:rPr>
          <w:rFonts w:ascii="Palatino Linotype" w:eastAsia="Calibri" w:hAnsi="Palatino Linotype" w:cs="Arial"/>
        </w:rPr>
      </w:pPr>
    </w:p>
    <w:p w14:paraId="1D0E0F74" w14:textId="77777777" w:rsidR="001C26D1" w:rsidRPr="002170F1" w:rsidRDefault="001C26D1" w:rsidP="002170F1">
      <w:pPr>
        <w:tabs>
          <w:tab w:val="left" w:pos="851"/>
        </w:tabs>
        <w:ind w:left="851" w:right="901"/>
        <w:jc w:val="both"/>
        <w:rPr>
          <w:rFonts w:ascii="Palatino Linotype" w:hAnsi="Palatino Linotype" w:cs="Arial"/>
          <w:i/>
          <w:sz w:val="22"/>
        </w:rPr>
      </w:pPr>
      <w:r w:rsidRPr="002170F1">
        <w:rPr>
          <w:rFonts w:ascii="Palatino Linotype" w:hAnsi="Palatino Linotype" w:cs="Arial"/>
          <w:i/>
          <w:sz w:val="22"/>
        </w:rPr>
        <w:t>“</w:t>
      </w:r>
      <w:r w:rsidRPr="002170F1">
        <w:rPr>
          <w:rFonts w:ascii="Palatino Linotype" w:hAnsi="Palatino Linotype" w:cs="Arial"/>
          <w:b/>
          <w:i/>
          <w:sz w:val="22"/>
        </w:rPr>
        <w:t xml:space="preserve">Artículo 186. </w:t>
      </w:r>
      <w:r w:rsidRPr="002170F1">
        <w:rPr>
          <w:rFonts w:ascii="Palatino Linotype" w:hAnsi="Palatino Linotype" w:cs="Arial"/>
          <w:b/>
          <w:i/>
          <w:sz w:val="22"/>
          <w:u w:val="single"/>
        </w:rPr>
        <w:t>Las resoluciones del Instituto podrán</w:t>
      </w:r>
      <w:r w:rsidRPr="002170F1">
        <w:rPr>
          <w:rFonts w:ascii="Palatino Linotype" w:hAnsi="Palatino Linotype" w:cs="Arial"/>
          <w:i/>
          <w:sz w:val="22"/>
        </w:rPr>
        <w:t xml:space="preserve">: </w:t>
      </w:r>
    </w:p>
    <w:p w14:paraId="3F739C19" w14:textId="77777777" w:rsidR="001C26D1" w:rsidRPr="002170F1" w:rsidRDefault="001C26D1" w:rsidP="002170F1">
      <w:pPr>
        <w:tabs>
          <w:tab w:val="left" w:pos="851"/>
        </w:tabs>
        <w:ind w:left="851" w:right="901"/>
        <w:jc w:val="both"/>
        <w:rPr>
          <w:rFonts w:ascii="Palatino Linotype" w:hAnsi="Palatino Linotype" w:cs="Arial"/>
          <w:i/>
          <w:sz w:val="22"/>
        </w:rPr>
      </w:pPr>
      <w:r w:rsidRPr="002170F1">
        <w:rPr>
          <w:rFonts w:ascii="Palatino Linotype" w:hAnsi="Palatino Linotype" w:cs="Arial"/>
          <w:b/>
          <w:i/>
          <w:sz w:val="22"/>
        </w:rPr>
        <w:t xml:space="preserve">I. </w:t>
      </w:r>
      <w:r w:rsidRPr="002170F1">
        <w:rPr>
          <w:rFonts w:ascii="Palatino Linotype" w:hAnsi="Palatino Linotype" w:cs="Arial"/>
          <w:i/>
          <w:sz w:val="22"/>
        </w:rPr>
        <w:t xml:space="preserve">Desechar o </w:t>
      </w:r>
      <w:r w:rsidRPr="002170F1">
        <w:rPr>
          <w:rFonts w:ascii="Palatino Linotype" w:hAnsi="Palatino Linotype" w:cs="Arial"/>
          <w:b/>
          <w:i/>
          <w:sz w:val="22"/>
          <w:u w:val="single"/>
        </w:rPr>
        <w:t>sobreseer el recurso</w:t>
      </w:r>
      <w:r w:rsidRPr="002170F1">
        <w:rPr>
          <w:rFonts w:ascii="Palatino Linotype" w:hAnsi="Palatino Linotype" w:cs="Arial"/>
          <w:i/>
          <w:sz w:val="22"/>
        </w:rPr>
        <w:t xml:space="preserve">;” </w:t>
      </w:r>
    </w:p>
    <w:p w14:paraId="51384572" w14:textId="77777777" w:rsidR="001C26D1" w:rsidRPr="002170F1" w:rsidRDefault="001C26D1" w:rsidP="002170F1">
      <w:pPr>
        <w:tabs>
          <w:tab w:val="left" w:pos="851"/>
        </w:tabs>
        <w:ind w:left="851" w:right="901"/>
        <w:jc w:val="both"/>
        <w:rPr>
          <w:rFonts w:ascii="Palatino Linotype" w:hAnsi="Palatino Linotype" w:cs="Arial"/>
          <w:sz w:val="22"/>
        </w:rPr>
      </w:pPr>
      <w:r w:rsidRPr="002170F1">
        <w:rPr>
          <w:rFonts w:ascii="Palatino Linotype" w:hAnsi="Palatino Linotype" w:cs="Arial"/>
          <w:sz w:val="22"/>
        </w:rPr>
        <w:t>(Énfasis añadido)</w:t>
      </w:r>
    </w:p>
    <w:p w14:paraId="76CD027F" w14:textId="77777777" w:rsidR="001C26D1" w:rsidRPr="002170F1" w:rsidRDefault="001C26D1" w:rsidP="002170F1">
      <w:pPr>
        <w:tabs>
          <w:tab w:val="left" w:pos="851"/>
        </w:tabs>
        <w:ind w:right="901"/>
        <w:jc w:val="both"/>
        <w:rPr>
          <w:rFonts w:ascii="Palatino Linotype" w:hAnsi="Palatino Linotype" w:cs="Arial"/>
          <w:sz w:val="22"/>
        </w:rPr>
      </w:pPr>
    </w:p>
    <w:p w14:paraId="31E5CB68" w14:textId="77777777" w:rsidR="001C26D1" w:rsidRPr="002170F1" w:rsidRDefault="001C26D1" w:rsidP="002170F1">
      <w:pPr>
        <w:spacing w:line="360" w:lineRule="auto"/>
        <w:jc w:val="both"/>
        <w:rPr>
          <w:rFonts w:ascii="Palatino Linotype" w:eastAsiaTheme="minorEastAsia" w:hAnsi="Palatino Linotype" w:cstheme="minorBidi"/>
          <w:lang w:val="es-ES_tradnl"/>
        </w:rPr>
      </w:pPr>
      <w:r w:rsidRPr="002170F1">
        <w:rPr>
          <w:rFonts w:ascii="Palatino Linotype" w:eastAsiaTheme="minorEastAsia" w:hAnsi="Palatino Linotype" w:cstheme="minorBidi"/>
          <w:lang w:val="es-ES_tradnl"/>
        </w:rPr>
        <w:t xml:space="preserve">Finalmente, no se omite referir que respecto a las documentales remitidas por </w:t>
      </w:r>
      <w:r w:rsidRPr="002170F1">
        <w:rPr>
          <w:rFonts w:ascii="Palatino Linotype" w:eastAsiaTheme="minorEastAsia" w:hAnsi="Palatino Linotype" w:cstheme="minorBidi"/>
          <w:b/>
          <w:lang w:val="es-ES_tradnl"/>
        </w:rPr>
        <w:t>EL SUJETO OBLIGADO</w:t>
      </w:r>
      <w:r w:rsidRPr="002170F1">
        <w:rPr>
          <w:rFonts w:ascii="Palatino Linotype" w:eastAsiaTheme="minorEastAsia" w:hAnsi="Palatino Linotype" w:cstheme="minorBidi"/>
          <w:lang w:val="es-ES_tradnl"/>
        </w:rPr>
        <w:t>, este Órgano Garante no se encuentra facultado para pronunciarse acerca de la veracidad de la información.</w:t>
      </w:r>
    </w:p>
    <w:p w14:paraId="57B925A1" w14:textId="77777777" w:rsidR="001C26D1" w:rsidRPr="002170F1" w:rsidRDefault="001C26D1" w:rsidP="002170F1">
      <w:pPr>
        <w:spacing w:line="360" w:lineRule="auto"/>
        <w:jc w:val="both"/>
        <w:rPr>
          <w:rFonts w:ascii="Palatino Linotype" w:eastAsiaTheme="minorEastAsia" w:hAnsi="Palatino Linotype" w:cs="Arial"/>
          <w:sz w:val="20"/>
          <w:szCs w:val="20"/>
          <w:lang w:val="es-ES_tradnl"/>
        </w:rPr>
      </w:pPr>
    </w:p>
    <w:p w14:paraId="74E56AF3" w14:textId="77777777" w:rsidR="001C26D1" w:rsidRPr="002170F1" w:rsidRDefault="001C26D1" w:rsidP="002170F1">
      <w:pPr>
        <w:spacing w:line="360" w:lineRule="auto"/>
        <w:jc w:val="both"/>
        <w:rPr>
          <w:rFonts w:ascii="Palatino Linotype" w:eastAsiaTheme="minorEastAsia" w:hAnsi="Palatino Linotype" w:cs="Arial"/>
          <w:lang w:val="es-ES_tradnl"/>
        </w:rPr>
      </w:pPr>
      <w:r w:rsidRPr="002170F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044E7D6" w14:textId="77777777" w:rsidR="001C26D1" w:rsidRPr="002170F1" w:rsidRDefault="001C26D1" w:rsidP="002170F1">
      <w:pPr>
        <w:jc w:val="both"/>
        <w:rPr>
          <w:rFonts w:ascii="Palatino Linotype" w:eastAsiaTheme="minorEastAsia" w:hAnsi="Palatino Linotype" w:cs="Arial"/>
          <w:sz w:val="20"/>
          <w:szCs w:val="20"/>
          <w:lang w:val="es-ES_tradnl"/>
        </w:rPr>
      </w:pPr>
    </w:p>
    <w:p w14:paraId="0E7EC474" w14:textId="77777777" w:rsidR="001C26D1" w:rsidRPr="002170F1" w:rsidRDefault="001C26D1" w:rsidP="002170F1">
      <w:pPr>
        <w:ind w:left="851" w:right="899"/>
        <w:jc w:val="both"/>
        <w:rPr>
          <w:rFonts w:ascii="Palatino Linotype" w:eastAsiaTheme="minorEastAsia" w:hAnsi="Palatino Linotype" w:cs="Arial"/>
          <w:b/>
          <w:i/>
          <w:sz w:val="22"/>
          <w:szCs w:val="20"/>
          <w:lang w:val="es-ES_tradnl"/>
        </w:rPr>
      </w:pPr>
      <w:r w:rsidRPr="002170F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170F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2170F1">
        <w:rPr>
          <w:rFonts w:ascii="Palatino Linotype" w:eastAsiaTheme="minorEastAsia" w:hAnsi="Palatino Linotype" w:cs="Arial"/>
          <w:i/>
          <w:sz w:val="22"/>
          <w:szCs w:val="20"/>
          <w:lang w:val="es-ES_tradnl"/>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170F1">
        <w:rPr>
          <w:rFonts w:ascii="Palatino Linotype" w:eastAsiaTheme="minorEastAsia" w:hAnsi="Palatino Linotype" w:cs="Arial"/>
          <w:b/>
          <w:i/>
          <w:sz w:val="22"/>
          <w:szCs w:val="20"/>
          <w:lang w:val="es-ES_tradnl"/>
        </w:rPr>
        <w:t>”</w:t>
      </w:r>
      <w:r w:rsidRPr="002170F1">
        <w:rPr>
          <w:rFonts w:ascii="Palatino Linotype" w:eastAsiaTheme="minorEastAsia" w:hAnsi="Palatino Linotype" w:cs="Arial"/>
          <w:i/>
          <w:sz w:val="22"/>
          <w:szCs w:val="20"/>
          <w:lang w:val="es-ES_tradnl"/>
        </w:rPr>
        <w:t xml:space="preserve"> </w:t>
      </w:r>
    </w:p>
    <w:p w14:paraId="30434319" w14:textId="77777777" w:rsidR="001C26D1" w:rsidRPr="002170F1" w:rsidRDefault="001C26D1" w:rsidP="002170F1">
      <w:pPr>
        <w:rPr>
          <w:rFonts w:ascii="Palatino Linotype" w:hAnsi="Palatino Linotype"/>
        </w:rPr>
      </w:pPr>
    </w:p>
    <w:p w14:paraId="1F71EF53" w14:textId="77777777" w:rsidR="001C26D1" w:rsidRDefault="001C26D1" w:rsidP="002170F1">
      <w:pPr>
        <w:spacing w:line="360" w:lineRule="auto"/>
        <w:jc w:val="both"/>
        <w:rPr>
          <w:rFonts w:ascii="Palatino Linotype" w:eastAsia="Calibri" w:hAnsi="Palatino Linotype" w:cs="Arial"/>
        </w:rPr>
      </w:pPr>
      <w:r w:rsidRPr="002170F1">
        <w:rPr>
          <w:rFonts w:ascii="Palatino Linotype" w:eastAsia="Calibri" w:hAnsi="Palatino Linotype" w:cs="Arial"/>
        </w:rPr>
        <w:t xml:space="preserve">Así, con fundamento en lo previsto en los artículos 5, </w:t>
      </w:r>
      <w:proofErr w:type="gramStart"/>
      <w:r w:rsidRPr="002170F1">
        <w:rPr>
          <w:rFonts w:ascii="Palatino Linotype" w:eastAsia="Calibri" w:hAnsi="Palatino Linotype" w:cs="Arial"/>
        </w:rPr>
        <w:t xml:space="preserve">párrafos </w:t>
      </w:r>
      <w:r w:rsidRPr="002170F1">
        <w:rPr>
          <w:rFonts w:ascii="Palatino Linotype" w:hAnsi="Palatino Linotype"/>
        </w:rPr>
        <w:t>trigésimo segundo</w:t>
      </w:r>
      <w:proofErr w:type="gramEnd"/>
      <w:r w:rsidRPr="002170F1">
        <w:rPr>
          <w:rFonts w:ascii="Palatino Linotype" w:hAnsi="Palatino Linotype"/>
        </w:rPr>
        <w:t>, trigésimo tercero y trigésimo cuarto,</w:t>
      </w:r>
      <w:r w:rsidRPr="002170F1">
        <w:rPr>
          <w:rFonts w:ascii="Palatino Linotype" w:eastAsia="Calibri" w:hAnsi="Palatino Linotype" w:cs="Arial"/>
        </w:rPr>
        <w:t xml:space="preserve"> fracciones IV y V de la Constitución Política del Estado Libre y Soberano de México; </w:t>
      </w:r>
      <w:r w:rsidRPr="002170F1">
        <w:rPr>
          <w:rFonts w:ascii="Palatino Linotype" w:hAnsi="Palatino Linotype" w:cs="Arial"/>
        </w:rPr>
        <w:t>2, fracción II, 29, 36, fracciones I y II, 176, 178, 179, 181, 185 fracción I, 186 y 188</w:t>
      </w:r>
      <w:r w:rsidRPr="002170F1">
        <w:rPr>
          <w:rFonts w:ascii="Palatino Linotype" w:eastAsia="Calibri" w:hAnsi="Palatino Linotype" w:cs="Arial"/>
        </w:rPr>
        <w:t xml:space="preserve"> de la Ley de Transparencia y Acceso a la Información Pública del Estado de México y Municipios, este Pleno: </w:t>
      </w:r>
    </w:p>
    <w:p w14:paraId="4FE9B8D8" w14:textId="77777777" w:rsidR="002170F1" w:rsidRPr="002170F1" w:rsidRDefault="002170F1" w:rsidP="002170F1">
      <w:pPr>
        <w:spacing w:line="360" w:lineRule="auto"/>
        <w:jc w:val="both"/>
        <w:rPr>
          <w:rFonts w:ascii="Palatino Linotype" w:eastAsia="Calibri" w:hAnsi="Palatino Linotype" w:cs="Arial"/>
        </w:rPr>
      </w:pPr>
    </w:p>
    <w:p w14:paraId="70F70370" w14:textId="77777777" w:rsidR="001C26D1" w:rsidRPr="002170F1" w:rsidRDefault="001C26D1" w:rsidP="002170F1">
      <w:pPr>
        <w:pStyle w:val="Prrafodelista"/>
        <w:widowControl w:val="0"/>
        <w:autoSpaceDE w:val="0"/>
        <w:autoSpaceDN w:val="0"/>
        <w:adjustRightInd w:val="0"/>
        <w:ind w:left="0"/>
        <w:jc w:val="both"/>
        <w:rPr>
          <w:rFonts w:ascii="Palatino Linotype" w:eastAsia="Arial Unicode MS" w:hAnsi="Palatino Linotype" w:cs="Arial"/>
        </w:rPr>
      </w:pPr>
    </w:p>
    <w:p w14:paraId="4F4BDA0B" w14:textId="77777777" w:rsidR="001C26D1" w:rsidRPr="002170F1" w:rsidRDefault="001C26D1" w:rsidP="002170F1">
      <w:pPr>
        <w:jc w:val="center"/>
        <w:rPr>
          <w:rFonts w:ascii="Palatino Linotype" w:hAnsi="Palatino Linotype"/>
          <w:b/>
          <w:sz w:val="28"/>
        </w:rPr>
      </w:pPr>
      <w:r w:rsidRPr="002170F1">
        <w:rPr>
          <w:rFonts w:ascii="Palatino Linotype" w:hAnsi="Palatino Linotype"/>
          <w:b/>
          <w:sz w:val="28"/>
        </w:rPr>
        <w:t>R E S U E L V E</w:t>
      </w:r>
    </w:p>
    <w:p w14:paraId="2BF8C9AA" w14:textId="77777777" w:rsidR="001C26D1" w:rsidRPr="002170F1" w:rsidRDefault="001C26D1" w:rsidP="002170F1">
      <w:pPr>
        <w:jc w:val="center"/>
        <w:rPr>
          <w:rFonts w:ascii="Palatino Linotype" w:hAnsi="Palatino Linotype"/>
          <w:b/>
          <w:sz w:val="28"/>
        </w:rPr>
      </w:pPr>
    </w:p>
    <w:p w14:paraId="025D474B" w14:textId="55C3B3C2" w:rsidR="001C26D1" w:rsidRPr="002170F1" w:rsidRDefault="001C26D1" w:rsidP="002170F1">
      <w:pPr>
        <w:widowControl w:val="0"/>
        <w:autoSpaceDE w:val="0"/>
        <w:autoSpaceDN w:val="0"/>
        <w:adjustRightInd w:val="0"/>
        <w:spacing w:line="360" w:lineRule="auto"/>
        <w:jc w:val="both"/>
        <w:rPr>
          <w:rFonts w:ascii="Palatino Linotype" w:hAnsi="Palatino Linotype" w:cs="Arial"/>
          <w:b/>
          <w:sz w:val="28"/>
        </w:rPr>
      </w:pPr>
      <w:r w:rsidRPr="002170F1">
        <w:rPr>
          <w:rFonts w:ascii="Palatino Linotype" w:hAnsi="Palatino Linotype" w:cs="Arial"/>
          <w:b/>
          <w:sz w:val="28"/>
        </w:rPr>
        <w:t xml:space="preserve">PRIMERO. </w:t>
      </w:r>
      <w:r w:rsidRPr="002170F1">
        <w:rPr>
          <w:rFonts w:ascii="Palatino Linotype" w:hAnsi="Palatino Linotype" w:cs="Arial"/>
          <w:szCs w:val="28"/>
        </w:rPr>
        <w:t xml:space="preserve">Se </w:t>
      </w:r>
      <w:r w:rsidRPr="002170F1">
        <w:rPr>
          <w:rFonts w:ascii="Palatino Linotype" w:hAnsi="Palatino Linotype" w:cs="Arial"/>
          <w:b/>
          <w:szCs w:val="28"/>
        </w:rPr>
        <w:t>SOBRESEE</w:t>
      </w:r>
      <w:r w:rsidRPr="002170F1">
        <w:rPr>
          <w:rFonts w:ascii="Palatino Linotype" w:hAnsi="Palatino Linotype" w:cs="Arial"/>
          <w:szCs w:val="28"/>
        </w:rPr>
        <w:t xml:space="preserve"> el Recurso de Revisión número </w:t>
      </w:r>
      <w:bookmarkStart w:id="5" w:name="_Hlk156483177"/>
      <w:r w:rsidR="00F22C8D" w:rsidRPr="002170F1">
        <w:rPr>
          <w:rFonts w:ascii="Palatino Linotype" w:hAnsi="Palatino Linotype"/>
          <w:b/>
        </w:rPr>
        <w:t>03842</w:t>
      </w:r>
      <w:r w:rsidRPr="002170F1">
        <w:rPr>
          <w:rFonts w:ascii="Palatino Linotype" w:hAnsi="Palatino Linotype"/>
          <w:b/>
        </w:rPr>
        <w:t xml:space="preserve">/INFOEM/IP/RR/2023 </w:t>
      </w:r>
      <w:bookmarkEnd w:id="5"/>
      <w:r w:rsidRPr="002170F1">
        <w:rPr>
          <w:rFonts w:ascii="Palatino Linotype" w:hAnsi="Palatino Linotype" w:cs="Arial"/>
          <w:szCs w:val="28"/>
        </w:rPr>
        <w:t xml:space="preserve">por actualizarse la causal establecida en el artículo 192 fracción III de la </w:t>
      </w:r>
      <w:r w:rsidRPr="002170F1">
        <w:rPr>
          <w:rFonts w:ascii="Palatino Linotype" w:hAnsi="Palatino Linotype"/>
          <w:lang w:eastAsia="es-ES_tradnl"/>
        </w:rPr>
        <w:t>Ley de Transparencia y Acceso a la Información Pública del Estado de México y Municipios</w:t>
      </w:r>
      <w:r w:rsidRPr="002170F1">
        <w:rPr>
          <w:rFonts w:ascii="Palatino Linotype" w:hAnsi="Palatino Linotype" w:cs="Arial"/>
          <w:szCs w:val="28"/>
        </w:rPr>
        <w:t xml:space="preserve">, ya que al </w:t>
      </w:r>
      <w:r w:rsidRPr="002170F1">
        <w:rPr>
          <w:rFonts w:ascii="Palatino Linotype" w:hAnsi="Palatino Linotype" w:cs="Arial"/>
          <w:b/>
          <w:szCs w:val="28"/>
        </w:rPr>
        <w:t>modificar el Sujeto Obligado la respuesta, el Recurso de Revisión quedó sin materia</w:t>
      </w:r>
      <w:r w:rsidRPr="002170F1">
        <w:rPr>
          <w:rFonts w:ascii="Palatino Linotype" w:hAnsi="Palatino Linotype" w:cs="Arial"/>
          <w:szCs w:val="28"/>
        </w:rPr>
        <w:t xml:space="preserve">, en términos del Considerando </w:t>
      </w:r>
      <w:r w:rsidRPr="002170F1">
        <w:rPr>
          <w:rFonts w:ascii="Palatino Linotype" w:hAnsi="Palatino Linotype" w:cs="Arial"/>
          <w:b/>
          <w:szCs w:val="28"/>
        </w:rPr>
        <w:t>QUINTO</w:t>
      </w:r>
      <w:r w:rsidRPr="002170F1">
        <w:rPr>
          <w:rFonts w:ascii="Palatino Linotype" w:hAnsi="Palatino Linotype" w:cs="Arial"/>
          <w:szCs w:val="28"/>
        </w:rPr>
        <w:t xml:space="preserve"> de la presente resolución.</w:t>
      </w:r>
    </w:p>
    <w:p w14:paraId="4F84B521" w14:textId="77777777" w:rsidR="001C26D1" w:rsidRPr="002170F1" w:rsidRDefault="001C26D1" w:rsidP="002170F1">
      <w:pPr>
        <w:pStyle w:val="Prrafodelista"/>
        <w:spacing w:line="360" w:lineRule="auto"/>
        <w:ind w:left="0"/>
        <w:jc w:val="both"/>
        <w:rPr>
          <w:rFonts w:ascii="Palatino Linotype" w:hAnsi="Palatino Linotype" w:cs="Arial"/>
          <w:szCs w:val="28"/>
        </w:rPr>
      </w:pPr>
    </w:p>
    <w:p w14:paraId="31258543" w14:textId="77777777" w:rsidR="001C26D1" w:rsidRPr="002170F1" w:rsidRDefault="001C26D1" w:rsidP="002170F1">
      <w:pPr>
        <w:widowControl w:val="0"/>
        <w:autoSpaceDE w:val="0"/>
        <w:autoSpaceDN w:val="0"/>
        <w:adjustRightInd w:val="0"/>
        <w:spacing w:line="360" w:lineRule="auto"/>
        <w:jc w:val="both"/>
        <w:rPr>
          <w:rFonts w:ascii="Palatino Linotype" w:hAnsi="Palatino Linotype"/>
        </w:rPr>
      </w:pPr>
      <w:r w:rsidRPr="002170F1">
        <w:rPr>
          <w:rFonts w:ascii="Palatino Linotype" w:hAnsi="Palatino Linotype" w:cs="Arial"/>
          <w:b/>
          <w:sz w:val="28"/>
        </w:rPr>
        <w:t xml:space="preserve">SEGUNDO. </w:t>
      </w:r>
      <w:r w:rsidRPr="002170F1">
        <w:rPr>
          <w:rFonts w:ascii="Palatino Linotype" w:hAnsi="Palatino Linotype"/>
          <w:b/>
        </w:rPr>
        <w:t>Notifíquese</w:t>
      </w:r>
      <w:r w:rsidRPr="002170F1">
        <w:rPr>
          <w:rFonts w:ascii="Palatino Linotype" w:hAnsi="Palatino Linotype"/>
        </w:rPr>
        <w:t xml:space="preserve"> la presente resolución al Titular de la Unidad de Transparencia del </w:t>
      </w:r>
      <w:r w:rsidRPr="002170F1">
        <w:rPr>
          <w:rFonts w:ascii="Palatino Linotype" w:hAnsi="Palatino Linotype"/>
          <w:b/>
        </w:rPr>
        <w:t>SUJETO OBLIGADO</w:t>
      </w:r>
      <w:r w:rsidRPr="002170F1">
        <w:rPr>
          <w:rFonts w:ascii="Palatino Linotype" w:hAnsi="Palatino Linotype"/>
        </w:rPr>
        <w:t xml:space="preserve"> para su conocimiento.</w:t>
      </w:r>
    </w:p>
    <w:p w14:paraId="077636C2" w14:textId="77777777" w:rsidR="001C26D1" w:rsidRPr="002170F1" w:rsidRDefault="001C26D1" w:rsidP="002170F1">
      <w:pPr>
        <w:widowControl w:val="0"/>
        <w:autoSpaceDE w:val="0"/>
        <w:autoSpaceDN w:val="0"/>
        <w:adjustRightInd w:val="0"/>
        <w:spacing w:line="360" w:lineRule="auto"/>
        <w:jc w:val="both"/>
        <w:rPr>
          <w:rFonts w:ascii="Palatino Linotype" w:hAnsi="Palatino Linotype" w:cs="Arial"/>
          <w:szCs w:val="28"/>
        </w:rPr>
      </w:pPr>
    </w:p>
    <w:p w14:paraId="5D1F54AA" w14:textId="77777777" w:rsidR="001C26D1" w:rsidRPr="002170F1" w:rsidRDefault="001C26D1" w:rsidP="002170F1">
      <w:pPr>
        <w:pStyle w:val="Prrafodelista"/>
        <w:spacing w:line="360" w:lineRule="auto"/>
        <w:ind w:left="0"/>
        <w:jc w:val="both"/>
        <w:rPr>
          <w:rFonts w:ascii="Palatino Linotype" w:hAnsi="Palatino Linotype" w:cs="Arial"/>
        </w:rPr>
      </w:pPr>
      <w:r w:rsidRPr="002170F1">
        <w:rPr>
          <w:rFonts w:ascii="Palatino Linotype" w:hAnsi="Palatino Linotype" w:cs="Arial"/>
          <w:b/>
          <w:sz w:val="28"/>
        </w:rPr>
        <w:lastRenderedPageBreak/>
        <w:t xml:space="preserve">TERCERO. </w:t>
      </w:r>
      <w:r w:rsidRPr="002170F1">
        <w:rPr>
          <w:rFonts w:ascii="Palatino Linotype" w:hAnsi="Palatino Linotype"/>
          <w:b/>
          <w:szCs w:val="17"/>
          <w:lang w:eastAsia="es-ES_tradnl"/>
        </w:rPr>
        <w:t>Notifíquese</w:t>
      </w:r>
      <w:r w:rsidRPr="002170F1">
        <w:rPr>
          <w:rFonts w:ascii="Palatino Linotype" w:hAnsi="Palatino Linotype"/>
          <w:szCs w:val="17"/>
          <w:lang w:eastAsia="es-ES_tradnl"/>
        </w:rPr>
        <w:t xml:space="preserve"> al </w:t>
      </w:r>
      <w:r w:rsidRPr="002170F1">
        <w:rPr>
          <w:rFonts w:ascii="Palatino Linotype" w:hAnsi="Palatino Linotype"/>
          <w:b/>
          <w:szCs w:val="17"/>
          <w:lang w:eastAsia="es-ES_tradnl"/>
        </w:rPr>
        <w:t>RECURRENTE</w:t>
      </w:r>
      <w:r w:rsidRPr="002170F1">
        <w:rPr>
          <w:rFonts w:ascii="Palatino Linotype" w:hAnsi="Palatino Linotype"/>
          <w:szCs w:val="17"/>
          <w:lang w:eastAsia="es-ES_tradnl"/>
        </w:rPr>
        <w:t xml:space="preserve"> la presente resolución vía </w:t>
      </w:r>
      <w:r w:rsidRPr="002170F1">
        <w:rPr>
          <w:rFonts w:ascii="Palatino Linotype" w:hAnsi="Palatino Linotype" w:cs="Arial"/>
        </w:rPr>
        <w:t xml:space="preserve">Sistema de Acceso a la Información Mexiquense </w:t>
      </w:r>
      <w:r w:rsidRPr="002170F1">
        <w:rPr>
          <w:rFonts w:ascii="Palatino Linotype" w:hAnsi="Palatino Linotype" w:cs="Arial"/>
          <w:b/>
          <w:bCs/>
        </w:rPr>
        <w:t>SAIMEX</w:t>
      </w:r>
      <w:r w:rsidRPr="002170F1">
        <w:rPr>
          <w:rFonts w:ascii="Palatino Linotype" w:hAnsi="Palatino Linotype" w:cs="Arial"/>
        </w:rPr>
        <w:t>.</w:t>
      </w:r>
    </w:p>
    <w:p w14:paraId="15FFF3B3" w14:textId="77777777" w:rsidR="001C26D1" w:rsidRPr="002170F1" w:rsidRDefault="001C26D1" w:rsidP="002170F1">
      <w:pPr>
        <w:pStyle w:val="Prrafodelista"/>
        <w:spacing w:line="360" w:lineRule="auto"/>
        <w:ind w:left="0"/>
        <w:jc w:val="both"/>
        <w:rPr>
          <w:rFonts w:ascii="Palatino Linotype" w:hAnsi="Palatino Linotype"/>
          <w:b/>
          <w:lang w:eastAsia="es-ES_tradnl"/>
        </w:rPr>
      </w:pPr>
    </w:p>
    <w:p w14:paraId="1734C9C2" w14:textId="77777777" w:rsidR="001C26D1" w:rsidRPr="002170F1" w:rsidRDefault="001C26D1" w:rsidP="002170F1">
      <w:pPr>
        <w:pStyle w:val="Prrafodelista"/>
        <w:spacing w:line="360" w:lineRule="auto"/>
        <w:ind w:left="0"/>
        <w:jc w:val="both"/>
        <w:rPr>
          <w:rFonts w:ascii="Palatino Linotype" w:hAnsi="Palatino Linotype" w:cs="Arial"/>
          <w:szCs w:val="28"/>
        </w:rPr>
      </w:pPr>
      <w:r w:rsidRPr="002170F1">
        <w:rPr>
          <w:rFonts w:ascii="Palatino Linotype" w:hAnsi="Palatino Linotype" w:cs="Arial"/>
          <w:b/>
          <w:sz w:val="28"/>
        </w:rPr>
        <w:t xml:space="preserve">CUARTO. </w:t>
      </w:r>
      <w:r w:rsidRPr="002170F1">
        <w:rPr>
          <w:rFonts w:ascii="Palatino Linotype" w:hAnsi="Palatino Linotype"/>
          <w:b/>
          <w:lang w:eastAsia="es-ES_tradnl"/>
        </w:rPr>
        <w:t>Hágase</w:t>
      </w:r>
      <w:r w:rsidRPr="002170F1">
        <w:rPr>
          <w:rFonts w:ascii="Palatino Linotype" w:hAnsi="Palatino Linotype"/>
          <w:lang w:eastAsia="es-ES_tradnl"/>
        </w:rPr>
        <w:t xml:space="preserve"> </w:t>
      </w:r>
      <w:r w:rsidRPr="002170F1">
        <w:rPr>
          <w:rFonts w:ascii="Palatino Linotype" w:hAnsi="Palatino Linotype"/>
          <w:b/>
          <w:lang w:eastAsia="es-ES_tradnl"/>
        </w:rPr>
        <w:t xml:space="preserve">del </w:t>
      </w:r>
      <w:r w:rsidRPr="002170F1">
        <w:rPr>
          <w:rFonts w:ascii="Palatino Linotype" w:hAnsi="Palatino Linotype"/>
          <w:b/>
        </w:rPr>
        <w:t>conocimiento</w:t>
      </w:r>
      <w:r w:rsidRPr="002170F1">
        <w:rPr>
          <w:rFonts w:ascii="Palatino Linotype" w:hAnsi="Palatino Linotype"/>
          <w:b/>
          <w:lang w:eastAsia="es-ES_tradnl"/>
        </w:rPr>
        <w:t xml:space="preserve"> </w:t>
      </w:r>
      <w:r w:rsidRPr="002170F1">
        <w:rPr>
          <w:rFonts w:ascii="Palatino Linotype" w:hAnsi="Palatino Linotype"/>
          <w:lang w:eastAsia="es-ES_tradnl"/>
        </w:rPr>
        <w:t xml:space="preserve">del </w:t>
      </w:r>
      <w:r w:rsidRPr="002170F1">
        <w:rPr>
          <w:rFonts w:ascii="Palatino Linotype" w:hAnsi="Palatino Linotype"/>
          <w:b/>
          <w:lang w:eastAsia="es-ES_tradnl"/>
        </w:rPr>
        <w:t>RECURRENTE</w:t>
      </w:r>
      <w:r w:rsidRPr="002170F1">
        <w:rPr>
          <w:rFonts w:ascii="Palatino Linotype" w:hAnsi="Palatino Linotype"/>
          <w:lang w:eastAsia="es-ES_tradnl"/>
        </w:rPr>
        <w:t xml:space="preserve">, que de </w:t>
      </w:r>
      <w:r w:rsidRPr="002170F1">
        <w:rPr>
          <w:rFonts w:ascii="Palatino Linotype" w:hAnsi="Palatino Linotype"/>
        </w:rPr>
        <w:t>conformidad</w:t>
      </w:r>
      <w:r w:rsidRPr="002170F1">
        <w:rPr>
          <w:rFonts w:ascii="Palatino Linotype" w:hAnsi="Palatino Linotype"/>
          <w:lang w:eastAsia="es-ES_tradnl"/>
        </w:rPr>
        <w:t xml:space="preserve"> </w:t>
      </w:r>
      <w:r w:rsidRPr="002170F1">
        <w:rPr>
          <w:rFonts w:ascii="Palatino Linotype" w:hAnsi="Palatino Linotype" w:cs="Arial"/>
        </w:rPr>
        <w:t>con</w:t>
      </w:r>
      <w:r w:rsidRPr="002170F1">
        <w:rPr>
          <w:rFonts w:ascii="Palatino Linotype" w:hAnsi="Palatino Linotype"/>
          <w:lang w:eastAsia="es-ES_tradnl"/>
        </w:rPr>
        <w:t xml:space="preserve"> lo </w:t>
      </w:r>
      <w:r w:rsidRPr="002170F1">
        <w:rPr>
          <w:rFonts w:ascii="Palatino Linotype" w:hAnsi="Palatino Linotype" w:cs="Arial"/>
        </w:rPr>
        <w:t>establecido</w:t>
      </w:r>
      <w:r w:rsidRPr="002170F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5F2CE600" w14:textId="77777777" w:rsidR="001C26D1" w:rsidRDefault="001C26D1" w:rsidP="002170F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588075A0" w14:textId="674B1EE0" w:rsidR="001C26D1" w:rsidRPr="002170F1" w:rsidRDefault="001C26D1" w:rsidP="002170F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2170F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A97785" w:rsidRPr="002170F1">
        <w:rPr>
          <w:rFonts w:ascii="Palatino Linotype" w:hAnsi="Palatino Linotype" w:cs="Arial"/>
        </w:rPr>
        <w:t xml:space="preserve">DIECISIETE </w:t>
      </w:r>
      <w:r w:rsidRPr="002170F1">
        <w:rPr>
          <w:rFonts w:ascii="Palatino Linotype" w:hAnsi="Palatino Linotype" w:cs="Arial"/>
        </w:rPr>
        <w:t xml:space="preserve">DE </w:t>
      </w:r>
      <w:r w:rsidR="00F22C8D" w:rsidRPr="002170F1">
        <w:rPr>
          <w:rFonts w:ascii="Palatino Linotype" w:hAnsi="Palatino Linotype" w:cs="Arial"/>
        </w:rPr>
        <w:t>ENERO</w:t>
      </w:r>
      <w:r w:rsidRPr="002170F1">
        <w:rPr>
          <w:rFonts w:ascii="Palatino Linotype" w:hAnsi="Palatino Linotype" w:cs="Arial"/>
        </w:rPr>
        <w:t xml:space="preserve"> DE DOS MIL </w:t>
      </w:r>
      <w:r w:rsidR="00F22C8D" w:rsidRPr="002170F1">
        <w:rPr>
          <w:rFonts w:ascii="Palatino Linotype" w:hAnsi="Palatino Linotype" w:cs="Arial"/>
        </w:rPr>
        <w:t>VEI</w:t>
      </w:r>
      <w:r w:rsidR="000C761D">
        <w:rPr>
          <w:rFonts w:ascii="Palatino Linotype" w:hAnsi="Palatino Linotype" w:cs="Arial"/>
        </w:rPr>
        <w:t>NTI</w:t>
      </w:r>
      <w:r w:rsidR="00F22C8D" w:rsidRPr="002170F1">
        <w:rPr>
          <w:rFonts w:ascii="Palatino Linotype" w:hAnsi="Palatino Linotype" w:cs="Arial"/>
        </w:rPr>
        <w:t>CUATRO</w:t>
      </w:r>
      <w:r w:rsidRPr="002170F1">
        <w:rPr>
          <w:rFonts w:ascii="Palatino Linotype" w:hAnsi="Palatino Linotype" w:cs="Arial"/>
        </w:rPr>
        <w:t xml:space="preserve">, ANTE EL SECRETARIO TÉCNICO DEL PLENO, ALEXIS TAPIA RAMÍREZ. </w:t>
      </w:r>
    </w:p>
    <w:p w14:paraId="532D5CFB"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r w:rsidRPr="002170F1">
        <w:rPr>
          <w:rFonts w:ascii="Palatino Linotype" w:eastAsiaTheme="minorEastAsia" w:hAnsi="Palatino Linotype"/>
          <w:sz w:val="20"/>
          <w:lang w:val="es-ES_tradnl"/>
        </w:rPr>
        <w:t>SCMM/AGZ/DEMF/</w:t>
      </w:r>
      <w:r w:rsidRPr="002170F1">
        <w:rPr>
          <w:rFonts w:ascii="Palatino Linotype" w:eastAsiaTheme="minorEastAsia" w:hAnsi="Palatino Linotype"/>
          <w:sz w:val="20"/>
          <w:lang w:val="es-419"/>
        </w:rPr>
        <w:t>JMMO</w:t>
      </w:r>
    </w:p>
    <w:p w14:paraId="0E54EB91"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6ADDE01B"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5CEB621E"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4D2011E8"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625BD888"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788EBEC8"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1739F5A5"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25917F81"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59D5330E"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63148CF4"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267069EC"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419C512F"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24E358BC"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40CFE3E9"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026743A8"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4E9B279F"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314BE352"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475C8220"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42F8EE73"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62E09009"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5C029670"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6A52397A" w14:textId="77777777" w:rsidR="001C26D1" w:rsidRPr="002170F1" w:rsidRDefault="001C26D1" w:rsidP="002170F1">
      <w:pPr>
        <w:widowControl w:val="0"/>
        <w:autoSpaceDE w:val="0"/>
        <w:autoSpaceDN w:val="0"/>
        <w:adjustRightInd w:val="0"/>
        <w:spacing w:line="360" w:lineRule="auto"/>
        <w:jc w:val="both"/>
        <w:rPr>
          <w:rFonts w:ascii="Palatino Linotype" w:eastAsiaTheme="minorEastAsia" w:hAnsi="Palatino Linotype"/>
          <w:sz w:val="20"/>
          <w:lang w:val="es-419"/>
        </w:rPr>
      </w:pPr>
    </w:p>
    <w:p w14:paraId="6F73E1A6" w14:textId="77777777" w:rsidR="001C26D1" w:rsidRPr="002170F1" w:rsidRDefault="001C26D1" w:rsidP="002170F1">
      <w:pPr>
        <w:widowControl w:val="0"/>
        <w:autoSpaceDE w:val="0"/>
        <w:autoSpaceDN w:val="0"/>
        <w:adjustRightInd w:val="0"/>
        <w:spacing w:line="360" w:lineRule="auto"/>
        <w:contextualSpacing/>
        <w:jc w:val="both"/>
        <w:rPr>
          <w:rFonts w:ascii="Palatino Linotype" w:hAnsi="Palatino Linotype" w:cs="Arial"/>
          <w:lang w:val="es-ES_tradnl"/>
        </w:rPr>
      </w:pPr>
    </w:p>
    <w:p w14:paraId="4BA47F76" w14:textId="77777777" w:rsidR="001C26D1" w:rsidRPr="002170F1" w:rsidRDefault="001C26D1" w:rsidP="002170F1">
      <w:pPr>
        <w:widowControl w:val="0"/>
        <w:autoSpaceDE w:val="0"/>
        <w:autoSpaceDN w:val="0"/>
        <w:adjustRightInd w:val="0"/>
        <w:spacing w:line="360" w:lineRule="auto"/>
        <w:contextualSpacing/>
        <w:jc w:val="both"/>
        <w:rPr>
          <w:rFonts w:ascii="Palatino Linotype" w:hAnsi="Palatino Linotype" w:cs="Arial"/>
          <w:lang w:val="es-ES_tradnl"/>
        </w:rPr>
      </w:pPr>
    </w:p>
    <w:p w14:paraId="00BAA9EA" w14:textId="77777777" w:rsidR="001C26D1" w:rsidRPr="002170F1" w:rsidRDefault="001C26D1" w:rsidP="002170F1">
      <w:pPr>
        <w:widowControl w:val="0"/>
        <w:autoSpaceDE w:val="0"/>
        <w:autoSpaceDN w:val="0"/>
        <w:adjustRightInd w:val="0"/>
        <w:spacing w:line="360" w:lineRule="auto"/>
        <w:contextualSpacing/>
        <w:jc w:val="both"/>
        <w:rPr>
          <w:rFonts w:ascii="Palatino Linotype" w:hAnsi="Palatino Linotype" w:cs="Arial"/>
          <w:lang w:val="es-ES_tradnl"/>
        </w:rPr>
      </w:pPr>
    </w:p>
    <w:p w14:paraId="14151388" w14:textId="77777777" w:rsidR="001C26D1" w:rsidRPr="002170F1" w:rsidRDefault="001C26D1" w:rsidP="002170F1">
      <w:pPr>
        <w:widowControl w:val="0"/>
        <w:autoSpaceDE w:val="0"/>
        <w:autoSpaceDN w:val="0"/>
        <w:adjustRightInd w:val="0"/>
        <w:spacing w:line="360" w:lineRule="auto"/>
        <w:contextualSpacing/>
        <w:jc w:val="both"/>
        <w:rPr>
          <w:rFonts w:ascii="Palatino Linotype" w:hAnsi="Palatino Linotype" w:cs="Arial"/>
          <w:lang w:val="es-ES_tradnl"/>
        </w:rPr>
      </w:pPr>
    </w:p>
    <w:p w14:paraId="45998672" w14:textId="77777777" w:rsidR="002F225C" w:rsidRPr="002170F1" w:rsidRDefault="002F225C" w:rsidP="002170F1">
      <w:pPr>
        <w:tabs>
          <w:tab w:val="left" w:pos="4667"/>
        </w:tabs>
        <w:spacing w:line="360" w:lineRule="auto"/>
        <w:jc w:val="both"/>
        <w:rPr>
          <w:rFonts w:ascii="Palatino Linotype" w:eastAsia="Palatino Linotype" w:hAnsi="Palatino Linotype" w:cs="Palatino Linotype"/>
        </w:rPr>
      </w:pPr>
    </w:p>
    <w:sectPr w:rsidR="002F225C" w:rsidRPr="002170F1">
      <w:headerReference w:type="default" r:id="rId9"/>
      <w:footerReference w:type="default" r:id="rId10"/>
      <w:headerReference w:type="first" r:id="rId11"/>
      <w:footerReference w:type="first" r:id="rId12"/>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EF0B" w14:textId="77777777" w:rsidR="00425BA5" w:rsidRDefault="00425BA5">
      <w:r>
        <w:separator/>
      </w:r>
    </w:p>
  </w:endnote>
  <w:endnote w:type="continuationSeparator" w:id="0">
    <w:p w14:paraId="29C87458" w14:textId="77777777" w:rsidR="00425BA5" w:rsidRDefault="0042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DDB6" w14:textId="77777777" w:rsidR="002F225C" w:rsidRDefault="00D86D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170F1">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170F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99E5447" w14:textId="77777777" w:rsidR="002F225C" w:rsidRDefault="002F225C">
    <w:pPr>
      <w:pBdr>
        <w:top w:val="nil"/>
        <w:left w:val="nil"/>
        <w:bottom w:val="nil"/>
        <w:right w:val="nil"/>
        <w:between w:val="nil"/>
      </w:pBdr>
      <w:tabs>
        <w:tab w:val="center" w:pos="4252"/>
        <w:tab w:val="right" w:pos="8504"/>
      </w:tabs>
      <w:rPr>
        <w:color w:val="000000"/>
      </w:rPr>
    </w:pPr>
  </w:p>
  <w:p w14:paraId="3A13F45F" w14:textId="77777777" w:rsidR="002F225C" w:rsidRDefault="002F225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8B14" w14:textId="77777777" w:rsidR="002F225C" w:rsidRDefault="00D86D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170F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170F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23976D3" w14:textId="77777777" w:rsidR="002F225C" w:rsidRDefault="002F225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C874" w14:textId="77777777" w:rsidR="00425BA5" w:rsidRDefault="00425BA5">
      <w:r>
        <w:separator/>
      </w:r>
    </w:p>
  </w:footnote>
  <w:footnote w:type="continuationSeparator" w:id="0">
    <w:p w14:paraId="7BC15CE3" w14:textId="77777777" w:rsidR="00425BA5" w:rsidRDefault="0042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5886" w14:textId="77777777" w:rsidR="002F225C" w:rsidRDefault="002F225C">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2F225C" w14:paraId="2FAB9847" w14:textId="77777777">
      <w:tc>
        <w:tcPr>
          <w:tcW w:w="2553" w:type="dxa"/>
          <w:vAlign w:val="center"/>
        </w:tcPr>
        <w:p w14:paraId="3E00D775"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r>
            <w:rPr>
              <w:noProof/>
              <w:lang w:val="es-MX"/>
            </w:rPr>
            <w:drawing>
              <wp:anchor distT="0" distB="0" distL="0" distR="0" simplePos="0" relativeHeight="251658240" behindDoc="1" locked="0" layoutInCell="1" hidden="0" allowOverlap="1" wp14:anchorId="089A7F44" wp14:editId="2A110708">
                <wp:simplePos x="0" y="0"/>
                <wp:positionH relativeFrom="column">
                  <wp:posOffset>-3399789</wp:posOffset>
                </wp:positionH>
                <wp:positionV relativeFrom="paragraph">
                  <wp:posOffset>-551814</wp:posOffset>
                </wp:positionV>
                <wp:extent cx="7635240" cy="9942830"/>
                <wp:effectExtent l="0" t="0" r="0" b="0"/>
                <wp:wrapNone/>
                <wp:docPr id="4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c>
        <w:tcPr>
          <w:tcW w:w="3687" w:type="dxa"/>
          <w:vAlign w:val="center"/>
        </w:tcPr>
        <w:p w14:paraId="415687FC" w14:textId="3636BD6C" w:rsidR="002F225C" w:rsidRDefault="003F46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03842/INFOEM/IP/RR/2023</w:t>
          </w:r>
        </w:p>
      </w:tc>
    </w:tr>
    <w:tr w:rsidR="002F225C" w14:paraId="089681F1" w14:textId="77777777">
      <w:trPr>
        <w:trHeight w:val="228"/>
      </w:trPr>
      <w:tc>
        <w:tcPr>
          <w:tcW w:w="2553" w:type="dxa"/>
          <w:vAlign w:val="center"/>
        </w:tcPr>
        <w:p w14:paraId="64FDAB71"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2A6EB1C" w14:textId="0A595D39" w:rsidR="002F225C" w:rsidRDefault="0003538C" w:rsidP="003F46FE">
          <w:pPr>
            <w:jc w:val="both"/>
            <w:rPr>
              <w:rFonts w:ascii="Palatino Linotype" w:eastAsia="Palatino Linotype" w:hAnsi="Palatino Linotype" w:cs="Palatino Linotype"/>
              <w:b/>
              <w:sz w:val="22"/>
              <w:szCs w:val="22"/>
            </w:rPr>
          </w:pPr>
          <w:r w:rsidRPr="0003538C">
            <w:rPr>
              <w:rFonts w:ascii="Palatino Linotype" w:eastAsia="Palatino Linotype" w:hAnsi="Palatino Linotype" w:cs="Palatino Linotype"/>
              <w:b/>
              <w:sz w:val="22"/>
              <w:szCs w:val="22"/>
            </w:rPr>
            <w:t>Sistema para el Desarrollo Integral de la Familia del Estado de México</w:t>
          </w:r>
        </w:p>
      </w:tc>
    </w:tr>
    <w:tr w:rsidR="002F225C" w14:paraId="3BAEF299" w14:textId="77777777">
      <w:tc>
        <w:tcPr>
          <w:tcW w:w="2553" w:type="dxa"/>
          <w:vAlign w:val="center"/>
        </w:tcPr>
        <w:p w14:paraId="1103BC44"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75A3BA4" w14:textId="77777777" w:rsidR="002F225C" w:rsidRDefault="0073405E">
          <w:pPr>
            <w:ind w:right="-533"/>
            <w:rPr>
              <w:rFonts w:ascii="Palatino Linotype" w:eastAsia="Palatino Linotype" w:hAnsi="Palatino Linotype" w:cs="Palatino Linotype"/>
              <w:b/>
              <w:sz w:val="22"/>
              <w:szCs w:val="22"/>
            </w:rPr>
          </w:pPr>
          <w:r w:rsidRPr="0073405E">
            <w:rPr>
              <w:rFonts w:ascii="Palatino Linotype" w:eastAsia="Palatino Linotype" w:hAnsi="Palatino Linotype" w:cs="Palatino Linotype"/>
              <w:b/>
              <w:sz w:val="22"/>
              <w:szCs w:val="22"/>
            </w:rPr>
            <w:t>Sharon Cristina Morales Martínez</w:t>
          </w:r>
        </w:p>
      </w:tc>
    </w:tr>
  </w:tbl>
  <w:p w14:paraId="419DA043" w14:textId="77777777" w:rsidR="002F225C" w:rsidRDefault="00D86D4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386C" w14:textId="77777777" w:rsidR="002F225C" w:rsidRDefault="00D86D43" w:rsidP="003F46F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6A4781A4" wp14:editId="5F19A96D">
          <wp:simplePos x="0" y="0"/>
          <wp:positionH relativeFrom="column">
            <wp:posOffset>-626744</wp:posOffset>
          </wp:positionH>
          <wp:positionV relativeFrom="paragraph">
            <wp:posOffset>-341629</wp:posOffset>
          </wp:positionV>
          <wp:extent cx="7635240" cy="9942830"/>
          <wp:effectExtent l="0" t="0" r="0" b="0"/>
          <wp:wrapNone/>
          <wp:docPr id="4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6240" w:type="dxa"/>
      <w:tblInd w:w="3685" w:type="dxa"/>
      <w:tblLayout w:type="fixed"/>
      <w:tblLook w:val="0400" w:firstRow="0" w:lastRow="0" w:firstColumn="0" w:lastColumn="0" w:noHBand="0" w:noVBand="1"/>
    </w:tblPr>
    <w:tblGrid>
      <w:gridCol w:w="2553"/>
      <w:gridCol w:w="3687"/>
    </w:tblGrid>
    <w:tr w:rsidR="002F225C" w14:paraId="027C2D8C" w14:textId="77777777">
      <w:tc>
        <w:tcPr>
          <w:tcW w:w="2553" w:type="dxa"/>
          <w:vAlign w:val="center"/>
        </w:tcPr>
        <w:p w14:paraId="429A5FE0"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75CE9A5" w14:textId="0E361BF0" w:rsidR="002F225C" w:rsidRDefault="000353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03842/INFOEM/IP/RR/2023</w:t>
          </w:r>
        </w:p>
      </w:tc>
    </w:tr>
    <w:tr w:rsidR="002F225C" w14:paraId="2D17B019" w14:textId="77777777">
      <w:tc>
        <w:tcPr>
          <w:tcW w:w="2553" w:type="dxa"/>
          <w:vAlign w:val="center"/>
        </w:tcPr>
        <w:p w14:paraId="70EBF5B9"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73EBE4F" w14:textId="4CDA8CB2" w:rsidR="002F225C" w:rsidRDefault="002F225C" w:rsidP="006A1375">
          <w:pPr>
            <w:jc w:val="both"/>
            <w:rPr>
              <w:rFonts w:ascii="Palatino Linotype" w:eastAsia="Palatino Linotype" w:hAnsi="Palatino Linotype" w:cs="Palatino Linotype"/>
              <w:b/>
              <w:sz w:val="22"/>
              <w:szCs w:val="22"/>
            </w:rPr>
          </w:pPr>
        </w:p>
      </w:tc>
    </w:tr>
    <w:tr w:rsidR="002F225C" w14:paraId="0E5AAADD" w14:textId="77777777">
      <w:trPr>
        <w:trHeight w:val="228"/>
      </w:trPr>
      <w:tc>
        <w:tcPr>
          <w:tcW w:w="2553" w:type="dxa"/>
          <w:vAlign w:val="center"/>
        </w:tcPr>
        <w:p w14:paraId="00CB68EE"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6852EA2" w14:textId="29A51077" w:rsidR="002F225C" w:rsidRDefault="0003538C">
          <w:pPr>
            <w:jc w:val="both"/>
            <w:rPr>
              <w:rFonts w:ascii="Palatino Linotype" w:eastAsia="Palatino Linotype" w:hAnsi="Palatino Linotype" w:cs="Palatino Linotype"/>
              <w:b/>
              <w:sz w:val="22"/>
              <w:szCs w:val="22"/>
            </w:rPr>
          </w:pPr>
          <w:r w:rsidRPr="0003538C">
            <w:rPr>
              <w:rFonts w:ascii="Palatino Linotype" w:eastAsia="Palatino Linotype" w:hAnsi="Palatino Linotype" w:cs="Palatino Linotype"/>
              <w:b/>
              <w:sz w:val="22"/>
              <w:szCs w:val="22"/>
            </w:rPr>
            <w:t>Sistema para el Desarrollo Integral de la Familia del Estado de México</w:t>
          </w:r>
        </w:p>
      </w:tc>
    </w:tr>
    <w:tr w:rsidR="002F225C" w14:paraId="6B65EC9E" w14:textId="77777777">
      <w:tc>
        <w:tcPr>
          <w:tcW w:w="2553" w:type="dxa"/>
          <w:vAlign w:val="center"/>
        </w:tcPr>
        <w:p w14:paraId="47598D21"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1880CF5" w14:textId="77777777" w:rsidR="002F225C" w:rsidRDefault="0073405E">
          <w:pPr>
            <w:ind w:right="-533"/>
            <w:rPr>
              <w:rFonts w:ascii="Palatino Linotype" w:eastAsia="Palatino Linotype" w:hAnsi="Palatino Linotype" w:cs="Palatino Linotype"/>
              <w:b/>
              <w:sz w:val="22"/>
              <w:szCs w:val="22"/>
            </w:rPr>
          </w:pPr>
          <w:r w:rsidRPr="0073405E">
            <w:rPr>
              <w:rFonts w:ascii="Palatino Linotype" w:eastAsia="Palatino Linotype" w:hAnsi="Palatino Linotype" w:cs="Palatino Linotype"/>
              <w:b/>
              <w:sz w:val="22"/>
              <w:szCs w:val="22"/>
            </w:rPr>
            <w:t>Sharon Cristina Morales Martínez</w:t>
          </w:r>
        </w:p>
      </w:tc>
    </w:tr>
  </w:tbl>
  <w:p w14:paraId="40334C87" w14:textId="77777777" w:rsidR="002F225C" w:rsidRDefault="002F225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5A1"/>
    <w:multiLevelType w:val="multilevel"/>
    <w:tmpl w:val="EE8C270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BB7F56"/>
    <w:multiLevelType w:val="multilevel"/>
    <w:tmpl w:val="93CC93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1353" w:hanging="359"/>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5594076">
    <w:abstractNumId w:val="0"/>
  </w:num>
  <w:num w:numId="2" w16cid:durableId="167403196">
    <w:abstractNumId w:val="2"/>
  </w:num>
  <w:num w:numId="3" w16cid:durableId="437457168">
    <w:abstractNumId w:val="1"/>
  </w:num>
  <w:num w:numId="4" w16cid:durableId="835922829">
    <w:abstractNumId w:val="4"/>
  </w:num>
  <w:num w:numId="5" w16cid:durableId="484513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314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5C"/>
    <w:rsid w:val="0003538C"/>
    <w:rsid w:val="000B229C"/>
    <w:rsid w:val="000C761D"/>
    <w:rsid w:val="000F59E8"/>
    <w:rsid w:val="00160E4B"/>
    <w:rsid w:val="0016485B"/>
    <w:rsid w:val="001C26D1"/>
    <w:rsid w:val="002170F1"/>
    <w:rsid w:val="002B5EB2"/>
    <w:rsid w:val="002F225C"/>
    <w:rsid w:val="003017D8"/>
    <w:rsid w:val="003505C2"/>
    <w:rsid w:val="00374116"/>
    <w:rsid w:val="00375908"/>
    <w:rsid w:val="003B0C87"/>
    <w:rsid w:val="003F46FE"/>
    <w:rsid w:val="004235DA"/>
    <w:rsid w:val="00424805"/>
    <w:rsid w:val="00425BA5"/>
    <w:rsid w:val="00435978"/>
    <w:rsid w:val="004477E8"/>
    <w:rsid w:val="00481BCF"/>
    <w:rsid w:val="0049077A"/>
    <w:rsid w:val="004F3A17"/>
    <w:rsid w:val="005C627D"/>
    <w:rsid w:val="005D730B"/>
    <w:rsid w:val="006538A3"/>
    <w:rsid w:val="006A1375"/>
    <w:rsid w:val="00731B04"/>
    <w:rsid w:val="0073405E"/>
    <w:rsid w:val="00740317"/>
    <w:rsid w:val="00751C61"/>
    <w:rsid w:val="00762159"/>
    <w:rsid w:val="007B2489"/>
    <w:rsid w:val="007D4604"/>
    <w:rsid w:val="007F790C"/>
    <w:rsid w:val="00804267"/>
    <w:rsid w:val="00831184"/>
    <w:rsid w:val="00833849"/>
    <w:rsid w:val="00872B0C"/>
    <w:rsid w:val="008833E0"/>
    <w:rsid w:val="00884FDC"/>
    <w:rsid w:val="00892740"/>
    <w:rsid w:val="008A0781"/>
    <w:rsid w:val="008E22C6"/>
    <w:rsid w:val="0092026E"/>
    <w:rsid w:val="00945A7F"/>
    <w:rsid w:val="009824E0"/>
    <w:rsid w:val="009A0E9F"/>
    <w:rsid w:val="00A100D6"/>
    <w:rsid w:val="00A27222"/>
    <w:rsid w:val="00A97785"/>
    <w:rsid w:val="00B250A9"/>
    <w:rsid w:val="00B514FE"/>
    <w:rsid w:val="00B74F9A"/>
    <w:rsid w:val="00B977E1"/>
    <w:rsid w:val="00BC51FC"/>
    <w:rsid w:val="00C66B47"/>
    <w:rsid w:val="00C9278C"/>
    <w:rsid w:val="00CA446A"/>
    <w:rsid w:val="00CA4ED1"/>
    <w:rsid w:val="00CB0724"/>
    <w:rsid w:val="00CC54D6"/>
    <w:rsid w:val="00CF3246"/>
    <w:rsid w:val="00D30DD7"/>
    <w:rsid w:val="00D33602"/>
    <w:rsid w:val="00D86D43"/>
    <w:rsid w:val="00D97A89"/>
    <w:rsid w:val="00DA3775"/>
    <w:rsid w:val="00DB7BF3"/>
    <w:rsid w:val="00DC3E12"/>
    <w:rsid w:val="00E56D2F"/>
    <w:rsid w:val="00E674AD"/>
    <w:rsid w:val="00E74726"/>
    <w:rsid w:val="00ED73E0"/>
    <w:rsid w:val="00F06EA9"/>
    <w:rsid w:val="00F22C8D"/>
    <w:rsid w:val="00F54B5F"/>
    <w:rsid w:val="00FA0CDD"/>
    <w:rsid w:val="00FA5B74"/>
    <w:rsid w:val="00FB1023"/>
    <w:rsid w:val="00FE0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B26F"/>
  <w15:docId w15:val="{304BB94C-D127-4CD8-82DF-0D4274B4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4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style>
  <w:style w:type="table" w:styleId="Tabladelista1clara-nfasis1">
    <w:name w:val="List Table 1 Light Accent 1"/>
    <w:basedOn w:val="Tablanormal"/>
    <w:uiPriority w:val="46"/>
    <w:rsid w:val="00B1183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5D5B79"/>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481BCF"/>
    <w:rPr>
      <w:sz w:val="16"/>
      <w:szCs w:val="16"/>
    </w:rPr>
  </w:style>
  <w:style w:type="paragraph" w:styleId="Textocomentario">
    <w:name w:val="annotation text"/>
    <w:basedOn w:val="Normal"/>
    <w:link w:val="TextocomentarioCar"/>
    <w:uiPriority w:val="99"/>
    <w:semiHidden/>
    <w:unhideWhenUsed/>
    <w:rsid w:val="00481BCF"/>
    <w:rPr>
      <w:sz w:val="20"/>
      <w:szCs w:val="20"/>
    </w:rPr>
  </w:style>
  <w:style w:type="character" w:customStyle="1" w:styleId="TextocomentarioCar">
    <w:name w:val="Texto comentario Car"/>
    <w:basedOn w:val="Fuentedeprrafopredeter"/>
    <w:link w:val="Textocomentario"/>
    <w:uiPriority w:val="99"/>
    <w:semiHidden/>
    <w:rsid w:val="00481BCF"/>
    <w:rPr>
      <w:sz w:val="20"/>
      <w:szCs w:val="20"/>
    </w:rPr>
  </w:style>
  <w:style w:type="paragraph" w:styleId="Asuntodelcomentario">
    <w:name w:val="annotation subject"/>
    <w:basedOn w:val="Textocomentario"/>
    <w:next w:val="Textocomentario"/>
    <w:link w:val="AsuntodelcomentarioCar"/>
    <w:uiPriority w:val="99"/>
    <w:semiHidden/>
    <w:unhideWhenUsed/>
    <w:rsid w:val="00481BCF"/>
    <w:rPr>
      <w:b/>
      <w:bCs/>
    </w:rPr>
  </w:style>
  <w:style w:type="character" w:customStyle="1" w:styleId="AsuntodelcomentarioCar">
    <w:name w:val="Asunto del comentario Car"/>
    <w:basedOn w:val="TextocomentarioCar"/>
    <w:link w:val="Asuntodelcomentario"/>
    <w:uiPriority w:val="99"/>
    <w:semiHidden/>
    <w:rsid w:val="00481BCF"/>
    <w:rPr>
      <w:b/>
      <w:bCs/>
      <w:sz w:val="20"/>
      <w:szCs w:val="20"/>
    </w:rPr>
  </w:style>
  <w:style w:type="paragraph" w:styleId="Revisin">
    <w:name w:val="Revision"/>
    <w:hidden/>
    <w:uiPriority w:val="99"/>
    <w:semiHidden/>
    <w:rsid w:val="0049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57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82lCEottlhZIq13/O3U/ZnUOg==">CgMxLjAyCWguMzBqMHpsbDIIaC5namRneHM4AHIhMWVKR24zS3F1VUIxZzdUZ3Z6bGhLb1piRERYSmJsSXhk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6555</Words>
  <Characters>36057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Infoem642</cp:lastModifiedBy>
  <cp:revision>6</cp:revision>
  <dcterms:created xsi:type="dcterms:W3CDTF">2023-12-14T20:32:00Z</dcterms:created>
  <dcterms:modified xsi:type="dcterms:W3CDTF">2024-01-18T21:14:00Z</dcterms:modified>
</cp:coreProperties>
</file>