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C7627" w14:textId="7BAAAE05" w:rsidR="00F8557D" w:rsidRPr="00D20898" w:rsidRDefault="00646B44">
      <w:pPr>
        <w:spacing w:after="0" w:line="360" w:lineRule="auto"/>
        <w:ind w:right="49"/>
        <w:jc w:val="both"/>
        <w:rPr>
          <w:rFonts w:ascii="Palatino Linotype" w:eastAsia="Palatino Linotype" w:hAnsi="Palatino Linotype" w:cs="Palatino Linotype"/>
          <w:sz w:val="24"/>
          <w:szCs w:val="24"/>
        </w:rPr>
      </w:pPr>
      <w:bookmarkStart w:id="0" w:name="_GoBack"/>
      <w:bookmarkEnd w:id="0"/>
      <w:r w:rsidRPr="00D20898">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1E4407" w:rsidRPr="00D20898">
        <w:rPr>
          <w:rFonts w:ascii="Palatino Linotype" w:eastAsia="Palatino Linotype" w:hAnsi="Palatino Linotype" w:cs="Palatino Linotype"/>
          <w:sz w:val="24"/>
          <w:szCs w:val="24"/>
        </w:rPr>
        <w:t>diecisiete de enero</w:t>
      </w:r>
      <w:r w:rsidR="00B30C44" w:rsidRPr="00D20898">
        <w:rPr>
          <w:rFonts w:ascii="Palatino Linotype" w:eastAsia="Palatino Linotype" w:hAnsi="Palatino Linotype" w:cs="Palatino Linotype"/>
          <w:sz w:val="24"/>
          <w:szCs w:val="24"/>
        </w:rPr>
        <w:t xml:space="preserve"> de dos mil veinti</w:t>
      </w:r>
      <w:r w:rsidR="001E4407" w:rsidRPr="00D20898">
        <w:rPr>
          <w:rFonts w:ascii="Palatino Linotype" w:eastAsia="Palatino Linotype" w:hAnsi="Palatino Linotype" w:cs="Palatino Linotype"/>
          <w:sz w:val="24"/>
          <w:szCs w:val="24"/>
        </w:rPr>
        <w:t xml:space="preserve">cuatro. </w:t>
      </w:r>
    </w:p>
    <w:p w14:paraId="74ED697E" w14:textId="77777777" w:rsidR="00F8557D" w:rsidRPr="00D20898" w:rsidRDefault="00F8557D">
      <w:pPr>
        <w:spacing w:after="0" w:line="360" w:lineRule="auto"/>
        <w:ind w:right="49"/>
        <w:jc w:val="center"/>
        <w:rPr>
          <w:rFonts w:ascii="Palatino Linotype" w:eastAsia="Palatino Linotype" w:hAnsi="Palatino Linotype" w:cs="Palatino Linotype"/>
          <w:sz w:val="24"/>
          <w:szCs w:val="24"/>
        </w:rPr>
      </w:pPr>
    </w:p>
    <w:p w14:paraId="52F4F0DF" w14:textId="2C922E11" w:rsidR="00F8557D" w:rsidRPr="00D20898" w:rsidRDefault="00646B44">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 xml:space="preserve">Visto el expediente relativo al recurso de revisión </w:t>
      </w:r>
      <w:r w:rsidR="005E4B25" w:rsidRPr="00D20898">
        <w:rPr>
          <w:rFonts w:ascii="Palatino Linotype" w:eastAsia="Palatino Linotype" w:hAnsi="Palatino Linotype" w:cs="Palatino Linotype"/>
          <w:b/>
          <w:sz w:val="24"/>
          <w:szCs w:val="24"/>
        </w:rPr>
        <w:t>0</w:t>
      </w:r>
      <w:r w:rsidR="001E4407" w:rsidRPr="00D20898">
        <w:rPr>
          <w:rFonts w:ascii="Palatino Linotype" w:eastAsia="Palatino Linotype" w:hAnsi="Palatino Linotype" w:cs="Palatino Linotype"/>
          <w:b/>
          <w:sz w:val="24"/>
          <w:szCs w:val="24"/>
        </w:rPr>
        <w:t>5</w:t>
      </w:r>
      <w:r w:rsidR="00350E12" w:rsidRPr="00D20898">
        <w:rPr>
          <w:rFonts w:ascii="Palatino Linotype" w:eastAsia="Palatino Linotype" w:hAnsi="Palatino Linotype" w:cs="Palatino Linotype"/>
          <w:b/>
          <w:sz w:val="24"/>
          <w:szCs w:val="24"/>
        </w:rPr>
        <w:t>534</w:t>
      </w:r>
      <w:r w:rsidR="00D7458B" w:rsidRPr="00D20898">
        <w:rPr>
          <w:rFonts w:ascii="Palatino Linotype" w:eastAsia="Palatino Linotype" w:hAnsi="Palatino Linotype" w:cs="Palatino Linotype"/>
          <w:b/>
          <w:sz w:val="24"/>
          <w:szCs w:val="24"/>
        </w:rPr>
        <w:t>/INFOEM/IP/RR/2023</w:t>
      </w:r>
      <w:r w:rsidRPr="00D20898">
        <w:rPr>
          <w:rFonts w:ascii="Palatino Linotype" w:eastAsia="Palatino Linotype" w:hAnsi="Palatino Linotype" w:cs="Palatino Linotype"/>
          <w:sz w:val="24"/>
          <w:szCs w:val="24"/>
        </w:rPr>
        <w:t>, interpuesto por</w:t>
      </w:r>
      <w:r w:rsidR="001E4407" w:rsidRPr="00D20898">
        <w:rPr>
          <w:rFonts w:ascii="Palatino Linotype" w:eastAsia="Palatino Linotype" w:hAnsi="Palatino Linotype" w:cs="Palatino Linotype"/>
          <w:sz w:val="24"/>
          <w:szCs w:val="24"/>
        </w:rPr>
        <w:t xml:space="preserve"> </w:t>
      </w:r>
      <w:r w:rsidR="00350E12" w:rsidRPr="00D20898">
        <w:rPr>
          <w:rFonts w:ascii="Palatino Linotype" w:eastAsia="Palatino Linotype" w:hAnsi="Palatino Linotype" w:cs="Palatino Linotype"/>
          <w:b/>
          <w:bCs/>
          <w:sz w:val="24"/>
          <w:szCs w:val="24"/>
        </w:rPr>
        <w:t>una persona usuaria del Sistema de Acceso a la Información Mexiquense</w:t>
      </w:r>
      <w:r w:rsidRPr="00D20898">
        <w:rPr>
          <w:rFonts w:ascii="Palatino Linotype" w:eastAsia="Palatino Linotype" w:hAnsi="Palatino Linotype" w:cs="Palatino Linotype"/>
          <w:sz w:val="24"/>
          <w:szCs w:val="24"/>
        </w:rPr>
        <w:t>, al cual en</w:t>
      </w:r>
      <w:r w:rsidR="0001679E" w:rsidRPr="00D20898">
        <w:rPr>
          <w:rFonts w:ascii="Palatino Linotype" w:eastAsia="Palatino Linotype" w:hAnsi="Palatino Linotype" w:cs="Palatino Linotype"/>
          <w:sz w:val="24"/>
          <w:szCs w:val="24"/>
        </w:rPr>
        <w:t xml:space="preserve"> lo sucesivo se le denominará la parte</w:t>
      </w:r>
      <w:r w:rsidRPr="00D20898">
        <w:rPr>
          <w:rFonts w:ascii="Palatino Linotype" w:eastAsia="Palatino Linotype" w:hAnsi="Palatino Linotype" w:cs="Palatino Linotype"/>
          <w:sz w:val="24"/>
          <w:szCs w:val="24"/>
        </w:rPr>
        <w:t xml:space="preserve"> </w:t>
      </w:r>
      <w:r w:rsidRPr="00D20898">
        <w:rPr>
          <w:rFonts w:ascii="Palatino Linotype" w:eastAsia="Palatino Linotype" w:hAnsi="Palatino Linotype" w:cs="Palatino Linotype"/>
          <w:b/>
          <w:sz w:val="24"/>
          <w:szCs w:val="24"/>
        </w:rPr>
        <w:t>RECURRENTE</w:t>
      </w:r>
      <w:r w:rsidRPr="00D20898">
        <w:rPr>
          <w:rFonts w:ascii="Palatino Linotype" w:eastAsia="Palatino Linotype" w:hAnsi="Palatino Linotype" w:cs="Palatino Linotype"/>
          <w:sz w:val="24"/>
          <w:szCs w:val="24"/>
        </w:rPr>
        <w:t xml:space="preserve">, en contra de la respuesta a su solicitud de información identificada con número de folio </w:t>
      </w:r>
      <w:r w:rsidR="00B30C44" w:rsidRPr="00D20898">
        <w:rPr>
          <w:rFonts w:ascii="Palatino Linotype" w:eastAsia="Palatino Linotype" w:hAnsi="Palatino Linotype" w:cs="Palatino Linotype"/>
          <w:b/>
          <w:sz w:val="24"/>
          <w:szCs w:val="24"/>
        </w:rPr>
        <w:t>0</w:t>
      </w:r>
      <w:r w:rsidR="00350E12" w:rsidRPr="00D20898">
        <w:rPr>
          <w:rFonts w:ascii="Palatino Linotype" w:eastAsia="Palatino Linotype" w:hAnsi="Palatino Linotype" w:cs="Palatino Linotype"/>
          <w:b/>
          <w:sz w:val="24"/>
          <w:szCs w:val="24"/>
        </w:rPr>
        <w:t>1301</w:t>
      </w:r>
      <w:r w:rsidRPr="00D20898">
        <w:rPr>
          <w:rFonts w:ascii="Palatino Linotype" w:eastAsia="Palatino Linotype" w:hAnsi="Palatino Linotype" w:cs="Palatino Linotype"/>
          <w:b/>
          <w:sz w:val="24"/>
          <w:szCs w:val="24"/>
        </w:rPr>
        <w:t>/</w:t>
      </w:r>
      <w:r w:rsidR="001E4407" w:rsidRPr="00D20898">
        <w:rPr>
          <w:rFonts w:ascii="Palatino Linotype" w:eastAsia="Palatino Linotype" w:hAnsi="Palatino Linotype" w:cs="Palatino Linotype"/>
          <w:b/>
          <w:sz w:val="24"/>
          <w:szCs w:val="24"/>
        </w:rPr>
        <w:t>ZINACANT</w:t>
      </w:r>
      <w:r w:rsidRPr="00D20898">
        <w:rPr>
          <w:rFonts w:ascii="Palatino Linotype" w:eastAsia="Palatino Linotype" w:hAnsi="Palatino Linotype" w:cs="Palatino Linotype"/>
          <w:b/>
          <w:sz w:val="24"/>
          <w:szCs w:val="24"/>
        </w:rPr>
        <w:t>/IP/202</w:t>
      </w:r>
      <w:r w:rsidR="006B4A8B" w:rsidRPr="00D20898">
        <w:rPr>
          <w:rFonts w:ascii="Palatino Linotype" w:eastAsia="Palatino Linotype" w:hAnsi="Palatino Linotype" w:cs="Palatino Linotype"/>
          <w:b/>
          <w:sz w:val="24"/>
          <w:szCs w:val="24"/>
        </w:rPr>
        <w:t>3</w:t>
      </w:r>
      <w:r w:rsidRPr="00D20898">
        <w:rPr>
          <w:rFonts w:ascii="Palatino Linotype" w:eastAsia="Palatino Linotype" w:hAnsi="Palatino Linotype" w:cs="Palatino Linotype"/>
          <w:sz w:val="24"/>
          <w:szCs w:val="24"/>
        </w:rPr>
        <w:t xml:space="preserve"> proporcionada por parte </w:t>
      </w:r>
      <w:r w:rsidR="005E4B25" w:rsidRPr="00D20898">
        <w:rPr>
          <w:rFonts w:ascii="Palatino Linotype" w:eastAsia="Palatino Linotype" w:hAnsi="Palatino Linotype" w:cs="Palatino Linotype"/>
          <w:sz w:val="24"/>
          <w:szCs w:val="24"/>
        </w:rPr>
        <w:t xml:space="preserve">del </w:t>
      </w:r>
      <w:r w:rsidR="005E4B25" w:rsidRPr="00D20898">
        <w:rPr>
          <w:rFonts w:ascii="Palatino Linotype" w:eastAsia="Palatino Linotype" w:hAnsi="Palatino Linotype" w:cs="Palatino Linotype"/>
          <w:b/>
          <w:sz w:val="24"/>
          <w:szCs w:val="24"/>
        </w:rPr>
        <w:t xml:space="preserve">Ayuntamiento de </w:t>
      </w:r>
      <w:r w:rsidR="001E4407" w:rsidRPr="00D20898">
        <w:rPr>
          <w:rFonts w:ascii="Palatino Linotype" w:eastAsia="Palatino Linotype" w:hAnsi="Palatino Linotype" w:cs="Palatino Linotype"/>
          <w:b/>
          <w:sz w:val="24"/>
          <w:szCs w:val="24"/>
        </w:rPr>
        <w:t>Zinacantepec</w:t>
      </w:r>
      <w:r w:rsidR="002D6A54" w:rsidRPr="00D20898">
        <w:rPr>
          <w:rFonts w:ascii="Palatino Linotype" w:eastAsia="Palatino Linotype" w:hAnsi="Palatino Linotype" w:cs="Palatino Linotype"/>
          <w:sz w:val="24"/>
          <w:szCs w:val="24"/>
        </w:rPr>
        <w:t xml:space="preserve">, </w:t>
      </w:r>
      <w:r w:rsidRPr="00D20898">
        <w:rPr>
          <w:rFonts w:ascii="Palatino Linotype" w:eastAsia="Palatino Linotype" w:hAnsi="Palatino Linotype" w:cs="Palatino Linotype"/>
          <w:sz w:val="24"/>
          <w:szCs w:val="24"/>
        </w:rPr>
        <w:t xml:space="preserve">en lo sucesivo el </w:t>
      </w:r>
      <w:r w:rsidRPr="00D20898">
        <w:rPr>
          <w:rFonts w:ascii="Palatino Linotype" w:eastAsia="Palatino Linotype" w:hAnsi="Palatino Linotype" w:cs="Palatino Linotype"/>
          <w:b/>
          <w:sz w:val="24"/>
          <w:szCs w:val="24"/>
        </w:rPr>
        <w:t>SUJETO OBLIGADO</w:t>
      </w:r>
      <w:r w:rsidRPr="00D20898">
        <w:rPr>
          <w:rFonts w:ascii="Palatino Linotype" w:eastAsia="Palatino Linotype" w:hAnsi="Palatino Linotype" w:cs="Palatino Linotype"/>
          <w:sz w:val="24"/>
          <w:szCs w:val="24"/>
        </w:rPr>
        <w:t>; se procede a dictar la presente resolución, con base en los siguientes:</w:t>
      </w:r>
    </w:p>
    <w:p w14:paraId="19C97CA5" w14:textId="77777777" w:rsidR="00F8557D" w:rsidRPr="00D20898" w:rsidRDefault="00F8557D">
      <w:pPr>
        <w:spacing w:after="0" w:line="360" w:lineRule="auto"/>
        <w:ind w:right="49"/>
        <w:jc w:val="both"/>
        <w:rPr>
          <w:rFonts w:ascii="Palatino Linotype" w:eastAsia="Palatino Linotype" w:hAnsi="Palatino Linotype" w:cs="Palatino Linotype"/>
          <w:sz w:val="24"/>
          <w:szCs w:val="24"/>
        </w:rPr>
      </w:pPr>
    </w:p>
    <w:p w14:paraId="61BF936A" w14:textId="77777777" w:rsidR="00F8557D" w:rsidRPr="00D20898" w:rsidRDefault="00646B44">
      <w:pPr>
        <w:spacing w:after="0" w:line="360" w:lineRule="auto"/>
        <w:ind w:right="49"/>
        <w:jc w:val="center"/>
        <w:rPr>
          <w:rFonts w:ascii="Palatino Linotype" w:eastAsia="Palatino Linotype" w:hAnsi="Palatino Linotype" w:cs="Palatino Linotype"/>
          <w:b/>
          <w:sz w:val="24"/>
          <w:szCs w:val="24"/>
        </w:rPr>
      </w:pPr>
      <w:r w:rsidRPr="00D20898">
        <w:rPr>
          <w:rFonts w:ascii="Palatino Linotype" w:eastAsia="Palatino Linotype" w:hAnsi="Palatino Linotype" w:cs="Palatino Linotype"/>
          <w:b/>
          <w:sz w:val="24"/>
          <w:szCs w:val="24"/>
        </w:rPr>
        <w:t>I.</w:t>
      </w:r>
      <w:r w:rsidRPr="00D20898">
        <w:rPr>
          <w:rFonts w:ascii="Palatino Linotype" w:eastAsia="Palatino Linotype" w:hAnsi="Palatino Linotype" w:cs="Palatino Linotype"/>
          <w:b/>
          <w:sz w:val="24"/>
          <w:szCs w:val="24"/>
        </w:rPr>
        <w:tab/>
        <w:t>A N T E C E D E N T E S</w:t>
      </w:r>
    </w:p>
    <w:p w14:paraId="0D8742AC" w14:textId="77777777" w:rsidR="00F8557D" w:rsidRPr="00D20898" w:rsidRDefault="00F8557D">
      <w:pPr>
        <w:spacing w:after="0" w:line="360" w:lineRule="auto"/>
        <w:ind w:right="49"/>
        <w:jc w:val="both"/>
        <w:rPr>
          <w:rFonts w:ascii="Palatino Linotype" w:eastAsia="Palatino Linotype" w:hAnsi="Palatino Linotype" w:cs="Palatino Linotype"/>
          <w:sz w:val="24"/>
          <w:szCs w:val="24"/>
        </w:rPr>
      </w:pPr>
    </w:p>
    <w:p w14:paraId="191568F3" w14:textId="7D08D00E" w:rsidR="00F8557D" w:rsidRPr="00D20898"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b/>
          <w:sz w:val="24"/>
          <w:szCs w:val="24"/>
        </w:rPr>
        <w:t>Solicitud de acceso a la información.</w:t>
      </w:r>
      <w:r w:rsidRPr="00D20898">
        <w:rPr>
          <w:rFonts w:ascii="Palatino Linotype" w:eastAsia="Palatino Linotype" w:hAnsi="Palatino Linotype" w:cs="Palatino Linotype"/>
          <w:sz w:val="24"/>
          <w:szCs w:val="24"/>
        </w:rPr>
        <w:t xml:space="preserve"> Con fecha </w:t>
      </w:r>
      <w:r w:rsidR="00350E12" w:rsidRPr="00D20898">
        <w:rPr>
          <w:rFonts w:ascii="Palatino Linotype" w:eastAsia="Palatino Linotype" w:hAnsi="Palatino Linotype" w:cs="Palatino Linotype"/>
          <w:b/>
          <w:sz w:val="24"/>
          <w:szCs w:val="24"/>
        </w:rPr>
        <w:t>dieciséis de agosto</w:t>
      </w:r>
      <w:r w:rsidR="004E4ADA" w:rsidRPr="00D20898">
        <w:rPr>
          <w:rFonts w:ascii="Palatino Linotype" w:eastAsia="Palatino Linotype" w:hAnsi="Palatino Linotype" w:cs="Palatino Linotype"/>
          <w:b/>
          <w:sz w:val="24"/>
          <w:szCs w:val="24"/>
        </w:rPr>
        <w:t xml:space="preserve"> </w:t>
      </w:r>
      <w:r w:rsidR="006B4A8B" w:rsidRPr="00D20898">
        <w:rPr>
          <w:rFonts w:ascii="Palatino Linotype" w:eastAsia="Palatino Linotype" w:hAnsi="Palatino Linotype" w:cs="Palatino Linotype"/>
          <w:b/>
          <w:sz w:val="24"/>
          <w:szCs w:val="24"/>
        </w:rPr>
        <w:t>de dos mil veintitrés</w:t>
      </w:r>
      <w:r w:rsidRPr="00D20898">
        <w:rPr>
          <w:rFonts w:ascii="Palatino Linotype" w:eastAsia="Palatino Linotype" w:hAnsi="Palatino Linotype" w:cs="Palatino Linotype"/>
          <w:sz w:val="24"/>
          <w:szCs w:val="24"/>
        </w:rPr>
        <w:t xml:space="preserve">, la parte </w:t>
      </w:r>
      <w:r w:rsidRPr="00D20898">
        <w:rPr>
          <w:rFonts w:ascii="Palatino Linotype" w:eastAsia="Palatino Linotype" w:hAnsi="Palatino Linotype" w:cs="Palatino Linotype"/>
          <w:b/>
          <w:sz w:val="24"/>
          <w:szCs w:val="24"/>
        </w:rPr>
        <w:t>RECURRENTE</w:t>
      </w:r>
      <w:r w:rsidRPr="00D20898">
        <w:rPr>
          <w:rFonts w:ascii="Palatino Linotype" w:eastAsia="Palatino Linotype" w:hAnsi="Palatino Linotype" w:cs="Palatino Linotype"/>
          <w:sz w:val="24"/>
          <w:szCs w:val="24"/>
        </w:rPr>
        <w:t xml:space="preserve"> formuló solicitud de acceso a información pública al</w:t>
      </w:r>
      <w:r w:rsidRPr="00D20898">
        <w:rPr>
          <w:rFonts w:ascii="Palatino Linotype" w:eastAsia="Palatino Linotype" w:hAnsi="Palatino Linotype" w:cs="Palatino Linotype"/>
          <w:b/>
          <w:sz w:val="24"/>
          <w:szCs w:val="24"/>
        </w:rPr>
        <w:t xml:space="preserve"> SUJETO OBLIGADO</w:t>
      </w:r>
      <w:r w:rsidRPr="00D20898">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6567E90C" w14:textId="2F12DF4C" w:rsidR="00F8557D" w:rsidRPr="00D20898" w:rsidRDefault="00B661FB" w:rsidP="00B661FB">
      <w:pPr>
        <w:tabs>
          <w:tab w:val="left" w:pos="1530"/>
        </w:tabs>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ab/>
      </w:r>
    </w:p>
    <w:p w14:paraId="6FAA5455" w14:textId="77777777" w:rsidR="00350E12" w:rsidRPr="00D20898" w:rsidRDefault="00646B44" w:rsidP="00350E12">
      <w:pPr>
        <w:spacing w:after="0"/>
        <w:ind w:left="567" w:right="560"/>
        <w:jc w:val="both"/>
        <w:rPr>
          <w:rFonts w:ascii="Palatino Linotype" w:eastAsia="Palatino Linotype" w:hAnsi="Palatino Linotype" w:cs="Palatino Linotype"/>
          <w:i/>
        </w:rPr>
      </w:pPr>
      <w:bookmarkStart w:id="1" w:name="_heading=h.30j0zll" w:colFirst="0" w:colLast="0"/>
      <w:bookmarkEnd w:id="1"/>
      <w:r w:rsidRPr="00D20898">
        <w:rPr>
          <w:rFonts w:ascii="Palatino Linotype" w:eastAsia="Palatino Linotype" w:hAnsi="Palatino Linotype" w:cs="Palatino Linotype"/>
          <w:i/>
        </w:rPr>
        <w:t>“</w:t>
      </w:r>
      <w:r w:rsidR="00350E12" w:rsidRPr="00D20898">
        <w:rPr>
          <w:rFonts w:ascii="Palatino Linotype" w:eastAsia="Palatino Linotype" w:hAnsi="Palatino Linotype" w:cs="Palatino Linotype"/>
          <w:i/>
        </w:rPr>
        <w:t xml:space="preserve">Solicito todas las cédulas de bases de datos personales de este Sujeto Obligado ya </w:t>
      </w:r>
      <w:proofErr w:type="gramStart"/>
      <w:r w:rsidR="00350E12" w:rsidRPr="00D20898">
        <w:rPr>
          <w:rFonts w:ascii="Palatino Linotype" w:eastAsia="Palatino Linotype" w:hAnsi="Palatino Linotype" w:cs="Palatino Linotype"/>
          <w:i/>
        </w:rPr>
        <w:t>actualizadas</w:t>
      </w:r>
      <w:proofErr w:type="gramEnd"/>
      <w:r w:rsidR="00350E12" w:rsidRPr="00D20898">
        <w:rPr>
          <w:rFonts w:ascii="Palatino Linotype" w:eastAsia="Palatino Linotype" w:hAnsi="Palatino Linotype" w:cs="Palatino Linotype"/>
          <w:i/>
        </w:rPr>
        <w:t xml:space="preserve"> en el formato del </w:t>
      </w:r>
      <w:proofErr w:type="spellStart"/>
      <w:r w:rsidR="00350E12" w:rsidRPr="00D20898">
        <w:rPr>
          <w:rFonts w:ascii="Palatino Linotype" w:eastAsia="Palatino Linotype" w:hAnsi="Palatino Linotype" w:cs="Palatino Linotype"/>
          <w:i/>
        </w:rPr>
        <w:t>redatosem</w:t>
      </w:r>
      <w:proofErr w:type="spellEnd"/>
      <w:r w:rsidR="00350E12" w:rsidRPr="00D20898">
        <w:rPr>
          <w:rFonts w:ascii="Palatino Linotype" w:eastAsia="Palatino Linotype" w:hAnsi="Palatino Linotype" w:cs="Palatino Linotype"/>
          <w:i/>
        </w:rPr>
        <w:t>”</w:t>
      </w:r>
    </w:p>
    <w:p w14:paraId="5A4981A3" w14:textId="77777777" w:rsidR="00350E12" w:rsidRPr="00D20898" w:rsidRDefault="00350E12" w:rsidP="00350E12">
      <w:pPr>
        <w:spacing w:after="0"/>
        <w:ind w:left="567" w:right="560"/>
        <w:jc w:val="both"/>
        <w:rPr>
          <w:rFonts w:ascii="Palatino Linotype" w:eastAsia="Palatino Linotype" w:hAnsi="Palatino Linotype" w:cs="Palatino Linotype"/>
          <w:i/>
        </w:rPr>
      </w:pPr>
    </w:p>
    <w:p w14:paraId="7BB75565" w14:textId="50FF4193" w:rsidR="00446936" w:rsidRPr="00D20898" w:rsidRDefault="00646B44" w:rsidP="00350E12">
      <w:pPr>
        <w:spacing w:after="0"/>
        <w:ind w:left="567" w:right="560"/>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b/>
          <w:sz w:val="24"/>
          <w:szCs w:val="24"/>
        </w:rPr>
        <w:t>Modalidad elegida para la entrega de la información:</w:t>
      </w:r>
      <w:r w:rsidRPr="00D20898">
        <w:rPr>
          <w:rFonts w:ascii="Palatino Linotype" w:eastAsia="Palatino Linotype" w:hAnsi="Palatino Linotype" w:cs="Palatino Linotype"/>
          <w:sz w:val="24"/>
          <w:szCs w:val="24"/>
        </w:rPr>
        <w:t xml:space="preserve"> a través del Sistema de Acceso a la Información Mexiquense (SAIMEX). </w:t>
      </w:r>
    </w:p>
    <w:p w14:paraId="2F955AE9" w14:textId="32D7B9CA" w:rsidR="000F7FA6" w:rsidRPr="00D20898" w:rsidRDefault="000F7FA6" w:rsidP="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b/>
          <w:sz w:val="24"/>
          <w:szCs w:val="24"/>
        </w:rPr>
        <w:lastRenderedPageBreak/>
        <w:t xml:space="preserve">Respuesta. </w:t>
      </w:r>
      <w:r w:rsidRPr="00D20898">
        <w:rPr>
          <w:rFonts w:ascii="Palatino Linotype" w:eastAsia="Palatino Linotype" w:hAnsi="Palatino Linotype" w:cs="Palatino Linotype"/>
          <w:sz w:val="24"/>
          <w:szCs w:val="24"/>
        </w:rPr>
        <w:t xml:space="preserve">En fecha </w:t>
      </w:r>
      <w:r w:rsidR="00350E12" w:rsidRPr="00D20898">
        <w:rPr>
          <w:rFonts w:ascii="Palatino Linotype" w:eastAsia="Palatino Linotype" w:hAnsi="Palatino Linotype" w:cs="Palatino Linotype"/>
          <w:b/>
          <w:sz w:val="24"/>
          <w:szCs w:val="24"/>
        </w:rPr>
        <w:t>seis de septiembre</w:t>
      </w:r>
      <w:r w:rsidRPr="00D20898">
        <w:rPr>
          <w:rFonts w:ascii="Palatino Linotype" w:eastAsia="Palatino Linotype" w:hAnsi="Palatino Linotype" w:cs="Palatino Linotype"/>
          <w:b/>
          <w:sz w:val="24"/>
          <w:szCs w:val="24"/>
        </w:rPr>
        <w:t xml:space="preserve"> de dos mil veintitrés</w:t>
      </w:r>
      <w:r w:rsidRPr="00D20898">
        <w:rPr>
          <w:rFonts w:ascii="Palatino Linotype" w:eastAsia="Palatino Linotype" w:hAnsi="Palatino Linotype" w:cs="Palatino Linotype"/>
          <w:sz w:val="24"/>
          <w:szCs w:val="24"/>
        </w:rPr>
        <w:t xml:space="preserve">, el </w:t>
      </w:r>
      <w:r w:rsidRPr="00D20898">
        <w:rPr>
          <w:rFonts w:ascii="Palatino Linotype" w:eastAsia="Palatino Linotype" w:hAnsi="Palatino Linotype" w:cs="Palatino Linotype"/>
          <w:b/>
          <w:sz w:val="24"/>
          <w:szCs w:val="24"/>
        </w:rPr>
        <w:t xml:space="preserve">SUJETO OBLIGADO </w:t>
      </w:r>
      <w:r w:rsidRPr="00D20898">
        <w:rPr>
          <w:rFonts w:ascii="Palatino Linotype" w:eastAsia="Palatino Linotype" w:hAnsi="Palatino Linotype" w:cs="Palatino Linotype"/>
          <w:sz w:val="24"/>
          <w:szCs w:val="24"/>
        </w:rPr>
        <w:t xml:space="preserve">proporcionó respuesta a la solicitud de información, al tenor de lo siguiente: </w:t>
      </w:r>
    </w:p>
    <w:p w14:paraId="6EA1D8EF" w14:textId="77777777" w:rsidR="001E4407" w:rsidRPr="00D20898" w:rsidRDefault="001E4407" w:rsidP="001E440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73DD361" w14:textId="77777777" w:rsidR="00350E12" w:rsidRPr="00D20898" w:rsidRDefault="00350E12" w:rsidP="00350E12">
      <w:pPr>
        <w:pBdr>
          <w:top w:val="nil"/>
          <w:left w:val="nil"/>
          <w:bottom w:val="nil"/>
          <w:right w:val="nil"/>
          <w:between w:val="nil"/>
        </w:pBdr>
        <w:spacing w:after="0"/>
        <w:ind w:left="567" w:right="560"/>
        <w:jc w:val="both"/>
        <w:rPr>
          <w:rFonts w:ascii="Palatino Linotype" w:eastAsia="Palatino Linotype" w:hAnsi="Palatino Linotype" w:cs="Palatino Linotype"/>
          <w:i/>
          <w:iCs/>
        </w:rPr>
      </w:pPr>
      <w:r w:rsidRPr="00D20898">
        <w:rPr>
          <w:rFonts w:ascii="Palatino Linotype" w:eastAsia="Palatino Linotype" w:hAnsi="Palatino Linotype" w:cs="Palatino Linotype"/>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967D4D" w14:textId="616EC7D4" w:rsidR="00992917" w:rsidRPr="00D20898" w:rsidRDefault="00350E12" w:rsidP="00350E12">
      <w:pPr>
        <w:pBdr>
          <w:top w:val="nil"/>
          <w:left w:val="nil"/>
          <w:bottom w:val="nil"/>
          <w:right w:val="nil"/>
          <w:between w:val="nil"/>
        </w:pBdr>
        <w:spacing w:after="0"/>
        <w:ind w:left="567" w:right="560"/>
        <w:jc w:val="both"/>
        <w:rPr>
          <w:rFonts w:ascii="Palatino Linotype" w:eastAsia="Palatino Linotype" w:hAnsi="Palatino Linotype" w:cs="Palatino Linotype"/>
          <w:i/>
          <w:iCs/>
        </w:rPr>
      </w:pPr>
      <w:r w:rsidRPr="00D20898">
        <w:rPr>
          <w:rFonts w:ascii="Palatino Linotype" w:eastAsia="Palatino Linotype" w:hAnsi="Palatino Linotype" w:cs="Palatino Linotype"/>
          <w:i/>
          <w:iCs/>
        </w:rPr>
        <w:t xml:space="preserve">En atención a su solicitud de información, a través del Sistema de Acceso a la Información Mexiquense (SAIMEX), número 01301/ZINACANT/IP/2023, mediante la cual solicitó lo siguiente: " Solicito todas las cédulas de bases de datos personales de este Sujeto Obligado ya actualizadas en el formato del </w:t>
      </w:r>
      <w:proofErr w:type="spellStart"/>
      <w:r w:rsidRPr="00D20898">
        <w:rPr>
          <w:rFonts w:ascii="Palatino Linotype" w:eastAsia="Palatino Linotype" w:hAnsi="Palatino Linotype" w:cs="Palatino Linotype"/>
          <w:i/>
          <w:iCs/>
        </w:rPr>
        <w:t>redatosem</w:t>
      </w:r>
      <w:proofErr w:type="spellEnd"/>
      <w:r w:rsidRPr="00D20898">
        <w:rPr>
          <w:rFonts w:ascii="Palatino Linotype" w:eastAsia="Palatino Linotype" w:hAnsi="Palatino Linotype" w:cs="Palatino Linotype"/>
          <w:i/>
          <w:iCs/>
        </w:rPr>
        <w:t xml:space="preserve">” (Sic). Al respecto y de conformidad con lo dispuesto en los artículos 6 apartado A de la Constitución Política de los Estados Unidos Mexicanos; 5 de la Constitución Política del Estado Libre y Soberano de México; 1, 2,3 fracción XXXIX, 4, 7 fracción 1, 8, 11, 12 párrafo segundo, 15, 17, 21, 23 fracción I, 24 último párrafo, 53 fracción I, II y V, 59 fracción I, </w:t>
      </w:r>
      <w:proofErr w:type="spellStart"/>
      <w:r w:rsidRPr="00D20898">
        <w:rPr>
          <w:rFonts w:ascii="Palatino Linotype" w:eastAsia="Palatino Linotype" w:hAnsi="Palatino Linotype" w:cs="Palatino Linotype"/>
          <w:i/>
          <w:iCs/>
        </w:rPr>
        <w:t>Il</w:t>
      </w:r>
      <w:proofErr w:type="spellEnd"/>
      <w:r w:rsidRPr="00D20898">
        <w:rPr>
          <w:rFonts w:ascii="Palatino Linotype" w:eastAsia="Palatino Linotype" w:hAnsi="Palatino Linotype" w:cs="Palatino Linotype"/>
          <w:i/>
          <w:iCs/>
        </w:rPr>
        <w:t xml:space="preserve"> y </w:t>
      </w:r>
      <w:proofErr w:type="spellStart"/>
      <w:r w:rsidRPr="00D20898">
        <w:rPr>
          <w:rFonts w:ascii="Palatino Linotype" w:eastAsia="Palatino Linotype" w:hAnsi="Palatino Linotype" w:cs="Palatino Linotype"/>
          <w:i/>
          <w:iCs/>
        </w:rPr>
        <w:t>IlI</w:t>
      </w:r>
      <w:proofErr w:type="spellEnd"/>
      <w:r w:rsidRPr="00D20898">
        <w:rPr>
          <w:rFonts w:ascii="Palatino Linotype" w:eastAsia="Palatino Linotype" w:hAnsi="Palatino Linotype" w:cs="Palatino Linotype"/>
          <w:i/>
          <w:iCs/>
        </w:rPr>
        <w:t xml:space="preserve">, 75, 150, 151, 162 y 163 de la Ley de Transparencia y Acceso a la Información Pública del Estado de México y Municipios; hago de su conocimiento que las cédulas de bases de datos personales se encuentra proceso de actualización y migración, derivado que se encuentra en el sistema anterior (INTRANET) a REDATOSEM, por lo anterior no se remite información.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generarlo, resumirla, efectuar cálculos o practicar investigaciones... </w:t>
      </w:r>
      <w:proofErr w:type="gramStart"/>
      <w:r w:rsidRPr="00D20898">
        <w:rPr>
          <w:rFonts w:ascii="Palatino Linotype" w:eastAsia="Palatino Linotype" w:hAnsi="Palatino Linotype" w:cs="Palatino Linotype"/>
          <w:i/>
          <w:iCs/>
        </w:rPr>
        <w:t>" Artículo</w:t>
      </w:r>
      <w:proofErr w:type="gramEnd"/>
      <w:r w:rsidRPr="00D20898">
        <w:rPr>
          <w:rFonts w:ascii="Palatino Linotype" w:eastAsia="Palatino Linotype" w:hAnsi="Palatino Linotype" w:cs="Palatino Linotype"/>
          <w:i/>
          <w:iCs/>
        </w:rPr>
        <w:t xml:space="preserve"> 24. Para el cumplimiento de los objetivos de esta Ley, los sujetos obligados deberán cumplir con las siguientes obligaciones, según corresponda, de acuerdo a su naturaleza: Los sujetos obligados solo proporcionarán la información pública que generen, administren o posean en el ejercicio de sus atribuciones..." De igual manera y con fundamento en los artículos 176, 177, 178, 179 y </w:t>
      </w:r>
      <w:r w:rsidRPr="00D20898">
        <w:rPr>
          <w:rFonts w:ascii="Palatino Linotype" w:eastAsia="Palatino Linotype" w:hAnsi="Palatino Linotype" w:cs="Palatino Linotype"/>
          <w:i/>
          <w:iCs/>
        </w:rPr>
        <w:lastRenderedPageBreak/>
        <w:t>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otro particular, reciba un cordial saludo. A T E N T A M E N T E BRENDA SELENE HERNÁNDEZ LÓPEZ TITULAR LA UNIDAD DE TRANSPARENCIA DEL MUNICIPIO DE ZINACANTEPEC.</w:t>
      </w:r>
    </w:p>
    <w:p w14:paraId="71F50D4B" w14:textId="77777777" w:rsidR="00350E12" w:rsidRPr="00D20898" w:rsidRDefault="00350E12" w:rsidP="00350E1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30B6038" w14:textId="72FDF776" w:rsidR="00992917" w:rsidRPr="00D20898" w:rsidRDefault="00992917" w:rsidP="0099291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 xml:space="preserve">Asimismo, adjuntó </w:t>
      </w:r>
      <w:r w:rsidR="001E4407" w:rsidRPr="00D20898">
        <w:rPr>
          <w:rFonts w:ascii="Palatino Linotype" w:eastAsia="Palatino Linotype" w:hAnsi="Palatino Linotype" w:cs="Palatino Linotype"/>
          <w:sz w:val="24"/>
          <w:szCs w:val="24"/>
        </w:rPr>
        <w:t>los</w:t>
      </w:r>
      <w:r w:rsidRPr="00D20898">
        <w:rPr>
          <w:rFonts w:ascii="Palatino Linotype" w:eastAsia="Palatino Linotype" w:hAnsi="Palatino Linotype" w:cs="Palatino Linotype"/>
          <w:sz w:val="24"/>
          <w:szCs w:val="24"/>
        </w:rPr>
        <w:t xml:space="preserve"> documento</w:t>
      </w:r>
      <w:r w:rsidR="001E4407" w:rsidRPr="00D20898">
        <w:rPr>
          <w:rFonts w:ascii="Palatino Linotype" w:eastAsia="Palatino Linotype" w:hAnsi="Palatino Linotype" w:cs="Palatino Linotype"/>
          <w:sz w:val="24"/>
          <w:szCs w:val="24"/>
        </w:rPr>
        <w:t>s</w:t>
      </w:r>
      <w:r w:rsidRPr="00D20898">
        <w:rPr>
          <w:rFonts w:ascii="Palatino Linotype" w:eastAsia="Palatino Linotype" w:hAnsi="Palatino Linotype" w:cs="Palatino Linotype"/>
          <w:sz w:val="24"/>
          <w:szCs w:val="24"/>
        </w:rPr>
        <w:t xml:space="preserve"> que se describe</w:t>
      </w:r>
      <w:r w:rsidR="001E4407" w:rsidRPr="00D20898">
        <w:rPr>
          <w:rFonts w:ascii="Palatino Linotype" w:eastAsia="Palatino Linotype" w:hAnsi="Palatino Linotype" w:cs="Palatino Linotype"/>
          <w:sz w:val="24"/>
          <w:szCs w:val="24"/>
        </w:rPr>
        <w:t>n</w:t>
      </w:r>
      <w:r w:rsidRPr="00D20898">
        <w:rPr>
          <w:rFonts w:ascii="Palatino Linotype" w:eastAsia="Palatino Linotype" w:hAnsi="Palatino Linotype" w:cs="Palatino Linotype"/>
          <w:sz w:val="24"/>
          <w:szCs w:val="24"/>
        </w:rPr>
        <w:t xml:space="preserve"> a continuación:</w:t>
      </w:r>
    </w:p>
    <w:p w14:paraId="7C8648EC" w14:textId="77777777" w:rsidR="00992917" w:rsidRPr="00D20898" w:rsidRDefault="00992917" w:rsidP="0099291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91A2229" w14:textId="16EEF279" w:rsidR="006E5402" w:rsidRPr="00D20898" w:rsidRDefault="00992917" w:rsidP="00350E12">
      <w:pPr>
        <w:pStyle w:val="Prrafodelista"/>
        <w:numPr>
          <w:ilvl w:val="0"/>
          <w:numId w:val="30"/>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Cs w:val="24"/>
        </w:rPr>
        <w:t xml:space="preserve">Oficio de </w:t>
      </w:r>
      <w:r w:rsidR="001E4407" w:rsidRPr="00D20898">
        <w:rPr>
          <w:rFonts w:ascii="Palatino Linotype" w:eastAsia="Palatino Linotype" w:hAnsi="Palatino Linotype" w:cs="Palatino Linotype"/>
          <w:szCs w:val="24"/>
        </w:rPr>
        <w:t xml:space="preserve">fecha </w:t>
      </w:r>
      <w:r w:rsidR="00350E12" w:rsidRPr="00D20898">
        <w:rPr>
          <w:rFonts w:ascii="Palatino Linotype" w:eastAsia="Palatino Linotype" w:hAnsi="Palatino Linotype" w:cs="Palatino Linotype"/>
          <w:b/>
          <w:bCs/>
          <w:szCs w:val="24"/>
        </w:rPr>
        <w:t>cinco de septiembre de dos mil veintitrés</w:t>
      </w:r>
      <w:r w:rsidR="00350E12" w:rsidRPr="00D20898">
        <w:rPr>
          <w:rFonts w:ascii="Palatino Linotype" w:eastAsia="Palatino Linotype" w:hAnsi="Palatino Linotype" w:cs="Palatino Linotype"/>
          <w:szCs w:val="24"/>
        </w:rPr>
        <w:t xml:space="preserve">, signado por el Titular de la Unidad de Transparencia quien informa que las cédulas de bases de datos personales se encuentran en proceso de actualización y migración, derivado que se encuentra en el sistema anterior INTRANET a REDATOSEM, por lo que, no se remite la información. </w:t>
      </w:r>
    </w:p>
    <w:p w14:paraId="047B83A7" w14:textId="77777777" w:rsidR="00992917" w:rsidRPr="00D20898" w:rsidRDefault="00992917" w:rsidP="0099291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59EDBF5" w14:textId="29E5EEF5" w:rsidR="00F8557D" w:rsidRPr="00D20898" w:rsidRDefault="00D7458B" w:rsidP="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b/>
          <w:sz w:val="24"/>
          <w:szCs w:val="24"/>
        </w:rPr>
        <w:t xml:space="preserve">Recurso de Revisión. </w:t>
      </w:r>
      <w:r w:rsidRPr="00D20898">
        <w:rPr>
          <w:rFonts w:ascii="Palatino Linotype" w:eastAsia="Palatino Linotype" w:hAnsi="Palatino Linotype" w:cs="Palatino Linotype"/>
          <w:sz w:val="24"/>
          <w:szCs w:val="24"/>
        </w:rPr>
        <w:t xml:space="preserve">En fecha </w:t>
      </w:r>
      <w:r w:rsidR="00350E12" w:rsidRPr="00D20898">
        <w:rPr>
          <w:rFonts w:ascii="Palatino Linotype" w:eastAsia="Palatino Linotype" w:hAnsi="Palatino Linotype" w:cs="Palatino Linotype"/>
          <w:b/>
          <w:sz w:val="24"/>
          <w:szCs w:val="24"/>
        </w:rPr>
        <w:t>seis</w:t>
      </w:r>
      <w:r w:rsidR="008D63F3" w:rsidRPr="00D20898">
        <w:rPr>
          <w:rFonts w:ascii="Palatino Linotype" w:eastAsia="Palatino Linotype" w:hAnsi="Palatino Linotype" w:cs="Palatino Linotype"/>
          <w:b/>
          <w:sz w:val="24"/>
          <w:szCs w:val="24"/>
        </w:rPr>
        <w:t xml:space="preserve"> de septiembre</w:t>
      </w:r>
      <w:r w:rsidRPr="00D20898">
        <w:rPr>
          <w:rFonts w:ascii="Palatino Linotype" w:eastAsia="Palatino Linotype" w:hAnsi="Palatino Linotype" w:cs="Palatino Linotype"/>
          <w:b/>
          <w:sz w:val="24"/>
          <w:szCs w:val="24"/>
        </w:rPr>
        <w:t xml:space="preserve"> de dos mil veintitrés</w:t>
      </w:r>
      <w:r w:rsidRPr="00D20898">
        <w:rPr>
          <w:rFonts w:ascii="Palatino Linotype" w:eastAsia="Palatino Linotype" w:hAnsi="Palatino Linotype" w:cs="Palatino Linotype"/>
          <w:sz w:val="24"/>
          <w:szCs w:val="24"/>
        </w:rPr>
        <w:t xml:space="preserve"> la persona Solicitante</w:t>
      </w:r>
      <w:r w:rsidR="00646B44" w:rsidRPr="00D20898">
        <w:rPr>
          <w:rFonts w:ascii="Palatino Linotype" w:eastAsia="Palatino Linotype" w:hAnsi="Palatino Linotype" w:cs="Palatino Linotype"/>
          <w:sz w:val="24"/>
          <w:szCs w:val="24"/>
        </w:rPr>
        <w:t xml:space="preserve"> interpuso Recurso de Revisión a través del </w:t>
      </w:r>
      <w:r w:rsidR="00646B44" w:rsidRPr="00D20898">
        <w:rPr>
          <w:rFonts w:ascii="Palatino Linotype" w:eastAsia="Palatino Linotype" w:hAnsi="Palatino Linotype" w:cs="Palatino Linotype"/>
          <w:b/>
          <w:sz w:val="24"/>
          <w:szCs w:val="24"/>
        </w:rPr>
        <w:t>SAIMEX</w:t>
      </w:r>
      <w:r w:rsidR="00646B44" w:rsidRPr="00D20898">
        <w:rPr>
          <w:rFonts w:ascii="Palatino Linotype" w:eastAsia="Palatino Linotype" w:hAnsi="Palatino Linotype" w:cs="Palatino Linotype"/>
          <w:sz w:val="24"/>
          <w:szCs w:val="24"/>
        </w:rPr>
        <w:t>, a través del cual expresó lo siguiente:</w:t>
      </w:r>
    </w:p>
    <w:p w14:paraId="6A6948AD" w14:textId="77777777" w:rsidR="00F8557D" w:rsidRPr="00D20898" w:rsidRDefault="00F8557D" w:rsidP="00B30C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4160CA8" w14:textId="73735D24" w:rsidR="00F8557D" w:rsidRPr="00D20898" w:rsidRDefault="00646B44" w:rsidP="00B30C44">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sz w:val="24"/>
          <w:szCs w:val="24"/>
        </w:rPr>
      </w:pPr>
      <w:r w:rsidRPr="00D20898">
        <w:rPr>
          <w:rFonts w:ascii="Palatino Linotype" w:eastAsia="Palatino Linotype" w:hAnsi="Palatino Linotype" w:cs="Palatino Linotype"/>
          <w:b/>
          <w:sz w:val="24"/>
          <w:szCs w:val="24"/>
        </w:rPr>
        <w:t>Acto impugnado</w:t>
      </w:r>
      <w:r w:rsidRPr="00D20898">
        <w:rPr>
          <w:rFonts w:ascii="Palatino Linotype" w:eastAsia="Palatino Linotype" w:hAnsi="Palatino Linotype" w:cs="Palatino Linotype"/>
          <w:b/>
          <w:i/>
          <w:sz w:val="24"/>
          <w:szCs w:val="24"/>
        </w:rPr>
        <w:t xml:space="preserve">. </w:t>
      </w:r>
      <w:r w:rsidRPr="00D20898">
        <w:rPr>
          <w:rFonts w:ascii="Palatino Linotype" w:eastAsia="Palatino Linotype" w:hAnsi="Palatino Linotype" w:cs="Palatino Linotype"/>
          <w:i/>
        </w:rPr>
        <w:t>“</w:t>
      </w:r>
      <w:r w:rsidR="00350E12" w:rsidRPr="00D20898">
        <w:rPr>
          <w:rFonts w:ascii="Palatino Linotype" w:eastAsia="Palatino Linotype" w:hAnsi="Palatino Linotype" w:cs="Palatino Linotype"/>
          <w:i/>
        </w:rPr>
        <w:t>NO ENTREGA INFORMACIÓN, TODA VEZ QUE FUE UNA OBLIGACION DE LA LEY HABERLO ACTUALIZADO AL 7MO MES DEL AÑO</w:t>
      </w:r>
      <w:r w:rsidRPr="00D20898">
        <w:rPr>
          <w:rFonts w:ascii="Palatino Linotype" w:eastAsia="Palatino Linotype" w:hAnsi="Palatino Linotype" w:cs="Palatino Linotype"/>
          <w:i/>
        </w:rPr>
        <w:t>”.</w:t>
      </w:r>
    </w:p>
    <w:p w14:paraId="3CF073E1" w14:textId="77777777" w:rsidR="00F8557D" w:rsidRPr="00D20898" w:rsidRDefault="00F8557D" w:rsidP="00B30C44">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sz w:val="24"/>
          <w:szCs w:val="24"/>
        </w:rPr>
      </w:pPr>
    </w:p>
    <w:p w14:paraId="0F61B626" w14:textId="236A3E28" w:rsidR="00F8557D" w:rsidRPr="00D20898" w:rsidRDefault="00646B44" w:rsidP="00FF17F3">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iCs/>
        </w:rPr>
      </w:pPr>
      <w:r w:rsidRPr="00D20898">
        <w:rPr>
          <w:rFonts w:ascii="Palatino Linotype" w:eastAsia="Palatino Linotype" w:hAnsi="Palatino Linotype" w:cs="Palatino Linotype"/>
          <w:b/>
          <w:sz w:val="24"/>
          <w:szCs w:val="24"/>
        </w:rPr>
        <w:t xml:space="preserve">Razones o motivos de la inconformidad: </w:t>
      </w:r>
      <w:r w:rsidRPr="00D20898">
        <w:rPr>
          <w:rFonts w:ascii="Palatino Linotype" w:eastAsia="Palatino Linotype" w:hAnsi="Palatino Linotype" w:cs="Palatino Linotype"/>
          <w:i/>
          <w:iCs/>
        </w:rPr>
        <w:t>“</w:t>
      </w:r>
      <w:r w:rsidR="00350E12" w:rsidRPr="00D20898">
        <w:rPr>
          <w:rFonts w:ascii="Palatino Linotype" w:eastAsia="Palatino Linotype" w:hAnsi="Palatino Linotype" w:cs="Palatino Linotype"/>
          <w:i/>
          <w:iCs/>
        </w:rPr>
        <w:t>NO ENTREGA INFORMACIÓN, TODA VEZ QUE FUE UNA OBLIGACION DE LA LEY HABERLO ACTUALIZADO AL 7MO MES DEL AÑO</w:t>
      </w:r>
      <w:r w:rsidR="00F22AE1" w:rsidRPr="00D20898">
        <w:rPr>
          <w:rFonts w:ascii="Palatino Linotype" w:eastAsia="Palatino Linotype" w:hAnsi="Palatino Linotype" w:cs="Palatino Linotype"/>
          <w:i/>
          <w:iCs/>
        </w:rPr>
        <w:t>”.</w:t>
      </w:r>
    </w:p>
    <w:p w14:paraId="7E8D3B71" w14:textId="77777777" w:rsidR="00C2557B" w:rsidRPr="00D20898" w:rsidRDefault="00C2557B" w:rsidP="00C2557B">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sz w:val="24"/>
          <w:szCs w:val="24"/>
        </w:rPr>
      </w:pPr>
    </w:p>
    <w:p w14:paraId="09ACAD97" w14:textId="54C4F33C" w:rsidR="00D53D49" w:rsidRPr="00D20898" w:rsidRDefault="00646B44" w:rsidP="00D53D4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b/>
          <w:sz w:val="24"/>
          <w:szCs w:val="24"/>
        </w:rPr>
        <w:lastRenderedPageBreak/>
        <w:t>Turno.</w:t>
      </w:r>
      <w:r w:rsidRPr="00D20898">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0F7FA6" w:rsidRPr="00D20898">
        <w:rPr>
          <w:rFonts w:ascii="Palatino Linotype" w:eastAsia="Palatino Linotype" w:hAnsi="Palatino Linotype" w:cs="Palatino Linotype"/>
          <w:b/>
          <w:sz w:val="24"/>
          <w:szCs w:val="24"/>
        </w:rPr>
        <w:t>0</w:t>
      </w:r>
      <w:r w:rsidR="008D63F3" w:rsidRPr="00D20898">
        <w:rPr>
          <w:rFonts w:ascii="Palatino Linotype" w:eastAsia="Palatino Linotype" w:hAnsi="Palatino Linotype" w:cs="Palatino Linotype"/>
          <w:b/>
          <w:sz w:val="24"/>
          <w:szCs w:val="24"/>
        </w:rPr>
        <w:t>5</w:t>
      </w:r>
      <w:r w:rsidR="00350E12" w:rsidRPr="00D20898">
        <w:rPr>
          <w:rFonts w:ascii="Palatino Linotype" w:eastAsia="Palatino Linotype" w:hAnsi="Palatino Linotype" w:cs="Palatino Linotype"/>
          <w:b/>
          <w:sz w:val="24"/>
          <w:szCs w:val="24"/>
        </w:rPr>
        <w:t>534</w:t>
      </w:r>
      <w:r w:rsidR="00D7458B" w:rsidRPr="00D20898">
        <w:rPr>
          <w:rFonts w:ascii="Palatino Linotype" w:eastAsia="Palatino Linotype" w:hAnsi="Palatino Linotype" w:cs="Palatino Linotype"/>
          <w:b/>
          <w:sz w:val="24"/>
          <w:szCs w:val="24"/>
        </w:rPr>
        <w:t>/INFOEM/IP/RR/2023</w:t>
      </w:r>
      <w:r w:rsidRPr="00D20898">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2B41CB1" w14:textId="77777777" w:rsidR="00350E12" w:rsidRPr="00D20898" w:rsidRDefault="00350E12" w:rsidP="00350E1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5C29537" w14:textId="2AC420EA" w:rsidR="00F8557D" w:rsidRPr="00D20898"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b/>
          <w:sz w:val="24"/>
          <w:szCs w:val="24"/>
        </w:rPr>
        <w:t>Admisión del recurso de revisión</w:t>
      </w:r>
      <w:r w:rsidRPr="00D20898">
        <w:rPr>
          <w:rFonts w:ascii="Palatino Linotype" w:eastAsia="Palatino Linotype" w:hAnsi="Palatino Linotype" w:cs="Palatino Linotype"/>
          <w:sz w:val="24"/>
          <w:szCs w:val="24"/>
        </w:rPr>
        <w:t xml:space="preserve">: En fecha </w:t>
      </w:r>
      <w:r w:rsidR="00B26CE3" w:rsidRPr="00D20898">
        <w:rPr>
          <w:rFonts w:ascii="Palatino Linotype" w:eastAsia="Palatino Linotype" w:hAnsi="Palatino Linotype" w:cs="Palatino Linotype"/>
          <w:b/>
          <w:sz w:val="24"/>
          <w:szCs w:val="24"/>
        </w:rPr>
        <w:t>once</w:t>
      </w:r>
      <w:r w:rsidR="008D63F3" w:rsidRPr="00D20898">
        <w:rPr>
          <w:rFonts w:ascii="Palatino Linotype" w:eastAsia="Palatino Linotype" w:hAnsi="Palatino Linotype" w:cs="Palatino Linotype"/>
          <w:b/>
          <w:sz w:val="24"/>
          <w:szCs w:val="24"/>
        </w:rPr>
        <w:t xml:space="preserve"> de septiembre</w:t>
      </w:r>
      <w:r w:rsidR="00B628D1" w:rsidRPr="00D20898">
        <w:rPr>
          <w:rFonts w:ascii="Palatino Linotype" w:eastAsia="Palatino Linotype" w:hAnsi="Palatino Linotype" w:cs="Palatino Linotype"/>
          <w:b/>
          <w:sz w:val="24"/>
          <w:szCs w:val="24"/>
        </w:rPr>
        <w:t xml:space="preserve"> </w:t>
      </w:r>
      <w:r w:rsidR="00D7458B" w:rsidRPr="00D20898">
        <w:rPr>
          <w:rFonts w:ascii="Palatino Linotype" w:eastAsia="Palatino Linotype" w:hAnsi="Palatino Linotype" w:cs="Palatino Linotype"/>
          <w:b/>
          <w:sz w:val="24"/>
          <w:szCs w:val="24"/>
        </w:rPr>
        <w:t>de dos mil veintitrés</w:t>
      </w:r>
      <w:r w:rsidRPr="00D20898">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4E34316" w14:textId="77777777" w:rsidR="00F8557D" w:rsidRPr="00D20898" w:rsidRDefault="00F8557D">
      <w:pPr>
        <w:pBdr>
          <w:top w:val="nil"/>
          <w:left w:val="nil"/>
          <w:bottom w:val="nil"/>
          <w:right w:val="nil"/>
          <w:between w:val="nil"/>
        </w:pBdr>
        <w:ind w:left="720"/>
        <w:rPr>
          <w:rFonts w:ascii="Palatino Linotype" w:eastAsia="Palatino Linotype" w:hAnsi="Palatino Linotype" w:cs="Palatino Linotype"/>
          <w:sz w:val="24"/>
          <w:szCs w:val="24"/>
        </w:rPr>
      </w:pPr>
    </w:p>
    <w:p w14:paraId="6C47C748" w14:textId="688F9203" w:rsidR="00933869" w:rsidRPr="00D20898" w:rsidRDefault="00646B44" w:rsidP="00AC79E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b/>
          <w:sz w:val="24"/>
          <w:szCs w:val="24"/>
        </w:rPr>
        <w:t xml:space="preserve">Informe Justificado. </w:t>
      </w:r>
      <w:r w:rsidR="008D63F3" w:rsidRPr="00D20898">
        <w:rPr>
          <w:rFonts w:ascii="Palatino Linotype" w:eastAsia="Palatino Linotype" w:hAnsi="Palatino Linotype" w:cs="Palatino Linotype"/>
          <w:sz w:val="24"/>
          <w:szCs w:val="24"/>
        </w:rPr>
        <w:t xml:space="preserve">Las partes fueron omisas en rendir manifestaciones. </w:t>
      </w:r>
    </w:p>
    <w:p w14:paraId="66E168FC" w14:textId="3E9EE48C" w:rsidR="008D63F3" w:rsidRPr="00D20898" w:rsidRDefault="00B26CE3" w:rsidP="008D63F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noProof/>
          <w:sz w:val="24"/>
          <w:szCs w:val="24"/>
          <w:lang w:eastAsia="es-MX"/>
        </w:rPr>
        <w:drawing>
          <wp:inline distT="0" distB="0" distL="0" distR="0" wp14:anchorId="70B2B06A" wp14:editId="54ED1EBB">
            <wp:extent cx="5756275" cy="14300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430020"/>
                    </a:xfrm>
                    <a:prstGeom prst="rect">
                      <a:avLst/>
                    </a:prstGeom>
                  </pic:spPr>
                </pic:pic>
              </a:graphicData>
            </a:graphic>
          </wp:inline>
        </w:drawing>
      </w:r>
    </w:p>
    <w:p w14:paraId="405D86BC" w14:textId="77777777" w:rsidR="008D63F3" w:rsidRPr="00D20898" w:rsidRDefault="008D63F3" w:rsidP="008D63F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06E515F" w14:textId="654BB4C2" w:rsidR="00933869" w:rsidRPr="00D20898" w:rsidRDefault="00646B44" w:rsidP="00933869">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b/>
          <w:sz w:val="24"/>
          <w:szCs w:val="24"/>
        </w:rPr>
        <w:t>Ampliación de plazo:</w:t>
      </w:r>
      <w:r w:rsidRPr="00D20898">
        <w:rPr>
          <w:rFonts w:ascii="Palatino Linotype" w:eastAsia="Palatino Linotype" w:hAnsi="Palatino Linotype" w:cs="Palatino Linotype"/>
          <w:sz w:val="24"/>
          <w:szCs w:val="24"/>
        </w:rPr>
        <w:t xml:space="preserve"> </w:t>
      </w:r>
      <w:r w:rsidR="00933869" w:rsidRPr="00D20898">
        <w:rPr>
          <w:rFonts w:ascii="Palatino Linotype" w:eastAsia="Palatino Linotype" w:hAnsi="Palatino Linotype" w:cs="Palatino Linotype"/>
          <w:sz w:val="24"/>
          <w:szCs w:val="24"/>
        </w:rPr>
        <w:t xml:space="preserve">En fecha </w:t>
      </w:r>
      <w:r w:rsidR="008D63F3" w:rsidRPr="00D20898">
        <w:rPr>
          <w:rFonts w:ascii="Palatino Linotype" w:eastAsia="Palatino Linotype" w:hAnsi="Palatino Linotype" w:cs="Palatino Linotype"/>
          <w:b/>
          <w:sz w:val="24"/>
          <w:szCs w:val="24"/>
        </w:rPr>
        <w:t>veinte de diciembre</w:t>
      </w:r>
      <w:r w:rsidR="00933869" w:rsidRPr="00D20898">
        <w:rPr>
          <w:rFonts w:ascii="Palatino Linotype" w:eastAsia="Palatino Linotype" w:hAnsi="Palatino Linotype" w:cs="Palatino Linotype"/>
          <w:b/>
          <w:sz w:val="24"/>
          <w:szCs w:val="24"/>
        </w:rPr>
        <w:t xml:space="preserve"> de dos mil veintitrés</w:t>
      </w:r>
      <w:r w:rsidR="00933869" w:rsidRPr="00D20898">
        <w:rPr>
          <w:rFonts w:ascii="Palatino Linotype" w:eastAsia="Palatino Linotype" w:hAnsi="Palatino Linotype" w:cs="Palatino Linotype"/>
          <w:sz w:val="24"/>
          <w:szCs w:val="24"/>
        </w:rPr>
        <w:t xml:space="preserve">, con fundamento en el artículo 181, párrafo tercero de la Ley de Transparencia y Acceso a </w:t>
      </w:r>
      <w:r w:rsidR="00933869" w:rsidRPr="00D20898">
        <w:rPr>
          <w:rFonts w:ascii="Palatino Linotype" w:eastAsia="Palatino Linotype" w:hAnsi="Palatino Linotype" w:cs="Palatino Linotype"/>
          <w:sz w:val="24"/>
          <w:szCs w:val="24"/>
        </w:rPr>
        <w:lastRenderedPageBreak/>
        <w:t>la Información Pública del Estado de México y Municipios, se acordó la ampliación del plazo para su resolución.</w:t>
      </w:r>
    </w:p>
    <w:p w14:paraId="53348BE4" w14:textId="77777777" w:rsidR="00933869" w:rsidRPr="00D20898" w:rsidRDefault="00933869" w:rsidP="00933869">
      <w:pPr>
        <w:widowControl w:val="0"/>
        <w:spacing w:after="0" w:line="360" w:lineRule="auto"/>
        <w:jc w:val="both"/>
        <w:rPr>
          <w:rFonts w:ascii="Palatino Linotype" w:eastAsia="Palatino Linotype" w:hAnsi="Palatino Linotype" w:cs="Palatino Linotype"/>
          <w:sz w:val="24"/>
        </w:rPr>
      </w:pPr>
    </w:p>
    <w:p w14:paraId="4C8D27F2" w14:textId="19DD4E51" w:rsidR="00933869" w:rsidRPr="00D20898" w:rsidRDefault="00C02260" w:rsidP="003E7A5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r w:rsidR="003E7A5D" w:rsidRPr="00D20898">
        <w:rPr>
          <w:rFonts w:ascii="Palatino Linotype" w:eastAsia="Palatino Linotype" w:hAnsi="Palatino Linotype" w:cs="Palatino Linotype"/>
          <w:sz w:val="24"/>
          <w:szCs w:val="24"/>
        </w:rPr>
        <w:t>.</w:t>
      </w:r>
    </w:p>
    <w:p w14:paraId="5E423D5D" w14:textId="77777777" w:rsidR="00933869" w:rsidRPr="00D20898" w:rsidRDefault="00933869" w:rsidP="00933869">
      <w:pPr>
        <w:spacing w:after="0" w:line="360" w:lineRule="auto"/>
        <w:jc w:val="both"/>
        <w:rPr>
          <w:rFonts w:ascii="Palatino Linotype" w:eastAsia="Palatino Linotype" w:hAnsi="Palatino Linotype" w:cs="Palatino Linotype"/>
          <w:sz w:val="24"/>
        </w:rPr>
      </w:pPr>
      <w:r w:rsidRPr="00D20898">
        <w:rPr>
          <w:rFonts w:ascii="Palatino Linotype" w:eastAsia="Palatino Linotype" w:hAnsi="Palatino Linotype" w:cs="Palatino Linotype"/>
          <w:sz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E38F972" w14:textId="77777777" w:rsidR="00933869" w:rsidRPr="00D20898" w:rsidRDefault="00933869" w:rsidP="00933869">
      <w:pPr>
        <w:spacing w:after="0" w:line="360" w:lineRule="auto"/>
        <w:jc w:val="both"/>
        <w:rPr>
          <w:rFonts w:ascii="Palatino Linotype" w:eastAsia="Palatino Linotype" w:hAnsi="Palatino Linotype" w:cs="Palatino Linotype"/>
          <w:sz w:val="24"/>
        </w:rPr>
      </w:pPr>
    </w:p>
    <w:p w14:paraId="5AC64A07" w14:textId="77777777" w:rsidR="00933869" w:rsidRPr="00D20898" w:rsidRDefault="00933869" w:rsidP="00933869">
      <w:pPr>
        <w:spacing w:after="0" w:line="360" w:lineRule="auto"/>
        <w:jc w:val="both"/>
        <w:rPr>
          <w:rFonts w:ascii="Palatino Linotype" w:eastAsia="Palatino Linotype" w:hAnsi="Palatino Linotype" w:cs="Palatino Linotype"/>
          <w:sz w:val="24"/>
        </w:rPr>
      </w:pPr>
      <w:r w:rsidRPr="00D20898">
        <w:rPr>
          <w:rFonts w:ascii="Palatino Linotype" w:eastAsia="Palatino Linotype" w:hAnsi="Palatino Linotype" w:cs="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12D08E" w14:textId="77777777" w:rsidR="00933869" w:rsidRPr="00D20898" w:rsidRDefault="00933869" w:rsidP="00933869">
      <w:pPr>
        <w:spacing w:after="0" w:line="360" w:lineRule="auto"/>
        <w:jc w:val="both"/>
        <w:rPr>
          <w:rFonts w:ascii="Palatino Linotype" w:eastAsia="Palatino Linotype" w:hAnsi="Palatino Linotype" w:cs="Palatino Linotype"/>
          <w:sz w:val="24"/>
        </w:rPr>
      </w:pPr>
    </w:p>
    <w:p w14:paraId="459D51E7" w14:textId="6024B3AC" w:rsidR="00933869" w:rsidRPr="00D20898" w:rsidRDefault="00933869" w:rsidP="00933869">
      <w:pPr>
        <w:spacing w:after="0" w:line="360" w:lineRule="auto"/>
        <w:jc w:val="both"/>
        <w:rPr>
          <w:rFonts w:ascii="Palatino Linotype" w:eastAsia="Palatino Linotype" w:hAnsi="Palatino Linotype" w:cs="Palatino Linotype"/>
          <w:sz w:val="24"/>
        </w:rPr>
      </w:pPr>
      <w:r w:rsidRPr="00D20898">
        <w:rPr>
          <w:rFonts w:ascii="Palatino Linotype" w:eastAsia="Palatino Linotype" w:hAnsi="Palatino Linotype" w:cs="Palatino Linotype"/>
          <w:sz w:val="24"/>
        </w:rPr>
        <w:t xml:space="preserve">En ese sentido, el legislador fijó los términos procesales en las leyes, de manera general, sin que pudiera prever la variada gama de casos que son resueltos por los órganos </w:t>
      </w:r>
      <w:r w:rsidRPr="00D20898">
        <w:rPr>
          <w:rFonts w:ascii="Palatino Linotype" w:eastAsia="Palatino Linotype" w:hAnsi="Palatino Linotype" w:cs="Palatino Linotype"/>
          <w:sz w:val="24"/>
        </w:rPr>
        <w:lastRenderedPageBreak/>
        <w:t xml:space="preserve">jurisdiccionales o cuasi jurisdiccionales, tanto por la complejidad de los hechos, como por el número de casos que conocen. </w:t>
      </w:r>
    </w:p>
    <w:p w14:paraId="5743A3FB" w14:textId="77777777" w:rsidR="00C2557B" w:rsidRPr="00D20898" w:rsidRDefault="00C2557B" w:rsidP="00933869">
      <w:pPr>
        <w:spacing w:after="0" w:line="360" w:lineRule="auto"/>
        <w:jc w:val="both"/>
        <w:rPr>
          <w:rFonts w:ascii="Palatino Linotype" w:eastAsia="Palatino Linotype" w:hAnsi="Palatino Linotype" w:cs="Palatino Linotype"/>
          <w:sz w:val="24"/>
        </w:rPr>
      </w:pPr>
    </w:p>
    <w:p w14:paraId="3F5BDB9E" w14:textId="77777777" w:rsidR="00933869" w:rsidRPr="00D20898" w:rsidRDefault="00933869" w:rsidP="00933869">
      <w:pPr>
        <w:spacing w:after="0" w:line="360" w:lineRule="auto"/>
        <w:jc w:val="both"/>
        <w:rPr>
          <w:rFonts w:ascii="Palatino Linotype" w:eastAsia="Palatino Linotype" w:hAnsi="Palatino Linotype" w:cs="Palatino Linotype"/>
          <w:strike/>
          <w:sz w:val="24"/>
        </w:rPr>
      </w:pPr>
      <w:r w:rsidRPr="00D20898">
        <w:rPr>
          <w:rFonts w:ascii="Palatino Linotype" w:eastAsia="Palatino Linotype" w:hAnsi="Palatino Linotype" w:cs="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420507ED" w14:textId="77777777" w:rsidR="00933869" w:rsidRPr="00D20898" w:rsidRDefault="00933869" w:rsidP="00933869">
      <w:pPr>
        <w:spacing w:after="0" w:line="360" w:lineRule="auto"/>
        <w:jc w:val="both"/>
        <w:rPr>
          <w:rFonts w:ascii="Palatino Linotype" w:eastAsia="Palatino Linotype" w:hAnsi="Palatino Linotype" w:cs="Palatino Linotype"/>
          <w:sz w:val="24"/>
        </w:rPr>
      </w:pPr>
    </w:p>
    <w:p w14:paraId="560DEC88" w14:textId="77777777" w:rsidR="00933869" w:rsidRPr="00D20898" w:rsidRDefault="00933869" w:rsidP="00933869">
      <w:pPr>
        <w:numPr>
          <w:ilvl w:val="0"/>
          <w:numId w:val="18"/>
        </w:numPr>
        <w:spacing w:after="0" w:line="360" w:lineRule="auto"/>
        <w:jc w:val="both"/>
        <w:rPr>
          <w:rFonts w:ascii="Palatino Linotype" w:eastAsia="Palatino Linotype" w:hAnsi="Palatino Linotype" w:cs="Palatino Linotype"/>
        </w:rPr>
      </w:pPr>
      <w:r w:rsidRPr="00D20898">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6F380AA6" w14:textId="77777777" w:rsidR="00933869" w:rsidRPr="00D20898" w:rsidRDefault="00933869" w:rsidP="00933869">
      <w:pPr>
        <w:numPr>
          <w:ilvl w:val="0"/>
          <w:numId w:val="18"/>
        </w:numPr>
        <w:spacing w:after="0" w:line="360" w:lineRule="auto"/>
        <w:jc w:val="both"/>
        <w:rPr>
          <w:rFonts w:ascii="Palatino Linotype" w:eastAsia="Palatino Linotype" w:hAnsi="Palatino Linotype" w:cs="Palatino Linotype"/>
        </w:rPr>
      </w:pPr>
      <w:r w:rsidRPr="00D20898">
        <w:rPr>
          <w:rFonts w:ascii="Palatino Linotype" w:eastAsia="Palatino Linotype" w:hAnsi="Palatino Linotype" w:cs="Palatino Linotype"/>
        </w:rPr>
        <w:t>Actividad Procesal del interesado. Acciones u omisiones del interesado.</w:t>
      </w:r>
    </w:p>
    <w:p w14:paraId="53FD7C10" w14:textId="77777777" w:rsidR="00933869" w:rsidRPr="00D20898" w:rsidRDefault="00933869" w:rsidP="00933869">
      <w:pPr>
        <w:numPr>
          <w:ilvl w:val="0"/>
          <w:numId w:val="18"/>
        </w:numPr>
        <w:spacing w:after="0" w:line="360" w:lineRule="auto"/>
        <w:jc w:val="both"/>
        <w:rPr>
          <w:rFonts w:ascii="Palatino Linotype" w:eastAsia="Palatino Linotype" w:hAnsi="Palatino Linotype" w:cs="Palatino Linotype"/>
        </w:rPr>
      </w:pPr>
      <w:r w:rsidRPr="00D20898">
        <w:rPr>
          <w:rFonts w:ascii="Palatino Linotype" w:eastAsia="Palatino Linotype" w:hAnsi="Palatino Linotype" w:cs="Palatino Linotype"/>
        </w:rPr>
        <w:t>Conducta de la Autoridad: Las Acciones u omisiones realizadas en el procedimiento. Así como si la autoridad actuó con la debida diligencia.</w:t>
      </w:r>
    </w:p>
    <w:p w14:paraId="3E8D5219" w14:textId="77777777" w:rsidR="00933869" w:rsidRPr="00D20898" w:rsidRDefault="00933869" w:rsidP="00933869">
      <w:pPr>
        <w:numPr>
          <w:ilvl w:val="0"/>
          <w:numId w:val="18"/>
        </w:numPr>
        <w:spacing w:after="0" w:line="360" w:lineRule="auto"/>
        <w:jc w:val="both"/>
        <w:rPr>
          <w:rFonts w:ascii="Palatino Linotype" w:eastAsia="Palatino Linotype" w:hAnsi="Palatino Linotype" w:cs="Palatino Linotype"/>
        </w:rPr>
      </w:pPr>
      <w:r w:rsidRPr="00D20898">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4E934C38" w14:textId="77777777" w:rsidR="00933869" w:rsidRPr="00D20898" w:rsidRDefault="00933869" w:rsidP="00933869">
      <w:pPr>
        <w:spacing w:after="0" w:line="360" w:lineRule="auto"/>
        <w:jc w:val="both"/>
        <w:rPr>
          <w:rFonts w:ascii="Palatino Linotype" w:eastAsia="Palatino Linotype" w:hAnsi="Palatino Linotype" w:cs="Palatino Linotype"/>
          <w:sz w:val="24"/>
        </w:rPr>
      </w:pPr>
    </w:p>
    <w:p w14:paraId="03DFD099" w14:textId="77777777" w:rsidR="00933869" w:rsidRPr="00D20898" w:rsidRDefault="00933869" w:rsidP="00933869">
      <w:pPr>
        <w:spacing w:after="0" w:line="360" w:lineRule="auto"/>
        <w:jc w:val="both"/>
        <w:rPr>
          <w:rFonts w:ascii="Palatino Linotype" w:eastAsia="Palatino Linotype" w:hAnsi="Palatino Linotype" w:cs="Palatino Linotype"/>
          <w:sz w:val="24"/>
        </w:rPr>
      </w:pPr>
      <w:r w:rsidRPr="00D20898">
        <w:rPr>
          <w:rFonts w:ascii="Palatino Linotype" w:eastAsia="Palatino Linotype" w:hAnsi="Palatino Linotype" w:cs="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521F4D" w14:textId="77777777" w:rsidR="00933869" w:rsidRPr="00D20898" w:rsidRDefault="00933869" w:rsidP="00933869">
      <w:pPr>
        <w:spacing w:after="0" w:line="360" w:lineRule="auto"/>
        <w:jc w:val="both"/>
        <w:rPr>
          <w:rFonts w:ascii="Palatino Linotype" w:eastAsia="Palatino Linotype" w:hAnsi="Palatino Linotype" w:cs="Palatino Linotype"/>
          <w:sz w:val="24"/>
        </w:rPr>
      </w:pPr>
    </w:p>
    <w:p w14:paraId="2E961C91" w14:textId="7B0DA513" w:rsidR="00933869" w:rsidRPr="00D20898" w:rsidRDefault="00933869" w:rsidP="00933869">
      <w:pPr>
        <w:spacing w:after="0" w:line="360" w:lineRule="auto"/>
        <w:jc w:val="both"/>
        <w:rPr>
          <w:rFonts w:ascii="Palatino Linotype" w:eastAsia="Palatino Linotype" w:hAnsi="Palatino Linotype" w:cs="Palatino Linotype"/>
          <w:sz w:val="24"/>
        </w:rPr>
      </w:pPr>
      <w:r w:rsidRPr="00D20898">
        <w:rPr>
          <w:rFonts w:ascii="Palatino Linotype" w:eastAsia="Palatino Linotype" w:hAnsi="Palatino Linotype" w:cs="Palatino Linotype"/>
          <w:sz w:val="24"/>
        </w:rPr>
        <w:t>Argumento que encuentra sustento en la jurisprudencia P</w:t>
      </w:r>
      <w:proofErr w:type="gramStart"/>
      <w:r w:rsidRPr="00D20898">
        <w:rPr>
          <w:rFonts w:ascii="Palatino Linotype" w:eastAsia="Palatino Linotype" w:hAnsi="Palatino Linotype" w:cs="Palatino Linotype"/>
          <w:sz w:val="24"/>
        </w:rPr>
        <w:t>./</w:t>
      </w:r>
      <w:proofErr w:type="gramEnd"/>
      <w:r w:rsidRPr="00D20898">
        <w:rPr>
          <w:rFonts w:ascii="Palatino Linotype" w:eastAsia="Palatino Linotype" w:hAnsi="Palatino Linotype" w:cs="Palatino Linotype"/>
          <w:sz w:val="24"/>
        </w:rPr>
        <w:t xml:space="preserve">J. 32/92 emitida por el Pleno de la Suprema Corte de Justicia de la Nación de rubro </w:t>
      </w:r>
      <w:r w:rsidRPr="00D20898">
        <w:rPr>
          <w:rFonts w:ascii="Palatino Linotype" w:eastAsia="Palatino Linotype" w:hAnsi="Palatino Linotype" w:cs="Palatino Linotype"/>
          <w:i/>
          <w:sz w:val="24"/>
        </w:rPr>
        <w:t xml:space="preserve">“TÉRMINOS PROCESALES. PARA DETERMINAR SI UN FUNCIONARIO JUDICIAL ACTUÓ INDEBIDAMENTE </w:t>
      </w:r>
      <w:r w:rsidRPr="00D20898">
        <w:rPr>
          <w:rFonts w:ascii="Palatino Linotype" w:eastAsia="Palatino Linotype" w:hAnsi="Palatino Linotype" w:cs="Palatino Linotype"/>
          <w:i/>
          <w:sz w:val="24"/>
        </w:rPr>
        <w:lastRenderedPageBreak/>
        <w:t>POR NO RESPETARLOS SE DEBE ATENDER AL PRESUPUESTO QUE CONSIDERÓ EL LEGISLADOR AL FIJARLOS Y LAS CARACTERÍSTICAS DEL CASO.”</w:t>
      </w:r>
      <w:r w:rsidRPr="00D20898">
        <w:rPr>
          <w:rFonts w:ascii="Palatino Linotype" w:eastAsia="Palatino Linotype" w:hAnsi="Palatino Linotype" w:cs="Palatino Linotype"/>
          <w:sz w:val="24"/>
        </w:rPr>
        <w:t>, visible en la Gaceta del Seminario Judicial de la Federación con el registro digital 205635.</w:t>
      </w:r>
    </w:p>
    <w:p w14:paraId="37FAAB92" w14:textId="77777777" w:rsidR="00D53D49" w:rsidRPr="00D20898" w:rsidRDefault="00D53D49" w:rsidP="00933869">
      <w:pPr>
        <w:spacing w:after="0" w:line="360" w:lineRule="auto"/>
        <w:jc w:val="both"/>
        <w:rPr>
          <w:rFonts w:ascii="Palatino Linotype" w:eastAsia="Palatino Linotype" w:hAnsi="Palatino Linotype" w:cs="Palatino Linotype"/>
          <w:b/>
          <w:sz w:val="24"/>
        </w:rPr>
      </w:pPr>
    </w:p>
    <w:p w14:paraId="4FD2A8D6" w14:textId="77777777" w:rsidR="00933869" w:rsidRPr="00D20898" w:rsidRDefault="00933869" w:rsidP="00933869">
      <w:pPr>
        <w:spacing w:after="0" w:line="360" w:lineRule="auto"/>
        <w:jc w:val="both"/>
        <w:rPr>
          <w:rFonts w:ascii="Palatino Linotype" w:eastAsia="Palatino Linotype" w:hAnsi="Palatino Linotype" w:cs="Palatino Linotype"/>
          <w:sz w:val="24"/>
        </w:rPr>
      </w:pPr>
      <w:r w:rsidRPr="00D20898">
        <w:rPr>
          <w:rFonts w:ascii="Palatino Linotype" w:eastAsia="Palatino Linotype" w:hAnsi="Palatino Linotype" w:cs="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A4027E" w14:textId="77777777" w:rsidR="00933869" w:rsidRPr="00D20898" w:rsidRDefault="00933869" w:rsidP="00933869">
      <w:pPr>
        <w:spacing w:after="0" w:line="360" w:lineRule="auto"/>
        <w:jc w:val="both"/>
        <w:rPr>
          <w:rFonts w:ascii="Palatino Linotype" w:eastAsia="Palatino Linotype" w:hAnsi="Palatino Linotype" w:cs="Palatino Linotype"/>
          <w:sz w:val="24"/>
        </w:rPr>
      </w:pPr>
    </w:p>
    <w:p w14:paraId="564B1E1A" w14:textId="4BC2A56A" w:rsidR="00933869" w:rsidRPr="00D20898" w:rsidRDefault="00933869" w:rsidP="00933869">
      <w:pPr>
        <w:spacing w:after="0" w:line="360" w:lineRule="auto"/>
        <w:jc w:val="both"/>
        <w:rPr>
          <w:rFonts w:ascii="Palatino Linotype" w:eastAsia="Palatino Linotype" w:hAnsi="Palatino Linotype" w:cs="Palatino Linotype"/>
          <w:sz w:val="24"/>
        </w:rPr>
      </w:pPr>
      <w:r w:rsidRPr="00D20898">
        <w:rPr>
          <w:rFonts w:ascii="Palatino Linotype" w:eastAsia="Palatino Linotype" w:hAnsi="Palatino Linotype" w:cs="Palatino Linotype"/>
          <w:sz w:val="24"/>
        </w:rPr>
        <w:t>Al respecto, también son de considerar los criterios sostenidos por el Cuarto Tribunal Colegiado en Materia Administrativa del Primer Circuito, cuyos rubros y datos de identificación son los siguientes:</w:t>
      </w:r>
    </w:p>
    <w:p w14:paraId="5582B0B4" w14:textId="77777777" w:rsidR="003A0D42" w:rsidRPr="00D20898" w:rsidRDefault="003A0D42" w:rsidP="00933869">
      <w:pPr>
        <w:spacing w:after="0" w:line="360" w:lineRule="auto"/>
        <w:jc w:val="both"/>
        <w:rPr>
          <w:rFonts w:ascii="Palatino Linotype" w:eastAsia="Palatino Linotype" w:hAnsi="Palatino Linotype" w:cs="Palatino Linotype"/>
          <w:sz w:val="24"/>
        </w:rPr>
      </w:pPr>
    </w:p>
    <w:p w14:paraId="1ACEBDDD" w14:textId="77777777" w:rsidR="00933869" w:rsidRPr="00D20898" w:rsidRDefault="00933869" w:rsidP="00933869">
      <w:pPr>
        <w:spacing w:after="0" w:line="360" w:lineRule="auto"/>
        <w:ind w:left="567" w:right="616"/>
        <w:jc w:val="both"/>
        <w:rPr>
          <w:rFonts w:ascii="Palatino Linotype" w:eastAsia="Palatino Linotype" w:hAnsi="Palatino Linotype" w:cs="Palatino Linotype"/>
        </w:rPr>
      </w:pPr>
      <w:r w:rsidRPr="00D20898">
        <w:rPr>
          <w:rFonts w:ascii="Palatino Linotype" w:eastAsia="Palatino Linotype" w:hAnsi="Palatino Linotype" w:cs="Palatino Linotype"/>
          <w:b/>
        </w:rPr>
        <w:t xml:space="preserve"> </w:t>
      </w:r>
      <w:r w:rsidRPr="00D20898">
        <w:rPr>
          <w:rFonts w:ascii="Palatino Linotype" w:eastAsia="Palatino Linotype" w:hAnsi="Palatino Linotype" w:cs="Palatino Linotype"/>
          <w:b/>
          <w:i/>
        </w:rPr>
        <w:t>“PLAZO RAZONABLE PARA RESOLVER. DIMENSIÓN Y EFECTOS DE ESTE CONCEPTO CUANDO SE ADUCE EXCESIVA CARGA DE TRABAJO.”</w:t>
      </w:r>
      <w:r w:rsidRPr="00D20898">
        <w:rPr>
          <w:rFonts w:ascii="Palatino Linotype" w:eastAsia="Palatino Linotype" w:hAnsi="Palatino Linotype" w:cs="Palatino Linotype"/>
        </w:rPr>
        <w:t xml:space="preserve"> consultable en el Seminario Judicial de la Federación y su gaceta, con el registro digital 2002351.</w:t>
      </w:r>
    </w:p>
    <w:p w14:paraId="085688C7" w14:textId="77777777" w:rsidR="00933869" w:rsidRPr="00D20898" w:rsidRDefault="00933869" w:rsidP="00933869">
      <w:pPr>
        <w:spacing w:after="0" w:line="360" w:lineRule="auto"/>
        <w:ind w:left="567" w:right="616"/>
        <w:jc w:val="both"/>
        <w:rPr>
          <w:rFonts w:ascii="Palatino Linotype" w:eastAsia="Palatino Linotype" w:hAnsi="Palatino Linotype" w:cs="Palatino Linotype"/>
          <w:b/>
        </w:rPr>
      </w:pPr>
    </w:p>
    <w:p w14:paraId="2E494089" w14:textId="11C1CB53" w:rsidR="00933869" w:rsidRPr="00D20898" w:rsidRDefault="00933869" w:rsidP="003A0D42">
      <w:pPr>
        <w:spacing w:after="0" w:line="360" w:lineRule="auto"/>
        <w:ind w:left="567" w:right="616"/>
        <w:jc w:val="both"/>
        <w:rPr>
          <w:rFonts w:ascii="Palatino Linotype" w:eastAsia="Palatino Linotype" w:hAnsi="Palatino Linotype" w:cs="Palatino Linotype"/>
        </w:rPr>
      </w:pPr>
      <w:r w:rsidRPr="00D20898">
        <w:rPr>
          <w:rFonts w:ascii="Palatino Linotype" w:eastAsia="Palatino Linotype" w:hAnsi="Palatino Linotype" w:cs="Palatino Linotype"/>
          <w:b/>
          <w:i/>
        </w:rPr>
        <w:lastRenderedPageBreak/>
        <w:t>“PLAZO RAZONABLE PARA RESOLVER. CONCEPTO Y ELEMENTOS QUE LO INTEGRAN A LA LUZ DEL DERECHO INTERNACIONAL DE LOS DERECHOS HUMANOS</w:t>
      </w:r>
      <w:r w:rsidRPr="00D20898">
        <w:rPr>
          <w:rFonts w:ascii="Palatino Linotype" w:eastAsia="Palatino Linotype" w:hAnsi="Palatino Linotype" w:cs="Palatino Linotype"/>
          <w:i/>
        </w:rPr>
        <w:t>.”</w:t>
      </w:r>
      <w:r w:rsidRPr="00D20898">
        <w:rPr>
          <w:rFonts w:ascii="Palatino Linotype" w:eastAsia="Palatino Linotype" w:hAnsi="Palatino Linotype" w:cs="Palatino Linotype"/>
        </w:rPr>
        <w:t>, visible en el Seminario Judicial de la Federación y su gaceta, con el registro digital 2002350.</w:t>
      </w:r>
    </w:p>
    <w:p w14:paraId="2694D862" w14:textId="77777777" w:rsidR="00D53D49" w:rsidRPr="00D20898" w:rsidRDefault="00D53D49" w:rsidP="003A0D42">
      <w:pPr>
        <w:spacing w:after="0" w:line="360" w:lineRule="auto"/>
        <w:ind w:left="567" w:right="616"/>
        <w:jc w:val="both"/>
        <w:rPr>
          <w:rFonts w:ascii="Palatino Linotype" w:eastAsia="Palatino Linotype" w:hAnsi="Palatino Linotype" w:cs="Palatino Linotype"/>
        </w:rPr>
      </w:pPr>
    </w:p>
    <w:p w14:paraId="5B61B20B" w14:textId="24626B24" w:rsidR="005A3826" w:rsidRPr="00D20898" w:rsidRDefault="00933869" w:rsidP="00C2557B">
      <w:pPr>
        <w:spacing w:after="0" w:line="360" w:lineRule="auto"/>
        <w:jc w:val="both"/>
        <w:rPr>
          <w:rFonts w:ascii="Palatino Linotype" w:eastAsia="Palatino Linotype" w:hAnsi="Palatino Linotype" w:cs="Palatino Linotype"/>
          <w:sz w:val="24"/>
        </w:rPr>
      </w:pPr>
      <w:r w:rsidRPr="00D20898">
        <w:rPr>
          <w:rFonts w:ascii="Palatino Linotype" w:eastAsia="Palatino Linotype" w:hAnsi="Palatino Linotype" w:cs="Palatino Linotype"/>
          <w:sz w:val="24"/>
        </w:rPr>
        <w:t>Por ello, este organismo garante comprometido con la tutela de los derechos humanos confiados señala que este exceso de plazo legal para resolver el presente asunto resulta de carácter excepcional.</w:t>
      </w:r>
    </w:p>
    <w:p w14:paraId="6EB516CC" w14:textId="77777777" w:rsidR="008D63F3" w:rsidRPr="00D20898" w:rsidRDefault="008D63F3" w:rsidP="00C2557B">
      <w:pPr>
        <w:spacing w:after="0" w:line="360" w:lineRule="auto"/>
        <w:jc w:val="both"/>
        <w:rPr>
          <w:rFonts w:ascii="Palatino Linotype" w:eastAsia="Palatino Linotype" w:hAnsi="Palatino Linotype" w:cs="Palatino Linotype"/>
          <w:sz w:val="24"/>
        </w:rPr>
      </w:pPr>
    </w:p>
    <w:p w14:paraId="55385642" w14:textId="19AE3E42" w:rsidR="0003629B" w:rsidRPr="00D20898" w:rsidRDefault="0003629B" w:rsidP="0003629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b/>
          <w:sz w:val="24"/>
          <w:szCs w:val="24"/>
        </w:rPr>
        <w:t>Cierre de instrucción</w:t>
      </w:r>
      <w:r w:rsidRPr="00D20898">
        <w:rPr>
          <w:rFonts w:ascii="Palatino Linotype" w:eastAsia="Palatino Linotype" w:hAnsi="Palatino Linotype" w:cs="Palatino Linotype"/>
          <w:sz w:val="24"/>
          <w:szCs w:val="24"/>
        </w:rPr>
        <w:t xml:space="preserve">. En fecha </w:t>
      </w:r>
      <w:r w:rsidR="008D63F3" w:rsidRPr="00D20898">
        <w:rPr>
          <w:rFonts w:ascii="Palatino Linotype" w:eastAsia="Palatino Linotype" w:hAnsi="Palatino Linotype" w:cs="Palatino Linotype"/>
          <w:b/>
          <w:sz w:val="24"/>
          <w:szCs w:val="24"/>
        </w:rPr>
        <w:t xml:space="preserve">veinte </w:t>
      </w:r>
      <w:r w:rsidR="00C2557B" w:rsidRPr="00D20898">
        <w:rPr>
          <w:rFonts w:ascii="Palatino Linotype" w:eastAsia="Palatino Linotype" w:hAnsi="Palatino Linotype" w:cs="Palatino Linotype"/>
          <w:b/>
          <w:sz w:val="24"/>
          <w:szCs w:val="24"/>
        </w:rPr>
        <w:t>de diciembre</w:t>
      </w:r>
      <w:r w:rsidRPr="00D20898">
        <w:rPr>
          <w:rFonts w:ascii="Palatino Linotype" w:eastAsia="Palatino Linotype" w:hAnsi="Palatino Linotype" w:cs="Palatino Linotype"/>
          <w:b/>
          <w:sz w:val="24"/>
          <w:szCs w:val="24"/>
        </w:rPr>
        <w:t xml:space="preserve"> de dos mil veintitrés</w:t>
      </w:r>
      <w:r w:rsidRPr="00D20898">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0707E712" w14:textId="77777777" w:rsidR="0003629B" w:rsidRPr="00D20898" w:rsidRDefault="0003629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6F263D8" w14:textId="78D02D37" w:rsidR="00F22AE1" w:rsidRPr="00D20898" w:rsidRDefault="00646B44">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454A05D4" w14:textId="77777777" w:rsidR="00933869" w:rsidRPr="00D20898" w:rsidRDefault="00933869">
      <w:pPr>
        <w:spacing w:after="0" w:line="360" w:lineRule="auto"/>
        <w:ind w:right="49"/>
        <w:jc w:val="both"/>
        <w:rPr>
          <w:rFonts w:ascii="Palatino Linotype" w:eastAsia="Palatino Linotype" w:hAnsi="Palatino Linotype" w:cs="Palatino Linotype"/>
          <w:sz w:val="24"/>
          <w:szCs w:val="24"/>
        </w:rPr>
      </w:pPr>
    </w:p>
    <w:p w14:paraId="40DB3F56" w14:textId="77777777" w:rsidR="00F8557D" w:rsidRPr="00D20898" w:rsidRDefault="00646B44">
      <w:pPr>
        <w:spacing w:after="0" w:line="360" w:lineRule="auto"/>
        <w:ind w:right="49"/>
        <w:jc w:val="center"/>
        <w:rPr>
          <w:rFonts w:ascii="Palatino Linotype" w:eastAsia="Palatino Linotype" w:hAnsi="Palatino Linotype" w:cs="Palatino Linotype"/>
          <w:b/>
          <w:sz w:val="24"/>
          <w:szCs w:val="24"/>
        </w:rPr>
      </w:pPr>
      <w:r w:rsidRPr="00D20898">
        <w:rPr>
          <w:rFonts w:ascii="Palatino Linotype" w:eastAsia="Palatino Linotype" w:hAnsi="Palatino Linotype" w:cs="Palatino Linotype"/>
          <w:b/>
          <w:sz w:val="24"/>
          <w:szCs w:val="24"/>
        </w:rPr>
        <w:t>II.</w:t>
      </w:r>
      <w:r w:rsidRPr="00D20898">
        <w:rPr>
          <w:rFonts w:ascii="Palatino Linotype" w:eastAsia="Palatino Linotype" w:hAnsi="Palatino Linotype" w:cs="Palatino Linotype"/>
          <w:b/>
          <w:sz w:val="24"/>
          <w:szCs w:val="24"/>
        </w:rPr>
        <w:tab/>
        <w:t>C O N S I D E R A N D O:</w:t>
      </w:r>
    </w:p>
    <w:p w14:paraId="3619A913" w14:textId="77777777" w:rsidR="00F8557D" w:rsidRPr="00D20898" w:rsidRDefault="00F8557D">
      <w:pPr>
        <w:spacing w:after="0" w:line="360" w:lineRule="auto"/>
        <w:ind w:right="49"/>
        <w:jc w:val="both"/>
        <w:rPr>
          <w:rFonts w:ascii="Palatino Linotype" w:eastAsia="Palatino Linotype" w:hAnsi="Palatino Linotype" w:cs="Palatino Linotype"/>
          <w:sz w:val="24"/>
          <w:szCs w:val="24"/>
        </w:rPr>
      </w:pPr>
    </w:p>
    <w:p w14:paraId="7101887F" w14:textId="06F6747B" w:rsidR="00933869" w:rsidRPr="00D20898" w:rsidRDefault="00D7458B" w:rsidP="00D7458B">
      <w:pPr>
        <w:spacing w:after="0" w:line="360" w:lineRule="auto"/>
        <w:jc w:val="both"/>
        <w:rPr>
          <w:rFonts w:ascii="Palatino Linotype" w:eastAsia="Palatino Linotype" w:hAnsi="Palatino Linotype" w:cs="Palatino Linotype"/>
          <w:sz w:val="24"/>
        </w:rPr>
      </w:pPr>
      <w:r w:rsidRPr="00D20898">
        <w:rPr>
          <w:rFonts w:ascii="Palatino Linotype" w:eastAsia="Palatino Linotype" w:hAnsi="Palatino Linotype" w:cs="Palatino Linotype"/>
          <w:b/>
          <w:sz w:val="24"/>
        </w:rPr>
        <w:t xml:space="preserve">Primero. Competencia. </w:t>
      </w:r>
      <w:r w:rsidR="00933869" w:rsidRPr="00D20898">
        <w:rPr>
          <w:rFonts w:ascii="Palatino Linotype" w:eastAsia="Palatino Linotype" w:hAnsi="Palatino Linotype" w:cs="Palatino Linotype"/>
          <w:sz w:val="24"/>
          <w:szCs w:val="24"/>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w:t>
      </w:r>
      <w:r w:rsidR="00933869" w:rsidRPr="00D20898">
        <w:rPr>
          <w:rFonts w:ascii="Palatino Linotype" w:eastAsia="Palatino Linotype" w:hAnsi="Palatino Linotype" w:cs="Palatino Linotype"/>
          <w:sz w:val="24"/>
          <w:szCs w:val="24"/>
        </w:rPr>
        <w:lastRenderedPageBreak/>
        <w:t>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4CF613E" w14:textId="77777777" w:rsidR="00F8557D" w:rsidRPr="00D20898" w:rsidRDefault="00F8557D">
      <w:pPr>
        <w:spacing w:after="0" w:line="360" w:lineRule="auto"/>
        <w:ind w:right="49"/>
        <w:jc w:val="both"/>
        <w:rPr>
          <w:rFonts w:ascii="Palatino Linotype" w:eastAsia="Palatino Linotype" w:hAnsi="Palatino Linotype" w:cs="Palatino Linotype"/>
          <w:sz w:val="24"/>
          <w:szCs w:val="24"/>
        </w:rPr>
      </w:pPr>
    </w:p>
    <w:p w14:paraId="62D25C57" w14:textId="77777777" w:rsidR="00F8557D" w:rsidRPr="00D20898" w:rsidRDefault="00646B44">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b/>
          <w:sz w:val="24"/>
          <w:szCs w:val="24"/>
        </w:rPr>
        <w:t xml:space="preserve">Segundo. Oportunidad y </w:t>
      </w:r>
      <w:proofErr w:type="spellStart"/>
      <w:r w:rsidRPr="00D20898">
        <w:rPr>
          <w:rFonts w:ascii="Palatino Linotype" w:eastAsia="Palatino Linotype" w:hAnsi="Palatino Linotype" w:cs="Palatino Linotype"/>
          <w:b/>
          <w:sz w:val="24"/>
          <w:szCs w:val="24"/>
        </w:rPr>
        <w:t>Procedibilidad</w:t>
      </w:r>
      <w:proofErr w:type="spellEnd"/>
      <w:r w:rsidRPr="00D20898">
        <w:rPr>
          <w:rFonts w:ascii="Palatino Linotype" w:eastAsia="Palatino Linotype" w:hAnsi="Palatino Linotype" w:cs="Palatino Linotype"/>
          <w:b/>
          <w:sz w:val="24"/>
          <w:szCs w:val="24"/>
        </w:rPr>
        <w:t xml:space="preserve"> del Recurso de Revisión.</w:t>
      </w:r>
      <w:r w:rsidRPr="00D20898">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sidRPr="00D20898">
        <w:rPr>
          <w:rFonts w:ascii="Palatino Linotype" w:eastAsia="Palatino Linotype" w:hAnsi="Palatino Linotype" w:cs="Palatino Linotype"/>
          <w:sz w:val="24"/>
          <w:szCs w:val="24"/>
        </w:rPr>
        <w:t>procedibilidad</w:t>
      </w:r>
      <w:proofErr w:type="spellEnd"/>
      <w:r w:rsidRPr="00D20898">
        <w:rPr>
          <w:rFonts w:ascii="Palatino Linotype" w:eastAsia="Palatino Linotype" w:hAnsi="Palatino Linotype" w:cs="Palatino Linotype"/>
          <w:sz w:val="24"/>
          <w:szCs w:val="24"/>
        </w:rPr>
        <w:t xml:space="preserve"> que deben reunir el recurso de revisión interpuesto, previstos en los artículos 178 y 180 de la Ley de Transparencia y Acceso a la Información Pública del Estado de México y Municipios. </w:t>
      </w:r>
    </w:p>
    <w:p w14:paraId="3B2D671F" w14:textId="77777777" w:rsidR="00F8557D" w:rsidRPr="00D20898" w:rsidRDefault="00F8557D">
      <w:pPr>
        <w:spacing w:after="0" w:line="360" w:lineRule="auto"/>
        <w:ind w:right="49"/>
        <w:jc w:val="both"/>
        <w:rPr>
          <w:rFonts w:ascii="Palatino Linotype" w:eastAsia="Palatino Linotype" w:hAnsi="Palatino Linotype" w:cs="Palatino Linotype"/>
          <w:sz w:val="24"/>
          <w:szCs w:val="24"/>
        </w:rPr>
      </w:pPr>
    </w:p>
    <w:p w14:paraId="0C0D0E0E" w14:textId="6856870D" w:rsidR="00933869" w:rsidRPr="00D20898" w:rsidRDefault="00646B44">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D20898">
        <w:rPr>
          <w:rFonts w:ascii="Palatino Linotype" w:eastAsia="Palatino Linotype" w:hAnsi="Palatino Linotype" w:cs="Palatino Linotype"/>
          <w:b/>
          <w:sz w:val="24"/>
          <w:szCs w:val="24"/>
        </w:rPr>
        <w:t>SUJETO OBLIGADO</w:t>
      </w:r>
      <w:r w:rsidRPr="00D20898">
        <w:rPr>
          <w:rFonts w:ascii="Palatino Linotype" w:eastAsia="Palatino Linotype" w:hAnsi="Palatino Linotype" w:cs="Palatino Linotype"/>
          <w:sz w:val="24"/>
          <w:szCs w:val="24"/>
        </w:rPr>
        <w:t xml:space="preserve"> remitió la respuesta a</w:t>
      </w:r>
      <w:r w:rsidR="00864D69" w:rsidRPr="00D20898">
        <w:rPr>
          <w:rFonts w:ascii="Palatino Linotype" w:eastAsia="Palatino Linotype" w:hAnsi="Palatino Linotype" w:cs="Palatino Linotype"/>
          <w:sz w:val="24"/>
          <w:szCs w:val="24"/>
        </w:rPr>
        <w:t xml:space="preserve"> la solicitud de información el </w:t>
      </w:r>
      <w:r w:rsidR="00B26CE3" w:rsidRPr="00D20898">
        <w:rPr>
          <w:rFonts w:ascii="Palatino Linotype" w:eastAsia="Palatino Linotype" w:hAnsi="Palatino Linotype" w:cs="Palatino Linotype"/>
          <w:b/>
          <w:sz w:val="24"/>
          <w:szCs w:val="24"/>
        </w:rPr>
        <w:t>seis de septiembre</w:t>
      </w:r>
      <w:r w:rsidR="008D63F3" w:rsidRPr="00D20898">
        <w:rPr>
          <w:rFonts w:ascii="Palatino Linotype" w:eastAsia="Palatino Linotype" w:hAnsi="Palatino Linotype" w:cs="Palatino Linotype"/>
          <w:b/>
          <w:sz w:val="24"/>
          <w:szCs w:val="24"/>
        </w:rPr>
        <w:t xml:space="preserve"> </w:t>
      </w:r>
      <w:r w:rsidR="00D7458B" w:rsidRPr="00D20898">
        <w:rPr>
          <w:rFonts w:ascii="Palatino Linotype" w:eastAsia="Palatino Linotype" w:hAnsi="Palatino Linotype" w:cs="Palatino Linotype"/>
          <w:b/>
          <w:sz w:val="24"/>
          <w:szCs w:val="24"/>
        </w:rPr>
        <w:t>de dos mil veintitrés</w:t>
      </w:r>
      <w:r w:rsidRPr="00D20898">
        <w:rPr>
          <w:rFonts w:ascii="Palatino Linotype" w:eastAsia="Palatino Linotype" w:hAnsi="Palatino Linotype" w:cs="Palatino Linotype"/>
          <w:sz w:val="24"/>
          <w:szCs w:val="24"/>
        </w:rPr>
        <w:t xml:space="preserve">, mientras que el recurso de revisión interpuesto por la parte </w:t>
      </w:r>
      <w:r w:rsidRPr="00D20898">
        <w:rPr>
          <w:rFonts w:ascii="Palatino Linotype" w:eastAsia="Palatino Linotype" w:hAnsi="Palatino Linotype" w:cs="Palatino Linotype"/>
          <w:b/>
          <w:sz w:val="24"/>
          <w:szCs w:val="24"/>
        </w:rPr>
        <w:t xml:space="preserve">RECURRENTE </w:t>
      </w:r>
      <w:r w:rsidRPr="00D20898">
        <w:rPr>
          <w:rFonts w:ascii="Palatino Linotype" w:eastAsia="Palatino Linotype" w:hAnsi="Palatino Linotype" w:cs="Palatino Linotype"/>
          <w:sz w:val="24"/>
          <w:szCs w:val="24"/>
        </w:rPr>
        <w:t xml:space="preserve">se tuvo por presentado </w:t>
      </w:r>
      <w:r w:rsidR="008D63F3" w:rsidRPr="00D20898">
        <w:rPr>
          <w:rFonts w:ascii="Palatino Linotype" w:eastAsia="Palatino Linotype" w:hAnsi="Palatino Linotype" w:cs="Palatino Linotype"/>
          <w:sz w:val="24"/>
          <w:szCs w:val="24"/>
        </w:rPr>
        <w:t xml:space="preserve">el </w:t>
      </w:r>
      <w:r w:rsidR="00B26CE3" w:rsidRPr="00D20898">
        <w:rPr>
          <w:rFonts w:ascii="Palatino Linotype" w:eastAsia="Palatino Linotype" w:hAnsi="Palatino Linotype" w:cs="Palatino Linotype"/>
          <w:b/>
          <w:bCs/>
          <w:sz w:val="24"/>
          <w:szCs w:val="24"/>
        </w:rPr>
        <w:t xml:space="preserve">seis </w:t>
      </w:r>
      <w:r w:rsidR="008D63F3" w:rsidRPr="00D20898">
        <w:rPr>
          <w:rFonts w:ascii="Palatino Linotype" w:eastAsia="Palatino Linotype" w:hAnsi="Palatino Linotype" w:cs="Palatino Linotype"/>
          <w:b/>
          <w:bCs/>
          <w:sz w:val="24"/>
          <w:szCs w:val="24"/>
        </w:rPr>
        <w:t>de septiembre de dos mil veintitrés</w:t>
      </w:r>
      <w:r w:rsidR="008D63F3" w:rsidRPr="00D20898">
        <w:rPr>
          <w:rFonts w:ascii="Palatino Linotype" w:eastAsia="Palatino Linotype" w:hAnsi="Palatino Linotype" w:cs="Palatino Linotype"/>
          <w:sz w:val="24"/>
          <w:szCs w:val="24"/>
        </w:rPr>
        <w:t xml:space="preserve">, esto es </w:t>
      </w:r>
      <w:r w:rsidR="00B26CE3" w:rsidRPr="00D20898">
        <w:rPr>
          <w:rFonts w:ascii="Palatino Linotype" w:eastAsia="Palatino Linotype" w:hAnsi="Palatino Linotype" w:cs="Palatino Linotype"/>
          <w:sz w:val="24"/>
          <w:szCs w:val="24"/>
        </w:rPr>
        <w:t xml:space="preserve">el mismo día en que se tuvo conocimiento de la respuesta. </w:t>
      </w:r>
    </w:p>
    <w:p w14:paraId="455B9609" w14:textId="6597C184" w:rsidR="00B26CE3" w:rsidRPr="00D20898" w:rsidRDefault="00B26CE3">
      <w:pPr>
        <w:spacing w:after="0" w:line="360" w:lineRule="auto"/>
        <w:ind w:right="49"/>
        <w:jc w:val="both"/>
        <w:rPr>
          <w:rFonts w:ascii="Palatino Linotype" w:eastAsia="Palatino Linotype" w:hAnsi="Palatino Linotype" w:cs="Palatino Linotype"/>
          <w:sz w:val="24"/>
          <w:szCs w:val="24"/>
        </w:rPr>
      </w:pPr>
    </w:p>
    <w:p w14:paraId="1DD0DDEA" w14:textId="77777777" w:rsidR="00B26CE3" w:rsidRPr="00D20898" w:rsidRDefault="00B26CE3" w:rsidP="00B26CE3">
      <w:pPr>
        <w:spacing w:after="0" w:line="360" w:lineRule="auto"/>
        <w:jc w:val="both"/>
        <w:rPr>
          <w:rFonts w:ascii="Palatino Linotype" w:hAnsi="Palatino Linotype"/>
          <w:sz w:val="24"/>
          <w:szCs w:val="24"/>
          <w:lang w:eastAsia="es-MX"/>
        </w:rPr>
      </w:pPr>
      <w:r w:rsidRPr="00D20898">
        <w:rPr>
          <w:rFonts w:ascii="Palatino Linotype" w:hAnsi="Palatino Linotype"/>
          <w:sz w:val="24"/>
          <w:szCs w:val="24"/>
          <w:lang w:eastAsia="es-MX"/>
        </w:rPr>
        <w:t xml:space="preserve">Sin que contraríe a lo anterior, el artículo 178 en análisis, refiere que el plazo de quince días hábiles se contará a partir del día siguiente de la fecha en que el afectado tuvo </w:t>
      </w:r>
      <w:r w:rsidRPr="00D20898">
        <w:rPr>
          <w:rFonts w:ascii="Palatino Linotype" w:hAnsi="Palatino Linotype"/>
          <w:sz w:val="24"/>
          <w:szCs w:val="24"/>
          <w:lang w:eastAsia="es-MX"/>
        </w:rPr>
        <w:lastRenderedPageBreak/>
        <w:t>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70DE2D8D" w14:textId="77777777" w:rsidR="00B26CE3" w:rsidRPr="00D20898" w:rsidRDefault="00B26CE3" w:rsidP="00B26CE3">
      <w:pPr>
        <w:spacing w:after="0" w:line="360" w:lineRule="auto"/>
        <w:jc w:val="both"/>
        <w:rPr>
          <w:rFonts w:ascii="Times New Roman" w:hAnsi="Times New Roman"/>
          <w:sz w:val="24"/>
          <w:szCs w:val="24"/>
          <w:lang w:eastAsia="es-MX"/>
        </w:rPr>
      </w:pPr>
    </w:p>
    <w:p w14:paraId="09E7D486" w14:textId="1BFF1AA5" w:rsidR="00B26CE3" w:rsidRPr="00D20898" w:rsidRDefault="00B26CE3" w:rsidP="00B26CE3">
      <w:pPr>
        <w:spacing w:after="0"/>
        <w:ind w:left="567" w:right="843"/>
        <w:jc w:val="both"/>
        <w:rPr>
          <w:rFonts w:ascii="Times New Roman" w:hAnsi="Times New Roman"/>
          <w:sz w:val="24"/>
          <w:szCs w:val="24"/>
          <w:lang w:eastAsia="es-MX"/>
        </w:rPr>
      </w:pPr>
      <w:r w:rsidRPr="00D20898">
        <w:rPr>
          <w:rFonts w:ascii="Palatino Linotype" w:hAnsi="Palatino Linotype"/>
          <w:b/>
          <w:bCs/>
          <w:i/>
          <w:iCs/>
          <w:lang w:eastAsia="es-MX"/>
        </w:rPr>
        <w:t>“RECURSO DE RECLAMACIÓN. SU INTERPOSICIÓN NO ES EXTEMPORÁNEA SI SE REALIZA ANTES DE QUE INICIE EL PLAZO PARA HACERLO</w:t>
      </w:r>
      <w:r w:rsidRPr="00D20898">
        <w:rPr>
          <w:rFonts w:ascii="Palatino Linotype" w:hAnsi="Palatino Linotype"/>
          <w:i/>
          <w:iCs/>
          <w:lang w:eastAsia="es-MX"/>
        </w:rPr>
        <w:t>.</w:t>
      </w:r>
      <w:r w:rsidRPr="00D20898">
        <w:rPr>
          <w:rFonts w:ascii="Times New Roman" w:hAnsi="Times New Roman"/>
          <w:sz w:val="24"/>
          <w:szCs w:val="24"/>
          <w:lang w:eastAsia="es-MX"/>
        </w:rPr>
        <w:t xml:space="preserve"> </w:t>
      </w:r>
      <w:r w:rsidRPr="00D20898">
        <w:rPr>
          <w:rFonts w:ascii="Palatino Linotype" w:hAnsi="Palatino Linotype"/>
          <w:i/>
          <w:iCs/>
          <w:lang w:eastAsia="es-MX"/>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6274CBC" w14:textId="41D8EA12" w:rsidR="00895D56" w:rsidRPr="00D20898" w:rsidRDefault="00895D56">
      <w:pPr>
        <w:spacing w:after="0" w:line="360" w:lineRule="auto"/>
        <w:ind w:right="49"/>
        <w:jc w:val="both"/>
        <w:rPr>
          <w:rFonts w:ascii="Palatino Linotype" w:eastAsia="Palatino Linotype" w:hAnsi="Palatino Linotype" w:cs="Palatino Linotype"/>
          <w:sz w:val="24"/>
          <w:szCs w:val="24"/>
        </w:rPr>
      </w:pPr>
    </w:p>
    <w:p w14:paraId="3998975F" w14:textId="171C63D4" w:rsidR="00B26CE3" w:rsidRPr="00D20898" w:rsidRDefault="00B26CE3">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D20898">
        <w:rPr>
          <w:rFonts w:ascii="Palatino Linotype" w:eastAsia="Palatino Linotype" w:hAnsi="Palatino Linotype" w:cs="Palatino Linotype"/>
          <w:b/>
          <w:sz w:val="24"/>
          <w:szCs w:val="24"/>
        </w:rPr>
        <w:t>SAIMEX</w:t>
      </w:r>
      <w:r w:rsidRPr="00D20898">
        <w:rPr>
          <w:rFonts w:ascii="Palatino Linotype" w:eastAsia="Palatino Linotype" w:hAnsi="Palatino Linotype" w:cs="Palatino Linotype"/>
          <w:sz w:val="24"/>
          <w:szCs w:val="24"/>
        </w:rPr>
        <w:t xml:space="preserve">.  </w:t>
      </w:r>
    </w:p>
    <w:p w14:paraId="372E872C" w14:textId="77777777" w:rsidR="00B26CE3" w:rsidRPr="00D20898" w:rsidRDefault="00B26CE3">
      <w:pPr>
        <w:spacing w:after="0" w:line="360" w:lineRule="auto"/>
        <w:ind w:right="49"/>
        <w:jc w:val="both"/>
        <w:rPr>
          <w:rFonts w:ascii="Palatino Linotype" w:eastAsia="Palatino Linotype" w:hAnsi="Palatino Linotype" w:cs="Palatino Linotype"/>
          <w:sz w:val="24"/>
          <w:szCs w:val="24"/>
        </w:rPr>
      </w:pPr>
    </w:p>
    <w:p w14:paraId="5FB90515" w14:textId="06026236" w:rsidR="00F8557D" w:rsidRPr="00D20898" w:rsidRDefault="00646B44">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lastRenderedPageBreak/>
        <w:t>Finalmente, resulta procedente la interposición del recurso de revisión al rubro ano</w:t>
      </w:r>
      <w:r w:rsidR="00DB71F7" w:rsidRPr="00D20898">
        <w:rPr>
          <w:rFonts w:ascii="Palatino Linotype" w:eastAsia="Palatino Linotype" w:hAnsi="Palatino Linotype" w:cs="Palatino Linotype"/>
          <w:sz w:val="24"/>
          <w:szCs w:val="24"/>
        </w:rPr>
        <w:t>tado, toda vez que se actualiza</w:t>
      </w:r>
      <w:r w:rsidRPr="00D20898">
        <w:rPr>
          <w:rFonts w:ascii="Palatino Linotype" w:eastAsia="Palatino Linotype" w:hAnsi="Palatino Linotype" w:cs="Palatino Linotype"/>
          <w:sz w:val="24"/>
          <w:szCs w:val="24"/>
        </w:rPr>
        <w:t xml:space="preserve"> la h</w:t>
      </w:r>
      <w:r w:rsidR="00DB71F7" w:rsidRPr="00D20898">
        <w:rPr>
          <w:rFonts w:ascii="Palatino Linotype" w:eastAsia="Palatino Linotype" w:hAnsi="Palatino Linotype" w:cs="Palatino Linotype"/>
          <w:sz w:val="24"/>
          <w:szCs w:val="24"/>
        </w:rPr>
        <w:t>ipótesis de procedencia prevista</w:t>
      </w:r>
      <w:r w:rsidR="00C2557B" w:rsidRPr="00D20898">
        <w:rPr>
          <w:rFonts w:ascii="Palatino Linotype" w:eastAsia="Palatino Linotype" w:hAnsi="Palatino Linotype" w:cs="Palatino Linotype"/>
          <w:sz w:val="24"/>
          <w:szCs w:val="24"/>
        </w:rPr>
        <w:t xml:space="preserve"> en </w:t>
      </w:r>
      <w:r w:rsidR="008D63F3" w:rsidRPr="00D20898">
        <w:rPr>
          <w:rFonts w:ascii="Palatino Linotype" w:eastAsia="Palatino Linotype" w:hAnsi="Palatino Linotype" w:cs="Palatino Linotype"/>
          <w:sz w:val="24"/>
          <w:szCs w:val="24"/>
        </w:rPr>
        <w:t xml:space="preserve">el artículo </w:t>
      </w:r>
      <w:r w:rsidR="00C2557B" w:rsidRPr="00D20898">
        <w:rPr>
          <w:rFonts w:ascii="Palatino Linotype" w:eastAsia="Palatino Linotype" w:hAnsi="Palatino Linotype" w:cs="Palatino Linotype"/>
          <w:sz w:val="24"/>
          <w:szCs w:val="24"/>
        </w:rPr>
        <w:t>179, fracci</w:t>
      </w:r>
      <w:r w:rsidR="008D63F3" w:rsidRPr="00D20898">
        <w:rPr>
          <w:rFonts w:ascii="Palatino Linotype" w:eastAsia="Palatino Linotype" w:hAnsi="Palatino Linotype" w:cs="Palatino Linotype"/>
          <w:sz w:val="24"/>
          <w:szCs w:val="24"/>
        </w:rPr>
        <w:t>ón</w:t>
      </w:r>
      <w:r w:rsidR="00DB71F7" w:rsidRPr="00D20898">
        <w:rPr>
          <w:rFonts w:ascii="Palatino Linotype" w:eastAsia="Palatino Linotype" w:hAnsi="Palatino Linotype" w:cs="Palatino Linotype"/>
          <w:sz w:val="24"/>
          <w:szCs w:val="24"/>
        </w:rPr>
        <w:t xml:space="preserve"> </w:t>
      </w:r>
      <w:r w:rsidR="002E22B0" w:rsidRPr="00D20898">
        <w:rPr>
          <w:rFonts w:ascii="Palatino Linotype" w:eastAsia="Palatino Linotype" w:hAnsi="Palatino Linotype" w:cs="Palatino Linotype"/>
          <w:sz w:val="24"/>
          <w:szCs w:val="24"/>
        </w:rPr>
        <w:t>I</w:t>
      </w:r>
      <w:r w:rsidR="00C2557B" w:rsidRPr="00D20898">
        <w:rPr>
          <w:rFonts w:ascii="Palatino Linotype" w:eastAsia="Palatino Linotype" w:hAnsi="Palatino Linotype" w:cs="Palatino Linotype"/>
          <w:sz w:val="24"/>
          <w:szCs w:val="24"/>
        </w:rPr>
        <w:t xml:space="preserve"> </w:t>
      </w:r>
      <w:r w:rsidRPr="00D20898">
        <w:rPr>
          <w:rFonts w:ascii="Palatino Linotype" w:eastAsia="Palatino Linotype" w:hAnsi="Palatino Linotype" w:cs="Palatino Linotype"/>
          <w:sz w:val="24"/>
          <w:szCs w:val="24"/>
        </w:rPr>
        <w:t>de la Ley de la materia, que a la letra dice:</w:t>
      </w:r>
    </w:p>
    <w:p w14:paraId="5804E43F" w14:textId="77777777" w:rsidR="00F8557D" w:rsidRPr="00D20898" w:rsidRDefault="00F8557D">
      <w:pPr>
        <w:spacing w:after="0" w:line="360" w:lineRule="auto"/>
        <w:ind w:right="49"/>
        <w:jc w:val="both"/>
        <w:rPr>
          <w:rFonts w:ascii="Palatino Linotype" w:eastAsia="Palatino Linotype" w:hAnsi="Palatino Linotype" w:cs="Palatino Linotype"/>
          <w:sz w:val="24"/>
          <w:szCs w:val="24"/>
        </w:rPr>
      </w:pPr>
    </w:p>
    <w:p w14:paraId="4EB53B1F" w14:textId="77777777" w:rsidR="00DB71F7"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w:t>
      </w:r>
      <w:r w:rsidRPr="00D20898">
        <w:rPr>
          <w:rFonts w:ascii="Palatino Linotype" w:eastAsia="Palatino Linotype" w:hAnsi="Palatino Linotype" w:cs="Palatino Linotype"/>
          <w:b/>
          <w:i/>
        </w:rPr>
        <w:t>Artículo 179.</w:t>
      </w:r>
      <w:r w:rsidRPr="00D20898">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9AA063B"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w:t>
      </w:r>
    </w:p>
    <w:p w14:paraId="09653A87" w14:textId="77777777" w:rsidR="00C2557B" w:rsidRPr="00D20898" w:rsidRDefault="003A0D42" w:rsidP="007D19E9">
      <w:pPr>
        <w:spacing w:after="0"/>
        <w:ind w:left="567" w:right="560"/>
        <w:jc w:val="both"/>
        <w:rPr>
          <w:rFonts w:ascii="Palatino Linotype" w:hAnsi="Palatino Linotype"/>
          <w:i/>
          <w:iCs/>
        </w:rPr>
      </w:pPr>
      <w:r w:rsidRPr="00D20898">
        <w:rPr>
          <w:rFonts w:ascii="Palatino Linotype" w:hAnsi="Palatino Linotype"/>
          <w:i/>
          <w:iCs/>
        </w:rPr>
        <w:t xml:space="preserve">I. </w:t>
      </w:r>
      <w:r w:rsidR="001E6843" w:rsidRPr="00D20898">
        <w:rPr>
          <w:rFonts w:ascii="Palatino Linotype" w:hAnsi="Palatino Linotype"/>
          <w:i/>
          <w:iCs/>
        </w:rPr>
        <w:t>Negativa de entrega de la información</w:t>
      </w:r>
    </w:p>
    <w:p w14:paraId="5C7B57B1" w14:textId="77777777" w:rsidR="00C2557B" w:rsidRPr="00D20898" w:rsidRDefault="00C2557B" w:rsidP="007D19E9">
      <w:pPr>
        <w:spacing w:after="0"/>
        <w:ind w:left="567" w:right="560"/>
        <w:jc w:val="both"/>
        <w:rPr>
          <w:rFonts w:ascii="Palatino Linotype" w:hAnsi="Palatino Linotype"/>
          <w:i/>
          <w:iCs/>
        </w:rPr>
      </w:pPr>
      <w:r w:rsidRPr="00D20898">
        <w:rPr>
          <w:rFonts w:ascii="Palatino Linotype" w:hAnsi="Palatino Linotype"/>
          <w:i/>
          <w:iCs/>
        </w:rPr>
        <w:t>…</w:t>
      </w:r>
    </w:p>
    <w:p w14:paraId="7EF53224" w14:textId="77777777" w:rsidR="002E22B0" w:rsidRPr="00D20898" w:rsidRDefault="002E22B0" w:rsidP="00C2557B">
      <w:pPr>
        <w:spacing w:after="0" w:line="360" w:lineRule="auto"/>
        <w:ind w:left="567" w:right="560"/>
        <w:jc w:val="both"/>
        <w:rPr>
          <w:rFonts w:ascii="Palatino Linotype" w:hAnsi="Palatino Linotype"/>
          <w:i/>
          <w:iCs/>
          <w:sz w:val="24"/>
        </w:rPr>
      </w:pPr>
    </w:p>
    <w:p w14:paraId="35EE1366" w14:textId="2662E526" w:rsidR="00F8557D" w:rsidRPr="00D20898" w:rsidRDefault="00646B44">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b/>
          <w:sz w:val="24"/>
          <w:szCs w:val="24"/>
        </w:rPr>
        <w:t>Tercero. Materia de la revisión</w:t>
      </w:r>
      <w:r w:rsidRPr="00D20898">
        <w:rPr>
          <w:rFonts w:ascii="Palatino Linotype" w:eastAsia="Palatino Linotype" w:hAnsi="Palatino Linotype" w:cs="Palatino Linotype"/>
          <w:sz w:val="24"/>
          <w:szCs w:val="24"/>
        </w:rPr>
        <w:t>. De la revisión a las constancias y documentos que obran en el expediente electrónico se advierte, que el tema sobre el que este Organismo Garante de Transparencia y Acceso a la Información se pronunciará será</w:t>
      </w:r>
      <w:r w:rsidR="00DB71F7" w:rsidRPr="00D20898">
        <w:rPr>
          <w:rFonts w:ascii="Palatino Linotype" w:eastAsia="Palatino Linotype" w:hAnsi="Palatino Linotype" w:cs="Palatino Linotype"/>
          <w:sz w:val="24"/>
          <w:szCs w:val="24"/>
        </w:rPr>
        <w:t xml:space="preserve">  determinar, si se actualiza</w:t>
      </w:r>
      <w:r w:rsidR="008D63F3" w:rsidRPr="00D20898">
        <w:rPr>
          <w:rFonts w:ascii="Palatino Linotype" w:eastAsia="Palatino Linotype" w:hAnsi="Palatino Linotype" w:cs="Palatino Linotype"/>
          <w:sz w:val="24"/>
          <w:szCs w:val="24"/>
        </w:rPr>
        <w:t xml:space="preserve"> </w:t>
      </w:r>
      <w:r w:rsidR="00DB71F7" w:rsidRPr="00D20898">
        <w:rPr>
          <w:rFonts w:ascii="Palatino Linotype" w:eastAsia="Palatino Linotype" w:hAnsi="Palatino Linotype" w:cs="Palatino Linotype"/>
          <w:sz w:val="24"/>
          <w:szCs w:val="24"/>
        </w:rPr>
        <w:t>la h</w:t>
      </w:r>
      <w:r w:rsidR="00C2557B" w:rsidRPr="00D20898">
        <w:rPr>
          <w:rFonts w:ascii="Palatino Linotype" w:eastAsia="Palatino Linotype" w:hAnsi="Palatino Linotype" w:cs="Palatino Linotype"/>
          <w:sz w:val="24"/>
          <w:szCs w:val="24"/>
        </w:rPr>
        <w:t>ipótesis prevista en la fracci</w:t>
      </w:r>
      <w:r w:rsidR="008D63F3" w:rsidRPr="00D20898">
        <w:rPr>
          <w:rFonts w:ascii="Palatino Linotype" w:eastAsia="Palatino Linotype" w:hAnsi="Palatino Linotype" w:cs="Palatino Linotype"/>
          <w:sz w:val="24"/>
          <w:szCs w:val="24"/>
        </w:rPr>
        <w:t>ón</w:t>
      </w:r>
      <w:r w:rsidR="00C2557B" w:rsidRPr="00D20898">
        <w:rPr>
          <w:rFonts w:ascii="Palatino Linotype" w:eastAsia="Palatino Linotype" w:hAnsi="Palatino Linotype" w:cs="Palatino Linotype"/>
          <w:sz w:val="24"/>
          <w:szCs w:val="24"/>
        </w:rPr>
        <w:t xml:space="preserve"> I</w:t>
      </w:r>
      <w:r w:rsidR="008D63F3" w:rsidRPr="00D20898">
        <w:rPr>
          <w:rFonts w:ascii="Palatino Linotype" w:eastAsia="Palatino Linotype" w:hAnsi="Palatino Linotype" w:cs="Palatino Linotype"/>
          <w:sz w:val="24"/>
          <w:szCs w:val="24"/>
        </w:rPr>
        <w:t xml:space="preserve"> </w:t>
      </w:r>
      <w:r w:rsidRPr="00D20898">
        <w:rPr>
          <w:rFonts w:ascii="Palatino Linotype" w:eastAsia="Palatino Linotype" w:hAnsi="Palatino Linotype" w:cs="Palatino Linotype"/>
          <w:sz w:val="24"/>
          <w:szCs w:val="24"/>
        </w:rPr>
        <w:t xml:space="preserve">del artículo 179 de la Ley en la materia. </w:t>
      </w:r>
    </w:p>
    <w:p w14:paraId="096B0CBF" w14:textId="77777777" w:rsidR="00F8557D" w:rsidRPr="00D20898" w:rsidRDefault="00F8557D">
      <w:pPr>
        <w:spacing w:after="0" w:line="360" w:lineRule="auto"/>
        <w:ind w:right="49"/>
        <w:jc w:val="both"/>
        <w:rPr>
          <w:rFonts w:ascii="Palatino Linotype" w:eastAsia="Palatino Linotype" w:hAnsi="Palatino Linotype" w:cs="Palatino Linotype"/>
          <w:sz w:val="24"/>
          <w:szCs w:val="24"/>
        </w:rPr>
      </w:pPr>
    </w:p>
    <w:p w14:paraId="6AD4A2F2" w14:textId="77777777" w:rsidR="00F8557D" w:rsidRPr="00D20898" w:rsidRDefault="00646B44">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b/>
          <w:sz w:val="24"/>
          <w:szCs w:val="24"/>
        </w:rPr>
        <w:t>Cuarto.</w:t>
      </w:r>
      <w:r w:rsidRPr="00D20898">
        <w:rPr>
          <w:rFonts w:ascii="Palatino Linotype" w:eastAsia="Palatino Linotype" w:hAnsi="Palatino Linotype" w:cs="Palatino Linotype"/>
          <w:sz w:val="24"/>
          <w:szCs w:val="24"/>
        </w:rPr>
        <w:t xml:space="preserve"> </w:t>
      </w:r>
      <w:r w:rsidRPr="00D20898">
        <w:rPr>
          <w:rFonts w:ascii="Palatino Linotype" w:eastAsia="Palatino Linotype" w:hAnsi="Palatino Linotype" w:cs="Palatino Linotype"/>
          <w:b/>
          <w:sz w:val="24"/>
          <w:szCs w:val="24"/>
        </w:rPr>
        <w:t>Estudio de fondo del asunto.</w:t>
      </w:r>
      <w:r w:rsidRPr="00D20898">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A7C1A84" w14:textId="77777777" w:rsidR="00F8557D" w:rsidRPr="00D20898" w:rsidRDefault="00F8557D">
      <w:pPr>
        <w:spacing w:after="0"/>
        <w:ind w:left="567" w:right="560"/>
        <w:jc w:val="both"/>
        <w:rPr>
          <w:rFonts w:ascii="Palatino Linotype" w:eastAsia="Palatino Linotype" w:hAnsi="Palatino Linotype" w:cs="Palatino Linotype"/>
          <w:i/>
        </w:rPr>
      </w:pPr>
    </w:p>
    <w:p w14:paraId="06123CDB"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b/>
          <w:i/>
        </w:rPr>
        <w:lastRenderedPageBreak/>
        <w:t>Artículo 1o.</w:t>
      </w:r>
      <w:r w:rsidRPr="00D20898">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B55DA0"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CD58237"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F14F92"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w:t>
      </w:r>
    </w:p>
    <w:p w14:paraId="75867AD6" w14:textId="77777777" w:rsidR="00F8557D" w:rsidRPr="00D20898" w:rsidRDefault="00646B44">
      <w:pPr>
        <w:spacing w:after="0"/>
        <w:ind w:left="567" w:right="560"/>
        <w:jc w:val="both"/>
        <w:rPr>
          <w:rFonts w:ascii="Palatino Linotype" w:eastAsia="Palatino Linotype" w:hAnsi="Palatino Linotype" w:cs="Palatino Linotype"/>
          <w:b/>
          <w:i/>
        </w:rPr>
      </w:pPr>
      <w:r w:rsidRPr="00D20898">
        <w:rPr>
          <w:rFonts w:ascii="Palatino Linotype" w:eastAsia="Palatino Linotype" w:hAnsi="Palatino Linotype" w:cs="Palatino Linotype"/>
          <w:b/>
          <w:i/>
        </w:rPr>
        <w:t>“Artículo 6o.</w:t>
      </w:r>
    </w:p>
    <w:p w14:paraId="43236C09"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w:t>
      </w:r>
    </w:p>
    <w:p w14:paraId="40F47EB2"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7EAD3BF1"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E17F1D"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23D67166"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74C9252D"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lastRenderedPageBreak/>
        <w:t xml:space="preserve"> IV. Se establecerán mecanismos de acceso a la información y procedimientos de revisión expeditos que se sustanciarán ante los organismos autónomos especializados e imparciales que establece esta Constitución.</w:t>
      </w:r>
    </w:p>
    <w:p w14:paraId="63A4285B"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AD1263"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0C67A7C8" w14:textId="57C1517C" w:rsidR="00F8557D" w:rsidRPr="00D20898" w:rsidRDefault="00646B44" w:rsidP="00933869">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4F485102" w14:textId="77777777" w:rsidR="00B661FB" w:rsidRPr="00D20898" w:rsidRDefault="00B661FB" w:rsidP="00933869">
      <w:pPr>
        <w:spacing w:after="0"/>
        <w:ind w:left="567" w:right="560"/>
        <w:jc w:val="both"/>
        <w:rPr>
          <w:rFonts w:ascii="Palatino Linotype" w:eastAsia="Palatino Linotype" w:hAnsi="Palatino Linotype" w:cs="Palatino Linotype"/>
          <w:i/>
        </w:rPr>
      </w:pPr>
    </w:p>
    <w:p w14:paraId="2E6546E4" w14:textId="132C95E8" w:rsidR="00F8557D" w:rsidRPr="00D20898" w:rsidRDefault="00646B44">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07FADBD" w14:textId="77777777" w:rsidR="003A0D42" w:rsidRPr="00D20898" w:rsidRDefault="003A0D42">
      <w:pPr>
        <w:spacing w:after="0" w:line="360" w:lineRule="auto"/>
        <w:ind w:right="49"/>
        <w:jc w:val="both"/>
        <w:rPr>
          <w:rFonts w:ascii="Palatino Linotype" w:eastAsia="Palatino Linotype" w:hAnsi="Palatino Linotype" w:cs="Palatino Linotype"/>
          <w:sz w:val="24"/>
          <w:szCs w:val="24"/>
        </w:rPr>
      </w:pPr>
    </w:p>
    <w:p w14:paraId="7E5D712A"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w:t>
      </w:r>
      <w:r w:rsidRPr="00D20898">
        <w:rPr>
          <w:rFonts w:ascii="Palatino Linotype" w:eastAsia="Palatino Linotype" w:hAnsi="Palatino Linotype" w:cs="Palatino Linotype"/>
          <w:b/>
          <w:i/>
        </w:rPr>
        <w:t>Artículo 4.</w:t>
      </w:r>
      <w:r w:rsidRPr="00D20898">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CB5E61"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D20898">
        <w:rPr>
          <w:rFonts w:ascii="Palatino Linotype" w:eastAsia="Palatino Linotype" w:hAnsi="Palatino Linotype" w:cs="Palatino Linotype"/>
          <w:i/>
        </w:rPr>
        <w:lastRenderedPageBreak/>
        <w:t>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1F08E79"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4968CA1" w14:textId="77777777" w:rsidR="00F8557D" w:rsidRPr="00D20898" w:rsidRDefault="00F8557D">
      <w:pPr>
        <w:spacing w:after="0" w:line="360" w:lineRule="auto"/>
        <w:ind w:left="567" w:right="560"/>
        <w:jc w:val="both"/>
        <w:rPr>
          <w:rFonts w:ascii="Palatino Linotype" w:eastAsia="Palatino Linotype" w:hAnsi="Palatino Linotype" w:cs="Palatino Linotype"/>
          <w:i/>
          <w:sz w:val="24"/>
          <w:szCs w:val="24"/>
        </w:rPr>
      </w:pPr>
    </w:p>
    <w:p w14:paraId="6E9DB9B4" w14:textId="77777777" w:rsidR="00F8557D" w:rsidRPr="00D20898" w:rsidRDefault="00646B44">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3EA1797" w14:textId="77777777" w:rsidR="00F8557D" w:rsidRPr="00D20898" w:rsidRDefault="00F8557D">
      <w:pPr>
        <w:spacing w:after="0" w:line="360" w:lineRule="auto"/>
        <w:ind w:right="49"/>
        <w:jc w:val="both"/>
        <w:rPr>
          <w:rFonts w:ascii="Palatino Linotype" w:eastAsia="Palatino Linotype" w:hAnsi="Palatino Linotype" w:cs="Palatino Linotype"/>
          <w:sz w:val="24"/>
          <w:szCs w:val="24"/>
        </w:rPr>
      </w:pPr>
    </w:p>
    <w:p w14:paraId="3697D698"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w:t>
      </w:r>
      <w:r w:rsidRPr="00D20898">
        <w:rPr>
          <w:rFonts w:ascii="Palatino Linotype" w:eastAsia="Palatino Linotype" w:hAnsi="Palatino Linotype" w:cs="Palatino Linotype"/>
          <w:b/>
          <w:i/>
        </w:rPr>
        <w:t>Artículo 12.</w:t>
      </w:r>
      <w:r w:rsidRPr="00D20898">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105DC8"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0EAB651" w14:textId="77777777" w:rsidR="00F8557D" w:rsidRPr="00D20898" w:rsidRDefault="00F8557D">
      <w:pPr>
        <w:spacing w:after="0" w:line="360" w:lineRule="auto"/>
        <w:ind w:right="49"/>
        <w:jc w:val="both"/>
        <w:rPr>
          <w:rFonts w:ascii="Palatino Linotype" w:eastAsia="Palatino Linotype" w:hAnsi="Palatino Linotype" w:cs="Palatino Linotype"/>
          <w:sz w:val="24"/>
          <w:szCs w:val="24"/>
        </w:rPr>
      </w:pPr>
    </w:p>
    <w:p w14:paraId="58115B51" w14:textId="0F046BF3" w:rsidR="00F8557D" w:rsidRPr="00D20898" w:rsidRDefault="00646B44">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w:t>
      </w:r>
      <w:r w:rsidRPr="00D20898">
        <w:rPr>
          <w:rFonts w:ascii="Palatino Linotype" w:eastAsia="Palatino Linotype" w:hAnsi="Palatino Linotype" w:cs="Palatino Linotype"/>
          <w:sz w:val="24"/>
          <w:szCs w:val="24"/>
        </w:rPr>
        <w:lastRenderedPageBreak/>
        <w:t>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37AE0179" w14:textId="77777777" w:rsidR="00B26CE3" w:rsidRPr="00D20898" w:rsidRDefault="00B26CE3">
      <w:pPr>
        <w:spacing w:after="0" w:line="360" w:lineRule="auto"/>
        <w:ind w:right="49"/>
        <w:jc w:val="both"/>
        <w:rPr>
          <w:rFonts w:ascii="Palatino Linotype" w:eastAsia="Palatino Linotype" w:hAnsi="Palatino Linotype" w:cs="Palatino Linotype"/>
          <w:sz w:val="24"/>
          <w:szCs w:val="24"/>
        </w:rPr>
      </w:pPr>
    </w:p>
    <w:p w14:paraId="2CE90F90" w14:textId="77777777" w:rsidR="00F8557D" w:rsidRPr="00D20898" w:rsidRDefault="00646B44">
      <w:pPr>
        <w:spacing w:after="0"/>
        <w:ind w:left="567" w:right="560"/>
        <w:jc w:val="both"/>
        <w:rPr>
          <w:rFonts w:ascii="Palatino Linotype" w:eastAsia="Palatino Linotype" w:hAnsi="Palatino Linotype" w:cs="Palatino Linotype"/>
          <w:b/>
          <w:i/>
        </w:rPr>
      </w:pPr>
      <w:r w:rsidRPr="00D20898">
        <w:rPr>
          <w:rFonts w:ascii="Palatino Linotype" w:eastAsia="Palatino Linotype" w:hAnsi="Palatino Linotype" w:cs="Palatino Linotype"/>
          <w:b/>
          <w:i/>
        </w:rPr>
        <w:t>Criterio 03/17</w:t>
      </w:r>
    </w:p>
    <w:p w14:paraId="0406D8B0"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b/>
          <w:i/>
        </w:rPr>
        <w:t xml:space="preserve">“NO EXISTE OBLIGACIÓN DE ELABORAR DOCUMENTOS AD HOC PARA ATENDER LAS SOLICITUDES DE ACCESO A LA INFORMACIÓN. </w:t>
      </w:r>
      <w:r w:rsidRPr="00D20898">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B39575" w14:textId="77777777" w:rsidR="00F8557D" w:rsidRPr="00D20898" w:rsidRDefault="00F8557D">
      <w:pPr>
        <w:spacing w:after="0" w:line="360" w:lineRule="auto"/>
        <w:ind w:left="567" w:right="560"/>
        <w:jc w:val="both"/>
        <w:rPr>
          <w:rFonts w:ascii="Palatino Linotype" w:eastAsia="Palatino Linotype" w:hAnsi="Palatino Linotype" w:cs="Palatino Linotype"/>
          <w:b/>
          <w:i/>
          <w:sz w:val="24"/>
          <w:szCs w:val="24"/>
        </w:rPr>
      </w:pPr>
    </w:p>
    <w:p w14:paraId="3CABB273" w14:textId="297B61A4" w:rsidR="00F8557D" w:rsidRPr="00D20898" w:rsidRDefault="00646B44">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5D8C84" w14:textId="77777777" w:rsidR="00B26CE3" w:rsidRPr="00D20898" w:rsidRDefault="00B26CE3">
      <w:pPr>
        <w:spacing w:after="0" w:line="360" w:lineRule="auto"/>
        <w:ind w:right="49"/>
        <w:jc w:val="both"/>
        <w:rPr>
          <w:rFonts w:ascii="Palatino Linotype" w:eastAsia="Palatino Linotype" w:hAnsi="Palatino Linotype" w:cs="Palatino Linotype"/>
          <w:sz w:val="24"/>
          <w:szCs w:val="24"/>
        </w:rPr>
      </w:pPr>
    </w:p>
    <w:p w14:paraId="21E9BFD8" w14:textId="77777777" w:rsidR="00F8557D" w:rsidRPr="00D20898" w:rsidRDefault="00646B44">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debiendo </w:t>
      </w:r>
      <w:r w:rsidRPr="00D20898">
        <w:rPr>
          <w:rFonts w:ascii="Palatino Linotype" w:eastAsia="Palatino Linotype" w:hAnsi="Palatino Linotype" w:cs="Palatino Linotype"/>
          <w:sz w:val="24"/>
          <w:szCs w:val="24"/>
        </w:rPr>
        <w:lastRenderedPageBreak/>
        <w:t>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F7181AF" w14:textId="77777777" w:rsidR="00F8557D" w:rsidRPr="00D20898" w:rsidRDefault="00F8557D">
      <w:pPr>
        <w:spacing w:after="0" w:line="360" w:lineRule="auto"/>
        <w:ind w:right="49"/>
        <w:jc w:val="both"/>
        <w:rPr>
          <w:rFonts w:ascii="Palatino Linotype" w:eastAsia="Palatino Linotype" w:hAnsi="Palatino Linotype" w:cs="Palatino Linotype"/>
          <w:sz w:val="24"/>
          <w:szCs w:val="24"/>
        </w:rPr>
      </w:pPr>
    </w:p>
    <w:p w14:paraId="7E905A4A" w14:textId="760562D4" w:rsidR="00F8557D" w:rsidRPr="00D20898" w:rsidRDefault="00646B44" w:rsidP="00A74EBA">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D9BEC3" w14:textId="77777777" w:rsidR="0003629B" w:rsidRPr="00D20898" w:rsidRDefault="0003629B" w:rsidP="00A74EBA">
      <w:pPr>
        <w:spacing w:after="0" w:line="360" w:lineRule="auto"/>
        <w:ind w:right="49"/>
        <w:jc w:val="both"/>
        <w:rPr>
          <w:rFonts w:ascii="Palatino Linotype" w:eastAsia="Palatino Linotype" w:hAnsi="Palatino Linotype" w:cs="Palatino Linotype"/>
          <w:sz w:val="24"/>
          <w:szCs w:val="24"/>
        </w:rPr>
      </w:pPr>
    </w:p>
    <w:p w14:paraId="02E4D6CD"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w:t>
      </w:r>
      <w:r w:rsidRPr="00D20898">
        <w:rPr>
          <w:rFonts w:ascii="Palatino Linotype" w:eastAsia="Palatino Linotype" w:hAnsi="Palatino Linotype" w:cs="Palatino Linotype"/>
          <w:b/>
          <w:i/>
        </w:rPr>
        <w:t>Artículo 3.</w:t>
      </w:r>
      <w:r w:rsidRPr="00D20898">
        <w:rPr>
          <w:rFonts w:ascii="Palatino Linotype" w:eastAsia="Palatino Linotype" w:hAnsi="Palatino Linotype" w:cs="Palatino Linotype"/>
          <w:i/>
        </w:rPr>
        <w:t xml:space="preserve"> Para los efectos de la presente Ley se entenderá por:</w:t>
      </w:r>
    </w:p>
    <w:p w14:paraId="20112B26"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w:t>
      </w:r>
    </w:p>
    <w:p w14:paraId="4DB11EE2" w14:textId="61FEFEFB"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b/>
          <w:i/>
        </w:rPr>
        <w:t>XI. Documento:</w:t>
      </w:r>
      <w:r w:rsidRPr="00D20898">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00C2557B" w:rsidRPr="00D20898">
        <w:rPr>
          <w:rFonts w:ascii="Palatino Linotype" w:eastAsia="Palatino Linotype" w:hAnsi="Palatino Linotype" w:cs="Palatino Linotype"/>
          <w:i/>
        </w:rPr>
        <w:t xml:space="preserve"> </w:t>
      </w:r>
    </w:p>
    <w:p w14:paraId="1EFA98EC" w14:textId="77777777" w:rsidR="00F8557D" w:rsidRPr="00D20898" w:rsidRDefault="00F8557D">
      <w:pPr>
        <w:spacing w:after="0" w:line="360" w:lineRule="auto"/>
        <w:ind w:right="49"/>
        <w:jc w:val="both"/>
        <w:rPr>
          <w:rFonts w:ascii="Palatino Linotype" w:eastAsia="Palatino Linotype" w:hAnsi="Palatino Linotype" w:cs="Palatino Linotype"/>
          <w:sz w:val="24"/>
          <w:szCs w:val="24"/>
        </w:rPr>
      </w:pPr>
    </w:p>
    <w:p w14:paraId="0EC960E4" w14:textId="77777777" w:rsidR="00F8557D" w:rsidRPr="00D20898" w:rsidRDefault="00646B44">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E96C56C" w14:textId="77777777" w:rsidR="00F8557D" w:rsidRPr="00D20898" w:rsidRDefault="00F8557D">
      <w:pPr>
        <w:spacing w:after="0" w:line="360" w:lineRule="auto"/>
        <w:ind w:right="49"/>
        <w:jc w:val="both"/>
        <w:rPr>
          <w:rFonts w:ascii="Palatino Linotype" w:eastAsia="Palatino Linotype" w:hAnsi="Palatino Linotype" w:cs="Palatino Linotype"/>
          <w:sz w:val="24"/>
          <w:szCs w:val="24"/>
        </w:rPr>
      </w:pPr>
    </w:p>
    <w:p w14:paraId="59209BB8" w14:textId="77777777" w:rsidR="00F8557D" w:rsidRPr="00D20898" w:rsidRDefault="00646B44">
      <w:pPr>
        <w:spacing w:after="0"/>
        <w:ind w:left="567" w:right="560"/>
        <w:jc w:val="both"/>
        <w:rPr>
          <w:rFonts w:ascii="Palatino Linotype" w:eastAsia="Palatino Linotype" w:hAnsi="Palatino Linotype" w:cs="Palatino Linotype"/>
          <w:b/>
          <w:i/>
        </w:rPr>
      </w:pPr>
      <w:r w:rsidRPr="00D20898">
        <w:rPr>
          <w:rFonts w:ascii="Palatino Linotype" w:eastAsia="Palatino Linotype" w:hAnsi="Palatino Linotype" w:cs="Palatino Linotype"/>
          <w:i/>
        </w:rPr>
        <w:t>“</w:t>
      </w:r>
      <w:r w:rsidRPr="00D20898">
        <w:rPr>
          <w:rFonts w:ascii="Palatino Linotype" w:eastAsia="Palatino Linotype" w:hAnsi="Palatino Linotype" w:cs="Palatino Linotype"/>
          <w:b/>
          <w:i/>
        </w:rPr>
        <w:t>CRITERIO 0002-11</w:t>
      </w:r>
    </w:p>
    <w:p w14:paraId="5302D9BA"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D2089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67A663"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En consecuencia el acceso a la información se refiere a que se cumplan cualquiera de los siguientes tres supuestos:</w:t>
      </w:r>
    </w:p>
    <w:p w14:paraId="3666FA6F"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1)</w:t>
      </w:r>
      <w:r w:rsidRPr="00D20898">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27A23F54"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2)</w:t>
      </w:r>
      <w:r w:rsidRPr="00D20898">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16644C8A" w14:textId="77777777" w:rsidR="00F8557D" w:rsidRPr="00D20898" w:rsidRDefault="00646B44">
      <w:pPr>
        <w:spacing w:after="0"/>
        <w:ind w:left="567" w:right="560"/>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20D90780" w14:textId="77777777" w:rsidR="00F8557D" w:rsidRPr="00D20898" w:rsidRDefault="00F8557D">
      <w:pPr>
        <w:spacing w:after="0" w:line="360" w:lineRule="auto"/>
        <w:ind w:right="49"/>
        <w:jc w:val="both"/>
        <w:rPr>
          <w:rFonts w:ascii="Palatino Linotype" w:eastAsia="Palatino Linotype" w:hAnsi="Palatino Linotype" w:cs="Palatino Linotype"/>
          <w:sz w:val="24"/>
          <w:szCs w:val="24"/>
        </w:rPr>
      </w:pPr>
    </w:p>
    <w:p w14:paraId="41018A46" w14:textId="77777777" w:rsidR="00F8557D" w:rsidRPr="00D20898" w:rsidRDefault="00646B44">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 xml:space="preserve">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w:t>
      </w:r>
      <w:r w:rsidRPr="00D20898">
        <w:rPr>
          <w:rFonts w:ascii="Palatino Linotype" w:eastAsia="Palatino Linotype" w:hAnsi="Palatino Linotype" w:cs="Palatino Linotype"/>
          <w:sz w:val="24"/>
          <w:szCs w:val="24"/>
        </w:rPr>
        <w:lastRenderedPageBreak/>
        <w:t>resulta relevante o beneficiosa para la sociedad y no simplemente de interés individual y cuya divulgación resulta útil para que el público comprenda las actividades que llevan a cabo los Sujetos Obligados .</w:t>
      </w:r>
    </w:p>
    <w:p w14:paraId="732271EC" w14:textId="77777777" w:rsidR="00F8557D" w:rsidRPr="00D20898" w:rsidRDefault="00F8557D">
      <w:pPr>
        <w:spacing w:after="0" w:line="360" w:lineRule="auto"/>
        <w:ind w:right="49"/>
        <w:jc w:val="both"/>
        <w:rPr>
          <w:rFonts w:ascii="Palatino Linotype" w:eastAsia="Palatino Linotype" w:hAnsi="Palatino Linotype" w:cs="Palatino Linotype"/>
          <w:sz w:val="24"/>
          <w:szCs w:val="24"/>
        </w:rPr>
      </w:pPr>
    </w:p>
    <w:p w14:paraId="0B796A6A" w14:textId="55228AC7" w:rsidR="00F8557D" w:rsidRPr="00D20898" w:rsidRDefault="00646B44">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De las actuaciones que integran el expediente electrónico, se procede al análisis de los agravios hechos valer por el R</w:t>
      </w:r>
      <w:r w:rsidR="00DB71F7" w:rsidRPr="00D20898">
        <w:rPr>
          <w:rFonts w:ascii="Palatino Linotype" w:eastAsia="Palatino Linotype" w:hAnsi="Palatino Linotype" w:cs="Palatino Linotype"/>
          <w:sz w:val="24"/>
          <w:szCs w:val="24"/>
        </w:rPr>
        <w:t xml:space="preserve">ecurrente, relativos a </w:t>
      </w:r>
      <w:r w:rsidR="00B661FB" w:rsidRPr="00D20898">
        <w:rPr>
          <w:rFonts w:ascii="Palatino Linotype" w:eastAsia="Palatino Linotype" w:hAnsi="Palatino Linotype" w:cs="Palatino Linotype"/>
          <w:sz w:val="24"/>
          <w:szCs w:val="24"/>
        </w:rPr>
        <w:t xml:space="preserve">la </w:t>
      </w:r>
      <w:r w:rsidR="001E6843" w:rsidRPr="00D20898">
        <w:rPr>
          <w:rFonts w:ascii="Palatino Linotype" w:eastAsia="Palatino Linotype" w:hAnsi="Palatino Linotype" w:cs="Palatino Linotype"/>
          <w:sz w:val="24"/>
          <w:szCs w:val="24"/>
        </w:rPr>
        <w:t>negativa de entrega de la información</w:t>
      </w:r>
      <w:r w:rsidR="00DB71F7" w:rsidRPr="00D20898">
        <w:rPr>
          <w:rFonts w:ascii="Palatino Linotype" w:eastAsia="Palatino Linotype" w:hAnsi="Palatino Linotype" w:cs="Palatino Linotype"/>
          <w:sz w:val="24"/>
          <w:szCs w:val="24"/>
        </w:rPr>
        <w:t>, lo que actualiza la causal de pro</w:t>
      </w:r>
      <w:r w:rsidR="00C2557B" w:rsidRPr="00D20898">
        <w:rPr>
          <w:rFonts w:ascii="Palatino Linotype" w:eastAsia="Palatino Linotype" w:hAnsi="Palatino Linotype" w:cs="Palatino Linotype"/>
          <w:sz w:val="24"/>
          <w:szCs w:val="24"/>
        </w:rPr>
        <w:t>cedencia prevista en la fracci</w:t>
      </w:r>
      <w:r w:rsidR="008D63F3" w:rsidRPr="00D20898">
        <w:rPr>
          <w:rFonts w:ascii="Palatino Linotype" w:eastAsia="Palatino Linotype" w:hAnsi="Palatino Linotype" w:cs="Palatino Linotype"/>
          <w:sz w:val="24"/>
          <w:szCs w:val="24"/>
        </w:rPr>
        <w:t xml:space="preserve">ón </w:t>
      </w:r>
      <w:r w:rsidR="001E6843" w:rsidRPr="00D20898">
        <w:rPr>
          <w:rFonts w:ascii="Palatino Linotype" w:eastAsia="Palatino Linotype" w:hAnsi="Palatino Linotype" w:cs="Palatino Linotype"/>
          <w:sz w:val="24"/>
          <w:szCs w:val="24"/>
        </w:rPr>
        <w:t>I</w:t>
      </w:r>
      <w:r w:rsidR="00C2557B" w:rsidRPr="00D20898">
        <w:rPr>
          <w:rFonts w:ascii="Palatino Linotype" w:eastAsia="Palatino Linotype" w:hAnsi="Palatino Linotype" w:cs="Palatino Linotype"/>
          <w:sz w:val="24"/>
          <w:szCs w:val="24"/>
        </w:rPr>
        <w:t xml:space="preserve"> </w:t>
      </w:r>
      <w:r w:rsidRPr="00D20898">
        <w:rPr>
          <w:rFonts w:ascii="Palatino Linotype" w:eastAsia="Palatino Linotype" w:hAnsi="Palatino Linotype" w:cs="Palatino Linotype"/>
          <w:sz w:val="24"/>
          <w:szCs w:val="24"/>
        </w:rPr>
        <w:t>del artículo 179 de la Ley de Transparencia y Acceso a la Información Pública del</w:t>
      </w:r>
      <w:r w:rsidR="00933869" w:rsidRPr="00D20898">
        <w:rPr>
          <w:rFonts w:ascii="Palatino Linotype" w:eastAsia="Palatino Linotype" w:hAnsi="Palatino Linotype" w:cs="Palatino Linotype"/>
          <w:sz w:val="24"/>
          <w:szCs w:val="24"/>
        </w:rPr>
        <w:t xml:space="preserve"> Estado de México y Municipios.</w:t>
      </w:r>
    </w:p>
    <w:p w14:paraId="4BF42BC4" w14:textId="77777777" w:rsidR="00F8557D" w:rsidRPr="00D20898" w:rsidRDefault="00F8557D">
      <w:pPr>
        <w:spacing w:after="0" w:line="360" w:lineRule="auto"/>
        <w:ind w:right="49"/>
        <w:jc w:val="both"/>
        <w:rPr>
          <w:rFonts w:ascii="Palatino Linotype" w:eastAsia="Palatino Linotype" w:hAnsi="Palatino Linotype" w:cs="Palatino Linotype"/>
          <w:sz w:val="24"/>
          <w:szCs w:val="24"/>
        </w:rPr>
      </w:pPr>
    </w:p>
    <w:p w14:paraId="6CF9FD84" w14:textId="54A65152" w:rsidR="00B661FB" w:rsidRPr="00D20898" w:rsidRDefault="00646B44" w:rsidP="00B661FB">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Para ello, en principio resulta</w:t>
      </w:r>
      <w:r w:rsidR="00EE774D" w:rsidRPr="00D20898">
        <w:rPr>
          <w:rFonts w:ascii="Palatino Linotype" w:eastAsia="Palatino Linotype" w:hAnsi="Palatino Linotype" w:cs="Palatino Linotype"/>
          <w:sz w:val="24"/>
          <w:szCs w:val="24"/>
        </w:rPr>
        <w:t xml:space="preserve"> recordar que la pretensión de la parte </w:t>
      </w:r>
      <w:r w:rsidRPr="00D20898">
        <w:rPr>
          <w:rFonts w:ascii="Palatino Linotype" w:eastAsia="Palatino Linotype" w:hAnsi="Palatino Linotype" w:cs="Palatino Linotype"/>
          <w:sz w:val="24"/>
          <w:szCs w:val="24"/>
        </w:rPr>
        <w:t xml:space="preserve">ahora Recurrente </w:t>
      </w:r>
      <w:r w:rsidR="00B661FB" w:rsidRPr="00D20898">
        <w:rPr>
          <w:rFonts w:ascii="Palatino Linotype" w:eastAsia="Palatino Linotype" w:hAnsi="Palatino Linotype" w:cs="Palatino Linotype"/>
          <w:sz w:val="24"/>
          <w:szCs w:val="24"/>
        </w:rPr>
        <w:t xml:space="preserve">es obtener </w:t>
      </w:r>
      <w:r w:rsidR="001E6843" w:rsidRPr="00D20898">
        <w:rPr>
          <w:rFonts w:ascii="Palatino Linotype" w:eastAsia="Palatino Linotype" w:hAnsi="Palatino Linotype" w:cs="Palatino Linotype"/>
          <w:sz w:val="24"/>
          <w:szCs w:val="24"/>
        </w:rPr>
        <w:t xml:space="preserve">la siguiente información: </w:t>
      </w:r>
    </w:p>
    <w:p w14:paraId="3032BEDB" w14:textId="77777777" w:rsidR="00C2557B" w:rsidRPr="00D20898" w:rsidRDefault="00C2557B" w:rsidP="00B661FB">
      <w:pPr>
        <w:spacing w:after="0" w:line="360" w:lineRule="auto"/>
        <w:ind w:right="49"/>
        <w:jc w:val="both"/>
        <w:rPr>
          <w:rFonts w:ascii="Palatino Linotype" w:eastAsia="Palatino Linotype" w:hAnsi="Palatino Linotype" w:cs="Palatino Linotype"/>
          <w:sz w:val="24"/>
          <w:szCs w:val="24"/>
        </w:rPr>
      </w:pPr>
    </w:p>
    <w:p w14:paraId="3624AA94" w14:textId="330029A8" w:rsidR="001128BC" w:rsidRPr="00D20898" w:rsidRDefault="00B26CE3" w:rsidP="00D361DC">
      <w:pPr>
        <w:pStyle w:val="Prrafodelista"/>
        <w:numPr>
          <w:ilvl w:val="0"/>
          <w:numId w:val="35"/>
        </w:numPr>
        <w:pBdr>
          <w:top w:val="nil"/>
          <w:left w:val="nil"/>
          <w:bottom w:val="nil"/>
          <w:right w:val="nil"/>
          <w:between w:val="nil"/>
        </w:pBdr>
        <w:tabs>
          <w:tab w:val="left" w:pos="993"/>
        </w:tabs>
        <w:spacing w:after="0" w:line="360" w:lineRule="auto"/>
        <w:ind w:left="567" w:right="49"/>
        <w:jc w:val="both"/>
        <w:rPr>
          <w:rFonts w:ascii="Palatino Linotype" w:eastAsia="Palatino Linotype" w:hAnsi="Palatino Linotype" w:cs="Palatino Linotype"/>
          <w:sz w:val="24"/>
          <w:szCs w:val="28"/>
        </w:rPr>
      </w:pPr>
      <w:r w:rsidRPr="00D20898">
        <w:rPr>
          <w:rFonts w:ascii="Palatino Linotype" w:eastAsia="Palatino Linotype" w:hAnsi="Palatino Linotype" w:cs="Palatino Linotype"/>
          <w:szCs w:val="24"/>
        </w:rPr>
        <w:t xml:space="preserve">Cédulas de Bases de Datos Personales actualizadas en el formato del REDATOSEM. </w:t>
      </w:r>
    </w:p>
    <w:p w14:paraId="284AF098" w14:textId="77777777" w:rsidR="00B26CE3" w:rsidRPr="00D20898" w:rsidRDefault="00B26CE3" w:rsidP="00B26CE3">
      <w:pPr>
        <w:pStyle w:val="Prrafodelista"/>
        <w:pBdr>
          <w:top w:val="nil"/>
          <w:left w:val="nil"/>
          <w:bottom w:val="nil"/>
          <w:right w:val="nil"/>
          <w:between w:val="nil"/>
        </w:pBdr>
        <w:tabs>
          <w:tab w:val="left" w:pos="993"/>
        </w:tabs>
        <w:spacing w:after="0" w:line="360" w:lineRule="auto"/>
        <w:ind w:left="567" w:right="49"/>
        <w:jc w:val="both"/>
        <w:rPr>
          <w:rFonts w:ascii="Palatino Linotype" w:eastAsia="Palatino Linotype" w:hAnsi="Palatino Linotype" w:cs="Palatino Linotype"/>
          <w:sz w:val="24"/>
          <w:szCs w:val="28"/>
        </w:rPr>
      </w:pPr>
    </w:p>
    <w:p w14:paraId="3F77251C" w14:textId="1B97DE24" w:rsidR="00B26CE3" w:rsidRPr="00D20898" w:rsidRDefault="00B26CE3" w:rsidP="00B26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 xml:space="preserve">En respuesta el Titular de la Unidad de Transparencia quien informa que las cédulas de bases de datos personales se encuentran en proceso de actualización y migración, derivado que se encuentra en el sistema anterior INTRANET a REDATOSEM, por lo que, no se remite la información. </w:t>
      </w:r>
    </w:p>
    <w:p w14:paraId="3DCCB112" w14:textId="2C31D81B" w:rsidR="00B26CE3" w:rsidRPr="00D20898" w:rsidRDefault="00B26CE3" w:rsidP="00B26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F3C5329" w14:textId="21D52E1E" w:rsidR="00B26CE3" w:rsidRPr="00D20898" w:rsidRDefault="00B26CE3" w:rsidP="00B26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 xml:space="preserve">Derivado de ello, la parte Recurrente se inconformó porque no se entregó la información, arguyendo que es una obligación de la Ley actualizarlo al séptimo mes del año. </w:t>
      </w:r>
    </w:p>
    <w:p w14:paraId="42F53E5C" w14:textId="77777777" w:rsidR="00B26CE3" w:rsidRPr="00D20898" w:rsidRDefault="00B26CE3" w:rsidP="001128BC">
      <w:pPr>
        <w:spacing w:after="0" w:line="360" w:lineRule="auto"/>
        <w:ind w:right="49"/>
        <w:jc w:val="both"/>
        <w:rPr>
          <w:rFonts w:ascii="Palatino Linotype" w:eastAsia="Palatino Linotype" w:hAnsi="Palatino Linotype" w:cs="Palatino Linotype"/>
          <w:b/>
          <w:sz w:val="24"/>
          <w:szCs w:val="24"/>
        </w:rPr>
      </w:pPr>
    </w:p>
    <w:p w14:paraId="653325E4" w14:textId="0A56E754" w:rsidR="002F37D8" w:rsidRPr="00D20898" w:rsidRDefault="001128BC" w:rsidP="001128BC">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lastRenderedPageBreak/>
        <w:t xml:space="preserve">Las partes fueron omisas en rendir manifestaciones. </w:t>
      </w:r>
    </w:p>
    <w:p w14:paraId="69BF8073" w14:textId="77777777" w:rsidR="00F01E4E" w:rsidRPr="00D20898" w:rsidRDefault="00F01E4E" w:rsidP="006A4EBA">
      <w:pPr>
        <w:spacing w:after="0" w:line="360" w:lineRule="auto"/>
        <w:jc w:val="both"/>
        <w:rPr>
          <w:rFonts w:ascii="Palatino Linotype" w:eastAsia="Palatino Linotype" w:hAnsi="Palatino Linotype" w:cs="Palatino Linotype"/>
        </w:rPr>
      </w:pPr>
    </w:p>
    <w:p w14:paraId="010B234E" w14:textId="30AAAE75" w:rsidR="005829C1" w:rsidRPr="00D20898" w:rsidRDefault="001128BC" w:rsidP="005829C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rPr>
        <w:t>Dicho esto</w:t>
      </w:r>
      <w:r w:rsidR="00F01E4E" w:rsidRPr="00D20898">
        <w:rPr>
          <w:rFonts w:ascii="Palatino Linotype" w:eastAsia="Palatino Linotype" w:hAnsi="Palatino Linotype" w:cs="Palatino Linotype"/>
          <w:sz w:val="24"/>
        </w:rPr>
        <w:t>, se procede a</w:t>
      </w:r>
      <w:r w:rsidRPr="00D20898">
        <w:rPr>
          <w:rFonts w:ascii="Palatino Linotype" w:eastAsia="Palatino Linotype" w:hAnsi="Palatino Linotype" w:cs="Palatino Linotype"/>
          <w:sz w:val="24"/>
        </w:rPr>
        <w:t xml:space="preserve"> contextualizar la información solicitada, </w:t>
      </w:r>
      <w:r w:rsidR="005829C1" w:rsidRPr="00D20898">
        <w:rPr>
          <w:rFonts w:ascii="Palatino Linotype" w:eastAsia="Palatino Linotype" w:hAnsi="Palatino Linotype" w:cs="Palatino Linotype"/>
          <w:sz w:val="24"/>
        </w:rPr>
        <w:t xml:space="preserve">relacionada con </w:t>
      </w:r>
      <w:proofErr w:type="gramStart"/>
      <w:r w:rsidR="005829C1" w:rsidRPr="00D20898">
        <w:rPr>
          <w:rFonts w:ascii="Palatino Linotype" w:eastAsia="Palatino Linotype" w:hAnsi="Palatino Linotype" w:cs="Palatino Linotype"/>
          <w:sz w:val="24"/>
          <w:szCs w:val="24"/>
        </w:rPr>
        <w:t>las</w:t>
      </w:r>
      <w:proofErr w:type="gramEnd"/>
      <w:r w:rsidR="005829C1" w:rsidRPr="00D20898">
        <w:rPr>
          <w:rFonts w:ascii="Palatino Linotype" w:eastAsia="Palatino Linotype" w:hAnsi="Palatino Linotype" w:cs="Palatino Linotype"/>
          <w:sz w:val="24"/>
          <w:szCs w:val="24"/>
        </w:rPr>
        <w:t xml:space="preserve"> Cédula de Base de Datos Personales, por lo que, es pertinente señalar lo siguiente:</w:t>
      </w:r>
    </w:p>
    <w:p w14:paraId="1EF38BFB" w14:textId="77777777" w:rsidR="005829C1" w:rsidRPr="00D20898" w:rsidRDefault="005829C1" w:rsidP="005829C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rPr>
      </w:pPr>
    </w:p>
    <w:p w14:paraId="23562A8C" w14:textId="77777777" w:rsidR="005829C1" w:rsidRPr="00D20898" w:rsidRDefault="005829C1" w:rsidP="005829C1">
      <w:pPr>
        <w:spacing w:after="0"/>
        <w:ind w:left="567" w:right="843"/>
        <w:jc w:val="both"/>
        <w:rPr>
          <w:rFonts w:ascii="Palatino Linotype" w:eastAsia="Palatino Linotype" w:hAnsi="Palatino Linotype" w:cs="Palatino Linotype"/>
          <w:b/>
          <w:i/>
          <w:u w:val="single"/>
        </w:rPr>
      </w:pPr>
      <w:r w:rsidRPr="00D20898">
        <w:rPr>
          <w:rFonts w:ascii="Palatino Linotype" w:eastAsia="Palatino Linotype" w:hAnsi="Palatino Linotype" w:cs="Palatino Linotype"/>
          <w:b/>
          <w:i/>
          <w:u w:val="single"/>
        </w:rPr>
        <w:t>LEY DE PROTECCIÓN DE DATOS PERSONALES EN POSESIÓN DE SUJETOS OBLIGADOS DEL ESTADO DE MÉXICO Y MUNICIPIOS.</w:t>
      </w:r>
    </w:p>
    <w:p w14:paraId="18D4550C" w14:textId="77777777" w:rsidR="005829C1" w:rsidRPr="00D20898" w:rsidRDefault="005829C1" w:rsidP="005829C1">
      <w:pPr>
        <w:spacing w:after="0"/>
        <w:ind w:left="567" w:right="843"/>
        <w:jc w:val="both"/>
        <w:rPr>
          <w:rFonts w:ascii="Palatino Linotype" w:eastAsia="Palatino Linotype" w:hAnsi="Palatino Linotype" w:cs="Palatino Linotype"/>
          <w:b/>
          <w:bCs/>
          <w:i/>
        </w:rPr>
      </w:pPr>
    </w:p>
    <w:p w14:paraId="691DC989" w14:textId="504C43DD" w:rsidR="005829C1" w:rsidRPr="00D20898" w:rsidRDefault="005829C1" w:rsidP="005829C1">
      <w:pPr>
        <w:spacing w:after="0"/>
        <w:ind w:left="567" w:right="843"/>
        <w:jc w:val="both"/>
        <w:rPr>
          <w:rFonts w:ascii="Palatino Linotype" w:eastAsia="Palatino Linotype" w:hAnsi="Palatino Linotype" w:cs="Palatino Linotype"/>
          <w:i/>
        </w:rPr>
      </w:pPr>
      <w:r w:rsidRPr="00D20898">
        <w:rPr>
          <w:rFonts w:ascii="Palatino Linotype" w:eastAsia="Palatino Linotype" w:hAnsi="Palatino Linotype" w:cs="Palatino Linotype"/>
          <w:b/>
          <w:bCs/>
          <w:i/>
        </w:rPr>
        <w:t>Artículo 4.</w:t>
      </w:r>
      <w:r w:rsidRPr="00D20898">
        <w:rPr>
          <w:rFonts w:ascii="Palatino Linotype" w:eastAsia="Palatino Linotype" w:hAnsi="Palatino Linotype" w:cs="Palatino Linotype"/>
          <w:i/>
        </w:rPr>
        <w:t xml:space="preserve"> Para los efectos de esta Ley se entenderá por:  </w:t>
      </w:r>
    </w:p>
    <w:p w14:paraId="36C96D21" w14:textId="77777777" w:rsidR="005829C1" w:rsidRPr="00D20898" w:rsidRDefault="005829C1" w:rsidP="005829C1">
      <w:pPr>
        <w:spacing w:after="0"/>
        <w:ind w:left="567" w:right="843"/>
        <w:jc w:val="both"/>
        <w:rPr>
          <w:rFonts w:ascii="Palatino Linotype" w:eastAsia="Palatino Linotype" w:hAnsi="Palatino Linotype" w:cs="Palatino Linotype"/>
          <w:i/>
        </w:rPr>
      </w:pPr>
      <w:r w:rsidRPr="00D20898">
        <w:rPr>
          <w:rFonts w:ascii="Palatino Linotype" w:eastAsia="Palatino Linotype" w:hAnsi="Palatino Linotype" w:cs="Palatino Linotype"/>
          <w:i/>
        </w:rPr>
        <w:t>I. Administrador: a la servidora o el servidor público o persona física facultada y nombrada por el Responsable para llevar a cabo tratamiento de datos personales y que tiene bajo su responsabilidad los sistemas y bases de datos personales.</w:t>
      </w:r>
    </w:p>
    <w:p w14:paraId="686C5517" w14:textId="77777777" w:rsidR="005829C1" w:rsidRPr="00D20898" w:rsidRDefault="005829C1" w:rsidP="005829C1">
      <w:pPr>
        <w:spacing w:after="0"/>
        <w:ind w:left="567" w:right="843"/>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V. Aviso de Privacidad: al documento físico, electrónico o en cualquier formato generado por el responsable que es puesto a disposición del Titular con el objeto de informarle los propósitos del tratamiento al que serán sometidos sus datos personales.  </w:t>
      </w:r>
    </w:p>
    <w:p w14:paraId="1F0945D9" w14:textId="77777777" w:rsidR="005829C1" w:rsidRPr="00D20898" w:rsidRDefault="005829C1" w:rsidP="005829C1">
      <w:pPr>
        <w:spacing w:after="0"/>
        <w:ind w:left="567" w:right="843"/>
        <w:jc w:val="both"/>
        <w:rPr>
          <w:rFonts w:ascii="Palatino Linotype" w:eastAsia="Palatino Linotype" w:hAnsi="Palatino Linotype" w:cs="Palatino Linotype"/>
          <w:b/>
          <w:bCs/>
          <w:i/>
          <w:u w:val="single"/>
        </w:rPr>
      </w:pPr>
      <w:r w:rsidRPr="00D20898">
        <w:rPr>
          <w:rFonts w:ascii="Palatino Linotype" w:eastAsia="Palatino Linotype" w:hAnsi="Palatino Linotype" w:cs="Palatino Linotype"/>
          <w:b/>
          <w:bCs/>
          <w:i/>
          <w:u w:val="single"/>
        </w:rPr>
        <w:t>VI. Base de Datos: al conjunto de archivos, registros, ficheros, condicionados a criterios determinados con independencia de la forma o modalidad de su creación, tipo de soporte, procesamiento, almacenamiento, organización y acceso.</w:t>
      </w:r>
    </w:p>
    <w:p w14:paraId="41C95E4A" w14:textId="77777777" w:rsidR="005829C1" w:rsidRPr="00D20898" w:rsidRDefault="005829C1" w:rsidP="005829C1">
      <w:pPr>
        <w:spacing w:after="0"/>
        <w:ind w:left="567" w:right="843"/>
        <w:jc w:val="both"/>
        <w:rPr>
          <w:rFonts w:ascii="Palatino Linotype" w:eastAsia="Palatino Linotype" w:hAnsi="Palatino Linotype" w:cs="Palatino Linotype"/>
          <w:i/>
        </w:rPr>
      </w:pPr>
      <w:r w:rsidRPr="00D20898">
        <w:rPr>
          <w:rFonts w:ascii="Palatino Linotype" w:eastAsia="Palatino Linotype" w:hAnsi="Palatino Linotype" w:cs="Palatino Linotype"/>
          <w:i/>
        </w:rPr>
        <w:t>XXX. Medidas de seguridad: a las acciones, actividades, controles o mecanismos administrativos, técnicos y físicos que permitan proteger los datos personales.</w:t>
      </w:r>
    </w:p>
    <w:p w14:paraId="438BFA5C" w14:textId="6DF2A771" w:rsidR="005829C1" w:rsidRPr="00D20898" w:rsidRDefault="005829C1" w:rsidP="005829C1">
      <w:pPr>
        <w:spacing w:after="0"/>
        <w:ind w:left="567" w:right="843"/>
        <w:jc w:val="both"/>
        <w:rPr>
          <w:rFonts w:ascii="Palatino Linotype" w:eastAsia="Palatino Linotype" w:hAnsi="Palatino Linotype" w:cs="Palatino Linotype"/>
          <w:i/>
        </w:rPr>
      </w:pPr>
      <w:r w:rsidRPr="00D20898">
        <w:rPr>
          <w:rFonts w:ascii="Palatino Linotype" w:eastAsia="Palatino Linotype" w:hAnsi="Palatino Linotype" w:cs="Palatino Linotype"/>
          <w:i/>
        </w:rPr>
        <w:t>XLIII. Sistema de datos personales: a los datos personales contenidos en los archivos de un sujeto obligado que puede comprender el tratamiento de una o diversas bases de datos para el cumplimiento de una o diversas finalidades.</w:t>
      </w:r>
    </w:p>
    <w:p w14:paraId="51213DF9" w14:textId="73E687BF" w:rsidR="005829C1" w:rsidRPr="00D20898" w:rsidRDefault="005829C1" w:rsidP="005829C1">
      <w:pPr>
        <w:spacing w:after="0"/>
        <w:ind w:left="567" w:right="843"/>
        <w:jc w:val="both"/>
        <w:rPr>
          <w:rFonts w:ascii="Palatino Linotype" w:eastAsia="Palatino Linotype" w:hAnsi="Palatino Linotype" w:cs="Palatino Linotype"/>
          <w:i/>
        </w:rPr>
      </w:pPr>
      <w:r w:rsidRPr="00D20898">
        <w:rPr>
          <w:rFonts w:ascii="Palatino Linotype" w:eastAsia="Palatino Linotype" w:hAnsi="Palatino Linotype" w:cs="Palatino Linotype"/>
          <w:i/>
        </w:rPr>
        <w:t>…</w:t>
      </w:r>
    </w:p>
    <w:p w14:paraId="1BF61AEC" w14:textId="45F9B09E" w:rsidR="005829C1" w:rsidRPr="00D20898" w:rsidRDefault="005829C1" w:rsidP="005829C1">
      <w:pPr>
        <w:spacing w:after="0"/>
        <w:ind w:left="567" w:right="843"/>
        <w:jc w:val="both"/>
        <w:rPr>
          <w:rFonts w:ascii="Palatino Linotype" w:eastAsia="Palatino Linotype" w:hAnsi="Palatino Linotype" w:cs="Palatino Linotype"/>
          <w:i/>
        </w:rPr>
      </w:pPr>
      <w:r w:rsidRPr="00D20898">
        <w:rPr>
          <w:rFonts w:ascii="Palatino Linotype" w:eastAsia="Palatino Linotype" w:hAnsi="Palatino Linotype" w:cs="Palatino Linotype"/>
          <w:b/>
          <w:bCs/>
          <w:i/>
        </w:rPr>
        <w:t>Artículo 37.</w:t>
      </w:r>
      <w:r w:rsidRPr="00D20898">
        <w:rPr>
          <w:rFonts w:ascii="Palatino Linotype" w:eastAsia="Palatino Linotype" w:hAnsi="Palatino Linotype" w:cs="Palatino Linotype"/>
          <w:i/>
        </w:rPr>
        <w:t xml:space="preserve"> Los sujetos obligados registrarán ante el Instituto los sistemas de datos personales que posean. El registro deberá indicar por lo menos los datos siguientes:  </w:t>
      </w:r>
    </w:p>
    <w:p w14:paraId="4B738083" w14:textId="77777777" w:rsidR="005829C1" w:rsidRPr="00D20898" w:rsidRDefault="005829C1" w:rsidP="005829C1">
      <w:pPr>
        <w:spacing w:after="0"/>
        <w:ind w:left="567" w:right="843"/>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I. El sujeto obligado que tiene a su cargo el sistema de datos personales.  </w:t>
      </w:r>
    </w:p>
    <w:p w14:paraId="291604F2" w14:textId="77777777" w:rsidR="005829C1" w:rsidRPr="00D20898" w:rsidRDefault="005829C1" w:rsidP="005829C1">
      <w:pPr>
        <w:spacing w:after="0"/>
        <w:ind w:left="567" w:right="843"/>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II. La denominación del sistema de datos personales, la base de datos y el tipo de datos personales objeto de tratamiento.  </w:t>
      </w:r>
    </w:p>
    <w:p w14:paraId="4CC88C35" w14:textId="77777777" w:rsidR="005829C1" w:rsidRPr="00D20898" w:rsidRDefault="005829C1" w:rsidP="005829C1">
      <w:pPr>
        <w:spacing w:after="0"/>
        <w:ind w:left="567" w:right="843"/>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III. El nombre y cargo del administrador, así como el área o unidad administrativa a la que se encuentra adscrito.  </w:t>
      </w:r>
    </w:p>
    <w:p w14:paraId="44B7B45B" w14:textId="77777777" w:rsidR="005829C1" w:rsidRPr="00D20898" w:rsidRDefault="005829C1" w:rsidP="005829C1">
      <w:pPr>
        <w:spacing w:after="0"/>
        <w:ind w:left="567" w:right="843"/>
        <w:jc w:val="both"/>
        <w:rPr>
          <w:rFonts w:ascii="Palatino Linotype" w:eastAsia="Palatino Linotype" w:hAnsi="Palatino Linotype" w:cs="Palatino Linotype"/>
          <w:i/>
        </w:rPr>
      </w:pPr>
      <w:r w:rsidRPr="00D20898">
        <w:rPr>
          <w:rFonts w:ascii="Palatino Linotype" w:eastAsia="Palatino Linotype" w:hAnsi="Palatino Linotype" w:cs="Palatino Linotype"/>
          <w:i/>
        </w:rPr>
        <w:lastRenderedPageBreak/>
        <w:t xml:space="preserve">IV. El nombre y cargo del encargado.  </w:t>
      </w:r>
    </w:p>
    <w:p w14:paraId="568EDE80" w14:textId="77777777" w:rsidR="005829C1" w:rsidRPr="00D20898" w:rsidRDefault="005829C1" w:rsidP="005829C1">
      <w:pPr>
        <w:spacing w:after="0"/>
        <w:ind w:left="567" w:right="843"/>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V. La normatividad aplicable que dé fundamento al tratamiento en términos de los principios de finalidad y licitud.  </w:t>
      </w:r>
    </w:p>
    <w:p w14:paraId="41FAAD5D" w14:textId="77777777" w:rsidR="005829C1" w:rsidRPr="00D20898" w:rsidRDefault="005829C1" w:rsidP="005829C1">
      <w:pPr>
        <w:spacing w:after="0"/>
        <w:ind w:left="567" w:right="843"/>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VI. La finalidad del tratamiento.  </w:t>
      </w:r>
    </w:p>
    <w:p w14:paraId="48D9B2F5" w14:textId="77777777" w:rsidR="005829C1" w:rsidRPr="00D20898" w:rsidRDefault="005829C1" w:rsidP="005829C1">
      <w:pPr>
        <w:spacing w:after="0"/>
        <w:ind w:left="567" w:right="843"/>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VII. El origen, la forma de recolección y actualización de datos.  </w:t>
      </w:r>
    </w:p>
    <w:p w14:paraId="62B3499A" w14:textId="77777777" w:rsidR="005829C1" w:rsidRPr="00D20898" w:rsidRDefault="005829C1" w:rsidP="005829C1">
      <w:pPr>
        <w:spacing w:after="0"/>
        <w:ind w:left="567" w:right="843"/>
        <w:jc w:val="both"/>
        <w:rPr>
          <w:rFonts w:ascii="Palatino Linotype" w:eastAsia="Palatino Linotype" w:hAnsi="Palatino Linotype" w:cs="Palatino Linotype"/>
          <w:i/>
        </w:rPr>
      </w:pPr>
      <w:r w:rsidRPr="00D20898">
        <w:rPr>
          <w:rFonts w:ascii="Palatino Linotype" w:eastAsia="Palatino Linotype" w:hAnsi="Palatino Linotype" w:cs="Palatino Linotype"/>
          <w:i/>
        </w:rPr>
        <w:t>VIII. Datos transferidos, lugar de destino e identidad de los destinatarios, en el caso de que se registren transferencias.</w:t>
      </w:r>
    </w:p>
    <w:p w14:paraId="131B88AB" w14:textId="77777777" w:rsidR="005829C1" w:rsidRPr="00D20898" w:rsidRDefault="005829C1" w:rsidP="005829C1">
      <w:pPr>
        <w:spacing w:after="0"/>
        <w:ind w:left="567" w:right="843"/>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IX. El modo de interrelacionar la información registrada, o en su caso, la trazabilidad de los datos en el sistema de datos personales.  </w:t>
      </w:r>
    </w:p>
    <w:p w14:paraId="2256B4EE" w14:textId="77777777" w:rsidR="005829C1" w:rsidRPr="00D20898" w:rsidRDefault="005829C1" w:rsidP="005829C1">
      <w:pPr>
        <w:spacing w:after="0"/>
        <w:ind w:left="567" w:right="843"/>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X. El domicilio de la Unidad de Transparencia, así como de las áreas o unidades administrativas ante las que podrán ejercitarse de manera directa los derechos ARCO.  </w:t>
      </w:r>
    </w:p>
    <w:p w14:paraId="7367D9C3" w14:textId="77777777" w:rsidR="005829C1" w:rsidRPr="00D20898" w:rsidRDefault="005829C1" w:rsidP="005829C1">
      <w:pPr>
        <w:spacing w:after="0"/>
        <w:ind w:left="567" w:right="843"/>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XI. El tiempo de conservación de los datos.  </w:t>
      </w:r>
    </w:p>
    <w:p w14:paraId="7219FCBB" w14:textId="77777777" w:rsidR="005829C1" w:rsidRPr="00D20898" w:rsidRDefault="005829C1" w:rsidP="005829C1">
      <w:pPr>
        <w:spacing w:after="0"/>
        <w:ind w:left="567" w:right="843"/>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XII. El nivel de seguridad.  </w:t>
      </w:r>
    </w:p>
    <w:p w14:paraId="6A018B8A" w14:textId="77777777" w:rsidR="005829C1" w:rsidRPr="00D20898" w:rsidRDefault="005829C1" w:rsidP="005829C1">
      <w:pPr>
        <w:spacing w:after="0"/>
        <w:ind w:left="567" w:right="843"/>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XIII. En caso de que se hubiera presentado una violación de la seguridad de los datos personales se indicará la fecha de ocurrencia, la de detección y la de atención. </w:t>
      </w:r>
    </w:p>
    <w:p w14:paraId="585325D7" w14:textId="77777777" w:rsidR="005829C1" w:rsidRPr="00D20898" w:rsidRDefault="005829C1" w:rsidP="005829C1">
      <w:pPr>
        <w:spacing w:after="0"/>
        <w:ind w:left="567" w:right="843"/>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Dicha información deberá permanecer en el registro un año calendario posterior a la fecha de su atención.  </w:t>
      </w:r>
    </w:p>
    <w:p w14:paraId="08DF9ADA" w14:textId="77777777" w:rsidR="005829C1" w:rsidRPr="00D20898" w:rsidRDefault="005829C1" w:rsidP="005829C1">
      <w:pPr>
        <w:spacing w:after="0"/>
        <w:ind w:left="567" w:right="843"/>
        <w:jc w:val="both"/>
        <w:rPr>
          <w:rFonts w:ascii="Palatino Linotype" w:eastAsia="Palatino Linotype" w:hAnsi="Palatino Linotype" w:cs="Palatino Linotype"/>
        </w:rPr>
      </w:pPr>
    </w:p>
    <w:p w14:paraId="05444656" w14:textId="77777777" w:rsidR="005829C1" w:rsidRPr="00D20898" w:rsidRDefault="005829C1" w:rsidP="005829C1">
      <w:pPr>
        <w:spacing w:after="0" w:line="360" w:lineRule="auto"/>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Los Sujetos Obligados, se tienen que guiar bajo las bases, principios y procedimientos para tutelar y garantizar el derecho que tiene toda persona a la protección de sus datos personales, mediante bases de datos, documentos de seguridad y avisos de privacidad a efecto de tratar los datos personales.</w:t>
      </w:r>
    </w:p>
    <w:p w14:paraId="274AFA01" w14:textId="77777777" w:rsidR="005829C1" w:rsidRPr="00D20898" w:rsidRDefault="005829C1" w:rsidP="005829C1">
      <w:pPr>
        <w:spacing w:after="0" w:line="360" w:lineRule="auto"/>
        <w:ind w:right="902"/>
        <w:jc w:val="both"/>
        <w:rPr>
          <w:rFonts w:ascii="Palatino Linotype" w:eastAsia="Palatino Linotype" w:hAnsi="Palatino Linotype" w:cs="Palatino Linotype"/>
          <w:sz w:val="24"/>
          <w:szCs w:val="24"/>
        </w:rPr>
      </w:pPr>
    </w:p>
    <w:p w14:paraId="0265CB03" w14:textId="77777777" w:rsidR="005829C1" w:rsidRPr="00D20898" w:rsidRDefault="005829C1" w:rsidP="005829C1">
      <w:pPr>
        <w:spacing w:after="0"/>
        <w:ind w:left="567" w:right="899"/>
        <w:jc w:val="both"/>
        <w:rPr>
          <w:rFonts w:ascii="Palatino Linotype" w:eastAsia="Palatino Linotype" w:hAnsi="Palatino Linotype" w:cs="Palatino Linotype"/>
          <w:i/>
        </w:rPr>
      </w:pPr>
      <w:r w:rsidRPr="00D20898">
        <w:rPr>
          <w:rFonts w:ascii="Palatino Linotype" w:eastAsia="Palatino Linotype" w:hAnsi="Palatino Linotype" w:cs="Palatino Linotype"/>
          <w:b/>
          <w:bCs/>
          <w:i/>
        </w:rPr>
        <w:t>Artículo 38.</w:t>
      </w:r>
      <w:r w:rsidRPr="00D20898">
        <w:rPr>
          <w:rFonts w:ascii="Palatino Linotype" w:eastAsia="Palatino Linotype" w:hAnsi="Palatino Linotype" w:cs="Palatino Linotype"/>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1629F2FB" w14:textId="77777777" w:rsidR="005829C1" w:rsidRPr="00D20898" w:rsidRDefault="005829C1" w:rsidP="00330430">
      <w:pPr>
        <w:spacing w:after="0"/>
        <w:ind w:left="567" w:right="899"/>
        <w:jc w:val="both"/>
        <w:rPr>
          <w:rFonts w:ascii="Palatino Linotype" w:eastAsia="Palatino Linotype" w:hAnsi="Palatino Linotype" w:cs="Palatino Linotype"/>
          <w:i/>
        </w:rPr>
      </w:pPr>
      <w:r w:rsidRPr="00D20898">
        <w:rPr>
          <w:rFonts w:ascii="Palatino Linotype" w:eastAsia="Palatino Linotype" w:hAnsi="Palatino Linotype" w:cs="Palatino Linotype"/>
          <w:i/>
        </w:rPr>
        <w:lastRenderedPageBreak/>
        <w:t xml:space="preserve">Artículo 40. Confidencialidad a la propiedad o característica consistente en que la información no se pondrá a disposición, ni se revelará a individuos, entidades o procesos no autorizados, por consiguiente, el responsable, el administrador, el encargado o en su caso las usuarias y los usuarios autorizados son los únicos que pueden llevar a cabo el tratamiento de los datos personales, mediante los procedimientos que para tal efecto se establezcan.  </w:t>
      </w:r>
    </w:p>
    <w:p w14:paraId="625B4633" w14:textId="77777777" w:rsidR="005829C1" w:rsidRPr="00D20898" w:rsidRDefault="005829C1" w:rsidP="00330430">
      <w:pPr>
        <w:spacing w:after="0"/>
        <w:ind w:left="567" w:right="899"/>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El responsable, el encargado, las usuarias o los usuarios o cualquier persona que tenga acceso a los datos personales están obligados a guardar el secreto y sigilo correspondiente, conservando la confidencialidad aún después de cumplida su finalidad de tratamiento.  </w:t>
      </w:r>
    </w:p>
    <w:p w14:paraId="62A0FA27" w14:textId="77777777" w:rsidR="005829C1" w:rsidRPr="00D20898" w:rsidRDefault="005829C1" w:rsidP="00330430">
      <w:pPr>
        <w:spacing w:after="0"/>
        <w:ind w:left="567" w:right="899"/>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El administrador, el encargado o en su caso las usuarias y los usuarios autorizados son los únicos que pueden llevar a cabo el tratamiento de los datos personales, mediante los procedimientos que para tal efecto se establezcan.  </w:t>
      </w:r>
    </w:p>
    <w:p w14:paraId="54A98C06" w14:textId="77777777" w:rsidR="005829C1" w:rsidRPr="00D20898" w:rsidRDefault="005829C1" w:rsidP="00330430">
      <w:pPr>
        <w:spacing w:after="0"/>
        <w:ind w:left="567" w:right="899"/>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El responsable establecerá controles o mecanismos que tengan por objeto que las personas que intervengan en cualquier fase del tratamiento de los datos personales, guarden confidencialidad respecto de éstos, obligación que subsistirá aún después de finalizar sus relaciones con el sujeto obligado en los mismos términos que operen las prescripciones en materia de responsabilidades, salvo disposición legal en contrario.  </w:t>
      </w:r>
    </w:p>
    <w:p w14:paraId="076DA490" w14:textId="77777777" w:rsidR="005829C1" w:rsidRPr="00D20898" w:rsidRDefault="005829C1" w:rsidP="00330430">
      <w:pPr>
        <w:spacing w:after="0"/>
        <w:ind w:left="567" w:right="899"/>
        <w:jc w:val="both"/>
        <w:rPr>
          <w:rFonts w:ascii="Palatino Linotype" w:eastAsia="Palatino Linotype" w:hAnsi="Palatino Linotype" w:cs="Palatino Linotype"/>
          <w:i/>
        </w:rPr>
      </w:pPr>
      <w:r w:rsidRPr="00D20898">
        <w:rPr>
          <w:rFonts w:ascii="Palatino Linotype" w:eastAsia="Palatino Linotype" w:hAnsi="Palatino Linotype" w:cs="Palatino Linotype"/>
          <w:i/>
        </w:rPr>
        <w:t>En caso de contravención al deber de confidencialidad se estará a lo dispuesto por los ordenamientos administrativos correspondientes, independientemente de las acciones penales o civiles que en su caso procedan.</w:t>
      </w:r>
    </w:p>
    <w:p w14:paraId="144EEEC0" w14:textId="77777777" w:rsidR="005829C1" w:rsidRPr="00D20898" w:rsidRDefault="005829C1" w:rsidP="00330430">
      <w:pPr>
        <w:spacing w:after="0"/>
        <w:ind w:left="567" w:right="899"/>
        <w:jc w:val="both"/>
        <w:rPr>
          <w:rFonts w:ascii="Palatino Linotype" w:eastAsia="Palatino Linotype" w:hAnsi="Palatino Linotype" w:cs="Palatino Linotype"/>
          <w:i/>
        </w:rPr>
      </w:pPr>
    </w:p>
    <w:p w14:paraId="3329E556" w14:textId="77777777" w:rsidR="005829C1" w:rsidRPr="00D20898" w:rsidRDefault="005829C1" w:rsidP="00330430">
      <w:pPr>
        <w:spacing w:after="0"/>
        <w:ind w:left="567" w:right="899"/>
        <w:jc w:val="both"/>
        <w:rPr>
          <w:rFonts w:ascii="Palatino Linotype" w:eastAsia="Palatino Linotype" w:hAnsi="Palatino Linotype" w:cs="Palatino Linotype"/>
          <w:i/>
        </w:rPr>
      </w:pPr>
      <w:r w:rsidRPr="00D20898">
        <w:rPr>
          <w:rFonts w:ascii="Palatino Linotype" w:eastAsia="Palatino Linotype" w:hAnsi="Palatino Linotype" w:cs="Palatino Linotype"/>
          <w:b/>
          <w:i/>
        </w:rPr>
        <w:t>Artículo 43.</w:t>
      </w:r>
      <w:r w:rsidRPr="00D20898">
        <w:rPr>
          <w:rFonts w:ascii="Palatino Linotype" w:eastAsia="Palatino Linotype" w:hAnsi="Palatino Linotype" w:cs="Palatino Linotype"/>
          <w:i/>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 las medidas de seguridad que se adopten serán consideradas confidenciales y únicamente se comunicará al Instituto, para su registro, el nivel de seguridad aplicable.  </w:t>
      </w:r>
    </w:p>
    <w:p w14:paraId="694FE6D0" w14:textId="77777777" w:rsidR="005829C1" w:rsidRPr="00D20898" w:rsidRDefault="005829C1" w:rsidP="00330430">
      <w:pPr>
        <w:spacing w:after="0"/>
        <w:ind w:left="567" w:right="899"/>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395699D9" w14:textId="77777777" w:rsidR="005829C1" w:rsidRPr="00D20898" w:rsidRDefault="005829C1" w:rsidP="00330430">
      <w:pPr>
        <w:spacing w:after="0"/>
        <w:ind w:left="567" w:right="899"/>
        <w:jc w:val="both"/>
        <w:rPr>
          <w:rFonts w:ascii="Palatino Linotype" w:eastAsia="Palatino Linotype" w:hAnsi="Palatino Linotype" w:cs="Palatino Linotype"/>
          <w:i/>
        </w:rPr>
      </w:pPr>
      <w:r w:rsidRPr="00D20898">
        <w:rPr>
          <w:rFonts w:ascii="Palatino Linotype" w:eastAsia="Palatino Linotype" w:hAnsi="Palatino Linotype" w:cs="Palatino Linotype"/>
          <w:i/>
        </w:rPr>
        <w:t xml:space="preserve">Las medidas de seguridad que al efecto se establezcan indicarán el nombre y cargo del administrador o usuaria o usuario, según corresponda. Cuando se trate de usuarias o </w:t>
      </w:r>
      <w:r w:rsidRPr="00D20898">
        <w:rPr>
          <w:rFonts w:ascii="Palatino Linotype" w:eastAsia="Palatino Linotype" w:hAnsi="Palatino Linotype" w:cs="Palatino Linotype"/>
          <w:i/>
        </w:rPr>
        <w:lastRenderedPageBreak/>
        <w:t xml:space="preserve">usuarios se incluirán los datos del acto jurídico mediante el cual, el sujeto obligado otorgó el tratamiento del sistema de datos personales.  </w:t>
      </w:r>
    </w:p>
    <w:p w14:paraId="4A58DCF8" w14:textId="77777777" w:rsidR="005829C1" w:rsidRPr="00D20898" w:rsidRDefault="005829C1" w:rsidP="00330430">
      <w:pPr>
        <w:spacing w:after="0"/>
        <w:ind w:left="567" w:right="899"/>
        <w:jc w:val="both"/>
        <w:rPr>
          <w:rFonts w:ascii="Palatino Linotype" w:eastAsia="Palatino Linotype" w:hAnsi="Palatino Linotype" w:cs="Palatino Linotype"/>
          <w:i/>
        </w:rPr>
      </w:pPr>
      <w:r w:rsidRPr="00D20898">
        <w:rPr>
          <w:rFonts w:ascii="Palatino Linotype" w:eastAsia="Palatino Linotype" w:hAnsi="Palatino Linotype" w:cs="Palatino Linotype"/>
          <w:i/>
        </w:rPr>
        <w:t>En el supuesto de actualización de estos datos, la modificación respectiva se notificará al Instituto en sus oficinas o en el portal que para tal efecto se cree, dentro de los treinta días hábiles siguientes a la fecha en que se efectuó.  El responsable o el encargado, designarán a una o un administrador, quien tendrá bajo su responsabilidad directa la base y sistema de datos personales.</w:t>
      </w:r>
    </w:p>
    <w:p w14:paraId="4E21E657" w14:textId="77777777" w:rsidR="005829C1" w:rsidRPr="00D20898" w:rsidRDefault="005829C1" w:rsidP="00330430">
      <w:pPr>
        <w:spacing w:after="0"/>
        <w:ind w:left="851" w:right="899"/>
        <w:jc w:val="both"/>
        <w:rPr>
          <w:rFonts w:ascii="Palatino Linotype" w:eastAsia="Palatino Linotype" w:hAnsi="Palatino Linotype" w:cs="Palatino Linotype"/>
          <w:i/>
          <w:sz w:val="24"/>
          <w:szCs w:val="24"/>
        </w:rPr>
      </w:pPr>
    </w:p>
    <w:p w14:paraId="570F57A1" w14:textId="2AFEE1A1" w:rsidR="00B26CE3" w:rsidRPr="00D20898" w:rsidRDefault="005829C1" w:rsidP="00330430">
      <w:pPr>
        <w:spacing w:after="0" w:line="360" w:lineRule="auto"/>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El responsable de los datos personales,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por lo que no se pondrá a disposición, ni se revelará a individuos, entidades o procesos no autorizados, por consiguiente, el responsable, el administrador, el encargado o en su caso las usuarias y los usuarios autorizados son los únicos que pueden llevar a cabo el tratamiento de los datos personales, mediante los procedimientos, por lo que se adoptarán las medidas adicionales que estime necesarias para brindar mayor garantía en la protección y resguardo de los sistemas y bases de datos personales</w:t>
      </w:r>
      <w:r w:rsidR="00330430" w:rsidRPr="00D20898">
        <w:rPr>
          <w:rFonts w:ascii="Palatino Linotype" w:eastAsia="Palatino Linotype" w:hAnsi="Palatino Linotype" w:cs="Palatino Linotype"/>
          <w:sz w:val="24"/>
          <w:szCs w:val="24"/>
        </w:rPr>
        <w:t xml:space="preserve">. </w:t>
      </w:r>
    </w:p>
    <w:p w14:paraId="0F22A426" w14:textId="3F00044C" w:rsidR="00330430" w:rsidRPr="00D20898" w:rsidRDefault="00330430" w:rsidP="00330430">
      <w:pPr>
        <w:spacing w:after="0" w:line="360" w:lineRule="auto"/>
        <w:jc w:val="both"/>
        <w:rPr>
          <w:rFonts w:ascii="Palatino Linotype" w:eastAsia="Palatino Linotype" w:hAnsi="Palatino Linotype" w:cs="Palatino Linotype"/>
          <w:sz w:val="24"/>
          <w:szCs w:val="24"/>
        </w:rPr>
      </w:pPr>
    </w:p>
    <w:p w14:paraId="7FB3C020" w14:textId="56BB5618" w:rsidR="00330430" w:rsidRPr="00D20898" w:rsidRDefault="00330430" w:rsidP="00330430">
      <w:pPr>
        <w:spacing w:after="0" w:line="360" w:lineRule="auto"/>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Dicho esto, resulta necesario señalar que la parte Recurrente si bien, solicitó las cédulas de bases de datos información que debe</w:t>
      </w:r>
      <w:r w:rsidR="00BE6460" w:rsidRPr="00D20898">
        <w:rPr>
          <w:rFonts w:ascii="Palatino Linotype" w:eastAsia="Palatino Linotype" w:hAnsi="Palatino Linotype" w:cs="Palatino Linotype"/>
          <w:sz w:val="24"/>
          <w:szCs w:val="24"/>
        </w:rPr>
        <w:t>n</w:t>
      </w:r>
      <w:r w:rsidRPr="00D20898">
        <w:rPr>
          <w:rFonts w:ascii="Palatino Linotype" w:eastAsia="Palatino Linotype" w:hAnsi="Palatino Linotype" w:cs="Palatino Linotype"/>
          <w:sz w:val="24"/>
          <w:szCs w:val="24"/>
        </w:rPr>
        <w:t xml:space="preserve"> obrar en los archivos del Sujeto Obligado, también lo es que requirió específicamente </w:t>
      </w:r>
      <w:r w:rsidRPr="00D20898">
        <w:rPr>
          <w:rFonts w:ascii="Palatino Linotype" w:eastAsia="Palatino Linotype" w:hAnsi="Palatino Linotype" w:cs="Palatino Linotype"/>
          <w:b/>
          <w:sz w:val="24"/>
          <w:szCs w:val="24"/>
          <w:u w:val="single"/>
        </w:rPr>
        <w:t xml:space="preserve">las </w:t>
      </w:r>
      <w:r w:rsidRPr="00D20898">
        <w:rPr>
          <w:rFonts w:ascii="Palatino Linotype" w:eastAsia="Palatino Linotype" w:hAnsi="Palatino Linotype" w:cs="Palatino Linotype"/>
          <w:b/>
          <w:bCs/>
          <w:sz w:val="24"/>
          <w:szCs w:val="24"/>
          <w:u w:val="single"/>
        </w:rPr>
        <w:t>actualizadas en el formato del REDATOSEM</w:t>
      </w:r>
      <w:r w:rsidRPr="00D20898">
        <w:rPr>
          <w:rFonts w:ascii="Palatino Linotype" w:eastAsia="Palatino Linotype" w:hAnsi="Palatino Linotype" w:cs="Palatino Linotype"/>
          <w:sz w:val="24"/>
          <w:szCs w:val="24"/>
        </w:rPr>
        <w:t xml:space="preserve">, el cual es el Sistema para el Registro de Sistemas de Bases de Datos Personales del Estado de México. </w:t>
      </w:r>
    </w:p>
    <w:p w14:paraId="491D5CBC" w14:textId="3E432F85" w:rsidR="00330430" w:rsidRPr="00D20898" w:rsidRDefault="00330430" w:rsidP="00330430">
      <w:pPr>
        <w:spacing w:after="0" w:line="360" w:lineRule="auto"/>
        <w:jc w:val="both"/>
        <w:rPr>
          <w:rFonts w:ascii="Palatino Linotype" w:eastAsia="Palatino Linotype" w:hAnsi="Palatino Linotype" w:cs="Palatino Linotype"/>
          <w:sz w:val="24"/>
          <w:szCs w:val="24"/>
        </w:rPr>
      </w:pPr>
    </w:p>
    <w:p w14:paraId="41369D77" w14:textId="6BE2CD67" w:rsidR="00E6185A" w:rsidRPr="00D20898" w:rsidRDefault="00330430" w:rsidP="00330430">
      <w:pPr>
        <w:spacing w:after="0" w:line="360" w:lineRule="auto"/>
        <w:jc w:val="both"/>
        <w:rPr>
          <w:rFonts w:ascii="Palatino Linotype" w:eastAsia="Palatino Linotype" w:hAnsi="Palatino Linotype" w:cs="Palatino Linotype"/>
          <w:b/>
          <w:bCs/>
          <w:sz w:val="24"/>
          <w:szCs w:val="24"/>
        </w:rPr>
      </w:pPr>
      <w:r w:rsidRPr="00D20898">
        <w:rPr>
          <w:rFonts w:ascii="Palatino Linotype" w:eastAsia="Palatino Linotype" w:hAnsi="Palatino Linotype" w:cs="Palatino Linotype"/>
          <w:sz w:val="24"/>
          <w:szCs w:val="24"/>
        </w:rPr>
        <w:lastRenderedPageBreak/>
        <w:t>Ahora bien, en respuesta el Sujeto Obligado, a través de la unidad administrativa competente señaló que,</w:t>
      </w:r>
      <w:r w:rsidR="00E6185A" w:rsidRPr="00D20898">
        <w:rPr>
          <w:rFonts w:ascii="Palatino Linotype" w:eastAsia="Palatino Linotype" w:hAnsi="Palatino Linotype" w:cs="Palatino Linotype"/>
          <w:sz w:val="24"/>
          <w:szCs w:val="24"/>
        </w:rPr>
        <w:t xml:space="preserve"> las </w:t>
      </w:r>
      <w:r w:rsidR="00E6185A" w:rsidRPr="00D20898">
        <w:rPr>
          <w:rFonts w:ascii="Palatino Linotype" w:eastAsia="Palatino Linotype" w:hAnsi="Palatino Linotype" w:cs="Palatino Linotype"/>
          <w:b/>
          <w:bCs/>
          <w:sz w:val="24"/>
          <w:szCs w:val="24"/>
        </w:rPr>
        <w:t xml:space="preserve">cédulas de bases de datos personales se encontraban en proceso de actualización y migración derivado que se encuentran en el sistema anterior INTRANET, por lo que, no se remitía la información. </w:t>
      </w:r>
    </w:p>
    <w:p w14:paraId="055E1A15" w14:textId="1279F01A" w:rsidR="00330430" w:rsidRPr="00D20898" w:rsidRDefault="00330430" w:rsidP="00330430">
      <w:pPr>
        <w:spacing w:after="0" w:line="360" w:lineRule="auto"/>
        <w:jc w:val="both"/>
        <w:rPr>
          <w:rFonts w:ascii="Palatino Linotype" w:eastAsia="Palatino Linotype" w:hAnsi="Palatino Linotype" w:cs="Palatino Linotype"/>
          <w:sz w:val="24"/>
          <w:szCs w:val="24"/>
        </w:rPr>
      </w:pPr>
    </w:p>
    <w:p w14:paraId="2CDC450D" w14:textId="44C10022" w:rsidR="006E6D00" w:rsidRPr="00D20898" w:rsidRDefault="00330430" w:rsidP="006E6D00">
      <w:pPr>
        <w:spacing w:after="0" w:line="360" w:lineRule="auto"/>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 xml:space="preserve">En ese sentido, </w:t>
      </w:r>
      <w:r w:rsidR="006E6D00" w:rsidRPr="00D20898">
        <w:rPr>
          <w:rFonts w:ascii="Palatino Linotype" w:eastAsia="Palatino Linotype" w:hAnsi="Palatino Linotype" w:cs="Palatino Linotype"/>
          <w:sz w:val="24"/>
          <w:szCs w:val="24"/>
        </w:rPr>
        <w:t xml:space="preserve">en principio es de mencionar que, se requirió a la Dirección General de Protección de Datos Personales de este Organismo Garante proporcionara los formatos de las cédulas de bases de datos personales de INTRANET y REDATOSEM con la finalidad de comprobar que estos </w:t>
      </w:r>
      <w:r w:rsidR="00BE6460" w:rsidRPr="00D20898">
        <w:rPr>
          <w:rFonts w:ascii="Palatino Linotype" w:eastAsia="Palatino Linotype" w:hAnsi="Palatino Linotype" w:cs="Palatino Linotype"/>
          <w:sz w:val="24"/>
          <w:szCs w:val="24"/>
        </w:rPr>
        <w:t xml:space="preserve">formatos </w:t>
      </w:r>
      <w:r w:rsidR="006E6D00" w:rsidRPr="00D20898">
        <w:rPr>
          <w:rFonts w:ascii="Palatino Linotype" w:eastAsia="Palatino Linotype" w:hAnsi="Palatino Linotype" w:cs="Palatino Linotype"/>
          <w:sz w:val="24"/>
          <w:szCs w:val="24"/>
        </w:rPr>
        <w:t xml:space="preserve">eran distintos entre sí, obteniendo lo siguiente: </w:t>
      </w:r>
    </w:p>
    <w:p w14:paraId="1951E043" w14:textId="77777777" w:rsidR="006E6D00" w:rsidRPr="00D20898" w:rsidRDefault="006E6D00" w:rsidP="006E6D00">
      <w:pPr>
        <w:pStyle w:val="Prrafodelista"/>
        <w:numPr>
          <w:ilvl w:val="0"/>
          <w:numId w:val="35"/>
        </w:numPr>
        <w:spacing w:after="0" w:line="360" w:lineRule="auto"/>
        <w:jc w:val="both"/>
        <w:rPr>
          <w:rFonts w:ascii="Palatino Linotype" w:eastAsia="Palatino Linotype" w:hAnsi="Palatino Linotype" w:cs="Palatino Linotype"/>
          <w:b/>
          <w:szCs w:val="24"/>
        </w:rPr>
      </w:pPr>
      <w:r w:rsidRPr="00D20898">
        <w:rPr>
          <w:rFonts w:ascii="Palatino Linotype" w:eastAsia="Palatino Linotype" w:hAnsi="Palatino Linotype" w:cs="Palatino Linotype"/>
          <w:b/>
          <w:szCs w:val="24"/>
        </w:rPr>
        <w:t>Formato de Cédula de Bases de Datos Personales (INTRANET).</w:t>
      </w:r>
    </w:p>
    <w:p w14:paraId="3163A5D7" w14:textId="6F7DD6A6" w:rsidR="006E6D00" w:rsidRPr="00D20898" w:rsidRDefault="006E6D00" w:rsidP="006E6D00">
      <w:pPr>
        <w:pStyle w:val="Prrafodelista"/>
        <w:spacing w:after="0" w:line="360" w:lineRule="auto"/>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noProof/>
          <w:sz w:val="24"/>
          <w:szCs w:val="24"/>
          <w:lang w:eastAsia="es-MX"/>
        </w:rPr>
        <w:drawing>
          <wp:inline distT="0" distB="0" distL="0" distR="0" wp14:anchorId="404F0C0B" wp14:editId="2C09B715">
            <wp:extent cx="5190523" cy="3771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40772" cy="3808416"/>
                    </a:xfrm>
                    <a:prstGeom prst="rect">
                      <a:avLst/>
                    </a:prstGeom>
                  </pic:spPr>
                </pic:pic>
              </a:graphicData>
            </a:graphic>
          </wp:inline>
        </w:drawing>
      </w:r>
    </w:p>
    <w:p w14:paraId="56DE0112" w14:textId="77777777" w:rsidR="006E6D00" w:rsidRPr="00D20898" w:rsidRDefault="006E6D00" w:rsidP="006E6D00">
      <w:pPr>
        <w:pStyle w:val="Prrafodelista"/>
        <w:numPr>
          <w:ilvl w:val="0"/>
          <w:numId w:val="35"/>
        </w:numPr>
        <w:spacing w:after="0" w:line="360" w:lineRule="auto"/>
        <w:jc w:val="both"/>
        <w:rPr>
          <w:rFonts w:ascii="Palatino Linotype" w:eastAsia="Palatino Linotype" w:hAnsi="Palatino Linotype" w:cs="Palatino Linotype"/>
          <w:b/>
          <w:szCs w:val="24"/>
        </w:rPr>
      </w:pPr>
      <w:r w:rsidRPr="00D20898">
        <w:rPr>
          <w:rFonts w:ascii="Palatino Linotype" w:eastAsia="Palatino Linotype" w:hAnsi="Palatino Linotype" w:cs="Palatino Linotype"/>
          <w:b/>
          <w:szCs w:val="24"/>
        </w:rPr>
        <w:lastRenderedPageBreak/>
        <w:t>Formato de Cédula de Bases de Datos Personales (REDATOSEM)</w:t>
      </w:r>
    </w:p>
    <w:p w14:paraId="1DDBF2D2" w14:textId="77777777" w:rsidR="006E6D00" w:rsidRPr="00D20898" w:rsidRDefault="006E6D00" w:rsidP="006E6D00">
      <w:pPr>
        <w:spacing w:after="0" w:line="360" w:lineRule="auto"/>
        <w:rPr>
          <w:rFonts w:ascii="Palatino Linotype" w:eastAsia="Palatino Linotype" w:hAnsi="Palatino Linotype" w:cs="Palatino Linotype"/>
          <w:sz w:val="24"/>
          <w:szCs w:val="24"/>
        </w:rPr>
      </w:pPr>
      <w:r w:rsidRPr="00D20898">
        <w:rPr>
          <w:rFonts w:ascii="Palatino Linotype" w:eastAsia="Palatino Linotype" w:hAnsi="Palatino Linotype" w:cs="Palatino Linotype"/>
          <w:noProof/>
          <w:sz w:val="24"/>
          <w:szCs w:val="24"/>
          <w:lang w:eastAsia="es-MX"/>
        </w:rPr>
        <w:drawing>
          <wp:inline distT="0" distB="0" distL="0" distR="0" wp14:anchorId="649EEDC2" wp14:editId="401409F6">
            <wp:extent cx="5756275" cy="37052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6275" cy="3705225"/>
                    </a:xfrm>
                    <a:prstGeom prst="rect">
                      <a:avLst/>
                    </a:prstGeom>
                  </pic:spPr>
                </pic:pic>
              </a:graphicData>
            </a:graphic>
          </wp:inline>
        </w:drawing>
      </w:r>
    </w:p>
    <w:p w14:paraId="19FF2F9E" w14:textId="77777777" w:rsidR="006E6D00" w:rsidRPr="00D20898" w:rsidRDefault="006E6D00" w:rsidP="006E6D00">
      <w:pPr>
        <w:spacing w:after="0" w:line="360" w:lineRule="auto"/>
        <w:jc w:val="both"/>
        <w:rPr>
          <w:rFonts w:ascii="Palatino Linotype" w:eastAsia="Palatino Linotype" w:hAnsi="Palatino Linotype" w:cs="Palatino Linotype"/>
          <w:sz w:val="24"/>
          <w:szCs w:val="24"/>
        </w:rPr>
      </w:pPr>
    </w:p>
    <w:p w14:paraId="6DD28541" w14:textId="6C7465A9" w:rsidR="006E6D00" w:rsidRPr="00D20898" w:rsidRDefault="006E6D00" w:rsidP="006E6D00">
      <w:pPr>
        <w:spacing w:after="0" w:line="360" w:lineRule="auto"/>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Como se logra apreciar, los formatos de las cédulas de bases de datos de</w:t>
      </w:r>
      <w:r w:rsidRPr="00D20898">
        <w:rPr>
          <w:rFonts w:ascii="Palatino Linotype" w:eastAsia="Palatino Linotype" w:hAnsi="Palatino Linotype" w:cs="Palatino Linotype"/>
          <w:b/>
          <w:sz w:val="24"/>
          <w:szCs w:val="24"/>
        </w:rPr>
        <w:t xml:space="preserve"> INTRANET</w:t>
      </w:r>
      <w:r w:rsidRPr="00D20898">
        <w:rPr>
          <w:rFonts w:ascii="Palatino Linotype" w:eastAsia="Palatino Linotype" w:hAnsi="Palatino Linotype" w:cs="Palatino Linotype"/>
          <w:sz w:val="24"/>
          <w:szCs w:val="24"/>
        </w:rPr>
        <w:t xml:space="preserve"> y </w:t>
      </w:r>
      <w:r w:rsidRPr="00D20898">
        <w:rPr>
          <w:rFonts w:ascii="Palatino Linotype" w:eastAsia="Palatino Linotype" w:hAnsi="Palatino Linotype" w:cs="Palatino Linotype"/>
          <w:b/>
          <w:sz w:val="24"/>
          <w:szCs w:val="24"/>
        </w:rPr>
        <w:t>REDATOSEM</w:t>
      </w:r>
      <w:r w:rsidRPr="00D20898">
        <w:rPr>
          <w:rFonts w:ascii="Palatino Linotype" w:eastAsia="Palatino Linotype" w:hAnsi="Palatino Linotype" w:cs="Palatino Linotype"/>
          <w:sz w:val="24"/>
          <w:szCs w:val="24"/>
        </w:rPr>
        <w:t xml:space="preserve">, en efecto, son distintos. </w:t>
      </w:r>
    </w:p>
    <w:p w14:paraId="07760F5A" w14:textId="77777777" w:rsidR="006E6D00" w:rsidRPr="00D20898" w:rsidRDefault="006E6D00" w:rsidP="006E6D00">
      <w:pPr>
        <w:spacing w:after="0" w:line="360" w:lineRule="auto"/>
        <w:jc w:val="both"/>
        <w:rPr>
          <w:rFonts w:ascii="Palatino Linotype" w:eastAsia="Palatino Linotype" w:hAnsi="Palatino Linotype" w:cs="Palatino Linotype"/>
          <w:sz w:val="24"/>
          <w:szCs w:val="24"/>
        </w:rPr>
      </w:pPr>
    </w:p>
    <w:p w14:paraId="32A043C5" w14:textId="5EEB69C4" w:rsidR="006D5F4A" w:rsidRPr="00D20898" w:rsidRDefault="006E6D00" w:rsidP="006E6D00">
      <w:pPr>
        <w:spacing w:after="0" w:line="360" w:lineRule="auto"/>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 xml:space="preserve">Del mismo modo, es de mencionar que la Dirección General de Protección de Datos Personales </w:t>
      </w:r>
      <w:r w:rsidR="006D5F4A" w:rsidRPr="00D20898">
        <w:rPr>
          <w:rFonts w:ascii="Palatino Linotype" w:eastAsia="Palatino Linotype" w:hAnsi="Palatino Linotype" w:cs="Palatino Linotype"/>
          <w:sz w:val="24"/>
          <w:szCs w:val="24"/>
        </w:rPr>
        <w:t xml:space="preserve">en fecha </w:t>
      </w:r>
      <w:r w:rsidR="006D5F4A" w:rsidRPr="00D20898">
        <w:rPr>
          <w:rFonts w:ascii="Palatino Linotype" w:eastAsia="Palatino Linotype" w:hAnsi="Palatino Linotype" w:cs="Palatino Linotype"/>
          <w:b/>
          <w:sz w:val="24"/>
          <w:szCs w:val="24"/>
        </w:rPr>
        <w:t>diez de marzo de dos mil veintitrés</w:t>
      </w:r>
      <w:r w:rsidR="006D5F4A" w:rsidRPr="00D20898">
        <w:rPr>
          <w:rFonts w:ascii="Palatino Linotype" w:eastAsia="Palatino Linotype" w:hAnsi="Palatino Linotype" w:cs="Palatino Linotype"/>
          <w:sz w:val="24"/>
          <w:szCs w:val="24"/>
        </w:rPr>
        <w:t xml:space="preserve"> notificó el inicio de operación de </w:t>
      </w:r>
      <w:r w:rsidR="006D5F4A" w:rsidRPr="00D20898">
        <w:rPr>
          <w:rFonts w:ascii="Palatino Linotype" w:eastAsia="Palatino Linotype" w:hAnsi="Palatino Linotype" w:cs="Palatino Linotype"/>
          <w:b/>
          <w:sz w:val="24"/>
          <w:szCs w:val="24"/>
        </w:rPr>
        <w:t xml:space="preserve">REDATOSEM </w:t>
      </w:r>
      <w:r w:rsidR="006D5F4A" w:rsidRPr="00D20898">
        <w:rPr>
          <w:rFonts w:ascii="Palatino Linotype" w:eastAsia="Palatino Linotype" w:hAnsi="Palatino Linotype" w:cs="Palatino Linotype"/>
          <w:sz w:val="24"/>
          <w:szCs w:val="24"/>
        </w:rPr>
        <w:t xml:space="preserve">a los titulares de las unidades de transparencia de los sujetos obligados, a través de un correo electrónico en el que también se adjuntó la Guía para el Registro de Sistemas de Datos Personales en el Sistema REDATOSEM, siendo que de cuyo contenido se aprecia lo siguiente: </w:t>
      </w:r>
    </w:p>
    <w:p w14:paraId="01A536DD" w14:textId="77777777" w:rsidR="006D5F4A" w:rsidRPr="00D20898" w:rsidRDefault="006D5F4A" w:rsidP="006E6D00">
      <w:pPr>
        <w:spacing w:after="0" w:line="360" w:lineRule="auto"/>
        <w:jc w:val="both"/>
        <w:rPr>
          <w:rFonts w:ascii="Palatino Linotype" w:eastAsia="Palatino Linotype" w:hAnsi="Palatino Linotype" w:cs="Palatino Linotype"/>
          <w:sz w:val="24"/>
          <w:szCs w:val="24"/>
        </w:rPr>
      </w:pPr>
    </w:p>
    <w:p w14:paraId="3A3674EE" w14:textId="77777777" w:rsidR="006D5F4A" w:rsidRPr="00D20898" w:rsidRDefault="006D5F4A" w:rsidP="006E6D00">
      <w:pPr>
        <w:spacing w:after="0" w:line="360" w:lineRule="auto"/>
        <w:jc w:val="both"/>
        <w:rPr>
          <w:rFonts w:ascii="Palatino Linotype" w:eastAsia="Palatino Linotype" w:hAnsi="Palatino Linotype" w:cs="Palatino Linotype"/>
          <w:sz w:val="24"/>
          <w:szCs w:val="24"/>
        </w:rPr>
      </w:pPr>
    </w:p>
    <w:p w14:paraId="4954B415" w14:textId="47474B52" w:rsidR="006D5F4A" w:rsidRPr="00D20898" w:rsidRDefault="006D5F4A" w:rsidP="006D5F4A">
      <w:pPr>
        <w:spacing w:after="0" w:line="360" w:lineRule="auto"/>
        <w:jc w:val="center"/>
        <w:rPr>
          <w:rFonts w:ascii="Palatino Linotype" w:eastAsia="Palatino Linotype" w:hAnsi="Palatino Linotype" w:cs="Palatino Linotype"/>
          <w:sz w:val="24"/>
          <w:szCs w:val="24"/>
        </w:rPr>
      </w:pPr>
      <w:r w:rsidRPr="00D20898">
        <w:rPr>
          <w:rFonts w:ascii="Palatino Linotype" w:eastAsia="Palatino Linotype" w:hAnsi="Palatino Linotype" w:cs="Palatino Linotype"/>
          <w:noProof/>
          <w:sz w:val="24"/>
          <w:szCs w:val="24"/>
          <w:lang w:eastAsia="es-MX"/>
        </w:rPr>
        <w:drawing>
          <wp:inline distT="0" distB="0" distL="0" distR="0" wp14:anchorId="1521681A" wp14:editId="58F9A76F">
            <wp:extent cx="3827512" cy="548640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37988" cy="5501416"/>
                    </a:xfrm>
                    <a:prstGeom prst="rect">
                      <a:avLst/>
                    </a:prstGeom>
                  </pic:spPr>
                </pic:pic>
              </a:graphicData>
            </a:graphic>
          </wp:inline>
        </w:drawing>
      </w:r>
    </w:p>
    <w:p w14:paraId="7C992C41" w14:textId="77777777" w:rsidR="006D5F4A" w:rsidRPr="00D20898" w:rsidRDefault="006D5F4A" w:rsidP="006D5F4A">
      <w:pPr>
        <w:spacing w:after="0" w:line="360" w:lineRule="auto"/>
        <w:jc w:val="center"/>
        <w:rPr>
          <w:rFonts w:ascii="Palatino Linotype" w:eastAsia="Palatino Linotype" w:hAnsi="Palatino Linotype" w:cs="Palatino Linotype"/>
          <w:sz w:val="24"/>
          <w:szCs w:val="24"/>
        </w:rPr>
      </w:pPr>
    </w:p>
    <w:p w14:paraId="71C933A3" w14:textId="061FEAE5" w:rsidR="006D5F4A" w:rsidRPr="00D20898" w:rsidRDefault="006D5F4A" w:rsidP="006D5F4A">
      <w:pPr>
        <w:spacing w:after="0" w:line="360" w:lineRule="auto"/>
        <w:jc w:val="center"/>
        <w:rPr>
          <w:rFonts w:ascii="Palatino Linotype" w:eastAsia="Palatino Linotype" w:hAnsi="Palatino Linotype" w:cs="Palatino Linotype"/>
          <w:sz w:val="24"/>
          <w:szCs w:val="24"/>
        </w:rPr>
      </w:pPr>
      <w:r w:rsidRPr="00D20898">
        <w:rPr>
          <w:rFonts w:ascii="Palatino Linotype" w:eastAsia="Palatino Linotype" w:hAnsi="Palatino Linotype" w:cs="Palatino Linotype"/>
          <w:noProof/>
          <w:sz w:val="24"/>
          <w:szCs w:val="24"/>
          <w:lang w:eastAsia="es-MX"/>
        </w:rPr>
        <w:lastRenderedPageBreak/>
        <w:drawing>
          <wp:inline distT="0" distB="0" distL="0" distR="0" wp14:anchorId="1182F5BD" wp14:editId="61D42006">
            <wp:extent cx="2953028" cy="480921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64734" cy="4828282"/>
                    </a:xfrm>
                    <a:prstGeom prst="rect">
                      <a:avLst/>
                    </a:prstGeom>
                  </pic:spPr>
                </pic:pic>
              </a:graphicData>
            </a:graphic>
          </wp:inline>
        </w:drawing>
      </w:r>
    </w:p>
    <w:p w14:paraId="0D0FBC00" w14:textId="2FAC00AE" w:rsidR="00B26CE3" w:rsidRPr="00D20898" w:rsidRDefault="00B26CE3" w:rsidP="00B26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rPr>
      </w:pPr>
    </w:p>
    <w:p w14:paraId="08456A1D" w14:textId="06992CB5" w:rsidR="006D5F4A" w:rsidRPr="00D20898" w:rsidRDefault="006D5F4A" w:rsidP="006D5F4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 xml:space="preserve">De las imágenes insertas, se advierte que la Dirección General de Protección de Datos Personales en fecha diez de marzo de dos mil veintitrés </w:t>
      </w:r>
      <w:r w:rsidRPr="00D20898">
        <w:rPr>
          <w:rFonts w:ascii="Palatino Linotype" w:eastAsia="Palatino Linotype" w:hAnsi="Palatino Linotype" w:cs="Palatino Linotype"/>
          <w:b/>
          <w:sz w:val="24"/>
          <w:szCs w:val="24"/>
          <w:u w:val="single"/>
        </w:rPr>
        <w:t>únicamente informó</w:t>
      </w:r>
      <w:r w:rsidRPr="00D20898">
        <w:rPr>
          <w:rFonts w:ascii="Palatino Linotype" w:eastAsia="Palatino Linotype" w:hAnsi="Palatino Linotype" w:cs="Palatino Linotype"/>
          <w:sz w:val="24"/>
          <w:szCs w:val="24"/>
        </w:rPr>
        <w:t xml:space="preserve"> a los sujetos obligados </w:t>
      </w:r>
      <w:r w:rsidR="00BE6460" w:rsidRPr="00D20898">
        <w:rPr>
          <w:rFonts w:ascii="Palatino Linotype" w:eastAsia="Palatino Linotype" w:hAnsi="Palatino Linotype" w:cs="Palatino Linotype"/>
          <w:sz w:val="24"/>
          <w:szCs w:val="24"/>
        </w:rPr>
        <w:t>d</w:t>
      </w:r>
      <w:r w:rsidRPr="00D20898">
        <w:rPr>
          <w:rFonts w:ascii="Palatino Linotype" w:eastAsia="Palatino Linotype" w:hAnsi="Palatino Linotype" w:cs="Palatino Linotype"/>
          <w:sz w:val="24"/>
          <w:szCs w:val="24"/>
        </w:rPr>
        <w:t xml:space="preserve">el inicio de operación del </w:t>
      </w:r>
      <w:r w:rsidRPr="00D20898">
        <w:rPr>
          <w:rFonts w:ascii="Palatino Linotype" w:eastAsia="Palatino Linotype" w:hAnsi="Palatino Linotype" w:cs="Palatino Linotype"/>
          <w:b/>
          <w:sz w:val="24"/>
          <w:szCs w:val="24"/>
        </w:rPr>
        <w:t>REDATOSEM,</w:t>
      </w:r>
      <w:r w:rsidRPr="00D20898">
        <w:rPr>
          <w:rFonts w:ascii="Palatino Linotype" w:eastAsia="Palatino Linotype" w:hAnsi="Palatino Linotype" w:cs="Palatino Linotype"/>
          <w:sz w:val="24"/>
          <w:szCs w:val="24"/>
        </w:rPr>
        <w:t xml:space="preserve"> la cual fue a partir del </w:t>
      </w:r>
      <w:r w:rsidRPr="00D20898">
        <w:rPr>
          <w:rFonts w:ascii="Palatino Linotype" w:eastAsia="Palatino Linotype" w:hAnsi="Palatino Linotype" w:cs="Palatino Linotype"/>
          <w:b/>
          <w:sz w:val="24"/>
          <w:szCs w:val="24"/>
        </w:rPr>
        <w:t xml:space="preserve">uno de marzo de dos mil veintidós. </w:t>
      </w:r>
    </w:p>
    <w:p w14:paraId="49A99334" w14:textId="77777777" w:rsidR="006D5F4A" w:rsidRPr="00D20898" w:rsidRDefault="006D5F4A" w:rsidP="00B26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rPr>
      </w:pPr>
    </w:p>
    <w:p w14:paraId="11FEA2DE" w14:textId="00BB629D" w:rsidR="00BE6460" w:rsidRPr="00D20898" w:rsidRDefault="00BE6460" w:rsidP="00B26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rPr>
      </w:pPr>
      <w:r w:rsidRPr="00D20898">
        <w:rPr>
          <w:rFonts w:ascii="Palatino Linotype" w:eastAsia="Palatino Linotype" w:hAnsi="Palatino Linotype" w:cs="Palatino Linotype"/>
          <w:sz w:val="24"/>
        </w:rPr>
        <w:t xml:space="preserve">Sin embargo, en el comunicado hecho a través del correo electrónico, </w:t>
      </w:r>
      <w:r w:rsidRPr="00D20898">
        <w:rPr>
          <w:rFonts w:ascii="Palatino Linotype" w:eastAsia="Palatino Linotype" w:hAnsi="Palatino Linotype" w:cs="Palatino Linotype"/>
          <w:b/>
          <w:sz w:val="24"/>
          <w:u w:val="single"/>
        </w:rPr>
        <w:t>no se advierte que se haya establecido una fecha límite para migrar la información</w:t>
      </w:r>
      <w:r w:rsidRPr="00D20898">
        <w:rPr>
          <w:rFonts w:ascii="Palatino Linotype" w:eastAsia="Palatino Linotype" w:hAnsi="Palatino Linotype" w:cs="Palatino Linotype"/>
          <w:sz w:val="24"/>
        </w:rPr>
        <w:t xml:space="preserve"> contenida en el </w:t>
      </w:r>
      <w:r w:rsidRPr="00D20898">
        <w:rPr>
          <w:rFonts w:ascii="Palatino Linotype" w:eastAsia="Palatino Linotype" w:hAnsi="Palatino Linotype" w:cs="Palatino Linotype"/>
          <w:sz w:val="24"/>
        </w:rPr>
        <w:lastRenderedPageBreak/>
        <w:t xml:space="preserve">apartado de cédulas de bases de datos personales de la plataforma de INTRANET, así como que tampoco se especifica que ese apartado se quedara inhabilitado debido a la incorporación de </w:t>
      </w:r>
      <w:r w:rsidRPr="00D20898">
        <w:rPr>
          <w:rFonts w:ascii="Palatino Linotype" w:eastAsia="Palatino Linotype" w:hAnsi="Palatino Linotype" w:cs="Palatino Linotype"/>
          <w:b/>
          <w:sz w:val="24"/>
        </w:rPr>
        <w:t>REDATOSEM</w:t>
      </w:r>
      <w:r w:rsidRPr="00D20898">
        <w:rPr>
          <w:rFonts w:ascii="Palatino Linotype" w:eastAsia="Palatino Linotype" w:hAnsi="Palatino Linotype" w:cs="Palatino Linotype"/>
          <w:sz w:val="24"/>
        </w:rPr>
        <w:t xml:space="preserve">, situación por la que se entiende que los sujetos obligados </w:t>
      </w:r>
      <w:r w:rsidRPr="00D20898">
        <w:rPr>
          <w:rFonts w:ascii="Palatino Linotype" w:eastAsia="Palatino Linotype" w:hAnsi="Palatino Linotype" w:cs="Palatino Linotype"/>
          <w:b/>
          <w:sz w:val="24"/>
          <w:u w:val="single"/>
        </w:rPr>
        <w:t>pueden</w:t>
      </w:r>
      <w:r w:rsidRPr="00D20898">
        <w:rPr>
          <w:rFonts w:ascii="Palatino Linotype" w:eastAsia="Palatino Linotype" w:hAnsi="Palatino Linotype" w:cs="Palatino Linotype"/>
          <w:sz w:val="24"/>
        </w:rPr>
        <w:t xml:space="preserve"> migrar la información a</w:t>
      </w:r>
      <w:r w:rsidRPr="00D20898">
        <w:rPr>
          <w:rFonts w:ascii="Palatino Linotype" w:eastAsia="Palatino Linotype" w:hAnsi="Palatino Linotype" w:cs="Palatino Linotype"/>
          <w:b/>
          <w:sz w:val="24"/>
        </w:rPr>
        <w:t xml:space="preserve"> REDATOSEM</w:t>
      </w:r>
      <w:r w:rsidRPr="00D20898">
        <w:rPr>
          <w:rFonts w:ascii="Palatino Linotype" w:eastAsia="Palatino Linotype" w:hAnsi="Palatino Linotype" w:cs="Palatino Linotype"/>
          <w:sz w:val="24"/>
        </w:rPr>
        <w:t xml:space="preserve"> pero no existe disposición alguna que los obligue a dejar de usar </w:t>
      </w:r>
      <w:r w:rsidRPr="00D20898">
        <w:rPr>
          <w:rFonts w:ascii="Palatino Linotype" w:eastAsia="Palatino Linotype" w:hAnsi="Palatino Linotype" w:cs="Palatino Linotype"/>
          <w:b/>
          <w:sz w:val="24"/>
        </w:rPr>
        <w:t>INTRANET</w:t>
      </w:r>
      <w:r w:rsidRPr="00D20898">
        <w:rPr>
          <w:rFonts w:ascii="Palatino Linotype" w:eastAsia="Palatino Linotype" w:hAnsi="Palatino Linotype" w:cs="Palatino Linotype"/>
          <w:sz w:val="24"/>
        </w:rPr>
        <w:t xml:space="preserve">, o bien, a actualizar las cédulas de bases de datos en un plazo determinado. </w:t>
      </w:r>
    </w:p>
    <w:p w14:paraId="67DB180A" w14:textId="5B362780" w:rsidR="00FA7F14" w:rsidRPr="00D20898" w:rsidRDefault="00FA7F14" w:rsidP="00B26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rPr>
      </w:pPr>
    </w:p>
    <w:p w14:paraId="47963A9B" w14:textId="22A40EC7" w:rsidR="00FA7F14" w:rsidRPr="00D20898" w:rsidRDefault="00FA7F14" w:rsidP="00B26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rPr>
      </w:pPr>
      <w:r w:rsidRPr="00D20898">
        <w:rPr>
          <w:rFonts w:ascii="Palatino Linotype" w:eastAsia="Palatino Linotype" w:hAnsi="Palatino Linotype" w:cs="Palatino Linotype"/>
          <w:sz w:val="24"/>
        </w:rPr>
        <w:t>Ahora bien,</w:t>
      </w:r>
      <w:r w:rsidR="00BE6460" w:rsidRPr="00D20898">
        <w:rPr>
          <w:rFonts w:ascii="Palatino Linotype" w:eastAsia="Palatino Linotype" w:hAnsi="Palatino Linotype" w:cs="Palatino Linotype"/>
          <w:sz w:val="24"/>
        </w:rPr>
        <w:t xml:space="preserve"> por otro lado, es de precisar que</w:t>
      </w:r>
      <w:r w:rsidRPr="00D20898">
        <w:rPr>
          <w:rFonts w:ascii="Palatino Linotype" w:eastAsia="Palatino Linotype" w:hAnsi="Palatino Linotype" w:cs="Palatino Linotype"/>
          <w:sz w:val="24"/>
        </w:rPr>
        <w:t xml:space="preserve"> el artículo 37 de la Ley de Protección de Datos Personales en Posesión de Sujetos Obligados del Estado de México y Municipios, establece que: </w:t>
      </w:r>
    </w:p>
    <w:p w14:paraId="19CD98A4" w14:textId="7F658678" w:rsidR="00FA7F14" w:rsidRPr="00D20898" w:rsidRDefault="00FA7F14" w:rsidP="00B26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rPr>
      </w:pPr>
    </w:p>
    <w:p w14:paraId="7B563CEF" w14:textId="77777777" w:rsidR="00FA7F14" w:rsidRPr="00D20898" w:rsidRDefault="00FA7F14" w:rsidP="00FA7F14">
      <w:pPr>
        <w:pBdr>
          <w:top w:val="nil"/>
          <w:left w:val="nil"/>
          <w:bottom w:val="nil"/>
          <w:right w:val="nil"/>
          <w:between w:val="nil"/>
        </w:pBdr>
        <w:spacing w:after="0"/>
        <w:ind w:left="567" w:right="560"/>
        <w:jc w:val="both"/>
        <w:rPr>
          <w:rFonts w:ascii="Palatino Linotype" w:hAnsi="Palatino Linotype"/>
          <w:b/>
          <w:bCs/>
          <w:i/>
          <w:iCs/>
        </w:rPr>
      </w:pPr>
      <w:r w:rsidRPr="00D20898">
        <w:rPr>
          <w:rFonts w:ascii="Palatino Linotype" w:hAnsi="Palatino Linotype"/>
          <w:b/>
          <w:bCs/>
          <w:i/>
          <w:iCs/>
        </w:rPr>
        <w:t xml:space="preserve">Registro de Sistemas de Datos Personales </w:t>
      </w:r>
    </w:p>
    <w:p w14:paraId="6E639B79" w14:textId="6E40117A" w:rsidR="00FA7F14" w:rsidRPr="00D20898" w:rsidRDefault="00FA7F14" w:rsidP="00FA7F14">
      <w:pPr>
        <w:pBdr>
          <w:top w:val="nil"/>
          <w:left w:val="nil"/>
          <w:bottom w:val="nil"/>
          <w:right w:val="nil"/>
          <w:between w:val="nil"/>
        </w:pBdr>
        <w:spacing w:after="0"/>
        <w:ind w:left="567" w:right="560"/>
        <w:jc w:val="both"/>
        <w:rPr>
          <w:rFonts w:ascii="Palatino Linotype" w:hAnsi="Palatino Linotype"/>
          <w:i/>
          <w:iCs/>
        </w:rPr>
      </w:pPr>
      <w:r w:rsidRPr="00D20898">
        <w:rPr>
          <w:rFonts w:ascii="Palatino Linotype" w:hAnsi="Palatino Linotype"/>
          <w:b/>
          <w:bCs/>
          <w:i/>
          <w:iCs/>
        </w:rPr>
        <w:t>Artículo 37</w:t>
      </w:r>
      <w:r w:rsidRPr="00D20898">
        <w:rPr>
          <w:rFonts w:ascii="Palatino Linotype" w:hAnsi="Palatino Linotype"/>
          <w:i/>
          <w:iCs/>
        </w:rPr>
        <w:t>. Los sujetos obligados registrarán ante el Instituto los sistemas de datos personales que posean. El registro deberá indicar por lo menos los datos siguientes:</w:t>
      </w:r>
    </w:p>
    <w:p w14:paraId="6BED27DA" w14:textId="754CDFCC" w:rsidR="00FA7F14" w:rsidRPr="00D20898" w:rsidRDefault="00FA7F14" w:rsidP="00FA7F14">
      <w:pPr>
        <w:pBdr>
          <w:top w:val="nil"/>
          <w:left w:val="nil"/>
          <w:bottom w:val="nil"/>
          <w:right w:val="nil"/>
          <w:between w:val="nil"/>
        </w:pBdr>
        <w:spacing w:after="0"/>
        <w:ind w:left="567" w:right="560"/>
        <w:jc w:val="both"/>
        <w:rPr>
          <w:rFonts w:ascii="Palatino Linotype" w:hAnsi="Palatino Linotype"/>
          <w:i/>
          <w:iCs/>
        </w:rPr>
      </w:pPr>
      <w:r w:rsidRPr="00D20898">
        <w:rPr>
          <w:rFonts w:ascii="Palatino Linotype" w:hAnsi="Palatino Linotype"/>
          <w:i/>
          <w:iCs/>
        </w:rPr>
        <w:t>….</w:t>
      </w:r>
    </w:p>
    <w:p w14:paraId="21329B75" w14:textId="2D4440D2" w:rsidR="00FA7F14" w:rsidRPr="00D20898" w:rsidRDefault="00FA7F14" w:rsidP="00FA7F14">
      <w:pPr>
        <w:pBdr>
          <w:top w:val="nil"/>
          <w:left w:val="nil"/>
          <w:bottom w:val="nil"/>
          <w:right w:val="nil"/>
          <w:between w:val="nil"/>
        </w:pBdr>
        <w:spacing w:after="0"/>
        <w:ind w:left="567" w:right="560"/>
        <w:jc w:val="both"/>
        <w:rPr>
          <w:rFonts w:ascii="Palatino Linotype" w:eastAsia="Palatino Linotype" w:hAnsi="Palatino Linotype" w:cs="Palatino Linotype"/>
          <w:i/>
          <w:iCs/>
          <w:sz w:val="24"/>
        </w:rPr>
      </w:pPr>
      <w:r w:rsidRPr="00D20898">
        <w:rPr>
          <w:rFonts w:ascii="Palatino Linotype" w:hAnsi="Palatino Linotype"/>
          <w:i/>
          <w:iCs/>
        </w:rPr>
        <w:t xml:space="preserve">Dicha información será publicada en el portal informativo del Instituto y se actualizará por la Unidad de Transparencia en el </w:t>
      </w:r>
      <w:r w:rsidRPr="00D20898">
        <w:rPr>
          <w:rFonts w:ascii="Palatino Linotype" w:hAnsi="Palatino Linotype"/>
          <w:b/>
          <w:bCs/>
          <w:i/>
          <w:iCs/>
        </w:rPr>
        <w:t>primer y séptimo mes de cada año.</w:t>
      </w:r>
    </w:p>
    <w:p w14:paraId="15B5EB6A" w14:textId="77777777" w:rsidR="00FA7F14" w:rsidRPr="00D20898" w:rsidRDefault="00FA7F14" w:rsidP="00B26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rPr>
      </w:pPr>
    </w:p>
    <w:p w14:paraId="75D99BCD" w14:textId="77777777" w:rsidR="00FA7F14" w:rsidRPr="00D20898" w:rsidRDefault="00FA7F14" w:rsidP="00B26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Es así que, se colige que tal como lo refiere la parte Recurrente los sistemas de bases de datos personales se actualizarán al primero y séptimo mes de cada año.</w:t>
      </w:r>
    </w:p>
    <w:p w14:paraId="2FFE88E2" w14:textId="77777777" w:rsidR="00FA7F14" w:rsidRPr="00D20898" w:rsidRDefault="00FA7F14" w:rsidP="00B26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5F7C433" w14:textId="7A02F5DE" w:rsidR="00104904" w:rsidRPr="00D20898" w:rsidRDefault="00FA7F14" w:rsidP="00B26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 xml:space="preserve">No obstante, si bien es cierto, la Ley establece un periodo de actualización de los sistemas de bases de datos personales, no hay que perder de vista que la parte Recurrente solicitó las </w:t>
      </w:r>
      <w:r w:rsidRPr="00D20898">
        <w:rPr>
          <w:rFonts w:ascii="Palatino Linotype" w:eastAsia="Palatino Linotype" w:hAnsi="Palatino Linotype" w:cs="Palatino Linotype"/>
          <w:b/>
          <w:bCs/>
          <w:sz w:val="24"/>
          <w:szCs w:val="24"/>
          <w:u w:val="single"/>
        </w:rPr>
        <w:t>cédulas de bases de datos personales a un formato específico</w:t>
      </w:r>
      <w:r w:rsidR="00BE6460" w:rsidRPr="00D20898">
        <w:rPr>
          <w:rFonts w:ascii="Palatino Linotype" w:eastAsia="Palatino Linotype" w:hAnsi="Palatino Linotype" w:cs="Palatino Linotype"/>
          <w:b/>
          <w:bCs/>
          <w:sz w:val="24"/>
          <w:szCs w:val="24"/>
          <w:u w:val="single"/>
        </w:rPr>
        <w:t xml:space="preserve"> (formato de REDATOSEM)</w:t>
      </w:r>
      <w:r w:rsidRPr="00D20898">
        <w:rPr>
          <w:rFonts w:ascii="Palatino Linotype" w:eastAsia="Palatino Linotype" w:hAnsi="Palatino Linotype" w:cs="Palatino Linotype"/>
          <w:sz w:val="24"/>
          <w:szCs w:val="24"/>
        </w:rPr>
        <w:t xml:space="preserve">, </w:t>
      </w:r>
      <w:r w:rsidR="00BE6460" w:rsidRPr="00D20898">
        <w:rPr>
          <w:rFonts w:ascii="Palatino Linotype" w:eastAsia="Palatino Linotype" w:hAnsi="Palatino Linotype" w:cs="Palatino Linotype"/>
          <w:sz w:val="24"/>
          <w:szCs w:val="24"/>
        </w:rPr>
        <w:t>las cuales, como lo mencionó el Sujeto Obligado</w:t>
      </w:r>
      <w:r w:rsidR="00104904" w:rsidRPr="00D20898">
        <w:rPr>
          <w:rFonts w:ascii="Palatino Linotype" w:eastAsia="Palatino Linotype" w:hAnsi="Palatino Linotype" w:cs="Palatino Linotype"/>
          <w:sz w:val="24"/>
          <w:szCs w:val="24"/>
        </w:rPr>
        <w:t xml:space="preserve">, al cinco </w:t>
      </w:r>
      <w:r w:rsidR="00104904" w:rsidRPr="00D20898">
        <w:rPr>
          <w:rFonts w:ascii="Palatino Linotype" w:eastAsia="Palatino Linotype" w:hAnsi="Palatino Linotype" w:cs="Palatino Linotype"/>
          <w:sz w:val="24"/>
          <w:szCs w:val="24"/>
        </w:rPr>
        <w:lastRenderedPageBreak/>
        <w:t xml:space="preserve">de septiembre de dos mil veintitrés, se encontraban en proceso de actualización y migración a REDATOSEM, lo que nos permite estar en presencia de un denominado </w:t>
      </w:r>
      <w:r w:rsidR="00104904" w:rsidRPr="00D20898">
        <w:rPr>
          <w:rFonts w:ascii="Palatino Linotype" w:eastAsia="Palatino Linotype" w:hAnsi="Palatino Linotype" w:cs="Palatino Linotype"/>
          <w:i/>
          <w:iCs/>
          <w:sz w:val="24"/>
          <w:szCs w:val="24"/>
        </w:rPr>
        <w:t>“hecho negativo”,</w:t>
      </w:r>
      <w:r w:rsidR="00104904" w:rsidRPr="00D20898">
        <w:rPr>
          <w:rFonts w:ascii="Palatino Linotype" w:eastAsia="Palatino Linotype" w:hAnsi="Palatino Linotype" w:cs="Palatino Linotype"/>
          <w:sz w:val="24"/>
          <w:szCs w:val="24"/>
        </w:rPr>
        <w:t xml:space="preserve"> el cual establece la imposibilidad de realizar la entrega de alguna do</w:t>
      </w:r>
      <w:r w:rsidR="00BE6460" w:rsidRPr="00D20898">
        <w:rPr>
          <w:rFonts w:ascii="Palatino Linotype" w:eastAsia="Palatino Linotype" w:hAnsi="Palatino Linotype" w:cs="Palatino Linotype"/>
          <w:sz w:val="24"/>
          <w:szCs w:val="24"/>
        </w:rPr>
        <w:t xml:space="preserve">cumental que no se ha generado, en este caso, porque se encuentran en proceso de migración. </w:t>
      </w:r>
    </w:p>
    <w:p w14:paraId="214AA12F" w14:textId="77777777" w:rsidR="00104904" w:rsidRPr="00D20898" w:rsidRDefault="00104904" w:rsidP="00B26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42ED161" w14:textId="7E95B98D" w:rsidR="003B749F" w:rsidRPr="00D20898" w:rsidRDefault="00104904" w:rsidP="003243DE">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En el mismo orden de ideas</w:t>
      </w:r>
      <w:r w:rsidR="00C02260" w:rsidRPr="00D20898">
        <w:rPr>
          <w:rFonts w:ascii="Palatino Linotype" w:eastAsia="Palatino Linotype" w:hAnsi="Palatino Linotype" w:cs="Palatino Linotype"/>
          <w:sz w:val="24"/>
          <w:szCs w:val="24"/>
        </w:rPr>
        <w:t>,</w:t>
      </w:r>
      <w:r w:rsidR="003B749F" w:rsidRPr="00D20898">
        <w:rPr>
          <w:rFonts w:ascii="Palatino Linotype" w:eastAsia="Palatino Linotype" w:hAnsi="Palatino Linotype" w:cs="Palatino Linotype"/>
          <w:sz w:val="24"/>
          <w:szCs w:val="24"/>
        </w:rPr>
        <w:t xml:space="preserve"> resulta necesario traer a colación lo que establece el Criterio 31/10 emitido por el Instituto Nacional de Transparencia, Acceso a la Información y Protección de Datos Personales que señala lo siguiente: </w:t>
      </w:r>
    </w:p>
    <w:p w14:paraId="01CE34E6" w14:textId="77777777" w:rsidR="003B749F" w:rsidRPr="00D20898" w:rsidRDefault="003B749F" w:rsidP="003243DE">
      <w:pPr>
        <w:spacing w:after="0" w:line="360" w:lineRule="auto"/>
        <w:ind w:right="49"/>
        <w:jc w:val="both"/>
        <w:rPr>
          <w:rFonts w:ascii="Palatino Linotype" w:eastAsia="Palatino Linotype" w:hAnsi="Palatino Linotype" w:cs="Palatino Linotype"/>
          <w:sz w:val="24"/>
          <w:szCs w:val="24"/>
        </w:rPr>
      </w:pPr>
    </w:p>
    <w:p w14:paraId="3FD0EDE5" w14:textId="77777777" w:rsidR="003B749F" w:rsidRPr="00D20898" w:rsidRDefault="003B749F" w:rsidP="003B749F">
      <w:pPr>
        <w:spacing w:after="0"/>
        <w:ind w:left="567" w:right="560"/>
        <w:jc w:val="both"/>
        <w:rPr>
          <w:rFonts w:ascii="Palatino Linotype" w:hAnsi="Palatino Linotype" w:cs="Arial"/>
          <w:i/>
          <w:szCs w:val="24"/>
        </w:rPr>
      </w:pPr>
      <w:r w:rsidRPr="00D20898">
        <w:rPr>
          <w:rFonts w:ascii="Palatino Linotype" w:hAnsi="Palatino Linotype" w:cs="Arial"/>
          <w:b/>
          <w:i/>
          <w:szCs w:val="24"/>
        </w:rPr>
        <w:t xml:space="preserve">El Instituto Federal de Acceso a la Información y Protección de Datos no cuenta con facultades para pronunciarse respecto de la veracidad de los documentos proporcionados por los sujetos obligados. </w:t>
      </w:r>
      <w:r w:rsidRPr="00D20898">
        <w:rPr>
          <w:rFonts w:ascii="Palatino Linotype" w:hAnsi="Palatino Linotype" w:cs="Arial"/>
          <w:i/>
          <w:szCs w:val="24"/>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ED0086F" w14:textId="77777777" w:rsidR="003B749F" w:rsidRPr="00D20898" w:rsidRDefault="003B749F" w:rsidP="003243DE">
      <w:pPr>
        <w:spacing w:after="0" w:line="360" w:lineRule="auto"/>
        <w:ind w:right="49"/>
        <w:jc w:val="both"/>
        <w:rPr>
          <w:rFonts w:ascii="Palatino Linotype" w:eastAsia="Palatino Linotype" w:hAnsi="Palatino Linotype" w:cs="Palatino Linotype"/>
          <w:sz w:val="24"/>
          <w:szCs w:val="24"/>
        </w:rPr>
      </w:pPr>
    </w:p>
    <w:p w14:paraId="4FD0D367" w14:textId="3615222A" w:rsidR="003B749F" w:rsidRPr="00D20898" w:rsidRDefault="003B749F" w:rsidP="003243DE">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 xml:space="preserve">Es así que, este Organismo Garante no cuenta con facultades para pronunciarse de la veracidad de la información que los sujetos obligados ponen a disposición de los particulares, aunado a ello, de conformidad con el artículo 12 de la Ley de Transparencia y Acceso a la Información Pública del Estado de México y Municipios, </w:t>
      </w:r>
      <w:r w:rsidRPr="00D20898">
        <w:rPr>
          <w:rFonts w:ascii="Palatino Linotype" w:eastAsia="Palatino Linotype" w:hAnsi="Palatino Linotype" w:cs="Palatino Linotype"/>
          <w:sz w:val="24"/>
          <w:szCs w:val="24"/>
        </w:rPr>
        <w:lastRenderedPageBreak/>
        <w:t xml:space="preserve">los sujetos obligados únicamente proporcionarán la información que se les requiera, tal como obren en sus archivos. </w:t>
      </w:r>
    </w:p>
    <w:p w14:paraId="6929D0F9" w14:textId="77777777" w:rsidR="002F37D8" w:rsidRPr="00D20898" w:rsidRDefault="002F37D8" w:rsidP="002F37D8">
      <w:pPr>
        <w:spacing w:after="0" w:line="360" w:lineRule="auto"/>
        <w:ind w:right="49"/>
        <w:jc w:val="both"/>
        <w:rPr>
          <w:rFonts w:ascii="Palatino Linotype" w:eastAsia="Palatino Linotype" w:hAnsi="Palatino Linotype" w:cs="Palatino Linotype"/>
          <w:sz w:val="24"/>
          <w:szCs w:val="24"/>
        </w:rPr>
      </w:pPr>
    </w:p>
    <w:p w14:paraId="6363E787" w14:textId="71C8473F" w:rsidR="00661B8E" w:rsidRPr="00D20898" w:rsidRDefault="00661B8E" w:rsidP="00661B8E">
      <w:pPr>
        <w:spacing w:after="0" w:line="360" w:lineRule="auto"/>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 xml:space="preserve">Por lo anterior, toda vez que, </w:t>
      </w:r>
      <w:r w:rsidR="00C02260" w:rsidRPr="00D20898">
        <w:rPr>
          <w:rFonts w:ascii="Palatino Linotype" w:eastAsia="Palatino Linotype" w:hAnsi="Palatino Linotype" w:cs="Palatino Linotype"/>
          <w:sz w:val="24"/>
          <w:szCs w:val="24"/>
        </w:rPr>
        <w:t xml:space="preserve">el </w:t>
      </w:r>
      <w:r w:rsidRPr="00D20898">
        <w:rPr>
          <w:rFonts w:ascii="Palatino Linotype" w:eastAsia="Palatino Linotype" w:hAnsi="Palatino Linotype" w:cs="Palatino Linotype"/>
          <w:sz w:val="24"/>
          <w:szCs w:val="24"/>
        </w:rPr>
        <w:t>Sujeto O</w:t>
      </w:r>
      <w:r w:rsidR="003B52E6" w:rsidRPr="00D20898">
        <w:rPr>
          <w:rFonts w:ascii="Palatino Linotype" w:eastAsia="Palatino Linotype" w:hAnsi="Palatino Linotype" w:cs="Palatino Linotype"/>
          <w:sz w:val="24"/>
          <w:szCs w:val="24"/>
        </w:rPr>
        <w:t>bligado</w:t>
      </w:r>
      <w:r w:rsidR="00104904" w:rsidRPr="00D20898">
        <w:rPr>
          <w:rFonts w:ascii="Palatino Linotype" w:eastAsia="Palatino Linotype" w:hAnsi="Palatino Linotype" w:cs="Palatino Linotype"/>
          <w:sz w:val="24"/>
          <w:szCs w:val="24"/>
        </w:rPr>
        <w:t xml:space="preserve"> precisó que las cédulas de bases de datos se encontraban en proceso de actualización y migración a REDATOSEM</w:t>
      </w:r>
      <w:r w:rsidR="00C02260" w:rsidRPr="00D20898">
        <w:rPr>
          <w:rFonts w:ascii="Palatino Linotype" w:eastAsia="Palatino Linotype" w:hAnsi="Palatino Linotype" w:cs="Palatino Linotype"/>
          <w:sz w:val="24"/>
          <w:szCs w:val="24"/>
        </w:rPr>
        <w:t xml:space="preserve">, </w:t>
      </w:r>
      <w:r w:rsidRPr="00D20898">
        <w:rPr>
          <w:rFonts w:ascii="Palatino Linotype" w:eastAsia="Palatino Linotype" w:hAnsi="Palatino Linotype" w:cs="Palatino Linotype"/>
          <w:sz w:val="24"/>
          <w:szCs w:val="24"/>
        </w:rPr>
        <w:t xml:space="preserve">se determina que, los agravios hechos valer por la parte Recurrente devienen </w:t>
      </w:r>
      <w:r w:rsidRPr="00D20898">
        <w:rPr>
          <w:rFonts w:ascii="Palatino Linotype" w:eastAsia="Palatino Linotype" w:hAnsi="Palatino Linotype" w:cs="Palatino Linotype"/>
          <w:b/>
          <w:sz w:val="24"/>
          <w:szCs w:val="24"/>
        </w:rPr>
        <w:t xml:space="preserve">INFUNDADOS </w:t>
      </w:r>
      <w:r w:rsidRPr="00D20898">
        <w:rPr>
          <w:rFonts w:ascii="Palatino Linotype" w:eastAsia="Palatino Linotype" w:hAnsi="Palatino Linotype" w:cs="Palatino Linotype"/>
          <w:sz w:val="24"/>
          <w:szCs w:val="24"/>
        </w:rPr>
        <w:t xml:space="preserve">y, por lo tanto, resulta procedente </w:t>
      </w:r>
      <w:r w:rsidRPr="00D20898">
        <w:rPr>
          <w:rFonts w:ascii="Palatino Linotype" w:eastAsia="Palatino Linotype" w:hAnsi="Palatino Linotype" w:cs="Palatino Linotype"/>
          <w:b/>
          <w:sz w:val="24"/>
          <w:szCs w:val="24"/>
        </w:rPr>
        <w:t xml:space="preserve">CONFIRMAR </w:t>
      </w:r>
      <w:r w:rsidRPr="00D20898">
        <w:rPr>
          <w:rFonts w:ascii="Palatino Linotype" w:eastAsia="Palatino Linotype" w:hAnsi="Palatino Linotype" w:cs="Palatino Linotype"/>
          <w:sz w:val="24"/>
          <w:szCs w:val="24"/>
        </w:rPr>
        <w:t xml:space="preserve">la respuesta emitida por el Sujeto Obligado, en términos de la fracción II del artículo 186 de la Ley de Transparencia y Acceso a la Información Pública del Estado de México y Municipios. </w:t>
      </w:r>
    </w:p>
    <w:p w14:paraId="0AB61504" w14:textId="77777777" w:rsidR="00661B8E" w:rsidRPr="00D20898" w:rsidRDefault="00661B8E" w:rsidP="00661B8E">
      <w:pPr>
        <w:spacing w:after="0" w:line="360" w:lineRule="auto"/>
        <w:jc w:val="both"/>
        <w:rPr>
          <w:rFonts w:ascii="Palatino Linotype" w:eastAsia="Palatino Linotype" w:hAnsi="Palatino Linotype" w:cs="Palatino Linotype"/>
          <w:sz w:val="24"/>
          <w:szCs w:val="24"/>
        </w:rPr>
      </w:pPr>
    </w:p>
    <w:p w14:paraId="6F86141B" w14:textId="05BE4E71" w:rsidR="00104904" w:rsidRPr="00D20898" w:rsidRDefault="00661B8E" w:rsidP="00661B8E">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CFA2431" w14:textId="77777777" w:rsidR="00661B8E" w:rsidRPr="00D20898" w:rsidRDefault="00661B8E" w:rsidP="00661B8E">
      <w:pPr>
        <w:spacing w:after="0" w:line="360" w:lineRule="auto"/>
        <w:jc w:val="center"/>
        <w:rPr>
          <w:rFonts w:ascii="Palatino Linotype" w:eastAsia="Palatino Linotype" w:hAnsi="Palatino Linotype" w:cs="Palatino Linotype"/>
          <w:b/>
          <w:sz w:val="24"/>
          <w:szCs w:val="24"/>
        </w:rPr>
      </w:pPr>
      <w:r w:rsidRPr="00D20898">
        <w:rPr>
          <w:rFonts w:ascii="Palatino Linotype" w:eastAsia="Palatino Linotype" w:hAnsi="Palatino Linotype" w:cs="Palatino Linotype"/>
          <w:b/>
          <w:sz w:val="24"/>
          <w:szCs w:val="24"/>
        </w:rPr>
        <w:t>R E S U E L V E:</w:t>
      </w:r>
    </w:p>
    <w:p w14:paraId="034B6244" w14:textId="77777777" w:rsidR="00661B8E" w:rsidRPr="00D20898" w:rsidRDefault="00661B8E" w:rsidP="00661B8E">
      <w:pPr>
        <w:spacing w:after="0" w:line="360" w:lineRule="auto"/>
        <w:rPr>
          <w:rFonts w:ascii="Palatino Linotype" w:eastAsia="Palatino Linotype" w:hAnsi="Palatino Linotype" w:cs="Palatino Linotype"/>
          <w:b/>
          <w:sz w:val="24"/>
          <w:szCs w:val="24"/>
        </w:rPr>
      </w:pPr>
    </w:p>
    <w:p w14:paraId="7E0584D8" w14:textId="50ABAB83" w:rsidR="00661B8E" w:rsidRPr="00D20898" w:rsidRDefault="00661B8E" w:rsidP="00661B8E">
      <w:pPr>
        <w:spacing w:after="0" w:line="360" w:lineRule="auto"/>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b/>
          <w:sz w:val="24"/>
          <w:szCs w:val="24"/>
        </w:rPr>
        <w:t xml:space="preserve">Primero. </w:t>
      </w:r>
      <w:r w:rsidRPr="00D20898">
        <w:rPr>
          <w:rFonts w:ascii="Palatino Linotype" w:eastAsia="Palatino Linotype" w:hAnsi="Palatino Linotype" w:cs="Palatino Linotype"/>
          <w:sz w:val="24"/>
          <w:szCs w:val="24"/>
        </w:rPr>
        <w:t xml:space="preserve">Resultan </w:t>
      </w:r>
      <w:r w:rsidRPr="00D20898">
        <w:rPr>
          <w:rFonts w:ascii="Palatino Linotype" w:eastAsia="Palatino Linotype" w:hAnsi="Palatino Linotype" w:cs="Palatino Linotype"/>
          <w:b/>
          <w:sz w:val="24"/>
          <w:szCs w:val="24"/>
        </w:rPr>
        <w:t>INFUNDADOS</w:t>
      </w:r>
      <w:r w:rsidRPr="00D20898">
        <w:rPr>
          <w:rFonts w:ascii="Palatino Linotype" w:eastAsia="Palatino Linotype" w:hAnsi="Palatino Linotype" w:cs="Palatino Linotype"/>
          <w:sz w:val="24"/>
          <w:szCs w:val="24"/>
        </w:rPr>
        <w:t xml:space="preserve"> los motivos de inconformidad hechos valer por la parte </w:t>
      </w:r>
      <w:r w:rsidRPr="00D20898">
        <w:rPr>
          <w:rFonts w:ascii="Palatino Linotype" w:eastAsia="Palatino Linotype" w:hAnsi="Palatino Linotype" w:cs="Palatino Linotype"/>
          <w:b/>
          <w:sz w:val="24"/>
          <w:szCs w:val="24"/>
        </w:rPr>
        <w:t>RECURRENTE</w:t>
      </w:r>
      <w:r w:rsidRPr="00D20898">
        <w:rPr>
          <w:rFonts w:ascii="Palatino Linotype" w:eastAsia="Palatino Linotype" w:hAnsi="Palatino Linotype" w:cs="Palatino Linotype"/>
          <w:sz w:val="24"/>
          <w:szCs w:val="24"/>
        </w:rPr>
        <w:t xml:space="preserve"> en el Recurso de Revisión </w:t>
      </w:r>
      <w:r w:rsidR="003B52E6" w:rsidRPr="00D20898">
        <w:rPr>
          <w:rFonts w:ascii="Palatino Linotype" w:eastAsia="Palatino Linotype" w:hAnsi="Palatino Linotype" w:cs="Palatino Linotype"/>
          <w:b/>
          <w:sz w:val="24"/>
          <w:szCs w:val="24"/>
        </w:rPr>
        <w:t>0</w:t>
      </w:r>
      <w:r w:rsidR="00C02260" w:rsidRPr="00D20898">
        <w:rPr>
          <w:rFonts w:ascii="Palatino Linotype" w:eastAsia="Palatino Linotype" w:hAnsi="Palatino Linotype" w:cs="Palatino Linotype"/>
          <w:b/>
          <w:sz w:val="24"/>
          <w:szCs w:val="24"/>
        </w:rPr>
        <w:t>5</w:t>
      </w:r>
      <w:r w:rsidR="00104904" w:rsidRPr="00D20898">
        <w:rPr>
          <w:rFonts w:ascii="Palatino Linotype" w:eastAsia="Palatino Linotype" w:hAnsi="Palatino Linotype" w:cs="Palatino Linotype"/>
          <w:b/>
          <w:sz w:val="24"/>
          <w:szCs w:val="24"/>
        </w:rPr>
        <w:t>534</w:t>
      </w:r>
      <w:r w:rsidRPr="00D20898">
        <w:rPr>
          <w:rFonts w:ascii="Palatino Linotype" w:eastAsia="Palatino Linotype" w:hAnsi="Palatino Linotype" w:cs="Palatino Linotype"/>
          <w:b/>
          <w:sz w:val="24"/>
          <w:szCs w:val="24"/>
        </w:rPr>
        <w:t>/INFOEM/IP/RR/2023</w:t>
      </w:r>
      <w:r w:rsidRPr="00D20898">
        <w:rPr>
          <w:rFonts w:ascii="Palatino Linotype" w:eastAsia="Palatino Linotype" w:hAnsi="Palatino Linotype" w:cs="Palatino Linotype"/>
          <w:sz w:val="24"/>
          <w:szCs w:val="24"/>
        </w:rPr>
        <w:t xml:space="preserve"> por lo que, en términos del</w:t>
      </w:r>
      <w:r w:rsidRPr="00D20898">
        <w:rPr>
          <w:rFonts w:ascii="Palatino Linotype" w:eastAsia="Palatino Linotype" w:hAnsi="Palatino Linotype" w:cs="Palatino Linotype"/>
          <w:b/>
          <w:sz w:val="24"/>
          <w:szCs w:val="24"/>
        </w:rPr>
        <w:t xml:space="preserve"> Considerando Cuarto </w:t>
      </w:r>
      <w:r w:rsidRPr="00D20898">
        <w:rPr>
          <w:rFonts w:ascii="Palatino Linotype" w:eastAsia="Palatino Linotype" w:hAnsi="Palatino Linotype" w:cs="Palatino Linotype"/>
          <w:sz w:val="24"/>
          <w:szCs w:val="24"/>
        </w:rPr>
        <w:t xml:space="preserve">de esta resolución, se </w:t>
      </w:r>
      <w:r w:rsidRPr="00D20898">
        <w:rPr>
          <w:rFonts w:ascii="Palatino Linotype" w:eastAsia="Palatino Linotype" w:hAnsi="Palatino Linotype" w:cs="Palatino Linotype"/>
          <w:b/>
          <w:sz w:val="24"/>
          <w:szCs w:val="24"/>
        </w:rPr>
        <w:t xml:space="preserve">CONFIRMA </w:t>
      </w:r>
      <w:r w:rsidRPr="00D20898">
        <w:rPr>
          <w:rFonts w:ascii="Palatino Linotype" w:eastAsia="Palatino Linotype" w:hAnsi="Palatino Linotype" w:cs="Palatino Linotype"/>
          <w:sz w:val="24"/>
          <w:szCs w:val="24"/>
        </w:rPr>
        <w:t xml:space="preserve">la respuesta emitida por el </w:t>
      </w:r>
      <w:r w:rsidRPr="00D20898">
        <w:rPr>
          <w:rFonts w:ascii="Palatino Linotype" w:eastAsia="Palatino Linotype" w:hAnsi="Palatino Linotype" w:cs="Palatino Linotype"/>
          <w:b/>
          <w:sz w:val="24"/>
          <w:szCs w:val="24"/>
        </w:rPr>
        <w:t>SUJETO OBLIGADO</w:t>
      </w:r>
      <w:r w:rsidRPr="00D20898">
        <w:rPr>
          <w:rFonts w:ascii="Palatino Linotype" w:eastAsia="Palatino Linotype" w:hAnsi="Palatino Linotype" w:cs="Palatino Linotype"/>
          <w:sz w:val="24"/>
          <w:szCs w:val="24"/>
        </w:rPr>
        <w:t>.</w:t>
      </w:r>
    </w:p>
    <w:p w14:paraId="34C650E0" w14:textId="77777777" w:rsidR="00661B8E" w:rsidRPr="00D20898" w:rsidRDefault="00661B8E" w:rsidP="00661B8E">
      <w:pPr>
        <w:spacing w:after="0" w:line="360" w:lineRule="auto"/>
        <w:jc w:val="both"/>
        <w:rPr>
          <w:rFonts w:ascii="Palatino Linotype" w:eastAsia="Palatino Linotype" w:hAnsi="Palatino Linotype" w:cs="Palatino Linotype"/>
          <w:sz w:val="24"/>
          <w:szCs w:val="24"/>
        </w:rPr>
      </w:pPr>
    </w:p>
    <w:p w14:paraId="37197C44" w14:textId="77777777" w:rsidR="00661B8E" w:rsidRPr="00D20898" w:rsidRDefault="00661B8E" w:rsidP="00661B8E">
      <w:pPr>
        <w:spacing w:after="0" w:line="360" w:lineRule="auto"/>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b/>
          <w:sz w:val="24"/>
          <w:szCs w:val="24"/>
        </w:rPr>
        <w:lastRenderedPageBreak/>
        <w:t>Segundo. Notifíquese vía Sistema de Acceso a la Información Mexiquense (SAIMEX)</w:t>
      </w:r>
      <w:r w:rsidRPr="00D20898">
        <w:rPr>
          <w:rFonts w:ascii="Palatino Linotype" w:eastAsia="Palatino Linotype" w:hAnsi="Palatino Linotype" w:cs="Palatino Linotype"/>
          <w:sz w:val="24"/>
          <w:szCs w:val="24"/>
        </w:rPr>
        <w:t>, al Titular de la Unidad de Transparencia del Sujeto Obligado, para su conocimiento.</w:t>
      </w:r>
    </w:p>
    <w:p w14:paraId="67C0FCD7" w14:textId="77777777" w:rsidR="00661B8E" w:rsidRPr="00D20898" w:rsidRDefault="00661B8E" w:rsidP="00661B8E">
      <w:pPr>
        <w:spacing w:after="0" w:line="360" w:lineRule="auto"/>
        <w:ind w:firstLine="720"/>
        <w:jc w:val="both"/>
        <w:rPr>
          <w:rFonts w:ascii="Palatino Linotype" w:eastAsia="Palatino Linotype" w:hAnsi="Palatino Linotype" w:cs="Palatino Linotype"/>
        </w:rPr>
      </w:pPr>
    </w:p>
    <w:p w14:paraId="42787555" w14:textId="0442E2B0" w:rsidR="00F8557D" w:rsidRPr="00D20898" w:rsidRDefault="00661B8E" w:rsidP="002F37D8">
      <w:pPr>
        <w:spacing w:after="0" w:line="360" w:lineRule="auto"/>
        <w:jc w:val="both"/>
        <w:rPr>
          <w:rFonts w:ascii="Palatino Linotype" w:eastAsia="Palatino Linotype" w:hAnsi="Palatino Linotype" w:cs="Palatino Linotype"/>
          <w:sz w:val="24"/>
        </w:rPr>
      </w:pPr>
      <w:r w:rsidRPr="00D20898">
        <w:rPr>
          <w:rFonts w:ascii="Palatino Linotype" w:eastAsia="Palatino Linotype" w:hAnsi="Palatino Linotype" w:cs="Palatino Linotype"/>
          <w:b/>
          <w:sz w:val="24"/>
        </w:rPr>
        <w:t xml:space="preserve">Tercero. Notifíquese vía Sistema de Acceso a la Información Mexiquense (SAIMEX) </w:t>
      </w:r>
      <w:r w:rsidRPr="00D20898">
        <w:rPr>
          <w:rFonts w:ascii="Palatino Linotype" w:eastAsia="Palatino Linotype" w:hAnsi="Palatino Linotype" w:cs="Palatino Linotype"/>
          <w:sz w:val="24"/>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2EE00671" w14:textId="77777777" w:rsidR="00661B8E" w:rsidRPr="00D20898" w:rsidRDefault="00661B8E">
      <w:pPr>
        <w:spacing w:after="0" w:line="360" w:lineRule="auto"/>
        <w:ind w:right="49"/>
        <w:jc w:val="both"/>
        <w:rPr>
          <w:rFonts w:ascii="Palatino Linotype" w:eastAsia="Palatino Linotype" w:hAnsi="Palatino Linotype" w:cs="Palatino Linotype"/>
          <w:sz w:val="24"/>
          <w:szCs w:val="24"/>
        </w:rPr>
      </w:pPr>
    </w:p>
    <w:p w14:paraId="223A250F" w14:textId="1B92F89F" w:rsidR="00F8557D" w:rsidRPr="00D20898" w:rsidRDefault="00646B44">
      <w:pPr>
        <w:spacing w:after="0" w:line="360" w:lineRule="auto"/>
        <w:ind w:right="49"/>
        <w:jc w:val="both"/>
        <w:rPr>
          <w:rFonts w:ascii="Palatino Linotype" w:eastAsia="Palatino Linotype" w:hAnsi="Palatino Linotype" w:cs="Palatino Linotype"/>
          <w:sz w:val="24"/>
          <w:szCs w:val="24"/>
        </w:rPr>
      </w:pPr>
      <w:r w:rsidRPr="00D20898">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917A6A" w:rsidRPr="00D20898">
        <w:rPr>
          <w:rFonts w:ascii="Palatino Linotype" w:eastAsia="Palatino Linotype" w:hAnsi="Palatino Linotype" w:cs="Palatino Linotype"/>
          <w:sz w:val="24"/>
          <w:szCs w:val="24"/>
        </w:rPr>
        <w:t xml:space="preserve"> </w:t>
      </w:r>
      <w:r w:rsidR="00BE6460" w:rsidRPr="00D20898">
        <w:rPr>
          <w:rFonts w:ascii="Palatino Linotype" w:eastAsia="Palatino Linotype" w:hAnsi="Palatino Linotype" w:cs="Palatino Linotype"/>
          <w:sz w:val="24"/>
          <w:szCs w:val="24"/>
        </w:rPr>
        <w:t xml:space="preserve">PRIMERA </w:t>
      </w:r>
      <w:r w:rsidR="00B16261" w:rsidRPr="00D20898">
        <w:rPr>
          <w:rFonts w:ascii="Palatino Linotype" w:eastAsia="Palatino Linotype" w:hAnsi="Palatino Linotype" w:cs="Palatino Linotype"/>
          <w:sz w:val="24"/>
          <w:szCs w:val="24"/>
        </w:rPr>
        <w:t xml:space="preserve">SESIÓN ORDINARIA </w:t>
      </w:r>
      <w:r w:rsidRPr="00D20898">
        <w:rPr>
          <w:rFonts w:ascii="Palatino Linotype" w:eastAsia="Palatino Linotype" w:hAnsi="Palatino Linotype" w:cs="Palatino Linotype"/>
          <w:sz w:val="24"/>
          <w:szCs w:val="24"/>
        </w:rPr>
        <w:t xml:space="preserve">CELEBRADA EL </w:t>
      </w:r>
      <w:r w:rsidR="00C02260" w:rsidRPr="00D20898">
        <w:rPr>
          <w:rFonts w:ascii="Palatino Linotype" w:eastAsia="Palatino Linotype" w:hAnsi="Palatino Linotype" w:cs="Palatino Linotype"/>
          <w:sz w:val="24"/>
          <w:szCs w:val="24"/>
        </w:rPr>
        <w:t>DIECISIETE DE ENERO</w:t>
      </w:r>
      <w:r w:rsidR="009E75B5" w:rsidRPr="00D20898">
        <w:rPr>
          <w:rFonts w:ascii="Palatino Linotype" w:eastAsia="Palatino Linotype" w:hAnsi="Palatino Linotype" w:cs="Palatino Linotype"/>
          <w:sz w:val="24"/>
          <w:szCs w:val="24"/>
        </w:rPr>
        <w:t xml:space="preserve"> </w:t>
      </w:r>
      <w:r w:rsidRPr="00D20898">
        <w:rPr>
          <w:rFonts w:ascii="Palatino Linotype" w:eastAsia="Palatino Linotype" w:hAnsi="Palatino Linotype" w:cs="Palatino Linotype"/>
          <w:sz w:val="24"/>
          <w:szCs w:val="24"/>
        </w:rPr>
        <w:t>DE DOS MIL VEINTI</w:t>
      </w:r>
      <w:r w:rsidR="00C02260" w:rsidRPr="00D20898">
        <w:rPr>
          <w:rFonts w:ascii="Palatino Linotype" w:eastAsia="Palatino Linotype" w:hAnsi="Palatino Linotype" w:cs="Palatino Linotype"/>
          <w:sz w:val="24"/>
          <w:szCs w:val="24"/>
        </w:rPr>
        <w:t>CUATRO</w:t>
      </w:r>
      <w:r w:rsidRPr="00D20898">
        <w:rPr>
          <w:rFonts w:ascii="Palatino Linotype" w:eastAsia="Palatino Linotype" w:hAnsi="Palatino Linotype" w:cs="Palatino Linotype"/>
          <w:sz w:val="24"/>
          <w:szCs w:val="24"/>
        </w:rPr>
        <w:t xml:space="preserve">, ANTE EL SECRETARIO TÉCNICO DEL PLENO ALEXIS TAPIA RAMÍREZ. </w:t>
      </w:r>
    </w:p>
    <w:p w14:paraId="2BAC687F" w14:textId="77777777" w:rsidR="00F8557D" w:rsidRPr="00D20898" w:rsidRDefault="00F8557D">
      <w:pPr>
        <w:spacing w:after="0" w:line="360" w:lineRule="auto"/>
        <w:ind w:right="49"/>
        <w:jc w:val="both"/>
        <w:rPr>
          <w:rFonts w:ascii="Palatino Linotype" w:eastAsia="Palatino Linotype" w:hAnsi="Palatino Linotype" w:cs="Palatino Linotype"/>
          <w:sz w:val="24"/>
          <w:szCs w:val="24"/>
        </w:rPr>
      </w:pPr>
    </w:p>
    <w:p w14:paraId="1031A4E2" w14:textId="77777777" w:rsidR="00F8557D" w:rsidRPr="00D20898" w:rsidRDefault="00F8557D">
      <w:pPr>
        <w:spacing w:after="0" w:line="360" w:lineRule="auto"/>
        <w:ind w:right="49"/>
        <w:jc w:val="both"/>
        <w:rPr>
          <w:rFonts w:ascii="Palatino Linotype" w:eastAsia="Palatino Linotype" w:hAnsi="Palatino Linotype" w:cs="Palatino Linotype"/>
          <w:sz w:val="24"/>
          <w:szCs w:val="24"/>
        </w:rPr>
      </w:pPr>
    </w:p>
    <w:p w14:paraId="5B8F3649" w14:textId="77777777" w:rsidR="00F8557D" w:rsidRPr="00D20898" w:rsidRDefault="00F8557D">
      <w:pPr>
        <w:spacing w:after="0" w:line="360" w:lineRule="auto"/>
        <w:ind w:right="49"/>
        <w:jc w:val="both"/>
        <w:rPr>
          <w:rFonts w:ascii="Palatino Linotype" w:eastAsia="Palatino Linotype" w:hAnsi="Palatino Linotype" w:cs="Palatino Linotype"/>
          <w:sz w:val="24"/>
          <w:szCs w:val="24"/>
        </w:rPr>
      </w:pPr>
    </w:p>
    <w:p w14:paraId="2022739A" w14:textId="77777777" w:rsidR="00F8557D" w:rsidRPr="00D20898" w:rsidRDefault="00F8557D">
      <w:pPr>
        <w:spacing w:after="0" w:line="360" w:lineRule="auto"/>
        <w:ind w:right="49"/>
        <w:jc w:val="both"/>
        <w:rPr>
          <w:rFonts w:ascii="Palatino Linotype" w:eastAsia="Palatino Linotype" w:hAnsi="Palatino Linotype" w:cs="Palatino Linotype"/>
          <w:sz w:val="24"/>
          <w:szCs w:val="24"/>
        </w:rPr>
      </w:pPr>
    </w:p>
    <w:p w14:paraId="0026736C" w14:textId="1BA231E3" w:rsidR="00F8557D" w:rsidRPr="00D20898" w:rsidRDefault="00F8557D">
      <w:pPr>
        <w:spacing w:after="0" w:line="360" w:lineRule="auto"/>
        <w:ind w:right="49"/>
        <w:jc w:val="both"/>
        <w:rPr>
          <w:rFonts w:ascii="Palatino Linotype" w:eastAsia="Palatino Linotype" w:hAnsi="Palatino Linotype" w:cs="Palatino Linotype"/>
          <w:sz w:val="24"/>
          <w:szCs w:val="24"/>
        </w:rPr>
      </w:pPr>
    </w:p>
    <w:p w14:paraId="38609C52" w14:textId="6D59BADF" w:rsidR="00D20898" w:rsidRPr="00D20898" w:rsidRDefault="00D20898">
      <w:pPr>
        <w:spacing w:after="0" w:line="360" w:lineRule="auto"/>
        <w:ind w:right="49"/>
        <w:jc w:val="both"/>
        <w:rPr>
          <w:rFonts w:ascii="Palatino Linotype" w:eastAsia="Palatino Linotype" w:hAnsi="Palatino Linotype" w:cs="Palatino Linotype"/>
          <w:sz w:val="24"/>
          <w:szCs w:val="24"/>
        </w:rPr>
      </w:pPr>
    </w:p>
    <w:p w14:paraId="2662E8FC" w14:textId="77777777" w:rsidR="00D20898" w:rsidRPr="00D20898" w:rsidRDefault="00D20898">
      <w:pPr>
        <w:spacing w:after="0" w:line="360" w:lineRule="auto"/>
        <w:ind w:right="49"/>
        <w:jc w:val="both"/>
        <w:rPr>
          <w:rFonts w:ascii="Palatino Linotype" w:eastAsia="Palatino Linotype" w:hAnsi="Palatino Linotype" w:cs="Palatino Linotype"/>
          <w:sz w:val="24"/>
          <w:szCs w:val="24"/>
        </w:rPr>
      </w:pPr>
    </w:p>
    <w:sectPr w:rsidR="00D20898" w:rsidRPr="00D20898">
      <w:headerReference w:type="default" r:id="rId14"/>
      <w:footerReference w:type="default" r:id="rId15"/>
      <w:headerReference w:type="first" r:id="rId16"/>
      <w:footerReference w:type="first" r:id="rId17"/>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A8D8D" w14:textId="77777777" w:rsidR="002E010B" w:rsidRDefault="002E010B">
      <w:pPr>
        <w:spacing w:after="0" w:line="240" w:lineRule="auto"/>
      </w:pPr>
      <w:r>
        <w:separator/>
      </w:r>
    </w:p>
  </w:endnote>
  <w:endnote w:type="continuationSeparator" w:id="0">
    <w:p w14:paraId="30D622EA" w14:textId="77777777" w:rsidR="002E010B" w:rsidRDefault="002E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21C3D" w14:textId="77777777" w:rsidR="00992917" w:rsidRDefault="0099291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B65B9">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B65B9">
      <w:rPr>
        <w:b/>
        <w:noProof/>
        <w:color w:val="000000"/>
        <w:sz w:val="24"/>
        <w:szCs w:val="24"/>
      </w:rPr>
      <w:t>31</w:t>
    </w:r>
    <w:r>
      <w:rPr>
        <w:b/>
        <w:color w:val="000000"/>
        <w:sz w:val="24"/>
        <w:szCs w:val="24"/>
      </w:rPr>
      <w:fldChar w:fldCharType="end"/>
    </w:r>
  </w:p>
  <w:p w14:paraId="693219AA" w14:textId="77777777" w:rsidR="00992917" w:rsidRDefault="0099291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86C6E" w14:textId="77777777" w:rsidR="00992917" w:rsidRDefault="0099291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B65B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B65B9">
      <w:rPr>
        <w:b/>
        <w:noProof/>
        <w:color w:val="000000"/>
        <w:sz w:val="24"/>
        <w:szCs w:val="24"/>
      </w:rPr>
      <w:t>31</w:t>
    </w:r>
    <w:r>
      <w:rPr>
        <w:b/>
        <w:color w:val="000000"/>
        <w:sz w:val="24"/>
        <w:szCs w:val="24"/>
      </w:rPr>
      <w:fldChar w:fldCharType="end"/>
    </w:r>
  </w:p>
  <w:p w14:paraId="54B4B9F6" w14:textId="77777777" w:rsidR="00992917" w:rsidRDefault="0099291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6CCFF" w14:textId="77777777" w:rsidR="002E010B" w:rsidRDefault="002E010B">
      <w:pPr>
        <w:spacing w:after="0" w:line="240" w:lineRule="auto"/>
      </w:pPr>
      <w:r>
        <w:separator/>
      </w:r>
    </w:p>
  </w:footnote>
  <w:footnote w:type="continuationSeparator" w:id="0">
    <w:p w14:paraId="36327CA7" w14:textId="77777777" w:rsidR="002E010B" w:rsidRDefault="002E01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7E2F0" w14:textId="77777777" w:rsidR="00992917" w:rsidRDefault="00992917">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3F5B294A" wp14:editId="67B7A64B">
          <wp:simplePos x="0" y="0"/>
          <wp:positionH relativeFrom="column">
            <wp:posOffset>-717550</wp:posOffset>
          </wp:positionH>
          <wp:positionV relativeFrom="paragraph">
            <wp:posOffset>-250190</wp:posOffset>
          </wp:positionV>
          <wp:extent cx="7809876" cy="10165823"/>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
      <w:tblW w:w="5603" w:type="dxa"/>
      <w:tblInd w:w="3611" w:type="dxa"/>
      <w:tblLayout w:type="fixed"/>
      <w:tblLook w:val="0400" w:firstRow="0" w:lastRow="0" w:firstColumn="0" w:lastColumn="0" w:noHBand="0" w:noVBand="1"/>
    </w:tblPr>
    <w:tblGrid>
      <w:gridCol w:w="2551"/>
      <w:gridCol w:w="3052"/>
    </w:tblGrid>
    <w:tr w:rsidR="00992917" w14:paraId="3D10BF48" w14:textId="77777777">
      <w:tc>
        <w:tcPr>
          <w:tcW w:w="2551" w:type="dxa"/>
          <w:vAlign w:val="center"/>
        </w:tcPr>
        <w:p w14:paraId="3489D479" w14:textId="77777777" w:rsidR="00992917" w:rsidRDefault="009929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A90425" w14:textId="0ECCEFEF" w:rsidR="00992917" w:rsidRDefault="00992917" w:rsidP="00D745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w:t>
          </w:r>
          <w:r w:rsidR="001E4407">
            <w:rPr>
              <w:rFonts w:ascii="Palatino Linotype" w:eastAsia="Palatino Linotype" w:hAnsi="Palatino Linotype" w:cs="Palatino Linotype"/>
              <w:b/>
              <w:color w:val="000000"/>
            </w:rPr>
            <w:t>5</w:t>
          </w:r>
          <w:r w:rsidR="00350E12">
            <w:rPr>
              <w:rFonts w:ascii="Palatino Linotype" w:eastAsia="Palatino Linotype" w:hAnsi="Palatino Linotype" w:cs="Palatino Linotype"/>
              <w:b/>
              <w:color w:val="000000"/>
            </w:rPr>
            <w:t>534</w:t>
          </w:r>
          <w:r>
            <w:rPr>
              <w:rFonts w:ascii="Palatino Linotype" w:eastAsia="Palatino Linotype" w:hAnsi="Palatino Linotype" w:cs="Palatino Linotype"/>
              <w:b/>
              <w:color w:val="000000"/>
            </w:rPr>
            <w:t>/INFOEM/IP/RR/2023</w:t>
          </w:r>
        </w:p>
      </w:tc>
    </w:tr>
    <w:tr w:rsidR="00992917" w14:paraId="537DBD70" w14:textId="77777777" w:rsidTr="00F22AE1">
      <w:trPr>
        <w:trHeight w:val="217"/>
      </w:trPr>
      <w:tc>
        <w:tcPr>
          <w:tcW w:w="2551" w:type="dxa"/>
          <w:vAlign w:val="center"/>
        </w:tcPr>
        <w:p w14:paraId="15D24CA8" w14:textId="77777777" w:rsidR="00992917" w:rsidRDefault="009929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3BFC658" w14:textId="44C006D1" w:rsidR="001E4407" w:rsidRDefault="001E440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F2903A6" w14:textId="1B37BFA6" w:rsidR="00992917" w:rsidRDefault="00992917" w:rsidP="006B4A8B">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1E4407">
            <w:rPr>
              <w:rFonts w:ascii="Palatino Linotype" w:eastAsia="Palatino Linotype" w:hAnsi="Palatino Linotype" w:cs="Palatino Linotype"/>
              <w:b/>
              <w:color w:val="000000"/>
            </w:rPr>
            <w:t>Zinacantepec</w:t>
          </w:r>
        </w:p>
      </w:tc>
    </w:tr>
    <w:tr w:rsidR="00992917" w14:paraId="7D1FD3FE" w14:textId="77777777">
      <w:tc>
        <w:tcPr>
          <w:tcW w:w="2551" w:type="dxa"/>
          <w:vAlign w:val="center"/>
        </w:tcPr>
        <w:p w14:paraId="19D94C21" w14:textId="77777777" w:rsidR="00992917" w:rsidRDefault="009929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4A4AAE" w14:textId="77777777" w:rsidR="00992917" w:rsidRDefault="009929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14AEDC" w14:textId="77777777" w:rsidR="00992917" w:rsidRDefault="00992917">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35AB5" w14:textId="01B23D62" w:rsidR="00992917" w:rsidRDefault="00992917">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200B91A5" wp14:editId="0F7CD2E9">
          <wp:simplePos x="0" y="0"/>
          <wp:positionH relativeFrom="column">
            <wp:posOffset>-725805</wp:posOffset>
          </wp:positionH>
          <wp:positionV relativeFrom="paragraph">
            <wp:posOffset>-29845</wp:posOffset>
          </wp:positionV>
          <wp:extent cx="7809865" cy="10165715"/>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2"/>
      <w:tblW w:w="5603" w:type="dxa"/>
      <w:tblInd w:w="3611" w:type="dxa"/>
      <w:tblLayout w:type="fixed"/>
      <w:tblLook w:val="0400" w:firstRow="0" w:lastRow="0" w:firstColumn="0" w:lastColumn="0" w:noHBand="0" w:noVBand="1"/>
    </w:tblPr>
    <w:tblGrid>
      <w:gridCol w:w="2551"/>
      <w:gridCol w:w="3052"/>
    </w:tblGrid>
    <w:tr w:rsidR="00992917" w14:paraId="7C8FDD66" w14:textId="77777777" w:rsidTr="00F22AE1">
      <w:tc>
        <w:tcPr>
          <w:tcW w:w="2551" w:type="dxa"/>
          <w:vAlign w:val="center"/>
        </w:tcPr>
        <w:p w14:paraId="63FBC165" w14:textId="77777777" w:rsidR="00992917" w:rsidRDefault="009929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C373242" w14:textId="7621EA6C" w:rsidR="00992917" w:rsidRDefault="009929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w:t>
          </w:r>
          <w:r w:rsidR="001E4407">
            <w:rPr>
              <w:rFonts w:ascii="Palatino Linotype" w:eastAsia="Palatino Linotype" w:hAnsi="Palatino Linotype" w:cs="Palatino Linotype"/>
              <w:b/>
              <w:color w:val="000000"/>
            </w:rPr>
            <w:t>5</w:t>
          </w:r>
          <w:r w:rsidR="00350E12">
            <w:rPr>
              <w:rFonts w:ascii="Palatino Linotype" w:eastAsia="Palatino Linotype" w:hAnsi="Palatino Linotype" w:cs="Palatino Linotype"/>
              <w:b/>
              <w:color w:val="000000"/>
            </w:rPr>
            <w:t>534</w:t>
          </w:r>
          <w:r>
            <w:rPr>
              <w:rFonts w:ascii="Palatino Linotype" w:eastAsia="Palatino Linotype" w:hAnsi="Palatino Linotype" w:cs="Palatino Linotype"/>
              <w:b/>
              <w:color w:val="000000"/>
            </w:rPr>
            <w:t>/INFOEM/IP/RR/2023</w:t>
          </w:r>
        </w:p>
      </w:tc>
    </w:tr>
    <w:tr w:rsidR="00992917" w14:paraId="44EE5E5E" w14:textId="77777777" w:rsidTr="00F22AE1">
      <w:tc>
        <w:tcPr>
          <w:tcW w:w="2551" w:type="dxa"/>
          <w:vAlign w:val="center"/>
        </w:tcPr>
        <w:p w14:paraId="362D8093" w14:textId="77777777" w:rsidR="00992917" w:rsidRDefault="009929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AAA5E3F" w14:textId="0E2B23E1" w:rsidR="00992917" w:rsidRDefault="009929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992917" w14:paraId="62AB0F25" w14:textId="77777777" w:rsidTr="00F22AE1">
      <w:trPr>
        <w:trHeight w:val="152"/>
      </w:trPr>
      <w:tc>
        <w:tcPr>
          <w:tcW w:w="2551" w:type="dxa"/>
          <w:vAlign w:val="center"/>
        </w:tcPr>
        <w:p w14:paraId="262D7148" w14:textId="77777777" w:rsidR="00992917" w:rsidRDefault="00992917" w:rsidP="00F22AE1">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1A709B4" w14:textId="4E04B8AC" w:rsidR="001E4407" w:rsidRDefault="001E4407" w:rsidP="00F22AE1">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02BFD8D" w14:textId="3A4040DA" w:rsidR="00992917" w:rsidRDefault="00992917" w:rsidP="006B4A8B">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1E4407">
            <w:rPr>
              <w:rFonts w:ascii="Palatino Linotype" w:eastAsia="Palatino Linotype" w:hAnsi="Palatino Linotype" w:cs="Palatino Linotype"/>
              <w:b/>
              <w:color w:val="000000"/>
            </w:rPr>
            <w:t>Zinacantepec</w:t>
          </w:r>
        </w:p>
      </w:tc>
    </w:tr>
    <w:tr w:rsidR="00992917" w14:paraId="43D52849" w14:textId="77777777" w:rsidTr="00F22AE1">
      <w:tc>
        <w:tcPr>
          <w:tcW w:w="2551" w:type="dxa"/>
          <w:vAlign w:val="center"/>
        </w:tcPr>
        <w:p w14:paraId="5770E145" w14:textId="77777777" w:rsidR="00992917" w:rsidRDefault="009929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7F0450" w14:textId="77777777" w:rsidR="00992917" w:rsidRDefault="009929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774D56" w14:textId="02F0E7F4" w:rsidR="00992917" w:rsidRDefault="00992917">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3AE8"/>
    <w:multiLevelType w:val="hybridMultilevel"/>
    <w:tmpl w:val="4C0265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5021BD"/>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BE55F9"/>
    <w:multiLevelType w:val="multilevel"/>
    <w:tmpl w:val="F61E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1027D9"/>
    <w:multiLevelType w:val="multilevel"/>
    <w:tmpl w:val="CA000D1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337D7C"/>
    <w:multiLevelType w:val="hybridMultilevel"/>
    <w:tmpl w:val="9AE6D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B74BDA"/>
    <w:multiLevelType w:val="hybridMultilevel"/>
    <w:tmpl w:val="DDD6F79E"/>
    <w:lvl w:ilvl="0" w:tplc="E8D860B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A73C60"/>
    <w:multiLevelType w:val="hybridMultilevel"/>
    <w:tmpl w:val="445A8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F936BB"/>
    <w:multiLevelType w:val="hybridMultilevel"/>
    <w:tmpl w:val="C9820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AD3049"/>
    <w:multiLevelType w:val="hybridMultilevel"/>
    <w:tmpl w:val="5A141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0420E9F"/>
    <w:multiLevelType w:val="hybridMultilevel"/>
    <w:tmpl w:val="97DEAD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DE0"/>
    <w:multiLevelType w:val="multilevel"/>
    <w:tmpl w:val="EE028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9B31E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007002"/>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DC19B3"/>
    <w:multiLevelType w:val="multilevel"/>
    <w:tmpl w:val="33DE58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2B7177F"/>
    <w:multiLevelType w:val="hybridMultilevel"/>
    <w:tmpl w:val="36385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100032"/>
    <w:multiLevelType w:val="hybridMultilevel"/>
    <w:tmpl w:val="3B187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635CB3"/>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B95DB4"/>
    <w:multiLevelType w:val="hybridMultilevel"/>
    <w:tmpl w:val="B568D8F0"/>
    <w:lvl w:ilvl="0" w:tplc="E760F23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AE1072"/>
    <w:multiLevelType w:val="hybridMultilevel"/>
    <w:tmpl w:val="C79C388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2" w15:restartNumberingAfterBreak="0">
    <w:nsid w:val="494815F1"/>
    <w:multiLevelType w:val="hybridMultilevel"/>
    <w:tmpl w:val="64FCA556"/>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8506A0"/>
    <w:multiLevelType w:val="hybridMultilevel"/>
    <w:tmpl w:val="B588D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D201AE"/>
    <w:multiLevelType w:val="multilevel"/>
    <w:tmpl w:val="229ADE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13E557F"/>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1C7696"/>
    <w:multiLevelType w:val="multilevel"/>
    <w:tmpl w:val="59266FD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270EDE"/>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6D6501"/>
    <w:multiLevelType w:val="hybridMultilevel"/>
    <w:tmpl w:val="467C8F3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0" w15:restartNumberingAfterBreak="0">
    <w:nsid w:val="6CCD4399"/>
    <w:multiLevelType w:val="multilevel"/>
    <w:tmpl w:val="EDEE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D650712"/>
    <w:multiLevelType w:val="hybridMultilevel"/>
    <w:tmpl w:val="A2E22C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391148"/>
    <w:multiLevelType w:val="hybridMultilevel"/>
    <w:tmpl w:val="F87A2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27"/>
  </w:num>
  <w:num w:numId="3">
    <w:abstractNumId w:val="2"/>
  </w:num>
  <w:num w:numId="4">
    <w:abstractNumId w:val="30"/>
  </w:num>
  <w:num w:numId="5">
    <w:abstractNumId w:val="12"/>
  </w:num>
  <w:num w:numId="6">
    <w:abstractNumId w:val="25"/>
  </w:num>
  <w:num w:numId="7">
    <w:abstractNumId w:val="16"/>
  </w:num>
  <w:num w:numId="8">
    <w:abstractNumId w:val="20"/>
  </w:num>
  <w:num w:numId="9">
    <w:abstractNumId w:val="24"/>
  </w:num>
  <w:num w:numId="10">
    <w:abstractNumId w:val="9"/>
  </w:num>
  <w:num w:numId="11">
    <w:abstractNumId w:val="34"/>
  </w:num>
  <w:num w:numId="12">
    <w:abstractNumId w:val="21"/>
  </w:num>
  <w:num w:numId="13">
    <w:abstractNumId w:val="5"/>
  </w:num>
  <w:num w:numId="14">
    <w:abstractNumId w:val="13"/>
  </w:num>
  <w:num w:numId="15">
    <w:abstractNumId w:val="7"/>
  </w:num>
  <w:num w:numId="16">
    <w:abstractNumId w:val="31"/>
  </w:num>
  <w:num w:numId="17">
    <w:abstractNumId w:val="23"/>
  </w:num>
  <w:num w:numId="18">
    <w:abstractNumId w:val="10"/>
  </w:num>
  <w:num w:numId="19">
    <w:abstractNumId w:val="15"/>
  </w:num>
  <w:num w:numId="20">
    <w:abstractNumId w:val="26"/>
  </w:num>
  <w:num w:numId="21">
    <w:abstractNumId w:val="14"/>
  </w:num>
  <w:num w:numId="22">
    <w:abstractNumId w:val="19"/>
  </w:num>
  <w:num w:numId="23">
    <w:abstractNumId w:val="28"/>
  </w:num>
  <w:num w:numId="24">
    <w:abstractNumId w:val="1"/>
  </w:num>
  <w:num w:numId="25">
    <w:abstractNumId w:val="0"/>
  </w:num>
  <w:num w:numId="26">
    <w:abstractNumId w:val="8"/>
  </w:num>
  <w:num w:numId="27">
    <w:abstractNumId w:val="6"/>
  </w:num>
  <w:num w:numId="28">
    <w:abstractNumId w:val="33"/>
  </w:num>
  <w:num w:numId="29">
    <w:abstractNumId w:val="4"/>
  </w:num>
  <w:num w:numId="30">
    <w:abstractNumId w:val="11"/>
  </w:num>
  <w:num w:numId="31">
    <w:abstractNumId w:val="18"/>
  </w:num>
  <w:num w:numId="32">
    <w:abstractNumId w:val="29"/>
  </w:num>
  <w:num w:numId="33">
    <w:abstractNumId w:val="17"/>
  </w:num>
  <w:num w:numId="34">
    <w:abstractNumId w:val="22"/>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7D"/>
    <w:rsid w:val="00004C64"/>
    <w:rsid w:val="00010B9B"/>
    <w:rsid w:val="0001679E"/>
    <w:rsid w:val="0002412A"/>
    <w:rsid w:val="00030649"/>
    <w:rsid w:val="0003426C"/>
    <w:rsid w:val="0003629B"/>
    <w:rsid w:val="000F210B"/>
    <w:rsid w:val="000F2B24"/>
    <w:rsid w:val="000F7FA6"/>
    <w:rsid w:val="00104192"/>
    <w:rsid w:val="00104904"/>
    <w:rsid w:val="001128BC"/>
    <w:rsid w:val="001217EF"/>
    <w:rsid w:val="00141186"/>
    <w:rsid w:val="00141C9C"/>
    <w:rsid w:val="00142FEE"/>
    <w:rsid w:val="00144A39"/>
    <w:rsid w:val="001B0960"/>
    <w:rsid w:val="001C4643"/>
    <w:rsid w:val="001C7CFE"/>
    <w:rsid w:val="001D6AE2"/>
    <w:rsid w:val="001E4407"/>
    <w:rsid w:val="001E6843"/>
    <w:rsid w:val="00200D2C"/>
    <w:rsid w:val="00203460"/>
    <w:rsid w:val="0022693C"/>
    <w:rsid w:val="00241DE1"/>
    <w:rsid w:val="00245FF6"/>
    <w:rsid w:val="00261385"/>
    <w:rsid w:val="00261B27"/>
    <w:rsid w:val="00276C2F"/>
    <w:rsid w:val="002803C4"/>
    <w:rsid w:val="002A4A92"/>
    <w:rsid w:val="002C103C"/>
    <w:rsid w:val="002C254A"/>
    <w:rsid w:val="002D6A54"/>
    <w:rsid w:val="002E010B"/>
    <w:rsid w:val="002E22B0"/>
    <w:rsid w:val="002F37D8"/>
    <w:rsid w:val="002F3C2D"/>
    <w:rsid w:val="00322186"/>
    <w:rsid w:val="003243DE"/>
    <w:rsid w:val="0032615A"/>
    <w:rsid w:val="00330430"/>
    <w:rsid w:val="003355E2"/>
    <w:rsid w:val="00346663"/>
    <w:rsid w:val="00350E12"/>
    <w:rsid w:val="003A0D42"/>
    <w:rsid w:val="003A7A5D"/>
    <w:rsid w:val="003B3C75"/>
    <w:rsid w:val="003B52E6"/>
    <w:rsid w:val="003B6C4D"/>
    <w:rsid w:val="003B72BC"/>
    <w:rsid w:val="003B749F"/>
    <w:rsid w:val="003E7A5D"/>
    <w:rsid w:val="004064E8"/>
    <w:rsid w:val="00433FA3"/>
    <w:rsid w:val="00446936"/>
    <w:rsid w:val="004537B2"/>
    <w:rsid w:val="00461EAC"/>
    <w:rsid w:val="00465E0B"/>
    <w:rsid w:val="00466F4E"/>
    <w:rsid w:val="004A69FA"/>
    <w:rsid w:val="004B220B"/>
    <w:rsid w:val="004C681A"/>
    <w:rsid w:val="004C732F"/>
    <w:rsid w:val="004E4ADA"/>
    <w:rsid w:val="0052303E"/>
    <w:rsid w:val="00545BD0"/>
    <w:rsid w:val="005808BF"/>
    <w:rsid w:val="005829C1"/>
    <w:rsid w:val="005958FC"/>
    <w:rsid w:val="005A3826"/>
    <w:rsid w:val="005E4B25"/>
    <w:rsid w:val="00614356"/>
    <w:rsid w:val="00634588"/>
    <w:rsid w:val="00646B44"/>
    <w:rsid w:val="00661B8E"/>
    <w:rsid w:val="00680857"/>
    <w:rsid w:val="00681338"/>
    <w:rsid w:val="006943D1"/>
    <w:rsid w:val="006A4EBA"/>
    <w:rsid w:val="006B4A8B"/>
    <w:rsid w:val="006D24BB"/>
    <w:rsid w:val="006D5F4A"/>
    <w:rsid w:val="006E5402"/>
    <w:rsid w:val="006E6D00"/>
    <w:rsid w:val="006E7E4D"/>
    <w:rsid w:val="00720498"/>
    <w:rsid w:val="00755515"/>
    <w:rsid w:val="0075678E"/>
    <w:rsid w:val="007670F9"/>
    <w:rsid w:val="0078543E"/>
    <w:rsid w:val="00790534"/>
    <w:rsid w:val="007A2A61"/>
    <w:rsid w:val="007C2B04"/>
    <w:rsid w:val="007D19E9"/>
    <w:rsid w:val="007E3BE2"/>
    <w:rsid w:val="007F4669"/>
    <w:rsid w:val="00800568"/>
    <w:rsid w:val="00812D6E"/>
    <w:rsid w:val="008645E3"/>
    <w:rsid w:val="00864D69"/>
    <w:rsid w:val="008755B0"/>
    <w:rsid w:val="00882E77"/>
    <w:rsid w:val="00886D95"/>
    <w:rsid w:val="00895D56"/>
    <w:rsid w:val="008A4385"/>
    <w:rsid w:val="008B7BCF"/>
    <w:rsid w:val="008C7B3C"/>
    <w:rsid w:val="008D63F3"/>
    <w:rsid w:val="008E6C40"/>
    <w:rsid w:val="00916D80"/>
    <w:rsid w:val="00917A6A"/>
    <w:rsid w:val="00933869"/>
    <w:rsid w:val="0093591F"/>
    <w:rsid w:val="00954D7F"/>
    <w:rsid w:val="00981970"/>
    <w:rsid w:val="0098482D"/>
    <w:rsid w:val="00991082"/>
    <w:rsid w:val="00992917"/>
    <w:rsid w:val="009950C9"/>
    <w:rsid w:val="00995DE0"/>
    <w:rsid w:val="009A2072"/>
    <w:rsid w:val="009E23C4"/>
    <w:rsid w:val="009E285E"/>
    <w:rsid w:val="009E75B5"/>
    <w:rsid w:val="009F4C17"/>
    <w:rsid w:val="00A14DC1"/>
    <w:rsid w:val="00A17F70"/>
    <w:rsid w:val="00A23CC3"/>
    <w:rsid w:val="00A26E71"/>
    <w:rsid w:val="00A27592"/>
    <w:rsid w:val="00A45BB6"/>
    <w:rsid w:val="00A74EBA"/>
    <w:rsid w:val="00A76332"/>
    <w:rsid w:val="00AC143B"/>
    <w:rsid w:val="00AC79ED"/>
    <w:rsid w:val="00AD3815"/>
    <w:rsid w:val="00AD7D72"/>
    <w:rsid w:val="00AE4E2E"/>
    <w:rsid w:val="00AE5E7B"/>
    <w:rsid w:val="00B16261"/>
    <w:rsid w:val="00B26CE3"/>
    <w:rsid w:val="00B30C44"/>
    <w:rsid w:val="00B4319F"/>
    <w:rsid w:val="00B628D1"/>
    <w:rsid w:val="00B63FC6"/>
    <w:rsid w:val="00B65B2E"/>
    <w:rsid w:val="00B661FB"/>
    <w:rsid w:val="00B7278F"/>
    <w:rsid w:val="00BD19A9"/>
    <w:rsid w:val="00BE6460"/>
    <w:rsid w:val="00C02260"/>
    <w:rsid w:val="00C074E9"/>
    <w:rsid w:val="00C12F33"/>
    <w:rsid w:val="00C166B9"/>
    <w:rsid w:val="00C2535A"/>
    <w:rsid w:val="00C2557B"/>
    <w:rsid w:val="00C52691"/>
    <w:rsid w:val="00C717A6"/>
    <w:rsid w:val="00C75C7E"/>
    <w:rsid w:val="00C7712F"/>
    <w:rsid w:val="00C810F5"/>
    <w:rsid w:val="00C84DC7"/>
    <w:rsid w:val="00CB24CB"/>
    <w:rsid w:val="00CB65B9"/>
    <w:rsid w:val="00CC0CD3"/>
    <w:rsid w:val="00CD662A"/>
    <w:rsid w:val="00CE6234"/>
    <w:rsid w:val="00D02932"/>
    <w:rsid w:val="00D20898"/>
    <w:rsid w:val="00D50F5B"/>
    <w:rsid w:val="00D53D49"/>
    <w:rsid w:val="00D7458B"/>
    <w:rsid w:val="00D750D3"/>
    <w:rsid w:val="00D80548"/>
    <w:rsid w:val="00DA0202"/>
    <w:rsid w:val="00DB71F7"/>
    <w:rsid w:val="00DF45E4"/>
    <w:rsid w:val="00E21162"/>
    <w:rsid w:val="00E2699F"/>
    <w:rsid w:val="00E32625"/>
    <w:rsid w:val="00E6185A"/>
    <w:rsid w:val="00EE774D"/>
    <w:rsid w:val="00EF3241"/>
    <w:rsid w:val="00F01E4E"/>
    <w:rsid w:val="00F200DA"/>
    <w:rsid w:val="00F22AE1"/>
    <w:rsid w:val="00F758F6"/>
    <w:rsid w:val="00F8557D"/>
    <w:rsid w:val="00FA7F14"/>
    <w:rsid w:val="00FB4703"/>
    <w:rsid w:val="00FC00A5"/>
    <w:rsid w:val="00FC6671"/>
    <w:rsid w:val="00FE007A"/>
    <w:rsid w:val="00FE0469"/>
    <w:rsid w:val="00FF17F3"/>
    <w:rsid w:val="00FF6E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1FD"/>
  <w15:docId w15:val="{93009E9D-024C-4648-96F2-4CA10B41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49F"/>
    <w:pPr>
      <w:spacing w:after="200" w:line="276" w:lineRule="auto"/>
    </w:pPr>
    <w:rPr>
      <w:rFonts w:eastAsia="Times New Roman" w:cs="Times New Roman"/>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top w:w="15" w:type="dxa"/>
        <w:left w:w="115" w:type="dxa"/>
        <w:bottom w:w="15" w:type="dxa"/>
        <w:right w:w="115" w:type="dxa"/>
      </w:tblCellMar>
    </w:tblPr>
  </w:style>
  <w:style w:type="table" w:customStyle="1" w:styleId="2">
    <w:name w:val="2"/>
    <w:basedOn w:val="TableNormal1"/>
    <w:tblPr>
      <w:tblStyleRowBandSize w:val="1"/>
      <w:tblStyleColBandSize w:val="1"/>
      <w:tblCellMar>
        <w:top w:w="15" w:type="dxa"/>
        <w:left w:w="115" w:type="dxa"/>
        <w:bottom w:w="15" w:type="dxa"/>
        <w:right w:w="115" w:type="dxa"/>
      </w:tblCellMar>
    </w:tblPr>
  </w:style>
  <w:style w:type="table" w:customStyle="1" w:styleId="1">
    <w:name w:val="1"/>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83549">
      <w:bodyDiv w:val="1"/>
      <w:marLeft w:val="0"/>
      <w:marRight w:val="0"/>
      <w:marTop w:val="0"/>
      <w:marBottom w:val="0"/>
      <w:divBdr>
        <w:top w:val="none" w:sz="0" w:space="0" w:color="auto"/>
        <w:left w:val="none" w:sz="0" w:space="0" w:color="auto"/>
        <w:bottom w:val="none" w:sz="0" w:space="0" w:color="auto"/>
        <w:right w:val="none" w:sz="0" w:space="0" w:color="auto"/>
      </w:divBdr>
    </w:div>
    <w:div w:id="51928145">
      <w:bodyDiv w:val="1"/>
      <w:marLeft w:val="0"/>
      <w:marRight w:val="0"/>
      <w:marTop w:val="0"/>
      <w:marBottom w:val="0"/>
      <w:divBdr>
        <w:top w:val="none" w:sz="0" w:space="0" w:color="auto"/>
        <w:left w:val="none" w:sz="0" w:space="0" w:color="auto"/>
        <w:bottom w:val="none" w:sz="0" w:space="0" w:color="auto"/>
        <w:right w:val="none" w:sz="0" w:space="0" w:color="auto"/>
      </w:divBdr>
    </w:div>
    <w:div w:id="103501447">
      <w:bodyDiv w:val="1"/>
      <w:marLeft w:val="0"/>
      <w:marRight w:val="0"/>
      <w:marTop w:val="0"/>
      <w:marBottom w:val="0"/>
      <w:divBdr>
        <w:top w:val="none" w:sz="0" w:space="0" w:color="auto"/>
        <w:left w:val="none" w:sz="0" w:space="0" w:color="auto"/>
        <w:bottom w:val="none" w:sz="0" w:space="0" w:color="auto"/>
        <w:right w:val="none" w:sz="0" w:space="0" w:color="auto"/>
      </w:divBdr>
    </w:div>
    <w:div w:id="116146969">
      <w:bodyDiv w:val="1"/>
      <w:marLeft w:val="0"/>
      <w:marRight w:val="0"/>
      <w:marTop w:val="0"/>
      <w:marBottom w:val="0"/>
      <w:divBdr>
        <w:top w:val="none" w:sz="0" w:space="0" w:color="auto"/>
        <w:left w:val="none" w:sz="0" w:space="0" w:color="auto"/>
        <w:bottom w:val="none" w:sz="0" w:space="0" w:color="auto"/>
        <w:right w:val="none" w:sz="0" w:space="0" w:color="auto"/>
      </w:divBdr>
    </w:div>
    <w:div w:id="187916340">
      <w:bodyDiv w:val="1"/>
      <w:marLeft w:val="0"/>
      <w:marRight w:val="0"/>
      <w:marTop w:val="0"/>
      <w:marBottom w:val="0"/>
      <w:divBdr>
        <w:top w:val="none" w:sz="0" w:space="0" w:color="auto"/>
        <w:left w:val="none" w:sz="0" w:space="0" w:color="auto"/>
        <w:bottom w:val="none" w:sz="0" w:space="0" w:color="auto"/>
        <w:right w:val="none" w:sz="0" w:space="0" w:color="auto"/>
      </w:divBdr>
    </w:div>
    <w:div w:id="191114295">
      <w:bodyDiv w:val="1"/>
      <w:marLeft w:val="0"/>
      <w:marRight w:val="0"/>
      <w:marTop w:val="0"/>
      <w:marBottom w:val="0"/>
      <w:divBdr>
        <w:top w:val="none" w:sz="0" w:space="0" w:color="auto"/>
        <w:left w:val="none" w:sz="0" w:space="0" w:color="auto"/>
        <w:bottom w:val="none" w:sz="0" w:space="0" w:color="auto"/>
        <w:right w:val="none" w:sz="0" w:space="0" w:color="auto"/>
      </w:divBdr>
    </w:div>
    <w:div w:id="216009868">
      <w:bodyDiv w:val="1"/>
      <w:marLeft w:val="0"/>
      <w:marRight w:val="0"/>
      <w:marTop w:val="0"/>
      <w:marBottom w:val="0"/>
      <w:divBdr>
        <w:top w:val="none" w:sz="0" w:space="0" w:color="auto"/>
        <w:left w:val="none" w:sz="0" w:space="0" w:color="auto"/>
        <w:bottom w:val="none" w:sz="0" w:space="0" w:color="auto"/>
        <w:right w:val="none" w:sz="0" w:space="0" w:color="auto"/>
      </w:divBdr>
    </w:div>
    <w:div w:id="272593214">
      <w:bodyDiv w:val="1"/>
      <w:marLeft w:val="0"/>
      <w:marRight w:val="0"/>
      <w:marTop w:val="0"/>
      <w:marBottom w:val="0"/>
      <w:divBdr>
        <w:top w:val="none" w:sz="0" w:space="0" w:color="auto"/>
        <w:left w:val="none" w:sz="0" w:space="0" w:color="auto"/>
        <w:bottom w:val="none" w:sz="0" w:space="0" w:color="auto"/>
        <w:right w:val="none" w:sz="0" w:space="0" w:color="auto"/>
      </w:divBdr>
    </w:div>
    <w:div w:id="291445581">
      <w:bodyDiv w:val="1"/>
      <w:marLeft w:val="0"/>
      <w:marRight w:val="0"/>
      <w:marTop w:val="0"/>
      <w:marBottom w:val="0"/>
      <w:divBdr>
        <w:top w:val="none" w:sz="0" w:space="0" w:color="auto"/>
        <w:left w:val="none" w:sz="0" w:space="0" w:color="auto"/>
        <w:bottom w:val="none" w:sz="0" w:space="0" w:color="auto"/>
        <w:right w:val="none" w:sz="0" w:space="0" w:color="auto"/>
      </w:divBdr>
    </w:div>
    <w:div w:id="419371451">
      <w:bodyDiv w:val="1"/>
      <w:marLeft w:val="0"/>
      <w:marRight w:val="0"/>
      <w:marTop w:val="0"/>
      <w:marBottom w:val="0"/>
      <w:divBdr>
        <w:top w:val="none" w:sz="0" w:space="0" w:color="auto"/>
        <w:left w:val="none" w:sz="0" w:space="0" w:color="auto"/>
        <w:bottom w:val="none" w:sz="0" w:space="0" w:color="auto"/>
        <w:right w:val="none" w:sz="0" w:space="0" w:color="auto"/>
      </w:divBdr>
    </w:div>
    <w:div w:id="442308533">
      <w:bodyDiv w:val="1"/>
      <w:marLeft w:val="0"/>
      <w:marRight w:val="0"/>
      <w:marTop w:val="0"/>
      <w:marBottom w:val="0"/>
      <w:divBdr>
        <w:top w:val="none" w:sz="0" w:space="0" w:color="auto"/>
        <w:left w:val="none" w:sz="0" w:space="0" w:color="auto"/>
        <w:bottom w:val="none" w:sz="0" w:space="0" w:color="auto"/>
        <w:right w:val="none" w:sz="0" w:space="0" w:color="auto"/>
      </w:divBdr>
    </w:div>
    <w:div w:id="447941533">
      <w:bodyDiv w:val="1"/>
      <w:marLeft w:val="0"/>
      <w:marRight w:val="0"/>
      <w:marTop w:val="0"/>
      <w:marBottom w:val="0"/>
      <w:divBdr>
        <w:top w:val="none" w:sz="0" w:space="0" w:color="auto"/>
        <w:left w:val="none" w:sz="0" w:space="0" w:color="auto"/>
        <w:bottom w:val="none" w:sz="0" w:space="0" w:color="auto"/>
        <w:right w:val="none" w:sz="0" w:space="0" w:color="auto"/>
      </w:divBdr>
    </w:div>
    <w:div w:id="550844144">
      <w:bodyDiv w:val="1"/>
      <w:marLeft w:val="0"/>
      <w:marRight w:val="0"/>
      <w:marTop w:val="0"/>
      <w:marBottom w:val="0"/>
      <w:divBdr>
        <w:top w:val="none" w:sz="0" w:space="0" w:color="auto"/>
        <w:left w:val="none" w:sz="0" w:space="0" w:color="auto"/>
        <w:bottom w:val="none" w:sz="0" w:space="0" w:color="auto"/>
        <w:right w:val="none" w:sz="0" w:space="0" w:color="auto"/>
      </w:divBdr>
    </w:div>
    <w:div w:id="589049616">
      <w:bodyDiv w:val="1"/>
      <w:marLeft w:val="0"/>
      <w:marRight w:val="0"/>
      <w:marTop w:val="0"/>
      <w:marBottom w:val="0"/>
      <w:divBdr>
        <w:top w:val="none" w:sz="0" w:space="0" w:color="auto"/>
        <w:left w:val="none" w:sz="0" w:space="0" w:color="auto"/>
        <w:bottom w:val="none" w:sz="0" w:space="0" w:color="auto"/>
        <w:right w:val="none" w:sz="0" w:space="0" w:color="auto"/>
      </w:divBdr>
    </w:div>
    <w:div w:id="614672776">
      <w:bodyDiv w:val="1"/>
      <w:marLeft w:val="0"/>
      <w:marRight w:val="0"/>
      <w:marTop w:val="0"/>
      <w:marBottom w:val="0"/>
      <w:divBdr>
        <w:top w:val="none" w:sz="0" w:space="0" w:color="auto"/>
        <w:left w:val="none" w:sz="0" w:space="0" w:color="auto"/>
        <w:bottom w:val="none" w:sz="0" w:space="0" w:color="auto"/>
        <w:right w:val="none" w:sz="0" w:space="0" w:color="auto"/>
      </w:divBdr>
    </w:div>
    <w:div w:id="639381497">
      <w:bodyDiv w:val="1"/>
      <w:marLeft w:val="0"/>
      <w:marRight w:val="0"/>
      <w:marTop w:val="0"/>
      <w:marBottom w:val="0"/>
      <w:divBdr>
        <w:top w:val="none" w:sz="0" w:space="0" w:color="auto"/>
        <w:left w:val="none" w:sz="0" w:space="0" w:color="auto"/>
        <w:bottom w:val="none" w:sz="0" w:space="0" w:color="auto"/>
        <w:right w:val="none" w:sz="0" w:space="0" w:color="auto"/>
      </w:divBdr>
    </w:div>
    <w:div w:id="791556661">
      <w:bodyDiv w:val="1"/>
      <w:marLeft w:val="0"/>
      <w:marRight w:val="0"/>
      <w:marTop w:val="0"/>
      <w:marBottom w:val="0"/>
      <w:divBdr>
        <w:top w:val="none" w:sz="0" w:space="0" w:color="auto"/>
        <w:left w:val="none" w:sz="0" w:space="0" w:color="auto"/>
        <w:bottom w:val="none" w:sz="0" w:space="0" w:color="auto"/>
        <w:right w:val="none" w:sz="0" w:space="0" w:color="auto"/>
      </w:divBdr>
    </w:div>
    <w:div w:id="1005211473">
      <w:bodyDiv w:val="1"/>
      <w:marLeft w:val="0"/>
      <w:marRight w:val="0"/>
      <w:marTop w:val="0"/>
      <w:marBottom w:val="0"/>
      <w:divBdr>
        <w:top w:val="none" w:sz="0" w:space="0" w:color="auto"/>
        <w:left w:val="none" w:sz="0" w:space="0" w:color="auto"/>
        <w:bottom w:val="none" w:sz="0" w:space="0" w:color="auto"/>
        <w:right w:val="none" w:sz="0" w:space="0" w:color="auto"/>
      </w:divBdr>
    </w:div>
    <w:div w:id="1015303595">
      <w:bodyDiv w:val="1"/>
      <w:marLeft w:val="0"/>
      <w:marRight w:val="0"/>
      <w:marTop w:val="0"/>
      <w:marBottom w:val="0"/>
      <w:divBdr>
        <w:top w:val="none" w:sz="0" w:space="0" w:color="auto"/>
        <w:left w:val="none" w:sz="0" w:space="0" w:color="auto"/>
        <w:bottom w:val="none" w:sz="0" w:space="0" w:color="auto"/>
        <w:right w:val="none" w:sz="0" w:space="0" w:color="auto"/>
      </w:divBdr>
    </w:div>
    <w:div w:id="1082023788">
      <w:bodyDiv w:val="1"/>
      <w:marLeft w:val="0"/>
      <w:marRight w:val="0"/>
      <w:marTop w:val="0"/>
      <w:marBottom w:val="0"/>
      <w:divBdr>
        <w:top w:val="none" w:sz="0" w:space="0" w:color="auto"/>
        <w:left w:val="none" w:sz="0" w:space="0" w:color="auto"/>
        <w:bottom w:val="none" w:sz="0" w:space="0" w:color="auto"/>
        <w:right w:val="none" w:sz="0" w:space="0" w:color="auto"/>
      </w:divBdr>
    </w:div>
    <w:div w:id="1107457978">
      <w:bodyDiv w:val="1"/>
      <w:marLeft w:val="0"/>
      <w:marRight w:val="0"/>
      <w:marTop w:val="0"/>
      <w:marBottom w:val="0"/>
      <w:divBdr>
        <w:top w:val="none" w:sz="0" w:space="0" w:color="auto"/>
        <w:left w:val="none" w:sz="0" w:space="0" w:color="auto"/>
        <w:bottom w:val="none" w:sz="0" w:space="0" w:color="auto"/>
        <w:right w:val="none" w:sz="0" w:space="0" w:color="auto"/>
      </w:divBdr>
    </w:div>
    <w:div w:id="1170221872">
      <w:bodyDiv w:val="1"/>
      <w:marLeft w:val="0"/>
      <w:marRight w:val="0"/>
      <w:marTop w:val="0"/>
      <w:marBottom w:val="0"/>
      <w:divBdr>
        <w:top w:val="none" w:sz="0" w:space="0" w:color="auto"/>
        <w:left w:val="none" w:sz="0" w:space="0" w:color="auto"/>
        <w:bottom w:val="none" w:sz="0" w:space="0" w:color="auto"/>
        <w:right w:val="none" w:sz="0" w:space="0" w:color="auto"/>
      </w:divBdr>
    </w:div>
    <w:div w:id="1187908880">
      <w:bodyDiv w:val="1"/>
      <w:marLeft w:val="0"/>
      <w:marRight w:val="0"/>
      <w:marTop w:val="0"/>
      <w:marBottom w:val="0"/>
      <w:divBdr>
        <w:top w:val="none" w:sz="0" w:space="0" w:color="auto"/>
        <w:left w:val="none" w:sz="0" w:space="0" w:color="auto"/>
        <w:bottom w:val="none" w:sz="0" w:space="0" w:color="auto"/>
        <w:right w:val="none" w:sz="0" w:space="0" w:color="auto"/>
      </w:divBdr>
    </w:div>
    <w:div w:id="1238324598">
      <w:bodyDiv w:val="1"/>
      <w:marLeft w:val="0"/>
      <w:marRight w:val="0"/>
      <w:marTop w:val="0"/>
      <w:marBottom w:val="0"/>
      <w:divBdr>
        <w:top w:val="none" w:sz="0" w:space="0" w:color="auto"/>
        <w:left w:val="none" w:sz="0" w:space="0" w:color="auto"/>
        <w:bottom w:val="none" w:sz="0" w:space="0" w:color="auto"/>
        <w:right w:val="none" w:sz="0" w:space="0" w:color="auto"/>
      </w:divBdr>
    </w:div>
    <w:div w:id="1282305662">
      <w:bodyDiv w:val="1"/>
      <w:marLeft w:val="0"/>
      <w:marRight w:val="0"/>
      <w:marTop w:val="0"/>
      <w:marBottom w:val="0"/>
      <w:divBdr>
        <w:top w:val="none" w:sz="0" w:space="0" w:color="auto"/>
        <w:left w:val="none" w:sz="0" w:space="0" w:color="auto"/>
        <w:bottom w:val="none" w:sz="0" w:space="0" w:color="auto"/>
        <w:right w:val="none" w:sz="0" w:space="0" w:color="auto"/>
      </w:divBdr>
    </w:div>
    <w:div w:id="1304116711">
      <w:bodyDiv w:val="1"/>
      <w:marLeft w:val="0"/>
      <w:marRight w:val="0"/>
      <w:marTop w:val="0"/>
      <w:marBottom w:val="0"/>
      <w:divBdr>
        <w:top w:val="none" w:sz="0" w:space="0" w:color="auto"/>
        <w:left w:val="none" w:sz="0" w:space="0" w:color="auto"/>
        <w:bottom w:val="none" w:sz="0" w:space="0" w:color="auto"/>
        <w:right w:val="none" w:sz="0" w:space="0" w:color="auto"/>
      </w:divBdr>
    </w:div>
    <w:div w:id="1318260939">
      <w:bodyDiv w:val="1"/>
      <w:marLeft w:val="0"/>
      <w:marRight w:val="0"/>
      <w:marTop w:val="0"/>
      <w:marBottom w:val="0"/>
      <w:divBdr>
        <w:top w:val="none" w:sz="0" w:space="0" w:color="auto"/>
        <w:left w:val="none" w:sz="0" w:space="0" w:color="auto"/>
        <w:bottom w:val="none" w:sz="0" w:space="0" w:color="auto"/>
        <w:right w:val="none" w:sz="0" w:space="0" w:color="auto"/>
      </w:divBdr>
    </w:div>
    <w:div w:id="1329745232">
      <w:bodyDiv w:val="1"/>
      <w:marLeft w:val="0"/>
      <w:marRight w:val="0"/>
      <w:marTop w:val="0"/>
      <w:marBottom w:val="0"/>
      <w:divBdr>
        <w:top w:val="none" w:sz="0" w:space="0" w:color="auto"/>
        <w:left w:val="none" w:sz="0" w:space="0" w:color="auto"/>
        <w:bottom w:val="none" w:sz="0" w:space="0" w:color="auto"/>
        <w:right w:val="none" w:sz="0" w:space="0" w:color="auto"/>
      </w:divBdr>
    </w:div>
    <w:div w:id="1481851166">
      <w:bodyDiv w:val="1"/>
      <w:marLeft w:val="0"/>
      <w:marRight w:val="0"/>
      <w:marTop w:val="0"/>
      <w:marBottom w:val="0"/>
      <w:divBdr>
        <w:top w:val="none" w:sz="0" w:space="0" w:color="auto"/>
        <w:left w:val="none" w:sz="0" w:space="0" w:color="auto"/>
        <w:bottom w:val="none" w:sz="0" w:space="0" w:color="auto"/>
        <w:right w:val="none" w:sz="0" w:space="0" w:color="auto"/>
      </w:divBdr>
    </w:div>
    <w:div w:id="1511602960">
      <w:bodyDiv w:val="1"/>
      <w:marLeft w:val="0"/>
      <w:marRight w:val="0"/>
      <w:marTop w:val="0"/>
      <w:marBottom w:val="0"/>
      <w:divBdr>
        <w:top w:val="none" w:sz="0" w:space="0" w:color="auto"/>
        <w:left w:val="none" w:sz="0" w:space="0" w:color="auto"/>
        <w:bottom w:val="none" w:sz="0" w:space="0" w:color="auto"/>
        <w:right w:val="none" w:sz="0" w:space="0" w:color="auto"/>
      </w:divBdr>
    </w:div>
    <w:div w:id="1514297544">
      <w:bodyDiv w:val="1"/>
      <w:marLeft w:val="0"/>
      <w:marRight w:val="0"/>
      <w:marTop w:val="0"/>
      <w:marBottom w:val="0"/>
      <w:divBdr>
        <w:top w:val="none" w:sz="0" w:space="0" w:color="auto"/>
        <w:left w:val="none" w:sz="0" w:space="0" w:color="auto"/>
        <w:bottom w:val="none" w:sz="0" w:space="0" w:color="auto"/>
        <w:right w:val="none" w:sz="0" w:space="0" w:color="auto"/>
      </w:divBdr>
    </w:div>
    <w:div w:id="1542550131">
      <w:bodyDiv w:val="1"/>
      <w:marLeft w:val="0"/>
      <w:marRight w:val="0"/>
      <w:marTop w:val="0"/>
      <w:marBottom w:val="0"/>
      <w:divBdr>
        <w:top w:val="none" w:sz="0" w:space="0" w:color="auto"/>
        <w:left w:val="none" w:sz="0" w:space="0" w:color="auto"/>
        <w:bottom w:val="none" w:sz="0" w:space="0" w:color="auto"/>
        <w:right w:val="none" w:sz="0" w:space="0" w:color="auto"/>
      </w:divBdr>
    </w:div>
    <w:div w:id="1642222504">
      <w:bodyDiv w:val="1"/>
      <w:marLeft w:val="0"/>
      <w:marRight w:val="0"/>
      <w:marTop w:val="0"/>
      <w:marBottom w:val="0"/>
      <w:divBdr>
        <w:top w:val="none" w:sz="0" w:space="0" w:color="auto"/>
        <w:left w:val="none" w:sz="0" w:space="0" w:color="auto"/>
        <w:bottom w:val="none" w:sz="0" w:space="0" w:color="auto"/>
        <w:right w:val="none" w:sz="0" w:space="0" w:color="auto"/>
      </w:divBdr>
    </w:div>
    <w:div w:id="1644315426">
      <w:bodyDiv w:val="1"/>
      <w:marLeft w:val="0"/>
      <w:marRight w:val="0"/>
      <w:marTop w:val="0"/>
      <w:marBottom w:val="0"/>
      <w:divBdr>
        <w:top w:val="none" w:sz="0" w:space="0" w:color="auto"/>
        <w:left w:val="none" w:sz="0" w:space="0" w:color="auto"/>
        <w:bottom w:val="none" w:sz="0" w:space="0" w:color="auto"/>
        <w:right w:val="none" w:sz="0" w:space="0" w:color="auto"/>
      </w:divBdr>
    </w:div>
    <w:div w:id="1667636904">
      <w:bodyDiv w:val="1"/>
      <w:marLeft w:val="0"/>
      <w:marRight w:val="0"/>
      <w:marTop w:val="0"/>
      <w:marBottom w:val="0"/>
      <w:divBdr>
        <w:top w:val="none" w:sz="0" w:space="0" w:color="auto"/>
        <w:left w:val="none" w:sz="0" w:space="0" w:color="auto"/>
        <w:bottom w:val="none" w:sz="0" w:space="0" w:color="auto"/>
        <w:right w:val="none" w:sz="0" w:space="0" w:color="auto"/>
      </w:divBdr>
    </w:div>
    <w:div w:id="1752505440">
      <w:bodyDiv w:val="1"/>
      <w:marLeft w:val="0"/>
      <w:marRight w:val="0"/>
      <w:marTop w:val="0"/>
      <w:marBottom w:val="0"/>
      <w:divBdr>
        <w:top w:val="none" w:sz="0" w:space="0" w:color="auto"/>
        <w:left w:val="none" w:sz="0" w:space="0" w:color="auto"/>
        <w:bottom w:val="none" w:sz="0" w:space="0" w:color="auto"/>
        <w:right w:val="none" w:sz="0" w:space="0" w:color="auto"/>
      </w:divBdr>
    </w:div>
    <w:div w:id="1765229354">
      <w:bodyDiv w:val="1"/>
      <w:marLeft w:val="0"/>
      <w:marRight w:val="0"/>
      <w:marTop w:val="0"/>
      <w:marBottom w:val="0"/>
      <w:divBdr>
        <w:top w:val="none" w:sz="0" w:space="0" w:color="auto"/>
        <w:left w:val="none" w:sz="0" w:space="0" w:color="auto"/>
        <w:bottom w:val="none" w:sz="0" w:space="0" w:color="auto"/>
        <w:right w:val="none" w:sz="0" w:space="0" w:color="auto"/>
      </w:divBdr>
    </w:div>
    <w:div w:id="1878620937">
      <w:bodyDiv w:val="1"/>
      <w:marLeft w:val="0"/>
      <w:marRight w:val="0"/>
      <w:marTop w:val="0"/>
      <w:marBottom w:val="0"/>
      <w:divBdr>
        <w:top w:val="none" w:sz="0" w:space="0" w:color="auto"/>
        <w:left w:val="none" w:sz="0" w:space="0" w:color="auto"/>
        <w:bottom w:val="none" w:sz="0" w:space="0" w:color="auto"/>
        <w:right w:val="none" w:sz="0" w:space="0" w:color="auto"/>
      </w:divBdr>
    </w:div>
    <w:div w:id="1907446364">
      <w:bodyDiv w:val="1"/>
      <w:marLeft w:val="0"/>
      <w:marRight w:val="0"/>
      <w:marTop w:val="0"/>
      <w:marBottom w:val="0"/>
      <w:divBdr>
        <w:top w:val="none" w:sz="0" w:space="0" w:color="auto"/>
        <w:left w:val="none" w:sz="0" w:space="0" w:color="auto"/>
        <w:bottom w:val="none" w:sz="0" w:space="0" w:color="auto"/>
        <w:right w:val="none" w:sz="0" w:space="0" w:color="auto"/>
      </w:divBdr>
    </w:div>
    <w:div w:id="1923560399">
      <w:bodyDiv w:val="1"/>
      <w:marLeft w:val="0"/>
      <w:marRight w:val="0"/>
      <w:marTop w:val="0"/>
      <w:marBottom w:val="0"/>
      <w:divBdr>
        <w:top w:val="none" w:sz="0" w:space="0" w:color="auto"/>
        <w:left w:val="none" w:sz="0" w:space="0" w:color="auto"/>
        <w:bottom w:val="none" w:sz="0" w:space="0" w:color="auto"/>
        <w:right w:val="none" w:sz="0" w:space="0" w:color="auto"/>
      </w:divBdr>
    </w:div>
    <w:div w:id="2029286483">
      <w:bodyDiv w:val="1"/>
      <w:marLeft w:val="0"/>
      <w:marRight w:val="0"/>
      <w:marTop w:val="0"/>
      <w:marBottom w:val="0"/>
      <w:divBdr>
        <w:top w:val="none" w:sz="0" w:space="0" w:color="auto"/>
        <w:left w:val="none" w:sz="0" w:space="0" w:color="auto"/>
        <w:bottom w:val="none" w:sz="0" w:space="0" w:color="auto"/>
        <w:right w:val="none" w:sz="0" w:space="0" w:color="auto"/>
      </w:divBdr>
    </w:div>
    <w:div w:id="2099328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C5029B-7BA1-4BB5-8EA1-D67C907E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7071</Words>
  <Characters>38895</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INFOEM563</cp:lastModifiedBy>
  <cp:revision>2</cp:revision>
  <cp:lastPrinted>2024-01-19T16:43:00Z</cp:lastPrinted>
  <dcterms:created xsi:type="dcterms:W3CDTF">2024-01-24T23:53:00Z</dcterms:created>
  <dcterms:modified xsi:type="dcterms:W3CDTF">2024-01-24T23:53:00Z</dcterms:modified>
</cp:coreProperties>
</file>