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59B28371" w:rsidR="00457BB8" w:rsidRPr="006845F6" w:rsidRDefault="00457BB8" w:rsidP="006845F6">
      <w:pPr>
        <w:spacing w:line="360" w:lineRule="auto"/>
        <w:jc w:val="both"/>
        <w:rPr>
          <w:rFonts w:ascii="Palatino Linotype" w:hAnsi="Palatino Linotype"/>
        </w:rPr>
      </w:pPr>
      <w:r w:rsidRPr="006845F6">
        <w:rPr>
          <w:rFonts w:ascii="Palatino Linotype" w:hAnsi="Palatino Linotype"/>
        </w:rPr>
        <w:t xml:space="preserve">Resolución del Pleno del Instituto de Transparencia, Acceso a la </w:t>
      </w:r>
      <w:r w:rsidR="00D86297" w:rsidRPr="006845F6">
        <w:rPr>
          <w:rFonts w:ascii="Palatino Linotype" w:hAnsi="Palatino Linotype"/>
        </w:rPr>
        <w:t>Información Pública</w:t>
      </w:r>
      <w:r w:rsidRPr="006845F6">
        <w:rPr>
          <w:rFonts w:ascii="Palatino Linotype" w:hAnsi="Palatino Linotype"/>
        </w:rPr>
        <w:t xml:space="preserve"> y Protección de Datos Personales del Estado de México y Municipios, con domicilio en Metepec, Estado de México, </w:t>
      </w:r>
      <w:r w:rsidR="00E96075" w:rsidRPr="006845F6">
        <w:rPr>
          <w:rFonts w:ascii="Palatino Linotype" w:hAnsi="Palatino Linotype"/>
        </w:rPr>
        <w:t xml:space="preserve">del diecisiete de enero de </w:t>
      </w:r>
      <w:r w:rsidR="00F74502" w:rsidRPr="006845F6">
        <w:rPr>
          <w:rFonts w:ascii="Palatino Linotype" w:hAnsi="Palatino Linotype"/>
        </w:rPr>
        <w:t xml:space="preserve">dos mil </w:t>
      </w:r>
      <w:r w:rsidR="00E96075" w:rsidRPr="006845F6">
        <w:rPr>
          <w:rFonts w:ascii="Palatino Linotype" w:hAnsi="Palatino Linotype"/>
        </w:rPr>
        <w:t>veinticuatro</w:t>
      </w:r>
      <w:r w:rsidRPr="006845F6">
        <w:rPr>
          <w:rFonts w:ascii="Palatino Linotype" w:hAnsi="Palatino Linotype"/>
        </w:rPr>
        <w:t>.</w:t>
      </w:r>
    </w:p>
    <w:p w14:paraId="28464D58" w14:textId="77777777" w:rsidR="00457BB8" w:rsidRPr="006845F6" w:rsidRDefault="00457BB8" w:rsidP="006845F6">
      <w:pPr>
        <w:spacing w:line="360" w:lineRule="auto"/>
        <w:jc w:val="both"/>
        <w:rPr>
          <w:rFonts w:ascii="Palatino Linotype" w:hAnsi="Palatino Linotype"/>
        </w:rPr>
      </w:pPr>
    </w:p>
    <w:p w14:paraId="2C11FACB" w14:textId="6EEBF102" w:rsidR="00457BB8" w:rsidRPr="006845F6" w:rsidRDefault="00457BB8" w:rsidP="006845F6">
      <w:pPr>
        <w:spacing w:line="360" w:lineRule="auto"/>
        <w:jc w:val="both"/>
        <w:rPr>
          <w:rFonts w:ascii="Palatino Linotype" w:hAnsi="Palatino Linotype"/>
          <w:b/>
        </w:rPr>
      </w:pPr>
      <w:r w:rsidRPr="006845F6">
        <w:rPr>
          <w:rFonts w:ascii="Palatino Linotype" w:hAnsi="Palatino Linotype"/>
          <w:b/>
        </w:rPr>
        <w:t>VISTO</w:t>
      </w:r>
      <w:r w:rsidRPr="006845F6">
        <w:rPr>
          <w:rFonts w:ascii="Palatino Linotype" w:hAnsi="Palatino Linotype"/>
        </w:rPr>
        <w:t xml:space="preserve"> el exp</w:t>
      </w:r>
      <w:r w:rsidR="00CB5585" w:rsidRPr="006845F6">
        <w:rPr>
          <w:rFonts w:ascii="Palatino Linotype" w:hAnsi="Palatino Linotype"/>
        </w:rPr>
        <w:t xml:space="preserve">ediente formado con motivo del </w:t>
      </w:r>
      <w:r w:rsidR="00D86297" w:rsidRPr="006845F6">
        <w:rPr>
          <w:rFonts w:ascii="Palatino Linotype" w:hAnsi="Palatino Linotype"/>
        </w:rPr>
        <w:t>Recurso Revisión</w:t>
      </w:r>
      <w:r w:rsidRPr="006845F6">
        <w:rPr>
          <w:rFonts w:ascii="Palatino Linotype" w:hAnsi="Palatino Linotype"/>
        </w:rPr>
        <w:t xml:space="preserve"> </w:t>
      </w:r>
      <w:r w:rsidR="007400F8" w:rsidRPr="006845F6">
        <w:rPr>
          <w:rFonts w:ascii="Palatino Linotype" w:hAnsi="Palatino Linotype"/>
          <w:b/>
          <w:lang w:val="es-ES_tradnl"/>
        </w:rPr>
        <w:t>05487/INFOEM/IP/RR/2023</w:t>
      </w:r>
      <w:r w:rsidRPr="006845F6">
        <w:rPr>
          <w:rFonts w:ascii="Palatino Linotype" w:hAnsi="Palatino Linotype"/>
        </w:rPr>
        <w:t xml:space="preserve">, </w:t>
      </w:r>
      <w:r w:rsidR="006C52D7" w:rsidRPr="006845F6">
        <w:rPr>
          <w:rFonts w:ascii="Palatino Linotype" w:hAnsi="Palatino Linotype"/>
        </w:rPr>
        <w:t xml:space="preserve">promovido </w:t>
      </w:r>
      <w:r w:rsidR="005C250B" w:rsidRPr="006845F6">
        <w:rPr>
          <w:rFonts w:ascii="Palatino Linotype" w:hAnsi="Palatino Linotype"/>
        </w:rPr>
        <w:t>por</w:t>
      </w:r>
      <w:r w:rsidR="003C773C" w:rsidRPr="006845F6">
        <w:rPr>
          <w:rFonts w:ascii="Palatino Linotype" w:hAnsi="Palatino Linotype"/>
          <w:b/>
        </w:rPr>
        <w:t xml:space="preserve"> </w:t>
      </w:r>
      <w:r w:rsidR="001C3B29" w:rsidRPr="006845F6">
        <w:rPr>
          <w:rFonts w:ascii="Palatino Linotype" w:hAnsi="Palatino Linotype"/>
          <w:b/>
        </w:rPr>
        <w:t>una persona de manera anónima</w:t>
      </w:r>
      <w:r w:rsidR="005C250B" w:rsidRPr="006845F6">
        <w:rPr>
          <w:rFonts w:ascii="Palatino Linotype" w:hAnsi="Palatino Linotype"/>
        </w:rPr>
        <w:t>,</w:t>
      </w:r>
      <w:r w:rsidR="005C250B" w:rsidRPr="006845F6">
        <w:rPr>
          <w:rFonts w:ascii="Palatino Linotype" w:hAnsi="Palatino Linotype" w:cs="Arial"/>
          <w:b/>
          <w:lang w:val="es-ES"/>
        </w:rPr>
        <w:t xml:space="preserve"> </w:t>
      </w:r>
      <w:r w:rsidR="000109C6" w:rsidRPr="006845F6">
        <w:rPr>
          <w:rFonts w:ascii="Palatino Linotype" w:hAnsi="Palatino Linotype"/>
          <w:lang w:val="es-ES"/>
        </w:rPr>
        <w:t>a quien</w:t>
      </w:r>
      <w:r w:rsidR="005C250B" w:rsidRPr="006845F6">
        <w:rPr>
          <w:rFonts w:ascii="Palatino Linotype" w:hAnsi="Palatino Linotype" w:cs="Arial"/>
          <w:b/>
          <w:lang w:val="es-ES"/>
        </w:rPr>
        <w:t xml:space="preserve"> </w:t>
      </w:r>
      <w:r w:rsidR="005C250B" w:rsidRPr="006845F6">
        <w:rPr>
          <w:rFonts w:ascii="Palatino Linotype" w:hAnsi="Palatino Linotype"/>
        </w:rPr>
        <w:t xml:space="preserve">en lo sucesivo se denominará </w:t>
      </w:r>
      <w:r w:rsidR="00901AE2" w:rsidRPr="006845F6">
        <w:rPr>
          <w:rFonts w:ascii="Palatino Linotype" w:hAnsi="Palatino Linotype" w:cs="Arial"/>
          <w:b/>
          <w:lang w:val="es-ES"/>
        </w:rPr>
        <w:t>EL</w:t>
      </w:r>
      <w:r w:rsidR="005C250B" w:rsidRPr="006845F6">
        <w:rPr>
          <w:rFonts w:ascii="Palatino Linotype" w:hAnsi="Palatino Linotype" w:cs="Arial"/>
          <w:b/>
          <w:lang w:val="es-ES"/>
        </w:rPr>
        <w:t xml:space="preserve"> RECURRENTE</w:t>
      </w:r>
      <w:r w:rsidR="005C250B" w:rsidRPr="006845F6">
        <w:rPr>
          <w:rFonts w:ascii="Palatino Linotype" w:hAnsi="Palatino Linotype"/>
        </w:rPr>
        <w:t>,</w:t>
      </w:r>
      <w:r w:rsidRPr="006845F6">
        <w:rPr>
          <w:rFonts w:ascii="Palatino Linotype" w:hAnsi="Palatino Linotype"/>
        </w:rPr>
        <w:t xml:space="preserve"> </w:t>
      </w:r>
      <w:r w:rsidR="00E24730" w:rsidRPr="006845F6">
        <w:rPr>
          <w:rFonts w:ascii="Palatino Linotype" w:hAnsi="Palatino Linotype"/>
        </w:rPr>
        <w:t xml:space="preserve">en contra de </w:t>
      </w:r>
      <w:r w:rsidR="00D25291" w:rsidRPr="006845F6">
        <w:rPr>
          <w:rFonts w:ascii="Palatino Linotype" w:hAnsi="Palatino Linotype" w:cs="Arial"/>
          <w:lang w:val="es-ES"/>
        </w:rPr>
        <w:t xml:space="preserve">la </w:t>
      </w:r>
      <w:r w:rsidR="00E24730" w:rsidRPr="006845F6">
        <w:rPr>
          <w:rFonts w:ascii="Palatino Linotype" w:hAnsi="Palatino Linotype" w:cs="Arial"/>
          <w:lang w:val="es-ES"/>
        </w:rPr>
        <w:t>respuesta</w:t>
      </w:r>
      <w:r w:rsidR="00F74502" w:rsidRPr="006845F6">
        <w:rPr>
          <w:rFonts w:ascii="Palatino Linotype" w:hAnsi="Palatino Linotype" w:cs="Arial"/>
          <w:lang w:val="es-ES"/>
        </w:rPr>
        <w:t xml:space="preserve"> </w:t>
      </w:r>
      <w:r w:rsidR="00763CC0" w:rsidRPr="006845F6">
        <w:rPr>
          <w:rFonts w:ascii="Palatino Linotype" w:hAnsi="Palatino Linotype" w:cs="Arial"/>
          <w:lang w:val="es-ES"/>
        </w:rPr>
        <w:t xml:space="preserve">emitida por el </w:t>
      </w:r>
      <w:r w:rsidR="001C3B29" w:rsidRPr="006845F6">
        <w:rPr>
          <w:rFonts w:ascii="Palatino Linotype" w:hAnsi="Palatino Linotype" w:cs="Arial"/>
          <w:b/>
        </w:rPr>
        <w:t>Ayuntamiento de Zinacantepec</w:t>
      </w:r>
      <w:r w:rsidRPr="006845F6">
        <w:rPr>
          <w:rFonts w:ascii="Palatino Linotype" w:hAnsi="Palatino Linotype"/>
          <w:b/>
        </w:rPr>
        <w:t xml:space="preserve">, </w:t>
      </w:r>
      <w:r w:rsidR="000109C6" w:rsidRPr="006845F6">
        <w:rPr>
          <w:rFonts w:ascii="Palatino Linotype" w:hAnsi="Palatino Linotype"/>
        </w:rPr>
        <w:t>que</w:t>
      </w:r>
      <w:r w:rsidR="00A606B9" w:rsidRPr="006845F6">
        <w:rPr>
          <w:rFonts w:ascii="Palatino Linotype" w:hAnsi="Palatino Linotype"/>
          <w:b/>
          <w:lang w:val="es-419"/>
        </w:rPr>
        <w:t xml:space="preserve"> </w:t>
      </w:r>
      <w:r w:rsidRPr="006845F6">
        <w:rPr>
          <w:rFonts w:ascii="Palatino Linotype" w:hAnsi="Palatino Linotype"/>
        </w:rPr>
        <w:t xml:space="preserve">en lo sucesivo </w:t>
      </w:r>
      <w:r w:rsidR="009E2E2C" w:rsidRPr="006845F6">
        <w:rPr>
          <w:rFonts w:ascii="Palatino Linotype" w:hAnsi="Palatino Linotype"/>
        </w:rPr>
        <w:t xml:space="preserve">se denominará </w:t>
      </w:r>
      <w:r w:rsidRPr="006845F6">
        <w:rPr>
          <w:rFonts w:ascii="Palatino Linotype" w:hAnsi="Palatino Linotype"/>
          <w:b/>
        </w:rPr>
        <w:t>EL SUJETO OBLIGADO</w:t>
      </w:r>
      <w:r w:rsidRPr="006845F6">
        <w:rPr>
          <w:rFonts w:ascii="Palatino Linotype" w:hAnsi="Palatino Linotype"/>
        </w:rPr>
        <w:t xml:space="preserve">, se procede a dictar la presente resolución con base en lo siguiente: </w:t>
      </w:r>
    </w:p>
    <w:p w14:paraId="6B4CC40D" w14:textId="661CCDBC" w:rsidR="00336D3F" w:rsidRPr="006845F6" w:rsidRDefault="00336D3F" w:rsidP="006845F6">
      <w:pPr>
        <w:jc w:val="center"/>
        <w:rPr>
          <w:rFonts w:ascii="Palatino Linotype" w:hAnsi="Palatino Linotype"/>
        </w:rPr>
      </w:pPr>
    </w:p>
    <w:p w14:paraId="480E521A" w14:textId="3644EBC8" w:rsidR="00457BB8" w:rsidRPr="006845F6" w:rsidRDefault="00404923" w:rsidP="006845F6">
      <w:pPr>
        <w:jc w:val="center"/>
        <w:rPr>
          <w:rFonts w:ascii="Palatino Linotype" w:hAnsi="Palatino Linotype"/>
          <w:b/>
          <w:bCs/>
          <w:spacing w:val="40"/>
          <w:sz w:val="28"/>
        </w:rPr>
      </w:pPr>
      <w:r w:rsidRPr="006845F6">
        <w:rPr>
          <w:rFonts w:ascii="Palatino Linotype" w:hAnsi="Palatino Linotype"/>
          <w:b/>
          <w:bCs/>
          <w:spacing w:val="40"/>
          <w:sz w:val="28"/>
        </w:rPr>
        <w:t>ANTECEDENTES</w:t>
      </w:r>
    </w:p>
    <w:p w14:paraId="4D145FFC" w14:textId="779E9C29" w:rsidR="00336D3F" w:rsidRPr="006845F6" w:rsidRDefault="00336D3F" w:rsidP="006845F6">
      <w:pPr>
        <w:jc w:val="center"/>
        <w:rPr>
          <w:rFonts w:ascii="Palatino Linotype" w:hAnsi="Palatino Linotype"/>
          <w:b/>
          <w:bCs/>
          <w:spacing w:val="40"/>
        </w:rPr>
      </w:pPr>
    </w:p>
    <w:p w14:paraId="27A028CA" w14:textId="32CFF71D" w:rsidR="0046481A" w:rsidRPr="006845F6" w:rsidRDefault="00457BB8" w:rsidP="006845F6">
      <w:pPr>
        <w:spacing w:line="360" w:lineRule="auto"/>
        <w:jc w:val="both"/>
        <w:rPr>
          <w:rFonts w:ascii="Palatino Linotype" w:hAnsi="Palatino Linotype"/>
          <w:b/>
          <w:sz w:val="28"/>
          <w:szCs w:val="28"/>
        </w:rPr>
      </w:pPr>
      <w:r w:rsidRPr="006845F6">
        <w:rPr>
          <w:rFonts w:ascii="Palatino Linotype" w:hAnsi="Palatino Linotype"/>
          <w:b/>
          <w:sz w:val="28"/>
          <w:szCs w:val="28"/>
        </w:rPr>
        <w:t xml:space="preserve">I. </w:t>
      </w:r>
      <w:r w:rsidR="00747069" w:rsidRPr="006845F6">
        <w:rPr>
          <w:rFonts w:ascii="Palatino Linotype" w:hAnsi="Palatino Linotype"/>
          <w:b/>
          <w:sz w:val="28"/>
          <w:szCs w:val="28"/>
        </w:rPr>
        <w:t>De la Solicitud de Información</w:t>
      </w:r>
    </w:p>
    <w:p w14:paraId="4DB7B57B" w14:textId="3E4162EA" w:rsidR="00B41543" w:rsidRPr="006845F6" w:rsidRDefault="00F6043D" w:rsidP="006845F6">
      <w:pPr>
        <w:spacing w:line="360" w:lineRule="auto"/>
        <w:jc w:val="both"/>
        <w:rPr>
          <w:rFonts w:ascii="Palatino Linotype" w:hAnsi="Palatino Linotype"/>
        </w:rPr>
      </w:pPr>
      <w:r w:rsidRPr="006845F6">
        <w:rPr>
          <w:rFonts w:ascii="Palatino Linotype" w:hAnsi="Palatino Linotype" w:cs="Arial"/>
        </w:rPr>
        <w:t>E</w:t>
      </w:r>
      <w:r w:rsidR="009C3226" w:rsidRPr="006845F6">
        <w:rPr>
          <w:rFonts w:ascii="Palatino Linotype" w:hAnsi="Palatino Linotype" w:cs="Arial"/>
        </w:rPr>
        <w:t>l</w:t>
      </w:r>
      <w:r w:rsidRPr="006845F6">
        <w:rPr>
          <w:rFonts w:ascii="Palatino Linotype" w:hAnsi="Palatino Linotype" w:cs="Arial"/>
        </w:rPr>
        <w:t xml:space="preserve"> </w:t>
      </w:r>
      <w:r w:rsidR="00742800" w:rsidRPr="006845F6">
        <w:rPr>
          <w:rFonts w:ascii="Palatino Linotype" w:hAnsi="Palatino Linotype" w:cs="Arial"/>
          <w:b/>
        </w:rPr>
        <w:t xml:space="preserve">diecinueve de julio </w:t>
      </w:r>
      <w:r w:rsidR="002A640F" w:rsidRPr="006845F6">
        <w:rPr>
          <w:rFonts w:ascii="Palatino Linotype" w:hAnsi="Palatino Linotype" w:cs="Arial"/>
          <w:b/>
        </w:rPr>
        <w:t xml:space="preserve">de </w:t>
      </w:r>
      <w:r w:rsidR="00CA280A" w:rsidRPr="006845F6">
        <w:rPr>
          <w:rFonts w:ascii="Palatino Linotype" w:hAnsi="Palatino Linotype" w:cs="Arial"/>
          <w:b/>
        </w:rPr>
        <w:t xml:space="preserve">dos </w:t>
      </w:r>
      <w:r w:rsidR="00901AE2" w:rsidRPr="006845F6">
        <w:rPr>
          <w:rFonts w:ascii="Palatino Linotype" w:hAnsi="Palatino Linotype" w:cs="Arial"/>
          <w:b/>
        </w:rPr>
        <w:t>mil veintitrés</w:t>
      </w:r>
      <w:r w:rsidR="00901AE2" w:rsidRPr="006845F6">
        <w:rPr>
          <w:rStyle w:val="Refdenotaalpie"/>
          <w:rFonts w:ascii="Palatino Linotype" w:hAnsi="Palatino Linotype" w:cs="Arial"/>
          <w:b/>
        </w:rPr>
        <w:footnoteReference w:id="1"/>
      </w:r>
      <w:r w:rsidRPr="006845F6">
        <w:rPr>
          <w:rFonts w:ascii="Palatino Linotype" w:hAnsi="Palatino Linotype" w:cs="Arial"/>
        </w:rPr>
        <w:t xml:space="preserve">, </w:t>
      </w:r>
      <w:r w:rsidR="00901AE2" w:rsidRPr="006845F6">
        <w:rPr>
          <w:rFonts w:ascii="Palatino Linotype" w:hAnsi="Palatino Linotype" w:cs="Arial"/>
          <w:b/>
          <w:lang w:val="es-ES"/>
        </w:rPr>
        <w:t>EL</w:t>
      </w:r>
      <w:r w:rsidRPr="006845F6">
        <w:rPr>
          <w:rFonts w:ascii="Palatino Linotype" w:hAnsi="Palatino Linotype"/>
          <w:b/>
        </w:rPr>
        <w:t xml:space="preserve"> RECURRENTE</w:t>
      </w:r>
      <w:r w:rsidRPr="006845F6">
        <w:rPr>
          <w:rFonts w:ascii="Palatino Linotype" w:hAnsi="Palatino Linotype" w:cs="Arial"/>
        </w:rPr>
        <w:t xml:space="preserve"> presentó a través </w:t>
      </w:r>
      <w:r w:rsidR="00BD4D9A" w:rsidRPr="006845F6">
        <w:rPr>
          <w:rFonts w:ascii="Palatino Linotype" w:hAnsi="Palatino Linotype" w:cs="Arial"/>
        </w:rPr>
        <w:t>de</w:t>
      </w:r>
      <w:r w:rsidRPr="006845F6">
        <w:rPr>
          <w:rFonts w:ascii="Palatino Linotype" w:hAnsi="Palatino Linotype" w:cs="Arial"/>
        </w:rPr>
        <w:t xml:space="preserve">l Sistema de Acceso a la Información Mexiquense, que en lo subsecuente se denominará </w:t>
      </w:r>
      <w:r w:rsidRPr="006845F6">
        <w:rPr>
          <w:rFonts w:ascii="Palatino Linotype" w:hAnsi="Palatino Linotype" w:cs="Arial"/>
          <w:b/>
        </w:rPr>
        <w:t>EL SAIMEX</w:t>
      </w:r>
      <w:r w:rsidRPr="006845F6">
        <w:rPr>
          <w:rFonts w:ascii="Palatino Linotype" w:hAnsi="Palatino Linotype" w:cs="Arial"/>
        </w:rPr>
        <w:t xml:space="preserve"> ante </w:t>
      </w:r>
      <w:r w:rsidRPr="006845F6">
        <w:rPr>
          <w:rFonts w:ascii="Palatino Linotype" w:hAnsi="Palatino Linotype" w:cs="Arial"/>
          <w:b/>
        </w:rPr>
        <w:t>EL SUJETO OBLIGADO</w:t>
      </w:r>
      <w:r w:rsidRPr="006845F6">
        <w:rPr>
          <w:rFonts w:ascii="Palatino Linotype" w:hAnsi="Palatino Linotype" w:cs="Arial"/>
        </w:rPr>
        <w:t>, la solicitud de acceso a la información pública,</w:t>
      </w:r>
      <w:r w:rsidR="00901AE2" w:rsidRPr="006845F6">
        <w:rPr>
          <w:rFonts w:ascii="Palatino Linotype" w:hAnsi="Palatino Linotype" w:cs="Arial"/>
        </w:rPr>
        <w:t xml:space="preserve"> </w:t>
      </w:r>
      <w:r w:rsidR="00742800" w:rsidRPr="006845F6">
        <w:rPr>
          <w:rFonts w:ascii="Palatino Linotype" w:hAnsi="Palatino Linotype" w:cs="Arial"/>
        </w:rPr>
        <w:t xml:space="preserve">la cual se tuvo presentada el </w:t>
      </w:r>
      <w:r w:rsidR="00742800" w:rsidRPr="006845F6">
        <w:rPr>
          <w:rFonts w:ascii="Palatino Linotype" w:hAnsi="Palatino Linotype" w:cs="Arial"/>
          <w:b/>
        </w:rPr>
        <w:t xml:space="preserve">treinta y uno de julio, </w:t>
      </w:r>
      <w:r w:rsidR="00742800" w:rsidRPr="006845F6">
        <w:rPr>
          <w:rFonts w:ascii="Palatino Linotype" w:hAnsi="Palatino Linotype" w:cs="Arial"/>
        </w:rPr>
        <w:t xml:space="preserve"> en </w:t>
      </w:r>
      <w:r w:rsidR="00742800" w:rsidRPr="006845F6">
        <w:rPr>
          <w:rFonts w:ascii="Palatino Linotype" w:hAnsi="Palatino Linotype" w:cs="Arial"/>
          <w:bCs/>
        </w:rPr>
        <w:t xml:space="preserve">términos del </w:t>
      </w:r>
      <w:r w:rsidR="00742800" w:rsidRPr="006845F6">
        <w:rPr>
          <w:rFonts w:ascii="Palatino Linotype" w:hAnsi="Palatino Linotype"/>
        </w:rPr>
        <w:t>artículo 3, fracción X de la Ley de Transparencia y Acceso a la Información Pública del Estado de México y Municipios</w:t>
      </w:r>
      <w:r w:rsidR="00742800" w:rsidRPr="006845F6">
        <w:rPr>
          <w:rStyle w:val="Refdenotaalpie"/>
          <w:rFonts w:ascii="Palatino Linotype" w:hAnsi="Palatino Linotype"/>
        </w:rPr>
        <w:footnoteReference w:id="2"/>
      </w:r>
      <w:r w:rsidR="00742800" w:rsidRPr="006845F6">
        <w:rPr>
          <w:rFonts w:ascii="Palatino Linotype" w:hAnsi="Palatino Linotype" w:cs="Arial"/>
        </w:rPr>
        <w:t xml:space="preserve"> </w:t>
      </w:r>
      <w:r w:rsidR="00304A50" w:rsidRPr="006845F6">
        <w:rPr>
          <w:rFonts w:ascii="Palatino Linotype" w:hAnsi="Palatino Linotype" w:cs="Arial"/>
        </w:rPr>
        <w:t>a la que</w:t>
      </w:r>
      <w:r w:rsidRPr="006845F6">
        <w:rPr>
          <w:rFonts w:ascii="Palatino Linotype" w:hAnsi="Palatino Linotype" w:cs="Arial"/>
        </w:rPr>
        <w:t xml:space="preserve"> se le asignó el número de expediente</w:t>
      </w:r>
      <w:r w:rsidRPr="006845F6">
        <w:rPr>
          <w:rFonts w:ascii="Palatino Linotype" w:hAnsi="Palatino Linotype" w:cs="Arial"/>
          <w:b/>
        </w:rPr>
        <w:t xml:space="preserve"> </w:t>
      </w:r>
      <w:r w:rsidR="00742800" w:rsidRPr="006845F6">
        <w:rPr>
          <w:rFonts w:ascii="Palatino Linotype" w:hAnsi="Palatino Linotype"/>
          <w:b/>
          <w:bCs/>
        </w:rPr>
        <w:t>00830/ZINACANT/IP/2023</w:t>
      </w:r>
      <w:r w:rsidRPr="006845F6">
        <w:rPr>
          <w:rFonts w:ascii="Palatino Linotype" w:hAnsi="Palatino Linotype" w:cs="Arial"/>
          <w:b/>
        </w:rPr>
        <w:t>,</w:t>
      </w:r>
      <w:r w:rsidRPr="006845F6">
        <w:rPr>
          <w:rFonts w:ascii="Palatino Linotype" w:hAnsi="Palatino Linotype"/>
        </w:rPr>
        <w:t xml:space="preserve"> mediante la cual requirió lo </w:t>
      </w:r>
      <w:r w:rsidRPr="006845F6">
        <w:rPr>
          <w:rFonts w:ascii="Palatino Linotype" w:hAnsi="Palatino Linotype" w:cs="Arial"/>
        </w:rPr>
        <w:t>siguiente</w:t>
      </w:r>
      <w:r w:rsidRPr="006845F6">
        <w:rPr>
          <w:rFonts w:ascii="Palatino Linotype" w:hAnsi="Palatino Linotype"/>
        </w:rPr>
        <w:t>:</w:t>
      </w:r>
    </w:p>
    <w:p w14:paraId="0AEB5C79" w14:textId="77777777" w:rsidR="00304A50" w:rsidRPr="006845F6" w:rsidRDefault="00304A50" w:rsidP="006845F6">
      <w:pPr>
        <w:spacing w:line="360" w:lineRule="auto"/>
        <w:jc w:val="both"/>
        <w:rPr>
          <w:rFonts w:ascii="Palatino Linotype" w:hAnsi="Palatino Linotype" w:cs="Arial"/>
          <w:b/>
          <w:bCs/>
          <w:lang w:val="es-ES"/>
        </w:rPr>
      </w:pPr>
    </w:p>
    <w:p w14:paraId="13BC2DF0" w14:textId="6F39C20A" w:rsidR="00457BB8" w:rsidRPr="006845F6" w:rsidRDefault="00457BB8" w:rsidP="006845F6">
      <w:pPr>
        <w:tabs>
          <w:tab w:val="left" w:pos="851"/>
        </w:tabs>
        <w:ind w:left="851" w:right="901"/>
        <w:jc w:val="both"/>
        <w:rPr>
          <w:rFonts w:ascii="Palatino Linotype" w:hAnsi="Palatino Linotype" w:cs="Arial"/>
          <w:i/>
          <w:sz w:val="22"/>
          <w:szCs w:val="22"/>
        </w:rPr>
      </w:pPr>
      <w:r w:rsidRPr="006845F6">
        <w:rPr>
          <w:rFonts w:ascii="Palatino Linotype" w:hAnsi="Palatino Linotype" w:cs="Arial"/>
          <w:i/>
          <w:sz w:val="22"/>
          <w:szCs w:val="22"/>
        </w:rPr>
        <w:t>“</w:t>
      </w:r>
      <w:r w:rsidR="00742800" w:rsidRPr="006845F6">
        <w:rPr>
          <w:rFonts w:ascii="Palatino Linotype" w:hAnsi="Palatino Linotype" w:cs="Arial"/>
          <w:i/>
          <w:sz w:val="22"/>
          <w:szCs w:val="22"/>
        </w:rPr>
        <w:t>SOLICITO TODAS LAS AUTORIZACIONES DE PROTECCIÓN CIVIL PARA EVENTOS PÚBLICOS DURANTE 2023</w:t>
      </w:r>
      <w:r w:rsidR="000109C6" w:rsidRPr="006845F6">
        <w:rPr>
          <w:rFonts w:ascii="Palatino Linotype" w:hAnsi="Palatino Linotype" w:cs="Arial"/>
          <w:i/>
          <w:sz w:val="22"/>
          <w:szCs w:val="22"/>
        </w:rPr>
        <w:t>” (S</w:t>
      </w:r>
      <w:r w:rsidRPr="006845F6">
        <w:rPr>
          <w:rFonts w:ascii="Palatino Linotype" w:hAnsi="Palatino Linotype" w:cs="Arial"/>
          <w:i/>
          <w:sz w:val="22"/>
          <w:szCs w:val="22"/>
        </w:rPr>
        <w:t>ic)</w:t>
      </w:r>
    </w:p>
    <w:p w14:paraId="3E93CB2B" w14:textId="183B748C" w:rsidR="003A4542" w:rsidRPr="006845F6" w:rsidRDefault="003A4542" w:rsidP="006845F6">
      <w:pPr>
        <w:tabs>
          <w:tab w:val="left" w:pos="851"/>
        </w:tabs>
        <w:ind w:left="851" w:right="901"/>
        <w:jc w:val="both"/>
        <w:rPr>
          <w:rFonts w:ascii="Palatino Linotype" w:hAnsi="Palatino Linotype" w:cs="Arial"/>
          <w:i/>
          <w:sz w:val="22"/>
          <w:szCs w:val="22"/>
        </w:rPr>
      </w:pPr>
    </w:p>
    <w:p w14:paraId="33E0243E" w14:textId="77777777" w:rsidR="00457BB8" w:rsidRPr="006845F6" w:rsidRDefault="00457BB8" w:rsidP="006845F6">
      <w:pPr>
        <w:spacing w:line="360" w:lineRule="auto"/>
        <w:jc w:val="both"/>
        <w:rPr>
          <w:rFonts w:ascii="Palatino Linotype" w:hAnsi="Palatino Linotype" w:cs="Arial"/>
          <w:b/>
        </w:rPr>
      </w:pPr>
      <w:r w:rsidRPr="006845F6">
        <w:rPr>
          <w:rFonts w:ascii="Palatino Linotype" w:hAnsi="Palatino Linotype" w:cs="Arial"/>
          <w:b/>
        </w:rPr>
        <w:lastRenderedPageBreak/>
        <w:t>MODALIDAD DE ENTREGA:</w:t>
      </w:r>
      <w:r w:rsidRPr="006845F6">
        <w:rPr>
          <w:rFonts w:ascii="Palatino Linotype" w:hAnsi="Palatino Linotype" w:cs="Arial"/>
        </w:rPr>
        <w:t xml:space="preserve"> Vía </w:t>
      </w:r>
      <w:r w:rsidRPr="006845F6">
        <w:rPr>
          <w:rFonts w:ascii="Palatino Linotype" w:hAnsi="Palatino Linotype" w:cs="Arial"/>
          <w:b/>
        </w:rPr>
        <w:t>SAIMEX.</w:t>
      </w:r>
    </w:p>
    <w:p w14:paraId="15D5E48F" w14:textId="77777777" w:rsidR="00742800" w:rsidRPr="006845F6" w:rsidRDefault="00742800" w:rsidP="006845F6">
      <w:pPr>
        <w:spacing w:line="360" w:lineRule="auto"/>
        <w:jc w:val="both"/>
        <w:rPr>
          <w:rFonts w:ascii="Palatino Linotype" w:eastAsia="Calibri" w:hAnsi="Palatino Linotype" w:cs="Arial"/>
          <w:b/>
          <w:bCs/>
          <w:sz w:val="26"/>
          <w:szCs w:val="26"/>
          <w:lang w:val="es-ES" w:eastAsia="en-US"/>
        </w:rPr>
      </w:pPr>
      <w:bookmarkStart w:id="1" w:name="_Hlk149220382"/>
    </w:p>
    <w:p w14:paraId="7637505C" w14:textId="77777777" w:rsidR="00763CC0" w:rsidRPr="006845F6" w:rsidRDefault="00763CC0" w:rsidP="006845F6">
      <w:pPr>
        <w:spacing w:line="360" w:lineRule="auto"/>
        <w:jc w:val="both"/>
        <w:rPr>
          <w:rFonts w:ascii="Palatino Linotype" w:eastAsia="Calibri" w:hAnsi="Palatino Linotype" w:cs="Arial"/>
          <w:b/>
          <w:bCs/>
          <w:sz w:val="26"/>
          <w:szCs w:val="26"/>
          <w:lang w:val="es-ES" w:eastAsia="en-US"/>
        </w:rPr>
      </w:pPr>
      <w:r w:rsidRPr="006845F6">
        <w:rPr>
          <w:rFonts w:ascii="Palatino Linotype" w:eastAsia="Calibri" w:hAnsi="Palatino Linotype" w:cs="Arial"/>
          <w:b/>
          <w:bCs/>
          <w:sz w:val="26"/>
          <w:szCs w:val="26"/>
          <w:lang w:val="es-ES" w:eastAsia="en-US"/>
        </w:rPr>
        <w:t>II. Turno de la solicitud de información.</w:t>
      </w:r>
    </w:p>
    <w:p w14:paraId="0394E062" w14:textId="32D81AD2" w:rsidR="001C3B29" w:rsidRPr="006845F6" w:rsidRDefault="00763CC0" w:rsidP="006845F6">
      <w:pPr>
        <w:spacing w:line="360" w:lineRule="auto"/>
        <w:jc w:val="both"/>
        <w:rPr>
          <w:rFonts w:ascii="Palatino Linotype" w:hAnsi="Palatino Linotype"/>
          <w:b/>
          <w:sz w:val="28"/>
          <w:szCs w:val="28"/>
        </w:rPr>
      </w:pPr>
      <w:r w:rsidRPr="006845F6">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742800" w:rsidRPr="006845F6">
        <w:rPr>
          <w:rFonts w:ascii="Palatino Linotype" w:eastAsia="Calibri" w:hAnsi="Palatino Linotype" w:cs="Arial"/>
          <w:b/>
          <w:bCs/>
          <w:lang w:val="es-ES" w:eastAsia="en-US"/>
        </w:rPr>
        <w:t>dos</w:t>
      </w:r>
      <w:r w:rsidR="009B5FFB" w:rsidRPr="006845F6">
        <w:rPr>
          <w:rFonts w:ascii="Palatino Linotype" w:eastAsia="Calibri" w:hAnsi="Palatino Linotype" w:cs="Arial"/>
          <w:b/>
          <w:bCs/>
          <w:lang w:val="es-ES" w:eastAsia="en-US"/>
        </w:rPr>
        <w:t xml:space="preserve"> de agosto</w:t>
      </w:r>
      <w:r w:rsidRPr="006845F6">
        <w:rPr>
          <w:rFonts w:ascii="Palatino Linotype" w:eastAsia="Calibri" w:hAnsi="Palatino Linotype" w:cs="Arial"/>
          <w:bCs/>
          <w:lang w:val="es-ES" w:eastAsia="en-US"/>
        </w:rPr>
        <w:t xml:space="preserve">, </w:t>
      </w:r>
      <w:r w:rsidR="009B5FFB" w:rsidRPr="006845F6">
        <w:rPr>
          <w:rFonts w:ascii="Palatino Linotype" w:eastAsia="Calibri" w:hAnsi="Palatino Linotype" w:cs="Arial"/>
          <w:bCs/>
          <w:lang w:val="es-ES" w:eastAsia="en-US"/>
        </w:rPr>
        <w:t>la</w:t>
      </w:r>
      <w:r w:rsidRPr="006845F6">
        <w:rPr>
          <w:rFonts w:ascii="Palatino Linotype" w:eastAsia="Calibri" w:hAnsi="Palatino Linotype" w:cs="Arial"/>
          <w:bCs/>
          <w:lang w:val="es-ES" w:eastAsia="en-US"/>
        </w:rPr>
        <w:t xml:space="preserve"> Titular de la Unidad de Transparencia del Sujeto Obligado, turnó el requerimiento de información a los servidores públicos habilitados que estimó pertinente, a fin de colmar la solicitud de acceso a la información; tal y como, se aprecia en la siguiente imagen:</w:t>
      </w:r>
      <w:bookmarkEnd w:id="1"/>
    </w:p>
    <w:p w14:paraId="750B4576" w14:textId="542F6424" w:rsidR="00F67B0E" w:rsidRPr="006845F6" w:rsidRDefault="00F67B0E" w:rsidP="006845F6">
      <w:pPr>
        <w:spacing w:line="360" w:lineRule="auto"/>
        <w:jc w:val="both"/>
        <w:rPr>
          <w:rFonts w:ascii="Palatino Linotype" w:hAnsi="Palatino Linotype"/>
        </w:rPr>
      </w:pPr>
    </w:p>
    <w:p w14:paraId="3921A726" w14:textId="7D525BD7" w:rsidR="00763CC0" w:rsidRPr="006845F6" w:rsidRDefault="00742800" w:rsidP="006845F6">
      <w:pPr>
        <w:spacing w:line="360" w:lineRule="auto"/>
        <w:jc w:val="center"/>
        <w:rPr>
          <w:rFonts w:ascii="Palatino Linotype" w:hAnsi="Palatino Linotype"/>
        </w:rPr>
      </w:pPr>
      <w:r w:rsidRPr="006845F6">
        <w:rPr>
          <w:rFonts w:ascii="Palatino Linotype" w:hAnsi="Palatino Linotype"/>
          <w:noProof/>
          <w:lang w:eastAsia="es-MX"/>
        </w:rPr>
        <w:drawing>
          <wp:inline distT="0" distB="0" distL="0" distR="0" wp14:anchorId="5B9A3493" wp14:editId="7F934D25">
            <wp:extent cx="5791835" cy="49022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90220"/>
                    </a:xfrm>
                    <a:prstGeom prst="rect">
                      <a:avLst/>
                    </a:prstGeom>
                  </pic:spPr>
                </pic:pic>
              </a:graphicData>
            </a:graphic>
          </wp:inline>
        </w:drawing>
      </w:r>
    </w:p>
    <w:p w14:paraId="7D4114DC" w14:textId="6D5597A5" w:rsidR="00763CC0" w:rsidRPr="006845F6" w:rsidRDefault="00763CC0" w:rsidP="006845F6">
      <w:pPr>
        <w:spacing w:line="360" w:lineRule="auto"/>
        <w:jc w:val="both"/>
        <w:rPr>
          <w:rFonts w:ascii="Palatino Linotype" w:hAnsi="Palatino Linotype"/>
        </w:rPr>
      </w:pPr>
    </w:p>
    <w:p w14:paraId="6FF61F9E" w14:textId="5D35387A" w:rsidR="009B5FFB" w:rsidRPr="006845F6" w:rsidRDefault="009B5FFB" w:rsidP="006845F6">
      <w:pPr>
        <w:spacing w:line="360" w:lineRule="auto"/>
        <w:jc w:val="both"/>
        <w:rPr>
          <w:rFonts w:ascii="Palatino Linotype" w:hAnsi="Palatino Linotype"/>
          <w:sz w:val="26"/>
          <w:szCs w:val="26"/>
        </w:rPr>
      </w:pPr>
      <w:bookmarkStart w:id="2" w:name="_Hlk149220418"/>
      <w:r w:rsidRPr="006845F6">
        <w:rPr>
          <w:rFonts w:ascii="Palatino Linotype" w:hAnsi="Palatino Linotype"/>
          <w:b/>
          <w:sz w:val="26"/>
          <w:szCs w:val="26"/>
        </w:rPr>
        <w:t>III.</w:t>
      </w:r>
      <w:r w:rsidRPr="006845F6">
        <w:rPr>
          <w:rFonts w:ascii="Palatino Linotype" w:hAnsi="Palatino Linotype"/>
          <w:sz w:val="26"/>
          <w:szCs w:val="26"/>
        </w:rPr>
        <w:t xml:space="preserve"> </w:t>
      </w:r>
      <w:r w:rsidRPr="006845F6">
        <w:rPr>
          <w:rFonts w:ascii="Palatino Linotype" w:hAnsi="Palatino Linotype"/>
          <w:b/>
          <w:sz w:val="26"/>
          <w:szCs w:val="26"/>
        </w:rPr>
        <w:t>Prórroga</w:t>
      </w:r>
    </w:p>
    <w:p w14:paraId="5027D5C7" w14:textId="0E01CB55" w:rsidR="009B5FFB" w:rsidRPr="006845F6" w:rsidRDefault="009B5FFB" w:rsidP="006845F6">
      <w:pPr>
        <w:spacing w:line="360" w:lineRule="auto"/>
        <w:jc w:val="both"/>
        <w:rPr>
          <w:rFonts w:ascii="Palatino Linotype" w:hAnsi="Palatino Linotype"/>
          <w:b/>
          <w:sz w:val="22"/>
          <w:szCs w:val="22"/>
        </w:rPr>
      </w:pPr>
      <w:r w:rsidRPr="006845F6">
        <w:rPr>
          <w:rFonts w:ascii="Palatino Linotype" w:hAnsi="Palatino Linotype"/>
        </w:rPr>
        <w:t xml:space="preserve">De las constancias que obran en </w:t>
      </w:r>
      <w:r w:rsidRPr="006845F6">
        <w:rPr>
          <w:rFonts w:ascii="Palatino Linotype" w:hAnsi="Palatino Linotype"/>
          <w:b/>
        </w:rPr>
        <w:t>EL SAIMEX,</w:t>
      </w:r>
      <w:r w:rsidRPr="006845F6">
        <w:rPr>
          <w:rFonts w:ascii="Palatino Linotype" w:hAnsi="Palatino Linotype"/>
        </w:rPr>
        <w:t xml:space="preserve"> se advierte que el </w:t>
      </w:r>
      <w:r w:rsidR="00742800" w:rsidRPr="006845F6">
        <w:rPr>
          <w:rFonts w:ascii="Palatino Linotype" w:hAnsi="Palatino Linotype"/>
          <w:b/>
        </w:rPr>
        <w:t>veintiuno</w:t>
      </w:r>
      <w:r w:rsidR="005B77A0" w:rsidRPr="006845F6">
        <w:rPr>
          <w:rFonts w:ascii="Palatino Linotype" w:hAnsi="Palatino Linotype"/>
          <w:b/>
        </w:rPr>
        <w:t xml:space="preserve"> de agosto</w:t>
      </w:r>
      <w:r w:rsidRPr="006845F6">
        <w:rPr>
          <w:rFonts w:ascii="Palatino Linotype" w:hAnsi="Palatino Linotype"/>
        </w:rPr>
        <w:t xml:space="preserve">, </w:t>
      </w:r>
      <w:r w:rsidRPr="006845F6">
        <w:rPr>
          <w:rFonts w:ascii="Palatino Linotype" w:hAnsi="Palatino Linotype"/>
          <w:b/>
        </w:rPr>
        <w:t xml:space="preserve">EL SUJETO OBLIGADO </w:t>
      </w:r>
      <w:r w:rsidRPr="006845F6">
        <w:rPr>
          <w:rFonts w:ascii="Palatino Linotype" w:hAnsi="Palatino Linotype"/>
        </w:rPr>
        <w:t xml:space="preserve">notificó una prórroga de siete días para dar respuesta a la solicitud de información planteada por </w:t>
      </w:r>
      <w:r w:rsidRPr="006845F6">
        <w:rPr>
          <w:rFonts w:ascii="Palatino Linotype" w:hAnsi="Palatino Linotype" w:cs="Arial"/>
          <w:b/>
          <w:lang w:val="es-ES"/>
        </w:rPr>
        <w:t>EL RECURRENTE</w:t>
      </w:r>
      <w:r w:rsidRPr="006845F6">
        <w:rPr>
          <w:rFonts w:ascii="Palatino Linotype" w:hAnsi="Palatino Linotype"/>
        </w:rPr>
        <w:t>, en los siguientes términos:</w:t>
      </w:r>
    </w:p>
    <w:p w14:paraId="234103FE" w14:textId="77777777" w:rsidR="009B5FFB" w:rsidRPr="006845F6" w:rsidRDefault="009B5FFB" w:rsidP="006845F6">
      <w:pPr>
        <w:spacing w:line="360" w:lineRule="auto"/>
        <w:jc w:val="both"/>
        <w:rPr>
          <w:rFonts w:ascii="Palatino Linotype" w:hAnsi="Palatino Linotype"/>
          <w:b/>
          <w:sz w:val="22"/>
          <w:szCs w:val="22"/>
        </w:rPr>
      </w:pPr>
    </w:p>
    <w:p w14:paraId="354B0419" w14:textId="77777777" w:rsidR="00742800" w:rsidRPr="006845F6" w:rsidRDefault="009B5FFB" w:rsidP="006845F6">
      <w:pPr>
        <w:ind w:left="851" w:right="899"/>
        <w:jc w:val="both"/>
        <w:rPr>
          <w:rFonts w:ascii="Palatino Linotype" w:hAnsi="Palatino Linotype" w:cs="Arial"/>
          <w:i/>
          <w:sz w:val="22"/>
          <w:szCs w:val="22"/>
        </w:rPr>
      </w:pPr>
      <w:r w:rsidRPr="006845F6">
        <w:rPr>
          <w:rFonts w:ascii="Palatino Linotype" w:hAnsi="Palatino Linotype" w:cs="Arial"/>
          <w:i/>
          <w:sz w:val="22"/>
          <w:szCs w:val="22"/>
        </w:rPr>
        <w:t>“</w:t>
      </w:r>
      <w:r w:rsidR="00742800" w:rsidRPr="006845F6">
        <w:rPr>
          <w:rFonts w:ascii="Palatino Linotype" w:hAnsi="Palatino Linotype" w:cs="Arial"/>
          <w:i/>
          <w:sz w:val="22"/>
          <w:szCs w:val="22"/>
        </w:rPr>
        <w:t>Folio de la solicitud: 00830/ZINACANT/IP/2023</w:t>
      </w:r>
    </w:p>
    <w:p w14:paraId="19E90A3A" w14:textId="77777777" w:rsidR="00742800" w:rsidRPr="006845F6" w:rsidRDefault="00742800" w:rsidP="006845F6">
      <w:pPr>
        <w:ind w:left="851" w:right="899"/>
        <w:jc w:val="both"/>
        <w:rPr>
          <w:rFonts w:ascii="Palatino Linotype" w:hAnsi="Palatino Linotype" w:cs="Arial"/>
          <w:i/>
          <w:sz w:val="22"/>
          <w:szCs w:val="22"/>
        </w:rPr>
      </w:pPr>
      <w:r w:rsidRPr="006845F6">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C3A1011" w14:textId="77777777" w:rsidR="00742800" w:rsidRPr="006845F6" w:rsidRDefault="00742800" w:rsidP="006845F6">
      <w:pPr>
        <w:ind w:left="851" w:right="899"/>
        <w:jc w:val="both"/>
        <w:rPr>
          <w:rFonts w:ascii="Palatino Linotype" w:hAnsi="Palatino Linotype" w:cs="Arial"/>
          <w:i/>
          <w:sz w:val="22"/>
          <w:szCs w:val="22"/>
        </w:rPr>
      </w:pPr>
      <w:r w:rsidRPr="006845F6">
        <w:rPr>
          <w:rFonts w:ascii="Palatino Linotype" w:hAnsi="Palatino Linotype" w:cs="Arial"/>
          <w:i/>
          <w:sz w:val="22"/>
          <w:szCs w:val="22"/>
        </w:rPr>
        <w:t xml:space="preserve">Con fundamento en el artículo 163 de la Ley de </w:t>
      </w:r>
      <w:proofErr w:type="spellStart"/>
      <w:r w:rsidRPr="006845F6">
        <w:rPr>
          <w:rFonts w:ascii="Palatino Linotype" w:hAnsi="Palatino Linotype" w:cs="Arial"/>
          <w:i/>
          <w:sz w:val="22"/>
          <w:szCs w:val="22"/>
        </w:rPr>
        <w:t>Transaprencia</w:t>
      </w:r>
      <w:proofErr w:type="spellEnd"/>
      <w:r w:rsidRPr="006845F6">
        <w:rPr>
          <w:rFonts w:ascii="Palatino Linotype" w:hAnsi="Palatino Linotype" w:cs="Arial"/>
          <w:i/>
          <w:sz w:val="22"/>
          <w:szCs w:val="22"/>
        </w:rPr>
        <w:t xml:space="preserve"> y Acceso a la Información Pública del Estado de México y Municipios se aprueba prórroga solicitada a fin de dar cabal cumplimiento al requerimiento.</w:t>
      </w:r>
    </w:p>
    <w:p w14:paraId="7A870A1B" w14:textId="77777777" w:rsidR="00742800" w:rsidRPr="006845F6" w:rsidRDefault="00742800" w:rsidP="006845F6">
      <w:pPr>
        <w:ind w:left="851" w:right="899"/>
        <w:jc w:val="both"/>
        <w:rPr>
          <w:rFonts w:ascii="Palatino Linotype" w:hAnsi="Palatino Linotype" w:cs="Arial"/>
          <w:i/>
          <w:sz w:val="22"/>
          <w:szCs w:val="22"/>
        </w:rPr>
      </w:pPr>
      <w:r w:rsidRPr="006845F6">
        <w:rPr>
          <w:rFonts w:ascii="Palatino Linotype" w:hAnsi="Palatino Linotype" w:cs="Arial"/>
          <w:i/>
          <w:sz w:val="22"/>
          <w:szCs w:val="22"/>
        </w:rPr>
        <w:t>BRENDA SELENE HERNANDEZ LOPEZ</w:t>
      </w:r>
    </w:p>
    <w:p w14:paraId="07A774C7" w14:textId="299B94E9" w:rsidR="009B5FFB" w:rsidRPr="006845F6" w:rsidRDefault="00742800" w:rsidP="006845F6">
      <w:pPr>
        <w:ind w:left="851" w:right="899"/>
        <w:jc w:val="both"/>
        <w:rPr>
          <w:rFonts w:ascii="Palatino Linotype" w:hAnsi="Palatino Linotype"/>
        </w:rPr>
      </w:pPr>
      <w:r w:rsidRPr="006845F6">
        <w:rPr>
          <w:rFonts w:ascii="Palatino Linotype" w:hAnsi="Palatino Linotype" w:cs="Arial"/>
          <w:i/>
          <w:sz w:val="22"/>
          <w:szCs w:val="22"/>
        </w:rPr>
        <w:t>Responsable de la Unidad de Transparencia</w:t>
      </w:r>
      <w:r w:rsidR="009B5FFB" w:rsidRPr="006845F6">
        <w:rPr>
          <w:rFonts w:ascii="Palatino Linotype" w:hAnsi="Palatino Linotype" w:cs="Arial"/>
          <w:i/>
          <w:sz w:val="22"/>
          <w:szCs w:val="22"/>
        </w:rPr>
        <w:t>” (Sic)</w:t>
      </w:r>
    </w:p>
    <w:p w14:paraId="7A502707" w14:textId="08057F63" w:rsidR="009B5FFB" w:rsidRPr="006845F6" w:rsidRDefault="009B5FFB" w:rsidP="006845F6">
      <w:pPr>
        <w:spacing w:line="360" w:lineRule="auto"/>
        <w:jc w:val="both"/>
        <w:rPr>
          <w:rFonts w:ascii="Palatino Linotype" w:hAnsi="Palatino Linotype"/>
        </w:rPr>
      </w:pPr>
    </w:p>
    <w:p w14:paraId="55F4ADDD" w14:textId="1A68FDAE" w:rsidR="005B77A0" w:rsidRPr="006845F6" w:rsidRDefault="002D64FD" w:rsidP="006845F6">
      <w:pPr>
        <w:spacing w:line="360" w:lineRule="auto"/>
        <w:jc w:val="both"/>
        <w:rPr>
          <w:rFonts w:ascii="Palatino Linotype" w:hAnsi="Palatino Linotype"/>
        </w:rPr>
      </w:pPr>
      <w:r w:rsidRPr="006845F6">
        <w:rPr>
          <w:rFonts w:ascii="Palatino Linotype" w:hAnsi="Palatino Linotype"/>
        </w:rPr>
        <w:lastRenderedPageBreak/>
        <w:t xml:space="preserve">Sin embargo, no pasa desapercibido para este Órgano Garante que la </w:t>
      </w:r>
      <w:r w:rsidR="009F04F1" w:rsidRPr="006845F6">
        <w:rPr>
          <w:rFonts w:ascii="Palatino Linotype" w:hAnsi="Palatino Linotype"/>
        </w:rPr>
        <w:t>prórroga</w:t>
      </w:r>
      <w:r w:rsidRPr="006845F6">
        <w:rPr>
          <w:rFonts w:ascii="Palatino Linotype" w:hAnsi="Palatino Linotype"/>
        </w:rPr>
        <w:t xml:space="preserve"> solicitada por el ente recurrido </w:t>
      </w:r>
      <w:r w:rsidR="005B77A0" w:rsidRPr="006845F6">
        <w:rPr>
          <w:rFonts w:ascii="Palatino Linotype" w:hAnsi="Palatino Linotype"/>
        </w:rPr>
        <w:t xml:space="preserve">no cumple </w:t>
      </w:r>
      <w:r w:rsidRPr="006845F6">
        <w:rPr>
          <w:rFonts w:ascii="Palatino Linotype" w:hAnsi="Palatino Linotype"/>
        </w:rPr>
        <w:t xml:space="preserve">con </w:t>
      </w:r>
      <w:r w:rsidR="005B77A0" w:rsidRPr="006845F6">
        <w:rPr>
          <w:rFonts w:ascii="Palatino Linotype" w:hAnsi="Palatino Linotype"/>
        </w:rPr>
        <w:t xml:space="preserve">los requisitos establecidos por el numeral 163 de la Ley local de la materia, debido a que, carece de la resolución emitida por el Comité de Transparencia del </w:t>
      </w:r>
      <w:r w:rsidR="005B77A0" w:rsidRPr="006845F6">
        <w:rPr>
          <w:rFonts w:ascii="Palatino Linotype" w:hAnsi="Palatino Linotype"/>
          <w:b/>
          <w:bCs/>
        </w:rPr>
        <w:t>SUJETO OBLIGADO.</w:t>
      </w:r>
      <w:bookmarkEnd w:id="2"/>
    </w:p>
    <w:p w14:paraId="76EA6FDE" w14:textId="77777777" w:rsidR="005B77A0" w:rsidRPr="006845F6" w:rsidRDefault="005B77A0" w:rsidP="006845F6">
      <w:pPr>
        <w:spacing w:line="360" w:lineRule="auto"/>
        <w:jc w:val="both"/>
        <w:rPr>
          <w:rFonts w:ascii="Palatino Linotype" w:hAnsi="Palatino Linotype"/>
        </w:rPr>
      </w:pPr>
    </w:p>
    <w:p w14:paraId="63EBEDD5" w14:textId="1BF16CF0" w:rsidR="001C3B29" w:rsidRPr="006845F6" w:rsidRDefault="001C3B29" w:rsidP="006845F6">
      <w:pPr>
        <w:spacing w:line="360" w:lineRule="auto"/>
        <w:jc w:val="both"/>
        <w:rPr>
          <w:rFonts w:ascii="Palatino Linotype" w:hAnsi="Palatino Linotype" w:cs="Arial"/>
          <w:b/>
          <w:sz w:val="26"/>
          <w:szCs w:val="26"/>
        </w:rPr>
      </w:pPr>
      <w:r w:rsidRPr="006845F6">
        <w:rPr>
          <w:rFonts w:ascii="Palatino Linotype" w:hAnsi="Palatino Linotype"/>
          <w:b/>
          <w:sz w:val="26"/>
          <w:szCs w:val="26"/>
        </w:rPr>
        <w:t>I</w:t>
      </w:r>
      <w:r w:rsidR="009B5FFB" w:rsidRPr="006845F6">
        <w:rPr>
          <w:rFonts w:ascii="Palatino Linotype" w:hAnsi="Palatino Linotype"/>
          <w:b/>
          <w:sz w:val="26"/>
          <w:szCs w:val="26"/>
        </w:rPr>
        <w:t>V</w:t>
      </w:r>
      <w:r w:rsidRPr="006845F6">
        <w:rPr>
          <w:rFonts w:ascii="Palatino Linotype" w:hAnsi="Palatino Linotype"/>
          <w:b/>
          <w:sz w:val="26"/>
          <w:szCs w:val="26"/>
        </w:rPr>
        <w:t xml:space="preserve">. </w:t>
      </w:r>
      <w:r w:rsidRPr="006845F6">
        <w:rPr>
          <w:rFonts w:ascii="Palatino Linotype" w:hAnsi="Palatino Linotype" w:cs="Arial"/>
          <w:b/>
          <w:sz w:val="26"/>
          <w:szCs w:val="26"/>
        </w:rPr>
        <w:t xml:space="preserve">Respuesta </w:t>
      </w:r>
      <w:r w:rsidR="009B5FFB" w:rsidRPr="006845F6">
        <w:rPr>
          <w:rFonts w:ascii="Palatino Linotype" w:hAnsi="Palatino Linotype" w:cs="Arial"/>
          <w:b/>
          <w:sz w:val="26"/>
          <w:szCs w:val="26"/>
        </w:rPr>
        <w:t>del Sujeto obligado</w:t>
      </w:r>
    </w:p>
    <w:p w14:paraId="4F6088F6" w14:textId="05A0D2DC" w:rsidR="009B5FFB" w:rsidRPr="006845F6" w:rsidRDefault="009B5FFB" w:rsidP="006845F6">
      <w:pPr>
        <w:spacing w:line="360" w:lineRule="auto"/>
        <w:jc w:val="both"/>
        <w:rPr>
          <w:rFonts w:ascii="Palatino Linotype" w:hAnsi="Palatino Linotype" w:cs="Arial"/>
          <w:b/>
          <w:sz w:val="28"/>
          <w:szCs w:val="28"/>
        </w:rPr>
      </w:pPr>
      <w:r w:rsidRPr="006845F6">
        <w:rPr>
          <w:rFonts w:ascii="Palatino Linotype" w:hAnsi="Palatino Linotype" w:cs="Arial"/>
        </w:rPr>
        <w:t xml:space="preserve">Del expediente electrónico conformado en el </w:t>
      </w:r>
      <w:r w:rsidRPr="006845F6">
        <w:rPr>
          <w:rFonts w:ascii="Palatino Linotype" w:hAnsi="Palatino Linotype" w:cs="Arial"/>
          <w:b/>
        </w:rPr>
        <w:t>SAIMEX</w:t>
      </w:r>
      <w:r w:rsidRPr="006845F6">
        <w:rPr>
          <w:rFonts w:ascii="Palatino Linotype" w:hAnsi="Palatino Linotype" w:cs="Arial"/>
        </w:rPr>
        <w:t xml:space="preserve">, del Recurso de Revisión materia del presente estudio, se advierte que el </w:t>
      </w:r>
      <w:r w:rsidR="00742800" w:rsidRPr="006845F6">
        <w:rPr>
          <w:rFonts w:ascii="Palatino Linotype" w:hAnsi="Palatino Linotype" w:cs="Arial"/>
          <w:b/>
        </w:rPr>
        <w:t>treinta de agosto</w:t>
      </w:r>
      <w:r w:rsidRPr="006845F6">
        <w:rPr>
          <w:rFonts w:ascii="Palatino Linotype" w:hAnsi="Palatino Linotype" w:cs="Arial"/>
          <w:b/>
        </w:rPr>
        <w:t>,</w:t>
      </w:r>
      <w:r w:rsidRPr="006845F6">
        <w:rPr>
          <w:rFonts w:ascii="Palatino Linotype" w:hAnsi="Palatino Linotype" w:cs="Arial"/>
        </w:rPr>
        <w:t xml:space="preserve"> </w:t>
      </w:r>
      <w:r w:rsidRPr="006845F6">
        <w:rPr>
          <w:rFonts w:ascii="Palatino Linotype" w:hAnsi="Palatino Linotype" w:cs="Arial"/>
          <w:b/>
        </w:rPr>
        <w:t xml:space="preserve">EL SUJETO OBLIGADO </w:t>
      </w:r>
      <w:r w:rsidRPr="006845F6">
        <w:rPr>
          <w:rFonts w:ascii="Palatino Linotype" w:hAnsi="Palatino Linotype" w:cs="Arial"/>
        </w:rPr>
        <w:t>dio respuesta a la solicitud de información pública en los siguientes términos:</w:t>
      </w:r>
    </w:p>
    <w:p w14:paraId="19419A33" w14:textId="77777777" w:rsidR="00E269AB" w:rsidRPr="006845F6" w:rsidRDefault="00E269AB" w:rsidP="006845F6">
      <w:pPr>
        <w:spacing w:line="360" w:lineRule="auto"/>
        <w:jc w:val="both"/>
        <w:rPr>
          <w:rFonts w:ascii="Palatino Linotype" w:hAnsi="Palatino Linotype"/>
          <w:b/>
          <w:sz w:val="22"/>
          <w:szCs w:val="22"/>
        </w:rPr>
      </w:pPr>
    </w:p>
    <w:p w14:paraId="3D88E7D4" w14:textId="77777777" w:rsidR="00742800" w:rsidRPr="006845F6" w:rsidRDefault="005B77A0" w:rsidP="006845F6">
      <w:pPr>
        <w:ind w:left="851" w:right="899"/>
        <w:jc w:val="both"/>
        <w:rPr>
          <w:rFonts w:ascii="Palatino Linotype" w:eastAsia="Palatino Linotype" w:hAnsi="Palatino Linotype" w:cs="Palatino Linotype"/>
          <w:i/>
        </w:rPr>
      </w:pPr>
      <w:r w:rsidRPr="006845F6">
        <w:rPr>
          <w:rFonts w:ascii="Palatino Linotype" w:eastAsia="Palatino Linotype" w:hAnsi="Palatino Linotype" w:cs="Palatino Linotype"/>
          <w:i/>
        </w:rPr>
        <w:t>“</w:t>
      </w:r>
      <w:r w:rsidR="00742800" w:rsidRPr="006845F6">
        <w:rPr>
          <w:rFonts w:ascii="Palatino Linotype" w:eastAsia="Palatino Linotype" w:hAnsi="Palatino Linotype" w:cs="Palatino Linotype"/>
          <w:i/>
        </w:rPr>
        <w:t>Folio de la solicitud: 00830/ZINACANT/IP/2023</w:t>
      </w:r>
    </w:p>
    <w:p w14:paraId="483279F8" w14:textId="77777777" w:rsidR="00742800" w:rsidRPr="006845F6" w:rsidRDefault="00742800" w:rsidP="006845F6">
      <w:pPr>
        <w:ind w:left="851" w:right="899"/>
        <w:jc w:val="both"/>
        <w:rPr>
          <w:rFonts w:ascii="Palatino Linotype" w:eastAsia="Palatino Linotype" w:hAnsi="Palatino Linotype" w:cs="Palatino Linotype"/>
          <w:i/>
        </w:rPr>
      </w:pPr>
      <w:r w:rsidRPr="006845F6">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7E03A6" w14:textId="77777777" w:rsidR="00742800" w:rsidRPr="006845F6" w:rsidRDefault="00742800" w:rsidP="006845F6">
      <w:pPr>
        <w:ind w:left="851" w:right="899"/>
        <w:jc w:val="both"/>
        <w:rPr>
          <w:rFonts w:ascii="Palatino Linotype" w:eastAsia="Palatino Linotype" w:hAnsi="Palatino Linotype" w:cs="Palatino Linotype"/>
          <w:i/>
        </w:rPr>
      </w:pPr>
      <w:r w:rsidRPr="006845F6">
        <w:rPr>
          <w:rFonts w:ascii="Palatino Linotype" w:eastAsia="Palatino Linotype" w:hAnsi="Palatino Linotype" w:cs="Palatino Linotype"/>
          <w:i/>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00830/ZINACANT/IP/2023, recibida a través del Sistema SAIMEX, en donde se solicita textualmente lo siguiente: “SOLICITO TODAS LAS AUTORIZACIONES DE PROTECCIÓN CIVIL PARA EVENTOS PÚBLICOS DURANTE 2023” (sic). En apego a lo establecido su solicitud fue analizada y turnada al área poseedora de la información, en este caso la Coordinación Municipal de Protección Civil y Bomberos, por lo que con fundamento en el artículo 12 de la Ley de Transparencia y Acceso a la Información Pública del Estado de México y Municipios, donde se establece que, “Los sujetos obligados sólo proporcionarán la información pública que se </w:t>
      </w:r>
      <w:r w:rsidRPr="006845F6">
        <w:rPr>
          <w:rFonts w:ascii="Palatino Linotype" w:eastAsia="Palatino Linotype" w:hAnsi="Palatino Linotype" w:cs="Palatino Linotype"/>
          <w:i/>
        </w:rPr>
        <w:lastRenderedPageBreak/>
        <w:t>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14:paraId="245EC801" w14:textId="77777777" w:rsidR="00742800" w:rsidRPr="006845F6" w:rsidRDefault="00742800" w:rsidP="006845F6">
      <w:pPr>
        <w:ind w:left="851" w:right="899"/>
        <w:jc w:val="both"/>
        <w:rPr>
          <w:rFonts w:ascii="Palatino Linotype" w:eastAsia="Palatino Linotype" w:hAnsi="Palatino Linotype" w:cs="Palatino Linotype"/>
          <w:i/>
        </w:rPr>
      </w:pPr>
      <w:r w:rsidRPr="006845F6">
        <w:rPr>
          <w:rFonts w:ascii="Palatino Linotype" w:eastAsia="Palatino Linotype" w:hAnsi="Palatino Linotype" w:cs="Palatino Linotype"/>
          <w:i/>
        </w:rPr>
        <w:t>ATENTAMENTE</w:t>
      </w:r>
    </w:p>
    <w:p w14:paraId="1C745D33" w14:textId="632B99E4" w:rsidR="005B77A0" w:rsidRPr="006845F6" w:rsidRDefault="00742800" w:rsidP="006845F6">
      <w:pPr>
        <w:ind w:left="851" w:right="899"/>
        <w:jc w:val="both"/>
        <w:rPr>
          <w:rFonts w:ascii="Palatino Linotype" w:eastAsia="Palatino Linotype" w:hAnsi="Palatino Linotype" w:cs="Palatino Linotype"/>
          <w:i/>
        </w:rPr>
      </w:pPr>
      <w:r w:rsidRPr="006845F6">
        <w:rPr>
          <w:rFonts w:ascii="Palatino Linotype" w:eastAsia="Palatino Linotype" w:hAnsi="Palatino Linotype" w:cs="Palatino Linotype"/>
          <w:i/>
        </w:rPr>
        <w:t>BRENDA SELENE HERNANDEZ LOPEZ</w:t>
      </w:r>
      <w:r w:rsidR="005B77A0" w:rsidRPr="006845F6">
        <w:rPr>
          <w:rFonts w:ascii="Palatino Linotype" w:eastAsia="Palatino Linotype" w:hAnsi="Palatino Linotype" w:cs="Palatino Linotype"/>
          <w:i/>
        </w:rPr>
        <w:t>” (Sic)</w:t>
      </w:r>
    </w:p>
    <w:p w14:paraId="372830D0" w14:textId="77777777" w:rsidR="005B77A0" w:rsidRPr="006845F6" w:rsidRDefault="005B77A0" w:rsidP="006845F6">
      <w:pPr>
        <w:widowControl w:val="0"/>
        <w:autoSpaceDE w:val="0"/>
        <w:autoSpaceDN w:val="0"/>
        <w:adjustRightInd w:val="0"/>
        <w:spacing w:line="360" w:lineRule="auto"/>
        <w:jc w:val="both"/>
        <w:rPr>
          <w:rFonts w:ascii="Palatino Linotype" w:hAnsi="Palatino Linotype" w:cs="Segoe UI"/>
          <w:sz w:val="14"/>
          <w:szCs w:val="16"/>
          <w:lang w:eastAsia="es-MX"/>
        </w:rPr>
      </w:pPr>
    </w:p>
    <w:p w14:paraId="0FA1F944" w14:textId="2702B7C7" w:rsidR="00641A03" w:rsidRPr="006845F6" w:rsidRDefault="00742800" w:rsidP="006845F6">
      <w:pPr>
        <w:spacing w:line="360" w:lineRule="auto"/>
        <w:jc w:val="both"/>
        <w:rPr>
          <w:rFonts w:ascii="Palatino Linotype" w:hAnsi="Palatino Linotype" w:cs="Arial"/>
          <w:i/>
          <w:iCs/>
        </w:rPr>
      </w:pPr>
      <w:r w:rsidRPr="006845F6">
        <w:rPr>
          <w:rFonts w:ascii="Palatino Linotype" w:hAnsi="Palatino Linotype" w:cs="Segoe UI"/>
          <w:lang w:eastAsia="es-MX"/>
        </w:rPr>
        <w:t>Así mismo</w:t>
      </w:r>
      <w:r w:rsidR="0053762C" w:rsidRPr="006845F6">
        <w:rPr>
          <w:rFonts w:ascii="Palatino Linotype" w:hAnsi="Palatino Linotype" w:cs="Segoe UI"/>
          <w:lang w:eastAsia="es-MX"/>
        </w:rPr>
        <w:t xml:space="preserve">, se </w:t>
      </w:r>
      <w:r w:rsidRPr="006845F6">
        <w:rPr>
          <w:rFonts w:ascii="Palatino Linotype" w:hAnsi="Palatino Linotype" w:cs="Segoe UI"/>
          <w:lang w:eastAsia="es-MX"/>
        </w:rPr>
        <w:t xml:space="preserve">advierte que </w:t>
      </w:r>
      <w:r w:rsidR="005B77A0" w:rsidRPr="006845F6">
        <w:rPr>
          <w:rFonts w:ascii="Palatino Linotype" w:hAnsi="Palatino Linotype" w:cs="Segoe UI"/>
          <w:b/>
          <w:bCs/>
          <w:lang w:eastAsia="es-MX"/>
        </w:rPr>
        <w:t>EL SUJETO OBLIGADO</w:t>
      </w:r>
      <w:r w:rsidR="005B77A0" w:rsidRPr="006845F6">
        <w:rPr>
          <w:rFonts w:ascii="Palatino Linotype" w:hAnsi="Palatino Linotype" w:cs="Segoe UI"/>
          <w:lang w:eastAsia="es-MX"/>
        </w:rPr>
        <w:t xml:space="preserve"> adjuntó a su respuesta </w:t>
      </w:r>
      <w:r w:rsidRPr="006845F6">
        <w:rPr>
          <w:rFonts w:ascii="Palatino Linotype" w:hAnsi="Palatino Linotype" w:cs="Segoe UI"/>
          <w:lang w:eastAsia="es-MX"/>
        </w:rPr>
        <w:t>el archivo electrónico denominado</w:t>
      </w:r>
      <w:r w:rsidRPr="006845F6">
        <w:t xml:space="preserve"> “</w:t>
      </w:r>
      <w:r w:rsidRPr="006845F6">
        <w:rPr>
          <w:rFonts w:ascii="Palatino Linotype" w:hAnsi="Palatino Linotype" w:cs="Segoe UI"/>
          <w:i/>
          <w:lang w:eastAsia="es-MX"/>
        </w:rPr>
        <w:t>BAILE PUBLICO MARCO ANTONIO SOLIS OK04082023144942.pdf”</w:t>
      </w:r>
      <w:r w:rsidR="005B77A0" w:rsidRPr="006845F6">
        <w:rPr>
          <w:rFonts w:ascii="Palatino Linotype" w:hAnsi="Palatino Linotype" w:cs="Arial"/>
          <w:i/>
          <w:iCs/>
        </w:rPr>
        <w:t xml:space="preserve">, </w:t>
      </w:r>
      <w:r w:rsidR="0053762C" w:rsidRPr="006845F6">
        <w:rPr>
          <w:rFonts w:ascii="Palatino Linotype" w:hAnsi="Palatino Linotype" w:cs="Arial"/>
        </w:rPr>
        <w:t xml:space="preserve">el cual contiene el </w:t>
      </w:r>
      <w:r w:rsidR="002A4F42" w:rsidRPr="006845F6">
        <w:rPr>
          <w:rFonts w:ascii="Palatino Linotype" w:hAnsi="Palatino Linotype" w:cs="Arial"/>
          <w:iCs/>
        </w:rPr>
        <w:t xml:space="preserve">oficio </w:t>
      </w:r>
      <w:r w:rsidR="0053762C" w:rsidRPr="006845F6">
        <w:rPr>
          <w:rFonts w:ascii="Palatino Linotype" w:hAnsi="Palatino Linotype" w:cs="Arial"/>
          <w:iCs/>
        </w:rPr>
        <w:t>-</w:t>
      </w:r>
      <w:r w:rsidR="002A4F42" w:rsidRPr="006845F6">
        <w:rPr>
          <w:rFonts w:ascii="Palatino Linotype" w:hAnsi="Palatino Linotype" w:cs="Arial"/>
          <w:iCs/>
        </w:rPr>
        <w:t>cuyo número no es visible</w:t>
      </w:r>
      <w:r w:rsidR="0053762C" w:rsidRPr="006845F6">
        <w:rPr>
          <w:rFonts w:ascii="Palatino Linotype" w:hAnsi="Palatino Linotype" w:cs="Arial"/>
          <w:iCs/>
        </w:rPr>
        <w:t>-</w:t>
      </w:r>
      <w:r w:rsidR="005B77A0" w:rsidRPr="006845F6">
        <w:rPr>
          <w:rFonts w:ascii="Palatino Linotype" w:hAnsi="Palatino Linotype" w:cs="Arial"/>
          <w:iCs/>
        </w:rPr>
        <w:t xml:space="preserve">, del </w:t>
      </w:r>
      <w:r w:rsidR="002A4F42" w:rsidRPr="006845F6">
        <w:rPr>
          <w:rFonts w:ascii="Palatino Linotype" w:hAnsi="Palatino Linotype" w:cs="Arial"/>
          <w:b/>
          <w:bCs/>
          <w:iCs/>
        </w:rPr>
        <w:t>veintitrés de febrero</w:t>
      </w:r>
      <w:r w:rsidR="005B77A0" w:rsidRPr="006845F6">
        <w:rPr>
          <w:rFonts w:ascii="Palatino Linotype" w:hAnsi="Palatino Linotype" w:cs="Arial"/>
          <w:b/>
          <w:bCs/>
          <w:iCs/>
        </w:rPr>
        <w:t xml:space="preserve">, </w:t>
      </w:r>
      <w:r w:rsidR="005B77A0" w:rsidRPr="006845F6">
        <w:rPr>
          <w:rFonts w:ascii="Palatino Linotype" w:hAnsi="Palatino Linotype" w:cs="Arial"/>
          <w:iCs/>
        </w:rPr>
        <w:t xml:space="preserve">signado por </w:t>
      </w:r>
      <w:r w:rsidR="002A4F42" w:rsidRPr="006845F6">
        <w:rPr>
          <w:rFonts w:ascii="Palatino Linotype" w:hAnsi="Palatino Linotype" w:cs="Arial"/>
          <w:iCs/>
        </w:rPr>
        <w:t>el Coordinador de Protección Civil y Bomberos</w:t>
      </w:r>
      <w:r w:rsidR="005B77A0" w:rsidRPr="006845F6">
        <w:rPr>
          <w:rFonts w:ascii="Palatino Linotype" w:hAnsi="Palatino Linotype" w:cs="Arial"/>
          <w:iCs/>
        </w:rPr>
        <w:t xml:space="preserve">, </w:t>
      </w:r>
      <w:r w:rsidR="0053762C" w:rsidRPr="006845F6">
        <w:rPr>
          <w:rFonts w:ascii="Palatino Linotype" w:hAnsi="Palatino Linotype" w:cs="Arial"/>
          <w:iCs/>
        </w:rPr>
        <w:t xml:space="preserve">en dicho documento </w:t>
      </w:r>
      <w:r w:rsidR="005B142E" w:rsidRPr="006845F6">
        <w:rPr>
          <w:rFonts w:ascii="Palatino Linotype" w:hAnsi="Palatino Linotype" w:cs="Arial"/>
          <w:iCs/>
        </w:rPr>
        <w:t xml:space="preserve">se informa sobre la visita para revisar las instalaciones </w:t>
      </w:r>
      <w:r w:rsidR="002A4F42" w:rsidRPr="006845F6">
        <w:rPr>
          <w:rFonts w:ascii="Palatino Linotype" w:hAnsi="Palatino Linotype" w:cs="Arial"/>
          <w:iCs/>
        </w:rPr>
        <w:t>del Estadio de Béisbol Toluca 80, inmueble donde se llev</w:t>
      </w:r>
      <w:r w:rsidR="005B142E" w:rsidRPr="006845F6">
        <w:rPr>
          <w:rFonts w:ascii="Palatino Linotype" w:hAnsi="Palatino Linotype" w:cs="Arial"/>
          <w:iCs/>
        </w:rPr>
        <w:t>ó</w:t>
      </w:r>
      <w:r w:rsidR="002A4F42" w:rsidRPr="006845F6">
        <w:rPr>
          <w:rFonts w:ascii="Palatino Linotype" w:hAnsi="Palatino Linotype" w:cs="Arial"/>
          <w:iCs/>
        </w:rPr>
        <w:t xml:space="preserve"> a cabo el evento denominado MARCO ANTONIO SOLÍS EL BUKI TOUR MUNDIAL 2023</w:t>
      </w:r>
      <w:r w:rsidR="00866D6E" w:rsidRPr="006845F6">
        <w:rPr>
          <w:rFonts w:ascii="Palatino Linotype" w:hAnsi="Palatino Linotype" w:cs="Arial"/>
          <w:i/>
          <w:iCs/>
        </w:rPr>
        <w:t>.</w:t>
      </w:r>
    </w:p>
    <w:p w14:paraId="0027504E" w14:textId="77777777" w:rsidR="00E269AB" w:rsidRPr="006845F6" w:rsidRDefault="00E269AB" w:rsidP="006845F6">
      <w:pPr>
        <w:pStyle w:val="Prrafodelista"/>
        <w:tabs>
          <w:tab w:val="left" w:pos="709"/>
        </w:tabs>
        <w:spacing w:line="360" w:lineRule="auto"/>
        <w:ind w:left="0"/>
        <w:jc w:val="both"/>
        <w:rPr>
          <w:rFonts w:ascii="Palatino Linotype" w:hAnsi="Palatino Linotype" w:cs="Arial"/>
          <w:b/>
          <w:sz w:val="14"/>
          <w:lang w:val="es-419"/>
        </w:rPr>
      </w:pPr>
    </w:p>
    <w:p w14:paraId="5AF077F6" w14:textId="7B67033E" w:rsidR="007D38BB" w:rsidRPr="006845F6" w:rsidRDefault="00C00691" w:rsidP="006845F6">
      <w:pPr>
        <w:pStyle w:val="Prrafodelista"/>
        <w:tabs>
          <w:tab w:val="left" w:pos="709"/>
        </w:tabs>
        <w:spacing w:line="360" w:lineRule="auto"/>
        <w:ind w:left="0"/>
        <w:jc w:val="both"/>
        <w:rPr>
          <w:rFonts w:ascii="Palatino Linotype" w:hAnsi="Palatino Linotype" w:cs="Arial"/>
          <w:b/>
          <w:bCs/>
          <w:sz w:val="26"/>
          <w:szCs w:val="26"/>
        </w:rPr>
      </w:pPr>
      <w:r w:rsidRPr="006845F6">
        <w:rPr>
          <w:rFonts w:ascii="Palatino Linotype" w:hAnsi="Palatino Linotype" w:cs="Arial"/>
          <w:b/>
          <w:sz w:val="26"/>
          <w:szCs w:val="26"/>
          <w:lang w:val="es-419"/>
        </w:rPr>
        <w:t>V</w:t>
      </w:r>
      <w:r w:rsidR="00E24730" w:rsidRPr="006845F6">
        <w:rPr>
          <w:rFonts w:ascii="Palatino Linotype" w:hAnsi="Palatino Linotype" w:cs="Arial"/>
          <w:b/>
          <w:sz w:val="26"/>
          <w:szCs w:val="26"/>
        </w:rPr>
        <w:t>.</w:t>
      </w:r>
      <w:r w:rsidR="000171D8" w:rsidRPr="006845F6">
        <w:rPr>
          <w:rFonts w:ascii="Palatino Linotype" w:hAnsi="Palatino Linotype" w:cs="Arial"/>
          <w:b/>
          <w:sz w:val="26"/>
          <w:szCs w:val="26"/>
        </w:rPr>
        <w:t xml:space="preserve"> </w:t>
      </w:r>
      <w:r w:rsidR="007D38BB" w:rsidRPr="006845F6">
        <w:rPr>
          <w:rFonts w:ascii="Palatino Linotype" w:hAnsi="Palatino Linotype" w:cs="Arial"/>
          <w:b/>
          <w:bCs/>
          <w:sz w:val="26"/>
          <w:szCs w:val="26"/>
        </w:rPr>
        <w:t xml:space="preserve">Del </w:t>
      </w:r>
      <w:r w:rsidR="00D86297" w:rsidRPr="006845F6">
        <w:rPr>
          <w:rFonts w:ascii="Palatino Linotype" w:hAnsi="Palatino Linotype" w:cs="Arial"/>
          <w:b/>
          <w:bCs/>
          <w:sz w:val="26"/>
          <w:szCs w:val="26"/>
        </w:rPr>
        <w:t>Recurso Revisión</w:t>
      </w:r>
    </w:p>
    <w:p w14:paraId="24CA4352" w14:textId="69554B1E" w:rsidR="00590F40" w:rsidRPr="006845F6" w:rsidRDefault="00E1767D" w:rsidP="006845F6">
      <w:pPr>
        <w:spacing w:line="360" w:lineRule="auto"/>
        <w:jc w:val="both"/>
        <w:rPr>
          <w:rFonts w:ascii="Palatino Linotype" w:eastAsia="Palatino Linotype" w:hAnsi="Palatino Linotype" w:cs="Palatino Linotype"/>
          <w:lang w:eastAsia="es-MX"/>
        </w:rPr>
      </w:pPr>
      <w:r w:rsidRPr="006845F6">
        <w:rPr>
          <w:rFonts w:ascii="Palatino Linotype" w:hAnsi="Palatino Linotype" w:cs="Arial"/>
        </w:rPr>
        <w:t>E</w:t>
      </w:r>
      <w:r w:rsidR="00673C06" w:rsidRPr="006845F6">
        <w:rPr>
          <w:rFonts w:ascii="Palatino Linotype" w:hAnsi="Palatino Linotype" w:cs="Arial"/>
        </w:rPr>
        <w:t>l</w:t>
      </w:r>
      <w:r w:rsidR="000171D8" w:rsidRPr="006845F6">
        <w:rPr>
          <w:rFonts w:ascii="Palatino Linotype" w:hAnsi="Palatino Linotype" w:cs="Arial"/>
        </w:rPr>
        <w:t xml:space="preserve"> </w:t>
      </w:r>
      <w:r w:rsidR="00DE0F3A" w:rsidRPr="006845F6">
        <w:rPr>
          <w:rFonts w:ascii="Palatino Linotype" w:hAnsi="Palatino Linotype" w:cs="Arial"/>
          <w:b/>
        </w:rPr>
        <w:t>seis</w:t>
      </w:r>
      <w:r w:rsidR="00590F40" w:rsidRPr="006845F6">
        <w:rPr>
          <w:rFonts w:ascii="Palatino Linotype" w:hAnsi="Palatino Linotype" w:cs="Arial"/>
          <w:b/>
        </w:rPr>
        <w:t xml:space="preserve"> de septiembre</w:t>
      </w:r>
      <w:r w:rsidR="000171D8" w:rsidRPr="006845F6">
        <w:rPr>
          <w:rFonts w:ascii="Palatino Linotype" w:hAnsi="Palatino Linotype" w:cs="Arial"/>
        </w:rPr>
        <w:t xml:space="preserve">, </w:t>
      </w:r>
      <w:r w:rsidR="00901AE2" w:rsidRPr="006845F6">
        <w:rPr>
          <w:rFonts w:ascii="Palatino Linotype" w:hAnsi="Palatino Linotype" w:cs="Arial"/>
          <w:b/>
          <w:lang w:val="es-ES"/>
        </w:rPr>
        <w:t>EL</w:t>
      </w:r>
      <w:r w:rsidR="00884EC7" w:rsidRPr="006845F6">
        <w:rPr>
          <w:rFonts w:ascii="Palatino Linotype" w:hAnsi="Palatino Linotype" w:cs="Arial"/>
          <w:b/>
          <w:lang w:val="es-ES"/>
        </w:rPr>
        <w:t xml:space="preserve"> RECURRENTE</w:t>
      </w:r>
      <w:r w:rsidR="00E5139C" w:rsidRPr="006845F6">
        <w:rPr>
          <w:rFonts w:ascii="Palatino Linotype" w:hAnsi="Palatino Linotype" w:cs="Arial"/>
          <w:b/>
        </w:rPr>
        <w:t xml:space="preserve"> </w:t>
      </w:r>
      <w:r w:rsidRPr="006845F6">
        <w:rPr>
          <w:rFonts w:ascii="Palatino Linotype" w:hAnsi="Palatino Linotype" w:cs="Arial"/>
          <w:bCs/>
        </w:rPr>
        <w:t xml:space="preserve">se inconformó de la respuesta del </w:t>
      </w:r>
      <w:r w:rsidRPr="006845F6">
        <w:rPr>
          <w:rFonts w:ascii="Palatino Linotype" w:hAnsi="Palatino Linotype" w:cs="Arial"/>
          <w:b/>
        </w:rPr>
        <w:t xml:space="preserve">SUJETO </w:t>
      </w:r>
      <w:r w:rsidR="00BB5669" w:rsidRPr="006845F6">
        <w:rPr>
          <w:rFonts w:ascii="Palatino Linotype" w:hAnsi="Palatino Linotype" w:cs="Arial"/>
          <w:b/>
        </w:rPr>
        <w:t xml:space="preserve">OBLIGADO, </w:t>
      </w:r>
      <w:r w:rsidR="00BB5669" w:rsidRPr="006845F6">
        <w:rPr>
          <w:rFonts w:ascii="Palatino Linotype" w:hAnsi="Palatino Linotype" w:cs="Arial"/>
          <w:bCs/>
        </w:rPr>
        <w:t>por</w:t>
      </w:r>
      <w:r w:rsidRPr="006845F6">
        <w:rPr>
          <w:rFonts w:ascii="Palatino Linotype" w:hAnsi="Palatino Linotype" w:cs="Arial"/>
          <w:bCs/>
        </w:rPr>
        <w:t xml:space="preserve"> lo que, </w:t>
      </w:r>
      <w:r w:rsidR="000171D8" w:rsidRPr="006845F6">
        <w:rPr>
          <w:rFonts w:ascii="Palatino Linotype" w:hAnsi="Palatino Linotype" w:cs="Arial"/>
        </w:rPr>
        <w:t xml:space="preserve">interpuso el </w:t>
      </w:r>
      <w:r w:rsidR="00D86297" w:rsidRPr="006845F6">
        <w:rPr>
          <w:rFonts w:ascii="Palatino Linotype" w:hAnsi="Palatino Linotype" w:cs="Arial"/>
        </w:rPr>
        <w:t>Recurso Revisión</w:t>
      </w:r>
      <w:r w:rsidR="000171D8" w:rsidRPr="006845F6">
        <w:rPr>
          <w:rFonts w:ascii="Palatino Linotype" w:hAnsi="Palatino Linotype" w:cs="Arial"/>
        </w:rPr>
        <w:t xml:space="preserve"> sujeto del presente estudio</w:t>
      </w:r>
      <w:r w:rsidR="002B686D" w:rsidRPr="006845F6">
        <w:rPr>
          <w:rFonts w:ascii="Palatino Linotype" w:hAnsi="Palatino Linotype" w:cs="Arial"/>
          <w:b/>
        </w:rPr>
        <w:t xml:space="preserve">, </w:t>
      </w:r>
      <w:r w:rsidR="000171D8" w:rsidRPr="006845F6">
        <w:rPr>
          <w:rFonts w:ascii="Palatino Linotype" w:hAnsi="Palatino Linotype" w:cs="Arial"/>
        </w:rPr>
        <w:t xml:space="preserve">el cual fue registrado en </w:t>
      </w:r>
      <w:r w:rsidR="000171D8" w:rsidRPr="006845F6">
        <w:rPr>
          <w:rFonts w:ascii="Palatino Linotype" w:hAnsi="Palatino Linotype" w:cs="Arial"/>
          <w:b/>
        </w:rPr>
        <w:t xml:space="preserve">EL SAIMEX, </w:t>
      </w:r>
      <w:r w:rsidR="000171D8" w:rsidRPr="006845F6">
        <w:rPr>
          <w:rFonts w:ascii="Palatino Linotype" w:hAnsi="Palatino Linotype" w:cs="Arial"/>
          <w:bCs/>
        </w:rPr>
        <w:t>y</w:t>
      </w:r>
      <w:r w:rsidR="000171D8" w:rsidRPr="006845F6">
        <w:rPr>
          <w:rFonts w:ascii="Palatino Linotype" w:hAnsi="Palatino Linotype" w:cs="Arial"/>
        </w:rPr>
        <w:t xml:space="preserve"> se le asignó el número de expediente </w:t>
      </w:r>
      <w:r w:rsidR="007400F8" w:rsidRPr="006845F6">
        <w:rPr>
          <w:rFonts w:ascii="Palatino Linotype" w:hAnsi="Palatino Linotype" w:cs="Arial"/>
          <w:b/>
          <w:lang w:val="es-ES"/>
        </w:rPr>
        <w:t>05487/INFOEM/IP/RR/2023</w:t>
      </w:r>
      <w:r w:rsidR="000171D8" w:rsidRPr="006845F6">
        <w:rPr>
          <w:rFonts w:ascii="Palatino Linotype" w:hAnsi="Palatino Linotype" w:cs="Arial"/>
          <w:b/>
        </w:rPr>
        <w:t>,</w:t>
      </w:r>
      <w:r w:rsidR="000171D8" w:rsidRPr="006845F6">
        <w:rPr>
          <w:rFonts w:ascii="Palatino Linotype" w:hAnsi="Palatino Linotype" w:cs="Arial"/>
        </w:rPr>
        <w:t xml:space="preserve"> en el que señaló </w:t>
      </w:r>
      <w:r w:rsidR="00DE0F3A" w:rsidRPr="006845F6">
        <w:rPr>
          <w:rFonts w:ascii="Palatino Linotype" w:hAnsi="Palatino Linotype" w:cs="Arial"/>
        </w:rPr>
        <w:t>como</w:t>
      </w:r>
      <w:bookmarkStart w:id="3" w:name="_Hlk149220614"/>
      <w:r w:rsidR="00DE0F3A" w:rsidRPr="006845F6">
        <w:rPr>
          <w:rFonts w:ascii="Palatino Linotype" w:hAnsi="Palatino Linotype" w:cs="Arial"/>
        </w:rPr>
        <w:t xml:space="preserve"> a</w:t>
      </w:r>
      <w:r w:rsidR="00DE0F3A" w:rsidRPr="006845F6">
        <w:rPr>
          <w:rFonts w:ascii="Palatino Linotype" w:hAnsi="Palatino Linotype" w:cs="Arial"/>
          <w:bCs/>
        </w:rPr>
        <w:t>cto im</w:t>
      </w:r>
      <w:r w:rsidR="00590F40" w:rsidRPr="006845F6">
        <w:rPr>
          <w:rFonts w:ascii="Palatino Linotype" w:hAnsi="Palatino Linotype" w:cs="Arial"/>
          <w:bCs/>
        </w:rPr>
        <w:t>pugnado</w:t>
      </w:r>
      <w:r w:rsidR="00DE0F3A" w:rsidRPr="006845F6">
        <w:rPr>
          <w:rFonts w:ascii="Palatino Linotype" w:hAnsi="Palatino Linotype" w:cs="Arial"/>
          <w:bCs/>
        </w:rPr>
        <w:t>, a</w:t>
      </w:r>
      <w:r w:rsidR="00DE0F3A" w:rsidRPr="006845F6">
        <w:rPr>
          <w:rFonts w:ascii="Palatino Linotype" w:eastAsia="Palatino Linotype" w:hAnsi="Palatino Linotype" w:cs="Palatino Linotype"/>
          <w:bCs/>
          <w:lang w:eastAsia="es-MX"/>
        </w:rPr>
        <w:t>sí como razones o motivos de i</w:t>
      </w:r>
      <w:r w:rsidR="00590F40" w:rsidRPr="006845F6">
        <w:rPr>
          <w:rFonts w:ascii="Palatino Linotype" w:eastAsia="Palatino Linotype" w:hAnsi="Palatino Linotype" w:cs="Palatino Linotype"/>
          <w:bCs/>
          <w:lang w:eastAsia="es-MX"/>
        </w:rPr>
        <w:t>nconformidad</w:t>
      </w:r>
      <w:r w:rsidR="00DE0F3A" w:rsidRPr="006845F6">
        <w:rPr>
          <w:rFonts w:ascii="Palatino Linotype" w:eastAsia="Palatino Linotype" w:hAnsi="Palatino Linotype" w:cs="Palatino Linotype"/>
          <w:bCs/>
          <w:lang w:eastAsia="es-MX"/>
        </w:rPr>
        <w:t xml:space="preserve"> lo siguiente</w:t>
      </w:r>
      <w:r w:rsidR="00590F40" w:rsidRPr="006845F6">
        <w:rPr>
          <w:rFonts w:ascii="Palatino Linotype" w:eastAsia="Palatino Linotype" w:hAnsi="Palatino Linotype" w:cs="Palatino Linotype"/>
          <w:lang w:eastAsia="es-MX"/>
        </w:rPr>
        <w:t>:</w:t>
      </w:r>
    </w:p>
    <w:p w14:paraId="44228823" w14:textId="77777777" w:rsidR="00590F40" w:rsidRPr="006845F6" w:rsidRDefault="00590F40" w:rsidP="006845F6">
      <w:pPr>
        <w:widowControl w:val="0"/>
        <w:spacing w:line="360" w:lineRule="auto"/>
        <w:jc w:val="both"/>
        <w:rPr>
          <w:rFonts w:ascii="Palatino Linotype" w:eastAsia="Palatino Linotype" w:hAnsi="Palatino Linotype" w:cs="Palatino Linotype"/>
          <w:sz w:val="14"/>
          <w:lang w:eastAsia="es-MX"/>
        </w:rPr>
      </w:pPr>
    </w:p>
    <w:p w14:paraId="7E85662B" w14:textId="1FDA4460" w:rsidR="00590F40" w:rsidRPr="006845F6" w:rsidRDefault="00590F40" w:rsidP="006845F6">
      <w:pPr>
        <w:widowControl w:val="0"/>
        <w:ind w:left="850" w:right="899"/>
        <w:jc w:val="both"/>
        <w:rPr>
          <w:rFonts w:ascii="Palatino Linotype" w:hAnsi="Palatino Linotype"/>
          <w:iCs/>
          <w:sz w:val="22"/>
          <w:szCs w:val="22"/>
        </w:rPr>
      </w:pPr>
      <w:r w:rsidRPr="006845F6">
        <w:rPr>
          <w:rFonts w:ascii="Palatino Linotype" w:hAnsi="Palatino Linotype"/>
          <w:i/>
          <w:iCs/>
          <w:sz w:val="22"/>
          <w:szCs w:val="22"/>
        </w:rPr>
        <w:lastRenderedPageBreak/>
        <w:t>“</w:t>
      </w:r>
      <w:r w:rsidR="00DE0F3A" w:rsidRPr="006845F6">
        <w:rPr>
          <w:rFonts w:ascii="Palatino Linotype" w:hAnsi="Palatino Linotype"/>
          <w:i/>
          <w:iCs/>
          <w:sz w:val="22"/>
          <w:szCs w:val="22"/>
        </w:rPr>
        <w:t>NO ENTREGAN LA INFORMACIÓN COMPLETA DERIVADO QUE SOLO ENTREGAN DE 1 EVENTO Y NI SIQUIERA TESTAN INFORMACIÓN</w:t>
      </w:r>
      <w:r w:rsidRPr="006845F6">
        <w:rPr>
          <w:rFonts w:ascii="Palatino Linotype" w:hAnsi="Palatino Linotype"/>
          <w:i/>
          <w:iCs/>
          <w:sz w:val="22"/>
          <w:szCs w:val="22"/>
        </w:rPr>
        <w:t xml:space="preserve">” </w:t>
      </w:r>
      <w:r w:rsidRPr="006845F6">
        <w:rPr>
          <w:rFonts w:ascii="Palatino Linotype" w:hAnsi="Palatino Linotype"/>
          <w:iCs/>
          <w:sz w:val="22"/>
          <w:szCs w:val="22"/>
        </w:rPr>
        <w:t>(Sic).</w:t>
      </w:r>
    </w:p>
    <w:bookmarkEnd w:id="3"/>
    <w:p w14:paraId="3E887B78" w14:textId="77777777" w:rsidR="006421D6" w:rsidRPr="006845F6" w:rsidRDefault="006421D6" w:rsidP="006845F6">
      <w:pPr>
        <w:spacing w:line="360" w:lineRule="auto"/>
        <w:jc w:val="both"/>
        <w:rPr>
          <w:rFonts w:ascii="Palatino Linotype" w:hAnsi="Palatino Linotype" w:cs="Arial"/>
          <w:b/>
          <w:sz w:val="28"/>
          <w:szCs w:val="28"/>
          <w:lang w:val="es-419"/>
        </w:rPr>
      </w:pPr>
    </w:p>
    <w:p w14:paraId="11CDF804" w14:textId="703C2F97" w:rsidR="007D38BB" w:rsidRPr="006845F6" w:rsidRDefault="00A606B9" w:rsidP="006845F6">
      <w:pPr>
        <w:spacing w:line="360" w:lineRule="auto"/>
        <w:jc w:val="both"/>
        <w:rPr>
          <w:rFonts w:ascii="Palatino Linotype" w:hAnsi="Palatino Linotype" w:cs="Arial"/>
          <w:b/>
          <w:sz w:val="28"/>
          <w:szCs w:val="28"/>
        </w:rPr>
      </w:pPr>
      <w:r w:rsidRPr="006845F6">
        <w:rPr>
          <w:rFonts w:ascii="Palatino Linotype" w:hAnsi="Palatino Linotype" w:cs="Arial"/>
          <w:b/>
          <w:sz w:val="28"/>
          <w:szCs w:val="28"/>
          <w:lang w:val="es-419"/>
        </w:rPr>
        <w:t>V</w:t>
      </w:r>
      <w:r w:rsidR="003F3F35" w:rsidRPr="006845F6">
        <w:rPr>
          <w:rFonts w:ascii="Palatino Linotype" w:hAnsi="Palatino Linotype" w:cs="Arial"/>
          <w:b/>
          <w:sz w:val="28"/>
          <w:szCs w:val="28"/>
          <w:lang w:val="es-419"/>
        </w:rPr>
        <w:t>I</w:t>
      </w:r>
      <w:r w:rsidR="000171D8" w:rsidRPr="006845F6">
        <w:rPr>
          <w:rFonts w:ascii="Palatino Linotype" w:hAnsi="Palatino Linotype" w:cs="Arial"/>
          <w:b/>
          <w:sz w:val="28"/>
          <w:szCs w:val="28"/>
        </w:rPr>
        <w:t xml:space="preserve">. </w:t>
      </w:r>
      <w:r w:rsidR="007D38BB" w:rsidRPr="006845F6">
        <w:rPr>
          <w:rFonts w:ascii="Palatino Linotype" w:hAnsi="Palatino Linotype" w:cs="Arial"/>
          <w:b/>
          <w:sz w:val="28"/>
          <w:szCs w:val="28"/>
        </w:rPr>
        <w:t xml:space="preserve">Del turno del </w:t>
      </w:r>
      <w:r w:rsidR="00D86297" w:rsidRPr="006845F6">
        <w:rPr>
          <w:rFonts w:ascii="Palatino Linotype" w:hAnsi="Palatino Linotype" w:cs="Arial"/>
          <w:b/>
          <w:sz w:val="28"/>
          <w:szCs w:val="28"/>
        </w:rPr>
        <w:t>Recurso Revisión</w:t>
      </w:r>
    </w:p>
    <w:p w14:paraId="18DB342D" w14:textId="61A5584D" w:rsidR="000171D8" w:rsidRPr="006845F6" w:rsidRDefault="000171D8" w:rsidP="006845F6">
      <w:pPr>
        <w:spacing w:line="360" w:lineRule="auto"/>
        <w:jc w:val="both"/>
        <w:rPr>
          <w:rFonts w:ascii="Palatino Linotype" w:hAnsi="Palatino Linotype" w:cs="Arial"/>
        </w:rPr>
      </w:pPr>
      <w:r w:rsidRPr="006845F6">
        <w:rPr>
          <w:rFonts w:ascii="Palatino Linotype" w:hAnsi="Palatino Linotype" w:cs="Arial"/>
        </w:rPr>
        <w:t>E</w:t>
      </w:r>
      <w:r w:rsidR="00673C06" w:rsidRPr="006845F6">
        <w:rPr>
          <w:rFonts w:ascii="Palatino Linotype" w:hAnsi="Palatino Linotype" w:cs="Arial"/>
        </w:rPr>
        <w:t>l</w:t>
      </w:r>
      <w:r w:rsidRPr="006845F6">
        <w:rPr>
          <w:rFonts w:ascii="Palatino Linotype" w:hAnsi="Palatino Linotype" w:cs="Arial"/>
        </w:rPr>
        <w:t xml:space="preserve"> </w:t>
      </w:r>
      <w:r w:rsidR="003D57E4" w:rsidRPr="006845F6">
        <w:rPr>
          <w:rFonts w:ascii="Palatino Linotype" w:hAnsi="Palatino Linotype" w:cs="Arial"/>
          <w:b/>
          <w:bCs/>
        </w:rPr>
        <w:t>seis</w:t>
      </w:r>
      <w:r w:rsidR="00590F40" w:rsidRPr="006845F6">
        <w:rPr>
          <w:rFonts w:ascii="Palatino Linotype" w:hAnsi="Palatino Linotype" w:cs="Arial"/>
          <w:b/>
          <w:bCs/>
        </w:rPr>
        <w:t xml:space="preserve"> de septiembre</w:t>
      </w:r>
      <w:r w:rsidRPr="006845F6">
        <w:rPr>
          <w:rFonts w:ascii="Palatino Linotype" w:hAnsi="Palatino Linotype" w:cs="Arial"/>
        </w:rPr>
        <w:t xml:space="preserve">, el </w:t>
      </w:r>
      <w:r w:rsidR="004D5FF2" w:rsidRPr="006845F6">
        <w:rPr>
          <w:rFonts w:ascii="Palatino Linotype" w:hAnsi="Palatino Linotype" w:cs="Arial"/>
        </w:rPr>
        <w:t>R</w:t>
      </w:r>
      <w:r w:rsidRPr="006845F6">
        <w:rPr>
          <w:rFonts w:ascii="Palatino Linotype" w:hAnsi="Palatino Linotype" w:cs="Arial"/>
        </w:rPr>
        <w:t xml:space="preserve">ecurso que se trata se envió electrónicamente al Instituto de </w:t>
      </w:r>
      <w:r w:rsidRPr="006845F6">
        <w:rPr>
          <w:rFonts w:ascii="Palatino Linotype" w:eastAsia="Arial Unicode MS" w:hAnsi="Palatino Linotype" w:cs="Arial"/>
        </w:rPr>
        <w:t>Transparencia</w:t>
      </w:r>
      <w:r w:rsidRPr="006845F6">
        <w:rPr>
          <w:rFonts w:ascii="Palatino Linotype" w:hAnsi="Palatino Linotype" w:cs="Arial"/>
        </w:rPr>
        <w:t xml:space="preserve">, Acceso a la </w:t>
      </w:r>
      <w:r w:rsidR="00D86297" w:rsidRPr="006845F6">
        <w:rPr>
          <w:rFonts w:ascii="Palatino Linotype" w:hAnsi="Palatino Linotype" w:cs="Arial"/>
        </w:rPr>
        <w:t>Información Pública</w:t>
      </w:r>
      <w:r w:rsidRPr="006845F6">
        <w:rPr>
          <w:rFonts w:ascii="Palatino Linotype" w:hAnsi="Palatino Linotype" w:cs="Arial"/>
        </w:rPr>
        <w:t xml:space="preserve"> y Protección de Datos Personales del Estado de México y Municipios; </w:t>
      </w:r>
      <w:r w:rsidR="009E2E2C" w:rsidRPr="006845F6">
        <w:rPr>
          <w:rFonts w:ascii="Palatino Linotype" w:hAnsi="Palatino Linotype" w:cs="Arial"/>
        </w:rPr>
        <w:t xml:space="preserve">por lo que, </w:t>
      </w:r>
      <w:r w:rsidRPr="006845F6">
        <w:rPr>
          <w:rFonts w:ascii="Palatino Linotype" w:hAnsi="Palatino Linotype" w:cs="Arial"/>
        </w:rPr>
        <w:t xml:space="preserve">con fundamento en el artículo 185, fracción I de la </w:t>
      </w:r>
      <w:r w:rsidRPr="006845F6">
        <w:rPr>
          <w:rFonts w:ascii="Palatino Linotype" w:hAnsi="Palatino Linotype"/>
        </w:rPr>
        <w:t xml:space="preserve">Ley de Transparencia </w:t>
      </w:r>
      <w:r w:rsidR="008821D3" w:rsidRPr="006845F6">
        <w:rPr>
          <w:rFonts w:ascii="Palatino Linotype" w:hAnsi="Palatino Linotype"/>
        </w:rPr>
        <w:t>local</w:t>
      </w:r>
      <w:r w:rsidRPr="006845F6">
        <w:rPr>
          <w:rFonts w:ascii="Palatino Linotype" w:hAnsi="Palatino Linotype" w:cs="Arial"/>
        </w:rPr>
        <w:t xml:space="preserve">, </w:t>
      </w:r>
      <w:r w:rsidR="00BB5669" w:rsidRPr="006845F6">
        <w:rPr>
          <w:rFonts w:ascii="Palatino Linotype" w:hAnsi="Palatino Linotype" w:cs="Arial"/>
        </w:rPr>
        <w:t xml:space="preserve">a través del SAIMEX </w:t>
      </w:r>
      <w:r w:rsidRPr="006845F6">
        <w:rPr>
          <w:rFonts w:ascii="Palatino Linotype" w:hAnsi="Palatino Linotype" w:cs="Arial"/>
        </w:rPr>
        <w:t xml:space="preserve">se turnó </w:t>
      </w:r>
      <w:r w:rsidR="00136CC0" w:rsidRPr="006845F6">
        <w:rPr>
          <w:rFonts w:ascii="Palatino Linotype" w:hAnsi="Palatino Linotype"/>
        </w:rPr>
        <w:t>a</w:t>
      </w:r>
      <w:r w:rsidR="00A606B9" w:rsidRPr="006845F6">
        <w:rPr>
          <w:rFonts w:ascii="Palatino Linotype" w:hAnsi="Palatino Linotype"/>
          <w:lang w:val="es-419"/>
        </w:rPr>
        <w:t xml:space="preserve"> </w:t>
      </w:r>
      <w:r w:rsidR="00136CC0" w:rsidRPr="006845F6">
        <w:rPr>
          <w:rFonts w:ascii="Palatino Linotype" w:hAnsi="Palatino Linotype"/>
        </w:rPr>
        <w:t>l</w:t>
      </w:r>
      <w:r w:rsidR="00A606B9" w:rsidRPr="006845F6">
        <w:rPr>
          <w:rFonts w:ascii="Palatino Linotype" w:hAnsi="Palatino Linotype"/>
          <w:lang w:val="es-419"/>
        </w:rPr>
        <w:t>a</w:t>
      </w:r>
      <w:r w:rsidR="00CE22BE" w:rsidRPr="006845F6">
        <w:rPr>
          <w:rFonts w:ascii="Palatino Linotype" w:hAnsi="Palatino Linotype"/>
        </w:rPr>
        <w:t xml:space="preserve"> </w:t>
      </w:r>
      <w:r w:rsidR="00136CC0" w:rsidRPr="006845F6">
        <w:rPr>
          <w:rFonts w:ascii="Palatino Linotype" w:hAnsi="Palatino Linotype"/>
          <w:b/>
        </w:rPr>
        <w:t>C</w:t>
      </w:r>
      <w:r w:rsidR="00136CC0" w:rsidRPr="006845F6">
        <w:rPr>
          <w:rFonts w:ascii="Palatino Linotype" w:hAnsi="Palatino Linotype" w:cs="Arial"/>
          <w:b/>
        </w:rPr>
        <w:t>omisionad</w:t>
      </w:r>
      <w:r w:rsidR="00A606B9" w:rsidRPr="006845F6">
        <w:rPr>
          <w:rFonts w:ascii="Palatino Linotype" w:hAnsi="Palatino Linotype" w:cs="Arial"/>
          <w:b/>
          <w:lang w:val="es-419"/>
        </w:rPr>
        <w:t xml:space="preserve">a </w:t>
      </w:r>
      <w:r w:rsidR="009260D0" w:rsidRPr="006845F6">
        <w:rPr>
          <w:rFonts w:ascii="Palatino Linotype" w:hAnsi="Palatino Linotype" w:cs="Arial"/>
          <w:b/>
          <w:lang w:val="es-419"/>
        </w:rPr>
        <w:t>Sharon Cristina Morales Martínez</w:t>
      </w:r>
      <w:r w:rsidR="00873E36" w:rsidRPr="006845F6">
        <w:rPr>
          <w:rFonts w:ascii="Palatino Linotype" w:hAnsi="Palatino Linotype" w:cs="Arial"/>
          <w:b/>
          <w:lang w:val="es-419"/>
        </w:rPr>
        <w:t xml:space="preserve"> </w:t>
      </w:r>
      <w:r w:rsidRPr="006845F6">
        <w:rPr>
          <w:rFonts w:ascii="Palatino Linotype" w:hAnsi="Palatino Linotype" w:cs="Arial"/>
        </w:rPr>
        <w:t>a efecto de decretar su admisión o desechamiento.</w:t>
      </w:r>
    </w:p>
    <w:p w14:paraId="4BBA06FC" w14:textId="77777777" w:rsidR="00406476" w:rsidRPr="006845F6" w:rsidRDefault="00406476" w:rsidP="006845F6">
      <w:pPr>
        <w:spacing w:line="360" w:lineRule="auto"/>
        <w:jc w:val="both"/>
        <w:rPr>
          <w:rFonts w:ascii="Palatino Linotype" w:hAnsi="Palatino Linotype" w:cs="Arial"/>
        </w:rPr>
      </w:pPr>
    </w:p>
    <w:p w14:paraId="6E2E972C" w14:textId="326D50B8" w:rsidR="007D38BB" w:rsidRPr="006845F6" w:rsidRDefault="007D38BB" w:rsidP="006845F6">
      <w:pPr>
        <w:tabs>
          <w:tab w:val="center" w:pos="4252"/>
          <w:tab w:val="right" w:pos="8504"/>
        </w:tabs>
        <w:spacing w:line="360" w:lineRule="auto"/>
        <w:jc w:val="both"/>
        <w:rPr>
          <w:rFonts w:ascii="Palatino Linotype" w:hAnsi="Palatino Linotype" w:cs="Arial"/>
          <w:b/>
        </w:rPr>
      </w:pPr>
      <w:r w:rsidRPr="006845F6">
        <w:rPr>
          <w:rFonts w:ascii="Palatino Linotype" w:hAnsi="Palatino Linotype" w:cs="Arial"/>
          <w:b/>
        </w:rPr>
        <w:t xml:space="preserve">a) Admisión del </w:t>
      </w:r>
      <w:r w:rsidR="00D86297" w:rsidRPr="006845F6">
        <w:rPr>
          <w:rFonts w:ascii="Palatino Linotype" w:hAnsi="Palatino Linotype" w:cs="Arial"/>
          <w:b/>
        </w:rPr>
        <w:t>Recurso Revisión</w:t>
      </w:r>
    </w:p>
    <w:p w14:paraId="7B625BB9" w14:textId="19B7D6FC" w:rsidR="000171D8" w:rsidRPr="006845F6" w:rsidRDefault="00BB5669" w:rsidP="006845F6">
      <w:pPr>
        <w:tabs>
          <w:tab w:val="center" w:pos="4252"/>
          <w:tab w:val="right" w:pos="8504"/>
        </w:tabs>
        <w:spacing w:line="360" w:lineRule="auto"/>
        <w:jc w:val="both"/>
        <w:rPr>
          <w:rFonts w:ascii="Palatino Linotype" w:hAnsi="Palatino Linotype" w:cs="Arial"/>
        </w:rPr>
      </w:pPr>
      <w:r w:rsidRPr="006845F6">
        <w:rPr>
          <w:rFonts w:ascii="Palatino Linotype" w:hAnsi="Palatino Linotype" w:cs="Arial"/>
        </w:rPr>
        <w:t xml:space="preserve">El </w:t>
      </w:r>
      <w:r w:rsidR="003D57E4" w:rsidRPr="006845F6">
        <w:rPr>
          <w:rFonts w:ascii="Palatino Linotype" w:hAnsi="Palatino Linotype" w:cs="Arial"/>
          <w:b/>
        </w:rPr>
        <w:t>ocho</w:t>
      </w:r>
      <w:r w:rsidR="00590F40" w:rsidRPr="006845F6">
        <w:rPr>
          <w:rFonts w:ascii="Palatino Linotype" w:hAnsi="Palatino Linotype" w:cs="Arial"/>
          <w:b/>
        </w:rPr>
        <w:t xml:space="preserve"> de septiembre</w:t>
      </w:r>
      <w:r w:rsidR="000171D8" w:rsidRPr="006845F6">
        <w:rPr>
          <w:rFonts w:ascii="Palatino Linotype" w:hAnsi="Palatino Linotype" w:cs="Arial"/>
        </w:rPr>
        <w:t xml:space="preserve">, se acordó la admisión a trámite del </w:t>
      </w:r>
      <w:r w:rsidR="00D86297" w:rsidRPr="006845F6">
        <w:rPr>
          <w:rFonts w:ascii="Palatino Linotype" w:hAnsi="Palatino Linotype" w:cs="Arial"/>
        </w:rPr>
        <w:t>Recurso Revisión</w:t>
      </w:r>
      <w:r w:rsidR="000171D8" w:rsidRPr="006845F6">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w:t>
      </w:r>
      <w:r w:rsidR="008821D3" w:rsidRPr="006845F6">
        <w:rPr>
          <w:rFonts w:ascii="Palatino Linotype" w:hAnsi="Palatino Linotype" w:cs="Arial"/>
        </w:rPr>
        <w:t>local</w:t>
      </w:r>
      <w:r w:rsidR="00F74A05" w:rsidRPr="006845F6">
        <w:rPr>
          <w:rFonts w:ascii="Palatino Linotype" w:hAnsi="Palatino Linotype" w:cs="Arial"/>
        </w:rPr>
        <w:t>;</w:t>
      </w:r>
      <w:r w:rsidR="000171D8" w:rsidRPr="006845F6">
        <w:rPr>
          <w:rFonts w:ascii="Palatino Linotype" w:hAnsi="Palatino Linotype" w:cs="Arial"/>
        </w:rPr>
        <w:t xml:space="preserve"> </w:t>
      </w:r>
      <w:r w:rsidR="00901AE2" w:rsidRPr="006845F6">
        <w:rPr>
          <w:rFonts w:ascii="Palatino Linotype" w:hAnsi="Palatino Linotype" w:cs="Arial"/>
          <w:b/>
          <w:lang w:val="es-ES"/>
        </w:rPr>
        <w:t>EL</w:t>
      </w:r>
      <w:r w:rsidR="00884EC7" w:rsidRPr="006845F6">
        <w:rPr>
          <w:rFonts w:ascii="Palatino Linotype" w:hAnsi="Palatino Linotype" w:cs="Arial"/>
          <w:b/>
        </w:rPr>
        <w:t xml:space="preserve"> RECURRENTE</w:t>
      </w:r>
      <w:r w:rsidR="00E5139C" w:rsidRPr="006845F6">
        <w:rPr>
          <w:rFonts w:ascii="Palatino Linotype" w:hAnsi="Palatino Linotype" w:cs="Arial"/>
          <w:b/>
        </w:rPr>
        <w:t xml:space="preserve"> </w:t>
      </w:r>
      <w:r w:rsidR="000171D8" w:rsidRPr="006845F6">
        <w:rPr>
          <w:rFonts w:ascii="Palatino Linotype" w:hAnsi="Palatino Linotype" w:cs="Arial"/>
        </w:rPr>
        <w:t>manifestara</w:t>
      </w:r>
      <w:r w:rsidR="00F74A05" w:rsidRPr="006845F6">
        <w:rPr>
          <w:rFonts w:ascii="Palatino Linotype" w:hAnsi="Palatino Linotype" w:cs="Arial"/>
        </w:rPr>
        <w:t xml:space="preserve"> </w:t>
      </w:r>
      <w:r w:rsidR="000171D8" w:rsidRPr="006845F6">
        <w:rPr>
          <w:rFonts w:ascii="Palatino Linotype" w:hAnsi="Palatino Linotype" w:cs="Arial"/>
        </w:rPr>
        <w:t xml:space="preserve">lo que a su derecho conviniera, a efecto de presentar pruebas </w:t>
      </w:r>
      <w:r w:rsidR="00727578" w:rsidRPr="006845F6">
        <w:rPr>
          <w:rFonts w:ascii="Palatino Linotype" w:hAnsi="Palatino Linotype" w:cs="Arial"/>
        </w:rPr>
        <w:t>o</w:t>
      </w:r>
      <w:r w:rsidR="000171D8" w:rsidRPr="006845F6">
        <w:rPr>
          <w:rFonts w:ascii="Palatino Linotype" w:hAnsi="Palatino Linotype" w:cs="Arial"/>
        </w:rPr>
        <w:t xml:space="preserve"> alegatos</w:t>
      </w:r>
      <w:r w:rsidR="00727578" w:rsidRPr="006845F6">
        <w:rPr>
          <w:rFonts w:ascii="Palatino Linotype" w:hAnsi="Palatino Linotype" w:cs="Arial"/>
        </w:rPr>
        <w:t xml:space="preserve"> y</w:t>
      </w:r>
      <w:r w:rsidR="00D5111B" w:rsidRPr="006845F6">
        <w:rPr>
          <w:rFonts w:ascii="Palatino Linotype" w:hAnsi="Palatino Linotype" w:cs="Arial"/>
        </w:rPr>
        <w:t>,</w:t>
      </w:r>
      <w:r w:rsidR="00727578" w:rsidRPr="006845F6">
        <w:rPr>
          <w:rFonts w:ascii="Palatino Linotype" w:hAnsi="Palatino Linotype" w:cs="Arial"/>
        </w:rPr>
        <w:t xml:space="preserve"> en su caso, </w:t>
      </w:r>
      <w:r w:rsidR="000171D8" w:rsidRPr="006845F6">
        <w:rPr>
          <w:rFonts w:ascii="Palatino Linotype" w:hAnsi="Palatino Linotype" w:cs="Arial"/>
          <w:b/>
        </w:rPr>
        <w:t xml:space="preserve">EL SUJETO OBLIGADO </w:t>
      </w:r>
      <w:r w:rsidR="000171D8" w:rsidRPr="006845F6">
        <w:rPr>
          <w:rFonts w:ascii="Palatino Linotype" w:hAnsi="Palatino Linotype" w:cs="Arial"/>
        </w:rPr>
        <w:t>rindiera su</w:t>
      </w:r>
      <w:r w:rsidR="00727578" w:rsidRPr="006845F6">
        <w:rPr>
          <w:rFonts w:ascii="Palatino Linotype" w:hAnsi="Palatino Linotype" w:cs="Arial"/>
        </w:rPr>
        <w:t xml:space="preserve"> correspondiente </w:t>
      </w:r>
      <w:r w:rsidR="000171D8" w:rsidRPr="006845F6">
        <w:rPr>
          <w:rFonts w:ascii="Palatino Linotype" w:hAnsi="Palatino Linotype" w:cs="Arial"/>
        </w:rPr>
        <w:t>Informe Justificado.</w:t>
      </w:r>
    </w:p>
    <w:p w14:paraId="1281E030" w14:textId="77777777" w:rsidR="006F3F95" w:rsidRPr="006845F6" w:rsidRDefault="006F3F95" w:rsidP="006845F6">
      <w:pPr>
        <w:spacing w:line="360" w:lineRule="auto"/>
        <w:jc w:val="both"/>
        <w:rPr>
          <w:rFonts w:ascii="Palatino Linotype" w:eastAsia="Arial Unicode MS" w:hAnsi="Palatino Linotype" w:cs="Arial"/>
          <w:b/>
        </w:rPr>
      </w:pPr>
    </w:p>
    <w:p w14:paraId="28CF2940" w14:textId="53FFAC4D" w:rsidR="00F74A05" w:rsidRPr="006845F6" w:rsidRDefault="00F74A05" w:rsidP="006845F6">
      <w:pPr>
        <w:spacing w:line="360" w:lineRule="auto"/>
        <w:jc w:val="both"/>
        <w:rPr>
          <w:rFonts w:ascii="Palatino Linotype" w:eastAsia="Arial Unicode MS" w:hAnsi="Palatino Linotype" w:cs="Arial"/>
          <w:b/>
        </w:rPr>
      </w:pPr>
      <w:r w:rsidRPr="006845F6">
        <w:rPr>
          <w:rFonts w:ascii="Palatino Linotype" w:eastAsia="Arial Unicode MS" w:hAnsi="Palatino Linotype" w:cs="Arial"/>
          <w:b/>
        </w:rPr>
        <w:t xml:space="preserve">b) </w:t>
      </w:r>
      <w:r w:rsidR="00E97320" w:rsidRPr="006845F6">
        <w:rPr>
          <w:rFonts w:ascii="Palatino Linotype" w:hAnsi="Palatino Linotype" w:cs="Arial"/>
          <w:b/>
          <w:bCs/>
        </w:rPr>
        <w:t xml:space="preserve">Manifestaciones </w:t>
      </w:r>
    </w:p>
    <w:p w14:paraId="6C9F3349" w14:textId="28CE255C" w:rsidR="009D21A0" w:rsidRPr="006845F6" w:rsidRDefault="009D21A0" w:rsidP="006845F6">
      <w:pPr>
        <w:spacing w:line="360" w:lineRule="auto"/>
        <w:jc w:val="both"/>
        <w:rPr>
          <w:rFonts w:ascii="Palatino Linotype" w:hAnsi="Palatino Linotype" w:cs="Arial"/>
        </w:rPr>
      </w:pPr>
      <w:r w:rsidRPr="006845F6">
        <w:rPr>
          <w:rFonts w:ascii="Palatino Linotype" w:eastAsia="Arial Unicode MS" w:hAnsi="Palatino Linotype" w:cs="Arial"/>
        </w:rPr>
        <w:t xml:space="preserve">De acuerdo con las constancias digitales que obran en </w:t>
      </w:r>
      <w:r w:rsidRPr="006845F6">
        <w:rPr>
          <w:rFonts w:ascii="Palatino Linotype" w:eastAsia="Arial Unicode MS" w:hAnsi="Palatino Linotype" w:cs="Arial"/>
          <w:b/>
        </w:rPr>
        <w:t>EL</w:t>
      </w:r>
      <w:r w:rsidRPr="006845F6">
        <w:rPr>
          <w:rFonts w:ascii="Palatino Linotype" w:eastAsia="Arial Unicode MS" w:hAnsi="Palatino Linotype" w:cs="Arial"/>
        </w:rPr>
        <w:t xml:space="preserve"> </w:t>
      </w:r>
      <w:r w:rsidRPr="006845F6">
        <w:rPr>
          <w:rFonts w:ascii="Palatino Linotype" w:eastAsia="Arial Unicode MS" w:hAnsi="Palatino Linotype" w:cs="Arial"/>
          <w:b/>
        </w:rPr>
        <w:t>SAIMEX</w:t>
      </w:r>
      <w:r w:rsidRPr="006845F6">
        <w:rPr>
          <w:rFonts w:ascii="Palatino Linotype" w:eastAsia="Arial Unicode MS" w:hAnsi="Palatino Linotype" w:cs="Arial"/>
        </w:rPr>
        <w:t xml:space="preserve"> se desprende que conforme a lo dispuesto en el artículo 185 de la Ley de Transparencia </w:t>
      </w:r>
      <w:r w:rsidR="008821D3" w:rsidRPr="006845F6">
        <w:rPr>
          <w:rFonts w:ascii="Palatino Linotype" w:eastAsia="Arial Unicode MS" w:hAnsi="Palatino Linotype" w:cs="Arial"/>
        </w:rPr>
        <w:t>local</w:t>
      </w:r>
      <w:r w:rsidRPr="006845F6">
        <w:rPr>
          <w:rFonts w:ascii="Palatino Linotype" w:eastAsia="Arial Unicode MS" w:hAnsi="Palatino Linotype" w:cs="Arial"/>
        </w:rPr>
        <w:t>, dentro del término legalmente concedido a</w:t>
      </w:r>
      <w:r w:rsidR="00901AE2" w:rsidRPr="006845F6">
        <w:rPr>
          <w:rFonts w:ascii="Palatino Linotype" w:eastAsia="Arial Unicode MS" w:hAnsi="Palatino Linotype" w:cs="Arial"/>
        </w:rPr>
        <w:t xml:space="preserve">l </w:t>
      </w:r>
      <w:r w:rsidRPr="006845F6">
        <w:rPr>
          <w:rFonts w:ascii="Palatino Linotype" w:eastAsia="Arial Unicode MS" w:hAnsi="Palatino Linotype" w:cs="Arial"/>
          <w:b/>
        </w:rPr>
        <w:t>RECURRENTE</w:t>
      </w:r>
      <w:r w:rsidRPr="006845F6">
        <w:rPr>
          <w:rFonts w:ascii="Palatino Linotype" w:eastAsia="Arial Unicode MS" w:hAnsi="Palatino Linotype" w:cs="Arial"/>
        </w:rPr>
        <w:t xml:space="preserve">, éste no realizó manifestación alguna, ni presentó pruebas o alegatos, así como tampoco </w:t>
      </w:r>
      <w:r w:rsidRPr="006845F6">
        <w:rPr>
          <w:rFonts w:ascii="Palatino Linotype" w:eastAsia="Arial Unicode MS" w:hAnsi="Palatino Linotype" w:cs="Arial"/>
          <w:b/>
          <w:lang w:eastAsia="es-MX"/>
        </w:rPr>
        <w:t>EL SUJETO OBLIGADO</w:t>
      </w:r>
      <w:r w:rsidRPr="006845F6">
        <w:rPr>
          <w:rFonts w:ascii="Palatino Linotype" w:eastAsia="Arial Unicode MS" w:hAnsi="Palatino Linotype" w:cs="Arial"/>
        </w:rPr>
        <w:t xml:space="preserve"> rindió su Informe Justificado, tal y como se aprecia en la siguiente imagen:</w:t>
      </w:r>
    </w:p>
    <w:p w14:paraId="41840885" w14:textId="067A39D5" w:rsidR="00CE22BE" w:rsidRPr="006845F6" w:rsidRDefault="003D57E4" w:rsidP="006845F6">
      <w:pPr>
        <w:spacing w:line="360" w:lineRule="auto"/>
        <w:jc w:val="center"/>
        <w:rPr>
          <w:noProof/>
        </w:rPr>
      </w:pPr>
      <w:r w:rsidRPr="006845F6">
        <w:rPr>
          <w:noProof/>
          <w:lang w:eastAsia="es-MX"/>
        </w:rPr>
        <w:lastRenderedPageBreak/>
        <w:drawing>
          <wp:inline distT="0" distB="0" distL="0" distR="0" wp14:anchorId="1A09659E" wp14:editId="367C03AF">
            <wp:extent cx="5791835" cy="1303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03020"/>
                    </a:xfrm>
                    <a:prstGeom prst="rect">
                      <a:avLst/>
                    </a:prstGeom>
                  </pic:spPr>
                </pic:pic>
              </a:graphicData>
            </a:graphic>
          </wp:inline>
        </w:drawing>
      </w:r>
    </w:p>
    <w:p w14:paraId="2ADA0333" w14:textId="77777777" w:rsidR="00B74D0C" w:rsidRPr="006845F6" w:rsidRDefault="00B74D0C" w:rsidP="006845F6">
      <w:pPr>
        <w:spacing w:line="360" w:lineRule="auto"/>
        <w:jc w:val="center"/>
        <w:rPr>
          <w:noProof/>
        </w:rPr>
      </w:pPr>
    </w:p>
    <w:p w14:paraId="1FE8CBD9" w14:textId="77777777" w:rsidR="003D57E4" w:rsidRPr="006845F6" w:rsidRDefault="003D57E4" w:rsidP="006845F6">
      <w:pPr>
        <w:pStyle w:val="Prrafodelista"/>
        <w:spacing w:line="360" w:lineRule="auto"/>
        <w:ind w:left="0"/>
        <w:jc w:val="both"/>
        <w:rPr>
          <w:rFonts w:ascii="Palatino Linotype" w:eastAsia="Palatino Linotype" w:hAnsi="Palatino Linotype" w:cs="Palatino Linotype"/>
          <w:b/>
        </w:rPr>
      </w:pPr>
      <w:r w:rsidRPr="006845F6">
        <w:rPr>
          <w:rFonts w:ascii="Palatino Linotype" w:hAnsi="Palatino Linotype" w:cs="Arial"/>
          <w:b/>
          <w:bCs/>
        </w:rPr>
        <w:t xml:space="preserve">c) </w:t>
      </w:r>
      <w:r w:rsidRPr="006845F6">
        <w:rPr>
          <w:rFonts w:ascii="Palatino Linotype" w:eastAsia="Palatino Linotype" w:hAnsi="Palatino Linotype" w:cs="Palatino Linotype"/>
          <w:b/>
        </w:rPr>
        <w:t>De la ampliación</w:t>
      </w:r>
    </w:p>
    <w:p w14:paraId="40E11534" w14:textId="3C62BE67" w:rsidR="003D57E4" w:rsidRPr="006845F6" w:rsidRDefault="003D57E4" w:rsidP="006845F6">
      <w:pPr>
        <w:spacing w:line="360" w:lineRule="auto"/>
        <w:jc w:val="both"/>
        <w:rPr>
          <w:rFonts w:ascii="Palatino Linotype" w:hAnsi="Palatino Linotype" w:cs="Arial"/>
        </w:rPr>
      </w:pPr>
      <w:r w:rsidRPr="006845F6">
        <w:rPr>
          <w:rFonts w:ascii="Palatino Linotype" w:eastAsia="Palatino Linotype" w:hAnsi="Palatino Linotype" w:cs="Palatino Linotype"/>
        </w:rPr>
        <w:t xml:space="preserve">El </w:t>
      </w:r>
      <w:r w:rsidRPr="006845F6">
        <w:rPr>
          <w:rFonts w:ascii="Palatino Linotype" w:eastAsia="Palatino Linotype" w:hAnsi="Palatino Linotype" w:cs="Palatino Linotype"/>
          <w:b/>
        </w:rPr>
        <w:t>veintidós de noviembre</w:t>
      </w:r>
      <w:r w:rsidR="009F04F1" w:rsidRPr="006845F6">
        <w:rPr>
          <w:rFonts w:ascii="Palatino Linotype" w:eastAsia="Palatino Linotype" w:hAnsi="Palatino Linotype" w:cs="Palatino Linotype"/>
          <w:b/>
        </w:rPr>
        <w:t xml:space="preserve"> de dos mil veintitrés</w:t>
      </w:r>
      <w:r w:rsidRPr="006845F6">
        <w:rPr>
          <w:rFonts w:ascii="Palatino Linotype" w:eastAsia="Palatino Linotype" w:hAnsi="Palatino Linotype" w:cs="Palatino Linotype"/>
        </w:rPr>
        <w:t>, se notificó el acuerdo de ampliación del plazo para resolver el presente Recurso de Revisión, previsto en el artículo 181, tercer párrafo de la Ley de Transparencia y Acceso a la Información Pública del Estado de México y Municipios</w:t>
      </w:r>
      <w:r w:rsidRPr="006845F6">
        <w:rPr>
          <w:rFonts w:ascii="Palatino Linotype" w:hAnsi="Palatino Linotype" w:cs="Arial"/>
        </w:rPr>
        <w:t>.</w:t>
      </w:r>
    </w:p>
    <w:p w14:paraId="15F74FC6" w14:textId="77777777" w:rsidR="003D57E4" w:rsidRPr="006845F6" w:rsidRDefault="003D57E4" w:rsidP="006845F6">
      <w:pPr>
        <w:spacing w:line="360" w:lineRule="auto"/>
        <w:jc w:val="both"/>
        <w:rPr>
          <w:rFonts w:ascii="Palatino Linotype" w:hAnsi="Palatino Linotype" w:cs="Arial"/>
        </w:rPr>
      </w:pPr>
    </w:p>
    <w:p w14:paraId="4BBC1746"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9D5C90D" w14:textId="77777777" w:rsidR="003D57E4" w:rsidRPr="006845F6" w:rsidRDefault="003D57E4" w:rsidP="006845F6">
      <w:pPr>
        <w:spacing w:line="360" w:lineRule="auto"/>
        <w:jc w:val="both"/>
        <w:rPr>
          <w:rFonts w:ascii="Palatino Linotype" w:hAnsi="Palatino Linotype"/>
        </w:rPr>
      </w:pPr>
    </w:p>
    <w:p w14:paraId="698EAB6C"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6845F6">
        <w:rPr>
          <w:rFonts w:ascii="Palatino Linotype" w:hAnsi="Palatino Linotype"/>
        </w:rPr>
        <w:lastRenderedPageBreak/>
        <w:t>jurisdiccionales federales, aplicables también en procedimientos análogos, como el que nos ocupa.</w:t>
      </w:r>
    </w:p>
    <w:p w14:paraId="14F586FC" w14:textId="77777777" w:rsidR="006421D6" w:rsidRPr="006845F6" w:rsidRDefault="006421D6" w:rsidP="006845F6">
      <w:pPr>
        <w:spacing w:line="360" w:lineRule="auto"/>
        <w:jc w:val="both"/>
        <w:rPr>
          <w:rFonts w:ascii="Palatino Linotype" w:hAnsi="Palatino Linotype"/>
        </w:rPr>
      </w:pPr>
    </w:p>
    <w:p w14:paraId="101DDC98"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A45C34" w14:textId="77777777" w:rsidR="003D57E4" w:rsidRPr="006845F6" w:rsidRDefault="003D57E4" w:rsidP="006845F6">
      <w:pPr>
        <w:spacing w:line="360" w:lineRule="auto"/>
        <w:jc w:val="both"/>
        <w:rPr>
          <w:rFonts w:ascii="Palatino Linotype" w:hAnsi="Palatino Linotype"/>
        </w:rPr>
      </w:pPr>
    </w:p>
    <w:p w14:paraId="10721E72"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506AFF1" w14:textId="77777777" w:rsidR="003D57E4" w:rsidRPr="006845F6" w:rsidRDefault="003D57E4" w:rsidP="006845F6">
      <w:pPr>
        <w:spacing w:line="360" w:lineRule="auto"/>
        <w:jc w:val="both"/>
        <w:rPr>
          <w:rFonts w:ascii="Palatino Linotype" w:hAnsi="Palatino Linotype"/>
        </w:rPr>
      </w:pPr>
    </w:p>
    <w:p w14:paraId="6C9870B0"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2F27FC5C" w14:textId="77777777" w:rsidR="003D57E4" w:rsidRPr="006845F6" w:rsidRDefault="003D57E4" w:rsidP="006845F6">
      <w:pPr>
        <w:spacing w:line="360" w:lineRule="auto"/>
        <w:jc w:val="both"/>
        <w:rPr>
          <w:rFonts w:ascii="Palatino Linotype" w:hAnsi="Palatino Linotype"/>
        </w:rPr>
      </w:pPr>
    </w:p>
    <w:p w14:paraId="2C0928F8" w14:textId="77777777" w:rsidR="003D57E4" w:rsidRPr="006845F6" w:rsidRDefault="003D57E4" w:rsidP="006845F6">
      <w:pPr>
        <w:pStyle w:val="Prrafodelista"/>
        <w:numPr>
          <w:ilvl w:val="0"/>
          <w:numId w:val="7"/>
        </w:numPr>
        <w:spacing w:line="360" w:lineRule="auto"/>
        <w:jc w:val="both"/>
        <w:rPr>
          <w:rFonts w:ascii="Palatino Linotype" w:hAnsi="Palatino Linotype"/>
        </w:rPr>
      </w:pPr>
      <w:r w:rsidRPr="006845F6">
        <w:rPr>
          <w:rFonts w:ascii="Palatino Linotype" w:hAnsi="Palatino Linotype"/>
        </w:rPr>
        <w:t>Complejidad del asunto: La complejidad de la prueba, la pluralidad de sujetos procesales, el tiempo transcurrido, las características y contexto del recurso.</w:t>
      </w:r>
    </w:p>
    <w:p w14:paraId="767579DF" w14:textId="77777777" w:rsidR="003D57E4" w:rsidRPr="006845F6" w:rsidRDefault="003D57E4" w:rsidP="006845F6">
      <w:pPr>
        <w:pStyle w:val="Prrafodelista"/>
        <w:numPr>
          <w:ilvl w:val="0"/>
          <w:numId w:val="7"/>
        </w:numPr>
        <w:spacing w:line="360" w:lineRule="auto"/>
        <w:jc w:val="both"/>
        <w:rPr>
          <w:rFonts w:ascii="Palatino Linotype" w:hAnsi="Palatino Linotype"/>
        </w:rPr>
      </w:pPr>
      <w:r w:rsidRPr="006845F6">
        <w:rPr>
          <w:rFonts w:ascii="Palatino Linotype" w:hAnsi="Palatino Linotype"/>
        </w:rPr>
        <w:t>Actividad Procesal del interesado: Acciones u omisiones del interesado.</w:t>
      </w:r>
    </w:p>
    <w:p w14:paraId="13D160AB" w14:textId="77777777" w:rsidR="003D57E4" w:rsidRPr="006845F6" w:rsidRDefault="003D57E4" w:rsidP="006845F6">
      <w:pPr>
        <w:pStyle w:val="Prrafodelista"/>
        <w:numPr>
          <w:ilvl w:val="0"/>
          <w:numId w:val="7"/>
        </w:numPr>
        <w:spacing w:line="360" w:lineRule="auto"/>
        <w:jc w:val="both"/>
        <w:rPr>
          <w:rFonts w:ascii="Palatino Linotype" w:hAnsi="Palatino Linotype"/>
        </w:rPr>
      </w:pPr>
      <w:r w:rsidRPr="006845F6">
        <w:rPr>
          <w:rFonts w:ascii="Palatino Linotype" w:hAnsi="Palatino Linotype"/>
        </w:rPr>
        <w:t>Conducta de la Autoridad: Las Acciones u omisiones realizadas en el procedimiento. Así como si la autoridad actuó con la debida diligencia.</w:t>
      </w:r>
    </w:p>
    <w:p w14:paraId="62762EF3" w14:textId="77777777" w:rsidR="003D57E4" w:rsidRPr="006845F6" w:rsidRDefault="003D57E4" w:rsidP="006845F6">
      <w:pPr>
        <w:pStyle w:val="Prrafodelista"/>
        <w:numPr>
          <w:ilvl w:val="0"/>
          <w:numId w:val="7"/>
        </w:numPr>
        <w:spacing w:line="360" w:lineRule="auto"/>
        <w:jc w:val="both"/>
        <w:rPr>
          <w:rFonts w:ascii="Palatino Linotype" w:hAnsi="Palatino Linotype"/>
        </w:rPr>
      </w:pPr>
      <w:r w:rsidRPr="006845F6">
        <w:rPr>
          <w:rFonts w:ascii="Palatino Linotype" w:hAnsi="Palatino Linotype"/>
        </w:rPr>
        <w:t>La afectación generada en la situación jurídica de la persona involucrada en el proceso: Violación a sus derechos humanos.</w:t>
      </w:r>
    </w:p>
    <w:p w14:paraId="2FD45FC8"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16B5919" w14:textId="77777777" w:rsidR="003D57E4" w:rsidRPr="006845F6" w:rsidRDefault="003D57E4" w:rsidP="006845F6">
      <w:pPr>
        <w:spacing w:line="360" w:lineRule="auto"/>
        <w:jc w:val="both"/>
        <w:rPr>
          <w:rFonts w:ascii="Palatino Linotype" w:hAnsi="Palatino Linotype"/>
        </w:rPr>
      </w:pPr>
    </w:p>
    <w:p w14:paraId="0E45B49B"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t>Argumento que encuentra sustento en la jurisprudencia P</w:t>
      </w:r>
      <w:proofErr w:type="gramStart"/>
      <w:r w:rsidRPr="006845F6">
        <w:rPr>
          <w:rFonts w:ascii="Palatino Linotype" w:hAnsi="Palatino Linotype"/>
        </w:rPr>
        <w:t>./</w:t>
      </w:r>
      <w:proofErr w:type="gramEnd"/>
      <w:r w:rsidRPr="006845F6">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32E4B58" w14:textId="77777777" w:rsidR="003D57E4" w:rsidRPr="006845F6" w:rsidRDefault="003D57E4" w:rsidP="006845F6">
      <w:pPr>
        <w:spacing w:line="360" w:lineRule="auto"/>
        <w:jc w:val="both"/>
        <w:rPr>
          <w:rFonts w:ascii="Palatino Linotype" w:hAnsi="Palatino Linotype"/>
        </w:rPr>
      </w:pPr>
    </w:p>
    <w:p w14:paraId="420D3451"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F9CD23F" w14:textId="77777777" w:rsidR="003D57E4" w:rsidRPr="006845F6" w:rsidRDefault="003D57E4" w:rsidP="006845F6">
      <w:pPr>
        <w:spacing w:line="360" w:lineRule="auto"/>
        <w:jc w:val="both"/>
        <w:rPr>
          <w:rFonts w:ascii="Palatino Linotype" w:hAnsi="Palatino Linotype"/>
        </w:rPr>
      </w:pPr>
    </w:p>
    <w:p w14:paraId="0E3A6958"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1E8201E" w14:textId="77777777" w:rsidR="003D57E4" w:rsidRPr="006845F6" w:rsidRDefault="003D57E4" w:rsidP="006845F6">
      <w:pPr>
        <w:spacing w:line="360" w:lineRule="auto"/>
        <w:jc w:val="both"/>
        <w:rPr>
          <w:rFonts w:ascii="Palatino Linotype" w:hAnsi="Palatino Linotype"/>
        </w:rPr>
      </w:pPr>
    </w:p>
    <w:p w14:paraId="71252637"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39380DFB" w14:textId="77777777" w:rsidR="003D57E4" w:rsidRPr="006845F6" w:rsidRDefault="003D57E4" w:rsidP="006845F6">
      <w:pPr>
        <w:spacing w:line="360" w:lineRule="auto"/>
        <w:jc w:val="both"/>
        <w:rPr>
          <w:rFonts w:ascii="Palatino Linotype" w:hAnsi="Palatino Linotype"/>
        </w:rPr>
      </w:pPr>
    </w:p>
    <w:p w14:paraId="367D35B8" w14:textId="77777777" w:rsidR="003D57E4" w:rsidRPr="006845F6" w:rsidRDefault="003D57E4" w:rsidP="006845F6">
      <w:pPr>
        <w:spacing w:line="360" w:lineRule="auto"/>
        <w:jc w:val="both"/>
        <w:rPr>
          <w:rFonts w:ascii="Palatino Linotype" w:hAnsi="Palatino Linotype"/>
        </w:rPr>
      </w:pPr>
      <w:r w:rsidRPr="006845F6">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C829E05" w14:textId="77777777" w:rsidR="003D57E4" w:rsidRPr="006845F6" w:rsidRDefault="003D57E4" w:rsidP="006845F6">
      <w:pPr>
        <w:pStyle w:val="Prrafodelista"/>
        <w:spacing w:line="360" w:lineRule="auto"/>
        <w:ind w:left="0"/>
        <w:jc w:val="both"/>
        <w:rPr>
          <w:rFonts w:ascii="Palatino Linotype" w:hAnsi="Palatino Linotype"/>
          <w:sz w:val="16"/>
          <w:szCs w:val="16"/>
        </w:rPr>
      </w:pPr>
    </w:p>
    <w:p w14:paraId="39F51F47" w14:textId="77777777" w:rsidR="003D57E4" w:rsidRPr="006845F6" w:rsidRDefault="003D57E4" w:rsidP="006845F6">
      <w:pPr>
        <w:pStyle w:val="Prrafodelista"/>
        <w:spacing w:line="360" w:lineRule="auto"/>
        <w:ind w:left="0"/>
        <w:jc w:val="both"/>
        <w:rPr>
          <w:rFonts w:ascii="Palatino Linotype" w:hAnsi="Palatino Linotype" w:cs="Arial"/>
          <w:b/>
          <w:bCs/>
        </w:rPr>
      </w:pPr>
      <w:r w:rsidRPr="006845F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8D968E2" w14:textId="77777777" w:rsidR="003D57E4" w:rsidRPr="006845F6" w:rsidRDefault="003D57E4" w:rsidP="006845F6">
      <w:pPr>
        <w:pStyle w:val="Prrafodelista"/>
        <w:spacing w:line="360" w:lineRule="auto"/>
        <w:ind w:left="0"/>
        <w:jc w:val="both"/>
        <w:rPr>
          <w:rFonts w:ascii="Palatino Linotype" w:hAnsi="Palatino Linotype" w:cs="Arial"/>
          <w:b/>
          <w:bCs/>
        </w:rPr>
      </w:pPr>
    </w:p>
    <w:p w14:paraId="3ACA5BEE" w14:textId="5873ADA5" w:rsidR="009A6C91" w:rsidRPr="006845F6" w:rsidRDefault="003D57E4" w:rsidP="006845F6">
      <w:pPr>
        <w:pStyle w:val="Prrafodelista"/>
        <w:spacing w:line="360" w:lineRule="auto"/>
        <w:ind w:left="0"/>
        <w:jc w:val="both"/>
        <w:rPr>
          <w:rFonts w:ascii="Palatino Linotype" w:hAnsi="Palatino Linotype" w:cs="Arial"/>
          <w:b/>
          <w:bCs/>
        </w:rPr>
      </w:pPr>
      <w:r w:rsidRPr="006845F6">
        <w:rPr>
          <w:rFonts w:ascii="Palatino Linotype" w:hAnsi="Palatino Linotype" w:cs="Arial"/>
          <w:b/>
          <w:bCs/>
        </w:rPr>
        <w:t>d</w:t>
      </w:r>
      <w:r w:rsidR="009A6C91" w:rsidRPr="006845F6">
        <w:rPr>
          <w:rFonts w:ascii="Palatino Linotype" w:hAnsi="Palatino Linotype" w:cs="Arial"/>
          <w:b/>
          <w:bCs/>
        </w:rPr>
        <w:t>) Cierre de Instrucción</w:t>
      </w:r>
    </w:p>
    <w:p w14:paraId="13F81E71" w14:textId="3CDACAD1" w:rsidR="009A6C91" w:rsidRPr="006845F6" w:rsidRDefault="009A6C91" w:rsidP="006845F6">
      <w:pPr>
        <w:spacing w:line="360" w:lineRule="auto"/>
        <w:jc w:val="both"/>
        <w:rPr>
          <w:rFonts w:ascii="Palatino Linotype" w:hAnsi="Palatino Linotype" w:cs="Arial"/>
        </w:rPr>
      </w:pPr>
      <w:r w:rsidRPr="006845F6">
        <w:rPr>
          <w:rFonts w:ascii="Palatino Linotype" w:hAnsi="Palatino Linotype"/>
        </w:rPr>
        <w:t xml:space="preserve">Una vez analizado el estado procesal que guarda el expediente, el </w:t>
      </w:r>
      <w:r w:rsidR="00B6617F" w:rsidRPr="006845F6">
        <w:rPr>
          <w:rFonts w:ascii="Palatino Linotype" w:hAnsi="Palatino Linotype"/>
          <w:b/>
          <w:bCs/>
        </w:rPr>
        <w:t>veinte</w:t>
      </w:r>
      <w:r w:rsidR="00654C21" w:rsidRPr="006845F6">
        <w:rPr>
          <w:rFonts w:ascii="Palatino Linotype" w:hAnsi="Palatino Linotype"/>
          <w:b/>
          <w:bCs/>
        </w:rPr>
        <w:t xml:space="preserve"> de diciembre de dos mil veintitrés</w:t>
      </w:r>
      <w:r w:rsidRPr="006845F6">
        <w:rPr>
          <w:rFonts w:ascii="Palatino Linotype" w:hAnsi="Palatino Linotype"/>
        </w:rPr>
        <w:t xml:space="preserve">, la </w:t>
      </w:r>
      <w:r w:rsidRPr="006845F6">
        <w:rPr>
          <w:rFonts w:ascii="Palatino Linotype" w:hAnsi="Palatino Linotype"/>
          <w:b/>
        </w:rPr>
        <w:t>Comisionada Sharon Cristina Morales Martínez</w:t>
      </w:r>
      <w:r w:rsidRPr="006845F6">
        <w:rPr>
          <w:rFonts w:ascii="Palatino Linotype" w:hAnsi="Palatino Linotype"/>
          <w:lang w:val="es-419"/>
        </w:rPr>
        <w:t xml:space="preserve"> </w:t>
      </w:r>
      <w:r w:rsidRPr="006845F6">
        <w:rPr>
          <w:rFonts w:ascii="Palatino Linotype" w:hAnsi="Palatino Linotype"/>
        </w:rPr>
        <w:t>acordó el cierre de instrucción;</w:t>
      </w:r>
      <w:r w:rsidRPr="006845F6">
        <w:rPr>
          <w:rFonts w:ascii="Palatino Linotype" w:hAnsi="Palatino Linotype" w:cs="Arial"/>
        </w:rPr>
        <w:t xml:space="preserve"> así como, la remisión de este a efecto de ser resuelto, de conformidad con lo establecido en el artículo 185 fracciones VI y VIII de la Ley de Transparencia </w:t>
      </w:r>
      <w:r w:rsidR="008821D3" w:rsidRPr="006845F6">
        <w:rPr>
          <w:rFonts w:ascii="Palatino Linotype" w:hAnsi="Palatino Linotype" w:cs="Arial"/>
        </w:rPr>
        <w:t>local</w:t>
      </w:r>
      <w:r w:rsidR="00BB13FB" w:rsidRPr="006845F6">
        <w:rPr>
          <w:rFonts w:ascii="Palatino Linotype" w:hAnsi="Palatino Linotype" w:cs="Arial"/>
        </w:rPr>
        <w:t xml:space="preserve">; </w:t>
      </w:r>
      <w:r w:rsidR="008821D3" w:rsidRPr="006845F6">
        <w:rPr>
          <w:rFonts w:ascii="Palatino Linotype" w:hAnsi="Palatino Linotype" w:cs="Arial"/>
        </w:rPr>
        <w:t>y,</w:t>
      </w:r>
    </w:p>
    <w:p w14:paraId="7F974BBA" w14:textId="77777777" w:rsidR="00BB13FB" w:rsidRPr="006845F6" w:rsidRDefault="00BB13FB" w:rsidP="006845F6">
      <w:pPr>
        <w:spacing w:line="360" w:lineRule="auto"/>
        <w:jc w:val="both"/>
        <w:rPr>
          <w:rFonts w:ascii="Palatino Linotype" w:hAnsi="Palatino Linotype" w:cs="Arial"/>
        </w:rPr>
      </w:pPr>
    </w:p>
    <w:p w14:paraId="3AB9D768" w14:textId="553C4962" w:rsidR="000171D8" w:rsidRPr="006845F6" w:rsidRDefault="000171D8" w:rsidP="006845F6">
      <w:pPr>
        <w:jc w:val="center"/>
        <w:rPr>
          <w:rFonts w:ascii="Palatino Linotype" w:hAnsi="Palatino Linotype" w:cs="Arial"/>
          <w:b/>
          <w:bCs/>
          <w:spacing w:val="60"/>
          <w:sz w:val="28"/>
        </w:rPr>
      </w:pPr>
      <w:r w:rsidRPr="006845F6">
        <w:rPr>
          <w:rFonts w:ascii="Palatino Linotype" w:hAnsi="Palatino Linotype" w:cs="Arial"/>
          <w:b/>
          <w:bCs/>
          <w:spacing w:val="60"/>
          <w:sz w:val="28"/>
        </w:rPr>
        <w:lastRenderedPageBreak/>
        <w:t>CONSIDERANDO</w:t>
      </w:r>
    </w:p>
    <w:p w14:paraId="04D81663" w14:textId="74CDCC38" w:rsidR="009D21A0" w:rsidRPr="006845F6" w:rsidRDefault="009D21A0" w:rsidP="006845F6">
      <w:pPr>
        <w:jc w:val="center"/>
        <w:rPr>
          <w:rFonts w:ascii="Palatino Linotype" w:hAnsi="Palatino Linotype" w:cs="Arial"/>
          <w:b/>
          <w:bCs/>
          <w:spacing w:val="60"/>
          <w:sz w:val="28"/>
        </w:rPr>
      </w:pPr>
    </w:p>
    <w:p w14:paraId="109E4DF8" w14:textId="77777777" w:rsidR="00684C99" w:rsidRPr="006845F6" w:rsidRDefault="000171D8" w:rsidP="006845F6">
      <w:pPr>
        <w:spacing w:line="360" w:lineRule="auto"/>
        <w:ind w:right="50"/>
        <w:jc w:val="both"/>
        <w:rPr>
          <w:rFonts w:ascii="Palatino Linotype" w:hAnsi="Palatino Linotype"/>
          <w:b/>
        </w:rPr>
      </w:pPr>
      <w:r w:rsidRPr="006845F6">
        <w:rPr>
          <w:rFonts w:ascii="Palatino Linotype" w:hAnsi="Palatino Linotype"/>
          <w:b/>
          <w:sz w:val="28"/>
          <w:szCs w:val="28"/>
        </w:rPr>
        <w:t>PRIMERO</w:t>
      </w:r>
      <w:r w:rsidRPr="006845F6">
        <w:rPr>
          <w:rFonts w:ascii="Palatino Linotype" w:hAnsi="Palatino Linotype"/>
          <w:b/>
        </w:rPr>
        <w:t>.</w:t>
      </w:r>
      <w:r w:rsidRPr="006845F6">
        <w:rPr>
          <w:rFonts w:ascii="Palatino Linotype" w:hAnsi="Palatino Linotype"/>
        </w:rPr>
        <w:t xml:space="preserve"> </w:t>
      </w:r>
      <w:r w:rsidRPr="006845F6">
        <w:rPr>
          <w:rFonts w:ascii="Palatino Linotype" w:hAnsi="Palatino Linotype"/>
          <w:b/>
        </w:rPr>
        <w:t>Competencia</w:t>
      </w:r>
      <w:r w:rsidRPr="006845F6">
        <w:rPr>
          <w:rFonts w:ascii="Palatino Linotype" w:hAnsi="Palatino Linotype"/>
        </w:rPr>
        <w:t>.</w:t>
      </w:r>
      <w:r w:rsidRPr="006845F6">
        <w:rPr>
          <w:rFonts w:ascii="Palatino Linotype" w:hAnsi="Palatino Linotype"/>
          <w:b/>
        </w:rPr>
        <w:t xml:space="preserve"> </w:t>
      </w:r>
    </w:p>
    <w:p w14:paraId="07007E92" w14:textId="0A7FC0D8" w:rsidR="008B239D" w:rsidRPr="006845F6" w:rsidRDefault="008B239D" w:rsidP="006845F6">
      <w:pPr>
        <w:spacing w:line="360" w:lineRule="auto"/>
        <w:ind w:right="50"/>
        <w:jc w:val="both"/>
        <w:rPr>
          <w:rFonts w:ascii="Palatino Linotype" w:hAnsi="Palatino Linotype" w:cs="Arial"/>
        </w:rPr>
      </w:pPr>
      <w:r w:rsidRPr="006845F6">
        <w:rPr>
          <w:rFonts w:ascii="Palatino Linotype" w:hAnsi="Palatino Linotype"/>
        </w:rPr>
        <w:t xml:space="preserve">Este Instituto de Transparencia, Acceso a la </w:t>
      </w:r>
      <w:r w:rsidR="00D86297" w:rsidRPr="006845F6">
        <w:rPr>
          <w:rFonts w:ascii="Palatino Linotype" w:hAnsi="Palatino Linotype"/>
        </w:rPr>
        <w:t>Información Pública</w:t>
      </w:r>
      <w:r w:rsidRPr="006845F6">
        <w:rPr>
          <w:rFonts w:ascii="Palatino Linotype" w:hAnsi="Palatino Linotype"/>
        </w:rPr>
        <w:t xml:space="preserve"> y Protección de Datos Personales del Estado de México y Municipios es competente para </w:t>
      </w:r>
      <w:r w:rsidR="00CB5585" w:rsidRPr="006845F6">
        <w:rPr>
          <w:rFonts w:ascii="Palatino Linotype" w:hAnsi="Palatino Linotype"/>
        </w:rPr>
        <w:t xml:space="preserve">conocer y resolver el presente </w:t>
      </w:r>
      <w:r w:rsidR="00D86297" w:rsidRPr="006845F6">
        <w:rPr>
          <w:rFonts w:ascii="Palatino Linotype" w:hAnsi="Palatino Linotype"/>
        </w:rPr>
        <w:t>Recurso Revisión</w:t>
      </w:r>
      <w:r w:rsidRPr="006845F6">
        <w:rPr>
          <w:rFonts w:ascii="Palatino Linotype" w:hAnsi="Palatino Linotype"/>
        </w:rPr>
        <w:t xml:space="preserve">, conforme a lo dispuesto en los artículos 6, Apartado A de la Constitución Política de los Estados Unidos Mexicanos; </w:t>
      </w:r>
      <w:r w:rsidR="00160B47" w:rsidRPr="006845F6">
        <w:rPr>
          <w:rFonts w:ascii="Palatino Linotype" w:hAnsi="Palatino Linotype"/>
        </w:rPr>
        <w:t xml:space="preserve">5, párrafos trigésimo segundo, trigésimo tercero y trigésimo cuarto, fracciones IV y V de la Constitución Política del Estado Libre y Soberano de México; </w:t>
      </w:r>
      <w:r w:rsidR="00727578" w:rsidRPr="006845F6">
        <w:rPr>
          <w:rFonts w:ascii="Palatino Linotype" w:hAnsi="Palatino Linotype"/>
        </w:rPr>
        <w:t>ordinal</w:t>
      </w:r>
      <w:r w:rsidRPr="006845F6">
        <w:rPr>
          <w:rFonts w:ascii="Palatino Linotype" w:hAnsi="Palatino Linotype"/>
        </w:rPr>
        <w:t xml:space="preserve"> 2</w:t>
      </w:r>
      <w:r w:rsidR="00727578" w:rsidRPr="006845F6">
        <w:rPr>
          <w:rFonts w:ascii="Palatino Linotype" w:hAnsi="Palatino Linotype"/>
        </w:rPr>
        <w:t>,</w:t>
      </w:r>
      <w:r w:rsidRPr="006845F6">
        <w:rPr>
          <w:rFonts w:ascii="Palatino Linotype" w:hAnsi="Palatino Linotype"/>
        </w:rPr>
        <w:t xml:space="preserve"> fracción II, 13, 29, 36, fracciones I y II, 176, 178, 179, 181 párrafo tercero y 185 de la Ley de Transparencia </w:t>
      </w:r>
      <w:r w:rsidR="008821D3" w:rsidRPr="006845F6">
        <w:rPr>
          <w:rFonts w:ascii="Palatino Linotype" w:hAnsi="Palatino Linotype"/>
        </w:rPr>
        <w:t>local</w:t>
      </w:r>
      <w:r w:rsidRPr="006845F6">
        <w:rPr>
          <w:rFonts w:ascii="Palatino Linotype" w:hAnsi="Palatino Linotype" w:cs="Arial"/>
        </w:rPr>
        <w:t xml:space="preserve">;  </w:t>
      </w:r>
      <w:bookmarkStart w:id="4" w:name="_Hlk132283567"/>
      <w:r w:rsidRPr="006845F6">
        <w:rPr>
          <w:rFonts w:ascii="Palatino Linotype" w:hAnsi="Palatino Linotype" w:cs="Arial"/>
        </w:rPr>
        <w:t>fracciones I y XXI</w:t>
      </w:r>
      <w:r w:rsidR="00F2169D" w:rsidRPr="006845F6">
        <w:rPr>
          <w:rFonts w:ascii="Palatino Linotype" w:hAnsi="Palatino Linotype" w:cs="Arial"/>
        </w:rPr>
        <w:t>II</w:t>
      </w:r>
      <w:r w:rsidR="006A6BB6" w:rsidRPr="006845F6">
        <w:rPr>
          <w:rFonts w:ascii="Palatino Linotype" w:hAnsi="Palatino Linotype" w:cs="Arial"/>
        </w:rPr>
        <w:t>,</w:t>
      </w:r>
      <w:r w:rsidR="00B355E9" w:rsidRPr="006845F6">
        <w:rPr>
          <w:rFonts w:ascii="Palatino Linotype" w:hAnsi="Palatino Linotype" w:cs="Arial"/>
        </w:rPr>
        <w:t xml:space="preserve"> así como el</w:t>
      </w:r>
      <w:r w:rsidRPr="006845F6">
        <w:rPr>
          <w:rFonts w:ascii="Palatino Linotype" w:hAnsi="Palatino Linotype" w:cs="Arial"/>
        </w:rPr>
        <w:t xml:space="preserve"> 11</w:t>
      </w:r>
      <w:bookmarkEnd w:id="4"/>
      <w:r w:rsidR="00B355E9" w:rsidRPr="006845F6">
        <w:rPr>
          <w:rFonts w:ascii="Palatino Linotype" w:hAnsi="Palatino Linotype" w:cs="Arial"/>
        </w:rPr>
        <w:t>,</w:t>
      </w:r>
      <w:r w:rsidR="0028643A" w:rsidRPr="006845F6">
        <w:rPr>
          <w:rFonts w:ascii="Palatino Linotype" w:hAnsi="Palatino Linotype" w:cs="Arial"/>
        </w:rPr>
        <w:t xml:space="preserve"> </w:t>
      </w:r>
      <w:r w:rsidRPr="006845F6">
        <w:rPr>
          <w:rFonts w:ascii="Palatino Linotype" w:hAnsi="Palatino Linotype" w:cs="Arial"/>
        </w:rPr>
        <w:t xml:space="preserve">del Reglamento Interior del Instituto de Transparencia, Acceso a la </w:t>
      </w:r>
      <w:r w:rsidR="00D86297" w:rsidRPr="006845F6">
        <w:rPr>
          <w:rFonts w:ascii="Palatino Linotype" w:hAnsi="Palatino Linotype" w:cs="Arial"/>
        </w:rPr>
        <w:t>Información Pública</w:t>
      </w:r>
      <w:r w:rsidRPr="006845F6">
        <w:rPr>
          <w:rFonts w:ascii="Palatino Linotype" w:hAnsi="Palatino Linotype" w:cs="Arial"/>
        </w:rPr>
        <w:t xml:space="preserve"> y Protección de Datos Personales del Estado de México y Municipios.</w:t>
      </w:r>
    </w:p>
    <w:p w14:paraId="4F6DEDCF" w14:textId="77777777" w:rsidR="00B74D0C" w:rsidRPr="006845F6" w:rsidRDefault="00B74D0C" w:rsidP="006845F6">
      <w:pPr>
        <w:spacing w:line="360" w:lineRule="auto"/>
        <w:jc w:val="both"/>
        <w:rPr>
          <w:rFonts w:ascii="Palatino Linotype" w:hAnsi="Palatino Linotype" w:cs="Arial"/>
          <w:b/>
          <w:sz w:val="28"/>
        </w:rPr>
      </w:pPr>
    </w:p>
    <w:p w14:paraId="508C9D22" w14:textId="08B97FF1" w:rsidR="004510AB" w:rsidRPr="006845F6" w:rsidRDefault="000171D8" w:rsidP="006845F6">
      <w:pPr>
        <w:spacing w:line="360" w:lineRule="auto"/>
        <w:jc w:val="both"/>
        <w:rPr>
          <w:rFonts w:ascii="Palatino Linotype" w:hAnsi="Palatino Linotype" w:cs="Arial"/>
          <w:b/>
        </w:rPr>
      </w:pPr>
      <w:r w:rsidRPr="006845F6">
        <w:rPr>
          <w:rFonts w:ascii="Palatino Linotype" w:hAnsi="Palatino Linotype" w:cs="Arial"/>
          <w:b/>
          <w:sz w:val="28"/>
        </w:rPr>
        <w:t>SEGUNDO</w:t>
      </w:r>
      <w:r w:rsidRPr="006845F6">
        <w:rPr>
          <w:rFonts w:ascii="Palatino Linotype" w:hAnsi="Palatino Linotype" w:cs="Arial"/>
          <w:b/>
        </w:rPr>
        <w:t xml:space="preserve">. Interés. </w:t>
      </w:r>
    </w:p>
    <w:p w14:paraId="62DE6AC3" w14:textId="68A4F3D7" w:rsidR="005B5043" w:rsidRPr="006845F6" w:rsidRDefault="000171D8" w:rsidP="006845F6">
      <w:pPr>
        <w:spacing w:line="360" w:lineRule="auto"/>
        <w:jc w:val="both"/>
        <w:rPr>
          <w:rFonts w:ascii="Palatino Linotype" w:hAnsi="Palatino Linotype" w:cs="Arial"/>
          <w:lang w:eastAsia="es-MX"/>
        </w:rPr>
      </w:pPr>
      <w:r w:rsidRPr="006845F6">
        <w:rPr>
          <w:rFonts w:ascii="Palatino Linotype" w:hAnsi="Palatino Linotype" w:cs="Arial"/>
          <w:bCs/>
        </w:rPr>
        <w:t xml:space="preserve">El </w:t>
      </w:r>
      <w:r w:rsidR="00D86297" w:rsidRPr="006845F6">
        <w:rPr>
          <w:rFonts w:ascii="Palatino Linotype" w:hAnsi="Palatino Linotype" w:cs="Arial"/>
          <w:bCs/>
        </w:rPr>
        <w:t>Recurso Revisión</w:t>
      </w:r>
      <w:r w:rsidRPr="006845F6">
        <w:rPr>
          <w:rFonts w:ascii="Palatino Linotype" w:hAnsi="Palatino Linotype" w:cs="Arial"/>
          <w:bCs/>
        </w:rPr>
        <w:t xml:space="preserve"> fue interpuesto por parte legítima, en atención a que se presentó por </w:t>
      </w:r>
      <w:r w:rsidR="00901AE2" w:rsidRPr="006845F6">
        <w:rPr>
          <w:rFonts w:ascii="Palatino Linotype" w:hAnsi="Palatino Linotype" w:cs="Arial"/>
          <w:b/>
          <w:lang w:val="es-ES"/>
        </w:rPr>
        <w:t>EL</w:t>
      </w:r>
      <w:r w:rsidR="00B30AF3" w:rsidRPr="006845F6">
        <w:rPr>
          <w:rFonts w:ascii="Palatino Linotype" w:hAnsi="Palatino Linotype" w:cs="Arial"/>
          <w:b/>
          <w:lang w:val="es-ES"/>
        </w:rPr>
        <w:t xml:space="preserve"> </w:t>
      </w:r>
      <w:r w:rsidR="00884EC7" w:rsidRPr="006845F6">
        <w:rPr>
          <w:rFonts w:ascii="Palatino Linotype" w:hAnsi="Palatino Linotype" w:cs="Arial"/>
          <w:b/>
        </w:rPr>
        <w:t>RECURRENTE</w:t>
      </w:r>
      <w:r w:rsidRPr="006845F6">
        <w:rPr>
          <w:rFonts w:ascii="Palatino Linotype" w:hAnsi="Palatino Linotype" w:cs="Arial"/>
          <w:b/>
          <w:bCs/>
        </w:rPr>
        <w:t>,</w:t>
      </w:r>
      <w:r w:rsidRPr="006845F6">
        <w:rPr>
          <w:rFonts w:ascii="Palatino Linotype" w:hAnsi="Palatino Linotype" w:cs="Arial"/>
          <w:bCs/>
        </w:rPr>
        <w:t xml:space="preserve"> quien es la misma persona que formuló la solicitud de acceso a la </w:t>
      </w:r>
      <w:r w:rsidR="00D86297" w:rsidRPr="006845F6">
        <w:rPr>
          <w:rFonts w:ascii="Palatino Linotype" w:hAnsi="Palatino Linotype" w:cs="Arial"/>
          <w:bCs/>
        </w:rPr>
        <w:t>Información Pública</w:t>
      </w:r>
      <w:r w:rsidRPr="006845F6">
        <w:rPr>
          <w:rFonts w:ascii="Palatino Linotype" w:hAnsi="Palatino Linotype" w:cs="Arial"/>
          <w:bCs/>
        </w:rPr>
        <w:t xml:space="preserve"> al </w:t>
      </w:r>
      <w:r w:rsidRPr="006845F6">
        <w:rPr>
          <w:rFonts w:ascii="Palatino Linotype" w:hAnsi="Palatino Linotype" w:cs="Arial"/>
          <w:b/>
          <w:bCs/>
        </w:rPr>
        <w:t>SUJETO OBLIGADO</w:t>
      </w:r>
      <w:r w:rsidR="005B5043" w:rsidRPr="006845F6">
        <w:rPr>
          <w:rFonts w:ascii="Palatino Linotype" w:hAnsi="Palatino Linotype" w:cs="Arial"/>
          <w:b/>
          <w:bCs/>
        </w:rPr>
        <w:t xml:space="preserve">, </w:t>
      </w:r>
      <w:r w:rsidR="005B5043" w:rsidRPr="006845F6">
        <w:rPr>
          <w:rFonts w:ascii="Palatino Linotype" w:hAnsi="Palatino Linotype" w:cs="Arial"/>
          <w:bCs/>
        </w:rPr>
        <w:t xml:space="preserve">pues para ello, es </w:t>
      </w:r>
      <w:r w:rsidR="005B5043" w:rsidRPr="006845F6">
        <w:rPr>
          <w:rFonts w:ascii="Palatino Linotype" w:hAnsi="Palatino Linotype" w:cs="Arial"/>
          <w:lang w:eastAsia="es-MX"/>
        </w:rPr>
        <w:t xml:space="preserve">necesario que el particular ingrese al </w:t>
      </w:r>
      <w:r w:rsidR="005B5043" w:rsidRPr="006845F6">
        <w:rPr>
          <w:rFonts w:ascii="Palatino Linotype" w:hAnsi="Palatino Linotype" w:cs="Arial"/>
          <w:b/>
          <w:lang w:eastAsia="es-MX"/>
        </w:rPr>
        <w:t xml:space="preserve">SAIMEX </w:t>
      </w:r>
      <w:r w:rsidR="005B5043" w:rsidRPr="006845F6">
        <w:rPr>
          <w:rFonts w:ascii="Palatino Linotype" w:hAnsi="Palatino Linotype" w:cs="Arial"/>
          <w:lang w:eastAsia="es-MX"/>
        </w:rPr>
        <w:t>mediante la utilización de su clave de usuario y contraseña.</w:t>
      </w:r>
    </w:p>
    <w:p w14:paraId="59419AF7" w14:textId="77777777" w:rsidR="009D21A0" w:rsidRPr="006845F6" w:rsidRDefault="009D21A0" w:rsidP="006845F6">
      <w:pPr>
        <w:spacing w:line="360" w:lineRule="auto"/>
        <w:jc w:val="both"/>
        <w:rPr>
          <w:rFonts w:ascii="Palatino Linotype" w:hAnsi="Palatino Linotype" w:cs="Arial"/>
          <w:lang w:eastAsia="es-MX"/>
        </w:rPr>
      </w:pPr>
    </w:p>
    <w:p w14:paraId="73B57685" w14:textId="77777777" w:rsidR="005C250B" w:rsidRPr="006845F6" w:rsidRDefault="005C250B" w:rsidP="006845F6">
      <w:pPr>
        <w:autoSpaceDE w:val="0"/>
        <w:autoSpaceDN w:val="0"/>
        <w:adjustRightInd w:val="0"/>
        <w:spacing w:line="360" w:lineRule="auto"/>
        <w:ind w:right="49"/>
        <w:jc w:val="both"/>
        <w:rPr>
          <w:rFonts w:ascii="Palatino Linotype" w:hAnsi="Palatino Linotype" w:cs="Arial"/>
          <w:b/>
          <w:lang w:val="es-ES"/>
        </w:rPr>
      </w:pPr>
      <w:r w:rsidRPr="006845F6">
        <w:rPr>
          <w:rFonts w:ascii="Palatino Linotype" w:hAnsi="Palatino Linotype" w:cs="Arial"/>
          <w:b/>
          <w:sz w:val="28"/>
          <w:szCs w:val="28"/>
        </w:rPr>
        <w:t xml:space="preserve">TERCERO. </w:t>
      </w:r>
      <w:r w:rsidRPr="006845F6">
        <w:rPr>
          <w:rFonts w:ascii="Palatino Linotype" w:hAnsi="Palatino Linotype" w:cs="Arial"/>
          <w:b/>
          <w:lang w:val="es-ES"/>
        </w:rPr>
        <w:t xml:space="preserve">Oportunidad. </w:t>
      </w:r>
    </w:p>
    <w:p w14:paraId="6A6DD1EA" w14:textId="02675D32" w:rsidR="00BB13FB" w:rsidRPr="006845F6" w:rsidRDefault="00BB13FB" w:rsidP="006845F6">
      <w:pPr>
        <w:widowControl w:val="0"/>
        <w:tabs>
          <w:tab w:val="left" w:pos="1701"/>
        </w:tabs>
        <w:spacing w:line="360" w:lineRule="auto"/>
        <w:ind w:right="49"/>
        <w:jc w:val="both"/>
        <w:rPr>
          <w:rFonts w:ascii="Palatino Linotype" w:eastAsia="Palatino Linotype" w:hAnsi="Palatino Linotype" w:cs="Palatino Linotype"/>
          <w:b/>
        </w:rPr>
      </w:pPr>
      <w:r w:rsidRPr="006845F6">
        <w:rPr>
          <w:rFonts w:ascii="Palatino Linotype" w:eastAsia="Palatino Linotype" w:hAnsi="Palatino Linotype" w:cs="Palatino Linotype"/>
        </w:rPr>
        <w:t xml:space="preserve">El Recurso de Revisión fue interpuesto dentro del plazo de quince días hábiles, contados a partir del día siguiente al que </w:t>
      </w:r>
      <w:r w:rsidRPr="006845F6">
        <w:rPr>
          <w:rFonts w:ascii="Palatino Linotype" w:eastAsia="Palatino Linotype" w:hAnsi="Palatino Linotype" w:cs="Palatino Linotype"/>
          <w:b/>
        </w:rPr>
        <w:t xml:space="preserve">EL RECURRENTE </w:t>
      </w:r>
      <w:r w:rsidRPr="006845F6">
        <w:rPr>
          <w:rFonts w:ascii="Palatino Linotype" w:eastAsia="Palatino Linotype" w:hAnsi="Palatino Linotype" w:cs="Palatino Linotype"/>
        </w:rPr>
        <w:t xml:space="preserve">tuvo conocimiento de </w:t>
      </w:r>
      <w:r w:rsidR="00B355E9" w:rsidRPr="006845F6">
        <w:rPr>
          <w:rFonts w:ascii="Palatino Linotype" w:eastAsia="Palatino Linotype" w:hAnsi="Palatino Linotype" w:cs="Palatino Linotype"/>
        </w:rPr>
        <w:t xml:space="preserve">la </w:t>
      </w:r>
      <w:r w:rsidR="00B355E9" w:rsidRPr="006845F6">
        <w:rPr>
          <w:rFonts w:ascii="Palatino Linotype" w:eastAsia="Palatino Linotype" w:hAnsi="Palatino Linotype" w:cs="Palatino Linotype"/>
        </w:rPr>
        <w:lastRenderedPageBreak/>
        <w:t>respuesta impugnada</w:t>
      </w:r>
      <w:r w:rsidRPr="006845F6">
        <w:rPr>
          <w:rFonts w:ascii="Palatino Linotype" w:eastAsia="Palatino Linotype" w:hAnsi="Palatino Linotype" w:cs="Palatino Linotype"/>
        </w:rPr>
        <w:t>; tal y como lo prevé el artículo 178 de la Ley de Transparencia y Acceso a la Información Pública del Estado de México y Municipios, que establece:</w:t>
      </w:r>
    </w:p>
    <w:p w14:paraId="121AE4F6" w14:textId="77777777" w:rsidR="00BB13FB" w:rsidRPr="006845F6" w:rsidRDefault="00BB13FB" w:rsidP="006845F6">
      <w:pPr>
        <w:ind w:left="720" w:right="709"/>
        <w:jc w:val="both"/>
        <w:rPr>
          <w:rFonts w:ascii="Palatino Linotype" w:eastAsia="Palatino Linotype" w:hAnsi="Palatino Linotype" w:cs="Palatino Linotype"/>
          <w:i/>
        </w:rPr>
      </w:pPr>
    </w:p>
    <w:p w14:paraId="2CCE7AE0" w14:textId="77777777" w:rsidR="00BB13FB" w:rsidRPr="006845F6" w:rsidRDefault="00BB13FB" w:rsidP="006845F6">
      <w:pPr>
        <w:ind w:left="851" w:right="899"/>
        <w:jc w:val="both"/>
        <w:rPr>
          <w:rFonts w:ascii="Palatino Linotype" w:eastAsia="Palatino Linotype" w:hAnsi="Palatino Linotype" w:cs="Palatino Linotype"/>
          <w:i/>
        </w:rPr>
      </w:pPr>
      <w:r w:rsidRPr="006845F6">
        <w:rPr>
          <w:rFonts w:ascii="Palatino Linotype" w:eastAsia="Palatino Linotype" w:hAnsi="Palatino Linotype" w:cs="Palatino Linotype"/>
          <w:i/>
        </w:rPr>
        <w:t>“</w:t>
      </w:r>
      <w:r w:rsidRPr="006845F6">
        <w:rPr>
          <w:rFonts w:ascii="Palatino Linotype" w:eastAsia="Palatino Linotype" w:hAnsi="Palatino Linotype" w:cs="Palatino Linotype"/>
          <w:b/>
          <w:i/>
        </w:rPr>
        <w:t>Artículo 178.</w:t>
      </w:r>
      <w:r w:rsidRPr="006845F6">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84C9E1F" w14:textId="77777777" w:rsidR="00BB13FB" w:rsidRPr="006845F6" w:rsidRDefault="00BB13FB" w:rsidP="006845F6">
      <w:pPr>
        <w:ind w:left="851" w:right="899"/>
        <w:jc w:val="both"/>
        <w:rPr>
          <w:rFonts w:ascii="Palatino Linotype" w:eastAsia="Palatino Linotype" w:hAnsi="Palatino Linotype" w:cs="Palatino Linotype"/>
          <w:i/>
        </w:rPr>
      </w:pPr>
    </w:p>
    <w:p w14:paraId="7E5ACE52" w14:textId="77777777" w:rsidR="00BB13FB" w:rsidRPr="006845F6" w:rsidRDefault="00BB13FB" w:rsidP="006845F6">
      <w:pPr>
        <w:ind w:left="851" w:right="899"/>
        <w:jc w:val="both"/>
        <w:rPr>
          <w:rFonts w:ascii="Palatino Linotype" w:eastAsia="Palatino Linotype" w:hAnsi="Palatino Linotype" w:cs="Palatino Linotype"/>
          <w:i/>
        </w:rPr>
      </w:pPr>
      <w:r w:rsidRPr="006845F6">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AA0F6E" w14:textId="77777777" w:rsidR="00BB13FB" w:rsidRPr="006845F6" w:rsidRDefault="00BB13FB" w:rsidP="006845F6">
      <w:pPr>
        <w:ind w:left="851" w:right="899"/>
        <w:jc w:val="both"/>
        <w:rPr>
          <w:rFonts w:ascii="Palatino Linotype" w:eastAsia="Palatino Linotype" w:hAnsi="Palatino Linotype" w:cs="Palatino Linotype"/>
          <w:i/>
        </w:rPr>
      </w:pPr>
    </w:p>
    <w:p w14:paraId="231EE1AE" w14:textId="77777777" w:rsidR="00BB13FB" w:rsidRPr="006845F6" w:rsidRDefault="00BB13FB" w:rsidP="006845F6">
      <w:pPr>
        <w:ind w:left="851" w:right="899"/>
        <w:jc w:val="both"/>
        <w:rPr>
          <w:rFonts w:ascii="Palatino Linotype" w:eastAsia="Palatino Linotype" w:hAnsi="Palatino Linotype" w:cs="Palatino Linotype"/>
          <w:i/>
        </w:rPr>
      </w:pPr>
      <w:r w:rsidRPr="006845F6">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p>
    <w:p w14:paraId="72C48748" w14:textId="77777777" w:rsidR="00BB13FB" w:rsidRPr="006845F6" w:rsidRDefault="00BB13FB" w:rsidP="006845F6">
      <w:pPr>
        <w:ind w:left="720" w:right="709"/>
        <w:jc w:val="both"/>
        <w:rPr>
          <w:rFonts w:ascii="Palatino Linotype" w:eastAsia="Palatino Linotype" w:hAnsi="Palatino Linotype" w:cs="Palatino Linotype"/>
          <w:i/>
        </w:rPr>
      </w:pPr>
    </w:p>
    <w:p w14:paraId="7886C266" w14:textId="5DADFB2D" w:rsidR="00BB13FB" w:rsidRPr="006845F6" w:rsidRDefault="00BB13FB" w:rsidP="006845F6">
      <w:pPr>
        <w:spacing w:line="360" w:lineRule="auto"/>
        <w:jc w:val="both"/>
        <w:rPr>
          <w:rFonts w:ascii="Palatino Linotype" w:eastAsia="Palatino Linotype" w:hAnsi="Palatino Linotype" w:cs="Palatino Linotype"/>
        </w:rPr>
      </w:pPr>
      <w:bookmarkStart w:id="5" w:name="_heading=h.2et92p0" w:colFirst="0" w:colLast="0"/>
      <w:bookmarkEnd w:id="5"/>
      <w:r w:rsidRPr="006845F6">
        <w:rPr>
          <w:rFonts w:ascii="Palatino Linotype" w:eastAsia="Palatino Linotype" w:hAnsi="Palatino Linotype" w:cs="Palatino Linotype"/>
        </w:rPr>
        <w:t xml:space="preserve">En esa tesitura, atendiendo a que </w:t>
      </w:r>
      <w:r w:rsidRPr="006845F6">
        <w:rPr>
          <w:rFonts w:ascii="Palatino Linotype" w:eastAsia="Palatino Linotype" w:hAnsi="Palatino Linotype" w:cs="Palatino Linotype"/>
          <w:b/>
        </w:rPr>
        <w:t>EL SUJETO OBLIGADO</w:t>
      </w:r>
      <w:r w:rsidRPr="006845F6">
        <w:rPr>
          <w:rFonts w:ascii="Palatino Linotype" w:eastAsia="Palatino Linotype" w:hAnsi="Palatino Linotype" w:cs="Palatino Linotype"/>
        </w:rPr>
        <w:t xml:space="preserve"> notificó la respuesta a la solicitud de acceso a la información pública el </w:t>
      </w:r>
      <w:r w:rsidR="003D57E4" w:rsidRPr="006845F6">
        <w:rPr>
          <w:rFonts w:ascii="Palatino Linotype" w:eastAsia="Palatino Linotype" w:hAnsi="Palatino Linotype" w:cs="Palatino Linotype"/>
          <w:b/>
        </w:rPr>
        <w:t>treinta de agosto</w:t>
      </w:r>
      <w:r w:rsidRPr="006845F6">
        <w:rPr>
          <w:rFonts w:ascii="Palatino Linotype" w:eastAsia="Palatino Linotype" w:hAnsi="Palatino Linotype" w:cs="Palatino Linotype"/>
        </w:rPr>
        <w:t>, así el plazo de quince días hábiles que el artículo 178 de la Ley de la materia otorga a</w:t>
      </w:r>
      <w:r w:rsidRPr="006845F6">
        <w:rPr>
          <w:rFonts w:ascii="Palatino Linotype" w:eastAsia="Palatino Linotype" w:hAnsi="Palatino Linotype" w:cs="Palatino Linotype"/>
          <w:b/>
        </w:rPr>
        <w:t xml:space="preserve"> EL RECURRENTE</w:t>
      </w:r>
      <w:r w:rsidRPr="006845F6">
        <w:rPr>
          <w:rFonts w:ascii="Palatino Linotype" w:eastAsia="Palatino Linotype" w:hAnsi="Palatino Linotype" w:cs="Palatino Linotype"/>
        </w:rPr>
        <w:t xml:space="preserve"> para presentar el respectivo Recurso de Revisión, transcurrió del</w:t>
      </w:r>
      <w:r w:rsidRPr="006845F6">
        <w:rPr>
          <w:rFonts w:ascii="Palatino Linotype" w:eastAsia="Palatino Linotype" w:hAnsi="Palatino Linotype" w:cs="Palatino Linotype"/>
          <w:b/>
        </w:rPr>
        <w:t xml:space="preserve"> </w:t>
      </w:r>
      <w:r w:rsidR="003D57E4" w:rsidRPr="006845F6">
        <w:rPr>
          <w:rFonts w:ascii="Palatino Linotype" w:eastAsia="Palatino Linotype" w:hAnsi="Palatino Linotype" w:cs="Palatino Linotype"/>
          <w:b/>
        </w:rPr>
        <w:t>treinta y uno de agosto al veinte</w:t>
      </w:r>
      <w:r w:rsidRPr="006845F6">
        <w:rPr>
          <w:rFonts w:ascii="Palatino Linotype" w:eastAsia="Palatino Linotype" w:hAnsi="Palatino Linotype" w:cs="Palatino Linotype"/>
          <w:b/>
        </w:rPr>
        <w:t xml:space="preserve"> de septiembre, </w:t>
      </w:r>
      <w:r w:rsidRPr="006845F6">
        <w:rPr>
          <w:rFonts w:ascii="Palatino Linotype" w:eastAsia="Palatino Linotype" w:hAnsi="Palatino Linotype" w:cs="Palatino Linotype"/>
        </w:rPr>
        <w:t>sin contemplar en el cómputo los sábados y domingos, considerados como días inhábiles, en términos del artículo 3, fracción X de la Ley de Transparencia y Acceso a la Información Pública del Estado de México y Municipios.</w:t>
      </w:r>
    </w:p>
    <w:p w14:paraId="64DCBCF6" w14:textId="77777777" w:rsidR="00BB13FB" w:rsidRPr="006845F6" w:rsidRDefault="00BB13FB" w:rsidP="006845F6">
      <w:pPr>
        <w:spacing w:line="360" w:lineRule="auto"/>
        <w:jc w:val="both"/>
        <w:rPr>
          <w:rFonts w:ascii="Palatino Linotype" w:eastAsia="Palatino Linotype" w:hAnsi="Palatino Linotype" w:cs="Palatino Linotype"/>
        </w:rPr>
      </w:pPr>
    </w:p>
    <w:p w14:paraId="034A1797" w14:textId="2359F82F" w:rsidR="00BB13FB" w:rsidRPr="006845F6" w:rsidRDefault="00BB13FB" w:rsidP="006845F6">
      <w:pPr>
        <w:spacing w:line="360" w:lineRule="auto"/>
        <w:jc w:val="both"/>
        <w:rPr>
          <w:rFonts w:ascii="Palatino Linotype" w:eastAsia="Palatino Linotype" w:hAnsi="Palatino Linotype" w:cs="Palatino Linotype"/>
        </w:rPr>
      </w:pPr>
      <w:bookmarkStart w:id="6" w:name="_heading=h.umr0zfczji45" w:colFirst="0" w:colLast="0"/>
      <w:bookmarkStart w:id="7" w:name="_heading=h.1j5r03d45pmh" w:colFirst="0" w:colLast="0"/>
      <w:bookmarkStart w:id="8" w:name="_heading=h.5rr2st44stcm" w:colFirst="0" w:colLast="0"/>
      <w:bookmarkEnd w:id="6"/>
      <w:bookmarkEnd w:id="7"/>
      <w:bookmarkEnd w:id="8"/>
      <w:r w:rsidRPr="006845F6">
        <w:rPr>
          <w:rFonts w:ascii="Palatino Linotype" w:eastAsia="Palatino Linotype" w:hAnsi="Palatino Linotype" w:cs="Palatino Linotype"/>
        </w:rPr>
        <w:t>En ese tenor, si el Recurso de Revisión que nos ocupa, se presentó el día</w:t>
      </w:r>
      <w:r w:rsidRPr="006845F6">
        <w:rPr>
          <w:rFonts w:ascii="Palatino Linotype" w:eastAsia="Palatino Linotype" w:hAnsi="Palatino Linotype" w:cs="Palatino Linotype"/>
          <w:b/>
        </w:rPr>
        <w:t xml:space="preserve"> </w:t>
      </w:r>
      <w:r w:rsidR="003D57E4" w:rsidRPr="006845F6">
        <w:rPr>
          <w:rFonts w:ascii="Palatino Linotype" w:eastAsia="Palatino Linotype" w:hAnsi="Palatino Linotype" w:cs="Palatino Linotype"/>
          <w:b/>
        </w:rPr>
        <w:t>seis</w:t>
      </w:r>
      <w:r w:rsidRPr="006845F6">
        <w:rPr>
          <w:rFonts w:ascii="Palatino Linotype" w:eastAsia="Palatino Linotype" w:hAnsi="Palatino Linotype" w:cs="Palatino Linotype"/>
          <w:b/>
        </w:rPr>
        <w:t xml:space="preserve"> de septiembre, </w:t>
      </w:r>
      <w:r w:rsidRPr="006845F6">
        <w:rPr>
          <w:rFonts w:ascii="Palatino Linotype" w:eastAsia="Palatino Linotype" w:hAnsi="Palatino Linotype" w:cs="Palatino Linotype"/>
        </w:rPr>
        <w:t>este se encuentra dentro de los márgenes temporales previstos en el citado precepto legal y, por tanto, se considera oportuno.</w:t>
      </w:r>
    </w:p>
    <w:p w14:paraId="71D326AF" w14:textId="77777777" w:rsidR="005C250B" w:rsidRPr="006845F6" w:rsidRDefault="005C250B" w:rsidP="006845F6">
      <w:pPr>
        <w:autoSpaceDE w:val="0"/>
        <w:autoSpaceDN w:val="0"/>
        <w:adjustRightInd w:val="0"/>
        <w:spacing w:line="360" w:lineRule="auto"/>
        <w:ind w:right="49"/>
        <w:jc w:val="both"/>
        <w:rPr>
          <w:rFonts w:ascii="Palatino Linotype" w:hAnsi="Palatino Linotype"/>
          <w:b/>
        </w:rPr>
      </w:pPr>
      <w:r w:rsidRPr="006845F6">
        <w:rPr>
          <w:rFonts w:ascii="Palatino Linotype" w:hAnsi="Palatino Linotype" w:cs="Arial"/>
          <w:b/>
          <w:sz w:val="28"/>
          <w:szCs w:val="28"/>
        </w:rPr>
        <w:lastRenderedPageBreak/>
        <w:t>CUARTO</w:t>
      </w:r>
      <w:r w:rsidRPr="006845F6">
        <w:rPr>
          <w:rFonts w:ascii="Palatino Linotype" w:hAnsi="Palatino Linotype"/>
          <w:b/>
          <w:sz w:val="28"/>
          <w:szCs w:val="28"/>
        </w:rPr>
        <w:t>.</w:t>
      </w:r>
      <w:r w:rsidRPr="006845F6">
        <w:rPr>
          <w:rFonts w:ascii="Palatino Linotype" w:hAnsi="Palatino Linotype"/>
          <w:b/>
        </w:rPr>
        <w:t xml:space="preserve"> Procedibilidad. </w:t>
      </w:r>
    </w:p>
    <w:p w14:paraId="50E03E7F" w14:textId="5261F0BC" w:rsidR="00BB13FB" w:rsidRPr="006845F6" w:rsidRDefault="00BB13FB" w:rsidP="006845F6">
      <w:pPr>
        <w:autoSpaceDE w:val="0"/>
        <w:autoSpaceDN w:val="0"/>
        <w:adjustRightInd w:val="0"/>
        <w:spacing w:line="360" w:lineRule="auto"/>
        <w:ind w:right="49"/>
        <w:jc w:val="both"/>
        <w:rPr>
          <w:rFonts w:ascii="Palatino Linotype" w:hAnsi="Palatino Linotype" w:cs="Arial"/>
          <w:lang w:val="es-ES" w:eastAsia="es-MX"/>
        </w:rPr>
      </w:pPr>
      <w:r w:rsidRPr="006845F6">
        <w:rPr>
          <w:rFonts w:ascii="Palatino Linotype" w:hAnsi="Palatino Linotype" w:cs="Arial"/>
          <w:lang w:val="es-ES"/>
        </w:rPr>
        <w:t>Esté Órgano Garante considera importante precisar que conforme al artículo 180, fracción II, último párrafo</w:t>
      </w:r>
      <w:r w:rsidR="00D36239" w:rsidRPr="006845F6">
        <w:rPr>
          <w:rFonts w:ascii="Palatino Linotype" w:hAnsi="Palatino Linotype" w:cs="Arial"/>
          <w:lang w:val="es-ES"/>
        </w:rPr>
        <w:t>,</w:t>
      </w:r>
      <w:r w:rsidRPr="006845F6">
        <w:rPr>
          <w:rFonts w:ascii="Palatino Linotype" w:hAnsi="Palatino Linotype" w:cs="Arial"/>
          <w:lang w:val="es-ES"/>
        </w:rPr>
        <w:t xml:space="preserve"> de la </w:t>
      </w:r>
      <w:r w:rsidRPr="006845F6">
        <w:rPr>
          <w:rFonts w:ascii="Palatino Linotype" w:hAnsi="Palatino Linotype" w:cs="Arial"/>
          <w:lang w:val="es-ES" w:eastAsia="es-MX"/>
        </w:rPr>
        <w:t xml:space="preserve">Ley de Transparencia y Acceso a la </w:t>
      </w:r>
      <w:r w:rsidRPr="006845F6">
        <w:rPr>
          <w:rFonts w:ascii="Palatino Linotype" w:hAnsi="Palatino Linotype" w:cs="Arial"/>
          <w:lang w:val="es-ES"/>
        </w:rPr>
        <w:t>Información Pública</w:t>
      </w:r>
      <w:r w:rsidRPr="006845F6">
        <w:rPr>
          <w:rFonts w:ascii="Palatino Linotype" w:hAnsi="Palatino Linotype" w:cs="Arial"/>
          <w:lang w:val="es-ES" w:eastAsia="es-MX"/>
        </w:rPr>
        <w:t xml:space="preserve"> del Estado de México y Municipios, prevé que cuando las solicitudes se presenten de manera electrónica no es requisito indispensable el proporcionar el nombre, tal como se muestra a continuación:</w:t>
      </w:r>
    </w:p>
    <w:p w14:paraId="45CA656E" w14:textId="77777777" w:rsidR="00BB13FB" w:rsidRPr="006845F6" w:rsidRDefault="00BB13FB" w:rsidP="006845F6">
      <w:pPr>
        <w:autoSpaceDE w:val="0"/>
        <w:autoSpaceDN w:val="0"/>
        <w:adjustRightInd w:val="0"/>
        <w:spacing w:line="360" w:lineRule="auto"/>
        <w:ind w:right="49"/>
        <w:jc w:val="both"/>
        <w:rPr>
          <w:rFonts w:ascii="Palatino Linotype" w:hAnsi="Palatino Linotype" w:cs="Arial"/>
          <w:lang w:val="es-ES" w:eastAsia="es-MX"/>
        </w:rPr>
      </w:pPr>
    </w:p>
    <w:p w14:paraId="00A1F7E5" w14:textId="77777777" w:rsidR="00BB13FB" w:rsidRPr="006845F6" w:rsidRDefault="00BB13FB" w:rsidP="006845F6">
      <w:pPr>
        <w:tabs>
          <w:tab w:val="left" w:pos="851"/>
        </w:tabs>
        <w:ind w:left="851" w:right="901"/>
        <w:jc w:val="both"/>
        <w:rPr>
          <w:rFonts w:ascii="Palatino Linotype" w:hAnsi="Palatino Linotype"/>
          <w:b/>
          <w:i/>
          <w:sz w:val="22"/>
          <w:szCs w:val="22"/>
          <w:lang w:val="es-ES"/>
        </w:rPr>
      </w:pPr>
      <w:r w:rsidRPr="006845F6">
        <w:rPr>
          <w:rFonts w:ascii="Palatino Linotype" w:hAnsi="Palatino Linotype"/>
          <w:b/>
          <w:i/>
          <w:sz w:val="22"/>
          <w:szCs w:val="22"/>
          <w:lang w:val="es-ES"/>
        </w:rPr>
        <w:t xml:space="preserve">“Artículo 180. </w:t>
      </w:r>
      <w:r w:rsidRPr="006845F6">
        <w:rPr>
          <w:rFonts w:ascii="Palatino Linotype" w:hAnsi="Palatino Linotype"/>
          <w:i/>
          <w:sz w:val="22"/>
          <w:szCs w:val="22"/>
          <w:lang w:val="es-ES"/>
        </w:rPr>
        <w:t xml:space="preserve">El </w:t>
      </w:r>
      <w:r w:rsidRPr="006845F6">
        <w:rPr>
          <w:rFonts w:ascii="Palatino Linotype" w:hAnsi="Palatino Linotype" w:cs="Arial"/>
          <w:i/>
          <w:sz w:val="22"/>
          <w:szCs w:val="22"/>
          <w:lang w:val="es-ES"/>
        </w:rPr>
        <w:t>Recurso Revisión</w:t>
      </w:r>
      <w:r w:rsidRPr="006845F6">
        <w:rPr>
          <w:rFonts w:ascii="Palatino Linotype" w:hAnsi="Palatino Linotype"/>
          <w:i/>
          <w:sz w:val="22"/>
          <w:szCs w:val="22"/>
          <w:lang w:val="es-ES"/>
        </w:rPr>
        <w:t xml:space="preserve"> contendrá:</w:t>
      </w:r>
      <w:r w:rsidRPr="006845F6">
        <w:rPr>
          <w:rFonts w:ascii="Palatino Linotype" w:hAnsi="Palatino Linotype"/>
          <w:b/>
          <w:i/>
          <w:sz w:val="22"/>
          <w:szCs w:val="22"/>
          <w:lang w:val="es-ES"/>
        </w:rPr>
        <w:t xml:space="preserve"> </w:t>
      </w:r>
    </w:p>
    <w:p w14:paraId="60AFB1E1" w14:textId="77777777" w:rsidR="00BB13FB" w:rsidRPr="006845F6" w:rsidRDefault="00BB13FB" w:rsidP="006845F6">
      <w:pPr>
        <w:tabs>
          <w:tab w:val="left" w:pos="851"/>
        </w:tabs>
        <w:ind w:left="851" w:right="901"/>
        <w:jc w:val="both"/>
        <w:rPr>
          <w:rFonts w:ascii="Palatino Linotype" w:hAnsi="Palatino Linotype"/>
          <w:b/>
          <w:i/>
          <w:sz w:val="22"/>
          <w:szCs w:val="22"/>
          <w:lang w:val="es-ES"/>
        </w:rPr>
      </w:pPr>
      <w:r w:rsidRPr="006845F6">
        <w:rPr>
          <w:rFonts w:ascii="Palatino Linotype" w:hAnsi="Palatino Linotype"/>
          <w:b/>
          <w:i/>
          <w:sz w:val="22"/>
          <w:szCs w:val="22"/>
          <w:lang w:val="es-ES"/>
        </w:rPr>
        <w:t>…</w:t>
      </w:r>
    </w:p>
    <w:p w14:paraId="4F47EC97" w14:textId="77777777" w:rsidR="00BB13FB" w:rsidRPr="006845F6" w:rsidRDefault="00BB13FB" w:rsidP="006845F6">
      <w:pPr>
        <w:tabs>
          <w:tab w:val="left" w:pos="851"/>
        </w:tabs>
        <w:ind w:left="851" w:right="901"/>
        <w:jc w:val="both"/>
        <w:rPr>
          <w:rFonts w:ascii="Palatino Linotype" w:hAnsi="Palatino Linotype"/>
          <w:i/>
          <w:sz w:val="22"/>
          <w:szCs w:val="22"/>
          <w:lang w:val="es-ES"/>
        </w:rPr>
      </w:pPr>
      <w:r w:rsidRPr="006845F6">
        <w:rPr>
          <w:rFonts w:ascii="Palatino Linotype" w:hAnsi="Palatino Linotype"/>
          <w:b/>
          <w:i/>
          <w:sz w:val="22"/>
          <w:szCs w:val="22"/>
          <w:lang w:val="es-ES"/>
        </w:rPr>
        <w:t xml:space="preserve">II. El nombre del solicitante </w:t>
      </w:r>
      <w:r w:rsidRPr="006845F6">
        <w:rPr>
          <w:rFonts w:ascii="Palatino Linotype" w:hAnsi="Palatino Linotype" w:cs="Arial"/>
          <w:b/>
          <w:i/>
          <w:sz w:val="22"/>
          <w:szCs w:val="22"/>
          <w:lang w:val="es-ES" w:eastAsia="es-MX"/>
        </w:rPr>
        <w:t>que</w:t>
      </w:r>
      <w:r w:rsidRPr="006845F6">
        <w:rPr>
          <w:rFonts w:ascii="Palatino Linotype" w:hAnsi="Palatino Linotype"/>
          <w:b/>
          <w:i/>
          <w:sz w:val="22"/>
          <w:szCs w:val="22"/>
          <w:lang w:val="es-ES"/>
        </w:rPr>
        <w:t xml:space="preserve"> recurre </w:t>
      </w:r>
      <w:r w:rsidRPr="006845F6">
        <w:rPr>
          <w:rFonts w:ascii="Palatino Linotype" w:hAnsi="Palatino Linotype"/>
          <w:i/>
          <w:sz w:val="22"/>
          <w:szCs w:val="22"/>
          <w:lang w:val="es-ES"/>
        </w:rPr>
        <w:t>o de su representante y, en su caso</w:t>
      </w:r>
      <w:proofErr w:type="gramStart"/>
      <w:r w:rsidRPr="006845F6">
        <w:rPr>
          <w:rFonts w:ascii="Palatino Linotype" w:hAnsi="Palatino Linotype"/>
          <w:i/>
          <w:sz w:val="22"/>
          <w:szCs w:val="22"/>
          <w:lang w:val="es-ES"/>
        </w:rPr>
        <w:t>, …</w:t>
      </w:r>
      <w:proofErr w:type="gramEnd"/>
    </w:p>
    <w:p w14:paraId="154C38B8" w14:textId="77777777" w:rsidR="00BB13FB" w:rsidRPr="006845F6" w:rsidRDefault="00BB13FB" w:rsidP="006845F6">
      <w:pPr>
        <w:tabs>
          <w:tab w:val="left" w:pos="851"/>
        </w:tabs>
        <w:ind w:left="851" w:right="901"/>
        <w:jc w:val="both"/>
        <w:rPr>
          <w:rFonts w:ascii="Palatino Linotype" w:hAnsi="Palatino Linotype"/>
          <w:b/>
          <w:i/>
          <w:sz w:val="22"/>
          <w:szCs w:val="22"/>
          <w:lang w:val="es-ES"/>
        </w:rPr>
      </w:pPr>
      <w:r w:rsidRPr="006845F6">
        <w:rPr>
          <w:rFonts w:ascii="Palatino Linotype" w:hAnsi="Palatino Linotype"/>
          <w:b/>
          <w:i/>
          <w:sz w:val="22"/>
          <w:szCs w:val="22"/>
          <w:lang w:val="es-ES"/>
        </w:rPr>
        <w:t xml:space="preserve">En caso de </w:t>
      </w:r>
      <w:r w:rsidRPr="006845F6">
        <w:rPr>
          <w:rFonts w:ascii="Palatino Linotype" w:hAnsi="Palatino Linotype" w:cs="Arial"/>
          <w:b/>
          <w:i/>
          <w:sz w:val="22"/>
          <w:szCs w:val="22"/>
          <w:lang w:val="es-ES" w:eastAsia="es-MX"/>
        </w:rPr>
        <w:t>que</w:t>
      </w:r>
      <w:r w:rsidRPr="006845F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845F6">
        <w:rPr>
          <w:rFonts w:ascii="Palatino Linotype" w:hAnsi="Palatino Linotype"/>
          <w:i/>
          <w:sz w:val="22"/>
          <w:szCs w:val="22"/>
          <w:lang w:val="es-ES"/>
        </w:rPr>
        <w:t>, IV, VII y VIII.</w:t>
      </w:r>
      <w:r w:rsidRPr="006845F6">
        <w:rPr>
          <w:rFonts w:ascii="Palatino Linotype" w:hAnsi="Palatino Linotype"/>
          <w:b/>
          <w:i/>
          <w:sz w:val="22"/>
          <w:szCs w:val="22"/>
          <w:lang w:val="es-ES"/>
        </w:rPr>
        <w:t>”</w:t>
      </w:r>
    </w:p>
    <w:p w14:paraId="2828B8D9" w14:textId="77777777" w:rsidR="00BB13FB" w:rsidRPr="006845F6" w:rsidRDefault="00BB13FB" w:rsidP="006845F6">
      <w:pPr>
        <w:tabs>
          <w:tab w:val="left" w:pos="851"/>
        </w:tabs>
        <w:ind w:left="851" w:right="901"/>
        <w:jc w:val="both"/>
        <w:rPr>
          <w:rFonts w:ascii="Palatino Linotype" w:hAnsi="Palatino Linotype"/>
          <w:i/>
          <w:sz w:val="22"/>
          <w:szCs w:val="22"/>
          <w:lang w:val="es-ES"/>
        </w:rPr>
      </w:pPr>
      <w:r w:rsidRPr="006845F6">
        <w:rPr>
          <w:rFonts w:ascii="Palatino Linotype" w:hAnsi="Palatino Linotype"/>
          <w:i/>
          <w:sz w:val="22"/>
          <w:szCs w:val="22"/>
          <w:lang w:val="es-ES"/>
        </w:rPr>
        <w:t>(Énfasis añadido)</w:t>
      </w:r>
    </w:p>
    <w:p w14:paraId="53B6FC72" w14:textId="77777777" w:rsidR="00B74D0C" w:rsidRPr="006845F6" w:rsidRDefault="00B74D0C" w:rsidP="006845F6">
      <w:pPr>
        <w:spacing w:line="360" w:lineRule="auto"/>
        <w:jc w:val="both"/>
        <w:rPr>
          <w:rFonts w:ascii="Palatino Linotype" w:hAnsi="Palatino Linotype"/>
          <w:lang w:val="es-ES"/>
        </w:rPr>
      </w:pPr>
    </w:p>
    <w:p w14:paraId="1127D28E" w14:textId="4748ECF3" w:rsidR="00BB13FB" w:rsidRPr="006845F6" w:rsidRDefault="00BB13FB" w:rsidP="006845F6">
      <w:pPr>
        <w:spacing w:line="360" w:lineRule="auto"/>
        <w:jc w:val="both"/>
        <w:rPr>
          <w:rFonts w:ascii="Palatino Linotype" w:hAnsi="Palatino Linotype"/>
          <w:lang w:val="es-ES"/>
        </w:rPr>
      </w:pPr>
      <w:r w:rsidRPr="006845F6">
        <w:rPr>
          <w:rFonts w:ascii="Palatino Linotype" w:hAnsi="Palatino Linotype"/>
          <w:lang w:val="es-ES"/>
        </w:rPr>
        <w:t xml:space="preserve">Con fundamento en el precepto legal antes citado, el Recurso Revisión materia del presente asunto, se interpuso de manera electrónica y, por ende, no es necesario que contenga determinados requisitos, entre ellos, el nombre de </w:t>
      </w:r>
      <w:r w:rsidRPr="006845F6">
        <w:rPr>
          <w:rFonts w:ascii="Palatino Linotype" w:hAnsi="Palatino Linotype" w:cs="Arial"/>
          <w:b/>
        </w:rPr>
        <w:t>EL</w:t>
      </w:r>
      <w:r w:rsidRPr="006845F6">
        <w:rPr>
          <w:rFonts w:ascii="Palatino Linotype" w:hAnsi="Palatino Linotype" w:cs="Arial"/>
          <w:b/>
          <w:lang w:val="es-ES"/>
        </w:rPr>
        <w:t xml:space="preserve"> RECURRENTE;</w:t>
      </w:r>
      <w:r w:rsidRPr="006845F6">
        <w:rPr>
          <w:rFonts w:ascii="Palatino Linotype" w:hAnsi="Palatino Linotype"/>
          <w:lang w:val="es-ES"/>
        </w:rPr>
        <w:t xml:space="preserve"> en ese sentido en el presente caso, al haber sido presentado el Recurso Revisión vía </w:t>
      </w:r>
      <w:r w:rsidRPr="006845F6">
        <w:rPr>
          <w:rFonts w:ascii="Palatino Linotype" w:hAnsi="Palatino Linotype"/>
          <w:b/>
          <w:lang w:val="es-ES"/>
        </w:rPr>
        <w:t>SAIMEX</w:t>
      </w:r>
      <w:r w:rsidRPr="006845F6">
        <w:rPr>
          <w:rFonts w:ascii="Palatino Linotype" w:hAnsi="Palatino Linotype"/>
          <w:lang w:val="es-ES"/>
        </w:rPr>
        <w:t>, dicho requisito resulta innecesario.</w:t>
      </w:r>
    </w:p>
    <w:p w14:paraId="3FC54AFB" w14:textId="77777777" w:rsidR="00BB13FB" w:rsidRPr="006845F6" w:rsidRDefault="00BB13FB" w:rsidP="006845F6">
      <w:pPr>
        <w:spacing w:line="360" w:lineRule="auto"/>
        <w:jc w:val="both"/>
        <w:rPr>
          <w:rFonts w:ascii="Palatino Linotype" w:hAnsi="Palatino Linotype"/>
          <w:lang w:val="es-ES"/>
        </w:rPr>
      </w:pPr>
    </w:p>
    <w:p w14:paraId="0EDA5E45" w14:textId="1FC8A56D" w:rsidR="00BB13FB" w:rsidRPr="006845F6" w:rsidRDefault="00BB13FB" w:rsidP="006845F6">
      <w:pPr>
        <w:spacing w:line="360" w:lineRule="auto"/>
        <w:jc w:val="both"/>
        <w:rPr>
          <w:rFonts w:ascii="Palatino Linotype" w:hAnsi="Palatino Linotype" w:cs="Arial"/>
          <w:lang w:val="es-ES"/>
        </w:rPr>
      </w:pPr>
      <w:r w:rsidRPr="006845F6">
        <w:rPr>
          <w:rFonts w:ascii="Palatino Linotype" w:hAnsi="Palatino Linotype"/>
          <w:lang w:val="es-ES"/>
        </w:rPr>
        <w:t xml:space="preserve">Lo anterior es así, pues el artículo 15 de </w:t>
      </w:r>
      <w:r w:rsidRPr="006845F6">
        <w:rPr>
          <w:rFonts w:ascii="Palatino Linotype" w:hAnsi="Palatino Linotype" w:cs="Arial"/>
          <w:lang w:val="es-ES" w:eastAsia="es-MX"/>
        </w:rPr>
        <w:t xml:space="preserve">Ley de Transparencia y Acceso a la </w:t>
      </w:r>
      <w:r w:rsidRPr="006845F6">
        <w:rPr>
          <w:rFonts w:ascii="Palatino Linotype" w:hAnsi="Palatino Linotype" w:cs="Arial"/>
          <w:lang w:val="es-ES"/>
        </w:rPr>
        <w:t>Información Pública</w:t>
      </w:r>
      <w:r w:rsidRPr="006845F6">
        <w:rPr>
          <w:rFonts w:ascii="Palatino Linotype" w:hAnsi="Palatino Linotype" w:cs="Arial"/>
          <w:lang w:val="es-ES" w:eastAsia="es-MX"/>
        </w:rPr>
        <w:t xml:space="preserve"> del Estado de México y Municipios </w:t>
      </w:r>
      <w:r w:rsidRPr="006845F6">
        <w:rPr>
          <w:rFonts w:ascii="Palatino Linotype" w:hAnsi="Palatino Linotype" w:cs="Arial"/>
          <w:iCs/>
          <w:lang w:val="es-ES"/>
        </w:rPr>
        <w:t xml:space="preserve">prevé que, </w:t>
      </w:r>
      <w:r w:rsidRPr="006845F6">
        <w:rPr>
          <w:rFonts w:ascii="Palatino Linotype" w:hAnsi="Palatino Linotype"/>
          <w:lang w:val="es-ES"/>
        </w:rPr>
        <w:t xml:space="preserve">toda persona tendrá acceso a la información </w:t>
      </w:r>
      <w:r w:rsidRPr="006845F6">
        <w:rPr>
          <w:rFonts w:ascii="Palatino Linotype" w:hAnsi="Palatino Linotype" w:cs="Arial"/>
          <w:lang w:val="es-ES"/>
        </w:rPr>
        <w:t xml:space="preserve">sin necesidad de acreditar interés alguno o justificar su utilización, de lo que se infiere que para el </w:t>
      </w:r>
      <w:r w:rsidRPr="006845F6">
        <w:rPr>
          <w:rFonts w:ascii="Palatino Linotype" w:hAnsi="Palatino Linotype"/>
          <w:lang w:val="es-ES"/>
        </w:rPr>
        <w:t>ejercicio</w:t>
      </w:r>
      <w:r w:rsidRPr="006845F6">
        <w:rPr>
          <w:rFonts w:ascii="Palatino Linotype" w:hAnsi="Palatino Linotype" w:cs="Arial"/>
          <w:lang w:val="es-ES"/>
        </w:rPr>
        <w:t xml:space="preserve"> del derecho de acceso a la Información Pública, </w:t>
      </w:r>
      <w:r w:rsidRPr="006845F6">
        <w:rPr>
          <w:rFonts w:ascii="Palatino Linotype" w:hAnsi="Palatino Linotype" w:cs="Arial"/>
          <w:b/>
          <w:u w:val="single"/>
          <w:lang w:val="es-ES"/>
        </w:rPr>
        <w:t xml:space="preserve">el nombre no es un requisito </w:t>
      </w:r>
      <w:r w:rsidRPr="006845F6">
        <w:rPr>
          <w:rFonts w:ascii="Palatino Linotype" w:hAnsi="Palatino Linotype" w:cs="Arial"/>
          <w:b/>
          <w:i/>
          <w:u w:val="single"/>
          <w:lang w:val="es-ES"/>
        </w:rPr>
        <w:t>sine qua non</w:t>
      </w:r>
      <w:r w:rsidRPr="006845F6">
        <w:rPr>
          <w:rFonts w:ascii="Palatino Linotype" w:hAnsi="Palatino Linotype" w:cs="Arial"/>
          <w:lang w:val="es-ES"/>
        </w:rPr>
        <w:t xml:space="preserve"> para que los particulares ejerzan el derecho </w:t>
      </w:r>
      <w:r w:rsidRPr="006845F6">
        <w:rPr>
          <w:rFonts w:ascii="Palatino Linotype" w:hAnsi="Palatino Linotype" w:cs="Arial"/>
          <w:lang w:val="es-ES"/>
        </w:rPr>
        <w:lastRenderedPageBreak/>
        <w:t>de acceso a la Información Pública, pues por el contrario la Ley de la materia señala en su artículo 155, párrafo segundo la posibilidad de que las solicitudes de información sean anónimas, al utilizar un nombre incompleto</w:t>
      </w:r>
      <w:r w:rsidR="00F0525D" w:rsidRPr="006845F6">
        <w:rPr>
          <w:rFonts w:ascii="Palatino Linotype" w:hAnsi="Palatino Linotype" w:cs="Arial"/>
          <w:lang w:val="es-ES"/>
        </w:rPr>
        <w:t xml:space="preserve">, </w:t>
      </w:r>
      <w:r w:rsidRPr="006845F6">
        <w:rPr>
          <w:rFonts w:ascii="Palatino Linotype" w:hAnsi="Palatino Linotype" w:cs="Arial"/>
          <w:lang w:val="es-ES"/>
        </w:rPr>
        <w:t>o inclusive</w:t>
      </w:r>
      <w:r w:rsidR="00F0525D" w:rsidRPr="006845F6">
        <w:rPr>
          <w:rFonts w:ascii="Palatino Linotype" w:hAnsi="Palatino Linotype" w:cs="Arial"/>
          <w:lang w:val="es-ES"/>
        </w:rPr>
        <w:t>,</w:t>
      </w:r>
      <w:r w:rsidRPr="006845F6">
        <w:rPr>
          <w:rFonts w:ascii="Palatino Linotype" w:hAnsi="Palatino Linotype" w:cs="Arial"/>
          <w:lang w:val="es-ES"/>
        </w:rPr>
        <w:t xml:space="preserve"> un seudónimo.</w:t>
      </w:r>
    </w:p>
    <w:p w14:paraId="788B3732" w14:textId="77777777" w:rsidR="00F0525D" w:rsidRPr="006845F6" w:rsidRDefault="00F0525D" w:rsidP="006845F6">
      <w:pPr>
        <w:spacing w:line="360" w:lineRule="auto"/>
        <w:jc w:val="both"/>
        <w:rPr>
          <w:rFonts w:ascii="Palatino Linotype" w:hAnsi="Palatino Linotype" w:cs="Arial"/>
          <w:lang w:val="es-ES"/>
        </w:rPr>
      </w:pPr>
    </w:p>
    <w:p w14:paraId="3C9EE0F0" w14:textId="6782D682" w:rsidR="008A0D26" w:rsidRPr="006845F6" w:rsidRDefault="00F0525D" w:rsidP="006845F6">
      <w:pPr>
        <w:spacing w:line="360" w:lineRule="auto"/>
        <w:jc w:val="both"/>
        <w:rPr>
          <w:rFonts w:ascii="Palatino Linotype" w:hAnsi="Palatino Linotype"/>
          <w:lang w:val="es-ES"/>
        </w:rPr>
      </w:pPr>
      <w:r w:rsidRPr="006845F6">
        <w:rPr>
          <w:rFonts w:ascii="Palatino Linotype" w:hAnsi="Palatino Linotype" w:cs="Arial"/>
          <w:lang w:val="es-ES"/>
        </w:rPr>
        <w:t xml:space="preserve">En ese sentido, </w:t>
      </w:r>
      <w:r w:rsidR="00BB13FB" w:rsidRPr="006845F6">
        <w:rPr>
          <w:rFonts w:ascii="Palatino Linotype" w:hAnsi="Palatino Linotype"/>
          <w:lang w:val="es-ES"/>
        </w:rPr>
        <w:t xml:space="preserve">se estima que el requisito relativo al nombre de </w:t>
      </w:r>
      <w:r w:rsidR="00BB13FB" w:rsidRPr="006845F6">
        <w:rPr>
          <w:rFonts w:ascii="Palatino Linotype" w:hAnsi="Palatino Linotype" w:cs="Arial"/>
          <w:b/>
        </w:rPr>
        <w:t>EL</w:t>
      </w:r>
      <w:r w:rsidR="00BB13FB" w:rsidRPr="006845F6">
        <w:rPr>
          <w:rFonts w:ascii="Palatino Linotype" w:hAnsi="Palatino Linotype"/>
          <w:lang w:val="es-ES"/>
        </w:rPr>
        <w:t xml:space="preserve"> </w:t>
      </w:r>
      <w:r w:rsidR="00BB13FB" w:rsidRPr="006845F6">
        <w:rPr>
          <w:rFonts w:ascii="Palatino Linotype" w:hAnsi="Palatino Linotype" w:cs="Arial"/>
          <w:b/>
          <w:lang w:val="es-ES"/>
        </w:rPr>
        <w:t>RECURRENTE</w:t>
      </w:r>
      <w:r w:rsidR="00BB13FB" w:rsidRPr="006845F6">
        <w:rPr>
          <w:rFonts w:ascii="Palatino Linotype" w:hAnsi="Palatino Linotype"/>
          <w:lang w:val="es-ES"/>
        </w:rPr>
        <w:t xml:space="preserve"> no constituye un supuesto indispensable de procedibilidad de los Recurso Revisión, sino únicamente basta con que el solicitante se encuentre legitimado en el procedimiento</w:t>
      </w:r>
      <w:r w:rsidRPr="006845F6">
        <w:rPr>
          <w:rFonts w:ascii="Palatino Linotype" w:hAnsi="Palatino Linotype"/>
          <w:lang w:val="es-ES"/>
        </w:rPr>
        <w:t xml:space="preserve">, ya que esta </w:t>
      </w:r>
      <w:r w:rsidR="00BB13FB" w:rsidRPr="006845F6">
        <w:rPr>
          <w:rFonts w:ascii="Palatino Linotype" w:hAnsi="Palatino Linotype"/>
          <w:lang w:val="es-ES"/>
        </w:rPr>
        <w:t xml:space="preserve">circunstancia se acredita con las constancias electrónicas del expediente de las que se desprende que </w:t>
      </w:r>
      <w:r w:rsidR="00BB13FB" w:rsidRPr="006845F6">
        <w:rPr>
          <w:rFonts w:ascii="Palatino Linotype" w:hAnsi="Palatino Linotype" w:cs="Arial"/>
          <w:b/>
        </w:rPr>
        <w:t>EL</w:t>
      </w:r>
      <w:r w:rsidR="00BB13FB" w:rsidRPr="006845F6">
        <w:rPr>
          <w:rFonts w:ascii="Palatino Linotype" w:hAnsi="Palatino Linotype" w:cs="Arial"/>
          <w:b/>
          <w:lang w:val="es-ES"/>
        </w:rPr>
        <w:t xml:space="preserve"> RECURRENTE</w:t>
      </w:r>
      <w:r w:rsidR="00BB13FB" w:rsidRPr="006845F6">
        <w:rPr>
          <w:rFonts w:ascii="Palatino Linotype" w:hAnsi="Palatino Linotype"/>
          <w:lang w:val="es-ES"/>
        </w:rPr>
        <w:t xml:space="preserve"> es la misma persona que realizó la solicitud de acceso a la Información Pública que ahora se impugna.</w:t>
      </w:r>
    </w:p>
    <w:p w14:paraId="4EFE0CFA" w14:textId="77777777" w:rsidR="007A55A4" w:rsidRPr="006845F6" w:rsidRDefault="007A55A4" w:rsidP="006845F6">
      <w:pPr>
        <w:spacing w:line="360" w:lineRule="auto"/>
        <w:jc w:val="both"/>
        <w:rPr>
          <w:rFonts w:ascii="Palatino Linotype" w:hAnsi="Palatino Linotype"/>
          <w:lang w:val="es-ES"/>
        </w:rPr>
      </w:pPr>
    </w:p>
    <w:p w14:paraId="1845814D" w14:textId="77777777" w:rsidR="005B5043" w:rsidRPr="006845F6" w:rsidRDefault="000171D8" w:rsidP="006845F6">
      <w:pPr>
        <w:spacing w:line="360" w:lineRule="auto"/>
        <w:jc w:val="both"/>
        <w:textAlignment w:val="baseline"/>
        <w:rPr>
          <w:rFonts w:ascii="Palatino Linotype" w:hAnsi="Palatino Linotype" w:cs="Arial"/>
          <w:b/>
          <w:lang w:val="es-ES" w:eastAsia="es-MX"/>
        </w:rPr>
      </w:pPr>
      <w:r w:rsidRPr="006845F6">
        <w:rPr>
          <w:rFonts w:ascii="Palatino Linotype" w:hAnsi="Palatino Linotype"/>
          <w:b/>
          <w:sz w:val="28"/>
          <w:lang w:eastAsia="es-MX"/>
        </w:rPr>
        <w:t>QUINTO</w:t>
      </w:r>
      <w:r w:rsidRPr="006845F6">
        <w:rPr>
          <w:rFonts w:ascii="Palatino Linotype" w:hAnsi="Palatino Linotype" w:cs="Arial"/>
          <w:b/>
          <w:lang w:eastAsia="es-MX"/>
        </w:rPr>
        <w:t xml:space="preserve">. </w:t>
      </w:r>
      <w:r w:rsidRPr="006845F6">
        <w:rPr>
          <w:rFonts w:ascii="Palatino Linotype" w:hAnsi="Palatino Linotype" w:cs="Arial"/>
          <w:b/>
          <w:lang w:val="es-ES" w:eastAsia="es-MX"/>
        </w:rPr>
        <w:t>Estudio y resolución del asunto.</w:t>
      </w:r>
    </w:p>
    <w:p w14:paraId="681E2C18" w14:textId="77777777" w:rsidR="005F63AC" w:rsidRPr="006845F6" w:rsidRDefault="005F63AC" w:rsidP="006845F6">
      <w:pPr>
        <w:spacing w:line="360" w:lineRule="auto"/>
        <w:jc w:val="both"/>
        <w:rPr>
          <w:rFonts w:ascii="Palatino Linotype" w:hAnsi="Palatino Linotype" w:cs="Arial"/>
        </w:rPr>
      </w:pPr>
      <w:r w:rsidRPr="006845F6">
        <w:rPr>
          <w:rFonts w:ascii="Palatino Linotype" w:hAnsi="Palatino Linotype" w:cs="Arial"/>
        </w:rPr>
        <w:t>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3F7B6459" w14:textId="77777777" w:rsidR="005F63AC" w:rsidRPr="006845F6" w:rsidRDefault="005F63AC" w:rsidP="006845F6">
      <w:pPr>
        <w:spacing w:line="360" w:lineRule="auto"/>
        <w:jc w:val="both"/>
        <w:rPr>
          <w:rFonts w:ascii="Palatino Linotype" w:hAnsi="Palatino Linotype" w:cs="Arial"/>
        </w:rPr>
      </w:pPr>
    </w:p>
    <w:p w14:paraId="64837EFF" w14:textId="136F281B" w:rsidR="003D57E4" w:rsidRPr="006845F6" w:rsidRDefault="005F63AC" w:rsidP="006845F6">
      <w:pPr>
        <w:tabs>
          <w:tab w:val="left" w:pos="5940"/>
        </w:tabs>
        <w:spacing w:line="360" w:lineRule="auto"/>
        <w:jc w:val="both"/>
        <w:rPr>
          <w:rFonts w:ascii="Palatino Linotype" w:hAnsi="Palatino Linotype" w:cs="Arial"/>
        </w:rPr>
      </w:pPr>
      <w:r w:rsidRPr="006845F6">
        <w:rPr>
          <w:rFonts w:ascii="Palatino Linotype" w:hAnsi="Palatino Linotype" w:cs="Arial"/>
        </w:rPr>
        <w:t xml:space="preserve">Es importante señalar que, EL </w:t>
      </w:r>
      <w:r w:rsidR="003D57E4" w:rsidRPr="006845F6">
        <w:rPr>
          <w:rFonts w:ascii="Palatino Linotype" w:hAnsi="Palatino Linotype" w:cs="Arial"/>
          <w:b/>
          <w:lang w:val="es-ES"/>
        </w:rPr>
        <w:t>RECURRENTE</w:t>
      </w:r>
      <w:r w:rsidRPr="006845F6">
        <w:rPr>
          <w:rFonts w:ascii="Palatino Linotype" w:hAnsi="Palatino Linotype" w:cs="Arial"/>
          <w:lang w:val="es-ES"/>
        </w:rPr>
        <w:t xml:space="preserve"> le solicitó </w:t>
      </w:r>
      <w:r w:rsidR="003D57E4" w:rsidRPr="006845F6">
        <w:rPr>
          <w:rFonts w:ascii="Palatino Linotype" w:hAnsi="Palatino Linotype" w:cs="Arial"/>
          <w:lang w:val="es-ES"/>
        </w:rPr>
        <w:t xml:space="preserve">al </w:t>
      </w:r>
      <w:r w:rsidR="003D57E4" w:rsidRPr="006845F6">
        <w:rPr>
          <w:rFonts w:ascii="Palatino Linotype" w:hAnsi="Palatino Linotype" w:cs="Arial"/>
          <w:b/>
          <w:lang w:val="es-ES"/>
        </w:rPr>
        <w:t>SUJETO OBLIGADO</w:t>
      </w:r>
      <w:r w:rsidR="007167FE" w:rsidRPr="006845F6">
        <w:rPr>
          <w:rFonts w:ascii="Palatino Linotype" w:hAnsi="Palatino Linotype" w:cs="Arial"/>
          <w:b/>
          <w:lang w:val="es-ES"/>
        </w:rPr>
        <w:t xml:space="preserve"> </w:t>
      </w:r>
      <w:r w:rsidR="007167FE" w:rsidRPr="006845F6">
        <w:rPr>
          <w:rFonts w:ascii="Palatino Linotype" w:hAnsi="Palatino Linotype" w:cs="Arial"/>
          <w:lang w:val="es-ES"/>
        </w:rPr>
        <w:t>lo siguiente</w:t>
      </w:r>
      <w:r w:rsidRPr="006845F6">
        <w:rPr>
          <w:rFonts w:ascii="Palatino Linotype" w:hAnsi="Palatino Linotype" w:cs="Arial"/>
          <w:lang w:val="es-ES"/>
        </w:rPr>
        <w:t>:</w:t>
      </w:r>
      <w:r w:rsidR="003D57E4" w:rsidRPr="006845F6">
        <w:rPr>
          <w:rFonts w:ascii="Palatino Linotype" w:hAnsi="Palatino Linotype" w:cs="Arial"/>
          <w:b/>
          <w:lang w:val="es-ES"/>
        </w:rPr>
        <w:t xml:space="preserve"> </w:t>
      </w:r>
      <w:r w:rsidR="003D57E4" w:rsidRPr="006845F6">
        <w:rPr>
          <w:rFonts w:ascii="Palatino Linotype" w:hAnsi="Palatino Linotype" w:cs="Arial"/>
          <w:i/>
          <w:szCs w:val="22"/>
        </w:rPr>
        <w:t>“SOLICITO TODAS LAS AUTORIZACIONES DE PROTECCIÓN CIVIL PARA EVENTOS PÚBLICOS DURANTE 2023</w:t>
      </w:r>
      <w:r w:rsidR="003D57E4" w:rsidRPr="006845F6">
        <w:rPr>
          <w:rFonts w:ascii="Palatino Linotype" w:hAnsi="Palatino Linotype" w:cs="Arial"/>
          <w:i/>
          <w:sz w:val="22"/>
          <w:szCs w:val="22"/>
        </w:rPr>
        <w:t>” (Sic).</w:t>
      </w:r>
    </w:p>
    <w:p w14:paraId="2D65E2C6" w14:textId="01D35824" w:rsidR="00E14A39" w:rsidRPr="006845F6" w:rsidRDefault="005F63AC" w:rsidP="006845F6">
      <w:pPr>
        <w:spacing w:line="360" w:lineRule="auto"/>
        <w:jc w:val="both"/>
        <w:rPr>
          <w:rFonts w:ascii="Palatino Linotype" w:hAnsi="Palatino Linotype" w:cs="Arial"/>
          <w:iCs/>
        </w:rPr>
      </w:pPr>
      <w:r w:rsidRPr="006845F6">
        <w:rPr>
          <w:rFonts w:ascii="Palatino Linotype" w:hAnsi="Palatino Linotype" w:cs="Arial"/>
          <w:iCs/>
          <w:sz w:val="22"/>
          <w:szCs w:val="22"/>
        </w:rPr>
        <w:lastRenderedPageBreak/>
        <w:t xml:space="preserve">En ese sentido, </w:t>
      </w:r>
      <w:r w:rsidR="007167FE" w:rsidRPr="006845F6">
        <w:rPr>
          <w:rFonts w:ascii="Palatino Linotype" w:hAnsi="Palatino Linotype" w:cs="Segoe UI"/>
          <w:lang w:eastAsia="es-MX"/>
        </w:rPr>
        <w:t xml:space="preserve">el </w:t>
      </w:r>
      <w:r w:rsidR="007167FE" w:rsidRPr="006845F6">
        <w:rPr>
          <w:rFonts w:ascii="Palatino Linotype" w:hAnsi="Palatino Linotype" w:cs="Segoe UI"/>
          <w:b/>
          <w:bCs/>
          <w:lang w:eastAsia="es-MX"/>
        </w:rPr>
        <w:t>SUJETO OBLIGADO</w:t>
      </w:r>
      <w:r w:rsidR="007167FE" w:rsidRPr="006845F6">
        <w:rPr>
          <w:rFonts w:ascii="Palatino Linotype" w:hAnsi="Palatino Linotype" w:cs="Segoe UI"/>
          <w:lang w:eastAsia="es-MX"/>
        </w:rPr>
        <w:t xml:space="preserve"> </w:t>
      </w:r>
      <w:r w:rsidRPr="006845F6">
        <w:rPr>
          <w:rFonts w:ascii="Palatino Linotype" w:hAnsi="Palatino Linotype" w:cs="Segoe UI"/>
          <w:lang w:eastAsia="es-MX"/>
        </w:rPr>
        <w:t xml:space="preserve">remitió un oficio signado por el Coordinador Municipal de Protección Civil y Bomberos, mediante el cual </w:t>
      </w:r>
      <w:r w:rsidR="00E14A39" w:rsidRPr="006845F6">
        <w:rPr>
          <w:rFonts w:ascii="Palatino Linotype" w:hAnsi="Palatino Linotype" w:cs="Segoe UI"/>
          <w:lang w:eastAsia="es-MX"/>
        </w:rPr>
        <w:t xml:space="preserve">señaló que de la visita a las </w:t>
      </w:r>
      <w:r w:rsidR="00E14A39" w:rsidRPr="006845F6">
        <w:rPr>
          <w:rFonts w:ascii="Palatino Linotype" w:hAnsi="Palatino Linotype" w:cs="Arial"/>
          <w:iCs/>
        </w:rPr>
        <w:t xml:space="preserve">instalaciones del inmueble del Estadio de Béisbol Toluca 80, se determinó la viabilidad de la celebración del evento denominado “MARCO ANTONIO SOLÍS EL BUKI TOUR MUNDIAL 2023”. </w:t>
      </w:r>
    </w:p>
    <w:p w14:paraId="3EFEEB54" w14:textId="77777777" w:rsidR="00E14A39" w:rsidRPr="006845F6" w:rsidRDefault="00E14A39" w:rsidP="006845F6">
      <w:pPr>
        <w:spacing w:line="360" w:lineRule="auto"/>
        <w:jc w:val="both"/>
        <w:rPr>
          <w:rFonts w:ascii="Palatino Linotype" w:hAnsi="Palatino Linotype" w:cs="Arial"/>
          <w:iCs/>
        </w:rPr>
      </w:pPr>
    </w:p>
    <w:p w14:paraId="28460939" w14:textId="25CF1AA9" w:rsidR="00E14A39" w:rsidRPr="006845F6" w:rsidRDefault="00E14A39" w:rsidP="006845F6">
      <w:pPr>
        <w:spacing w:line="360" w:lineRule="auto"/>
        <w:jc w:val="both"/>
        <w:rPr>
          <w:rFonts w:ascii="Palatino Linotype" w:hAnsi="Palatino Linotype" w:cs="Arial"/>
          <w:i/>
          <w:iCs/>
        </w:rPr>
      </w:pPr>
      <w:r w:rsidRPr="006845F6">
        <w:rPr>
          <w:rFonts w:ascii="Palatino Linotype" w:hAnsi="Palatino Linotype" w:cs="Arial"/>
          <w:iCs/>
        </w:rPr>
        <w:t xml:space="preserve">Posteriormente, el particular se inconformó de la respuesta del </w:t>
      </w:r>
      <w:r w:rsidRPr="006845F6">
        <w:rPr>
          <w:rFonts w:ascii="Palatino Linotype" w:hAnsi="Palatino Linotype" w:cs="Arial"/>
          <w:b/>
          <w:bCs/>
          <w:iCs/>
        </w:rPr>
        <w:t xml:space="preserve">SUJETO OBLIGADO, </w:t>
      </w:r>
      <w:r w:rsidRPr="006845F6">
        <w:rPr>
          <w:rFonts w:ascii="Palatino Linotype" w:hAnsi="Palatino Linotype" w:cs="Arial"/>
          <w:iCs/>
        </w:rPr>
        <w:t xml:space="preserve">por lo que, al interponer el presente medio de impugnación señaló como </w:t>
      </w:r>
      <w:r w:rsidR="007167FE" w:rsidRPr="006845F6">
        <w:rPr>
          <w:rFonts w:ascii="Palatino Linotype" w:hAnsi="Palatino Linotype" w:cs="Arial"/>
          <w:lang w:val="es-ES"/>
        </w:rPr>
        <w:t xml:space="preserve">razones o motivos de inconformidad lo siguiente, </w:t>
      </w:r>
      <w:r w:rsidR="007167FE" w:rsidRPr="006845F6">
        <w:rPr>
          <w:rFonts w:ascii="Palatino Linotype" w:hAnsi="Palatino Linotype" w:cs="Arial"/>
          <w:i/>
          <w:lang w:val="es-ES"/>
        </w:rPr>
        <w:t>“NO ENTREGAN LA INFORMACIÓN COMPLETA DERIVADO QUE SOLO ENTREGAN DE 1 EVENTO Y NI SIQUIERA TESTAN INFORMACIÓN” (Sic)</w:t>
      </w:r>
      <w:r w:rsidR="007167FE" w:rsidRPr="006845F6">
        <w:rPr>
          <w:rFonts w:ascii="Palatino Linotype" w:hAnsi="Palatino Linotype" w:cs="Arial"/>
          <w:lang w:val="es-ES"/>
        </w:rPr>
        <w:t>.</w:t>
      </w:r>
    </w:p>
    <w:p w14:paraId="25479E51" w14:textId="77777777" w:rsidR="007167FE" w:rsidRPr="006845F6" w:rsidRDefault="007167FE" w:rsidP="006845F6">
      <w:pPr>
        <w:spacing w:line="360" w:lineRule="auto"/>
        <w:jc w:val="both"/>
        <w:rPr>
          <w:rFonts w:ascii="Palatino Linotype" w:hAnsi="Palatino Linotype" w:cs="Arial"/>
          <w:sz w:val="18"/>
          <w:lang w:val="es-ES"/>
        </w:rPr>
      </w:pPr>
    </w:p>
    <w:p w14:paraId="706A6BD7" w14:textId="77777777" w:rsidR="009F04F1" w:rsidRPr="006845F6" w:rsidRDefault="009F04F1" w:rsidP="006845F6">
      <w:pPr>
        <w:pStyle w:val="Prrafodelista"/>
        <w:widowControl w:val="0"/>
        <w:autoSpaceDE w:val="0"/>
        <w:autoSpaceDN w:val="0"/>
        <w:adjustRightInd w:val="0"/>
        <w:spacing w:line="360" w:lineRule="auto"/>
        <w:ind w:left="0"/>
        <w:jc w:val="both"/>
        <w:rPr>
          <w:rFonts w:ascii="Palatino Linotype" w:hAnsi="Palatino Linotype"/>
        </w:rPr>
      </w:pPr>
      <w:r w:rsidRPr="006845F6">
        <w:rPr>
          <w:rFonts w:ascii="Palatino Linotype" w:hAnsi="Palatino Linotype"/>
        </w:rPr>
        <w:t xml:space="preserve">Asimismo, es importante señalar que </w:t>
      </w:r>
      <w:r w:rsidRPr="006845F6">
        <w:rPr>
          <w:rFonts w:ascii="Palatino Linotype" w:hAnsi="Palatino Linotype" w:cs="Arial"/>
          <w:b/>
        </w:rPr>
        <w:t>EL RECURRENTE</w:t>
      </w:r>
      <w:r w:rsidRPr="006845F6">
        <w:rPr>
          <w:rFonts w:ascii="Palatino Linotype" w:hAnsi="Palatino Linotype" w:cs="Arial"/>
        </w:rPr>
        <w:t xml:space="preserve"> no realizó manifestaciones, alegatos o pruebas y por su parte </w:t>
      </w:r>
      <w:r w:rsidRPr="006845F6">
        <w:rPr>
          <w:rFonts w:ascii="Palatino Linotype" w:hAnsi="Palatino Linotype" w:cs="Arial"/>
          <w:b/>
        </w:rPr>
        <w:t xml:space="preserve">EL SUJETO OBLIGADO </w:t>
      </w:r>
      <w:r w:rsidRPr="006845F6">
        <w:rPr>
          <w:rFonts w:ascii="Palatino Linotype" w:hAnsi="Palatino Linotype" w:cs="Arial"/>
        </w:rPr>
        <w:t xml:space="preserve">omitió rendir su </w:t>
      </w:r>
      <w:r w:rsidRPr="006845F6">
        <w:rPr>
          <w:rFonts w:ascii="Palatino Linotype" w:hAnsi="Palatino Linotype"/>
        </w:rPr>
        <w:t xml:space="preserve">Informe Justificado, en el término establecido en el numeral 185, fracción II de la Ley de Transparencia y Acceso a la Información Pública del Estado de México y Municipios. </w:t>
      </w:r>
    </w:p>
    <w:p w14:paraId="7422E250" w14:textId="77777777" w:rsidR="00E14A39" w:rsidRPr="006845F6" w:rsidRDefault="00E14A39" w:rsidP="006845F6">
      <w:pPr>
        <w:spacing w:line="360" w:lineRule="auto"/>
        <w:jc w:val="both"/>
        <w:rPr>
          <w:rFonts w:ascii="Palatino Linotype" w:hAnsi="Palatino Linotype" w:cs="Arial"/>
          <w:lang w:val="es-ES"/>
        </w:rPr>
      </w:pPr>
    </w:p>
    <w:p w14:paraId="7894524E" w14:textId="323D8CCE" w:rsidR="003A1D34" w:rsidRPr="006845F6" w:rsidRDefault="00E14A39" w:rsidP="006845F6">
      <w:pPr>
        <w:spacing w:line="360" w:lineRule="auto"/>
        <w:jc w:val="both"/>
        <w:rPr>
          <w:rFonts w:ascii="Palatino Linotype" w:hAnsi="Palatino Linotype" w:cs="Arial"/>
          <w:b/>
          <w:bCs/>
        </w:rPr>
      </w:pPr>
      <w:r w:rsidRPr="006845F6">
        <w:rPr>
          <w:rFonts w:ascii="Palatino Linotype" w:hAnsi="Palatino Linotype" w:cs="Arial"/>
        </w:rPr>
        <w:t xml:space="preserve">Expuestas las posturas de las partes, </w:t>
      </w:r>
      <w:r w:rsidR="003A1D34" w:rsidRPr="006845F6">
        <w:rPr>
          <w:rFonts w:ascii="Palatino Linotype" w:hAnsi="Palatino Linotype" w:cs="Arial"/>
        </w:rPr>
        <w:t xml:space="preserve">se advierte que el </w:t>
      </w:r>
      <w:r w:rsidR="003A1D34" w:rsidRPr="006845F6">
        <w:rPr>
          <w:rFonts w:ascii="Palatino Linotype" w:hAnsi="Palatino Linotype" w:cs="Arial"/>
          <w:b/>
          <w:bCs/>
        </w:rPr>
        <w:t xml:space="preserve">SUJETO OBLIGADO </w:t>
      </w:r>
      <w:r w:rsidR="003A1D34" w:rsidRPr="006845F6">
        <w:rPr>
          <w:rFonts w:ascii="Palatino Linotype" w:hAnsi="Palatino Linotype" w:cs="Arial"/>
        </w:rPr>
        <w:t>es competente para conocer la información solicitada por el particular, pues este asumió contar con las autorizaciones de protección civil para eventos públicos durante 2023,</w:t>
      </w:r>
      <w:r w:rsidR="005942A1" w:rsidRPr="006845F6">
        <w:rPr>
          <w:rFonts w:ascii="Palatino Linotype" w:hAnsi="Palatino Linotype" w:cs="Arial"/>
        </w:rPr>
        <w:t xml:space="preserve"> </w:t>
      </w:r>
      <w:r w:rsidR="003A1D34" w:rsidRPr="006845F6">
        <w:rPr>
          <w:rFonts w:ascii="Palatino Linotype" w:hAnsi="Palatino Linotype" w:cs="Arial"/>
        </w:rPr>
        <w:t xml:space="preserve">ya que remitió un oficio el cual se encuentra relacionado con lo requerido por el </w:t>
      </w:r>
      <w:r w:rsidR="003A1D34" w:rsidRPr="006845F6">
        <w:rPr>
          <w:rFonts w:ascii="Palatino Linotype" w:hAnsi="Palatino Linotype" w:cs="Arial"/>
          <w:b/>
          <w:bCs/>
        </w:rPr>
        <w:t xml:space="preserve">RECURRENTE. </w:t>
      </w:r>
    </w:p>
    <w:p w14:paraId="035A29E0" w14:textId="77777777" w:rsidR="00425D46" w:rsidRPr="006845F6" w:rsidRDefault="00425D46" w:rsidP="006845F6">
      <w:pPr>
        <w:spacing w:line="360" w:lineRule="auto"/>
        <w:jc w:val="both"/>
        <w:rPr>
          <w:rFonts w:ascii="Palatino Linotype" w:hAnsi="Palatino Linotype" w:cs="Arial"/>
          <w:lang w:val="es-ES"/>
        </w:rPr>
      </w:pPr>
    </w:p>
    <w:p w14:paraId="233B49F0" w14:textId="77777777" w:rsidR="000A08EF" w:rsidRPr="006845F6" w:rsidRDefault="000A08EF" w:rsidP="006845F6">
      <w:pPr>
        <w:spacing w:line="360" w:lineRule="auto"/>
        <w:jc w:val="both"/>
        <w:rPr>
          <w:rFonts w:ascii="Palatino Linotype" w:hAnsi="Palatino Linotype" w:cs="Arial"/>
          <w:lang w:val="es-ES"/>
        </w:rPr>
      </w:pPr>
    </w:p>
    <w:p w14:paraId="1F4CC736" w14:textId="4D39D6E4" w:rsidR="000A08EF" w:rsidRPr="006845F6" w:rsidRDefault="000A08EF" w:rsidP="006845F6">
      <w:pPr>
        <w:spacing w:line="360" w:lineRule="auto"/>
        <w:jc w:val="both"/>
        <w:rPr>
          <w:rFonts w:ascii="Palatino Linotype" w:eastAsia="Palatino Linotype" w:hAnsi="Palatino Linotype" w:cs="Palatino Linotype"/>
        </w:rPr>
      </w:pPr>
      <w:r w:rsidRPr="006845F6">
        <w:rPr>
          <w:rFonts w:ascii="Palatino Linotype" w:eastAsia="Palatino Linotype" w:hAnsi="Palatino Linotype" w:cs="Palatino Linotype"/>
        </w:rPr>
        <w:lastRenderedPageBreak/>
        <w:t>Por lo que en ese contexto es importante referir lo dispuesto por el artículo 2, fracción V de la</w:t>
      </w:r>
      <w:r w:rsidRPr="006845F6">
        <w:t xml:space="preserve"> </w:t>
      </w:r>
      <w:r w:rsidRPr="006845F6">
        <w:rPr>
          <w:rFonts w:ascii="Palatino Linotype" w:eastAsia="Palatino Linotype" w:hAnsi="Palatino Linotype" w:cs="Palatino Linotype"/>
        </w:rPr>
        <w:t>Ley de Eventos Públicos del Estado de México</w:t>
      </w:r>
      <w:r w:rsidR="00C00542" w:rsidRPr="006845F6">
        <w:rPr>
          <w:rFonts w:ascii="Palatino Linotype" w:eastAsia="Palatino Linotype" w:hAnsi="Palatino Linotype" w:cs="Palatino Linotype"/>
        </w:rPr>
        <w:t>,</w:t>
      </w:r>
      <w:r w:rsidRPr="006845F6">
        <w:rPr>
          <w:rFonts w:ascii="Palatino Linotype" w:eastAsia="Palatino Linotype" w:hAnsi="Palatino Linotype" w:cs="Palatino Linotype"/>
        </w:rPr>
        <w:t xml:space="preserve"> que establece lo siguiente:</w:t>
      </w:r>
    </w:p>
    <w:p w14:paraId="5F831AA9" w14:textId="77777777" w:rsidR="000A08EF" w:rsidRPr="006845F6" w:rsidRDefault="000A08EF" w:rsidP="006845F6">
      <w:pPr>
        <w:spacing w:line="360" w:lineRule="auto"/>
        <w:jc w:val="both"/>
        <w:rPr>
          <w:rFonts w:ascii="Palatino Linotype" w:eastAsia="Palatino Linotype" w:hAnsi="Palatino Linotype" w:cs="Palatino Linotype"/>
        </w:rPr>
      </w:pPr>
    </w:p>
    <w:p w14:paraId="43A2C080" w14:textId="77777777" w:rsidR="000A08EF" w:rsidRPr="006845F6" w:rsidRDefault="000A08EF" w:rsidP="006845F6">
      <w:pPr>
        <w:ind w:left="851" w:right="899"/>
        <w:jc w:val="both"/>
        <w:rPr>
          <w:rFonts w:ascii="Palatino Linotype" w:eastAsia="Palatino Linotype" w:hAnsi="Palatino Linotype" w:cs="Palatino Linotype"/>
          <w:i/>
          <w:sz w:val="22"/>
        </w:rPr>
      </w:pPr>
      <w:r w:rsidRPr="006845F6">
        <w:rPr>
          <w:rFonts w:ascii="Palatino Linotype" w:eastAsia="Palatino Linotype" w:hAnsi="Palatino Linotype" w:cs="Palatino Linotype"/>
          <w:b/>
          <w:i/>
          <w:sz w:val="22"/>
        </w:rPr>
        <w:t>Artículo 2.</w:t>
      </w:r>
      <w:r w:rsidRPr="006845F6">
        <w:rPr>
          <w:rFonts w:ascii="Palatino Linotype" w:eastAsia="Palatino Linotype" w:hAnsi="Palatino Linotype" w:cs="Palatino Linotype"/>
          <w:i/>
          <w:sz w:val="22"/>
        </w:rPr>
        <w:t xml:space="preserve"> Para efectos de esta Ley se entenderá por:</w:t>
      </w:r>
    </w:p>
    <w:p w14:paraId="55BFD90C" w14:textId="77777777" w:rsidR="000A08EF" w:rsidRPr="006845F6" w:rsidRDefault="000A08EF" w:rsidP="006845F6">
      <w:pPr>
        <w:ind w:left="851" w:right="899"/>
        <w:jc w:val="both"/>
        <w:rPr>
          <w:rFonts w:ascii="Palatino Linotype" w:eastAsia="Palatino Linotype" w:hAnsi="Palatino Linotype" w:cs="Palatino Linotype"/>
          <w:i/>
          <w:sz w:val="22"/>
        </w:rPr>
      </w:pPr>
      <w:r w:rsidRPr="006845F6">
        <w:rPr>
          <w:rFonts w:ascii="Palatino Linotype" w:eastAsia="Palatino Linotype" w:hAnsi="Palatino Linotype" w:cs="Palatino Linotype"/>
          <w:i/>
          <w:sz w:val="22"/>
        </w:rPr>
        <w:t>(…)</w:t>
      </w:r>
    </w:p>
    <w:p w14:paraId="3BF68670" w14:textId="77777777" w:rsidR="000A08EF" w:rsidRPr="006845F6" w:rsidRDefault="000A08EF" w:rsidP="006845F6">
      <w:pPr>
        <w:ind w:left="851" w:right="899"/>
        <w:jc w:val="both"/>
        <w:rPr>
          <w:rFonts w:ascii="Palatino Linotype" w:eastAsia="Palatino Linotype" w:hAnsi="Palatino Linotype" w:cs="Palatino Linotype"/>
          <w:i/>
          <w:sz w:val="22"/>
        </w:rPr>
      </w:pPr>
      <w:r w:rsidRPr="006845F6">
        <w:rPr>
          <w:rFonts w:ascii="Palatino Linotype" w:eastAsia="Palatino Linotype" w:hAnsi="Palatino Linotype" w:cs="Palatino Linotype"/>
          <w:b/>
          <w:i/>
          <w:sz w:val="22"/>
        </w:rPr>
        <w:t>V.</w:t>
      </w:r>
      <w:r w:rsidRPr="006845F6">
        <w:rPr>
          <w:rFonts w:ascii="Palatino Linotype" w:eastAsia="Palatino Linotype" w:hAnsi="Palatino Linotype" w:cs="Palatino Linotype"/>
          <w:i/>
          <w:sz w:val="22"/>
        </w:rPr>
        <w:t xml:space="preserve"> </w:t>
      </w:r>
      <w:r w:rsidRPr="006845F6">
        <w:rPr>
          <w:rFonts w:ascii="Palatino Linotype" w:eastAsia="Palatino Linotype" w:hAnsi="Palatino Linotype" w:cs="Palatino Linotype"/>
          <w:b/>
          <w:i/>
          <w:sz w:val="22"/>
        </w:rPr>
        <w:t>Evento público:</w:t>
      </w:r>
      <w:r w:rsidRPr="006845F6">
        <w:rPr>
          <w:rFonts w:ascii="Palatino Linotype" w:eastAsia="Palatino Linotype" w:hAnsi="Palatino Linotype" w:cs="Palatino Linotype"/>
          <w:i/>
          <w:sz w:val="22"/>
        </w:rPr>
        <w:t xml:space="preserve"> La representación, función, acto, evento o exhibición artística, musical, deportiva, cinematográfica, teatral o cultural, organizada por una persona física o jurídica colectiva del sector privado, que se realice en recintos al aire libre, en locales cerrados o instalaciones desmontables, en cualquier tiempo, convocando al público con fines culturales o de esparcimiento, en forma gratuita o mediante el pago de una contraprestación en dinero o especie; cuando el número de asistentes sea superior al de mil personas.</w:t>
      </w:r>
    </w:p>
    <w:p w14:paraId="7B9051CC" w14:textId="77777777" w:rsidR="000A08EF" w:rsidRPr="006845F6" w:rsidRDefault="000A08EF" w:rsidP="006845F6">
      <w:pPr>
        <w:ind w:left="851" w:right="899"/>
        <w:jc w:val="both"/>
        <w:rPr>
          <w:rFonts w:ascii="Palatino Linotype" w:eastAsia="Palatino Linotype" w:hAnsi="Palatino Linotype" w:cs="Palatino Linotype"/>
          <w:i/>
          <w:sz w:val="22"/>
        </w:rPr>
      </w:pPr>
      <w:r w:rsidRPr="006845F6">
        <w:rPr>
          <w:rFonts w:ascii="Palatino Linotype" w:eastAsia="Palatino Linotype" w:hAnsi="Palatino Linotype" w:cs="Palatino Linotype"/>
          <w:i/>
          <w:sz w:val="22"/>
        </w:rPr>
        <w:t>(…)</w:t>
      </w:r>
    </w:p>
    <w:p w14:paraId="34904FA9" w14:textId="77777777" w:rsidR="000A08EF" w:rsidRPr="006845F6" w:rsidRDefault="000A08EF" w:rsidP="006845F6">
      <w:pPr>
        <w:spacing w:line="360" w:lineRule="auto"/>
        <w:jc w:val="both"/>
        <w:rPr>
          <w:rFonts w:ascii="Palatino Linotype" w:hAnsi="Palatino Linotype" w:cs="Arial"/>
          <w:lang w:val="es-ES"/>
        </w:rPr>
      </w:pPr>
    </w:p>
    <w:p w14:paraId="68623FF7" w14:textId="780A035A" w:rsidR="000024CA" w:rsidRPr="006845F6" w:rsidRDefault="00425D46" w:rsidP="006845F6">
      <w:pPr>
        <w:spacing w:line="360" w:lineRule="auto"/>
        <w:jc w:val="both"/>
        <w:rPr>
          <w:rFonts w:ascii="Palatino Linotype" w:hAnsi="Palatino Linotype" w:cs="Arial"/>
          <w:lang w:val="es-ES"/>
        </w:rPr>
      </w:pPr>
      <w:r w:rsidRPr="006845F6">
        <w:rPr>
          <w:rFonts w:ascii="Palatino Linotype" w:hAnsi="Palatino Linotype" w:cs="Arial"/>
          <w:lang w:val="es-ES"/>
        </w:rPr>
        <w:t xml:space="preserve">Bajo esa perspectiva es </w:t>
      </w:r>
      <w:r w:rsidR="000A08EF" w:rsidRPr="006845F6">
        <w:rPr>
          <w:rFonts w:ascii="Palatino Linotype" w:hAnsi="Palatino Linotype" w:cs="Arial"/>
          <w:lang w:val="es-ES"/>
        </w:rPr>
        <w:t xml:space="preserve">también </w:t>
      </w:r>
      <w:r w:rsidRPr="006845F6">
        <w:rPr>
          <w:rFonts w:ascii="Palatino Linotype" w:hAnsi="Palatino Linotype" w:cs="Arial"/>
          <w:lang w:val="es-ES"/>
        </w:rPr>
        <w:t xml:space="preserve">conveniente </w:t>
      </w:r>
      <w:r w:rsidR="00E14A39" w:rsidRPr="006845F6">
        <w:rPr>
          <w:rFonts w:ascii="Palatino Linotype" w:hAnsi="Palatino Linotype" w:cs="Arial"/>
          <w:lang w:val="es-ES"/>
        </w:rPr>
        <w:t xml:space="preserve">analizar </w:t>
      </w:r>
      <w:r w:rsidR="007167FE" w:rsidRPr="006845F6">
        <w:rPr>
          <w:rFonts w:ascii="Palatino Linotype" w:hAnsi="Palatino Linotype" w:cs="Arial"/>
          <w:lang w:val="es-ES"/>
        </w:rPr>
        <w:t>lo dispuesto por</w:t>
      </w:r>
      <w:r w:rsidR="00B125ED" w:rsidRPr="006845F6">
        <w:rPr>
          <w:rFonts w:ascii="Palatino Linotype" w:hAnsi="Palatino Linotype" w:cs="Arial"/>
          <w:lang w:val="es-ES"/>
        </w:rPr>
        <w:t xml:space="preserve"> los artículos 16 y 17 del Reglamento del Libro Sexto del Código Administrativo del Estado de México, que establecen lo siguiente:</w:t>
      </w:r>
    </w:p>
    <w:p w14:paraId="4CE2E30C" w14:textId="77777777" w:rsidR="00B125ED" w:rsidRPr="006845F6" w:rsidRDefault="00B125ED" w:rsidP="006845F6">
      <w:pPr>
        <w:spacing w:line="360" w:lineRule="auto"/>
        <w:jc w:val="both"/>
        <w:rPr>
          <w:rFonts w:ascii="Palatino Linotype" w:hAnsi="Palatino Linotype" w:cs="Arial"/>
          <w:sz w:val="20"/>
          <w:lang w:val="es-ES"/>
        </w:rPr>
      </w:pPr>
    </w:p>
    <w:p w14:paraId="295951A6" w14:textId="08004DD4" w:rsidR="00B125ED" w:rsidRPr="006845F6" w:rsidRDefault="00B125ED" w:rsidP="006845F6">
      <w:pPr>
        <w:ind w:left="851" w:right="899"/>
        <w:jc w:val="both"/>
        <w:rPr>
          <w:rFonts w:ascii="Palatino Linotype" w:hAnsi="Palatino Linotype" w:cs="Arial"/>
          <w:i/>
          <w:sz w:val="22"/>
          <w:lang w:val="es-ES"/>
        </w:rPr>
      </w:pPr>
      <w:r w:rsidRPr="006845F6">
        <w:rPr>
          <w:rFonts w:ascii="Palatino Linotype" w:hAnsi="Palatino Linotype" w:cs="Arial"/>
          <w:b/>
          <w:i/>
          <w:sz w:val="22"/>
          <w:lang w:val="es-ES"/>
        </w:rPr>
        <w:t>Artículo 16</w:t>
      </w:r>
      <w:r w:rsidRPr="006845F6">
        <w:rPr>
          <w:rFonts w:ascii="Palatino Linotype" w:hAnsi="Palatino Linotype" w:cs="Arial"/>
          <w:i/>
          <w:sz w:val="22"/>
          <w:lang w:val="es-ES"/>
        </w:rPr>
        <w:t xml:space="preserve">. En cada uno de los municipios del Estado se establecerán </w:t>
      </w:r>
      <w:r w:rsidRPr="006845F6">
        <w:rPr>
          <w:rFonts w:ascii="Palatino Linotype" w:hAnsi="Palatino Linotype" w:cs="Arial"/>
          <w:b/>
          <w:i/>
          <w:sz w:val="22"/>
          <w:lang w:val="es-ES"/>
        </w:rPr>
        <w:t>Sistemas de Protección Civil</w:t>
      </w:r>
      <w:r w:rsidRPr="006845F6">
        <w:rPr>
          <w:rFonts w:ascii="Palatino Linotype" w:hAnsi="Palatino Linotype" w:cs="Arial"/>
          <w:i/>
          <w:sz w:val="22"/>
          <w:lang w:val="es-ES"/>
        </w:rPr>
        <w:t>, que se integrarán por:</w:t>
      </w:r>
    </w:p>
    <w:p w14:paraId="629E22DF" w14:textId="77777777" w:rsidR="00B125ED" w:rsidRPr="006845F6" w:rsidRDefault="00B125ED" w:rsidP="006845F6">
      <w:pPr>
        <w:ind w:left="851" w:right="899"/>
        <w:jc w:val="both"/>
        <w:rPr>
          <w:rFonts w:ascii="Palatino Linotype" w:hAnsi="Palatino Linotype" w:cs="Arial"/>
          <w:i/>
          <w:sz w:val="22"/>
          <w:lang w:val="es-ES"/>
        </w:rPr>
      </w:pPr>
      <w:r w:rsidRPr="006845F6">
        <w:rPr>
          <w:rFonts w:ascii="Palatino Linotype" w:hAnsi="Palatino Linotype" w:cs="Arial"/>
          <w:i/>
          <w:sz w:val="22"/>
          <w:lang w:val="es-ES"/>
        </w:rPr>
        <w:t>I. El Presidente Municipal.</w:t>
      </w:r>
    </w:p>
    <w:p w14:paraId="67ACAF7C" w14:textId="77777777" w:rsidR="00B125ED" w:rsidRPr="006845F6" w:rsidRDefault="00B125ED" w:rsidP="006845F6">
      <w:pPr>
        <w:ind w:left="851" w:right="899"/>
        <w:jc w:val="both"/>
        <w:rPr>
          <w:rFonts w:ascii="Palatino Linotype" w:hAnsi="Palatino Linotype" w:cs="Arial"/>
          <w:i/>
          <w:sz w:val="22"/>
          <w:lang w:val="es-ES"/>
        </w:rPr>
      </w:pPr>
      <w:r w:rsidRPr="006845F6">
        <w:rPr>
          <w:rFonts w:ascii="Palatino Linotype" w:hAnsi="Palatino Linotype" w:cs="Arial"/>
          <w:i/>
          <w:sz w:val="22"/>
          <w:lang w:val="es-ES"/>
        </w:rPr>
        <w:t>II. El Consejo Municipal.</w:t>
      </w:r>
    </w:p>
    <w:p w14:paraId="66D50628" w14:textId="77777777" w:rsidR="00B125ED" w:rsidRPr="006845F6" w:rsidRDefault="00B125ED" w:rsidP="006845F6">
      <w:pPr>
        <w:ind w:left="851" w:right="899"/>
        <w:jc w:val="both"/>
        <w:rPr>
          <w:rFonts w:ascii="Palatino Linotype" w:hAnsi="Palatino Linotype" w:cs="Arial"/>
          <w:i/>
          <w:sz w:val="22"/>
          <w:lang w:val="es-ES"/>
        </w:rPr>
      </w:pPr>
      <w:r w:rsidRPr="006845F6">
        <w:rPr>
          <w:rFonts w:ascii="Palatino Linotype" w:hAnsi="Palatino Linotype" w:cs="Arial"/>
          <w:i/>
          <w:sz w:val="22"/>
          <w:lang w:val="es-ES"/>
        </w:rPr>
        <w:t>III. Las unidades internas.</w:t>
      </w:r>
    </w:p>
    <w:p w14:paraId="155A0BC5" w14:textId="77777777" w:rsidR="00B125ED" w:rsidRPr="006845F6" w:rsidRDefault="00B125ED" w:rsidP="006845F6">
      <w:pPr>
        <w:ind w:left="851" w:right="899"/>
        <w:jc w:val="both"/>
        <w:rPr>
          <w:rFonts w:ascii="Palatino Linotype" w:hAnsi="Palatino Linotype" w:cs="Arial"/>
          <w:i/>
          <w:sz w:val="22"/>
          <w:lang w:val="es-ES"/>
        </w:rPr>
      </w:pPr>
      <w:r w:rsidRPr="006845F6">
        <w:rPr>
          <w:rFonts w:ascii="Palatino Linotype" w:hAnsi="Palatino Linotype" w:cs="Arial"/>
          <w:i/>
          <w:sz w:val="22"/>
          <w:lang w:val="es-ES"/>
        </w:rPr>
        <w:t>IV. Los grupos voluntarios.</w:t>
      </w:r>
    </w:p>
    <w:p w14:paraId="1993788F" w14:textId="07FBE2A6" w:rsidR="00B125ED" w:rsidRPr="006845F6" w:rsidRDefault="00B125ED" w:rsidP="006845F6">
      <w:pPr>
        <w:ind w:left="851" w:right="899"/>
        <w:jc w:val="both"/>
        <w:rPr>
          <w:rFonts w:ascii="Palatino Linotype" w:hAnsi="Palatino Linotype" w:cs="Arial"/>
          <w:i/>
          <w:sz w:val="22"/>
          <w:lang w:val="es-ES"/>
        </w:rPr>
      </w:pPr>
      <w:r w:rsidRPr="006845F6">
        <w:rPr>
          <w:rFonts w:ascii="Palatino Linotype" w:hAnsi="Palatino Linotype" w:cs="Arial"/>
          <w:b/>
          <w:i/>
          <w:sz w:val="22"/>
          <w:lang w:val="es-ES"/>
        </w:rPr>
        <w:t>Artículo 17</w:t>
      </w:r>
      <w:r w:rsidRPr="006845F6">
        <w:rPr>
          <w:rFonts w:ascii="Palatino Linotype" w:hAnsi="Palatino Linotype" w:cs="Arial"/>
          <w:i/>
          <w:sz w:val="22"/>
          <w:lang w:val="es-ES"/>
        </w:rPr>
        <w:t>. La operación de los Sistemas Municipales será determinada por cada ayuntamiento, quienes establecerán su estructura y funcionamiento.</w:t>
      </w:r>
    </w:p>
    <w:p w14:paraId="3A890171" w14:textId="7F41A454" w:rsidR="00D50870" w:rsidRPr="006845F6" w:rsidRDefault="00D50870" w:rsidP="006845F6">
      <w:pPr>
        <w:spacing w:line="360" w:lineRule="auto"/>
        <w:jc w:val="both"/>
        <w:rPr>
          <w:rFonts w:ascii="Palatino Linotype" w:hAnsi="Palatino Linotype" w:cs="Arial"/>
        </w:rPr>
      </w:pPr>
    </w:p>
    <w:p w14:paraId="6D998869" w14:textId="725A141A" w:rsidR="00B125ED" w:rsidRPr="006845F6" w:rsidRDefault="00B125ED" w:rsidP="006845F6">
      <w:pPr>
        <w:spacing w:line="360" w:lineRule="auto"/>
        <w:jc w:val="both"/>
        <w:rPr>
          <w:rFonts w:ascii="Palatino Linotype" w:hAnsi="Palatino Linotype" w:cs="Arial"/>
        </w:rPr>
      </w:pPr>
      <w:r w:rsidRPr="006845F6">
        <w:rPr>
          <w:rFonts w:ascii="Palatino Linotype" w:hAnsi="Palatino Linotype" w:cs="Arial"/>
        </w:rPr>
        <w:t>De lo</w:t>
      </w:r>
      <w:r w:rsidR="005942A1" w:rsidRPr="006845F6">
        <w:rPr>
          <w:rFonts w:ascii="Palatino Linotype" w:hAnsi="Palatino Linotype" w:cs="Arial"/>
        </w:rPr>
        <w:t>s preceptos citados, se advierte que en los municipios habrá un sistema de protección civil cuya finalidad es establecer los</w:t>
      </w:r>
      <w:r w:rsidRPr="006845F6">
        <w:rPr>
          <w:rFonts w:ascii="Palatino Linotype" w:hAnsi="Palatino Linotype" w:cs="Arial"/>
        </w:rPr>
        <w:t xml:space="preserve"> planes, programas, estrategias, mecanismos y recursos para que de manera corresponsable, y privilegiando la gestión integral de</w:t>
      </w:r>
      <w:r w:rsidR="00A561D4" w:rsidRPr="006845F6">
        <w:rPr>
          <w:rFonts w:ascii="Palatino Linotype" w:hAnsi="Palatino Linotype" w:cs="Arial"/>
        </w:rPr>
        <w:t xml:space="preserve"> </w:t>
      </w:r>
      <w:r w:rsidRPr="006845F6">
        <w:rPr>
          <w:rFonts w:ascii="Palatino Linotype" w:hAnsi="Palatino Linotype" w:cs="Arial"/>
        </w:rPr>
        <w:t xml:space="preserve">riesgos y la continuidad de operaciones se apliquen las medidas y acciones </w:t>
      </w:r>
      <w:r w:rsidRPr="006845F6">
        <w:rPr>
          <w:rFonts w:ascii="Palatino Linotype" w:hAnsi="Palatino Linotype" w:cs="Arial"/>
        </w:rPr>
        <w:lastRenderedPageBreak/>
        <w:t>que sean necesarias para</w:t>
      </w:r>
      <w:r w:rsidR="00A561D4" w:rsidRPr="006845F6">
        <w:rPr>
          <w:rFonts w:ascii="Palatino Linotype" w:hAnsi="Palatino Linotype" w:cs="Arial"/>
        </w:rPr>
        <w:t xml:space="preserve"> </w:t>
      </w:r>
      <w:r w:rsidRPr="006845F6">
        <w:rPr>
          <w:rFonts w:ascii="Palatino Linotype" w:hAnsi="Palatino Linotype" w:cs="Arial"/>
        </w:rPr>
        <w:t>salvaguardar la vida, integridad y salud de la población, así como sus bienes, la infraestructura, la</w:t>
      </w:r>
      <w:r w:rsidR="00A561D4" w:rsidRPr="006845F6">
        <w:rPr>
          <w:rFonts w:ascii="Palatino Linotype" w:hAnsi="Palatino Linotype" w:cs="Arial"/>
        </w:rPr>
        <w:t xml:space="preserve"> </w:t>
      </w:r>
      <w:r w:rsidRPr="006845F6">
        <w:rPr>
          <w:rFonts w:ascii="Palatino Linotype" w:hAnsi="Palatino Linotype" w:cs="Arial"/>
        </w:rPr>
        <w:t>planta</w:t>
      </w:r>
      <w:r w:rsidR="00A561D4" w:rsidRPr="006845F6">
        <w:rPr>
          <w:rFonts w:ascii="Palatino Linotype" w:hAnsi="Palatino Linotype" w:cs="Arial"/>
        </w:rPr>
        <w:t xml:space="preserve"> productiva y el medio ambiente, en el ámbito de sus atribuciones.</w:t>
      </w:r>
    </w:p>
    <w:p w14:paraId="6BDF58AF" w14:textId="3B239722" w:rsidR="005942A1" w:rsidRPr="006845F6" w:rsidRDefault="005942A1" w:rsidP="006845F6">
      <w:pPr>
        <w:spacing w:line="360" w:lineRule="auto"/>
        <w:jc w:val="both"/>
        <w:rPr>
          <w:rFonts w:ascii="Palatino Linotype" w:hAnsi="Palatino Linotype" w:cs="Arial"/>
        </w:rPr>
      </w:pPr>
    </w:p>
    <w:p w14:paraId="120831B7" w14:textId="36759686" w:rsidR="00A561D4" w:rsidRPr="006845F6" w:rsidRDefault="005942A1" w:rsidP="006845F6">
      <w:pPr>
        <w:spacing w:line="360" w:lineRule="auto"/>
        <w:jc w:val="both"/>
        <w:rPr>
          <w:rFonts w:ascii="Palatino Linotype" w:hAnsi="Palatino Linotype" w:cs="Arial"/>
        </w:rPr>
      </w:pPr>
      <w:r w:rsidRPr="006845F6">
        <w:rPr>
          <w:rFonts w:ascii="Palatino Linotype" w:hAnsi="Palatino Linotype" w:cs="Arial"/>
        </w:rPr>
        <w:t xml:space="preserve">De igual modo, en el </w:t>
      </w:r>
      <w:r w:rsidR="00A561D4" w:rsidRPr="006845F6">
        <w:rPr>
          <w:rFonts w:ascii="Palatino Linotype" w:hAnsi="Palatino Linotype" w:cs="Arial"/>
        </w:rPr>
        <w:t>Bando Municipal 2023 del Ayuntamiento de Zinacantepec</w:t>
      </w:r>
      <w:r w:rsidR="0002195C" w:rsidRPr="006845F6">
        <w:rPr>
          <w:rFonts w:ascii="Palatino Linotype" w:hAnsi="Palatino Linotype" w:cs="Arial"/>
        </w:rPr>
        <w:t xml:space="preserve"> se regula lo relativo al Sistema Municipal de Protección Civil </w:t>
      </w:r>
      <w:r w:rsidR="00A561D4" w:rsidRPr="006845F6">
        <w:rPr>
          <w:rFonts w:ascii="Palatino Linotype" w:hAnsi="Palatino Linotype" w:cs="Arial"/>
        </w:rPr>
        <w:t>en sus artículos 167 y 175</w:t>
      </w:r>
      <w:r w:rsidR="0002195C" w:rsidRPr="006845F6">
        <w:rPr>
          <w:rFonts w:ascii="Palatino Linotype" w:hAnsi="Palatino Linotype" w:cs="Arial"/>
        </w:rPr>
        <w:t>, los cuales</w:t>
      </w:r>
      <w:r w:rsidR="00A561D4" w:rsidRPr="006845F6">
        <w:rPr>
          <w:rFonts w:ascii="Palatino Linotype" w:hAnsi="Palatino Linotype" w:cs="Arial"/>
        </w:rPr>
        <w:t xml:space="preserve"> disponen lo siguiente:</w:t>
      </w:r>
    </w:p>
    <w:p w14:paraId="03887698" w14:textId="77777777" w:rsidR="00A561D4" w:rsidRPr="006845F6" w:rsidRDefault="00A561D4" w:rsidP="006845F6">
      <w:pPr>
        <w:spacing w:line="360" w:lineRule="auto"/>
        <w:jc w:val="both"/>
        <w:rPr>
          <w:rFonts w:ascii="Palatino Linotype" w:hAnsi="Palatino Linotype" w:cs="Arial"/>
        </w:rPr>
      </w:pPr>
    </w:p>
    <w:p w14:paraId="38AB08BF" w14:textId="78A1FA41" w:rsidR="00A561D4" w:rsidRPr="006845F6" w:rsidRDefault="00A561D4" w:rsidP="006845F6">
      <w:pPr>
        <w:ind w:left="851" w:right="899"/>
        <w:jc w:val="both"/>
        <w:rPr>
          <w:rFonts w:ascii="Palatino Linotype" w:hAnsi="Palatino Linotype" w:cs="Arial"/>
          <w:i/>
          <w:sz w:val="22"/>
        </w:rPr>
      </w:pPr>
      <w:r w:rsidRPr="006845F6">
        <w:rPr>
          <w:rFonts w:ascii="Palatino Linotype" w:hAnsi="Palatino Linotype" w:cs="Arial"/>
          <w:b/>
          <w:i/>
          <w:sz w:val="22"/>
        </w:rPr>
        <w:t>Artículo 167</w:t>
      </w:r>
      <w:r w:rsidRPr="006845F6">
        <w:rPr>
          <w:rFonts w:ascii="Palatino Linotype" w:hAnsi="Palatino Linotype" w:cs="Arial"/>
          <w:i/>
          <w:sz w:val="22"/>
        </w:rPr>
        <w:t>. El Sistema Municipal de Protección Civil, es parte del sistema estatal de la materia y se constituye como un conjunto de órganos, instrumentos, métodos y procedimientos que establece el ayuntamiento, con la participación de los sectores social y privado, para la ejecución ordenada de acciones. En materia de protección civil privilegiando la gestión integral de riesgos, el Presidente Municipal tiene la atribución de integrar, coordinar y supervisar el Sistema Municipal de Protección Civil, para la atención inmediata y eficaz de los asuntos relacionados con situaciones de emergencia, desastre o calamidad, que afecten a la población, para lo cual, deberá coordinarse con los sistemas nacional y estatal, concertando con las instituciones y organismos de los sectores privado y social, las acciones para el logro del mismo objetivo.</w:t>
      </w:r>
    </w:p>
    <w:p w14:paraId="253A5985" w14:textId="59F7A669" w:rsidR="00A561D4" w:rsidRPr="006845F6" w:rsidRDefault="00A561D4" w:rsidP="006845F6">
      <w:pPr>
        <w:ind w:left="851" w:right="899"/>
        <w:jc w:val="both"/>
        <w:rPr>
          <w:rFonts w:ascii="Palatino Linotype" w:hAnsi="Palatino Linotype" w:cs="Arial"/>
          <w:i/>
          <w:sz w:val="22"/>
        </w:rPr>
      </w:pPr>
      <w:r w:rsidRPr="006845F6">
        <w:rPr>
          <w:rFonts w:ascii="Palatino Linotype" w:hAnsi="Palatino Linotype" w:cs="Arial"/>
          <w:i/>
          <w:sz w:val="22"/>
        </w:rPr>
        <w:t>Corresponde a la Coordinación Municipal de Protección Civil y Bomberos de Zinacantepec, implementar acciones de vigilancia y supervisión de las actividades en materia de protección civil que regulan las leyes federales y estatales aplicables, garantizar la integridad física y mental de sus trabajadores, proporcionando materiales y equipamiento adecuado, para la correcta ejecución de sus actividades. Prevenir cualquier riesgo inminente derivado de algún fenómeno químico-tecnológico (incendio, explosión, radiación, fuga y derrame de sustancias tóxicas), en donde estén involucrados los mexiquenses, así como en el cumplimiento a las condiciones establecidas en la Autorización de Inicio de Operaciones emitida por la Coordinación General de Protección Civil del Estado de México</w:t>
      </w:r>
    </w:p>
    <w:p w14:paraId="790A8EC3" w14:textId="77777777" w:rsidR="00A561D4" w:rsidRPr="006845F6" w:rsidRDefault="00A561D4" w:rsidP="006845F6">
      <w:pPr>
        <w:ind w:left="851" w:right="899"/>
        <w:jc w:val="both"/>
        <w:rPr>
          <w:rFonts w:ascii="Palatino Linotype" w:hAnsi="Palatino Linotype" w:cs="Arial"/>
          <w:i/>
          <w:sz w:val="22"/>
        </w:rPr>
      </w:pPr>
    </w:p>
    <w:p w14:paraId="2513D87C" w14:textId="37A50C0B" w:rsidR="00A561D4" w:rsidRPr="006845F6" w:rsidRDefault="00A561D4" w:rsidP="006845F6">
      <w:pPr>
        <w:ind w:left="851" w:right="899"/>
        <w:jc w:val="both"/>
        <w:rPr>
          <w:rFonts w:ascii="Palatino Linotype" w:hAnsi="Palatino Linotype" w:cs="Arial"/>
          <w:i/>
          <w:sz w:val="22"/>
        </w:rPr>
      </w:pPr>
      <w:r w:rsidRPr="006845F6">
        <w:rPr>
          <w:rFonts w:ascii="Palatino Linotype" w:hAnsi="Palatino Linotype" w:cs="Arial"/>
          <w:b/>
          <w:i/>
          <w:sz w:val="22"/>
        </w:rPr>
        <w:t>Artículo 175</w:t>
      </w:r>
      <w:r w:rsidRPr="006845F6">
        <w:rPr>
          <w:rFonts w:ascii="Palatino Linotype" w:hAnsi="Palatino Linotype" w:cs="Arial"/>
          <w:i/>
          <w:sz w:val="22"/>
        </w:rPr>
        <w:t xml:space="preserve">. Las ferias, circos, palenques, jaripeos y bailes públicos, deben presentarse en lugares que cumplan con las medidas de seguridad antes mencionadas y deberán presentar un plan de emergencia o programa específico de Protección Civil, debiendo acudir el responsable del evento por lo menos, quince días hábiles antes de </w:t>
      </w:r>
      <w:r w:rsidRPr="006845F6">
        <w:rPr>
          <w:rFonts w:ascii="Palatino Linotype" w:hAnsi="Palatino Linotype" w:cs="Arial"/>
          <w:i/>
          <w:sz w:val="22"/>
        </w:rPr>
        <w:lastRenderedPageBreak/>
        <w:t xml:space="preserve">la celebración del mismo, a fin de obtener </w:t>
      </w:r>
      <w:r w:rsidRPr="006845F6">
        <w:rPr>
          <w:rFonts w:ascii="Palatino Linotype" w:hAnsi="Palatino Linotype" w:cs="Arial"/>
          <w:i/>
          <w:sz w:val="22"/>
          <w:u w:val="single"/>
        </w:rPr>
        <w:t>el visto bueno correspondiente para su realización conforme a lo establecido</w:t>
      </w:r>
      <w:r w:rsidRPr="006845F6">
        <w:rPr>
          <w:rFonts w:ascii="Palatino Linotype" w:hAnsi="Palatino Linotype" w:cs="Arial"/>
          <w:i/>
          <w:sz w:val="22"/>
        </w:rPr>
        <w:t xml:space="preserve"> por la Ley de Eventos Públicos del Estado de México.</w:t>
      </w:r>
    </w:p>
    <w:p w14:paraId="51CBCDBF" w14:textId="740D4D1D" w:rsidR="00A561D4" w:rsidRPr="006845F6" w:rsidRDefault="00A561D4" w:rsidP="006845F6">
      <w:pPr>
        <w:ind w:left="851" w:right="899"/>
        <w:jc w:val="both"/>
        <w:rPr>
          <w:rFonts w:ascii="Palatino Linotype" w:hAnsi="Palatino Linotype" w:cs="Arial"/>
          <w:b/>
          <w:i/>
          <w:sz w:val="20"/>
        </w:rPr>
      </w:pPr>
      <w:r w:rsidRPr="006845F6">
        <w:rPr>
          <w:rFonts w:ascii="Palatino Linotype" w:hAnsi="Palatino Linotype" w:cs="Arial"/>
          <w:b/>
          <w:i/>
          <w:sz w:val="20"/>
        </w:rPr>
        <w:t>(Énfasis añadido)</w:t>
      </w:r>
    </w:p>
    <w:p w14:paraId="5A7062F0" w14:textId="77777777" w:rsidR="0053631B" w:rsidRPr="006845F6" w:rsidRDefault="0053631B" w:rsidP="006845F6">
      <w:pPr>
        <w:ind w:left="1418" w:right="899"/>
        <w:jc w:val="both"/>
        <w:rPr>
          <w:rFonts w:ascii="Palatino Linotype" w:hAnsi="Palatino Linotype" w:cs="Arial"/>
          <w:i/>
          <w:sz w:val="22"/>
        </w:rPr>
      </w:pPr>
    </w:p>
    <w:p w14:paraId="1E438E5A" w14:textId="1C1339FC" w:rsidR="00FC1D5D" w:rsidRPr="006845F6" w:rsidRDefault="0053631B" w:rsidP="006845F6">
      <w:pPr>
        <w:spacing w:line="360" w:lineRule="auto"/>
        <w:jc w:val="both"/>
        <w:rPr>
          <w:rFonts w:ascii="Palatino Linotype" w:hAnsi="Palatino Linotype" w:cs="Segoe UI"/>
          <w:lang w:eastAsia="es-MX"/>
        </w:rPr>
      </w:pPr>
      <w:r w:rsidRPr="006845F6">
        <w:rPr>
          <w:rFonts w:ascii="Palatino Linotype" w:hAnsi="Palatino Linotype" w:cs="Arial"/>
        </w:rPr>
        <w:t>Ahora bien</w:t>
      </w:r>
      <w:r w:rsidR="0002195C" w:rsidRPr="006845F6">
        <w:rPr>
          <w:rFonts w:ascii="Palatino Linotype" w:hAnsi="Palatino Linotype" w:cs="Arial"/>
        </w:rPr>
        <w:t xml:space="preserve">, de los preceptos citados se advierte la atribución </w:t>
      </w:r>
      <w:r w:rsidR="00FC1D5D" w:rsidRPr="006845F6">
        <w:rPr>
          <w:rFonts w:ascii="Palatino Linotype" w:hAnsi="Palatino Linotype" w:cs="Arial"/>
        </w:rPr>
        <w:t>que la</w:t>
      </w:r>
      <w:r w:rsidR="00FC1D5D" w:rsidRPr="006845F6">
        <w:rPr>
          <w:rFonts w:ascii="Palatino Linotype" w:hAnsi="Palatino Linotype" w:cs="Segoe UI"/>
          <w:lang w:eastAsia="es-MX"/>
        </w:rPr>
        <w:t xml:space="preserve"> Coordinación Municipal de Protección Civil y Bomberos de Zinacantepec cuenta con las atribuciones para implementar acciones de vigilancia y supervisión de las actividades en materia de protección civil que regulan las leyes federales y estatales aplicables, así como garantizar la integridad física de los ciudadanos.</w:t>
      </w:r>
    </w:p>
    <w:p w14:paraId="28A43D8F" w14:textId="3FDA5597" w:rsidR="00FC1D5D" w:rsidRPr="006845F6" w:rsidRDefault="00FC1D5D" w:rsidP="006845F6">
      <w:pPr>
        <w:spacing w:line="360" w:lineRule="auto"/>
        <w:jc w:val="both"/>
        <w:rPr>
          <w:rFonts w:ascii="Palatino Linotype" w:hAnsi="Palatino Linotype" w:cs="Segoe UI"/>
          <w:lang w:eastAsia="es-MX"/>
        </w:rPr>
      </w:pPr>
    </w:p>
    <w:p w14:paraId="7609005D" w14:textId="581E7354" w:rsidR="001E619A" w:rsidRPr="006845F6" w:rsidRDefault="00FC1D5D" w:rsidP="006845F6">
      <w:pPr>
        <w:spacing w:line="360" w:lineRule="auto"/>
        <w:jc w:val="both"/>
        <w:rPr>
          <w:rFonts w:ascii="Palatino Linotype" w:hAnsi="Palatino Linotype" w:cs="Segoe UI"/>
          <w:lang w:eastAsia="es-MX"/>
        </w:rPr>
      </w:pPr>
      <w:r w:rsidRPr="006845F6">
        <w:rPr>
          <w:rFonts w:ascii="Palatino Linotype" w:hAnsi="Palatino Linotype" w:cs="Segoe UI"/>
          <w:lang w:eastAsia="es-MX"/>
        </w:rPr>
        <w:t xml:space="preserve">En esa tesitura, es importante señalar que el Sujeto Obligado solo remitió </w:t>
      </w:r>
      <w:r w:rsidR="00826397" w:rsidRPr="006845F6">
        <w:rPr>
          <w:rFonts w:ascii="Palatino Linotype" w:hAnsi="Palatino Linotype" w:cs="Segoe UI"/>
          <w:lang w:eastAsia="es-MX"/>
        </w:rPr>
        <w:t xml:space="preserve">la supervisión de un evento por parte de la Coordinación Municipal de Protección Civil y Bomberos de Zinacantepec, por lo que, el </w:t>
      </w:r>
      <w:r w:rsidR="00826397" w:rsidRPr="006845F6">
        <w:rPr>
          <w:rFonts w:ascii="Palatino Linotype" w:hAnsi="Palatino Linotype" w:cs="Segoe UI"/>
          <w:b/>
          <w:bCs/>
          <w:lang w:eastAsia="es-MX"/>
        </w:rPr>
        <w:t xml:space="preserve">RECURRENTE </w:t>
      </w:r>
      <w:r w:rsidR="00826397" w:rsidRPr="006845F6">
        <w:rPr>
          <w:rFonts w:ascii="Palatino Linotype" w:hAnsi="Palatino Linotype" w:cs="Segoe UI"/>
          <w:lang w:eastAsia="es-MX"/>
        </w:rPr>
        <w:t>se inconformó de</w:t>
      </w:r>
      <w:r w:rsidR="000A08EF" w:rsidRPr="006845F6">
        <w:rPr>
          <w:rFonts w:ascii="Palatino Linotype" w:hAnsi="Palatino Linotype" w:cs="Segoe UI"/>
          <w:lang w:eastAsia="es-MX"/>
        </w:rPr>
        <w:t xml:space="preserve"> tal </w:t>
      </w:r>
      <w:r w:rsidR="00826397" w:rsidRPr="006845F6">
        <w:rPr>
          <w:rFonts w:ascii="Palatino Linotype" w:hAnsi="Palatino Linotype" w:cs="Segoe UI"/>
          <w:lang w:eastAsia="es-MX"/>
        </w:rPr>
        <w:t xml:space="preserve">respuesta. </w:t>
      </w:r>
      <w:r w:rsidR="000A08EF" w:rsidRPr="006845F6">
        <w:rPr>
          <w:rFonts w:ascii="Palatino Linotype" w:hAnsi="Palatino Linotype" w:cs="Segoe UI"/>
          <w:lang w:eastAsia="es-MX"/>
        </w:rPr>
        <w:t>Ahora bien</w:t>
      </w:r>
      <w:r w:rsidR="00826397" w:rsidRPr="006845F6">
        <w:rPr>
          <w:rFonts w:ascii="Palatino Linotype" w:hAnsi="Palatino Linotype" w:cs="Segoe UI"/>
          <w:lang w:eastAsia="es-MX"/>
        </w:rPr>
        <w:t>, para determinar si existieron más eventos en los cuales se haya requerido la autorización de Protección Civil del primero de enero al treinta y uno de julio de dos mil veintitrés</w:t>
      </w:r>
      <w:r w:rsidR="001E619A" w:rsidRPr="006845F6">
        <w:rPr>
          <w:rFonts w:ascii="Palatino Linotype" w:hAnsi="Palatino Linotype" w:cs="Segoe UI"/>
          <w:lang w:eastAsia="es-MX"/>
        </w:rPr>
        <w:t>.</w:t>
      </w:r>
    </w:p>
    <w:p w14:paraId="4230D524" w14:textId="20129870" w:rsidR="001E619A" w:rsidRPr="006845F6" w:rsidRDefault="001E619A" w:rsidP="006845F6">
      <w:pPr>
        <w:spacing w:line="360" w:lineRule="auto"/>
        <w:jc w:val="both"/>
        <w:rPr>
          <w:rFonts w:ascii="Palatino Linotype" w:hAnsi="Palatino Linotype" w:cs="Segoe UI"/>
          <w:lang w:eastAsia="es-MX"/>
        </w:rPr>
      </w:pPr>
    </w:p>
    <w:p w14:paraId="046EC1BB" w14:textId="5AB0E25C" w:rsidR="001E619A" w:rsidRPr="006845F6" w:rsidRDefault="001E619A" w:rsidP="006845F6">
      <w:pPr>
        <w:spacing w:line="360" w:lineRule="auto"/>
        <w:jc w:val="both"/>
        <w:rPr>
          <w:rFonts w:ascii="Palatino Linotype" w:hAnsi="Palatino Linotype" w:cs="Segoe UI"/>
          <w:lang w:eastAsia="es-MX"/>
        </w:rPr>
      </w:pPr>
      <w:r w:rsidRPr="006845F6">
        <w:rPr>
          <w:rFonts w:ascii="Palatino Linotype" w:hAnsi="Palatino Linotype" w:cs="Segoe UI"/>
          <w:lang w:eastAsia="es-MX"/>
        </w:rPr>
        <w:t>Para llevar a cabo lo anterior, es relevante tener en consideración lo dispuesto en la tesis jurisprudencial siguiente:</w:t>
      </w:r>
      <w:r w:rsidR="009625FD" w:rsidRPr="006845F6">
        <w:rPr>
          <w:rFonts w:ascii="Palatino Linotype" w:hAnsi="Palatino Linotype" w:cs="Segoe UI"/>
          <w:lang w:eastAsia="es-MX"/>
        </w:rPr>
        <w:t xml:space="preserve"> </w:t>
      </w:r>
    </w:p>
    <w:p w14:paraId="15C98D35" w14:textId="77777777" w:rsidR="009F04F1" w:rsidRPr="006845F6" w:rsidRDefault="009F04F1" w:rsidP="006845F6">
      <w:pPr>
        <w:spacing w:line="360" w:lineRule="auto"/>
        <w:jc w:val="both"/>
        <w:rPr>
          <w:rFonts w:ascii="Palatino Linotype" w:hAnsi="Palatino Linotype" w:cs="Segoe UI"/>
          <w:lang w:eastAsia="es-MX"/>
        </w:rPr>
      </w:pPr>
    </w:p>
    <w:p w14:paraId="55B0D6F8" w14:textId="77777777" w:rsidR="009625FD" w:rsidRPr="006845F6" w:rsidRDefault="009625FD" w:rsidP="006845F6">
      <w:pPr>
        <w:spacing w:after="160"/>
        <w:ind w:left="567" w:right="616"/>
        <w:jc w:val="center"/>
        <w:rPr>
          <w:rFonts w:ascii="Palatino Linotype" w:eastAsia="Palatino Linotype" w:hAnsi="Palatino Linotype" w:cs="Palatino Linotype"/>
          <w:b/>
          <w:i/>
          <w:sz w:val="22"/>
          <w:szCs w:val="22"/>
        </w:rPr>
      </w:pPr>
      <w:r w:rsidRPr="006845F6">
        <w:rPr>
          <w:rFonts w:ascii="Palatino Linotype" w:eastAsia="Palatino Linotype" w:hAnsi="Palatino Linotype" w:cs="Palatino Linotype"/>
          <w:b/>
          <w:i/>
          <w:sz w:val="22"/>
          <w:szCs w:val="22"/>
        </w:rPr>
        <w:t>HECHOS NOTORIOS. CONCEPTOS GENERAL Y JURÍDICO</w:t>
      </w:r>
    </w:p>
    <w:p w14:paraId="7C33DE8D" w14:textId="77777777" w:rsidR="009625FD" w:rsidRPr="006845F6" w:rsidRDefault="009625FD" w:rsidP="006845F6">
      <w:pPr>
        <w:spacing w:after="160"/>
        <w:ind w:left="567" w:right="616"/>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 xml:space="preserve">Conforme al artículo </w:t>
      </w:r>
      <w:hyperlink r:id="rId10">
        <w:r w:rsidRPr="006845F6">
          <w:rPr>
            <w:rFonts w:ascii="Palatino Linotype" w:eastAsia="Palatino Linotype" w:hAnsi="Palatino Linotype" w:cs="Palatino Linotype"/>
            <w:b/>
            <w:i/>
            <w:sz w:val="22"/>
            <w:szCs w:val="22"/>
          </w:rPr>
          <w:t>88 del Código Federal de Procedimientos Civiles</w:t>
        </w:r>
      </w:hyperlink>
      <w:r w:rsidRPr="006845F6">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6845F6">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6845F6">
        <w:rPr>
          <w:rFonts w:ascii="Palatino Linotype" w:eastAsia="Palatino Linotype" w:hAnsi="Palatino Linotype" w:cs="Palatino Linotype"/>
          <w:b/>
          <w:i/>
          <w:sz w:val="22"/>
          <w:szCs w:val="22"/>
        </w:rPr>
        <w:t>, a las vicisitudes de la vida pública actual o a circunstancias comúnmente conocidas en un determinado lugar</w:t>
      </w:r>
      <w:r w:rsidRPr="006845F6">
        <w:rPr>
          <w:rFonts w:ascii="Palatino Linotype" w:eastAsia="Palatino Linotype" w:hAnsi="Palatino Linotype" w:cs="Palatino Linotype"/>
          <w:i/>
          <w:sz w:val="22"/>
          <w:szCs w:val="22"/>
        </w:rPr>
        <w:t xml:space="preserve">, </w:t>
      </w:r>
      <w:r w:rsidRPr="006845F6">
        <w:rPr>
          <w:rFonts w:ascii="Palatino Linotype" w:eastAsia="Palatino Linotype" w:hAnsi="Palatino Linotype" w:cs="Palatino Linotype"/>
          <w:b/>
          <w:i/>
          <w:sz w:val="22"/>
          <w:szCs w:val="22"/>
        </w:rPr>
        <w:t xml:space="preserve">de modo que toda </w:t>
      </w:r>
      <w:r w:rsidRPr="006845F6">
        <w:rPr>
          <w:rFonts w:ascii="Palatino Linotype" w:eastAsia="Palatino Linotype" w:hAnsi="Palatino Linotype" w:cs="Palatino Linotype"/>
          <w:b/>
          <w:i/>
          <w:sz w:val="22"/>
          <w:szCs w:val="22"/>
        </w:rPr>
        <w:lastRenderedPageBreak/>
        <w:t>persona de ese medio esté en condiciones de saberlo</w:t>
      </w:r>
      <w:r w:rsidRPr="006845F6">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18155B1B" w14:textId="77777777" w:rsidR="001E619A" w:rsidRPr="006845F6" w:rsidRDefault="001E619A" w:rsidP="006845F6">
      <w:pPr>
        <w:spacing w:line="360" w:lineRule="auto"/>
        <w:jc w:val="both"/>
        <w:rPr>
          <w:rFonts w:ascii="Palatino Linotype" w:hAnsi="Palatino Linotype" w:cs="Segoe UI"/>
          <w:lang w:eastAsia="es-MX"/>
        </w:rPr>
      </w:pPr>
    </w:p>
    <w:p w14:paraId="572FA8ED" w14:textId="78FE2860" w:rsidR="0053631B" w:rsidRPr="006845F6" w:rsidRDefault="008F5B00" w:rsidP="006845F6">
      <w:pPr>
        <w:spacing w:line="360" w:lineRule="auto"/>
        <w:jc w:val="both"/>
        <w:rPr>
          <w:rFonts w:ascii="Palatino Linotype" w:hAnsi="Palatino Linotype" w:cs="Arial"/>
        </w:rPr>
      </w:pPr>
      <w:r w:rsidRPr="006845F6">
        <w:rPr>
          <w:rFonts w:ascii="Palatino Linotype" w:hAnsi="Palatino Linotype" w:cs="Segoe UI"/>
          <w:lang w:eastAsia="es-MX"/>
        </w:rPr>
        <w:t xml:space="preserve">En atención a lo anterior, </w:t>
      </w:r>
      <w:r w:rsidR="00826397" w:rsidRPr="006845F6">
        <w:rPr>
          <w:rFonts w:ascii="Palatino Linotype" w:hAnsi="Palatino Linotype" w:cs="Segoe UI"/>
          <w:lang w:eastAsia="es-MX"/>
        </w:rPr>
        <w:t xml:space="preserve">este </w:t>
      </w:r>
      <w:r w:rsidR="001E619A" w:rsidRPr="006845F6">
        <w:rPr>
          <w:rFonts w:ascii="Palatino Linotype" w:hAnsi="Palatino Linotype" w:cs="Segoe UI"/>
          <w:lang w:eastAsia="es-MX"/>
        </w:rPr>
        <w:t>Ó</w:t>
      </w:r>
      <w:r w:rsidR="0053631B" w:rsidRPr="006845F6">
        <w:rPr>
          <w:rFonts w:ascii="Palatino Linotype" w:hAnsi="Palatino Linotype" w:cs="Arial"/>
        </w:rPr>
        <w:t xml:space="preserve">rgano </w:t>
      </w:r>
      <w:r w:rsidR="001E619A" w:rsidRPr="006845F6">
        <w:rPr>
          <w:rFonts w:ascii="Palatino Linotype" w:hAnsi="Palatino Linotype" w:cs="Arial"/>
        </w:rPr>
        <w:t>G</w:t>
      </w:r>
      <w:r w:rsidR="0053631B" w:rsidRPr="006845F6">
        <w:rPr>
          <w:rFonts w:ascii="Palatino Linotype" w:hAnsi="Palatino Linotype" w:cs="Arial"/>
        </w:rPr>
        <w:t xml:space="preserve">arante procedió a realizar una búsqueda </w:t>
      </w:r>
      <w:r w:rsidR="001E619A" w:rsidRPr="006845F6">
        <w:rPr>
          <w:rFonts w:ascii="Palatino Linotype" w:hAnsi="Palatino Linotype" w:cs="Arial"/>
        </w:rPr>
        <w:t>sobre lo requerido por el particular y se encontró lo siguiente:</w:t>
      </w:r>
    </w:p>
    <w:p w14:paraId="495FDE6A" w14:textId="77777777" w:rsidR="00584032" w:rsidRPr="006845F6" w:rsidRDefault="00584032" w:rsidP="006845F6">
      <w:pPr>
        <w:spacing w:line="360" w:lineRule="auto"/>
        <w:jc w:val="both"/>
        <w:rPr>
          <w:rFonts w:ascii="Palatino Linotype" w:hAnsi="Palatino Linotype" w:cs="Arial"/>
        </w:rPr>
      </w:pPr>
    </w:p>
    <w:p w14:paraId="3E27BBCC" w14:textId="730A4D9E" w:rsidR="00584032" w:rsidRPr="006845F6" w:rsidRDefault="000A08EF" w:rsidP="006845F6">
      <w:pPr>
        <w:spacing w:line="360" w:lineRule="auto"/>
        <w:jc w:val="center"/>
        <w:rPr>
          <w:rFonts w:ascii="Palatino Linotype" w:hAnsi="Palatino Linotype" w:cs="Arial"/>
        </w:rPr>
      </w:pPr>
      <w:r w:rsidRPr="006845F6">
        <w:rPr>
          <w:rFonts w:ascii="Palatino Linotype" w:hAnsi="Palatino Linotype" w:cs="Arial"/>
          <w:noProof/>
          <w:lang w:eastAsia="es-MX"/>
        </w:rPr>
        <w:drawing>
          <wp:inline distT="0" distB="0" distL="0" distR="0" wp14:anchorId="6D508C60" wp14:editId="22672CEC">
            <wp:extent cx="3941418" cy="4886553"/>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7692" cy="4931525"/>
                    </a:xfrm>
                    <a:prstGeom prst="rect">
                      <a:avLst/>
                    </a:prstGeom>
                  </pic:spPr>
                </pic:pic>
              </a:graphicData>
            </a:graphic>
          </wp:inline>
        </w:drawing>
      </w:r>
    </w:p>
    <w:p w14:paraId="31CCD7DC" w14:textId="3913D1DC" w:rsidR="003E612C" w:rsidRPr="006845F6" w:rsidRDefault="003E612C" w:rsidP="006845F6">
      <w:pPr>
        <w:spacing w:line="360" w:lineRule="auto"/>
        <w:jc w:val="center"/>
        <w:rPr>
          <w:rFonts w:ascii="Palatino Linotype" w:hAnsi="Palatino Linotype" w:cs="Arial"/>
        </w:rPr>
      </w:pPr>
      <w:r w:rsidRPr="006845F6">
        <w:rPr>
          <w:rFonts w:ascii="Palatino Linotype" w:hAnsi="Palatino Linotype" w:cs="Arial"/>
          <w:noProof/>
          <w:lang w:eastAsia="es-MX"/>
        </w:rPr>
        <w:lastRenderedPageBreak/>
        <w:drawing>
          <wp:inline distT="0" distB="0" distL="0" distR="0" wp14:anchorId="4866AF53" wp14:editId="7EB0D4FB">
            <wp:extent cx="3938529" cy="306705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9545" cy="3083416"/>
                    </a:xfrm>
                    <a:prstGeom prst="rect">
                      <a:avLst/>
                    </a:prstGeom>
                  </pic:spPr>
                </pic:pic>
              </a:graphicData>
            </a:graphic>
          </wp:inline>
        </w:drawing>
      </w:r>
    </w:p>
    <w:p w14:paraId="24907F09" w14:textId="77777777" w:rsidR="0053631B" w:rsidRPr="006845F6" w:rsidRDefault="0053631B" w:rsidP="006845F6">
      <w:pPr>
        <w:spacing w:after="160"/>
        <w:ind w:right="616"/>
        <w:jc w:val="both"/>
        <w:rPr>
          <w:rFonts w:ascii="Palatino Linotype" w:eastAsia="Palatino Linotype" w:hAnsi="Palatino Linotype" w:cs="Palatino Linotype"/>
          <w:i/>
          <w:sz w:val="22"/>
          <w:szCs w:val="22"/>
        </w:rPr>
      </w:pPr>
    </w:p>
    <w:p w14:paraId="648E19F4" w14:textId="16FF19D0" w:rsidR="00005672" w:rsidRPr="006845F6" w:rsidRDefault="00005672" w:rsidP="006845F6">
      <w:pPr>
        <w:spacing w:after="160" w:line="360" w:lineRule="auto"/>
        <w:ind w:right="49"/>
        <w:jc w:val="both"/>
        <w:rPr>
          <w:rFonts w:ascii="Palatino Linotype" w:eastAsia="Palatino Linotype" w:hAnsi="Palatino Linotype" w:cs="Palatino Linotype"/>
        </w:rPr>
      </w:pPr>
      <w:r w:rsidRPr="006845F6">
        <w:rPr>
          <w:rFonts w:ascii="Palatino Linotype" w:eastAsia="Palatino Linotype" w:hAnsi="Palatino Linotype" w:cs="Palatino Linotype"/>
        </w:rPr>
        <w:t>Además, se localizó en la cuenta oficial del Ayuntamiento de Zinacantepec de la red social de Facebook lo siguiente:</w:t>
      </w:r>
    </w:p>
    <w:p w14:paraId="3E3948AA" w14:textId="08219930" w:rsidR="003E612C" w:rsidRPr="006845F6" w:rsidRDefault="003E612C" w:rsidP="006845F6">
      <w:pPr>
        <w:spacing w:line="360" w:lineRule="auto"/>
        <w:jc w:val="center"/>
        <w:rPr>
          <w:rFonts w:ascii="Palatino Linotype" w:hAnsi="Palatino Linotype" w:cs="Arial"/>
        </w:rPr>
      </w:pPr>
      <w:r w:rsidRPr="006845F6">
        <w:rPr>
          <w:rFonts w:ascii="Palatino Linotype" w:hAnsi="Palatino Linotype" w:cs="Arial"/>
          <w:noProof/>
          <w:lang w:eastAsia="es-MX"/>
        </w:rPr>
        <w:drawing>
          <wp:inline distT="0" distB="0" distL="0" distR="0" wp14:anchorId="0BFE8DB3" wp14:editId="0B92B668">
            <wp:extent cx="3284220" cy="3114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8329" cy="3128056"/>
                    </a:xfrm>
                    <a:prstGeom prst="rect">
                      <a:avLst/>
                    </a:prstGeom>
                  </pic:spPr>
                </pic:pic>
              </a:graphicData>
            </a:graphic>
          </wp:inline>
        </w:drawing>
      </w:r>
    </w:p>
    <w:p w14:paraId="63266FC5" w14:textId="56077490" w:rsidR="008F5B00" w:rsidRPr="006845F6" w:rsidRDefault="008F5B00" w:rsidP="006845F6">
      <w:pPr>
        <w:spacing w:line="360" w:lineRule="auto"/>
        <w:jc w:val="both"/>
        <w:rPr>
          <w:rFonts w:ascii="Palatino Linotype" w:eastAsia="Palatino Linotype" w:hAnsi="Palatino Linotype" w:cs="Palatino Linotype"/>
        </w:rPr>
      </w:pPr>
      <w:r w:rsidRPr="006845F6">
        <w:rPr>
          <w:rFonts w:ascii="Palatino Linotype" w:eastAsia="Palatino Linotype" w:hAnsi="Palatino Linotype" w:cs="Palatino Linotype"/>
        </w:rPr>
        <w:lastRenderedPageBreak/>
        <w:t xml:space="preserve">En ese sentido, si bien, de la nota periodística y la información </w:t>
      </w:r>
      <w:r w:rsidR="00617A1A" w:rsidRPr="006845F6">
        <w:rPr>
          <w:rFonts w:ascii="Palatino Linotype" w:eastAsia="Palatino Linotype" w:hAnsi="Palatino Linotype" w:cs="Palatino Linotype"/>
        </w:rPr>
        <w:t xml:space="preserve">que se encontró </w:t>
      </w:r>
      <w:r w:rsidRPr="006845F6">
        <w:rPr>
          <w:rFonts w:ascii="Palatino Linotype" w:eastAsia="Palatino Linotype" w:hAnsi="Palatino Linotype" w:cs="Palatino Linotype"/>
        </w:rPr>
        <w:t>de las redes sociale</w:t>
      </w:r>
      <w:r w:rsidR="00617A1A" w:rsidRPr="006845F6">
        <w:rPr>
          <w:rFonts w:ascii="Palatino Linotype" w:eastAsia="Palatino Linotype" w:hAnsi="Palatino Linotype" w:cs="Palatino Linotype"/>
        </w:rPr>
        <w:t xml:space="preserve">s este Órgano Garante advierte que dichos eventos guardan relación con lo solicitado por el particular, </w:t>
      </w:r>
      <w:r w:rsidRPr="006845F6">
        <w:rPr>
          <w:rFonts w:ascii="Palatino Linotype" w:eastAsia="Palatino Linotype" w:hAnsi="Palatino Linotype" w:cs="Palatino Linotype"/>
        </w:rPr>
        <w:t>lo cual sirve de indicio para determinar que existieron más eventos en los que se solicit</w:t>
      </w:r>
      <w:r w:rsidR="00617A1A" w:rsidRPr="006845F6">
        <w:rPr>
          <w:rFonts w:ascii="Palatino Linotype" w:eastAsia="Palatino Linotype" w:hAnsi="Palatino Linotype" w:cs="Palatino Linotype"/>
        </w:rPr>
        <w:t>aron autorizaciones de protección civil para eventos públicos durante 2023</w:t>
      </w:r>
      <w:r w:rsidR="009F04F1" w:rsidRPr="006845F6">
        <w:rPr>
          <w:rFonts w:ascii="Palatino Linotype" w:eastAsia="Palatino Linotype" w:hAnsi="Palatino Linotype" w:cs="Palatino Linotype"/>
        </w:rPr>
        <w:t>.</w:t>
      </w:r>
    </w:p>
    <w:p w14:paraId="4EE60401" w14:textId="77777777" w:rsidR="008F5B00" w:rsidRPr="006845F6" w:rsidRDefault="008F5B00" w:rsidP="006845F6">
      <w:pPr>
        <w:spacing w:line="360" w:lineRule="auto"/>
        <w:jc w:val="both"/>
        <w:rPr>
          <w:rFonts w:ascii="Palatino Linotype" w:eastAsia="Palatino Linotype" w:hAnsi="Palatino Linotype" w:cs="Palatino Linotype"/>
        </w:rPr>
      </w:pPr>
    </w:p>
    <w:p w14:paraId="56663AAF" w14:textId="33B0B095" w:rsidR="0053631B" w:rsidRPr="006845F6" w:rsidRDefault="0053631B" w:rsidP="006845F6">
      <w:pPr>
        <w:spacing w:line="360" w:lineRule="auto"/>
        <w:jc w:val="both"/>
        <w:rPr>
          <w:rFonts w:ascii="Palatino Linotype" w:eastAsia="Palatino Linotype" w:hAnsi="Palatino Linotype" w:cs="Palatino Linotype"/>
        </w:rPr>
      </w:pPr>
      <w:r w:rsidRPr="006845F6">
        <w:rPr>
          <w:rFonts w:ascii="Palatino Linotype" w:eastAsia="Palatino Linotype" w:hAnsi="Palatino Linotype" w:cs="Palatino Linotype"/>
        </w:rPr>
        <w:t xml:space="preserve">En razón a lo anterior este Órgano Garante determina ordenar </w:t>
      </w:r>
      <w:r w:rsidR="002767A0" w:rsidRPr="006845F6">
        <w:rPr>
          <w:rFonts w:ascii="Palatino Linotype" w:eastAsia="Palatino Linotype" w:hAnsi="Palatino Linotype" w:cs="Palatino Linotype"/>
        </w:rPr>
        <w:t xml:space="preserve">al </w:t>
      </w:r>
      <w:r w:rsidR="002767A0" w:rsidRPr="006845F6">
        <w:rPr>
          <w:rFonts w:ascii="Palatino Linotype" w:eastAsia="Palatino Linotype" w:hAnsi="Palatino Linotype" w:cs="Palatino Linotype"/>
          <w:b/>
        </w:rPr>
        <w:t xml:space="preserve">SUJETO OBLIGADO </w:t>
      </w:r>
      <w:r w:rsidR="002767A0" w:rsidRPr="006845F6">
        <w:rPr>
          <w:rFonts w:ascii="Palatino Linotype" w:eastAsia="Palatino Linotype" w:hAnsi="Palatino Linotype" w:cs="Palatino Linotype"/>
        </w:rPr>
        <w:t xml:space="preserve">haga entrega </w:t>
      </w:r>
      <w:r w:rsidR="009F04F1" w:rsidRPr="006845F6">
        <w:rPr>
          <w:rFonts w:ascii="Palatino Linotype" w:eastAsia="Palatino Linotype" w:hAnsi="Palatino Linotype" w:cs="Palatino Linotype"/>
        </w:rPr>
        <w:t xml:space="preserve">de ser procedente en </w:t>
      </w:r>
      <w:r w:rsidR="009F04F1" w:rsidRPr="006845F6">
        <w:rPr>
          <w:rFonts w:ascii="Palatino Linotype" w:eastAsia="Palatino Linotype" w:hAnsi="Palatino Linotype" w:cs="Palatino Linotype"/>
          <w:b/>
        </w:rPr>
        <w:t xml:space="preserve">versión pública </w:t>
      </w:r>
      <w:r w:rsidR="009F04F1" w:rsidRPr="006845F6">
        <w:rPr>
          <w:rFonts w:ascii="Palatino Linotype" w:eastAsia="Palatino Linotype" w:hAnsi="Palatino Linotype" w:cs="Palatino Linotype"/>
        </w:rPr>
        <w:t xml:space="preserve">de </w:t>
      </w:r>
      <w:r w:rsidRPr="006845F6">
        <w:rPr>
          <w:rFonts w:ascii="Palatino Linotype" w:eastAsia="Palatino Linotype" w:hAnsi="Palatino Linotype" w:cs="Palatino Linotype"/>
        </w:rPr>
        <w:t>todas las autorizaciones emitidas para eventos públicos por la Coordinación de Protección Civil y Bomberos del primero de enero al treinta y uno de julio de dos mil veintitrés.</w:t>
      </w:r>
    </w:p>
    <w:p w14:paraId="7A3931BE" w14:textId="77777777" w:rsidR="006876FF" w:rsidRPr="006845F6" w:rsidRDefault="006876FF" w:rsidP="006845F6">
      <w:pPr>
        <w:spacing w:before="100" w:beforeAutospacing="1" w:after="100" w:afterAutospacing="1" w:line="360" w:lineRule="auto"/>
        <w:jc w:val="both"/>
        <w:rPr>
          <w:rFonts w:ascii="Palatino Linotype" w:eastAsia="Palatino Linotype" w:hAnsi="Palatino Linotype" w:cs="Palatino Linotype"/>
        </w:rPr>
      </w:pPr>
      <w:r w:rsidRPr="006845F6">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w:t>
      </w:r>
      <w:r w:rsidRPr="006845F6">
        <w:rPr>
          <w:rFonts w:ascii="Palatino Linotype" w:eastAsia="Palatino Linotype" w:hAnsi="Palatino Linotype" w:cs="Palatino Linotype"/>
          <w:b/>
          <w:bCs/>
        </w:rPr>
        <w:t>EL</w:t>
      </w:r>
      <w:r w:rsidRPr="006845F6">
        <w:rPr>
          <w:rFonts w:ascii="Palatino Linotype" w:eastAsia="Palatino Linotype" w:hAnsi="Palatino Linotype" w:cs="Palatino Linotype"/>
        </w:rPr>
        <w:t xml:space="preserve"> </w:t>
      </w:r>
      <w:r w:rsidRPr="006845F6">
        <w:rPr>
          <w:rFonts w:ascii="Palatino Linotype" w:eastAsia="Palatino Linotype" w:hAnsi="Palatino Linotype" w:cs="Palatino Linotype"/>
          <w:b/>
        </w:rPr>
        <w:t>SUJETO OBLIGADO</w:t>
      </w:r>
      <w:r w:rsidRPr="006845F6">
        <w:rPr>
          <w:rFonts w:ascii="Palatino Linotype" w:eastAsia="Palatino Linotype" w:hAnsi="Palatino Linotype" w:cs="Palatino Linotype"/>
        </w:rPr>
        <w:t xml:space="preserve"> deberá hacer la elaboración de la versión pública de los mismos a fin de satisfacer el derecho de acceso a la información pública de la parte </w:t>
      </w:r>
      <w:r w:rsidRPr="006845F6">
        <w:rPr>
          <w:rFonts w:ascii="Palatino Linotype" w:eastAsia="Palatino Linotype" w:hAnsi="Palatino Linotype" w:cs="Palatino Linotype"/>
          <w:b/>
        </w:rPr>
        <w:t>RECURRENTE</w:t>
      </w:r>
      <w:r w:rsidRPr="006845F6">
        <w:rPr>
          <w:rFonts w:ascii="Palatino Linotype" w:eastAsia="Palatino Linotype" w:hAnsi="Palatino Linotype" w:cs="Palatino Linotype"/>
        </w:rPr>
        <w:t xml:space="preserve"> sin menoscabo al derecho a la protección de los datos personales de terceros.</w:t>
      </w:r>
    </w:p>
    <w:p w14:paraId="7F364FE3" w14:textId="24EF324F" w:rsidR="006876FF" w:rsidRPr="006845F6" w:rsidRDefault="006876FF" w:rsidP="006845F6">
      <w:pPr>
        <w:spacing w:before="100" w:beforeAutospacing="1" w:after="100" w:afterAutospacing="1" w:line="360" w:lineRule="auto"/>
        <w:jc w:val="both"/>
        <w:rPr>
          <w:rFonts w:ascii="Palatino Linotype" w:eastAsia="Palatino Linotype" w:hAnsi="Palatino Linotype" w:cs="Palatino Linotype"/>
        </w:rPr>
      </w:pPr>
      <w:r w:rsidRPr="006845F6">
        <w:rPr>
          <w:rFonts w:ascii="Palatino Linotype" w:eastAsia="Palatino Linotype" w:hAnsi="Palatino Linotype" w:cs="Palatino Linotype"/>
        </w:rPr>
        <w:t xml:space="preserve">Para efectos de la elaboración de la versión pública se deberá observar lo dispuesto por los artículos 3 fracciones IX, XX, XXI y XLV, 91, 132 fracciones II y III, y 143 </w:t>
      </w:r>
      <w:proofErr w:type="gramStart"/>
      <w:r w:rsidRPr="006845F6">
        <w:rPr>
          <w:rFonts w:ascii="Palatino Linotype" w:eastAsia="Palatino Linotype" w:hAnsi="Palatino Linotype" w:cs="Palatino Linotype"/>
        </w:rPr>
        <w:t>fracción</w:t>
      </w:r>
      <w:proofErr w:type="gramEnd"/>
      <w:r w:rsidRPr="006845F6">
        <w:rPr>
          <w:rFonts w:ascii="Palatino Linotype" w:eastAsia="Palatino Linotype" w:hAnsi="Palatino Linotype" w:cs="Palatino Linotype"/>
        </w:rPr>
        <w:t xml:space="preserve"> I de la Ley de Transparencia local que establecen:</w:t>
      </w:r>
    </w:p>
    <w:p w14:paraId="61A3C00F"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i/>
          <w:sz w:val="22"/>
          <w:szCs w:val="22"/>
        </w:rPr>
        <w:t>“</w:t>
      </w:r>
      <w:r w:rsidRPr="006845F6">
        <w:rPr>
          <w:rFonts w:ascii="Palatino Linotype" w:eastAsia="Palatino Linotype" w:hAnsi="Palatino Linotype" w:cs="Palatino Linotype"/>
          <w:b/>
          <w:i/>
          <w:sz w:val="22"/>
          <w:szCs w:val="22"/>
        </w:rPr>
        <w:t>Artículo 3</w:t>
      </w:r>
      <w:r w:rsidRPr="006845F6">
        <w:rPr>
          <w:rFonts w:ascii="Palatino Linotype" w:eastAsia="Palatino Linotype" w:hAnsi="Palatino Linotype" w:cs="Palatino Linotype"/>
          <w:i/>
          <w:sz w:val="22"/>
          <w:szCs w:val="22"/>
        </w:rPr>
        <w:t>. Para los efectos de la presente Ley se entenderá por:</w:t>
      </w:r>
    </w:p>
    <w:p w14:paraId="620BDE62"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i/>
          <w:sz w:val="22"/>
          <w:szCs w:val="22"/>
        </w:rPr>
        <w:t>[…]</w:t>
      </w:r>
    </w:p>
    <w:p w14:paraId="7C5F34C2"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lastRenderedPageBreak/>
        <w:t>IX. Datos personales</w:t>
      </w:r>
      <w:r w:rsidRPr="006845F6">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B77EA8A"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XX. Información clasificada</w:t>
      </w:r>
      <w:r w:rsidRPr="006845F6">
        <w:rPr>
          <w:rFonts w:ascii="Palatino Linotype" w:eastAsia="Palatino Linotype" w:hAnsi="Palatino Linotype" w:cs="Palatino Linotype"/>
          <w:i/>
          <w:sz w:val="22"/>
          <w:szCs w:val="22"/>
        </w:rPr>
        <w:t>: Aquella considerada por la presente Ley como reservada o confidencial;</w:t>
      </w:r>
    </w:p>
    <w:p w14:paraId="726D97E8"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XXI. Información confidencial</w:t>
      </w:r>
      <w:r w:rsidRPr="006845F6">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698F26"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XLV. Versión pública</w:t>
      </w:r>
      <w:r w:rsidRPr="006845F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9A585FC"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i/>
          <w:sz w:val="22"/>
          <w:szCs w:val="22"/>
        </w:rPr>
        <w:t>[…]</w:t>
      </w:r>
    </w:p>
    <w:p w14:paraId="5E120503"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Artículo 91.</w:t>
      </w:r>
      <w:r w:rsidRPr="006845F6">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745736A7"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Artículo 132</w:t>
      </w:r>
      <w:r w:rsidRPr="006845F6">
        <w:rPr>
          <w:rFonts w:ascii="Palatino Linotype" w:eastAsia="Palatino Linotype" w:hAnsi="Palatino Linotype" w:cs="Palatino Linotype"/>
          <w:i/>
          <w:sz w:val="22"/>
          <w:szCs w:val="22"/>
        </w:rPr>
        <w:t>. La clasificación de la información se llevará a cabo en el momento en que:</w:t>
      </w:r>
    </w:p>
    <w:p w14:paraId="50D89A74"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I.</w:t>
      </w:r>
      <w:r w:rsidRPr="006845F6">
        <w:rPr>
          <w:rFonts w:ascii="Palatino Linotype" w:eastAsia="Palatino Linotype" w:hAnsi="Palatino Linotype" w:cs="Palatino Linotype"/>
          <w:i/>
          <w:sz w:val="22"/>
          <w:szCs w:val="22"/>
        </w:rPr>
        <w:t xml:space="preserve"> Se reciba una solicitud de acceso a la información;</w:t>
      </w:r>
    </w:p>
    <w:p w14:paraId="20AA42A9"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II.</w:t>
      </w:r>
      <w:r w:rsidRPr="006845F6">
        <w:rPr>
          <w:rFonts w:ascii="Palatino Linotype" w:eastAsia="Palatino Linotype" w:hAnsi="Palatino Linotype" w:cs="Palatino Linotype"/>
          <w:i/>
          <w:sz w:val="22"/>
          <w:szCs w:val="22"/>
        </w:rPr>
        <w:t xml:space="preserve"> Se determine mediante resolución de autoridad competente; o</w:t>
      </w:r>
    </w:p>
    <w:p w14:paraId="3ECC2429"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III.</w:t>
      </w:r>
      <w:r w:rsidRPr="006845F6">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8941FC6"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i/>
          <w:sz w:val="22"/>
          <w:szCs w:val="22"/>
        </w:rPr>
        <w:t>[…]</w:t>
      </w:r>
    </w:p>
    <w:p w14:paraId="2593B178"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Artículo 143.</w:t>
      </w:r>
      <w:r w:rsidRPr="006845F6">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E0C0776"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I.</w:t>
      </w:r>
      <w:r w:rsidRPr="006845F6">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6845F6">
        <w:rPr>
          <w:rFonts w:ascii="Palatino Linotype" w:eastAsia="Palatino Linotype" w:hAnsi="Palatino Linotype" w:cs="Palatino Linotype"/>
          <w:i/>
          <w:sz w:val="22"/>
          <w:szCs w:val="22"/>
        </w:rPr>
        <w:t>jurídico</w:t>
      </w:r>
      <w:proofErr w:type="gramEnd"/>
      <w:r w:rsidRPr="006845F6">
        <w:rPr>
          <w:rFonts w:ascii="Palatino Linotype" w:eastAsia="Palatino Linotype" w:hAnsi="Palatino Linotype" w:cs="Palatino Linotype"/>
          <w:i/>
          <w:sz w:val="22"/>
          <w:szCs w:val="22"/>
        </w:rPr>
        <w:t xml:space="preserve"> colectiva identificada o identificable;</w:t>
      </w:r>
    </w:p>
    <w:p w14:paraId="1E86FC8E"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lastRenderedPageBreak/>
        <w:t>II.</w:t>
      </w:r>
      <w:r w:rsidRPr="006845F6">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B93A063"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b/>
          <w:i/>
          <w:sz w:val="22"/>
          <w:szCs w:val="22"/>
        </w:rPr>
        <w:t>III.</w:t>
      </w:r>
      <w:r w:rsidRPr="006845F6">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297CD6C6"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548377B" w14:textId="77777777" w:rsidR="006876FF" w:rsidRPr="006845F6" w:rsidRDefault="006876FF" w:rsidP="006845F6">
      <w:pPr>
        <w:spacing w:before="100" w:beforeAutospacing="1" w:after="100" w:afterAutospacing="1"/>
        <w:ind w:left="850" w:right="902"/>
        <w:jc w:val="both"/>
        <w:rPr>
          <w:rFonts w:ascii="Palatino Linotype" w:eastAsia="Palatino Linotype" w:hAnsi="Palatino Linotype" w:cs="Palatino Linotype"/>
          <w:i/>
          <w:sz w:val="22"/>
          <w:szCs w:val="22"/>
        </w:rPr>
      </w:pPr>
      <w:r w:rsidRPr="006845F6">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E854373" w14:textId="77777777" w:rsidR="006876FF" w:rsidRPr="006845F6" w:rsidRDefault="006876FF" w:rsidP="006845F6">
      <w:pPr>
        <w:spacing w:before="100" w:beforeAutospacing="1" w:after="100" w:afterAutospacing="1" w:line="360" w:lineRule="auto"/>
        <w:jc w:val="both"/>
        <w:rPr>
          <w:rFonts w:ascii="Palatino Linotype" w:eastAsia="Palatino Linotype" w:hAnsi="Palatino Linotype" w:cs="Palatino Linotype"/>
        </w:rPr>
      </w:pPr>
      <w:r w:rsidRPr="006845F6">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9795D7B" w14:textId="77777777" w:rsidR="006876FF" w:rsidRPr="006845F6" w:rsidRDefault="006876FF" w:rsidP="006845F6">
      <w:pPr>
        <w:spacing w:before="100" w:beforeAutospacing="1" w:after="100" w:afterAutospacing="1" w:line="360" w:lineRule="auto"/>
        <w:jc w:val="both"/>
        <w:rPr>
          <w:rFonts w:ascii="Palatino Linotype" w:eastAsia="Palatino Linotype" w:hAnsi="Palatino Linotype" w:cs="Palatino Linotype"/>
        </w:rPr>
      </w:pPr>
      <w:r w:rsidRPr="006845F6">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14:paraId="50041532" w14:textId="77777777" w:rsidR="006876FF" w:rsidRPr="006845F6" w:rsidRDefault="006876FF" w:rsidP="006845F6">
      <w:pPr>
        <w:spacing w:before="100" w:beforeAutospacing="1" w:after="100" w:afterAutospacing="1" w:line="360" w:lineRule="auto"/>
        <w:jc w:val="both"/>
        <w:rPr>
          <w:rFonts w:ascii="Palatino Linotype" w:eastAsia="Palatino Linotype" w:hAnsi="Palatino Linotype" w:cs="Palatino Linotype"/>
        </w:rPr>
      </w:pPr>
      <w:r w:rsidRPr="006845F6">
        <w:rPr>
          <w:rFonts w:ascii="Palatino Linotype" w:eastAsia="Palatino Linotype" w:hAnsi="Palatino Linotype" w:cs="Palatino Linotype"/>
        </w:rPr>
        <w:lastRenderedPageBreak/>
        <w:t xml:space="preserve">Asimismo, se destaca que la versión pública que elabore </w:t>
      </w:r>
      <w:r w:rsidRPr="006845F6">
        <w:rPr>
          <w:rFonts w:ascii="Palatino Linotype" w:eastAsia="Palatino Linotype" w:hAnsi="Palatino Linotype" w:cs="Palatino Linotype"/>
          <w:b/>
          <w:bCs/>
        </w:rPr>
        <w:t>EL SUJETO OBLIGADO</w:t>
      </w:r>
      <w:r w:rsidRPr="006845F6">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6845F6">
        <w:rPr>
          <w:rFonts w:ascii="Palatino Linotype" w:eastAsia="Palatino Linotype" w:hAnsi="Palatino Linotype" w:cs="Palatino Linotype"/>
          <w:b/>
          <w:bCs/>
        </w:rPr>
        <w:t>RECURRENTE</w:t>
      </w:r>
      <w:r w:rsidRPr="006845F6">
        <w:rPr>
          <w:rFonts w:ascii="Palatino Linotype" w:eastAsia="Palatino Linotype" w:hAnsi="Palatino Linotype" w:cs="Palatino Linotype"/>
        </w:rPr>
        <w:t>.</w:t>
      </w:r>
    </w:p>
    <w:p w14:paraId="47ADED04" w14:textId="77777777" w:rsidR="006876FF" w:rsidRPr="006845F6" w:rsidRDefault="006876FF" w:rsidP="006845F6">
      <w:pPr>
        <w:spacing w:before="100" w:beforeAutospacing="1" w:after="100" w:afterAutospacing="1" w:line="360" w:lineRule="auto"/>
        <w:jc w:val="both"/>
        <w:rPr>
          <w:rFonts w:ascii="Palatino Linotype" w:hAnsi="Palatino Linotype" w:cs="Arial"/>
        </w:rPr>
      </w:pPr>
      <w:r w:rsidRPr="006845F6">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66A81B9" w14:textId="77777777" w:rsidR="006876FF" w:rsidRPr="006845F6" w:rsidRDefault="006876FF" w:rsidP="006845F6">
      <w:pPr>
        <w:spacing w:before="100" w:beforeAutospacing="1" w:after="100" w:afterAutospacing="1"/>
        <w:ind w:left="850" w:right="901"/>
        <w:jc w:val="center"/>
        <w:rPr>
          <w:rFonts w:ascii="Palatino Linotype" w:hAnsi="Palatino Linotype" w:cs="Arial"/>
          <w:b/>
          <w:bCs/>
          <w:i/>
          <w:sz w:val="22"/>
          <w:szCs w:val="22"/>
        </w:rPr>
      </w:pPr>
      <w:r w:rsidRPr="006845F6">
        <w:rPr>
          <w:rFonts w:ascii="Palatino Linotype" w:hAnsi="Palatino Linotype" w:cs="Arial"/>
          <w:bCs/>
          <w:i/>
          <w:sz w:val="22"/>
          <w:szCs w:val="22"/>
        </w:rPr>
        <w:t>“</w:t>
      </w:r>
      <w:r w:rsidRPr="006845F6">
        <w:rPr>
          <w:rFonts w:ascii="Palatino Linotype" w:hAnsi="Palatino Linotype" w:cs="Arial"/>
          <w:b/>
          <w:bCs/>
          <w:i/>
          <w:sz w:val="22"/>
          <w:szCs w:val="22"/>
        </w:rPr>
        <w:t>Ley de Transparencia y Acceso a la Información Pública del Estado de México y Municipios</w:t>
      </w:r>
    </w:p>
    <w:p w14:paraId="6EFF9D26"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Artículo 49.</w:t>
      </w:r>
      <w:r w:rsidRPr="006845F6">
        <w:rPr>
          <w:rFonts w:ascii="Palatino Linotype" w:hAnsi="Palatino Linotype" w:cs="Arial"/>
          <w:bCs/>
          <w:i/>
          <w:sz w:val="22"/>
          <w:szCs w:val="22"/>
        </w:rPr>
        <w:t xml:space="preserve"> Los Comités de Transparencia tendrán las siguientes atribuciones:</w:t>
      </w:r>
    </w:p>
    <w:p w14:paraId="5F3CC040"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lastRenderedPageBreak/>
        <w:t>VIII</w:t>
      </w:r>
      <w:r w:rsidRPr="006845F6">
        <w:rPr>
          <w:rFonts w:ascii="Palatino Linotype" w:hAnsi="Palatino Linotype" w:cs="Arial"/>
          <w:bCs/>
          <w:i/>
          <w:sz w:val="22"/>
          <w:szCs w:val="22"/>
        </w:rPr>
        <w:t>. Aprobar, modificar o revocar la clasificación de la información;</w:t>
      </w:r>
    </w:p>
    <w:p w14:paraId="38A8446C"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Artículo 132.</w:t>
      </w:r>
      <w:r w:rsidRPr="006845F6">
        <w:rPr>
          <w:rFonts w:ascii="Palatino Linotype" w:hAnsi="Palatino Linotype" w:cs="Arial"/>
          <w:bCs/>
          <w:i/>
          <w:sz w:val="22"/>
          <w:szCs w:val="22"/>
        </w:rPr>
        <w:t xml:space="preserve"> La clasificación de la información se llevará a cabo en el momento en que:</w:t>
      </w:r>
    </w:p>
    <w:p w14:paraId="2A55AFAA"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I.</w:t>
      </w:r>
      <w:r w:rsidRPr="006845F6">
        <w:rPr>
          <w:rFonts w:ascii="Palatino Linotype" w:hAnsi="Palatino Linotype" w:cs="Arial"/>
          <w:bCs/>
          <w:i/>
          <w:sz w:val="22"/>
          <w:szCs w:val="22"/>
        </w:rPr>
        <w:t xml:space="preserve"> Se reciba una solicitud de acceso a la información;</w:t>
      </w:r>
    </w:p>
    <w:p w14:paraId="3440CAB9"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II.</w:t>
      </w:r>
      <w:r w:rsidRPr="006845F6">
        <w:rPr>
          <w:rFonts w:ascii="Palatino Linotype" w:hAnsi="Palatino Linotype" w:cs="Arial"/>
          <w:bCs/>
          <w:i/>
          <w:sz w:val="22"/>
          <w:szCs w:val="22"/>
        </w:rPr>
        <w:t xml:space="preserve"> Se determine mediante resolución de autoridad competente; o</w:t>
      </w:r>
    </w:p>
    <w:p w14:paraId="34ADFD5D"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III</w:t>
      </w:r>
      <w:r w:rsidRPr="006845F6">
        <w:rPr>
          <w:rFonts w:ascii="Palatino Linotype" w:hAnsi="Palatino Linotype" w:cs="Arial"/>
          <w:bCs/>
          <w:i/>
          <w:sz w:val="22"/>
          <w:szCs w:val="22"/>
        </w:rPr>
        <w:t>. Se generen versiones públicas para dar cumplimiento a las obligaciones de transparencia previstas en esta Ley.”</w:t>
      </w:r>
    </w:p>
    <w:p w14:paraId="11DDB0AE" w14:textId="77777777" w:rsidR="006876FF" w:rsidRPr="006845F6" w:rsidRDefault="006876FF" w:rsidP="006845F6">
      <w:pPr>
        <w:spacing w:before="100" w:beforeAutospacing="1" w:after="100" w:afterAutospacing="1"/>
        <w:ind w:left="850" w:right="901"/>
        <w:jc w:val="center"/>
        <w:rPr>
          <w:rFonts w:ascii="Palatino Linotype" w:hAnsi="Palatino Linotype" w:cs="Arial"/>
          <w:b/>
          <w:bCs/>
          <w:i/>
          <w:sz w:val="22"/>
          <w:szCs w:val="22"/>
        </w:rPr>
      </w:pPr>
      <w:r w:rsidRPr="006845F6">
        <w:rPr>
          <w:rFonts w:ascii="Palatino Linotype" w:hAnsi="Palatino Linotype" w:cs="Arial"/>
          <w:bCs/>
          <w:i/>
          <w:sz w:val="22"/>
          <w:szCs w:val="22"/>
        </w:rPr>
        <w:t>“</w:t>
      </w:r>
      <w:r w:rsidRPr="006845F6">
        <w:rPr>
          <w:rFonts w:ascii="Palatino Linotype" w:hAnsi="Palatino Linotype" w:cs="Arial"/>
          <w:b/>
          <w:bCs/>
          <w:i/>
          <w:sz w:val="22"/>
          <w:szCs w:val="22"/>
        </w:rPr>
        <w:t>Lineamientos Generales en materia de Clasificación y Desclasificación de la Información, así como para la elaboración de Versiones Públicas</w:t>
      </w:r>
    </w:p>
    <w:p w14:paraId="00CFB92A"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Segundo.-</w:t>
      </w:r>
      <w:r w:rsidRPr="006845F6">
        <w:rPr>
          <w:rFonts w:ascii="Palatino Linotype" w:hAnsi="Palatino Linotype" w:cs="Arial"/>
          <w:bCs/>
          <w:i/>
          <w:sz w:val="22"/>
          <w:szCs w:val="22"/>
        </w:rPr>
        <w:t xml:space="preserve"> Para efectos de los presentes Lineamientos Generales, se entenderá por:</w:t>
      </w:r>
    </w:p>
    <w:p w14:paraId="3BFF2B58"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XVIII.</w:t>
      </w:r>
      <w:r w:rsidRPr="006845F6">
        <w:rPr>
          <w:rFonts w:ascii="Palatino Linotype" w:hAnsi="Palatino Linotype" w:cs="Arial"/>
          <w:bCs/>
          <w:i/>
          <w:sz w:val="22"/>
          <w:szCs w:val="22"/>
        </w:rPr>
        <w:t xml:space="preserve">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72E9374"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Cuarto.</w:t>
      </w:r>
      <w:r w:rsidRPr="006845F6">
        <w:rPr>
          <w:rFonts w:ascii="Palatino Linotype" w:hAnsi="Palatino Linotype" w:cs="Arial"/>
          <w:bCs/>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0DBAF31"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Cs/>
          <w:i/>
          <w:sz w:val="22"/>
          <w:szCs w:val="22"/>
        </w:rPr>
        <w:t>Los sujetos obligados deberán aplicar, de manera estricta, las excepciones al derecho de acceso a la información y sólo podrán invocarlas cuando acrediten su procedencia.</w:t>
      </w:r>
    </w:p>
    <w:p w14:paraId="66DCD3C6"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Quinto.</w:t>
      </w:r>
      <w:r w:rsidRPr="006845F6">
        <w:rPr>
          <w:rFonts w:ascii="Palatino Linotype" w:hAnsi="Palatino Linotype" w:cs="Arial"/>
          <w:bCs/>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0B53F20"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lastRenderedPageBreak/>
        <w:t>Séptimo</w:t>
      </w:r>
      <w:r w:rsidRPr="006845F6">
        <w:rPr>
          <w:rFonts w:ascii="Palatino Linotype" w:hAnsi="Palatino Linotype" w:cs="Arial"/>
          <w:bCs/>
          <w:i/>
          <w:sz w:val="22"/>
          <w:szCs w:val="22"/>
        </w:rPr>
        <w:t>. La clasificaci6n de la informaci6n se llevara a cabo en el momento en que:</w:t>
      </w:r>
    </w:p>
    <w:p w14:paraId="0443938F"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I.</w:t>
      </w:r>
      <w:r w:rsidRPr="006845F6">
        <w:rPr>
          <w:rFonts w:ascii="Palatino Linotype" w:hAnsi="Palatino Linotype" w:cs="Arial"/>
          <w:bCs/>
          <w:i/>
          <w:sz w:val="22"/>
          <w:szCs w:val="22"/>
        </w:rPr>
        <w:t xml:space="preserve"> Se reciba una solicitud de acceso a la información;</w:t>
      </w:r>
    </w:p>
    <w:p w14:paraId="2F807BC3"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II</w:t>
      </w:r>
      <w:r w:rsidRPr="006845F6">
        <w:rPr>
          <w:rFonts w:ascii="Palatino Linotype" w:hAnsi="Palatino Linotype" w:cs="Arial"/>
          <w:bCs/>
          <w:i/>
          <w:sz w:val="22"/>
          <w:szCs w:val="22"/>
        </w:rPr>
        <w:t xml:space="preserve">. Se determine mediante resolución del Comité de Transparencia, el Órgano Garante competente, o en cumplimiento a una sentencia del Poder Judicial; </w:t>
      </w:r>
    </w:p>
    <w:p w14:paraId="6F18C51F"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III.</w:t>
      </w:r>
      <w:r w:rsidRPr="006845F6">
        <w:rPr>
          <w:rFonts w:ascii="Palatino Linotype" w:hAnsi="Palatino Linotype" w:cs="Arial"/>
          <w:bCs/>
          <w:i/>
          <w:sz w:val="22"/>
          <w:szCs w:val="22"/>
        </w:rPr>
        <w:t xml:space="preserve"> Se generen versiones públicas para dar cumplimiento a las obligaciones de transparencia previstas en la Ley General, la Ley Federal y las correspondientes de las entidades federativas.</w:t>
      </w:r>
    </w:p>
    <w:p w14:paraId="244F3BF0"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Cs/>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0EBB1B77"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b/>
          <w:bCs/>
          <w:sz w:val="22"/>
          <w:szCs w:val="22"/>
        </w:rPr>
        <w:t xml:space="preserve"> </w:t>
      </w:r>
      <w:r w:rsidRPr="006845F6">
        <w:rPr>
          <w:rFonts w:ascii="Palatino Linotype" w:hAnsi="Palatino Linotype" w:cs="Arial"/>
          <w:b/>
          <w:bCs/>
          <w:i/>
          <w:sz w:val="22"/>
          <w:szCs w:val="22"/>
        </w:rPr>
        <w:t>Octavo.</w:t>
      </w:r>
      <w:r w:rsidRPr="006845F6">
        <w:rPr>
          <w:rFonts w:ascii="Palatino Linotype" w:hAnsi="Palatino Linotype" w:cs="Arial"/>
          <w:bCs/>
          <w:i/>
          <w:sz w:val="22"/>
          <w:szCs w:val="22"/>
        </w:rPr>
        <w:t xml:space="preserve"> Para fundar la clasificaci6n de la información se debe señalar el artículo, fracci6n, inciso, párrafo o numeral de la ley o tratado internacional suscrito por el Estado mexicano que expresamente le otorga el carácter de reservada o confidencial.</w:t>
      </w:r>
    </w:p>
    <w:p w14:paraId="3B195D54"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Cs/>
          <w:i/>
          <w:sz w:val="22"/>
          <w:szCs w:val="22"/>
        </w:rPr>
        <w:t>Para motivar la clasificaci6n se deberán señalar las razones o circunstancias especiales que lo llevaron a concluir que el caso particular se ajusta al supuesto previsto por la norma legal invocada como fundamento.</w:t>
      </w:r>
    </w:p>
    <w:p w14:paraId="571E22BA"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Cs/>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A2710CA"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Noveno.</w:t>
      </w:r>
      <w:r w:rsidRPr="006845F6">
        <w:rPr>
          <w:rFonts w:ascii="Palatino Linotype" w:hAnsi="Palatino Linotype" w:cs="Arial"/>
          <w:bCs/>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7BBD959"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Decimo.</w:t>
      </w:r>
      <w:r w:rsidRPr="006845F6">
        <w:rPr>
          <w:rFonts w:ascii="Palatino Linotype" w:hAnsi="Palatino Linotype" w:cs="Arial"/>
          <w:bCs/>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6845F6">
        <w:rPr>
          <w:rFonts w:ascii="Palatino Linotype" w:hAnsi="Palatino Linotype" w:cs="Arial"/>
          <w:bCs/>
          <w:i/>
          <w:sz w:val="22"/>
          <w:szCs w:val="22"/>
        </w:rPr>
        <w:lastRenderedPageBreak/>
        <w:t>información clasificada, en los términos de la Ley General de Archivos, Lineamientos para la Organización y Conservación de Archivos y demás normatividad aplicable.</w:t>
      </w:r>
    </w:p>
    <w:p w14:paraId="4C8DD524"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Cs/>
          <w:i/>
          <w:sz w:val="22"/>
          <w:szCs w:val="22"/>
        </w:rPr>
        <w:t>En ausencia de los titulares de las áreas, la información será clasificada o desclasificada por la persona que lo supla, en términos de la normativa que rija la actuación del sujeto obligado.</w:t>
      </w:r>
    </w:p>
    <w:p w14:paraId="7836AD8D" w14:textId="77777777" w:rsidR="006876FF" w:rsidRPr="006845F6" w:rsidRDefault="006876FF" w:rsidP="006845F6">
      <w:pPr>
        <w:spacing w:before="100" w:beforeAutospacing="1" w:after="100" w:afterAutospacing="1"/>
        <w:ind w:left="850" w:right="901"/>
        <w:jc w:val="both"/>
        <w:rPr>
          <w:rFonts w:ascii="Palatino Linotype" w:hAnsi="Palatino Linotype" w:cs="Arial"/>
          <w:bCs/>
          <w:i/>
          <w:sz w:val="22"/>
          <w:szCs w:val="22"/>
        </w:rPr>
      </w:pPr>
      <w:r w:rsidRPr="006845F6">
        <w:rPr>
          <w:rFonts w:ascii="Palatino Linotype" w:hAnsi="Palatino Linotype" w:cs="Arial"/>
          <w:b/>
          <w:bCs/>
          <w:i/>
          <w:sz w:val="22"/>
          <w:szCs w:val="22"/>
        </w:rPr>
        <w:t>Décimo primero.</w:t>
      </w:r>
      <w:r w:rsidRPr="006845F6">
        <w:rPr>
          <w:rFonts w:ascii="Palatino Linotype" w:hAnsi="Palatino Linotype" w:cs="Arial"/>
          <w:bCs/>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A2CE37C" w14:textId="77777777" w:rsidR="006876FF" w:rsidRPr="006845F6" w:rsidRDefault="006876FF" w:rsidP="006845F6">
      <w:pPr>
        <w:spacing w:before="100" w:beforeAutospacing="1" w:after="100" w:afterAutospacing="1" w:line="360" w:lineRule="auto"/>
        <w:jc w:val="both"/>
        <w:rPr>
          <w:rFonts w:ascii="Palatino Linotype" w:hAnsi="Palatino Linotype" w:cs="Arial"/>
        </w:rPr>
      </w:pPr>
      <w:r w:rsidRPr="006845F6">
        <w:rPr>
          <w:rFonts w:ascii="Palatino Linotype" w:hAnsi="Palatino Linotype" w:cs="Arial"/>
        </w:rPr>
        <w:t>Por lo tanto,</w:t>
      </w:r>
      <w:r w:rsidRPr="006845F6">
        <w:rPr>
          <w:rFonts w:ascii="Palatino Linotype" w:hAnsi="Palatino Linotype"/>
        </w:rPr>
        <w:t xml:space="preserve"> es importante referir que </w:t>
      </w:r>
      <w:r w:rsidRPr="006845F6">
        <w:rPr>
          <w:rFonts w:ascii="Palatino Linotype" w:hAnsi="Palatino Linotype"/>
          <w:b/>
        </w:rPr>
        <w:t>EL SUJETO OBLIGADO</w:t>
      </w:r>
      <w:r w:rsidRPr="006845F6">
        <w:rPr>
          <w:rFonts w:ascii="Palatino Linotype" w:hAnsi="Palatino Linotype"/>
        </w:rPr>
        <w:t xml:space="preserve"> deberá seguir el procedimiento legal establecido para su </w:t>
      </w:r>
      <w:r w:rsidRPr="006845F6">
        <w:rPr>
          <w:rFonts w:ascii="Palatino Linotype" w:hAnsi="Palatino Linotype"/>
          <w:lang w:eastAsia="es-MX"/>
        </w:rPr>
        <w:t>clasificación</w:t>
      </w:r>
      <w:r w:rsidRPr="006845F6">
        <w:rPr>
          <w:rFonts w:ascii="Palatino Linotype" w:hAnsi="Palatino Linotype"/>
        </w:rPr>
        <w:t>, esto es, que su Comité de</w:t>
      </w:r>
      <w:r w:rsidRPr="006845F6">
        <w:rPr>
          <w:rFonts w:ascii="Palatino Linotype" w:hAnsi="Palatino Linotype" w:cs="Arial"/>
        </w:rPr>
        <w:t xml:space="preserve"> Transparencia emita </w:t>
      </w:r>
      <w:r w:rsidRPr="006845F6">
        <w:rPr>
          <w:rFonts w:ascii="Palatino Linotype" w:hAnsi="Palatino Linotype" w:cs="Arial"/>
          <w:lang w:val="es-ES_tradnl"/>
        </w:rPr>
        <w:t>un</w:t>
      </w:r>
      <w:r w:rsidRPr="006845F6">
        <w:rPr>
          <w:rFonts w:ascii="Palatino Linotype" w:hAnsi="Palatino Linotype" w:cs="Arial"/>
        </w:rPr>
        <w:t xml:space="preserve"> Acuerdo de Clasificación que cumpla con las formalidades previstas, antes citadas</w:t>
      </w:r>
      <w:r w:rsidRPr="006845F6">
        <w:rPr>
          <w:rFonts w:ascii="Palatino Linotype" w:hAnsi="Palatino Linotype" w:cs="Arial"/>
          <w:b/>
        </w:rPr>
        <w:t xml:space="preserve"> </w:t>
      </w:r>
      <w:r w:rsidRPr="006845F6">
        <w:rPr>
          <w:rFonts w:ascii="Palatino Linotype" w:hAnsi="Palatino Linotype" w:cs="Arial"/>
        </w:rPr>
        <w:t xml:space="preserve">que la sustente, en el </w:t>
      </w:r>
      <w:r w:rsidRPr="006845F6">
        <w:rPr>
          <w:rFonts w:ascii="Palatino Linotype" w:hAnsi="Palatino Linotype" w:cs="Arial"/>
          <w:lang w:eastAsia="es-MX"/>
        </w:rPr>
        <w:t>que</w:t>
      </w:r>
      <w:r w:rsidRPr="006845F6">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71FF819" w14:textId="77777777" w:rsidR="006876FF" w:rsidRPr="006845F6" w:rsidRDefault="006876FF" w:rsidP="006845F6">
      <w:pPr>
        <w:spacing w:before="100" w:beforeAutospacing="1" w:after="100" w:afterAutospacing="1" w:line="360" w:lineRule="auto"/>
        <w:jc w:val="both"/>
        <w:rPr>
          <w:rFonts w:ascii="Palatino Linotype" w:hAnsi="Palatino Linotype" w:cs="Arial"/>
        </w:rPr>
      </w:pPr>
      <w:r w:rsidRPr="006845F6">
        <w:rPr>
          <w:rFonts w:ascii="Palatino Linotype" w:hAnsi="Palatino Linotype" w:cs="Arial"/>
        </w:rPr>
        <w:t xml:space="preserve">Debido a lo </w:t>
      </w:r>
      <w:r w:rsidRPr="006845F6">
        <w:rPr>
          <w:rFonts w:ascii="Palatino Linotype" w:hAnsi="Palatino Linotype" w:cs="Arial"/>
          <w:lang w:eastAsia="es-CO"/>
        </w:rPr>
        <w:t>anteriormente</w:t>
      </w:r>
      <w:r w:rsidRPr="006845F6">
        <w:rPr>
          <w:rFonts w:ascii="Palatino Linotype" w:hAnsi="Palatino Linotype" w:cs="Arial"/>
        </w:rPr>
        <w:t xml:space="preserve"> expuesto, este Instituto estima que las razones o motivos de inconformidad hechos valer por </w:t>
      </w:r>
      <w:r w:rsidRPr="006845F6">
        <w:rPr>
          <w:rFonts w:ascii="Palatino Linotype" w:hAnsi="Palatino Linotype" w:cs="Arial"/>
          <w:b/>
        </w:rPr>
        <w:t>EL RECURRENTE</w:t>
      </w:r>
      <w:r w:rsidRPr="006845F6">
        <w:rPr>
          <w:rFonts w:ascii="Palatino Linotype" w:hAnsi="Palatino Linotype" w:cs="Arial"/>
        </w:rPr>
        <w:t xml:space="preserve"> devienen </w:t>
      </w:r>
      <w:r w:rsidRPr="006845F6">
        <w:rPr>
          <w:rFonts w:ascii="Palatino Linotype" w:hAnsi="Palatino Linotype" w:cs="Arial"/>
          <w:b/>
        </w:rPr>
        <w:t>fundadas</w:t>
      </w:r>
      <w:r w:rsidRPr="006845F6">
        <w:rPr>
          <w:rFonts w:ascii="Palatino Linotype" w:hAnsi="Palatino Linotype" w:cs="Arial"/>
        </w:rPr>
        <w:t xml:space="preserve"> y suficientes para</w:t>
      </w:r>
      <w:r w:rsidRPr="006845F6">
        <w:rPr>
          <w:rFonts w:ascii="Palatino Linotype" w:hAnsi="Palatino Linotype" w:cs="Arial"/>
          <w:b/>
        </w:rPr>
        <w:t xml:space="preserve"> MODIFICAR</w:t>
      </w:r>
      <w:r w:rsidRPr="006845F6">
        <w:rPr>
          <w:rFonts w:ascii="Palatino Linotype" w:hAnsi="Palatino Linotype" w:cs="Arial"/>
        </w:rPr>
        <w:t xml:space="preserve"> la respuesta del </w:t>
      </w:r>
      <w:r w:rsidRPr="006845F6">
        <w:rPr>
          <w:rFonts w:ascii="Palatino Linotype" w:hAnsi="Palatino Linotype" w:cs="Arial"/>
          <w:b/>
        </w:rPr>
        <w:t>SUJETO OBLIGADO</w:t>
      </w:r>
      <w:r w:rsidRPr="006845F6">
        <w:rPr>
          <w:rFonts w:ascii="Palatino Linotype" w:hAnsi="Palatino Linotype" w:cs="Arial"/>
        </w:rPr>
        <w:t xml:space="preserve"> y ordenarle haga entrega de la información descrita en el presente Considerando.</w:t>
      </w:r>
    </w:p>
    <w:p w14:paraId="19BAF256" w14:textId="69346D28" w:rsidR="00156981" w:rsidRPr="006845F6" w:rsidRDefault="00D50870" w:rsidP="006845F6">
      <w:pPr>
        <w:spacing w:before="280" w:after="280" w:line="360" w:lineRule="auto"/>
        <w:ind w:right="49"/>
        <w:jc w:val="both"/>
        <w:rPr>
          <w:rFonts w:ascii="Palatino Linotype" w:hAnsi="Palatino Linotype" w:cs="Arial"/>
        </w:rPr>
      </w:pPr>
      <w:r w:rsidRPr="006845F6">
        <w:rPr>
          <w:rFonts w:ascii="Palatino Linotype" w:hAnsi="Palatino Linotype" w:cs="Arial"/>
        </w:rPr>
        <w:lastRenderedPageBreak/>
        <w:t xml:space="preserve">Finalmente, </w:t>
      </w:r>
      <w:r w:rsidR="0044574A" w:rsidRPr="006845F6">
        <w:rPr>
          <w:rFonts w:ascii="Palatino Linotype" w:hAnsi="Palatino Linotype" w:cs="Arial"/>
        </w:rPr>
        <w:t xml:space="preserve">no se omite señalar que dejó visible información susceptible de ser clasificada como confidencial en </w:t>
      </w:r>
      <w:r w:rsidR="00156981" w:rsidRPr="006845F6">
        <w:rPr>
          <w:rFonts w:ascii="Palatino Linotype" w:hAnsi="Palatino Linotype" w:cs="Arial"/>
        </w:rPr>
        <w:t xml:space="preserve">el documento de respuesta que </w:t>
      </w:r>
      <w:r w:rsidR="0044574A" w:rsidRPr="006845F6">
        <w:rPr>
          <w:rFonts w:ascii="Palatino Linotype" w:hAnsi="Palatino Linotype" w:cs="Arial"/>
        </w:rPr>
        <w:t xml:space="preserve">de manera enunciativa más no limitativa </w:t>
      </w:r>
      <w:r w:rsidR="00156981" w:rsidRPr="006845F6">
        <w:rPr>
          <w:rFonts w:ascii="Palatino Linotype" w:hAnsi="Palatino Linotype" w:cs="Arial"/>
        </w:rPr>
        <w:t>es la firma y el nombre de un particular</w:t>
      </w:r>
      <w:r w:rsidR="0044574A" w:rsidRPr="006845F6">
        <w:rPr>
          <w:rFonts w:ascii="Palatino Linotype" w:hAnsi="Palatino Linotype" w:cs="Arial"/>
        </w:rPr>
        <w:t xml:space="preserve">; </w:t>
      </w:r>
      <w:r w:rsidR="00156981" w:rsidRPr="006845F6">
        <w:rPr>
          <w:rFonts w:ascii="Palatino Linotype" w:hAnsi="Palatino Linotype" w:cs="Arial"/>
        </w:rPr>
        <w:t xml:space="preserve">por lo que </w:t>
      </w:r>
      <w:r w:rsidR="0044574A" w:rsidRPr="006845F6">
        <w:rPr>
          <w:rFonts w:ascii="Palatino Linotype" w:hAnsi="Palatino Linotype" w:cs="Arial"/>
        </w:rPr>
        <w:t>atento a ello, se deberá hacer del conocimiento al Titular de la Dirección General de Protección de Datos Personales en atención al artículo 82, fracción XXVII de la Ley de Protección de Datos Personales del Estado de México y Municipios., a fin de que determinen lo conducente.</w:t>
      </w:r>
    </w:p>
    <w:p w14:paraId="7B4F576C" w14:textId="1B4C8CB9" w:rsidR="00D66678" w:rsidRPr="006845F6" w:rsidRDefault="00D50870" w:rsidP="006845F6">
      <w:pPr>
        <w:spacing w:before="280" w:after="280" w:line="360" w:lineRule="auto"/>
        <w:ind w:right="49"/>
        <w:jc w:val="both"/>
        <w:rPr>
          <w:rFonts w:ascii="Palatino Linotype" w:eastAsia="Calibri" w:hAnsi="Palatino Linotype" w:cs="Arial"/>
        </w:rPr>
      </w:pPr>
      <w:r w:rsidRPr="006845F6">
        <w:rPr>
          <w:rFonts w:ascii="Palatino Linotype" w:eastAsia="Calibri" w:hAnsi="Palatino Linotype" w:cs="Arial"/>
        </w:rPr>
        <w:t xml:space="preserve">Así, con fundamento en lo previsto en los artículos </w:t>
      </w:r>
      <w:r w:rsidR="00160B47" w:rsidRPr="006845F6">
        <w:rPr>
          <w:rFonts w:ascii="Palatino Linotype" w:hAnsi="Palatino Linotype" w:cs="Arial"/>
        </w:rPr>
        <w:t>5, párrafo trigésimo segundo, trigésimo tercero y trigésimo cuarto, fracciones IV y V, de la Constitución Política del Estado Libre y Soberano de México;</w:t>
      </w:r>
      <w:r w:rsidRPr="006845F6">
        <w:rPr>
          <w:rFonts w:ascii="Palatino Linotype" w:eastAsia="Calibri" w:hAnsi="Palatino Linotype" w:cs="Arial"/>
        </w:rPr>
        <w:t xml:space="preserve"> </w:t>
      </w:r>
      <w:r w:rsidRPr="006845F6">
        <w:rPr>
          <w:rFonts w:ascii="Palatino Linotype" w:hAnsi="Palatino Linotype" w:cs="Arial"/>
        </w:rPr>
        <w:t>2, fracción II, 29, 36, fracciones I y II, 176, 178, 179, 181, 185 fracción I, 186 y 188</w:t>
      </w:r>
      <w:r w:rsidRPr="006845F6">
        <w:rPr>
          <w:rFonts w:ascii="Palatino Linotype" w:eastAsia="Calibri" w:hAnsi="Palatino Linotype" w:cs="Arial"/>
        </w:rPr>
        <w:t xml:space="preserve"> de la Ley de Transparencia </w:t>
      </w:r>
      <w:r w:rsidR="00C02B1B" w:rsidRPr="006845F6">
        <w:rPr>
          <w:rFonts w:ascii="Palatino Linotype" w:eastAsia="Calibri" w:hAnsi="Palatino Linotype" w:cs="Arial"/>
        </w:rPr>
        <w:t>local</w:t>
      </w:r>
      <w:r w:rsidRPr="006845F6">
        <w:rPr>
          <w:rFonts w:ascii="Palatino Linotype" w:eastAsia="Calibri" w:hAnsi="Palatino Linotype" w:cs="Arial"/>
        </w:rPr>
        <w:t>, este Pleno:</w:t>
      </w:r>
    </w:p>
    <w:p w14:paraId="08B83380" w14:textId="10160621" w:rsidR="00562884" w:rsidRPr="006845F6" w:rsidRDefault="00562884" w:rsidP="006845F6">
      <w:pPr>
        <w:spacing w:before="100" w:beforeAutospacing="1" w:after="100" w:afterAutospacing="1" w:line="360" w:lineRule="auto"/>
        <w:jc w:val="center"/>
        <w:rPr>
          <w:rFonts w:ascii="Palatino Linotype" w:eastAsia="Calibri" w:hAnsi="Palatino Linotype" w:cs="Arial"/>
          <w:b/>
          <w:sz w:val="28"/>
          <w:lang w:val="pt-BR"/>
        </w:rPr>
      </w:pPr>
      <w:r w:rsidRPr="006845F6">
        <w:rPr>
          <w:rFonts w:ascii="Palatino Linotype" w:eastAsia="Calibri" w:hAnsi="Palatino Linotype" w:cs="Arial"/>
          <w:b/>
          <w:sz w:val="28"/>
          <w:lang w:val="pt-BR"/>
        </w:rPr>
        <w:t>R E S U E L V E</w:t>
      </w:r>
    </w:p>
    <w:p w14:paraId="10457481" w14:textId="77777777" w:rsidR="009F04F1" w:rsidRPr="006845F6" w:rsidRDefault="006876FF" w:rsidP="006845F6">
      <w:pPr>
        <w:spacing w:line="360" w:lineRule="auto"/>
        <w:jc w:val="both"/>
        <w:rPr>
          <w:rFonts w:ascii="Palatino Linotype" w:hAnsi="Palatino Linotype" w:cs="Arial"/>
        </w:rPr>
      </w:pPr>
      <w:r w:rsidRPr="006845F6">
        <w:rPr>
          <w:rFonts w:ascii="Palatino Linotype" w:hAnsi="Palatino Linotype" w:cs="Arial"/>
          <w:b/>
          <w:sz w:val="28"/>
        </w:rPr>
        <w:t>PRIMERO</w:t>
      </w:r>
      <w:r w:rsidRPr="006845F6">
        <w:rPr>
          <w:rFonts w:ascii="Palatino Linotype" w:hAnsi="Palatino Linotype" w:cs="Arial"/>
          <w:b/>
        </w:rPr>
        <w:t>.</w:t>
      </w:r>
      <w:r w:rsidRPr="006845F6">
        <w:rPr>
          <w:rFonts w:ascii="Palatino Linotype" w:hAnsi="Palatino Linotype" w:cs="Arial"/>
        </w:rPr>
        <w:t xml:space="preserve"> </w:t>
      </w:r>
      <w:r w:rsidR="009F04F1" w:rsidRPr="006845F6">
        <w:rPr>
          <w:rFonts w:ascii="Palatino Linotype" w:hAnsi="Palatino Linotype" w:cs="Arial"/>
        </w:rPr>
        <w:t xml:space="preserve">Resultan </w:t>
      </w:r>
      <w:r w:rsidR="009F04F1" w:rsidRPr="006845F6">
        <w:rPr>
          <w:rFonts w:ascii="Palatino Linotype" w:hAnsi="Palatino Linotype" w:cs="Arial"/>
          <w:b/>
        </w:rPr>
        <w:t>fundadas</w:t>
      </w:r>
      <w:r w:rsidR="009F04F1" w:rsidRPr="006845F6">
        <w:rPr>
          <w:rFonts w:ascii="Palatino Linotype" w:hAnsi="Palatino Linotype" w:cs="Arial"/>
        </w:rPr>
        <w:t xml:space="preserve"> las razones o motivos de inconformidad planteadas por </w:t>
      </w:r>
      <w:r w:rsidR="009F04F1" w:rsidRPr="006845F6">
        <w:rPr>
          <w:rFonts w:ascii="Palatino Linotype" w:hAnsi="Palatino Linotype" w:cs="Arial"/>
          <w:b/>
        </w:rPr>
        <w:t>EL RECURRENTE</w:t>
      </w:r>
      <w:r w:rsidR="009F04F1" w:rsidRPr="006845F6">
        <w:rPr>
          <w:rFonts w:ascii="Palatino Linotype" w:hAnsi="Palatino Linotype" w:cs="Arial"/>
        </w:rPr>
        <w:t xml:space="preserve">, en términos del Considerando </w:t>
      </w:r>
      <w:r w:rsidR="009F04F1" w:rsidRPr="006845F6">
        <w:rPr>
          <w:rFonts w:ascii="Palatino Linotype" w:hAnsi="Palatino Linotype" w:cs="Arial"/>
          <w:b/>
        </w:rPr>
        <w:t>QUINTO</w:t>
      </w:r>
      <w:r w:rsidR="009F04F1" w:rsidRPr="006845F6">
        <w:rPr>
          <w:rFonts w:ascii="Palatino Linotype" w:hAnsi="Palatino Linotype" w:cs="Arial"/>
        </w:rPr>
        <w:t xml:space="preserve"> de la presente resolución.</w:t>
      </w:r>
    </w:p>
    <w:p w14:paraId="531574E0" w14:textId="77777777" w:rsidR="009F04F1" w:rsidRPr="006845F6" w:rsidRDefault="009F04F1" w:rsidP="006845F6">
      <w:pPr>
        <w:widowControl w:val="0"/>
        <w:autoSpaceDE w:val="0"/>
        <w:autoSpaceDN w:val="0"/>
        <w:adjustRightInd w:val="0"/>
        <w:spacing w:line="360" w:lineRule="auto"/>
        <w:ind w:right="-57"/>
        <w:jc w:val="both"/>
        <w:rPr>
          <w:rFonts w:ascii="Palatino Linotype" w:hAnsi="Palatino Linotype" w:cs="Arial"/>
          <w:b/>
          <w:sz w:val="28"/>
        </w:rPr>
      </w:pPr>
    </w:p>
    <w:p w14:paraId="45952A7A" w14:textId="05073CAF" w:rsidR="009F04F1" w:rsidRPr="006845F6" w:rsidRDefault="006876FF" w:rsidP="006845F6">
      <w:pPr>
        <w:spacing w:line="360" w:lineRule="auto"/>
        <w:jc w:val="both"/>
        <w:rPr>
          <w:rFonts w:ascii="Palatino Linotype" w:hAnsi="Palatino Linotype" w:cs="Arial"/>
          <w:b/>
        </w:rPr>
      </w:pPr>
      <w:r w:rsidRPr="006845F6">
        <w:rPr>
          <w:rFonts w:ascii="Palatino Linotype" w:hAnsi="Palatino Linotype" w:cs="Arial"/>
          <w:b/>
          <w:sz w:val="28"/>
        </w:rPr>
        <w:t>SEGUNDO</w:t>
      </w:r>
      <w:r w:rsidRPr="006845F6">
        <w:rPr>
          <w:rFonts w:ascii="Palatino Linotype" w:hAnsi="Palatino Linotype" w:cs="Arial"/>
          <w:b/>
        </w:rPr>
        <w:t xml:space="preserve">. </w:t>
      </w:r>
      <w:r w:rsidR="009F04F1" w:rsidRPr="006845F6">
        <w:rPr>
          <w:rFonts w:ascii="Palatino Linotype" w:eastAsia="Calibri" w:hAnsi="Palatino Linotype" w:cs="Arial"/>
        </w:rPr>
        <w:t xml:space="preserve">Se </w:t>
      </w:r>
      <w:r w:rsidR="009F04F1" w:rsidRPr="006845F6">
        <w:rPr>
          <w:rFonts w:ascii="Palatino Linotype" w:eastAsia="Calibri" w:hAnsi="Palatino Linotype" w:cs="Arial"/>
          <w:b/>
        </w:rPr>
        <w:t xml:space="preserve">MODIFICA </w:t>
      </w:r>
      <w:r w:rsidR="009F04F1" w:rsidRPr="006845F6">
        <w:rPr>
          <w:rFonts w:ascii="Palatino Linotype" w:eastAsia="Calibri" w:hAnsi="Palatino Linotype" w:cs="Arial"/>
        </w:rPr>
        <w:t xml:space="preserve">la respuesta proporcionada por </w:t>
      </w:r>
      <w:r w:rsidR="009F04F1" w:rsidRPr="006845F6">
        <w:rPr>
          <w:rFonts w:ascii="Palatino Linotype" w:eastAsia="Calibri" w:hAnsi="Palatino Linotype" w:cs="Arial"/>
          <w:b/>
        </w:rPr>
        <w:t xml:space="preserve">EL SUJETO OBLIGADO, </w:t>
      </w:r>
      <w:r w:rsidR="009F04F1" w:rsidRPr="006845F6">
        <w:rPr>
          <w:rFonts w:ascii="Palatino Linotype" w:hAnsi="Palatino Linotype"/>
          <w:shd w:val="clear" w:color="auto" w:fill="FFFFFF"/>
        </w:rPr>
        <w:t xml:space="preserve">que generó el Recurso de Revisión </w:t>
      </w:r>
      <w:r w:rsidR="009F04F1" w:rsidRPr="006845F6">
        <w:rPr>
          <w:rFonts w:ascii="Palatino Linotype" w:hAnsi="Palatino Linotype"/>
          <w:b/>
        </w:rPr>
        <w:t>05</w:t>
      </w:r>
      <w:r w:rsidR="002767A0" w:rsidRPr="006845F6">
        <w:rPr>
          <w:rFonts w:ascii="Palatino Linotype" w:hAnsi="Palatino Linotype"/>
          <w:b/>
        </w:rPr>
        <w:t>487</w:t>
      </w:r>
      <w:r w:rsidR="009F04F1" w:rsidRPr="006845F6">
        <w:rPr>
          <w:rFonts w:ascii="Palatino Linotype" w:hAnsi="Palatino Linotype"/>
          <w:b/>
        </w:rPr>
        <w:t xml:space="preserve">/INFOEM/IP/RR/2023, </w:t>
      </w:r>
      <w:r w:rsidR="009F04F1" w:rsidRPr="006845F6">
        <w:rPr>
          <w:rFonts w:ascii="Palatino Linotype" w:hAnsi="Palatino Linotype" w:cs="Arial"/>
        </w:rPr>
        <w:t xml:space="preserve">en términos del </w:t>
      </w:r>
      <w:r w:rsidR="009F04F1" w:rsidRPr="006845F6">
        <w:rPr>
          <w:rFonts w:ascii="Palatino Linotype" w:hAnsi="Palatino Linotype" w:cs="Arial"/>
          <w:bCs/>
        </w:rPr>
        <w:t>considerando</w:t>
      </w:r>
      <w:r w:rsidR="009F04F1" w:rsidRPr="006845F6">
        <w:rPr>
          <w:rFonts w:ascii="Palatino Linotype" w:hAnsi="Palatino Linotype" w:cs="Arial"/>
          <w:b/>
        </w:rPr>
        <w:t xml:space="preserve"> QUINTO </w:t>
      </w:r>
      <w:r w:rsidR="009F04F1" w:rsidRPr="006845F6">
        <w:rPr>
          <w:rFonts w:ascii="Palatino Linotype" w:hAnsi="Palatino Linotype" w:cs="Arial"/>
        </w:rPr>
        <w:t xml:space="preserve">de la presente resolución, se </w:t>
      </w:r>
      <w:r w:rsidR="009F04F1" w:rsidRPr="006845F6">
        <w:rPr>
          <w:rFonts w:ascii="Palatino Linotype" w:hAnsi="Palatino Linotype" w:cs="Arial"/>
          <w:b/>
        </w:rPr>
        <w:t>ORDENA</w:t>
      </w:r>
      <w:r w:rsidR="009F04F1" w:rsidRPr="006845F6">
        <w:rPr>
          <w:rFonts w:ascii="Palatino Linotype" w:hAnsi="Palatino Linotype" w:cs="Arial"/>
        </w:rPr>
        <w:t xml:space="preserve"> al </w:t>
      </w:r>
      <w:r w:rsidR="009F04F1" w:rsidRPr="006845F6">
        <w:rPr>
          <w:rFonts w:ascii="Palatino Linotype" w:hAnsi="Palatino Linotype" w:cs="Arial"/>
          <w:b/>
        </w:rPr>
        <w:t>SUJETO OBLIGADO</w:t>
      </w:r>
      <w:r w:rsidR="009F04F1" w:rsidRPr="006845F6">
        <w:rPr>
          <w:rFonts w:ascii="Palatino Linotype" w:hAnsi="Palatino Linotype" w:cs="Arial"/>
        </w:rPr>
        <w:t xml:space="preserve"> entregar al</w:t>
      </w:r>
      <w:r w:rsidR="009F04F1" w:rsidRPr="006845F6">
        <w:rPr>
          <w:rFonts w:ascii="Palatino Linotype" w:hAnsi="Palatino Linotype" w:cs="Arial"/>
          <w:b/>
          <w:bCs/>
        </w:rPr>
        <w:t xml:space="preserve"> </w:t>
      </w:r>
      <w:r w:rsidR="009F04F1" w:rsidRPr="006845F6">
        <w:rPr>
          <w:rFonts w:ascii="Palatino Linotype" w:hAnsi="Palatino Linotype" w:cs="Arial"/>
          <w:b/>
        </w:rPr>
        <w:t xml:space="preserve">RECURRENTE, </w:t>
      </w:r>
      <w:r w:rsidR="009F04F1" w:rsidRPr="006845F6">
        <w:rPr>
          <w:rFonts w:ascii="Palatino Linotype" w:hAnsi="Palatino Linotype" w:cs="Arial"/>
        </w:rPr>
        <w:t xml:space="preserve">a través del Sistema de Acceso a la Información Mexiquense </w:t>
      </w:r>
      <w:r w:rsidR="009F04F1" w:rsidRPr="006845F6">
        <w:rPr>
          <w:rFonts w:ascii="Palatino Linotype" w:hAnsi="Palatino Linotype" w:cs="Arial"/>
          <w:b/>
        </w:rPr>
        <w:t>(SAIMEX)</w:t>
      </w:r>
      <w:r w:rsidR="009F04F1" w:rsidRPr="006845F6">
        <w:rPr>
          <w:rFonts w:ascii="Palatino Linotype" w:hAnsi="Palatino Linotype" w:cs="Arial"/>
          <w:bCs/>
        </w:rPr>
        <w:t xml:space="preserve">, </w:t>
      </w:r>
      <w:r w:rsidR="009F04F1" w:rsidRPr="006845F6">
        <w:rPr>
          <w:rFonts w:ascii="Palatino Linotype" w:hAnsi="Palatino Linotype" w:cs="Arial"/>
        </w:rPr>
        <w:t xml:space="preserve">de ser procedente en </w:t>
      </w:r>
      <w:r w:rsidR="009F04F1" w:rsidRPr="006845F6">
        <w:rPr>
          <w:rFonts w:ascii="Palatino Linotype" w:hAnsi="Palatino Linotype" w:cs="Arial"/>
          <w:b/>
          <w:lang w:val="es-ES"/>
        </w:rPr>
        <w:t xml:space="preserve">versión pública </w:t>
      </w:r>
      <w:r w:rsidR="009F04F1" w:rsidRPr="006845F6">
        <w:rPr>
          <w:rFonts w:ascii="Palatino Linotype" w:hAnsi="Palatino Linotype" w:cs="Arial"/>
          <w:lang w:val="es-ES"/>
        </w:rPr>
        <w:t>lo siguiente:</w:t>
      </w:r>
    </w:p>
    <w:p w14:paraId="7FB1673B" w14:textId="77777777" w:rsidR="009F04F1" w:rsidRPr="006845F6" w:rsidRDefault="009F04F1" w:rsidP="006845F6">
      <w:pPr>
        <w:widowControl w:val="0"/>
        <w:autoSpaceDE w:val="0"/>
        <w:autoSpaceDN w:val="0"/>
        <w:adjustRightInd w:val="0"/>
        <w:spacing w:line="276" w:lineRule="auto"/>
        <w:ind w:right="-57"/>
        <w:jc w:val="both"/>
        <w:rPr>
          <w:rFonts w:ascii="Palatino Linotype" w:hAnsi="Palatino Linotype" w:cs="Arial"/>
          <w:b/>
          <w:sz w:val="22"/>
          <w:szCs w:val="22"/>
        </w:rPr>
      </w:pPr>
    </w:p>
    <w:p w14:paraId="71C13D02" w14:textId="79BC7A03" w:rsidR="006876FF" w:rsidRPr="006845F6" w:rsidRDefault="00D55D41" w:rsidP="006845F6">
      <w:pPr>
        <w:spacing w:before="100" w:beforeAutospacing="1" w:after="100" w:afterAutospacing="1" w:line="276" w:lineRule="auto"/>
        <w:ind w:left="850" w:right="757"/>
        <w:jc w:val="both"/>
        <w:rPr>
          <w:rFonts w:ascii="Palatino Linotype" w:hAnsi="Palatino Linotype"/>
          <w:i/>
          <w:sz w:val="22"/>
          <w:szCs w:val="22"/>
        </w:rPr>
      </w:pPr>
      <w:r w:rsidRPr="006845F6">
        <w:rPr>
          <w:rFonts w:ascii="Palatino Linotype" w:hAnsi="Palatino Linotype"/>
          <w:i/>
          <w:sz w:val="22"/>
          <w:szCs w:val="22"/>
        </w:rPr>
        <w:lastRenderedPageBreak/>
        <w:t xml:space="preserve">Todas las autorizaciones de protección civil para eventos públicos emitidas por la Coordinación de Protección Civil y Bomberos </w:t>
      </w:r>
      <w:r w:rsidR="008F5B00" w:rsidRPr="006845F6">
        <w:rPr>
          <w:rFonts w:ascii="Palatino Linotype" w:hAnsi="Palatino Linotype"/>
          <w:i/>
          <w:sz w:val="22"/>
          <w:szCs w:val="22"/>
        </w:rPr>
        <w:t>correspondientes al</w:t>
      </w:r>
      <w:r w:rsidRPr="006845F6">
        <w:rPr>
          <w:rFonts w:ascii="Palatino Linotype" w:hAnsi="Palatino Linotype"/>
          <w:i/>
          <w:sz w:val="22"/>
          <w:szCs w:val="22"/>
        </w:rPr>
        <w:t xml:space="preserve"> </w:t>
      </w:r>
      <w:r w:rsidR="002767A0" w:rsidRPr="006845F6">
        <w:rPr>
          <w:rFonts w:ascii="Palatino Linotype" w:hAnsi="Palatino Linotype"/>
          <w:i/>
          <w:sz w:val="22"/>
          <w:szCs w:val="22"/>
        </w:rPr>
        <w:t>1</w:t>
      </w:r>
      <w:r w:rsidRPr="006845F6">
        <w:rPr>
          <w:rFonts w:ascii="Palatino Linotype" w:hAnsi="Palatino Linotype"/>
          <w:i/>
          <w:sz w:val="22"/>
          <w:szCs w:val="22"/>
        </w:rPr>
        <w:t xml:space="preserve"> de enero al </w:t>
      </w:r>
      <w:r w:rsidR="002767A0" w:rsidRPr="006845F6">
        <w:rPr>
          <w:rFonts w:ascii="Palatino Linotype" w:hAnsi="Palatino Linotype"/>
          <w:i/>
          <w:sz w:val="22"/>
          <w:szCs w:val="22"/>
        </w:rPr>
        <w:t>31</w:t>
      </w:r>
      <w:r w:rsidRPr="006845F6">
        <w:rPr>
          <w:rFonts w:ascii="Palatino Linotype" w:hAnsi="Palatino Linotype"/>
          <w:i/>
          <w:sz w:val="22"/>
          <w:szCs w:val="22"/>
        </w:rPr>
        <w:t xml:space="preserve"> de julio de </w:t>
      </w:r>
      <w:r w:rsidR="002767A0" w:rsidRPr="006845F6">
        <w:rPr>
          <w:rFonts w:ascii="Palatino Linotype" w:hAnsi="Palatino Linotype"/>
          <w:i/>
          <w:sz w:val="22"/>
          <w:szCs w:val="22"/>
        </w:rPr>
        <w:t>2023</w:t>
      </w:r>
      <w:r w:rsidR="006876FF" w:rsidRPr="006845F6">
        <w:rPr>
          <w:rFonts w:ascii="Palatino Linotype" w:hAnsi="Palatino Linotype"/>
          <w:i/>
          <w:sz w:val="22"/>
          <w:szCs w:val="22"/>
        </w:rPr>
        <w:t>.</w:t>
      </w:r>
    </w:p>
    <w:p w14:paraId="1D4E66A5" w14:textId="17A14690" w:rsidR="006876FF" w:rsidRPr="006845F6" w:rsidRDefault="006876FF" w:rsidP="006845F6">
      <w:pPr>
        <w:spacing w:before="480" w:after="480" w:line="276" w:lineRule="auto"/>
        <w:ind w:left="850" w:right="757"/>
        <w:jc w:val="both"/>
        <w:rPr>
          <w:rFonts w:ascii="Palatino Linotype" w:hAnsi="Palatino Linotype"/>
          <w:i/>
          <w:sz w:val="22"/>
          <w:szCs w:val="22"/>
        </w:rPr>
      </w:pPr>
      <w:r w:rsidRPr="006845F6">
        <w:rPr>
          <w:rFonts w:ascii="Palatino Linotype" w:hAnsi="Palatino Linotype"/>
          <w:i/>
          <w:sz w:val="22"/>
          <w:szCs w:val="22"/>
        </w:rPr>
        <w:t xml:space="preserve">Debiendo notificar al </w:t>
      </w:r>
      <w:r w:rsidRPr="006845F6">
        <w:rPr>
          <w:rFonts w:ascii="Palatino Linotype" w:hAnsi="Palatino Linotype"/>
          <w:b/>
          <w:i/>
          <w:sz w:val="22"/>
          <w:szCs w:val="22"/>
        </w:rPr>
        <w:t>RECURRENTE</w:t>
      </w:r>
      <w:r w:rsidRPr="006845F6">
        <w:rPr>
          <w:rFonts w:ascii="Palatino Linotype" w:hAnsi="Palatino Linotype"/>
          <w:i/>
          <w:sz w:val="22"/>
          <w:szCs w:val="22"/>
        </w:rPr>
        <w:t xml:space="preserve"> el Acuerdo de Clasificación de la información que emita el Comité de Transparencia c</w:t>
      </w:r>
      <w:r w:rsidR="00AC5732" w:rsidRPr="006845F6">
        <w:rPr>
          <w:rFonts w:ascii="Palatino Linotype" w:hAnsi="Palatino Linotype"/>
          <w:i/>
          <w:sz w:val="22"/>
          <w:szCs w:val="22"/>
        </w:rPr>
        <w:t>on motivo de la versión pública</w:t>
      </w:r>
      <w:r w:rsidR="000A08EF" w:rsidRPr="006845F6">
        <w:rPr>
          <w:rFonts w:ascii="Palatino Linotype" w:hAnsi="Palatino Linotype"/>
          <w:i/>
          <w:sz w:val="22"/>
          <w:szCs w:val="22"/>
        </w:rPr>
        <w:t>.</w:t>
      </w:r>
    </w:p>
    <w:p w14:paraId="63C49797" w14:textId="77777777" w:rsidR="006876FF" w:rsidRPr="006845F6" w:rsidRDefault="006876FF" w:rsidP="006845F6">
      <w:pPr>
        <w:spacing w:before="480" w:after="480" w:line="360" w:lineRule="auto"/>
        <w:jc w:val="both"/>
        <w:rPr>
          <w:rFonts w:ascii="Palatino Linotype" w:hAnsi="Palatino Linotype" w:cs="Arial"/>
          <w:lang w:val="es-ES"/>
        </w:rPr>
      </w:pPr>
      <w:r w:rsidRPr="006845F6">
        <w:rPr>
          <w:rFonts w:ascii="Palatino Linotype" w:eastAsia="Palatino Linotype" w:hAnsi="Palatino Linotype" w:cs="Palatino Linotype"/>
          <w:b/>
          <w:sz w:val="28"/>
          <w:lang w:eastAsia="es-MX"/>
        </w:rPr>
        <w:t>TERCERO</w:t>
      </w:r>
      <w:r w:rsidRPr="006845F6">
        <w:rPr>
          <w:rFonts w:ascii="Palatino Linotype" w:eastAsia="Palatino Linotype" w:hAnsi="Palatino Linotype" w:cs="Palatino Linotype"/>
          <w:b/>
          <w:lang w:eastAsia="es-MX"/>
        </w:rPr>
        <w:t>.</w:t>
      </w:r>
      <w:r w:rsidRPr="006845F6">
        <w:rPr>
          <w:rFonts w:ascii="Palatino Linotype" w:eastAsia="Palatino Linotype" w:hAnsi="Palatino Linotype" w:cs="Palatino Linotype"/>
          <w:lang w:eastAsia="es-MX"/>
        </w:rPr>
        <w:t xml:space="preserve"> </w:t>
      </w:r>
      <w:r w:rsidRPr="006845F6">
        <w:rPr>
          <w:rFonts w:ascii="Palatino Linotype" w:eastAsia="Palatino Linotype" w:hAnsi="Palatino Linotype" w:cs="Palatino Linotype"/>
          <w:b/>
          <w:lang w:eastAsia="es-MX"/>
        </w:rPr>
        <w:t xml:space="preserve">Notifíquese </w:t>
      </w:r>
      <w:r w:rsidRPr="006845F6">
        <w:rPr>
          <w:rFonts w:ascii="Palatino Linotype" w:hAnsi="Palatino Linotype" w:cs="Arial"/>
          <w:lang w:val="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F858EC" w14:textId="77777777" w:rsidR="006876FF" w:rsidRPr="006845F6" w:rsidRDefault="006876FF" w:rsidP="006845F6">
      <w:pPr>
        <w:tabs>
          <w:tab w:val="left" w:pos="709"/>
        </w:tabs>
        <w:spacing w:before="480" w:after="480" w:line="360" w:lineRule="auto"/>
        <w:ind w:right="51"/>
        <w:jc w:val="both"/>
        <w:rPr>
          <w:rFonts w:ascii="Palatino Linotype" w:hAnsi="Palatino Linotype"/>
          <w:b/>
          <w:lang w:eastAsia="es-ES_tradnl"/>
        </w:rPr>
      </w:pPr>
      <w:r w:rsidRPr="006845F6">
        <w:rPr>
          <w:rFonts w:ascii="Palatino Linotype" w:hAnsi="Palatino Linotype" w:cs="Arial"/>
          <w:b/>
          <w:bCs/>
          <w:sz w:val="28"/>
        </w:rPr>
        <w:t>CUARTO</w:t>
      </w:r>
      <w:r w:rsidRPr="006845F6">
        <w:rPr>
          <w:rFonts w:ascii="Palatino Linotype" w:hAnsi="Palatino Linotype" w:cs="Arial"/>
          <w:b/>
          <w:bCs/>
        </w:rPr>
        <w:t>.</w:t>
      </w:r>
      <w:r w:rsidRPr="006845F6">
        <w:rPr>
          <w:rFonts w:ascii="Palatino Linotype" w:hAnsi="Palatino Linotype"/>
          <w:lang w:eastAsia="es-ES_tradnl"/>
        </w:rPr>
        <w:t xml:space="preserve"> </w:t>
      </w:r>
      <w:r w:rsidRPr="006845F6">
        <w:rPr>
          <w:rFonts w:ascii="Palatino Linotype" w:hAnsi="Palatino Linotype"/>
          <w:b/>
          <w:lang w:eastAsia="es-ES_tradnl"/>
        </w:rPr>
        <w:t>Notifíquese</w:t>
      </w:r>
      <w:r w:rsidRPr="006845F6">
        <w:rPr>
          <w:rFonts w:ascii="Palatino Linotype" w:hAnsi="Palatino Linotype"/>
          <w:lang w:eastAsia="es-ES_tradnl"/>
        </w:rPr>
        <w:t xml:space="preserve"> al </w:t>
      </w:r>
      <w:r w:rsidRPr="006845F6">
        <w:rPr>
          <w:rFonts w:ascii="Palatino Linotype" w:hAnsi="Palatino Linotype"/>
          <w:b/>
          <w:lang w:eastAsia="es-ES_tradnl"/>
        </w:rPr>
        <w:t>RECURRENTE</w:t>
      </w:r>
      <w:r w:rsidRPr="006845F6">
        <w:rPr>
          <w:rFonts w:ascii="Palatino Linotype" w:hAnsi="Palatino Linotype"/>
          <w:lang w:eastAsia="es-ES_tradnl"/>
        </w:rPr>
        <w:t xml:space="preserve"> la presente resolución vía </w:t>
      </w:r>
      <w:r w:rsidRPr="006845F6">
        <w:rPr>
          <w:rFonts w:ascii="Palatino Linotype" w:hAnsi="Palatino Linotype" w:cs="Arial"/>
        </w:rPr>
        <w:t xml:space="preserve">Sistema de Acceso a la Información Mexiquense </w:t>
      </w:r>
      <w:r w:rsidRPr="006845F6">
        <w:rPr>
          <w:rFonts w:ascii="Palatino Linotype" w:hAnsi="Palatino Linotype" w:cs="Arial"/>
          <w:b/>
          <w:bCs/>
        </w:rPr>
        <w:t>SAIMEX</w:t>
      </w:r>
      <w:r w:rsidRPr="006845F6">
        <w:rPr>
          <w:rFonts w:ascii="Palatino Linotype" w:hAnsi="Palatino Linotype" w:cs="Arial"/>
        </w:rPr>
        <w:t>.</w:t>
      </w:r>
    </w:p>
    <w:p w14:paraId="5D77F9C6" w14:textId="77777777" w:rsidR="006876FF" w:rsidRPr="006845F6" w:rsidRDefault="006876FF" w:rsidP="006845F6">
      <w:pPr>
        <w:tabs>
          <w:tab w:val="left" w:pos="709"/>
        </w:tabs>
        <w:spacing w:before="480" w:after="480" w:line="360" w:lineRule="auto"/>
        <w:ind w:right="51"/>
        <w:jc w:val="both"/>
        <w:rPr>
          <w:rFonts w:ascii="Palatino Linotype" w:hAnsi="Palatino Linotype"/>
          <w:lang w:eastAsia="es-ES_tradnl"/>
        </w:rPr>
      </w:pPr>
      <w:r w:rsidRPr="006845F6">
        <w:rPr>
          <w:rFonts w:ascii="Palatino Linotype" w:hAnsi="Palatino Linotype" w:cs="Arial"/>
          <w:b/>
          <w:bCs/>
          <w:sz w:val="28"/>
        </w:rPr>
        <w:t>QUINTO</w:t>
      </w:r>
      <w:r w:rsidRPr="006845F6">
        <w:rPr>
          <w:rFonts w:ascii="Palatino Linotype" w:hAnsi="Palatino Linotype" w:cs="Arial"/>
          <w:b/>
          <w:bCs/>
        </w:rPr>
        <w:t>.</w:t>
      </w:r>
      <w:r w:rsidRPr="006845F6">
        <w:rPr>
          <w:rFonts w:ascii="Palatino Linotype" w:hAnsi="Palatino Linotype"/>
          <w:lang w:eastAsia="es-ES_tradnl"/>
        </w:rPr>
        <w:t xml:space="preserve"> Hágase del conocimiento al </w:t>
      </w:r>
      <w:r w:rsidRPr="006845F6">
        <w:rPr>
          <w:rFonts w:ascii="Palatino Linotype" w:hAnsi="Palatino Linotype"/>
          <w:b/>
          <w:lang w:eastAsia="es-ES_tradnl"/>
        </w:rPr>
        <w:t>RECURRENTE</w:t>
      </w:r>
      <w:r w:rsidRPr="006845F6">
        <w:rPr>
          <w:rFonts w:ascii="Palatino Linotype" w:hAnsi="Palatino Linotype"/>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5C59478" w14:textId="5EB608EE" w:rsidR="00D50870" w:rsidRPr="006845F6" w:rsidRDefault="006876FF" w:rsidP="006845F6">
      <w:pPr>
        <w:widowControl w:val="0"/>
        <w:tabs>
          <w:tab w:val="left" w:pos="1701"/>
        </w:tabs>
        <w:autoSpaceDE w:val="0"/>
        <w:autoSpaceDN w:val="0"/>
        <w:adjustRightInd w:val="0"/>
        <w:spacing w:line="360" w:lineRule="auto"/>
        <w:ind w:right="49"/>
        <w:jc w:val="both"/>
        <w:rPr>
          <w:rFonts w:ascii="Palatino Linotype" w:hAnsi="Palatino Linotype"/>
          <w:lang w:eastAsia="es-ES_tradnl"/>
        </w:rPr>
      </w:pPr>
      <w:r w:rsidRPr="006845F6">
        <w:rPr>
          <w:rFonts w:ascii="Palatino Linotype" w:hAnsi="Palatino Linotype"/>
          <w:b/>
          <w:sz w:val="28"/>
          <w:lang w:eastAsia="es-ES_tradnl"/>
        </w:rPr>
        <w:lastRenderedPageBreak/>
        <w:t>SEXTO</w:t>
      </w:r>
      <w:r w:rsidRPr="006845F6">
        <w:rPr>
          <w:rFonts w:ascii="Palatino Linotype" w:hAnsi="Palatino Linotype"/>
          <w:b/>
          <w:lang w:eastAsia="es-ES_tradnl"/>
        </w:rPr>
        <w:t>.</w:t>
      </w:r>
      <w:r w:rsidRPr="006845F6">
        <w:rPr>
          <w:rFonts w:ascii="Palatino Linotype" w:hAnsi="Palatino Linotype"/>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8170CD" w14:textId="77777777" w:rsidR="006876FF" w:rsidRPr="006845F6" w:rsidRDefault="006876FF" w:rsidP="006845F6">
      <w:pPr>
        <w:widowControl w:val="0"/>
        <w:tabs>
          <w:tab w:val="left" w:pos="1701"/>
        </w:tabs>
        <w:autoSpaceDE w:val="0"/>
        <w:autoSpaceDN w:val="0"/>
        <w:adjustRightInd w:val="0"/>
        <w:spacing w:line="360" w:lineRule="auto"/>
        <w:ind w:right="49"/>
        <w:jc w:val="both"/>
        <w:rPr>
          <w:rFonts w:ascii="Palatino Linotype" w:hAnsi="Palatino Linotype"/>
          <w:lang w:eastAsia="es-MX"/>
        </w:rPr>
      </w:pPr>
    </w:p>
    <w:p w14:paraId="6B4B1A5C" w14:textId="1FC27963" w:rsidR="00562884" w:rsidRPr="006845F6" w:rsidRDefault="00D50870" w:rsidP="006845F6">
      <w:pPr>
        <w:spacing w:line="360" w:lineRule="auto"/>
        <w:jc w:val="both"/>
        <w:rPr>
          <w:rFonts w:ascii="Palatino Linotype" w:eastAsia="Calibri" w:hAnsi="Palatino Linotype"/>
          <w:lang w:eastAsia="es-MX"/>
        </w:rPr>
      </w:pPr>
      <w:r w:rsidRPr="006845F6">
        <w:rPr>
          <w:rFonts w:ascii="Palatino Linotype" w:hAnsi="Palatino Linotype" w:cs="Arial"/>
          <w:b/>
          <w:bCs/>
          <w:sz w:val="28"/>
          <w:lang w:eastAsia="es-MX"/>
        </w:rPr>
        <w:t>SÉPTIMO</w:t>
      </w:r>
      <w:r w:rsidRPr="006845F6">
        <w:rPr>
          <w:rFonts w:ascii="Palatino Linotype" w:eastAsia="Calibri" w:hAnsi="Palatino Linotype" w:cs="Arial"/>
          <w:b/>
          <w:bCs/>
        </w:rPr>
        <w:t xml:space="preserve">. </w:t>
      </w:r>
      <w:r w:rsidRPr="006845F6">
        <w:rPr>
          <w:rFonts w:ascii="Palatino Linotype" w:hAnsi="Palatino Linotype"/>
          <w:b/>
          <w:szCs w:val="17"/>
          <w:lang w:eastAsia="es-ES_tradnl"/>
        </w:rPr>
        <w:t>Gírese oficio</w:t>
      </w:r>
      <w:r w:rsidRPr="006845F6">
        <w:rPr>
          <w:rFonts w:ascii="Palatino Linotype" w:hAnsi="Palatino Linotype"/>
          <w:bCs/>
          <w:szCs w:val="17"/>
          <w:lang w:eastAsia="es-ES_tradnl"/>
        </w:rPr>
        <w:t xml:space="preserve"> </w:t>
      </w:r>
      <w:r w:rsidR="00D55D41" w:rsidRPr="006845F6">
        <w:rPr>
          <w:rFonts w:ascii="Palatino Linotype" w:hAnsi="Palatino Linotype"/>
          <w:bCs/>
          <w:szCs w:val="17"/>
          <w:lang w:eastAsia="es-ES_tradnl"/>
        </w:rPr>
        <w:t xml:space="preserve">al Titular de la Dirección General de Protección de Datos Personales en atención al artículo 82, fracción XXVII de la Ley de Protección de Datos Personales del Estado de México y Municipios, en términos del Considerando </w:t>
      </w:r>
      <w:r w:rsidR="00D55D41" w:rsidRPr="006845F6">
        <w:rPr>
          <w:rFonts w:ascii="Palatino Linotype" w:hAnsi="Palatino Linotype"/>
          <w:b/>
          <w:bCs/>
          <w:szCs w:val="17"/>
          <w:lang w:eastAsia="es-ES_tradnl"/>
        </w:rPr>
        <w:t>QUINTO</w:t>
      </w:r>
      <w:r w:rsidR="00D55D41" w:rsidRPr="006845F6">
        <w:rPr>
          <w:rFonts w:ascii="Palatino Linotype" w:hAnsi="Palatino Linotype"/>
          <w:bCs/>
          <w:szCs w:val="17"/>
          <w:lang w:eastAsia="es-ES_tradnl"/>
        </w:rPr>
        <w:t xml:space="preserve"> de la presente resolución.</w:t>
      </w:r>
    </w:p>
    <w:p w14:paraId="4F179D50" w14:textId="77777777" w:rsidR="00C02B1B" w:rsidRPr="006845F6" w:rsidRDefault="00C02B1B" w:rsidP="006845F6">
      <w:pPr>
        <w:spacing w:line="360" w:lineRule="auto"/>
        <w:jc w:val="both"/>
        <w:rPr>
          <w:rFonts w:ascii="Palatino Linotype" w:eastAsia="Calibri" w:hAnsi="Palatino Linotype"/>
          <w:lang w:eastAsia="es-MX"/>
        </w:rPr>
      </w:pPr>
    </w:p>
    <w:p w14:paraId="6FA4C5CA" w14:textId="7CC906BE" w:rsidR="00E16CB3" w:rsidRPr="006845F6" w:rsidRDefault="005D1CB5" w:rsidP="006845F6">
      <w:pPr>
        <w:widowControl w:val="0"/>
        <w:autoSpaceDE w:val="0"/>
        <w:autoSpaceDN w:val="0"/>
        <w:adjustRightInd w:val="0"/>
        <w:spacing w:line="360" w:lineRule="auto"/>
        <w:jc w:val="both"/>
        <w:rPr>
          <w:rFonts w:ascii="Palatino Linotype" w:hAnsi="Palatino Linotype" w:cs="Arial"/>
        </w:rPr>
      </w:pPr>
      <w:r w:rsidRPr="006845F6">
        <w:rPr>
          <w:rFonts w:ascii="Palatino Linotype" w:hAnsi="Palatino Linotype" w:cs="Arial"/>
        </w:rPr>
        <w:t>ASÍ LO RESUELVE, POR UNANIMIDAD</w:t>
      </w:r>
      <w:r w:rsidR="00E16CB3" w:rsidRPr="006845F6">
        <w:rPr>
          <w:rFonts w:ascii="Palatino Linotype" w:hAnsi="Palatino Linotype" w:cs="Arial"/>
        </w:rPr>
        <w:t xml:space="preserve"> DE VOTOS EL PLENO DEL INSTITUTO DE TRANSPARENCIA, ACCESO A LA </w:t>
      </w:r>
      <w:r w:rsidR="00D86297" w:rsidRPr="006845F6">
        <w:rPr>
          <w:rFonts w:ascii="Palatino Linotype" w:hAnsi="Palatino Linotype" w:cs="Arial"/>
        </w:rPr>
        <w:t>INFORMACIÓN PÚBLICA</w:t>
      </w:r>
      <w:r w:rsidR="00E16CB3" w:rsidRPr="006845F6">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8F5B00" w:rsidRPr="006845F6">
        <w:rPr>
          <w:rFonts w:ascii="Palatino Linotype" w:hAnsi="Palatino Linotype" w:cs="Arial"/>
        </w:rPr>
        <w:t>PRIMERA</w:t>
      </w:r>
      <w:r w:rsidR="003A4542" w:rsidRPr="006845F6">
        <w:rPr>
          <w:rFonts w:ascii="Palatino Linotype" w:hAnsi="Palatino Linotype" w:cs="Arial"/>
        </w:rPr>
        <w:t xml:space="preserve"> </w:t>
      </w:r>
      <w:r w:rsidR="007B25C0" w:rsidRPr="006845F6">
        <w:rPr>
          <w:rFonts w:ascii="Palatino Linotype" w:hAnsi="Palatino Linotype" w:cs="Arial"/>
        </w:rPr>
        <w:t xml:space="preserve">SESIÓN ORDINARIA CELEBRADA EL </w:t>
      </w:r>
      <w:r w:rsidR="008F5B00" w:rsidRPr="006845F6">
        <w:rPr>
          <w:rFonts w:ascii="Palatino Linotype" w:hAnsi="Palatino Linotype" w:cs="Arial"/>
        </w:rPr>
        <w:t>DIECISIE</w:t>
      </w:r>
      <w:bookmarkStart w:id="9" w:name="_GoBack"/>
      <w:bookmarkEnd w:id="9"/>
      <w:r w:rsidR="008F5B00" w:rsidRPr="006845F6">
        <w:rPr>
          <w:rFonts w:ascii="Palatino Linotype" w:hAnsi="Palatino Linotype" w:cs="Arial"/>
        </w:rPr>
        <w:t>TE DE ENERO</w:t>
      </w:r>
      <w:r w:rsidR="00DC79A7" w:rsidRPr="006845F6">
        <w:rPr>
          <w:rFonts w:ascii="Palatino Linotype" w:hAnsi="Palatino Linotype" w:cs="Arial"/>
        </w:rPr>
        <w:t xml:space="preserve"> </w:t>
      </w:r>
      <w:r w:rsidR="001723E2" w:rsidRPr="006845F6">
        <w:rPr>
          <w:rFonts w:ascii="Palatino Linotype" w:hAnsi="Palatino Linotype" w:cs="Arial"/>
        </w:rPr>
        <w:t xml:space="preserve">DE DOS MIL </w:t>
      </w:r>
      <w:r w:rsidR="008F5B00" w:rsidRPr="006845F6">
        <w:rPr>
          <w:rFonts w:ascii="Palatino Linotype" w:hAnsi="Palatino Linotype" w:cs="Arial"/>
        </w:rPr>
        <w:t>VEINTICUATRO</w:t>
      </w:r>
      <w:r w:rsidR="001723E2" w:rsidRPr="006845F6">
        <w:rPr>
          <w:rFonts w:ascii="Palatino Linotype" w:hAnsi="Palatino Linotype" w:cs="Arial"/>
        </w:rPr>
        <w:t xml:space="preserve">, </w:t>
      </w:r>
      <w:r w:rsidR="00E16CB3" w:rsidRPr="006845F6">
        <w:rPr>
          <w:rFonts w:ascii="Palatino Linotype" w:hAnsi="Palatino Linotype" w:cs="Arial"/>
        </w:rPr>
        <w:t xml:space="preserve">ANTE EL SECRETARIO TÉCNICO DEL PLENO, ALEXIS TAPIA RAMÍREZ. </w:t>
      </w:r>
    </w:p>
    <w:p w14:paraId="1C4D1F5D" w14:textId="1006A39B" w:rsidR="00EE52D0" w:rsidRPr="006845F6" w:rsidRDefault="00AE4392" w:rsidP="006845F6">
      <w:pPr>
        <w:spacing w:line="360" w:lineRule="auto"/>
        <w:jc w:val="both"/>
        <w:rPr>
          <w:rFonts w:ascii="Palatino Linotype" w:eastAsiaTheme="minorEastAsia" w:hAnsi="Palatino Linotype"/>
          <w:sz w:val="20"/>
          <w:lang w:val="es-419"/>
        </w:rPr>
      </w:pPr>
      <w:r w:rsidRPr="006845F6">
        <w:rPr>
          <w:rFonts w:ascii="Palatino Linotype" w:eastAsiaTheme="minorEastAsia" w:hAnsi="Palatino Linotype"/>
          <w:sz w:val="20"/>
          <w:lang w:val="es-ES_tradnl"/>
        </w:rPr>
        <w:t>SCMM</w:t>
      </w:r>
      <w:r w:rsidR="00993225" w:rsidRPr="006845F6">
        <w:rPr>
          <w:rFonts w:ascii="Palatino Linotype" w:eastAsiaTheme="minorEastAsia" w:hAnsi="Palatino Linotype"/>
          <w:sz w:val="20"/>
          <w:lang w:val="es-ES_tradnl"/>
        </w:rPr>
        <w:t>/</w:t>
      </w:r>
      <w:r w:rsidR="00B30AF3" w:rsidRPr="006845F6">
        <w:rPr>
          <w:rFonts w:ascii="Palatino Linotype" w:eastAsiaTheme="minorEastAsia" w:hAnsi="Palatino Linotype"/>
          <w:sz w:val="20"/>
          <w:lang w:val="es-ES_tradnl"/>
        </w:rPr>
        <w:t>AGZ</w:t>
      </w:r>
      <w:r w:rsidR="00993225" w:rsidRPr="006845F6">
        <w:rPr>
          <w:rFonts w:ascii="Palatino Linotype" w:eastAsiaTheme="minorEastAsia" w:hAnsi="Palatino Linotype"/>
          <w:sz w:val="20"/>
          <w:lang w:val="es-ES_tradnl"/>
        </w:rPr>
        <w:t>/DEMF/</w:t>
      </w:r>
      <w:r w:rsidR="00993225" w:rsidRPr="006845F6">
        <w:rPr>
          <w:rFonts w:ascii="Palatino Linotype" w:eastAsiaTheme="minorEastAsia" w:hAnsi="Palatino Linotype"/>
          <w:sz w:val="20"/>
          <w:lang w:val="es-419"/>
        </w:rPr>
        <w:t>CMP</w:t>
      </w:r>
    </w:p>
    <w:p w14:paraId="0F9119AB" w14:textId="77777777" w:rsidR="0086430F" w:rsidRPr="006845F6" w:rsidRDefault="0086430F" w:rsidP="006845F6">
      <w:pPr>
        <w:spacing w:line="360" w:lineRule="auto"/>
        <w:jc w:val="both"/>
        <w:rPr>
          <w:rFonts w:ascii="Palatino Linotype" w:eastAsiaTheme="minorEastAsia" w:hAnsi="Palatino Linotype"/>
          <w:sz w:val="20"/>
          <w:lang w:val="es-419"/>
        </w:rPr>
      </w:pPr>
    </w:p>
    <w:p w14:paraId="4C927E67" w14:textId="77777777" w:rsidR="0086430F" w:rsidRPr="006845F6" w:rsidRDefault="0086430F" w:rsidP="006845F6">
      <w:pPr>
        <w:spacing w:line="360" w:lineRule="auto"/>
        <w:jc w:val="both"/>
        <w:rPr>
          <w:rFonts w:ascii="Palatino Linotype" w:eastAsiaTheme="minorEastAsia" w:hAnsi="Palatino Linotype"/>
          <w:sz w:val="20"/>
          <w:lang w:val="es-419"/>
        </w:rPr>
      </w:pPr>
    </w:p>
    <w:p w14:paraId="2B08019F" w14:textId="77777777" w:rsidR="0086430F" w:rsidRPr="006845F6" w:rsidRDefault="0086430F" w:rsidP="006845F6">
      <w:pPr>
        <w:spacing w:line="360" w:lineRule="auto"/>
        <w:jc w:val="both"/>
        <w:rPr>
          <w:rFonts w:ascii="Palatino Linotype" w:eastAsiaTheme="minorEastAsia" w:hAnsi="Palatino Linotype"/>
          <w:sz w:val="20"/>
          <w:lang w:val="es-419"/>
        </w:rPr>
      </w:pPr>
    </w:p>
    <w:p w14:paraId="6D33002F" w14:textId="77777777" w:rsidR="0086430F" w:rsidRPr="006845F6" w:rsidRDefault="0086430F" w:rsidP="006845F6">
      <w:pPr>
        <w:spacing w:line="360" w:lineRule="auto"/>
        <w:jc w:val="both"/>
        <w:rPr>
          <w:rFonts w:ascii="Palatino Linotype" w:eastAsiaTheme="minorEastAsia" w:hAnsi="Palatino Linotype"/>
          <w:sz w:val="20"/>
          <w:lang w:val="es-419"/>
        </w:rPr>
      </w:pPr>
    </w:p>
    <w:p w14:paraId="589AF998" w14:textId="77777777" w:rsidR="0086430F" w:rsidRPr="006845F6" w:rsidRDefault="0086430F" w:rsidP="006845F6">
      <w:pPr>
        <w:spacing w:line="360" w:lineRule="auto"/>
        <w:jc w:val="both"/>
        <w:rPr>
          <w:rFonts w:ascii="Palatino Linotype" w:eastAsiaTheme="minorEastAsia" w:hAnsi="Palatino Linotype"/>
          <w:sz w:val="20"/>
          <w:lang w:val="es-419"/>
        </w:rPr>
      </w:pPr>
    </w:p>
    <w:p w14:paraId="4C66130F" w14:textId="77777777" w:rsidR="0086430F" w:rsidRPr="006845F6" w:rsidRDefault="0086430F" w:rsidP="006845F6">
      <w:pPr>
        <w:spacing w:line="360" w:lineRule="auto"/>
        <w:jc w:val="both"/>
        <w:rPr>
          <w:rFonts w:ascii="Palatino Linotype" w:eastAsiaTheme="minorEastAsia" w:hAnsi="Palatino Linotype"/>
          <w:sz w:val="20"/>
          <w:lang w:val="es-419"/>
        </w:rPr>
      </w:pPr>
    </w:p>
    <w:p w14:paraId="02F6144C" w14:textId="77777777" w:rsidR="0086430F" w:rsidRPr="006845F6" w:rsidRDefault="0086430F" w:rsidP="006845F6">
      <w:pPr>
        <w:spacing w:line="360" w:lineRule="auto"/>
        <w:jc w:val="both"/>
        <w:rPr>
          <w:rFonts w:ascii="Palatino Linotype" w:eastAsiaTheme="minorEastAsia" w:hAnsi="Palatino Linotype"/>
          <w:sz w:val="20"/>
          <w:lang w:val="es-419"/>
        </w:rPr>
      </w:pPr>
    </w:p>
    <w:p w14:paraId="35756607" w14:textId="77777777" w:rsidR="0086430F" w:rsidRPr="006845F6" w:rsidRDefault="0086430F" w:rsidP="006845F6">
      <w:pPr>
        <w:spacing w:line="360" w:lineRule="auto"/>
        <w:jc w:val="both"/>
        <w:rPr>
          <w:rFonts w:ascii="Palatino Linotype" w:eastAsiaTheme="minorEastAsia" w:hAnsi="Palatino Linotype"/>
          <w:sz w:val="20"/>
          <w:lang w:val="es-419"/>
        </w:rPr>
      </w:pPr>
    </w:p>
    <w:p w14:paraId="73D7D9C8" w14:textId="77777777" w:rsidR="0086430F" w:rsidRPr="006845F6" w:rsidRDefault="0086430F" w:rsidP="006845F6">
      <w:pPr>
        <w:spacing w:line="360" w:lineRule="auto"/>
        <w:jc w:val="both"/>
        <w:rPr>
          <w:rFonts w:ascii="Palatino Linotype" w:eastAsiaTheme="minorEastAsia" w:hAnsi="Palatino Linotype"/>
          <w:sz w:val="20"/>
          <w:lang w:val="es-419"/>
        </w:rPr>
      </w:pPr>
    </w:p>
    <w:p w14:paraId="3ACACA30" w14:textId="6F5E1547" w:rsidR="0086430F" w:rsidRPr="006845F6" w:rsidRDefault="0086430F" w:rsidP="006845F6">
      <w:pPr>
        <w:spacing w:line="360" w:lineRule="auto"/>
        <w:jc w:val="both"/>
        <w:rPr>
          <w:rFonts w:ascii="Palatino Linotype" w:hAnsi="Palatino Linotype"/>
          <w:b/>
          <w:sz w:val="28"/>
          <w:szCs w:val="28"/>
        </w:rPr>
      </w:pPr>
    </w:p>
    <w:p w14:paraId="076337BD" w14:textId="045DF35A" w:rsidR="002E1C53" w:rsidRPr="006845F6" w:rsidRDefault="002E1C53" w:rsidP="006845F6">
      <w:pPr>
        <w:spacing w:line="360" w:lineRule="auto"/>
        <w:jc w:val="both"/>
        <w:rPr>
          <w:rFonts w:ascii="Palatino Linotype" w:hAnsi="Palatino Linotype"/>
          <w:b/>
          <w:sz w:val="28"/>
          <w:szCs w:val="28"/>
        </w:rPr>
      </w:pPr>
    </w:p>
    <w:p w14:paraId="234D852F" w14:textId="6FFB2C78" w:rsidR="002E1C53" w:rsidRPr="006845F6" w:rsidRDefault="002E1C53" w:rsidP="006845F6">
      <w:pPr>
        <w:spacing w:line="360" w:lineRule="auto"/>
        <w:jc w:val="both"/>
        <w:rPr>
          <w:rFonts w:ascii="Palatino Linotype" w:hAnsi="Palatino Linotype"/>
          <w:b/>
          <w:sz w:val="28"/>
          <w:szCs w:val="28"/>
        </w:rPr>
      </w:pPr>
    </w:p>
    <w:p w14:paraId="11E5F3FA" w14:textId="3DCD8561" w:rsidR="002E1C53" w:rsidRPr="006845F6" w:rsidRDefault="002E1C53" w:rsidP="006845F6">
      <w:pPr>
        <w:spacing w:line="360" w:lineRule="auto"/>
        <w:jc w:val="both"/>
        <w:rPr>
          <w:rFonts w:ascii="Palatino Linotype" w:hAnsi="Palatino Linotype"/>
          <w:b/>
          <w:sz w:val="28"/>
          <w:szCs w:val="28"/>
        </w:rPr>
      </w:pPr>
    </w:p>
    <w:p w14:paraId="10829FA0" w14:textId="7E32783D" w:rsidR="002E1C53" w:rsidRPr="006845F6" w:rsidRDefault="002E1C53" w:rsidP="006845F6">
      <w:pPr>
        <w:spacing w:line="360" w:lineRule="auto"/>
        <w:jc w:val="both"/>
        <w:rPr>
          <w:rFonts w:ascii="Palatino Linotype" w:hAnsi="Palatino Linotype"/>
          <w:b/>
          <w:sz w:val="28"/>
          <w:szCs w:val="28"/>
        </w:rPr>
      </w:pPr>
    </w:p>
    <w:p w14:paraId="713BC86C" w14:textId="1D84D8A3" w:rsidR="002E1C53" w:rsidRPr="006845F6" w:rsidRDefault="002E1C53" w:rsidP="006845F6">
      <w:pPr>
        <w:spacing w:line="360" w:lineRule="auto"/>
        <w:jc w:val="both"/>
        <w:rPr>
          <w:rFonts w:ascii="Palatino Linotype" w:hAnsi="Palatino Linotype"/>
          <w:b/>
          <w:sz w:val="28"/>
          <w:szCs w:val="28"/>
        </w:rPr>
      </w:pPr>
    </w:p>
    <w:p w14:paraId="13CFB3C5" w14:textId="77777777" w:rsidR="002E1C53" w:rsidRPr="006845F6" w:rsidRDefault="002E1C53" w:rsidP="006845F6">
      <w:pPr>
        <w:spacing w:line="360" w:lineRule="auto"/>
        <w:jc w:val="both"/>
        <w:rPr>
          <w:rFonts w:ascii="Palatino Linotype" w:hAnsi="Palatino Linotype"/>
          <w:b/>
          <w:sz w:val="28"/>
          <w:szCs w:val="28"/>
        </w:rPr>
      </w:pPr>
    </w:p>
    <w:sectPr w:rsidR="002E1C53" w:rsidRPr="006845F6"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A0FDB" w14:textId="77777777" w:rsidR="00CC68F7" w:rsidRDefault="00CC68F7" w:rsidP="00C80F8C">
      <w:r>
        <w:separator/>
      </w:r>
    </w:p>
  </w:endnote>
  <w:endnote w:type="continuationSeparator" w:id="0">
    <w:p w14:paraId="332C0910" w14:textId="77777777" w:rsidR="00CC68F7" w:rsidRDefault="00CC68F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15A006E" w:rsidR="00A561D4" w:rsidRPr="0010196A" w:rsidRDefault="00A561D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6458">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6458">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782FA32" w:rsidR="00A561D4" w:rsidRPr="0010196A" w:rsidRDefault="00A561D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645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6458">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A0303" w14:textId="77777777" w:rsidR="00CC68F7" w:rsidRDefault="00CC68F7" w:rsidP="00C80F8C">
      <w:r>
        <w:separator/>
      </w:r>
    </w:p>
  </w:footnote>
  <w:footnote w:type="continuationSeparator" w:id="0">
    <w:p w14:paraId="720912BE" w14:textId="77777777" w:rsidR="00CC68F7" w:rsidRDefault="00CC68F7" w:rsidP="00C80F8C">
      <w:r>
        <w:continuationSeparator/>
      </w:r>
    </w:p>
  </w:footnote>
  <w:footnote w:id="1">
    <w:p w14:paraId="2838A2BA" w14:textId="3A5F0E43" w:rsidR="00A561D4" w:rsidRDefault="00A561D4">
      <w:pPr>
        <w:pStyle w:val="Textonotapie"/>
      </w:pPr>
      <w:r>
        <w:rPr>
          <w:rStyle w:val="Refdenotaalpie"/>
        </w:rPr>
        <w:footnoteRef/>
      </w:r>
      <w:r>
        <w:t xml:space="preserve"> </w:t>
      </w:r>
      <w:bookmarkStart w:id="0" w:name="_Hlk151034962"/>
      <w:r w:rsidRPr="00901AE2">
        <w:t>En adelante, las fechas se entenderán referidas a este año, salvo precisión en contrario</w:t>
      </w:r>
      <w:bookmarkEnd w:id="0"/>
    </w:p>
  </w:footnote>
  <w:footnote w:id="2">
    <w:p w14:paraId="320E4DB9" w14:textId="77777777" w:rsidR="00A561D4" w:rsidRDefault="00A561D4" w:rsidP="00742800">
      <w:pPr>
        <w:pStyle w:val="Textonotapie"/>
      </w:pPr>
      <w:r>
        <w:rPr>
          <w:rStyle w:val="Refdenotaalpie"/>
        </w:rPr>
        <w:footnoteRef/>
      </w:r>
      <w:r>
        <w:t xml:space="preserve"> </w:t>
      </w:r>
      <w:r w:rsidRPr="00CC6871">
        <w:t xml:space="preserve">En lo subsecuente, </w:t>
      </w:r>
      <w:r>
        <w:t>Ley de Transparencia local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561D4" w:rsidRDefault="0081645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561D4" w:rsidRPr="0010196A" w:rsidRDefault="0081645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561D4" w:rsidRPr="008F2CCC" w14:paraId="1F097D8A" w14:textId="77777777" w:rsidTr="00DA50F6">
      <w:tc>
        <w:tcPr>
          <w:tcW w:w="3261" w:type="dxa"/>
          <w:vMerge w:val="restart"/>
        </w:tcPr>
        <w:p w14:paraId="1F780A0C" w14:textId="1EFF25F4" w:rsidR="00A561D4" w:rsidRPr="008F2CCC" w:rsidRDefault="00A561D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A561D4" w:rsidRPr="00664658" w:rsidRDefault="00A561D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CF279A5" w:rsidR="00A561D4" w:rsidRPr="00664658" w:rsidRDefault="00A561D4" w:rsidP="002C6D7E">
          <w:pPr>
            <w:jc w:val="both"/>
            <w:rPr>
              <w:rFonts w:ascii="Palatino Linotype" w:hAnsi="Palatino Linotype"/>
              <w:b/>
              <w:sz w:val="22"/>
              <w:szCs w:val="22"/>
              <w:lang w:val="es-ES_tradnl"/>
            </w:rPr>
          </w:pPr>
          <w:r w:rsidRPr="007400F8">
            <w:rPr>
              <w:rFonts w:ascii="Palatino Linotype" w:hAnsi="Palatino Linotype"/>
              <w:b/>
              <w:sz w:val="22"/>
              <w:szCs w:val="22"/>
              <w:lang w:val="es-ES_tradnl"/>
            </w:rPr>
            <w:t>05487/INFOEM/IP/RR/2023</w:t>
          </w:r>
        </w:p>
      </w:tc>
    </w:tr>
    <w:tr w:rsidR="00A561D4" w:rsidRPr="008F2CCC" w14:paraId="049677A3" w14:textId="77777777" w:rsidTr="00DA50F6">
      <w:tc>
        <w:tcPr>
          <w:tcW w:w="3261" w:type="dxa"/>
          <w:vMerge/>
        </w:tcPr>
        <w:p w14:paraId="4A21EAC1" w14:textId="5C1F145E" w:rsidR="00A561D4" w:rsidRPr="008F2CCC" w:rsidRDefault="00A561D4" w:rsidP="00D41D47">
          <w:pPr>
            <w:rPr>
              <w:rFonts w:ascii="Palatino Linotype" w:hAnsi="Palatino Linotype"/>
              <w:b/>
              <w:sz w:val="22"/>
              <w:szCs w:val="22"/>
              <w:lang w:val="es-ES_tradnl"/>
            </w:rPr>
          </w:pPr>
        </w:p>
      </w:tc>
      <w:tc>
        <w:tcPr>
          <w:tcW w:w="2551" w:type="dxa"/>
          <w:shd w:val="clear" w:color="auto" w:fill="auto"/>
        </w:tcPr>
        <w:p w14:paraId="1237BCDE" w14:textId="77777777" w:rsidR="00A561D4" w:rsidRPr="00664658" w:rsidRDefault="00A561D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0D55B45" w:rsidR="00A561D4" w:rsidRPr="00C77536" w:rsidRDefault="00A561D4" w:rsidP="00C77536">
          <w:pPr>
            <w:jc w:val="both"/>
            <w:rPr>
              <w:lang w:val="es-419"/>
            </w:rPr>
          </w:pPr>
          <w:r w:rsidRPr="001C3B29">
            <w:rPr>
              <w:rFonts w:ascii="Palatino Linotype" w:hAnsi="Palatino Linotype"/>
              <w:b/>
              <w:sz w:val="22"/>
              <w:szCs w:val="22"/>
              <w:lang w:val="es-ES_tradnl"/>
            </w:rPr>
            <w:t>Ayuntamiento de Zinacantepec</w:t>
          </w:r>
        </w:p>
      </w:tc>
    </w:tr>
    <w:tr w:rsidR="00A561D4" w:rsidRPr="008F2CCC" w14:paraId="72CD087D" w14:textId="77777777" w:rsidTr="00DA50F6">
      <w:trPr>
        <w:trHeight w:val="228"/>
      </w:trPr>
      <w:tc>
        <w:tcPr>
          <w:tcW w:w="3261" w:type="dxa"/>
          <w:vMerge/>
        </w:tcPr>
        <w:p w14:paraId="1B78656F" w14:textId="01E6F6F6" w:rsidR="00A561D4" w:rsidRPr="008F2CCC" w:rsidRDefault="00A561D4" w:rsidP="00070856">
          <w:pPr>
            <w:rPr>
              <w:rFonts w:ascii="Palatino Linotype" w:hAnsi="Palatino Linotype"/>
              <w:b/>
              <w:sz w:val="22"/>
              <w:szCs w:val="22"/>
              <w:lang w:val="es-ES_tradnl"/>
            </w:rPr>
          </w:pPr>
        </w:p>
      </w:tc>
      <w:tc>
        <w:tcPr>
          <w:tcW w:w="2551" w:type="dxa"/>
          <w:shd w:val="clear" w:color="auto" w:fill="auto"/>
        </w:tcPr>
        <w:p w14:paraId="74D81628" w14:textId="3839B3E6" w:rsidR="00A561D4" w:rsidRPr="00664658" w:rsidRDefault="00A561D4"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A561D4" w:rsidRPr="00664658" w:rsidRDefault="00A561D4"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A561D4" w:rsidRPr="005E421B" w:rsidRDefault="00A561D4" w:rsidP="00637B99">
    <w:pPr>
      <w:pStyle w:val="Encabezado"/>
      <w:tabs>
        <w:tab w:val="clear" w:pos="4252"/>
        <w:tab w:val="clear" w:pos="8504"/>
        <w:tab w:val="left" w:pos="2326"/>
      </w:tabs>
      <w:rPr>
        <w:rFonts w:ascii="Palatino Linotype" w:hAnsi="Palatino Linotyp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A561D4" w:rsidRPr="0010196A" w:rsidRDefault="0081645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561D4" w:rsidRPr="008F2CCC" w14:paraId="6ABABA57" w14:textId="77777777" w:rsidTr="005B5501">
      <w:tc>
        <w:tcPr>
          <w:tcW w:w="4253" w:type="dxa"/>
          <w:vMerge w:val="restart"/>
          <w:shd w:val="clear" w:color="auto" w:fill="auto"/>
        </w:tcPr>
        <w:p w14:paraId="6AA376CC" w14:textId="1E62217E" w:rsidR="00A561D4" w:rsidRPr="008F2CCC" w:rsidRDefault="00A561D4"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A561D4" w:rsidRPr="008F2CCC" w:rsidRDefault="00A561D4"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6DA2BA6" w:rsidR="00A561D4" w:rsidRPr="008F2CCC" w:rsidRDefault="00A561D4" w:rsidP="00700361">
          <w:pPr>
            <w:jc w:val="both"/>
            <w:rPr>
              <w:rFonts w:ascii="Palatino Linotype" w:hAnsi="Palatino Linotype"/>
              <w:b/>
              <w:sz w:val="22"/>
              <w:szCs w:val="22"/>
              <w:lang w:val="es-ES_tradnl"/>
            </w:rPr>
          </w:pPr>
          <w:r w:rsidRPr="007400F8">
            <w:rPr>
              <w:rFonts w:ascii="Palatino Linotype" w:hAnsi="Palatino Linotype"/>
              <w:b/>
              <w:sz w:val="22"/>
              <w:szCs w:val="22"/>
              <w:lang w:val="es-ES_tradnl"/>
            </w:rPr>
            <w:t>05487/INFOEM/IP/RR/2023</w:t>
          </w:r>
        </w:p>
      </w:tc>
    </w:tr>
    <w:tr w:rsidR="00A561D4" w:rsidRPr="008F2CCC" w14:paraId="3B45FB53" w14:textId="77777777" w:rsidTr="005B5501">
      <w:tc>
        <w:tcPr>
          <w:tcW w:w="4253" w:type="dxa"/>
          <w:vMerge/>
          <w:shd w:val="clear" w:color="auto" w:fill="auto"/>
        </w:tcPr>
        <w:p w14:paraId="188B82EF" w14:textId="77777777" w:rsidR="00A561D4" w:rsidRPr="008F2CCC" w:rsidRDefault="00A561D4" w:rsidP="00A2780F">
          <w:pPr>
            <w:rPr>
              <w:rFonts w:ascii="Palatino Linotype" w:hAnsi="Palatino Linotype"/>
              <w:b/>
              <w:sz w:val="22"/>
              <w:szCs w:val="22"/>
              <w:lang w:val="es-ES_tradnl"/>
            </w:rPr>
          </w:pPr>
        </w:p>
      </w:tc>
      <w:tc>
        <w:tcPr>
          <w:tcW w:w="2552" w:type="dxa"/>
          <w:shd w:val="clear" w:color="auto" w:fill="auto"/>
        </w:tcPr>
        <w:p w14:paraId="3B2AD0CF" w14:textId="77777777" w:rsidR="00A561D4" w:rsidRPr="008F2CCC" w:rsidRDefault="00A561D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CF84E6D" w:rsidR="00A561D4" w:rsidRPr="003305CB" w:rsidRDefault="00A561D4" w:rsidP="00495809">
          <w:pPr>
            <w:jc w:val="both"/>
            <w:rPr>
              <w:rFonts w:ascii="Palatino Linotype" w:hAnsi="Palatino Linotype"/>
              <w:b/>
              <w:sz w:val="22"/>
              <w:szCs w:val="22"/>
              <w:lang w:val="es-419"/>
            </w:rPr>
          </w:pPr>
        </w:p>
      </w:tc>
    </w:tr>
    <w:tr w:rsidR="00A561D4" w:rsidRPr="008F2CCC" w14:paraId="28A493EB" w14:textId="77777777" w:rsidTr="005B5501">
      <w:trPr>
        <w:trHeight w:val="228"/>
      </w:trPr>
      <w:tc>
        <w:tcPr>
          <w:tcW w:w="4253" w:type="dxa"/>
          <w:vMerge/>
          <w:shd w:val="clear" w:color="auto" w:fill="auto"/>
        </w:tcPr>
        <w:p w14:paraId="06C77D31" w14:textId="77777777" w:rsidR="00A561D4" w:rsidRPr="008F2CCC" w:rsidRDefault="00A561D4" w:rsidP="00E37C88">
          <w:pPr>
            <w:rPr>
              <w:rFonts w:ascii="Palatino Linotype" w:hAnsi="Palatino Linotype"/>
              <w:b/>
              <w:sz w:val="22"/>
              <w:szCs w:val="22"/>
              <w:lang w:val="es-ES_tradnl"/>
            </w:rPr>
          </w:pPr>
        </w:p>
      </w:tc>
      <w:tc>
        <w:tcPr>
          <w:tcW w:w="2552" w:type="dxa"/>
          <w:shd w:val="clear" w:color="auto" w:fill="auto"/>
        </w:tcPr>
        <w:p w14:paraId="2E1A72B4" w14:textId="77777777" w:rsidR="00A561D4" w:rsidRPr="008F2CCC" w:rsidRDefault="00A56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FF136A0" w:rsidR="00A561D4" w:rsidRPr="00F67B0E" w:rsidRDefault="00A561D4" w:rsidP="001F140A">
          <w:pPr>
            <w:jc w:val="both"/>
            <w:rPr>
              <w:lang w:val="es-419"/>
            </w:rPr>
          </w:pPr>
          <w:r w:rsidRPr="001C3B29">
            <w:rPr>
              <w:rFonts w:ascii="Palatino Linotype" w:hAnsi="Palatino Linotype"/>
              <w:b/>
              <w:sz w:val="22"/>
              <w:szCs w:val="22"/>
              <w:lang w:val="es-ES_tradnl"/>
            </w:rPr>
            <w:t>Ayuntamiento de Zinacantepec</w:t>
          </w:r>
        </w:p>
      </w:tc>
    </w:tr>
    <w:tr w:rsidR="00A561D4" w:rsidRPr="008F2CCC" w14:paraId="0F114FF0" w14:textId="77777777" w:rsidTr="005B5501">
      <w:tc>
        <w:tcPr>
          <w:tcW w:w="4253" w:type="dxa"/>
          <w:vMerge/>
          <w:shd w:val="clear" w:color="auto" w:fill="auto"/>
        </w:tcPr>
        <w:p w14:paraId="4CCB64BA" w14:textId="77777777" w:rsidR="00A561D4" w:rsidRPr="008F2CCC" w:rsidRDefault="00A561D4" w:rsidP="00A2780F">
          <w:pPr>
            <w:rPr>
              <w:rFonts w:ascii="Palatino Linotype" w:hAnsi="Palatino Linotype"/>
              <w:b/>
              <w:sz w:val="22"/>
              <w:szCs w:val="22"/>
              <w:lang w:val="es-ES_tradnl"/>
            </w:rPr>
          </w:pPr>
        </w:p>
      </w:tc>
      <w:tc>
        <w:tcPr>
          <w:tcW w:w="2552" w:type="dxa"/>
          <w:shd w:val="clear" w:color="auto" w:fill="auto"/>
        </w:tcPr>
        <w:p w14:paraId="31E422EA" w14:textId="63649A07" w:rsidR="00A561D4" w:rsidRPr="008F2CCC" w:rsidRDefault="00A561D4"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A561D4" w:rsidRPr="008F2CCC" w:rsidRDefault="00A561D4"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A561D4" w:rsidRPr="0010196A" w:rsidRDefault="00A561D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9670F52"/>
    <w:multiLevelType w:val="hybridMultilevel"/>
    <w:tmpl w:val="DC08B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BB1862"/>
    <w:multiLevelType w:val="hybridMultilevel"/>
    <w:tmpl w:val="3E7A2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8A147E7"/>
    <w:multiLevelType w:val="hybridMultilevel"/>
    <w:tmpl w:val="66624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B17CE2"/>
    <w:multiLevelType w:val="hybridMultilevel"/>
    <w:tmpl w:val="99FA7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5"/>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1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8"/>
  </w:num>
  <w:num w:numId="11">
    <w:abstractNumId w:val="3"/>
  </w:num>
  <w:num w:numId="12">
    <w:abstractNumId w:val="9"/>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pt-BR" w:vendorID="64" w:dllVersion="131078" w:nlCheck="1" w:checkStyle="0"/>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4CA"/>
    <w:rsid w:val="0000258A"/>
    <w:rsid w:val="000025F0"/>
    <w:rsid w:val="0000265E"/>
    <w:rsid w:val="000026CD"/>
    <w:rsid w:val="00002897"/>
    <w:rsid w:val="00002A00"/>
    <w:rsid w:val="00002E83"/>
    <w:rsid w:val="0000328A"/>
    <w:rsid w:val="000041B5"/>
    <w:rsid w:val="000046A7"/>
    <w:rsid w:val="00004C7A"/>
    <w:rsid w:val="000054EA"/>
    <w:rsid w:val="00005672"/>
    <w:rsid w:val="0000588F"/>
    <w:rsid w:val="000060C2"/>
    <w:rsid w:val="0000633D"/>
    <w:rsid w:val="00006728"/>
    <w:rsid w:val="00006EC0"/>
    <w:rsid w:val="00006F2F"/>
    <w:rsid w:val="00007558"/>
    <w:rsid w:val="000075A8"/>
    <w:rsid w:val="00007AF1"/>
    <w:rsid w:val="00007FD8"/>
    <w:rsid w:val="000104F0"/>
    <w:rsid w:val="000109C6"/>
    <w:rsid w:val="000109F4"/>
    <w:rsid w:val="00010DED"/>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95C"/>
    <w:rsid w:val="00021C63"/>
    <w:rsid w:val="00021D7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592"/>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0B00"/>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547"/>
    <w:rsid w:val="0007367D"/>
    <w:rsid w:val="00073A2F"/>
    <w:rsid w:val="0007436D"/>
    <w:rsid w:val="00074CF8"/>
    <w:rsid w:val="00075283"/>
    <w:rsid w:val="00075615"/>
    <w:rsid w:val="00075EA3"/>
    <w:rsid w:val="00076B3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8EF"/>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F7E"/>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979"/>
    <w:rsid w:val="000C5D37"/>
    <w:rsid w:val="000C607F"/>
    <w:rsid w:val="000C617F"/>
    <w:rsid w:val="000C6222"/>
    <w:rsid w:val="000C6369"/>
    <w:rsid w:val="000C6442"/>
    <w:rsid w:val="000C69D0"/>
    <w:rsid w:val="000C6AF9"/>
    <w:rsid w:val="000C774E"/>
    <w:rsid w:val="000C7771"/>
    <w:rsid w:val="000C7AF9"/>
    <w:rsid w:val="000C7C43"/>
    <w:rsid w:val="000C7D67"/>
    <w:rsid w:val="000C7F3D"/>
    <w:rsid w:val="000D075B"/>
    <w:rsid w:val="000D0DA0"/>
    <w:rsid w:val="000D1933"/>
    <w:rsid w:val="000D1A6F"/>
    <w:rsid w:val="000D1B2D"/>
    <w:rsid w:val="000D21C4"/>
    <w:rsid w:val="000D28E0"/>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429"/>
    <w:rsid w:val="000E38D1"/>
    <w:rsid w:val="000E46D9"/>
    <w:rsid w:val="000E4D52"/>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30A"/>
    <w:rsid w:val="00100BC0"/>
    <w:rsid w:val="0010196A"/>
    <w:rsid w:val="00101BFD"/>
    <w:rsid w:val="001027DA"/>
    <w:rsid w:val="001028C2"/>
    <w:rsid w:val="00102BE0"/>
    <w:rsid w:val="001030D5"/>
    <w:rsid w:val="00104977"/>
    <w:rsid w:val="00104BFE"/>
    <w:rsid w:val="00104E56"/>
    <w:rsid w:val="0010553A"/>
    <w:rsid w:val="00105883"/>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587"/>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3A"/>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981"/>
    <w:rsid w:val="00156AD5"/>
    <w:rsid w:val="00156D01"/>
    <w:rsid w:val="00156ECA"/>
    <w:rsid w:val="00157A4F"/>
    <w:rsid w:val="0016023D"/>
    <w:rsid w:val="00160405"/>
    <w:rsid w:val="00160AB4"/>
    <w:rsid w:val="00160B47"/>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9D7"/>
    <w:rsid w:val="00170DE2"/>
    <w:rsid w:val="0017174F"/>
    <w:rsid w:val="00171E23"/>
    <w:rsid w:val="001723E2"/>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16"/>
    <w:rsid w:val="001A5882"/>
    <w:rsid w:val="001A59B8"/>
    <w:rsid w:val="001A78D9"/>
    <w:rsid w:val="001A7F2F"/>
    <w:rsid w:val="001B0393"/>
    <w:rsid w:val="001B0793"/>
    <w:rsid w:val="001B1253"/>
    <w:rsid w:val="001B125C"/>
    <w:rsid w:val="001B12D9"/>
    <w:rsid w:val="001B15F4"/>
    <w:rsid w:val="001B183E"/>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B29"/>
    <w:rsid w:val="001C3FB7"/>
    <w:rsid w:val="001C404E"/>
    <w:rsid w:val="001C40A4"/>
    <w:rsid w:val="001C4176"/>
    <w:rsid w:val="001C4310"/>
    <w:rsid w:val="001C45B4"/>
    <w:rsid w:val="001C4E80"/>
    <w:rsid w:val="001C55E0"/>
    <w:rsid w:val="001C6036"/>
    <w:rsid w:val="001C60DC"/>
    <w:rsid w:val="001C6EC9"/>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B47"/>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19A"/>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2DF"/>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6CD"/>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5"/>
    <w:rsid w:val="002759EB"/>
    <w:rsid w:val="00275FC6"/>
    <w:rsid w:val="002766F9"/>
    <w:rsid w:val="002767A0"/>
    <w:rsid w:val="00277316"/>
    <w:rsid w:val="00277453"/>
    <w:rsid w:val="00277DD9"/>
    <w:rsid w:val="0028019C"/>
    <w:rsid w:val="0028167B"/>
    <w:rsid w:val="00281AA4"/>
    <w:rsid w:val="0028266C"/>
    <w:rsid w:val="00282679"/>
    <w:rsid w:val="00283424"/>
    <w:rsid w:val="002843D9"/>
    <w:rsid w:val="0028546D"/>
    <w:rsid w:val="0028643A"/>
    <w:rsid w:val="002864B2"/>
    <w:rsid w:val="00286B88"/>
    <w:rsid w:val="00286DE5"/>
    <w:rsid w:val="00287E1C"/>
    <w:rsid w:val="00290904"/>
    <w:rsid w:val="00290C11"/>
    <w:rsid w:val="00290C9B"/>
    <w:rsid w:val="002910B6"/>
    <w:rsid w:val="00291CD6"/>
    <w:rsid w:val="00292081"/>
    <w:rsid w:val="00292208"/>
    <w:rsid w:val="00292588"/>
    <w:rsid w:val="00292DCD"/>
    <w:rsid w:val="002930AD"/>
    <w:rsid w:val="002930C5"/>
    <w:rsid w:val="002930F8"/>
    <w:rsid w:val="002931A0"/>
    <w:rsid w:val="0029397F"/>
    <w:rsid w:val="00293F4A"/>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42"/>
    <w:rsid w:val="002A4FBB"/>
    <w:rsid w:val="002A5A7C"/>
    <w:rsid w:val="002A5E0D"/>
    <w:rsid w:val="002A616A"/>
    <w:rsid w:val="002A640F"/>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86D"/>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64FD"/>
    <w:rsid w:val="002D7159"/>
    <w:rsid w:val="002D744D"/>
    <w:rsid w:val="002D773B"/>
    <w:rsid w:val="002D7957"/>
    <w:rsid w:val="002D79D3"/>
    <w:rsid w:val="002D7FB0"/>
    <w:rsid w:val="002E0326"/>
    <w:rsid w:val="002E0AF3"/>
    <w:rsid w:val="002E1112"/>
    <w:rsid w:val="002E1339"/>
    <w:rsid w:val="002E1819"/>
    <w:rsid w:val="002E1A06"/>
    <w:rsid w:val="002E1BB7"/>
    <w:rsid w:val="002E1C53"/>
    <w:rsid w:val="002E28FF"/>
    <w:rsid w:val="002E2A1E"/>
    <w:rsid w:val="002E2B3C"/>
    <w:rsid w:val="002E2C96"/>
    <w:rsid w:val="002E2E56"/>
    <w:rsid w:val="002E2FB1"/>
    <w:rsid w:val="002E3112"/>
    <w:rsid w:val="002E355C"/>
    <w:rsid w:val="002E3746"/>
    <w:rsid w:val="002E39FB"/>
    <w:rsid w:val="002E4201"/>
    <w:rsid w:val="002E45A1"/>
    <w:rsid w:val="002E4B41"/>
    <w:rsid w:val="002E570A"/>
    <w:rsid w:val="002E5943"/>
    <w:rsid w:val="002E5E0D"/>
    <w:rsid w:val="002E5E59"/>
    <w:rsid w:val="002E6800"/>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A50"/>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114"/>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402BA"/>
    <w:rsid w:val="003405E8"/>
    <w:rsid w:val="003416A0"/>
    <w:rsid w:val="003416A9"/>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70"/>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6B36"/>
    <w:rsid w:val="0038708D"/>
    <w:rsid w:val="0038767F"/>
    <w:rsid w:val="003908D3"/>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34"/>
    <w:rsid w:val="003A1DFE"/>
    <w:rsid w:val="003A228E"/>
    <w:rsid w:val="003A2718"/>
    <w:rsid w:val="003A3FBF"/>
    <w:rsid w:val="003A41C5"/>
    <w:rsid w:val="003A4542"/>
    <w:rsid w:val="003A468A"/>
    <w:rsid w:val="003A4E64"/>
    <w:rsid w:val="003A52A9"/>
    <w:rsid w:val="003A546B"/>
    <w:rsid w:val="003A5BF1"/>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73C"/>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7E4"/>
    <w:rsid w:val="003D5A25"/>
    <w:rsid w:val="003D5BE3"/>
    <w:rsid w:val="003D606B"/>
    <w:rsid w:val="003D63D4"/>
    <w:rsid w:val="003D63E5"/>
    <w:rsid w:val="003D6B0A"/>
    <w:rsid w:val="003D74A1"/>
    <w:rsid w:val="003D7948"/>
    <w:rsid w:val="003D7C6F"/>
    <w:rsid w:val="003E0020"/>
    <w:rsid w:val="003E05C7"/>
    <w:rsid w:val="003E0D20"/>
    <w:rsid w:val="003E0F14"/>
    <w:rsid w:val="003E1926"/>
    <w:rsid w:val="003E199F"/>
    <w:rsid w:val="003E222D"/>
    <w:rsid w:val="003E22CB"/>
    <w:rsid w:val="003E2402"/>
    <w:rsid w:val="003E2C19"/>
    <w:rsid w:val="003E349B"/>
    <w:rsid w:val="003E3694"/>
    <w:rsid w:val="003E3832"/>
    <w:rsid w:val="003E3AFA"/>
    <w:rsid w:val="003E4301"/>
    <w:rsid w:val="003E446F"/>
    <w:rsid w:val="003E4810"/>
    <w:rsid w:val="003E612C"/>
    <w:rsid w:val="003E6C51"/>
    <w:rsid w:val="003E728E"/>
    <w:rsid w:val="003E77DB"/>
    <w:rsid w:val="003E78F7"/>
    <w:rsid w:val="003E7BF9"/>
    <w:rsid w:val="003E7D00"/>
    <w:rsid w:val="003F012C"/>
    <w:rsid w:val="003F01CE"/>
    <w:rsid w:val="003F05FB"/>
    <w:rsid w:val="003F09D3"/>
    <w:rsid w:val="003F0AD8"/>
    <w:rsid w:val="003F14A0"/>
    <w:rsid w:val="003F1D20"/>
    <w:rsid w:val="003F1D4C"/>
    <w:rsid w:val="003F1FF7"/>
    <w:rsid w:val="003F216F"/>
    <w:rsid w:val="003F2B44"/>
    <w:rsid w:val="003F2F77"/>
    <w:rsid w:val="003F38D6"/>
    <w:rsid w:val="003F3F35"/>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028"/>
    <w:rsid w:val="0040368C"/>
    <w:rsid w:val="0040454A"/>
    <w:rsid w:val="00404552"/>
    <w:rsid w:val="00404923"/>
    <w:rsid w:val="00404ADC"/>
    <w:rsid w:val="00404E42"/>
    <w:rsid w:val="0040561A"/>
    <w:rsid w:val="004057A1"/>
    <w:rsid w:val="0040599D"/>
    <w:rsid w:val="00405E19"/>
    <w:rsid w:val="00406028"/>
    <w:rsid w:val="0040615F"/>
    <w:rsid w:val="004063BC"/>
    <w:rsid w:val="00406476"/>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5D46"/>
    <w:rsid w:val="00426161"/>
    <w:rsid w:val="0042713B"/>
    <w:rsid w:val="004273FD"/>
    <w:rsid w:val="0043077C"/>
    <w:rsid w:val="00430DA8"/>
    <w:rsid w:val="00431594"/>
    <w:rsid w:val="0043163B"/>
    <w:rsid w:val="00431B40"/>
    <w:rsid w:val="004325CE"/>
    <w:rsid w:val="004325E6"/>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74A"/>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87AAE"/>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5FF2"/>
    <w:rsid w:val="004D6483"/>
    <w:rsid w:val="004D6B55"/>
    <w:rsid w:val="004D6E48"/>
    <w:rsid w:val="004E004E"/>
    <w:rsid w:val="004E0611"/>
    <w:rsid w:val="004E06CC"/>
    <w:rsid w:val="004E1194"/>
    <w:rsid w:val="004E2E1D"/>
    <w:rsid w:val="004E2FC6"/>
    <w:rsid w:val="004E3429"/>
    <w:rsid w:val="004E34E5"/>
    <w:rsid w:val="004E35E4"/>
    <w:rsid w:val="004E38AF"/>
    <w:rsid w:val="004E4223"/>
    <w:rsid w:val="004E4332"/>
    <w:rsid w:val="004E49DF"/>
    <w:rsid w:val="004E54B5"/>
    <w:rsid w:val="004E5727"/>
    <w:rsid w:val="004E5A11"/>
    <w:rsid w:val="004E6445"/>
    <w:rsid w:val="004E66B3"/>
    <w:rsid w:val="004E6C22"/>
    <w:rsid w:val="004E7738"/>
    <w:rsid w:val="004E7E86"/>
    <w:rsid w:val="004E7F4E"/>
    <w:rsid w:val="004F00D5"/>
    <w:rsid w:val="004F033F"/>
    <w:rsid w:val="004F0347"/>
    <w:rsid w:val="004F08E9"/>
    <w:rsid w:val="004F0AA1"/>
    <w:rsid w:val="004F0B06"/>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69E"/>
    <w:rsid w:val="004F7BFF"/>
    <w:rsid w:val="005003FA"/>
    <w:rsid w:val="00500B8C"/>
    <w:rsid w:val="005017C0"/>
    <w:rsid w:val="00501881"/>
    <w:rsid w:val="00502DA2"/>
    <w:rsid w:val="00502E1B"/>
    <w:rsid w:val="00502F43"/>
    <w:rsid w:val="0050435C"/>
    <w:rsid w:val="005044FA"/>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4EEA"/>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3486"/>
    <w:rsid w:val="00534597"/>
    <w:rsid w:val="0053469A"/>
    <w:rsid w:val="00534847"/>
    <w:rsid w:val="005349EA"/>
    <w:rsid w:val="0053543F"/>
    <w:rsid w:val="005356F6"/>
    <w:rsid w:val="00535725"/>
    <w:rsid w:val="0053596E"/>
    <w:rsid w:val="00535997"/>
    <w:rsid w:val="005359AF"/>
    <w:rsid w:val="00535DF7"/>
    <w:rsid w:val="0053631B"/>
    <w:rsid w:val="005363B1"/>
    <w:rsid w:val="00536915"/>
    <w:rsid w:val="00536B5A"/>
    <w:rsid w:val="00537422"/>
    <w:rsid w:val="0053762C"/>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391"/>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07F"/>
    <w:rsid w:val="0055740F"/>
    <w:rsid w:val="0055797E"/>
    <w:rsid w:val="00557A90"/>
    <w:rsid w:val="00557B6A"/>
    <w:rsid w:val="0056137D"/>
    <w:rsid w:val="00561A8C"/>
    <w:rsid w:val="00561B68"/>
    <w:rsid w:val="00561EFF"/>
    <w:rsid w:val="00561FC0"/>
    <w:rsid w:val="00561FDC"/>
    <w:rsid w:val="00562849"/>
    <w:rsid w:val="00562884"/>
    <w:rsid w:val="005628B0"/>
    <w:rsid w:val="0056290A"/>
    <w:rsid w:val="00563584"/>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12"/>
    <w:rsid w:val="005806E5"/>
    <w:rsid w:val="00581F80"/>
    <w:rsid w:val="0058283F"/>
    <w:rsid w:val="00582DE5"/>
    <w:rsid w:val="00583151"/>
    <w:rsid w:val="00583CBF"/>
    <w:rsid w:val="00583DB7"/>
    <w:rsid w:val="00583FFA"/>
    <w:rsid w:val="00584032"/>
    <w:rsid w:val="005843B8"/>
    <w:rsid w:val="00584500"/>
    <w:rsid w:val="0058673A"/>
    <w:rsid w:val="00586A9F"/>
    <w:rsid w:val="00586F53"/>
    <w:rsid w:val="00587C28"/>
    <w:rsid w:val="00587DB7"/>
    <w:rsid w:val="00590436"/>
    <w:rsid w:val="005905BE"/>
    <w:rsid w:val="00590B67"/>
    <w:rsid w:val="00590F40"/>
    <w:rsid w:val="00591EBB"/>
    <w:rsid w:val="005925F3"/>
    <w:rsid w:val="0059283C"/>
    <w:rsid w:val="00592C49"/>
    <w:rsid w:val="005931D7"/>
    <w:rsid w:val="0059325B"/>
    <w:rsid w:val="005933D6"/>
    <w:rsid w:val="00593535"/>
    <w:rsid w:val="00593857"/>
    <w:rsid w:val="0059401A"/>
    <w:rsid w:val="005942A1"/>
    <w:rsid w:val="005942DF"/>
    <w:rsid w:val="00594446"/>
    <w:rsid w:val="005945A4"/>
    <w:rsid w:val="0059475B"/>
    <w:rsid w:val="005947A6"/>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8AA"/>
    <w:rsid w:val="005A5D7B"/>
    <w:rsid w:val="005A7195"/>
    <w:rsid w:val="005A7E33"/>
    <w:rsid w:val="005B0786"/>
    <w:rsid w:val="005B12C5"/>
    <w:rsid w:val="005B1384"/>
    <w:rsid w:val="005B142E"/>
    <w:rsid w:val="005B1571"/>
    <w:rsid w:val="005B1BAB"/>
    <w:rsid w:val="005B1DCF"/>
    <w:rsid w:val="005B23C8"/>
    <w:rsid w:val="005B30E2"/>
    <w:rsid w:val="005B331F"/>
    <w:rsid w:val="005B442E"/>
    <w:rsid w:val="005B5043"/>
    <w:rsid w:val="005B5501"/>
    <w:rsid w:val="005B62FE"/>
    <w:rsid w:val="005B6571"/>
    <w:rsid w:val="005B690A"/>
    <w:rsid w:val="005B6AFF"/>
    <w:rsid w:val="005B6C71"/>
    <w:rsid w:val="005B70A2"/>
    <w:rsid w:val="005B77A0"/>
    <w:rsid w:val="005B7AD1"/>
    <w:rsid w:val="005C0031"/>
    <w:rsid w:val="005C0DCA"/>
    <w:rsid w:val="005C1FEE"/>
    <w:rsid w:val="005C21E7"/>
    <w:rsid w:val="005C250B"/>
    <w:rsid w:val="005C267D"/>
    <w:rsid w:val="005C295E"/>
    <w:rsid w:val="005C2995"/>
    <w:rsid w:val="005C2F07"/>
    <w:rsid w:val="005C3141"/>
    <w:rsid w:val="005C3597"/>
    <w:rsid w:val="005C3D29"/>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0D2"/>
    <w:rsid w:val="005D0128"/>
    <w:rsid w:val="005D0341"/>
    <w:rsid w:val="005D041E"/>
    <w:rsid w:val="005D0555"/>
    <w:rsid w:val="005D0ABD"/>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21B"/>
    <w:rsid w:val="005E4AF2"/>
    <w:rsid w:val="005E4B08"/>
    <w:rsid w:val="005E4DDB"/>
    <w:rsid w:val="005E63B2"/>
    <w:rsid w:val="005E654B"/>
    <w:rsid w:val="005E66E9"/>
    <w:rsid w:val="005E6947"/>
    <w:rsid w:val="005E6C3D"/>
    <w:rsid w:val="005E6E3C"/>
    <w:rsid w:val="005E7155"/>
    <w:rsid w:val="005E7228"/>
    <w:rsid w:val="005E7383"/>
    <w:rsid w:val="005E75D0"/>
    <w:rsid w:val="005E7646"/>
    <w:rsid w:val="005E7DA8"/>
    <w:rsid w:val="005F02F1"/>
    <w:rsid w:val="005F0962"/>
    <w:rsid w:val="005F09E6"/>
    <w:rsid w:val="005F0E0A"/>
    <w:rsid w:val="005F1C83"/>
    <w:rsid w:val="005F1E1A"/>
    <w:rsid w:val="005F22C5"/>
    <w:rsid w:val="005F2534"/>
    <w:rsid w:val="005F26B9"/>
    <w:rsid w:val="005F28D3"/>
    <w:rsid w:val="005F2A5D"/>
    <w:rsid w:val="005F2B64"/>
    <w:rsid w:val="005F2BDA"/>
    <w:rsid w:val="005F2C86"/>
    <w:rsid w:val="005F3421"/>
    <w:rsid w:val="005F4830"/>
    <w:rsid w:val="005F48A8"/>
    <w:rsid w:val="005F4A88"/>
    <w:rsid w:val="005F50D7"/>
    <w:rsid w:val="005F54BC"/>
    <w:rsid w:val="005F56AF"/>
    <w:rsid w:val="005F63AC"/>
    <w:rsid w:val="005F6AA0"/>
    <w:rsid w:val="005F7880"/>
    <w:rsid w:val="00600A8E"/>
    <w:rsid w:val="00601150"/>
    <w:rsid w:val="006011C5"/>
    <w:rsid w:val="00601329"/>
    <w:rsid w:val="006017E2"/>
    <w:rsid w:val="00602A6F"/>
    <w:rsid w:val="00603567"/>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A1A"/>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2BB"/>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1D6"/>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4C21"/>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C06"/>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BE1"/>
    <w:rsid w:val="00684125"/>
    <w:rsid w:val="006845F6"/>
    <w:rsid w:val="00684A1C"/>
    <w:rsid w:val="00684C99"/>
    <w:rsid w:val="00684D3E"/>
    <w:rsid w:val="006852FD"/>
    <w:rsid w:val="00686102"/>
    <w:rsid w:val="0068633E"/>
    <w:rsid w:val="0068657B"/>
    <w:rsid w:val="00686869"/>
    <w:rsid w:val="006868B0"/>
    <w:rsid w:val="00686FEE"/>
    <w:rsid w:val="006876FF"/>
    <w:rsid w:val="00687F1F"/>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B6"/>
    <w:rsid w:val="006A6BEF"/>
    <w:rsid w:val="006A71F6"/>
    <w:rsid w:val="006A7765"/>
    <w:rsid w:val="006A7BC9"/>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59"/>
    <w:rsid w:val="006B77AD"/>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9FB"/>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3F95"/>
    <w:rsid w:val="006F4369"/>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5C5"/>
    <w:rsid w:val="00710841"/>
    <w:rsid w:val="00710A2A"/>
    <w:rsid w:val="00711743"/>
    <w:rsid w:val="00711DE7"/>
    <w:rsid w:val="007123ED"/>
    <w:rsid w:val="0071255C"/>
    <w:rsid w:val="00712DF1"/>
    <w:rsid w:val="00712EE0"/>
    <w:rsid w:val="00713770"/>
    <w:rsid w:val="007137A7"/>
    <w:rsid w:val="0071434B"/>
    <w:rsid w:val="007143E0"/>
    <w:rsid w:val="0071494D"/>
    <w:rsid w:val="00715E0D"/>
    <w:rsid w:val="00716124"/>
    <w:rsid w:val="007161A6"/>
    <w:rsid w:val="007167FE"/>
    <w:rsid w:val="00716989"/>
    <w:rsid w:val="00716F76"/>
    <w:rsid w:val="0071714C"/>
    <w:rsid w:val="00717401"/>
    <w:rsid w:val="00717925"/>
    <w:rsid w:val="00717BD1"/>
    <w:rsid w:val="00720E0F"/>
    <w:rsid w:val="00721D05"/>
    <w:rsid w:val="007220B8"/>
    <w:rsid w:val="007220F0"/>
    <w:rsid w:val="007221C6"/>
    <w:rsid w:val="00722614"/>
    <w:rsid w:val="007226F6"/>
    <w:rsid w:val="007231E4"/>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0F8"/>
    <w:rsid w:val="00740238"/>
    <w:rsid w:val="00740494"/>
    <w:rsid w:val="00740AFD"/>
    <w:rsid w:val="00741046"/>
    <w:rsid w:val="007410AA"/>
    <w:rsid w:val="00741570"/>
    <w:rsid w:val="007416A3"/>
    <w:rsid w:val="00741AB6"/>
    <w:rsid w:val="00742800"/>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CC0"/>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A8D"/>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4"/>
    <w:rsid w:val="007A55AA"/>
    <w:rsid w:val="007A5E71"/>
    <w:rsid w:val="007A700F"/>
    <w:rsid w:val="007A76CC"/>
    <w:rsid w:val="007A7982"/>
    <w:rsid w:val="007A79DA"/>
    <w:rsid w:val="007A7C89"/>
    <w:rsid w:val="007A7FA6"/>
    <w:rsid w:val="007B01E2"/>
    <w:rsid w:val="007B0311"/>
    <w:rsid w:val="007B0A25"/>
    <w:rsid w:val="007B0B8B"/>
    <w:rsid w:val="007B1367"/>
    <w:rsid w:val="007B141A"/>
    <w:rsid w:val="007B156B"/>
    <w:rsid w:val="007B1AEE"/>
    <w:rsid w:val="007B1DCE"/>
    <w:rsid w:val="007B1E73"/>
    <w:rsid w:val="007B1EBC"/>
    <w:rsid w:val="007B2194"/>
    <w:rsid w:val="007B21F2"/>
    <w:rsid w:val="007B243C"/>
    <w:rsid w:val="007B25C0"/>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29C"/>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BF4"/>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458"/>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41C"/>
    <w:rsid w:val="008256D6"/>
    <w:rsid w:val="0082576A"/>
    <w:rsid w:val="00826397"/>
    <w:rsid w:val="00826BFD"/>
    <w:rsid w:val="00827092"/>
    <w:rsid w:val="0082710A"/>
    <w:rsid w:val="00827366"/>
    <w:rsid w:val="00827A68"/>
    <w:rsid w:val="008306AF"/>
    <w:rsid w:val="00830CEA"/>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4BC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2BD"/>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E0"/>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6E"/>
    <w:rsid w:val="00866DBF"/>
    <w:rsid w:val="008671B8"/>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1D3"/>
    <w:rsid w:val="00882F26"/>
    <w:rsid w:val="008831C0"/>
    <w:rsid w:val="0088335C"/>
    <w:rsid w:val="008834CE"/>
    <w:rsid w:val="00883602"/>
    <w:rsid w:val="008838AA"/>
    <w:rsid w:val="00883C9C"/>
    <w:rsid w:val="008842F0"/>
    <w:rsid w:val="00884EC7"/>
    <w:rsid w:val="008851BF"/>
    <w:rsid w:val="0088574B"/>
    <w:rsid w:val="0088594E"/>
    <w:rsid w:val="00885A60"/>
    <w:rsid w:val="008863E3"/>
    <w:rsid w:val="0088649D"/>
    <w:rsid w:val="0088649F"/>
    <w:rsid w:val="00886768"/>
    <w:rsid w:val="00886929"/>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8A4"/>
    <w:rsid w:val="008A040A"/>
    <w:rsid w:val="008A06A4"/>
    <w:rsid w:val="008A0B47"/>
    <w:rsid w:val="008A0D26"/>
    <w:rsid w:val="008A1390"/>
    <w:rsid w:val="008A1FD4"/>
    <w:rsid w:val="008A2762"/>
    <w:rsid w:val="008A29B1"/>
    <w:rsid w:val="008A29CE"/>
    <w:rsid w:val="008A2C94"/>
    <w:rsid w:val="008A3331"/>
    <w:rsid w:val="008A353E"/>
    <w:rsid w:val="008A3B8A"/>
    <w:rsid w:val="008A3E74"/>
    <w:rsid w:val="008A3FF9"/>
    <w:rsid w:val="008A4488"/>
    <w:rsid w:val="008A4873"/>
    <w:rsid w:val="008A527E"/>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26"/>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B00"/>
    <w:rsid w:val="008F5EEB"/>
    <w:rsid w:val="008F6701"/>
    <w:rsid w:val="008F6A7E"/>
    <w:rsid w:val="008F6D10"/>
    <w:rsid w:val="008F6E71"/>
    <w:rsid w:val="008F73C7"/>
    <w:rsid w:val="00900DA1"/>
    <w:rsid w:val="00900F9F"/>
    <w:rsid w:val="00901261"/>
    <w:rsid w:val="009012A7"/>
    <w:rsid w:val="00901AE2"/>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71"/>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5FD"/>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4FE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3"/>
    <w:rsid w:val="009A0628"/>
    <w:rsid w:val="009A0EE3"/>
    <w:rsid w:val="009A1175"/>
    <w:rsid w:val="009A19AF"/>
    <w:rsid w:val="009A1C6B"/>
    <w:rsid w:val="009A274E"/>
    <w:rsid w:val="009A30EF"/>
    <w:rsid w:val="009A3CAE"/>
    <w:rsid w:val="009A415B"/>
    <w:rsid w:val="009A43E4"/>
    <w:rsid w:val="009A557E"/>
    <w:rsid w:val="009A5A47"/>
    <w:rsid w:val="009A662F"/>
    <w:rsid w:val="009A6A7F"/>
    <w:rsid w:val="009A6C91"/>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FB"/>
    <w:rsid w:val="009B756F"/>
    <w:rsid w:val="009B7C7B"/>
    <w:rsid w:val="009C0DF7"/>
    <w:rsid w:val="009C1CDE"/>
    <w:rsid w:val="009C2114"/>
    <w:rsid w:val="009C2718"/>
    <w:rsid w:val="009C2BF8"/>
    <w:rsid w:val="009C2DCB"/>
    <w:rsid w:val="009C3226"/>
    <w:rsid w:val="009C34D3"/>
    <w:rsid w:val="009C36D2"/>
    <w:rsid w:val="009C44F7"/>
    <w:rsid w:val="009C4EB4"/>
    <w:rsid w:val="009C622E"/>
    <w:rsid w:val="009C6744"/>
    <w:rsid w:val="009C6DB0"/>
    <w:rsid w:val="009D00C1"/>
    <w:rsid w:val="009D0817"/>
    <w:rsid w:val="009D0D90"/>
    <w:rsid w:val="009D0ED6"/>
    <w:rsid w:val="009D0F71"/>
    <w:rsid w:val="009D11BE"/>
    <w:rsid w:val="009D1831"/>
    <w:rsid w:val="009D201E"/>
    <w:rsid w:val="009D21A0"/>
    <w:rsid w:val="009D27E2"/>
    <w:rsid w:val="009D294A"/>
    <w:rsid w:val="009D2EC8"/>
    <w:rsid w:val="009D2EDB"/>
    <w:rsid w:val="009D374B"/>
    <w:rsid w:val="009D3E40"/>
    <w:rsid w:val="009D3EC7"/>
    <w:rsid w:val="009D5C26"/>
    <w:rsid w:val="009D60EF"/>
    <w:rsid w:val="009D617D"/>
    <w:rsid w:val="009D6335"/>
    <w:rsid w:val="009D6755"/>
    <w:rsid w:val="009D6B5A"/>
    <w:rsid w:val="009D6D10"/>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4D"/>
    <w:rsid w:val="009E6ABE"/>
    <w:rsid w:val="009E7309"/>
    <w:rsid w:val="009E7ADB"/>
    <w:rsid w:val="009F0222"/>
    <w:rsid w:val="009F042F"/>
    <w:rsid w:val="009F04F1"/>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0E0B"/>
    <w:rsid w:val="00A11024"/>
    <w:rsid w:val="00A11233"/>
    <w:rsid w:val="00A11619"/>
    <w:rsid w:val="00A11B39"/>
    <w:rsid w:val="00A11C34"/>
    <w:rsid w:val="00A127A4"/>
    <w:rsid w:val="00A1302E"/>
    <w:rsid w:val="00A13637"/>
    <w:rsid w:val="00A13741"/>
    <w:rsid w:val="00A1375F"/>
    <w:rsid w:val="00A139D8"/>
    <w:rsid w:val="00A13EB4"/>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88"/>
    <w:rsid w:val="00A24A09"/>
    <w:rsid w:val="00A2556F"/>
    <w:rsid w:val="00A25ADE"/>
    <w:rsid w:val="00A25F87"/>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577E"/>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AF6"/>
    <w:rsid w:val="00A52DF0"/>
    <w:rsid w:val="00A535FE"/>
    <w:rsid w:val="00A53691"/>
    <w:rsid w:val="00A54110"/>
    <w:rsid w:val="00A550CD"/>
    <w:rsid w:val="00A55945"/>
    <w:rsid w:val="00A560FD"/>
    <w:rsid w:val="00A56129"/>
    <w:rsid w:val="00A56197"/>
    <w:rsid w:val="00A561D4"/>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F4A"/>
    <w:rsid w:val="00A71567"/>
    <w:rsid w:val="00A71A19"/>
    <w:rsid w:val="00A71CD7"/>
    <w:rsid w:val="00A72439"/>
    <w:rsid w:val="00A725B5"/>
    <w:rsid w:val="00A72DEC"/>
    <w:rsid w:val="00A72FE9"/>
    <w:rsid w:val="00A7350D"/>
    <w:rsid w:val="00A73C1E"/>
    <w:rsid w:val="00A74C7C"/>
    <w:rsid w:val="00A75489"/>
    <w:rsid w:val="00A75AB0"/>
    <w:rsid w:val="00A75EE0"/>
    <w:rsid w:val="00A76012"/>
    <w:rsid w:val="00A766B4"/>
    <w:rsid w:val="00A76903"/>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BEC"/>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2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4D"/>
    <w:rsid w:val="00AC2F9C"/>
    <w:rsid w:val="00AC3EFF"/>
    <w:rsid w:val="00AC41AD"/>
    <w:rsid w:val="00AC45BA"/>
    <w:rsid w:val="00AC4617"/>
    <w:rsid w:val="00AC472E"/>
    <w:rsid w:val="00AC4F7E"/>
    <w:rsid w:val="00AC50B6"/>
    <w:rsid w:val="00AC5434"/>
    <w:rsid w:val="00AC5497"/>
    <w:rsid w:val="00AC56B7"/>
    <w:rsid w:val="00AC5732"/>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6B58"/>
    <w:rsid w:val="00AD743B"/>
    <w:rsid w:val="00AE0058"/>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5ED"/>
    <w:rsid w:val="00B1312B"/>
    <w:rsid w:val="00B13AD8"/>
    <w:rsid w:val="00B13B9C"/>
    <w:rsid w:val="00B1458C"/>
    <w:rsid w:val="00B14AC4"/>
    <w:rsid w:val="00B14AF4"/>
    <w:rsid w:val="00B1579E"/>
    <w:rsid w:val="00B15B8A"/>
    <w:rsid w:val="00B15EF9"/>
    <w:rsid w:val="00B15F43"/>
    <w:rsid w:val="00B162E4"/>
    <w:rsid w:val="00B172FD"/>
    <w:rsid w:val="00B17371"/>
    <w:rsid w:val="00B1748C"/>
    <w:rsid w:val="00B17BDF"/>
    <w:rsid w:val="00B20602"/>
    <w:rsid w:val="00B20BC5"/>
    <w:rsid w:val="00B214DA"/>
    <w:rsid w:val="00B221DD"/>
    <w:rsid w:val="00B2226C"/>
    <w:rsid w:val="00B2247C"/>
    <w:rsid w:val="00B2286E"/>
    <w:rsid w:val="00B23010"/>
    <w:rsid w:val="00B240D0"/>
    <w:rsid w:val="00B244BD"/>
    <w:rsid w:val="00B24CCE"/>
    <w:rsid w:val="00B24DBF"/>
    <w:rsid w:val="00B2544D"/>
    <w:rsid w:val="00B257FC"/>
    <w:rsid w:val="00B259C8"/>
    <w:rsid w:val="00B2622D"/>
    <w:rsid w:val="00B271AA"/>
    <w:rsid w:val="00B277B4"/>
    <w:rsid w:val="00B30207"/>
    <w:rsid w:val="00B3074B"/>
    <w:rsid w:val="00B30AF3"/>
    <w:rsid w:val="00B30B2F"/>
    <w:rsid w:val="00B310EE"/>
    <w:rsid w:val="00B313B7"/>
    <w:rsid w:val="00B313ED"/>
    <w:rsid w:val="00B31734"/>
    <w:rsid w:val="00B320FC"/>
    <w:rsid w:val="00B32425"/>
    <w:rsid w:val="00B32746"/>
    <w:rsid w:val="00B32CB6"/>
    <w:rsid w:val="00B32FE2"/>
    <w:rsid w:val="00B33EC7"/>
    <w:rsid w:val="00B34C7B"/>
    <w:rsid w:val="00B355E9"/>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0F9"/>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4F98"/>
    <w:rsid w:val="00B551A5"/>
    <w:rsid w:val="00B551B4"/>
    <w:rsid w:val="00B55972"/>
    <w:rsid w:val="00B55BF1"/>
    <w:rsid w:val="00B56218"/>
    <w:rsid w:val="00B57D62"/>
    <w:rsid w:val="00B57E2A"/>
    <w:rsid w:val="00B57FE5"/>
    <w:rsid w:val="00B600B2"/>
    <w:rsid w:val="00B61C6C"/>
    <w:rsid w:val="00B61F69"/>
    <w:rsid w:val="00B621C6"/>
    <w:rsid w:val="00B6225E"/>
    <w:rsid w:val="00B626DA"/>
    <w:rsid w:val="00B62A7E"/>
    <w:rsid w:val="00B6347F"/>
    <w:rsid w:val="00B64959"/>
    <w:rsid w:val="00B64A00"/>
    <w:rsid w:val="00B653D3"/>
    <w:rsid w:val="00B65923"/>
    <w:rsid w:val="00B65CF5"/>
    <w:rsid w:val="00B6617F"/>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D0C"/>
    <w:rsid w:val="00B74E84"/>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4D9"/>
    <w:rsid w:val="00B87819"/>
    <w:rsid w:val="00B8792A"/>
    <w:rsid w:val="00B902E8"/>
    <w:rsid w:val="00B905B9"/>
    <w:rsid w:val="00B90BE6"/>
    <w:rsid w:val="00B90BF5"/>
    <w:rsid w:val="00B91454"/>
    <w:rsid w:val="00B914C9"/>
    <w:rsid w:val="00B91B9B"/>
    <w:rsid w:val="00B92710"/>
    <w:rsid w:val="00B92AE2"/>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63"/>
    <w:rsid w:val="00BA76B6"/>
    <w:rsid w:val="00BA7C98"/>
    <w:rsid w:val="00BB0593"/>
    <w:rsid w:val="00BB06F7"/>
    <w:rsid w:val="00BB093D"/>
    <w:rsid w:val="00BB0A85"/>
    <w:rsid w:val="00BB13AD"/>
    <w:rsid w:val="00BB13FB"/>
    <w:rsid w:val="00BB1EE1"/>
    <w:rsid w:val="00BB2364"/>
    <w:rsid w:val="00BB35EE"/>
    <w:rsid w:val="00BB3823"/>
    <w:rsid w:val="00BB3883"/>
    <w:rsid w:val="00BB3C9D"/>
    <w:rsid w:val="00BB445A"/>
    <w:rsid w:val="00BB46DF"/>
    <w:rsid w:val="00BB4778"/>
    <w:rsid w:val="00BB499D"/>
    <w:rsid w:val="00BB4D21"/>
    <w:rsid w:val="00BB5669"/>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B0"/>
    <w:rsid w:val="00BC4FC2"/>
    <w:rsid w:val="00BC5979"/>
    <w:rsid w:val="00BC6735"/>
    <w:rsid w:val="00BC6DC9"/>
    <w:rsid w:val="00BC7481"/>
    <w:rsid w:val="00BC770A"/>
    <w:rsid w:val="00BD0542"/>
    <w:rsid w:val="00BD05CA"/>
    <w:rsid w:val="00BD0F19"/>
    <w:rsid w:val="00BD13F2"/>
    <w:rsid w:val="00BD1E82"/>
    <w:rsid w:val="00BD23E1"/>
    <w:rsid w:val="00BD2733"/>
    <w:rsid w:val="00BD2AE7"/>
    <w:rsid w:val="00BD3A1B"/>
    <w:rsid w:val="00BD3D97"/>
    <w:rsid w:val="00BD44FE"/>
    <w:rsid w:val="00BD4B33"/>
    <w:rsid w:val="00BD4D9A"/>
    <w:rsid w:val="00BD4F5C"/>
    <w:rsid w:val="00BD5690"/>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542"/>
    <w:rsid w:val="00C00691"/>
    <w:rsid w:val="00C00901"/>
    <w:rsid w:val="00C00D51"/>
    <w:rsid w:val="00C0161D"/>
    <w:rsid w:val="00C02182"/>
    <w:rsid w:val="00C02547"/>
    <w:rsid w:val="00C02B1B"/>
    <w:rsid w:val="00C03F7A"/>
    <w:rsid w:val="00C0436A"/>
    <w:rsid w:val="00C0486E"/>
    <w:rsid w:val="00C04CCB"/>
    <w:rsid w:val="00C052B7"/>
    <w:rsid w:val="00C057BF"/>
    <w:rsid w:val="00C0585D"/>
    <w:rsid w:val="00C05C01"/>
    <w:rsid w:val="00C065FC"/>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27A94"/>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B27"/>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396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102"/>
    <w:rsid w:val="00C9333A"/>
    <w:rsid w:val="00C934EE"/>
    <w:rsid w:val="00C93FD5"/>
    <w:rsid w:val="00C94744"/>
    <w:rsid w:val="00C9571F"/>
    <w:rsid w:val="00C95979"/>
    <w:rsid w:val="00C95B7B"/>
    <w:rsid w:val="00C967C2"/>
    <w:rsid w:val="00CA0E4C"/>
    <w:rsid w:val="00CA0FD7"/>
    <w:rsid w:val="00CA0FFF"/>
    <w:rsid w:val="00CA1AF4"/>
    <w:rsid w:val="00CA217B"/>
    <w:rsid w:val="00CA24C2"/>
    <w:rsid w:val="00CA280A"/>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68A"/>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8F7"/>
    <w:rsid w:val="00CC6AB2"/>
    <w:rsid w:val="00CC6AE8"/>
    <w:rsid w:val="00CC7872"/>
    <w:rsid w:val="00CC7989"/>
    <w:rsid w:val="00CC7BDB"/>
    <w:rsid w:val="00CC7D0C"/>
    <w:rsid w:val="00CD0754"/>
    <w:rsid w:val="00CD0935"/>
    <w:rsid w:val="00CD121D"/>
    <w:rsid w:val="00CD1A7C"/>
    <w:rsid w:val="00CD22CF"/>
    <w:rsid w:val="00CD2319"/>
    <w:rsid w:val="00CD2812"/>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1E13"/>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C8B"/>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826"/>
    <w:rsid w:val="00D23C5B"/>
    <w:rsid w:val="00D2486D"/>
    <w:rsid w:val="00D24B37"/>
    <w:rsid w:val="00D25291"/>
    <w:rsid w:val="00D253F8"/>
    <w:rsid w:val="00D255A8"/>
    <w:rsid w:val="00D25733"/>
    <w:rsid w:val="00D25D8E"/>
    <w:rsid w:val="00D26144"/>
    <w:rsid w:val="00D26BC6"/>
    <w:rsid w:val="00D27231"/>
    <w:rsid w:val="00D278B8"/>
    <w:rsid w:val="00D30461"/>
    <w:rsid w:val="00D30561"/>
    <w:rsid w:val="00D30DB1"/>
    <w:rsid w:val="00D31BB0"/>
    <w:rsid w:val="00D31DB2"/>
    <w:rsid w:val="00D33963"/>
    <w:rsid w:val="00D33A00"/>
    <w:rsid w:val="00D34313"/>
    <w:rsid w:val="00D34366"/>
    <w:rsid w:val="00D34690"/>
    <w:rsid w:val="00D348AC"/>
    <w:rsid w:val="00D34FEF"/>
    <w:rsid w:val="00D35447"/>
    <w:rsid w:val="00D35470"/>
    <w:rsid w:val="00D36239"/>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46A"/>
    <w:rsid w:val="00D44655"/>
    <w:rsid w:val="00D446DF"/>
    <w:rsid w:val="00D4474E"/>
    <w:rsid w:val="00D44C70"/>
    <w:rsid w:val="00D4518A"/>
    <w:rsid w:val="00D457D4"/>
    <w:rsid w:val="00D4624B"/>
    <w:rsid w:val="00D46933"/>
    <w:rsid w:val="00D46B42"/>
    <w:rsid w:val="00D46EFB"/>
    <w:rsid w:val="00D476E8"/>
    <w:rsid w:val="00D47997"/>
    <w:rsid w:val="00D47B4D"/>
    <w:rsid w:val="00D47C16"/>
    <w:rsid w:val="00D47E63"/>
    <w:rsid w:val="00D5022C"/>
    <w:rsid w:val="00D50409"/>
    <w:rsid w:val="00D50504"/>
    <w:rsid w:val="00D50658"/>
    <w:rsid w:val="00D50870"/>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5D41"/>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678"/>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8D7"/>
    <w:rsid w:val="00DA2987"/>
    <w:rsid w:val="00DA2DD6"/>
    <w:rsid w:val="00DA3028"/>
    <w:rsid w:val="00DA3205"/>
    <w:rsid w:val="00DA349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AAC"/>
    <w:rsid w:val="00DB4FA7"/>
    <w:rsid w:val="00DB5EC6"/>
    <w:rsid w:val="00DB63E0"/>
    <w:rsid w:val="00DB63FB"/>
    <w:rsid w:val="00DB6554"/>
    <w:rsid w:val="00DB66B7"/>
    <w:rsid w:val="00DB6FF6"/>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889"/>
    <w:rsid w:val="00DC6E2E"/>
    <w:rsid w:val="00DC70DE"/>
    <w:rsid w:val="00DC7579"/>
    <w:rsid w:val="00DC76FF"/>
    <w:rsid w:val="00DC79A7"/>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F3A"/>
    <w:rsid w:val="00DE121A"/>
    <w:rsid w:val="00DE1311"/>
    <w:rsid w:val="00DE143F"/>
    <w:rsid w:val="00DE1D5C"/>
    <w:rsid w:val="00DE3177"/>
    <w:rsid w:val="00DE3A77"/>
    <w:rsid w:val="00DE3E34"/>
    <w:rsid w:val="00DE3FAE"/>
    <w:rsid w:val="00DE43CA"/>
    <w:rsid w:val="00DE461D"/>
    <w:rsid w:val="00DE47B5"/>
    <w:rsid w:val="00DE4856"/>
    <w:rsid w:val="00DE4868"/>
    <w:rsid w:val="00DE491E"/>
    <w:rsid w:val="00DE4938"/>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3A"/>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A39"/>
    <w:rsid w:val="00E14FC1"/>
    <w:rsid w:val="00E15A4A"/>
    <w:rsid w:val="00E15BE0"/>
    <w:rsid w:val="00E15C58"/>
    <w:rsid w:val="00E15F30"/>
    <w:rsid w:val="00E16208"/>
    <w:rsid w:val="00E16513"/>
    <w:rsid w:val="00E16B06"/>
    <w:rsid w:val="00E16CB3"/>
    <w:rsid w:val="00E172D0"/>
    <w:rsid w:val="00E17417"/>
    <w:rsid w:val="00E17435"/>
    <w:rsid w:val="00E1761A"/>
    <w:rsid w:val="00E1767D"/>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9AB"/>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FE7"/>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D9F"/>
    <w:rsid w:val="00E50E9E"/>
    <w:rsid w:val="00E51040"/>
    <w:rsid w:val="00E5139C"/>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1DE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075"/>
    <w:rsid w:val="00E96342"/>
    <w:rsid w:val="00E96568"/>
    <w:rsid w:val="00E96AC5"/>
    <w:rsid w:val="00E96BE8"/>
    <w:rsid w:val="00E96CDD"/>
    <w:rsid w:val="00E96EA4"/>
    <w:rsid w:val="00E972BD"/>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11"/>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78C"/>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89"/>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310"/>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25D"/>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69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86"/>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AD0"/>
    <w:rsid w:val="00F61D65"/>
    <w:rsid w:val="00F62034"/>
    <w:rsid w:val="00F621F3"/>
    <w:rsid w:val="00F62AAE"/>
    <w:rsid w:val="00F62AF0"/>
    <w:rsid w:val="00F6315F"/>
    <w:rsid w:val="00F63352"/>
    <w:rsid w:val="00F63DB3"/>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B16"/>
    <w:rsid w:val="00F74E4E"/>
    <w:rsid w:val="00F74FF2"/>
    <w:rsid w:val="00F75600"/>
    <w:rsid w:val="00F757B3"/>
    <w:rsid w:val="00F75C16"/>
    <w:rsid w:val="00F75F32"/>
    <w:rsid w:val="00F7794C"/>
    <w:rsid w:val="00F77BFA"/>
    <w:rsid w:val="00F8044C"/>
    <w:rsid w:val="00F804F6"/>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1E"/>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1D5D"/>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1B0B"/>
    <w:rsid w:val="00FD22CB"/>
    <w:rsid w:val="00FD241D"/>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E6BA9"/>
    <w:rsid w:val="00FF0610"/>
    <w:rsid w:val="00FF08B7"/>
    <w:rsid w:val="00FF0A60"/>
    <w:rsid w:val="00FF1A93"/>
    <w:rsid w:val="00FF200F"/>
    <w:rsid w:val="00FF2316"/>
    <w:rsid w:val="00FF25D7"/>
    <w:rsid w:val="00FF2790"/>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0927667">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6490387">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788619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24679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3661584">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865450">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852592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209688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925622">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9803639">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232032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4166738">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44831">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720082">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3052434">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563606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337993">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091463383">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153611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0FE40-6D74-46A9-B4F0-55DC6F9BC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30</Pages>
  <Words>6805</Words>
  <Characters>37428</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8</cp:revision>
  <cp:lastPrinted>2024-01-15T20:05:00Z</cp:lastPrinted>
  <dcterms:created xsi:type="dcterms:W3CDTF">2023-12-14T17:12:00Z</dcterms:created>
  <dcterms:modified xsi:type="dcterms:W3CDTF">2024-01-15T20:05:00Z</dcterms:modified>
</cp:coreProperties>
</file>