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DFEA" w14:textId="77777777" w:rsidR="00EB529D" w:rsidRDefault="00EB529D">
      <w:pPr>
        <w:widowControl w:val="0"/>
        <w:pBdr>
          <w:top w:val="nil"/>
          <w:left w:val="nil"/>
          <w:bottom w:val="nil"/>
          <w:right w:val="nil"/>
          <w:between w:val="nil"/>
        </w:pBdr>
        <w:spacing w:after="0" w:line="276" w:lineRule="auto"/>
        <w:jc w:val="left"/>
      </w:pPr>
    </w:p>
    <w:p w14:paraId="333DF7BD" w14:textId="77777777" w:rsidR="00EB529D" w:rsidRDefault="00EB529D">
      <w:pPr>
        <w:keepNext/>
        <w:keepLines/>
        <w:pBdr>
          <w:top w:val="nil"/>
          <w:left w:val="nil"/>
          <w:bottom w:val="nil"/>
          <w:right w:val="nil"/>
          <w:between w:val="nil"/>
        </w:pBdr>
        <w:spacing w:after="0" w:line="259" w:lineRule="auto"/>
        <w:jc w:val="left"/>
        <w:rPr>
          <w:color w:val="000000"/>
          <w:sz w:val="24"/>
          <w:szCs w:val="24"/>
        </w:rPr>
      </w:pPr>
    </w:p>
    <w:p w14:paraId="6B55DE6E" w14:textId="77777777" w:rsidR="00EB529D" w:rsidRPr="00505D42" w:rsidRDefault="00925EEC">
      <w:pPr>
        <w:keepNext/>
        <w:keepLines/>
        <w:pBdr>
          <w:top w:val="nil"/>
          <w:left w:val="nil"/>
          <w:bottom w:val="nil"/>
          <w:right w:val="nil"/>
          <w:between w:val="nil"/>
        </w:pBdr>
        <w:spacing w:after="0" w:line="259" w:lineRule="auto"/>
        <w:jc w:val="left"/>
        <w:rPr>
          <w:color w:val="000000"/>
          <w:sz w:val="24"/>
          <w:szCs w:val="24"/>
        </w:rPr>
      </w:pPr>
      <w:r w:rsidRPr="00505D42">
        <w:rPr>
          <w:color w:val="000000"/>
          <w:sz w:val="24"/>
          <w:szCs w:val="24"/>
        </w:rPr>
        <w:t>Contenido</w:t>
      </w:r>
    </w:p>
    <w:sdt>
      <w:sdtPr>
        <w:id w:val="646244500"/>
        <w:docPartObj>
          <w:docPartGallery w:val="Table of Contents"/>
          <w:docPartUnique/>
        </w:docPartObj>
      </w:sdtPr>
      <w:sdtEndPr/>
      <w:sdtContent>
        <w:p w14:paraId="58431AD2" w14:textId="77777777" w:rsidR="00EB529D" w:rsidRPr="00505D42" w:rsidRDefault="00925EEC">
          <w:pPr>
            <w:pBdr>
              <w:top w:val="nil"/>
              <w:left w:val="nil"/>
              <w:bottom w:val="nil"/>
              <w:right w:val="nil"/>
              <w:between w:val="nil"/>
            </w:pBdr>
            <w:tabs>
              <w:tab w:val="right" w:pos="8921"/>
            </w:tabs>
            <w:spacing w:after="100" w:line="259" w:lineRule="auto"/>
            <w:rPr>
              <w:rFonts w:ascii="Cambria" w:eastAsia="Cambria" w:hAnsi="Cambria" w:cs="Cambria"/>
              <w:color w:val="000000"/>
            </w:rPr>
          </w:pPr>
          <w:r w:rsidRPr="00505D42">
            <w:fldChar w:fldCharType="begin"/>
          </w:r>
          <w:r w:rsidRPr="00505D42">
            <w:instrText xml:space="preserve"> TOC \h \u \z \t "Heading 1,1,Heading 2,2,Heading 3,3,"</w:instrText>
          </w:r>
          <w:r w:rsidRPr="00505D42">
            <w:fldChar w:fldCharType="separate"/>
          </w:r>
          <w:hyperlink w:anchor="_heading=h.3znysh7">
            <w:r w:rsidRPr="00505D42">
              <w:rPr>
                <w:color w:val="000000"/>
              </w:rPr>
              <w:t>A N T E C E D E N T E S</w:t>
            </w:r>
            <w:r w:rsidRPr="00505D42">
              <w:rPr>
                <w:color w:val="000000"/>
              </w:rPr>
              <w:tab/>
              <w:t>2</w:t>
            </w:r>
          </w:hyperlink>
        </w:p>
        <w:p w14:paraId="2168C3AE" w14:textId="77777777" w:rsidR="00EB529D" w:rsidRPr="00505D42" w:rsidRDefault="00CE0F32">
          <w:pPr>
            <w:pBdr>
              <w:top w:val="nil"/>
              <w:left w:val="nil"/>
              <w:bottom w:val="nil"/>
              <w:right w:val="nil"/>
              <w:between w:val="nil"/>
            </w:pBdr>
            <w:tabs>
              <w:tab w:val="right" w:pos="8921"/>
            </w:tabs>
            <w:spacing w:after="100" w:line="259" w:lineRule="auto"/>
            <w:ind w:left="220"/>
            <w:rPr>
              <w:rFonts w:ascii="Cambria" w:eastAsia="Cambria" w:hAnsi="Cambria" w:cs="Cambria"/>
              <w:color w:val="000000"/>
            </w:rPr>
          </w:pPr>
          <w:hyperlink w:anchor="_heading=h.2et92p0">
            <w:r w:rsidR="00925EEC" w:rsidRPr="00505D42">
              <w:rPr>
                <w:color w:val="000000"/>
              </w:rPr>
              <w:t>I. Presentación de la solicitud de información</w:t>
            </w:r>
            <w:r w:rsidR="00925EEC" w:rsidRPr="00505D42">
              <w:rPr>
                <w:color w:val="000000"/>
              </w:rPr>
              <w:tab/>
              <w:t>2</w:t>
            </w:r>
          </w:hyperlink>
        </w:p>
        <w:p w14:paraId="4B27B870" w14:textId="77777777" w:rsidR="00EB529D" w:rsidRPr="00505D42" w:rsidRDefault="00CE0F32">
          <w:pPr>
            <w:pBdr>
              <w:top w:val="nil"/>
              <w:left w:val="nil"/>
              <w:bottom w:val="nil"/>
              <w:right w:val="nil"/>
              <w:between w:val="nil"/>
            </w:pBdr>
            <w:tabs>
              <w:tab w:val="right" w:pos="8921"/>
            </w:tabs>
            <w:spacing w:after="100" w:line="259" w:lineRule="auto"/>
            <w:ind w:left="220"/>
            <w:rPr>
              <w:rFonts w:ascii="Cambria" w:eastAsia="Cambria" w:hAnsi="Cambria" w:cs="Cambria"/>
              <w:color w:val="000000"/>
            </w:rPr>
          </w:pPr>
          <w:hyperlink w:anchor="_heading=h.tyjcwt">
            <w:r w:rsidR="00925EEC" w:rsidRPr="00505D42">
              <w:rPr>
                <w:color w:val="000000"/>
              </w:rPr>
              <w:t>II. Respuesta del Sujeto Obligado</w:t>
            </w:r>
            <w:r w:rsidR="00925EEC" w:rsidRPr="00505D42">
              <w:rPr>
                <w:color w:val="000000"/>
              </w:rPr>
              <w:tab/>
              <w:t>3</w:t>
            </w:r>
          </w:hyperlink>
        </w:p>
        <w:p w14:paraId="4DDB6C71" w14:textId="77777777" w:rsidR="00EB529D" w:rsidRPr="00505D42" w:rsidRDefault="00CE0F32">
          <w:pPr>
            <w:pBdr>
              <w:top w:val="nil"/>
              <w:left w:val="nil"/>
              <w:bottom w:val="nil"/>
              <w:right w:val="nil"/>
              <w:between w:val="nil"/>
            </w:pBdr>
            <w:tabs>
              <w:tab w:val="right" w:pos="8921"/>
            </w:tabs>
            <w:spacing w:after="100" w:line="259" w:lineRule="auto"/>
            <w:ind w:left="220"/>
            <w:rPr>
              <w:rFonts w:ascii="Cambria" w:eastAsia="Cambria" w:hAnsi="Cambria" w:cs="Cambria"/>
              <w:color w:val="000000"/>
            </w:rPr>
          </w:pPr>
          <w:hyperlink w:anchor="_heading=h.3dy6vkm">
            <w:r w:rsidR="00925EEC" w:rsidRPr="00505D42">
              <w:rPr>
                <w:color w:val="000000"/>
              </w:rPr>
              <w:t>III. Interposición del Recurso de Revisión</w:t>
            </w:r>
            <w:r w:rsidR="00925EEC" w:rsidRPr="00505D42">
              <w:rPr>
                <w:color w:val="000000"/>
              </w:rPr>
              <w:tab/>
              <w:t>3</w:t>
            </w:r>
          </w:hyperlink>
        </w:p>
        <w:p w14:paraId="75DBF706" w14:textId="77777777" w:rsidR="00EB529D" w:rsidRPr="00505D42" w:rsidRDefault="00CE0F32">
          <w:pPr>
            <w:pBdr>
              <w:top w:val="nil"/>
              <w:left w:val="nil"/>
              <w:bottom w:val="nil"/>
              <w:right w:val="nil"/>
              <w:between w:val="nil"/>
            </w:pBdr>
            <w:tabs>
              <w:tab w:val="right" w:pos="8921"/>
            </w:tabs>
            <w:spacing w:after="100" w:line="259" w:lineRule="auto"/>
            <w:ind w:left="220"/>
            <w:rPr>
              <w:rFonts w:ascii="Cambria" w:eastAsia="Cambria" w:hAnsi="Cambria" w:cs="Cambria"/>
              <w:color w:val="000000"/>
            </w:rPr>
          </w:pPr>
          <w:hyperlink w:anchor="_heading=h.1t3h5sf">
            <w:r w:rsidR="00925EEC" w:rsidRPr="00505D42">
              <w:rPr>
                <w:color w:val="000000"/>
              </w:rPr>
              <w:t>IV. Trámite del Recurso de Revisión ante este Instituto</w:t>
            </w:r>
            <w:r w:rsidR="00925EEC" w:rsidRPr="00505D42">
              <w:rPr>
                <w:color w:val="000000"/>
              </w:rPr>
              <w:tab/>
              <w:t>4</w:t>
            </w:r>
          </w:hyperlink>
        </w:p>
        <w:p w14:paraId="12A0A86E" w14:textId="77777777" w:rsidR="00EB529D" w:rsidRPr="00505D42" w:rsidRDefault="00CE0F32">
          <w:pPr>
            <w:pBdr>
              <w:top w:val="nil"/>
              <w:left w:val="nil"/>
              <w:bottom w:val="nil"/>
              <w:right w:val="nil"/>
              <w:between w:val="nil"/>
            </w:pBdr>
            <w:tabs>
              <w:tab w:val="right" w:pos="8921"/>
            </w:tabs>
            <w:spacing w:after="100"/>
            <w:ind w:left="440"/>
            <w:rPr>
              <w:rFonts w:ascii="Cambria" w:eastAsia="Cambria" w:hAnsi="Cambria" w:cs="Cambria"/>
              <w:color w:val="000000"/>
            </w:rPr>
          </w:pPr>
          <w:hyperlink w:anchor="_heading=h.4d34og8">
            <w:r w:rsidR="00925EEC" w:rsidRPr="00505D42">
              <w:rPr>
                <w:color w:val="000000"/>
              </w:rPr>
              <w:t>a) Turno del Medio de Impugnación</w:t>
            </w:r>
            <w:r w:rsidR="00925EEC" w:rsidRPr="00505D42">
              <w:rPr>
                <w:color w:val="000000"/>
              </w:rPr>
              <w:tab/>
              <w:t>4</w:t>
            </w:r>
          </w:hyperlink>
        </w:p>
        <w:p w14:paraId="386A3231" w14:textId="77777777" w:rsidR="00EB529D" w:rsidRPr="00505D42" w:rsidRDefault="00CE0F32">
          <w:pPr>
            <w:pBdr>
              <w:top w:val="nil"/>
              <w:left w:val="nil"/>
              <w:bottom w:val="nil"/>
              <w:right w:val="nil"/>
              <w:between w:val="nil"/>
            </w:pBdr>
            <w:tabs>
              <w:tab w:val="right" w:pos="8921"/>
            </w:tabs>
            <w:spacing w:after="100"/>
            <w:ind w:left="440"/>
            <w:rPr>
              <w:rFonts w:ascii="Cambria" w:eastAsia="Cambria" w:hAnsi="Cambria" w:cs="Cambria"/>
              <w:color w:val="000000"/>
            </w:rPr>
          </w:pPr>
          <w:hyperlink w:anchor="_heading=h.2s8eyo1">
            <w:r w:rsidR="00925EEC" w:rsidRPr="00505D42">
              <w:rPr>
                <w:color w:val="000000"/>
              </w:rPr>
              <w:t>b) Admisión del Recurso de Revisión</w:t>
            </w:r>
            <w:r w:rsidR="00925EEC" w:rsidRPr="00505D42">
              <w:rPr>
                <w:color w:val="000000"/>
              </w:rPr>
              <w:tab/>
              <w:t>4</w:t>
            </w:r>
          </w:hyperlink>
        </w:p>
        <w:p w14:paraId="5D145E69" w14:textId="77777777" w:rsidR="00EB529D" w:rsidRPr="00505D42" w:rsidRDefault="00CE0F32">
          <w:pPr>
            <w:pBdr>
              <w:top w:val="nil"/>
              <w:left w:val="nil"/>
              <w:bottom w:val="nil"/>
              <w:right w:val="nil"/>
              <w:between w:val="nil"/>
            </w:pBdr>
            <w:tabs>
              <w:tab w:val="right" w:pos="8921"/>
            </w:tabs>
            <w:spacing w:after="100"/>
            <w:ind w:left="440"/>
            <w:rPr>
              <w:rFonts w:ascii="Cambria" w:eastAsia="Cambria" w:hAnsi="Cambria" w:cs="Cambria"/>
              <w:color w:val="000000"/>
            </w:rPr>
          </w:pPr>
          <w:hyperlink w:anchor="_heading=h.17dp8vu">
            <w:r w:rsidR="00925EEC" w:rsidRPr="00505D42">
              <w:rPr>
                <w:color w:val="000000"/>
              </w:rPr>
              <w:t>c) Informe Justificado</w:t>
            </w:r>
            <w:r w:rsidR="00925EEC" w:rsidRPr="00505D42">
              <w:rPr>
                <w:color w:val="000000"/>
              </w:rPr>
              <w:tab/>
              <w:t>4</w:t>
            </w:r>
          </w:hyperlink>
        </w:p>
        <w:p w14:paraId="7176CF76" w14:textId="77777777" w:rsidR="00EB529D" w:rsidRPr="00505D42" w:rsidRDefault="00CE0F32">
          <w:pPr>
            <w:pBdr>
              <w:top w:val="nil"/>
              <w:left w:val="nil"/>
              <w:bottom w:val="nil"/>
              <w:right w:val="nil"/>
              <w:between w:val="nil"/>
            </w:pBdr>
            <w:tabs>
              <w:tab w:val="right" w:pos="8921"/>
            </w:tabs>
            <w:spacing w:after="100"/>
            <w:ind w:left="440"/>
            <w:rPr>
              <w:rFonts w:ascii="Cambria" w:eastAsia="Cambria" w:hAnsi="Cambria" w:cs="Cambria"/>
              <w:color w:val="000000"/>
            </w:rPr>
          </w:pPr>
          <w:hyperlink w:anchor="_heading=h.3rdcrjn">
            <w:r w:rsidR="00925EEC" w:rsidRPr="00505D42">
              <w:rPr>
                <w:color w:val="000000"/>
              </w:rPr>
              <w:t>d) Manifestaciones</w:t>
            </w:r>
            <w:r w:rsidR="00925EEC" w:rsidRPr="00505D42">
              <w:rPr>
                <w:color w:val="000000"/>
              </w:rPr>
              <w:tab/>
              <w:t>5</w:t>
            </w:r>
          </w:hyperlink>
        </w:p>
        <w:p w14:paraId="7601E297" w14:textId="77777777" w:rsidR="00EB529D" w:rsidRPr="00505D42" w:rsidRDefault="00CE0F32">
          <w:pPr>
            <w:pBdr>
              <w:top w:val="nil"/>
              <w:left w:val="nil"/>
              <w:bottom w:val="nil"/>
              <w:right w:val="nil"/>
              <w:between w:val="nil"/>
            </w:pBdr>
            <w:tabs>
              <w:tab w:val="right" w:pos="8921"/>
            </w:tabs>
            <w:spacing w:after="100"/>
            <w:ind w:left="440"/>
            <w:rPr>
              <w:rFonts w:ascii="Cambria" w:eastAsia="Cambria" w:hAnsi="Cambria" w:cs="Cambria"/>
              <w:color w:val="000000"/>
            </w:rPr>
          </w:pPr>
          <w:hyperlink w:anchor="_heading=h.26in1rg">
            <w:r w:rsidR="00925EEC" w:rsidRPr="00505D42">
              <w:rPr>
                <w:color w:val="000000"/>
              </w:rPr>
              <w:t>e) Ampliación de plazo</w:t>
            </w:r>
            <w:r w:rsidR="00925EEC" w:rsidRPr="00505D42">
              <w:rPr>
                <w:color w:val="000000"/>
              </w:rPr>
              <w:tab/>
              <w:t>5</w:t>
            </w:r>
          </w:hyperlink>
        </w:p>
        <w:p w14:paraId="415EBD75" w14:textId="77777777" w:rsidR="00EB529D" w:rsidRPr="00505D42" w:rsidRDefault="00CE0F32">
          <w:pPr>
            <w:pBdr>
              <w:top w:val="nil"/>
              <w:left w:val="nil"/>
              <w:bottom w:val="nil"/>
              <w:right w:val="nil"/>
              <w:between w:val="nil"/>
            </w:pBdr>
            <w:tabs>
              <w:tab w:val="right" w:pos="8921"/>
            </w:tabs>
            <w:spacing w:after="100"/>
            <w:ind w:left="440"/>
            <w:rPr>
              <w:rFonts w:ascii="Cambria" w:eastAsia="Cambria" w:hAnsi="Cambria" w:cs="Cambria"/>
              <w:color w:val="000000"/>
            </w:rPr>
          </w:pPr>
          <w:hyperlink w:anchor="_heading=h.lnxbz9">
            <w:r w:rsidR="00925EEC" w:rsidRPr="00505D42">
              <w:rPr>
                <w:color w:val="000000"/>
              </w:rPr>
              <w:t>f) Cierre de instrucción</w:t>
            </w:r>
            <w:r w:rsidR="00925EEC" w:rsidRPr="00505D42">
              <w:rPr>
                <w:color w:val="000000"/>
              </w:rPr>
              <w:tab/>
              <w:t>8</w:t>
            </w:r>
          </w:hyperlink>
        </w:p>
        <w:p w14:paraId="6A96FC0E" w14:textId="77777777" w:rsidR="00EB529D" w:rsidRPr="00505D42" w:rsidRDefault="00CE0F32">
          <w:pPr>
            <w:pBdr>
              <w:top w:val="nil"/>
              <w:left w:val="nil"/>
              <w:bottom w:val="nil"/>
              <w:right w:val="nil"/>
              <w:between w:val="nil"/>
            </w:pBdr>
            <w:tabs>
              <w:tab w:val="right" w:pos="8921"/>
            </w:tabs>
            <w:spacing w:after="100" w:line="259" w:lineRule="auto"/>
            <w:rPr>
              <w:rFonts w:ascii="Cambria" w:eastAsia="Cambria" w:hAnsi="Cambria" w:cs="Cambria"/>
              <w:color w:val="000000"/>
            </w:rPr>
          </w:pPr>
          <w:hyperlink w:anchor="_heading=h.35nkun2">
            <w:r w:rsidR="00925EEC" w:rsidRPr="00505D42">
              <w:rPr>
                <w:color w:val="000000"/>
              </w:rPr>
              <w:t>C O N S I D E R A N D O S</w:t>
            </w:r>
            <w:r w:rsidR="00925EEC" w:rsidRPr="00505D42">
              <w:rPr>
                <w:color w:val="000000"/>
              </w:rPr>
              <w:tab/>
              <w:t>8</w:t>
            </w:r>
          </w:hyperlink>
        </w:p>
        <w:p w14:paraId="3D509B06" w14:textId="77777777" w:rsidR="00EB529D" w:rsidRPr="00505D42" w:rsidRDefault="00CE0F32">
          <w:pPr>
            <w:pBdr>
              <w:top w:val="nil"/>
              <w:left w:val="nil"/>
              <w:bottom w:val="nil"/>
              <w:right w:val="nil"/>
              <w:between w:val="nil"/>
            </w:pBdr>
            <w:tabs>
              <w:tab w:val="right" w:pos="8921"/>
            </w:tabs>
            <w:spacing w:after="100" w:line="259" w:lineRule="auto"/>
            <w:ind w:left="220"/>
            <w:rPr>
              <w:rFonts w:ascii="Cambria" w:eastAsia="Cambria" w:hAnsi="Cambria" w:cs="Cambria"/>
              <w:color w:val="000000"/>
            </w:rPr>
          </w:pPr>
          <w:hyperlink w:anchor="_heading=h.1ksv4uv">
            <w:r w:rsidR="00925EEC" w:rsidRPr="00505D42">
              <w:rPr>
                <w:color w:val="000000"/>
              </w:rPr>
              <w:t>PRIMERO. Competencia</w:t>
            </w:r>
            <w:r w:rsidR="00925EEC" w:rsidRPr="00505D42">
              <w:rPr>
                <w:color w:val="000000"/>
              </w:rPr>
              <w:tab/>
              <w:t>8</w:t>
            </w:r>
          </w:hyperlink>
        </w:p>
        <w:p w14:paraId="58580B45" w14:textId="77777777" w:rsidR="00EB529D" w:rsidRPr="00505D42" w:rsidRDefault="00CE0F32">
          <w:pPr>
            <w:pBdr>
              <w:top w:val="nil"/>
              <w:left w:val="nil"/>
              <w:bottom w:val="nil"/>
              <w:right w:val="nil"/>
              <w:between w:val="nil"/>
            </w:pBdr>
            <w:tabs>
              <w:tab w:val="right" w:pos="8921"/>
            </w:tabs>
            <w:spacing w:after="100" w:line="259" w:lineRule="auto"/>
            <w:ind w:left="220"/>
            <w:rPr>
              <w:rFonts w:ascii="Cambria" w:eastAsia="Cambria" w:hAnsi="Cambria" w:cs="Cambria"/>
              <w:color w:val="000000"/>
            </w:rPr>
          </w:pPr>
          <w:hyperlink w:anchor="_heading=h.44sinio">
            <w:r w:rsidR="00925EEC" w:rsidRPr="00505D42">
              <w:rPr>
                <w:color w:val="000000"/>
              </w:rPr>
              <w:t>SEGUNDO. Causales de improcedencia y sobreseimiento</w:t>
            </w:r>
            <w:r w:rsidR="00925EEC" w:rsidRPr="00505D42">
              <w:rPr>
                <w:color w:val="000000"/>
              </w:rPr>
              <w:tab/>
              <w:t>9</w:t>
            </w:r>
          </w:hyperlink>
        </w:p>
        <w:p w14:paraId="44B54AF4" w14:textId="77777777" w:rsidR="00EB529D" w:rsidRPr="00505D42" w:rsidRDefault="00CE0F32">
          <w:pPr>
            <w:pBdr>
              <w:top w:val="nil"/>
              <w:left w:val="nil"/>
              <w:bottom w:val="nil"/>
              <w:right w:val="nil"/>
              <w:between w:val="nil"/>
            </w:pBdr>
            <w:tabs>
              <w:tab w:val="right" w:pos="8921"/>
            </w:tabs>
            <w:spacing w:after="100" w:line="259" w:lineRule="auto"/>
            <w:ind w:left="220"/>
            <w:rPr>
              <w:rFonts w:ascii="Cambria" w:eastAsia="Cambria" w:hAnsi="Cambria" w:cs="Cambria"/>
              <w:color w:val="000000"/>
            </w:rPr>
          </w:pPr>
          <w:hyperlink w:anchor="_heading=h.2jxsxqh">
            <w:r w:rsidR="00925EEC" w:rsidRPr="00505D42">
              <w:rPr>
                <w:color w:val="000000"/>
              </w:rPr>
              <w:t>TERCERO. Determinación de la Controversia</w:t>
            </w:r>
            <w:r w:rsidR="00925EEC" w:rsidRPr="00505D42">
              <w:rPr>
                <w:color w:val="000000"/>
              </w:rPr>
              <w:tab/>
              <w:t>1</w:t>
            </w:r>
          </w:hyperlink>
          <w:r w:rsidR="00925EEC" w:rsidRPr="00505D42">
            <w:rPr>
              <w:rFonts w:ascii="Cambria" w:eastAsia="Cambria" w:hAnsi="Cambria" w:cs="Cambria"/>
            </w:rPr>
            <w:t>0</w:t>
          </w:r>
        </w:p>
        <w:p w14:paraId="7A095A43" w14:textId="77777777" w:rsidR="00EB529D" w:rsidRPr="00505D42" w:rsidRDefault="00CE0F32">
          <w:pPr>
            <w:pBdr>
              <w:top w:val="nil"/>
              <w:left w:val="nil"/>
              <w:bottom w:val="nil"/>
              <w:right w:val="nil"/>
              <w:between w:val="nil"/>
            </w:pBdr>
            <w:tabs>
              <w:tab w:val="right" w:pos="8921"/>
            </w:tabs>
            <w:spacing w:after="100" w:line="259" w:lineRule="auto"/>
            <w:ind w:left="220"/>
            <w:rPr>
              <w:rFonts w:ascii="Cambria" w:eastAsia="Cambria" w:hAnsi="Cambria" w:cs="Cambria"/>
              <w:color w:val="000000"/>
            </w:rPr>
          </w:pPr>
          <w:hyperlink w:anchor="_heading=h.z337ya">
            <w:r w:rsidR="00925EEC" w:rsidRPr="00505D42">
              <w:rPr>
                <w:color w:val="000000"/>
              </w:rPr>
              <w:t>CUARTO. Marco normativo aplicable en materia de transparencia y acceso a la información pública</w:t>
            </w:r>
            <w:r w:rsidR="00925EEC" w:rsidRPr="00505D42">
              <w:rPr>
                <w:color w:val="000000"/>
              </w:rPr>
              <w:tab/>
              <w:t>11</w:t>
            </w:r>
          </w:hyperlink>
        </w:p>
        <w:p w14:paraId="53D8C48F" w14:textId="77777777" w:rsidR="00EB529D" w:rsidRPr="00505D42" w:rsidRDefault="00CE0F32">
          <w:pPr>
            <w:pBdr>
              <w:top w:val="nil"/>
              <w:left w:val="nil"/>
              <w:bottom w:val="nil"/>
              <w:right w:val="nil"/>
              <w:between w:val="nil"/>
            </w:pBdr>
            <w:tabs>
              <w:tab w:val="right" w:pos="8921"/>
            </w:tabs>
            <w:spacing w:after="100" w:line="259" w:lineRule="auto"/>
            <w:ind w:left="220"/>
            <w:rPr>
              <w:rFonts w:ascii="Cambria" w:eastAsia="Cambria" w:hAnsi="Cambria" w:cs="Cambria"/>
              <w:color w:val="000000"/>
            </w:rPr>
          </w:pPr>
          <w:hyperlink w:anchor="_heading=h.3j2qqm3">
            <w:r w:rsidR="00925EEC" w:rsidRPr="00505D42">
              <w:rPr>
                <w:color w:val="000000"/>
              </w:rPr>
              <w:t>QUINTO. Estudio de Fondo</w:t>
            </w:r>
            <w:r w:rsidR="00925EEC" w:rsidRPr="00505D42">
              <w:rPr>
                <w:color w:val="000000"/>
              </w:rPr>
              <w:tab/>
              <w:t>1</w:t>
            </w:r>
          </w:hyperlink>
          <w:r w:rsidR="00925EEC" w:rsidRPr="00505D42">
            <w:rPr>
              <w:rFonts w:ascii="Cambria" w:eastAsia="Cambria" w:hAnsi="Cambria" w:cs="Cambria"/>
            </w:rPr>
            <w:t>2</w:t>
          </w:r>
        </w:p>
        <w:p w14:paraId="3DF9847B" w14:textId="77777777" w:rsidR="00EB529D" w:rsidRPr="00505D42" w:rsidRDefault="00CE0F32">
          <w:pPr>
            <w:pBdr>
              <w:top w:val="nil"/>
              <w:left w:val="nil"/>
              <w:bottom w:val="nil"/>
              <w:right w:val="nil"/>
              <w:between w:val="nil"/>
            </w:pBdr>
            <w:tabs>
              <w:tab w:val="right" w:pos="8921"/>
            </w:tabs>
            <w:spacing w:after="100" w:line="259" w:lineRule="auto"/>
            <w:ind w:left="220"/>
            <w:rPr>
              <w:rFonts w:ascii="Cambria" w:eastAsia="Cambria" w:hAnsi="Cambria" w:cs="Cambria"/>
              <w:color w:val="000000"/>
            </w:rPr>
          </w:pPr>
          <w:hyperlink w:anchor="_heading=h.1y810tw">
            <w:r w:rsidR="00925EEC" w:rsidRPr="00505D42">
              <w:rPr>
                <w:color w:val="000000"/>
              </w:rPr>
              <w:t>SEXTO. Versión pública</w:t>
            </w:r>
            <w:r w:rsidR="00925EEC" w:rsidRPr="00505D42">
              <w:rPr>
                <w:color w:val="000000"/>
              </w:rPr>
              <w:tab/>
              <w:t>14</w:t>
            </w:r>
          </w:hyperlink>
        </w:p>
        <w:p w14:paraId="285C370E" w14:textId="77777777" w:rsidR="00EB529D" w:rsidRPr="00505D42" w:rsidRDefault="00CE0F32">
          <w:pPr>
            <w:pBdr>
              <w:top w:val="nil"/>
              <w:left w:val="nil"/>
              <w:bottom w:val="nil"/>
              <w:right w:val="nil"/>
              <w:between w:val="nil"/>
            </w:pBdr>
            <w:tabs>
              <w:tab w:val="right" w:pos="8921"/>
            </w:tabs>
            <w:spacing w:after="100" w:line="259" w:lineRule="auto"/>
            <w:ind w:left="220"/>
            <w:rPr>
              <w:rFonts w:ascii="Cambria" w:eastAsia="Cambria" w:hAnsi="Cambria" w:cs="Cambria"/>
              <w:color w:val="000000"/>
            </w:rPr>
          </w:pPr>
          <w:hyperlink w:anchor="_heading=h.4i7ojhp">
            <w:r w:rsidR="00925EEC" w:rsidRPr="00505D42">
              <w:rPr>
                <w:color w:val="000000"/>
              </w:rPr>
              <w:t>SÉPTIMO. Decisión</w:t>
            </w:r>
            <w:r w:rsidR="00925EEC" w:rsidRPr="00505D42">
              <w:rPr>
                <w:color w:val="000000"/>
              </w:rPr>
              <w:tab/>
              <w:t>18</w:t>
            </w:r>
          </w:hyperlink>
        </w:p>
        <w:p w14:paraId="74B8DBCA" w14:textId="77777777" w:rsidR="00EB529D" w:rsidRPr="00505D42" w:rsidRDefault="00CE0F32">
          <w:pPr>
            <w:pBdr>
              <w:top w:val="nil"/>
              <w:left w:val="nil"/>
              <w:bottom w:val="nil"/>
              <w:right w:val="nil"/>
              <w:between w:val="nil"/>
            </w:pBdr>
            <w:tabs>
              <w:tab w:val="right" w:pos="8921"/>
            </w:tabs>
            <w:spacing w:after="100" w:line="259" w:lineRule="auto"/>
            <w:rPr>
              <w:rFonts w:ascii="Cambria" w:eastAsia="Cambria" w:hAnsi="Cambria" w:cs="Cambria"/>
              <w:color w:val="000000"/>
            </w:rPr>
          </w:pPr>
          <w:hyperlink w:anchor="_heading=h.2xcytpi">
            <w:r w:rsidR="00925EEC" w:rsidRPr="00505D42">
              <w:rPr>
                <w:color w:val="000000"/>
              </w:rPr>
              <w:t>R E S U E L V E</w:t>
            </w:r>
            <w:r w:rsidR="00925EEC" w:rsidRPr="00505D42">
              <w:rPr>
                <w:color w:val="000000"/>
              </w:rPr>
              <w:tab/>
              <w:t>1</w:t>
            </w:r>
          </w:hyperlink>
          <w:r w:rsidR="00925EEC" w:rsidRPr="00505D42">
            <w:rPr>
              <w:rFonts w:ascii="Cambria" w:eastAsia="Cambria" w:hAnsi="Cambria" w:cs="Cambria"/>
            </w:rPr>
            <w:t>8</w:t>
          </w:r>
        </w:p>
        <w:p w14:paraId="72D4CE10" w14:textId="77777777" w:rsidR="00EB529D" w:rsidRPr="00505D42" w:rsidRDefault="00925EEC">
          <w:pPr>
            <w:spacing w:line="259" w:lineRule="auto"/>
            <w:rPr>
              <w:b/>
            </w:rPr>
          </w:pPr>
          <w:r w:rsidRPr="00505D42">
            <w:fldChar w:fldCharType="end"/>
          </w:r>
        </w:p>
      </w:sdtContent>
    </w:sdt>
    <w:p w14:paraId="68F23B6A" w14:textId="77777777" w:rsidR="00EB529D" w:rsidRPr="00505D42" w:rsidRDefault="00EB529D">
      <w:pPr>
        <w:tabs>
          <w:tab w:val="left" w:pos="8931"/>
        </w:tabs>
        <w:spacing w:after="0" w:line="360" w:lineRule="auto"/>
      </w:pPr>
    </w:p>
    <w:p w14:paraId="2FDE383C" w14:textId="77777777" w:rsidR="00EB529D" w:rsidRPr="00505D42" w:rsidRDefault="00EB529D">
      <w:pPr>
        <w:tabs>
          <w:tab w:val="left" w:pos="8931"/>
        </w:tabs>
        <w:spacing w:after="0" w:line="360" w:lineRule="auto"/>
      </w:pPr>
    </w:p>
    <w:p w14:paraId="7B2030C2" w14:textId="77777777" w:rsidR="00EB529D" w:rsidRPr="00505D42" w:rsidRDefault="00925EEC">
      <w:pPr>
        <w:tabs>
          <w:tab w:val="left" w:pos="8931"/>
        </w:tabs>
        <w:spacing w:after="0" w:line="360" w:lineRule="auto"/>
      </w:pPr>
      <w:r w:rsidRPr="00505D42">
        <w:lastRenderedPageBreak/>
        <w:t xml:space="preserve">Resolución del Pleno del Instituto de Transparencia, Acceso a la Información Pública y Protección de Datos Personales del Estado de México y Municipios, con domicilio en Metepec, Estado de México, de fecha trece de noviembre de dos mil veinticuatro. </w:t>
      </w:r>
    </w:p>
    <w:p w14:paraId="1CFB6FF3" w14:textId="77777777" w:rsidR="00EB529D" w:rsidRPr="00505D42" w:rsidRDefault="00EB529D">
      <w:pPr>
        <w:spacing w:after="0" w:line="360" w:lineRule="auto"/>
        <w:rPr>
          <w:b/>
        </w:rPr>
      </w:pPr>
    </w:p>
    <w:p w14:paraId="75027F49" w14:textId="77777777" w:rsidR="00EB529D" w:rsidRPr="00505D42" w:rsidRDefault="00925EEC">
      <w:pPr>
        <w:spacing w:after="0" w:line="360" w:lineRule="auto"/>
        <w:rPr>
          <w:color w:val="0D0D0D"/>
        </w:rPr>
      </w:pPr>
      <w:r w:rsidRPr="00505D42">
        <w:rPr>
          <w:b/>
        </w:rPr>
        <w:t xml:space="preserve">VISTO </w:t>
      </w:r>
      <w:r w:rsidRPr="00505D42">
        <w:t xml:space="preserve">el expediente electrónico conformado con motivo del Recurso de Revisión </w:t>
      </w:r>
      <w:r w:rsidRPr="00505D42">
        <w:rPr>
          <w:b/>
        </w:rPr>
        <w:t>05286/INFOEM/IP/RR/2024</w:t>
      </w:r>
      <w:r w:rsidRPr="00505D42">
        <w:t>, interpuesto por la persona Recurrente o Particular,</w:t>
      </w:r>
      <w:r w:rsidRPr="00505D42">
        <w:rPr>
          <w:color w:val="0D0D0D"/>
        </w:rPr>
        <w:t xml:space="preserve"> en contra de la respuesta del Sujeto Obligado, </w:t>
      </w:r>
      <w:r w:rsidRPr="00505D42">
        <w:rPr>
          <w:b/>
          <w:color w:val="000000"/>
        </w:rPr>
        <w:t>Ayuntamiento de Ecatepec de Morelos</w:t>
      </w:r>
      <w:r w:rsidRPr="00505D42">
        <w:rPr>
          <w:color w:val="0D0D0D"/>
        </w:rPr>
        <w:t>, a la solicitud de acceso a la información pública</w:t>
      </w:r>
      <w:r w:rsidRPr="00505D42">
        <w:rPr>
          <w:b/>
          <w:color w:val="0D0D0D"/>
        </w:rPr>
        <w:t> 01156/ECATEPEC/IP/2024</w:t>
      </w:r>
      <w:r w:rsidRPr="00505D42">
        <w:rPr>
          <w:color w:val="000000"/>
        </w:rPr>
        <w:t xml:space="preserve">, </w:t>
      </w:r>
      <w:r w:rsidRPr="00505D42">
        <w:rPr>
          <w:color w:val="0D0D0D"/>
        </w:rPr>
        <w:t>se emite la presente Resolución, con base en los Antecedentes y Considerandos que se exponen a continuación:</w:t>
      </w:r>
    </w:p>
    <w:p w14:paraId="7BDA14B1" w14:textId="77777777" w:rsidR="00607A7E" w:rsidRPr="00505D42" w:rsidRDefault="00607A7E">
      <w:pPr>
        <w:spacing w:after="0" w:line="360" w:lineRule="auto"/>
        <w:rPr>
          <w:color w:val="0D0D0D"/>
        </w:rPr>
      </w:pPr>
    </w:p>
    <w:p w14:paraId="7858D032" w14:textId="77777777" w:rsidR="00EB529D" w:rsidRPr="00505D42" w:rsidRDefault="00925EEC">
      <w:pPr>
        <w:pStyle w:val="Ttulo1"/>
        <w:spacing w:before="0"/>
      </w:pPr>
      <w:bookmarkStart w:id="0" w:name="_heading=h.3znysh7" w:colFirst="0" w:colLast="0"/>
      <w:bookmarkEnd w:id="0"/>
      <w:r w:rsidRPr="00505D42">
        <w:t>A N T E C E D E N T E S</w:t>
      </w:r>
    </w:p>
    <w:p w14:paraId="0237FEC9" w14:textId="77777777" w:rsidR="00EB529D" w:rsidRPr="00505D42" w:rsidRDefault="00925EEC">
      <w:pPr>
        <w:pStyle w:val="Ttulo2"/>
        <w:spacing w:before="0"/>
      </w:pPr>
      <w:bookmarkStart w:id="1" w:name="_heading=h.2et92p0" w:colFirst="0" w:colLast="0"/>
      <w:bookmarkEnd w:id="1"/>
      <w:r w:rsidRPr="00505D42">
        <w:t>I. Presentación de la solicitud de información</w:t>
      </w:r>
    </w:p>
    <w:p w14:paraId="393618CC" w14:textId="77777777" w:rsidR="00EB529D" w:rsidRPr="00505D42" w:rsidRDefault="00EB529D">
      <w:pPr>
        <w:tabs>
          <w:tab w:val="left" w:pos="567"/>
        </w:tabs>
        <w:spacing w:after="0" w:line="360" w:lineRule="auto"/>
      </w:pPr>
    </w:p>
    <w:p w14:paraId="6B62114B" w14:textId="77777777" w:rsidR="00EB529D" w:rsidRPr="00505D42" w:rsidRDefault="00925EEC">
      <w:pPr>
        <w:spacing w:after="0" w:line="360" w:lineRule="auto"/>
      </w:pPr>
      <w:r w:rsidRPr="00505D42">
        <w:t xml:space="preserve">El veinte de agosto de dos mil veinticuatro, el Particular presentó una solicitud de acceso a la información pública con número de folio </w:t>
      </w:r>
      <w:r w:rsidRPr="00505D42">
        <w:rPr>
          <w:b/>
          <w:color w:val="0D0D0D"/>
        </w:rPr>
        <w:t>01156/ECATEPEC/IP/2024</w:t>
      </w:r>
      <w:r w:rsidRPr="00505D42">
        <w:t xml:space="preserve">, a través del Sistema de Acceso a la Información Mexiquense, en lo sucesivo, el SAIMEX, ante el </w:t>
      </w:r>
      <w:r w:rsidRPr="00505D42">
        <w:rPr>
          <w:b/>
          <w:color w:val="000000"/>
        </w:rPr>
        <w:t>Ayuntamiento de Ecatepec de Morelos</w:t>
      </w:r>
      <w:r w:rsidRPr="00505D42">
        <w:t xml:space="preserve">, en los siguientes términos: </w:t>
      </w:r>
    </w:p>
    <w:p w14:paraId="2C3E4A28" w14:textId="77777777" w:rsidR="00EB529D" w:rsidRPr="00505D42" w:rsidRDefault="00EB529D">
      <w:pPr>
        <w:spacing w:after="0" w:line="360" w:lineRule="auto"/>
      </w:pPr>
    </w:p>
    <w:p w14:paraId="6CAFA730" w14:textId="77777777" w:rsidR="00EB529D" w:rsidRPr="00505D42" w:rsidRDefault="00925EEC">
      <w:pPr>
        <w:tabs>
          <w:tab w:val="left" w:pos="4667"/>
        </w:tabs>
        <w:spacing w:after="0" w:line="360" w:lineRule="auto"/>
        <w:ind w:left="567" w:right="567"/>
        <w:rPr>
          <w:b/>
          <w:i/>
          <w:sz w:val="20"/>
          <w:szCs w:val="20"/>
        </w:rPr>
      </w:pPr>
      <w:r w:rsidRPr="00505D42">
        <w:rPr>
          <w:b/>
          <w:i/>
          <w:sz w:val="20"/>
          <w:szCs w:val="20"/>
        </w:rPr>
        <w:t>“DESCRIPCIÓN CLARA Y PRECISA DE LA INFORMACIÓN SOLICITADA.</w:t>
      </w:r>
    </w:p>
    <w:p w14:paraId="29ADC14B" w14:textId="77777777" w:rsidR="00EB529D" w:rsidRPr="00505D42" w:rsidRDefault="00925EEC">
      <w:pPr>
        <w:tabs>
          <w:tab w:val="left" w:pos="4667"/>
        </w:tabs>
        <w:spacing w:after="0" w:line="360" w:lineRule="auto"/>
        <w:ind w:left="567" w:right="567"/>
        <w:rPr>
          <w:sz w:val="20"/>
          <w:szCs w:val="20"/>
        </w:rPr>
      </w:pPr>
      <w:r w:rsidRPr="00505D42">
        <w:rPr>
          <w:i/>
          <w:color w:val="000000"/>
          <w:sz w:val="20"/>
          <w:szCs w:val="20"/>
        </w:rPr>
        <w:t xml:space="preserve">Solicito en esta plataforma de transparencia copia simple del citatorio de fecha 7 de marzo de 2024, que se menciona en el Oficio </w:t>
      </w:r>
      <w:proofErr w:type="spellStart"/>
      <w:r w:rsidRPr="00505D42">
        <w:rPr>
          <w:i/>
          <w:color w:val="000000"/>
          <w:sz w:val="20"/>
          <w:szCs w:val="20"/>
        </w:rPr>
        <w:t>DMAyE</w:t>
      </w:r>
      <w:proofErr w:type="spellEnd"/>
      <w:r w:rsidRPr="00505D42">
        <w:rPr>
          <w:i/>
          <w:color w:val="000000"/>
          <w:sz w:val="20"/>
          <w:szCs w:val="20"/>
        </w:rPr>
        <w:t xml:space="preserve">/ECA/506/2024, suscrito por el Ciudadano C.P. Ángel Amador Arenas, Encargado del Despacho de la Dirección de Medio Ambiente y Ecología el día 7 de agosto de 2024. </w:t>
      </w:r>
      <w:r w:rsidRPr="00505D42">
        <w:rPr>
          <w:i/>
          <w:sz w:val="20"/>
          <w:szCs w:val="20"/>
        </w:rPr>
        <w:t>“</w:t>
      </w:r>
    </w:p>
    <w:p w14:paraId="09DD209B" w14:textId="77777777" w:rsidR="00EB529D" w:rsidRPr="00505D42" w:rsidRDefault="00EB529D">
      <w:pPr>
        <w:tabs>
          <w:tab w:val="left" w:pos="4667"/>
        </w:tabs>
        <w:spacing w:after="0" w:line="360" w:lineRule="auto"/>
        <w:ind w:left="567" w:right="567"/>
        <w:rPr>
          <w:b/>
          <w:i/>
          <w:sz w:val="20"/>
          <w:szCs w:val="20"/>
        </w:rPr>
      </w:pPr>
    </w:p>
    <w:p w14:paraId="0338A34B" w14:textId="77777777" w:rsidR="00EB529D" w:rsidRPr="00505D42" w:rsidRDefault="00925EEC">
      <w:pPr>
        <w:tabs>
          <w:tab w:val="left" w:pos="4667"/>
        </w:tabs>
        <w:spacing w:after="0" w:line="360" w:lineRule="auto"/>
        <w:ind w:left="567" w:right="567"/>
        <w:rPr>
          <w:i/>
          <w:color w:val="000000"/>
          <w:sz w:val="20"/>
          <w:szCs w:val="20"/>
        </w:rPr>
      </w:pPr>
      <w:r w:rsidRPr="00505D42">
        <w:rPr>
          <w:b/>
          <w:i/>
          <w:sz w:val="20"/>
          <w:szCs w:val="20"/>
        </w:rPr>
        <w:t>MODALIDAD DE ENTREGA  “</w:t>
      </w:r>
      <w:r w:rsidRPr="00505D42">
        <w:rPr>
          <w:i/>
          <w:color w:val="000000"/>
          <w:sz w:val="20"/>
          <w:szCs w:val="20"/>
        </w:rPr>
        <w:t>A través del SAIMEX”</w:t>
      </w:r>
    </w:p>
    <w:p w14:paraId="2EDD2494" w14:textId="77777777" w:rsidR="00607A7E" w:rsidRPr="00505D42" w:rsidRDefault="00607A7E">
      <w:pPr>
        <w:tabs>
          <w:tab w:val="left" w:pos="4667"/>
        </w:tabs>
        <w:spacing w:after="0" w:line="360" w:lineRule="auto"/>
        <w:ind w:left="567" w:right="567"/>
        <w:rPr>
          <w:i/>
          <w:color w:val="000000"/>
          <w:sz w:val="20"/>
          <w:szCs w:val="20"/>
        </w:rPr>
      </w:pPr>
    </w:p>
    <w:p w14:paraId="74D0FB4F" w14:textId="77777777" w:rsidR="00EB529D" w:rsidRPr="00505D42" w:rsidRDefault="00925EEC">
      <w:pPr>
        <w:pStyle w:val="Ttulo2"/>
        <w:spacing w:before="0"/>
      </w:pPr>
      <w:bookmarkStart w:id="2" w:name="_heading=h.tyjcwt" w:colFirst="0" w:colLast="0"/>
      <w:bookmarkEnd w:id="2"/>
      <w:r w:rsidRPr="00505D42">
        <w:lastRenderedPageBreak/>
        <w:t>II. Respuesta del Sujeto Obligado</w:t>
      </w:r>
    </w:p>
    <w:p w14:paraId="104609BA" w14:textId="77777777" w:rsidR="00EB529D" w:rsidRPr="00505D42" w:rsidRDefault="00EB529D">
      <w:pPr>
        <w:spacing w:after="0" w:line="360" w:lineRule="auto"/>
      </w:pPr>
    </w:p>
    <w:p w14:paraId="69EFDA24" w14:textId="77777777" w:rsidR="00EB529D" w:rsidRPr="00505D42" w:rsidRDefault="00925EEC">
      <w:pPr>
        <w:spacing w:after="0" w:line="360" w:lineRule="auto"/>
      </w:pPr>
      <w:r w:rsidRPr="00505D42">
        <w:t>Con fecha dos de septiembre de dos mil veinticuatro, el</w:t>
      </w:r>
      <w:r w:rsidRPr="00505D42">
        <w:rPr>
          <w:b/>
        </w:rPr>
        <w:t xml:space="preserve"> </w:t>
      </w:r>
      <w:r w:rsidRPr="00505D42">
        <w:t>Sujeto Obligado, a través del SAIMEX respondió en los siguientes términos:</w:t>
      </w:r>
    </w:p>
    <w:p w14:paraId="31909269" w14:textId="77777777" w:rsidR="00EB529D" w:rsidRPr="00505D42" w:rsidRDefault="00EB529D">
      <w:pPr>
        <w:spacing w:after="0" w:line="360" w:lineRule="auto"/>
        <w:rPr>
          <w:color w:val="000000"/>
        </w:rPr>
      </w:pPr>
    </w:p>
    <w:p w14:paraId="124D9F3D" w14:textId="77777777" w:rsidR="00EB529D" w:rsidRPr="00505D42" w:rsidRDefault="00925EEC">
      <w:pPr>
        <w:tabs>
          <w:tab w:val="left" w:pos="4667"/>
        </w:tabs>
        <w:spacing w:after="0" w:line="360" w:lineRule="auto"/>
        <w:ind w:left="567" w:right="567"/>
        <w:rPr>
          <w:i/>
          <w:color w:val="000000"/>
          <w:sz w:val="20"/>
          <w:szCs w:val="20"/>
        </w:rPr>
      </w:pPr>
      <w:r w:rsidRPr="00505D42">
        <w:rPr>
          <w:i/>
          <w:color w:val="000000"/>
          <w:sz w:val="20"/>
          <w:szCs w:val="20"/>
        </w:rPr>
        <w:t>“…</w:t>
      </w:r>
    </w:p>
    <w:p w14:paraId="46E29983" w14:textId="77777777" w:rsidR="00EB529D" w:rsidRPr="00505D42" w:rsidRDefault="00925EEC">
      <w:pPr>
        <w:tabs>
          <w:tab w:val="left" w:pos="4667"/>
        </w:tabs>
        <w:spacing w:after="0" w:line="360" w:lineRule="auto"/>
        <w:ind w:left="567" w:right="567"/>
        <w:rPr>
          <w:i/>
          <w:color w:val="000000"/>
          <w:sz w:val="20"/>
          <w:szCs w:val="20"/>
        </w:rPr>
      </w:pPr>
      <w:r w:rsidRPr="00505D42">
        <w:rPr>
          <w:i/>
          <w:color w:val="000000"/>
          <w:sz w:val="20"/>
          <w:szCs w:val="20"/>
        </w:rPr>
        <w:t>El H. Ayuntamiento Constitucional de Ecatepec de Morelos hace de su conocimiento la respuesta emitida por, Dirección de Medio Ambiente y Ecología, la cual se anexa al presente en formato PDF.</w:t>
      </w:r>
    </w:p>
    <w:p w14:paraId="7E2812D3" w14:textId="77777777" w:rsidR="00EB529D" w:rsidRPr="00505D42" w:rsidRDefault="00925EEC">
      <w:pPr>
        <w:tabs>
          <w:tab w:val="left" w:pos="4667"/>
        </w:tabs>
        <w:spacing w:after="0" w:line="360" w:lineRule="auto"/>
        <w:ind w:left="567" w:right="567"/>
        <w:rPr>
          <w:i/>
          <w:color w:val="000000"/>
          <w:sz w:val="20"/>
          <w:szCs w:val="20"/>
        </w:rPr>
      </w:pPr>
      <w:r w:rsidRPr="00505D42">
        <w:rPr>
          <w:i/>
          <w:color w:val="000000"/>
          <w:sz w:val="20"/>
          <w:szCs w:val="20"/>
        </w:rPr>
        <w:t>…”</w:t>
      </w:r>
    </w:p>
    <w:p w14:paraId="6267197E" w14:textId="77777777" w:rsidR="00EB529D" w:rsidRPr="00505D42" w:rsidRDefault="00EB529D">
      <w:pPr>
        <w:spacing w:after="0" w:line="360" w:lineRule="auto"/>
      </w:pPr>
    </w:p>
    <w:p w14:paraId="2849E5E5" w14:textId="77777777" w:rsidR="00EB529D" w:rsidRPr="00505D42" w:rsidRDefault="00925EEC">
      <w:pPr>
        <w:spacing w:after="0" w:line="360" w:lineRule="auto"/>
      </w:pPr>
      <w:r w:rsidRPr="00505D42">
        <w:t xml:space="preserve">A su respuesta adjuntó un archivo de nombre </w:t>
      </w:r>
      <w:r w:rsidRPr="00505D42">
        <w:rPr>
          <w:b/>
        </w:rPr>
        <w:t xml:space="preserve">1691-24-M.A..pdf, </w:t>
      </w:r>
      <w:r w:rsidRPr="00505D42">
        <w:t xml:space="preserve">que contiene oficio por el cual, el Encargado del Despacho de la Dirección de Medio Ambiente y Ecología, refirió la entrega del citatorio, firmado por una Particular. </w:t>
      </w:r>
    </w:p>
    <w:p w14:paraId="360543FB" w14:textId="77777777" w:rsidR="00EB529D" w:rsidRPr="00505D42" w:rsidRDefault="00925EEC">
      <w:pPr>
        <w:pStyle w:val="Ttulo2"/>
        <w:spacing w:before="0"/>
      </w:pPr>
      <w:bookmarkStart w:id="3" w:name="_heading=h.3dy6vkm" w:colFirst="0" w:colLast="0"/>
      <w:bookmarkEnd w:id="3"/>
      <w:r w:rsidRPr="00505D42">
        <w:t>III. Interposición del Recurso de Revisión</w:t>
      </w:r>
    </w:p>
    <w:p w14:paraId="030DBA19" w14:textId="77777777" w:rsidR="00EB529D" w:rsidRPr="00505D42" w:rsidRDefault="00EB529D">
      <w:pPr>
        <w:spacing w:after="0" w:line="360" w:lineRule="auto"/>
        <w:rPr>
          <w:b/>
        </w:rPr>
      </w:pPr>
    </w:p>
    <w:p w14:paraId="40A8F041" w14:textId="77777777" w:rsidR="00EB529D" w:rsidRPr="00505D42" w:rsidRDefault="00925EEC">
      <w:pPr>
        <w:spacing w:after="0" w:line="360" w:lineRule="auto"/>
      </w:pPr>
      <w:r w:rsidRPr="00505D42">
        <w:t>El dos de septiembre de dos mil veinticuatro, se recibió en este Instituto, a través del SAIMEX, Recurso de Revisión interpuesto por la persona Recurrente, en contra de la respuesta por el Sujeto Obligado, en los siguientes términos:</w:t>
      </w:r>
    </w:p>
    <w:p w14:paraId="2C15B6AC" w14:textId="77777777" w:rsidR="00EB529D" w:rsidRPr="00505D42" w:rsidRDefault="00EB529D">
      <w:pPr>
        <w:spacing w:after="0" w:line="360" w:lineRule="auto"/>
      </w:pPr>
    </w:p>
    <w:p w14:paraId="580DB2C9" w14:textId="77777777" w:rsidR="00EB529D" w:rsidRPr="00505D42" w:rsidRDefault="00925EEC">
      <w:pPr>
        <w:spacing w:after="0" w:line="360" w:lineRule="auto"/>
        <w:ind w:left="567" w:right="567"/>
        <w:rPr>
          <w:i/>
          <w:sz w:val="20"/>
          <w:szCs w:val="20"/>
        </w:rPr>
      </w:pPr>
      <w:r w:rsidRPr="00505D42">
        <w:rPr>
          <w:b/>
          <w:i/>
          <w:sz w:val="20"/>
          <w:szCs w:val="20"/>
        </w:rPr>
        <w:t>ACTO IMPUGNADO</w:t>
      </w:r>
    </w:p>
    <w:p w14:paraId="20909BBE" w14:textId="77777777" w:rsidR="00EB529D" w:rsidRPr="00505D42" w:rsidRDefault="00925EEC">
      <w:pPr>
        <w:spacing w:after="0" w:line="360" w:lineRule="auto"/>
        <w:ind w:left="567" w:right="567"/>
        <w:rPr>
          <w:color w:val="000000"/>
          <w:sz w:val="20"/>
          <w:szCs w:val="20"/>
        </w:rPr>
      </w:pPr>
      <w:r w:rsidRPr="00505D42">
        <w:rPr>
          <w:i/>
          <w:color w:val="000000"/>
          <w:sz w:val="20"/>
          <w:szCs w:val="20"/>
        </w:rPr>
        <w:t xml:space="preserve">Solicito en esta plataforma de transparencia copia simple del citatorio de fecha 7 de marzo de 2024, que se menciona en el Oficio </w:t>
      </w:r>
      <w:proofErr w:type="spellStart"/>
      <w:r w:rsidRPr="00505D42">
        <w:rPr>
          <w:i/>
          <w:color w:val="000000"/>
          <w:sz w:val="20"/>
          <w:szCs w:val="20"/>
        </w:rPr>
        <w:t>DMAyE</w:t>
      </w:r>
      <w:proofErr w:type="spellEnd"/>
      <w:r w:rsidRPr="00505D42">
        <w:rPr>
          <w:i/>
          <w:color w:val="000000"/>
          <w:sz w:val="20"/>
          <w:szCs w:val="20"/>
        </w:rPr>
        <w:t xml:space="preserve">/ECA/506/2024, suscrito por el Ciudadano C.P. Ángel Amador Arenas, Encargado del Despacho de la Dirección de Medio Ambiente y Ecología el día 7 de agosto de 2024.” </w:t>
      </w:r>
    </w:p>
    <w:p w14:paraId="66B38FE1" w14:textId="77777777" w:rsidR="00EB529D" w:rsidRPr="00505D42" w:rsidRDefault="00EB529D">
      <w:pPr>
        <w:spacing w:after="0" w:line="360" w:lineRule="auto"/>
        <w:ind w:left="567" w:right="567"/>
        <w:rPr>
          <w:i/>
          <w:sz w:val="20"/>
          <w:szCs w:val="20"/>
        </w:rPr>
      </w:pPr>
    </w:p>
    <w:p w14:paraId="11A38C00" w14:textId="77777777" w:rsidR="00EB529D" w:rsidRPr="00505D42" w:rsidRDefault="00925EEC">
      <w:pPr>
        <w:spacing w:after="0" w:line="360" w:lineRule="auto"/>
        <w:ind w:left="567" w:right="567"/>
        <w:rPr>
          <w:b/>
          <w:i/>
          <w:sz w:val="20"/>
          <w:szCs w:val="20"/>
        </w:rPr>
      </w:pPr>
      <w:r w:rsidRPr="00505D42">
        <w:rPr>
          <w:b/>
          <w:i/>
          <w:sz w:val="20"/>
          <w:szCs w:val="20"/>
        </w:rPr>
        <w:t>RAZONES O MOTIVOS DE LA INCONFORMIDAD</w:t>
      </w:r>
    </w:p>
    <w:p w14:paraId="4A3E86A2" w14:textId="77777777" w:rsidR="00EB529D" w:rsidRPr="00505D42" w:rsidRDefault="00925EEC">
      <w:pPr>
        <w:spacing w:after="0" w:line="360" w:lineRule="auto"/>
        <w:ind w:left="567" w:right="567"/>
        <w:rPr>
          <w:rFonts w:ascii="Verdana" w:eastAsia="Verdana" w:hAnsi="Verdana" w:cs="Verdana"/>
          <w:color w:val="000000"/>
          <w:sz w:val="14"/>
          <w:szCs w:val="14"/>
        </w:rPr>
      </w:pPr>
      <w:r w:rsidRPr="00505D42">
        <w:rPr>
          <w:i/>
          <w:color w:val="000000"/>
          <w:sz w:val="20"/>
          <w:szCs w:val="20"/>
        </w:rPr>
        <w:lastRenderedPageBreak/>
        <w:t xml:space="preserve">NO SE ANEXO copia simple del citatorio de fecha 7 de marzo de 2024, que se menciona en el Oficio </w:t>
      </w:r>
      <w:proofErr w:type="spellStart"/>
      <w:r w:rsidRPr="00505D42">
        <w:rPr>
          <w:i/>
          <w:color w:val="000000"/>
          <w:sz w:val="20"/>
          <w:szCs w:val="20"/>
        </w:rPr>
        <w:t>DMAyE</w:t>
      </w:r>
      <w:proofErr w:type="spellEnd"/>
      <w:r w:rsidRPr="00505D42">
        <w:rPr>
          <w:i/>
          <w:color w:val="000000"/>
          <w:sz w:val="20"/>
          <w:szCs w:val="20"/>
        </w:rPr>
        <w:t>/ECA/506/2024, suscrito por el Ciudadano C.P. Ángel Amador Arenas, Encargado del Despacho de la Dirección de Medio Ambiente y Ecología el día 7 de agosto de 2024." (Sic.)</w:t>
      </w:r>
    </w:p>
    <w:p w14:paraId="5BBFDC40" w14:textId="77777777" w:rsidR="00EB529D" w:rsidRPr="00505D42" w:rsidRDefault="00EB529D">
      <w:pPr>
        <w:pStyle w:val="Ttulo2"/>
        <w:spacing w:before="0"/>
      </w:pPr>
      <w:bookmarkStart w:id="4" w:name="_heading=h.1t3h5sf" w:colFirst="0" w:colLast="0"/>
      <w:bookmarkEnd w:id="4"/>
    </w:p>
    <w:p w14:paraId="6A717690" w14:textId="77777777" w:rsidR="00EB529D" w:rsidRPr="00505D42" w:rsidRDefault="00925EEC">
      <w:pPr>
        <w:pStyle w:val="Ttulo2"/>
        <w:spacing w:before="0"/>
      </w:pPr>
      <w:r w:rsidRPr="00505D42">
        <w:t>IV. Trámite del Recurso de Revisión ante este Instituto</w:t>
      </w:r>
    </w:p>
    <w:p w14:paraId="1DDE610F" w14:textId="77777777" w:rsidR="00EB529D" w:rsidRPr="00505D42" w:rsidRDefault="00EB529D"/>
    <w:p w14:paraId="773E41C1" w14:textId="77777777" w:rsidR="00EB529D" w:rsidRPr="00505D42" w:rsidRDefault="00925EEC">
      <w:pPr>
        <w:pStyle w:val="Ttulo3"/>
        <w:spacing w:before="0"/>
      </w:pPr>
      <w:bookmarkStart w:id="5" w:name="_heading=h.4d34og8" w:colFirst="0" w:colLast="0"/>
      <w:bookmarkEnd w:id="5"/>
      <w:r w:rsidRPr="00505D42">
        <w:t>a) Turno del Medio de Impugnación</w:t>
      </w:r>
    </w:p>
    <w:p w14:paraId="2A6D89FE" w14:textId="77777777" w:rsidR="00EB529D" w:rsidRPr="00505D42" w:rsidRDefault="00EB529D">
      <w:pPr>
        <w:spacing w:after="0" w:line="360" w:lineRule="auto"/>
      </w:pPr>
    </w:p>
    <w:p w14:paraId="475398EF" w14:textId="77777777" w:rsidR="00EB529D" w:rsidRPr="00505D42" w:rsidRDefault="00925EEC">
      <w:pPr>
        <w:spacing w:after="0" w:line="360" w:lineRule="auto"/>
        <w:rPr>
          <w:b/>
        </w:rPr>
      </w:pPr>
      <w:r w:rsidRPr="00505D42">
        <w:t xml:space="preserve">El dos de septiembre de dos mil veinticuatro, el SAIMEX, asignó el número de expediente </w:t>
      </w:r>
      <w:r w:rsidRPr="00505D42">
        <w:rPr>
          <w:b/>
        </w:rPr>
        <w:t>05286/INFOEM/IP/RR/2024,</w:t>
      </w:r>
      <w:r w:rsidRPr="00505D42">
        <w:t xml:space="preserve">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6D1EE37C" w14:textId="77777777" w:rsidR="00EB529D" w:rsidRPr="00505D42" w:rsidRDefault="00EB529D">
      <w:pPr>
        <w:spacing w:after="0" w:line="360" w:lineRule="auto"/>
      </w:pPr>
    </w:p>
    <w:p w14:paraId="550A0402" w14:textId="77777777" w:rsidR="00EB529D" w:rsidRPr="00505D42" w:rsidRDefault="00925EEC">
      <w:pPr>
        <w:pStyle w:val="Ttulo3"/>
        <w:spacing w:before="0"/>
      </w:pPr>
      <w:bookmarkStart w:id="6" w:name="_heading=h.2s8eyo1" w:colFirst="0" w:colLast="0"/>
      <w:bookmarkEnd w:id="6"/>
      <w:r w:rsidRPr="00505D42">
        <w:t>b) Admisión del Recurso de Revisión</w:t>
      </w:r>
    </w:p>
    <w:p w14:paraId="7C489338" w14:textId="77777777" w:rsidR="00EB529D" w:rsidRPr="00505D42" w:rsidRDefault="00EB529D">
      <w:pPr>
        <w:spacing w:after="0" w:line="360" w:lineRule="auto"/>
        <w:rPr>
          <w:b/>
        </w:rPr>
      </w:pPr>
    </w:p>
    <w:p w14:paraId="0744CB06" w14:textId="77777777" w:rsidR="00EB529D" w:rsidRPr="00505D42" w:rsidRDefault="00925EEC">
      <w:pPr>
        <w:spacing w:after="0" w:line="360" w:lineRule="auto"/>
      </w:pPr>
      <w:r w:rsidRPr="00505D42">
        <w:t>El cinco de septiembre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14:paraId="752D6C6F" w14:textId="77777777" w:rsidR="00EB529D" w:rsidRPr="00505D42" w:rsidRDefault="00925EEC">
      <w:pPr>
        <w:pStyle w:val="Ttulo3"/>
        <w:spacing w:before="0"/>
      </w:pPr>
      <w:bookmarkStart w:id="7" w:name="_heading=h.17dp8vu" w:colFirst="0" w:colLast="0"/>
      <w:bookmarkEnd w:id="7"/>
      <w:r w:rsidRPr="00505D42">
        <w:t>c) Informe Justificado</w:t>
      </w:r>
    </w:p>
    <w:p w14:paraId="6AA5D48F" w14:textId="77777777" w:rsidR="00EB529D" w:rsidRPr="00505D42" w:rsidRDefault="00EB529D">
      <w:pPr>
        <w:widowControl w:val="0"/>
        <w:spacing w:after="0" w:line="360" w:lineRule="auto"/>
        <w:rPr>
          <w:b/>
        </w:rPr>
      </w:pPr>
    </w:p>
    <w:p w14:paraId="76D86410" w14:textId="77777777" w:rsidR="00EB529D" w:rsidRPr="00505D42" w:rsidRDefault="00925EEC">
      <w:pPr>
        <w:widowControl w:val="0"/>
        <w:spacing w:after="0" w:line="360" w:lineRule="auto"/>
        <w:rPr>
          <w:i/>
          <w:color w:val="000000"/>
          <w:sz w:val="20"/>
          <w:szCs w:val="20"/>
        </w:rPr>
      </w:pPr>
      <w:r w:rsidRPr="00505D42">
        <w:t xml:space="preserve">El Sujeto Obligado, remitió informe justificado, en el que se remitió el citatorio solicitado por el Particular y la constancia de notificación, sin embargo, no fue puesto a la vista por contener </w:t>
      </w:r>
      <w:r w:rsidRPr="00505D42">
        <w:lastRenderedPageBreak/>
        <w:t>datos personales.</w:t>
      </w:r>
    </w:p>
    <w:p w14:paraId="6683AC27" w14:textId="77777777" w:rsidR="00EB529D" w:rsidRPr="00505D42" w:rsidRDefault="00925EEC">
      <w:pPr>
        <w:pStyle w:val="Ttulo3"/>
        <w:spacing w:before="0"/>
      </w:pPr>
      <w:bookmarkStart w:id="8" w:name="_heading=h.3rdcrjn" w:colFirst="0" w:colLast="0"/>
      <w:bookmarkEnd w:id="8"/>
      <w:r w:rsidRPr="00505D42">
        <w:t>d) Manifestaciones</w:t>
      </w:r>
    </w:p>
    <w:p w14:paraId="64703533" w14:textId="77777777" w:rsidR="00EB529D" w:rsidRPr="00505D42" w:rsidRDefault="00EB529D"/>
    <w:p w14:paraId="3FB5C7FC" w14:textId="77777777" w:rsidR="00EB529D" w:rsidRPr="00505D42" w:rsidRDefault="00925EEC">
      <w:pPr>
        <w:spacing w:after="0" w:line="360" w:lineRule="auto"/>
      </w:pPr>
      <w:r w:rsidRPr="00505D42">
        <w:t>El Particular no realizó pronunciamiento alguno, en la etapa de manifestaciones.</w:t>
      </w:r>
    </w:p>
    <w:p w14:paraId="3BC5DBF3" w14:textId="77777777" w:rsidR="00EB529D" w:rsidRPr="00505D42" w:rsidRDefault="00EB529D">
      <w:pPr>
        <w:spacing w:after="0" w:line="360" w:lineRule="auto"/>
      </w:pPr>
    </w:p>
    <w:p w14:paraId="3093C51B" w14:textId="77777777" w:rsidR="00EB529D" w:rsidRPr="00505D42" w:rsidRDefault="00925EEC">
      <w:pPr>
        <w:pStyle w:val="Ttulo3"/>
        <w:spacing w:before="0"/>
      </w:pPr>
      <w:bookmarkStart w:id="9" w:name="_heading=h.26in1rg" w:colFirst="0" w:colLast="0"/>
      <w:bookmarkEnd w:id="9"/>
      <w:r w:rsidRPr="00505D42">
        <w:rPr>
          <w:color w:val="000000"/>
        </w:rPr>
        <w:t xml:space="preserve">e) </w:t>
      </w:r>
      <w:r w:rsidRPr="00505D42">
        <w:t>Ampliación de plazo</w:t>
      </w:r>
    </w:p>
    <w:p w14:paraId="2FFD6FC1" w14:textId="77777777" w:rsidR="00EB529D" w:rsidRPr="00505D42" w:rsidRDefault="00EB529D"/>
    <w:p w14:paraId="28B51BE0" w14:textId="77777777" w:rsidR="00EB529D" w:rsidRPr="00505D42" w:rsidRDefault="00925EEC">
      <w:pPr>
        <w:spacing w:after="0" w:line="360" w:lineRule="auto"/>
      </w:pPr>
      <w:r w:rsidRPr="00505D42">
        <w:t>El quince de octubre de dos mil veinticuatro, el Comisionado Ponente, con fundamento en lo dispuesto por el artículo 181, párrafo tercero, de la Ley de Transparencia y Acceso a la Información Pública del Estado de México y Municipios, acordó ampliar por un plazo razonable, el plazo para resolver el Recurso de Revisión que nos ocupa; acto que fue notificado a las partes en fecha siete de noviembre de dos mil veinticuatro, mediante el SAIMEX.</w:t>
      </w:r>
    </w:p>
    <w:p w14:paraId="46FB3545" w14:textId="77777777" w:rsidR="00EB529D" w:rsidRPr="00505D42" w:rsidRDefault="00EB529D">
      <w:pPr>
        <w:spacing w:after="0" w:line="360" w:lineRule="auto"/>
      </w:pPr>
    </w:p>
    <w:p w14:paraId="2E376A30" w14:textId="77777777" w:rsidR="00EB529D" w:rsidRPr="00505D42" w:rsidRDefault="00925EEC">
      <w:pPr>
        <w:spacing w:after="0" w:line="360" w:lineRule="auto"/>
      </w:pPr>
      <w:r w:rsidRPr="00505D42">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EF19047" w14:textId="77777777" w:rsidR="00EB529D" w:rsidRPr="00505D42" w:rsidRDefault="00EB529D">
      <w:pPr>
        <w:spacing w:after="0" w:line="360" w:lineRule="auto"/>
      </w:pPr>
    </w:p>
    <w:p w14:paraId="3438A94B" w14:textId="77777777" w:rsidR="00EB529D" w:rsidRPr="00505D42" w:rsidRDefault="00925EEC">
      <w:pPr>
        <w:spacing w:after="0" w:line="360" w:lineRule="auto"/>
      </w:pPr>
      <w:r w:rsidRPr="00505D42">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w:t>
      </w:r>
      <w:r w:rsidRPr="00505D42">
        <w:lastRenderedPageBreak/>
        <w:t>jurisdiccionales o cuasi jurisdiccionales, tanto por la complejidad de los hechos, como por el número de casos que conocen.</w:t>
      </w:r>
    </w:p>
    <w:p w14:paraId="7CC3703E" w14:textId="77777777" w:rsidR="00EB529D" w:rsidRPr="00505D42" w:rsidRDefault="00925EEC">
      <w:pPr>
        <w:spacing w:after="0" w:line="360" w:lineRule="auto"/>
      </w:pPr>
      <w:r w:rsidRPr="00505D42">
        <w:t xml:space="preserve"> Por ello, excepcionalmente, si un asunto es resuelto con posterioridad a los plazos señalados por la norma debe analizarse la razonabilidad del tiempo necesario para su resolución, atentos a los siguientes criterios:  </w:t>
      </w:r>
    </w:p>
    <w:p w14:paraId="70B5FE18" w14:textId="77777777" w:rsidR="00EB529D" w:rsidRPr="00505D42" w:rsidRDefault="00925EEC">
      <w:pPr>
        <w:spacing w:after="0" w:line="360" w:lineRule="auto"/>
      </w:pPr>
      <w:r w:rsidRPr="00505D42">
        <w:t xml:space="preserve"> </w:t>
      </w:r>
    </w:p>
    <w:p w14:paraId="10E1DD6D" w14:textId="77777777" w:rsidR="00EB529D" w:rsidRPr="00505D42" w:rsidRDefault="00925EEC">
      <w:pPr>
        <w:numPr>
          <w:ilvl w:val="0"/>
          <w:numId w:val="1"/>
        </w:numPr>
        <w:spacing w:after="0" w:line="360" w:lineRule="auto"/>
      </w:pPr>
      <w:r w:rsidRPr="00505D42">
        <w:rPr>
          <w:b/>
        </w:rPr>
        <w:t>Complejidad del asunto:</w:t>
      </w:r>
      <w:r w:rsidRPr="00505D42">
        <w:t xml:space="preserve"> La complejidad de la prueba, la pluralidad de sujetos procesales, el tiempo transcurrido, las características y contexto del recurso.</w:t>
      </w:r>
    </w:p>
    <w:p w14:paraId="43F85811" w14:textId="77777777" w:rsidR="00EB529D" w:rsidRPr="00505D42" w:rsidRDefault="00EB529D">
      <w:pPr>
        <w:spacing w:after="0" w:line="360" w:lineRule="auto"/>
        <w:ind w:left="720"/>
      </w:pPr>
    </w:p>
    <w:p w14:paraId="29576A3B" w14:textId="77777777" w:rsidR="00EB529D" w:rsidRPr="00505D42" w:rsidRDefault="00925EEC">
      <w:pPr>
        <w:numPr>
          <w:ilvl w:val="0"/>
          <w:numId w:val="1"/>
        </w:numPr>
        <w:spacing w:after="0" w:line="360" w:lineRule="auto"/>
      </w:pPr>
      <w:r w:rsidRPr="00505D42">
        <w:rPr>
          <w:b/>
        </w:rPr>
        <w:t>Actividad Procesal del interesado:</w:t>
      </w:r>
      <w:r w:rsidRPr="00505D42">
        <w:t xml:space="preserve"> Acciones u omisiones del interesado.</w:t>
      </w:r>
    </w:p>
    <w:p w14:paraId="19931C0C" w14:textId="77777777" w:rsidR="00EB529D" w:rsidRPr="00505D42" w:rsidRDefault="00EB529D">
      <w:pPr>
        <w:spacing w:after="0" w:line="360" w:lineRule="auto"/>
        <w:ind w:left="720"/>
      </w:pPr>
    </w:p>
    <w:p w14:paraId="3BA7BE31" w14:textId="77777777" w:rsidR="00EB529D" w:rsidRPr="00505D42" w:rsidRDefault="00925EEC">
      <w:pPr>
        <w:numPr>
          <w:ilvl w:val="0"/>
          <w:numId w:val="1"/>
        </w:numPr>
        <w:spacing w:after="0" w:line="360" w:lineRule="auto"/>
      </w:pPr>
      <w:r w:rsidRPr="00505D42">
        <w:rPr>
          <w:b/>
        </w:rPr>
        <w:t>Conducta de la Autoridad:</w:t>
      </w:r>
      <w:r w:rsidRPr="00505D42">
        <w:t xml:space="preserve"> Las Acciones u omisiones realizadas en el procedimiento. Así como si la autoridad actuó con la debida diligencia.</w:t>
      </w:r>
    </w:p>
    <w:p w14:paraId="2D3842BB" w14:textId="77777777" w:rsidR="00EB529D" w:rsidRPr="00505D42" w:rsidRDefault="00EB529D">
      <w:pPr>
        <w:spacing w:after="0" w:line="360" w:lineRule="auto"/>
        <w:ind w:left="720"/>
      </w:pPr>
    </w:p>
    <w:p w14:paraId="6264CD1C" w14:textId="77777777" w:rsidR="00EB529D" w:rsidRPr="00505D42" w:rsidRDefault="00925EEC">
      <w:pPr>
        <w:numPr>
          <w:ilvl w:val="0"/>
          <w:numId w:val="1"/>
        </w:numPr>
        <w:spacing w:after="0" w:line="360" w:lineRule="auto"/>
      </w:pPr>
      <w:r w:rsidRPr="00505D42">
        <w:rPr>
          <w:b/>
        </w:rPr>
        <w:t xml:space="preserve">La afectación generada en la situación jurídica de la persona involucrada en el proceso: </w:t>
      </w:r>
      <w:r w:rsidRPr="00505D42">
        <w:t>Violación a sus derechos humanos.</w:t>
      </w:r>
    </w:p>
    <w:p w14:paraId="501D8875" w14:textId="77777777" w:rsidR="00EB529D" w:rsidRPr="00505D42" w:rsidRDefault="00EB529D">
      <w:pPr>
        <w:spacing w:after="0" w:line="360" w:lineRule="auto"/>
      </w:pPr>
    </w:p>
    <w:p w14:paraId="1808CFD1" w14:textId="77777777" w:rsidR="00EB529D" w:rsidRPr="00505D42" w:rsidRDefault="00925EEC">
      <w:pPr>
        <w:spacing w:after="0" w:line="360" w:lineRule="auto"/>
      </w:pPr>
      <w:r w:rsidRPr="00505D42">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5193A34" w14:textId="77777777" w:rsidR="00EB529D" w:rsidRPr="00505D42" w:rsidRDefault="00925EEC">
      <w:pPr>
        <w:spacing w:after="0" w:line="360" w:lineRule="auto"/>
      </w:pPr>
      <w:r w:rsidRPr="00505D42">
        <w:t xml:space="preserve"> </w:t>
      </w:r>
    </w:p>
    <w:p w14:paraId="53DA95FC" w14:textId="77777777" w:rsidR="00EB529D" w:rsidRPr="00505D42" w:rsidRDefault="00925EEC">
      <w:pPr>
        <w:spacing w:after="0" w:line="360" w:lineRule="auto"/>
      </w:pPr>
      <w:r w:rsidRPr="00505D42">
        <w:t xml:space="preserve">Argumento que encuentra sustento en la jurisprudencia P./J. 32/92 emitida por el Pleno de la Suprema Corte de Justicia de la Nación de rubro </w:t>
      </w:r>
      <w:r w:rsidRPr="00505D42">
        <w:rPr>
          <w:b/>
        </w:rPr>
        <w:t xml:space="preserve">“TÉRMINOS PROCESALES. PARA DETERMINAR SI UN FUNCIONARIO JUDICIAL ACTUÓ INDEBIDAMENTE POR NO </w:t>
      </w:r>
      <w:r w:rsidRPr="00505D42">
        <w:rPr>
          <w:b/>
        </w:rPr>
        <w:lastRenderedPageBreak/>
        <w:t>RESPETARLOS SE DEBE ATENDER AL PRESUPUESTO QUE CONSIDERÓ EL LEGISLADOR AL FIJARLOS Y LAS CARACTERÍSTICAS DEL CASO.”</w:t>
      </w:r>
      <w:r w:rsidRPr="00505D42">
        <w:t>, visible en la Gaceta del Seminario Judicial de la Federación con el registro digital 205635.</w:t>
      </w:r>
    </w:p>
    <w:p w14:paraId="03B8CE20" w14:textId="77777777" w:rsidR="00EB529D" w:rsidRPr="00505D42" w:rsidRDefault="00925EEC">
      <w:pPr>
        <w:spacing w:after="0" w:line="360" w:lineRule="auto"/>
      </w:pPr>
      <w:r w:rsidRPr="00505D42">
        <w:t xml:space="preserve"> </w:t>
      </w:r>
    </w:p>
    <w:p w14:paraId="63C8527A" w14:textId="77777777" w:rsidR="00EB529D" w:rsidRPr="00505D42" w:rsidRDefault="00925EEC">
      <w:pPr>
        <w:spacing w:after="0" w:line="360" w:lineRule="auto"/>
      </w:pPr>
      <w:r w:rsidRPr="00505D42">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710FCA5" w14:textId="77777777" w:rsidR="00EB529D" w:rsidRPr="00505D42" w:rsidRDefault="00EB529D">
      <w:pPr>
        <w:spacing w:after="0" w:line="360" w:lineRule="auto"/>
      </w:pPr>
    </w:p>
    <w:p w14:paraId="01B9161E" w14:textId="77777777" w:rsidR="00EB529D" w:rsidRPr="00505D42" w:rsidRDefault="00925EEC">
      <w:pPr>
        <w:spacing w:after="0" w:line="360" w:lineRule="auto"/>
      </w:pPr>
      <w:r w:rsidRPr="00505D42">
        <w:t>Al respecto, también son de considerar los criterios sostenidos por el Cuarto Tribunal Colegiado en Materia Administrativa del Primer Circuito, cuyos rubros y datos de identificación son los siguientes:</w:t>
      </w:r>
    </w:p>
    <w:p w14:paraId="34923E03" w14:textId="77777777" w:rsidR="00EB529D" w:rsidRPr="00505D42" w:rsidRDefault="00925EEC">
      <w:pPr>
        <w:spacing w:after="0" w:line="360" w:lineRule="auto"/>
      </w:pPr>
      <w:r w:rsidRPr="00505D42">
        <w:t xml:space="preserve"> </w:t>
      </w:r>
    </w:p>
    <w:p w14:paraId="6961CD02" w14:textId="77777777" w:rsidR="00EB529D" w:rsidRPr="00505D42" w:rsidRDefault="00925EEC">
      <w:pPr>
        <w:spacing w:after="0" w:line="360" w:lineRule="auto"/>
      </w:pPr>
      <w:r w:rsidRPr="00505D42">
        <w:rPr>
          <w:b/>
        </w:rPr>
        <w:t>“PLAZO RAZONABLE PARA RESOLVER. DIMENSIÓN Y EFECTOS DE ESTE CONCEPTO CUANDO SE ADUCE EXCESIVA CARGA DE TRABAJO.”</w:t>
      </w:r>
      <w:r w:rsidRPr="00505D42">
        <w:t xml:space="preserve"> consultable en el Seminario Judicial de la Federación y su gaceta, con el registro digital 2002351.</w:t>
      </w:r>
    </w:p>
    <w:p w14:paraId="6802C75A" w14:textId="77777777" w:rsidR="00EB529D" w:rsidRPr="00505D42" w:rsidRDefault="00925EEC">
      <w:pPr>
        <w:spacing w:after="0" w:line="360" w:lineRule="auto"/>
      </w:pPr>
      <w:r w:rsidRPr="00505D42">
        <w:t xml:space="preserve"> </w:t>
      </w:r>
    </w:p>
    <w:p w14:paraId="4DA6AAAD" w14:textId="77777777" w:rsidR="00EB529D" w:rsidRPr="00505D42" w:rsidRDefault="00925EEC">
      <w:pPr>
        <w:spacing w:after="0" w:line="360" w:lineRule="auto"/>
      </w:pPr>
      <w:r w:rsidRPr="00505D42">
        <w:rPr>
          <w:b/>
        </w:rPr>
        <w:t>“PLAZO RAZONABLE PARA RESOLVER. CONCEPTO Y ELEMENTOS QUE LO INTEGRAN A LA LUZ DEL DERECHO INTERNACIONAL DE LOS DERECHOS HUMANOS.”</w:t>
      </w:r>
      <w:r w:rsidRPr="00505D42">
        <w:t>, visible en el Seminario Judicial de la Federación y su gaceta, con el registro digital 2002350.</w:t>
      </w:r>
    </w:p>
    <w:p w14:paraId="0DEE86AB" w14:textId="77777777" w:rsidR="00EB529D" w:rsidRPr="00505D42" w:rsidRDefault="00EB529D">
      <w:pPr>
        <w:spacing w:after="0" w:line="360" w:lineRule="auto"/>
      </w:pPr>
    </w:p>
    <w:p w14:paraId="12B0FD1B" w14:textId="77777777" w:rsidR="00EB529D" w:rsidRPr="00505D42" w:rsidRDefault="00925EEC">
      <w:pPr>
        <w:spacing w:after="0" w:line="360" w:lineRule="auto"/>
      </w:pPr>
      <w:r w:rsidRPr="00505D42">
        <w:t>Por ello, este organismo garante comprometido con la tutela de los derechos humanos confiados, señala que este exceso del plazo legal para resolver el presente asunto, resulta de carácter excepcional.</w:t>
      </w:r>
    </w:p>
    <w:p w14:paraId="2AEAA404" w14:textId="77777777" w:rsidR="00EB529D" w:rsidRPr="00505D42" w:rsidRDefault="00EB529D">
      <w:pPr>
        <w:spacing w:after="0" w:line="360" w:lineRule="auto"/>
      </w:pPr>
    </w:p>
    <w:p w14:paraId="06A2F191" w14:textId="77777777" w:rsidR="00EB529D" w:rsidRPr="00505D42" w:rsidRDefault="00925EEC">
      <w:pPr>
        <w:pStyle w:val="Ttulo3"/>
        <w:spacing w:before="0"/>
      </w:pPr>
      <w:bookmarkStart w:id="10" w:name="_heading=h.lnxbz9" w:colFirst="0" w:colLast="0"/>
      <w:bookmarkEnd w:id="10"/>
      <w:r w:rsidRPr="00505D42">
        <w:rPr>
          <w:color w:val="000000"/>
        </w:rPr>
        <w:t xml:space="preserve">f) </w:t>
      </w:r>
      <w:r w:rsidRPr="00505D42">
        <w:t>Cierre de instrucción</w:t>
      </w:r>
    </w:p>
    <w:p w14:paraId="3419FF6C" w14:textId="77777777" w:rsidR="00EB529D" w:rsidRPr="00505D42" w:rsidRDefault="00EB529D">
      <w:pPr>
        <w:spacing w:after="0" w:line="360" w:lineRule="auto"/>
        <w:rPr>
          <w:b/>
        </w:rPr>
      </w:pPr>
    </w:p>
    <w:p w14:paraId="6468B177" w14:textId="77777777" w:rsidR="00EB529D" w:rsidRPr="00505D42" w:rsidRDefault="00925EEC">
      <w:pPr>
        <w:spacing w:after="0" w:line="360" w:lineRule="auto"/>
      </w:pPr>
      <w:r w:rsidRPr="00505D42">
        <w:t xml:space="preserve"> El ocho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14:paraId="1F6D1D44" w14:textId="77777777" w:rsidR="00EB529D" w:rsidRPr="00505D42" w:rsidRDefault="00EB529D">
      <w:pPr>
        <w:spacing w:after="0" w:line="360" w:lineRule="auto"/>
        <w:ind w:right="-28"/>
      </w:pPr>
    </w:p>
    <w:p w14:paraId="380876EC" w14:textId="77777777" w:rsidR="00EB529D" w:rsidRPr="00505D42" w:rsidRDefault="00925EEC">
      <w:pPr>
        <w:spacing w:after="0" w:line="360" w:lineRule="auto"/>
        <w:rPr>
          <w:color w:val="000000"/>
        </w:rPr>
      </w:pPr>
      <w:r w:rsidRPr="00505D42">
        <w:rPr>
          <w:color w:val="000000"/>
        </w:rPr>
        <w:t>En razón de que fue debidamente sustanciado e integrado el expediente electrónico y no existe diligencia pendiente de desahogo, se emite la resolución que conforme a Derecho proceda, de acuerdo a los siguientes:</w:t>
      </w:r>
    </w:p>
    <w:p w14:paraId="37C6FE92" w14:textId="77777777" w:rsidR="00EB529D" w:rsidRPr="00505D42" w:rsidRDefault="00EB529D">
      <w:pPr>
        <w:pStyle w:val="Ttulo1"/>
        <w:spacing w:before="0"/>
      </w:pPr>
      <w:bookmarkStart w:id="11" w:name="_heading=h.35nkun2" w:colFirst="0" w:colLast="0"/>
      <w:bookmarkEnd w:id="11"/>
    </w:p>
    <w:p w14:paraId="682101C6" w14:textId="77777777" w:rsidR="00EB529D" w:rsidRPr="00505D42" w:rsidRDefault="00925EEC">
      <w:pPr>
        <w:pStyle w:val="Ttulo1"/>
        <w:spacing w:before="0"/>
      </w:pPr>
      <w:r w:rsidRPr="00505D42">
        <w:t>C O N S I D E R A N D O S</w:t>
      </w:r>
    </w:p>
    <w:p w14:paraId="554E07DB" w14:textId="77777777" w:rsidR="00EB529D" w:rsidRPr="00505D42" w:rsidRDefault="00925EEC">
      <w:pPr>
        <w:pStyle w:val="Ttulo2"/>
        <w:spacing w:before="0"/>
      </w:pPr>
      <w:bookmarkStart w:id="12" w:name="_heading=h.1ksv4uv" w:colFirst="0" w:colLast="0"/>
      <w:bookmarkEnd w:id="12"/>
      <w:r w:rsidRPr="00505D42">
        <w:t>PRIMERO. Competencia</w:t>
      </w:r>
    </w:p>
    <w:p w14:paraId="2D905139" w14:textId="77777777" w:rsidR="00EB529D" w:rsidRPr="00505D42" w:rsidRDefault="00EB529D">
      <w:pPr>
        <w:spacing w:after="0" w:line="360" w:lineRule="auto"/>
        <w:rPr>
          <w:b/>
          <w:color w:val="000000"/>
        </w:rPr>
      </w:pPr>
    </w:p>
    <w:p w14:paraId="1488CA6E" w14:textId="77777777" w:rsidR="00EB529D" w:rsidRPr="00505D42" w:rsidRDefault="00925EEC">
      <w:pPr>
        <w:spacing w:after="0" w:line="360" w:lineRule="auto"/>
        <w:rPr>
          <w:color w:val="000000"/>
        </w:rPr>
      </w:pPr>
      <w:bookmarkStart w:id="13" w:name="_heading=h.30j0zll" w:colFirst="0" w:colLast="0"/>
      <w:bookmarkEnd w:id="13"/>
      <w:r w:rsidRPr="00505D42">
        <w:rPr>
          <w:color w:val="000000"/>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w:t>
      </w:r>
      <w:r w:rsidRPr="00505D42">
        <w:rPr>
          <w:color w:val="000000"/>
        </w:rPr>
        <w:lastRenderedPageBreak/>
        <w:t>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ECAA5D1" w14:textId="77777777" w:rsidR="00EB529D" w:rsidRPr="00505D42" w:rsidRDefault="00EB529D">
      <w:pPr>
        <w:spacing w:after="0" w:line="360" w:lineRule="auto"/>
        <w:rPr>
          <w:color w:val="000000"/>
        </w:rPr>
      </w:pPr>
    </w:p>
    <w:p w14:paraId="1F48242F" w14:textId="77777777" w:rsidR="00EB529D" w:rsidRPr="00505D42" w:rsidRDefault="00925EEC">
      <w:pPr>
        <w:pStyle w:val="Ttulo2"/>
        <w:spacing w:before="0"/>
      </w:pPr>
      <w:bookmarkStart w:id="14" w:name="_heading=h.44sinio" w:colFirst="0" w:colLast="0"/>
      <w:bookmarkEnd w:id="14"/>
      <w:r w:rsidRPr="00505D42">
        <w:t>SEGUNDO. Causales de improcedencia y sobreseimiento</w:t>
      </w:r>
    </w:p>
    <w:p w14:paraId="2DA0F013" w14:textId="77777777" w:rsidR="00EB529D" w:rsidRPr="00505D42" w:rsidRDefault="00EB529D">
      <w:pPr>
        <w:spacing w:after="0" w:line="360" w:lineRule="auto"/>
        <w:rPr>
          <w:color w:val="000000"/>
        </w:rPr>
      </w:pPr>
    </w:p>
    <w:p w14:paraId="1226C9F1" w14:textId="77777777" w:rsidR="00EB529D" w:rsidRPr="00505D42" w:rsidRDefault="00925EEC">
      <w:pPr>
        <w:spacing w:after="0" w:line="360" w:lineRule="auto"/>
        <w:rPr>
          <w:color w:val="000000"/>
        </w:rPr>
      </w:pPr>
      <w:r w:rsidRPr="00505D42">
        <w:rPr>
          <w:color w:val="000000"/>
        </w:rPr>
        <w:t xml:space="preserve">De las constancias que forma parte del Recurso de Revisión que se analiza, se advierte que previo al estudio del fondo de la </w:t>
      </w:r>
      <w:r w:rsidRPr="00505D42">
        <w:rPr>
          <w:i/>
          <w:color w:val="000000"/>
        </w:rPr>
        <w:t>litis</w:t>
      </w:r>
      <w:r w:rsidRPr="00505D42">
        <w:rPr>
          <w:color w:val="000000"/>
        </w:rPr>
        <w:t>, es necesario estudiar las causales de improcedencia y sobreseimiento que se adviertan, para determinar lo que en Derecho proceda.</w:t>
      </w:r>
    </w:p>
    <w:p w14:paraId="751DEF80" w14:textId="77777777" w:rsidR="00EB529D" w:rsidRPr="00505D42" w:rsidRDefault="00925EEC">
      <w:pPr>
        <w:spacing w:after="0" w:line="360" w:lineRule="auto"/>
        <w:rPr>
          <w:b/>
        </w:rPr>
      </w:pPr>
      <w:r w:rsidRPr="00505D42">
        <w:rPr>
          <w:b/>
        </w:rPr>
        <w:t>Causales de improcedencia</w:t>
      </w:r>
    </w:p>
    <w:p w14:paraId="1879F03F" w14:textId="77777777" w:rsidR="00EB529D" w:rsidRPr="00505D42" w:rsidRDefault="00EB529D">
      <w:pPr>
        <w:spacing w:after="0" w:line="360" w:lineRule="auto"/>
      </w:pPr>
    </w:p>
    <w:p w14:paraId="19026659" w14:textId="77777777" w:rsidR="00EB529D" w:rsidRPr="00505D42" w:rsidRDefault="00925EEC">
      <w:pPr>
        <w:spacing w:after="0" w:line="360" w:lineRule="auto"/>
        <w:rPr>
          <w:color w:val="000000"/>
        </w:rPr>
      </w:pPr>
      <w:r w:rsidRPr="00505D42">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C1D266C" w14:textId="77777777" w:rsidR="00EB529D" w:rsidRPr="00505D42" w:rsidRDefault="00EB529D">
      <w:pPr>
        <w:spacing w:after="0" w:line="360" w:lineRule="auto"/>
        <w:rPr>
          <w:color w:val="000000"/>
        </w:rPr>
      </w:pPr>
    </w:p>
    <w:p w14:paraId="5557B8A7" w14:textId="77777777" w:rsidR="00EB529D" w:rsidRPr="00505D42" w:rsidRDefault="00925EEC">
      <w:pPr>
        <w:spacing w:after="0" w:line="360" w:lineRule="auto"/>
        <w:rPr>
          <w:color w:val="000000"/>
        </w:rPr>
      </w:pPr>
      <w:r w:rsidRPr="00505D42">
        <w:rPr>
          <w:color w:val="000000"/>
        </w:rPr>
        <w:lastRenderedPageBreak/>
        <w:t>En el presente caso, </w:t>
      </w:r>
      <w:r w:rsidRPr="00505D42">
        <w:rPr>
          <w:b/>
          <w:color w:val="000000"/>
        </w:rPr>
        <w:t>no se actualiza ninguna de las causales de improcedencia</w:t>
      </w:r>
      <w:r w:rsidRPr="00505D42">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153BA15" w14:textId="77777777" w:rsidR="00EB529D" w:rsidRPr="00505D42" w:rsidRDefault="00EB529D">
      <w:pPr>
        <w:tabs>
          <w:tab w:val="left" w:pos="3795"/>
        </w:tabs>
        <w:spacing w:after="0" w:line="360" w:lineRule="auto"/>
        <w:rPr>
          <w:b/>
          <w:color w:val="0D0D0D"/>
        </w:rPr>
      </w:pPr>
    </w:p>
    <w:p w14:paraId="2416822F" w14:textId="77777777" w:rsidR="00EB529D" w:rsidRPr="00505D42" w:rsidRDefault="00925EEC">
      <w:pPr>
        <w:tabs>
          <w:tab w:val="left" w:pos="3795"/>
        </w:tabs>
        <w:spacing w:after="0" w:line="360" w:lineRule="auto"/>
        <w:rPr>
          <w:b/>
          <w:color w:val="0D0D0D"/>
        </w:rPr>
      </w:pPr>
      <w:r w:rsidRPr="00505D42">
        <w:rPr>
          <w:b/>
          <w:color w:val="0D0D0D"/>
        </w:rPr>
        <w:t xml:space="preserve">Causales de sobreseimiento </w:t>
      </w:r>
    </w:p>
    <w:p w14:paraId="0E8D14A7" w14:textId="77777777" w:rsidR="00EB529D" w:rsidRPr="00505D42" w:rsidRDefault="00EB529D">
      <w:pPr>
        <w:tabs>
          <w:tab w:val="left" w:pos="3795"/>
        </w:tabs>
        <w:spacing w:after="0" w:line="360" w:lineRule="auto"/>
        <w:rPr>
          <w:b/>
          <w:color w:val="0D0D0D"/>
        </w:rPr>
      </w:pPr>
    </w:p>
    <w:p w14:paraId="555DFA65" w14:textId="77777777" w:rsidR="00EB529D" w:rsidRPr="00505D42" w:rsidRDefault="00925EEC">
      <w:pPr>
        <w:spacing w:after="0" w:line="360" w:lineRule="auto"/>
      </w:pPr>
      <w:r w:rsidRPr="00505D42">
        <w:t>Por ser de previo y especial pronunciamiento, este Instituto analiza si se actualiza alguna causal de sobreseimiento.</w:t>
      </w:r>
    </w:p>
    <w:p w14:paraId="115BE995" w14:textId="77777777" w:rsidR="00EB529D" w:rsidRPr="00505D42" w:rsidRDefault="00EB529D">
      <w:pPr>
        <w:tabs>
          <w:tab w:val="left" w:pos="3795"/>
        </w:tabs>
        <w:spacing w:after="0" w:line="360" w:lineRule="auto"/>
      </w:pPr>
    </w:p>
    <w:p w14:paraId="0E1CBA65" w14:textId="77777777" w:rsidR="00EB529D" w:rsidRPr="00505D42" w:rsidRDefault="00925EEC">
      <w:pPr>
        <w:spacing w:after="0" w:line="360" w:lineRule="auto"/>
        <w:rPr>
          <w:color w:val="000000"/>
        </w:rPr>
      </w:pPr>
      <w:r w:rsidRPr="00505D42">
        <w:rPr>
          <w:color w:val="0D0D0D"/>
        </w:rPr>
        <w:t>Sobre el tema, e</w:t>
      </w:r>
      <w:r w:rsidRPr="00505D42">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F27702E" w14:textId="77777777" w:rsidR="00EB529D" w:rsidRPr="00505D42" w:rsidRDefault="00EB529D">
      <w:pPr>
        <w:spacing w:after="0" w:line="360" w:lineRule="auto"/>
        <w:rPr>
          <w:color w:val="000000"/>
        </w:rPr>
      </w:pPr>
    </w:p>
    <w:p w14:paraId="27079D75" w14:textId="77777777" w:rsidR="00EB529D" w:rsidRPr="00505D42" w:rsidRDefault="00925EEC">
      <w:pPr>
        <w:spacing w:after="0" w:line="360" w:lineRule="auto"/>
        <w:rPr>
          <w:color w:val="0D0D0D"/>
        </w:rPr>
      </w:pPr>
      <w:r w:rsidRPr="00505D42">
        <w:rPr>
          <w:color w:val="0D0D0D"/>
        </w:rPr>
        <w:t xml:space="preserve">Por tales motivos, se considera procedente entrar al fondo del presente asunto. </w:t>
      </w:r>
    </w:p>
    <w:p w14:paraId="6A305802" w14:textId="77777777" w:rsidR="00EB529D" w:rsidRPr="00505D42" w:rsidRDefault="00EB529D">
      <w:pPr>
        <w:spacing w:after="0" w:line="360" w:lineRule="auto"/>
        <w:rPr>
          <w:color w:val="0D0D0D"/>
        </w:rPr>
      </w:pPr>
    </w:p>
    <w:p w14:paraId="5BAD4201" w14:textId="77777777" w:rsidR="00EB529D" w:rsidRPr="00505D42" w:rsidRDefault="00925EEC">
      <w:pPr>
        <w:pStyle w:val="Ttulo2"/>
        <w:spacing w:before="0"/>
      </w:pPr>
      <w:bookmarkStart w:id="15" w:name="_heading=h.2jxsxqh" w:colFirst="0" w:colLast="0"/>
      <w:bookmarkEnd w:id="15"/>
      <w:r w:rsidRPr="00505D42">
        <w:t>TERCERO. Determinación de la Controversia</w:t>
      </w:r>
    </w:p>
    <w:p w14:paraId="20CA152E" w14:textId="77777777" w:rsidR="00EB529D" w:rsidRPr="00505D42" w:rsidRDefault="00EB529D">
      <w:pPr>
        <w:spacing w:after="0" w:line="360" w:lineRule="auto"/>
        <w:rPr>
          <w:color w:val="000000"/>
        </w:rPr>
      </w:pPr>
    </w:p>
    <w:p w14:paraId="039B4002" w14:textId="77777777" w:rsidR="00EB529D" w:rsidRPr="00505D42" w:rsidRDefault="00925EEC">
      <w:pPr>
        <w:spacing w:after="0" w:line="360" w:lineRule="auto"/>
        <w:rPr>
          <w:color w:val="000000"/>
        </w:rPr>
      </w:pPr>
      <w:r w:rsidRPr="00505D42">
        <w:rPr>
          <w:color w:val="000000"/>
        </w:rPr>
        <w:t>De las constancias digitales, podemos determinar que el Particular, requirió del primero de agosto de dos mil veintitrés al quince de septiembre de dos mil veinticuatro:</w:t>
      </w:r>
    </w:p>
    <w:p w14:paraId="75F34C56" w14:textId="77777777" w:rsidR="00EB529D" w:rsidRPr="00505D42" w:rsidRDefault="00EB529D">
      <w:pPr>
        <w:spacing w:after="0" w:line="360" w:lineRule="auto"/>
        <w:rPr>
          <w:color w:val="000000"/>
        </w:rPr>
      </w:pPr>
    </w:p>
    <w:p w14:paraId="11C4879D" w14:textId="77777777" w:rsidR="00EB529D" w:rsidRPr="00505D42" w:rsidRDefault="00925EEC">
      <w:pPr>
        <w:numPr>
          <w:ilvl w:val="0"/>
          <w:numId w:val="3"/>
        </w:numPr>
        <w:pBdr>
          <w:top w:val="nil"/>
          <w:left w:val="nil"/>
          <w:bottom w:val="nil"/>
          <w:right w:val="nil"/>
          <w:between w:val="nil"/>
        </w:pBdr>
        <w:spacing w:after="0" w:line="360" w:lineRule="auto"/>
        <w:rPr>
          <w:color w:val="000000"/>
        </w:rPr>
      </w:pPr>
      <w:r w:rsidRPr="00505D42">
        <w:rPr>
          <w:color w:val="000000"/>
          <w:sz w:val="20"/>
          <w:szCs w:val="20"/>
        </w:rPr>
        <w:t xml:space="preserve">Copia simple del citatorio de fecha 7 de marzo de 2024, que se menciona en el Oficio </w:t>
      </w:r>
      <w:proofErr w:type="spellStart"/>
      <w:r w:rsidRPr="00505D42">
        <w:rPr>
          <w:color w:val="000000"/>
          <w:sz w:val="20"/>
          <w:szCs w:val="20"/>
        </w:rPr>
        <w:t>DMAyE</w:t>
      </w:r>
      <w:proofErr w:type="spellEnd"/>
      <w:r w:rsidRPr="00505D42">
        <w:rPr>
          <w:color w:val="000000"/>
          <w:sz w:val="20"/>
          <w:szCs w:val="20"/>
        </w:rPr>
        <w:t>/ECA/506/2024, suscrito por el Ciudadano C.P. Ángel Amador Arenas, Encargado del Despacho de la Dirección de Medio Ambiente y Ecología el día 7 de agosto de 2024</w:t>
      </w:r>
    </w:p>
    <w:p w14:paraId="3B935BFD" w14:textId="77777777" w:rsidR="00EB529D" w:rsidRPr="00505D42" w:rsidRDefault="00EB529D">
      <w:pPr>
        <w:tabs>
          <w:tab w:val="left" w:pos="4962"/>
        </w:tabs>
        <w:spacing w:after="0" w:line="360" w:lineRule="auto"/>
        <w:rPr>
          <w:color w:val="000000"/>
        </w:rPr>
      </w:pPr>
    </w:p>
    <w:p w14:paraId="1F3CDD77" w14:textId="77777777" w:rsidR="00EB529D" w:rsidRPr="00505D42" w:rsidRDefault="00925EEC">
      <w:pPr>
        <w:tabs>
          <w:tab w:val="left" w:pos="4962"/>
        </w:tabs>
        <w:spacing w:after="0" w:line="360" w:lineRule="auto"/>
        <w:rPr>
          <w:b/>
        </w:rPr>
      </w:pPr>
      <w:r w:rsidRPr="00505D42">
        <w:rPr>
          <w:color w:val="000000"/>
        </w:rPr>
        <w:t xml:space="preserve">En respuesta el Sujeto Obligado,  refirió que se adjuntó el documento, sin embargo, fue omiso en hacer entrega de dicha información, lo que generó inconformidad en el Particular quien señaló que se refirió la entrega pero se omitió adjuntar el documento por lo que se da procedencia al medio de impugnación en términos del artículo 179 fracción V de la Ley de Transparencia y Acceso a la Información Pública del Estado de México y Municipios, que contempla que el recurso de revisión será procedente en contra de </w:t>
      </w:r>
      <w:r w:rsidRPr="00505D42">
        <w:rPr>
          <w:b/>
        </w:rPr>
        <w:t>–la entrega de información incompleta-.</w:t>
      </w:r>
    </w:p>
    <w:p w14:paraId="7D08EEED" w14:textId="77777777" w:rsidR="00EB529D" w:rsidRPr="00505D42" w:rsidRDefault="00EB529D">
      <w:pPr>
        <w:tabs>
          <w:tab w:val="left" w:pos="4962"/>
        </w:tabs>
        <w:spacing w:after="0" w:line="360" w:lineRule="auto"/>
        <w:rPr>
          <w:color w:val="000000"/>
        </w:rPr>
      </w:pPr>
    </w:p>
    <w:p w14:paraId="5AC2EBFD" w14:textId="77777777" w:rsidR="00EB529D" w:rsidRPr="00505D42" w:rsidRDefault="00925EEC">
      <w:pPr>
        <w:pStyle w:val="Ttulo2"/>
        <w:spacing w:before="0"/>
      </w:pPr>
      <w:bookmarkStart w:id="16" w:name="_heading=h.z337ya" w:colFirst="0" w:colLast="0"/>
      <w:bookmarkEnd w:id="16"/>
      <w:r w:rsidRPr="00505D42">
        <w:t>CUARTO. Marco normativo aplicable en materia de transparencia y acceso a la información pública</w:t>
      </w:r>
    </w:p>
    <w:p w14:paraId="02E4265A" w14:textId="77777777" w:rsidR="00EB529D" w:rsidRPr="00505D42" w:rsidRDefault="00EB529D">
      <w:pPr>
        <w:spacing w:after="0" w:line="360" w:lineRule="auto"/>
        <w:rPr>
          <w:color w:val="000000"/>
        </w:rPr>
      </w:pPr>
    </w:p>
    <w:p w14:paraId="059FEB38" w14:textId="77777777" w:rsidR="00EB529D" w:rsidRPr="00505D42" w:rsidRDefault="00925EEC">
      <w:pPr>
        <w:spacing w:after="0" w:line="360" w:lineRule="auto"/>
        <w:rPr>
          <w:color w:val="000000"/>
        </w:rPr>
      </w:pPr>
      <w:r w:rsidRPr="00505D42">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30F7060" w14:textId="77777777" w:rsidR="00EB529D" w:rsidRPr="00505D42" w:rsidRDefault="00EB529D">
      <w:pPr>
        <w:spacing w:after="0" w:line="360" w:lineRule="auto"/>
        <w:rPr>
          <w:color w:val="000000"/>
        </w:rPr>
      </w:pPr>
    </w:p>
    <w:p w14:paraId="62570A13" w14:textId="77777777" w:rsidR="00EB529D" w:rsidRPr="00505D42" w:rsidRDefault="00925EEC">
      <w:pPr>
        <w:spacing w:after="0" w:line="360" w:lineRule="auto"/>
        <w:rPr>
          <w:color w:val="000000"/>
        </w:rPr>
      </w:pPr>
      <w:r w:rsidRPr="00505D42">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02A6B72" w14:textId="77777777" w:rsidR="00EB529D" w:rsidRPr="00505D42" w:rsidRDefault="00EB529D">
      <w:pPr>
        <w:spacing w:after="0" w:line="360" w:lineRule="auto"/>
        <w:rPr>
          <w:color w:val="000000"/>
        </w:rPr>
      </w:pPr>
    </w:p>
    <w:p w14:paraId="3668C783" w14:textId="77777777" w:rsidR="00EB529D" w:rsidRPr="00505D42" w:rsidRDefault="00925EEC">
      <w:pPr>
        <w:spacing w:after="0" w:line="360" w:lineRule="auto"/>
        <w:rPr>
          <w:color w:val="000000"/>
        </w:rPr>
      </w:pPr>
      <w:r w:rsidRPr="00505D42">
        <w:rPr>
          <w:color w:val="000000"/>
        </w:rPr>
        <w:t xml:space="preserve">En materia local, el artículo 5°, fracción I de la Constitución Política del Estado Libre y Soberano de México, es coincidente con la Constitución Federal, en el sentido de la </w:t>
      </w:r>
      <w:r w:rsidRPr="00505D42">
        <w:rPr>
          <w:color w:val="000000"/>
        </w:rPr>
        <w:lastRenderedPageBreak/>
        <w:t>publicidad de toda la información, con la única restricción de proteger el interés público, así como la información referente a la intimidad de la vida privada y la imagen de las personas, con las excepciones que establezca la ley reglamentaria.</w:t>
      </w:r>
    </w:p>
    <w:p w14:paraId="6CBAB0EC" w14:textId="77777777" w:rsidR="00EB529D" w:rsidRPr="00505D42" w:rsidRDefault="00EB529D">
      <w:pPr>
        <w:spacing w:after="0" w:line="360" w:lineRule="auto"/>
        <w:rPr>
          <w:color w:val="000000"/>
        </w:rPr>
      </w:pPr>
    </w:p>
    <w:p w14:paraId="512240C0" w14:textId="77777777" w:rsidR="00EB529D" w:rsidRPr="00505D42" w:rsidRDefault="00925EEC">
      <w:pPr>
        <w:spacing w:after="0" w:line="360" w:lineRule="auto"/>
        <w:rPr>
          <w:color w:val="000000"/>
        </w:rPr>
      </w:pPr>
      <w:r w:rsidRPr="00505D42">
        <w:rPr>
          <w:color w:val="000000"/>
        </w:rPr>
        <w:t>Por su parte, la Ley de Transparencia y Acceso a la Información Pública del Estado de México y Municipios (Reglamentaria del artículo 5° de la Constitución Local), establece lo siguiente:</w:t>
      </w:r>
    </w:p>
    <w:p w14:paraId="2A1AD8B3" w14:textId="77777777" w:rsidR="00EB529D" w:rsidRPr="00505D42" w:rsidRDefault="00EB529D">
      <w:pPr>
        <w:spacing w:after="0" w:line="360" w:lineRule="auto"/>
        <w:rPr>
          <w:color w:val="000000"/>
        </w:rPr>
      </w:pPr>
    </w:p>
    <w:p w14:paraId="62F8016C" w14:textId="77777777" w:rsidR="00EB529D" w:rsidRPr="00505D42" w:rsidRDefault="00925EEC">
      <w:pPr>
        <w:spacing w:after="0" w:line="360" w:lineRule="auto"/>
        <w:rPr>
          <w:color w:val="000000"/>
        </w:rPr>
      </w:pPr>
      <w:r w:rsidRPr="00505D42">
        <w:rPr>
          <w:color w:val="000000"/>
        </w:rPr>
        <w:t>El artículo 12, que, quienes generen, recopilen, administren, manejen, procesen, archiven o conserven información pública serán responsables de la misma.</w:t>
      </w:r>
    </w:p>
    <w:p w14:paraId="5F5B877D" w14:textId="77777777" w:rsidR="00EB529D" w:rsidRPr="00505D42" w:rsidRDefault="00EB529D">
      <w:pPr>
        <w:spacing w:after="0" w:line="360" w:lineRule="auto"/>
        <w:rPr>
          <w:color w:val="000000"/>
        </w:rPr>
      </w:pPr>
    </w:p>
    <w:p w14:paraId="5569BEE5" w14:textId="77777777" w:rsidR="00EB529D" w:rsidRPr="00505D42" w:rsidRDefault="00925EEC">
      <w:pPr>
        <w:widowControl w:val="0"/>
        <w:spacing w:after="0" w:line="360" w:lineRule="auto"/>
        <w:rPr>
          <w:color w:val="000000"/>
        </w:rPr>
      </w:pPr>
      <w:r w:rsidRPr="00505D42">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54CD3407" w14:textId="77777777" w:rsidR="00EB529D" w:rsidRPr="00505D42" w:rsidRDefault="00EB529D">
      <w:pPr>
        <w:spacing w:after="0" w:line="360" w:lineRule="auto"/>
        <w:rPr>
          <w:color w:val="000000"/>
        </w:rPr>
      </w:pPr>
    </w:p>
    <w:p w14:paraId="5F51CC67" w14:textId="77777777" w:rsidR="00EB529D" w:rsidRPr="00505D42" w:rsidRDefault="00925EEC">
      <w:pPr>
        <w:spacing w:after="0" w:line="360" w:lineRule="auto"/>
        <w:rPr>
          <w:color w:val="000000"/>
        </w:rPr>
      </w:pPr>
      <w:r w:rsidRPr="00505D42">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01B7FC8" w14:textId="77777777" w:rsidR="00EB529D" w:rsidRPr="00505D42" w:rsidRDefault="00EB529D">
      <w:pPr>
        <w:spacing w:after="0" w:line="360" w:lineRule="auto"/>
        <w:rPr>
          <w:color w:val="000000"/>
        </w:rPr>
      </w:pPr>
    </w:p>
    <w:p w14:paraId="1A01F8DF" w14:textId="77777777" w:rsidR="00EB529D" w:rsidRPr="00505D42" w:rsidRDefault="00925EEC">
      <w:pPr>
        <w:pStyle w:val="Ttulo2"/>
        <w:spacing w:before="0"/>
      </w:pPr>
      <w:bookmarkStart w:id="17" w:name="_heading=h.3j2qqm3" w:colFirst="0" w:colLast="0"/>
      <w:bookmarkEnd w:id="17"/>
      <w:r w:rsidRPr="00505D42">
        <w:t>QUINTO. Estudio de Fondo</w:t>
      </w:r>
    </w:p>
    <w:p w14:paraId="58B534FD" w14:textId="77777777" w:rsidR="00EB529D" w:rsidRPr="00505D42" w:rsidRDefault="00EB529D">
      <w:pPr>
        <w:spacing w:after="0" w:line="360" w:lineRule="auto"/>
        <w:rPr>
          <w:color w:val="000000"/>
        </w:rPr>
      </w:pPr>
    </w:p>
    <w:p w14:paraId="3ABEADAB" w14:textId="77777777" w:rsidR="00EB529D" w:rsidRPr="00505D42" w:rsidRDefault="00925EEC">
      <w:pPr>
        <w:spacing w:after="0" w:line="360" w:lineRule="auto"/>
        <w:rPr>
          <w:color w:val="000000"/>
        </w:rPr>
      </w:pPr>
      <w:r w:rsidRPr="00505D42">
        <w:rPr>
          <w:color w:val="000000"/>
        </w:rPr>
        <w:t xml:space="preserve">Una vez descritas las constancias digitales, debemos señalar que el Particular requirió un citatorio, de fecha 7 de marzo de 2024, que es mencionado el oficio </w:t>
      </w:r>
      <w:proofErr w:type="spellStart"/>
      <w:r w:rsidRPr="00505D42">
        <w:rPr>
          <w:color w:val="000000"/>
        </w:rPr>
        <w:t>DMAyE</w:t>
      </w:r>
      <w:proofErr w:type="spellEnd"/>
      <w:r w:rsidRPr="00505D42">
        <w:rPr>
          <w:color w:val="000000"/>
        </w:rPr>
        <w:t>/ECA/506/2024 suscrito por el Ciudadano C.P. Ángel Amador Arenas, Encargado del Despacho de la Dirección de Medio Ambiente y Ecología el día 7 de agosto de 2024.</w:t>
      </w:r>
    </w:p>
    <w:p w14:paraId="40195835" w14:textId="77777777" w:rsidR="00EB529D" w:rsidRPr="00505D42" w:rsidRDefault="00EB529D">
      <w:pPr>
        <w:spacing w:after="0" w:line="360" w:lineRule="auto"/>
        <w:rPr>
          <w:color w:val="000000"/>
        </w:rPr>
      </w:pPr>
    </w:p>
    <w:p w14:paraId="2759AFFD" w14:textId="77777777" w:rsidR="00EB529D" w:rsidRPr="00505D42" w:rsidRDefault="00925EEC">
      <w:pPr>
        <w:spacing w:after="0" w:line="360" w:lineRule="auto"/>
        <w:rPr>
          <w:color w:val="000000"/>
        </w:rPr>
      </w:pPr>
      <w:r w:rsidRPr="00505D42">
        <w:rPr>
          <w:color w:val="000000"/>
        </w:rPr>
        <w:lastRenderedPageBreak/>
        <w:t>El Sujeto Obligado, en respuesta, señaló que se entregaba dicha información adjunta, pero omitió entregar dicho documento; ahora bien a través del informe justificado, remitió ofició número DMAYE/ECA/137/DIVNA/015/2024, que contiene un citatorio a una Particular, que no se puso a la vista, por tener datos de personas físicas, como lo es de dos ciudadanas, un domicilio que en apariencia es Particular, un número telefónico además de que en la constancia de notificación, dejaron visibles domicilio particular, parentesco de quien recibió la notificación, número de credencial para votar y firma de quien recibió la notificación, por lo que no se dio vista de este documento.</w:t>
      </w:r>
    </w:p>
    <w:p w14:paraId="36C1425F" w14:textId="77777777" w:rsidR="00EB529D" w:rsidRPr="00505D42" w:rsidRDefault="00EB529D">
      <w:pPr>
        <w:spacing w:after="0" w:line="360" w:lineRule="auto"/>
        <w:rPr>
          <w:color w:val="000000"/>
        </w:rPr>
      </w:pPr>
    </w:p>
    <w:p w14:paraId="2F1BF89A" w14:textId="77777777" w:rsidR="00EB529D" w:rsidRPr="00505D42" w:rsidRDefault="00925EEC">
      <w:pPr>
        <w:spacing w:after="0" w:line="360" w:lineRule="auto"/>
        <w:rPr>
          <w:color w:val="000000"/>
        </w:rPr>
      </w:pPr>
      <w:r w:rsidRPr="00505D42">
        <w:rPr>
          <w:color w:val="000000"/>
        </w:rPr>
        <w:t>A saber, este Organismo Garante, no cuenta con facultades para pronunciarse sobre la veracidad o validez de los documentos aportados por los Sujetos Obligados, en este contexto, toda vez que el Particular no pudo ver el documento, pero que este ya fue entregado por el Sujeto Obligado, lo procedente es ordenar su entrega en una versión pública correcta, en donde se eliminen el nombre del peticionario, domicilios particulares, teléfono, parentesco y el número de credencial para votar.</w:t>
      </w:r>
    </w:p>
    <w:p w14:paraId="5F1CE75D" w14:textId="77777777" w:rsidR="00EB529D" w:rsidRPr="00505D42" w:rsidRDefault="00EB529D">
      <w:pPr>
        <w:spacing w:after="0" w:line="360" w:lineRule="auto"/>
        <w:rPr>
          <w:b/>
          <w:color w:val="000000"/>
        </w:rPr>
      </w:pPr>
    </w:p>
    <w:p w14:paraId="72E4B632" w14:textId="77777777" w:rsidR="00EB529D" w:rsidRPr="00505D42" w:rsidRDefault="00925EEC">
      <w:pPr>
        <w:spacing w:after="0" w:line="360" w:lineRule="auto"/>
        <w:rPr>
          <w:color w:val="000000"/>
        </w:rPr>
      </w:pPr>
      <w:r w:rsidRPr="00505D42">
        <w:rPr>
          <w:color w:val="000000"/>
        </w:rPr>
        <w:t>Al respecto, debemos señalar que el documento remitido por el Sujeto Obligado, es un citatorio para dar contestación a un derecho de petición, para lo cual, el acuse de la recepción, esto es, el nombre y firma de quien recibe, es información de naturaleza pública, pues permea conocer que dicho documento fue notificado efectivamente.</w:t>
      </w:r>
    </w:p>
    <w:p w14:paraId="4B2E8D15" w14:textId="77777777" w:rsidR="00EB529D" w:rsidRPr="00505D42" w:rsidRDefault="00EB529D">
      <w:pPr>
        <w:spacing w:after="0" w:line="360" w:lineRule="auto"/>
        <w:rPr>
          <w:color w:val="000000"/>
        </w:rPr>
      </w:pPr>
    </w:p>
    <w:p w14:paraId="53E72E47" w14:textId="77777777" w:rsidR="00EB529D" w:rsidRPr="00505D42" w:rsidRDefault="00925EEC">
      <w:pPr>
        <w:spacing w:after="0" w:line="360" w:lineRule="auto"/>
        <w:rPr>
          <w:color w:val="000000"/>
        </w:rPr>
      </w:pPr>
      <w:r w:rsidRPr="00505D42">
        <w:rPr>
          <w:color w:val="000000"/>
        </w:rPr>
        <w:t>Ahora bien, únicamente para contextualizar la naturaleza de la información debemos señalar que en términos del artículo 8° de la Constitución Política de los Estados Unidos Mexicanos, todos los ciudadanos de la República pueden solicitar a las autoridades, lo que implica que recaiga una respuesta.</w:t>
      </w:r>
    </w:p>
    <w:p w14:paraId="66E736DA" w14:textId="77777777" w:rsidR="00EB529D" w:rsidRPr="00505D42" w:rsidRDefault="00EB529D">
      <w:pPr>
        <w:spacing w:after="0" w:line="360" w:lineRule="auto"/>
        <w:rPr>
          <w:color w:val="000000"/>
        </w:rPr>
      </w:pPr>
    </w:p>
    <w:p w14:paraId="4F3039F6" w14:textId="77777777" w:rsidR="00EB529D" w:rsidRPr="00505D42" w:rsidRDefault="00925EEC">
      <w:pPr>
        <w:spacing w:after="0" w:line="360" w:lineRule="auto"/>
        <w:rPr>
          <w:color w:val="000000"/>
        </w:rPr>
      </w:pPr>
      <w:r w:rsidRPr="00505D42">
        <w:rPr>
          <w:color w:val="000000"/>
        </w:rPr>
        <w:lastRenderedPageBreak/>
        <w:t>Entonces, la información solicitada por el Particular, es aquella que se relaciona a la citación para recibir respuesta a un derecho de petición.</w:t>
      </w:r>
    </w:p>
    <w:p w14:paraId="082C7A5F" w14:textId="77777777" w:rsidR="00EB529D" w:rsidRPr="00505D42" w:rsidRDefault="00EB529D">
      <w:pPr>
        <w:spacing w:after="0" w:line="360" w:lineRule="auto"/>
        <w:rPr>
          <w:color w:val="000000"/>
        </w:rPr>
      </w:pPr>
    </w:p>
    <w:p w14:paraId="2D5F467C" w14:textId="77777777" w:rsidR="00EB529D" w:rsidRPr="00505D42" w:rsidRDefault="00925EEC">
      <w:pPr>
        <w:pStyle w:val="Ttulo2"/>
        <w:spacing w:before="0"/>
      </w:pPr>
      <w:bookmarkStart w:id="18" w:name="_heading=h.1y810tw" w:colFirst="0" w:colLast="0"/>
      <w:bookmarkEnd w:id="18"/>
      <w:r w:rsidRPr="00505D42">
        <w:t>SEXTO. Versión pública</w:t>
      </w:r>
    </w:p>
    <w:p w14:paraId="3B1FD0D3" w14:textId="77777777" w:rsidR="00EB529D" w:rsidRPr="00505D42" w:rsidRDefault="00EB529D">
      <w:pPr>
        <w:spacing w:after="0" w:line="360" w:lineRule="auto"/>
      </w:pPr>
    </w:p>
    <w:p w14:paraId="4E9AF6F5" w14:textId="77777777" w:rsidR="00EB529D" w:rsidRPr="00505D42" w:rsidRDefault="00925EEC">
      <w:pPr>
        <w:spacing w:after="0" w:line="360" w:lineRule="auto"/>
      </w:pPr>
      <w:r w:rsidRPr="00505D42">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2A00F9B6" w14:textId="77777777" w:rsidR="00EB529D" w:rsidRPr="00505D42" w:rsidRDefault="00EB529D">
      <w:pPr>
        <w:spacing w:after="0" w:line="360" w:lineRule="auto"/>
      </w:pPr>
    </w:p>
    <w:p w14:paraId="02787364" w14:textId="77777777" w:rsidR="00EB529D" w:rsidRPr="00505D42" w:rsidRDefault="00925EEC">
      <w:pPr>
        <w:spacing w:after="0" w:line="360" w:lineRule="auto"/>
      </w:pPr>
      <w:r w:rsidRPr="00505D42">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1EF869D" w14:textId="77777777" w:rsidR="00EB529D" w:rsidRPr="00505D42" w:rsidRDefault="00EB529D">
      <w:pPr>
        <w:spacing w:after="0" w:line="360" w:lineRule="auto"/>
      </w:pPr>
    </w:p>
    <w:p w14:paraId="3D0C1339" w14:textId="77777777" w:rsidR="00EB529D" w:rsidRPr="00505D42" w:rsidRDefault="00925EEC">
      <w:pPr>
        <w:spacing w:after="0" w:line="360" w:lineRule="auto"/>
      </w:pPr>
      <w:r w:rsidRPr="00505D42">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134A488D" w14:textId="77777777" w:rsidR="00EB529D" w:rsidRPr="00505D42" w:rsidRDefault="00EB529D">
      <w:pPr>
        <w:spacing w:after="0" w:line="360" w:lineRule="auto"/>
      </w:pPr>
    </w:p>
    <w:p w14:paraId="23CE10B5" w14:textId="77777777" w:rsidR="00EB529D" w:rsidRPr="00505D42" w:rsidRDefault="00925EEC">
      <w:pPr>
        <w:spacing w:after="0" w:line="360" w:lineRule="auto"/>
      </w:pPr>
      <w:r w:rsidRPr="00505D42">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363AE2C" w14:textId="77777777" w:rsidR="00EB529D" w:rsidRPr="00505D42" w:rsidRDefault="00EB529D">
      <w:pPr>
        <w:spacing w:after="0" w:line="360" w:lineRule="auto"/>
      </w:pPr>
    </w:p>
    <w:p w14:paraId="121D8D3A" w14:textId="77777777" w:rsidR="00EB529D" w:rsidRPr="00505D42" w:rsidRDefault="00925EEC">
      <w:pPr>
        <w:spacing w:after="0" w:line="360" w:lineRule="auto"/>
      </w:pPr>
      <w:r w:rsidRPr="00505D42">
        <w:t>En términos de lo expuesto, la documentación y aquellos datos que se consideren confidenciales, serán una limitante del derecho de acceso a la información, siempre y cuando:</w:t>
      </w:r>
    </w:p>
    <w:p w14:paraId="12BFA93D" w14:textId="77777777" w:rsidR="00EB529D" w:rsidRPr="00505D42" w:rsidRDefault="00EB529D">
      <w:pPr>
        <w:spacing w:after="0" w:line="360" w:lineRule="auto"/>
      </w:pPr>
    </w:p>
    <w:p w14:paraId="5DCC415B" w14:textId="77777777" w:rsidR="00EB529D" w:rsidRPr="00505D42" w:rsidRDefault="00925EEC">
      <w:pPr>
        <w:numPr>
          <w:ilvl w:val="0"/>
          <w:numId w:val="2"/>
        </w:numPr>
        <w:spacing w:after="0" w:line="360" w:lineRule="auto"/>
      </w:pPr>
      <w:r w:rsidRPr="00505D42">
        <w:t xml:space="preserve">Se trate de datos personales o información privada; esto es, información concerniente a una persona física o jurídico colectiva y que ésta sea identificada o identificable. </w:t>
      </w:r>
    </w:p>
    <w:p w14:paraId="7FF422BC" w14:textId="77777777" w:rsidR="00EB529D" w:rsidRPr="00505D42" w:rsidRDefault="00925EEC">
      <w:pPr>
        <w:numPr>
          <w:ilvl w:val="0"/>
          <w:numId w:val="2"/>
        </w:numPr>
        <w:spacing w:after="0" w:line="360" w:lineRule="auto"/>
      </w:pPr>
      <w:r w:rsidRPr="00505D42">
        <w:t xml:space="preserve">Para la difusión de los datos, se requiera el consentimiento del titular. </w:t>
      </w:r>
    </w:p>
    <w:p w14:paraId="53E58EF7" w14:textId="77777777" w:rsidR="00EB529D" w:rsidRPr="00505D42" w:rsidRDefault="00EB529D">
      <w:pPr>
        <w:spacing w:after="0" w:line="360" w:lineRule="auto"/>
      </w:pPr>
    </w:p>
    <w:p w14:paraId="28AA7F8F" w14:textId="77777777" w:rsidR="00EB529D" w:rsidRPr="00505D42" w:rsidRDefault="00925EEC">
      <w:pPr>
        <w:spacing w:after="0" w:line="360" w:lineRule="auto"/>
      </w:pPr>
      <w:r w:rsidRPr="00505D42">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2FEC6505" w14:textId="77777777" w:rsidR="00EB529D" w:rsidRPr="00505D42" w:rsidRDefault="00EB529D">
      <w:pPr>
        <w:spacing w:after="0" w:line="360" w:lineRule="auto"/>
      </w:pPr>
    </w:p>
    <w:p w14:paraId="1AEC4304" w14:textId="77777777" w:rsidR="00EB529D" w:rsidRPr="00505D42" w:rsidRDefault="00925EEC">
      <w:pPr>
        <w:spacing w:after="0" w:line="360" w:lineRule="auto"/>
      </w:pPr>
      <w:r w:rsidRPr="00505D42">
        <w:lastRenderedPageBreak/>
        <w:t>Además, en el artículo 5° de dicho ordenamiento jurídico, establece que es la Ley aplicable para todo tratamiento de datos personales. 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4D3ADE4" w14:textId="77777777" w:rsidR="00EB529D" w:rsidRPr="00505D42" w:rsidRDefault="00EB529D">
      <w:pPr>
        <w:spacing w:after="0" w:line="360" w:lineRule="auto"/>
      </w:pPr>
    </w:p>
    <w:p w14:paraId="77C301EE" w14:textId="77777777" w:rsidR="00EB529D" w:rsidRPr="00505D42" w:rsidRDefault="00925EEC">
      <w:pPr>
        <w:spacing w:after="0" w:line="360" w:lineRule="auto"/>
      </w:pPr>
      <w:r w:rsidRPr="00505D42">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F2DFC47" w14:textId="77777777" w:rsidR="00EB529D" w:rsidRPr="00505D42" w:rsidRDefault="00EB529D">
      <w:pPr>
        <w:spacing w:after="0" w:line="360" w:lineRule="auto"/>
      </w:pPr>
    </w:p>
    <w:p w14:paraId="7233EA29" w14:textId="77777777" w:rsidR="00EB529D" w:rsidRPr="00505D42" w:rsidRDefault="00925EEC">
      <w:pPr>
        <w:spacing w:after="0" w:line="360" w:lineRule="auto"/>
      </w:pPr>
      <w:r w:rsidRPr="00505D42">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4CAB13D7" w14:textId="77777777" w:rsidR="00EB529D" w:rsidRPr="00505D42" w:rsidRDefault="00925EEC">
      <w:pPr>
        <w:spacing w:after="0" w:line="360" w:lineRule="auto"/>
      </w:pPr>
      <w:r w:rsidRPr="00505D42">
        <w:t>De tal suerte, las instituciones públicas tienen la doble responsabilidad, por un lado, de proteger los datos personales y por otro, darles publicidad cuando la relevancia de esos datos sea de interés público.</w:t>
      </w:r>
    </w:p>
    <w:p w14:paraId="5A24FD24" w14:textId="77777777" w:rsidR="00EB529D" w:rsidRPr="00505D42" w:rsidRDefault="00EB529D">
      <w:pPr>
        <w:spacing w:after="0" w:line="360" w:lineRule="auto"/>
      </w:pPr>
    </w:p>
    <w:p w14:paraId="58102658" w14:textId="77777777" w:rsidR="00EB529D" w:rsidRPr="00505D42" w:rsidRDefault="00925EEC">
      <w:pPr>
        <w:spacing w:after="0" w:line="360" w:lineRule="auto"/>
      </w:pPr>
      <w:r w:rsidRPr="00505D42">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7E9BD6C1" w14:textId="77777777" w:rsidR="00EB529D" w:rsidRPr="00505D42" w:rsidRDefault="00EB529D">
      <w:pPr>
        <w:spacing w:after="0" w:line="360" w:lineRule="auto"/>
      </w:pPr>
    </w:p>
    <w:p w14:paraId="3B8AB3AF" w14:textId="77777777" w:rsidR="00EB529D" w:rsidRPr="00505D42" w:rsidRDefault="00925EEC">
      <w:pPr>
        <w:spacing w:after="0" w:line="360" w:lineRule="auto"/>
      </w:pPr>
      <w:r w:rsidRPr="00505D42">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531C06EE" w14:textId="77777777" w:rsidR="00EB529D" w:rsidRPr="00505D42" w:rsidRDefault="00EB529D">
      <w:pPr>
        <w:spacing w:after="0" w:line="360" w:lineRule="auto"/>
      </w:pPr>
    </w:p>
    <w:p w14:paraId="7542C7CD" w14:textId="77777777" w:rsidR="00EB529D" w:rsidRPr="00505D42" w:rsidRDefault="00925EEC">
      <w:pPr>
        <w:spacing w:after="0" w:line="360" w:lineRule="auto"/>
      </w:pPr>
      <w:r w:rsidRPr="00505D42">
        <w:t>En consecuencia, aquellos datos que únicamente versan sobre la vida privada de las personas deberán ser eliminadas de las versiones pública, previa aprobación del Comité de Transparencia.</w:t>
      </w:r>
    </w:p>
    <w:p w14:paraId="1DF80088" w14:textId="77777777" w:rsidR="00EB529D" w:rsidRPr="00505D42" w:rsidRDefault="00EB529D">
      <w:pPr>
        <w:pStyle w:val="Ttulo2"/>
        <w:spacing w:before="0" w:after="0"/>
      </w:pPr>
      <w:bookmarkStart w:id="19" w:name="_heading=h.91w7qermj9f6" w:colFirst="0" w:colLast="0"/>
      <w:bookmarkEnd w:id="19"/>
    </w:p>
    <w:p w14:paraId="4E391B07" w14:textId="77777777" w:rsidR="00EB529D" w:rsidRPr="00505D42" w:rsidRDefault="00925EEC">
      <w:pPr>
        <w:pStyle w:val="Ttulo2"/>
        <w:spacing w:before="0" w:after="0"/>
      </w:pPr>
      <w:bookmarkStart w:id="20" w:name="_heading=h.4i7ojhp" w:colFirst="0" w:colLast="0"/>
      <w:bookmarkEnd w:id="20"/>
      <w:r w:rsidRPr="00505D42">
        <w:t>SÉPTIMO. Decisión</w:t>
      </w:r>
    </w:p>
    <w:p w14:paraId="7FCEA92A" w14:textId="77777777" w:rsidR="00EB529D" w:rsidRPr="00505D42" w:rsidRDefault="00EB529D">
      <w:pPr>
        <w:spacing w:after="0" w:line="360" w:lineRule="auto"/>
        <w:rPr>
          <w:b/>
        </w:rPr>
      </w:pPr>
    </w:p>
    <w:p w14:paraId="363CB75B" w14:textId="77777777" w:rsidR="00EB529D" w:rsidRPr="00505D42" w:rsidRDefault="00925EEC">
      <w:pPr>
        <w:spacing w:after="0" w:line="360" w:lineRule="auto"/>
        <w:ind w:right="-93"/>
        <w:rPr>
          <w:color w:val="000000"/>
        </w:rPr>
      </w:pPr>
      <w:r w:rsidRPr="00505D42">
        <w:lastRenderedPageBreak/>
        <w:t xml:space="preserve">Con fundamento en el artículo 186, fracción III, de la Ley de Transparencia y Acceso a la Información Pública del Estado de México y Municipios, este Instituto considera procedente </w:t>
      </w:r>
      <w:r w:rsidRPr="00505D42">
        <w:rPr>
          <w:b/>
        </w:rPr>
        <w:t xml:space="preserve">REVOCAR </w:t>
      </w:r>
      <w:r w:rsidRPr="00505D42">
        <w:rPr>
          <w:color w:val="000000"/>
        </w:rPr>
        <w:t>la respuesta otorgada a la solicitud de información.</w:t>
      </w:r>
    </w:p>
    <w:p w14:paraId="5252E4B7" w14:textId="77777777" w:rsidR="00EB529D" w:rsidRPr="00505D42" w:rsidRDefault="00EB529D">
      <w:pPr>
        <w:spacing w:after="0" w:line="360" w:lineRule="auto"/>
        <w:ind w:right="-93"/>
      </w:pPr>
    </w:p>
    <w:p w14:paraId="511D2555" w14:textId="77777777" w:rsidR="00EB529D" w:rsidRPr="00505D42" w:rsidRDefault="00925EEC">
      <w:pPr>
        <w:spacing w:after="0" w:line="360" w:lineRule="auto"/>
        <w:rPr>
          <w:b/>
        </w:rPr>
      </w:pPr>
      <w:r w:rsidRPr="00505D42">
        <w:rPr>
          <w:b/>
        </w:rPr>
        <w:t>Términos de la Resolución para conocimiento del Particular</w:t>
      </w:r>
    </w:p>
    <w:p w14:paraId="662E1A73" w14:textId="77777777" w:rsidR="00EB529D" w:rsidRPr="00505D42" w:rsidRDefault="00EB529D">
      <w:pPr>
        <w:spacing w:after="0" w:line="360" w:lineRule="auto"/>
        <w:rPr>
          <w:b/>
        </w:rPr>
      </w:pPr>
    </w:p>
    <w:p w14:paraId="11B98F30" w14:textId="77777777" w:rsidR="00EB529D" w:rsidRPr="00505D42" w:rsidRDefault="00925EEC">
      <w:pPr>
        <w:spacing w:after="0" w:line="360" w:lineRule="auto"/>
        <w:ind w:right="-93"/>
        <w:rPr>
          <w:color w:val="000000"/>
        </w:rPr>
      </w:pPr>
      <w:bookmarkStart w:id="21" w:name="_heading=h.1fob9te" w:colFirst="0" w:colLast="0"/>
      <w:bookmarkEnd w:id="21"/>
      <w:r w:rsidRPr="00505D42">
        <w:rPr>
          <w:color w:val="000000"/>
        </w:rPr>
        <w:t>Se le hace del conocimiento al Particular, que, en el presente caso se le concede la razón pues en efecto, no se hizo entrega de la información en respuesta, mientras que en informe justificado si bien se adjuntó esta no se pudo poner a la vista por contener datos personales.</w:t>
      </w:r>
    </w:p>
    <w:p w14:paraId="16B6DD03" w14:textId="77777777" w:rsidR="00EB529D" w:rsidRPr="00505D42" w:rsidRDefault="00EB529D">
      <w:pPr>
        <w:spacing w:after="0" w:line="360" w:lineRule="auto"/>
      </w:pPr>
    </w:p>
    <w:p w14:paraId="004974E4" w14:textId="77777777" w:rsidR="00EB529D" w:rsidRPr="00505D42" w:rsidRDefault="00925EEC">
      <w:pPr>
        <w:spacing w:after="0" w:line="360" w:lineRule="auto"/>
        <w:rPr>
          <w:u w:val="single"/>
        </w:rPr>
      </w:pPr>
      <w:r w:rsidRPr="00505D42">
        <w:rPr>
          <w:color w:val="000000"/>
          <w:u w:val="singl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1D15F62B" w14:textId="77777777" w:rsidR="00EB529D" w:rsidRPr="00505D42" w:rsidRDefault="00EB529D">
      <w:pPr>
        <w:spacing w:after="0" w:line="360" w:lineRule="auto"/>
      </w:pPr>
    </w:p>
    <w:p w14:paraId="6E9190F5" w14:textId="77777777" w:rsidR="00EB529D" w:rsidRPr="00505D42" w:rsidRDefault="00925EEC">
      <w:pPr>
        <w:spacing w:after="0" w:line="360" w:lineRule="auto"/>
      </w:pPr>
      <w:r w:rsidRPr="00505D42">
        <w:t>Por lo expuesto y fundado, este Pleno:</w:t>
      </w:r>
    </w:p>
    <w:p w14:paraId="6172FE37" w14:textId="77777777" w:rsidR="00EB529D" w:rsidRPr="00505D42" w:rsidRDefault="00EB529D">
      <w:pPr>
        <w:pStyle w:val="Ttulo1"/>
        <w:spacing w:before="0" w:after="0"/>
      </w:pPr>
      <w:bookmarkStart w:id="22" w:name="_heading=h.2xcytpi" w:colFirst="0" w:colLast="0"/>
      <w:bookmarkEnd w:id="22"/>
    </w:p>
    <w:p w14:paraId="138F5D86" w14:textId="77777777" w:rsidR="00EB529D" w:rsidRPr="00505D42" w:rsidRDefault="00925EEC">
      <w:pPr>
        <w:pStyle w:val="Ttulo1"/>
        <w:spacing w:before="0"/>
      </w:pPr>
      <w:r w:rsidRPr="00505D42">
        <w:t>R E S U E L V E</w:t>
      </w:r>
    </w:p>
    <w:p w14:paraId="7E03937A" w14:textId="77777777" w:rsidR="00EB529D" w:rsidRPr="00505D42" w:rsidRDefault="00EB529D">
      <w:pPr>
        <w:spacing w:after="0" w:line="360" w:lineRule="auto"/>
      </w:pPr>
    </w:p>
    <w:p w14:paraId="6A3D9931" w14:textId="77777777" w:rsidR="00EB529D" w:rsidRPr="00505D42" w:rsidRDefault="00925EEC">
      <w:pPr>
        <w:spacing w:after="0" w:line="360" w:lineRule="auto"/>
        <w:rPr>
          <w:color w:val="000000"/>
        </w:rPr>
      </w:pPr>
      <w:r w:rsidRPr="00505D42">
        <w:rPr>
          <w:b/>
          <w:color w:val="000000"/>
        </w:rPr>
        <w:t xml:space="preserve">PRIMERO. </w:t>
      </w:r>
      <w:r w:rsidRPr="00505D42">
        <w:rPr>
          <w:color w:val="000000"/>
        </w:rPr>
        <w:t xml:space="preserve">Se </w:t>
      </w:r>
      <w:r w:rsidRPr="00505D42">
        <w:rPr>
          <w:b/>
          <w:color w:val="000000"/>
        </w:rPr>
        <w:t xml:space="preserve">REVOCA </w:t>
      </w:r>
      <w:r w:rsidRPr="00505D42">
        <w:rPr>
          <w:color w:val="000000"/>
        </w:rPr>
        <w:t xml:space="preserve">la respuesta otorgada por el Ayuntamiento de Ecatepec de Morelos a la solicitud de acceso a la información </w:t>
      </w:r>
      <w:r w:rsidRPr="00505D42">
        <w:rPr>
          <w:b/>
          <w:color w:val="0D0D0D"/>
        </w:rPr>
        <w:t>01156/ECATEPEC/IP/2024</w:t>
      </w:r>
      <w:r w:rsidRPr="00505D42">
        <w:rPr>
          <w:color w:val="000000"/>
        </w:rPr>
        <w:t xml:space="preserve">, por resultar </w:t>
      </w:r>
      <w:r w:rsidRPr="00505D42">
        <w:rPr>
          <w:b/>
          <w:color w:val="000000"/>
        </w:rPr>
        <w:t xml:space="preserve">FUNDADOS </w:t>
      </w:r>
      <w:r w:rsidRPr="00505D42">
        <w:rPr>
          <w:color w:val="000000"/>
        </w:rPr>
        <w:t>los agravios</w:t>
      </w:r>
      <w:r w:rsidRPr="00505D42">
        <w:rPr>
          <w:b/>
          <w:color w:val="000000"/>
        </w:rPr>
        <w:t xml:space="preserve"> </w:t>
      </w:r>
      <w:r w:rsidRPr="00505D42">
        <w:rPr>
          <w:color w:val="000000"/>
        </w:rPr>
        <w:t xml:space="preserve">hechos valer por el Particular, en el Recurso de Revisión </w:t>
      </w:r>
      <w:r w:rsidRPr="00505D42">
        <w:rPr>
          <w:b/>
        </w:rPr>
        <w:t>05286/INFOEM/IP/RR/2024</w:t>
      </w:r>
      <w:r w:rsidRPr="00505D42">
        <w:rPr>
          <w:b/>
          <w:color w:val="000000"/>
        </w:rPr>
        <w:t xml:space="preserve">, </w:t>
      </w:r>
      <w:r w:rsidRPr="00505D42">
        <w:rPr>
          <w:color w:val="000000"/>
        </w:rPr>
        <w:t xml:space="preserve">en términos de los Considerandos QUINTO y SÉPTIMO de la presente Resolución.  </w:t>
      </w:r>
    </w:p>
    <w:p w14:paraId="582ADFF7" w14:textId="77777777" w:rsidR="00EB529D" w:rsidRPr="00505D42" w:rsidRDefault="00EB529D">
      <w:pPr>
        <w:spacing w:after="0" w:line="360" w:lineRule="auto"/>
        <w:rPr>
          <w:b/>
        </w:rPr>
      </w:pPr>
    </w:p>
    <w:p w14:paraId="7FDEE789" w14:textId="77777777" w:rsidR="00EB529D" w:rsidRPr="00505D42" w:rsidRDefault="00925EEC">
      <w:pPr>
        <w:spacing w:after="0" w:line="360" w:lineRule="auto"/>
        <w:rPr>
          <w:color w:val="000000"/>
        </w:rPr>
      </w:pPr>
      <w:r w:rsidRPr="00505D42">
        <w:rPr>
          <w:b/>
        </w:rPr>
        <w:lastRenderedPageBreak/>
        <w:t xml:space="preserve">SEGUNDO. </w:t>
      </w:r>
      <w:r w:rsidRPr="00505D42">
        <w:rPr>
          <w:color w:val="000000"/>
        </w:rPr>
        <w:t xml:space="preserve">Se </w:t>
      </w:r>
      <w:r w:rsidRPr="00505D42">
        <w:rPr>
          <w:b/>
          <w:color w:val="000000"/>
        </w:rPr>
        <w:t>ORDENA</w:t>
      </w:r>
      <w:r w:rsidRPr="00505D42">
        <w:rPr>
          <w:color w:val="000000"/>
        </w:rPr>
        <w:t xml:space="preserve"> al Sujeto Obligado, a efecto de que entregue a través del SAIMEX, en versión pública, el oficio DMAYE/ECA/137/DIVNA/015/2024, remitido en informe justificado.</w:t>
      </w:r>
    </w:p>
    <w:p w14:paraId="256566B0" w14:textId="77777777" w:rsidR="00EB529D" w:rsidRPr="00505D42" w:rsidRDefault="00EB529D">
      <w:pPr>
        <w:spacing w:after="0" w:line="360" w:lineRule="auto"/>
        <w:rPr>
          <w:color w:val="000000"/>
        </w:rPr>
      </w:pPr>
    </w:p>
    <w:p w14:paraId="3E21216A" w14:textId="77777777" w:rsidR="00EB529D" w:rsidRPr="00505D42" w:rsidRDefault="00925EEC">
      <w:pPr>
        <w:spacing w:after="0" w:line="360" w:lineRule="auto"/>
        <w:rPr>
          <w:color w:val="000000"/>
        </w:rPr>
      </w:pPr>
      <w:r w:rsidRPr="00505D42">
        <w:rPr>
          <w:color w:val="000000"/>
        </w:rPr>
        <w:t>Además, deberá proporcionar el Acuerdo de Clasificación donde el Comité de Transparencia, confirme la eliminación de los datos confidenciales, en la versión pública, en términos de los Considerandos QUINTO y SEXTO, de conformidad con los artículos 49, fracciones II y VIII y 132, fracción II de la Ley de Transparencia y Acceso a la Información Pública del Estado de México y Municipios.</w:t>
      </w:r>
    </w:p>
    <w:p w14:paraId="180BB12F" w14:textId="77777777" w:rsidR="00EB529D" w:rsidRPr="00505D42" w:rsidRDefault="00EB529D">
      <w:pPr>
        <w:pBdr>
          <w:top w:val="nil"/>
          <w:left w:val="nil"/>
          <w:bottom w:val="nil"/>
          <w:right w:val="nil"/>
          <w:between w:val="nil"/>
        </w:pBdr>
        <w:spacing w:after="0" w:line="360" w:lineRule="auto"/>
        <w:ind w:right="-28"/>
      </w:pPr>
    </w:p>
    <w:p w14:paraId="13990B1A" w14:textId="77777777" w:rsidR="00EB529D" w:rsidRPr="00505D42" w:rsidRDefault="00925EEC">
      <w:pPr>
        <w:spacing w:after="0" w:line="360" w:lineRule="auto"/>
        <w:ind w:right="-28"/>
        <w:rPr>
          <w:b/>
        </w:rPr>
      </w:pPr>
      <w:r w:rsidRPr="00505D42">
        <w:rPr>
          <w:b/>
        </w:rPr>
        <w:t xml:space="preserve">TERCERO. NOTIFÍQUESE POR SAIMEX </w:t>
      </w:r>
      <w:r w:rsidRPr="00505D42">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sidRPr="00505D42">
        <w:rPr>
          <w:color w:val="000000"/>
        </w:rPr>
        <w:t>Ley de Transparencia y Acceso a la Información Pública del Estado de México y Municipios</w:t>
      </w:r>
      <w:r w:rsidRPr="00505D42">
        <w:t>.</w:t>
      </w:r>
    </w:p>
    <w:p w14:paraId="714BB2AB" w14:textId="77777777" w:rsidR="00EB529D" w:rsidRPr="00505D42" w:rsidRDefault="00EB529D">
      <w:pPr>
        <w:spacing w:after="0" w:line="360" w:lineRule="auto"/>
        <w:ind w:right="-28"/>
        <w:rPr>
          <w:color w:val="000000"/>
        </w:rPr>
      </w:pPr>
    </w:p>
    <w:p w14:paraId="00123C3E" w14:textId="77777777" w:rsidR="00EB529D" w:rsidRPr="00505D42" w:rsidRDefault="00925EEC">
      <w:pPr>
        <w:spacing w:after="0" w:line="360" w:lineRule="auto"/>
        <w:rPr>
          <w:color w:val="000000"/>
        </w:rPr>
      </w:pPr>
      <w:r w:rsidRPr="00505D42">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9DBC36" w14:textId="77777777" w:rsidR="00EB529D" w:rsidRPr="00505D42" w:rsidRDefault="00EB529D">
      <w:pPr>
        <w:spacing w:after="0" w:line="360" w:lineRule="auto"/>
        <w:rPr>
          <w:color w:val="000000"/>
        </w:rPr>
      </w:pPr>
    </w:p>
    <w:p w14:paraId="7C4A4B77" w14:textId="77777777" w:rsidR="00EB529D" w:rsidRPr="00505D42" w:rsidRDefault="00925EEC">
      <w:pPr>
        <w:spacing w:after="0" w:line="360" w:lineRule="auto"/>
      </w:pPr>
      <w:r w:rsidRPr="00505D42">
        <w:rPr>
          <w:b/>
        </w:rPr>
        <w:lastRenderedPageBreak/>
        <w:t xml:space="preserve">CUARTO. NOTIFÍQUESE POR SAIMEX </w:t>
      </w:r>
      <w:r w:rsidRPr="00505D42">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93E18A1" w14:textId="77777777" w:rsidR="00EB529D" w:rsidRPr="00505D42" w:rsidRDefault="00EB529D">
      <w:pPr>
        <w:spacing w:after="0" w:line="360" w:lineRule="auto"/>
        <w:rPr>
          <w:b/>
        </w:rPr>
      </w:pPr>
    </w:p>
    <w:p w14:paraId="6E43B0D4" w14:textId="77777777" w:rsidR="00EB529D" w:rsidRDefault="00925EEC">
      <w:pPr>
        <w:spacing w:after="0" w:line="360" w:lineRule="auto"/>
      </w:pPr>
      <w:r w:rsidRPr="00505D42">
        <w:t>ASÍ LO RESUELVE, POR </w:t>
      </w:r>
      <w:r w:rsidRPr="00505D42">
        <w:rPr>
          <w:b/>
        </w:rPr>
        <w:t>UNANIMIDAD</w:t>
      </w:r>
      <w:r w:rsidRPr="00505D42">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10B6E2CB" w14:textId="49467DB8" w:rsidR="00EB529D" w:rsidRDefault="00EB529D" w:rsidP="008E15A6">
      <w:pPr>
        <w:spacing w:line="259" w:lineRule="auto"/>
      </w:pPr>
      <w:bookmarkStart w:id="23" w:name="_GoBack"/>
      <w:bookmarkEnd w:id="23"/>
    </w:p>
    <w:sectPr w:rsidR="00EB529D">
      <w:headerReference w:type="even" r:id="rId8"/>
      <w:headerReference w:type="default" r:id="rId9"/>
      <w:footerReference w:type="even" r:id="rId10"/>
      <w:footerReference w:type="default" r:id="rId11"/>
      <w:headerReference w:type="first" r:id="rId12"/>
      <w:footerReference w:type="first" r:id="rId13"/>
      <w:pgSz w:w="12240" w:h="15840"/>
      <w:pgMar w:top="1451" w:right="1608" w:bottom="1560" w:left="1701" w:header="28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DE340" w14:textId="77777777" w:rsidR="00CE0F32" w:rsidRDefault="00CE0F32">
      <w:pPr>
        <w:spacing w:after="0" w:line="240" w:lineRule="auto"/>
      </w:pPr>
      <w:r>
        <w:separator/>
      </w:r>
    </w:p>
  </w:endnote>
  <w:endnote w:type="continuationSeparator" w:id="0">
    <w:p w14:paraId="5F2C3E51" w14:textId="77777777" w:rsidR="00CE0F32" w:rsidRDefault="00CE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EFD4D" w14:textId="738821E2" w:rsidR="00EB529D" w:rsidRDefault="00925EE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757E2">
      <w:rPr>
        <w:b/>
        <w:noProof/>
        <w:color w:val="000000"/>
        <w:sz w:val="24"/>
        <w:szCs w:val="24"/>
      </w:rPr>
      <w:t>21</w:t>
    </w:r>
    <w:r>
      <w:rPr>
        <w:b/>
        <w:color w:val="000000"/>
        <w:sz w:val="24"/>
        <w:szCs w:val="24"/>
      </w:rPr>
      <w:fldChar w:fldCharType="end"/>
    </w:r>
  </w:p>
  <w:p w14:paraId="33681DE8" w14:textId="77777777" w:rsidR="00EB529D" w:rsidRDefault="00EB529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F7CA1" w14:textId="77777777" w:rsidR="00EB529D" w:rsidRDefault="00925EE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E15A6">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E15A6">
      <w:rPr>
        <w:b/>
        <w:noProof/>
        <w:color w:val="000000"/>
        <w:sz w:val="24"/>
        <w:szCs w:val="24"/>
      </w:rPr>
      <w:t>20</w:t>
    </w:r>
    <w:r>
      <w:rPr>
        <w:b/>
        <w:color w:val="000000"/>
        <w:sz w:val="24"/>
        <w:szCs w:val="24"/>
      </w:rPr>
      <w:fldChar w:fldCharType="end"/>
    </w:r>
  </w:p>
  <w:p w14:paraId="520D1CBB" w14:textId="77777777" w:rsidR="00EB529D" w:rsidRDefault="00EB529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1AA94" w14:textId="77777777" w:rsidR="00EB529D" w:rsidRDefault="00925EE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E15A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E15A6">
      <w:rPr>
        <w:b/>
        <w:noProof/>
        <w:color w:val="000000"/>
        <w:sz w:val="24"/>
        <w:szCs w:val="24"/>
      </w:rPr>
      <w:t>20</w:t>
    </w:r>
    <w:r>
      <w:rPr>
        <w:b/>
        <w:color w:val="000000"/>
        <w:sz w:val="24"/>
        <w:szCs w:val="24"/>
      </w:rPr>
      <w:fldChar w:fldCharType="end"/>
    </w:r>
  </w:p>
  <w:p w14:paraId="29498FE9" w14:textId="77777777" w:rsidR="00EB529D" w:rsidRDefault="00EB529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953B6" w14:textId="77777777" w:rsidR="00CE0F32" w:rsidRDefault="00CE0F32">
      <w:pPr>
        <w:spacing w:after="0" w:line="240" w:lineRule="auto"/>
      </w:pPr>
      <w:r>
        <w:separator/>
      </w:r>
    </w:p>
  </w:footnote>
  <w:footnote w:type="continuationSeparator" w:id="0">
    <w:p w14:paraId="3A798CEC" w14:textId="77777777" w:rsidR="00CE0F32" w:rsidRDefault="00CE0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DD6EA" w14:textId="77777777" w:rsidR="00EB529D" w:rsidRDefault="00EB529D">
    <w:pPr>
      <w:widowControl w:val="0"/>
      <w:pBdr>
        <w:top w:val="nil"/>
        <w:left w:val="nil"/>
        <w:bottom w:val="nil"/>
        <w:right w:val="nil"/>
        <w:between w:val="nil"/>
      </w:pBdr>
      <w:spacing w:after="0" w:line="276" w:lineRule="auto"/>
      <w:jc w:val="left"/>
      <w:rPr>
        <w:color w:val="000000"/>
      </w:rPr>
    </w:pPr>
  </w:p>
  <w:tbl>
    <w:tblPr>
      <w:tblStyle w:val="a3"/>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EB529D" w14:paraId="23124186" w14:textId="77777777">
      <w:trPr>
        <w:trHeight w:val="132"/>
      </w:trPr>
      <w:tc>
        <w:tcPr>
          <w:tcW w:w="2691" w:type="dxa"/>
        </w:tcPr>
        <w:p w14:paraId="6A3ACB9C" w14:textId="77777777" w:rsidR="00EB529D" w:rsidRDefault="00925EEC">
          <w:pPr>
            <w:tabs>
              <w:tab w:val="right" w:pos="8838"/>
            </w:tabs>
            <w:ind w:right="-105"/>
            <w:rPr>
              <w:b/>
            </w:rPr>
          </w:pPr>
          <w:r>
            <w:rPr>
              <w:b/>
            </w:rPr>
            <w:t>Recurso de Revisión:</w:t>
          </w:r>
        </w:p>
      </w:tc>
      <w:tc>
        <w:tcPr>
          <w:tcW w:w="3405" w:type="dxa"/>
        </w:tcPr>
        <w:p w14:paraId="6CA2227F" w14:textId="77777777" w:rsidR="00EB529D" w:rsidRDefault="00925EEC">
          <w:pPr>
            <w:tabs>
              <w:tab w:val="right" w:pos="8838"/>
            </w:tabs>
            <w:ind w:left="-28" w:right="-32"/>
          </w:pPr>
          <w:r>
            <w:t>03846/INFOEM/IP/RR/2020</w:t>
          </w:r>
        </w:p>
      </w:tc>
    </w:tr>
    <w:tr w:rsidR="00EB529D" w14:paraId="4DC75061" w14:textId="77777777">
      <w:trPr>
        <w:trHeight w:val="261"/>
      </w:trPr>
      <w:tc>
        <w:tcPr>
          <w:tcW w:w="2691" w:type="dxa"/>
        </w:tcPr>
        <w:p w14:paraId="0E686E00" w14:textId="77777777" w:rsidR="00EB529D" w:rsidRDefault="00925EEC">
          <w:pPr>
            <w:tabs>
              <w:tab w:val="right" w:pos="8838"/>
            </w:tabs>
            <w:ind w:right="-105"/>
            <w:rPr>
              <w:b/>
            </w:rPr>
          </w:pPr>
          <w:r>
            <w:rPr>
              <w:b/>
            </w:rPr>
            <w:t>Sujeto Obligado:</w:t>
          </w:r>
        </w:p>
      </w:tc>
      <w:tc>
        <w:tcPr>
          <w:tcW w:w="3405" w:type="dxa"/>
        </w:tcPr>
        <w:p w14:paraId="5750B1F1" w14:textId="77777777" w:rsidR="00EB529D" w:rsidRDefault="00925EEC">
          <w:pPr>
            <w:tabs>
              <w:tab w:val="right" w:pos="8838"/>
            </w:tabs>
            <w:ind w:right="-32"/>
          </w:pPr>
          <w:r>
            <w:t>Ayuntamiento de Temascalcingo</w:t>
          </w:r>
        </w:p>
      </w:tc>
    </w:tr>
    <w:tr w:rsidR="00EB529D" w14:paraId="269DD213" w14:textId="77777777">
      <w:trPr>
        <w:trHeight w:val="261"/>
      </w:trPr>
      <w:tc>
        <w:tcPr>
          <w:tcW w:w="2691" w:type="dxa"/>
        </w:tcPr>
        <w:p w14:paraId="72636D4E" w14:textId="77777777" w:rsidR="00EB529D" w:rsidRDefault="00925EEC">
          <w:pPr>
            <w:tabs>
              <w:tab w:val="right" w:pos="8838"/>
            </w:tabs>
            <w:ind w:right="-105"/>
            <w:rPr>
              <w:b/>
            </w:rPr>
          </w:pPr>
          <w:r>
            <w:rPr>
              <w:b/>
            </w:rPr>
            <w:t>Comisionado Ponente:</w:t>
          </w:r>
        </w:p>
      </w:tc>
      <w:tc>
        <w:tcPr>
          <w:tcW w:w="3405" w:type="dxa"/>
        </w:tcPr>
        <w:p w14:paraId="6B6541E5" w14:textId="77777777" w:rsidR="00EB529D" w:rsidRDefault="00925EEC">
          <w:pPr>
            <w:tabs>
              <w:tab w:val="right" w:pos="8838"/>
            </w:tabs>
            <w:ind w:right="-32"/>
            <w:rPr>
              <w:b/>
            </w:rPr>
          </w:pPr>
          <w:r>
            <w:t>Luis Gustavo Parra Noriega</w:t>
          </w:r>
        </w:p>
      </w:tc>
    </w:tr>
  </w:tbl>
  <w:p w14:paraId="0F90DB54" w14:textId="77777777" w:rsidR="00EB529D" w:rsidRDefault="00CE0F32">
    <w:pPr>
      <w:pBdr>
        <w:top w:val="nil"/>
        <w:left w:val="nil"/>
        <w:bottom w:val="nil"/>
        <w:right w:val="nil"/>
        <w:between w:val="nil"/>
      </w:pBdr>
      <w:tabs>
        <w:tab w:val="center" w:pos="4419"/>
        <w:tab w:val="right" w:pos="8838"/>
      </w:tabs>
      <w:spacing w:after="0" w:line="240" w:lineRule="auto"/>
      <w:rPr>
        <w:color w:val="000000"/>
      </w:rPr>
    </w:pPr>
    <w:r>
      <w:rPr>
        <w:color w:val="000000"/>
      </w:rPr>
      <w:pict w14:anchorId="50C97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8C8D1" w14:textId="77777777" w:rsidR="00EB529D" w:rsidRDefault="00CE0F32">
    <w:pPr>
      <w:widowControl w:val="0"/>
      <w:pBdr>
        <w:top w:val="nil"/>
        <w:left w:val="nil"/>
        <w:bottom w:val="nil"/>
        <w:right w:val="nil"/>
        <w:between w:val="nil"/>
      </w:pBdr>
      <w:spacing w:after="0" w:line="276" w:lineRule="auto"/>
      <w:jc w:val="left"/>
    </w:pPr>
    <w:r>
      <w:rPr>
        <w:color w:val="000000"/>
      </w:rPr>
      <w:pict w14:anchorId="5D387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2pt;margin-top:-140.9pt;width:663.5pt;height:12in;z-index:-251659776;mso-position-horizontal:absolute;mso-position-horizontal-relative:margin;mso-position-vertical:absolute;mso-position-vertical-relative:margin">
          <v:imagedata r:id="rId1" o:title="image1"/>
          <w10:wrap anchorx="margin" anchory="margin"/>
        </v:shape>
      </w:pict>
    </w:r>
  </w:p>
  <w:tbl>
    <w:tblPr>
      <w:tblStyle w:val="a4"/>
      <w:tblW w:w="6237"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3"/>
      <w:gridCol w:w="3544"/>
    </w:tblGrid>
    <w:tr w:rsidR="00EB529D" w14:paraId="66844749" w14:textId="77777777">
      <w:trPr>
        <w:trHeight w:val="426"/>
      </w:trPr>
      <w:tc>
        <w:tcPr>
          <w:tcW w:w="2693" w:type="dxa"/>
          <w:vAlign w:val="center"/>
        </w:tcPr>
        <w:p w14:paraId="631CE0E0" w14:textId="77777777" w:rsidR="00EB529D" w:rsidRDefault="00EB529D">
          <w:pPr>
            <w:tabs>
              <w:tab w:val="right" w:pos="8838"/>
            </w:tabs>
            <w:ind w:left="-108" w:right="-105"/>
            <w:jc w:val="left"/>
            <w:rPr>
              <w:b/>
            </w:rPr>
          </w:pPr>
        </w:p>
        <w:p w14:paraId="65EBE13E" w14:textId="77777777" w:rsidR="00EB529D" w:rsidRDefault="00925EEC">
          <w:pPr>
            <w:tabs>
              <w:tab w:val="right" w:pos="8838"/>
            </w:tabs>
            <w:ind w:left="-108" w:right="-105"/>
            <w:jc w:val="left"/>
            <w:rPr>
              <w:b/>
            </w:rPr>
          </w:pPr>
          <w:r>
            <w:rPr>
              <w:b/>
            </w:rPr>
            <w:t>Recurso de Revisión:</w:t>
          </w:r>
        </w:p>
      </w:tc>
      <w:tc>
        <w:tcPr>
          <w:tcW w:w="3544" w:type="dxa"/>
        </w:tcPr>
        <w:p w14:paraId="252CE8A2" w14:textId="77777777" w:rsidR="00EB529D" w:rsidRDefault="00EB529D">
          <w:pPr>
            <w:tabs>
              <w:tab w:val="right" w:pos="8838"/>
            </w:tabs>
            <w:ind w:right="57"/>
            <w:rPr>
              <w:highlight w:val="yellow"/>
            </w:rPr>
          </w:pPr>
        </w:p>
        <w:p w14:paraId="46E551EA" w14:textId="77777777" w:rsidR="00EB529D" w:rsidRDefault="00925EEC">
          <w:pPr>
            <w:tabs>
              <w:tab w:val="right" w:pos="8838"/>
            </w:tabs>
            <w:ind w:right="594"/>
            <w:rPr>
              <w:highlight w:val="yellow"/>
            </w:rPr>
          </w:pPr>
          <w:r>
            <w:t>05286/INFOEM/IP/RR/2024</w:t>
          </w:r>
        </w:p>
      </w:tc>
    </w:tr>
    <w:tr w:rsidR="00EB529D" w14:paraId="765E3E06" w14:textId="77777777">
      <w:trPr>
        <w:trHeight w:val="273"/>
      </w:trPr>
      <w:tc>
        <w:tcPr>
          <w:tcW w:w="2693" w:type="dxa"/>
        </w:tcPr>
        <w:p w14:paraId="7BAFAE15" w14:textId="77777777" w:rsidR="00EB529D" w:rsidRDefault="00925EEC">
          <w:pPr>
            <w:tabs>
              <w:tab w:val="right" w:pos="8838"/>
            </w:tabs>
            <w:ind w:left="-108" w:right="-105"/>
            <w:rPr>
              <w:b/>
            </w:rPr>
          </w:pPr>
          <w:r>
            <w:rPr>
              <w:b/>
            </w:rPr>
            <w:t>Sujeto Obligado:</w:t>
          </w:r>
        </w:p>
      </w:tc>
      <w:tc>
        <w:tcPr>
          <w:tcW w:w="3544" w:type="dxa"/>
        </w:tcPr>
        <w:p w14:paraId="1DB6516B" w14:textId="77777777" w:rsidR="00EB529D" w:rsidRDefault="00925EEC">
          <w:pPr>
            <w:tabs>
              <w:tab w:val="right" w:pos="8838"/>
            </w:tabs>
            <w:ind w:right="33"/>
          </w:pPr>
          <w:r>
            <w:rPr>
              <w:color w:val="000000"/>
            </w:rPr>
            <w:t>Ayuntamiento de Ecatepec de Morelos</w:t>
          </w:r>
        </w:p>
      </w:tc>
    </w:tr>
    <w:tr w:rsidR="00EB529D" w14:paraId="576BE4FB" w14:textId="77777777">
      <w:trPr>
        <w:trHeight w:val="273"/>
      </w:trPr>
      <w:tc>
        <w:tcPr>
          <w:tcW w:w="2693" w:type="dxa"/>
        </w:tcPr>
        <w:p w14:paraId="187E6950" w14:textId="77777777" w:rsidR="00EB529D" w:rsidRDefault="00925EEC">
          <w:pPr>
            <w:tabs>
              <w:tab w:val="right" w:pos="8838"/>
            </w:tabs>
            <w:ind w:left="-108" w:right="-105"/>
            <w:rPr>
              <w:b/>
            </w:rPr>
          </w:pPr>
          <w:r>
            <w:rPr>
              <w:b/>
            </w:rPr>
            <w:t>Comisionado Ponente:</w:t>
          </w:r>
        </w:p>
      </w:tc>
      <w:tc>
        <w:tcPr>
          <w:tcW w:w="3544" w:type="dxa"/>
        </w:tcPr>
        <w:p w14:paraId="449AE2BA" w14:textId="77777777" w:rsidR="00EB529D" w:rsidRDefault="00925EEC">
          <w:pPr>
            <w:tabs>
              <w:tab w:val="right" w:pos="8838"/>
            </w:tabs>
            <w:ind w:right="-170"/>
          </w:pPr>
          <w:r>
            <w:t>Luis Gustavo Parra Noriega</w:t>
          </w:r>
        </w:p>
        <w:p w14:paraId="04F8CA0C" w14:textId="77777777" w:rsidR="00EB529D" w:rsidRDefault="00EB529D">
          <w:pPr>
            <w:tabs>
              <w:tab w:val="right" w:pos="8838"/>
            </w:tabs>
            <w:ind w:right="-170"/>
          </w:pPr>
        </w:p>
      </w:tc>
    </w:tr>
  </w:tbl>
  <w:p w14:paraId="613C5AFB" w14:textId="77777777" w:rsidR="00EB529D" w:rsidRDefault="00EB529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43624" w14:textId="77777777" w:rsidR="00EB529D" w:rsidRDefault="00CE0F32">
    <w:pPr>
      <w:widowControl w:val="0"/>
      <w:pBdr>
        <w:top w:val="nil"/>
        <w:left w:val="nil"/>
        <w:bottom w:val="nil"/>
        <w:right w:val="nil"/>
        <w:between w:val="nil"/>
      </w:pBdr>
      <w:spacing w:after="0" w:line="276" w:lineRule="auto"/>
      <w:jc w:val="left"/>
      <w:rPr>
        <w:color w:val="000000"/>
      </w:rPr>
    </w:pPr>
    <w:r>
      <w:rPr>
        <w:color w:val="000000"/>
      </w:rPr>
      <w:pict w14:anchorId="5A053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100.55pt;margin-top:-109.35pt;width:663.5pt;height:12in;z-index:-251658752;mso-position-horizontal:absolute;mso-position-horizontal-relative:margin;mso-position-vertical:absolute;mso-position-vertical-relative:margin">
          <v:imagedata r:id="rId1" o:title="image1"/>
          <w10:wrap anchorx="margin" anchory="margin"/>
        </v:shape>
      </w:pict>
    </w:r>
  </w:p>
  <w:tbl>
    <w:tblPr>
      <w:tblStyle w:val="a5"/>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4"/>
    </w:tblGrid>
    <w:tr w:rsidR="00EB529D" w14:paraId="1498A5CD" w14:textId="77777777">
      <w:trPr>
        <w:trHeight w:val="132"/>
      </w:trPr>
      <w:tc>
        <w:tcPr>
          <w:tcW w:w="2551" w:type="dxa"/>
        </w:tcPr>
        <w:p w14:paraId="1EBDA7DF" w14:textId="77777777" w:rsidR="00EB529D" w:rsidRDefault="00925EEC">
          <w:pPr>
            <w:tabs>
              <w:tab w:val="right" w:pos="8838"/>
            </w:tabs>
            <w:ind w:right="-105"/>
            <w:rPr>
              <w:b/>
            </w:rPr>
          </w:pPr>
          <w:r>
            <w:rPr>
              <w:b/>
            </w:rPr>
            <w:t>Recurso de Revisión:</w:t>
          </w:r>
        </w:p>
      </w:tc>
      <w:tc>
        <w:tcPr>
          <w:tcW w:w="3544" w:type="dxa"/>
        </w:tcPr>
        <w:p w14:paraId="6CDDD09A" w14:textId="77777777" w:rsidR="00EB529D" w:rsidRDefault="00925EEC">
          <w:pPr>
            <w:tabs>
              <w:tab w:val="right" w:pos="8838"/>
            </w:tabs>
            <w:ind w:right="603"/>
          </w:pPr>
          <w:r>
            <w:t>05286/INFOEM/IP/RR/2024</w:t>
          </w:r>
        </w:p>
      </w:tc>
    </w:tr>
    <w:tr w:rsidR="00EB529D" w14:paraId="478D6EB2" w14:textId="77777777">
      <w:trPr>
        <w:trHeight w:val="132"/>
      </w:trPr>
      <w:tc>
        <w:tcPr>
          <w:tcW w:w="2551" w:type="dxa"/>
          <w:shd w:val="clear" w:color="auto" w:fill="auto"/>
        </w:tcPr>
        <w:p w14:paraId="3F1D54B5" w14:textId="77777777" w:rsidR="00EB529D" w:rsidRDefault="00925EEC">
          <w:pPr>
            <w:tabs>
              <w:tab w:val="left" w:pos="1875"/>
            </w:tabs>
            <w:ind w:right="-105"/>
            <w:rPr>
              <w:b/>
            </w:rPr>
          </w:pPr>
          <w:r>
            <w:rPr>
              <w:b/>
            </w:rPr>
            <w:t>Recurrente:</w:t>
          </w:r>
          <w:r>
            <w:rPr>
              <w:b/>
            </w:rPr>
            <w:tab/>
            <w:t xml:space="preserve">           </w:t>
          </w:r>
        </w:p>
      </w:tc>
      <w:tc>
        <w:tcPr>
          <w:tcW w:w="3544" w:type="dxa"/>
          <w:shd w:val="clear" w:color="auto" w:fill="auto"/>
        </w:tcPr>
        <w:p w14:paraId="6347762C" w14:textId="7F1FE5B9" w:rsidR="00EB529D" w:rsidRDefault="006C2082">
          <w:pPr>
            <w:tabs>
              <w:tab w:val="right" w:pos="8838"/>
            </w:tabs>
          </w:pPr>
          <w:proofErr w:type="spellStart"/>
          <w:r w:rsidRPr="009F4961">
            <w:rPr>
              <w:highlight w:val="black"/>
            </w:rPr>
            <w:t>xxxxxxxxxxxxxxxxxxxxxxxxxxxxxxxxxxxxxxxxxxx</w:t>
          </w:r>
          <w:proofErr w:type="spellEnd"/>
        </w:p>
      </w:tc>
    </w:tr>
    <w:tr w:rsidR="00EB529D" w14:paraId="2006B643" w14:textId="77777777">
      <w:trPr>
        <w:trHeight w:val="261"/>
      </w:trPr>
      <w:tc>
        <w:tcPr>
          <w:tcW w:w="2551" w:type="dxa"/>
        </w:tcPr>
        <w:p w14:paraId="17DC6E0B" w14:textId="77777777" w:rsidR="00EB529D" w:rsidRDefault="00925EEC">
          <w:pPr>
            <w:tabs>
              <w:tab w:val="right" w:pos="8838"/>
            </w:tabs>
            <w:ind w:right="-105"/>
            <w:rPr>
              <w:b/>
            </w:rPr>
          </w:pPr>
          <w:r>
            <w:rPr>
              <w:b/>
            </w:rPr>
            <w:t>Sujeto Obligado:</w:t>
          </w:r>
        </w:p>
      </w:tc>
      <w:tc>
        <w:tcPr>
          <w:tcW w:w="3544" w:type="dxa"/>
        </w:tcPr>
        <w:p w14:paraId="7E766B7E" w14:textId="77777777" w:rsidR="00EB529D" w:rsidRDefault="00925EEC">
          <w:pPr>
            <w:tabs>
              <w:tab w:val="right" w:pos="8838"/>
            </w:tabs>
            <w:ind w:right="-32"/>
          </w:pPr>
          <w:r>
            <w:rPr>
              <w:color w:val="000000"/>
            </w:rPr>
            <w:t>Ayuntamiento de Ecatepec de Morelos</w:t>
          </w:r>
        </w:p>
      </w:tc>
    </w:tr>
    <w:tr w:rsidR="00EB529D" w14:paraId="2B7F837D" w14:textId="77777777">
      <w:trPr>
        <w:trHeight w:val="261"/>
      </w:trPr>
      <w:tc>
        <w:tcPr>
          <w:tcW w:w="2551" w:type="dxa"/>
        </w:tcPr>
        <w:p w14:paraId="3C8AFAFC" w14:textId="77777777" w:rsidR="00EB529D" w:rsidRDefault="00925EEC">
          <w:pPr>
            <w:tabs>
              <w:tab w:val="right" w:pos="8838"/>
            </w:tabs>
            <w:ind w:right="-105"/>
            <w:rPr>
              <w:b/>
            </w:rPr>
          </w:pPr>
          <w:r>
            <w:rPr>
              <w:b/>
            </w:rPr>
            <w:t>Comisionado Ponente:</w:t>
          </w:r>
        </w:p>
      </w:tc>
      <w:tc>
        <w:tcPr>
          <w:tcW w:w="3544" w:type="dxa"/>
        </w:tcPr>
        <w:p w14:paraId="3ACB7CCC" w14:textId="77777777" w:rsidR="00EB529D" w:rsidRDefault="00925EEC">
          <w:pPr>
            <w:tabs>
              <w:tab w:val="right" w:pos="8838"/>
            </w:tabs>
            <w:ind w:right="-32"/>
            <w:rPr>
              <w:b/>
            </w:rPr>
          </w:pPr>
          <w:r>
            <w:t>Luis Gustavo Parra Noriega</w:t>
          </w:r>
        </w:p>
      </w:tc>
    </w:tr>
  </w:tbl>
  <w:p w14:paraId="55E42308" w14:textId="77777777" w:rsidR="00EB529D" w:rsidRDefault="00EB529D">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36C23"/>
    <w:multiLevelType w:val="multilevel"/>
    <w:tmpl w:val="9CB8AA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0E4100"/>
    <w:multiLevelType w:val="multilevel"/>
    <w:tmpl w:val="D0E450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112BC7"/>
    <w:multiLevelType w:val="multilevel"/>
    <w:tmpl w:val="596CD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9D"/>
    <w:rsid w:val="002F68EA"/>
    <w:rsid w:val="00505D42"/>
    <w:rsid w:val="00607A7E"/>
    <w:rsid w:val="006C2082"/>
    <w:rsid w:val="007324A6"/>
    <w:rsid w:val="0085328D"/>
    <w:rsid w:val="008E15A6"/>
    <w:rsid w:val="00925EEC"/>
    <w:rsid w:val="009F4961"/>
    <w:rsid w:val="00A757E2"/>
    <w:rsid w:val="00BE5892"/>
    <w:rsid w:val="00C07701"/>
    <w:rsid w:val="00CE0F32"/>
    <w:rsid w:val="00EB529D"/>
    <w:rsid w:val="00F820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7CF9D0"/>
  <w15:docId w15:val="{C8C8F2E1-69E9-498F-AD1E-708FAF3D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6B"/>
    <w:rPr>
      <w:color w:val="000000" w:themeColor="text1"/>
    </w:rPr>
  </w:style>
  <w:style w:type="paragraph" w:styleId="Ttulo1">
    <w:name w:val="heading 1"/>
    <w:basedOn w:val="Normal"/>
    <w:next w:val="Normal"/>
    <w:uiPriority w:val="9"/>
    <w:qFormat/>
    <w:rsid w:val="005A3710"/>
    <w:pPr>
      <w:keepNext/>
      <w:keepLines/>
      <w:spacing w:before="480" w:after="120" w:line="360" w:lineRule="auto"/>
      <w:jc w:val="center"/>
      <w:outlineLvl w:val="0"/>
    </w:pPr>
    <w:rPr>
      <w:b/>
      <w:szCs w:val="48"/>
    </w:rPr>
  </w:style>
  <w:style w:type="paragraph" w:styleId="Ttulo2">
    <w:name w:val="heading 2"/>
    <w:basedOn w:val="Normal"/>
    <w:next w:val="Normal"/>
    <w:uiPriority w:val="9"/>
    <w:unhideWhenUsed/>
    <w:qFormat/>
    <w:rsid w:val="005A3710"/>
    <w:pPr>
      <w:keepNext/>
      <w:keepLines/>
      <w:spacing w:before="360" w:after="80" w:line="360" w:lineRule="auto"/>
      <w:outlineLvl w:val="1"/>
    </w:pPr>
    <w:rPr>
      <w:b/>
      <w:szCs w:val="36"/>
    </w:rPr>
  </w:style>
  <w:style w:type="paragraph" w:styleId="Ttulo3">
    <w:name w:val="heading 3"/>
    <w:basedOn w:val="Normal"/>
    <w:next w:val="Normal"/>
    <w:uiPriority w:val="9"/>
    <w:unhideWhenUsed/>
    <w:qFormat/>
    <w:rsid w:val="005A3710"/>
    <w:pPr>
      <w:keepNext/>
      <w:keepLines/>
      <w:spacing w:before="40" w:after="0"/>
      <w:outlineLvl w:val="2"/>
    </w:pPr>
    <w:rPr>
      <w:b/>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6D16B4"/>
    <w:rPr>
      <w:color w:val="605E5C"/>
      <w:shd w:val="clear" w:color="auto" w:fill="E1DFDD"/>
    </w:rPr>
  </w:style>
  <w:style w:type="character" w:customStyle="1" w:styleId="eop">
    <w:name w:val="eop"/>
    <w:basedOn w:val="Fuentedeprrafopredeter"/>
    <w:rsid w:val="00D531E5"/>
  </w:style>
  <w:style w:type="character" w:customStyle="1" w:styleId="Mencinsinresolver4">
    <w:name w:val="Mención sin resolver4"/>
    <w:basedOn w:val="Fuentedeprrafopredeter"/>
    <w:uiPriority w:val="99"/>
    <w:semiHidden/>
    <w:unhideWhenUsed/>
    <w:rsid w:val="00C532D2"/>
    <w:rPr>
      <w:color w:val="605E5C"/>
      <w:shd w:val="clear" w:color="auto" w:fill="E1DFDD"/>
    </w:rPr>
  </w:style>
  <w:style w:type="character" w:customStyle="1" w:styleId="Mencinsinresolver5">
    <w:name w:val="Mención sin resolver5"/>
    <w:basedOn w:val="Fuentedeprrafopredeter"/>
    <w:uiPriority w:val="99"/>
    <w:semiHidden/>
    <w:unhideWhenUsed/>
    <w:rsid w:val="006D1087"/>
    <w:rPr>
      <w:color w:val="605E5C"/>
      <w:shd w:val="clear" w:color="auto" w:fill="E1DFDD"/>
    </w:rPr>
  </w:style>
  <w:style w:type="paragraph" w:styleId="TtulodeTDC">
    <w:name w:val="TOC Heading"/>
    <w:basedOn w:val="Ttulo1"/>
    <w:next w:val="Normal"/>
    <w:uiPriority w:val="39"/>
    <w:unhideWhenUsed/>
    <w:qFormat/>
    <w:rsid w:val="00D8410A"/>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D8410A"/>
    <w:pPr>
      <w:spacing w:after="100" w:line="259" w:lineRule="auto"/>
    </w:pPr>
  </w:style>
  <w:style w:type="paragraph" w:styleId="TDC2">
    <w:name w:val="toc 2"/>
    <w:basedOn w:val="Normal"/>
    <w:next w:val="Normal"/>
    <w:autoRedefine/>
    <w:uiPriority w:val="39"/>
    <w:unhideWhenUsed/>
    <w:rsid w:val="00D8410A"/>
    <w:pPr>
      <w:spacing w:after="100" w:line="259" w:lineRule="auto"/>
      <w:ind w:left="220"/>
    </w:pPr>
  </w:style>
  <w:style w:type="paragraph" w:styleId="TDC3">
    <w:name w:val="toc 3"/>
    <w:basedOn w:val="Normal"/>
    <w:next w:val="Normal"/>
    <w:autoRedefine/>
    <w:uiPriority w:val="39"/>
    <w:unhideWhenUsed/>
    <w:rsid w:val="00707BCB"/>
    <w:pPr>
      <w:spacing w:after="100"/>
      <w:ind w:left="440"/>
    </w:p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fZStNjLCPhf37dv+9lSz0meysA==">CgMxLjAyCWguM3pueXNoNzIJaC4yZXQ5MnAwMghoLnR5amN3dDIJaC4zZHk2dmttMgloLjF0M2g1c2YyCWguNGQzNG9nODIJaC4yczhleW8xMgloLjE3ZHA4dnUyCWguM3JkY3JqbjIJaC4yNmluMXJnMghoLmxueGJ6OTIJaC4zNW5rdW4yMgloLjFrc3Y0dXYyCWguMzBqMHpsbDIJaC40NHNpbmlvMgloLjJqeHN4cWgyCGguejMzN3lhMgloLjNqMnFxbTMyCWguMXk4MTB0dzIOaC45MXc3cWVybWo5ZjYyCWguNGk3b2pocDIJaC4xZm9iOXRlMgloLjJ4Y3l0cGk4AHIhMXpZLXg3WXNQSGlSTEFfdzFBaGQyZF8wV1RfbVlrUG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4781</Words>
  <Characters>26296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cp:lastModifiedBy>
  <cp:revision>8</cp:revision>
  <cp:lastPrinted>2024-11-15T05:02:00Z</cp:lastPrinted>
  <dcterms:created xsi:type="dcterms:W3CDTF">2024-11-15T05:02:00Z</dcterms:created>
  <dcterms:modified xsi:type="dcterms:W3CDTF">2025-02-05T20:44:00Z</dcterms:modified>
</cp:coreProperties>
</file>