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2659367B" w:rsidR="00662C69" w:rsidRPr="002E739B" w:rsidRDefault="009B11D6" w:rsidP="00C1682A">
      <w:pPr>
        <w:tabs>
          <w:tab w:val="left" w:pos="0"/>
          <w:tab w:val="left" w:pos="3465"/>
        </w:tabs>
        <w:spacing w:line="360" w:lineRule="auto"/>
        <w:jc w:val="both"/>
        <w:rPr>
          <w:rFonts w:ascii="Palatino Linotype" w:hAnsi="Palatino Linotype"/>
        </w:rPr>
      </w:pPr>
      <w:r w:rsidRPr="002E739B">
        <w:rPr>
          <w:rFonts w:ascii="Palatino Linotype" w:hAnsi="Palatino Linotype"/>
        </w:rPr>
        <w:t>R</w:t>
      </w:r>
      <w:r w:rsidR="00662C69" w:rsidRPr="002E739B">
        <w:rPr>
          <w:rFonts w:ascii="Palatino Linotype" w:hAnsi="Palatino Linotype"/>
        </w:rPr>
        <w:t>esolución del Pleno del Instituto de Transparencia, Acceso a la Información Pública y Protección de Datos Personales del Estado de México y Mun</w:t>
      </w:r>
      <w:r w:rsidR="000D5A1D" w:rsidRPr="002E739B">
        <w:rPr>
          <w:rFonts w:ascii="Palatino Linotype" w:hAnsi="Palatino Linotype"/>
        </w:rPr>
        <w:t>icipios, con</w:t>
      </w:r>
      <w:r w:rsidR="00662C69" w:rsidRPr="002E739B">
        <w:rPr>
          <w:rFonts w:ascii="Palatino Linotype" w:hAnsi="Palatino Linotype"/>
        </w:rPr>
        <w:t xml:space="preserve"> </w:t>
      </w:r>
      <w:r w:rsidR="00485DB6" w:rsidRPr="002E739B">
        <w:rPr>
          <w:rFonts w:ascii="Palatino Linotype" w:hAnsi="Palatino Linotype"/>
        </w:rPr>
        <w:t xml:space="preserve">domicilio </w:t>
      </w:r>
      <w:r w:rsidR="00662C69" w:rsidRPr="002E739B">
        <w:rPr>
          <w:rFonts w:ascii="Palatino Linotype" w:hAnsi="Palatino Linotype"/>
        </w:rPr>
        <w:t>en Metepec, Estado de México; d</w:t>
      </w:r>
      <w:r w:rsidR="00C35CEA" w:rsidRPr="002E739B">
        <w:rPr>
          <w:rFonts w:ascii="Palatino Linotype" w:hAnsi="Palatino Linotype"/>
        </w:rPr>
        <w:t xml:space="preserve">e fecha </w:t>
      </w:r>
      <w:r w:rsidR="009055FF" w:rsidRPr="002E739B">
        <w:rPr>
          <w:rFonts w:ascii="Palatino Linotype" w:hAnsi="Palatino Linotype"/>
        </w:rPr>
        <w:t xml:space="preserve">trece </w:t>
      </w:r>
      <w:r w:rsidR="00C35CEA" w:rsidRPr="002E739B">
        <w:rPr>
          <w:rFonts w:ascii="Palatino Linotype" w:hAnsi="Palatino Linotype"/>
        </w:rPr>
        <w:t xml:space="preserve">(13) </w:t>
      </w:r>
      <w:r w:rsidR="009055FF" w:rsidRPr="002E739B">
        <w:rPr>
          <w:rFonts w:ascii="Palatino Linotype" w:hAnsi="Palatino Linotype"/>
        </w:rPr>
        <w:t>de marzo</w:t>
      </w:r>
      <w:r w:rsidR="0059772B" w:rsidRPr="002E739B">
        <w:rPr>
          <w:rFonts w:ascii="Palatino Linotype" w:hAnsi="Palatino Linotype"/>
        </w:rPr>
        <w:t xml:space="preserve"> de dos mil veinticuatro.</w:t>
      </w:r>
    </w:p>
    <w:p w14:paraId="5A51B5EC" w14:textId="77777777" w:rsidR="008A5A73" w:rsidRPr="002E739B" w:rsidRDefault="008A5A73" w:rsidP="00C1682A">
      <w:pPr>
        <w:tabs>
          <w:tab w:val="left" w:pos="0"/>
          <w:tab w:val="left" w:pos="3465"/>
        </w:tabs>
        <w:spacing w:line="360" w:lineRule="auto"/>
        <w:jc w:val="both"/>
        <w:rPr>
          <w:rFonts w:ascii="Palatino Linotype" w:hAnsi="Palatino Linotype"/>
        </w:rPr>
      </w:pPr>
    </w:p>
    <w:p w14:paraId="7DF270C3" w14:textId="4FD16ADD" w:rsidR="00112BFF" w:rsidRPr="002E739B" w:rsidRDefault="00112BFF" w:rsidP="00112BFF">
      <w:pPr>
        <w:pStyle w:val="Encabezado"/>
        <w:spacing w:line="360" w:lineRule="auto"/>
        <w:jc w:val="both"/>
        <w:rPr>
          <w:rFonts w:ascii="Palatino Linotype" w:eastAsia="Times New Roman" w:hAnsi="Palatino Linotype" w:cs="Times New Roman"/>
          <w:b/>
          <w:color w:val="000000" w:themeColor="text1"/>
        </w:rPr>
      </w:pPr>
      <w:r w:rsidRPr="002E739B">
        <w:rPr>
          <w:rFonts w:ascii="Palatino Linotype" w:eastAsia="Times New Roman" w:hAnsi="Palatino Linotype" w:cs="Times New Roman"/>
          <w:b/>
          <w:color w:val="000000" w:themeColor="text1"/>
        </w:rPr>
        <w:t>VISTO</w:t>
      </w:r>
      <w:r w:rsidR="00620589" w:rsidRPr="002E739B">
        <w:rPr>
          <w:rFonts w:ascii="Palatino Linotype" w:eastAsia="Times New Roman" w:hAnsi="Palatino Linotype" w:cs="Times New Roman"/>
          <w:color w:val="000000" w:themeColor="text1"/>
        </w:rPr>
        <w:t xml:space="preserve"> en </w:t>
      </w:r>
      <w:r w:rsidR="000249BD" w:rsidRPr="002E739B">
        <w:rPr>
          <w:rFonts w:ascii="Palatino Linotype" w:eastAsia="Times New Roman" w:hAnsi="Palatino Linotype" w:cs="Times New Roman"/>
          <w:color w:val="000000" w:themeColor="text1"/>
        </w:rPr>
        <w:t>el</w:t>
      </w:r>
      <w:r w:rsidRPr="002E739B">
        <w:rPr>
          <w:rFonts w:ascii="Palatino Linotype" w:eastAsia="Times New Roman" w:hAnsi="Palatino Linotype" w:cs="Times New Roman"/>
          <w:color w:val="000000" w:themeColor="text1"/>
        </w:rPr>
        <w:t xml:space="preserve"> expediente</w:t>
      </w:r>
      <w:r w:rsidR="000249BD" w:rsidRPr="002E739B">
        <w:rPr>
          <w:rFonts w:ascii="Palatino Linotype" w:eastAsia="Times New Roman" w:hAnsi="Palatino Linotype" w:cs="Times New Roman"/>
          <w:color w:val="000000" w:themeColor="text1"/>
        </w:rPr>
        <w:t xml:space="preserve"> </w:t>
      </w:r>
      <w:r w:rsidRPr="002E739B">
        <w:rPr>
          <w:rFonts w:ascii="Palatino Linotype" w:eastAsia="Times New Roman" w:hAnsi="Palatino Linotype" w:cs="Times New Roman"/>
          <w:color w:val="000000" w:themeColor="text1"/>
        </w:rPr>
        <w:t>electrónico formado con motivo de</w:t>
      </w:r>
      <w:r w:rsidR="000249BD" w:rsidRPr="002E739B">
        <w:rPr>
          <w:rFonts w:ascii="Palatino Linotype" w:eastAsia="Times New Roman" w:hAnsi="Palatino Linotype" w:cs="Times New Roman"/>
          <w:color w:val="000000" w:themeColor="text1"/>
        </w:rPr>
        <w:t>l</w:t>
      </w:r>
      <w:r w:rsidRPr="002E739B">
        <w:rPr>
          <w:rFonts w:ascii="Palatino Linotype" w:eastAsia="Times New Roman" w:hAnsi="Palatino Linotype" w:cs="Times New Roman"/>
          <w:color w:val="000000" w:themeColor="text1"/>
        </w:rPr>
        <w:t xml:space="preserve"> recurso de revisión número </w:t>
      </w:r>
      <w:r w:rsidR="0059772B" w:rsidRPr="002E739B">
        <w:rPr>
          <w:rFonts w:ascii="Palatino Linotype" w:hAnsi="Palatino Linotype" w:cs="Arial"/>
          <w:b/>
          <w:bCs/>
          <w:color w:val="000000" w:themeColor="text1"/>
          <w:lang w:eastAsia="es-MX"/>
        </w:rPr>
        <w:t>12568</w:t>
      </w:r>
      <w:r w:rsidRPr="002E739B">
        <w:rPr>
          <w:rFonts w:ascii="Palatino Linotype" w:hAnsi="Palatino Linotype" w:cs="Arial"/>
          <w:b/>
          <w:bCs/>
          <w:color w:val="000000" w:themeColor="text1"/>
          <w:lang w:eastAsia="es-MX"/>
        </w:rPr>
        <w:t>/INFOEM/IP/RR/</w:t>
      </w:r>
      <w:r w:rsidR="00006F07" w:rsidRPr="002E739B">
        <w:rPr>
          <w:rFonts w:ascii="Palatino Linotype" w:hAnsi="Palatino Linotype" w:cs="Arial"/>
          <w:b/>
          <w:bCs/>
          <w:color w:val="000000" w:themeColor="text1"/>
          <w:lang w:eastAsia="es-MX"/>
        </w:rPr>
        <w:t>202</w:t>
      </w:r>
      <w:r w:rsidR="009C14CD" w:rsidRPr="002E739B">
        <w:rPr>
          <w:rFonts w:ascii="Palatino Linotype" w:hAnsi="Palatino Linotype" w:cs="Arial"/>
          <w:b/>
          <w:bCs/>
          <w:color w:val="000000" w:themeColor="text1"/>
          <w:lang w:eastAsia="es-MX"/>
        </w:rPr>
        <w:t>2</w:t>
      </w:r>
      <w:r w:rsidRPr="002E739B">
        <w:rPr>
          <w:rFonts w:ascii="Palatino Linotype" w:eastAsia="Times New Roman" w:hAnsi="Palatino Linotype" w:cs="Arial"/>
          <w:bCs/>
          <w:color w:val="000000" w:themeColor="text1"/>
        </w:rPr>
        <w:t xml:space="preserve">, </w:t>
      </w:r>
      <w:r w:rsidRPr="002E739B">
        <w:rPr>
          <w:rFonts w:ascii="Palatino Linotype" w:eastAsia="Times New Roman" w:hAnsi="Palatino Linotype" w:cs="Times New Roman"/>
          <w:color w:val="000000" w:themeColor="text1"/>
        </w:rPr>
        <w:t xml:space="preserve">promovido por </w:t>
      </w:r>
      <w:r w:rsidR="0059772B" w:rsidRPr="002E739B">
        <w:rPr>
          <w:rFonts w:ascii="Palatino Linotype" w:hAnsi="Palatino Linotype"/>
          <w:b/>
        </w:rPr>
        <w:t>un</w:t>
      </w:r>
      <w:r w:rsidR="00C35CEA" w:rsidRPr="002E739B">
        <w:rPr>
          <w:rFonts w:ascii="Palatino Linotype" w:hAnsi="Palatino Linotype"/>
          <w:b/>
        </w:rPr>
        <w:t>a persona que no proporcionó datos para ser identificada</w:t>
      </w:r>
      <w:r w:rsidR="00C35CEA" w:rsidRPr="002E739B">
        <w:rPr>
          <w:rFonts w:ascii="Palatino Linotype" w:hAnsi="Palatino Linotype"/>
        </w:rPr>
        <w:t xml:space="preserve">, quien en lo sucesivo se denominará </w:t>
      </w:r>
      <w:proofErr w:type="gramStart"/>
      <w:r w:rsidR="00C35CEA" w:rsidRPr="002E739B">
        <w:rPr>
          <w:rFonts w:ascii="Palatino Linotype" w:hAnsi="Palatino Linotype"/>
        </w:rPr>
        <w:t xml:space="preserve">como </w:t>
      </w:r>
      <w:r w:rsidR="0059772B" w:rsidRPr="002E739B">
        <w:rPr>
          <w:rFonts w:ascii="Palatino Linotype" w:hAnsi="Palatino Linotype"/>
          <w:b/>
          <w:bCs/>
        </w:rPr>
        <w:t xml:space="preserve"> </w:t>
      </w:r>
      <w:r w:rsidR="009C14CD" w:rsidRPr="002E739B">
        <w:rPr>
          <w:rFonts w:ascii="Palatino Linotype" w:hAnsi="Palatino Linotype"/>
          <w:b/>
        </w:rPr>
        <w:t>RECURRENTE</w:t>
      </w:r>
      <w:proofErr w:type="gramEnd"/>
      <w:r w:rsidRPr="002E739B">
        <w:rPr>
          <w:rFonts w:ascii="Palatino Linotype" w:eastAsia="Times New Roman" w:hAnsi="Palatino Linotype" w:cs="Arial"/>
          <w:color w:val="000000" w:themeColor="text1"/>
        </w:rPr>
        <w:t>, en contra de la respuesta d</w:t>
      </w:r>
      <w:r w:rsidR="000249BD" w:rsidRPr="002E739B">
        <w:rPr>
          <w:rFonts w:ascii="Palatino Linotype" w:eastAsia="Times New Roman" w:hAnsi="Palatino Linotype" w:cs="Arial"/>
          <w:color w:val="000000" w:themeColor="text1"/>
        </w:rPr>
        <w:t xml:space="preserve">el </w:t>
      </w:r>
      <w:r w:rsidR="000249BD" w:rsidRPr="002E739B">
        <w:rPr>
          <w:rFonts w:ascii="Palatino Linotype" w:eastAsia="Times New Roman" w:hAnsi="Palatino Linotype" w:cs="Arial"/>
          <w:b/>
          <w:bCs/>
          <w:color w:val="000000" w:themeColor="text1"/>
        </w:rPr>
        <w:t xml:space="preserve">Ayuntamiento de </w:t>
      </w:r>
      <w:r w:rsidR="001D6403" w:rsidRPr="002E739B">
        <w:rPr>
          <w:rFonts w:ascii="Palatino Linotype" w:eastAsia="Times New Roman" w:hAnsi="Palatino Linotype" w:cs="Arial"/>
          <w:b/>
          <w:bCs/>
          <w:color w:val="000000" w:themeColor="text1"/>
        </w:rPr>
        <w:t>C</w:t>
      </w:r>
      <w:r w:rsidR="0059772B" w:rsidRPr="002E739B">
        <w:rPr>
          <w:rFonts w:ascii="Palatino Linotype" w:eastAsia="Times New Roman" w:hAnsi="Palatino Linotype" w:cs="Arial"/>
          <w:b/>
          <w:bCs/>
          <w:color w:val="000000" w:themeColor="text1"/>
        </w:rPr>
        <w:t>oacalco de Berriozábal</w:t>
      </w:r>
      <w:r w:rsidRPr="002E739B">
        <w:rPr>
          <w:rFonts w:ascii="Palatino Linotype" w:eastAsia="Calibri" w:hAnsi="Palatino Linotype" w:cs="Arial"/>
          <w:color w:val="000000" w:themeColor="text1"/>
          <w:lang w:val="es-ES"/>
        </w:rPr>
        <w:t xml:space="preserve">, </w:t>
      </w:r>
      <w:r w:rsidRPr="002E739B">
        <w:rPr>
          <w:rFonts w:ascii="Palatino Linotype" w:eastAsia="Times New Roman" w:hAnsi="Palatino Linotype" w:cs="Times New Roman"/>
          <w:color w:val="000000" w:themeColor="text1"/>
        </w:rPr>
        <w:t xml:space="preserve">en </w:t>
      </w:r>
      <w:r w:rsidR="00C35CEA" w:rsidRPr="002E739B">
        <w:rPr>
          <w:rFonts w:ascii="Palatino Linotype" w:eastAsia="Times New Roman" w:hAnsi="Palatino Linotype" w:cs="Times New Roman"/>
          <w:color w:val="000000" w:themeColor="text1"/>
        </w:rPr>
        <w:t>adelante</w:t>
      </w:r>
      <w:r w:rsidRPr="002E739B">
        <w:rPr>
          <w:rFonts w:ascii="Palatino Linotype" w:eastAsia="Times New Roman" w:hAnsi="Palatino Linotype" w:cs="Times New Roman"/>
          <w:color w:val="000000" w:themeColor="text1"/>
        </w:rPr>
        <w:t xml:space="preserve"> el</w:t>
      </w:r>
      <w:r w:rsidRPr="002E739B">
        <w:rPr>
          <w:rFonts w:ascii="Palatino Linotype" w:eastAsia="Times New Roman" w:hAnsi="Palatino Linotype" w:cs="Times New Roman"/>
          <w:b/>
          <w:color w:val="000000" w:themeColor="text1"/>
        </w:rPr>
        <w:t xml:space="preserve"> SUJETO OBLIGADO, </w:t>
      </w:r>
      <w:r w:rsidRPr="002E739B">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2E739B" w:rsidRDefault="00933948" w:rsidP="00C1682A">
      <w:pPr>
        <w:tabs>
          <w:tab w:val="left" w:pos="0"/>
        </w:tabs>
        <w:spacing w:line="360" w:lineRule="auto"/>
        <w:jc w:val="both"/>
        <w:rPr>
          <w:rFonts w:ascii="Palatino Linotype" w:hAnsi="Palatino Linotype"/>
        </w:rPr>
      </w:pPr>
    </w:p>
    <w:p w14:paraId="468D1AB4" w14:textId="7E7EB261" w:rsidR="008A5A73" w:rsidRPr="002E739B" w:rsidRDefault="00662C69" w:rsidP="005D4F86">
      <w:pPr>
        <w:pStyle w:val="Ttulo2"/>
        <w:jc w:val="center"/>
        <w:rPr>
          <w:rFonts w:ascii="Palatino Linotype" w:hAnsi="Palatino Linotype"/>
          <w:b/>
          <w:color w:val="000000" w:themeColor="text1"/>
          <w:sz w:val="24"/>
          <w:szCs w:val="24"/>
        </w:rPr>
      </w:pPr>
      <w:bookmarkStart w:id="0" w:name="_Toc461555884"/>
      <w:bookmarkStart w:id="1" w:name="_Toc466371847"/>
      <w:bookmarkStart w:id="2" w:name="_Toc2248730"/>
      <w:bookmarkStart w:id="3" w:name="_Toc88748489"/>
      <w:r w:rsidRPr="002E739B">
        <w:rPr>
          <w:rFonts w:ascii="Palatino Linotype" w:hAnsi="Palatino Linotype"/>
          <w:b/>
          <w:color w:val="000000" w:themeColor="text1"/>
          <w:sz w:val="24"/>
          <w:szCs w:val="24"/>
        </w:rPr>
        <w:t>ANTECEDENTES</w:t>
      </w:r>
      <w:bookmarkEnd w:id="0"/>
      <w:bookmarkEnd w:id="1"/>
      <w:bookmarkEnd w:id="2"/>
      <w:bookmarkEnd w:id="3"/>
      <w:r w:rsidR="009F45C6">
        <w:rPr>
          <w:rFonts w:ascii="Palatino Linotype" w:hAnsi="Palatino Linotype"/>
          <w:b/>
          <w:color w:val="000000" w:themeColor="text1"/>
          <w:sz w:val="24"/>
          <w:szCs w:val="24"/>
        </w:rPr>
        <w:t>0</w:t>
      </w:r>
    </w:p>
    <w:p w14:paraId="1294B304" w14:textId="77777777" w:rsidR="00C1682A" w:rsidRPr="002E739B" w:rsidRDefault="00C1682A" w:rsidP="00C1682A">
      <w:pPr>
        <w:rPr>
          <w:lang w:eastAsia="en-US"/>
        </w:rPr>
      </w:pPr>
    </w:p>
    <w:p w14:paraId="5C8255BB" w14:textId="5CC1E1E1" w:rsidR="00946C27" w:rsidRPr="002E739B"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El </w:t>
      </w:r>
      <w:r w:rsidR="0059772B" w:rsidRPr="002E739B">
        <w:rPr>
          <w:rFonts w:ascii="Palatino Linotype" w:eastAsia="Calibri" w:hAnsi="Palatino Linotype" w:cs="Arial"/>
          <w:bCs/>
          <w:color w:val="000000" w:themeColor="text1"/>
          <w:lang w:val="es-ES"/>
        </w:rPr>
        <w:t>uno de julio</w:t>
      </w:r>
      <w:r w:rsidRPr="002E739B">
        <w:rPr>
          <w:rFonts w:ascii="Palatino Linotype" w:eastAsia="Calibri" w:hAnsi="Palatino Linotype" w:cs="Arial"/>
          <w:bCs/>
          <w:color w:val="000000" w:themeColor="text1"/>
          <w:lang w:val="es-ES"/>
        </w:rPr>
        <w:t xml:space="preserve"> de dos </w:t>
      </w:r>
      <w:r w:rsidRPr="002E739B">
        <w:rPr>
          <w:rFonts w:ascii="Palatino Linotype" w:eastAsia="Calibri" w:hAnsi="Palatino Linotype" w:cs="Arial"/>
          <w:color w:val="000000" w:themeColor="text1"/>
          <w:lang w:val="es-ES"/>
        </w:rPr>
        <w:t xml:space="preserve">mil </w:t>
      </w:r>
      <w:r w:rsidR="00006F07" w:rsidRPr="002E739B">
        <w:rPr>
          <w:rFonts w:ascii="Palatino Linotype" w:eastAsia="Calibri" w:hAnsi="Palatino Linotype" w:cs="Arial"/>
          <w:color w:val="000000" w:themeColor="text1"/>
          <w:lang w:val="es-ES"/>
        </w:rPr>
        <w:t>veinti</w:t>
      </w:r>
      <w:r w:rsidR="009C14CD" w:rsidRPr="002E739B">
        <w:rPr>
          <w:rFonts w:ascii="Palatino Linotype" w:eastAsia="Calibri" w:hAnsi="Palatino Linotype" w:cs="Arial"/>
          <w:color w:val="000000" w:themeColor="text1"/>
          <w:lang w:val="es-ES"/>
        </w:rPr>
        <w:t>dós</w:t>
      </w:r>
      <w:r w:rsidRPr="002E739B">
        <w:rPr>
          <w:rFonts w:ascii="Palatino Linotype" w:eastAsia="Calibri" w:hAnsi="Palatino Linotype" w:cs="Arial"/>
          <w:color w:val="000000" w:themeColor="text1"/>
          <w:lang w:val="es-ES"/>
        </w:rPr>
        <w:t>,</w:t>
      </w:r>
      <w:r w:rsidRPr="002E739B">
        <w:rPr>
          <w:rFonts w:ascii="Palatino Linotype" w:eastAsia="Calibri" w:hAnsi="Palatino Linotype" w:cs="Times New Roman"/>
          <w:color w:val="000000" w:themeColor="text1"/>
          <w:lang w:val="es-ES"/>
        </w:rPr>
        <w:t xml:space="preserve"> </w:t>
      </w:r>
      <w:r w:rsidRPr="002E739B">
        <w:rPr>
          <w:rFonts w:ascii="Palatino Linotype" w:eastAsia="Calibri" w:hAnsi="Palatino Linotype" w:cs="Arial"/>
          <w:color w:val="000000" w:themeColor="text1"/>
          <w:lang w:val="es-ES"/>
        </w:rPr>
        <w:t>se</w:t>
      </w:r>
      <w:r w:rsidRPr="002E739B">
        <w:rPr>
          <w:rFonts w:ascii="Palatino Linotype" w:eastAsia="Calibri" w:hAnsi="Palatino Linotype" w:cs="Arial"/>
          <w:b/>
          <w:color w:val="000000" w:themeColor="text1"/>
          <w:lang w:val="es-ES"/>
        </w:rPr>
        <w:t xml:space="preserve"> </w:t>
      </w:r>
      <w:r w:rsidR="00620589" w:rsidRPr="002E739B">
        <w:rPr>
          <w:rFonts w:ascii="Palatino Linotype" w:hAnsi="Palatino Linotype"/>
          <w:color w:val="000000" w:themeColor="text1"/>
        </w:rPr>
        <w:t>presentaron</w:t>
      </w:r>
      <w:r w:rsidRPr="002E739B">
        <w:rPr>
          <w:rFonts w:ascii="Palatino Linotype" w:hAnsi="Palatino Linotype"/>
          <w:b/>
          <w:color w:val="000000" w:themeColor="text1"/>
        </w:rPr>
        <w:t xml:space="preserve"> </w:t>
      </w:r>
      <w:r w:rsidRPr="002E739B">
        <w:rPr>
          <w:rFonts w:ascii="Palatino Linotype" w:eastAsia="Calibri" w:hAnsi="Palatino Linotype" w:cs="Arial"/>
          <w:color w:val="000000" w:themeColor="text1"/>
        </w:rPr>
        <w:t xml:space="preserve">vía </w:t>
      </w:r>
      <w:r w:rsidR="001656D5" w:rsidRPr="002E739B">
        <w:rPr>
          <w:rFonts w:ascii="Palatino Linotype" w:eastAsia="Calibri" w:hAnsi="Palatino Linotype" w:cs="Arial"/>
          <w:color w:val="000000" w:themeColor="text1"/>
        </w:rPr>
        <w:t xml:space="preserve">Sistema de Acceso a la Información Mexiquense </w:t>
      </w:r>
      <w:r w:rsidR="001656D5" w:rsidRPr="002E739B">
        <w:rPr>
          <w:rFonts w:ascii="Palatino Linotype" w:eastAsia="Calibri" w:hAnsi="Palatino Linotype" w:cs="Arial"/>
          <w:b/>
          <w:color w:val="000000" w:themeColor="text1"/>
        </w:rPr>
        <w:t>(SAIMEX)</w:t>
      </w:r>
      <w:r w:rsidRPr="002E739B">
        <w:rPr>
          <w:rFonts w:ascii="Palatino Linotype" w:eastAsia="Calibri" w:hAnsi="Palatino Linotype" w:cs="Arial"/>
          <w:b/>
          <w:color w:val="000000" w:themeColor="text1"/>
          <w:lang w:val="es-ES"/>
        </w:rPr>
        <w:t>,</w:t>
      </w:r>
      <w:r w:rsidRPr="002E739B">
        <w:rPr>
          <w:rFonts w:ascii="Palatino Linotype" w:eastAsia="Calibri" w:hAnsi="Palatino Linotype" w:cs="Arial"/>
          <w:color w:val="000000" w:themeColor="text1"/>
          <w:lang w:val="es-ES"/>
        </w:rPr>
        <w:t xml:space="preserve"> la</w:t>
      </w:r>
      <w:r w:rsidR="000249BD"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color w:val="000000" w:themeColor="text1"/>
          <w:lang w:val="es-ES"/>
        </w:rPr>
        <w:t>solicitud de información pública registrada</w:t>
      </w:r>
      <w:r w:rsidR="00D956DB" w:rsidRPr="002E739B">
        <w:rPr>
          <w:rFonts w:ascii="Palatino Linotype" w:eastAsia="Calibri" w:hAnsi="Palatino Linotype" w:cs="Arial"/>
          <w:color w:val="000000" w:themeColor="text1"/>
          <w:lang w:val="es-ES"/>
        </w:rPr>
        <w:t xml:space="preserve"> con </w:t>
      </w:r>
      <w:r w:rsidR="000249BD" w:rsidRPr="002E739B">
        <w:rPr>
          <w:rFonts w:ascii="Palatino Linotype" w:eastAsia="Calibri" w:hAnsi="Palatino Linotype" w:cs="Arial"/>
          <w:color w:val="000000" w:themeColor="text1"/>
          <w:lang w:val="es-ES"/>
        </w:rPr>
        <w:t>el</w:t>
      </w:r>
      <w:r w:rsidRPr="002E739B">
        <w:rPr>
          <w:rFonts w:ascii="Palatino Linotype" w:eastAsia="Calibri" w:hAnsi="Palatino Linotype" w:cs="Arial"/>
          <w:color w:val="000000" w:themeColor="text1"/>
          <w:lang w:val="es-ES"/>
        </w:rPr>
        <w:t xml:space="preserve"> número </w:t>
      </w:r>
      <w:r w:rsidR="00D956DB" w:rsidRPr="002E739B">
        <w:rPr>
          <w:rFonts w:ascii="Palatino Linotype" w:hAnsi="Palatino Linotype"/>
          <w:b/>
        </w:rPr>
        <w:t>00</w:t>
      </w:r>
      <w:r w:rsidR="0059772B" w:rsidRPr="002E739B">
        <w:rPr>
          <w:rFonts w:ascii="Palatino Linotype" w:hAnsi="Palatino Linotype"/>
          <w:b/>
        </w:rPr>
        <w:t>249</w:t>
      </w:r>
      <w:r w:rsidR="007D17AA" w:rsidRPr="002E739B">
        <w:rPr>
          <w:rFonts w:ascii="Palatino Linotype" w:hAnsi="Palatino Linotype"/>
          <w:b/>
        </w:rPr>
        <w:t>/</w:t>
      </w:r>
      <w:r w:rsidR="0059772B" w:rsidRPr="002E739B">
        <w:rPr>
          <w:rFonts w:ascii="Palatino Linotype" w:hAnsi="Palatino Linotype"/>
          <w:b/>
        </w:rPr>
        <w:t>COACALCO</w:t>
      </w:r>
      <w:r w:rsidR="00006F07" w:rsidRPr="002E739B">
        <w:rPr>
          <w:rFonts w:ascii="Palatino Linotype" w:hAnsi="Palatino Linotype"/>
          <w:b/>
        </w:rPr>
        <w:t>/IP/202</w:t>
      </w:r>
      <w:r w:rsidR="009C14CD" w:rsidRPr="002E739B">
        <w:rPr>
          <w:rFonts w:ascii="Palatino Linotype" w:hAnsi="Palatino Linotype"/>
          <w:b/>
        </w:rPr>
        <w:t>2</w:t>
      </w:r>
      <w:r w:rsidRPr="002E739B">
        <w:rPr>
          <w:rFonts w:ascii="Palatino Linotype" w:hAnsi="Palatino Linotype"/>
          <w:b/>
          <w:bCs/>
          <w:color w:val="000000" w:themeColor="text1"/>
        </w:rPr>
        <w:t>,</w:t>
      </w:r>
      <w:r w:rsidRPr="002E739B">
        <w:rPr>
          <w:rFonts w:ascii="Palatino Linotype" w:eastAsia="Calibri" w:hAnsi="Palatino Linotype" w:cs="Arial"/>
          <w:color w:val="000000" w:themeColor="text1"/>
          <w:lang w:val="es-ES"/>
        </w:rPr>
        <w:t xml:space="preserve"> mediante la</w:t>
      </w:r>
      <w:r w:rsidR="000249BD"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color w:val="000000" w:themeColor="text1"/>
          <w:lang w:val="es-ES"/>
        </w:rPr>
        <w:t>cual se requirió</w:t>
      </w:r>
      <w:r w:rsidR="007D17AA" w:rsidRPr="002E739B">
        <w:rPr>
          <w:rFonts w:ascii="Palatino Linotype" w:eastAsia="Calibri" w:hAnsi="Palatino Linotype" w:cs="Arial"/>
          <w:color w:val="000000" w:themeColor="text1"/>
          <w:lang w:val="es-ES"/>
        </w:rPr>
        <w:t xml:space="preserve"> lo siguiente</w:t>
      </w:r>
      <w:r w:rsidRPr="002E739B">
        <w:rPr>
          <w:rFonts w:ascii="Palatino Linotype" w:eastAsia="Calibri" w:hAnsi="Palatino Linotype" w:cs="Arial"/>
          <w:color w:val="000000" w:themeColor="text1"/>
          <w:lang w:val="es-ES"/>
        </w:rPr>
        <w:t>:</w:t>
      </w:r>
    </w:p>
    <w:p w14:paraId="570919F0" w14:textId="77777777" w:rsidR="009C14CD" w:rsidRPr="002E739B" w:rsidRDefault="009C14CD" w:rsidP="00BA0921">
      <w:pPr>
        <w:ind w:right="565"/>
        <w:jc w:val="both"/>
        <w:rPr>
          <w:rFonts w:ascii="Palatino Linotype" w:hAnsi="Palatino Linotype"/>
          <w:i/>
          <w:iCs/>
          <w:color w:val="000000"/>
        </w:rPr>
      </w:pPr>
    </w:p>
    <w:p w14:paraId="6ECE3332" w14:textId="7B568E56" w:rsidR="009C14CD" w:rsidRPr="002E739B" w:rsidRDefault="009C14CD" w:rsidP="00C84E47">
      <w:pPr>
        <w:ind w:left="567" w:right="565"/>
        <w:jc w:val="both"/>
        <w:rPr>
          <w:rFonts w:ascii="Palatino Linotype" w:hAnsi="Palatino Linotype"/>
          <w:i/>
          <w:iCs/>
        </w:rPr>
      </w:pPr>
      <w:r w:rsidRPr="002E739B">
        <w:rPr>
          <w:rFonts w:ascii="Palatino Linotype" w:hAnsi="Palatino Linotype"/>
          <w:i/>
          <w:iCs/>
          <w:color w:val="000000"/>
        </w:rPr>
        <w:t>“</w:t>
      </w:r>
      <w:r w:rsidR="0059772B" w:rsidRPr="002E739B">
        <w:rPr>
          <w:rFonts w:ascii="Palatino Linotype" w:hAnsi="Palatino Linotype"/>
          <w:i/>
          <w:iCs/>
          <w:color w:val="000000"/>
        </w:rPr>
        <w:t>TITULO PROFESIONAL O CEDULA PROFESIONAL, FICHA CURRICULAR EN VERSIÓN PÚBLICA, NOMBRAMIENTO Y CERTIFICACIÓN DE COMPETENCIA LABORAL DE LOS TITULARES DE ÁREA Y DIRECTORES DE ÁREA DEL SUJETO OBLIGADO</w:t>
      </w:r>
      <w:r w:rsidRPr="002E739B">
        <w:rPr>
          <w:rFonts w:ascii="Palatino Linotype" w:hAnsi="Palatino Linotype"/>
          <w:i/>
          <w:iCs/>
        </w:rPr>
        <w:t>” (Sic)</w:t>
      </w:r>
    </w:p>
    <w:p w14:paraId="72EA22AC" w14:textId="77777777" w:rsidR="004F680B" w:rsidRPr="002E739B" w:rsidRDefault="004F680B" w:rsidP="004F680B">
      <w:pPr>
        <w:tabs>
          <w:tab w:val="left" w:pos="426"/>
          <w:tab w:val="left" w:pos="567"/>
        </w:tabs>
        <w:jc w:val="both"/>
        <w:rPr>
          <w:rFonts w:ascii="Palatino Linotype" w:hAnsi="Palatino Linotype"/>
          <w:b/>
          <w:color w:val="000000" w:themeColor="text1"/>
        </w:rPr>
      </w:pPr>
    </w:p>
    <w:p w14:paraId="0E59B6DE" w14:textId="33CC7818" w:rsidR="001D6403" w:rsidRPr="002E739B" w:rsidRDefault="007D17AA" w:rsidP="001D640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Se </w:t>
      </w:r>
      <w:r w:rsidR="0010179B" w:rsidRPr="002E739B">
        <w:rPr>
          <w:rFonts w:ascii="Palatino Linotype" w:eastAsia="Times New Roman" w:hAnsi="Palatino Linotype" w:cs="Arial"/>
          <w:lang w:val="es-ES"/>
        </w:rPr>
        <w:t xml:space="preserve">señaló como modalidad de entrega de la información: a través de </w:t>
      </w:r>
      <w:r w:rsidR="0010179B" w:rsidRPr="002E739B">
        <w:rPr>
          <w:rFonts w:ascii="Palatino Linotype" w:eastAsia="Times New Roman" w:hAnsi="Palatino Linotype" w:cs="Arial"/>
          <w:b/>
          <w:lang w:val="es-ES"/>
        </w:rPr>
        <w:t>SAIMEX</w:t>
      </w:r>
      <w:r w:rsidR="005B6592" w:rsidRPr="002E739B">
        <w:rPr>
          <w:rFonts w:ascii="Palatino Linotype" w:eastAsia="Times New Roman" w:hAnsi="Palatino Linotype" w:cs="Arial"/>
          <w:b/>
          <w:lang w:val="es-ES"/>
        </w:rPr>
        <w:t>.</w:t>
      </w:r>
    </w:p>
    <w:p w14:paraId="2C0F5609" w14:textId="23E451FD" w:rsidR="00E65127" w:rsidRPr="002E739B" w:rsidRDefault="00946C27" w:rsidP="00E65127">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2E739B">
        <w:rPr>
          <w:rFonts w:ascii="Palatino Linotype" w:eastAsia="Calibri" w:hAnsi="Palatino Linotype" w:cs="Arial"/>
          <w:color w:val="000000" w:themeColor="text1"/>
          <w:lang w:val="es-AR"/>
        </w:rPr>
        <w:lastRenderedPageBreak/>
        <w:t>E</w:t>
      </w:r>
      <w:r w:rsidR="009C14CD" w:rsidRPr="002E739B">
        <w:rPr>
          <w:rFonts w:ascii="Palatino Linotype" w:eastAsia="Calibri" w:hAnsi="Palatino Linotype" w:cs="Arial"/>
          <w:color w:val="000000" w:themeColor="text1"/>
          <w:lang w:val="es-AR"/>
        </w:rPr>
        <w:t>l</w:t>
      </w:r>
      <w:r w:rsidRPr="002E739B">
        <w:rPr>
          <w:rFonts w:ascii="Palatino Linotype" w:eastAsia="Calibri" w:hAnsi="Palatino Linotype" w:cs="Arial"/>
          <w:color w:val="000000" w:themeColor="text1"/>
          <w:lang w:val="es-AR"/>
        </w:rPr>
        <w:t xml:space="preserve"> </w:t>
      </w:r>
      <w:r w:rsidR="0059772B" w:rsidRPr="002E739B">
        <w:rPr>
          <w:rFonts w:ascii="Palatino Linotype" w:eastAsia="Calibri" w:hAnsi="Palatino Linotype" w:cs="Arial"/>
          <w:color w:val="000000" w:themeColor="text1"/>
          <w:lang w:val="es-AR"/>
        </w:rPr>
        <w:t xml:space="preserve">ocho de julio de dos mil veintidós, el </w:t>
      </w:r>
      <w:r w:rsidRPr="002E739B">
        <w:rPr>
          <w:rFonts w:ascii="Palatino Linotype" w:eastAsia="Times New Roman" w:hAnsi="Palatino Linotype" w:cs="Arial"/>
          <w:b/>
          <w:color w:val="000000" w:themeColor="text1"/>
          <w:lang w:val="es-ES"/>
        </w:rPr>
        <w:t xml:space="preserve">SUJETO </w:t>
      </w:r>
      <w:r w:rsidR="008B1D05" w:rsidRPr="002E739B">
        <w:rPr>
          <w:rFonts w:ascii="Palatino Linotype" w:hAnsi="Palatino Linotype" w:cs="Arial"/>
          <w:b/>
        </w:rPr>
        <w:t>OBLIGADO</w:t>
      </w:r>
      <w:r w:rsidR="008B1D05" w:rsidRPr="002E739B">
        <w:rPr>
          <w:rFonts w:ascii="Palatino Linotype" w:hAnsi="Palatino Linotype" w:cs="Arial"/>
        </w:rPr>
        <w:t xml:space="preserve"> emiti</w:t>
      </w:r>
      <w:r w:rsidR="0059772B" w:rsidRPr="002E739B">
        <w:rPr>
          <w:rFonts w:ascii="Palatino Linotype" w:hAnsi="Palatino Linotype" w:cs="Arial"/>
        </w:rPr>
        <w:t xml:space="preserve">ó </w:t>
      </w:r>
      <w:r w:rsidR="008B1D05" w:rsidRPr="002E739B">
        <w:rPr>
          <w:rFonts w:ascii="Palatino Linotype" w:hAnsi="Palatino Linotype" w:cs="Arial"/>
        </w:rPr>
        <w:t>respuesta a la solicitud de información</w:t>
      </w:r>
      <w:r w:rsidR="0059772B" w:rsidRPr="002E739B">
        <w:rPr>
          <w:rFonts w:ascii="Palatino Linotype" w:hAnsi="Palatino Linotype" w:cs="Arial"/>
        </w:rPr>
        <w:t>, en los siguientes términos:</w:t>
      </w:r>
    </w:p>
    <w:p w14:paraId="0C022937" w14:textId="57451EB4" w:rsidR="0059772B" w:rsidRPr="002E739B" w:rsidRDefault="0059772B" w:rsidP="0059772B">
      <w:pPr>
        <w:pStyle w:val="Prrafodelista"/>
        <w:tabs>
          <w:tab w:val="left" w:pos="426"/>
          <w:tab w:val="left" w:pos="567"/>
        </w:tabs>
        <w:ind w:left="567" w:right="565"/>
        <w:jc w:val="both"/>
        <w:rPr>
          <w:rFonts w:ascii="Palatino Linotype" w:hAnsi="Palatino Linotype"/>
          <w:i/>
          <w:iCs/>
          <w:color w:val="000000"/>
          <w:sz w:val="22"/>
        </w:rPr>
      </w:pPr>
      <w:r w:rsidRPr="002E739B">
        <w:rPr>
          <w:rFonts w:ascii="Palatino Linotype" w:hAnsi="Palatino Linotype"/>
          <w:i/>
          <w:iCs/>
          <w:color w:val="000000" w:themeColor="text1"/>
          <w:sz w:val="22"/>
        </w:rPr>
        <w:t>“C</w:t>
      </w:r>
      <w:r w:rsidRPr="002E739B">
        <w:rPr>
          <w:rFonts w:ascii="Palatino Linotype" w:hAnsi="Palatino Linotype"/>
          <w:i/>
          <w:iCs/>
          <w:color w:val="000000"/>
          <w:sz w:val="22"/>
        </w:rPr>
        <w:t xml:space="preserve">on fundamento en el </w:t>
      </w:r>
      <w:proofErr w:type="spellStart"/>
      <w:r w:rsidRPr="002E739B">
        <w:rPr>
          <w:rFonts w:ascii="Palatino Linotype" w:hAnsi="Palatino Linotype"/>
          <w:i/>
          <w:iCs/>
          <w:color w:val="000000"/>
          <w:sz w:val="22"/>
        </w:rPr>
        <w:t>articulo</w:t>
      </w:r>
      <w:proofErr w:type="spellEnd"/>
      <w:r w:rsidRPr="002E739B">
        <w:rPr>
          <w:rFonts w:ascii="Palatino Linotype" w:hAnsi="Palatino Linotype"/>
          <w:i/>
          <w:iCs/>
          <w:color w:val="000000"/>
          <w:sz w:val="22"/>
        </w:rPr>
        <w:t xml:space="preserve">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 (Sic)</w:t>
      </w:r>
    </w:p>
    <w:p w14:paraId="11B7B0D7" w14:textId="78BE812B" w:rsidR="0059772B" w:rsidRPr="002E739B" w:rsidRDefault="0059772B" w:rsidP="0059772B">
      <w:pPr>
        <w:tabs>
          <w:tab w:val="left" w:pos="426"/>
          <w:tab w:val="left" w:pos="567"/>
        </w:tabs>
        <w:ind w:right="565"/>
        <w:jc w:val="both"/>
        <w:rPr>
          <w:rFonts w:ascii="Palatino Linotype" w:hAnsi="Palatino Linotype"/>
          <w:i/>
          <w:iCs/>
          <w:color w:val="000000" w:themeColor="text1"/>
          <w:sz w:val="22"/>
        </w:rPr>
      </w:pPr>
    </w:p>
    <w:p w14:paraId="3F6E593D" w14:textId="3D787F4A" w:rsidR="0059772B" w:rsidRPr="002E739B" w:rsidRDefault="0059772B" w:rsidP="0059772B">
      <w:pPr>
        <w:tabs>
          <w:tab w:val="left" w:pos="426"/>
          <w:tab w:val="left" w:pos="567"/>
        </w:tabs>
        <w:ind w:right="565"/>
        <w:jc w:val="both"/>
        <w:rPr>
          <w:rFonts w:ascii="Palatino Linotype" w:hAnsi="Palatino Linotype"/>
          <w:color w:val="000000" w:themeColor="text1"/>
          <w:sz w:val="22"/>
        </w:rPr>
      </w:pPr>
      <w:r w:rsidRPr="002E739B">
        <w:rPr>
          <w:rFonts w:ascii="Palatino Linotype" w:hAnsi="Palatino Linotype"/>
          <w:color w:val="000000" w:themeColor="text1"/>
          <w:sz w:val="22"/>
        </w:rPr>
        <w:t>Archivos adjuntos:</w:t>
      </w:r>
    </w:p>
    <w:p w14:paraId="52B8179E" w14:textId="7B6EEB27" w:rsidR="0059772B" w:rsidRPr="002E739B" w:rsidRDefault="0059772B" w:rsidP="0059772B">
      <w:pPr>
        <w:tabs>
          <w:tab w:val="left" w:pos="426"/>
          <w:tab w:val="left" w:pos="567"/>
        </w:tabs>
        <w:ind w:right="565"/>
        <w:jc w:val="both"/>
        <w:rPr>
          <w:rFonts w:ascii="Palatino Linotype" w:hAnsi="Palatino Linotype"/>
          <w:i/>
          <w:iCs/>
          <w:color w:val="000000" w:themeColor="text1"/>
          <w:sz w:val="22"/>
        </w:rPr>
      </w:pPr>
    </w:p>
    <w:p w14:paraId="09E1096F" w14:textId="49E1024E" w:rsidR="0059772B" w:rsidRPr="002E739B" w:rsidRDefault="009F45C6" w:rsidP="0059772B">
      <w:pPr>
        <w:tabs>
          <w:tab w:val="left" w:pos="426"/>
          <w:tab w:val="left" w:pos="567"/>
        </w:tabs>
        <w:ind w:left="567" w:right="565"/>
        <w:jc w:val="both"/>
        <w:rPr>
          <w:rFonts w:ascii="Palatino Linotype" w:hAnsi="Palatino Linotype"/>
          <w:b/>
          <w:bCs/>
          <w:color w:val="000000" w:themeColor="text1"/>
          <w:sz w:val="22"/>
        </w:rPr>
      </w:pPr>
      <w:hyperlink r:id="rId8" w:tgtFrame="_blank" w:history="1">
        <w:r w:rsidR="0059772B" w:rsidRPr="002E739B">
          <w:rPr>
            <w:rStyle w:val="Hipervnculo"/>
            <w:rFonts w:ascii="Palatino Linotype" w:hAnsi="Palatino Linotype" w:cs="Arial"/>
            <w:b/>
            <w:bCs/>
            <w:color w:val="000000" w:themeColor="text1"/>
            <w:sz w:val="22"/>
            <w:u w:val="none"/>
          </w:rPr>
          <w:t>SOLICITUD #00249.pdf</w:t>
        </w:r>
      </w:hyperlink>
      <w:r w:rsidR="0059772B" w:rsidRPr="002E739B">
        <w:rPr>
          <w:rFonts w:ascii="Palatino Linotype" w:hAnsi="Palatino Linotype"/>
          <w:color w:val="000000" w:themeColor="text1"/>
          <w:sz w:val="22"/>
        </w:rPr>
        <w:t xml:space="preserve">: Documento de treinta y seis páginas, que contiene la </w:t>
      </w:r>
      <w:r w:rsidR="0059772B" w:rsidRPr="002E739B">
        <w:rPr>
          <w:rFonts w:ascii="Palatino Linotype" w:hAnsi="Palatino Linotype"/>
          <w:b/>
          <w:bCs/>
          <w:color w:val="000000" w:themeColor="text1"/>
          <w:sz w:val="22"/>
        </w:rPr>
        <w:t>copia digitalizada de diversos certificados de competencia laboral, certificados de estudio, diplomas, constancias y nombramientos.</w:t>
      </w:r>
    </w:p>
    <w:p w14:paraId="38A9FD16" w14:textId="77777777" w:rsidR="0059772B" w:rsidRPr="002E739B" w:rsidRDefault="0059772B" w:rsidP="0059772B">
      <w:pPr>
        <w:tabs>
          <w:tab w:val="left" w:pos="426"/>
          <w:tab w:val="left" w:pos="567"/>
        </w:tabs>
        <w:ind w:left="567" w:right="565"/>
        <w:jc w:val="both"/>
        <w:rPr>
          <w:rFonts w:ascii="Palatino Linotype" w:hAnsi="Palatino Linotype"/>
          <w:b/>
          <w:bCs/>
          <w:color w:val="000000" w:themeColor="text1"/>
          <w:sz w:val="22"/>
        </w:rPr>
      </w:pPr>
    </w:p>
    <w:p w14:paraId="040BB38C" w14:textId="21B1698E" w:rsidR="0059772B" w:rsidRPr="002E739B" w:rsidRDefault="009F45C6" w:rsidP="0059772B">
      <w:pPr>
        <w:tabs>
          <w:tab w:val="left" w:pos="426"/>
          <w:tab w:val="left" w:pos="567"/>
        </w:tabs>
        <w:ind w:left="567" w:right="565"/>
        <w:jc w:val="both"/>
        <w:rPr>
          <w:rFonts w:ascii="Palatino Linotype" w:hAnsi="Palatino Linotype"/>
          <w:b/>
          <w:bCs/>
          <w:color w:val="000000" w:themeColor="text1"/>
          <w:sz w:val="22"/>
        </w:rPr>
      </w:pPr>
      <w:hyperlink r:id="rId9" w:tgtFrame="_blank" w:history="1">
        <w:r w:rsidR="0059772B" w:rsidRPr="002E739B">
          <w:rPr>
            <w:rStyle w:val="Hipervnculo"/>
            <w:rFonts w:ascii="Palatino Linotype" w:hAnsi="Palatino Linotype" w:cs="Arial"/>
            <w:b/>
            <w:bCs/>
            <w:color w:val="000000" w:themeColor="text1"/>
            <w:sz w:val="22"/>
            <w:u w:val="none"/>
          </w:rPr>
          <w:t>RESPUESTA AL SOLICITANTE 00249_2022.pdf</w:t>
        </w:r>
      </w:hyperlink>
      <w:r w:rsidR="0059772B" w:rsidRPr="002E739B">
        <w:rPr>
          <w:rFonts w:ascii="Palatino Linotype" w:hAnsi="Palatino Linotype"/>
          <w:color w:val="000000" w:themeColor="text1"/>
          <w:sz w:val="22"/>
        </w:rPr>
        <w:t xml:space="preserve">: Oficio suscrito por el Titular de la Unidad de Transparencia, por medio del cual, </w:t>
      </w:r>
      <w:r w:rsidR="0059772B" w:rsidRPr="002E739B">
        <w:rPr>
          <w:rFonts w:ascii="Palatino Linotype" w:hAnsi="Palatino Linotype"/>
          <w:b/>
          <w:bCs/>
          <w:color w:val="000000" w:themeColor="text1"/>
          <w:sz w:val="22"/>
        </w:rPr>
        <w:t>informó que el Servidor Público Habilitado de la Dirección de Administración entregó respuesta a través del oficio DA/1449/2022.</w:t>
      </w:r>
    </w:p>
    <w:p w14:paraId="33879C13" w14:textId="77777777" w:rsidR="0059772B" w:rsidRPr="002E739B" w:rsidRDefault="0059772B" w:rsidP="0059772B">
      <w:pPr>
        <w:tabs>
          <w:tab w:val="left" w:pos="426"/>
          <w:tab w:val="left" w:pos="567"/>
        </w:tabs>
        <w:ind w:left="567" w:right="565"/>
        <w:jc w:val="both"/>
        <w:rPr>
          <w:rFonts w:ascii="Palatino Linotype" w:hAnsi="Palatino Linotype"/>
          <w:color w:val="000000" w:themeColor="text1"/>
          <w:sz w:val="22"/>
        </w:rPr>
      </w:pPr>
    </w:p>
    <w:p w14:paraId="69402071" w14:textId="3549F0EF" w:rsidR="0059772B" w:rsidRPr="002E739B" w:rsidRDefault="009F45C6" w:rsidP="0059772B">
      <w:pPr>
        <w:tabs>
          <w:tab w:val="left" w:pos="426"/>
          <w:tab w:val="left" w:pos="567"/>
        </w:tabs>
        <w:ind w:left="567" w:right="565"/>
        <w:jc w:val="both"/>
        <w:rPr>
          <w:rFonts w:ascii="Palatino Linotype" w:hAnsi="Palatino Linotype"/>
          <w:color w:val="000000" w:themeColor="text1"/>
          <w:sz w:val="22"/>
        </w:rPr>
      </w:pPr>
      <w:hyperlink r:id="rId10" w:tgtFrame="_blank" w:history="1">
        <w:r w:rsidR="0059772B" w:rsidRPr="002E739B">
          <w:rPr>
            <w:rStyle w:val="Hipervnculo"/>
            <w:rFonts w:ascii="Palatino Linotype" w:hAnsi="Palatino Linotype" w:cs="Arial"/>
            <w:b/>
            <w:bCs/>
            <w:color w:val="000000" w:themeColor="text1"/>
            <w:sz w:val="22"/>
            <w:u w:val="none"/>
          </w:rPr>
          <w:t>CONTESTACION ADMON 00249_2022.pdf</w:t>
        </w:r>
      </w:hyperlink>
      <w:r w:rsidR="0059772B" w:rsidRPr="002E739B">
        <w:rPr>
          <w:rFonts w:ascii="Palatino Linotype" w:hAnsi="Palatino Linotype"/>
          <w:color w:val="000000" w:themeColor="text1"/>
          <w:sz w:val="22"/>
        </w:rPr>
        <w:t xml:space="preserve">: Oficio DA/1449/2022, suscrito por la </w:t>
      </w:r>
      <w:proofErr w:type="gramStart"/>
      <w:r w:rsidR="0059772B" w:rsidRPr="002E739B">
        <w:rPr>
          <w:rFonts w:ascii="Palatino Linotype" w:hAnsi="Palatino Linotype"/>
          <w:color w:val="000000" w:themeColor="text1"/>
          <w:sz w:val="22"/>
        </w:rPr>
        <w:t>Directora</w:t>
      </w:r>
      <w:proofErr w:type="gramEnd"/>
      <w:r w:rsidR="0059772B" w:rsidRPr="002E739B">
        <w:rPr>
          <w:rFonts w:ascii="Palatino Linotype" w:hAnsi="Palatino Linotype"/>
          <w:color w:val="000000" w:themeColor="text1"/>
          <w:sz w:val="22"/>
        </w:rPr>
        <w:t xml:space="preserve"> de Administración, por medio del cual, </w:t>
      </w:r>
      <w:r w:rsidR="0059772B" w:rsidRPr="002E739B">
        <w:rPr>
          <w:rFonts w:ascii="Palatino Linotype" w:hAnsi="Palatino Linotype"/>
          <w:b/>
          <w:bCs/>
          <w:color w:val="000000" w:themeColor="text1"/>
          <w:sz w:val="22"/>
        </w:rPr>
        <w:t xml:space="preserve">refirió que para consultar las cédulas profesionales de los Titulares y Directores de Área, se deberá acceder a la página de Registro Nacional de Profesionistas e insertó una liga </w:t>
      </w:r>
      <w:r w:rsidR="0044333F" w:rsidRPr="002E739B">
        <w:rPr>
          <w:rFonts w:ascii="Palatino Linotype" w:hAnsi="Palatino Linotype"/>
          <w:b/>
          <w:bCs/>
          <w:color w:val="000000" w:themeColor="text1"/>
          <w:sz w:val="22"/>
        </w:rPr>
        <w:t>electrónica</w:t>
      </w:r>
      <w:r w:rsidR="0059772B" w:rsidRPr="002E739B">
        <w:rPr>
          <w:rFonts w:ascii="Palatino Linotype" w:hAnsi="Palatino Linotype"/>
          <w:b/>
          <w:bCs/>
          <w:color w:val="000000" w:themeColor="text1"/>
          <w:sz w:val="22"/>
        </w:rPr>
        <w:t>.</w:t>
      </w:r>
      <w:r w:rsidR="0059772B" w:rsidRPr="002E739B">
        <w:rPr>
          <w:rFonts w:ascii="Palatino Linotype" w:hAnsi="Palatino Linotype"/>
          <w:color w:val="000000" w:themeColor="text1"/>
          <w:sz w:val="22"/>
        </w:rPr>
        <w:t xml:space="preserve"> </w:t>
      </w:r>
      <w:r w:rsidR="0059772B" w:rsidRPr="002E739B">
        <w:rPr>
          <w:rFonts w:ascii="Palatino Linotype" w:hAnsi="Palatino Linotype"/>
          <w:b/>
          <w:bCs/>
          <w:color w:val="000000" w:themeColor="text1"/>
          <w:sz w:val="22"/>
        </w:rPr>
        <w:t xml:space="preserve">Respecto a la ficha curricular, refirió que esta </w:t>
      </w:r>
      <w:r w:rsidR="0044333F" w:rsidRPr="002E739B">
        <w:rPr>
          <w:rFonts w:ascii="Palatino Linotype" w:hAnsi="Palatino Linotype"/>
          <w:b/>
          <w:bCs/>
          <w:color w:val="000000" w:themeColor="text1"/>
          <w:sz w:val="22"/>
        </w:rPr>
        <w:t>información</w:t>
      </w:r>
      <w:r w:rsidR="0059772B" w:rsidRPr="002E739B">
        <w:rPr>
          <w:rFonts w:ascii="Palatino Linotype" w:hAnsi="Palatino Linotype"/>
          <w:b/>
          <w:bCs/>
          <w:color w:val="000000" w:themeColor="text1"/>
          <w:sz w:val="22"/>
        </w:rPr>
        <w:t xml:space="preserve"> se encentra publicada en el Portal de IPOMEX e insertó una liga electrónica, asimismo, señaló un </w:t>
      </w:r>
      <w:r w:rsidR="0044333F" w:rsidRPr="002E739B">
        <w:rPr>
          <w:rFonts w:ascii="Palatino Linotype" w:hAnsi="Palatino Linotype"/>
          <w:b/>
          <w:bCs/>
          <w:color w:val="000000" w:themeColor="text1"/>
          <w:sz w:val="22"/>
        </w:rPr>
        <w:t>procedimiento</w:t>
      </w:r>
      <w:r w:rsidR="0059772B" w:rsidRPr="002E739B">
        <w:rPr>
          <w:rFonts w:ascii="Palatino Linotype" w:hAnsi="Palatino Linotype"/>
          <w:b/>
          <w:bCs/>
          <w:color w:val="000000" w:themeColor="text1"/>
          <w:sz w:val="22"/>
        </w:rPr>
        <w:t xml:space="preserve"> para acceder a la información.</w:t>
      </w:r>
      <w:r w:rsidR="0059772B" w:rsidRPr="002E739B">
        <w:rPr>
          <w:rFonts w:ascii="Palatino Linotype" w:hAnsi="Palatino Linotype"/>
          <w:color w:val="000000" w:themeColor="text1"/>
          <w:sz w:val="22"/>
        </w:rPr>
        <w:t xml:space="preserve"> Finalmente, </w:t>
      </w:r>
      <w:r w:rsidR="0059772B" w:rsidRPr="002E739B">
        <w:rPr>
          <w:rFonts w:ascii="Palatino Linotype" w:hAnsi="Palatino Linotype"/>
          <w:b/>
          <w:bCs/>
          <w:color w:val="000000" w:themeColor="text1"/>
          <w:sz w:val="22"/>
        </w:rPr>
        <w:t xml:space="preserve">refirió hacer entrega de los certificados de competencia laboral de los </w:t>
      </w:r>
      <w:proofErr w:type="gramStart"/>
      <w:r w:rsidR="0059772B" w:rsidRPr="002E739B">
        <w:rPr>
          <w:rFonts w:ascii="Palatino Linotype" w:hAnsi="Palatino Linotype"/>
          <w:b/>
          <w:bCs/>
          <w:color w:val="000000" w:themeColor="text1"/>
          <w:sz w:val="22"/>
        </w:rPr>
        <w:t>Directores</w:t>
      </w:r>
      <w:proofErr w:type="gramEnd"/>
      <w:r w:rsidR="0059772B" w:rsidRPr="002E739B">
        <w:rPr>
          <w:rFonts w:ascii="Palatino Linotype" w:hAnsi="Palatino Linotype"/>
          <w:b/>
          <w:bCs/>
          <w:color w:val="000000" w:themeColor="text1"/>
          <w:sz w:val="22"/>
        </w:rPr>
        <w:t xml:space="preserve"> que lo habían obtenido, así como los nombramientos, el Título, historial académico y Diploma de los Directores de los cuales su cédula profesional se encuentra en trámite.</w:t>
      </w:r>
    </w:p>
    <w:p w14:paraId="59D5C2AD" w14:textId="77777777" w:rsidR="000A5E8D" w:rsidRPr="002E739B" w:rsidRDefault="000A5E8D" w:rsidP="00950E82">
      <w:pPr>
        <w:spacing w:line="276" w:lineRule="auto"/>
        <w:ind w:right="565"/>
        <w:jc w:val="both"/>
        <w:rPr>
          <w:rFonts w:ascii="Palatino Linotype" w:hAnsi="Palatino Linotype"/>
          <w:lang w:eastAsia="es-ES_tradnl"/>
        </w:rPr>
      </w:pPr>
    </w:p>
    <w:p w14:paraId="6323F36D" w14:textId="489F638A" w:rsidR="00D9301B" w:rsidRPr="002E739B" w:rsidRDefault="00946C27" w:rsidP="000D02C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Times New Roman" w:hAnsi="Palatino Linotype" w:cs="Arial"/>
          <w:color w:val="000000" w:themeColor="text1"/>
          <w:lang w:val="es-ES"/>
        </w:rPr>
        <w:t xml:space="preserve">El </w:t>
      </w:r>
      <w:r w:rsidR="0059772B" w:rsidRPr="002E739B">
        <w:rPr>
          <w:rFonts w:ascii="Palatino Linotype" w:eastAsia="Times New Roman" w:hAnsi="Palatino Linotype" w:cs="Arial"/>
          <w:bCs/>
          <w:color w:val="000000" w:themeColor="text1"/>
          <w:lang w:val="es-ES"/>
        </w:rPr>
        <w:t>once de julio</w:t>
      </w:r>
      <w:r w:rsidRPr="002E739B">
        <w:rPr>
          <w:rFonts w:ascii="Palatino Linotype" w:eastAsia="Times New Roman" w:hAnsi="Palatino Linotype" w:cs="Arial"/>
          <w:bCs/>
          <w:color w:val="000000" w:themeColor="text1"/>
          <w:lang w:val="es-ES"/>
        </w:rPr>
        <w:t xml:space="preserve"> de dos</w:t>
      </w:r>
      <w:r w:rsidRPr="002E739B">
        <w:rPr>
          <w:rFonts w:ascii="Palatino Linotype" w:eastAsia="Times New Roman" w:hAnsi="Palatino Linotype" w:cs="Arial"/>
          <w:color w:val="000000" w:themeColor="text1"/>
          <w:lang w:val="es-ES"/>
        </w:rPr>
        <w:t xml:space="preserve"> mil </w:t>
      </w:r>
      <w:r w:rsidR="00D9301B" w:rsidRPr="002E739B">
        <w:rPr>
          <w:rFonts w:ascii="Palatino Linotype" w:eastAsia="Times New Roman" w:hAnsi="Palatino Linotype" w:cs="Arial"/>
          <w:color w:val="000000" w:themeColor="text1"/>
          <w:lang w:val="es-ES"/>
        </w:rPr>
        <w:t>veinti</w:t>
      </w:r>
      <w:r w:rsidR="009C14CD" w:rsidRPr="002E739B">
        <w:rPr>
          <w:rFonts w:ascii="Palatino Linotype" w:eastAsia="Times New Roman" w:hAnsi="Palatino Linotype" w:cs="Arial"/>
          <w:color w:val="000000" w:themeColor="text1"/>
          <w:lang w:val="es-ES"/>
        </w:rPr>
        <w:t>dós</w:t>
      </w:r>
      <w:r w:rsidRPr="002E739B">
        <w:rPr>
          <w:rFonts w:ascii="Palatino Linotype" w:eastAsia="Times New Roman" w:hAnsi="Palatino Linotype" w:cs="Arial"/>
          <w:color w:val="000000" w:themeColor="text1"/>
          <w:lang w:val="es-ES"/>
        </w:rPr>
        <w:t xml:space="preserve">, </w:t>
      </w:r>
      <w:r w:rsidRPr="002E739B">
        <w:rPr>
          <w:rFonts w:ascii="Palatino Linotype" w:hAnsi="Palatino Linotype"/>
          <w:color w:val="000000" w:themeColor="text1"/>
        </w:rPr>
        <w:t xml:space="preserve">se </w:t>
      </w:r>
      <w:r w:rsidR="00FD1469" w:rsidRPr="002E739B">
        <w:rPr>
          <w:rFonts w:ascii="Palatino Linotype" w:eastAsia="Times New Roman" w:hAnsi="Palatino Linotype" w:cs="Arial"/>
          <w:color w:val="000000" w:themeColor="text1"/>
          <w:lang w:val="es-ES"/>
        </w:rPr>
        <w:t>interpus</w:t>
      </w:r>
      <w:r w:rsidR="009C14CD" w:rsidRPr="002E739B">
        <w:rPr>
          <w:rFonts w:ascii="Palatino Linotype" w:eastAsia="Times New Roman" w:hAnsi="Palatino Linotype" w:cs="Arial"/>
          <w:color w:val="000000" w:themeColor="text1"/>
          <w:lang w:val="es-ES"/>
        </w:rPr>
        <w:t>o</w:t>
      </w:r>
      <w:r w:rsidR="00FD1469" w:rsidRPr="002E739B">
        <w:rPr>
          <w:rFonts w:ascii="Palatino Linotype" w:eastAsia="Times New Roman" w:hAnsi="Palatino Linotype" w:cs="Arial"/>
          <w:color w:val="000000" w:themeColor="text1"/>
          <w:lang w:val="es-ES"/>
        </w:rPr>
        <w:t xml:space="preserve"> </w:t>
      </w:r>
      <w:r w:rsidR="009C14CD" w:rsidRPr="002E739B">
        <w:rPr>
          <w:rFonts w:ascii="Palatino Linotype" w:eastAsia="Times New Roman" w:hAnsi="Palatino Linotype" w:cs="Arial"/>
          <w:color w:val="000000" w:themeColor="text1"/>
          <w:lang w:val="es-ES"/>
        </w:rPr>
        <w:t>el</w:t>
      </w:r>
      <w:r w:rsidRPr="002E739B">
        <w:rPr>
          <w:rFonts w:ascii="Palatino Linotype" w:eastAsia="Times New Roman" w:hAnsi="Palatino Linotype" w:cs="Arial"/>
          <w:color w:val="000000" w:themeColor="text1"/>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34DB471A" w14:textId="04422B62" w:rsidR="00BC1F07" w:rsidRPr="002E739B" w:rsidRDefault="00284D3E" w:rsidP="00405B40">
      <w:pPr>
        <w:ind w:left="567" w:right="565"/>
        <w:jc w:val="both"/>
        <w:rPr>
          <w:rFonts w:ascii="Palatino Linotype" w:hAnsi="Palatino Linotype"/>
          <w:sz w:val="22"/>
        </w:rPr>
      </w:pPr>
      <w:r w:rsidRPr="002E739B">
        <w:rPr>
          <w:rFonts w:ascii="Palatino Linotype" w:eastAsia="Calibri" w:hAnsi="Palatino Linotype" w:cs="Arial"/>
          <w:b/>
          <w:sz w:val="22"/>
        </w:rPr>
        <w:lastRenderedPageBreak/>
        <w:t>Acto impugnado</w:t>
      </w:r>
      <w:r w:rsidRPr="002E739B">
        <w:rPr>
          <w:rFonts w:ascii="Palatino Linotype" w:eastAsia="Calibri" w:hAnsi="Palatino Linotype" w:cs="Arial"/>
          <w:sz w:val="22"/>
        </w:rPr>
        <w:t>:</w:t>
      </w:r>
      <w:r w:rsidRPr="002E739B">
        <w:rPr>
          <w:rFonts w:ascii="Palatino Linotype" w:eastAsia="Calibri" w:hAnsi="Palatino Linotype" w:cs="Arial"/>
          <w:i/>
          <w:iCs/>
          <w:sz w:val="22"/>
        </w:rPr>
        <w:t xml:space="preserve"> “</w:t>
      </w:r>
      <w:r w:rsidR="0059772B" w:rsidRPr="002E739B">
        <w:rPr>
          <w:rFonts w:ascii="Palatino Linotype" w:hAnsi="Palatino Linotype"/>
          <w:i/>
          <w:iCs/>
          <w:color w:val="000000"/>
          <w:sz w:val="22"/>
        </w:rPr>
        <w:t>Existen diversas irregularidades en la respuesta a la solicitud</w:t>
      </w:r>
      <w:r w:rsidR="00BC1F07" w:rsidRPr="002E739B">
        <w:rPr>
          <w:rFonts w:ascii="Palatino Linotype" w:hAnsi="Palatino Linotype"/>
          <w:i/>
          <w:iCs/>
          <w:color w:val="000000"/>
          <w:sz w:val="22"/>
        </w:rPr>
        <w:t>” (Sic)</w:t>
      </w:r>
    </w:p>
    <w:p w14:paraId="2BB8579E" w14:textId="77777777" w:rsidR="00284D3E" w:rsidRPr="002E739B" w:rsidRDefault="00284D3E" w:rsidP="00405B40">
      <w:pPr>
        <w:ind w:left="567" w:right="565"/>
        <w:jc w:val="both"/>
        <w:rPr>
          <w:rFonts w:ascii="Palatino Linotype" w:hAnsi="Palatino Linotype"/>
          <w:i/>
          <w:iCs/>
          <w:sz w:val="22"/>
        </w:rPr>
      </w:pPr>
    </w:p>
    <w:p w14:paraId="5A062037" w14:textId="30F4C73A" w:rsidR="00284D3E" w:rsidRPr="002E739B" w:rsidRDefault="00284D3E" w:rsidP="00405B40">
      <w:pPr>
        <w:ind w:left="567" w:right="565"/>
        <w:jc w:val="both"/>
        <w:rPr>
          <w:rFonts w:ascii="Palatino Linotype" w:hAnsi="Palatino Linotype"/>
          <w:i/>
          <w:iCs/>
          <w:sz w:val="22"/>
        </w:rPr>
      </w:pPr>
      <w:r w:rsidRPr="002E739B">
        <w:rPr>
          <w:rFonts w:ascii="Palatino Linotype" w:eastAsia="Calibri" w:hAnsi="Palatino Linotype" w:cs="Arial"/>
          <w:b/>
          <w:sz w:val="22"/>
        </w:rPr>
        <w:t>Razones o Motivos de inconformidad</w:t>
      </w:r>
      <w:r w:rsidRPr="002E739B">
        <w:rPr>
          <w:rFonts w:ascii="Palatino Linotype" w:eastAsia="Calibri" w:hAnsi="Palatino Linotype" w:cs="Arial"/>
          <w:sz w:val="22"/>
        </w:rPr>
        <w:t>:</w:t>
      </w:r>
      <w:r w:rsidRPr="002E739B">
        <w:rPr>
          <w:rFonts w:ascii="Palatino Linotype" w:eastAsia="Calibri" w:hAnsi="Palatino Linotype" w:cs="Arial"/>
          <w:i/>
          <w:iCs/>
          <w:sz w:val="22"/>
        </w:rPr>
        <w:t xml:space="preserve"> “</w:t>
      </w:r>
      <w:r w:rsidR="0059772B" w:rsidRPr="002E739B">
        <w:rPr>
          <w:rFonts w:ascii="Palatino Linotype" w:hAnsi="Palatino Linotype"/>
          <w:b/>
          <w:bCs/>
          <w:i/>
          <w:iCs/>
          <w:color w:val="000000"/>
          <w:sz w:val="22"/>
        </w:rPr>
        <w:t>No entrego la totalidad de la información</w:t>
      </w:r>
      <w:r w:rsidR="0059772B" w:rsidRPr="002E739B">
        <w:rPr>
          <w:rFonts w:ascii="Palatino Linotype" w:hAnsi="Palatino Linotype"/>
          <w:i/>
          <w:iCs/>
          <w:color w:val="000000"/>
          <w:sz w:val="22"/>
        </w:rPr>
        <w:t xml:space="preserve"> solicitada, hace mención que </w:t>
      </w:r>
      <w:r w:rsidR="0059772B" w:rsidRPr="002E739B">
        <w:rPr>
          <w:rFonts w:ascii="Palatino Linotype" w:hAnsi="Palatino Linotype"/>
          <w:b/>
          <w:bCs/>
          <w:i/>
          <w:iCs/>
          <w:color w:val="000000"/>
          <w:sz w:val="22"/>
        </w:rPr>
        <w:t>las cédulas profesionales debo buscarlas en el Registro Nacional de profesione</w:t>
      </w:r>
      <w:r w:rsidR="0059772B" w:rsidRPr="002E739B">
        <w:rPr>
          <w:rFonts w:ascii="Palatino Linotype" w:hAnsi="Palatino Linotype"/>
          <w:i/>
          <w:iCs/>
          <w:color w:val="000000"/>
          <w:sz w:val="22"/>
        </w:rPr>
        <w:t xml:space="preserve">s, cuando es su obligación proporcionarlas si el documento se encuentra en su poder. </w:t>
      </w:r>
      <w:r w:rsidR="0059772B" w:rsidRPr="002E739B">
        <w:rPr>
          <w:rFonts w:ascii="Palatino Linotype" w:hAnsi="Palatino Linotype"/>
          <w:b/>
          <w:bCs/>
          <w:i/>
          <w:iCs/>
          <w:color w:val="000000"/>
          <w:sz w:val="22"/>
        </w:rPr>
        <w:t>Testo de manera incorrecta los datos personales.</w:t>
      </w:r>
      <w:r w:rsidR="0059772B" w:rsidRPr="002E739B">
        <w:rPr>
          <w:rFonts w:ascii="Palatino Linotype" w:hAnsi="Palatino Linotype"/>
          <w:i/>
          <w:iCs/>
          <w:color w:val="000000"/>
          <w:sz w:val="22"/>
        </w:rPr>
        <w:t xml:space="preserve"> El sujeto obligado NO está obligado a entregar la información que no está en su poder, pero si la que tiene. Vuelve a hacer mención a </w:t>
      </w:r>
      <w:r w:rsidR="0059772B" w:rsidRPr="002E739B">
        <w:rPr>
          <w:rFonts w:ascii="Palatino Linotype" w:hAnsi="Palatino Linotype"/>
          <w:b/>
          <w:bCs/>
          <w:i/>
          <w:iCs/>
          <w:color w:val="000000"/>
          <w:sz w:val="22"/>
        </w:rPr>
        <w:t>la fracción de IPOMEX donde NO se encuentra la información solicitada</w:t>
      </w:r>
      <w:r w:rsidRPr="002E739B">
        <w:rPr>
          <w:rFonts w:ascii="Palatino Linotype" w:hAnsi="Palatino Linotype"/>
          <w:i/>
          <w:iCs/>
          <w:sz w:val="22"/>
        </w:rPr>
        <w:t>” (Sic)</w:t>
      </w:r>
    </w:p>
    <w:p w14:paraId="3B77CDB1" w14:textId="77777777" w:rsidR="00405B40" w:rsidRPr="002E739B" w:rsidRDefault="00405B40" w:rsidP="000D02C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AE1CB4" w14:textId="445AC33E" w:rsidR="000D02C9" w:rsidRPr="002E739B" w:rsidRDefault="000D02C9"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L</w:t>
      </w:r>
      <w:r w:rsidR="00D171D4" w:rsidRPr="002E739B">
        <w:rPr>
          <w:rFonts w:ascii="Palatino Linotype" w:eastAsia="Calibri" w:hAnsi="Palatino Linotype" w:cs="Arial"/>
          <w:color w:val="000000" w:themeColor="text1"/>
          <w:lang w:val="es-ES"/>
        </w:rPr>
        <w:t xml:space="preserve">a </w:t>
      </w:r>
      <w:r w:rsidRPr="002E739B">
        <w:rPr>
          <w:rFonts w:ascii="Palatino Linotype" w:eastAsia="Calibri" w:hAnsi="Palatino Linotype"/>
        </w:rPr>
        <w:t>Comisionad</w:t>
      </w:r>
      <w:r w:rsidR="00D171D4" w:rsidRPr="002E739B">
        <w:rPr>
          <w:rFonts w:ascii="Palatino Linotype" w:eastAsia="Calibri" w:hAnsi="Palatino Linotype"/>
        </w:rPr>
        <w:t>a</w:t>
      </w:r>
      <w:r w:rsidRPr="002E739B">
        <w:rPr>
          <w:rFonts w:ascii="Palatino Linotype" w:eastAsia="Calibri" w:hAnsi="Palatino Linotype" w:cs="Arial"/>
        </w:rPr>
        <w:t xml:space="preserve"> Ponente</w:t>
      </w:r>
      <w:r w:rsidR="00D171D4" w:rsidRPr="002E739B">
        <w:rPr>
          <w:rFonts w:ascii="Palatino Linotype" w:eastAsia="Calibri" w:hAnsi="Palatino Linotype" w:cs="Arial"/>
        </w:rPr>
        <w:t xml:space="preserve"> </w:t>
      </w:r>
      <w:r w:rsidRPr="002E739B">
        <w:rPr>
          <w:rFonts w:ascii="Palatino Linotype" w:eastAsia="Calibri" w:hAnsi="Palatino Linotype" w:cs="Arial"/>
        </w:rPr>
        <w:t>con fundamento en lo dispuesto por el artículo 185 fracción II de la ley de la materia, a través de</w:t>
      </w:r>
      <w:r w:rsidR="00D171D4" w:rsidRPr="002E739B">
        <w:rPr>
          <w:rFonts w:ascii="Palatino Linotype" w:eastAsia="Calibri" w:hAnsi="Palatino Linotype" w:cs="Arial"/>
        </w:rPr>
        <w:t>l</w:t>
      </w:r>
      <w:r w:rsidRPr="002E739B">
        <w:rPr>
          <w:rFonts w:ascii="Palatino Linotype" w:eastAsia="Calibri" w:hAnsi="Palatino Linotype" w:cs="Arial"/>
        </w:rPr>
        <w:t xml:space="preserve"> acuerdo de admisión del </w:t>
      </w:r>
      <w:r w:rsidR="0059772B" w:rsidRPr="002E739B">
        <w:rPr>
          <w:rFonts w:ascii="Palatino Linotype" w:eastAsia="Calibri" w:hAnsi="Palatino Linotype" w:cs="Arial"/>
        </w:rPr>
        <w:t>uno de agosto de</w:t>
      </w:r>
      <w:r w:rsidR="00BA0921" w:rsidRPr="002E739B">
        <w:rPr>
          <w:rFonts w:ascii="Palatino Linotype" w:eastAsia="Calibri" w:hAnsi="Palatino Linotype" w:cs="Arial"/>
          <w:color w:val="000000" w:themeColor="text1"/>
          <w:lang w:val="es-ES"/>
        </w:rPr>
        <w:t xml:space="preserve"> </w:t>
      </w:r>
      <w:r w:rsidR="00D171D4" w:rsidRPr="002E739B">
        <w:rPr>
          <w:rFonts w:ascii="Palatino Linotype" w:eastAsia="Calibri" w:hAnsi="Palatino Linotype" w:cs="Arial"/>
          <w:color w:val="000000" w:themeColor="text1"/>
          <w:lang w:val="es-ES"/>
        </w:rPr>
        <w:t xml:space="preserve">de </w:t>
      </w:r>
      <w:r w:rsidRPr="002E739B">
        <w:rPr>
          <w:rFonts w:ascii="Palatino Linotype" w:eastAsia="Calibri" w:hAnsi="Palatino Linotype" w:cs="Arial"/>
          <w:color w:val="000000" w:themeColor="text1"/>
          <w:lang w:val="es-ES"/>
        </w:rPr>
        <w:t>dos mil veinti</w:t>
      </w:r>
      <w:r w:rsidR="0059772B" w:rsidRPr="002E739B">
        <w:rPr>
          <w:rFonts w:ascii="Palatino Linotype" w:eastAsia="Calibri" w:hAnsi="Palatino Linotype" w:cs="Arial"/>
          <w:color w:val="000000" w:themeColor="text1"/>
          <w:lang w:val="es-ES"/>
        </w:rPr>
        <w:t>trés</w:t>
      </w:r>
      <w:r w:rsidRPr="002E739B">
        <w:rPr>
          <w:rFonts w:ascii="Palatino Linotype" w:eastAsia="Calibri" w:hAnsi="Palatino Linotype" w:cs="Arial"/>
        </w:rPr>
        <w:t>, pus</w:t>
      </w:r>
      <w:r w:rsidR="00D171D4" w:rsidRPr="002E739B">
        <w:rPr>
          <w:rFonts w:ascii="Palatino Linotype" w:eastAsia="Calibri" w:hAnsi="Palatino Linotype" w:cs="Arial"/>
        </w:rPr>
        <w:t xml:space="preserve">o </w:t>
      </w:r>
      <w:r w:rsidRPr="002E739B">
        <w:rPr>
          <w:rFonts w:ascii="Palatino Linotype" w:eastAsia="Calibri" w:hAnsi="Palatino Linotype" w:cs="Arial"/>
        </w:rPr>
        <w:t xml:space="preserve">a disposición de las partes </w:t>
      </w:r>
      <w:r w:rsidR="00D171D4" w:rsidRPr="002E739B">
        <w:rPr>
          <w:rFonts w:ascii="Palatino Linotype" w:eastAsia="Calibri" w:hAnsi="Palatino Linotype" w:cs="Arial"/>
        </w:rPr>
        <w:t>el</w:t>
      </w:r>
      <w:r w:rsidRPr="002E739B">
        <w:rPr>
          <w:rFonts w:ascii="Palatino Linotype" w:eastAsia="Calibri" w:hAnsi="Palatino Linotype" w:cs="Arial"/>
        </w:rPr>
        <w:t xml:space="preserve"> expediente electrónico vía Sistema de Acceso a la Información Mexiquense </w:t>
      </w:r>
      <w:r w:rsidRPr="002E739B">
        <w:rPr>
          <w:rFonts w:ascii="Palatino Linotype" w:eastAsia="Calibri" w:hAnsi="Palatino Linotype" w:cs="Arial"/>
          <w:b/>
        </w:rPr>
        <w:t xml:space="preserve">SAIMEX, </w:t>
      </w:r>
      <w:r w:rsidRPr="002E739B">
        <w:rPr>
          <w:rFonts w:ascii="Palatino Linotype" w:eastAsia="Calibri" w:hAnsi="Palatino Linotype" w:cs="Arial"/>
        </w:rPr>
        <w:t>a efecto de que en un plazo máximo de siete días manifestaran</w:t>
      </w:r>
      <w:r w:rsidR="00D171D4" w:rsidRPr="002E739B">
        <w:rPr>
          <w:rFonts w:ascii="Palatino Linotype" w:eastAsia="Calibri" w:hAnsi="Palatino Linotype" w:cs="Arial"/>
        </w:rPr>
        <w:t xml:space="preserve"> </w:t>
      </w:r>
      <w:r w:rsidRPr="002E739B">
        <w:rPr>
          <w:rFonts w:ascii="Palatino Linotype" w:eastAsia="Calibri" w:hAnsi="Palatino Linotype" w:cs="Arial"/>
        </w:rPr>
        <w:t xml:space="preserve">lo que a su derecho conviniera, ofrecieran pruebas y alegatos según corresponda, de esta forma para que el </w:t>
      </w:r>
      <w:r w:rsidRPr="002E739B">
        <w:rPr>
          <w:rFonts w:ascii="Palatino Linotype" w:eastAsia="Calibri" w:hAnsi="Palatino Linotype" w:cs="Arial"/>
          <w:b/>
        </w:rPr>
        <w:t>SUJETO OBLIGADO</w:t>
      </w:r>
      <w:r w:rsidRPr="002E739B">
        <w:rPr>
          <w:rFonts w:ascii="Palatino Linotype" w:eastAsia="Calibri" w:hAnsi="Palatino Linotype" w:cs="Arial"/>
        </w:rPr>
        <w:t xml:space="preserve"> presentará </w:t>
      </w:r>
      <w:r w:rsidR="00D171D4" w:rsidRPr="002E739B">
        <w:rPr>
          <w:rFonts w:ascii="Palatino Linotype" w:eastAsia="Calibri" w:hAnsi="Palatino Linotype" w:cs="Arial"/>
        </w:rPr>
        <w:t>el</w:t>
      </w:r>
      <w:r w:rsidRPr="002E739B">
        <w:rPr>
          <w:rFonts w:ascii="Palatino Linotype" w:eastAsia="Calibri" w:hAnsi="Palatino Linotype" w:cs="Arial"/>
        </w:rPr>
        <w:t xml:space="preserve"> Informe Justificado procedente</w:t>
      </w:r>
      <w:r w:rsidR="00D171D4" w:rsidRPr="002E739B">
        <w:rPr>
          <w:rFonts w:ascii="Palatino Linotype" w:eastAsia="Calibri" w:hAnsi="Palatino Linotype" w:cs="Arial"/>
        </w:rPr>
        <w:t>.</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5536C7DA" w14:textId="77777777" w:rsidR="002B50EC" w:rsidRPr="002E739B"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68B855" w14:textId="7D07C22B" w:rsidR="0059772B" w:rsidRPr="002E739B" w:rsidRDefault="00BE2314" w:rsidP="0059772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El </w:t>
      </w:r>
      <w:r w:rsidR="0059772B" w:rsidRPr="002E739B">
        <w:rPr>
          <w:rFonts w:ascii="Palatino Linotype" w:eastAsia="Calibri" w:hAnsi="Palatino Linotype" w:cs="Arial"/>
          <w:bCs/>
          <w:color w:val="000000" w:themeColor="text1"/>
          <w:lang w:val="es-ES"/>
        </w:rPr>
        <w:t>cuatro de agosto</w:t>
      </w:r>
      <w:r w:rsidR="00BC1F07" w:rsidRPr="002E739B">
        <w:rPr>
          <w:rFonts w:ascii="Palatino Linotype" w:eastAsia="Calibri" w:hAnsi="Palatino Linotype" w:cs="Arial"/>
          <w:bCs/>
          <w:color w:val="000000" w:themeColor="text1"/>
          <w:lang w:val="es-ES"/>
        </w:rPr>
        <w:t xml:space="preserve"> </w:t>
      </w:r>
      <w:r w:rsidR="00D130AF" w:rsidRPr="002E739B">
        <w:rPr>
          <w:rFonts w:ascii="Palatino Linotype" w:eastAsia="Calibri" w:hAnsi="Palatino Linotype" w:cs="Arial"/>
          <w:bCs/>
          <w:color w:val="000000" w:themeColor="text1"/>
          <w:lang w:val="es-ES"/>
        </w:rPr>
        <w:t>de dos</w:t>
      </w:r>
      <w:r w:rsidR="00D130AF" w:rsidRPr="002E739B">
        <w:rPr>
          <w:rFonts w:ascii="Palatino Linotype" w:eastAsia="Calibri" w:hAnsi="Palatino Linotype" w:cs="Arial"/>
          <w:color w:val="000000" w:themeColor="text1"/>
          <w:lang w:val="es-ES"/>
        </w:rPr>
        <w:t xml:space="preserve"> mil veinti</w:t>
      </w:r>
      <w:r w:rsidR="00BC1F07" w:rsidRPr="002E739B">
        <w:rPr>
          <w:rFonts w:ascii="Palatino Linotype" w:eastAsia="Calibri" w:hAnsi="Palatino Linotype" w:cs="Arial"/>
          <w:color w:val="000000" w:themeColor="text1"/>
          <w:lang w:val="es-ES"/>
        </w:rPr>
        <w:t>dós</w:t>
      </w:r>
      <w:r w:rsidR="00B41A55" w:rsidRPr="002E739B">
        <w:rPr>
          <w:rFonts w:ascii="Palatino Linotype" w:eastAsia="Calibri" w:hAnsi="Palatino Linotype" w:cs="Arial"/>
          <w:color w:val="000000" w:themeColor="text1"/>
          <w:lang w:val="es-ES"/>
        </w:rPr>
        <w:t xml:space="preserve">, el </w:t>
      </w:r>
      <w:r w:rsidR="00B41A55" w:rsidRPr="002E739B">
        <w:rPr>
          <w:rFonts w:ascii="Palatino Linotype" w:eastAsia="Calibri" w:hAnsi="Palatino Linotype" w:cs="Arial"/>
          <w:b/>
          <w:color w:val="000000" w:themeColor="text1"/>
          <w:lang w:val="es-ES"/>
        </w:rPr>
        <w:t>SUJETO OBLIGADO</w:t>
      </w:r>
      <w:r w:rsidR="00B41A55" w:rsidRPr="002E739B">
        <w:rPr>
          <w:rFonts w:ascii="Palatino Linotype" w:eastAsia="Calibri" w:hAnsi="Palatino Linotype" w:cs="Arial"/>
          <w:color w:val="000000" w:themeColor="text1"/>
          <w:lang w:val="es-ES"/>
        </w:rPr>
        <w:t xml:space="preserve"> rindió su </w:t>
      </w:r>
      <w:r w:rsidR="00B41A55" w:rsidRPr="002E739B">
        <w:rPr>
          <w:rFonts w:ascii="Palatino Linotype" w:eastAsia="Calibri" w:hAnsi="Palatino Linotype" w:cs="Arial"/>
          <w:lang w:val="es-ES"/>
        </w:rPr>
        <w:t>informe</w:t>
      </w:r>
      <w:r w:rsidR="00D171D4" w:rsidRPr="002E739B">
        <w:rPr>
          <w:rFonts w:ascii="Palatino Linotype" w:eastAsia="Calibri" w:hAnsi="Palatino Linotype" w:cs="Arial"/>
          <w:lang w:val="es-ES"/>
        </w:rPr>
        <w:t xml:space="preserve"> </w:t>
      </w:r>
      <w:r w:rsidR="00B41A55" w:rsidRPr="002E739B">
        <w:rPr>
          <w:rFonts w:ascii="Palatino Linotype" w:eastAsia="Calibri" w:hAnsi="Palatino Linotype" w:cs="Arial"/>
          <w:lang w:val="es-ES"/>
        </w:rPr>
        <w:t>justificado</w:t>
      </w:r>
      <w:r w:rsidR="005171E1" w:rsidRPr="002E739B">
        <w:rPr>
          <w:rFonts w:ascii="Palatino Linotype" w:eastAsia="Calibri" w:hAnsi="Palatino Linotype" w:cs="Arial"/>
          <w:lang w:val="es-ES"/>
        </w:rPr>
        <w:t xml:space="preserve"> </w:t>
      </w:r>
      <w:r w:rsidR="001D6403" w:rsidRPr="002E739B">
        <w:rPr>
          <w:rFonts w:ascii="Palatino Linotype" w:eastAsia="Calibri" w:hAnsi="Palatino Linotype" w:cs="Arial"/>
          <w:lang w:val="es-ES"/>
        </w:rPr>
        <w:t>por medio</w:t>
      </w:r>
      <w:r w:rsidR="000D25CC" w:rsidRPr="002E739B">
        <w:rPr>
          <w:rFonts w:ascii="Palatino Linotype" w:eastAsia="Calibri" w:hAnsi="Palatino Linotype" w:cs="Arial"/>
          <w:lang w:val="es-ES"/>
        </w:rPr>
        <w:t xml:space="preserve"> de</w:t>
      </w:r>
      <w:r w:rsidR="001D6403" w:rsidRPr="002E739B">
        <w:rPr>
          <w:rFonts w:ascii="Palatino Linotype" w:eastAsia="Calibri" w:hAnsi="Palatino Linotype" w:cs="Arial"/>
          <w:lang w:val="es-ES"/>
        </w:rPr>
        <w:t xml:space="preserve"> </w:t>
      </w:r>
      <w:r w:rsidR="00405B40" w:rsidRPr="002E739B">
        <w:rPr>
          <w:rFonts w:ascii="Palatino Linotype" w:eastAsia="Calibri" w:hAnsi="Palatino Linotype" w:cs="Arial"/>
          <w:lang w:val="es-ES"/>
        </w:rPr>
        <w:t>l</w:t>
      </w:r>
      <w:r w:rsidR="001D6403" w:rsidRPr="002E739B">
        <w:rPr>
          <w:rFonts w:ascii="Palatino Linotype" w:eastAsia="Calibri" w:hAnsi="Palatino Linotype" w:cs="Arial"/>
          <w:lang w:val="es-ES"/>
        </w:rPr>
        <w:t>os</w:t>
      </w:r>
      <w:r w:rsidR="00D171D4" w:rsidRPr="002E739B">
        <w:rPr>
          <w:rFonts w:ascii="Palatino Linotype" w:eastAsia="Calibri" w:hAnsi="Palatino Linotype" w:cs="Arial"/>
          <w:lang w:val="es-ES"/>
        </w:rPr>
        <w:t xml:space="preserve"> siguiente</w:t>
      </w:r>
      <w:r w:rsidR="001D6403" w:rsidRPr="002E739B">
        <w:rPr>
          <w:rFonts w:ascii="Palatino Linotype" w:eastAsia="Calibri" w:hAnsi="Palatino Linotype" w:cs="Arial"/>
          <w:lang w:val="es-ES"/>
        </w:rPr>
        <w:t>s</w:t>
      </w:r>
      <w:r w:rsidR="00405B40" w:rsidRPr="002E739B">
        <w:rPr>
          <w:rFonts w:ascii="Palatino Linotype" w:eastAsia="Calibri" w:hAnsi="Palatino Linotype" w:cs="Arial"/>
          <w:lang w:val="es-ES"/>
        </w:rPr>
        <w:t xml:space="preserve"> a</w:t>
      </w:r>
      <w:r w:rsidR="00AA5FE2" w:rsidRPr="002E739B">
        <w:rPr>
          <w:rFonts w:ascii="Palatino Linotype" w:eastAsia="Calibri" w:hAnsi="Palatino Linotype" w:cs="Arial"/>
          <w:lang w:val="es-ES"/>
        </w:rPr>
        <w:t>rchivo</w:t>
      </w:r>
      <w:r w:rsidR="001D6403" w:rsidRPr="002E739B">
        <w:rPr>
          <w:rFonts w:ascii="Palatino Linotype" w:eastAsia="Calibri" w:hAnsi="Palatino Linotype" w:cs="Arial"/>
          <w:lang w:val="es-ES"/>
        </w:rPr>
        <w:t>s</w:t>
      </w:r>
      <w:r w:rsidR="00405B40" w:rsidRPr="002E739B">
        <w:rPr>
          <w:rFonts w:ascii="Palatino Linotype" w:eastAsia="Calibri" w:hAnsi="Palatino Linotype" w:cs="Arial"/>
          <w:lang w:val="es-ES"/>
        </w:rPr>
        <w:t xml:space="preserve"> </w:t>
      </w:r>
      <w:r w:rsidR="00AA5FE2" w:rsidRPr="002E739B">
        <w:rPr>
          <w:rFonts w:ascii="Palatino Linotype" w:eastAsia="Calibri" w:hAnsi="Palatino Linotype" w:cs="Arial"/>
          <w:lang w:val="es-ES"/>
        </w:rPr>
        <w:t>electrónico</w:t>
      </w:r>
      <w:r w:rsidR="001D6403" w:rsidRPr="002E739B">
        <w:rPr>
          <w:rFonts w:ascii="Palatino Linotype" w:eastAsia="Calibri" w:hAnsi="Palatino Linotype" w:cs="Arial"/>
          <w:lang w:val="es-ES"/>
        </w:rPr>
        <w:t>s</w:t>
      </w:r>
      <w:r w:rsidR="00405B40" w:rsidRPr="002E739B">
        <w:rPr>
          <w:rFonts w:ascii="Palatino Linotype" w:eastAsia="Calibri" w:hAnsi="Palatino Linotype" w:cs="Arial"/>
          <w:lang w:val="es-ES"/>
        </w:rPr>
        <w:t>:</w:t>
      </w:r>
    </w:p>
    <w:p w14:paraId="4380C7D5" w14:textId="77777777" w:rsidR="00C974EA" w:rsidRPr="002E739B" w:rsidRDefault="009F45C6" w:rsidP="00C974EA">
      <w:pPr>
        <w:ind w:left="567" w:right="565"/>
        <w:jc w:val="both"/>
        <w:rPr>
          <w:rFonts w:ascii="Palatino Linotype" w:hAnsi="Palatino Linotype"/>
          <w:sz w:val="22"/>
        </w:rPr>
      </w:pPr>
      <w:hyperlink r:id="rId11" w:history="1">
        <w:r w:rsidR="00C974EA" w:rsidRPr="002E739B">
          <w:rPr>
            <w:rStyle w:val="Hipervnculo"/>
            <w:rFonts w:ascii="Palatino Linotype" w:hAnsi="Palatino Linotype" w:cs="Arial"/>
            <w:b/>
            <w:bCs/>
            <w:color w:val="auto"/>
            <w:sz w:val="22"/>
            <w:u w:val="none"/>
          </w:rPr>
          <w:t>RR_12568_2022_0001.pdf</w:t>
        </w:r>
      </w:hyperlink>
      <w:r w:rsidR="00C974EA" w:rsidRPr="002E739B">
        <w:rPr>
          <w:rFonts w:ascii="Palatino Linotype" w:hAnsi="Palatino Linotype"/>
          <w:sz w:val="22"/>
        </w:rPr>
        <w:t xml:space="preserve">: Oficio suscrito por el Titular de la Unidad de Transparencia, por medio del cual, refirió hacer entrega del oficio </w:t>
      </w:r>
      <w:r w:rsidR="00C974EA" w:rsidRPr="002E739B">
        <w:rPr>
          <w:rFonts w:ascii="Palatino Linotype" w:hAnsi="Palatino Linotype"/>
          <w:b/>
          <w:sz w:val="22"/>
        </w:rPr>
        <w:t>DA/1529/2022</w:t>
      </w:r>
      <w:r w:rsidR="00C974EA" w:rsidRPr="002E739B">
        <w:rPr>
          <w:rFonts w:ascii="Palatino Linotype" w:hAnsi="Palatino Linotype"/>
          <w:sz w:val="22"/>
        </w:rPr>
        <w:t xml:space="preserve"> y anexo digital </w:t>
      </w:r>
      <w:r w:rsidR="00C974EA" w:rsidRPr="002E739B">
        <w:rPr>
          <w:rFonts w:ascii="Palatino Linotype" w:hAnsi="Palatino Linotype"/>
          <w:b/>
          <w:sz w:val="22"/>
        </w:rPr>
        <w:t>RR/2568 ADMON.pdf,</w:t>
      </w:r>
      <w:r w:rsidR="00C974EA" w:rsidRPr="002E739B">
        <w:rPr>
          <w:rFonts w:ascii="Palatino Linotype" w:hAnsi="Palatino Linotype"/>
          <w:sz w:val="22"/>
        </w:rPr>
        <w:t xml:space="preserve"> los cuales </w:t>
      </w:r>
      <w:proofErr w:type="gramStart"/>
      <w:r w:rsidR="00C974EA" w:rsidRPr="002E739B">
        <w:rPr>
          <w:rFonts w:ascii="Palatino Linotype" w:hAnsi="Palatino Linotype"/>
          <w:sz w:val="22"/>
        </w:rPr>
        <w:t>contienen  la</w:t>
      </w:r>
      <w:proofErr w:type="gramEnd"/>
      <w:r w:rsidR="00C974EA" w:rsidRPr="002E739B">
        <w:rPr>
          <w:rFonts w:ascii="Palatino Linotype" w:hAnsi="Palatino Linotype"/>
          <w:sz w:val="22"/>
        </w:rPr>
        <w:t xml:space="preserve"> respuesta emitida por la Dirección de administración.</w:t>
      </w:r>
    </w:p>
    <w:p w14:paraId="3E7EFD90" w14:textId="77777777" w:rsidR="00C974EA" w:rsidRPr="002E739B" w:rsidRDefault="00C974EA" w:rsidP="00C974EA">
      <w:pPr>
        <w:ind w:left="567" w:right="565"/>
        <w:jc w:val="both"/>
        <w:rPr>
          <w:rFonts w:ascii="Palatino Linotype" w:hAnsi="Palatino Linotype"/>
          <w:sz w:val="22"/>
        </w:rPr>
      </w:pPr>
      <w:r w:rsidRPr="002E739B">
        <w:rPr>
          <w:rFonts w:ascii="Palatino Linotype" w:hAnsi="Palatino Linotype"/>
          <w:sz w:val="22"/>
        </w:rPr>
        <w:t xml:space="preserve"> </w:t>
      </w:r>
    </w:p>
    <w:p w14:paraId="28D24638" w14:textId="77777777" w:rsidR="00C974EA" w:rsidRPr="002E739B" w:rsidRDefault="009F45C6" w:rsidP="00C974EA">
      <w:pPr>
        <w:ind w:left="567" w:right="565"/>
        <w:jc w:val="both"/>
        <w:rPr>
          <w:rFonts w:ascii="Palatino Linotype" w:hAnsi="Palatino Linotype"/>
          <w:sz w:val="22"/>
        </w:rPr>
      </w:pPr>
      <w:hyperlink r:id="rId12" w:history="1">
        <w:r w:rsidR="00C974EA" w:rsidRPr="002E739B">
          <w:rPr>
            <w:rStyle w:val="Hipervnculo"/>
            <w:rFonts w:ascii="Palatino Linotype" w:hAnsi="Palatino Linotype" w:cs="Arial"/>
            <w:b/>
            <w:bCs/>
            <w:color w:val="auto"/>
            <w:sz w:val="22"/>
            <w:u w:val="none"/>
          </w:rPr>
          <w:t>CONTESTACION ADMON RR_12568_2022_0001.pdf</w:t>
        </w:r>
      </w:hyperlink>
      <w:r w:rsidR="00C974EA" w:rsidRPr="002E739B">
        <w:rPr>
          <w:rFonts w:ascii="Palatino Linotype" w:hAnsi="Palatino Linotype"/>
          <w:sz w:val="22"/>
        </w:rPr>
        <w:t xml:space="preserve">: Oficio número DA/1529/2022 suscrito por la Directora de Administración, por medio del cual, reiteró que la información curricular de los Titulares se encuentra cargada en el </w:t>
      </w:r>
      <w:r w:rsidR="00C974EA" w:rsidRPr="002E739B">
        <w:rPr>
          <w:rFonts w:ascii="Palatino Linotype" w:hAnsi="Palatino Linotype"/>
          <w:sz w:val="22"/>
        </w:rPr>
        <w:lastRenderedPageBreak/>
        <w:t xml:space="preserve">IPOMEX y, adjuntó dos capturas de pantallas en las que se observa el registro 1 y 2 correspondientes a la Directora de Administración y de la Coordinadora de Mejora Regulatoria, respectivamente; aunado a lo anterior, precisó que la información podría ser descargada y visualizada en los hipervínculos, en formato PDF. Por otro lado, refirió hacer entrega de la copia simple de las consultas realizadas en el Sistema Nacional de Cédulas Profesionales, así como, el Título, Historial Académico y Diploma de los </w:t>
      </w:r>
      <w:proofErr w:type="gramStart"/>
      <w:r w:rsidR="00C974EA" w:rsidRPr="002E739B">
        <w:rPr>
          <w:rFonts w:ascii="Palatino Linotype" w:hAnsi="Palatino Linotype"/>
          <w:sz w:val="22"/>
        </w:rPr>
        <w:t>Directores</w:t>
      </w:r>
      <w:proofErr w:type="gramEnd"/>
      <w:r w:rsidR="00C974EA" w:rsidRPr="002E739B">
        <w:rPr>
          <w:rFonts w:ascii="Palatino Linotype" w:hAnsi="Palatino Linotype"/>
          <w:sz w:val="22"/>
        </w:rPr>
        <w:t xml:space="preserve"> y Titulares de área de los cuales su cédula se encuentra en trámite.</w:t>
      </w:r>
    </w:p>
    <w:p w14:paraId="25DCA212" w14:textId="77777777" w:rsidR="00C974EA" w:rsidRPr="002E739B" w:rsidRDefault="00C974EA" w:rsidP="00C974EA">
      <w:pPr>
        <w:ind w:left="567" w:right="565"/>
        <w:jc w:val="both"/>
        <w:rPr>
          <w:rFonts w:ascii="Palatino Linotype" w:hAnsi="Palatino Linotype"/>
          <w:sz w:val="22"/>
        </w:rPr>
      </w:pPr>
    </w:p>
    <w:p w14:paraId="1C424A35" w14:textId="5E6CEC1A" w:rsidR="00C974EA" w:rsidRPr="002E739B" w:rsidRDefault="009F45C6" w:rsidP="00C974EA">
      <w:pPr>
        <w:tabs>
          <w:tab w:val="left" w:pos="426"/>
          <w:tab w:val="left" w:pos="567"/>
        </w:tabs>
        <w:ind w:left="567" w:right="565"/>
        <w:jc w:val="both"/>
        <w:rPr>
          <w:rFonts w:ascii="Palatino Linotype" w:hAnsi="Palatino Linotype"/>
          <w:b/>
          <w:bCs/>
          <w:sz w:val="22"/>
        </w:rPr>
      </w:pPr>
      <w:hyperlink r:id="rId13" w:history="1">
        <w:r w:rsidR="00C974EA" w:rsidRPr="002E739B">
          <w:rPr>
            <w:rStyle w:val="Hipervnculo"/>
            <w:rFonts w:ascii="Palatino Linotype" w:hAnsi="Palatino Linotype" w:cs="Arial"/>
            <w:b/>
            <w:bCs/>
            <w:color w:val="auto"/>
            <w:sz w:val="22"/>
            <w:u w:val="none"/>
          </w:rPr>
          <w:t>R.R.12568 SAIMEX ADMON.pdf</w:t>
        </w:r>
      </w:hyperlink>
      <w:r w:rsidR="00C974EA" w:rsidRPr="002E739B">
        <w:rPr>
          <w:rFonts w:ascii="Palatino Linotype" w:hAnsi="Palatino Linotype"/>
          <w:sz w:val="22"/>
        </w:rPr>
        <w:t xml:space="preserve">: Documento de veinticuatro páginas, que contiene la </w:t>
      </w:r>
      <w:r w:rsidR="003D05D2" w:rsidRPr="002E739B">
        <w:rPr>
          <w:rFonts w:ascii="Palatino Linotype" w:hAnsi="Palatino Linotype"/>
          <w:b/>
          <w:bCs/>
          <w:sz w:val="22"/>
        </w:rPr>
        <w:t>copia digitalizada de la consulta</w:t>
      </w:r>
      <w:r w:rsidR="00C974EA" w:rsidRPr="002E739B">
        <w:rPr>
          <w:rFonts w:ascii="Palatino Linotype" w:hAnsi="Palatino Linotype"/>
          <w:b/>
          <w:bCs/>
          <w:sz w:val="22"/>
        </w:rPr>
        <w:t xml:space="preserve"> de cédulas profesionales en el Registro Nacional de Profesiones; así como, Títulos Profesionales, certificados de estudio, constancias y diplomas.</w:t>
      </w:r>
    </w:p>
    <w:p w14:paraId="3AA2EBFF" w14:textId="77777777" w:rsidR="0059772B" w:rsidRPr="002E739B" w:rsidRDefault="0059772B" w:rsidP="00C974EA">
      <w:pPr>
        <w:pStyle w:val="Prrafodelista"/>
        <w:tabs>
          <w:tab w:val="left" w:pos="426"/>
          <w:tab w:val="left" w:pos="567"/>
        </w:tabs>
        <w:ind w:left="0"/>
        <w:jc w:val="both"/>
        <w:rPr>
          <w:rFonts w:ascii="Palatino Linotype" w:eastAsia="Calibri" w:hAnsi="Palatino Linotype" w:cs="Arial"/>
          <w:color w:val="000000" w:themeColor="text1"/>
          <w:lang w:val="es-MX"/>
        </w:rPr>
      </w:pPr>
    </w:p>
    <w:p w14:paraId="073833CB" w14:textId="008884B6" w:rsidR="002B6587" w:rsidRPr="002E739B" w:rsidRDefault="002B6587" w:rsidP="00AD225D">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2E739B">
        <w:rPr>
          <w:rFonts w:ascii="Palatino Linotype" w:hAnsi="Palatino Linotype"/>
        </w:rPr>
        <w:t xml:space="preserve">El </w:t>
      </w:r>
      <w:r w:rsidR="0059772B" w:rsidRPr="002E739B">
        <w:rPr>
          <w:rFonts w:ascii="Palatino Linotype" w:hAnsi="Palatino Linotype"/>
        </w:rPr>
        <w:t>veintinueve de mayo</w:t>
      </w:r>
      <w:r w:rsidRPr="002E739B">
        <w:rPr>
          <w:rFonts w:ascii="Palatino Linotype" w:hAnsi="Palatino Linotype"/>
        </w:rPr>
        <w:t xml:space="preserve"> de dos mil veinti</w:t>
      </w:r>
      <w:r w:rsidR="0059772B" w:rsidRPr="002E739B">
        <w:rPr>
          <w:rFonts w:ascii="Palatino Linotype" w:hAnsi="Palatino Linotype"/>
        </w:rPr>
        <w:t>trés</w:t>
      </w:r>
      <w:r w:rsidRPr="002E739B">
        <w:rPr>
          <w:rFonts w:ascii="Palatino Linotype" w:hAnsi="Palatino Linotype"/>
        </w:rPr>
        <w:t xml:space="preserve">, </w:t>
      </w:r>
      <w:r w:rsidRPr="002E739B">
        <w:rPr>
          <w:rFonts w:ascii="Palatino Linotype" w:hAnsi="Palatino Linotype" w:cs="Tahoma"/>
        </w:rPr>
        <w:t>se notificó el acuerdo mediante el cual se amplió el plazo para emitir resolución por un término de 15 días adicionales.</w:t>
      </w:r>
    </w:p>
    <w:p w14:paraId="0A3E7695" w14:textId="77777777" w:rsidR="002B6587" w:rsidRPr="002E739B" w:rsidRDefault="002B6587" w:rsidP="002B6587">
      <w:pPr>
        <w:pStyle w:val="Prrafodelista"/>
        <w:tabs>
          <w:tab w:val="left" w:pos="426"/>
          <w:tab w:val="left" w:pos="567"/>
        </w:tabs>
        <w:spacing w:line="360" w:lineRule="auto"/>
        <w:ind w:left="0"/>
        <w:jc w:val="both"/>
        <w:rPr>
          <w:rFonts w:ascii="Palatino Linotype" w:hAnsi="Palatino Linotype"/>
        </w:rPr>
      </w:pPr>
    </w:p>
    <w:p w14:paraId="783AE14B" w14:textId="77777777" w:rsidR="002B6587" w:rsidRPr="002E739B" w:rsidRDefault="002B6587" w:rsidP="002B658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2E739B">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E1FF19" w14:textId="77777777" w:rsidR="002B6587" w:rsidRPr="002E739B" w:rsidRDefault="002B6587" w:rsidP="002B6587">
      <w:pPr>
        <w:pStyle w:val="Prrafodelista"/>
        <w:ind w:left="0"/>
        <w:rPr>
          <w:rFonts w:ascii="Palatino Linotype" w:hAnsi="Palatino Linotype"/>
        </w:rPr>
      </w:pPr>
    </w:p>
    <w:p w14:paraId="4A041781"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w:t>
      </w:r>
      <w:r w:rsidRPr="002E739B">
        <w:rPr>
          <w:rFonts w:ascii="Palatino Linotype" w:hAnsi="Palatino Linotype"/>
        </w:rPr>
        <w:lastRenderedPageBreak/>
        <w:t>su razonabilidad de asuntos conforme a los parámetros establecidos por diversos órganos jurisdiccionales federales, aplicables también en procedimientos análogos, como el que nos ocupa.</w:t>
      </w:r>
    </w:p>
    <w:p w14:paraId="1A069D43" w14:textId="77777777" w:rsidR="002B6587" w:rsidRPr="002E739B" w:rsidRDefault="002B6587" w:rsidP="002B6587">
      <w:pPr>
        <w:pStyle w:val="Prrafodelista"/>
        <w:spacing w:before="240" w:after="240" w:line="360" w:lineRule="auto"/>
        <w:ind w:left="0"/>
        <w:jc w:val="both"/>
        <w:rPr>
          <w:rFonts w:ascii="Palatino Linotype" w:hAnsi="Palatino Linotype"/>
        </w:rPr>
      </w:pPr>
    </w:p>
    <w:p w14:paraId="0ACBCE50"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B684AA" w14:textId="77777777" w:rsidR="002B6587" w:rsidRPr="002E739B" w:rsidRDefault="002B6587" w:rsidP="002B6587">
      <w:pPr>
        <w:pStyle w:val="Prrafodelista"/>
        <w:ind w:left="0"/>
        <w:rPr>
          <w:rFonts w:ascii="Palatino Linotype" w:hAnsi="Palatino Linotype"/>
        </w:rPr>
      </w:pPr>
    </w:p>
    <w:p w14:paraId="400C510A"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DB9F6" w14:textId="77777777" w:rsidR="002B6587" w:rsidRPr="002E739B" w:rsidRDefault="002B6587" w:rsidP="002B6587">
      <w:pPr>
        <w:pStyle w:val="Prrafodelista"/>
        <w:spacing w:before="240" w:after="240" w:line="360" w:lineRule="auto"/>
        <w:ind w:left="0"/>
        <w:jc w:val="both"/>
        <w:rPr>
          <w:rFonts w:ascii="Palatino Linotype" w:hAnsi="Palatino Linotype"/>
        </w:rPr>
      </w:pPr>
    </w:p>
    <w:p w14:paraId="5F23D73A"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5F3521A" w14:textId="781B4A46" w:rsidR="002B6587" w:rsidRPr="002E739B" w:rsidRDefault="00C35CEA" w:rsidP="002B6587">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 xml:space="preserve">a) </w:t>
      </w:r>
      <w:r w:rsidR="002B6587" w:rsidRPr="002E739B">
        <w:rPr>
          <w:rFonts w:ascii="Palatino Linotype" w:hAnsi="Palatino Linotype"/>
          <w:sz w:val="22"/>
        </w:rPr>
        <w:t>Complejidad del asunto: La complejidad de la prueba, la pluralidad de sujetos procesales, el tiempo transcurrido, las características y contexto del recurso.</w:t>
      </w:r>
    </w:p>
    <w:p w14:paraId="52A187EF" w14:textId="4FA495FF" w:rsidR="002B6587" w:rsidRPr="002E739B" w:rsidRDefault="002B6587" w:rsidP="002B6587">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b)  Actividad Procesal del interesado: Acciones u omisiones del interesado.</w:t>
      </w:r>
    </w:p>
    <w:p w14:paraId="19E8C986" w14:textId="19E3B507" w:rsidR="002B6587" w:rsidRPr="002E739B" w:rsidRDefault="00C35CEA" w:rsidP="002B6587">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 xml:space="preserve">c) </w:t>
      </w:r>
      <w:r w:rsidR="002B6587" w:rsidRPr="002E739B">
        <w:rPr>
          <w:rFonts w:ascii="Palatino Linotype" w:hAnsi="Palatino Linotype"/>
          <w:sz w:val="22"/>
        </w:rPr>
        <w:t>Conducta de la Autoridad: Las Acciones u omisiones realizadas en el procedimiento. Así como si la autoridad actuó con la debida diligencia.</w:t>
      </w:r>
    </w:p>
    <w:p w14:paraId="1287CA29" w14:textId="333261DF" w:rsidR="002B6587" w:rsidRPr="002E739B" w:rsidRDefault="002B6587" w:rsidP="002B6587">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 xml:space="preserve">d) </w:t>
      </w:r>
      <w:r w:rsidR="00C35CEA" w:rsidRPr="002E739B">
        <w:rPr>
          <w:rFonts w:ascii="Palatino Linotype" w:hAnsi="Palatino Linotype"/>
          <w:sz w:val="22"/>
        </w:rPr>
        <w:t xml:space="preserve">  </w:t>
      </w:r>
      <w:r w:rsidRPr="002E739B">
        <w:rPr>
          <w:rFonts w:ascii="Palatino Linotype" w:hAnsi="Palatino Linotype"/>
          <w:sz w:val="22"/>
        </w:rPr>
        <w:t>La afectación generada en la situación jurídica de la persona involucrada en el proceso: Violación a sus derechos humanos.</w:t>
      </w:r>
    </w:p>
    <w:p w14:paraId="42C29DA7"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26F559" w14:textId="77777777" w:rsidR="002B6587" w:rsidRPr="002E739B" w:rsidRDefault="002B6587" w:rsidP="002B6587">
      <w:pPr>
        <w:pStyle w:val="Prrafodelista"/>
        <w:spacing w:before="240" w:after="240" w:line="360" w:lineRule="auto"/>
        <w:ind w:left="0"/>
        <w:jc w:val="both"/>
        <w:rPr>
          <w:rFonts w:ascii="Palatino Linotype" w:hAnsi="Palatino Linotype"/>
        </w:rPr>
      </w:pPr>
    </w:p>
    <w:p w14:paraId="549F1D77"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73A38AA" w14:textId="77777777" w:rsidR="002B6587" w:rsidRPr="002E739B" w:rsidRDefault="002B6587" w:rsidP="002B6587">
      <w:pPr>
        <w:pStyle w:val="Prrafodelista"/>
        <w:ind w:left="0"/>
        <w:rPr>
          <w:rFonts w:ascii="Palatino Linotype" w:hAnsi="Palatino Linotype"/>
        </w:rPr>
      </w:pPr>
    </w:p>
    <w:p w14:paraId="0F9CDB2E"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2E739B">
        <w:rPr>
          <w:rFonts w:ascii="Palatino Linotype" w:hAnsi="Palatino Linotype"/>
        </w:rPr>
        <w:lastRenderedPageBreak/>
        <w:t>desahogadas por las partes; lo que impide la tramitación de los recursos dentro de los términos legales previamente establecidos por la Ley, por tratarse de causas de fuerza mayor.</w:t>
      </w:r>
    </w:p>
    <w:p w14:paraId="0F912C49" w14:textId="77777777" w:rsidR="002B6587" w:rsidRPr="002E739B" w:rsidRDefault="002B6587" w:rsidP="00C974EA">
      <w:pPr>
        <w:pStyle w:val="Prrafodelista"/>
        <w:spacing w:before="240" w:after="240"/>
        <w:ind w:left="0"/>
        <w:jc w:val="both"/>
        <w:rPr>
          <w:rFonts w:ascii="Palatino Linotype" w:hAnsi="Palatino Linotype"/>
        </w:rPr>
      </w:pPr>
    </w:p>
    <w:p w14:paraId="4F5CA551" w14:textId="77777777" w:rsidR="002B6587" w:rsidRPr="002E739B" w:rsidRDefault="002B6587" w:rsidP="002B6587">
      <w:pPr>
        <w:pStyle w:val="Prrafodelista"/>
        <w:numPr>
          <w:ilvl w:val="0"/>
          <w:numId w:val="3"/>
        </w:numPr>
        <w:spacing w:before="240" w:after="240" w:line="360" w:lineRule="auto"/>
        <w:ind w:left="0" w:firstLine="0"/>
        <w:jc w:val="both"/>
        <w:rPr>
          <w:rFonts w:ascii="Palatino Linotype" w:hAnsi="Palatino Linotype"/>
        </w:rPr>
      </w:pPr>
      <w:r w:rsidRPr="002E739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75CD53" w14:textId="77777777" w:rsidR="002B6587" w:rsidRPr="002E739B" w:rsidRDefault="002B6587" w:rsidP="002B6587">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“PLAZO RAZONABLE PARA RESOLVER. DIMENSIÓN Y EFECTOS DE ESTE CONCEPTO CUANDO SE ADUCE EXCESIVA CARGA DE TRABAJO.” consultable en el Seminario Judicial de la Federación y su gaceta, con el registro digital 2002351.</w:t>
      </w:r>
    </w:p>
    <w:p w14:paraId="5D7A6CAF" w14:textId="4A82F749" w:rsidR="002B6587" w:rsidRPr="002E739B" w:rsidRDefault="002B6587" w:rsidP="00C974EA">
      <w:pPr>
        <w:pStyle w:val="Prrafodelista"/>
        <w:spacing w:before="240" w:after="240"/>
        <w:ind w:left="567" w:right="565"/>
        <w:jc w:val="both"/>
        <w:rPr>
          <w:rFonts w:ascii="Palatino Linotype" w:hAnsi="Palatino Linotype"/>
          <w:sz w:val="22"/>
        </w:rPr>
      </w:pPr>
      <w:r w:rsidRPr="002E739B">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1D559013" w14:textId="77777777" w:rsidR="00E03264" w:rsidRPr="002E739B" w:rsidRDefault="00E03264" w:rsidP="00E03264">
      <w:pPr>
        <w:spacing w:before="240" w:after="240"/>
        <w:ind w:right="565"/>
        <w:jc w:val="both"/>
        <w:rPr>
          <w:rFonts w:ascii="Palatino Linotype" w:hAnsi="Palatino Linotype"/>
        </w:rPr>
      </w:pPr>
    </w:p>
    <w:p w14:paraId="11DD89EC" w14:textId="3D5679BD" w:rsidR="002B6587" w:rsidRPr="002E739B" w:rsidRDefault="002B6587" w:rsidP="002B658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2E739B">
        <w:rPr>
          <w:rFonts w:ascii="Palatino Linotype" w:hAnsi="Palatino Linotype"/>
        </w:rPr>
        <w:t xml:space="preserve">Por ello, este Organismo Garante comprometido con la tutela de los derechos humanos confiados, señala que este exceso del plazo legal para resolver el presente </w:t>
      </w:r>
      <w:r w:rsidR="0059772B" w:rsidRPr="002E739B">
        <w:rPr>
          <w:rFonts w:ascii="Palatino Linotype" w:hAnsi="Palatino Linotype"/>
        </w:rPr>
        <w:t>asunto</w:t>
      </w:r>
      <w:r w:rsidRPr="002E739B">
        <w:rPr>
          <w:rFonts w:ascii="Palatino Linotype" w:hAnsi="Palatino Linotype"/>
        </w:rPr>
        <w:t xml:space="preserve"> resulta de carácter excepcional</w:t>
      </w:r>
    </w:p>
    <w:p w14:paraId="74196E64" w14:textId="77777777" w:rsidR="002B6587" w:rsidRPr="002E739B" w:rsidRDefault="002B6587" w:rsidP="002B6587">
      <w:pPr>
        <w:pStyle w:val="Prrafodelista"/>
        <w:tabs>
          <w:tab w:val="left" w:pos="426"/>
          <w:tab w:val="left" w:pos="567"/>
        </w:tabs>
        <w:spacing w:line="360" w:lineRule="auto"/>
        <w:ind w:left="0"/>
        <w:jc w:val="both"/>
        <w:rPr>
          <w:rFonts w:ascii="Palatino Linotype" w:hAnsi="Palatino Linotype"/>
        </w:rPr>
      </w:pPr>
    </w:p>
    <w:p w14:paraId="51C8E596" w14:textId="47CA8B07" w:rsidR="00836ADD" w:rsidRPr="002E739B" w:rsidRDefault="00D130AF" w:rsidP="00AD225D">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2E739B">
        <w:rPr>
          <w:rFonts w:ascii="Palatino Linotype" w:hAnsi="Palatino Linotype"/>
        </w:rPr>
        <w:t>La Comisionada</w:t>
      </w:r>
      <w:r w:rsidR="009B36C8" w:rsidRPr="002E739B">
        <w:rPr>
          <w:rFonts w:ascii="Palatino Linotype" w:hAnsi="Palatino Linotype"/>
        </w:rPr>
        <w:t xml:space="preserve"> Ponente decretó</w:t>
      </w:r>
      <w:r w:rsidR="00AD225D" w:rsidRPr="002E739B">
        <w:rPr>
          <w:rFonts w:ascii="Palatino Linotype" w:hAnsi="Palatino Linotype"/>
        </w:rPr>
        <w:t xml:space="preserve"> el cierre de instrucción mediante acuerdo del </w:t>
      </w:r>
      <w:r w:rsidR="00817222" w:rsidRPr="002E739B">
        <w:rPr>
          <w:rFonts w:ascii="Palatino Linotype" w:hAnsi="Palatino Linotype"/>
        </w:rPr>
        <w:t>siete de marzo</w:t>
      </w:r>
      <w:r w:rsidR="0059772B" w:rsidRPr="002E739B">
        <w:rPr>
          <w:rFonts w:ascii="Palatino Linotype" w:hAnsi="Palatino Linotype"/>
        </w:rPr>
        <w:t xml:space="preserve"> de </w:t>
      </w:r>
      <w:r w:rsidR="00825DCF" w:rsidRPr="002E739B">
        <w:rPr>
          <w:rFonts w:ascii="Palatino Linotype" w:hAnsi="Palatino Linotype"/>
        </w:rPr>
        <w:t>dos mil veinti</w:t>
      </w:r>
      <w:r w:rsidR="0059772B" w:rsidRPr="002E739B">
        <w:rPr>
          <w:rFonts w:ascii="Palatino Linotype" w:hAnsi="Palatino Linotype"/>
        </w:rPr>
        <w:t>cuatro</w:t>
      </w:r>
      <w:r w:rsidR="00AD225D" w:rsidRPr="002E739B">
        <w:rPr>
          <w:rFonts w:ascii="Palatino Linotype" w:hAnsi="Palatino Linotype"/>
        </w:rPr>
        <w:t>;</w:t>
      </w:r>
      <w:r w:rsidR="003F0EEF" w:rsidRPr="002E739B">
        <w:rPr>
          <w:rFonts w:ascii="Palatino Linotype" w:hAnsi="Palatino Linotype"/>
        </w:rPr>
        <w:t xml:space="preserve"> </w:t>
      </w:r>
      <w:r w:rsidR="00AD225D" w:rsidRPr="002E739B">
        <w:rPr>
          <w:rFonts w:ascii="Palatino Linotype" w:hAnsi="Palatino Linotype"/>
        </w:rPr>
        <w:t>por lo que se ordenó turnar el expediente a resolución</w:t>
      </w:r>
      <w:r w:rsidR="00BE2314" w:rsidRPr="002E739B">
        <w:rPr>
          <w:rFonts w:ascii="Palatino Linotype" w:hAnsi="Palatino Linotype"/>
        </w:rPr>
        <w:t>, misma que ahora se pronuncia;</w:t>
      </w:r>
      <w:r w:rsidR="0079454A" w:rsidRPr="002E739B">
        <w:rPr>
          <w:rFonts w:ascii="Palatino Linotype" w:hAnsi="Palatino Linotype"/>
        </w:rPr>
        <w:t xml:space="preserve"> </w:t>
      </w:r>
      <w:r w:rsidR="00BE2314" w:rsidRPr="002E739B">
        <w:rPr>
          <w:rFonts w:ascii="Palatino Linotype" w:hAnsi="Palatino Linotype"/>
        </w:rPr>
        <w:t xml:space="preserve">y - - </w:t>
      </w:r>
      <w:r w:rsidR="003F0EEF" w:rsidRPr="002E739B">
        <w:rPr>
          <w:rFonts w:ascii="Palatino Linotype" w:hAnsi="Palatino Linotype"/>
        </w:rPr>
        <w:t xml:space="preserve">- - - - - - - - - - - - - - - </w:t>
      </w:r>
      <w:r w:rsidR="00E869D5" w:rsidRPr="002E739B">
        <w:rPr>
          <w:rFonts w:ascii="Palatino Linotype" w:hAnsi="Palatino Linotype"/>
        </w:rPr>
        <w:t xml:space="preserve">- - </w:t>
      </w:r>
    </w:p>
    <w:p w14:paraId="49A4F1F0" w14:textId="77777777" w:rsidR="0003153F" w:rsidRPr="002E739B" w:rsidRDefault="0003153F" w:rsidP="0003153F">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2E739B" w:rsidRDefault="00946C27" w:rsidP="005D4F86">
      <w:pPr>
        <w:pStyle w:val="Ttulo2"/>
        <w:jc w:val="center"/>
        <w:rPr>
          <w:rFonts w:ascii="Palatino Linotype" w:hAnsi="Palatino Linotype"/>
          <w:b/>
          <w:color w:val="000000" w:themeColor="text1"/>
          <w:sz w:val="24"/>
          <w:szCs w:val="24"/>
        </w:rPr>
      </w:pPr>
      <w:bookmarkStart w:id="18" w:name="_Toc88748490"/>
      <w:r w:rsidRPr="002E739B">
        <w:rPr>
          <w:rFonts w:ascii="Palatino Linotype" w:hAnsi="Palatino Linotype"/>
          <w:b/>
          <w:color w:val="000000" w:themeColor="text1"/>
          <w:sz w:val="24"/>
          <w:szCs w:val="24"/>
        </w:rPr>
        <w:lastRenderedPageBreak/>
        <w:t>CONSIDERANDO</w:t>
      </w:r>
      <w:bookmarkEnd w:id="18"/>
    </w:p>
    <w:p w14:paraId="6A5FAF93" w14:textId="77777777" w:rsidR="00946C27" w:rsidRPr="002E739B" w:rsidRDefault="00946C27" w:rsidP="00946C27">
      <w:pPr>
        <w:rPr>
          <w:lang w:eastAsia="en-US"/>
        </w:rPr>
      </w:pPr>
    </w:p>
    <w:p w14:paraId="2CEF2C06" w14:textId="30F762B1" w:rsidR="00946C27" w:rsidRPr="002E739B"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2E739B">
        <w:rPr>
          <w:rFonts w:ascii="Palatino Linotype" w:hAnsi="Palatino Linotype"/>
          <w:b/>
          <w:color w:val="auto"/>
          <w:sz w:val="24"/>
          <w:szCs w:val="24"/>
        </w:rPr>
        <w:t>PRIMERO. De la competencia</w:t>
      </w:r>
      <w:bookmarkEnd w:id="19"/>
      <w:bookmarkEnd w:id="20"/>
      <w:bookmarkEnd w:id="21"/>
      <w:bookmarkEnd w:id="22"/>
    </w:p>
    <w:p w14:paraId="38FAB7E8" w14:textId="3FBBE831" w:rsidR="00E869D5" w:rsidRPr="002E739B" w:rsidRDefault="00946C27" w:rsidP="00995D2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Times New Roman"/>
        </w:rPr>
        <w:t xml:space="preserve">Este </w:t>
      </w:r>
      <w:r w:rsidR="00C449EE" w:rsidRPr="002E739B">
        <w:rPr>
          <w:rFonts w:ascii="Palatino Linotype" w:eastAsia="Calibri" w:hAnsi="Palatino Linotype"/>
          <w:color w:val="000000" w:themeColor="text1"/>
          <w:lang w:val="es-ES"/>
        </w:rPr>
        <w:t xml:space="preserve">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00C449EE" w:rsidRPr="002E739B">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9FD5C2F" w14:textId="77777777" w:rsidR="00C35CEA" w:rsidRPr="002E739B" w:rsidRDefault="00C35CEA" w:rsidP="00C35CEA">
      <w:pPr>
        <w:tabs>
          <w:tab w:val="left" w:pos="426"/>
          <w:tab w:val="left" w:pos="567"/>
        </w:tabs>
        <w:spacing w:line="360" w:lineRule="auto"/>
        <w:jc w:val="both"/>
        <w:rPr>
          <w:rFonts w:ascii="Palatino Linotype" w:eastAsia="Calibri" w:hAnsi="Palatino Linotype" w:cs="Arial"/>
          <w:color w:val="000000" w:themeColor="text1"/>
          <w:lang w:val="es-ES"/>
        </w:rPr>
      </w:pPr>
    </w:p>
    <w:p w14:paraId="0BD99F47" w14:textId="1B1C136B" w:rsidR="00946C27" w:rsidRPr="002E739B" w:rsidRDefault="00946C27" w:rsidP="00CF403D">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2E739B">
        <w:rPr>
          <w:rFonts w:ascii="Palatino Linotype" w:hAnsi="Palatino Linotype"/>
          <w:b/>
          <w:color w:val="auto"/>
          <w:sz w:val="24"/>
          <w:szCs w:val="24"/>
        </w:rPr>
        <w:t>SEGUNDO. De la oportunidad y procedencia.</w:t>
      </w:r>
      <w:bookmarkEnd w:id="23"/>
      <w:bookmarkEnd w:id="24"/>
      <w:bookmarkEnd w:id="25"/>
      <w:bookmarkEnd w:id="26"/>
    </w:p>
    <w:p w14:paraId="7B9C60E8" w14:textId="19DB9157" w:rsidR="00C449EE" w:rsidRPr="002E739B" w:rsidRDefault="00946C27" w:rsidP="00C449E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2E739B">
        <w:rPr>
          <w:rFonts w:ascii="Palatino Linotype" w:eastAsia="Calibri" w:hAnsi="Palatino Linotype" w:cs="Arial"/>
          <w:color w:val="000000" w:themeColor="text1"/>
          <w:lang w:val="es-ES"/>
        </w:rPr>
        <w:t xml:space="preserve"> </w:t>
      </w:r>
      <w:r w:rsidR="00E95684" w:rsidRPr="002E739B">
        <w:rPr>
          <w:rFonts w:ascii="Palatino Linotype" w:eastAsia="Calibri" w:hAnsi="Palatino Linotype" w:cs="Arial"/>
          <w:color w:val="000000" w:themeColor="text1"/>
        </w:rPr>
        <w:t>E</w:t>
      </w:r>
      <w:r w:rsidR="00C449EE" w:rsidRPr="002E739B">
        <w:rPr>
          <w:rFonts w:ascii="Palatino Linotype" w:eastAsia="Calibri" w:hAnsi="Palatino Linotype" w:cs="Arial"/>
          <w:color w:val="000000" w:themeColor="text1"/>
        </w:rPr>
        <w:t>l</w:t>
      </w:r>
      <w:r w:rsidR="00576667" w:rsidRPr="002E739B">
        <w:rPr>
          <w:rFonts w:ascii="Palatino Linotype" w:eastAsia="Calibri" w:hAnsi="Palatino Linotype" w:cs="Arial"/>
          <w:color w:val="000000" w:themeColor="text1"/>
        </w:rPr>
        <w:t xml:space="preserve"> </w:t>
      </w:r>
      <w:r w:rsidR="00C449EE" w:rsidRPr="002E739B">
        <w:rPr>
          <w:rFonts w:ascii="Palatino Linotype" w:eastAsia="Calibri" w:hAnsi="Palatino Linotype" w:cs="Arial"/>
          <w:color w:val="000000" w:themeColor="text1"/>
        </w:rPr>
        <w:t xml:space="preserve">medio de impugnación fue presentado a través del </w:t>
      </w:r>
      <w:r w:rsidR="00C449EE" w:rsidRPr="002E739B">
        <w:rPr>
          <w:rFonts w:ascii="Palatino Linotype" w:eastAsia="Calibri" w:hAnsi="Palatino Linotype" w:cs="Arial"/>
          <w:b/>
          <w:bCs/>
          <w:iCs/>
          <w:color w:val="000000" w:themeColor="text1"/>
        </w:rPr>
        <w:t>SAIMEX</w:t>
      </w:r>
      <w:r w:rsidR="00C449EE" w:rsidRPr="002E739B">
        <w:rPr>
          <w:rFonts w:ascii="Palatino Linotype" w:eastAsia="Calibri" w:hAnsi="Palatino Linotype" w:cs="Arial"/>
          <w:b/>
          <w:color w:val="000000" w:themeColor="text1"/>
        </w:rPr>
        <w:t xml:space="preserve"> </w:t>
      </w:r>
      <w:r w:rsidR="00C449EE" w:rsidRPr="002E739B">
        <w:rPr>
          <w:rFonts w:ascii="Palatino Linotype" w:eastAsia="Calibri" w:hAnsi="Palatino Linotype" w:cs="Arial"/>
          <w:color w:val="000000" w:themeColor="text1"/>
        </w:rPr>
        <w:t xml:space="preserve">en el formato previamente aprobado para tal efecto y dentro del plazo legal de quince días hábiles otorgados; siendo así que el </w:t>
      </w:r>
      <w:r w:rsidR="00C449EE" w:rsidRPr="002E739B">
        <w:rPr>
          <w:rFonts w:ascii="Palatino Linotype" w:eastAsia="Calibri" w:hAnsi="Palatino Linotype" w:cs="Arial"/>
          <w:b/>
          <w:color w:val="000000" w:themeColor="text1"/>
        </w:rPr>
        <w:t>SUJETO OBLIGADO</w:t>
      </w:r>
      <w:r w:rsidR="00C449EE" w:rsidRPr="002E739B">
        <w:rPr>
          <w:rFonts w:ascii="Palatino Linotype" w:eastAsia="Calibri" w:hAnsi="Palatino Linotype" w:cs="Arial"/>
          <w:color w:val="000000" w:themeColor="text1"/>
        </w:rPr>
        <w:t xml:space="preserve"> entregó respuesta el ocho de julio de dos mil veintidós, de tal forma que el plazo para interponer el recurso de revisión transcurrió del once de julio al doce de agosto de dos mil veintidós, en consecuencia, </w:t>
      </w:r>
      <w:r w:rsidR="00C449EE" w:rsidRPr="002E739B">
        <w:rPr>
          <w:rFonts w:ascii="Palatino Linotype" w:hAnsi="Palatino Linotype" w:cs="Arial"/>
          <w:bCs/>
          <w:color w:val="000000" w:themeColor="text1"/>
        </w:rPr>
        <w:t xml:space="preserve">si la parte </w:t>
      </w:r>
      <w:r w:rsidR="00C449EE" w:rsidRPr="002E739B">
        <w:rPr>
          <w:rFonts w:ascii="Palatino Linotype" w:hAnsi="Palatino Linotype" w:cs="Arial"/>
          <w:b/>
          <w:color w:val="000000" w:themeColor="text1"/>
        </w:rPr>
        <w:t xml:space="preserve">RECURRENTE </w:t>
      </w:r>
      <w:r w:rsidR="00C449EE" w:rsidRPr="002E739B">
        <w:rPr>
          <w:rFonts w:ascii="Palatino Linotype" w:hAnsi="Palatino Linotype" w:cs="Arial"/>
          <w:bCs/>
          <w:color w:val="000000" w:themeColor="text1"/>
        </w:rPr>
        <w:t xml:space="preserve">presentó su inconformidad el nueve de julio de dos mil veintidós, se encuentra dentro de los márgenes temporales previstos </w:t>
      </w:r>
      <w:r w:rsidR="00C449EE" w:rsidRPr="002E739B">
        <w:rPr>
          <w:rFonts w:ascii="Palatino Linotype" w:hAnsi="Palatino Linotype" w:cs="Arial"/>
          <w:bCs/>
          <w:color w:val="000000" w:themeColor="text1"/>
        </w:rPr>
        <w:lastRenderedPageBreak/>
        <w:t>en el artículo 178 de la Ley de Transparencia y Acceso a la Información Pública del Estado de México y Municipios.</w:t>
      </w:r>
    </w:p>
    <w:p w14:paraId="34F9669F" w14:textId="77777777" w:rsidR="00C449EE" w:rsidRPr="002E739B" w:rsidRDefault="00C449EE" w:rsidP="00C449E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23D0AE" w14:textId="7B02E21C" w:rsidR="00C449EE" w:rsidRPr="002E739B" w:rsidRDefault="00C449EE" w:rsidP="00C449E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5487CDE" w14:textId="77777777" w:rsidR="00C449EE" w:rsidRPr="002E739B" w:rsidRDefault="00C449EE" w:rsidP="00C449E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CA5F5A" w14:textId="01A52E17" w:rsidR="006B17D1" w:rsidRPr="002E739B" w:rsidRDefault="00946C27" w:rsidP="009805A0">
      <w:pPr>
        <w:pStyle w:val="Ttulo2"/>
        <w:tabs>
          <w:tab w:val="left" w:pos="0"/>
        </w:tabs>
        <w:spacing w:before="0" w:line="360" w:lineRule="auto"/>
        <w:rPr>
          <w:rFonts w:ascii="Palatino Linotype" w:hAnsi="Palatino Linotype"/>
          <w:b/>
          <w:i/>
          <w:iCs/>
          <w:color w:val="auto"/>
          <w:sz w:val="24"/>
          <w:szCs w:val="24"/>
        </w:rPr>
      </w:pPr>
      <w:bookmarkStart w:id="30" w:name="_Toc535334653"/>
      <w:bookmarkStart w:id="31" w:name="_Toc2248734"/>
      <w:bookmarkStart w:id="32" w:name="_Toc88748493"/>
      <w:r w:rsidRPr="002E739B">
        <w:rPr>
          <w:rFonts w:ascii="Palatino Linotype" w:hAnsi="Palatino Linotype"/>
          <w:b/>
          <w:color w:val="auto"/>
          <w:sz w:val="24"/>
          <w:szCs w:val="24"/>
        </w:rPr>
        <w:t xml:space="preserve">TERCERO. </w:t>
      </w:r>
      <w:bookmarkEnd w:id="30"/>
      <w:bookmarkEnd w:id="31"/>
      <w:r w:rsidR="006B17D1" w:rsidRPr="002E739B">
        <w:rPr>
          <w:rFonts w:ascii="Palatino Linotype" w:hAnsi="Palatino Linotype"/>
          <w:b/>
          <w:color w:val="auto"/>
          <w:sz w:val="24"/>
          <w:szCs w:val="24"/>
        </w:rPr>
        <w:t xml:space="preserve">Del planteamiento de la </w:t>
      </w:r>
      <w:r w:rsidR="006B17D1" w:rsidRPr="002E739B">
        <w:rPr>
          <w:rFonts w:ascii="Palatino Linotype" w:hAnsi="Palatino Linotype"/>
          <w:b/>
          <w:i/>
          <w:iCs/>
          <w:color w:val="auto"/>
          <w:sz w:val="24"/>
          <w:szCs w:val="24"/>
        </w:rPr>
        <w:t>Litis.</w:t>
      </w:r>
    </w:p>
    <w:p w14:paraId="04A30A3C" w14:textId="1068A109" w:rsidR="006B17D1" w:rsidRPr="002E739B" w:rsidRDefault="009805A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bookmarkEnd w:id="32"/>
      <w:r w:rsidRPr="002E739B">
        <w:rPr>
          <w:rFonts w:ascii="Palatino Linotype" w:eastAsia="Calibri" w:hAnsi="Palatino Linotype" w:cs="Arial"/>
          <w:color w:val="000000" w:themeColor="text1"/>
        </w:rPr>
        <w:t>El</w:t>
      </w:r>
      <w:r w:rsidR="008B2E16"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b/>
          <w:color w:val="000000" w:themeColor="text1"/>
          <w:lang w:val="es-ES"/>
        </w:rPr>
        <w:t>RECURRENTE</w:t>
      </w:r>
      <w:r w:rsidRPr="002E739B">
        <w:rPr>
          <w:rFonts w:ascii="Palatino Linotype" w:eastAsia="Calibri" w:hAnsi="Palatino Linotype" w:cs="Arial"/>
          <w:color w:val="000000" w:themeColor="text1"/>
          <w:lang w:val="es-ES"/>
        </w:rPr>
        <w:t xml:space="preserve"> solicitó el </w:t>
      </w:r>
      <w:r w:rsidR="00725BEF" w:rsidRPr="002E739B">
        <w:rPr>
          <w:rFonts w:ascii="Palatino Linotype" w:eastAsia="Calibri" w:hAnsi="Palatino Linotype" w:cs="Arial"/>
          <w:color w:val="000000" w:themeColor="text1"/>
          <w:lang w:val="es-ES"/>
        </w:rPr>
        <w:t>Título</w:t>
      </w:r>
      <w:r w:rsidRPr="002E739B">
        <w:rPr>
          <w:rFonts w:ascii="Palatino Linotype" w:eastAsia="Calibri" w:hAnsi="Palatino Linotype" w:cs="Arial"/>
          <w:color w:val="000000" w:themeColor="text1"/>
          <w:lang w:val="es-ES"/>
        </w:rPr>
        <w:t xml:space="preserve"> o </w:t>
      </w:r>
      <w:r w:rsidR="00725BEF" w:rsidRPr="002E739B">
        <w:rPr>
          <w:rFonts w:ascii="Palatino Linotype" w:eastAsia="Calibri" w:hAnsi="Palatino Linotype" w:cs="Arial"/>
          <w:color w:val="000000" w:themeColor="text1"/>
          <w:lang w:val="es-ES"/>
        </w:rPr>
        <w:t>Cédula Profesional, ficha curricular, nombramiento</w:t>
      </w:r>
      <w:r w:rsidRPr="002E739B">
        <w:rPr>
          <w:rFonts w:ascii="Palatino Linotype" w:eastAsia="Calibri" w:hAnsi="Palatino Linotype" w:cs="Arial"/>
          <w:color w:val="000000" w:themeColor="text1"/>
          <w:lang w:val="es-ES"/>
        </w:rPr>
        <w:t xml:space="preserve"> y certificación de competencia laboral de los Titulares y </w:t>
      </w:r>
      <w:proofErr w:type="gramStart"/>
      <w:r w:rsidRPr="002E739B">
        <w:rPr>
          <w:rFonts w:ascii="Palatino Linotype" w:eastAsia="Calibri" w:hAnsi="Palatino Linotype" w:cs="Arial"/>
          <w:color w:val="000000" w:themeColor="text1"/>
          <w:lang w:val="es-ES"/>
        </w:rPr>
        <w:t>Directores</w:t>
      </w:r>
      <w:proofErr w:type="gramEnd"/>
      <w:r w:rsidRPr="002E739B">
        <w:rPr>
          <w:rFonts w:ascii="Palatino Linotype" w:eastAsia="Calibri" w:hAnsi="Palatino Linotype" w:cs="Arial"/>
          <w:color w:val="000000" w:themeColor="text1"/>
          <w:lang w:val="es-ES"/>
        </w:rPr>
        <w:t xml:space="preserve"> de Área del Ayuntamiento de Coacalco de </w:t>
      </w:r>
      <w:r w:rsidR="00C33B90" w:rsidRPr="002E739B">
        <w:rPr>
          <w:rFonts w:ascii="Palatino Linotype" w:eastAsia="Calibri" w:hAnsi="Palatino Linotype" w:cs="Arial"/>
          <w:color w:val="000000" w:themeColor="text1"/>
          <w:lang w:val="es-ES"/>
        </w:rPr>
        <w:t>Berriozábal</w:t>
      </w:r>
      <w:r w:rsidRPr="002E739B">
        <w:rPr>
          <w:rFonts w:ascii="Palatino Linotype" w:eastAsia="Calibri" w:hAnsi="Palatino Linotype" w:cs="Arial"/>
          <w:color w:val="000000" w:themeColor="text1"/>
          <w:lang w:val="es-ES"/>
        </w:rPr>
        <w:t>.</w:t>
      </w:r>
    </w:p>
    <w:p w14:paraId="09C78728" w14:textId="77777777" w:rsidR="006B17D1" w:rsidRPr="002E739B" w:rsidRDefault="006B17D1" w:rsidP="006B17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0C4889" w14:textId="448E1360" w:rsidR="009805A0" w:rsidRPr="002E739B" w:rsidRDefault="009805A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respuesta, el </w:t>
      </w:r>
      <w:r w:rsidRPr="002E739B">
        <w:rPr>
          <w:rFonts w:ascii="Palatino Linotype" w:eastAsia="Calibri" w:hAnsi="Palatino Linotype" w:cs="Arial"/>
          <w:b/>
          <w:color w:val="000000" w:themeColor="text1"/>
          <w:lang w:val="es-ES"/>
        </w:rPr>
        <w:t>SUJETO OBLIGADO</w:t>
      </w:r>
      <w:r w:rsidRPr="002E739B">
        <w:rPr>
          <w:rFonts w:ascii="Palatino Linotype" w:eastAsia="Calibri" w:hAnsi="Palatino Linotype" w:cs="Arial"/>
          <w:color w:val="000000" w:themeColor="text1"/>
          <w:lang w:val="es-ES"/>
        </w:rPr>
        <w:t xml:space="preserve"> por medio del Servidor Público Habilitado de la Dirección de Administración, </w:t>
      </w:r>
      <w:r w:rsidRPr="002E739B">
        <w:rPr>
          <w:rFonts w:ascii="Palatino Linotype" w:hAnsi="Palatino Linotype"/>
          <w:bCs/>
          <w:color w:val="000000" w:themeColor="text1"/>
        </w:rPr>
        <w:t xml:space="preserve">refirió que para consultar las cédulas profesionales de los Titulares y </w:t>
      </w:r>
      <w:proofErr w:type="gramStart"/>
      <w:r w:rsidRPr="002E739B">
        <w:rPr>
          <w:rFonts w:ascii="Palatino Linotype" w:hAnsi="Palatino Linotype"/>
          <w:bCs/>
          <w:color w:val="000000" w:themeColor="text1"/>
        </w:rPr>
        <w:t>Directores</w:t>
      </w:r>
      <w:proofErr w:type="gramEnd"/>
      <w:r w:rsidRPr="002E739B">
        <w:rPr>
          <w:rFonts w:ascii="Palatino Linotype" w:hAnsi="Palatino Linotype"/>
          <w:bCs/>
          <w:color w:val="000000" w:themeColor="text1"/>
        </w:rPr>
        <w:t xml:space="preserve"> de Área, se deberá acceder a la página de Registro Nacional de Profesionistas e </w:t>
      </w:r>
      <w:r w:rsidR="00ED62A8" w:rsidRPr="002E739B">
        <w:rPr>
          <w:rFonts w:ascii="Palatino Linotype" w:hAnsi="Palatino Linotype"/>
          <w:bCs/>
          <w:color w:val="000000" w:themeColor="text1"/>
        </w:rPr>
        <w:t xml:space="preserve">insertó la </w:t>
      </w:r>
      <w:r w:rsidRPr="002E739B">
        <w:rPr>
          <w:rFonts w:ascii="Palatino Linotype" w:hAnsi="Palatino Linotype"/>
          <w:bCs/>
          <w:color w:val="000000" w:themeColor="text1"/>
        </w:rPr>
        <w:t>liga electrónica</w:t>
      </w:r>
      <w:r w:rsidR="00ED62A8" w:rsidRPr="002E739B">
        <w:rPr>
          <w:rFonts w:ascii="Palatino Linotype" w:hAnsi="Palatino Linotype"/>
          <w:bCs/>
          <w:color w:val="000000" w:themeColor="text1"/>
        </w:rPr>
        <w:t xml:space="preserve"> </w:t>
      </w:r>
      <w:hyperlink r:id="rId14" w:history="1">
        <w:r w:rsidR="00ED62A8" w:rsidRPr="002E739B">
          <w:rPr>
            <w:rStyle w:val="Hipervnculo"/>
            <w:rFonts w:ascii="Palatino Linotype" w:hAnsi="Palatino Linotype"/>
            <w:bCs/>
            <w:u w:val="none"/>
          </w:rPr>
          <w:t>http://cedulaprofesional.sep.gob.mx</w:t>
        </w:r>
      </w:hyperlink>
      <w:r w:rsidR="00ED62A8" w:rsidRPr="002E739B">
        <w:rPr>
          <w:rFonts w:ascii="Palatino Linotype" w:hAnsi="Palatino Linotype"/>
          <w:bCs/>
          <w:color w:val="000000" w:themeColor="text1"/>
        </w:rPr>
        <w:t xml:space="preserve"> </w:t>
      </w:r>
      <w:r w:rsidRPr="002E739B">
        <w:rPr>
          <w:rFonts w:ascii="Palatino Linotype" w:hAnsi="Palatino Linotype"/>
          <w:bCs/>
          <w:color w:val="000000" w:themeColor="text1"/>
        </w:rPr>
        <w:t>.</w:t>
      </w:r>
      <w:r w:rsidRPr="002E739B">
        <w:rPr>
          <w:rFonts w:ascii="Palatino Linotype" w:hAnsi="Palatino Linotype"/>
          <w:color w:val="000000" w:themeColor="text1"/>
        </w:rPr>
        <w:t xml:space="preserve"> </w:t>
      </w:r>
      <w:r w:rsidRPr="002E739B">
        <w:rPr>
          <w:rFonts w:ascii="Palatino Linotype" w:hAnsi="Palatino Linotype"/>
          <w:bCs/>
          <w:color w:val="000000" w:themeColor="text1"/>
        </w:rPr>
        <w:t>Respecto a la</w:t>
      </w:r>
      <w:r w:rsidR="00C33B90" w:rsidRPr="002E739B">
        <w:rPr>
          <w:rFonts w:ascii="Palatino Linotype" w:hAnsi="Palatino Linotype"/>
          <w:bCs/>
          <w:color w:val="000000" w:themeColor="text1"/>
        </w:rPr>
        <w:t>s</w:t>
      </w:r>
      <w:r w:rsidRPr="002E739B">
        <w:rPr>
          <w:rFonts w:ascii="Palatino Linotype" w:hAnsi="Palatino Linotype"/>
          <w:bCs/>
          <w:color w:val="000000" w:themeColor="text1"/>
        </w:rPr>
        <w:t xml:space="preserve"> ficha</w:t>
      </w:r>
      <w:r w:rsidR="00C33B90" w:rsidRPr="002E739B">
        <w:rPr>
          <w:rFonts w:ascii="Palatino Linotype" w:hAnsi="Palatino Linotype"/>
          <w:bCs/>
          <w:color w:val="000000" w:themeColor="text1"/>
        </w:rPr>
        <w:t>s</w:t>
      </w:r>
      <w:r w:rsidRPr="002E739B">
        <w:rPr>
          <w:rFonts w:ascii="Palatino Linotype" w:hAnsi="Palatino Linotype"/>
          <w:bCs/>
          <w:color w:val="000000" w:themeColor="text1"/>
        </w:rPr>
        <w:t xml:space="preserve"> curricular</w:t>
      </w:r>
      <w:r w:rsidR="00C33B90" w:rsidRPr="002E739B">
        <w:rPr>
          <w:rFonts w:ascii="Palatino Linotype" w:hAnsi="Palatino Linotype"/>
          <w:bCs/>
          <w:color w:val="000000" w:themeColor="text1"/>
        </w:rPr>
        <w:t>es</w:t>
      </w:r>
      <w:r w:rsidRPr="002E739B">
        <w:rPr>
          <w:rFonts w:ascii="Palatino Linotype" w:hAnsi="Palatino Linotype"/>
          <w:bCs/>
          <w:color w:val="000000" w:themeColor="text1"/>
        </w:rPr>
        <w:t>, refirió que se encentra</w:t>
      </w:r>
      <w:r w:rsidR="00C33B90" w:rsidRPr="002E739B">
        <w:rPr>
          <w:rFonts w:ascii="Palatino Linotype" w:hAnsi="Palatino Linotype"/>
          <w:bCs/>
          <w:color w:val="000000" w:themeColor="text1"/>
        </w:rPr>
        <w:t>n</w:t>
      </w:r>
      <w:r w:rsidRPr="002E739B">
        <w:rPr>
          <w:rFonts w:ascii="Palatino Linotype" w:hAnsi="Palatino Linotype"/>
          <w:bCs/>
          <w:color w:val="000000" w:themeColor="text1"/>
        </w:rPr>
        <w:t xml:space="preserve"> publicada</w:t>
      </w:r>
      <w:r w:rsidR="00C33B90" w:rsidRPr="002E739B">
        <w:rPr>
          <w:rFonts w:ascii="Palatino Linotype" w:hAnsi="Palatino Linotype"/>
          <w:bCs/>
          <w:color w:val="000000" w:themeColor="text1"/>
        </w:rPr>
        <w:t>s</w:t>
      </w:r>
      <w:r w:rsidRPr="002E739B">
        <w:rPr>
          <w:rFonts w:ascii="Palatino Linotype" w:hAnsi="Palatino Linotype"/>
          <w:bCs/>
          <w:color w:val="000000" w:themeColor="text1"/>
        </w:rPr>
        <w:t xml:space="preserve"> en </w:t>
      </w:r>
      <w:r w:rsidR="00C33B90" w:rsidRPr="002E739B">
        <w:rPr>
          <w:rFonts w:ascii="Palatino Linotype" w:hAnsi="Palatino Linotype"/>
          <w:bCs/>
          <w:color w:val="000000" w:themeColor="text1"/>
        </w:rPr>
        <w:t>el Portal de IPOMEX e insertó l</w:t>
      </w:r>
      <w:r w:rsidRPr="002E739B">
        <w:rPr>
          <w:rFonts w:ascii="Palatino Linotype" w:hAnsi="Palatino Linotype"/>
          <w:bCs/>
          <w:color w:val="000000" w:themeColor="text1"/>
        </w:rPr>
        <w:t>a liga electrónica</w:t>
      </w:r>
      <w:r w:rsidR="00C33B90" w:rsidRPr="002E739B">
        <w:rPr>
          <w:rFonts w:ascii="Palatino Linotype" w:hAnsi="Palatino Linotype"/>
          <w:bCs/>
          <w:color w:val="000000" w:themeColor="text1"/>
        </w:rPr>
        <w:t xml:space="preserve"> </w:t>
      </w:r>
      <w:hyperlink r:id="rId15" w:history="1">
        <w:r w:rsidR="00C33B90" w:rsidRPr="002E739B">
          <w:rPr>
            <w:rStyle w:val="Hipervnculo"/>
            <w:rFonts w:ascii="Palatino Linotype" w:hAnsi="Palatino Linotype"/>
            <w:bCs/>
            <w:u w:val="none"/>
          </w:rPr>
          <w:t>https://www.ipomex.org.mx/ipo3/lgt/indice/coacalco.web</w:t>
        </w:r>
      </w:hyperlink>
      <w:r w:rsidRPr="002E739B">
        <w:rPr>
          <w:rFonts w:ascii="Palatino Linotype" w:hAnsi="Palatino Linotype"/>
          <w:bCs/>
          <w:color w:val="000000" w:themeColor="text1"/>
        </w:rPr>
        <w:t xml:space="preserve">, asimismo, señaló </w:t>
      </w:r>
      <w:r w:rsidR="00C33B90" w:rsidRPr="002E739B">
        <w:rPr>
          <w:rFonts w:ascii="Palatino Linotype" w:hAnsi="Palatino Linotype"/>
          <w:bCs/>
          <w:color w:val="000000" w:themeColor="text1"/>
        </w:rPr>
        <w:t>como</w:t>
      </w:r>
      <w:r w:rsidRPr="002E739B">
        <w:rPr>
          <w:rFonts w:ascii="Palatino Linotype" w:hAnsi="Palatino Linotype"/>
          <w:bCs/>
          <w:color w:val="000000" w:themeColor="text1"/>
        </w:rPr>
        <w:t xml:space="preserve"> </w:t>
      </w:r>
      <w:r w:rsidRPr="002E739B">
        <w:rPr>
          <w:rFonts w:ascii="Palatino Linotype" w:hAnsi="Palatino Linotype"/>
          <w:bCs/>
          <w:color w:val="000000" w:themeColor="text1"/>
        </w:rPr>
        <w:lastRenderedPageBreak/>
        <w:t>procedimiento para acceder a la información</w:t>
      </w:r>
      <w:r w:rsidR="00C33B90" w:rsidRPr="002E739B">
        <w:rPr>
          <w:rFonts w:ascii="Palatino Linotype" w:hAnsi="Palatino Linotype"/>
          <w:bCs/>
          <w:color w:val="000000" w:themeColor="text1"/>
        </w:rPr>
        <w:t>: seleccionar la fracción XXI y, posteriormente, descargar la información del año que se desea consultar</w:t>
      </w:r>
      <w:r w:rsidRPr="002E739B">
        <w:rPr>
          <w:rFonts w:ascii="Palatino Linotype" w:hAnsi="Palatino Linotype"/>
          <w:bCs/>
          <w:color w:val="000000" w:themeColor="text1"/>
        </w:rPr>
        <w:t>.</w:t>
      </w:r>
      <w:r w:rsidRPr="002E739B">
        <w:rPr>
          <w:rFonts w:ascii="Palatino Linotype" w:hAnsi="Palatino Linotype"/>
          <w:color w:val="000000" w:themeColor="text1"/>
        </w:rPr>
        <w:t xml:space="preserve"> Finalmente, </w:t>
      </w:r>
      <w:r w:rsidRPr="002E739B">
        <w:rPr>
          <w:rFonts w:ascii="Palatino Linotype" w:hAnsi="Palatino Linotype"/>
          <w:bCs/>
          <w:color w:val="000000" w:themeColor="text1"/>
        </w:rPr>
        <w:t xml:space="preserve">refirió hacer entrega de los certificados de competencia laboral de los </w:t>
      </w:r>
      <w:proofErr w:type="gramStart"/>
      <w:r w:rsidRPr="002E739B">
        <w:rPr>
          <w:rFonts w:ascii="Palatino Linotype" w:hAnsi="Palatino Linotype"/>
          <w:bCs/>
          <w:color w:val="000000" w:themeColor="text1"/>
        </w:rPr>
        <w:t>Directores</w:t>
      </w:r>
      <w:proofErr w:type="gramEnd"/>
      <w:r w:rsidRPr="002E739B">
        <w:rPr>
          <w:rFonts w:ascii="Palatino Linotype" w:hAnsi="Palatino Linotype"/>
          <w:bCs/>
          <w:color w:val="000000" w:themeColor="text1"/>
        </w:rPr>
        <w:t xml:space="preserve"> que lo habían obtenido, así como</w:t>
      </w:r>
      <w:r w:rsidR="007F5CF2" w:rsidRPr="002E739B">
        <w:rPr>
          <w:rFonts w:ascii="Palatino Linotype" w:hAnsi="Palatino Linotype"/>
          <w:bCs/>
          <w:color w:val="000000" w:themeColor="text1"/>
        </w:rPr>
        <w:t>, los nombramientos, el Título, h</w:t>
      </w:r>
      <w:r w:rsidRPr="002E739B">
        <w:rPr>
          <w:rFonts w:ascii="Palatino Linotype" w:hAnsi="Palatino Linotype"/>
          <w:bCs/>
          <w:color w:val="000000" w:themeColor="text1"/>
        </w:rPr>
        <w:t>istorial académico y Diploma de los Directores de los cuales su cédula profesional se encuentra en trámite</w:t>
      </w:r>
      <w:r w:rsidR="00ED62A8" w:rsidRPr="002E739B">
        <w:rPr>
          <w:rFonts w:ascii="Palatino Linotype" w:hAnsi="Palatino Linotype"/>
          <w:bCs/>
          <w:color w:val="000000" w:themeColor="text1"/>
        </w:rPr>
        <w:t>, al respecto, remitió diversas documentales</w:t>
      </w:r>
      <w:r w:rsidR="00D4357D" w:rsidRPr="002E739B">
        <w:rPr>
          <w:rFonts w:ascii="Palatino Linotype" w:hAnsi="Palatino Linotype"/>
          <w:bCs/>
          <w:color w:val="000000" w:themeColor="text1"/>
        </w:rPr>
        <w:t>.</w:t>
      </w:r>
    </w:p>
    <w:p w14:paraId="40FAD482" w14:textId="77777777" w:rsidR="007F5CF2" w:rsidRPr="002E739B" w:rsidRDefault="007F5CF2" w:rsidP="007F5CF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EF4AD1C" w14:textId="2CE5C604" w:rsidR="007F5CF2" w:rsidRPr="002E739B" w:rsidRDefault="007F5CF2"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El </w:t>
      </w:r>
      <w:r w:rsidRPr="002E739B">
        <w:rPr>
          <w:rFonts w:ascii="Palatino Linotype" w:hAnsi="Palatino Linotype" w:cs="Arial"/>
          <w:b/>
          <w:color w:val="000000" w:themeColor="text1"/>
        </w:rPr>
        <w:t>RECURRENTE</w:t>
      </w:r>
      <w:r w:rsidRPr="002E739B">
        <w:rPr>
          <w:rFonts w:ascii="Palatino Linotype" w:hAnsi="Palatino Linotype" w:cs="Arial"/>
          <w:color w:val="000000" w:themeColor="text1"/>
        </w:rPr>
        <w:t xml:space="preserve"> impugnó la respuesta mediante recurso de revisión, en el que se inconformó por</w:t>
      </w:r>
      <w:r w:rsidR="00D4357D" w:rsidRPr="002E739B">
        <w:rPr>
          <w:rFonts w:ascii="Palatino Linotype" w:hAnsi="Palatino Linotype" w:cs="Arial"/>
          <w:color w:val="000000" w:themeColor="text1"/>
        </w:rPr>
        <w:t xml:space="preserve">: </w:t>
      </w:r>
      <w:r w:rsidRPr="002E739B">
        <w:rPr>
          <w:rFonts w:ascii="Palatino Linotype" w:hAnsi="Palatino Linotype" w:cs="Arial"/>
          <w:color w:val="000000" w:themeColor="text1"/>
        </w:rPr>
        <w:t xml:space="preserve"> </w:t>
      </w:r>
      <w:r w:rsidR="00D4357D" w:rsidRPr="002E739B">
        <w:rPr>
          <w:rFonts w:ascii="Palatino Linotype" w:hAnsi="Palatino Linotype" w:cs="Arial"/>
          <w:color w:val="000000" w:themeColor="text1"/>
        </w:rPr>
        <w:t xml:space="preserve">la clasificación de la información y la entrega de información incompleta; al señalar que, el </w:t>
      </w:r>
      <w:r w:rsidR="00D4357D" w:rsidRPr="002E739B">
        <w:rPr>
          <w:rFonts w:ascii="Palatino Linotype" w:hAnsi="Palatino Linotype" w:cs="Arial"/>
          <w:b/>
          <w:bCs/>
          <w:color w:val="000000" w:themeColor="text1"/>
        </w:rPr>
        <w:t>SUJETO OBLIGADO</w:t>
      </w:r>
      <w:r w:rsidR="00D4357D" w:rsidRPr="002E739B">
        <w:rPr>
          <w:rFonts w:ascii="Palatino Linotype" w:hAnsi="Palatino Linotype" w:cs="Arial"/>
          <w:color w:val="000000" w:themeColor="text1"/>
        </w:rPr>
        <w:t xml:space="preserve"> le solicitó buscar las cédulas profesionales en el Registro Nacional de Profesiones</w:t>
      </w:r>
      <w:r w:rsidR="008F68D2" w:rsidRPr="002E739B">
        <w:rPr>
          <w:rFonts w:ascii="Palatino Linotype" w:hAnsi="Palatino Linotype" w:cs="Arial"/>
          <w:color w:val="000000" w:themeColor="text1"/>
        </w:rPr>
        <w:t>;</w:t>
      </w:r>
      <w:r w:rsidR="00D4357D" w:rsidRPr="002E739B">
        <w:rPr>
          <w:rFonts w:ascii="Palatino Linotype" w:hAnsi="Palatino Linotype" w:cs="Arial"/>
          <w:color w:val="000000" w:themeColor="text1"/>
        </w:rPr>
        <w:t xml:space="preserve"> y que</w:t>
      </w:r>
      <w:r w:rsidR="008F68D2" w:rsidRPr="002E739B">
        <w:rPr>
          <w:rFonts w:ascii="Palatino Linotype" w:hAnsi="Palatino Linotype" w:cs="Arial"/>
          <w:color w:val="000000" w:themeColor="text1"/>
        </w:rPr>
        <w:t>,</w:t>
      </w:r>
      <w:r w:rsidR="00D4357D" w:rsidRPr="002E739B">
        <w:rPr>
          <w:rFonts w:ascii="Palatino Linotype" w:hAnsi="Palatino Linotype" w:cs="Arial"/>
          <w:color w:val="000000" w:themeColor="text1"/>
        </w:rPr>
        <w:t xml:space="preserve"> en la fracción de IPOMEX proporcionada no se encuentra lo requerido.</w:t>
      </w:r>
    </w:p>
    <w:p w14:paraId="50816647" w14:textId="77777777" w:rsidR="008B2E16" w:rsidRPr="002E739B" w:rsidRDefault="008B2E16" w:rsidP="008B2E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3522A4" w14:textId="7BEEF3EC" w:rsidR="006B17D1" w:rsidRPr="002E739B" w:rsidRDefault="008B2E1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w:t>
      </w:r>
      <w:r w:rsidRPr="002E739B">
        <w:rPr>
          <w:rFonts w:ascii="Palatino Linotype" w:hAnsi="Palatino Linotype" w:cs="Arial"/>
        </w:rPr>
        <w:t xml:space="preserve">dichas condiciones, la </w:t>
      </w:r>
      <w:r w:rsidRPr="002E739B">
        <w:rPr>
          <w:rFonts w:ascii="Palatino Linotype" w:hAnsi="Palatino Linotype" w:cs="Arial"/>
          <w:i/>
        </w:rPr>
        <w:t>Litis</w:t>
      </w:r>
      <w:r w:rsidRPr="002E739B">
        <w:rPr>
          <w:rFonts w:ascii="Palatino Linotype" w:hAnsi="Palatino Linotype" w:cs="Arial"/>
        </w:rPr>
        <w:t xml:space="preserve"> a resolver en el presente recurso de revisión se circunscribe a determinar si </w:t>
      </w:r>
      <w:r w:rsidRPr="002E739B">
        <w:rPr>
          <w:rFonts w:ascii="Palatino Linotype" w:eastAsia="MS Mincho" w:hAnsi="Palatino Linotype" w:cs="Arial"/>
        </w:rPr>
        <w:t>se actualizan la causal de procedencia prevista en el artículo 179, fracción</w:t>
      </w:r>
      <w:r w:rsidRPr="002E739B">
        <w:rPr>
          <w:rFonts w:ascii="Palatino Linotype" w:eastAsia="MS Mincho" w:hAnsi="Palatino Linotype" w:cs="Arial"/>
          <w:b/>
          <w:bCs/>
        </w:rPr>
        <w:t xml:space="preserve"> </w:t>
      </w:r>
      <w:r w:rsidR="008F68D2" w:rsidRPr="002E739B">
        <w:rPr>
          <w:rFonts w:ascii="Palatino Linotype" w:eastAsia="MS Mincho" w:hAnsi="Palatino Linotype" w:cs="Arial"/>
        </w:rPr>
        <w:t xml:space="preserve">II y V y </w:t>
      </w:r>
      <w:r w:rsidRPr="002E739B">
        <w:rPr>
          <w:rFonts w:ascii="Palatino Linotype" w:eastAsia="MS Mincho" w:hAnsi="Palatino Linotype" w:cs="Arial"/>
        </w:rPr>
        <w:t xml:space="preserve"> de la </w:t>
      </w:r>
      <w:r w:rsidRPr="002E739B">
        <w:rPr>
          <w:rFonts w:ascii="Palatino Linotype" w:eastAsia="MS Mincho" w:hAnsi="Palatino Linotype" w:cs="Arial"/>
          <w:b/>
        </w:rPr>
        <w:t>Ley de Transparencia y Acceso a la Información Pública del Estado de México y Municipios</w:t>
      </w:r>
      <w:r w:rsidRPr="002E739B">
        <w:rPr>
          <w:rFonts w:ascii="Palatino Linotype" w:eastAsia="MS Mincho" w:hAnsi="Palatino Linotype" w:cs="Arial"/>
        </w:rPr>
        <w:t xml:space="preserve">; </w:t>
      </w:r>
      <w:r w:rsidRPr="002E739B">
        <w:rPr>
          <w:rFonts w:ascii="Palatino Linotype" w:hAnsi="Palatino Linotype" w:cs="Arial"/>
          <w:color w:val="000000" w:themeColor="text1"/>
        </w:rPr>
        <w:t>fracciones que determinan la hipótesis jurídica relativa</w:t>
      </w:r>
      <w:r w:rsidR="008F68D2" w:rsidRPr="002E739B">
        <w:rPr>
          <w:rFonts w:ascii="Palatino Linotype" w:hAnsi="Palatino Linotype" w:cs="Arial"/>
          <w:color w:val="000000" w:themeColor="text1"/>
        </w:rPr>
        <w:t xml:space="preserve"> a la clasificación de la información y</w:t>
      </w:r>
      <w:r w:rsidRPr="002E739B">
        <w:rPr>
          <w:rFonts w:ascii="Palatino Linotype" w:hAnsi="Palatino Linotype" w:cs="Arial"/>
          <w:color w:val="000000" w:themeColor="text1"/>
        </w:rPr>
        <w:t xml:space="preserve"> la </w:t>
      </w:r>
      <w:r w:rsidR="008F68D2" w:rsidRPr="002E739B">
        <w:rPr>
          <w:rFonts w:ascii="Palatino Linotype" w:hAnsi="Palatino Linotype" w:cs="Arial"/>
          <w:color w:val="000000" w:themeColor="text1"/>
        </w:rPr>
        <w:t>entrega de información incompleta</w:t>
      </w:r>
      <w:r w:rsidRPr="002E739B">
        <w:rPr>
          <w:rFonts w:ascii="Palatino Linotype" w:hAnsi="Palatino Linotype" w:cs="Arial"/>
          <w:color w:val="000000" w:themeColor="text1"/>
        </w:rPr>
        <w:t xml:space="preserve">; </w:t>
      </w:r>
      <w:r w:rsidRPr="002E739B">
        <w:rPr>
          <w:rFonts w:ascii="Palatino Linotype" w:eastAsia="MS Mincho" w:hAnsi="Palatino Linotype" w:cs="Arial"/>
        </w:rPr>
        <w:t xml:space="preserve">contexto del cual se dolió la </w:t>
      </w:r>
      <w:r w:rsidRPr="002E739B">
        <w:rPr>
          <w:rFonts w:ascii="Palatino Linotype" w:eastAsia="MS Mincho" w:hAnsi="Palatino Linotype" w:cs="Arial"/>
          <w:b/>
        </w:rPr>
        <w:t>RECURRENTE</w:t>
      </w:r>
      <w:r w:rsidRPr="002E739B">
        <w:rPr>
          <w:rFonts w:ascii="Palatino Linotype" w:eastAsia="MS Mincho" w:hAnsi="Palatino Linotype" w:cs="Arial"/>
        </w:rPr>
        <w:t xml:space="preserve"> al momento de interponer su recurso de revisión</w:t>
      </w:r>
      <w:r w:rsidRPr="002E739B">
        <w:rPr>
          <w:rFonts w:ascii="Palatino Linotype" w:hAnsi="Palatino Linotype" w:cs="Arial"/>
          <w:color w:val="000000" w:themeColor="text1"/>
        </w:rPr>
        <w:t xml:space="preserve">; asimismo, determinar si se vulnera el derecho de acceso a la información de la particular por la inobservancia a los principios contenidos en el artículo 11 de la Ley de Transparencia y Acceso a la Información Pública del Estado </w:t>
      </w:r>
      <w:r w:rsidRPr="002E739B">
        <w:rPr>
          <w:rFonts w:ascii="Palatino Linotype" w:hAnsi="Palatino Linotype" w:cs="Arial"/>
          <w:color w:val="000000" w:themeColor="text1"/>
        </w:rPr>
        <w:lastRenderedPageBreak/>
        <w:t>de México y Municipios, los cuales señala entre otros, que en la generación y entrega de información se deberá garantizar que sea oportuna, expedita, completa e integral.</w:t>
      </w:r>
    </w:p>
    <w:p w14:paraId="7406C59E" w14:textId="413FF4EA" w:rsidR="008B2E16" w:rsidRPr="002E739B" w:rsidRDefault="008B2E16" w:rsidP="008B2E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A39105" w14:textId="40446130" w:rsidR="008B2E16" w:rsidRPr="002E739B" w:rsidRDefault="008B2E16" w:rsidP="00817222">
      <w:pPr>
        <w:pStyle w:val="Ttulo2"/>
        <w:tabs>
          <w:tab w:val="left" w:pos="0"/>
        </w:tabs>
        <w:spacing w:before="0" w:line="360" w:lineRule="auto"/>
        <w:rPr>
          <w:rFonts w:ascii="Palatino Linotype" w:hAnsi="Palatino Linotype"/>
          <w:b/>
          <w:i/>
          <w:iCs/>
          <w:color w:val="auto"/>
          <w:sz w:val="24"/>
          <w:szCs w:val="24"/>
        </w:rPr>
      </w:pPr>
      <w:r w:rsidRPr="002E739B">
        <w:rPr>
          <w:rFonts w:ascii="Palatino Linotype" w:hAnsi="Palatino Linotype"/>
          <w:b/>
          <w:color w:val="auto"/>
          <w:sz w:val="24"/>
          <w:szCs w:val="24"/>
        </w:rPr>
        <w:t>CUARTO. Del estudio y resolución del asunto.</w:t>
      </w:r>
    </w:p>
    <w:p w14:paraId="34121376" w14:textId="20AE52A5" w:rsidR="008B2E16" w:rsidRPr="002E739B" w:rsidRDefault="008B2E16" w:rsidP="008B2E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El </w:t>
      </w:r>
      <w:r w:rsidRPr="002E739B">
        <w:rPr>
          <w:rFonts w:ascii="Palatino Linotype" w:hAnsi="Palatino Linotype" w:cs="Arial"/>
          <w:color w:val="000000"/>
          <w:lang w:eastAsia="es-MX"/>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2E739B">
        <w:rPr>
          <w:rFonts w:ascii="Palatino Linotype" w:eastAsia="MS Mincho" w:hAnsi="Palatino Linotype" w:cs="Arial"/>
        </w:rPr>
        <w:t>Particular</w:t>
      </w:r>
      <w:r w:rsidRPr="002E739B">
        <w:rPr>
          <w:rFonts w:ascii="Palatino Linotype" w:hAnsi="Palatino Linotype" w:cs="Arial"/>
          <w:color w:val="000000"/>
          <w:lang w:eastAsia="es-MX"/>
        </w:rPr>
        <w:t xml:space="preserve"> del Estado de México</w:t>
      </w:r>
      <w:r w:rsidRPr="002E739B">
        <w:rPr>
          <w:rFonts w:ascii="Palatino Linotype" w:hAnsi="Palatino Linotype" w:cs="Arial"/>
          <w:color w:val="000000"/>
        </w:rPr>
        <w:t>.</w:t>
      </w:r>
    </w:p>
    <w:p w14:paraId="35207A9C" w14:textId="77777777" w:rsidR="00C35CEA" w:rsidRPr="002E739B" w:rsidRDefault="00C35CEA" w:rsidP="00C35CEA">
      <w:pPr>
        <w:tabs>
          <w:tab w:val="left" w:pos="426"/>
          <w:tab w:val="left" w:pos="567"/>
        </w:tabs>
        <w:spacing w:line="360" w:lineRule="auto"/>
        <w:jc w:val="both"/>
        <w:rPr>
          <w:rFonts w:ascii="Palatino Linotype" w:eastAsia="Calibri" w:hAnsi="Palatino Linotype" w:cs="Arial"/>
          <w:color w:val="000000" w:themeColor="text1"/>
          <w:lang w:val="es-ES"/>
        </w:rPr>
      </w:pPr>
    </w:p>
    <w:p w14:paraId="159489B0" w14:textId="50180D9C" w:rsidR="006B17D1" w:rsidRPr="002E739B" w:rsidRDefault="008B2E1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Definiendo </w:t>
      </w:r>
      <w:r w:rsidRPr="002E739B">
        <w:rPr>
          <w:rFonts w:ascii="Palatino Linotype" w:hAnsi="Palatino Linotype"/>
        </w:rPr>
        <w:t xml:space="preserve">el Derecho de Acceso a la Información Pública como: </w:t>
      </w:r>
      <w:r w:rsidRPr="002E739B">
        <w:rPr>
          <w:rFonts w:ascii="Palatino Linotype" w:hAnsi="Palatino Linotype"/>
          <w:i/>
          <w:color w:val="000000"/>
        </w:rPr>
        <w:t xml:space="preserve">La igualdad de </w:t>
      </w:r>
      <w:r w:rsidRPr="002E739B">
        <w:rPr>
          <w:rFonts w:ascii="Palatino Linotype" w:hAnsi="Palatino Linotype"/>
        </w:rPr>
        <w:t>oportunidades</w:t>
      </w:r>
      <w:r w:rsidRPr="002E739B">
        <w:rPr>
          <w:rFonts w:ascii="Palatino Linotype" w:hAnsi="Palatino Linotype"/>
          <w:i/>
          <w:color w:val="000000"/>
        </w:rPr>
        <w:t xml:space="preserve"> para recibir, buscar e impartir información</w:t>
      </w:r>
      <w:r w:rsidRPr="002E739B">
        <w:rPr>
          <w:rFonts w:ascii="Palatino Linotype" w:hAnsi="Palatino Linotype"/>
          <w:i/>
          <w:color w:val="000000"/>
          <w:vertAlign w:val="superscript"/>
        </w:rPr>
        <w:footnoteReference w:id="1"/>
      </w:r>
      <w:r w:rsidRPr="002E739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E739B">
        <w:rPr>
          <w:rFonts w:ascii="Palatino Linotype" w:hAnsi="Palatino Linotype"/>
          <w:i/>
          <w:color w:val="000000"/>
          <w:vertAlign w:val="superscript"/>
        </w:rPr>
        <w:footnoteReference w:id="2"/>
      </w:r>
      <w:r w:rsidRPr="002E739B">
        <w:rPr>
          <w:rFonts w:ascii="Palatino Linotype" w:hAnsi="Palatino Linotype"/>
          <w:color w:val="000000"/>
        </w:rPr>
        <w:t>que se constituye como una herramienta fundamental para ejercer</w:t>
      </w:r>
      <w:r w:rsidRPr="002E739B">
        <w:rPr>
          <w:rFonts w:ascii="Palatino Linotype" w:hAnsi="Palatino Linotype"/>
          <w:i/>
          <w:color w:val="000000"/>
        </w:rPr>
        <w:t xml:space="preserve"> el control democrático de las gestiones estatales, de forma tal que puedan cuestionar, indagar y considerar si se está dando un adecuado </w:t>
      </w:r>
      <w:r w:rsidRPr="002E739B">
        <w:rPr>
          <w:rFonts w:ascii="Palatino Linotype" w:hAnsi="Palatino Linotype"/>
          <w:i/>
          <w:color w:val="000000"/>
        </w:rPr>
        <w:lastRenderedPageBreak/>
        <w:t>cumplimiento a las funciones públicas,</w:t>
      </w:r>
      <w:r w:rsidRPr="002E739B">
        <w:rPr>
          <w:rFonts w:ascii="Palatino Linotype" w:hAnsi="Palatino Linotype"/>
          <w:i/>
          <w:color w:val="000000"/>
          <w:vertAlign w:val="superscript"/>
        </w:rPr>
        <w:footnoteReference w:id="3"/>
      </w:r>
      <w:r w:rsidRPr="002E739B">
        <w:rPr>
          <w:rFonts w:ascii="Palatino Linotype" w:hAnsi="Palatino Linotype"/>
          <w:color w:val="000000"/>
        </w:rPr>
        <w:t>fomentando</w:t>
      </w:r>
      <w:r w:rsidRPr="002E739B">
        <w:rPr>
          <w:rFonts w:ascii="Palatino Linotype" w:hAnsi="Palatino Linotype"/>
          <w:i/>
          <w:color w:val="000000"/>
        </w:rPr>
        <w:t xml:space="preserve"> la transparencia de las actividades estatales y </w:t>
      </w:r>
      <w:r w:rsidRPr="002E739B">
        <w:rPr>
          <w:rFonts w:ascii="Palatino Linotype" w:hAnsi="Palatino Linotype"/>
          <w:color w:val="000000"/>
        </w:rPr>
        <w:t>promoviendo</w:t>
      </w:r>
      <w:r w:rsidRPr="002E739B">
        <w:rPr>
          <w:rFonts w:ascii="Palatino Linotype" w:hAnsi="Palatino Linotype"/>
          <w:i/>
          <w:color w:val="000000"/>
        </w:rPr>
        <w:t xml:space="preserve"> la responsabilidad de los funcionarios sobre su gestión pública,</w:t>
      </w:r>
      <w:r w:rsidRPr="002E739B">
        <w:rPr>
          <w:rFonts w:ascii="Palatino Linotype" w:hAnsi="Palatino Linotype"/>
          <w:i/>
          <w:color w:val="000000"/>
          <w:vertAlign w:val="superscript"/>
        </w:rPr>
        <w:footnoteReference w:id="4"/>
      </w:r>
      <w:r w:rsidRPr="002E739B">
        <w:rPr>
          <w:rFonts w:ascii="Palatino Linotype" w:hAnsi="Palatino Linotype"/>
          <w:color w:val="000000"/>
        </w:rPr>
        <w:t>que permite</w:t>
      </w:r>
      <w:r w:rsidRPr="002E739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5CEF22A" w14:textId="77777777" w:rsidR="008B2E16" w:rsidRPr="002E739B" w:rsidRDefault="008B2E16" w:rsidP="008B2E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090007" w14:textId="6F5E3947" w:rsidR="008B2E16" w:rsidRPr="002E739B" w:rsidRDefault="008B2E1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w:t>
      </w:r>
      <w:r w:rsidRPr="002E739B">
        <w:rPr>
          <w:rFonts w:ascii="Palatino Linotype" w:hAnsi="Palatino Linotype"/>
        </w:rPr>
        <w:t>México, además de los derechos, están reconocidas las garantías para su protección, en ese sentido el párrafo tercero de artículo primero de la Constitución Política de los Estados Unidos Mexicanos, dispone lo siguiente:</w:t>
      </w:r>
    </w:p>
    <w:p w14:paraId="151968BB" w14:textId="77777777" w:rsidR="008B2E16" w:rsidRPr="002E739B" w:rsidRDefault="008B2E16" w:rsidP="00754FA5">
      <w:pPr>
        <w:ind w:left="567" w:right="565"/>
        <w:contextualSpacing/>
        <w:jc w:val="both"/>
        <w:rPr>
          <w:rFonts w:ascii="Palatino Linotype" w:hAnsi="Palatino Linotype"/>
          <w:i/>
          <w:sz w:val="22"/>
        </w:rPr>
      </w:pPr>
      <w:r w:rsidRPr="002E739B">
        <w:rPr>
          <w:rFonts w:ascii="Palatino Linotype" w:hAnsi="Palatino Linotype"/>
          <w:i/>
          <w:sz w:val="22"/>
        </w:rPr>
        <w:t>“</w:t>
      </w:r>
      <w:r w:rsidRPr="002E739B">
        <w:rPr>
          <w:rFonts w:ascii="Palatino Linotype" w:hAnsi="Palatino Linotype"/>
          <w:b/>
          <w:i/>
          <w:sz w:val="22"/>
        </w:rPr>
        <w:t>Artículo 1.-</w:t>
      </w:r>
      <w:r w:rsidRPr="002E739B">
        <w:rPr>
          <w:rFonts w:ascii="Palatino Linotype" w:hAnsi="Palatino Linotype"/>
          <w:i/>
          <w:sz w:val="22"/>
        </w:rPr>
        <w:t xml:space="preserve"> </w:t>
      </w:r>
    </w:p>
    <w:p w14:paraId="0AD38BD4" w14:textId="77777777" w:rsidR="008B2E16" w:rsidRPr="002E739B" w:rsidRDefault="008B2E16" w:rsidP="00754FA5">
      <w:pPr>
        <w:ind w:left="567" w:right="565"/>
        <w:contextualSpacing/>
        <w:jc w:val="both"/>
        <w:rPr>
          <w:rFonts w:ascii="Palatino Linotype" w:hAnsi="Palatino Linotype"/>
          <w:i/>
          <w:sz w:val="22"/>
        </w:rPr>
      </w:pPr>
      <w:r w:rsidRPr="002E739B">
        <w:rPr>
          <w:rFonts w:ascii="Palatino Linotype" w:hAnsi="Palatino Linotype"/>
          <w:i/>
          <w:sz w:val="22"/>
        </w:rPr>
        <w:t>(…)</w:t>
      </w:r>
    </w:p>
    <w:p w14:paraId="70A7F8D6" w14:textId="77777777" w:rsidR="008B2E16" w:rsidRPr="002E739B" w:rsidRDefault="008B2E16" w:rsidP="00754FA5">
      <w:pPr>
        <w:ind w:left="567" w:right="565"/>
        <w:contextualSpacing/>
        <w:jc w:val="both"/>
        <w:rPr>
          <w:rFonts w:ascii="Palatino Linotype" w:hAnsi="Palatino Linotype"/>
          <w:i/>
          <w:sz w:val="22"/>
        </w:rPr>
      </w:pPr>
      <w:r w:rsidRPr="002E739B">
        <w:rPr>
          <w:rFonts w:ascii="Palatino Linotype" w:hAnsi="Palatino Linotype"/>
          <w:i/>
          <w:sz w:val="22"/>
        </w:rPr>
        <w:t>Todas las</w:t>
      </w:r>
      <w:r w:rsidRPr="002E739B">
        <w:rPr>
          <w:rFonts w:ascii="Palatino Linotype" w:hAnsi="Palatino Linotype"/>
          <w:sz w:val="22"/>
        </w:rPr>
        <w:t xml:space="preserve"> </w:t>
      </w:r>
      <w:r w:rsidRPr="002E739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022C1D" w14:textId="72AF11CF" w:rsidR="008B2E16" w:rsidRPr="002E739B" w:rsidRDefault="008B2E16" w:rsidP="00754FA5">
      <w:pPr>
        <w:ind w:left="567" w:right="565"/>
        <w:contextualSpacing/>
        <w:jc w:val="both"/>
        <w:rPr>
          <w:rFonts w:ascii="Palatino Linotype" w:hAnsi="Palatino Linotype"/>
          <w:sz w:val="22"/>
        </w:rPr>
      </w:pPr>
      <w:r w:rsidRPr="002E739B">
        <w:rPr>
          <w:rFonts w:ascii="Palatino Linotype" w:hAnsi="Palatino Linotype"/>
          <w:i/>
          <w:sz w:val="22"/>
        </w:rPr>
        <w:t>(…)</w:t>
      </w:r>
      <w:r w:rsidRPr="002E739B">
        <w:rPr>
          <w:rFonts w:ascii="Palatino Linotype" w:hAnsi="Palatino Linotype"/>
          <w:sz w:val="22"/>
        </w:rPr>
        <w:t>”</w:t>
      </w:r>
    </w:p>
    <w:p w14:paraId="414B1C99" w14:textId="77777777" w:rsidR="008B2E16" w:rsidRPr="002E739B" w:rsidRDefault="008B2E16" w:rsidP="00754FA5">
      <w:pPr>
        <w:ind w:left="567" w:right="565"/>
        <w:contextualSpacing/>
        <w:jc w:val="both"/>
        <w:rPr>
          <w:rFonts w:ascii="Palatino Linotype" w:hAnsi="Palatino Linotype"/>
          <w:sz w:val="22"/>
        </w:rPr>
      </w:pPr>
    </w:p>
    <w:p w14:paraId="0B3C036F" w14:textId="3152EEA0" w:rsidR="008B2E16" w:rsidRPr="002E739B" w:rsidRDefault="008B2E16" w:rsidP="00754FA5">
      <w:pPr>
        <w:ind w:left="567" w:right="565"/>
        <w:contextualSpacing/>
        <w:jc w:val="both"/>
        <w:rPr>
          <w:rFonts w:ascii="Palatino Linotype" w:hAnsi="Palatino Linotype"/>
          <w:b/>
          <w:bCs/>
          <w:sz w:val="22"/>
        </w:rPr>
      </w:pPr>
      <w:r w:rsidRPr="002E739B">
        <w:rPr>
          <w:rFonts w:ascii="Palatino Linotype" w:hAnsi="Palatino Linotype"/>
          <w:b/>
          <w:bCs/>
          <w:sz w:val="22"/>
        </w:rPr>
        <w:t>(Énfasis Añadido)</w:t>
      </w:r>
    </w:p>
    <w:p w14:paraId="2A7980A8" w14:textId="77777777" w:rsidR="008B2E16" w:rsidRPr="002E739B" w:rsidRDefault="008B2E16" w:rsidP="00754FA5">
      <w:pPr>
        <w:rPr>
          <w:rFonts w:ascii="Palatino Linotype" w:eastAsia="Calibri" w:hAnsi="Palatino Linotype" w:cs="Arial"/>
          <w:color w:val="000000" w:themeColor="text1"/>
          <w:lang w:val="es-ES"/>
        </w:rPr>
      </w:pPr>
    </w:p>
    <w:p w14:paraId="0CC83CD3" w14:textId="1AC008E6" w:rsidR="008B2E16" w:rsidRPr="002E739B"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Por </w:t>
      </w:r>
      <w:r w:rsidRPr="002E739B">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54222B88" w14:textId="77777777" w:rsidR="00754FA5" w:rsidRPr="002E739B"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4B7907" w14:textId="106C278A" w:rsidR="008B2E16" w:rsidRPr="002E739B"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Así </w:t>
      </w:r>
      <w:r w:rsidRPr="002E739B">
        <w:rPr>
          <w:rFonts w:ascii="Palatino Linotype" w:hAnsi="Palatino Linotype"/>
        </w:rPr>
        <w:t xml:space="preserve">conforme a la Constitución Política de las Estado Unidos Mexicanos </w:t>
      </w:r>
      <w:r w:rsidRPr="002E739B">
        <w:rPr>
          <w:rFonts w:ascii="Palatino Linotype" w:eastAsia="Calibri" w:hAnsi="Palatino Linotype"/>
        </w:rPr>
        <w:t xml:space="preserve">y la </w:t>
      </w:r>
      <w:r w:rsidRPr="002E739B">
        <w:rPr>
          <w:rFonts w:ascii="Palatino Linotype" w:hAnsi="Palatino Linotype"/>
        </w:rPr>
        <w:t>Constitución</w:t>
      </w:r>
      <w:r w:rsidRPr="002E739B">
        <w:rPr>
          <w:rFonts w:ascii="Palatino Linotype" w:eastAsia="Calibri" w:hAnsi="Palatino Linotype"/>
        </w:rPr>
        <w:t xml:space="preserve"> Política del Estado Libre y Soberano de México respectivamente</w:t>
      </w:r>
      <w:r w:rsidRPr="002E739B">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40181A6" w14:textId="3D1CC26C" w:rsidR="00754FA5" w:rsidRPr="002E739B" w:rsidRDefault="00754FA5" w:rsidP="00754FA5">
      <w:pPr>
        <w:ind w:left="567" w:right="565"/>
        <w:jc w:val="center"/>
        <w:rPr>
          <w:rFonts w:ascii="Palatino Linotype" w:hAnsi="Palatino Linotype" w:cs="Arial"/>
          <w:b/>
          <w:bCs/>
          <w:i/>
          <w:sz w:val="22"/>
        </w:rPr>
      </w:pPr>
      <w:r w:rsidRPr="002E739B">
        <w:rPr>
          <w:rFonts w:ascii="Palatino Linotype" w:hAnsi="Palatino Linotype" w:cs="Arial"/>
          <w:b/>
          <w:bCs/>
          <w:i/>
          <w:sz w:val="22"/>
        </w:rPr>
        <w:t>Constitución Política de los Estados Unidos Mexicanos</w:t>
      </w:r>
    </w:p>
    <w:p w14:paraId="135B9117" w14:textId="77777777" w:rsidR="00754FA5" w:rsidRPr="002E739B" w:rsidRDefault="00754FA5" w:rsidP="00754FA5">
      <w:pPr>
        <w:ind w:left="567" w:right="565"/>
        <w:jc w:val="center"/>
        <w:rPr>
          <w:rFonts w:ascii="Palatino Linotype" w:hAnsi="Palatino Linotype" w:cs="Arial"/>
          <w:b/>
          <w:bCs/>
          <w:i/>
          <w:sz w:val="22"/>
        </w:rPr>
      </w:pPr>
    </w:p>
    <w:p w14:paraId="18D76ACA" w14:textId="77777777" w:rsidR="00754FA5" w:rsidRPr="002E739B" w:rsidRDefault="00754FA5" w:rsidP="00754FA5">
      <w:pPr>
        <w:ind w:left="567" w:right="565"/>
        <w:jc w:val="both"/>
        <w:rPr>
          <w:rFonts w:ascii="Palatino Linotype" w:hAnsi="Palatino Linotype" w:cs="Arial"/>
          <w:b/>
          <w:bCs/>
          <w:i/>
          <w:sz w:val="22"/>
        </w:rPr>
      </w:pPr>
      <w:r w:rsidRPr="002E739B">
        <w:rPr>
          <w:rFonts w:ascii="Palatino Linotype" w:hAnsi="Palatino Linotype" w:cs="Arial"/>
          <w:b/>
          <w:bCs/>
          <w:i/>
          <w:sz w:val="22"/>
        </w:rPr>
        <w:t>“Artículo 6.</w:t>
      </w:r>
      <w:r w:rsidRPr="002E739B">
        <w:rPr>
          <w:rFonts w:ascii="Palatino Linotype" w:hAnsi="Palatino Linotype" w:cs="Arial"/>
          <w:bCs/>
          <w:i/>
          <w:sz w:val="22"/>
        </w:rPr>
        <w:t xml:space="preserve"> …</w:t>
      </w:r>
    </w:p>
    <w:p w14:paraId="1B2884AD"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Cs/>
          <w:i/>
          <w:sz w:val="22"/>
        </w:rPr>
        <w:t>…</w:t>
      </w:r>
    </w:p>
    <w:p w14:paraId="7C76AAA6"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Cs/>
          <w:i/>
          <w:sz w:val="22"/>
        </w:rPr>
        <w:t>Para efectos de lo dispuesto en el presente artículo se observará lo siguiente:</w:t>
      </w:r>
    </w:p>
    <w:p w14:paraId="6F7D9F48" w14:textId="77777777" w:rsidR="00754FA5" w:rsidRPr="002E739B" w:rsidRDefault="00754FA5" w:rsidP="00754FA5">
      <w:pPr>
        <w:ind w:left="567" w:right="565"/>
        <w:jc w:val="both"/>
        <w:rPr>
          <w:rFonts w:ascii="Palatino Linotype" w:hAnsi="Palatino Linotype" w:cs="Arial"/>
          <w:b/>
          <w:bCs/>
          <w:i/>
          <w:sz w:val="22"/>
        </w:rPr>
      </w:pPr>
      <w:r w:rsidRPr="002E739B">
        <w:rPr>
          <w:rFonts w:ascii="Palatino Linotype" w:hAnsi="Palatino Linotype" w:cs="Arial"/>
          <w:b/>
          <w:bCs/>
          <w:i/>
          <w:sz w:val="22"/>
        </w:rPr>
        <w:t>A</w:t>
      </w:r>
      <w:r w:rsidRPr="002E739B">
        <w:rPr>
          <w:rFonts w:ascii="Palatino Linotype" w:hAnsi="Palatino Linotype" w:cs="Arial"/>
          <w:bCs/>
          <w:i/>
          <w:sz w:val="22"/>
        </w:rPr>
        <w:t xml:space="preserve">. </w:t>
      </w:r>
      <w:r w:rsidRPr="002E739B">
        <w:rPr>
          <w:rFonts w:ascii="Palatino Linotype" w:hAnsi="Palatino Linotype" w:cs="Arial"/>
          <w:b/>
          <w:bCs/>
          <w:i/>
          <w:sz w:val="22"/>
        </w:rPr>
        <w:t>Para el ejercicio del derecho de acceso a la información</w:t>
      </w:r>
      <w:r w:rsidRPr="002E739B">
        <w:rPr>
          <w:rFonts w:ascii="Palatino Linotype" w:hAnsi="Palatino Linotype" w:cs="Arial"/>
          <w:bCs/>
          <w:i/>
          <w:sz w:val="22"/>
        </w:rPr>
        <w:t xml:space="preserve">, la Federación y </w:t>
      </w:r>
      <w:r w:rsidRPr="002E739B">
        <w:rPr>
          <w:rFonts w:ascii="Palatino Linotype" w:hAnsi="Palatino Linotype" w:cs="Arial"/>
          <w:b/>
          <w:bCs/>
          <w:i/>
          <w:sz w:val="22"/>
        </w:rPr>
        <w:t>las entidades federativas, en el ámbito de sus respectivas competencias, se regirán por los siguientes principios y bases:</w:t>
      </w:r>
    </w:p>
    <w:p w14:paraId="41548C76" w14:textId="75617942"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
          <w:bCs/>
          <w:i/>
          <w:sz w:val="22"/>
        </w:rPr>
        <w:t xml:space="preserve">I. </w:t>
      </w:r>
      <w:r w:rsidRPr="002E739B">
        <w:rPr>
          <w:rFonts w:ascii="Palatino Linotype" w:hAnsi="Palatino Linotype" w:cs="Arial"/>
          <w:b/>
          <w:bCs/>
          <w:i/>
          <w:sz w:val="22"/>
        </w:rPr>
        <w:tab/>
        <w:t>Toda la información en posesión de cualquier</w:t>
      </w:r>
      <w:r w:rsidRPr="002E739B">
        <w:rPr>
          <w:rFonts w:ascii="Palatino Linotype" w:hAnsi="Palatino Linotype" w:cs="Arial"/>
          <w:bCs/>
          <w:i/>
          <w:sz w:val="22"/>
        </w:rPr>
        <w:t xml:space="preserve"> </w:t>
      </w:r>
      <w:r w:rsidRPr="002E739B">
        <w:rPr>
          <w:rFonts w:ascii="Palatino Linotype" w:hAnsi="Palatino Linotype" w:cs="Arial"/>
          <w:b/>
          <w:bCs/>
          <w:i/>
          <w:sz w:val="22"/>
        </w:rPr>
        <w:t>autoridad</w:t>
      </w:r>
      <w:r w:rsidRPr="002E739B">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E739B">
        <w:rPr>
          <w:rFonts w:ascii="Palatino Linotype" w:hAnsi="Palatino Linotype" w:cs="Arial"/>
          <w:b/>
          <w:bCs/>
          <w:i/>
          <w:sz w:val="22"/>
        </w:rPr>
        <w:t>municipal</w:t>
      </w:r>
      <w:r w:rsidRPr="002E739B">
        <w:rPr>
          <w:rFonts w:ascii="Palatino Linotype" w:hAnsi="Palatino Linotype" w:cs="Arial"/>
          <w:bCs/>
          <w:i/>
          <w:sz w:val="22"/>
        </w:rPr>
        <w:t xml:space="preserve">, </w:t>
      </w:r>
      <w:r w:rsidRPr="002E739B">
        <w:rPr>
          <w:rFonts w:ascii="Palatino Linotype" w:hAnsi="Palatino Linotype" w:cs="Arial"/>
          <w:b/>
          <w:bCs/>
          <w:i/>
          <w:sz w:val="22"/>
        </w:rPr>
        <w:t>es pública</w:t>
      </w:r>
      <w:r w:rsidRPr="002E739B">
        <w:rPr>
          <w:rFonts w:ascii="Palatino Linotype" w:hAnsi="Palatino Linotype" w:cs="Arial"/>
          <w:bCs/>
          <w:i/>
          <w:sz w:val="22"/>
        </w:rPr>
        <w:t xml:space="preserve"> y sólo podrá ser reservada temporalmente por razones de interés público y seguridad nacional, en los términos que fijen las leyes. </w:t>
      </w:r>
      <w:r w:rsidRPr="002E739B">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2E739B">
        <w:rPr>
          <w:rFonts w:ascii="Palatino Linotype" w:hAnsi="Palatino Linotype" w:cs="Arial"/>
          <w:bCs/>
          <w:i/>
          <w:sz w:val="22"/>
        </w:rPr>
        <w:t>, la ley determinará los supuestos específicos bajo los cuales procederá la declaración de inexistencia de la información.”</w:t>
      </w:r>
    </w:p>
    <w:p w14:paraId="3775CBEB" w14:textId="77777777" w:rsidR="00754FA5" w:rsidRPr="002E739B" w:rsidRDefault="00754FA5" w:rsidP="00754FA5">
      <w:pPr>
        <w:ind w:left="567" w:right="565"/>
        <w:jc w:val="both"/>
        <w:rPr>
          <w:rFonts w:ascii="Palatino Linotype" w:hAnsi="Palatino Linotype" w:cs="Arial"/>
          <w:bCs/>
          <w:i/>
          <w:sz w:val="22"/>
        </w:rPr>
      </w:pPr>
    </w:p>
    <w:p w14:paraId="6A01208D" w14:textId="639D55B8" w:rsidR="00754FA5" w:rsidRPr="002E739B" w:rsidRDefault="00754FA5" w:rsidP="00754FA5">
      <w:pPr>
        <w:pStyle w:val="Prrafodelista"/>
        <w:tabs>
          <w:tab w:val="left" w:pos="426"/>
          <w:tab w:val="left" w:pos="567"/>
        </w:tabs>
        <w:ind w:left="567" w:right="565"/>
        <w:jc w:val="both"/>
        <w:rPr>
          <w:rFonts w:ascii="Palatino Linotype" w:eastAsia="Calibri" w:hAnsi="Palatino Linotype" w:cs="Arial"/>
          <w:b/>
          <w:color w:val="000000" w:themeColor="text1"/>
          <w:sz w:val="22"/>
          <w:lang w:val="es-ES"/>
        </w:rPr>
      </w:pPr>
      <w:r w:rsidRPr="002E739B">
        <w:rPr>
          <w:rFonts w:ascii="Palatino Linotype" w:hAnsi="Palatino Linotype" w:cs="Arial"/>
          <w:b/>
          <w:sz w:val="22"/>
        </w:rPr>
        <w:t>(Énfasis añadido)</w:t>
      </w:r>
    </w:p>
    <w:p w14:paraId="727BD75A" w14:textId="6950044B" w:rsidR="00754FA5" w:rsidRPr="002E739B" w:rsidRDefault="00754FA5" w:rsidP="00754FA5">
      <w:pPr>
        <w:pStyle w:val="Prrafodelista"/>
        <w:tabs>
          <w:tab w:val="left" w:pos="426"/>
          <w:tab w:val="left" w:pos="567"/>
        </w:tabs>
        <w:ind w:left="567" w:right="565"/>
        <w:jc w:val="both"/>
        <w:rPr>
          <w:rFonts w:ascii="Palatino Linotype" w:eastAsia="Calibri" w:hAnsi="Palatino Linotype" w:cs="Arial"/>
          <w:color w:val="000000" w:themeColor="text1"/>
          <w:sz w:val="22"/>
          <w:lang w:val="es-ES"/>
        </w:rPr>
      </w:pPr>
    </w:p>
    <w:p w14:paraId="19D6845C" w14:textId="77777777" w:rsidR="00754FA5" w:rsidRPr="002E739B" w:rsidRDefault="00754FA5" w:rsidP="00754FA5">
      <w:pPr>
        <w:ind w:left="567" w:right="565"/>
        <w:jc w:val="center"/>
        <w:rPr>
          <w:rFonts w:ascii="Palatino Linotype" w:hAnsi="Palatino Linotype" w:cs="Arial"/>
          <w:b/>
          <w:bCs/>
          <w:i/>
          <w:sz w:val="22"/>
        </w:rPr>
      </w:pPr>
      <w:r w:rsidRPr="002E739B">
        <w:rPr>
          <w:rFonts w:ascii="Palatino Linotype" w:hAnsi="Palatino Linotype" w:cs="Arial"/>
          <w:b/>
          <w:bCs/>
          <w:i/>
          <w:sz w:val="22"/>
        </w:rPr>
        <w:t>Constitución Política del Estado Libre y Soberano de México</w:t>
      </w:r>
    </w:p>
    <w:p w14:paraId="55A086C7"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
          <w:bCs/>
          <w:i/>
          <w:sz w:val="22"/>
        </w:rPr>
        <w:t>“Artículo 5</w:t>
      </w:r>
      <w:r w:rsidRPr="002E739B">
        <w:rPr>
          <w:rFonts w:ascii="Palatino Linotype" w:hAnsi="Palatino Linotype" w:cs="Arial"/>
          <w:bCs/>
          <w:i/>
          <w:sz w:val="22"/>
        </w:rPr>
        <w:t>.- …</w:t>
      </w:r>
    </w:p>
    <w:p w14:paraId="0A5F5378"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Cs/>
          <w:i/>
          <w:sz w:val="22"/>
        </w:rPr>
        <w:t>…</w:t>
      </w:r>
    </w:p>
    <w:p w14:paraId="0611C78A"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
          <w:bCs/>
          <w:i/>
          <w:sz w:val="22"/>
        </w:rPr>
        <w:lastRenderedPageBreak/>
        <w:t>El derecho a la información será garantizado por el Estado. La ley establecerá las previsiones que permitan asegurar la protección, el respeto y la difusión de este derecho</w:t>
      </w:r>
      <w:r w:rsidRPr="002E739B">
        <w:rPr>
          <w:rFonts w:ascii="Palatino Linotype" w:hAnsi="Palatino Linotype" w:cs="Arial"/>
          <w:bCs/>
          <w:i/>
          <w:sz w:val="22"/>
        </w:rPr>
        <w:t>.</w:t>
      </w:r>
    </w:p>
    <w:p w14:paraId="73209B4C"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4F2AC38" w14:textId="77777777" w:rsidR="00754FA5" w:rsidRPr="002E739B" w:rsidRDefault="00754FA5" w:rsidP="00754FA5">
      <w:pPr>
        <w:ind w:left="567" w:right="565"/>
        <w:jc w:val="both"/>
        <w:rPr>
          <w:rFonts w:ascii="Palatino Linotype" w:hAnsi="Palatino Linotype" w:cs="Arial"/>
          <w:bCs/>
          <w:i/>
          <w:sz w:val="22"/>
        </w:rPr>
      </w:pPr>
    </w:p>
    <w:p w14:paraId="2CC5B2B1" w14:textId="77777777" w:rsidR="00754FA5" w:rsidRPr="002E739B" w:rsidRDefault="00754FA5" w:rsidP="00754FA5">
      <w:pPr>
        <w:ind w:left="567" w:right="565"/>
        <w:jc w:val="both"/>
        <w:rPr>
          <w:rFonts w:ascii="Palatino Linotype" w:hAnsi="Palatino Linotype" w:cs="Arial"/>
          <w:bCs/>
          <w:i/>
          <w:sz w:val="22"/>
        </w:rPr>
      </w:pPr>
      <w:r w:rsidRPr="002E739B">
        <w:rPr>
          <w:rFonts w:ascii="Palatino Linotype" w:hAnsi="Palatino Linotype" w:cs="Arial"/>
          <w:b/>
          <w:bCs/>
          <w:i/>
          <w:sz w:val="22"/>
        </w:rPr>
        <w:t>Este derecho se regirá por los principios y bases siguientes</w:t>
      </w:r>
      <w:r w:rsidRPr="002E739B">
        <w:rPr>
          <w:rFonts w:ascii="Palatino Linotype" w:hAnsi="Palatino Linotype" w:cs="Arial"/>
          <w:bCs/>
          <w:i/>
          <w:sz w:val="22"/>
        </w:rPr>
        <w:t>:</w:t>
      </w:r>
    </w:p>
    <w:p w14:paraId="3764FBAE" w14:textId="49678803" w:rsidR="00754FA5" w:rsidRPr="002E739B" w:rsidRDefault="00754FA5" w:rsidP="00754FA5">
      <w:pPr>
        <w:pStyle w:val="Prrafodelista"/>
        <w:numPr>
          <w:ilvl w:val="0"/>
          <w:numId w:val="18"/>
        </w:numPr>
        <w:ind w:left="567" w:right="565" w:firstLine="0"/>
        <w:jc w:val="both"/>
        <w:rPr>
          <w:rFonts w:ascii="Palatino Linotype" w:hAnsi="Palatino Linotype" w:cs="Arial"/>
          <w:bCs/>
          <w:i/>
          <w:sz w:val="22"/>
        </w:rPr>
      </w:pPr>
      <w:r w:rsidRPr="002E739B">
        <w:rPr>
          <w:rFonts w:ascii="Palatino Linotype" w:hAnsi="Palatino Linotype" w:cs="Arial"/>
          <w:b/>
          <w:bCs/>
          <w:i/>
          <w:sz w:val="22"/>
        </w:rPr>
        <w:t>Toda la información en posesión de cualquier autoridad, entidad, órgano y organismos de los</w:t>
      </w:r>
      <w:r w:rsidRPr="002E739B">
        <w:rPr>
          <w:rFonts w:ascii="Palatino Linotype" w:hAnsi="Palatino Linotype" w:cs="Arial"/>
          <w:bCs/>
          <w:i/>
          <w:sz w:val="22"/>
        </w:rPr>
        <w:t xml:space="preserve"> Poderes Ejecutivo, Legislativo y Judicial, órganos autónomos, partidos políticos, fideicomisos y fondos públicos estatales y </w:t>
      </w:r>
      <w:r w:rsidRPr="002E739B">
        <w:rPr>
          <w:rFonts w:ascii="Palatino Linotype" w:hAnsi="Palatino Linotype" w:cs="Arial"/>
          <w:b/>
          <w:bCs/>
          <w:i/>
          <w:sz w:val="22"/>
        </w:rPr>
        <w:t>municipales</w:t>
      </w:r>
      <w:r w:rsidRPr="002E739B">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E739B">
        <w:rPr>
          <w:rFonts w:ascii="Palatino Linotype" w:hAnsi="Palatino Linotype" w:cs="Arial"/>
          <w:b/>
          <w:bCs/>
          <w:i/>
          <w:sz w:val="22"/>
        </w:rPr>
        <w:t>es pública</w:t>
      </w:r>
      <w:r w:rsidRPr="002E739B">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2E739B">
        <w:rPr>
          <w:rFonts w:ascii="Palatino Linotype" w:hAnsi="Palatino Linotype" w:cs="Arial"/>
          <w:b/>
          <w:bCs/>
          <w:i/>
          <w:sz w:val="22"/>
        </w:rPr>
        <w:t>En la interpretación de este derecho deberá prevalecer el principio de máxima publicidad</w:t>
      </w:r>
      <w:r w:rsidRPr="002E739B">
        <w:rPr>
          <w:rFonts w:ascii="Palatino Linotype" w:hAnsi="Palatino Linotype" w:cs="Arial"/>
          <w:bCs/>
          <w:i/>
          <w:sz w:val="22"/>
        </w:rPr>
        <w:t xml:space="preserve">. </w:t>
      </w:r>
      <w:r w:rsidRPr="002E739B">
        <w:rPr>
          <w:rFonts w:ascii="Palatino Linotype" w:hAnsi="Palatino Linotype" w:cs="Arial"/>
          <w:b/>
          <w:bCs/>
          <w:i/>
          <w:sz w:val="22"/>
        </w:rPr>
        <w:t>Los sujetos obligados deberán documentar todo acto que derive del ejercicio de sus facultades, competencias o funciones</w:t>
      </w:r>
      <w:r w:rsidRPr="002E739B">
        <w:rPr>
          <w:rFonts w:ascii="Palatino Linotype" w:hAnsi="Palatino Linotype" w:cs="Arial"/>
          <w:bCs/>
          <w:i/>
          <w:sz w:val="22"/>
        </w:rPr>
        <w:t>, la ley determinará los supuestos específicos bajo los cuales procederá la declaración de inexistencia de la información.”</w:t>
      </w:r>
    </w:p>
    <w:p w14:paraId="2DEA8AAB" w14:textId="77777777" w:rsidR="00754FA5" w:rsidRPr="002E739B"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D42E78" w14:textId="6E45D5E2" w:rsidR="008B2E16" w:rsidRPr="002E739B" w:rsidRDefault="00754FA5"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Según </w:t>
      </w:r>
      <w:r w:rsidRPr="002E739B">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2E739B">
        <w:rPr>
          <w:rFonts w:ascii="Palatino Linotype" w:hAnsi="Palatino Linotype" w:cs="Arial"/>
          <w:i/>
        </w:rPr>
        <w:t>por los principios de simplicidad, rapidez gratuidad del procedimiento, auxilio y orientación a los particulares</w:t>
      </w:r>
      <w:r w:rsidRPr="002E739B">
        <w:rPr>
          <w:rFonts w:ascii="Palatino Linotype" w:hAnsi="Palatino Linotype" w:cs="Arial"/>
        </w:rPr>
        <w:t>, contemplando el derecho de las personas con discapacidad y hablantes de lengua indígena.</w:t>
      </w:r>
    </w:p>
    <w:p w14:paraId="082B423B" w14:textId="77777777" w:rsidR="00754FA5" w:rsidRPr="002E739B"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FDDF7D" w14:textId="77777777" w:rsidR="007D60D1" w:rsidRPr="002E739B" w:rsidRDefault="00754FA5" w:rsidP="007D6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El </w:t>
      </w:r>
      <w:r w:rsidRPr="002E739B">
        <w:rPr>
          <w:rFonts w:ascii="Palatino Linotype" w:hAnsi="Palatino Linotype"/>
        </w:rPr>
        <w:t>Derecho</w:t>
      </w:r>
      <w:r w:rsidRPr="002E739B">
        <w:rPr>
          <w:rFonts w:ascii="Palatino Linotype" w:hAnsi="Palatino Linotype" w:cs="Arial"/>
        </w:rPr>
        <w:t xml:space="preserve"> de Acceso a la Información se garantiza y respeta oportunamente, y según lo que dispone la Ley, las </w:t>
      </w:r>
      <w:r w:rsidRPr="002E739B">
        <w:rPr>
          <w:rFonts w:ascii="Palatino Linotype" w:hAnsi="Palatino Linotype" w:cs="Arial"/>
          <w:i/>
        </w:rPr>
        <w:t>solicitudes de acceso a la información</w:t>
      </w:r>
      <w:r w:rsidRPr="002E739B">
        <w:rPr>
          <w:rFonts w:ascii="Palatino Linotype" w:hAnsi="Palatino Linotype" w:cs="Arial"/>
        </w:rPr>
        <w:t>.</w:t>
      </w:r>
    </w:p>
    <w:p w14:paraId="7A73A2A9" w14:textId="77777777" w:rsidR="007D60D1" w:rsidRPr="002E739B" w:rsidRDefault="007D60D1" w:rsidP="007D60D1">
      <w:pPr>
        <w:rPr>
          <w:rFonts w:ascii="Palatino Linotype" w:eastAsia="Calibri" w:hAnsi="Palatino Linotype" w:cs="Arial"/>
          <w:color w:val="000000" w:themeColor="text1"/>
          <w:lang w:val="es-ES"/>
        </w:rPr>
      </w:pPr>
    </w:p>
    <w:p w14:paraId="4E3763BA" w14:textId="07AA128D" w:rsidR="00817222" w:rsidRPr="002E739B" w:rsidRDefault="007D60D1"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Así </w:t>
      </w:r>
      <w:r w:rsidRPr="002E739B">
        <w:rPr>
          <w:rFonts w:ascii="Palatino Linotype" w:hAnsi="Palatino Linotype" w:cs="Arial"/>
        </w:rPr>
        <w:t xml:space="preserve">entonces, se procede analizar, en primer lugar, si el </w:t>
      </w:r>
      <w:r w:rsidRPr="002E739B">
        <w:rPr>
          <w:rFonts w:ascii="Palatino Linotype" w:hAnsi="Palatino Linotype" w:cs="Arial"/>
          <w:b/>
          <w:bCs/>
        </w:rPr>
        <w:t>SUJETO OBLIGADO</w:t>
      </w:r>
      <w:r w:rsidRPr="002E739B">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r w:rsidR="00817222" w:rsidRPr="002E739B">
        <w:rPr>
          <w:rFonts w:ascii="Palatino Linotype" w:eastAsia="Calibri" w:hAnsi="Palatino Linotype" w:cs="Arial"/>
          <w:color w:val="000000" w:themeColor="text1"/>
          <w:lang w:val="es-ES"/>
        </w:rPr>
        <w:t xml:space="preserve"> </w:t>
      </w:r>
    </w:p>
    <w:p w14:paraId="2296588E" w14:textId="77777777" w:rsidR="00817222" w:rsidRPr="002E739B" w:rsidRDefault="00817222" w:rsidP="008172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76CBDF" w14:textId="59B7E6A6" w:rsidR="00754FA5" w:rsidRPr="002E739B" w:rsidRDefault="00754FA5" w:rsidP="00754FA5">
      <w:pPr>
        <w:keepNext/>
        <w:keepLines/>
        <w:numPr>
          <w:ilvl w:val="1"/>
          <w:numId w:val="19"/>
        </w:numPr>
        <w:spacing w:line="360" w:lineRule="auto"/>
        <w:ind w:left="567" w:right="565"/>
        <w:contextualSpacing/>
        <w:jc w:val="both"/>
        <w:outlineLvl w:val="1"/>
        <w:rPr>
          <w:rFonts w:ascii="Palatino Linotype" w:eastAsia="MS Gothic" w:hAnsi="Palatino Linotype"/>
          <w:b/>
        </w:rPr>
      </w:pPr>
      <w:bookmarkStart w:id="37" w:name="_Toc70428585"/>
      <w:bookmarkStart w:id="38" w:name="_Toc71234380"/>
      <w:bookmarkStart w:id="39" w:name="_Toc83901398"/>
      <w:r w:rsidRPr="002E739B">
        <w:rPr>
          <w:rFonts w:ascii="Palatino Linotype" w:eastAsia="MS Gothic" w:hAnsi="Palatino Linotype"/>
          <w:b/>
        </w:rPr>
        <w:t>De</w:t>
      </w:r>
      <w:bookmarkEnd w:id="37"/>
      <w:bookmarkEnd w:id="38"/>
      <w:bookmarkEnd w:id="39"/>
      <w:r w:rsidR="007C0253" w:rsidRPr="002E739B">
        <w:rPr>
          <w:rFonts w:ascii="Palatino Linotype" w:eastAsia="MS Gothic" w:hAnsi="Palatino Linotype"/>
          <w:b/>
        </w:rPr>
        <w:t xml:space="preserve"> </w:t>
      </w:r>
      <w:r w:rsidR="007D60D1" w:rsidRPr="002E739B">
        <w:rPr>
          <w:rFonts w:ascii="Palatino Linotype" w:eastAsia="MS Gothic" w:hAnsi="Palatino Linotype"/>
          <w:b/>
        </w:rPr>
        <w:t>la infor</w:t>
      </w:r>
      <w:r w:rsidR="00817222" w:rsidRPr="002E739B">
        <w:rPr>
          <w:rFonts w:ascii="Palatino Linotype" w:eastAsia="MS Gothic" w:hAnsi="Palatino Linotype"/>
          <w:b/>
        </w:rPr>
        <w:t>m</w:t>
      </w:r>
      <w:r w:rsidR="007D60D1" w:rsidRPr="002E739B">
        <w:rPr>
          <w:rFonts w:ascii="Palatino Linotype" w:eastAsia="MS Gothic" w:hAnsi="Palatino Linotype"/>
          <w:b/>
        </w:rPr>
        <w:t>ación solicitada y la respuesta del SUJETO OBLIGADO</w:t>
      </w:r>
      <w:r w:rsidR="007C0253" w:rsidRPr="002E739B">
        <w:rPr>
          <w:rFonts w:ascii="Palatino Linotype" w:eastAsia="MS Gothic" w:hAnsi="Palatino Linotype"/>
          <w:b/>
        </w:rPr>
        <w:t>.</w:t>
      </w:r>
    </w:p>
    <w:p w14:paraId="400B6294" w14:textId="77777777" w:rsidR="007D60D1" w:rsidRPr="002E739B" w:rsidRDefault="007D60D1" w:rsidP="007D6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Derivado </w:t>
      </w:r>
      <w:r w:rsidRPr="002E739B">
        <w:rPr>
          <w:rFonts w:ascii="Palatino Linotype" w:eastAsia="Calibri" w:hAnsi="Palatino Linotype" w:cs="Arial"/>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9371D35" w14:textId="77777777" w:rsidR="007D60D1" w:rsidRPr="002E739B" w:rsidRDefault="007D60D1" w:rsidP="007D6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2981AF1" w14:textId="77777777" w:rsidR="007C0253" w:rsidRPr="002E739B" w:rsidRDefault="007D60D1" w:rsidP="007C025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rPr>
        <w:t xml:space="preserve">Así, debemos recapitular que el </w:t>
      </w:r>
      <w:r w:rsidRPr="002E739B">
        <w:rPr>
          <w:rFonts w:ascii="Palatino Linotype" w:eastAsia="Calibri" w:hAnsi="Palatino Linotype" w:cs="Arial"/>
          <w:b/>
          <w:bCs/>
        </w:rPr>
        <w:t>RECURRENTE</w:t>
      </w:r>
      <w:r w:rsidRPr="002E739B">
        <w:rPr>
          <w:rFonts w:ascii="Palatino Linotype" w:eastAsia="Calibri" w:hAnsi="Palatino Linotype" w:cs="Arial"/>
        </w:rPr>
        <w:t xml:space="preserve"> requirió, </w:t>
      </w:r>
      <w:r w:rsidRPr="002E739B">
        <w:rPr>
          <w:rFonts w:ascii="Palatino Linotype" w:eastAsia="Calibri" w:hAnsi="Palatino Linotype" w:cs="Arial"/>
          <w:color w:val="000000" w:themeColor="text1"/>
          <w:lang w:val="es-ES"/>
        </w:rPr>
        <w:t xml:space="preserve">el Título o Cédula Profesional, ficha curricular, nombramiento y certificación de competencia laboral de los Titulares y </w:t>
      </w:r>
      <w:proofErr w:type="gramStart"/>
      <w:r w:rsidRPr="002E739B">
        <w:rPr>
          <w:rFonts w:ascii="Palatino Linotype" w:eastAsia="Calibri" w:hAnsi="Palatino Linotype" w:cs="Arial"/>
          <w:color w:val="000000" w:themeColor="text1"/>
          <w:lang w:val="es-ES"/>
        </w:rPr>
        <w:t>Directores</w:t>
      </w:r>
      <w:proofErr w:type="gramEnd"/>
      <w:r w:rsidRPr="002E739B">
        <w:rPr>
          <w:rFonts w:ascii="Palatino Linotype" w:eastAsia="Calibri" w:hAnsi="Palatino Linotype" w:cs="Arial"/>
          <w:color w:val="000000" w:themeColor="text1"/>
          <w:lang w:val="es-ES"/>
        </w:rPr>
        <w:t xml:space="preserve"> de Área del Ayuntamiento de Coacalco de Berriozábal.</w:t>
      </w:r>
    </w:p>
    <w:p w14:paraId="68F283A3" w14:textId="304E8351" w:rsidR="007D60D1" w:rsidRPr="002E739B" w:rsidRDefault="007D60D1" w:rsidP="007C025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Mediante respuesta, el </w:t>
      </w:r>
      <w:r w:rsidRPr="002E739B">
        <w:rPr>
          <w:rFonts w:ascii="Palatino Linotype" w:eastAsia="Calibri" w:hAnsi="Palatino Linotype" w:cs="Arial"/>
          <w:b/>
          <w:bCs/>
          <w:color w:val="000000" w:themeColor="text1"/>
          <w:lang w:val="es-ES"/>
        </w:rPr>
        <w:t>SUJETO OBLIGADO</w:t>
      </w:r>
      <w:r w:rsidRPr="002E739B">
        <w:rPr>
          <w:rFonts w:ascii="Palatino Linotype" w:eastAsia="Calibri" w:hAnsi="Palatino Linotype" w:cs="Arial"/>
          <w:color w:val="000000" w:themeColor="text1"/>
          <w:lang w:val="es-ES"/>
        </w:rPr>
        <w:t xml:space="preserve"> por medio del Servidor Público Habilitado de la Dirección de Administración, </w:t>
      </w:r>
      <w:r w:rsidRPr="002E739B">
        <w:rPr>
          <w:rFonts w:ascii="Palatino Linotype" w:hAnsi="Palatino Linotype"/>
          <w:bCs/>
          <w:color w:val="000000" w:themeColor="text1"/>
        </w:rPr>
        <w:t xml:space="preserve">refirió que para consultar las </w:t>
      </w:r>
      <w:r w:rsidRPr="002E739B">
        <w:rPr>
          <w:rFonts w:ascii="Palatino Linotype" w:hAnsi="Palatino Linotype"/>
          <w:b/>
          <w:color w:val="000000" w:themeColor="text1"/>
        </w:rPr>
        <w:t xml:space="preserve">cédulas profesionales </w:t>
      </w:r>
      <w:r w:rsidRPr="002E739B">
        <w:rPr>
          <w:rFonts w:ascii="Palatino Linotype" w:hAnsi="Palatino Linotype"/>
          <w:bCs/>
          <w:color w:val="000000" w:themeColor="text1"/>
        </w:rPr>
        <w:t xml:space="preserve">de los Titulares y </w:t>
      </w:r>
      <w:proofErr w:type="gramStart"/>
      <w:r w:rsidRPr="002E739B">
        <w:rPr>
          <w:rFonts w:ascii="Palatino Linotype" w:hAnsi="Palatino Linotype"/>
          <w:bCs/>
          <w:color w:val="000000" w:themeColor="text1"/>
        </w:rPr>
        <w:t>Directores</w:t>
      </w:r>
      <w:proofErr w:type="gramEnd"/>
      <w:r w:rsidRPr="002E739B">
        <w:rPr>
          <w:rFonts w:ascii="Palatino Linotype" w:hAnsi="Palatino Linotype"/>
          <w:bCs/>
          <w:color w:val="000000" w:themeColor="text1"/>
        </w:rPr>
        <w:t xml:space="preserve"> de Área, se deberá acceder a la página de Registro Nacional de Profesionistas e insertó la liga electrónica </w:t>
      </w:r>
      <w:hyperlink r:id="rId16" w:history="1">
        <w:r w:rsidRPr="002E739B">
          <w:rPr>
            <w:rStyle w:val="Hipervnculo"/>
            <w:rFonts w:ascii="Palatino Linotype" w:hAnsi="Palatino Linotype"/>
            <w:bCs/>
            <w:u w:val="none"/>
          </w:rPr>
          <w:t>http://cedulaprofesional.sep.gob.mx</w:t>
        </w:r>
      </w:hyperlink>
      <w:r w:rsidRPr="002E739B">
        <w:rPr>
          <w:rFonts w:ascii="Palatino Linotype" w:hAnsi="Palatino Linotype"/>
          <w:bCs/>
          <w:color w:val="000000" w:themeColor="text1"/>
        </w:rPr>
        <w:t xml:space="preserve"> .</w:t>
      </w:r>
      <w:r w:rsidRPr="002E739B">
        <w:rPr>
          <w:rFonts w:ascii="Palatino Linotype" w:hAnsi="Palatino Linotype"/>
          <w:color w:val="000000" w:themeColor="text1"/>
        </w:rPr>
        <w:t xml:space="preserve"> </w:t>
      </w:r>
      <w:r w:rsidRPr="002E739B">
        <w:rPr>
          <w:rFonts w:ascii="Palatino Linotype" w:hAnsi="Palatino Linotype"/>
          <w:bCs/>
          <w:color w:val="000000" w:themeColor="text1"/>
        </w:rPr>
        <w:t xml:space="preserve">Respecto a las </w:t>
      </w:r>
      <w:r w:rsidRPr="002E739B">
        <w:rPr>
          <w:rFonts w:ascii="Palatino Linotype" w:hAnsi="Palatino Linotype"/>
          <w:b/>
          <w:color w:val="000000" w:themeColor="text1"/>
        </w:rPr>
        <w:t>fichas curriculares</w:t>
      </w:r>
      <w:r w:rsidRPr="002E739B">
        <w:rPr>
          <w:rFonts w:ascii="Palatino Linotype" w:hAnsi="Palatino Linotype"/>
          <w:bCs/>
          <w:color w:val="000000" w:themeColor="text1"/>
        </w:rPr>
        <w:t xml:space="preserve">, refirió que se encentran publicadas en el Portal de IPOMEX e insertó la liga electrónica </w:t>
      </w:r>
      <w:hyperlink r:id="rId17" w:history="1">
        <w:r w:rsidRPr="002E739B">
          <w:rPr>
            <w:rStyle w:val="Hipervnculo"/>
            <w:rFonts w:ascii="Palatino Linotype" w:hAnsi="Palatino Linotype"/>
            <w:bCs/>
            <w:u w:val="none"/>
          </w:rPr>
          <w:t>https://www.ipomex.org.mx/ipo3/lgt/indice/coacalco.web</w:t>
        </w:r>
      </w:hyperlink>
      <w:r w:rsidRPr="002E739B">
        <w:rPr>
          <w:rFonts w:ascii="Palatino Linotype" w:hAnsi="Palatino Linotype"/>
          <w:bCs/>
          <w:color w:val="000000" w:themeColor="text1"/>
        </w:rPr>
        <w:t>, asimismo, señaló como procedimiento para acceder a la información: seleccionar la fracción XXI y, posteriormente, descargar la información del año que se desea consultar.</w:t>
      </w:r>
      <w:r w:rsidRPr="002E739B">
        <w:rPr>
          <w:rFonts w:ascii="Palatino Linotype" w:hAnsi="Palatino Linotype"/>
          <w:color w:val="000000" w:themeColor="text1"/>
        </w:rPr>
        <w:t xml:space="preserve"> Finalmente, </w:t>
      </w:r>
      <w:r w:rsidRPr="002E739B">
        <w:rPr>
          <w:rFonts w:ascii="Palatino Linotype" w:hAnsi="Palatino Linotype"/>
          <w:bCs/>
          <w:color w:val="000000" w:themeColor="text1"/>
        </w:rPr>
        <w:t xml:space="preserve">refirió hacer entrega de los </w:t>
      </w:r>
      <w:r w:rsidRPr="002E739B">
        <w:rPr>
          <w:rFonts w:ascii="Palatino Linotype" w:hAnsi="Palatino Linotype"/>
          <w:b/>
          <w:color w:val="000000" w:themeColor="text1"/>
        </w:rPr>
        <w:t>certificados de competencia laboral</w:t>
      </w:r>
      <w:r w:rsidRPr="002E739B">
        <w:rPr>
          <w:rFonts w:ascii="Palatino Linotype" w:hAnsi="Palatino Linotype"/>
          <w:bCs/>
          <w:color w:val="000000" w:themeColor="text1"/>
        </w:rPr>
        <w:t xml:space="preserve"> de los </w:t>
      </w:r>
      <w:proofErr w:type="gramStart"/>
      <w:r w:rsidRPr="002E739B">
        <w:rPr>
          <w:rFonts w:ascii="Palatino Linotype" w:hAnsi="Palatino Linotype"/>
          <w:bCs/>
          <w:color w:val="000000" w:themeColor="text1"/>
        </w:rPr>
        <w:t>Directores</w:t>
      </w:r>
      <w:proofErr w:type="gramEnd"/>
      <w:r w:rsidRPr="002E739B">
        <w:rPr>
          <w:rFonts w:ascii="Palatino Linotype" w:hAnsi="Palatino Linotype"/>
          <w:bCs/>
          <w:color w:val="000000" w:themeColor="text1"/>
        </w:rPr>
        <w:t xml:space="preserve"> que lo habían obtenido, así como, los </w:t>
      </w:r>
      <w:r w:rsidRPr="002E739B">
        <w:rPr>
          <w:rFonts w:ascii="Palatino Linotype" w:hAnsi="Palatino Linotype"/>
          <w:b/>
          <w:color w:val="000000" w:themeColor="text1"/>
        </w:rPr>
        <w:t>nombramientos</w:t>
      </w:r>
      <w:r w:rsidRPr="002E739B">
        <w:rPr>
          <w:rFonts w:ascii="Palatino Linotype" w:hAnsi="Palatino Linotype"/>
          <w:bCs/>
          <w:color w:val="000000" w:themeColor="text1"/>
        </w:rPr>
        <w:t xml:space="preserve">, el </w:t>
      </w:r>
      <w:r w:rsidRPr="002E739B">
        <w:rPr>
          <w:rFonts w:ascii="Palatino Linotype" w:hAnsi="Palatino Linotype"/>
          <w:b/>
          <w:color w:val="000000" w:themeColor="text1"/>
        </w:rPr>
        <w:t>Título</w:t>
      </w:r>
      <w:r w:rsidRPr="002E739B">
        <w:rPr>
          <w:rFonts w:ascii="Palatino Linotype" w:hAnsi="Palatino Linotype"/>
          <w:bCs/>
          <w:color w:val="000000" w:themeColor="text1"/>
        </w:rPr>
        <w:t>, historial académico y Diploma de los Directores de los cuales su cédula profesional se encuentra en trámite, al respecto, remitió diversas documentales.</w:t>
      </w:r>
    </w:p>
    <w:p w14:paraId="42E4D3A1" w14:textId="61437DE9" w:rsidR="00187FBC" w:rsidRPr="002E739B" w:rsidRDefault="00187FBC" w:rsidP="00187FBC">
      <w:pPr>
        <w:tabs>
          <w:tab w:val="left" w:pos="426"/>
          <w:tab w:val="left" w:pos="567"/>
        </w:tabs>
        <w:spacing w:line="360" w:lineRule="auto"/>
        <w:jc w:val="both"/>
        <w:rPr>
          <w:rFonts w:ascii="Palatino Linotype" w:eastAsia="Calibri" w:hAnsi="Palatino Linotype" w:cs="Arial"/>
          <w:color w:val="000000" w:themeColor="text1"/>
          <w:lang w:val="es-ES"/>
        </w:rPr>
      </w:pPr>
    </w:p>
    <w:p w14:paraId="7542429C" w14:textId="0EAACDC0" w:rsidR="00187FBC" w:rsidRPr="002E739B" w:rsidRDefault="00187FBC" w:rsidP="00187FBC">
      <w:pPr>
        <w:tabs>
          <w:tab w:val="left" w:pos="426"/>
          <w:tab w:val="left" w:pos="567"/>
        </w:tabs>
        <w:spacing w:line="360" w:lineRule="auto"/>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rPr>
        <w:lastRenderedPageBreak/>
        <mc:AlternateContent>
          <mc:Choice Requires="wps">
            <w:drawing>
              <wp:anchor distT="0" distB="0" distL="114300" distR="114300" simplePos="0" relativeHeight="251666432" behindDoc="0" locked="0" layoutInCell="1" allowOverlap="1" wp14:anchorId="762C1DCB" wp14:editId="19024F33">
                <wp:simplePos x="0" y="0"/>
                <wp:positionH relativeFrom="column">
                  <wp:posOffset>-145857</wp:posOffset>
                </wp:positionH>
                <wp:positionV relativeFrom="paragraph">
                  <wp:posOffset>3534023</wp:posOffset>
                </wp:positionV>
                <wp:extent cx="5808318" cy="816666"/>
                <wp:effectExtent l="63500" t="38100" r="59690" b="72390"/>
                <wp:wrapNone/>
                <wp:docPr id="22" name="Rectángulo 22"/>
                <wp:cNvGraphicFramePr/>
                <a:graphic xmlns:a="http://schemas.openxmlformats.org/drawingml/2006/main">
                  <a:graphicData uri="http://schemas.microsoft.com/office/word/2010/wordprocessingShape">
                    <wps:wsp>
                      <wps:cNvSpPr/>
                      <wps:spPr>
                        <a:xfrm>
                          <a:off x="0" y="0"/>
                          <a:ext cx="5808318" cy="816666"/>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8E6CB" id="Rectángulo 22" o:spid="_x0000_s1026" style="position:absolute;margin-left:-11.5pt;margin-top:278.25pt;width:457.35pt;height:6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" filled="f" strokecolor="#c00000" strokeweight="2.25pt">
                <v:shadow on="t" color="black" opacity="22937f" origin=",.5" offset="0,.63889mm"/>
              </v:rect>
            </w:pict>
          </mc:Fallback>
        </mc:AlternateContent>
      </w:r>
      <w:r w:rsidRPr="002E739B">
        <w:rPr>
          <w:rFonts w:ascii="Palatino Linotype" w:eastAsia="Calibri" w:hAnsi="Palatino Linotype" w:cs="Arial"/>
          <w:noProof/>
          <w:color w:val="000000" w:themeColor="text1"/>
        </w:rPr>
        <w:drawing>
          <wp:inline distT="0" distB="0" distL="0" distR="0" wp14:anchorId="660923AE" wp14:editId="40B9A946">
            <wp:extent cx="5577840" cy="4231309"/>
            <wp:effectExtent l="12700" t="12700" r="1016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8"/>
                    <a:srcRect t="3236" b="15096"/>
                    <a:stretch/>
                  </pic:blipFill>
                  <pic:spPr bwMode="auto">
                    <a:xfrm>
                      <a:off x="0" y="0"/>
                      <a:ext cx="5590529" cy="42409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84D43C" w14:textId="2A49DE87" w:rsidR="007D60D1" w:rsidRPr="002E739B" w:rsidRDefault="00187FBC" w:rsidP="007D6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4384" behindDoc="0" locked="0" layoutInCell="1" allowOverlap="1" wp14:anchorId="6EEABD80" wp14:editId="733CF673">
                <wp:simplePos x="0" y="0"/>
                <wp:positionH relativeFrom="column">
                  <wp:posOffset>-151765</wp:posOffset>
                </wp:positionH>
                <wp:positionV relativeFrom="paragraph">
                  <wp:posOffset>981710</wp:posOffset>
                </wp:positionV>
                <wp:extent cx="5943600" cy="1194352"/>
                <wp:effectExtent l="63500" t="38100" r="63500" b="76200"/>
                <wp:wrapNone/>
                <wp:docPr id="21" name="Rectángulo 21"/>
                <wp:cNvGraphicFramePr/>
                <a:graphic xmlns:a="http://schemas.openxmlformats.org/drawingml/2006/main">
                  <a:graphicData uri="http://schemas.microsoft.com/office/word/2010/wordprocessingShape">
                    <wps:wsp>
                      <wps:cNvSpPr/>
                      <wps:spPr>
                        <a:xfrm>
                          <a:off x="0" y="0"/>
                          <a:ext cx="5943600" cy="1194352"/>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27B0A" id="Rectángulo 21" o:spid="_x0000_s1026" style="position:absolute;margin-left:-11.95pt;margin-top:77.3pt;width:468pt;height:9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" filled="f" strokecolor="#c00000" strokeweight="2.25pt">
                <v:shadow on="t" color="black" opacity="22937f" origin=",.5" offset="0,.63889mm"/>
              </v:rect>
            </w:pict>
          </mc:Fallback>
        </mc:AlternateContent>
      </w:r>
      <w:r w:rsidRPr="002E739B">
        <w:rPr>
          <w:rFonts w:ascii="Palatino Linotype" w:eastAsia="Calibri" w:hAnsi="Palatino Linotype" w:cs="Arial"/>
          <w:noProof/>
          <w:color w:val="000000" w:themeColor="text1"/>
          <w:lang w:val="es-MX" w:eastAsia="es-MX"/>
        </w:rPr>
        <w:drawing>
          <wp:inline distT="0" distB="0" distL="0" distR="0" wp14:anchorId="7CF9F030" wp14:editId="78A1C393">
            <wp:extent cx="5579745" cy="6609522"/>
            <wp:effectExtent l="12700" t="12700" r="825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9"/>
                    <a:stretch>
                      <a:fillRect/>
                    </a:stretch>
                  </pic:blipFill>
                  <pic:spPr>
                    <a:xfrm>
                      <a:off x="0" y="0"/>
                      <a:ext cx="5582867" cy="6613220"/>
                    </a:xfrm>
                    <a:prstGeom prst="rect">
                      <a:avLst/>
                    </a:prstGeom>
                    <a:ln>
                      <a:solidFill>
                        <a:schemeClr val="tx1"/>
                      </a:solidFill>
                    </a:ln>
                  </pic:spPr>
                </pic:pic>
              </a:graphicData>
            </a:graphic>
          </wp:inline>
        </w:drawing>
      </w:r>
    </w:p>
    <w:p w14:paraId="178F1DB4" w14:textId="274652BD" w:rsidR="00187FBC" w:rsidRPr="002E739B" w:rsidRDefault="00187FBC" w:rsidP="007D6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72BB98" w14:textId="739DDAC9" w:rsidR="00187FBC" w:rsidRPr="002E739B" w:rsidRDefault="00187FBC" w:rsidP="007D6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09DF4A68" wp14:editId="417B4085">
                <wp:simplePos x="0" y="0"/>
                <wp:positionH relativeFrom="column">
                  <wp:posOffset>-225370</wp:posOffset>
                </wp:positionH>
                <wp:positionV relativeFrom="paragraph">
                  <wp:posOffset>605348</wp:posOffset>
                </wp:positionV>
                <wp:extent cx="5943600" cy="1302026"/>
                <wp:effectExtent l="63500" t="38100" r="63500" b="82550"/>
                <wp:wrapNone/>
                <wp:docPr id="20" name="Rectángulo 20"/>
                <wp:cNvGraphicFramePr/>
                <a:graphic xmlns:a="http://schemas.openxmlformats.org/drawingml/2006/main">
                  <a:graphicData uri="http://schemas.microsoft.com/office/word/2010/wordprocessingShape">
                    <wps:wsp>
                      <wps:cNvSpPr/>
                      <wps:spPr>
                        <a:xfrm>
                          <a:off x="0" y="0"/>
                          <a:ext cx="5943600" cy="1302026"/>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64ECA" id="Rectángulo 20" o:spid="_x0000_s1026" style="position:absolute;margin-left:-17.75pt;margin-top:47.65pt;width:468pt;height:1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" filled="f" strokecolor="#c00000" strokeweight="2.25pt">
                <v:shadow on="t" color="black" opacity="22937f" origin=",.5" offset="0,.63889mm"/>
              </v:rect>
            </w:pict>
          </mc:Fallback>
        </mc:AlternateContent>
      </w:r>
      <w:r w:rsidRPr="002E739B">
        <w:rPr>
          <w:rFonts w:ascii="Palatino Linotype" w:eastAsia="Calibri" w:hAnsi="Palatino Linotype" w:cs="Arial"/>
          <w:noProof/>
          <w:color w:val="000000" w:themeColor="text1"/>
          <w:lang w:val="es-MX" w:eastAsia="es-MX"/>
        </w:rPr>
        <w:drawing>
          <wp:inline distT="0" distB="0" distL="0" distR="0" wp14:anchorId="6CA1D864" wp14:editId="4AED926C">
            <wp:extent cx="5579745" cy="4730115"/>
            <wp:effectExtent l="12700" t="1270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0"/>
                    <a:stretch>
                      <a:fillRect/>
                    </a:stretch>
                  </pic:blipFill>
                  <pic:spPr>
                    <a:xfrm>
                      <a:off x="0" y="0"/>
                      <a:ext cx="5579745" cy="4730115"/>
                    </a:xfrm>
                    <a:prstGeom prst="rect">
                      <a:avLst/>
                    </a:prstGeom>
                    <a:ln>
                      <a:solidFill>
                        <a:schemeClr val="tx1"/>
                      </a:solidFill>
                    </a:ln>
                  </pic:spPr>
                </pic:pic>
              </a:graphicData>
            </a:graphic>
          </wp:inline>
        </w:drawing>
      </w:r>
    </w:p>
    <w:p w14:paraId="3C8447C0" w14:textId="0DE0895D" w:rsidR="00187FBC" w:rsidRPr="002E739B" w:rsidRDefault="00187FBC" w:rsidP="007D6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3BECC8" w14:textId="77777777" w:rsidR="00817222" w:rsidRPr="002E739B" w:rsidRDefault="00264CF5"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consecuencia, el </w:t>
      </w:r>
      <w:r w:rsidRPr="002E739B">
        <w:rPr>
          <w:rFonts w:ascii="Palatino Linotype" w:eastAsia="Calibri" w:hAnsi="Palatino Linotype" w:cs="Arial"/>
          <w:b/>
          <w:bCs/>
          <w:color w:val="000000" w:themeColor="text1"/>
          <w:lang w:val="es-ES"/>
        </w:rPr>
        <w:t>RECURRENTE</w:t>
      </w:r>
      <w:r w:rsidRPr="002E739B">
        <w:rPr>
          <w:rFonts w:ascii="Palatino Linotype" w:eastAsia="Calibri" w:hAnsi="Palatino Linotype" w:cs="Arial"/>
          <w:color w:val="000000" w:themeColor="text1"/>
          <w:lang w:val="es-ES"/>
        </w:rPr>
        <w:t xml:space="preserve"> </w:t>
      </w:r>
      <w:r w:rsidRPr="002E739B">
        <w:rPr>
          <w:rFonts w:ascii="Palatino Linotype" w:hAnsi="Palatino Linotype" w:cs="Arial"/>
          <w:color w:val="000000" w:themeColor="text1"/>
        </w:rPr>
        <w:t xml:space="preserve">impugnó la respuesta mediante recurso de revisión, en el que se inconformó por: la clasificación de la información y la entrega de información incompleta; al señalar que, el </w:t>
      </w:r>
      <w:r w:rsidRPr="002E739B">
        <w:rPr>
          <w:rFonts w:ascii="Palatino Linotype" w:hAnsi="Palatino Linotype" w:cs="Arial"/>
          <w:b/>
          <w:bCs/>
          <w:color w:val="000000" w:themeColor="text1"/>
        </w:rPr>
        <w:t>SUJETO OBLIGADO</w:t>
      </w:r>
      <w:r w:rsidRPr="002E739B">
        <w:rPr>
          <w:rFonts w:ascii="Palatino Linotype" w:hAnsi="Palatino Linotype" w:cs="Arial"/>
          <w:color w:val="000000" w:themeColor="text1"/>
        </w:rPr>
        <w:t xml:space="preserve"> le solicitó </w:t>
      </w:r>
      <w:r w:rsidRPr="002E739B">
        <w:rPr>
          <w:rFonts w:ascii="Palatino Linotype" w:hAnsi="Palatino Linotype" w:cs="Arial"/>
          <w:b/>
          <w:bCs/>
          <w:color w:val="000000" w:themeColor="text1"/>
        </w:rPr>
        <w:lastRenderedPageBreak/>
        <w:t>buscar las cédulas profesionales en el Registro Nacional de Profesiones</w:t>
      </w:r>
      <w:r w:rsidRPr="002E739B">
        <w:rPr>
          <w:rFonts w:ascii="Palatino Linotype" w:hAnsi="Palatino Linotype" w:cs="Arial"/>
          <w:color w:val="000000" w:themeColor="text1"/>
        </w:rPr>
        <w:t xml:space="preserve">; y que, </w:t>
      </w:r>
      <w:r w:rsidRPr="002E739B">
        <w:rPr>
          <w:rFonts w:ascii="Palatino Linotype" w:hAnsi="Palatino Linotype" w:cs="Arial"/>
          <w:b/>
          <w:bCs/>
          <w:color w:val="000000" w:themeColor="text1"/>
        </w:rPr>
        <w:t>en la fracción de IPOMEX proporcionada no se encuentra lo requerido.</w:t>
      </w:r>
    </w:p>
    <w:p w14:paraId="0246C939" w14:textId="77777777" w:rsidR="00817222" w:rsidRPr="002E739B" w:rsidRDefault="00817222" w:rsidP="008172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9F0789" w14:textId="68F7B77B" w:rsidR="001A772A" w:rsidRPr="002E739B" w:rsidRDefault="00264CF5"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Así</w:t>
      </w:r>
      <w:r w:rsidR="001A772A" w:rsidRPr="002E739B">
        <w:rPr>
          <w:rFonts w:ascii="Palatino Linotype" w:hAnsi="Palatino Linotype" w:cs="Arial"/>
        </w:rPr>
        <w:t xml:space="preserve">, </w:t>
      </w:r>
      <w:r w:rsidRPr="002E739B">
        <w:rPr>
          <w:rFonts w:ascii="Palatino Linotype" w:hAnsi="Palatino Linotype" w:cs="Arial"/>
        </w:rPr>
        <w:t>mediante un</w:t>
      </w:r>
      <w:r w:rsidR="001A772A" w:rsidRPr="002E739B">
        <w:rPr>
          <w:rFonts w:ascii="Palatino Linotype" w:hAnsi="Palatino Linotype" w:cs="Arial"/>
        </w:rPr>
        <w:t xml:space="preserve"> acto jurídico posterior a la interposición del recurso de revisión, como lo es la etapa de manifestaciones, el </w:t>
      </w:r>
      <w:r w:rsidR="001A772A" w:rsidRPr="002E739B">
        <w:rPr>
          <w:rFonts w:ascii="Palatino Linotype" w:hAnsi="Palatino Linotype" w:cs="Arial"/>
          <w:b/>
        </w:rPr>
        <w:t>SUJETO OBLIGADO</w:t>
      </w:r>
      <w:r w:rsidR="001A772A" w:rsidRPr="002E739B">
        <w:rPr>
          <w:rFonts w:ascii="Palatino Linotype" w:hAnsi="Palatino Linotype" w:cs="Arial"/>
        </w:rPr>
        <w:t xml:space="preserve"> </w:t>
      </w:r>
      <w:r w:rsidRPr="002E739B">
        <w:rPr>
          <w:rFonts w:ascii="Palatino Linotype" w:hAnsi="Palatino Linotype" w:cs="Arial"/>
        </w:rPr>
        <w:t>rindió el</w:t>
      </w:r>
      <w:r w:rsidR="001A772A" w:rsidRPr="002E739B">
        <w:rPr>
          <w:rFonts w:ascii="Palatino Linotype" w:hAnsi="Palatino Linotype" w:cs="Arial"/>
        </w:rPr>
        <w:t xml:space="preserve"> informe justificado</w:t>
      </w:r>
      <w:r w:rsidRPr="002E739B">
        <w:rPr>
          <w:rFonts w:ascii="Palatino Linotype" w:hAnsi="Palatino Linotype" w:cs="Arial"/>
        </w:rPr>
        <w:t xml:space="preserve"> correspondiente</w:t>
      </w:r>
      <w:r w:rsidR="001A772A" w:rsidRPr="002E739B">
        <w:rPr>
          <w:rFonts w:ascii="Palatino Linotype" w:hAnsi="Palatino Linotype" w:cs="Arial"/>
        </w:rPr>
        <w:t xml:space="preserve">, por medio del cual, </w:t>
      </w:r>
      <w:r w:rsidRPr="002E739B">
        <w:rPr>
          <w:rFonts w:ascii="Palatino Linotype" w:hAnsi="Palatino Linotype" w:cs="Arial"/>
        </w:rPr>
        <w:t>la Directora de Administración</w:t>
      </w:r>
      <w:r w:rsidRPr="002E739B">
        <w:rPr>
          <w:rFonts w:ascii="Palatino Linotype" w:eastAsia="Calibri" w:hAnsi="Palatino Linotype" w:cs="Arial"/>
          <w:color w:val="000000" w:themeColor="text1"/>
        </w:rPr>
        <w:t xml:space="preserve"> </w:t>
      </w:r>
      <w:r w:rsidRPr="002E739B">
        <w:rPr>
          <w:rFonts w:ascii="Palatino Linotype" w:hAnsi="Palatino Linotype"/>
          <w:b/>
          <w:bCs/>
        </w:rPr>
        <w:t xml:space="preserve">reiteró que la información curricular de los Titulares se encuentra cargada en el IPOMEX </w:t>
      </w:r>
      <w:r w:rsidRPr="002E739B">
        <w:rPr>
          <w:rFonts w:ascii="Palatino Linotype" w:hAnsi="Palatino Linotype"/>
        </w:rPr>
        <w:t xml:space="preserve">y adjuntó dos capturas de pantalla en las que se observa el registro 1 y 2 correspondientes a la Directora de Administración y la Coordinadora de Mejora Regulatoria, respectivamente; asimismo, precisó que la información podría ser descargada y visualizada en los hipervínculos, en formato PDF. Por otro lado, </w:t>
      </w:r>
      <w:r w:rsidRPr="002E739B">
        <w:rPr>
          <w:rFonts w:ascii="Palatino Linotype" w:hAnsi="Palatino Linotype"/>
          <w:b/>
          <w:bCs/>
        </w:rPr>
        <w:t>refirió hacer entrega de la copia simple de las consultas realizadas en el Sistema Nacional de Cédulas Profesionales</w:t>
      </w:r>
      <w:r w:rsidRPr="002E739B">
        <w:rPr>
          <w:rFonts w:ascii="Palatino Linotype" w:hAnsi="Palatino Linotype"/>
        </w:rPr>
        <w:t xml:space="preserve">, así como, el </w:t>
      </w:r>
      <w:r w:rsidRPr="002E739B">
        <w:rPr>
          <w:rFonts w:ascii="Palatino Linotype" w:hAnsi="Palatino Linotype"/>
          <w:b/>
          <w:bCs/>
        </w:rPr>
        <w:t>Título</w:t>
      </w:r>
      <w:r w:rsidRPr="002E739B">
        <w:rPr>
          <w:rFonts w:ascii="Palatino Linotype" w:hAnsi="Palatino Linotype"/>
        </w:rPr>
        <w:t xml:space="preserve">, Historial Académico y Diploma de los </w:t>
      </w:r>
      <w:proofErr w:type="gramStart"/>
      <w:r w:rsidRPr="002E739B">
        <w:rPr>
          <w:rFonts w:ascii="Palatino Linotype" w:hAnsi="Palatino Linotype"/>
        </w:rPr>
        <w:t>Directores</w:t>
      </w:r>
      <w:proofErr w:type="gramEnd"/>
      <w:r w:rsidRPr="002E739B">
        <w:rPr>
          <w:rFonts w:ascii="Palatino Linotype" w:hAnsi="Palatino Linotype"/>
        </w:rPr>
        <w:t xml:space="preserve"> y Titulares de área de los cuales su cédula se encuentra en trámite. Como se observa:</w:t>
      </w:r>
    </w:p>
    <w:p w14:paraId="5F2E90F0" w14:textId="77777777" w:rsidR="000958AE" w:rsidRPr="002E739B" w:rsidRDefault="000958AE" w:rsidP="000958A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41E69" w14:textId="77777777" w:rsidR="000958AE" w:rsidRPr="002E739B" w:rsidRDefault="000958AE" w:rsidP="00264CF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w:drawing>
          <wp:inline distT="0" distB="0" distL="0" distR="0" wp14:anchorId="276F9AB1" wp14:editId="7F8E385D">
            <wp:extent cx="5579398" cy="1046066"/>
            <wp:effectExtent l="12700" t="12700" r="889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1"/>
                    <a:srcRect t="78768"/>
                    <a:stretch/>
                  </pic:blipFill>
                  <pic:spPr bwMode="auto">
                    <a:xfrm>
                      <a:off x="0" y="0"/>
                      <a:ext cx="5579745" cy="10461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CB0F12" w14:textId="25CBBA3B" w:rsidR="00264CF5" w:rsidRPr="002E739B" w:rsidRDefault="00187FBC" w:rsidP="00264CF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6ABEC3E1" wp14:editId="256E79C4">
                <wp:simplePos x="0" y="0"/>
                <wp:positionH relativeFrom="column">
                  <wp:posOffset>-225121</wp:posOffset>
                </wp:positionH>
                <wp:positionV relativeFrom="paragraph">
                  <wp:posOffset>3903980</wp:posOffset>
                </wp:positionV>
                <wp:extent cx="6102626" cy="884582"/>
                <wp:effectExtent l="63500" t="38100" r="69850" b="80645"/>
                <wp:wrapNone/>
                <wp:docPr id="13" name="Rectángulo 13"/>
                <wp:cNvGraphicFramePr/>
                <a:graphic xmlns:a="http://schemas.openxmlformats.org/drawingml/2006/main">
                  <a:graphicData uri="http://schemas.microsoft.com/office/word/2010/wordprocessingShape">
                    <wps:wsp>
                      <wps:cNvSpPr/>
                      <wps:spPr>
                        <a:xfrm>
                          <a:off x="0" y="0"/>
                          <a:ext cx="6102626" cy="884582"/>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EA2D3" id="Rectángulo 13" o:spid="_x0000_s1026" style="position:absolute;margin-left:-17.75pt;margin-top:307.4pt;width:480.5pt;height:69.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" filled="f" strokecolor="#c00000" strokeweight="2.25pt">
                <v:shadow on="t" color="black" opacity="22937f" origin=",.5" offset="0,.63889mm"/>
              </v:rect>
            </w:pict>
          </mc:Fallback>
        </mc:AlternateContent>
      </w:r>
    </w:p>
    <w:p w14:paraId="03EE8AA2" w14:textId="71491847" w:rsidR="000958AE" w:rsidRPr="002E739B" w:rsidRDefault="00187FBC" w:rsidP="000958A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w:t>
      </w:r>
    </w:p>
    <w:p w14:paraId="132544D7" w14:textId="6ED76CAA" w:rsidR="00264CF5" w:rsidRPr="002E739B" w:rsidRDefault="00187FBC" w:rsidP="001A77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2C875721" wp14:editId="2CB34AC5">
                <wp:simplePos x="0" y="0"/>
                <wp:positionH relativeFrom="column">
                  <wp:posOffset>-271200</wp:posOffset>
                </wp:positionH>
                <wp:positionV relativeFrom="paragraph">
                  <wp:posOffset>4222032</wp:posOffset>
                </wp:positionV>
                <wp:extent cx="6102626" cy="2098813"/>
                <wp:effectExtent l="63500" t="38100" r="69850" b="73025"/>
                <wp:wrapNone/>
                <wp:docPr id="14" name="Rectángulo 14"/>
                <wp:cNvGraphicFramePr/>
                <a:graphic xmlns:a="http://schemas.openxmlformats.org/drawingml/2006/main">
                  <a:graphicData uri="http://schemas.microsoft.com/office/word/2010/wordprocessingShape">
                    <wps:wsp>
                      <wps:cNvSpPr/>
                      <wps:spPr>
                        <a:xfrm>
                          <a:off x="0" y="0"/>
                          <a:ext cx="6102626" cy="2098813"/>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6EE01" id="Rectángulo 14" o:spid="_x0000_s1026" style="position:absolute;margin-left:-21.35pt;margin-top:332.45pt;width:480.5pt;height:16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" filled="f" strokecolor="#c00000" strokeweight="2.25pt">
                <v:shadow on="t" color="black" opacity="22937f" origin=",.5" offset="0,.63889mm"/>
              </v:rect>
            </w:pict>
          </mc:Fallback>
        </mc:AlternateContent>
      </w:r>
      <w:r w:rsidRPr="002E739B">
        <w:rPr>
          <w:rFonts w:ascii="Palatino Linotype" w:eastAsia="Calibri" w:hAnsi="Palatino Linotype" w:cs="Arial"/>
          <w:noProof/>
          <w:color w:val="000000" w:themeColor="text1"/>
          <w:lang w:val="es-MX" w:eastAsia="es-MX"/>
        </w:rPr>
        <w:drawing>
          <wp:inline distT="0" distB="0" distL="0" distR="0" wp14:anchorId="1001DDFB" wp14:editId="56386105">
            <wp:extent cx="5579745" cy="6079987"/>
            <wp:effectExtent l="12700" t="12700" r="8255"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a:stretch>
                      <a:fillRect/>
                    </a:stretch>
                  </pic:blipFill>
                  <pic:spPr>
                    <a:xfrm>
                      <a:off x="0" y="0"/>
                      <a:ext cx="5589701" cy="6090836"/>
                    </a:xfrm>
                    <a:prstGeom prst="rect">
                      <a:avLst/>
                    </a:prstGeom>
                    <a:ln>
                      <a:solidFill>
                        <a:schemeClr val="tx1"/>
                      </a:solidFill>
                    </a:ln>
                  </pic:spPr>
                </pic:pic>
              </a:graphicData>
            </a:graphic>
          </wp:inline>
        </w:drawing>
      </w:r>
    </w:p>
    <w:p w14:paraId="5970BAC1" w14:textId="77777777" w:rsidR="000958AE" w:rsidRPr="002E739B" w:rsidRDefault="000958AE" w:rsidP="001A77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B4572" w14:textId="4BEEF36D" w:rsidR="00187FBC" w:rsidRPr="002E739B" w:rsidRDefault="00187FBC" w:rsidP="000958AE">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w:t>
      </w:r>
    </w:p>
    <w:p w14:paraId="549E2DD6" w14:textId="77777777" w:rsidR="00817222" w:rsidRPr="002E739B" w:rsidRDefault="000958AE"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eastAsia="Calibri" w:hAnsi="Palatino Linotype" w:cs="Arial"/>
          <w:color w:val="000000" w:themeColor="text1"/>
          <w:lang w:val="es-ES"/>
        </w:rPr>
        <w:lastRenderedPageBreak/>
        <w:t xml:space="preserve"> </w:t>
      </w:r>
      <w:r w:rsidR="00AB316E" w:rsidRPr="002E739B">
        <w:rPr>
          <w:rFonts w:ascii="Palatino Linotype" w:eastAsia="Calibri" w:hAnsi="Palatino Linotype" w:cs="Arial"/>
          <w:color w:val="000000" w:themeColor="text1"/>
          <w:lang w:val="es-ES"/>
        </w:rPr>
        <w:t xml:space="preserve">En </w:t>
      </w:r>
      <w:r w:rsidR="00AB316E" w:rsidRPr="002E739B">
        <w:rPr>
          <w:rFonts w:ascii="Palatino Linotype" w:hAnsi="Palatino Linotype" w:cs="Arial"/>
        </w:rPr>
        <w:t xml:space="preserve">este </w:t>
      </w:r>
      <w:r w:rsidR="00AB316E" w:rsidRPr="002E739B">
        <w:rPr>
          <w:rFonts w:ascii="Palatino Linotype" w:eastAsia="MS Gothic" w:hAnsi="Palatino Linotype" w:cstheme="majorBidi"/>
        </w:rPr>
        <w:t xml:space="preserve">caso, se advierte que el </w:t>
      </w:r>
      <w:r w:rsidR="00AB316E" w:rsidRPr="002E739B">
        <w:rPr>
          <w:rFonts w:ascii="Palatino Linotype" w:eastAsia="MS Gothic" w:hAnsi="Palatino Linotype" w:cstheme="majorBidi"/>
          <w:b/>
        </w:rPr>
        <w:t>RECURRENTE</w:t>
      </w:r>
      <w:r w:rsidR="00AB316E" w:rsidRPr="002E739B">
        <w:rPr>
          <w:rFonts w:ascii="Palatino Linotype" w:eastAsia="MS Gothic" w:hAnsi="Palatino Linotype" w:cstheme="majorBidi"/>
        </w:rPr>
        <w:t xml:space="preserve"> no se inconformó por la totalidad de la respuesta. Bajo ese tenor, se tiene que la parte de la respuesta que no fue impugnada debe declararse como consentida, toda vez que, </w:t>
      </w:r>
      <w:r w:rsidR="00AB316E" w:rsidRPr="002E739B">
        <w:rPr>
          <w:rFonts w:ascii="Palatino Linotype" w:eastAsia="Palatino Linotype" w:hAnsi="Palatino Linotype" w:cs="Palatino Linotype"/>
          <w:color w:val="000000"/>
        </w:rPr>
        <w:t xml:space="preserve">al no haber realizado manifestaciones de inconformidad al respecto, se infiere que la información proporcionada por el </w:t>
      </w:r>
      <w:r w:rsidR="00AB316E" w:rsidRPr="002E739B">
        <w:rPr>
          <w:rFonts w:ascii="Palatino Linotype" w:eastAsia="Palatino Linotype" w:hAnsi="Palatino Linotype" w:cs="Palatino Linotype"/>
          <w:b/>
          <w:color w:val="000000"/>
        </w:rPr>
        <w:t>SUJETO OBLIGADO</w:t>
      </w:r>
      <w:r w:rsidR="00AB316E" w:rsidRPr="002E739B">
        <w:rPr>
          <w:rFonts w:ascii="Palatino Linotype" w:eastAsia="Palatino Linotype" w:hAnsi="Palatino Linotype" w:cs="Palatino Linotype"/>
          <w:color w:val="000000"/>
        </w:rPr>
        <w:t xml:space="preserve"> satisface este punto de la solicitud presentada.</w:t>
      </w:r>
    </w:p>
    <w:p w14:paraId="6F2880A7" w14:textId="77777777" w:rsidR="00817222" w:rsidRPr="002E739B" w:rsidRDefault="00817222" w:rsidP="00817222">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70DF50EB" w14:textId="5351409C" w:rsidR="00AB316E" w:rsidRPr="002E739B" w:rsidRDefault="00AB316E" w:rsidP="008172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eastAsia="MS Gothic" w:hAnsi="Palatino Linotype"/>
        </w:rPr>
        <w:t xml:space="preserve">Lo </w:t>
      </w:r>
      <w:r w:rsidRPr="002E739B">
        <w:rPr>
          <w:rFonts w:ascii="Palatino Linotype" w:eastAsia="Palatino Linotype" w:hAnsi="Palatino Linotype" w:cs="Palatino Linotype"/>
          <w:color w:val="000000"/>
        </w:rPr>
        <w:t xml:space="preserve">anterior es así, debido a que cuando un Recurrente impugna la respuesta del </w:t>
      </w:r>
      <w:r w:rsidRPr="002E739B">
        <w:rPr>
          <w:rFonts w:ascii="Palatino Linotype" w:eastAsia="Palatino Linotype" w:hAnsi="Palatino Linotype" w:cs="Palatino Linotype"/>
          <w:b/>
          <w:color w:val="000000"/>
        </w:rPr>
        <w:t>SUJETO OBLIGADO</w:t>
      </w:r>
      <w:r w:rsidRPr="002E739B">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el </w:t>
      </w:r>
      <w:r w:rsidRPr="002E739B">
        <w:rPr>
          <w:rFonts w:ascii="Palatino Linotype" w:eastAsia="Palatino Linotype" w:hAnsi="Palatino Linotype" w:cs="Palatino Linotype"/>
          <w:b/>
          <w:color w:val="000000"/>
        </w:rPr>
        <w:t xml:space="preserve">RECURRENTE </w:t>
      </w:r>
      <w:r w:rsidRPr="002E739B">
        <w:rPr>
          <w:rFonts w:ascii="Palatino Linotype" w:eastAsia="Palatino Linotype" w:hAnsi="Palatino Linotype" w:cs="Palatino Linotype"/>
          <w:color w:val="000000"/>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582AD5A" w14:textId="196A94C1" w:rsidR="00AB316E" w:rsidRPr="002E739B" w:rsidRDefault="00AB316E" w:rsidP="00AB316E">
      <w:pPr>
        <w:pStyle w:val="Prrafodelista"/>
        <w:tabs>
          <w:tab w:val="left" w:pos="567"/>
        </w:tabs>
        <w:ind w:left="567" w:right="539"/>
        <w:jc w:val="both"/>
        <w:rPr>
          <w:rFonts w:ascii="Palatino Linotype" w:eastAsia="Palatino Linotype" w:hAnsi="Palatino Linotype" w:cs="Palatino Linotype"/>
          <w:i/>
          <w:color w:val="000000"/>
          <w:sz w:val="22"/>
        </w:rPr>
      </w:pPr>
      <w:r w:rsidRPr="002E739B">
        <w:rPr>
          <w:rFonts w:ascii="Palatino Linotype" w:eastAsia="Palatino Linotype" w:hAnsi="Palatino Linotype" w:cs="Palatino Linotype"/>
          <w:b/>
          <w:i/>
          <w:color w:val="000000"/>
          <w:sz w:val="22"/>
        </w:rPr>
        <w:t xml:space="preserve">“REVISIÓN EN AMPARO. LOS RESOLUTIVOS NO COMBATIDOS DEBEN DECLARARSE FIRMES. </w:t>
      </w:r>
      <w:r w:rsidRPr="002E739B">
        <w:rPr>
          <w:rFonts w:ascii="Palatino Linotype" w:eastAsia="Palatino Linotype" w:hAnsi="Palatino Linotype" w:cs="Palatino Linotype"/>
          <w:i/>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8D97E00" w14:textId="77777777" w:rsidR="00C35CEA" w:rsidRPr="002E739B" w:rsidRDefault="00C35CEA" w:rsidP="00AB316E">
      <w:pPr>
        <w:pStyle w:val="Prrafodelista"/>
        <w:tabs>
          <w:tab w:val="left" w:pos="567"/>
        </w:tabs>
        <w:ind w:left="567" w:right="539"/>
        <w:jc w:val="both"/>
        <w:rPr>
          <w:rFonts w:ascii="Palatino Linotype" w:hAnsi="Palatino Linotype" w:cs="Arial"/>
          <w:sz w:val="22"/>
        </w:rPr>
      </w:pPr>
    </w:p>
    <w:p w14:paraId="50A8157C" w14:textId="77777777" w:rsidR="00AB316E" w:rsidRPr="002E739B" w:rsidRDefault="00AB316E" w:rsidP="00AB316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hAnsi="Palatino Linotype" w:cs="Arial"/>
        </w:rPr>
        <w:lastRenderedPageBreak/>
        <w:t xml:space="preserve">Consecuentemente, </w:t>
      </w:r>
      <w:r w:rsidRPr="002E739B">
        <w:rPr>
          <w:rFonts w:ascii="Palatino Linotype" w:eastAsia="Palatino Linotype" w:hAnsi="Palatino Linotype" w:cs="Palatino Linotype"/>
          <w:color w:val="000000"/>
        </w:rPr>
        <w:t>se reitera que la parte de la solicitud que no fue impugnada debe declararse consentida por el</w:t>
      </w:r>
      <w:r w:rsidRPr="002E739B">
        <w:rPr>
          <w:rFonts w:ascii="Palatino Linotype" w:eastAsia="Palatino Linotype" w:hAnsi="Palatino Linotype" w:cs="Palatino Linotype"/>
          <w:b/>
          <w:color w:val="000000"/>
        </w:rPr>
        <w:t xml:space="preserve"> RECURRENTE</w:t>
      </w:r>
      <w:r w:rsidRPr="002E739B">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w:t>
      </w:r>
      <w:r w:rsidRPr="002E739B">
        <w:rPr>
          <w:rFonts w:ascii="Palatino Linotype" w:eastAsia="Palatino Linotype" w:hAnsi="Palatino Linotype" w:cs="Palatino Linotype"/>
          <w:b/>
          <w:color w:val="000000"/>
        </w:rPr>
        <w:t xml:space="preserve">RECURRENTE </w:t>
      </w:r>
      <w:r w:rsidRPr="002E739B">
        <w:rPr>
          <w:rFonts w:ascii="Palatino Linotype" w:eastAsia="Palatino Linotype" w:hAnsi="Palatino Linotype" w:cs="Palatino Linotype"/>
          <w:color w:val="000000"/>
        </w:rPr>
        <w:t>ante la falta de impugnación eficaz.</w:t>
      </w:r>
    </w:p>
    <w:p w14:paraId="363F0AF3" w14:textId="77777777" w:rsidR="00AB316E" w:rsidRPr="002E739B" w:rsidRDefault="00AB316E" w:rsidP="00AB316E">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0798BA10" w14:textId="77777777" w:rsidR="00AB316E" w:rsidRPr="002E739B" w:rsidRDefault="00AB316E" w:rsidP="00AB316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hAnsi="Palatino Linotype" w:cs="Arial"/>
        </w:rPr>
        <w:t xml:space="preserve">Sirve </w:t>
      </w:r>
      <w:r w:rsidRPr="002E739B">
        <w:rPr>
          <w:rFonts w:ascii="Palatino Linotype" w:eastAsia="Palatino Linotype" w:hAnsi="Palatino Linotype" w:cs="Palatino Linotype"/>
          <w:color w:val="000000"/>
        </w:rPr>
        <w:t>de sustento a lo anterior por analogía la tesis jurisprudencial número VI.3o.C. J/60, publicada en el Semanario Judicial de la Federación y su Gaceta bajo el número de registro 176,608 que a la letra dice:</w:t>
      </w:r>
    </w:p>
    <w:p w14:paraId="66AA6360" w14:textId="7DDACC2A" w:rsidR="00AB316E" w:rsidRPr="002E739B" w:rsidRDefault="00AB316E" w:rsidP="00AB316E">
      <w:pPr>
        <w:pStyle w:val="Prrafodelista"/>
        <w:spacing w:before="240" w:after="240"/>
        <w:ind w:left="567" w:right="539"/>
        <w:jc w:val="both"/>
        <w:rPr>
          <w:rFonts w:ascii="Palatino Linotype" w:eastAsia="MS Gothic" w:hAnsi="Palatino Linotype"/>
          <w:sz w:val="22"/>
        </w:rPr>
      </w:pPr>
      <w:r w:rsidRPr="002E739B">
        <w:rPr>
          <w:rFonts w:ascii="Palatino Linotype" w:eastAsia="Palatino Linotype" w:hAnsi="Palatino Linotype" w:cs="Palatino Linotype"/>
          <w:b/>
          <w:i/>
          <w:smallCaps/>
          <w:color w:val="000000"/>
          <w:sz w:val="22"/>
        </w:rPr>
        <w:t xml:space="preserve">“ACTOS CONSENTIDOS. SON LOS QUE NO SE IMPUGNAN MEDIANTE EL RECURSO IDÓNEO. </w:t>
      </w:r>
      <w:r w:rsidRPr="002E739B">
        <w:rPr>
          <w:rFonts w:ascii="Palatino Linotype" w:eastAsia="Palatino Linotype" w:hAnsi="Palatino Linotype" w:cs="Palatino Linotype"/>
          <w:i/>
          <w:color w:val="000000"/>
          <w:sz w:val="22"/>
        </w:rPr>
        <w:t xml:space="preserve">Debe reputarse como consentido el acto que no se impugnó por el medio establecido por la ley, </w:t>
      </w:r>
      <w:proofErr w:type="gramStart"/>
      <w:r w:rsidRPr="002E739B">
        <w:rPr>
          <w:rFonts w:ascii="Palatino Linotype" w:eastAsia="Palatino Linotype" w:hAnsi="Palatino Linotype" w:cs="Palatino Linotype"/>
          <w:i/>
          <w:color w:val="000000"/>
          <w:sz w:val="22"/>
        </w:rPr>
        <w:t>ya que</w:t>
      </w:r>
      <w:proofErr w:type="gramEnd"/>
      <w:r w:rsidRPr="002E739B">
        <w:rPr>
          <w:rFonts w:ascii="Palatino Linotype" w:eastAsia="Palatino Linotype" w:hAnsi="Palatino Linotype" w:cs="Palatino Linotype"/>
          <w:i/>
          <w:color w:val="000000"/>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79A41A" w14:textId="77777777" w:rsidR="00AB316E" w:rsidRPr="002E739B" w:rsidRDefault="00AB316E" w:rsidP="00AB316E">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3ECF40F1" w14:textId="0D849585" w:rsidR="0083143C" w:rsidRPr="002E739B" w:rsidRDefault="00AB316E" w:rsidP="0083143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eastAsia="MS Gothic" w:hAnsi="Palatino Linotype"/>
        </w:rPr>
        <w:t xml:space="preserve">De lo anteriormente referido, y a efecto de garantizar el efectivo ejercicio del derecho de acceso a la información pública que asiste al </w:t>
      </w:r>
      <w:r w:rsidRPr="002E739B">
        <w:rPr>
          <w:rFonts w:ascii="Palatino Linotype" w:eastAsia="MS Gothic" w:hAnsi="Palatino Linotype"/>
          <w:b/>
        </w:rPr>
        <w:t>RECURRENTE,</w:t>
      </w:r>
      <w:r w:rsidRPr="002E739B">
        <w:rPr>
          <w:rFonts w:ascii="Palatino Linotype" w:eastAsia="MS Gothic" w:hAnsi="Palatino Linotype"/>
        </w:rPr>
        <w:t xml:space="preserve"> resulta conveniente precisar que el presente análisis versará únicamente sobre</w:t>
      </w:r>
      <w:r w:rsidR="0083143C" w:rsidRPr="002E739B">
        <w:rPr>
          <w:rFonts w:ascii="Palatino Linotype" w:eastAsia="MS Gothic" w:hAnsi="Palatino Linotype"/>
        </w:rPr>
        <w:t xml:space="preserve">: </w:t>
      </w:r>
      <w:r w:rsidR="0083143C" w:rsidRPr="002E739B">
        <w:rPr>
          <w:rFonts w:ascii="Palatino Linotype" w:hAnsi="Palatino Linotype" w:cs="Arial"/>
          <w:b/>
          <w:bCs/>
          <w:color w:val="000000" w:themeColor="text1"/>
        </w:rPr>
        <w:t>las cédulas profesionales y las fichas curriculares de los Titulares y Directores de área del Ayuntamiento de Coacalco de Berriozábal</w:t>
      </w:r>
      <w:r w:rsidR="00B66FEA" w:rsidRPr="002E739B">
        <w:rPr>
          <w:rFonts w:ascii="Palatino Linotype" w:hAnsi="Palatino Linotype" w:cs="Arial"/>
          <w:b/>
          <w:bCs/>
          <w:color w:val="000000" w:themeColor="text1"/>
        </w:rPr>
        <w:t xml:space="preserve">, así como, la versión pública de los documentos proporcionados </w:t>
      </w:r>
      <w:r w:rsidR="00B66FEA" w:rsidRPr="002E739B">
        <w:rPr>
          <w:rFonts w:ascii="Palatino Linotype" w:eastAsia="Calibri" w:hAnsi="Palatino Linotype" w:cs="Arial"/>
          <w:b/>
          <w:bCs/>
          <w:color w:val="000000" w:themeColor="text1"/>
          <w:lang w:val="es-ES"/>
        </w:rPr>
        <w:t xml:space="preserve">de los cuales se refirió </w:t>
      </w:r>
      <w:r w:rsidR="00817222" w:rsidRPr="002E739B">
        <w:rPr>
          <w:rFonts w:ascii="Palatino Linotype" w:eastAsia="Calibri" w:hAnsi="Palatino Linotype" w:cs="Arial"/>
          <w:b/>
          <w:bCs/>
          <w:color w:val="000000" w:themeColor="text1"/>
          <w:lang w:val="es-ES"/>
        </w:rPr>
        <w:t xml:space="preserve">que </w:t>
      </w:r>
      <w:r w:rsidR="00B66FEA" w:rsidRPr="002E739B">
        <w:rPr>
          <w:rFonts w:ascii="Palatino Linotype" w:eastAsia="Calibri" w:hAnsi="Palatino Linotype" w:cs="Arial"/>
          <w:b/>
          <w:bCs/>
          <w:color w:val="000000" w:themeColor="text1"/>
          <w:lang w:val="es-ES"/>
        </w:rPr>
        <w:t>l</w:t>
      </w:r>
      <w:r w:rsidR="00817222" w:rsidRPr="002E739B">
        <w:rPr>
          <w:rFonts w:ascii="Palatino Linotype" w:eastAsia="Calibri" w:hAnsi="Palatino Linotype" w:cs="Arial"/>
          <w:b/>
          <w:bCs/>
          <w:color w:val="000000" w:themeColor="text1"/>
          <w:lang w:val="es-ES"/>
        </w:rPr>
        <w:t xml:space="preserve">a cédula profesional se encontraba </w:t>
      </w:r>
      <w:r w:rsidR="00B66FEA" w:rsidRPr="002E739B">
        <w:rPr>
          <w:rFonts w:ascii="Palatino Linotype" w:eastAsia="Calibri" w:hAnsi="Palatino Linotype" w:cs="Arial"/>
          <w:b/>
          <w:bCs/>
          <w:color w:val="000000" w:themeColor="text1"/>
          <w:lang w:val="es-ES"/>
        </w:rPr>
        <w:t>en trámite.</w:t>
      </w:r>
    </w:p>
    <w:p w14:paraId="0A906301" w14:textId="77777777" w:rsidR="00AB316E" w:rsidRPr="002E739B" w:rsidRDefault="00AB316E" w:rsidP="00AB316E">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08E47308" w14:textId="3BE2E5A3" w:rsidR="000958AE" w:rsidRPr="002E739B" w:rsidRDefault="000958AE" w:rsidP="000958A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2E739B">
        <w:rPr>
          <w:rFonts w:ascii="Palatino Linotype" w:eastAsia="Calibri" w:hAnsi="Palatino Linotype" w:cs="Arial"/>
          <w:color w:val="000000" w:themeColor="text1"/>
          <w:lang w:val="es-ES"/>
        </w:rPr>
        <w:lastRenderedPageBreak/>
        <w:t>Precisado</w:t>
      </w:r>
      <w:r w:rsidRPr="002E739B">
        <w:rPr>
          <w:rFonts w:ascii="Palatino Linotype" w:hAnsi="Palatino Linotype"/>
          <w:color w:val="000000" w:themeColor="text1"/>
        </w:rPr>
        <w:t xml:space="preserve"> lo anterior, se procede a </w:t>
      </w:r>
      <w:r w:rsidR="00827D5C" w:rsidRPr="002E739B">
        <w:rPr>
          <w:rFonts w:ascii="Palatino Linotype" w:hAnsi="Palatino Linotype"/>
          <w:color w:val="000000" w:themeColor="text1"/>
        </w:rPr>
        <w:t xml:space="preserve">realizar el </w:t>
      </w:r>
      <w:r w:rsidRPr="002E739B">
        <w:rPr>
          <w:rFonts w:ascii="Palatino Linotype" w:hAnsi="Palatino Linotype"/>
          <w:color w:val="000000" w:themeColor="text1"/>
        </w:rPr>
        <w:t>an</w:t>
      </w:r>
      <w:r w:rsidR="00827D5C" w:rsidRPr="002E739B">
        <w:rPr>
          <w:rFonts w:ascii="Palatino Linotype" w:hAnsi="Palatino Linotype"/>
          <w:color w:val="000000" w:themeColor="text1"/>
        </w:rPr>
        <w:t>á</w:t>
      </w:r>
      <w:r w:rsidRPr="002E739B">
        <w:rPr>
          <w:rFonts w:ascii="Palatino Linotype" w:hAnsi="Palatino Linotype"/>
          <w:color w:val="000000" w:themeColor="text1"/>
        </w:rPr>
        <w:t>li</w:t>
      </w:r>
      <w:r w:rsidR="00827D5C" w:rsidRPr="002E739B">
        <w:rPr>
          <w:rFonts w:ascii="Palatino Linotype" w:hAnsi="Palatino Linotype"/>
          <w:color w:val="000000" w:themeColor="text1"/>
        </w:rPr>
        <w:t>sis</w:t>
      </w:r>
      <w:r w:rsidRPr="002E739B">
        <w:rPr>
          <w:rFonts w:ascii="Palatino Linotype" w:hAnsi="Palatino Linotype"/>
          <w:color w:val="000000" w:themeColor="text1"/>
        </w:rPr>
        <w:t xml:space="preserve"> </w:t>
      </w:r>
      <w:r w:rsidR="00827D5C" w:rsidRPr="002E739B">
        <w:rPr>
          <w:rFonts w:ascii="Palatino Linotype" w:hAnsi="Palatino Linotype"/>
          <w:color w:val="000000" w:themeColor="text1"/>
        </w:rPr>
        <w:t xml:space="preserve">de </w:t>
      </w:r>
      <w:r w:rsidRPr="002E739B">
        <w:rPr>
          <w:rFonts w:ascii="Palatino Linotype" w:hAnsi="Palatino Linotype"/>
          <w:color w:val="000000" w:themeColor="text1"/>
        </w:rPr>
        <w:t>la información requerida y la</w:t>
      </w:r>
      <w:r w:rsidR="00827D5C" w:rsidRPr="002E739B">
        <w:rPr>
          <w:rFonts w:ascii="Palatino Linotype" w:hAnsi="Palatino Linotype"/>
          <w:color w:val="000000" w:themeColor="text1"/>
        </w:rPr>
        <w:t xml:space="preserve"> </w:t>
      </w:r>
      <w:r w:rsidRPr="002E739B">
        <w:rPr>
          <w:rFonts w:ascii="Palatino Linotype" w:hAnsi="Palatino Linotype"/>
          <w:color w:val="000000" w:themeColor="text1"/>
        </w:rPr>
        <w:t>proporcionada por el</w:t>
      </w:r>
      <w:r w:rsidRPr="002E739B">
        <w:rPr>
          <w:rFonts w:ascii="Palatino Linotype" w:hAnsi="Palatino Linotype"/>
          <w:b/>
          <w:color w:val="000000" w:themeColor="text1"/>
        </w:rPr>
        <w:t xml:space="preserve"> SUJETO OBLIGADO</w:t>
      </w:r>
      <w:r w:rsidR="00827D5C" w:rsidRPr="002E739B">
        <w:rPr>
          <w:rFonts w:ascii="Palatino Linotype" w:hAnsi="Palatino Linotype"/>
          <w:bCs/>
          <w:color w:val="000000" w:themeColor="text1"/>
        </w:rPr>
        <w:t xml:space="preserve">; </w:t>
      </w:r>
      <w:r w:rsidRPr="002E739B">
        <w:rPr>
          <w:rFonts w:ascii="Palatino Linotype" w:hAnsi="Palatino Linotype"/>
          <w:bCs/>
          <w:color w:val="000000" w:themeColor="text1"/>
        </w:rPr>
        <w:t>por medio del siguiente cuadro descriptivo.</w:t>
      </w:r>
    </w:p>
    <w:p w14:paraId="1506BEDB" w14:textId="3ED4A316" w:rsidR="002C6C84" w:rsidRPr="002E739B" w:rsidRDefault="002C6C84" w:rsidP="002C6C8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tbl>
      <w:tblPr>
        <w:tblStyle w:val="Tablaconcuadrcula"/>
        <w:tblW w:w="0" w:type="auto"/>
        <w:tblLayout w:type="fixed"/>
        <w:tblLook w:val="04A0" w:firstRow="1" w:lastRow="0" w:firstColumn="1" w:lastColumn="0" w:noHBand="0" w:noVBand="1"/>
      </w:tblPr>
      <w:tblGrid>
        <w:gridCol w:w="1848"/>
        <w:gridCol w:w="4526"/>
        <w:gridCol w:w="2403"/>
      </w:tblGrid>
      <w:tr w:rsidR="00216458" w:rsidRPr="002E739B" w14:paraId="42D67E30" w14:textId="4C1461C4" w:rsidTr="00827D5C">
        <w:tc>
          <w:tcPr>
            <w:tcW w:w="1848" w:type="dxa"/>
            <w:shd w:val="clear" w:color="auto" w:fill="D9D9D9" w:themeFill="background1" w:themeFillShade="D9"/>
          </w:tcPr>
          <w:p w14:paraId="7D1E3D3B" w14:textId="15DB733C" w:rsidR="000958AE" w:rsidRPr="002E739B" w:rsidRDefault="000958AE" w:rsidP="002C6C84">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Requerimientos</w:t>
            </w:r>
          </w:p>
        </w:tc>
        <w:tc>
          <w:tcPr>
            <w:tcW w:w="4526" w:type="dxa"/>
            <w:shd w:val="clear" w:color="auto" w:fill="D9D9D9" w:themeFill="background1" w:themeFillShade="D9"/>
          </w:tcPr>
          <w:p w14:paraId="0C200117" w14:textId="5CFAC800" w:rsidR="000958AE" w:rsidRPr="002E739B" w:rsidRDefault="000958AE" w:rsidP="002C6C84">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Respuesta e Informe Justificado</w:t>
            </w:r>
          </w:p>
        </w:tc>
        <w:tc>
          <w:tcPr>
            <w:tcW w:w="2403" w:type="dxa"/>
            <w:shd w:val="clear" w:color="auto" w:fill="D9D9D9" w:themeFill="background1" w:themeFillShade="D9"/>
          </w:tcPr>
          <w:p w14:paraId="44F76BC7" w14:textId="1D4B5A64" w:rsidR="000958AE" w:rsidRPr="002E739B" w:rsidRDefault="000958AE" w:rsidP="002C6C84">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Colma</w:t>
            </w:r>
          </w:p>
        </w:tc>
      </w:tr>
      <w:tr w:rsidR="00216458" w:rsidRPr="002E739B" w14:paraId="3FA7C530" w14:textId="38E762E1" w:rsidTr="00827D5C">
        <w:tc>
          <w:tcPr>
            <w:tcW w:w="1848" w:type="dxa"/>
          </w:tcPr>
          <w:p w14:paraId="39B3BF12" w14:textId="2DBA18BA" w:rsidR="000958AE" w:rsidRPr="002E739B" w:rsidRDefault="00E03264" w:rsidP="00E03264">
            <w:pPr>
              <w:tabs>
                <w:tab w:val="left" w:pos="426"/>
                <w:tab w:val="left" w:pos="567"/>
              </w:tabs>
              <w:jc w:val="both"/>
              <w:rPr>
                <w:rFonts w:ascii="Palatino Linotype" w:eastAsia="Calibri" w:hAnsi="Palatino Linotype" w:cs="Arial"/>
                <w:color w:val="000000" w:themeColor="text1"/>
                <w:lang w:val="es-ES"/>
              </w:rPr>
            </w:pPr>
            <w:r w:rsidRPr="002E739B">
              <w:rPr>
                <w:rFonts w:ascii="Palatino Linotype" w:eastAsia="Calibri" w:hAnsi="Palatino Linotype" w:cs="Arial"/>
                <w:b/>
                <w:bCs/>
                <w:color w:val="000000" w:themeColor="text1"/>
                <w:lang w:val="es-ES"/>
              </w:rPr>
              <w:t>1. Ficha Curricular</w:t>
            </w:r>
            <w:r w:rsidR="000958AE"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color w:val="000000" w:themeColor="text1"/>
                <w:lang w:val="es-ES"/>
              </w:rPr>
              <w:t xml:space="preserve">de los Titulares y </w:t>
            </w:r>
            <w:proofErr w:type="gramStart"/>
            <w:r w:rsidRPr="002E739B">
              <w:rPr>
                <w:rFonts w:ascii="Palatino Linotype" w:eastAsia="Calibri" w:hAnsi="Palatino Linotype" w:cs="Arial"/>
                <w:color w:val="000000" w:themeColor="text1"/>
                <w:lang w:val="es-ES"/>
              </w:rPr>
              <w:t>Directores</w:t>
            </w:r>
            <w:proofErr w:type="gramEnd"/>
            <w:r w:rsidRPr="002E739B">
              <w:rPr>
                <w:rFonts w:ascii="Palatino Linotype" w:eastAsia="Calibri" w:hAnsi="Palatino Linotype" w:cs="Arial"/>
                <w:color w:val="000000" w:themeColor="text1"/>
                <w:lang w:val="es-ES"/>
              </w:rPr>
              <w:t xml:space="preserve"> de Área.</w:t>
            </w:r>
          </w:p>
        </w:tc>
        <w:tc>
          <w:tcPr>
            <w:tcW w:w="4526" w:type="dxa"/>
          </w:tcPr>
          <w:p w14:paraId="3FB5E1E4" w14:textId="485D6956" w:rsidR="000958AE" w:rsidRPr="002E739B" w:rsidRDefault="00E03264" w:rsidP="002C6C84">
            <w:pPr>
              <w:pStyle w:val="Prrafodelista"/>
              <w:tabs>
                <w:tab w:val="left" w:pos="426"/>
                <w:tab w:val="left" w:pos="567"/>
              </w:tabs>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El Servidor Público Habilitado de la Dirección de Administración, </w:t>
            </w:r>
            <w:r w:rsidRPr="002E739B">
              <w:rPr>
                <w:rFonts w:ascii="Palatino Linotype" w:hAnsi="Palatino Linotype"/>
                <w:bCs/>
                <w:color w:val="000000" w:themeColor="text1"/>
              </w:rPr>
              <w:t xml:space="preserve">refirió que las fichas curriculares se encentran publicadas en el Portal de IPOMEX e insertó la liga electrónica </w:t>
            </w:r>
            <w:hyperlink r:id="rId23" w:history="1">
              <w:r w:rsidRPr="002E739B">
                <w:rPr>
                  <w:rStyle w:val="Hipervnculo"/>
                  <w:rFonts w:ascii="Palatino Linotype" w:hAnsi="Palatino Linotype"/>
                  <w:bCs/>
                  <w:u w:val="none"/>
                </w:rPr>
                <w:t>https://www.ipomex.org.mx/ipo3/lgt/indice/coacalco.web</w:t>
              </w:r>
            </w:hyperlink>
            <w:r w:rsidRPr="002E739B">
              <w:rPr>
                <w:rFonts w:ascii="Palatino Linotype" w:hAnsi="Palatino Linotype"/>
                <w:bCs/>
                <w:color w:val="000000" w:themeColor="text1"/>
              </w:rPr>
              <w:t>, asimismo, señaló como procedimiento para acceder a la información: seleccionar la fracción XXI y descargar la información del año que se desea consultar</w:t>
            </w:r>
            <w:r w:rsidR="00216458" w:rsidRPr="002E739B">
              <w:rPr>
                <w:rFonts w:ascii="Palatino Linotype" w:hAnsi="Palatino Linotype"/>
                <w:bCs/>
                <w:color w:val="000000" w:themeColor="text1"/>
              </w:rPr>
              <w:t xml:space="preserve">, </w:t>
            </w:r>
            <w:r w:rsidR="00216458" w:rsidRPr="002E739B">
              <w:rPr>
                <w:rFonts w:ascii="Palatino Linotype" w:hAnsi="Palatino Linotype"/>
              </w:rPr>
              <w:t>aunado a lo anterior, precisó que la información podría ser descargada y visualizada en los hipervínculos, en formato PDF.</w:t>
            </w:r>
          </w:p>
        </w:tc>
        <w:tc>
          <w:tcPr>
            <w:tcW w:w="2403" w:type="dxa"/>
          </w:tcPr>
          <w:p w14:paraId="72CB95F1" w14:textId="77777777" w:rsidR="000958AE" w:rsidRPr="002E739B" w:rsidRDefault="00216458" w:rsidP="00216458">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No.</w:t>
            </w:r>
          </w:p>
          <w:p w14:paraId="1FC9140D" w14:textId="5DCB9E0B" w:rsidR="00216458" w:rsidRPr="002E739B" w:rsidRDefault="00216458" w:rsidP="00817222">
            <w:pPr>
              <w:pStyle w:val="Prrafodelista"/>
              <w:tabs>
                <w:tab w:val="left" w:pos="426"/>
                <w:tab w:val="left" w:pos="567"/>
              </w:tabs>
              <w:ind w:left="0"/>
              <w:jc w:val="center"/>
              <w:rPr>
                <w:rFonts w:ascii="Palatino Linotype" w:eastAsia="Calibri" w:hAnsi="Palatino Linotype" w:cs="Arial"/>
                <w:color w:val="000000" w:themeColor="text1"/>
                <w:lang w:val="es-ES"/>
              </w:rPr>
            </w:pPr>
            <w:r w:rsidRPr="002E739B">
              <w:rPr>
                <w:rFonts w:ascii="Palatino Linotype" w:eastAsia="Calibri" w:hAnsi="Palatino Linotype" w:cs="Arial"/>
                <w:bCs/>
                <w:color w:val="000000" w:themeColor="text1"/>
                <w:lang w:val="es-ES"/>
              </w:rPr>
              <w:t>En IPOMEX no hay registros de 2022.</w:t>
            </w:r>
          </w:p>
        </w:tc>
      </w:tr>
      <w:tr w:rsidR="00216458" w:rsidRPr="002E739B" w14:paraId="62B55578" w14:textId="6DD4D4AD" w:rsidTr="00827D5C">
        <w:tc>
          <w:tcPr>
            <w:tcW w:w="1848" w:type="dxa"/>
          </w:tcPr>
          <w:p w14:paraId="2244A8B7" w14:textId="06AA1662" w:rsidR="000958AE" w:rsidRPr="002E739B" w:rsidRDefault="00E03264" w:rsidP="00E03264">
            <w:pPr>
              <w:tabs>
                <w:tab w:val="left" w:pos="426"/>
                <w:tab w:val="left" w:pos="567"/>
              </w:tabs>
              <w:jc w:val="both"/>
              <w:rPr>
                <w:rFonts w:ascii="Palatino Linotype" w:eastAsia="Calibri" w:hAnsi="Palatino Linotype" w:cs="Arial"/>
                <w:color w:val="000000" w:themeColor="text1"/>
                <w:lang w:val="es-ES"/>
              </w:rPr>
            </w:pPr>
            <w:r w:rsidRPr="002E739B">
              <w:rPr>
                <w:rFonts w:ascii="Palatino Linotype" w:eastAsia="Calibri" w:hAnsi="Palatino Linotype" w:cs="Arial"/>
                <w:b/>
                <w:bCs/>
                <w:color w:val="000000" w:themeColor="text1"/>
                <w:lang w:val="es-ES"/>
              </w:rPr>
              <w:t xml:space="preserve">2. </w:t>
            </w:r>
            <w:r w:rsidR="00053FE3" w:rsidRPr="002E739B">
              <w:rPr>
                <w:rFonts w:ascii="Palatino Linotype" w:eastAsia="Calibri" w:hAnsi="Palatino Linotype" w:cs="Arial"/>
                <w:b/>
                <w:bCs/>
                <w:color w:val="000000" w:themeColor="text1"/>
                <w:lang w:val="es-ES"/>
              </w:rPr>
              <w:t xml:space="preserve">Titulo o </w:t>
            </w:r>
            <w:r w:rsidR="000958AE" w:rsidRPr="002E739B">
              <w:rPr>
                <w:rFonts w:ascii="Palatino Linotype" w:eastAsia="Calibri" w:hAnsi="Palatino Linotype" w:cs="Arial"/>
                <w:b/>
                <w:bCs/>
                <w:color w:val="000000" w:themeColor="text1"/>
                <w:lang w:val="es-ES"/>
              </w:rPr>
              <w:t>Cédula profesional</w:t>
            </w:r>
            <w:r w:rsidR="000958AE" w:rsidRPr="002E739B">
              <w:rPr>
                <w:rFonts w:ascii="Palatino Linotype" w:eastAsia="Calibri" w:hAnsi="Palatino Linotype" w:cs="Arial"/>
                <w:color w:val="000000" w:themeColor="text1"/>
                <w:lang w:val="es-ES"/>
              </w:rPr>
              <w:t xml:space="preserve"> </w:t>
            </w:r>
            <w:r w:rsidR="00053FE3" w:rsidRPr="002E739B">
              <w:rPr>
                <w:rFonts w:ascii="Palatino Linotype" w:eastAsia="Calibri" w:hAnsi="Palatino Linotype" w:cs="Arial"/>
                <w:color w:val="000000" w:themeColor="text1"/>
                <w:lang w:val="es-ES"/>
              </w:rPr>
              <w:t xml:space="preserve">de los Titulares y </w:t>
            </w:r>
            <w:proofErr w:type="gramStart"/>
            <w:r w:rsidR="00053FE3" w:rsidRPr="002E739B">
              <w:rPr>
                <w:rFonts w:ascii="Palatino Linotype" w:eastAsia="Calibri" w:hAnsi="Palatino Linotype" w:cs="Arial"/>
                <w:color w:val="000000" w:themeColor="text1"/>
                <w:lang w:val="es-ES"/>
              </w:rPr>
              <w:t>Directores</w:t>
            </w:r>
            <w:proofErr w:type="gramEnd"/>
            <w:r w:rsidR="00053FE3" w:rsidRPr="002E739B">
              <w:rPr>
                <w:rFonts w:ascii="Palatino Linotype" w:eastAsia="Calibri" w:hAnsi="Palatino Linotype" w:cs="Arial"/>
                <w:color w:val="000000" w:themeColor="text1"/>
                <w:lang w:val="es-ES"/>
              </w:rPr>
              <w:t xml:space="preserve"> de Área.</w:t>
            </w:r>
          </w:p>
        </w:tc>
        <w:tc>
          <w:tcPr>
            <w:tcW w:w="4526" w:type="dxa"/>
          </w:tcPr>
          <w:p w14:paraId="23404DF4" w14:textId="1B7E5548" w:rsidR="00D347FB" w:rsidRPr="002E739B" w:rsidRDefault="00E03264" w:rsidP="002C6C84">
            <w:pPr>
              <w:pStyle w:val="Prrafodelista"/>
              <w:tabs>
                <w:tab w:val="left" w:pos="426"/>
                <w:tab w:val="left" w:pos="567"/>
              </w:tabs>
              <w:ind w:left="0"/>
              <w:jc w:val="both"/>
              <w:rPr>
                <w:rStyle w:val="Hipervnculo"/>
                <w:rFonts w:ascii="Palatino Linotype" w:hAnsi="Palatino Linotype"/>
                <w:color w:val="000000" w:themeColor="text1"/>
                <w:u w:val="none"/>
              </w:rPr>
            </w:pPr>
            <w:r w:rsidRPr="002E739B">
              <w:rPr>
                <w:rFonts w:ascii="Palatino Linotype" w:eastAsia="Calibri" w:hAnsi="Palatino Linotype" w:cs="Arial"/>
                <w:color w:val="000000" w:themeColor="text1"/>
                <w:lang w:val="es-ES"/>
              </w:rPr>
              <w:t>E</w:t>
            </w:r>
            <w:r w:rsidR="00D13796" w:rsidRPr="002E739B">
              <w:rPr>
                <w:rFonts w:ascii="Palatino Linotype" w:eastAsia="Calibri" w:hAnsi="Palatino Linotype" w:cs="Arial"/>
                <w:color w:val="000000" w:themeColor="text1"/>
                <w:lang w:val="es-ES"/>
              </w:rPr>
              <w:t>n respuesta, el</w:t>
            </w:r>
            <w:r w:rsidRPr="002E739B">
              <w:rPr>
                <w:rFonts w:ascii="Palatino Linotype" w:eastAsia="Calibri" w:hAnsi="Palatino Linotype" w:cs="Arial"/>
                <w:color w:val="000000" w:themeColor="text1"/>
                <w:lang w:val="es-ES"/>
              </w:rPr>
              <w:t xml:space="preserve"> Servidor Público Habilitado de la Dirección de Administración, </w:t>
            </w:r>
            <w:r w:rsidRPr="002E739B">
              <w:rPr>
                <w:rFonts w:ascii="Palatino Linotype" w:hAnsi="Palatino Linotype"/>
                <w:bCs/>
                <w:color w:val="000000" w:themeColor="text1"/>
              </w:rPr>
              <w:t xml:space="preserve">refirió que para consultar las cédulas profesionales de los Titulares y </w:t>
            </w:r>
            <w:proofErr w:type="gramStart"/>
            <w:r w:rsidRPr="002E739B">
              <w:rPr>
                <w:rFonts w:ascii="Palatino Linotype" w:hAnsi="Palatino Linotype"/>
                <w:bCs/>
                <w:color w:val="000000" w:themeColor="text1"/>
              </w:rPr>
              <w:t>Directores</w:t>
            </w:r>
            <w:proofErr w:type="gramEnd"/>
            <w:r w:rsidRPr="002E739B">
              <w:rPr>
                <w:rFonts w:ascii="Palatino Linotype" w:hAnsi="Palatino Linotype"/>
                <w:bCs/>
                <w:color w:val="000000" w:themeColor="text1"/>
              </w:rPr>
              <w:t xml:space="preserve"> de Área, se deberá acceder a la página de Registro Nacional de Profesionistas e insertó la liga electrónica </w:t>
            </w:r>
            <w:hyperlink r:id="rId24" w:history="1">
              <w:r w:rsidRPr="002E739B">
                <w:rPr>
                  <w:rStyle w:val="Hipervnculo"/>
                  <w:rFonts w:ascii="Palatino Linotype" w:hAnsi="Palatino Linotype"/>
                  <w:bCs/>
                  <w:color w:val="000000" w:themeColor="text1"/>
                  <w:u w:val="none"/>
                </w:rPr>
                <w:t>http://cedulaprofesional.sep.gob.mx</w:t>
              </w:r>
            </w:hyperlink>
            <w:r w:rsidRPr="002E739B">
              <w:rPr>
                <w:rStyle w:val="Hipervnculo"/>
                <w:rFonts w:ascii="Palatino Linotype" w:hAnsi="Palatino Linotype"/>
                <w:bCs/>
                <w:color w:val="000000" w:themeColor="text1"/>
                <w:u w:val="none"/>
              </w:rPr>
              <w:t>.</w:t>
            </w:r>
            <w:r w:rsidR="00D13796" w:rsidRPr="002E739B">
              <w:rPr>
                <w:rStyle w:val="Hipervnculo"/>
                <w:rFonts w:ascii="Palatino Linotype" w:hAnsi="Palatino Linotype"/>
                <w:bCs/>
                <w:color w:val="000000" w:themeColor="text1"/>
                <w:u w:val="none"/>
              </w:rPr>
              <w:t xml:space="preserve">, por otro lado, remitió el </w:t>
            </w:r>
            <w:r w:rsidR="00D347FB" w:rsidRPr="002E739B">
              <w:rPr>
                <w:rStyle w:val="Hipervnculo"/>
                <w:rFonts w:ascii="Palatino Linotype" w:hAnsi="Palatino Linotype"/>
                <w:color w:val="000000" w:themeColor="text1"/>
                <w:u w:val="none"/>
              </w:rPr>
              <w:t xml:space="preserve">Titulo de </w:t>
            </w:r>
            <w:r w:rsidR="00D13796" w:rsidRPr="002E739B">
              <w:rPr>
                <w:rStyle w:val="Hipervnculo"/>
                <w:rFonts w:ascii="Palatino Linotype" w:hAnsi="Palatino Linotype"/>
                <w:color w:val="000000" w:themeColor="text1"/>
                <w:u w:val="none"/>
              </w:rPr>
              <w:t>Maestría</w:t>
            </w:r>
            <w:r w:rsidR="00D347FB" w:rsidRPr="002E739B">
              <w:rPr>
                <w:rStyle w:val="Hipervnculo"/>
                <w:rFonts w:ascii="Palatino Linotype" w:hAnsi="Palatino Linotype"/>
                <w:color w:val="000000" w:themeColor="text1"/>
                <w:u w:val="none"/>
              </w:rPr>
              <w:t xml:space="preserve"> de la Tesorera Municipal</w:t>
            </w:r>
            <w:r w:rsidR="00D13796" w:rsidRPr="002E739B">
              <w:rPr>
                <w:rStyle w:val="Hipervnculo"/>
                <w:rFonts w:ascii="Palatino Linotype" w:hAnsi="Palatino Linotype"/>
                <w:color w:val="000000" w:themeColor="text1"/>
                <w:u w:val="none"/>
              </w:rPr>
              <w:t>.</w:t>
            </w:r>
          </w:p>
          <w:p w14:paraId="655EB9D4" w14:textId="77777777" w:rsidR="00D347FB" w:rsidRPr="002E739B" w:rsidRDefault="00D347FB" w:rsidP="002C6C84">
            <w:pPr>
              <w:pStyle w:val="Prrafodelista"/>
              <w:tabs>
                <w:tab w:val="left" w:pos="426"/>
                <w:tab w:val="left" w:pos="567"/>
              </w:tabs>
              <w:ind w:left="0"/>
              <w:jc w:val="both"/>
              <w:rPr>
                <w:rStyle w:val="Hipervnculo"/>
                <w:rFonts w:ascii="Palatino Linotype" w:hAnsi="Palatino Linotype"/>
                <w:color w:val="000000" w:themeColor="text1"/>
                <w:u w:val="none"/>
              </w:rPr>
            </w:pPr>
          </w:p>
          <w:p w14:paraId="3F094BFF" w14:textId="70817FBE" w:rsidR="00D13796" w:rsidRPr="002E739B" w:rsidRDefault="00D13796" w:rsidP="002C6C84">
            <w:pPr>
              <w:pStyle w:val="Prrafodelista"/>
              <w:tabs>
                <w:tab w:val="left" w:pos="426"/>
                <w:tab w:val="left" w:pos="567"/>
              </w:tabs>
              <w:ind w:left="0"/>
              <w:jc w:val="both"/>
              <w:rPr>
                <w:color w:val="000000" w:themeColor="text1"/>
              </w:rPr>
            </w:pPr>
            <w:r w:rsidRPr="002E739B">
              <w:rPr>
                <w:rStyle w:val="Hipervnculo"/>
                <w:rFonts w:ascii="Palatino Linotype" w:hAnsi="Palatino Linotype"/>
                <w:color w:val="000000" w:themeColor="text1"/>
                <w:u w:val="none"/>
              </w:rPr>
              <w:t xml:space="preserve">Mediante informe justificado, </w:t>
            </w:r>
            <w:r w:rsidRPr="002E739B">
              <w:rPr>
                <w:rFonts w:ascii="Palatino Linotype" w:hAnsi="Palatino Linotype"/>
              </w:rPr>
              <w:t xml:space="preserve">refirió hacer entrega de la copia simple de las consultas realizadas en el Sistema Nacional de Cédulas Profesionales, así como, el Título, Historial Académico y Diploma de los </w:t>
            </w:r>
            <w:proofErr w:type="gramStart"/>
            <w:r w:rsidRPr="002E739B">
              <w:rPr>
                <w:rFonts w:ascii="Palatino Linotype" w:hAnsi="Palatino Linotype"/>
              </w:rPr>
              <w:t>Directores</w:t>
            </w:r>
            <w:proofErr w:type="gramEnd"/>
            <w:r w:rsidRPr="002E739B">
              <w:rPr>
                <w:rFonts w:ascii="Palatino Linotype" w:hAnsi="Palatino Linotype"/>
              </w:rPr>
              <w:t xml:space="preserve"> y Titulares de área de los cuales su cédula se encuentra en trámite.</w:t>
            </w:r>
          </w:p>
        </w:tc>
        <w:tc>
          <w:tcPr>
            <w:tcW w:w="2403" w:type="dxa"/>
          </w:tcPr>
          <w:p w14:paraId="5B6A3FCB" w14:textId="58CBAB00" w:rsidR="000958AE" w:rsidRPr="002E739B" w:rsidRDefault="0083143C" w:rsidP="00827D5C">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lastRenderedPageBreak/>
              <w:t>Parcialmente.</w:t>
            </w:r>
          </w:p>
          <w:p w14:paraId="2647F7E6" w14:textId="04D4FE88" w:rsidR="00EE5E99" w:rsidRPr="002E739B" w:rsidRDefault="00EE5E99" w:rsidP="00817222">
            <w:pPr>
              <w:pStyle w:val="Prrafodelista"/>
              <w:tabs>
                <w:tab w:val="left" w:pos="426"/>
                <w:tab w:val="left" w:pos="567"/>
              </w:tabs>
              <w:ind w:left="0"/>
              <w:jc w:val="both"/>
              <w:rPr>
                <w:rFonts w:ascii="Palatino Linotype" w:eastAsia="Calibri" w:hAnsi="Palatino Linotype" w:cs="Arial"/>
                <w:bCs/>
                <w:color w:val="000000" w:themeColor="text1"/>
                <w:lang w:val="es-ES"/>
              </w:rPr>
            </w:pPr>
            <w:r w:rsidRPr="002E739B">
              <w:rPr>
                <w:rFonts w:ascii="Palatino Linotype" w:hAnsi="Palatino Linotype" w:cs="Arial"/>
                <w:bCs/>
                <w:color w:val="000000" w:themeColor="text1"/>
                <w:lang w:val="es-ES"/>
              </w:rPr>
              <w:t xml:space="preserve">Se realizó una versión pública incorrecta </w:t>
            </w:r>
            <w:r w:rsidRPr="002E739B">
              <w:rPr>
                <w:rFonts w:ascii="Palatino Linotype" w:eastAsia="Calibri" w:hAnsi="Palatino Linotype" w:cs="Arial"/>
                <w:bCs/>
                <w:color w:val="000000" w:themeColor="text1"/>
                <w:lang w:val="es-ES"/>
              </w:rPr>
              <w:t xml:space="preserve">en los documentos entregados, correspondientes a los Titulares y </w:t>
            </w:r>
            <w:proofErr w:type="gramStart"/>
            <w:r w:rsidRPr="002E739B">
              <w:rPr>
                <w:rFonts w:ascii="Palatino Linotype" w:eastAsia="Calibri" w:hAnsi="Palatino Linotype" w:cs="Arial"/>
                <w:bCs/>
                <w:color w:val="000000" w:themeColor="text1"/>
                <w:lang w:val="es-ES"/>
              </w:rPr>
              <w:t>Directores</w:t>
            </w:r>
            <w:proofErr w:type="gramEnd"/>
            <w:r w:rsidRPr="002E739B">
              <w:rPr>
                <w:rFonts w:ascii="Palatino Linotype" w:eastAsia="Calibri" w:hAnsi="Palatino Linotype" w:cs="Arial"/>
                <w:bCs/>
                <w:color w:val="000000" w:themeColor="text1"/>
                <w:lang w:val="es-ES"/>
              </w:rPr>
              <w:t xml:space="preserve"> de Área, de los cuales, se refirió que la cédula </w:t>
            </w:r>
            <w:r w:rsidRPr="002E739B">
              <w:rPr>
                <w:rFonts w:ascii="Palatino Linotype" w:eastAsia="Calibri" w:hAnsi="Palatino Linotype" w:cs="Arial"/>
                <w:bCs/>
                <w:color w:val="000000" w:themeColor="text1"/>
                <w:lang w:val="es-ES"/>
              </w:rPr>
              <w:lastRenderedPageBreak/>
              <w:t>profesional se encontraba en trámite</w:t>
            </w:r>
            <w:r w:rsidRPr="002E739B">
              <w:rPr>
                <w:rFonts w:ascii="Palatino Linotype" w:hAnsi="Palatino Linotype" w:cs="Arial"/>
                <w:bCs/>
                <w:color w:val="000000" w:themeColor="text1"/>
                <w:lang w:val="es-ES"/>
              </w:rPr>
              <w:t xml:space="preserve"> </w:t>
            </w:r>
            <w:r w:rsidRPr="002E739B">
              <w:rPr>
                <w:rFonts w:ascii="Palatino Linotype" w:hAnsi="Palatino Linotype" w:cs="Arial"/>
                <w:bCs/>
                <w:i/>
                <w:color w:val="000000" w:themeColor="text1"/>
                <w:lang w:val="es-ES"/>
              </w:rPr>
              <w:t>(se testó la fotografía de Servidores Públicos de mandos medios y superiores, por otro lado, se dejó a la vista un Código QR donde se puede consultar el promedio de un Servidor Público)</w:t>
            </w:r>
            <w:r w:rsidRPr="002E739B">
              <w:rPr>
                <w:rFonts w:ascii="Palatino Linotype" w:eastAsia="Calibri" w:hAnsi="Palatino Linotype" w:cs="Arial"/>
                <w:bCs/>
                <w:i/>
                <w:color w:val="000000" w:themeColor="text1"/>
                <w:lang w:val="es-ES"/>
              </w:rPr>
              <w:t>.</w:t>
            </w:r>
          </w:p>
          <w:p w14:paraId="782327E6" w14:textId="77777777" w:rsidR="00EE5E99" w:rsidRPr="002E739B" w:rsidRDefault="00EE5E99" w:rsidP="00817222">
            <w:pPr>
              <w:pStyle w:val="Prrafodelista"/>
              <w:tabs>
                <w:tab w:val="left" w:pos="426"/>
                <w:tab w:val="left" w:pos="567"/>
              </w:tabs>
              <w:ind w:left="0"/>
              <w:jc w:val="both"/>
              <w:rPr>
                <w:rFonts w:ascii="Palatino Linotype" w:eastAsia="Calibri" w:hAnsi="Palatino Linotype" w:cs="Arial"/>
                <w:bCs/>
                <w:color w:val="000000" w:themeColor="text1"/>
                <w:lang w:val="es-ES"/>
              </w:rPr>
            </w:pPr>
          </w:p>
          <w:p w14:paraId="18EFD508" w14:textId="2882D2F2" w:rsidR="00EE5E99" w:rsidRPr="002E739B" w:rsidRDefault="00EE5E99" w:rsidP="00EE5E99">
            <w:pPr>
              <w:pStyle w:val="Prrafodelista"/>
              <w:tabs>
                <w:tab w:val="left" w:pos="426"/>
                <w:tab w:val="left" w:pos="567"/>
              </w:tabs>
              <w:ind w:left="0"/>
              <w:jc w:val="both"/>
              <w:rPr>
                <w:rFonts w:ascii="Palatino Linotype" w:eastAsia="Calibri" w:hAnsi="Palatino Linotype" w:cs="Arial"/>
                <w:bCs/>
                <w:color w:val="000000" w:themeColor="text1"/>
                <w:lang w:val="es-ES"/>
              </w:rPr>
            </w:pPr>
            <w:r w:rsidRPr="002E739B">
              <w:rPr>
                <w:rFonts w:ascii="Palatino Linotype" w:eastAsia="Calibri" w:hAnsi="Palatino Linotype" w:cs="Arial"/>
                <w:bCs/>
                <w:color w:val="000000" w:themeColor="text1"/>
                <w:lang w:val="es-ES"/>
              </w:rPr>
              <w:t>Aunado a lo anterior, no se proporcionó el A</w:t>
            </w:r>
            <w:r w:rsidR="00B66FEA" w:rsidRPr="002E739B">
              <w:rPr>
                <w:rFonts w:ascii="Palatino Linotype" w:eastAsia="Calibri" w:hAnsi="Palatino Linotype" w:cs="Arial"/>
                <w:bCs/>
                <w:color w:val="000000" w:themeColor="text1"/>
                <w:lang w:val="es-ES"/>
              </w:rPr>
              <w:t>cue</w:t>
            </w:r>
            <w:r w:rsidR="00817222" w:rsidRPr="002E739B">
              <w:rPr>
                <w:rFonts w:ascii="Palatino Linotype" w:eastAsia="Calibri" w:hAnsi="Palatino Linotype" w:cs="Arial"/>
                <w:bCs/>
                <w:color w:val="000000" w:themeColor="text1"/>
                <w:lang w:val="es-ES"/>
              </w:rPr>
              <w:t>rdo del Comité de Transparencia</w:t>
            </w:r>
            <w:r w:rsidRPr="002E739B">
              <w:rPr>
                <w:rFonts w:ascii="Palatino Linotype" w:eastAsia="Calibri" w:hAnsi="Palatino Linotype" w:cs="Arial"/>
                <w:bCs/>
                <w:color w:val="000000" w:themeColor="text1"/>
                <w:lang w:val="es-ES"/>
              </w:rPr>
              <w:t xml:space="preserve"> respectivo.</w:t>
            </w:r>
          </w:p>
        </w:tc>
      </w:tr>
      <w:tr w:rsidR="00216458" w:rsidRPr="002E739B" w14:paraId="3EDF3258" w14:textId="0D94C267" w:rsidTr="00827D5C">
        <w:trPr>
          <w:trHeight w:val="496"/>
        </w:trPr>
        <w:tc>
          <w:tcPr>
            <w:tcW w:w="1848" w:type="dxa"/>
          </w:tcPr>
          <w:p w14:paraId="24FBC87C" w14:textId="4C7EC47C" w:rsidR="000958AE" w:rsidRPr="002E739B" w:rsidRDefault="00E03264" w:rsidP="00E03264">
            <w:pPr>
              <w:tabs>
                <w:tab w:val="left" w:pos="426"/>
                <w:tab w:val="left" w:pos="567"/>
              </w:tabs>
              <w:jc w:val="both"/>
              <w:rPr>
                <w:rFonts w:ascii="Palatino Linotype" w:eastAsia="Calibri" w:hAnsi="Palatino Linotype" w:cs="Arial"/>
                <w:color w:val="000000" w:themeColor="text1"/>
                <w:lang w:val="es-ES"/>
              </w:rPr>
            </w:pPr>
            <w:r w:rsidRPr="002E739B">
              <w:rPr>
                <w:rFonts w:ascii="Palatino Linotype" w:eastAsia="Calibri" w:hAnsi="Palatino Linotype" w:cs="Arial"/>
                <w:b/>
                <w:bCs/>
                <w:color w:val="000000" w:themeColor="text1"/>
                <w:lang w:val="es-ES"/>
              </w:rPr>
              <w:lastRenderedPageBreak/>
              <w:t xml:space="preserve">3. </w:t>
            </w:r>
            <w:r w:rsidR="000958AE" w:rsidRPr="002E739B">
              <w:rPr>
                <w:rFonts w:ascii="Palatino Linotype" w:eastAsia="Calibri" w:hAnsi="Palatino Linotype" w:cs="Arial"/>
                <w:b/>
                <w:bCs/>
                <w:color w:val="000000" w:themeColor="text1"/>
                <w:lang w:val="es-ES"/>
              </w:rPr>
              <w:t>Certificaci</w:t>
            </w:r>
            <w:r w:rsidRPr="002E739B">
              <w:rPr>
                <w:rFonts w:ascii="Palatino Linotype" w:eastAsia="Calibri" w:hAnsi="Palatino Linotype" w:cs="Arial"/>
                <w:b/>
                <w:bCs/>
                <w:color w:val="000000" w:themeColor="text1"/>
                <w:lang w:val="es-ES"/>
              </w:rPr>
              <w:t xml:space="preserve">ón </w:t>
            </w:r>
            <w:r w:rsidR="000958AE" w:rsidRPr="002E739B">
              <w:rPr>
                <w:rFonts w:ascii="Palatino Linotype" w:eastAsia="Calibri" w:hAnsi="Palatino Linotype" w:cs="Arial"/>
                <w:b/>
                <w:bCs/>
                <w:color w:val="000000" w:themeColor="text1"/>
                <w:lang w:val="es-ES"/>
              </w:rPr>
              <w:t>de competencia laboral</w:t>
            </w:r>
            <w:r w:rsidR="000958AE"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color w:val="000000" w:themeColor="text1"/>
                <w:lang w:val="es-ES"/>
              </w:rPr>
              <w:t xml:space="preserve">de los Titulares y </w:t>
            </w:r>
            <w:proofErr w:type="gramStart"/>
            <w:r w:rsidRPr="002E739B">
              <w:rPr>
                <w:rFonts w:ascii="Palatino Linotype" w:eastAsia="Calibri" w:hAnsi="Palatino Linotype" w:cs="Arial"/>
                <w:color w:val="000000" w:themeColor="text1"/>
                <w:lang w:val="es-ES"/>
              </w:rPr>
              <w:t>Directores</w:t>
            </w:r>
            <w:proofErr w:type="gramEnd"/>
            <w:r w:rsidRPr="002E739B">
              <w:rPr>
                <w:rFonts w:ascii="Palatino Linotype" w:eastAsia="Calibri" w:hAnsi="Palatino Linotype" w:cs="Arial"/>
                <w:color w:val="000000" w:themeColor="text1"/>
                <w:lang w:val="es-ES"/>
              </w:rPr>
              <w:t xml:space="preserve"> de Área.</w:t>
            </w:r>
          </w:p>
        </w:tc>
        <w:tc>
          <w:tcPr>
            <w:tcW w:w="4526" w:type="dxa"/>
          </w:tcPr>
          <w:p w14:paraId="6A46F2D8" w14:textId="4F1D63AD" w:rsidR="00D347FB" w:rsidRPr="002E739B" w:rsidRDefault="00D347FB" w:rsidP="002C6C84">
            <w:pPr>
              <w:pStyle w:val="Prrafodelista"/>
              <w:tabs>
                <w:tab w:val="left" w:pos="426"/>
                <w:tab w:val="left" w:pos="567"/>
              </w:tabs>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El Servidor Público Habilitado de la Dirección de Administración, refirió hacer entrega de los certificados de los Servidores Públicos que</w:t>
            </w:r>
            <w:r w:rsidR="00D13796" w:rsidRPr="002E739B">
              <w:rPr>
                <w:rFonts w:ascii="Palatino Linotype" w:eastAsia="Calibri" w:hAnsi="Palatino Linotype" w:cs="Arial"/>
                <w:color w:val="000000" w:themeColor="text1"/>
                <w:lang w:val="es-ES"/>
              </w:rPr>
              <w:t xml:space="preserve"> habían obtenido </w:t>
            </w:r>
            <w:r w:rsidRPr="002E739B">
              <w:rPr>
                <w:rFonts w:ascii="Palatino Linotype" w:eastAsia="Calibri" w:hAnsi="Palatino Linotype" w:cs="Arial"/>
                <w:color w:val="000000" w:themeColor="text1"/>
                <w:lang w:val="es-ES"/>
              </w:rPr>
              <w:t xml:space="preserve">la certificación </w:t>
            </w:r>
            <w:r w:rsidR="00D13796" w:rsidRPr="002E739B">
              <w:rPr>
                <w:rFonts w:ascii="Palatino Linotype" w:eastAsia="Calibri" w:hAnsi="Palatino Linotype" w:cs="Arial"/>
                <w:color w:val="000000" w:themeColor="text1"/>
                <w:lang w:val="es-ES"/>
              </w:rPr>
              <w:t>de competencia laboral</w:t>
            </w:r>
            <w:r w:rsidRPr="002E739B">
              <w:rPr>
                <w:rFonts w:ascii="Palatino Linotype" w:eastAsia="Calibri" w:hAnsi="Palatino Linotype" w:cs="Arial"/>
                <w:color w:val="000000" w:themeColor="text1"/>
                <w:lang w:val="es-ES"/>
              </w:rPr>
              <w:t xml:space="preserve"> con fundamento en </w:t>
            </w:r>
            <w:r w:rsidR="00D13796" w:rsidRPr="002E739B">
              <w:rPr>
                <w:rFonts w:ascii="Palatino Linotype" w:eastAsia="Calibri" w:hAnsi="Palatino Linotype" w:cs="Arial"/>
                <w:color w:val="000000" w:themeColor="text1"/>
                <w:lang w:val="es-ES"/>
              </w:rPr>
              <w:t xml:space="preserve">la Ley Orgánica Municipal, de los cuales se advierten los siguientes: </w:t>
            </w:r>
            <w:r w:rsidRPr="002E739B">
              <w:rPr>
                <w:rFonts w:ascii="Palatino Linotype" w:hAnsi="Palatino Linotype" w:cs="Arial"/>
                <w:color w:val="000000" w:themeColor="text1"/>
              </w:rPr>
              <w:t>Tesorera Municipal</w:t>
            </w:r>
            <w:r w:rsidR="00D13796" w:rsidRPr="002E739B">
              <w:rPr>
                <w:rFonts w:ascii="Palatino Linotype" w:hAnsi="Palatino Linotype" w:cs="Arial"/>
                <w:color w:val="000000" w:themeColor="text1"/>
              </w:rPr>
              <w:t xml:space="preserve">, </w:t>
            </w:r>
            <w:proofErr w:type="gramStart"/>
            <w:r w:rsidRPr="002E739B">
              <w:rPr>
                <w:rFonts w:ascii="Palatino Linotype" w:hAnsi="Palatino Linotype" w:cs="Arial"/>
                <w:color w:val="000000" w:themeColor="text1"/>
              </w:rPr>
              <w:t>Director</w:t>
            </w:r>
            <w:proofErr w:type="gramEnd"/>
            <w:r w:rsidRPr="002E739B">
              <w:rPr>
                <w:rFonts w:ascii="Palatino Linotype" w:hAnsi="Palatino Linotype" w:cs="Arial"/>
                <w:color w:val="000000" w:themeColor="text1"/>
              </w:rPr>
              <w:t xml:space="preserve"> de Medio Ambiente</w:t>
            </w:r>
            <w:r w:rsidR="00D13796" w:rsidRPr="002E739B">
              <w:rPr>
                <w:rFonts w:ascii="Palatino Linotype" w:hAnsi="Palatino Linotype" w:cs="Arial"/>
                <w:color w:val="000000" w:themeColor="text1"/>
              </w:rPr>
              <w:t xml:space="preserve">, </w:t>
            </w:r>
            <w:r w:rsidRPr="002E739B">
              <w:rPr>
                <w:rFonts w:ascii="Palatino Linotype" w:hAnsi="Palatino Linotype" w:cs="Arial"/>
                <w:color w:val="000000" w:themeColor="text1"/>
              </w:rPr>
              <w:t>Contralor Municipal</w:t>
            </w:r>
            <w:r w:rsidR="00D13796" w:rsidRPr="002E739B">
              <w:rPr>
                <w:rFonts w:ascii="Palatino Linotype" w:hAnsi="Palatino Linotype" w:cs="Arial"/>
                <w:color w:val="000000" w:themeColor="text1"/>
              </w:rPr>
              <w:t xml:space="preserve">, </w:t>
            </w:r>
            <w:r w:rsidRPr="002E739B">
              <w:rPr>
                <w:rFonts w:ascii="Palatino Linotype" w:hAnsi="Palatino Linotype" w:cs="Arial"/>
                <w:color w:val="000000" w:themeColor="text1"/>
              </w:rPr>
              <w:t>Director de Desarrollo y Fomento Económico</w:t>
            </w:r>
            <w:r w:rsidR="00D13796" w:rsidRPr="002E739B">
              <w:rPr>
                <w:rFonts w:ascii="Palatino Linotype" w:hAnsi="Palatino Linotype" w:cs="Arial"/>
                <w:color w:val="000000" w:themeColor="text1"/>
              </w:rPr>
              <w:t xml:space="preserve">, </w:t>
            </w:r>
            <w:r w:rsidRPr="002E739B">
              <w:rPr>
                <w:rFonts w:ascii="Palatino Linotype" w:hAnsi="Palatino Linotype" w:cs="Arial"/>
                <w:color w:val="000000" w:themeColor="text1"/>
              </w:rPr>
              <w:t>Director de Obras Públicas</w:t>
            </w:r>
            <w:r w:rsidR="00D13796" w:rsidRPr="002E739B">
              <w:rPr>
                <w:rFonts w:ascii="Palatino Linotype" w:hAnsi="Palatino Linotype" w:cs="Arial"/>
                <w:color w:val="000000" w:themeColor="text1"/>
              </w:rPr>
              <w:t xml:space="preserve">, </w:t>
            </w:r>
            <w:r w:rsidRPr="002E739B">
              <w:rPr>
                <w:rFonts w:ascii="Palatino Linotype" w:eastAsia="Calibri" w:hAnsi="Palatino Linotype" w:cs="Arial"/>
                <w:color w:val="000000" w:themeColor="text1"/>
                <w:lang w:val="es-ES"/>
              </w:rPr>
              <w:t>Titular de la Unidad de Transparencia (cédula de Evaluación)</w:t>
            </w:r>
            <w:r w:rsidR="00D13796" w:rsidRPr="002E739B">
              <w:rPr>
                <w:rFonts w:ascii="Palatino Linotype" w:eastAsia="Calibri" w:hAnsi="Palatino Linotype" w:cs="Arial"/>
                <w:color w:val="000000" w:themeColor="text1"/>
                <w:lang w:val="es-ES"/>
              </w:rPr>
              <w:t>.</w:t>
            </w:r>
          </w:p>
        </w:tc>
        <w:tc>
          <w:tcPr>
            <w:tcW w:w="2403" w:type="dxa"/>
          </w:tcPr>
          <w:p w14:paraId="6EC08861" w14:textId="6B3CDB56" w:rsidR="000958AE" w:rsidRPr="002E739B" w:rsidRDefault="00216458" w:rsidP="00216458">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Si.</w:t>
            </w:r>
          </w:p>
          <w:p w14:paraId="0306DBBB" w14:textId="1EDA79AE" w:rsidR="00817222" w:rsidRPr="002E739B" w:rsidRDefault="00216458" w:rsidP="00817222">
            <w:pPr>
              <w:pStyle w:val="Prrafodelista"/>
              <w:tabs>
                <w:tab w:val="left" w:pos="426"/>
                <w:tab w:val="left" w:pos="567"/>
              </w:tabs>
              <w:ind w:left="0"/>
              <w:jc w:val="center"/>
              <w:rPr>
                <w:rFonts w:ascii="Palatino Linotype" w:eastAsia="Calibri" w:hAnsi="Palatino Linotype" w:cs="Arial"/>
                <w:bCs/>
                <w:color w:val="000000" w:themeColor="text1"/>
                <w:lang w:val="es-ES"/>
              </w:rPr>
            </w:pPr>
            <w:r w:rsidRPr="002E739B">
              <w:rPr>
                <w:rFonts w:ascii="Palatino Linotype" w:eastAsia="Calibri" w:hAnsi="Palatino Linotype" w:cs="Arial"/>
                <w:bCs/>
                <w:color w:val="000000" w:themeColor="text1"/>
                <w:lang w:val="es-ES"/>
              </w:rPr>
              <w:t>Actos consentidos</w:t>
            </w:r>
          </w:p>
          <w:p w14:paraId="18B753E0" w14:textId="49A3755E" w:rsidR="00216458" w:rsidRPr="002E739B" w:rsidRDefault="00817222" w:rsidP="00817222">
            <w:pPr>
              <w:pStyle w:val="Prrafodelista"/>
              <w:tabs>
                <w:tab w:val="left" w:pos="426"/>
                <w:tab w:val="left" w:pos="567"/>
              </w:tabs>
              <w:ind w:left="0"/>
              <w:jc w:val="center"/>
              <w:rPr>
                <w:rFonts w:ascii="Palatino Linotype" w:eastAsia="Calibri" w:hAnsi="Palatino Linotype" w:cs="Arial"/>
                <w:bCs/>
                <w:color w:val="000000" w:themeColor="text1"/>
                <w:lang w:val="es-ES"/>
              </w:rPr>
            </w:pPr>
            <w:r w:rsidRPr="002E739B">
              <w:rPr>
                <w:rFonts w:ascii="Palatino Linotype" w:eastAsia="Calibri" w:hAnsi="Palatino Linotype" w:cs="Arial"/>
                <w:bCs/>
                <w:color w:val="000000" w:themeColor="text1"/>
                <w:lang w:val="es-ES"/>
              </w:rPr>
              <w:t>(L</w:t>
            </w:r>
            <w:r w:rsidR="00216458" w:rsidRPr="002E739B">
              <w:rPr>
                <w:rFonts w:ascii="Palatino Linotype" w:eastAsia="Calibri" w:hAnsi="Palatino Linotype" w:cs="Arial"/>
                <w:bCs/>
                <w:color w:val="000000" w:themeColor="text1"/>
                <w:lang w:val="es-ES"/>
              </w:rPr>
              <w:t>a información fue entregada de manera íntegra).</w:t>
            </w:r>
          </w:p>
          <w:p w14:paraId="1EF2ABA8" w14:textId="2555FC65" w:rsidR="00216458" w:rsidRPr="002E739B" w:rsidRDefault="00216458" w:rsidP="002C6C84">
            <w:pPr>
              <w:pStyle w:val="Prrafodelista"/>
              <w:tabs>
                <w:tab w:val="left" w:pos="426"/>
                <w:tab w:val="left" w:pos="567"/>
              </w:tabs>
              <w:ind w:left="0"/>
              <w:jc w:val="both"/>
              <w:rPr>
                <w:rFonts w:ascii="Palatino Linotype" w:eastAsia="Calibri" w:hAnsi="Palatino Linotype" w:cs="Arial"/>
                <w:color w:val="000000" w:themeColor="text1"/>
                <w:lang w:val="es-ES"/>
              </w:rPr>
            </w:pPr>
          </w:p>
        </w:tc>
      </w:tr>
      <w:tr w:rsidR="00216458" w:rsidRPr="002E739B" w14:paraId="09FAD83A" w14:textId="2E86DD94" w:rsidTr="00827D5C">
        <w:trPr>
          <w:trHeight w:val="496"/>
        </w:trPr>
        <w:tc>
          <w:tcPr>
            <w:tcW w:w="1848" w:type="dxa"/>
          </w:tcPr>
          <w:p w14:paraId="6227D13A" w14:textId="6C12F5AE" w:rsidR="000958AE" w:rsidRPr="002E739B" w:rsidRDefault="00E03264" w:rsidP="00E03264">
            <w:pPr>
              <w:tabs>
                <w:tab w:val="left" w:pos="426"/>
                <w:tab w:val="left" w:pos="567"/>
              </w:tabs>
              <w:jc w:val="both"/>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lastRenderedPageBreak/>
              <w:t xml:space="preserve">4. </w:t>
            </w:r>
            <w:r w:rsidR="000958AE" w:rsidRPr="002E739B">
              <w:rPr>
                <w:rFonts w:ascii="Palatino Linotype" w:eastAsia="Calibri" w:hAnsi="Palatino Linotype" w:cs="Arial"/>
                <w:b/>
                <w:bCs/>
                <w:color w:val="000000" w:themeColor="text1"/>
                <w:lang w:val="es-ES"/>
              </w:rPr>
              <w:t>Nombramiento</w:t>
            </w:r>
            <w:r w:rsidRPr="002E739B">
              <w:rPr>
                <w:rFonts w:ascii="Palatino Linotype" w:eastAsia="Calibri" w:hAnsi="Palatino Linotype" w:cs="Arial"/>
                <w:b/>
                <w:bCs/>
                <w:color w:val="000000" w:themeColor="text1"/>
                <w:lang w:val="es-ES"/>
              </w:rPr>
              <w:t xml:space="preserve"> </w:t>
            </w:r>
            <w:r w:rsidRPr="002E739B">
              <w:rPr>
                <w:rFonts w:ascii="Palatino Linotype" w:eastAsia="Calibri" w:hAnsi="Palatino Linotype" w:cs="Arial"/>
                <w:color w:val="000000" w:themeColor="text1"/>
                <w:lang w:val="es-ES"/>
              </w:rPr>
              <w:t xml:space="preserve">de los Titulares y </w:t>
            </w:r>
            <w:proofErr w:type="gramStart"/>
            <w:r w:rsidRPr="002E739B">
              <w:rPr>
                <w:rFonts w:ascii="Palatino Linotype" w:eastAsia="Calibri" w:hAnsi="Palatino Linotype" w:cs="Arial"/>
                <w:color w:val="000000" w:themeColor="text1"/>
                <w:lang w:val="es-ES"/>
              </w:rPr>
              <w:t>Directores</w:t>
            </w:r>
            <w:proofErr w:type="gramEnd"/>
            <w:r w:rsidRPr="002E739B">
              <w:rPr>
                <w:rFonts w:ascii="Palatino Linotype" w:eastAsia="Calibri" w:hAnsi="Palatino Linotype" w:cs="Arial"/>
                <w:color w:val="000000" w:themeColor="text1"/>
                <w:lang w:val="es-ES"/>
              </w:rPr>
              <w:t xml:space="preserve"> de Área.</w:t>
            </w:r>
          </w:p>
        </w:tc>
        <w:tc>
          <w:tcPr>
            <w:tcW w:w="4526" w:type="dxa"/>
          </w:tcPr>
          <w:p w14:paraId="2C927763" w14:textId="6FE3E9B0" w:rsidR="000958AE" w:rsidRPr="002E739B" w:rsidRDefault="00431D32" w:rsidP="002C6C84">
            <w:pPr>
              <w:pStyle w:val="Prrafodelista"/>
              <w:tabs>
                <w:tab w:val="left" w:pos="426"/>
                <w:tab w:val="left" w:pos="567"/>
              </w:tabs>
              <w:ind w:left="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El Servidor Público Habilitado de la Dirección de Administración remitió el nombramiento de los siguientes Servidores Públicos:</w:t>
            </w:r>
            <w:r w:rsidR="00D347FB" w:rsidRPr="002E739B">
              <w:rPr>
                <w:rFonts w:ascii="Palatino Linotype" w:eastAsia="Calibri" w:hAnsi="Palatino Linotype" w:cs="Arial"/>
                <w:color w:val="000000" w:themeColor="text1"/>
                <w:lang w:val="es-ES"/>
              </w:rPr>
              <w:t xml:space="preserve"> </w:t>
            </w:r>
            <w:r w:rsidRPr="002E739B">
              <w:rPr>
                <w:rFonts w:ascii="Palatino Linotype" w:eastAsia="Calibri" w:hAnsi="Palatino Linotype" w:cs="Arial"/>
                <w:color w:val="000000" w:themeColor="text1"/>
                <w:lang w:val="es-ES"/>
              </w:rPr>
              <w:t xml:space="preserve">Contralor Municipal, Secretaria del Ayuntamiento, Comisario de Seguridad Pública y Tránsito, Tesorera Municipal, Secretario Técnico de Presidencia, Directora de Administración, Directora de Gobierno, Director de Desarrollo Urbano, Director del Instituto Municipal de Planeación, Director de Medio Ambiente, Director de Obras Públicas, Director de Desarrollo Social, Director de Educación y Cultura, Titular del Instituto Municipal de la Mujer, Director de Desarrollo y Fomento Económico, Directora Jurídica, </w:t>
            </w:r>
            <w:r w:rsidR="00D347FB" w:rsidRPr="002E739B">
              <w:rPr>
                <w:rFonts w:ascii="Palatino Linotype" w:eastAsia="Calibri" w:hAnsi="Palatino Linotype" w:cs="Arial"/>
                <w:color w:val="000000" w:themeColor="text1"/>
                <w:lang w:val="es-ES"/>
              </w:rPr>
              <w:t>Directora de Comunicación Institucional, Defensora Municipal de Derechos Humanos, Titular de la Unidad de Transparencia.</w:t>
            </w:r>
          </w:p>
        </w:tc>
        <w:tc>
          <w:tcPr>
            <w:tcW w:w="2403" w:type="dxa"/>
          </w:tcPr>
          <w:p w14:paraId="2D8D63BB" w14:textId="77777777" w:rsidR="00216458" w:rsidRPr="002E739B" w:rsidRDefault="00216458" w:rsidP="00216458">
            <w:pPr>
              <w:pStyle w:val="Prrafodelista"/>
              <w:tabs>
                <w:tab w:val="left" w:pos="426"/>
                <w:tab w:val="left" w:pos="567"/>
              </w:tabs>
              <w:ind w:left="0"/>
              <w:jc w:val="center"/>
              <w:rPr>
                <w:rFonts w:ascii="Palatino Linotype" w:eastAsia="Calibri" w:hAnsi="Palatino Linotype" w:cs="Arial"/>
                <w:b/>
                <w:bCs/>
                <w:color w:val="000000" w:themeColor="text1"/>
                <w:lang w:val="es-ES"/>
              </w:rPr>
            </w:pPr>
            <w:r w:rsidRPr="002E739B">
              <w:rPr>
                <w:rFonts w:ascii="Palatino Linotype" w:eastAsia="Calibri" w:hAnsi="Palatino Linotype" w:cs="Arial"/>
                <w:b/>
                <w:bCs/>
                <w:color w:val="000000" w:themeColor="text1"/>
                <w:lang w:val="es-ES"/>
              </w:rPr>
              <w:t>Si.</w:t>
            </w:r>
          </w:p>
          <w:p w14:paraId="3CD7DFDA" w14:textId="41937D29" w:rsidR="00817222" w:rsidRPr="002E739B" w:rsidRDefault="00216458" w:rsidP="00817222">
            <w:pPr>
              <w:pStyle w:val="Prrafodelista"/>
              <w:tabs>
                <w:tab w:val="left" w:pos="426"/>
                <w:tab w:val="left" w:pos="567"/>
              </w:tabs>
              <w:ind w:left="0"/>
              <w:jc w:val="center"/>
              <w:rPr>
                <w:rFonts w:ascii="Palatino Linotype" w:eastAsia="Calibri" w:hAnsi="Palatino Linotype" w:cs="Arial"/>
                <w:bCs/>
                <w:color w:val="000000" w:themeColor="text1"/>
                <w:lang w:val="es-ES"/>
              </w:rPr>
            </w:pPr>
            <w:r w:rsidRPr="002E739B">
              <w:rPr>
                <w:rFonts w:ascii="Palatino Linotype" w:eastAsia="Calibri" w:hAnsi="Palatino Linotype" w:cs="Arial"/>
                <w:bCs/>
                <w:color w:val="000000" w:themeColor="text1"/>
                <w:lang w:val="es-ES"/>
              </w:rPr>
              <w:t>Actos consentidos</w:t>
            </w:r>
          </w:p>
          <w:p w14:paraId="2437B6DB" w14:textId="009F86E6" w:rsidR="00216458" w:rsidRPr="002E739B" w:rsidRDefault="00817222" w:rsidP="00817222">
            <w:pPr>
              <w:pStyle w:val="Prrafodelista"/>
              <w:tabs>
                <w:tab w:val="left" w:pos="426"/>
                <w:tab w:val="left" w:pos="567"/>
              </w:tabs>
              <w:ind w:left="0"/>
              <w:jc w:val="center"/>
              <w:rPr>
                <w:rFonts w:ascii="Palatino Linotype" w:eastAsia="Calibri" w:hAnsi="Palatino Linotype" w:cs="Arial"/>
                <w:bCs/>
                <w:color w:val="000000" w:themeColor="text1"/>
                <w:lang w:val="es-ES"/>
              </w:rPr>
            </w:pPr>
            <w:r w:rsidRPr="002E739B">
              <w:rPr>
                <w:rFonts w:ascii="Palatino Linotype" w:eastAsia="Calibri" w:hAnsi="Palatino Linotype" w:cs="Arial"/>
                <w:bCs/>
                <w:color w:val="000000" w:themeColor="text1"/>
                <w:lang w:val="es-ES"/>
              </w:rPr>
              <w:t>(L</w:t>
            </w:r>
            <w:r w:rsidR="00216458" w:rsidRPr="002E739B">
              <w:rPr>
                <w:rFonts w:ascii="Palatino Linotype" w:eastAsia="Calibri" w:hAnsi="Palatino Linotype" w:cs="Arial"/>
                <w:bCs/>
                <w:color w:val="000000" w:themeColor="text1"/>
                <w:lang w:val="es-ES"/>
              </w:rPr>
              <w:t>a información fue entregada de manera íntegra).</w:t>
            </w:r>
          </w:p>
          <w:p w14:paraId="06EF490A" w14:textId="77777777" w:rsidR="000958AE" w:rsidRPr="002E739B" w:rsidRDefault="000958AE" w:rsidP="002C6C84">
            <w:pPr>
              <w:pStyle w:val="Prrafodelista"/>
              <w:tabs>
                <w:tab w:val="left" w:pos="426"/>
                <w:tab w:val="left" w:pos="567"/>
              </w:tabs>
              <w:ind w:left="0"/>
              <w:jc w:val="both"/>
              <w:rPr>
                <w:rFonts w:ascii="Palatino Linotype" w:eastAsia="Calibri" w:hAnsi="Palatino Linotype" w:cs="Arial"/>
                <w:color w:val="000000" w:themeColor="text1"/>
                <w:lang w:val="es-ES"/>
              </w:rPr>
            </w:pPr>
          </w:p>
        </w:tc>
      </w:tr>
    </w:tbl>
    <w:p w14:paraId="337A96AE" w14:textId="77777777" w:rsidR="00445DD6" w:rsidRPr="002E739B" w:rsidRDefault="00445DD6" w:rsidP="001601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2738B6" w14:textId="50BEA54A" w:rsidR="0016019B" w:rsidRPr="002E739B" w:rsidRDefault="006F4173" w:rsidP="00817222">
      <w:pPr>
        <w:pStyle w:val="Prrafodelista"/>
        <w:numPr>
          <w:ilvl w:val="0"/>
          <w:numId w:val="27"/>
        </w:numPr>
        <w:tabs>
          <w:tab w:val="left" w:pos="426"/>
          <w:tab w:val="left" w:pos="567"/>
        </w:tabs>
        <w:spacing w:line="360" w:lineRule="auto"/>
        <w:jc w:val="both"/>
        <w:rPr>
          <w:rFonts w:ascii="Palatino Linotype" w:eastAsia="Calibri" w:hAnsi="Palatino Linotype" w:cs="Arial"/>
          <w:color w:val="000000" w:themeColor="text1"/>
          <w:lang w:val="es-ES"/>
        </w:rPr>
      </w:pPr>
      <w:r w:rsidRPr="002E739B">
        <w:rPr>
          <w:rFonts w:ascii="Palatino Linotype" w:eastAsia="Calibri" w:hAnsi="Palatino Linotype" w:cs="Arial"/>
          <w:b/>
          <w:bCs/>
          <w:color w:val="000000" w:themeColor="text1"/>
          <w:lang w:val="es-ES"/>
        </w:rPr>
        <w:t>P</w:t>
      </w:r>
      <w:r w:rsidR="00B3497B" w:rsidRPr="002E739B">
        <w:rPr>
          <w:rFonts w:ascii="Palatino Linotype" w:eastAsia="Calibri" w:hAnsi="Palatino Linotype" w:cs="Arial"/>
          <w:b/>
          <w:bCs/>
          <w:color w:val="000000" w:themeColor="text1"/>
          <w:lang w:val="es-ES"/>
        </w:rPr>
        <w:t>unto 1 del cuadro descriptivo</w:t>
      </w:r>
      <w:r w:rsidRPr="002E739B">
        <w:rPr>
          <w:rFonts w:ascii="Palatino Linotype" w:eastAsia="Calibri" w:hAnsi="Palatino Linotype" w:cs="Arial"/>
          <w:b/>
          <w:bCs/>
          <w:color w:val="000000" w:themeColor="text1"/>
          <w:lang w:val="es-ES"/>
        </w:rPr>
        <w:t>.</w:t>
      </w:r>
    </w:p>
    <w:p w14:paraId="5D41F194" w14:textId="28996A93" w:rsidR="00817222" w:rsidRPr="002E739B" w:rsidRDefault="00467C61" w:rsidP="00382AE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punto, </w:t>
      </w:r>
      <w:r w:rsidR="00817222" w:rsidRPr="002E739B">
        <w:rPr>
          <w:rFonts w:ascii="Palatino Linotype" w:eastAsia="Calibri" w:hAnsi="Palatino Linotype" w:cs="Arial"/>
          <w:color w:val="000000" w:themeColor="text1"/>
          <w:lang w:val="es-ES"/>
        </w:rPr>
        <w:t>ser reitera que el particular solicitó “la ficha curricular de los Titulares y Directores de la Administración Municipal del Ayuntamiento de Coacalco de Berri</w:t>
      </w:r>
      <w:r w:rsidR="007C0253" w:rsidRPr="002E739B">
        <w:rPr>
          <w:rFonts w:ascii="Palatino Linotype" w:eastAsia="Calibri" w:hAnsi="Palatino Linotype" w:cs="Arial"/>
          <w:color w:val="000000" w:themeColor="text1"/>
          <w:lang w:val="es-ES"/>
        </w:rPr>
        <w:t>ozábal; así, mediante respuesta</w:t>
      </w:r>
      <w:r w:rsidR="00817222" w:rsidRPr="002E739B">
        <w:rPr>
          <w:rFonts w:ascii="Palatino Linotype" w:eastAsia="Calibri" w:hAnsi="Palatino Linotype" w:cs="Arial"/>
          <w:color w:val="000000" w:themeColor="text1"/>
          <w:lang w:val="es-ES"/>
        </w:rPr>
        <w:t xml:space="preserve"> el </w:t>
      </w:r>
      <w:r w:rsidR="00817222" w:rsidRPr="002E739B">
        <w:rPr>
          <w:rFonts w:ascii="Palatino Linotype" w:eastAsia="Calibri" w:hAnsi="Palatino Linotype" w:cs="Arial"/>
          <w:b/>
          <w:color w:val="000000" w:themeColor="text1"/>
          <w:lang w:val="es-ES"/>
        </w:rPr>
        <w:t>SUJETO OBLIGADO</w:t>
      </w:r>
      <w:r w:rsidR="00817222" w:rsidRPr="002E739B">
        <w:rPr>
          <w:rFonts w:ascii="Palatino Linotype" w:eastAsia="Calibri" w:hAnsi="Palatino Linotype" w:cs="Arial"/>
          <w:color w:val="000000" w:themeColor="text1"/>
          <w:lang w:val="es-ES"/>
        </w:rPr>
        <w:t xml:space="preserve"> refirió que la información podía ser consultada por medio de la liga electrónica </w:t>
      </w:r>
      <w:hyperlink r:id="rId25" w:history="1">
        <w:r w:rsidR="00817222" w:rsidRPr="002E739B">
          <w:rPr>
            <w:rStyle w:val="Hipervnculo"/>
            <w:rFonts w:ascii="Palatino Linotype" w:hAnsi="Palatino Linotype"/>
            <w:bCs/>
            <w:u w:val="none"/>
          </w:rPr>
          <w:t>https://www.ipomex.org.mx/ipo3/lgt/indice/coacalco.web</w:t>
        </w:r>
      </w:hyperlink>
      <w:r w:rsidR="00436ADE" w:rsidRPr="002E739B">
        <w:rPr>
          <w:rStyle w:val="Hipervnculo"/>
          <w:rFonts w:ascii="Palatino Linotype" w:hAnsi="Palatino Linotype"/>
          <w:bCs/>
          <w:color w:val="auto"/>
          <w:u w:val="none"/>
        </w:rPr>
        <w:t xml:space="preserve">, asimismo, indico un procedimiento para acceder a la información, consistente en los siguiente: </w:t>
      </w:r>
      <w:r w:rsidR="00436ADE" w:rsidRPr="002E739B">
        <w:rPr>
          <w:rFonts w:ascii="Palatino Linotype" w:hAnsi="Palatino Linotype"/>
          <w:bCs/>
          <w:color w:val="000000" w:themeColor="text1"/>
        </w:rPr>
        <w:lastRenderedPageBreak/>
        <w:t xml:space="preserve">seleccionar la fracción XXI y descargar la información del año que se desea consultar, </w:t>
      </w:r>
      <w:r w:rsidR="00436ADE" w:rsidRPr="002E739B">
        <w:rPr>
          <w:rFonts w:ascii="Palatino Linotype" w:hAnsi="Palatino Linotype"/>
        </w:rPr>
        <w:t xml:space="preserve">aunado a lo anterior, aunado a lo anterior, mediante informe justificado precisó que la información podría ser descargada y visualizada en los hipervínculos, en formato PDF. </w:t>
      </w:r>
    </w:p>
    <w:p w14:paraId="0F54803A" w14:textId="77777777" w:rsidR="00386675" w:rsidRPr="002E739B" w:rsidRDefault="00386675" w:rsidP="0038667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2CE69B2" w14:textId="72A793E1" w:rsidR="00436ADE" w:rsidRPr="002E739B" w:rsidRDefault="00386675" w:rsidP="00436AD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En atención a lo anterior</w:t>
      </w:r>
      <w:r w:rsidR="00436ADE" w:rsidRPr="002E739B">
        <w:rPr>
          <w:rFonts w:ascii="Palatino Linotype" w:eastAsia="Calibri" w:hAnsi="Palatino Linotype" w:cs="Arial"/>
          <w:color w:val="000000" w:themeColor="text1"/>
          <w:lang w:val="es-ES"/>
        </w:rPr>
        <w:t xml:space="preserve">, este Órgano Garante accedió a la liga electrónica remitida en respuesta y siguió las indicaciones proporcionadas por el </w:t>
      </w:r>
      <w:r w:rsidR="00436ADE" w:rsidRPr="002E739B">
        <w:rPr>
          <w:rFonts w:ascii="Palatino Linotype" w:eastAsia="Calibri" w:hAnsi="Palatino Linotype" w:cs="Arial"/>
          <w:b/>
          <w:color w:val="000000" w:themeColor="text1"/>
          <w:lang w:val="es-ES"/>
        </w:rPr>
        <w:t>SUJETO OBLIGADO</w:t>
      </w:r>
      <w:r w:rsidR="00436ADE" w:rsidRPr="002E739B">
        <w:rPr>
          <w:rFonts w:ascii="Palatino Linotype" w:eastAsia="Calibri" w:hAnsi="Palatino Linotype" w:cs="Arial"/>
          <w:color w:val="000000" w:themeColor="text1"/>
          <w:lang w:val="es-ES"/>
        </w:rPr>
        <w:t xml:space="preserve">, no obstante, se advierte que </w:t>
      </w:r>
      <w:r w:rsidR="00436ADE" w:rsidRPr="002E739B">
        <w:rPr>
          <w:rFonts w:ascii="Palatino Linotype" w:eastAsia="Calibri" w:hAnsi="Palatino Linotype" w:cs="Arial"/>
          <w:b/>
          <w:color w:val="000000" w:themeColor="text1"/>
          <w:lang w:val="es-ES"/>
        </w:rPr>
        <w:t>no se localizó el registro correspondiente al periodo fiscal 2022,</w:t>
      </w:r>
      <w:r w:rsidR="00436ADE" w:rsidRPr="002E739B">
        <w:rPr>
          <w:rFonts w:ascii="Palatino Linotype" w:eastAsia="Calibri" w:hAnsi="Palatino Linotype" w:cs="Arial"/>
          <w:color w:val="000000" w:themeColor="text1"/>
          <w:lang w:val="es-ES"/>
        </w:rPr>
        <w:t xml:space="preserve"> como se observa a continuación:</w:t>
      </w:r>
    </w:p>
    <w:p w14:paraId="1273CE9C" w14:textId="46C29FD5" w:rsidR="00436ADE" w:rsidRPr="002E739B" w:rsidRDefault="00436ADE" w:rsidP="00445DD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2E739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21FA5DAE" wp14:editId="77A3E002">
                <wp:simplePos x="0" y="0"/>
                <wp:positionH relativeFrom="column">
                  <wp:posOffset>932047</wp:posOffset>
                </wp:positionH>
                <wp:positionV relativeFrom="paragraph">
                  <wp:posOffset>1208183</wp:posOffset>
                </wp:positionV>
                <wp:extent cx="2274474" cy="1029661"/>
                <wp:effectExtent l="57150" t="38100" r="69215" b="94615"/>
                <wp:wrapNone/>
                <wp:docPr id="2" name="Rectángulo 2"/>
                <wp:cNvGraphicFramePr/>
                <a:graphic xmlns:a="http://schemas.openxmlformats.org/drawingml/2006/main">
                  <a:graphicData uri="http://schemas.microsoft.com/office/word/2010/wordprocessingShape">
                    <wps:wsp>
                      <wps:cNvSpPr/>
                      <wps:spPr>
                        <a:xfrm>
                          <a:off x="0" y="0"/>
                          <a:ext cx="2274474" cy="1029661"/>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10D8F" id="Rectángulo 2" o:spid="_x0000_s1026" style="position:absolute;margin-left:73.4pt;margin-top:95.15pt;width:179.1pt;height:81.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" filled="f" strokecolor="#c00000" strokeweight="2.25pt">
                <v:shadow on="t" color="black" opacity="22937f" origin=",.5" offset="0,.63889mm"/>
              </v:rect>
            </w:pict>
          </mc:Fallback>
        </mc:AlternateContent>
      </w:r>
      <w:r w:rsidRPr="002E739B">
        <w:rPr>
          <w:rFonts w:ascii="Palatino Linotype" w:eastAsia="Calibri" w:hAnsi="Palatino Linotype" w:cs="Arial"/>
          <w:noProof/>
          <w:color w:val="000000" w:themeColor="text1"/>
          <w:lang w:val="es-MX" w:eastAsia="es-MX"/>
        </w:rPr>
        <w:drawing>
          <wp:inline distT="0" distB="0" distL="0" distR="0" wp14:anchorId="5516CC6A" wp14:editId="3593B75D">
            <wp:extent cx="5465000" cy="2466753"/>
            <wp:effectExtent l="19050" t="19050" r="2159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1096" r="140" b="-1"/>
                    <a:stretch/>
                  </pic:blipFill>
                  <pic:spPr bwMode="auto">
                    <a:xfrm>
                      <a:off x="0" y="0"/>
                      <a:ext cx="5612306" cy="25332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D7C8A9" w14:textId="77777777" w:rsidR="00445DD6" w:rsidRPr="002E739B" w:rsidRDefault="00445DD6" w:rsidP="00445DD6">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p>
    <w:p w14:paraId="0695410E" w14:textId="49C8CAAF" w:rsidR="00386675" w:rsidRPr="002E739B" w:rsidRDefault="00386675" w:rsidP="007C025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sentido, </w:t>
      </w:r>
      <w:r w:rsidRPr="002E739B">
        <w:rPr>
          <w:rFonts w:ascii="Palatino Linotype" w:hAnsi="Palatino Linotype"/>
        </w:rPr>
        <w:t xml:space="preserve">se reitera que el </w:t>
      </w:r>
      <w:r w:rsidRPr="002E739B">
        <w:rPr>
          <w:rFonts w:ascii="Palatino Linotype" w:hAnsi="Palatino Linotype"/>
          <w:b/>
        </w:rPr>
        <w:t>RECURRENTE</w:t>
      </w:r>
      <w:r w:rsidRPr="002E739B">
        <w:rPr>
          <w:rFonts w:ascii="Palatino Linotype" w:hAnsi="Palatino Linotype"/>
        </w:rPr>
        <w:t xml:space="preserve"> se inconformó mediante recurso de revisión, señalando que en la</w:t>
      </w:r>
      <w:r w:rsidRPr="002E739B">
        <w:rPr>
          <w:rFonts w:ascii="Palatino Linotype" w:hAnsi="Palatino Linotype" w:cs="Arial"/>
          <w:bCs/>
          <w:color w:val="000000" w:themeColor="text1"/>
        </w:rPr>
        <w:t xml:space="preserve"> fracción de IPOMEX no se encontraba lo </w:t>
      </w:r>
      <w:r w:rsidR="00EE5E99" w:rsidRPr="002E739B">
        <w:rPr>
          <w:rFonts w:ascii="Palatino Linotype" w:hAnsi="Palatino Linotype" w:cs="Arial"/>
          <w:bCs/>
          <w:color w:val="000000" w:themeColor="text1"/>
        </w:rPr>
        <w:t>solicitado.</w:t>
      </w:r>
    </w:p>
    <w:p w14:paraId="2A86B433" w14:textId="77777777" w:rsidR="00436ADE" w:rsidRPr="002E739B" w:rsidRDefault="00436ADE" w:rsidP="0038667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2976AB" w14:textId="77777777" w:rsidR="0018758F" w:rsidRPr="002E739B" w:rsidRDefault="00386675" w:rsidP="0038667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En consecuencia, no se puede tener por atendido el requerimiento del Particular con la liga electrónica proporcionada por el </w:t>
      </w:r>
      <w:r w:rsidRPr="002E739B">
        <w:rPr>
          <w:rFonts w:ascii="Palatino Linotype" w:eastAsia="Calibri" w:hAnsi="Palatino Linotype" w:cs="Arial"/>
          <w:b/>
          <w:color w:val="000000" w:themeColor="text1"/>
          <w:lang w:val="es-ES"/>
        </w:rPr>
        <w:t>SUJETO OBLIGADO</w:t>
      </w:r>
      <w:r w:rsidRPr="002E739B">
        <w:rPr>
          <w:rFonts w:ascii="Palatino Linotype" w:eastAsia="Calibri" w:hAnsi="Palatino Linotype" w:cs="Arial"/>
          <w:color w:val="000000" w:themeColor="text1"/>
          <w:lang w:val="es-ES"/>
        </w:rPr>
        <w:t>, ya que si bien, la información podría obrar en el Portal de Información Pública de Oficio de los Suje</w:t>
      </w:r>
      <w:r w:rsidR="0018758F" w:rsidRPr="002E739B">
        <w:rPr>
          <w:rFonts w:ascii="Palatino Linotype" w:eastAsia="Calibri" w:hAnsi="Palatino Linotype" w:cs="Arial"/>
          <w:color w:val="000000" w:themeColor="text1"/>
          <w:lang w:val="es-ES"/>
        </w:rPr>
        <w:t>tos Obligados del Estado de México por corresponder a una obligación de transparencia común, no se existe registro del periodo solicitado.</w:t>
      </w:r>
    </w:p>
    <w:p w14:paraId="37A2AE82" w14:textId="77777777" w:rsidR="0018758F" w:rsidRPr="002E739B" w:rsidRDefault="0018758F" w:rsidP="00445DD6">
      <w:pPr>
        <w:rPr>
          <w:rFonts w:ascii="Palatino Linotype" w:eastAsia="Calibri" w:hAnsi="Palatino Linotype" w:cs="Arial"/>
          <w:color w:val="000000" w:themeColor="text1"/>
          <w:lang w:val="es-ES"/>
        </w:rPr>
      </w:pPr>
    </w:p>
    <w:p w14:paraId="0B5F9E4C" w14:textId="71CA50D8" w:rsidR="008B2E16" w:rsidRPr="002E739B" w:rsidRDefault="0018758F" w:rsidP="0038667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Precisado lo anterior, </w:t>
      </w:r>
      <w:r w:rsidR="00D10510" w:rsidRPr="002E739B">
        <w:rPr>
          <w:rFonts w:ascii="Palatino Linotype" w:eastAsia="Calibri" w:hAnsi="Palatino Linotype" w:cs="Arial"/>
          <w:color w:val="000000" w:themeColor="text1"/>
          <w:lang w:val="es-ES"/>
        </w:rPr>
        <w:t xml:space="preserve">resulta conveniente </w:t>
      </w:r>
      <w:r w:rsidR="00D10510" w:rsidRPr="002E739B">
        <w:rPr>
          <w:rFonts w:ascii="Palatino Linotype" w:hAnsi="Palatino Linotype" w:cs="Arial"/>
          <w:color w:val="000000" w:themeColor="text1"/>
        </w:rPr>
        <w:t xml:space="preserve">señalar </w:t>
      </w:r>
      <w:r w:rsidR="00D10510" w:rsidRPr="002E739B">
        <w:rPr>
          <w:rFonts w:ascii="Palatino Linotype" w:eastAsia="MS Gothic" w:hAnsi="Palatino Linotype"/>
        </w:rPr>
        <w:t xml:space="preserve">que el </w:t>
      </w:r>
      <w:r w:rsidR="00D10510" w:rsidRPr="002E739B">
        <w:rPr>
          <w:rFonts w:ascii="Palatino Linotype" w:eastAsia="MS Gothic" w:hAnsi="Palatino Linotype"/>
          <w:i/>
        </w:rPr>
        <w:t>currículum vitae</w:t>
      </w:r>
      <w:r w:rsidR="00D10510" w:rsidRPr="002E739B">
        <w:rPr>
          <w:rFonts w:ascii="Palatino Linotype" w:eastAsia="MS Gothic" w:hAnsi="Palatino Linotype"/>
        </w:rPr>
        <w:t xml:space="preserve"> </w:t>
      </w:r>
      <w:r w:rsidRPr="002E739B">
        <w:rPr>
          <w:rFonts w:ascii="Palatino Linotype" w:eastAsia="MS Gothic" w:hAnsi="Palatino Linotype"/>
        </w:rPr>
        <w:t xml:space="preserve">o </w:t>
      </w:r>
      <w:r w:rsidRPr="002E739B">
        <w:rPr>
          <w:rFonts w:ascii="Palatino Linotype" w:eastAsia="MS Gothic" w:hAnsi="Palatino Linotype"/>
          <w:i/>
        </w:rPr>
        <w:t>ficha curricular</w:t>
      </w:r>
      <w:r w:rsidRPr="002E739B">
        <w:rPr>
          <w:rFonts w:ascii="Palatino Linotype" w:eastAsia="MS Gothic" w:hAnsi="Palatino Linotype"/>
        </w:rPr>
        <w:t xml:space="preserve"> </w:t>
      </w:r>
      <w:r w:rsidR="00D10510" w:rsidRPr="002E739B">
        <w:rPr>
          <w:rFonts w:ascii="Palatino Linotype" w:eastAsia="MS Gothic" w:hAnsi="Palatino Linotype"/>
        </w:rPr>
        <w:t xml:space="preserve">corresponde a una </w:t>
      </w:r>
      <w:r w:rsidR="00D10510" w:rsidRPr="002E739B">
        <w:rPr>
          <w:rFonts w:ascii="Palatino Linotype" w:hAnsi="Palatino Linotype" w:cs="Arial"/>
        </w:rPr>
        <w:t>locución latina que literalmente significa “carrera de la vida”, y que la Real Academia Española de la Lengua</w:t>
      </w:r>
      <w:r w:rsidR="00D10510" w:rsidRPr="002E739B">
        <w:rPr>
          <w:rFonts w:ascii="Palatino Linotype" w:hAnsi="Palatino Linotype" w:cs="Arial"/>
          <w:vertAlign w:val="superscript"/>
        </w:rPr>
        <w:footnoteReference w:id="5"/>
      </w:r>
      <w:r w:rsidR="00D10510" w:rsidRPr="002E739B">
        <w:rPr>
          <w:rFonts w:ascii="Palatino Linotype" w:hAnsi="Palatino Linotype" w:cs="Arial"/>
        </w:rPr>
        <w:t xml:space="preserve"> ha definido como “la relación de los títulos, honores, cargos, trabajos realizados y datos biográficos que califican a una persona”; </w:t>
      </w:r>
      <w:r w:rsidR="007C0253" w:rsidRPr="002E739B">
        <w:rPr>
          <w:rFonts w:ascii="Palatino Linotype" w:hAnsi="Palatino Linotype" w:cs="Arial"/>
        </w:rPr>
        <w:t>así, en dicho documento,</w:t>
      </w:r>
      <w:r w:rsidR="00D10510" w:rsidRPr="002E739B">
        <w:rPr>
          <w:rFonts w:ascii="Palatino Linotype" w:hAnsi="Palatino Linotype" w:cs="Arial"/>
        </w:rPr>
        <w:t xml:space="preserve"> además de señalar datos personales de los particulares, se citan los estudios realizados o nivel académico, así como su experiencia laboral que incluye los cargos ocupados, períodos y sus funciones.</w:t>
      </w:r>
    </w:p>
    <w:p w14:paraId="1D118559" w14:textId="77777777" w:rsidR="00D10510" w:rsidRPr="002E739B" w:rsidRDefault="00D10510" w:rsidP="00D1051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54BFBC" w14:textId="419C4A98" w:rsidR="008B2E16" w:rsidRPr="002E739B" w:rsidRDefault="00D1051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w:t>
      </w:r>
      <w:r w:rsidRPr="002E739B">
        <w:rPr>
          <w:rFonts w:ascii="Palatino Linotype" w:hAnsi="Palatino Linotype" w:cs="Arial"/>
          <w:color w:val="000000"/>
        </w:rPr>
        <w:t xml:space="preserve">este orden de ideas, </w:t>
      </w:r>
      <w:r w:rsidRPr="002E739B">
        <w:rPr>
          <w:rFonts w:ascii="Palatino Linotype" w:hAnsi="Palatino Linotype"/>
        </w:rPr>
        <w:t xml:space="preserve">los artículos 47, fracción I, de la Ley del Trabajo de los Servidores Públicos del Estado y Municipios, y 92, fracción XXI de la </w:t>
      </w:r>
      <w:r w:rsidRPr="002E739B">
        <w:rPr>
          <w:rFonts w:ascii="Palatino Linotype" w:hAnsi="Palatino Linotype"/>
          <w:lang w:eastAsia="es-ES_tradnl"/>
        </w:rPr>
        <w:t xml:space="preserve">Ley de </w:t>
      </w:r>
      <w:r w:rsidRPr="002E739B">
        <w:rPr>
          <w:rFonts w:ascii="Palatino Linotype" w:hAnsi="Palatino Linotype" w:cs="Arial"/>
        </w:rPr>
        <w:t>Transparencia</w:t>
      </w:r>
      <w:r w:rsidRPr="002E739B">
        <w:rPr>
          <w:rFonts w:ascii="Palatino Linotype" w:hAnsi="Palatino Linotype"/>
          <w:lang w:eastAsia="es-ES_tradnl"/>
        </w:rPr>
        <w:t xml:space="preserve"> y </w:t>
      </w:r>
      <w:r w:rsidRPr="002E739B">
        <w:rPr>
          <w:rFonts w:ascii="Palatino Linotype" w:hAnsi="Palatino Linotype" w:cs="Arial"/>
        </w:rPr>
        <w:t>Acceso</w:t>
      </w:r>
      <w:r w:rsidRPr="002E739B">
        <w:rPr>
          <w:rFonts w:ascii="Palatino Linotype" w:hAnsi="Palatino Linotype"/>
          <w:lang w:eastAsia="es-ES_tradnl"/>
        </w:rPr>
        <w:t xml:space="preserve"> a la Información Pública del Estado de México y Municipios señalan lo siguiente:</w:t>
      </w:r>
    </w:p>
    <w:p w14:paraId="768A0723" w14:textId="5DA9D8C3" w:rsidR="00D10510" w:rsidRPr="002E739B" w:rsidRDefault="00D10510" w:rsidP="007C0253">
      <w:pPr>
        <w:ind w:left="709" w:right="709"/>
        <w:jc w:val="center"/>
        <w:rPr>
          <w:rFonts w:ascii="Palatino Linotype" w:hAnsi="Palatino Linotype" w:cs="Arial"/>
          <w:b/>
          <w:i/>
          <w:sz w:val="22"/>
          <w:lang w:val="es-ES"/>
        </w:rPr>
      </w:pPr>
      <w:r w:rsidRPr="002E739B">
        <w:rPr>
          <w:rFonts w:ascii="Palatino Linotype" w:hAnsi="Palatino Linotype" w:cs="Arial"/>
          <w:b/>
          <w:i/>
          <w:sz w:val="22"/>
          <w:lang w:val="es-ES"/>
        </w:rPr>
        <w:t>Ley del Trabajo de los Servidores Públicos del Estado y Municipios</w:t>
      </w:r>
    </w:p>
    <w:p w14:paraId="57ED9398" w14:textId="77777777" w:rsidR="00D10510" w:rsidRPr="002E739B" w:rsidRDefault="00D10510" w:rsidP="007C0253">
      <w:pPr>
        <w:ind w:left="709" w:right="709"/>
        <w:jc w:val="center"/>
        <w:rPr>
          <w:rFonts w:ascii="Palatino Linotype" w:hAnsi="Palatino Linotype" w:cs="Arial"/>
          <w:b/>
          <w:i/>
          <w:sz w:val="22"/>
          <w:lang w:val="es-ES"/>
        </w:rPr>
      </w:pPr>
    </w:p>
    <w:p w14:paraId="2840BA09" w14:textId="77777777"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i/>
          <w:sz w:val="22"/>
          <w:lang w:val="es-ES"/>
        </w:rPr>
        <w:t>“</w:t>
      </w:r>
      <w:r w:rsidRPr="002E739B">
        <w:rPr>
          <w:rFonts w:ascii="Palatino Linotype" w:hAnsi="Palatino Linotype" w:cs="Arial"/>
          <w:b/>
          <w:i/>
          <w:sz w:val="22"/>
          <w:lang w:val="es-ES"/>
        </w:rPr>
        <w:t>ARTÍCULO 47</w:t>
      </w:r>
      <w:r w:rsidRPr="002E739B">
        <w:rPr>
          <w:rFonts w:ascii="Palatino Linotype" w:hAnsi="Palatino Linotype" w:cs="Arial"/>
          <w:i/>
          <w:sz w:val="22"/>
          <w:lang w:val="es-ES"/>
        </w:rPr>
        <w:t xml:space="preserve">. </w:t>
      </w:r>
      <w:r w:rsidRPr="002E739B">
        <w:rPr>
          <w:rFonts w:ascii="Palatino Linotype" w:hAnsi="Palatino Linotype" w:cs="Arial"/>
          <w:b/>
          <w:i/>
          <w:sz w:val="22"/>
          <w:u w:val="single"/>
          <w:lang w:val="es-ES"/>
        </w:rPr>
        <w:t>Para ingresar al servicio público se requiere</w:t>
      </w:r>
      <w:r w:rsidRPr="002E739B">
        <w:rPr>
          <w:rFonts w:ascii="Palatino Linotype" w:hAnsi="Palatino Linotype" w:cs="Arial"/>
          <w:i/>
          <w:sz w:val="22"/>
          <w:lang w:val="es-ES"/>
        </w:rPr>
        <w:t>:</w:t>
      </w:r>
    </w:p>
    <w:p w14:paraId="562DA989" w14:textId="77777777" w:rsidR="00D10510" w:rsidRPr="002E739B" w:rsidRDefault="00D10510" w:rsidP="007C0253">
      <w:pPr>
        <w:ind w:left="709" w:right="709"/>
        <w:jc w:val="both"/>
        <w:rPr>
          <w:rFonts w:ascii="Palatino Linotype" w:hAnsi="Palatino Linotype" w:cs="Arial"/>
          <w:i/>
          <w:sz w:val="22"/>
          <w:lang w:val="es-ES"/>
        </w:rPr>
      </w:pPr>
    </w:p>
    <w:p w14:paraId="30CDC470" w14:textId="77777777"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b/>
          <w:i/>
          <w:sz w:val="22"/>
          <w:lang w:val="es-ES"/>
        </w:rPr>
        <w:lastRenderedPageBreak/>
        <w:t xml:space="preserve">I. </w:t>
      </w:r>
      <w:r w:rsidRPr="002E739B">
        <w:rPr>
          <w:rFonts w:ascii="Palatino Linotype" w:hAnsi="Palatino Linotype" w:cs="Arial"/>
          <w:b/>
          <w:i/>
          <w:sz w:val="22"/>
          <w:u w:val="single"/>
          <w:lang w:val="es-ES"/>
        </w:rPr>
        <w:t>Presentar una solicitud utilizando la forma oficial que se autorice</w:t>
      </w:r>
      <w:r w:rsidRPr="002E739B">
        <w:rPr>
          <w:rFonts w:ascii="Palatino Linotype" w:hAnsi="Palatino Linotype" w:cs="Arial"/>
          <w:i/>
          <w:sz w:val="22"/>
          <w:lang w:val="es-ES"/>
        </w:rPr>
        <w:t xml:space="preserve"> por la institución pública o dependencia correspondiente; </w:t>
      </w:r>
    </w:p>
    <w:p w14:paraId="345EBFB8" w14:textId="7DBA2904"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i/>
          <w:sz w:val="22"/>
          <w:lang w:val="es-ES"/>
        </w:rPr>
        <w:t>(…)</w:t>
      </w:r>
    </w:p>
    <w:p w14:paraId="31EDC592" w14:textId="77777777" w:rsidR="00D10510" w:rsidRPr="002E739B" w:rsidRDefault="00D10510" w:rsidP="007C0253">
      <w:pPr>
        <w:ind w:left="709" w:right="709"/>
        <w:jc w:val="both"/>
        <w:rPr>
          <w:rFonts w:ascii="Palatino Linotype" w:hAnsi="Palatino Linotype" w:cs="Arial"/>
          <w:i/>
          <w:sz w:val="22"/>
          <w:lang w:val="es-ES"/>
        </w:rPr>
      </w:pPr>
    </w:p>
    <w:p w14:paraId="09C12FB5" w14:textId="77777777" w:rsidR="00D10510" w:rsidRPr="002E739B" w:rsidRDefault="00D10510" w:rsidP="007C0253">
      <w:pPr>
        <w:ind w:left="709" w:right="709"/>
        <w:jc w:val="center"/>
        <w:rPr>
          <w:rFonts w:ascii="Palatino Linotype" w:hAnsi="Palatino Linotype" w:cs="Arial"/>
          <w:b/>
          <w:i/>
          <w:sz w:val="22"/>
          <w:lang w:val="es-ES"/>
        </w:rPr>
      </w:pPr>
      <w:r w:rsidRPr="002E739B">
        <w:rPr>
          <w:rFonts w:ascii="Palatino Linotype" w:hAnsi="Palatino Linotype" w:cs="Arial"/>
          <w:b/>
          <w:i/>
          <w:sz w:val="22"/>
          <w:lang w:val="es-ES"/>
        </w:rPr>
        <w:t>Ley de Transparencia y Acceso a la Información Pública del Estado de México y Municipios</w:t>
      </w:r>
    </w:p>
    <w:p w14:paraId="534FF909" w14:textId="77777777" w:rsidR="00D10510" w:rsidRPr="002E739B" w:rsidRDefault="00D10510" w:rsidP="007C0253">
      <w:pPr>
        <w:ind w:left="709" w:right="709"/>
        <w:jc w:val="center"/>
        <w:rPr>
          <w:rFonts w:ascii="Palatino Linotype" w:hAnsi="Palatino Linotype" w:cs="Arial"/>
          <w:b/>
          <w:i/>
          <w:sz w:val="22"/>
          <w:lang w:val="es-ES"/>
        </w:rPr>
      </w:pPr>
    </w:p>
    <w:p w14:paraId="3E11B6A5" w14:textId="77777777"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i/>
          <w:sz w:val="22"/>
          <w:lang w:val="es-ES"/>
        </w:rPr>
        <w:t>“</w:t>
      </w:r>
      <w:r w:rsidRPr="002E739B">
        <w:rPr>
          <w:rFonts w:ascii="Palatino Linotype" w:hAnsi="Palatino Linotype" w:cs="Arial"/>
          <w:b/>
          <w:i/>
          <w:sz w:val="22"/>
          <w:lang w:val="es-ES"/>
        </w:rPr>
        <w:t>Artículo 92</w:t>
      </w:r>
      <w:r w:rsidRPr="002E739B">
        <w:rPr>
          <w:rFonts w:ascii="Palatino Linotype" w:hAnsi="Palatino Linotype" w:cs="Arial"/>
          <w:i/>
          <w:sz w:val="22"/>
          <w:lang w:val="es-ES"/>
        </w:rPr>
        <w:t xml:space="preserve">. </w:t>
      </w:r>
      <w:r w:rsidRPr="002E739B">
        <w:rPr>
          <w:rFonts w:ascii="Palatino Linotype" w:hAnsi="Palatino Linotype" w:cs="Arial"/>
          <w:b/>
          <w:i/>
          <w:sz w:val="22"/>
          <w:u w:val="single"/>
          <w:lang w:val="es-ES"/>
        </w:rPr>
        <w:t>Los sujetos obligados deberán poner a disposición del público de manera permanente y actualizada de forma sencilla</w:t>
      </w:r>
      <w:r w:rsidRPr="002E739B">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2E739B">
        <w:rPr>
          <w:rFonts w:ascii="Palatino Linotype" w:hAnsi="Palatino Linotype" w:cs="Arial"/>
          <w:b/>
          <w:i/>
          <w:sz w:val="22"/>
          <w:u w:val="single"/>
          <w:lang w:val="es-ES"/>
        </w:rPr>
        <w:t>la información, por lo menos</w:t>
      </w:r>
      <w:r w:rsidRPr="002E739B">
        <w:rPr>
          <w:rFonts w:ascii="Palatino Linotype" w:hAnsi="Palatino Linotype" w:cs="Arial"/>
          <w:i/>
          <w:sz w:val="22"/>
          <w:lang w:val="es-ES"/>
        </w:rPr>
        <w:t xml:space="preserve">, de los temas, documentos y políticas </w:t>
      </w:r>
      <w:r w:rsidRPr="002E739B">
        <w:rPr>
          <w:rFonts w:ascii="Palatino Linotype" w:hAnsi="Palatino Linotype" w:cs="Arial"/>
          <w:b/>
          <w:i/>
          <w:sz w:val="22"/>
          <w:u w:val="single"/>
          <w:lang w:val="es-ES"/>
        </w:rPr>
        <w:t>que a continuación se señalan</w:t>
      </w:r>
      <w:r w:rsidRPr="002E739B">
        <w:rPr>
          <w:rFonts w:ascii="Palatino Linotype" w:hAnsi="Palatino Linotype" w:cs="Arial"/>
          <w:i/>
          <w:sz w:val="22"/>
          <w:lang w:val="es-ES"/>
        </w:rPr>
        <w:t xml:space="preserve">: </w:t>
      </w:r>
    </w:p>
    <w:p w14:paraId="4898B2C1" w14:textId="77777777"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i/>
          <w:sz w:val="22"/>
          <w:lang w:val="es-ES"/>
        </w:rPr>
        <w:t>[…]</w:t>
      </w:r>
    </w:p>
    <w:p w14:paraId="0D92A5AB" w14:textId="77777777" w:rsidR="00D10510"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b/>
          <w:i/>
          <w:sz w:val="22"/>
          <w:lang w:val="es-ES"/>
        </w:rPr>
        <w:t>XXI.</w:t>
      </w:r>
      <w:r w:rsidRPr="002E739B">
        <w:rPr>
          <w:rFonts w:ascii="Palatino Linotype" w:hAnsi="Palatino Linotype" w:cs="Arial"/>
          <w:i/>
          <w:sz w:val="22"/>
          <w:lang w:val="es-ES"/>
        </w:rPr>
        <w:t xml:space="preserve"> </w:t>
      </w:r>
      <w:r w:rsidRPr="002E739B">
        <w:rPr>
          <w:rFonts w:ascii="Palatino Linotype" w:hAnsi="Palatino Linotype" w:cs="Arial"/>
          <w:b/>
          <w:i/>
          <w:sz w:val="22"/>
          <w:u w:val="single"/>
          <w:lang w:val="es-ES"/>
        </w:rPr>
        <w:t>La información curricular</w:t>
      </w:r>
      <w:r w:rsidRPr="002E739B">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6EB9FB2F" w14:textId="6FE6345B" w:rsidR="007C0253" w:rsidRPr="002E739B" w:rsidRDefault="00D10510" w:rsidP="007C0253">
      <w:pPr>
        <w:ind w:left="709" w:right="709"/>
        <w:jc w:val="both"/>
        <w:rPr>
          <w:rFonts w:ascii="Palatino Linotype" w:hAnsi="Palatino Linotype" w:cs="Arial"/>
          <w:i/>
          <w:sz w:val="22"/>
          <w:lang w:val="es-ES"/>
        </w:rPr>
      </w:pPr>
      <w:r w:rsidRPr="002E739B">
        <w:rPr>
          <w:rFonts w:ascii="Palatino Linotype" w:hAnsi="Palatino Linotype" w:cs="Arial"/>
          <w:b/>
          <w:i/>
          <w:sz w:val="22"/>
          <w:lang w:val="es-ES"/>
        </w:rPr>
        <w:t>(…)</w:t>
      </w:r>
      <w:r w:rsidR="007C0253" w:rsidRPr="002E739B">
        <w:rPr>
          <w:rFonts w:ascii="Palatino Linotype" w:hAnsi="Palatino Linotype" w:cs="Arial"/>
          <w:i/>
          <w:sz w:val="22"/>
          <w:lang w:val="es-ES"/>
        </w:rPr>
        <w:t>”</w:t>
      </w:r>
    </w:p>
    <w:p w14:paraId="7A6101AB" w14:textId="77777777" w:rsidR="00D10510" w:rsidRPr="002E739B" w:rsidRDefault="00D10510" w:rsidP="00D1051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300A03" w14:textId="5FD1843E" w:rsidR="008B2E16" w:rsidRPr="002E739B" w:rsidRDefault="00D10510"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De </w:t>
      </w:r>
      <w:r w:rsidRPr="002E739B">
        <w:rPr>
          <w:rFonts w:ascii="Palatino Linotype" w:hAnsi="Palatino Linotype"/>
          <w:lang w:val="es-ES"/>
        </w:rPr>
        <w:t xml:space="preserve">los preceptos en cita, se advierte </w:t>
      </w:r>
      <w:proofErr w:type="gramStart"/>
      <w:r w:rsidRPr="002E739B">
        <w:rPr>
          <w:rFonts w:ascii="Palatino Linotype" w:hAnsi="Palatino Linotype"/>
          <w:lang w:val="es-ES"/>
        </w:rPr>
        <w:t>que</w:t>
      </w:r>
      <w:proofErr w:type="gramEnd"/>
      <w:r w:rsidRPr="002E739B">
        <w:rPr>
          <w:rFonts w:ascii="Palatino Linotype" w:hAnsi="Palatino Linotype"/>
          <w:lang w:val="es-ES"/>
        </w:rPr>
        <w:t xml:space="preserve"> para acreditar los requerimientos de </w:t>
      </w:r>
      <w:r w:rsidRPr="002E739B">
        <w:rPr>
          <w:rFonts w:ascii="Palatino Linotype" w:hAnsi="Palatino Linotype"/>
          <w:b/>
          <w:lang w:val="es-ES"/>
        </w:rPr>
        <w:t>ingreso al servicio público</w:t>
      </w:r>
      <w:r w:rsidRPr="002E739B">
        <w:rPr>
          <w:rFonts w:ascii="Palatino Linotype" w:hAnsi="Palatino Linotype"/>
          <w:lang w:val="es-ES"/>
        </w:rPr>
        <w:t xml:space="preserve"> y las obligaciones de transparencia común, </w:t>
      </w:r>
      <w:r w:rsidRPr="002E739B">
        <w:rPr>
          <w:rFonts w:ascii="Palatino Linotype" w:hAnsi="Palatino Linotype"/>
          <w:b/>
          <w:lang w:val="es-ES"/>
        </w:rPr>
        <w:t>EL SUJETO OBLIGADO</w:t>
      </w:r>
      <w:r w:rsidRPr="002E739B">
        <w:rPr>
          <w:rFonts w:ascii="Palatino Linotype" w:hAnsi="Palatino Linotype"/>
          <w:lang w:val="es-ES"/>
        </w:rPr>
        <w:t xml:space="preserve">, debe contar en sus archivos con una serie de documentos, tales como la </w:t>
      </w:r>
      <w:r w:rsidRPr="002E739B">
        <w:rPr>
          <w:rFonts w:ascii="Palatino Linotype" w:hAnsi="Palatino Linotype"/>
          <w:b/>
          <w:lang w:val="es-ES"/>
        </w:rPr>
        <w:t>ficha curricular</w:t>
      </w:r>
      <w:r w:rsidRPr="002E739B">
        <w:rPr>
          <w:rFonts w:ascii="Palatino Linotype" w:hAnsi="Palatino Linotype"/>
          <w:lang w:val="es-ES"/>
        </w:rPr>
        <w:t xml:space="preserve">, el </w:t>
      </w:r>
      <w:r w:rsidRPr="002E739B">
        <w:rPr>
          <w:rFonts w:ascii="Palatino Linotype" w:hAnsi="Palatino Linotype"/>
          <w:b/>
          <w:i/>
          <w:lang w:val="es-ES"/>
        </w:rPr>
        <w:t>currículum vitae</w:t>
      </w:r>
      <w:r w:rsidRPr="002E739B">
        <w:rPr>
          <w:rFonts w:ascii="Palatino Linotype" w:hAnsi="Palatino Linotype"/>
          <w:lang w:val="es-ES"/>
        </w:rPr>
        <w:t xml:space="preserve">, y la </w:t>
      </w:r>
      <w:r w:rsidRPr="002E739B">
        <w:rPr>
          <w:rFonts w:ascii="Palatino Linotype" w:hAnsi="Palatino Linotype"/>
          <w:b/>
          <w:lang w:val="es-ES"/>
        </w:rPr>
        <w:t>solicitud de empleo.</w:t>
      </w:r>
    </w:p>
    <w:p w14:paraId="03CB1645" w14:textId="77777777" w:rsidR="00D10510" w:rsidRPr="002E739B" w:rsidRDefault="00D10510" w:rsidP="00D1051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565341" w14:textId="2121FD15" w:rsidR="00D10510" w:rsidRPr="002E739B" w:rsidRDefault="00D10510" w:rsidP="00D1051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Correlativo </w:t>
      </w:r>
      <w:r w:rsidRPr="002E739B">
        <w:rPr>
          <w:rFonts w:ascii="Palatino Linotype" w:hAnsi="Palatino Linotype"/>
        </w:rPr>
        <w:t xml:space="preserve">a lo anterior, </w:t>
      </w:r>
      <w:r w:rsidRPr="002E739B">
        <w:rPr>
          <w:rFonts w:ascii="Palatino Linotype" w:hAnsi="Palatino Linotype" w:cs="Arial"/>
        </w:rPr>
        <w:t>los “</w:t>
      </w:r>
      <w:r w:rsidRPr="002E739B">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E739B">
        <w:rPr>
          <w:rFonts w:ascii="Palatino Linotype" w:hAnsi="Palatino Linotype" w:cs="Arial"/>
          <w:b/>
          <w:i/>
        </w:rPr>
        <w:t>,</w:t>
      </w:r>
      <w:r w:rsidRPr="002E739B">
        <w:rPr>
          <w:rFonts w:ascii="Palatino Linotype" w:hAnsi="Palatino Linotype" w:cs="Arial"/>
        </w:rPr>
        <w:t xml:space="preserve"> en su Anexo I referente a las Obligaciones</w:t>
      </w:r>
      <w:r w:rsidRPr="002E739B">
        <w:rPr>
          <w:rFonts w:ascii="Palatino Linotype" w:hAnsi="Palatino Linotype"/>
        </w:rPr>
        <w:t xml:space="preserve"> </w:t>
      </w:r>
      <w:r w:rsidRPr="002E739B">
        <w:rPr>
          <w:rFonts w:ascii="Palatino Linotype" w:hAnsi="Palatino Linotype" w:cs="Arial"/>
        </w:rPr>
        <w:t>de</w:t>
      </w:r>
      <w:r w:rsidRPr="002E739B">
        <w:rPr>
          <w:rFonts w:ascii="Palatino Linotype" w:hAnsi="Palatino Linotype"/>
        </w:rPr>
        <w:t xml:space="preserve"> </w:t>
      </w:r>
      <w:r w:rsidRPr="002E739B">
        <w:rPr>
          <w:rFonts w:ascii="Palatino Linotype" w:hAnsi="Palatino Linotype" w:cs="Arial"/>
        </w:rPr>
        <w:t>Transparencia</w:t>
      </w:r>
      <w:r w:rsidRPr="002E739B">
        <w:rPr>
          <w:rFonts w:ascii="Palatino Linotype" w:hAnsi="Palatino Linotype"/>
        </w:rPr>
        <w:t xml:space="preserve"> </w:t>
      </w:r>
      <w:r w:rsidRPr="002E739B">
        <w:rPr>
          <w:rFonts w:ascii="Palatino Linotype" w:hAnsi="Palatino Linotype" w:cs="Arial"/>
        </w:rPr>
        <w:t>Comunes de los</w:t>
      </w:r>
      <w:r w:rsidRPr="002E739B">
        <w:rPr>
          <w:rFonts w:ascii="Palatino Linotype" w:hAnsi="Palatino Linotype"/>
        </w:rPr>
        <w:t xml:space="preserve"> </w:t>
      </w:r>
      <w:r w:rsidRPr="002E739B">
        <w:rPr>
          <w:rFonts w:ascii="Palatino Linotype" w:hAnsi="Palatino Linotype" w:cs="Arial"/>
        </w:rPr>
        <w:t>Sujetos</w:t>
      </w:r>
      <w:r w:rsidRPr="002E739B">
        <w:rPr>
          <w:rFonts w:ascii="Palatino Linotype" w:hAnsi="Palatino Linotype"/>
        </w:rPr>
        <w:t xml:space="preserve"> </w:t>
      </w:r>
      <w:r w:rsidRPr="002E739B">
        <w:rPr>
          <w:rFonts w:ascii="Palatino Linotype" w:hAnsi="Palatino Linotype" w:cs="Arial"/>
        </w:rPr>
        <w:t xml:space="preserve">Obligados contempladas en </w:t>
      </w:r>
      <w:r w:rsidRPr="002E739B">
        <w:rPr>
          <w:rFonts w:ascii="Palatino Linotype" w:hAnsi="Palatino Linotype" w:cs="Arial"/>
        </w:rPr>
        <w:lastRenderedPageBreak/>
        <w:t>el artículo 70, fracción XVII, de la Ley General de Transparencia y Acceso a la Información Pública, precisan en los Criterios Sustantivos de Contenido con relación a la información curricular, lo siguiente:</w:t>
      </w:r>
    </w:p>
    <w:p w14:paraId="788285E1" w14:textId="3A5BE516" w:rsidR="00D10510" w:rsidRPr="002E739B" w:rsidRDefault="00D10510" w:rsidP="00E77583">
      <w:pPr>
        <w:ind w:left="567" w:right="565"/>
        <w:jc w:val="center"/>
        <w:rPr>
          <w:rFonts w:ascii="Palatino Linotype" w:hAnsi="Palatino Linotype" w:cs="Arial"/>
          <w:b/>
          <w:i/>
          <w:sz w:val="22"/>
          <w:szCs w:val="22"/>
        </w:rPr>
      </w:pPr>
      <w:r w:rsidRPr="002E739B">
        <w:rPr>
          <w:rFonts w:ascii="Palatino Linotype" w:hAnsi="Palatino Linotype" w:cs="Arial"/>
          <w:b/>
          <w:i/>
          <w:sz w:val="22"/>
          <w:szCs w:val="22"/>
        </w:rPr>
        <w:t>Anexo I</w:t>
      </w:r>
    </w:p>
    <w:p w14:paraId="3A620027" w14:textId="77777777" w:rsidR="00D10510" w:rsidRPr="002E739B" w:rsidRDefault="00D10510" w:rsidP="00E77583">
      <w:pPr>
        <w:ind w:left="567" w:right="565"/>
        <w:jc w:val="center"/>
        <w:rPr>
          <w:rFonts w:ascii="Palatino Linotype" w:hAnsi="Palatino Linotype" w:cs="Arial"/>
          <w:b/>
          <w:i/>
          <w:sz w:val="22"/>
          <w:szCs w:val="22"/>
        </w:rPr>
      </w:pPr>
      <w:r w:rsidRPr="002E739B">
        <w:rPr>
          <w:rFonts w:ascii="Palatino Linotype" w:hAnsi="Palatino Linotype" w:cs="Arial"/>
          <w:b/>
          <w:i/>
          <w:sz w:val="22"/>
          <w:szCs w:val="22"/>
        </w:rPr>
        <w:t>Obligaciones de transparencia comunes todos los sujetos obligados</w:t>
      </w:r>
    </w:p>
    <w:p w14:paraId="5CACA831" w14:textId="42571168" w:rsidR="00D10510" w:rsidRPr="002E739B" w:rsidRDefault="00D10510" w:rsidP="00E77583">
      <w:pPr>
        <w:ind w:left="567" w:right="565"/>
        <w:jc w:val="both"/>
        <w:rPr>
          <w:rFonts w:ascii="Palatino Linotype" w:hAnsi="Palatino Linotype" w:cs="Arial"/>
          <w:b/>
          <w:i/>
          <w:sz w:val="22"/>
          <w:szCs w:val="22"/>
        </w:rPr>
      </w:pPr>
      <w:r w:rsidRPr="002E739B">
        <w:rPr>
          <w:rFonts w:ascii="Palatino Linotype" w:hAnsi="Palatino Linotype" w:cs="Arial"/>
          <w:b/>
          <w:i/>
          <w:sz w:val="22"/>
          <w:szCs w:val="22"/>
        </w:rPr>
        <w:t>Criterios para las obligaciones de transparencia comunes</w:t>
      </w:r>
    </w:p>
    <w:p w14:paraId="2143A89C" w14:textId="77777777" w:rsidR="00D10510" w:rsidRPr="002E739B" w:rsidRDefault="00D10510" w:rsidP="00E77583">
      <w:pPr>
        <w:ind w:left="567" w:right="565"/>
        <w:jc w:val="both"/>
        <w:rPr>
          <w:rFonts w:ascii="Palatino Linotype" w:hAnsi="Palatino Linotype" w:cs="Arial"/>
          <w:b/>
          <w:i/>
          <w:sz w:val="22"/>
          <w:szCs w:val="22"/>
        </w:rPr>
      </w:pPr>
    </w:p>
    <w:p w14:paraId="402F1738" w14:textId="72703D81"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u w:val="single"/>
        </w:rPr>
        <w:t>El</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catálogo</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de</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la</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información</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que</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todos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los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sujetos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obligados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deben</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poner</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a</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disposición</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de</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las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personas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en</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sus</w:t>
      </w:r>
      <w:r w:rsidRPr="002E739B">
        <w:rPr>
          <w:rFonts w:ascii="Palatino Linotype" w:hAnsi="Palatino Linotype"/>
          <w:bCs/>
          <w:i/>
          <w:sz w:val="22"/>
          <w:szCs w:val="22"/>
          <w:u w:val="single"/>
        </w:rPr>
        <w:t xml:space="preserve"> </w:t>
      </w:r>
      <w:r w:rsidRPr="002E739B">
        <w:rPr>
          <w:rFonts w:ascii="Palatino Linotype" w:hAnsi="Palatino Linotype" w:cs="Arial"/>
          <w:bCs/>
          <w:i/>
          <w:sz w:val="22"/>
          <w:szCs w:val="22"/>
          <w:u w:val="single"/>
        </w:rPr>
        <w:t>portales de Internet y en la Plataforma Nacional está detallado en el Título Quinto, Capítulo II de la Ley General, en el artículo 70, fracciones I a la XLVIII</w:t>
      </w:r>
      <w:r w:rsidRPr="002E739B">
        <w:rPr>
          <w:rFonts w:ascii="Palatino Linotype" w:hAnsi="Palatino Linotype" w:cs="Arial"/>
          <w:bCs/>
          <w:i/>
          <w:sz w:val="22"/>
          <w:szCs w:val="22"/>
        </w:rPr>
        <w:t>.</w:t>
      </w:r>
    </w:p>
    <w:p w14:paraId="442742C1" w14:textId="3138CC8B"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0373B14" w14:textId="77777777" w:rsidR="00D10510" w:rsidRPr="002E739B" w:rsidRDefault="00D10510" w:rsidP="00E77583">
      <w:pPr>
        <w:ind w:left="567" w:right="565"/>
        <w:jc w:val="both"/>
        <w:rPr>
          <w:rFonts w:ascii="Palatino Linotype" w:hAnsi="Palatino Linotype" w:cs="Arial"/>
          <w:i/>
          <w:sz w:val="22"/>
          <w:szCs w:val="22"/>
        </w:rPr>
      </w:pPr>
    </w:p>
    <w:p w14:paraId="51E23AFE" w14:textId="6B0BAF95" w:rsidR="00D10510" w:rsidRPr="002E739B" w:rsidRDefault="00D10510" w:rsidP="00E77583">
      <w:pPr>
        <w:ind w:left="567" w:right="565"/>
        <w:jc w:val="center"/>
        <w:rPr>
          <w:rFonts w:ascii="Palatino Linotype" w:hAnsi="Palatino Linotype" w:cs="Arial"/>
          <w:b/>
          <w:i/>
          <w:sz w:val="22"/>
          <w:szCs w:val="22"/>
        </w:rPr>
      </w:pPr>
      <w:r w:rsidRPr="002E739B">
        <w:rPr>
          <w:rFonts w:ascii="Palatino Linotype" w:hAnsi="Palatino Linotype" w:cs="Arial"/>
          <w:b/>
          <w:i/>
          <w:sz w:val="22"/>
          <w:szCs w:val="22"/>
        </w:rPr>
        <w:t>Ley General de Transparencia y Acceso a la Información Pública</w:t>
      </w:r>
    </w:p>
    <w:p w14:paraId="6EFDFC1C" w14:textId="77777777" w:rsidR="00D10510" w:rsidRPr="002E739B" w:rsidRDefault="00D10510" w:rsidP="00E77583">
      <w:pPr>
        <w:ind w:left="567" w:right="565"/>
        <w:jc w:val="both"/>
        <w:rPr>
          <w:rFonts w:ascii="Palatino Linotype" w:hAnsi="Palatino Linotype" w:cs="Arial"/>
          <w:i/>
          <w:sz w:val="22"/>
          <w:szCs w:val="22"/>
        </w:rPr>
      </w:pPr>
    </w:p>
    <w:p w14:paraId="2903E8CC" w14:textId="01F4E5B9"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
          <w:i/>
          <w:sz w:val="22"/>
          <w:szCs w:val="22"/>
        </w:rPr>
        <w:t>“Artículo 70.</w:t>
      </w:r>
      <w:r w:rsidRPr="002E739B">
        <w:rPr>
          <w:rFonts w:ascii="Palatino Linotype" w:hAnsi="Palatino Linotype" w:cs="Arial"/>
          <w:bCs/>
          <w:i/>
          <w:sz w:val="22"/>
          <w:szCs w:val="22"/>
        </w:rPr>
        <w:t xml:space="preserve"> </w:t>
      </w:r>
      <w:r w:rsidRPr="002E739B">
        <w:rPr>
          <w:rFonts w:ascii="Palatino Linotype" w:hAnsi="Palatino Linotype" w:cs="Arial"/>
          <w:bCs/>
          <w:i/>
          <w:sz w:val="22"/>
          <w:szCs w:val="22"/>
          <w:u w:val="single"/>
        </w:rPr>
        <w:t>En la Ley</w:t>
      </w:r>
      <w:r w:rsidRPr="002E739B">
        <w:rPr>
          <w:rFonts w:ascii="Palatino Linotype" w:hAnsi="Palatino Linotype" w:cs="Arial"/>
          <w:bCs/>
          <w:i/>
          <w:sz w:val="22"/>
          <w:szCs w:val="22"/>
        </w:rPr>
        <w:t xml:space="preserve"> Federal y </w:t>
      </w:r>
      <w:r w:rsidRPr="002E739B">
        <w:rPr>
          <w:rFonts w:ascii="Palatino Linotype" w:hAnsi="Palatino Linotype" w:cs="Arial"/>
          <w:bCs/>
          <w:i/>
          <w:sz w:val="22"/>
          <w:szCs w:val="22"/>
          <w:u w:val="single"/>
        </w:rPr>
        <w:t>de las Entidades Federativas se contemplará que los sujetos obligados pongan a disposición del público</w:t>
      </w:r>
      <w:r w:rsidRPr="002E739B">
        <w:rPr>
          <w:rFonts w:ascii="Palatino Linotype" w:hAnsi="Palatino Linotype" w:cs="Arial"/>
          <w:bCs/>
          <w:i/>
          <w:sz w:val="22"/>
          <w:szCs w:val="22"/>
        </w:rPr>
        <w:t xml:space="preserve"> y mantengan actualizada, en los respectivos medios electrónicos, de acuerdo con sus facultades, atribuciones, funciones u objeto social, según corresponda, </w:t>
      </w:r>
      <w:r w:rsidRPr="002E739B">
        <w:rPr>
          <w:rFonts w:ascii="Palatino Linotype" w:hAnsi="Palatino Linotype" w:cs="Arial"/>
          <w:bCs/>
          <w:i/>
          <w:sz w:val="22"/>
          <w:szCs w:val="22"/>
          <w:u w:val="single"/>
        </w:rPr>
        <w:t>la información, por lo menos, de los temas, documentos y políticas que a continuación se señalan</w:t>
      </w:r>
      <w:r w:rsidRPr="002E739B">
        <w:rPr>
          <w:rFonts w:ascii="Palatino Linotype" w:hAnsi="Palatino Linotype" w:cs="Arial"/>
          <w:bCs/>
          <w:i/>
          <w:sz w:val="22"/>
          <w:szCs w:val="22"/>
        </w:rPr>
        <w:t>:</w:t>
      </w:r>
    </w:p>
    <w:p w14:paraId="16068FE9" w14:textId="77777777"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u w:val="single"/>
        </w:rPr>
        <w:t>En las siguientes páginas se hace mención de cada una de las fracciones con sus respectivos criterios</w:t>
      </w:r>
      <w:r w:rsidRPr="002E739B">
        <w:rPr>
          <w:rFonts w:ascii="Palatino Linotype" w:hAnsi="Palatino Linotype" w:cs="Arial"/>
          <w:bCs/>
          <w:i/>
          <w:sz w:val="22"/>
          <w:szCs w:val="22"/>
        </w:rPr>
        <w:t>.</w:t>
      </w:r>
    </w:p>
    <w:p w14:paraId="14CBA128" w14:textId="3DBE8B06"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rPr>
        <w:t>(…)</w:t>
      </w:r>
    </w:p>
    <w:p w14:paraId="62F24842" w14:textId="77777777"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
          <w:i/>
          <w:sz w:val="22"/>
          <w:szCs w:val="22"/>
        </w:rPr>
        <w:t>XVII.</w:t>
      </w:r>
      <w:r w:rsidRPr="002E739B">
        <w:rPr>
          <w:rFonts w:ascii="Palatino Linotype" w:hAnsi="Palatino Linotype" w:cs="Arial"/>
          <w:bCs/>
          <w:i/>
          <w:sz w:val="22"/>
          <w:szCs w:val="22"/>
        </w:rPr>
        <w:tab/>
      </w:r>
      <w:r w:rsidRPr="002E739B">
        <w:rPr>
          <w:rFonts w:ascii="Palatino Linotype" w:hAnsi="Palatino Linotype" w:cs="Arial"/>
          <w:bCs/>
          <w:i/>
          <w:sz w:val="22"/>
          <w:szCs w:val="22"/>
          <w:u w:val="single"/>
        </w:rPr>
        <w:t>La información curricular</w:t>
      </w:r>
      <w:r w:rsidRPr="002E739B">
        <w:rPr>
          <w:rFonts w:ascii="Palatino Linotype" w:hAnsi="Palatino Linotype" w:cs="Arial"/>
          <w:bCs/>
          <w:i/>
          <w:sz w:val="22"/>
          <w:szCs w:val="22"/>
        </w:rPr>
        <w:t xml:space="preserve"> desde el nivel de jefe de departamento o equivalente hasta el titular del sujeto obligado, así como, en su caso, las sanciones administrativas de que haya sido objeto; </w:t>
      </w:r>
    </w:p>
    <w:p w14:paraId="03CAE5D2" w14:textId="77777777"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u w:val="single"/>
        </w:rPr>
        <w:t xml:space="preserve">De todos los(as) servidores(as) públicos(as) y/o personas que desempeñen un empleo, cargo o comisión y/o ejerzan actos de autoridad en el sujeto obligado --desde el puesto de jefe de departamento o equivalente y hasta el titular— se deberá </w:t>
      </w:r>
      <w:proofErr w:type="gramStart"/>
      <w:r w:rsidRPr="002E739B">
        <w:rPr>
          <w:rFonts w:ascii="Palatino Linotype" w:hAnsi="Palatino Linotype" w:cs="Arial"/>
          <w:bCs/>
          <w:i/>
          <w:sz w:val="22"/>
          <w:szCs w:val="22"/>
          <w:u w:val="single"/>
        </w:rPr>
        <w:t>publicar  la</w:t>
      </w:r>
      <w:proofErr w:type="gramEnd"/>
      <w:r w:rsidRPr="002E739B">
        <w:rPr>
          <w:rFonts w:ascii="Palatino Linotype" w:hAnsi="Palatino Linotype" w:cs="Arial"/>
          <w:bCs/>
          <w:i/>
          <w:sz w:val="22"/>
          <w:szCs w:val="22"/>
          <w:u w:val="single"/>
        </w:rPr>
        <w:t xml:space="preserve"> información curricular</w:t>
      </w:r>
      <w:r w:rsidRPr="002E739B">
        <w:rPr>
          <w:rFonts w:ascii="Palatino Linotype" w:hAnsi="Palatino Linotype" w:cs="Arial"/>
          <w:bCs/>
          <w:i/>
          <w:sz w:val="22"/>
          <w:szCs w:val="22"/>
        </w:rPr>
        <w:t>, es decir, los datos que permitan identificarlos y conocer su trayectoria en el ámbito laboral y escolar.</w:t>
      </w:r>
    </w:p>
    <w:p w14:paraId="19DF549A" w14:textId="77777777"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rPr>
        <w:lastRenderedPageBreak/>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27BD4AF9" w14:textId="77777777"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23F200AF" w14:textId="2FA56E02" w:rsidR="00D10510" w:rsidRPr="002E739B" w:rsidRDefault="00D10510" w:rsidP="00E77583">
      <w:pPr>
        <w:ind w:left="567" w:right="565"/>
        <w:jc w:val="both"/>
        <w:rPr>
          <w:rFonts w:ascii="Palatino Linotype" w:hAnsi="Palatino Linotype" w:cs="Arial"/>
          <w:bCs/>
          <w:i/>
          <w:sz w:val="22"/>
          <w:szCs w:val="22"/>
        </w:rPr>
      </w:pPr>
      <w:r w:rsidRPr="002E739B">
        <w:rPr>
          <w:rFonts w:ascii="Palatino Linotype" w:hAnsi="Palatino Linotype" w:cs="Arial"/>
          <w:bCs/>
          <w:i/>
          <w:sz w:val="22"/>
          <w:szCs w:val="22"/>
        </w:rPr>
        <w:t>(…)</w:t>
      </w:r>
    </w:p>
    <w:p w14:paraId="787A112C" w14:textId="77777777" w:rsidR="00D10510" w:rsidRPr="002E739B" w:rsidRDefault="00D10510" w:rsidP="00E77583">
      <w:pPr>
        <w:ind w:left="567" w:right="565"/>
        <w:jc w:val="both"/>
        <w:rPr>
          <w:rFonts w:ascii="Palatino Linotype" w:hAnsi="Palatino Linotype" w:cs="Arial"/>
          <w:i/>
          <w:sz w:val="22"/>
          <w:szCs w:val="22"/>
        </w:rPr>
      </w:pPr>
    </w:p>
    <w:p w14:paraId="16110554" w14:textId="77777777" w:rsidR="00D10510" w:rsidRPr="002E739B" w:rsidRDefault="00D10510" w:rsidP="00E77583">
      <w:pPr>
        <w:pStyle w:val="Prrafodelista"/>
        <w:ind w:left="567" w:right="565"/>
        <w:jc w:val="center"/>
        <w:rPr>
          <w:rFonts w:ascii="Palatino Linotype" w:hAnsi="Palatino Linotype"/>
          <w:b/>
          <w:i/>
          <w:sz w:val="22"/>
          <w:szCs w:val="22"/>
        </w:rPr>
      </w:pPr>
      <w:r w:rsidRPr="002E739B">
        <w:rPr>
          <w:rFonts w:ascii="Palatino Linotype" w:hAnsi="Palatino Linotype" w:cs="Arial"/>
          <w:b/>
          <w:bCs/>
          <w:i/>
          <w:sz w:val="22"/>
          <w:szCs w:val="22"/>
        </w:rPr>
        <w:t xml:space="preserve">Criterios sustantivos </w:t>
      </w:r>
      <w:r w:rsidRPr="002E739B">
        <w:rPr>
          <w:rFonts w:ascii="Palatino Linotype" w:hAnsi="Palatino Linotype"/>
          <w:b/>
          <w:i/>
          <w:sz w:val="22"/>
          <w:szCs w:val="22"/>
        </w:rPr>
        <w:t>de contenido</w:t>
      </w:r>
    </w:p>
    <w:p w14:paraId="2606337F" w14:textId="3BAB80BC" w:rsidR="00D10510" w:rsidRPr="002E739B" w:rsidRDefault="00D10510" w:rsidP="00E77583">
      <w:pPr>
        <w:autoSpaceDE w:val="0"/>
        <w:autoSpaceDN w:val="0"/>
        <w:adjustRightInd w:val="0"/>
        <w:ind w:left="567" w:right="565"/>
        <w:jc w:val="both"/>
        <w:rPr>
          <w:rFonts w:ascii="Palatino Linotype" w:hAnsi="Palatino Linotype" w:cs="Arial"/>
          <w:bCs/>
          <w:i/>
          <w:sz w:val="22"/>
          <w:szCs w:val="22"/>
        </w:rPr>
      </w:pPr>
      <w:r w:rsidRPr="002E739B">
        <w:rPr>
          <w:rFonts w:ascii="Palatino Linotype" w:hAnsi="Palatino Linotype" w:cs="Arial"/>
          <w:bCs/>
          <w:i/>
          <w:sz w:val="22"/>
          <w:szCs w:val="22"/>
        </w:rPr>
        <w:t>(…)</w:t>
      </w:r>
    </w:p>
    <w:p w14:paraId="56F249A8" w14:textId="77777777" w:rsidR="00D10510" w:rsidRPr="002E739B" w:rsidRDefault="00D10510" w:rsidP="00E77583">
      <w:pPr>
        <w:autoSpaceDE w:val="0"/>
        <w:autoSpaceDN w:val="0"/>
        <w:adjustRightInd w:val="0"/>
        <w:ind w:left="567" w:right="565"/>
        <w:jc w:val="both"/>
        <w:rPr>
          <w:rFonts w:ascii="Palatino Linotype" w:hAnsi="Palatino Linotype" w:cs="Arial"/>
          <w:bCs/>
          <w:i/>
          <w:sz w:val="22"/>
          <w:szCs w:val="22"/>
        </w:rPr>
      </w:pPr>
      <w:r w:rsidRPr="002E739B">
        <w:rPr>
          <w:rFonts w:ascii="Palatino Linotype" w:hAnsi="Palatino Linotype" w:cs="Arial"/>
          <w:b/>
          <w:i/>
          <w:sz w:val="22"/>
          <w:szCs w:val="22"/>
        </w:rPr>
        <w:t>Criterio 2</w:t>
      </w:r>
      <w:r w:rsidRPr="002E739B">
        <w:rPr>
          <w:rFonts w:ascii="Palatino Linotype" w:hAnsi="Palatino Linotype" w:cs="Arial"/>
          <w:bCs/>
          <w:i/>
          <w:sz w:val="22"/>
          <w:szCs w:val="22"/>
        </w:rPr>
        <w:tab/>
        <w:t>Denominación del cargo, empleo, comisión o nombramiento otorgado</w:t>
      </w:r>
    </w:p>
    <w:p w14:paraId="2800868D" w14:textId="77777777" w:rsidR="00D10510" w:rsidRPr="002E739B" w:rsidRDefault="00D10510" w:rsidP="00E77583">
      <w:pPr>
        <w:autoSpaceDE w:val="0"/>
        <w:autoSpaceDN w:val="0"/>
        <w:adjustRightInd w:val="0"/>
        <w:ind w:left="567" w:right="565"/>
        <w:jc w:val="both"/>
        <w:rPr>
          <w:rFonts w:ascii="Palatino Linotype" w:hAnsi="Palatino Linotype" w:cs="Arial"/>
          <w:bCs/>
          <w:i/>
          <w:sz w:val="22"/>
          <w:szCs w:val="22"/>
        </w:rPr>
      </w:pPr>
      <w:r w:rsidRPr="002E739B">
        <w:rPr>
          <w:rFonts w:ascii="Palatino Linotype" w:hAnsi="Palatino Linotype" w:cs="Arial"/>
          <w:b/>
          <w:i/>
          <w:sz w:val="22"/>
          <w:szCs w:val="22"/>
        </w:rPr>
        <w:t>Criterio 3</w:t>
      </w:r>
      <w:r w:rsidRPr="002E739B">
        <w:rPr>
          <w:rFonts w:ascii="Palatino Linotype" w:hAnsi="Palatino Linotype" w:cs="Arial"/>
          <w:bCs/>
          <w:i/>
          <w:sz w:val="22"/>
          <w:szCs w:val="22"/>
        </w:rPr>
        <w:t xml:space="preserve"> </w:t>
      </w:r>
      <w:r w:rsidRPr="002E739B">
        <w:rPr>
          <w:rFonts w:ascii="Palatino Linotype" w:hAnsi="Palatino Linotype" w:cs="Arial"/>
          <w:bCs/>
          <w:i/>
          <w:sz w:val="22"/>
          <w:szCs w:val="22"/>
        </w:rPr>
        <w:tab/>
        <w:t xml:space="preserve">Nombre(s), primer apellido y segundo apellido del (la) persona y/o servidor(a) público(a) </w:t>
      </w:r>
    </w:p>
    <w:p w14:paraId="3736A4DE" w14:textId="5899BB26" w:rsidR="00D10510" w:rsidRPr="002E739B" w:rsidRDefault="00D10510" w:rsidP="00E77583">
      <w:pPr>
        <w:autoSpaceDE w:val="0"/>
        <w:autoSpaceDN w:val="0"/>
        <w:adjustRightInd w:val="0"/>
        <w:ind w:left="567" w:right="565"/>
        <w:jc w:val="both"/>
        <w:rPr>
          <w:rFonts w:ascii="Palatino Linotype" w:hAnsi="Palatino Linotype" w:cs="Arial"/>
          <w:bCs/>
          <w:i/>
          <w:sz w:val="22"/>
          <w:szCs w:val="22"/>
        </w:rPr>
      </w:pPr>
      <w:r w:rsidRPr="002E739B">
        <w:rPr>
          <w:rFonts w:ascii="Palatino Linotype" w:hAnsi="Palatino Linotype" w:cs="Arial"/>
          <w:bCs/>
          <w:i/>
          <w:sz w:val="22"/>
          <w:szCs w:val="22"/>
        </w:rPr>
        <w:t>(…)</w:t>
      </w:r>
    </w:p>
    <w:p w14:paraId="465FA3BA" w14:textId="77777777" w:rsidR="00D10510" w:rsidRPr="002E739B" w:rsidRDefault="00D10510" w:rsidP="00E77583">
      <w:pPr>
        <w:autoSpaceDE w:val="0"/>
        <w:autoSpaceDN w:val="0"/>
        <w:adjustRightInd w:val="0"/>
        <w:ind w:left="567" w:right="565"/>
        <w:jc w:val="both"/>
        <w:rPr>
          <w:rFonts w:ascii="Palatino Linotype" w:hAnsi="Palatino Linotype" w:cs="Arial"/>
          <w:bCs/>
          <w:i/>
          <w:sz w:val="22"/>
          <w:szCs w:val="22"/>
        </w:rPr>
      </w:pPr>
      <w:r w:rsidRPr="002E739B">
        <w:rPr>
          <w:rFonts w:ascii="Palatino Linotype" w:hAnsi="Palatino Linotype" w:cs="Arial"/>
          <w:bCs/>
          <w:i/>
          <w:sz w:val="22"/>
          <w:szCs w:val="22"/>
        </w:rPr>
        <w:t>Información curricular del (la) servidor(a) público(a)) y/o persona que desempeñe un empleo, cargo o comisión en el sujeto obligado el cual deberá especificar lo siguiente:</w:t>
      </w:r>
    </w:p>
    <w:p w14:paraId="5E18F08F"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5</w:t>
      </w:r>
      <w:r w:rsidRPr="002E739B">
        <w:rPr>
          <w:rFonts w:ascii="Palatino Linotype" w:hAnsi="Palatino Linotype" w:cs="Arial"/>
          <w:i/>
          <w:sz w:val="22"/>
          <w:szCs w:val="22"/>
        </w:rPr>
        <w:tab/>
        <w:t>Escolaridad: Nivel máximo de estudios (ninguno, primaria, secundaria, bachillerato, técnica, licenciatura, maestría, doctorado, posdoctorado)</w:t>
      </w:r>
    </w:p>
    <w:p w14:paraId="7DD17D8E"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6</w:t>
      </w:r>
      <w:r w:rsidRPr="002E739B">
        <w:rPr>
          <w:rFonts w:ascii="Palatino Linotype" w:hAnsi="Palatino Linotype" w:cs="Arial"/>
          <w:i/>
          <w:sz w:val="22"/>
          <w:szCs w:val="22"/>
        </w:rPr>
        <w:tab/>
        <w:t xml:space="preserve">Área de estudio, en su caso </w:t>
      </w:r>
    </w:p>
    <w:p w14:paraId="68CAA818"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7</w:t>
      </w:r>
      <w:r w:rsidRPr="002E739B">
        <w:rPr>
          <w:rFonts w:ascii="Palatino Linotype" w:hAnsi="Palatino Linotype" w:cs="Arial"/>
          <w:i/>
          <w:sz w:val="22"/>
          <w:szCs w:val="22"/>
        </w:rPr>
        <w:tab/>
        <w:t>Carrera genérica, en su caso</w:t>
      </w:r>
    </w:p>
    <w:p w14:paraId="419F9622"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8</w:t>
      </w:r>
      <w:r w:rsidRPr="002E739B">
        <w:rPr>
          <w:rFonts w:ascii="Palatino Linotype" w:hAnsi="Palatino Linotype" w:cs="Arial"/>
          <w:i/>
          <w:sz w:val="22"/>
          <w:szCs w:val="22"/>
        </w:rPr>
        <w:tab/>
        <w:t>Experiencia laboral, especificar por lo menos los tres últimos empleos en donde se indique:</w:t>
      </w:r>
    </w:p>
    <w:p w14:paraId="224F6208"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9</w:t>
      </w:r>
      <w:r w:rsidRPr="002E739B">
        <w:rPr>
          <w:rFonts w:ascii="Palatino Linotype" w:hAnsi="Palatino Linotype" w:cs="Arial"/>
          <w:i/>
          <w:sz w:val="22"/>
          <w:szCs w:val="22"/>
        </w:rPr>
        <w:tab/>
        <w:t xml:space="preserve">Periodo (día/mes/año inicio, día/mes/año conclusión) </w:t>
      </w:r>
    </w:p>
    <w:p w14:paraId="5A7091EA"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10</w:t>
      </w:r>
      <w:r w:rsidRPr="002E739B">
        <w:rPr>
          <w:rFonts w:ascii="Palatino Linotype" w:hAnsi="Palatino Linotype" w:cs="Arial"/>
          <w:i/>
          <w:sz w:val="22"/>
          <w:szCs w:val="22"/>
        </w:rPr>
        <w:tab/>
        <w:t>Denominación de la Institución / empresa</w:t>
      </w:r>
    </w:p>
    <w:p w14:paraId="2B9AA303"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11</w:t>
      </w:r>
      <w:r w:rsidRPr="002E739B">
        <w:rPr>
          <w:rFonts w:ascii="Palatino Linotype" w:hAnsi="Palatino Linotype" w:cs="Arial"/>
          <w:i/>
          <w:sz w:val="22"/>
          <w:szCs w:val="22"/>
        </w:rPr>
        <w:tab/>
        <w:t>Cargo o puesto desempeñado</w:t>
      </w:r>
    </w:p>
    <w:p w14:paraId="666C7E3B" w14:textId="77777777" w:rsidR="00D10510" w:rsidRPr="002E739B" w:rsidRDefault="00D10510" w:rsidP="00E77583">
      <w:pPr>
        <w:autoSpaceDE w:val="0"/>
        <w:autoSpaceDN w:val="0"/>
        <w:adjustRightInd w:val="0"/>
        <w:ind w:left="567" w:right="565"/>
        <w:jc w:val="both"/>
        <w:rPr>
          <w:rFonts w:ascii="Palatino Linotype" w:hAnsi="Palatino Linotype" w:cs="Arial"/>
          <w:i/>
          <w:sz w:val="22"/>
          <w:szCs w:val="22"/>
        </w:rPr>
      </w:pPr>
      <w:r w:rsidRPr="002E739B">
        <w:rPr>
          <w:rFonts w:ascii="Palatino Linotype" w:hAnsi="Palatino Linotype" w:cs="Arial"/>
          <w:b/>
          <w:bCs/>
          <w:i/>
          <w:sz w:val="22"/>
          <w:szCs w:val="22"/>
        </w:rPr>
        <w:t>Criterio 12</w:t>
      </w:r>
      <w:r w:rsidRPr="002E739B">
        <w:rPr>
          <w:rFonts w:ascii="Palatino Linotype" w:hAnsi="Palatino Linotype" w:cs="Arial"/>
          <w:i/>
          <w:sz w:val="22"/>
          <w:szCs w:val="22"/>
        </w:rPr>
        <w:tab/>
        <w:t>Campo de experiencia</w:t>
      </w:r>
    </w:p>
    <w:p w14:paraId="6B339CF6" w14:textId="17E46975" w:rsidR="00D10510" w:rsidRPr="002E739B" w:rsidRDefault="00D10510" w:rsidP="00E77583">
      <w:pPr>
        <w:tabs>
          <w:tab w:val="left" w:pos="2093"/>
        </w:tabs>
        <w:ind w:left="567" w:right="565"/>
        <w:rPr>
          <w:rFonts w:ascii="Palatino Linotype" w:hAnsi="Palatino Linotype" w:cs="Arial"/>
          <w:i/>
          <w:sz w:val="22"/>
          <w:szCs w:val="22"/>
        </w:rPr>
      </w:pPr>
      <w:r w:rsidRPr="002E739B">
        <w:rPr>
          <w:rFonts w:ascii="Palatino Linotype" w:hAnsi="Palatino Linotype" w:cs="Arial"/>
          <w:i/>
          <w:sz w:val="22"/>
          <w:szCs w:val="22"/>
        </w:rPr>
        <w:lastRenderedPageBreak/>
        <w:t xml:space="preserve"> (…)</w:t>
      </w:r>
    </w:p>
    <w:p w14:paraId="30AE7403" w14:textId="77777777" w:rsidR="00D10510" w:rsidRPr="002E739B" w:rsidRDefault="00D10510" w:rsidP="00E77583">
      <w:pPr>
        <w:tabs>
          <w:tab w:val="left" w:pos="2093"/>
        </w:tabs>
        <w:ind w:left="567" w:right="565"/>
        <w:rPr>
          <w:rFonts w:ascii="Palatino Linotype" w:hAnsi="Palatino Linotype" w:cs="Arial"/>
          <w:i/>
          <w:sz w:val="22"/>
          <w:szCs w:val="22"/>
        </w:rPr>
      </w:pPr>
    </w:p>
    <w:p w14:paraId="3619690D" w14:textId="77777777" w:rsidR="00D10510" w:rsidRPr="002E739B" w:rsidRDefault="00D10510" w:rsidP="00E77583">
      <w:pPr>
        <w:pStyle w:val="Prrafodelista"/>
        <w:ind w:left="567" w:right="565"/>
        <w:jc w:val="center"/>
        <w:rPr>
          <w:rFonts w:ascii="Palatino Linotype" w:hAnsi="Palatino Linotype"/>
          <w:b/>
          <w:i/>
          <w:sz w:val="22"/>
          <w:szCs w:val="22"/>
        </w:rPr>
      </w:pPr>
      <w:r w:rsidRPr="002E739B">
        <w:rPr>
          <w:rFonts w:ascii="Palatino Linotype" w:hAnsi="Palatino Linotype"/>
          <w:b/>
          <w:i/>
          <w:sz w:val="22"/>
          <w:szCs w:val="22"/>
        </w:rPr>
        <w:t>Formato 17 LGT_Art_70_Fr_XVII</w:t>
      </w:r>
    </w:p>
    <w:p w14:paraId="07DFEFEB" w14:textId="77777777" w:rsidR="00D10510" w:rsidRPr="002E739B" w:rsidRDefault="00D10510" w:rsidP="00E77583">
      <w:pPr>
        <w:pStyle w:val="Prrafodelista"/>
        <w:ind w:left="567" w:right="565"/>
        <w:jc w:val="center"/>
        <w:rPr>
          <w:rFonts w:ascii="Palatino Linotype" w:hAnsi="Palatino Linotype"/>
          <w:b/>
          <w:bCs/>
          <w:i/>
          <w:sz w:val="22"/>
          <w:szCs w:val="22"/>
          <w:lang w:eastAsia="es-MX"/>
        </w:rPr>
      </w:pPr>
      <w:r w:rsidRPr="002E739B">
        <w:rPr>
          <w:rFonts w:ascii="Palatino Linotype" w:hAnsi="Palatino Linotype"/>
          <w:b/>
          <w:bCs/>
          <w:i/>
          <w:sz w:val="22"/>
          <w:szCs w:val="22"/>
          <w:lang w:eastAsia="es-MX"/>
        </w:rPr>
        <w:t>Información curricular de los(as) servidores(as) públicas(os) y/o personas que desempeñen un empleo, cargo o comisión en &lt;&lt;sujeto obligado&gt;&gt;</w:t>
      </w:r>
    </w:p>
    <w:p w14:paraId="3D3C04C4" w14:textId="428FAB52" w:rsidR="00D10510" w:rsidRPr="002E739B" w:rsidRDefault="00D10510" w:rsidP="00D10510">
      <w:pPr>
        <w:rPr>
          <w:rFonts w:ascii="Palatino Linotype" w:eastAsia="Calibri" w:hAnsi="Palatino Linotype" w:cs="Arial"/>
          <w:color w:val="000000" w:themeColor="text1"/>
          <w:sz w:val="22"/>
          <w:szCs w:val="22"/>
          <w:lang w:val="es-ES_tradnl"/>
        </w:rPr>
      </w:pPr>
    </w:p>
    <w:tbl>
      <w:tblPr>
        <w:tblW w:w="864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94"/>
        <w:gridCol w:w="1366"/>
        <w:gridCol w:w="1062"/>
        <w:gridCol w:w="1366"/>
        <w:gridCol w:w="1584"/>
        <w:gridCol w:w="2076"/>
      </w:tblGrid>
      <w:tr w:rsidR="00E77583" w:rsidRPr="002E739B" w14:paraId="7DC31638" w14:textId="77777777" w:rsidTr="0051054A">
        <w:trPr>
          <w:trHeight w:val="717"/>
          <w:jc w:val="center"/>
        </w:trPr>
        <w:tc>
          <w:tcPr>
            <w:tcW w:w="1194" w:type="dxa"/>
            <w:vMerge w:val="restart"/>
            <w:shd w:val="clear" w:color="auto" w:fill="auto"/>
            <w:vAlign w:val="center"/>
          </w:tcPr>
          <w:p w14:paraId="62D65E41" w14:textId="77777777" w:rsidR="00E77583" w:rsidRPr="002E739B" w:rsidRDefault="00E77583" w:rsidP="0051054A">
            <w:pPr>
              <w:spacing w:line="360" w:lineRule="auto"/>
              <w:ind w:left="-145"/>
              <w:jc w:val="center"/>
              <w:rPr>
                <w:rFonts w:ascii="Palatino Linotype" w:hAnsi="Palatino Linotype" w:cs="Calibri"/>
                <w:i/>
                <w:sz w:val="22"/>
                <w:szCs w:val="22"/>
              </w:rPr>
            </w:pPr>
            <w:bookmarkStart w:id="40" w:name="OLE_LINK1"/>
            <w:r w:rsidRPr="002E739B">
              <w:rPr>
                <w:rFonts w:ascii="Palatino Linotype" w:hAnsi="Palatino Linotype" w:cs="Calibri"/>
                <w:i/>
                <w:sz w:val="22"/>
                <w:szCs w:val="22"/>
              </w:rPr>
              <w:t>Clave o nivel del puesto</w:t>
            </w:r>
          </w:p>
        </w:tc>
        <w:tc>
          <w:tcPr>
            <w:tcW w:w="1366" w:type="dxa"/>
            <w:vMerge w:val="restart"/>
            <w:shd w:val="clear" w:color="auto" w:fill="auto"/>
            <w:vAlign w:val="center"/>
          </w:tcPr>
          <w:p w14:paraId="54EAD1E8"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 xml:space="preserve">Denominación del cargo o nombramiento otorgado </w:t>
            </w:r>
          </w:p>
        </w:tc>
        <w:tc>
          <w:tcPr>
            <w:tcW w:w="4012" w:type="dxa"/>
            <w:gridSpan w:val="3"/>
            <w:vMerge w:val="restart"/>
            <w:shd w:val="clear" w:color="auto" w:fill="auto"/>
            <w:vAlign w:val="center"/>
          </w:tcPr>
          <w:p w14:paraId="4F839982" w14:textId="77777777" w:rsidR="00E77583" w:rsidRPr="002E739B" w:rsidRDefault="00E77583" w:rsidP="009055FF">
            <w:pPr>
              <w:spacing w:line="360" w:lineRule="auto"/>
              <w:jc w:val="center"/>
              <w:rPr>
                <w:rFonts w:ascii="Palatino Linotype" w:hAnsi="Palatino Linotype" w:cs="Calibri"/>
                <w:i/>
                <w:sz w:val="22"/>
                <w:szCs w:val="22"/>
                <w:u w:val="single"/>
              </w:rPr>
            </w:pPr>
            <w:r w:rsidRPr="002E739B">
              <w:rPr>
                <w:rFonts w:ascii="Palatino Linotype" w:hAnsi="Palatino Linotype" w:cs="Calibri"/>
                <w:i/>
                <w:sz w:val="22"/>
                <w:szCs w:val="22"/>
                <w:u w:val="single"/>
              </w:rPr>
              <w:t>Nombre del(la) servidor(a) público(a)</w:t>
            </w:r>
          </w:p>
        </w:tc>
        <w:tc>
          <w:tcPr>
            <w:tcW w:w="2076" w:type="dxa"/>
            <w:vMerge w:val="restart"/>
            <w:shd w:val="clear" w:color="auto" w:fill="auto"/>
            <w:vAlign w:val="center"/>
          </w:tcPr>
          <w:p w14:paraId="06A4DD1B"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Unidad administrativa de adscripción (Área) del servidor público (catálogo, en su caso)</w:t>
            </w:r>
          </w:p>
        </w:tc>
      </w:tr>
      <w:tr w:rsidR="00E77583" w:rsidRPr="002E739B" w14:paraId="49EAD92F" w14:textId="77777777" w:rsidTr="0051054A">
        <w:trPr>
          <w:trHeight w:val="717"/>
          <w:jc w:val="center"/>
        </w:trPr>
        <w:tc>
          <w:tcPr>
            <w:tcW w:w="1194" w:type="dxa"/>
            <w:vMerge/>
            <w:shd w:val="clear" w:color="auto" w:fill="auto"/>
            <w:vAlign w:val="center"/>
          </w:tcPr>
          <w:p w14:paraId="40385223" w14:textId="77777777" w:rsidR="00E77583" w:rsidRPr="002E739B" w:rsidRDefault="00E77583" w:rsidP="009055FF">
            <w:pPr>
              <w:spacing w:line="360" w:lineRule="auto"/>
              <w:jc w:val="center"/>
              <w:rPr>
                <w:rFonts w:ascii="Palatino Linotype" w:hAnsi="Palatino Linotype" w:cs="Calibri"/>
                <w:i/>
                <w:sz w:val="22"/>
                <w:szCs w:val="22"/>
              </w:rPr>
            </w:pPr>
          </w:p>
        </w:tc>
        <w:tc>
          <w:tcPr>
            <w:tcW w:w="1366" w:type="dxa"/>
            <w:vMerge/>
            <w:shd w:val="clear" w:color="auto" w:fill="auto"/>
            <w:vAlign w:val="center"/>
          </w:tcPr>
          <w:p w14:paraId="4BB3E2DA" w14:textId="77777777" w:rsidR="00E77583" w:rsidRPr="002E739B" w:rsidRDefault="00E77583" w:rsidP="009055FF">
            <w:pPr>
              <w:spacing w:line="360" w:lineRule="auto"/>
              <w:jc w:val="center"/>
              <w:rPr>
                <w:rFonts w:ascii="Palatino Linotype" w:hAnsi="Palatino Linotype" w:cs="Calibri"/>
                <w:i/>
                <w:sz w:val="22"/>
                <w:szCs w:val="22"/>
              </w:rPr>
            </w:pPr>
          </w:p>
        </w:tc>
        <w:tc>
          <w:tcPr>
            <w:tcW w:w="4012" w:type="dxa"/>
            <w:gridSpan w:val="3"/>
            <w:vMerge/>
            <w:shd w:val="clear" w:color="auto" w:fill="auto"/>
            <w:vAlign w:val="center"/>
          </w:tcPr>
          <w:p w14:paraId="4F12B2BD" w14:textId="77777777" w:rsidR="00E77583" w:rsidRPr="002E739B" w:rsidRDefault="00E77583" w:rsidP="009055FF">
            <w:pPr>
              <w:spacing w:line="360" w:lineRule="auto"/>
              <w:jc w:val="center"/>
              <w:rPr>
                <w:rFonts w:ascii="Palatino Linotype" w:hAnsi="Palatino Linotype" w:cs="Calibri"/>
                <w:i/>
                <w:sz w:val="22"/>
                <w:szCs w:val="22"/>
              </w:rPr>
            </w:pPr>
          </w:p>
        </w:tc>
        <w:tc>
          <w:tcPr>
            <w:tcW w:w="2076" w:type="dxa"/>
            <w:vMerge/>
            <w:shd w:val="clear" w:color="auto" w:fill="auto"/>
            <w:vAlign w:val="center"/>
          </w:tcPr>
          <w:p w14:paraId="1B5FEBEE" w14:textId="77777777" w:rsidR="00E77583" w:rsidRPr="002E739B" w:rsidRDefault="00E77583" w:rsidP="009055FF">
            <w:pPr>
              <w:spacing w:line="360" w:lineRule="auto"/>
              <w:jc w:val="center"/>
              <w:rPr>
                <w:rFonts w:ascii="Palatino Linotype" w:hAnsi="Palatino Linotype" w:cs="Calibri"/>
                <w:i/>
                <w:sz w:val="22"/>
                <w:szCs w:val="22"/>
              </w:rPr>
            </w:pPr>
          </w:p>
        </w:tc>
      </w:tr>
      <w:tr w:rsidR="00E77583" w:rsidRPr="002E739B" w14:paraId="4E4D3151" w14:textId="77777777" w:rsidTr="0051054A">
        <w:trPr>
          <w:trHeight w:val="57"/>
          <w:jc w:val="center"/>
        </w:trPr>
        <w:tc>
          <w:tcPr>
            <w:tcW w:w="1194" w:type="dxa"/>
            <w:vMerge/>
            <w:shd w:val="clear" w:color="auto" w:fill="auto"/>
            <w:vAlign w:val="center"/>
          </w:tcPr>
          <w:p w14:paraId="519AC41A" w14:textId="77777777" w:rsidR="00E77583" w:rsidRPr="002E739B" w:rsidRDefault="00E77583" w:rsidP="009055FF">
            <w:pPr>
              <w:spacing w:line="360" w:lineRule="auto"/>
              <w:jc w:val="center"/>
              <w:rPr>
                <w:rFonts w:ascii="Palatino Linotype" w:hAnsi="Palatino Linotype" w:cs="Calibri"/>
                <w:i/>
                <w:sz w:val="22"/>
                <w:szCs w:val="22"/>
              </w:rPr>
            </w:pPr>
          </w:p>
        </w:tc>
        <w:tc>
          <w:tcPr>
            <w:tcW w:w="1366" w:type="dxa"/>
            <w:vMerge/>
            <w:shd w:val="clear" w:color="auto" w:fill="auto"/>
            <w:vAlign w:val="center"/>
          </w:tcPr>
          <w:p w14:paraId="39620618" w14:textId="77777777" w:rsidR="00E77583" w:rsidRPr="002E739B" w:rsidRDefault="00E77583" w:rsidP="009055FF">
            <w:pPr>
              <w:spacing w:line="360" w:lineRule="auto"/>
              <w:jc w:val="center"/>
              <w:rPr>
                <w:rFonts w:ascii="Palatino Linotype" w:hAnsi="Palatino Linotype" w:cs="Calibri"/>
                <w:i/>
                <w:sz w:val="22"/>
                <w:szCs w:val="22"/>
              </w:rPr>
            </w:pPr>
          </w:p>
        </w:tc>
        <w:tc>
          <w:tcPr>
            <w:tcW w:w="1062" w:type="dxa"/>
            <w:shd w:val="clear" w:color="auto" w:fill="auto"/>
            <w:vAlign w:val="center"/>
          </w:tcPr>
          <w:p w14:paraId="009088BC"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Nombre(s)</w:t>
            </w:r>
          </w:p>
        </w:tc>
        <w:tc>
          <w:tcPr>
            <w:tcW w:w="1366" w:type="dxa"/>
            <w:shd w:val="clear" w:color="auto" w:fill="auto"/>
            <w:vAlign w:val="center"/>
          </w:tcPr>
          <w:p w14:paraId="43DA48BF"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Primer Apellido</w:t>
            </w:r>
          </w:p>
        </w:tc>
        <w:tc>
          <w:tcPr>
            <w:tcW w:w="1584" w:type="dxa"/>
            <w:shd w:val="clear" w:color="auto" w:fill="auto"/>
            <w:vAlign w:val="center"/>
          </w:tcPr>
          <w:p w14:paraId="2825A6EC"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 xml:space="preserve">Segundo Apellido </w:t>
            </w:r>
          </w:p>
        </w:tc>
        <w:tc>
          <w:tcPr>
            <w:tcW w:w="2076" w:type="dxa"/>
            <w:vMerge/>
            <w:shd w:val="clear" w:color="auto" w:fill="auto"/>
            <w:vAlign w:val="center"/>
          </w:tcPr>
          <w:p w14:paraId="47818161" w14:textId="77777777" w:rsidR="00E77583" w:rsidRPr="002E739B" w:rsidRDefault="00E77583" w:rsidP="009055FF">
            <w:pPr>
              <w:spacing w:line="360" w:lineRule="auto"/>
              <w:jc w:val="center"/>
              <w:rPr>
                <w:rFonts w:ascii="Palatino Linotype" w:hAnsi="Palatino Linotype" w:cs="Calibri"/>
                <w:i/>
                <w:sz w:val="22"/>
                <w:szCs w:val="22"/>
              </w:rPr>
            </w:pPr>
          </w:p>
        </w:tc>
      </w:tr>
      <w:tr w:rsidR="00E77583" w:rsidRPr="002E739B" w14:paraId="7ACA0134" w14:textId="77777777" w:rsidTr="0051054A">
        <w:trPr>
          <w:trHeight w:val="57"/>
          <w:jc w:val="center"/>
        </w:trPr>
        <w:tc>
          <w:tcPr>
            <w:tcW w:w="1194" w:type="dxa"/>
            <w:shd w:val="clear" w:color="auto" w:fill="auto"/>
          </w:tcPr>
          <w:p w14:paraId="0269CA6B" w14:textId="77777777" w:rsidR="00E77583" w:rsidRPr="002E739B" w:rsidRDefault="00E77583" w:rsidP="009055FF">
            <w:pPr>
              <w:spacing w:line="360" w:lineRule="auto"/>
              <w:jc w:val="both"/>
              <w:rPr>
                <w:rFonts w:ascii="Palatino Linotype" w:hAnsi="Palatino Linotype" w:cs="Calibri"/>
                <w:i/>
                <w:sz w:val="22"/>
                <w:szCs w:val="22"/>
              </w:rPr>
            </w:pPr>
          </w:p>
        </w:tc>
        <w:tc>
          <w:tcPr>
            <w:tcW w:w="1366" w:type="dxa"/>
            <w:shd w:val="clear" w:color="auto" w:fill="auto"/>
          </w:tcPr>
          <w:p w14:paraId="2F87241E" w14:textId="77777777" w:rsidR="00E77583" w:rsidRPr="002E739B" w:rsidRDefault="00E77583" w:rsidP="009055FF">
            <w:pPr>
              <w:spacing w:line="360" w:lineRule="auto"/>
              <w:jc w:val="both"/>
              <w:rPr>
                <w:rFonts w:ascii="Palatino Linotype" w:hAnsi="Palatino Linotype" w:cs="Calibri"/>
                <w:i/>
                <w:sz w:val="22"/>
                <w:szCs w:val="22"/>
              </w:rPr>
            </w:pPr>
          </w:p>
        </w:tc>
        <w:tc>
          <w:tcPr>
            <w:tcW w:w="1062" w:type="dxa"/>
            <w:shd w:val="clear" w:color="auto" w:fill="auto"/>
          </w:tcPr>
          <w:p w14:paraId="6E81640C" w14:textId="77777777" w:rsidR="00E77583" w:rsidRPr="002E739B" w:rsidRDefault="00E77583" w:rsidP="009055FF">
            <w:pPr>
              <w:spacing w:line="360" w:lineRule="auto"/>
              <w:jc w:val="both"/>
              <w:rPr>
                <w:rFonts w:ascii="Palatino Linotype" w:hAnsi="Palatino Linotype" w:cs="Calibri"/>
                <w:i/>
                <w:sz w:val="22"/>
                <w:szCs w:val="22"/>
              </w:rPr>
            </w:pPr>
          </w:p>
        </w:tc>
        <w:tc>
          <w:tcPr>
            <w:tcW w:w="1366" w:type="dxa"/>
            <w:shd w:val="clear" w:color="auto" w:fill="auto"/>
          </w:tcPr>
          <w:p w14:paraId="74E80655" w14:textId="77777777" w:rsidR="00E77583" w:rsidRPr="002E739B" w:rsidRDefault="00E77583" w:rsidP="009055FF">
            <w:pPr>
              <w:spacing w:line="360" w:lineRule="auto"/>
              <w:jc w:val="both"/>
              <w:rPr>
                <w:rFonts w:ascii="Palatino Linotype" w:hAnsi="Palatino Linotype" w:cs="Calibri"/>
                <w:i/>
                <w:sz w:val="22"/>
                <w:szCs w:val="22"/>
              </w:rPr>
            </w:pPr>
          </w:p>
        </w:tc>
        <w:tc>
          <w:tcPr>
            <w:tcW w:w="1584" w:type="dxa"/>
            <w:shd w:val="clear" w:color="auto" w:fill="auto"/>
          </w:tcPr>
          <w:p w14:paraId="0447F354" w14:textId="77777777" w:rsidR="00E77583" w:rsidRPr="002E739B" w:rsidRDefault="00E77583" w:rsidP="009055FF">
            <w:pPr>
              <w:spacing w:line="360" w:lineRule="auto"/>
              <w:jc w:val="both"/>
              <w:rPr>
                <w:rFonts w:ascii="Palatino Linotype" w:hAnsi="Palatino Linotype" w:cs="Calibri"/>
                <w:i/>
                <w:sz w:val="22"/>
                <w:szCs w:val="22"/>
              </w:rPr>
            </w:pPr>
          </w:p>
        </w:tc>
        <w:tc>
          <w:tcPr>
            <w:tcW w:w="2076" w:type="dxa"/>
            <w:shd w:val="clear" w:color="auto" w:fill="auto"/>
          </w:tcPr>
          <w:p w14:paraId="574E8826" w14:textId="77777777" w:rsidR="00E77583" w:rsidRPr="002E739B" w:rsidRDefault="00E77583" w:rsidP="009055FF">
            <w:pPr>
              <w:spacing w:line="360" w:lineRule="auto"/>
              <w:jc w:val="both"/>
              <w:rPr>
                <w:rFonts w:ascii="Palatino Linotype" w:hAnsi="Palatino Linotype" w:cs="Calibri"/>
                <w:i/>
                <w:sz w:val="22"/>
                <w:szCs w:val="22"/>
              </w:rPr>
            </w:pPr>
          </w:p>
        </w:tc>
      </w:tr>
      <w:tr w:rsidR="00E77583" w:rsidRPr="002E739B" w14:paraId="58AC9AEE" w14:textId="77777777" w:rsidTr="0051054A">
        <w:trPr>
          <w:trHeight w:val="57"/>
          <w:jc w:val="center"/>
        </w:trPr>
        <w:tc>
          <w:tcPr>
            <w:tcW w:w="1194" w:type="dxa"/>
            <w:shd w:val="clear" w:color="auto" w:fill="auto"/>
          </w:tcPr>
          <w:p w14:paraId="329D1B35" w14:textId="77777777" w:rsidR="00E77583" w:rsidRPr="002E739B" w:rsidRDefault="00E77583" w:rsidP="009055FF">
            <w:pPr>
              <w:spacing w:line="360" w:lineRule="auto"/>
              <w:jc w:val="both"/>
              <w:rPr>
                <w:rFonts w:ascii="Palatino Linotype" w:hAnsi="Palatino Linotype" w:cs="Calibri"/>
                <w:i/>
                <w:sz w:val="22"/>
                <w:szCs w:val="22"/>
              </w:rPr>
            </w:pPr>
          </w:p>
        </w:tc>
        <w:tc>
          <w:tcPr>
            <w:tcW w:w="1366" w:type="dxa"/>
            <w:shd w:val="clear" w:color="auto" w:fill="auto"/>
          </w:tcPr>
          <w:p w14:paraId="502988B5" w14:textId="77777777" w:rsidR="00E77583" w:rsidRPr="002E739B" w:rsidRDefault="00E77583" w:rsidP="009055FF">
            <w:pPr>
              <w:spacing w:line="360" w:lineRule="auto"/>
              <w:jc w:val="both"/>
              <w:rPr>
                <w:rFonts w:ascii="Palatino Linotype" w:hAnsi="Palatino Linotype" w:cs="Calibri"/>
                <w:i/>
                <w:sz w:val="22"/>
                <w:szCs w:val="22"/>
              </w:rPr>
            </w:pPr>
          </w:p>
        </w:tc>
        <w:tc>
          <w:tcPr>
            <w:tcW w:w="1062" w:type="dxa"/>
            <w:shd w:val="clear" w:color="auto" w:fill="auto"/>
          </w:tcPr>
          <w:p w14:paraId="646E7A64" w14:textId="77777777" w:rsidR="00E77583" w:rsidRPr="002E739B" w:rsidRDefault="00E77583" w:rsidP="009055FF">
            <w:pPr>
              <w:spacing w:line="360" w:lineRule="auto"/>
              <w:jc w:val="both"/>
              <w:rPr>
                <w:rFonts w:ascii="Palatino Linotype" w:hAnsi="Palatino Linotype" w:cs="Calibri"/>
                <w:i/>
                <w:sz w:val="22"/>
                <w:szCs w:val="22"/>
              </w:rPr>
            </w:pPr>
          </w:p>
        </w:tc>
        <w:tc>
          <w:tcPr>
            <w:tcW w:w="1366" w:type="dxa"/>
            <w:shd w:val="clear" w:color="auto" w:fill="auto"/>
          </w:tcPr>
          <w:p w14:paraId="7D5A4B15" w14:textId="77777777" w:rsidR="00E77583" w:rsidRPr="002E739B" w:rsidRDefault="00E77583" w:rsidP="009055FF">
            <w:pPr>
              <w:spacing w:line="360" w:lineRule="auto"/>
              <w:jc w:val="both"/>
              <w:rPr>
                <w:rFonts w:ascii="Palatino Linotype" w:hAnsi="Palatino Linotype" w:cs="Calibri"/>
                <w:i/>
                <w:sz w:val="22"/>
                <w:szCs w:val="22"/>
              </w:rPr>
            </w:pPr>
          </w:p>
        </w:tc>
        <w:tc>
          <w:tcPr>
            <w:tcW w:w="1584" w:type="dxa"/>
            <w:shd w:val="clear" w:color="auto" w:fill="auto"/>
          </w:tcPr>
          <w:p w14:paraId="0BFF4F08" w14:textId="77777777" w:rsidR="00E77583" w:rsidRPr="002E739B" w:rsidRDefault="00E77583" w:rsidP="009055FF">
            <w:pPr>
              <w:spacing w:line="360" w:lineRule="auto"/>
              <w:jc w:val="both"/>
              <w:rPr>
                <w:rFonts w:ascii="Palatino Linotype" w:hAnsi="Palatino Linotype" w:cs="Calibri"/>
                <w:i/>
                <w:sz w:val="22"/>
                <w:szCs w:val="22"/>
              </w:rPr>
            </w:pPr>
          </w:p>
        </w:tc>
        <w:tc>
          <w:tcPr>
            <w:tcW w:w="2076" w:type="dxa"/>
            <w:shd w:val="clear" w:color="auto" w:fill="auto"/>
          </w:tcPr>
          <w:p w14:paraId="5C8796AF" w14:textId="77777777" w:rsidR="00E77583" w:rsidRPr="002E739B" w:rsidRDefault="00E77583" w:rsidP="009055FF">
            <w:pPr>
              <w:spacing w:line="360" w:lineRule="auto"/>
              <w:jc w:val="both"/>
              <w:rPr>
                <w:rFonts w:ascii="Palatino Linotype" w:hAnsi="Palatino Linotype" w:cs="Calibri"/>
                <w:i/>
                <w:sz w:val="22"/>
                <w:szCs w:val="22"/>
              </w:rPr>
            </w:pPr>
          </w:p>
        </w:tc>
      </w:tr>
      <w:tr w:rsidR="0051054A" w:rsidRPr="002E739B" w14:paraId="2CD9863D" w14:textId="77777777" w:rsidTr="0051054A">
        <w:trPr>
          <w:trHeight w:val="57"/>
          <w:jc w:val="center"/>
        </w:trPr>
        <w:tc>
          <w:tcPr>
            <w:tcW w:w="1194" w:type="dxa"/>
            <w:shd w:val="clear" w:color="auto" w:fill="auto"/>
          </w:tcPr>
          <w:p w14:paraId="69258AA6" w14:textId="2FFF8D5B" w:rsidR="0051054A" w:rsidRPr="002E739B" w:rsidRDefault="0051054A" w:rsidP="009055FF">
            <w:pPr>
              <w:spacing w:line="360" w:lineRule="auto"/>
              <w:jc w:val="both"/>
              <w:rPr>
                <w:rFonts w:ascii="Palatino Linotype" w:hAnsi="Palatino Linotype" w:cs="Calibri"/>
                <w:i/>
                <w:sz w:val="22"/>
                <w:szCs w:val="22"/>
              </w:rPr>
            </w:pPr>
          </w:p>
        </w:tc>
        <w:tc>
          <w:tcPr>
            <w:tcW w:w="1366" w:type="dxa"/>
            <w:shd w:val="clear" w:color="auto" w:fill="auto"/>
          </w:tcPr>
          <w:p w14:paraId="6044E6A2" w14:textId="77777777" w:rsidR="0051054A" w:rsidRPr="002E739B" w:rsidRDefault="0051054A" w:rsidP="009055FF">
            <w:pPr>
              <w:spacing w:line="360" w:lineRule="auto"/>
              <w:jc w:val="both"/>
              <w:rPr>
                <w:rFonts w:ascii="Palatino Linotype" w:hAnsi="Palatino Linotype" w:cs="Calibri"/>
                <w:i/>
                <w:sz w:val="22"/>
                <w:szCs w:val="22"/>
              </w:rPr>
            </w:pPr>
          </w:p>
        </w:tc>
        <w:tc>
          <w:tcPr>
            <w:tcW w:w="1062" w:type="dxa"/>
            <w:shd w:val="clear" w:color="auto" w:fill="auto"/>
          </w:tcPr>
          <w:p w14:paraId="4E50B702" w14:textId="77777777" w:rsidR="0051054A" w:rsidRPr="002E739B" w:rsidRDefault="0051054A" w:rsidP="009055FF">
            <w:pPr>
              <w:spacing w:line="360" w:lineRule="auto"/>
              <w:jc w:val="both"/>
              <w:rPr>
                <w:rFonts w:ascii="Palatino Linotype" w:hAnsi="Palatino Linotype" w:cs="Calibri"/>
                <w:i/>
                <w:sz w:val="22"/>
                <w:szCs w:val="22"/>
              </w:rPr>
            </w:pPr>
          </w:p>
        </w:tc>
        <w:tc>
          <w:tcPr>
            <w:tcW w:w="1366" w:type="dxa"/>
            <w:shd w:val="clear" w:color="auto" w:fill="auto"/>
          </w:tcPr>
          <w:p w14:paraId="09899F9F" w14:textId="77777777" w:rsidR="0051054A" w:rsidRPr="002E739B" w:rsidRDefault="0051054A" w:rsidP="009055FF">
            <w:pPr>
              <w:spacing w:line="360" w:lineRule="auto"/>
              <w:jc w:val="both"/>
              <w:rPr>
                <w:rFonts w:ascii="Palatino Linotype" w:hAnsi="Palatino Linotype" w:cs="Calibri"/>
                <w:i/>
                <w:sz w:val="22"/>
                <w:szCs w:val="22"/>
              </w:rPr>
            </w:pPr>
          </w:p>
        </w:tc>
        <w:tc>
          <w:tcPr>
            <w:tcW w:w="1584" w:type="dxa"/>
            <w:shd w:val="clear" w:color="auto" w:fill="auto"/>
          </w:tcPr>
          <w:p w14:paraId="7FBD4CB5" w14:textId="77777777" w:rsidR="0051054A" w:rsidRPr="002E739B" w:rsidRDefault="0051054A" w:rsidP="009055FF">
            <w:pPr>
              <w:spacing w:line="360" w:lineRule="auto"/>
              <w:jc w:val="both"/>
              <w:rPr>
                <w:rFonts w:ascii="Palatino Linotype" w:hAnsi="Palatino Linotype" w:cs="Calibri"/>
                <w:i/>
                <w:sz w:val="22"/>
                <w:szCs w:val="22"/>
              </w:rPr>
            </w:pPr>
          </w:p>
        </w:tc>
        <w:tc>
          <w:tcPr>
            <w:tcW w:w="2076" w:type="dxa"/>
            <w:shd w:val="clear" w:color="auto" w:fill="auto"/>
          </w:tcPr>
          <w:p w14:paraId="1C34B391" w14:textId="77777777" w:rsidR="0051054A" w:rsidRPr="002E739B" w:rsidRDefault="0051054A" w:rsidP="009055FF">
            <w:pPr>
              <w:spacing w:line="360" w:lineRule="auto"/>
              <w:jc w:val="both"/>
              <w:rPr>
                <w:rFonts w:ascii="Palatino Linotype" w:hAnsi="Palatino Linotype" w:cs="Calibri"/>
                <w:i/>
                <w:sz w:val="22"/>
                <w:szCs w:val="22"/>
              </w:rPr>
            </w:pPr>
          </w:p>
        </w:tc>
      </w:tr>
      <w:bookmarkEnd w:id="40"/>
    </w:tbl>
    <w:p w14:paraId="1CAC33A5" w14:textId="760EFDF0" w:rsidR="00D10510" w:rsidRPr="002E739B" w:rsidRDefault="00D10510" w:rsidP="00D10510">
      <w:pPr>
        <w:rPr>
          <w:rFonts w:ascii="Palatino Linotype" w:eastAsia="Calibri" w:hAnsi="Palatino Linotype" w:cs="Arial"/>
          <w:color w:val="000000" w:themeColor="text1"/>
          <w:sz w:val="22"/>
          <w:szCs w:val="22"/>
          <w:lang w:val="es-ES"/>
        </w:rPr>
      </w:pPr>
    </w:p>
    <w:tbl>
      <w:tblPr>
        <w:tblW w:w="0" w:type="auto"/>
        <w:jc w:val="center"/>
        <w:tblCellMar>
          <w:left w:w="70" w:type="dxa"/>
          <w:right w:w="70" w:type="dxa"/>
        </w:tblCellMar>
        <w:tblLook w:val="04A0" w:firstRow="1" w:lastRow="0" w:firstColumn="1" w:lastColumn="0" w:noHBand="0" w:noVBand="1"/>
      </w:tblPr>
      <w:tblGrid>
        <w:gridCol w:w="1111"/>
        <w:gridCol w:w="643"/>
        <w:gridCol w:w="724"/>
        <w:gridCol w:w="1036"/>
        <w:gridCol w:w="1036"/>
        <w:gridCol w:w="1169"/>
        <w:gridCol w:w="1059"/>
        <w:gridCol w:w="927"/>
        <w:gridCol w:w="1072"/>
      </w:tblGrid>
      <w:tr w:rsidR="00E77583" w:rsidRPr="002E739B" w14:paraId="1E87BC22" w14:textId="77777777" w:rsidTr="009055FF">
        <w:trPr>
          <w:trHeight w:val="45"/>
          <w:jc w:val="center"/>
        </w:trPr>
        <w:tc>
          <w:tcPr>
            <w:tcW w:w="8828"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14:paraId="278E70BD"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Información curricular</w:t>
            </w:r>
          </w:p>
        </w:tc>
      </w:tr>
      <w:tr w:rsidR="00E77583" w:rsidRPr="002E739B" w14:paraId="3FD13281" w14:textId="77777777" w:rsidTr="009055FF">
        <w:trPr>
          <w:trHeight w:val="45"/>
          <w:jc w:val="center"/>
        </w:trPr>
        <w:tc>
          <w:tcPr>
            <w:tcW w:w="2968"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5849240A"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Escolaridad</w:t>
            </w:r>
          </w:p>
        </w:tc>
        <w:tc>
          <w:tcPr>
            <w:tcW w:w="5860" w:type="dxa"/>
            <w:gridSpan w:val="6"/>
            <w:tcBorders>
              <w:top w:val="dotted" w:sz="4" w:space="0" w:color="auto"/>
              <w:left w:val="nil"/>
              <w:bottom w:val="dotted" w:sz="4" w:space="0" w:color="auto"/>
              <w:right w:val="dotted" w:sz="4" w:space="0" w:color="auto"/>
            </w:tcBorders>
            <w:shd w:val="clear" w:color="auto" w:fill="auto"/>
            <w:vAlign w:val="center"/>
            <w:hideMark/>
          </w:tcPr>
          <w:p w14:paraId="08F87C9C"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Experiencia laboral (tres últimos empleos)</w:t>
            </w:r>
          </w:p>
        </w:tc>
      </w:tr>
      <w:tr w:rsidR="00E77583" w:rsidRPr="002E739B" w14:paraId="0A8CFD94" w14:textId="77777777" w:rsidTr="009055FF">
        <w:trPr>
          <w:trHeight w:val="45"/>
          <w:jc w:val="center"/>
        </w:trPr>
        <w:tc>
          <w:tcPr>
            <w:tcW w:w="1662" w:type="dxa"/>
            <w:tcBorders>
              <w:top w:val="nil"/>
              <w:left w:val="dotted" w:sz="4" w:space="0" w:color="auto"/>
              <w:bottom w:val="dotted" w:sz="4" w:space="0" w:color="auto"/>
              <w:right w:val="dotted" w:sz="4" w:space="0" w:color="auto"/>
            </w:tcBorders>
            <w:shd w:val="clear" w:color="auto" w:fill="auto"/>
            <w:vAlign w:val="center"/>
            <w:hideMark/>
          </w:tcPr>
          <w:p w14:paraId="578B63CA"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u w:val="single"/>
              </w:rPr>
              <w:t>Nivel máximo de estudios</w:t>
            </w:r>
            <w:r w:rsidRPr="002E739B">
              <w:rPr>
                <w:rFonts w:ascii="Palatino Linotype" w:hAnsi="Palatino Linotype" w:cs="Calibri"/>
                <w:i/>
                <w:sz w:val="22"/>
                <w:szCs w:val="22"/>
              </w:rPr>
              <w:t xml:space="preserve"> (ninguno, primaria, secundaria, bachillerat</w:t>
            </w:r>
            <w:r w:rsidRPr="002E739B">
              <w:rPr>
                <w:rFonts w:ascii="Palatino Linotype" w:hAnsi="Palatino Linotype" w:cs="Calibri"/>
                <w:i/>
                <w:sz w:val="22"/>
                <w:szCs w:val="22"/>
              </w:rPr>
              <w:lastRenderedPageBreak/>
              <w:t>o, técnica, licenciatura, maestría, doctorado, posdoctorado)</w:t>
            </w:r>
          </w:p>
        </w:tc>
        <w:tc>
          <w:tcPr>
            <w:tcW w:w="616" w:type="dxa"/>
            <w:tcBorders>
              <w:top w:val="nil"/>
              <w:left w:val="nil"/>
              <w:bottom w:val="dotted" w:sz="4" w:space="0" w:color="auto"/>
              <w:right w:val="dotted" w:sz="4" w:space="0" w:color="auto"/>
            </w:tcBorders>
            <w:shd w:val="clear" w:color="auto" w:fill="auto"/>
            <w:vAlign w:val="center"/>
            <w:hideMark/>
          </w:tcPr>
          <w:p w14:paraId="19802FED"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i/>
                <w:sz w:val="22"/>
                <w:szCs w:val="22"/>
              </w:rPr>
              <w:lastRenderedPageBreak/>
              <w:t>Área de estudio</w:t>
            </w:r>
          </w:p>
        </w:tc>
        <w:tc>
          <w:tcPr>
            <w:tcW w:w="690" w:type="dxa"/>
            <w:tcBorders>
              <w:top w:val="nil"/>
              <w:left w:val="nil"/>
              <w:bottom w:val="dotted" w:sz="4" w:space="0" w:color="auto"/>
              <w:right w:val="dotted" w:sz="4" w:space="0" w:color="auto"/>
            </w:tcBorders>
            <w:shd w:val="clear" w:color="auto" w:fill="auto"/>
            <w:vAlign w:val="center"/>
            <w:hideMark/>
          </w:tcPr>
          <w:p w14:paraId="65BB4E05"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i/>
                <w:sz w:val="22"/>
                <w:szCs w:val="22"/>
              </w:rPr>
              <w:t>Carrera genérica</w:t>
            </w:r>
          </w:p>
        </w:tc>
        <w:tc>
          <w:tcPr>
            <w:tcW w:w="0" w:type="auto"/>
            <w:tcBorders>
              <w:top w:val="nil"/>
              <w:left w:val="nil"/>
              <w:bottom w:val="dotted" w:sz="4" w:space="0" w:color="auto"/>
              <w:right w:val="dotted" w:sz="4" w:space="0" w:color="auto"/>
            </w:tcBorders>
            <w:shd w:val="clear" w:color="auto" w:fill="auto"/>
            <w:vAlign w:val="center"/>
            <w:hideMark/>
          </w:tcPr>
          <w:p w14:paraId="5DACF520" w14:textId="77777777" w:rsidR="00E77583" w:rsidRPr="002E739B" w:rsidRDefault="00E77583" w:rsidP="009055FF">
            <w:pPr>
              <w:spacing w:line="360" w:lineRule="auto"/>
              <w:jc w:val="center"/>
              <w:rPr>
                <w:rFonts w:ascii="Palatino Linotype" w:hAnsi="Palatino Linotype" w:cs="Calibri"/>
                <w:i/>
                <w:sz w:val="22"/>
                <w:szCs w:val="22"/>
              </w:rPr>
            </w:pPr>
            <w:r w:rsidRPr="002E739B">
              <w:rPr>
                <w:rFonts w:ascii="Palatino Linotype" w:hAnsi="Palatino Linotype" w:cs="Calibri"/>
                <w:i/>
                <w:sz w:val="22"/>
                <w:szCs w:val="22"/>
              </w:rPr>
              <w:t xml:space="preserve">inicio </w:t>
            </w:r>
          </w:p>
          <w:p w14:paraId="4F44A843"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14:paraId="17F7F1CD"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14:paraId="1E0408B0"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14:paraId="1BCDF8CB"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cs="Calibri"/>
                <w:i/>
                <w:sz w:val="22"/>
                <w:szCs w:val="22"/>
              </w:rPr>
              <w:t>Cargo o puesto desempeñado</w:t>
            </w:r>
          </w:p>
        </w:tc>
        <w:tc>
          <w:tcPr>
            <w:tcW w:w="864" w:type="dxa"/>
            <w:tcBorders>
              <w:top w:val="nil"/>
              <w:left w:val="nil"/>
              <w:bottom w:val="nil"/>
              <w:right w:val="dotted" w:sz="4" w:space="0" w:color="auto"/>
            </w:tcBorders>
            <w:shd w:val="clear" w:color="auto" w:fill="auto"/>
            <w:vAlign w:val="center"/>
            <w:hideMark/>
          </w:tcPr>
          <w:p w14:paraId="47CE47B5"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i/>
                <w:sz w:val="22"/>
                <w:szCs w:val="22"/>
              </w:rPr>
              <w:t>Campo de experiencia</w:t>
            </w:r>
          </w:p>
        </w:tc>
        <w:tc>
          <w:tcPr>
            <w:tcW w:w="997" w:type="dxa"/>
            <w:tcBorders>
              <w:top w:val="nil"/>
              <w:left w:val="nil"/>
              <w:bottom w:val="nil"/>
              <w:right w:val="dotted" w:sz="4" w:space="0" w:color="auto"/>
            </w:tcBorders>
            <w:shd w:val="clear" w:color="auto" w:fill="auto"/>
            <w:vAlign w:val="center"/>
            <w:hideMark/>
          </w:tcPr>
          <w:p w14:paraId="4FA1BAED" w14:textId="77777777" w:rsidR="00E77583" w:rsidRPr="002E739B" w:rsidRDefault="00E77583" w:rsidP="009055FF">
            <w:pPr>
              <w:spacing w:line="360" w:lineRule="auto"/>
              <w:jc w:val="center"/>
              <w:rPr>
                <w:rFonts w:ascii="Palatino Linotype" w:hAnsi="Palatino Linotype"/>
                <w:i/>
                <w:sz w:val="22"/>
                <w:szCs w:val="22"/>
              </w:rPr>
            </w:pPr>
            <w:r w:rsidRPr="002E739B">
              <w:rPr>
                <w:rFonts w:ascii="Palatino Linotype" w:hAnsi="Palatino Linotype"/>
                <w:i/>
                <w:sz w:val="22"/>
                <w:szCs w:val="22"/>
              </w:rPr>
              <w:t>Hipervínculo a la versión pública del currículum</w:t>
            </w:r>
          </w:p>
        </w:tc>
      </w:tr>
    </w:tbl>
    <w:p w14:paraId="62EAC00B" w14:textId="77777777" w:rsidR="00E77583" w:rsidRPr="002E739B" w:rsidRDefault="00E77583" w:rsidP="007C0253">
      <w:pPr>
        <w:spacing w:line="360" w:lineRule="auto"/>
        <w:rPr>
          <w:rFonts w:ascii="Palatino Linotype" w:eastAsia="Calibri" w:hAnsi="Palatino Linotype" w:cs="Arial"/>
          <w:color w:val="000000" w:themeColor="text1"/>
          <w:lang w:val="es-ES"/>
        </w:rPr>
      </w:pPr>
    </w:p>
    <w:p w14:paraId="2FF6C1F5" w14:textId="00DD0C56" w:rsidR="00D10510" w:rsidRPr="002E739B" w:rsidRDefault="00E77583" w:rsidP="00D1051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Así, </w:t>
      </w:r>
      <w:r w:rsidRPr="002E739B">
        <w:rPr>
          <w:rFonts w:ascii="Palatino Linotype" w:hAnsi="Palatino Linotype"/>
          <w:lang w:val="es-ES"/>
        </w:rPr>
        <w:t xml:space="preserve">el </w:t>
      </w:r>
      <w:r w:rsidRPr="002E739B">
        <w:rPr>
          <w:rFonts w:ascii="Palatino Linotype" w:hAnsi="Palatino Linotype" w:cs="Arial"/>
          <w:i/>
        </w:rPr>
        <w:t xml:space="preserve">Currículum Vitae </w:t>
      </w:r>
      <w:r w:rsidRPr="002E739B">
        <w:rPr>
          <w:rFonts w:ascii="Palatino Linotype" w:hAnsi="Palatino Linotype"/>
          <w:b/>
          <w:i/>
        </w:rPr>
        <w:t>(</w:t>
      </w:r>
      <w:r w:rsidRPr="002E739B">
        <w:rPr>
          <w:rFonts w:ascii="Palatino Linotype" w:hAnsi="Palatino Linotype"/>
          <w:b/>
        </w:rPr>
        <w:t>con o sin fotografía)</w:t>
      </w:r>
      <w:r w:rsidRPr="002E739B">
        <w:rPr>
          <w:rFonts w:ascii="Palatino Linotype" w:hAnsi="Palatino Linotype" w:cs="Arial"/>
          <w:i/>
        </w:rPr>
        <w:t xml:space="preserve"> </w:t>
      </w:r>
      <w:r w:rsidRPr="002E739B">
        <w:rPr>
          <w:rFonts w:ascii="Palatino Linotype" w:hAnsi="Palatino Linotype" w:cs="Arial"/>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40C2746A" w14:textId="77777777" w:rsidR="00E77583" w:rsidRPr="002E739B" w:rsidRDefault="00E77583" w:rsidP="00E7758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28CE81" w14:textId="3874D8C9" w:rsidR="00E77583" w:rsidRPr="002E739B" w:rsidRDefault="007C0253" w:rsidP="00E7758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Ahora bien, </w:t>
      </w:r>
      <w:r w:rsidR="00E77583" w:rsidRPr="002E739B">
        <w:rPr>
          <w:rFonts w:ascii="Palatino Linotype" w:hAnsi="Palatino Linotype" w:cs="Arial"/>
        </w:rPr>
        <w:t xml:space="preserve">existen expresiones documentales, que acorde a las funciones, facultades, atribuciones y competencias de los Sujetos Obligados, pudieran reflejar la información que generalmente se contiene en el </w:t>
      </w:r>
      <w:r w:rsidR="00E77583" w:rsidRPr="002E739B">
        <w:rPr>
          <w:rFonts w:ascii="Palatino Linotype" w:hAnsi="Palatino Linotype" w:cs="Arial"/>
          <w:i/>
        </w:rPr>
        <w:t>Currículum Vitae</w:t>
      </w:r>
      <w:r w:rsidR="00E77583" w:rsidRPr="002E739B">
        <w:rPr>
          <w:rFonts w:ascii="Palatino Linotype" w:hAnsi="Palatino Linotype" w:cs="Arial"/>
        </w:rPr>
        <w:t xml:space="preserve">, tales como, la </w:t>
      </w:r>
      <w:r w:rsidR="00E77583" w:rsidRPr="002E739B">
        <w:rPr>
          <w:rFonts w:ascii="Palatino Linotype" w:hAnsi="Palatino Linotype"/>
          <w:bCs/>
          <w:i/>
          <w:iCs/>
          <w:lang w:val="es-ES"/>
        </w:rPr>
        <w:t>solicitud de empleo</w:t>
      </w:r>
      <w:r w:rsidR="00E77583" w:rsidRPr="002E739B">
        <w:rPr>
          <w:rFonts w:ascii="Palatino Linotype" w:hAnsi="Palatino Linotype" w:cs="Arial"/>
          <w:bCs/>
        </w:rPr>
        <w:t>, a que</w:t>
      </w:r>
      <w:r w:rsidR="00E77583" w:rsidRPr="002E739B">
        <w:rPr>
          <w:rFonts w:ascii="Palatino Linotype" w:hAnsi="Palatino Linotype" w:cs="Arial"/>
        </w:rPr>
        <w:t xml:space="preserve"> hace referencia el </w:t>
      </w:r>
      <w:r w:rsidR="00E77583" w:rsidRPr="002E739B">
        <w:rPr>
          <w:rFonts w:ascii="Palatino Linotype" w:hAnsi="Palatino Linotype"/>
        </w:rPr>
        <w:t xml:space="preserve">artículo 47, fracción I, de la Ley del Trabajo de los Servidores Públicos del Estado y Municipios, así como, las </w:t>
      </w:r>
      <w:r w:rsidR="00E77583" w:rsidRPr="002E739B">
        <w:rPr>
          <w:rFonts w:ascii="Palatino Linotype" w:hAnsi="Palatino Linotype"/>
          <w:i/>
          <w:iCs/>
        </w:rPr>
        <w:t>fichas curriculares</w:t>
      </w:r>
      <w:r w:rsidR="00E77583" w:rsidRPr="002E739B">
        <w:rPr>
          <w:rFonts w:ascii="Palatino Linotype" w:hAnsi="Palatino Linotype"/>
        </w:rPr>
        <w:t xml:space="preserve"> en cumplimiento al artículo 92, fracción XXI de la </w:t>
      </w:r>
      <w:r w:rsidR="00E77583" w:rsidRPr="002E739B">
        <w:rPr>
          <w:rFonts w:ascii="Palatino Linotype" w:hAnsi="Palatino Linotype"/>
          <w:lang w:eastAsia="es-ES_tradnl"/>
        </w:rPr>
        <w:t xml:space="preserve">Ley de </w:t>
      </w:r>
      <w:r w:rsidR="00E77583" w:rsidRPr="002E739B">
        <w:rPr>
          <w:rFonts w:ascii="Palatino Linotype" w:hAnsi="Palatino Linotype" w:cs="Arial"/>
        </w:rPr>
        <w:t>Transparencia</w:t>
      </w:r>
      <w:r w:rsidR="00E77583" w:rsidRPr="002E739B">
        <w:rPr>
          <w:rFonts w:ascii="Palatino Linotype" w:hAnsi="Palatino Linotype"/>
          <w:lang w:eastAsia="es-ES_tradnl"/>
        </w:rPr>
        <w:t xml:space="preserve"> y </w:t>
      </w:r>
      <w:r w:rsidR="00E77583" w:rsidRPr="002E739B">
        <w:rPr>
          <w:rFonts w:ascii="Palatino Linotype" w:hAnsi="Palatino Linotype" w:cs="Arial"/>
        </w:rPr>
        <w:t>Acceso</w:t>
      </w:r>
      <w:r w:rsidR="00E77583" w:rsidRPr="002E739B">
        <w:rPr>
          <w:rFonts w:ascii="Palatino Linotype" w:hAnsi="Palatino Linotype"/>
          <w:lang w:eastAsia="es-ES_tradnl"/>
        </w:rPr>
        <w:t xml:space="preserve"> a la Información Pública del Estado de México y Municipios y de los Lineamientos Técnicos Generales.</w:t>
      </w:r>
    </w:p>
    <w:p w14:paraId="1086FC77" w14:textId="77777777" w:rsidR="00E77583" w:rsidRPr="002E739B" w:rsidRDefault="00E77583" w:rsidP="003A2764">
      <w:pPr>
        <w:rPr>
          <w:rFonts w:ascii="Palatino Linotype" w:hAnsi="Palatino Linotype"/>
          <w:lang w:eastAsia="es-ES_tradnl"/>
        </w:rPr>
      </w:pPr>
    </w:p>
    <w:p w14:paraId="17CE5099" w14:textId="49B0D538" w:rsidR="008B2E16" w:rsidRPr="002E739B" w:rsidRDefault="00E77583" w:rsidP="00E7758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2E739B">
        <w:rPr>
          <w:rFonts w:ascii="Palatino Linotype" w:hAnsi="Palatino Linotype"/>
          <w:lang w:eastAsia="es-ES_tradnl"/>
        </w:rPr>
        <w:lastRenderedPageBreak/>
        <w:t xml:space="preserve"> En </w:t>
      </w:r>
      <w:r w:rsidR="003A2764" w:rsidRPr="002E739B">
        <w:rPr>
          <w:rFonts w:ascii="Palatino Linotype" w:hAnsi="Palatino Linotype"/>
          <w:lang w:eastAsia="es-ES_tradnl"/>
        </w:rPr>
        <w:t>consecuencia</w:t>
      </w:r>
      <w:r w:rsidRPr="002E739B">
        <w:rPr>
          <w:rFonts w:ascii="Palatino Linotype" w:hAnsi="Palatino Linotype"/>
          <w:lang w:eastAsia="es-ES_tradnl"/>
        </w:rPr>
        <w:t>, se entiende que</w:t>
      </w:r>
      <w:r w:rsidRPr="002E739B">
        <w:rPr>
          <w:rFonts w:ascii="Palatino Linotype" w:hAnsi="Palatino Linotype"/>
          <w:bCs/>
        </w:rPr>
        <w:t xml:space="preserve"> el</w:t>
      </w:r>
      <w:r w:rsidRPr="002E739B">
        <w:rPr>
          <w:rFonts w:ascii="Palatino Linotype" w:hAnsi="Palatino Linotype"/>
          <w:b/>
        </w:rPr>
        <w:t xml:space="preserve"> SUJETO OBLIGADO</w:t>
      </w:r>
      <w:r w:rsidRPr="002E739B">
        <w:rPr>
          <w:rFonts w:ascii="Palatino Linotype" w:hAnsi="Palatino Linotype"/>
        </w:rPr>
        <w:t xml:space="preserve"> genera (en cuanto a la ficha curricular), posee o administración dicha información (</w:t>
      </w:r>
      <w:r w:rsidR="003A2764" w:rsidRPr="002E739B">
        <w:rPr>
          <w:rFonts w:ascii="Palatino Linotype" w:hAnsi="Palatino Linotype"/>
        </w:rPr>
        <w:t xml:space="preserve">en cuanto al </w:t>
      </w:r>
      <w:r w:rsidRPr="002E739B">
        <w:rPr>
          <w:rFonts w:ascii="Palatino Linotype" w:hAnsi="Palatino Linotype"/>
        </w:rPr>
        <w:t xml:space="preserve">currículum vitae y solicitud de empleo); </w:t>
      </w:r>
      <w:r w:rsidRPr="002E739B">
        <w:rPr>
          <w:rFonts w:ascii="Palatino Linotype" w:hAnsi="Palatino Linotype"/>
          <w:bCs/>
        </w:rPr>
        <w:t>por lo que, deberá hacer entrega</w:t>
      </w:r>
      <w:r w:rsidRPr="002E739B">
        <w:rPr>
          <w:rFonts w:ascii="Palatino Linotype" w:hAnsi="Palatino Linotype"/>
          <w:b/>
          <w:bCs/>
        </w:rPr>
        <w:t>, de ser procedente en versión p</w:t>
      </w:r>
      <w:r w:rsidR="003A2764" w:rsidRPr="002E739B">
        <w:rPr>
          <w:rFonts w:ascii="Palatino Linotype" w:hAnsi="Palatino Linotype"/>
          <w:b/>
          <w:bCs/>
        </w:rPr>
        <w:t>ú</w:t>
      </w:r>
      <w:r w:rsidRPr="002E739B">
        <w:rPr>
          <w:rFonts w:ascii="Palatino Linotype" w:hAnsi="Palatino Linotype"/>
          <w:b/>
          <w:bCs/>
        </w:rPr>
        <w:t xml:space="preserve">blica, </w:t>
      </w:r>
      <w:r w:rsidR="007C0253" w:rsidRPr="002E739B">
        <w:rPr>
          <w:rFonts w:ascii="Palatino Linotype" w:hAnsi="Palatino Linotype"/>
          <w:b/>
          <w:bCs/>
        </w:rPr>
        <w:t xml:space="preserve">de la ficha curricular o documento análogo de </w:t>
      </w:r>
      <w:r w:rsidRPr="002E739B">
        <w:rPr>
          <w:rFonts w:ascii="Palatino Linotype" w:hAnsi="Palatino Linotype"/>
          <w:b/>
          <w:bCs/>
        </w:rPr>
        <w:t xml:space="preserve">los </w:t>
      </w:r>
      <w:r w:rsidR="007C0253" w:rsidRPr="002E739B">
        <w:rPr>
          <w:rFonts w:ascii="Palatino Linotype" w:hAnsi="Palatino Linotype"/>
          <w:b/>
          <w:bCs/>
        </w:rPr>
        <w:t xml:space="preserve">Titulares y </w:t>
      </w:r>
      <w:proofErr w:type="gramStart"/>
      <w:r w:rsidRPr="002E739B">
        <w:rPr>
          <w:rFonts w:ascii="Palatino Linotype" w:hAnsi="Palatino Linotype"/>
          <w:b/>
          <w:bCs/>
        </w:rPr>
        <w:t>Directores</w:t>
      </w:r>
      <w:proofErr w:type="gramEnd"/>
      <w:r w:rsidRPr="002E739B">
        <w:rPr>
          <w:rFonts w:ascii="Palatino Linotype" w:hAnsi="Palatino Linotype"/>
          <w:b/>
          <w:bCs/>
        </w:rPr>
        <w:t xml:space="preserve"> </w:t>
      </w:r>
      <w:r w:rsidR="007C0253" w:rsidRPr="002E739B">
        <w:rPr>
          <w:rFonts w:ascii="Palatino Linotype" w:hAnsi="Palatino Linotype"/>
          <w:b/>
          <w:bCs/>
        </w:rPr>
        <w:t xml:space="preserve">de Área </w:t>
      </w:r>
      <w:r w:rsidRPr="002E739B">
        <w:rPr>
          <w:rFonts w:ascii="Palatino Linotype" w:hAnsi="Palatino Linotype"/>
          <w:b/>
          <w:bCs/>
        </w:rPr>
        <w:t xml:space="preserve">adscritos a la Administración Municipal </w:t>
      </w:r>
      <w:r w:rsidR="003A2764" w:rsidRPr="002E739B">
        <w:rPr>
          <w:rFonts w:ascii="Palatino Linotype" w:hAnsi="Palatino Linotype"/>
          <w:b/>
          <w:bCs/>
        </w:rPr>
        <w:t xml:space="preserve">de </w:t>
      </w:r>
      <w:r w:rsidR="007C0253" w:rsidRPr="002E739B">
        <w:rPr>
          <w:rFonts w:ascii="Palatino Linotype" w:hAnsi="Palatino Linotype"/>
          <w:b/>
          <w:bCs/>
        </w:rPr>
        <w:t>Coacalco de Berriozábal</w:t>
      </w:r>
      <w:r w:rsidR="003A2764" w:rsidRPr="002E739B">
        <w:rPr>
          <w:rFonts w:ascii="Palatino Linotype" w:hAnsi="Palatino Linotype"/>
          <w:b/>
          <w:bCs/>
        </w:rPr>
        <w:t xml:space="preserve"> </w:t>
      </w:r>
      <w:r w:rsidR="007C0253" w:rsidRPr="002E739B">
        <w:rPr>
          <w:rFonts w:ascii="Palatino Linotype" w:hAnsi="Palatino Linotype"/>
          <w:b/>
          <w:bCs/>
        </w:rPr>
        <w:t>al uno de julio de dos mil veintidós.</w:t>
      </w:r>
    </w:p>
    <w:p w14:paraId="7374CF4D" w14:textId="7BCED0D1" w:rsidR="008B2E16" w:rsidRPr="002E739B" w:rsidRDefault="008B2E16" w:rsidP="001601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2C9417B" w14:textId="2EC00A0E" w:rsidR="0016019B" w:rsidRPr="002E739B" w:rsidRDefault="007C0253" w:rsidP="007C0253">
      <w:pPr>
        <w:pStyle w:val="Prrafodelista"/>
        <w:numPr>
          <w:ilvl w:val="0"/>
          <w:numId w:val="20"/>
        </w:numPr>
        <w:tabs>
          <w:tab w:val="left" w:pos="426"/>
          <w:tab w:val="left" w:pos="567"/>
        </w:tabs>
        <w:spacing w:line="360" w:lineRule="auto"/>
        <w:ind w:left="567"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b/>
          <w:bCs/>
          <w:color w:val="000000" w:themeColor="text1"/>
          <w:lang w:val="es-ES"/>
        </w:rPr>
        <w:t>Punto 2 del cuadro descriptivo.</w:t>
      </w:r>
    </w:p>
    <w:p w14:paraId="13A42BAF" w14:textId="515302F6" w:rsidR="007441FD" w:rsidRPr="002E739B" w:rsidRDefault="007C0253" w:rsidP="007441F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punto, el </w:t>
      </w:r>
      <w:r w:rsidRPr="002E739B">
        <w:rPr>
          <w:rFonts w:ascii="Palatino Linotype" w:eastAsia="Calibri" w:hAnsi="Palatino Linotype" w:cs="Arial"/>
          <w:b/>
          <w:color w:val="000000" w:themeColor="text1"/>
          <w:lang w:val="es-ES"/>
        </w:rPr>
        <w:t>RECURRENTE</w:t>
      </w:r>
      <w:r w:rsidRPr="002E739B">
        <w:rPr>
          <w:rFonts w:ascii="Palatino Linotype" w:eastAsia="Calibri" w:hAnsi="Palatino Linotype" w:cs="Arial"/>
          <w:color w:val="000000" w:themeColor="text1"/>
          <w:lang w:val="es-ES"/>
        </w:rPr>
        <w:t xml:space="preserve"> solicitó </w:t>
      </w:r>
      <w:r w:rsidR="00382AEB" w:rsidRPr="002E739B">
        <w:rPr>
          <w:rFonts w:ascii="Palatino Linotype" w:eastAsia="Calibri" w:hAnsi="Palatino Linotype" w:cs="Arial"/>
          <w:color w:val="000000" w:themeColor="text1"/>
          <w:lang w:val="es-ES"/>
        </w:rPr>
        <w:t>“</w:t>
      </w:r>
      <w:r w:rsidRPr="002E739B">
        <w:rPr>
          <w:rFonts w:ascii="Palatino Linotype" w:eastAsia="Calibri" w:hAnsi="Palatino Linotype" w:cs="Arial"/>
          <w:color w:val="000000" w:themeColor="text1"/>
          <w:lang w:val="es-ES"/>
        </w:rPr>
        <w:t>Título o Cédula Profesional</w:t>
      </w:r>
      <w:r w:rsidR="00382AEB" w:rsidRPr="002E739B">
        <w:rPr>
          <w:rFonts w:ascii="Palatino Linotype" w:eastAsia="Calibri" w:hAnsi="Palatino Linotype" w:cs="Arial"/>
          <w:color w:val="000000" w:themeColor="text1"/>
          <w:lang w:val="es-ES"/>
        </w:rPr>
        <w:t>”</w:t>
      </w:r>
      <w:r w:rsidRPr="002E739B">
        <w:rPr>
          <w:rFonts w:ascii="Palatino Linotype" w:eastAsia="Calibri" w:hAnsi="Palatino Linotype" w:cs="Arial"/>
          <w:color w:val="000000" w:themeColor="text1"/>
          <w:lang w:val="es-ES"/>
        </w:rPr>
        <w:t xml:space="preserve"> de los Titulares y Directores de Área del Ayuntamiento de Coacalco de Berriozábal; así, mediante respuesta, el </w:t>
      </w:r>
      <w:r w:rsidRPr="002E739B">
        <w:rPr>
          <w:rFonts w:ascii="Palatino Linotype" w:eastAsia="Calibri" w:hAnsi="Palatino Linotype" w:cs="Arial"/>
          <w:b/>
          <w:color w:val="000000" w:themeColor="text1"/>
          <w:lang w:val="es-ES"/>
        </w:rPr>
        <w:t>SUJETO PBLIGADO</w:t>
      </w:r>
      <w:r w:rsidR="007441FD" w:rsidRPr="002E739B">
        <w:rPr>
          <w:rFonts w:ascii="Palatino Linotype" w:eastAsia="Calibri" w:hAnsi="Palatino Linotype" w:cs="Arial"/>
          <w:color w:val="000000" w:themeColor="text1"/>
          <w:lang w:val="es-ES"/>
        </w:rPr>
        <w:t xml:space="preserve"> por medio d</w:t>
      </w:r>
      <w:r w:rsidRPr="002E739B">
        <w:rPr>
          <w:rFonts w:ascii="Palatino Linotype" w:eastAsia="Calibri" w:hAnsi="Palatino Linotype" w:cs="Arial"/>
          <w:color w:val="000000" w:themeColor="text1"/>
          <w:lang w:val="es-ES"/>
        </w:rPr>
        <w:t xml:space="preserve">el Servidor Público Habilitado de la Dirección de Administración, </w:t>
      </w:r>
      <w:r w:rsidRPr="002E739B">
        <w:rPr>
          <w:rFonts w:ascii="Palatino Linotype" w:hAnsi="Palatino Linotype"/>
          <w:bCs/>
          <w:color w:val="000000" w:themeColor="text1"/>
        </w:rPr>
        <w:t>refirió que para consultar las cédulas profesionales de los Titulares</w:t>
      </w:r>
      <w:r w:rsidR="007441FD" w:rsidRPr="002E739B">
        <w:rPr>
          <w:rFonts w:ascii="Palatino Linotype" w:hAnsi="Palatino Linotype"/>
          <w:bCs/>
          <w:color w:val="000000" w:themeColor="text1"/>
        </w:rPr>
        <w:t xml:space="preserve"> y Directores de Área, se debería</w:t>
      </w:r>
      <w:r w:rsidRPr="002E739B">
        <w:rPr>
          <w:rFonts w:ascii="Palatino Linotype" w:hAnsi="Palatino Linotype"/>
          <w:bCs/>
          <w:color w:val="000000" w:themeColor="text1"/>
        </w:rPr>
        <w:t xml:space="preserve"> acceder a la página de Registro Nacional de Profesionistas e insertó la liga electrónica </w:t>
      </w:r>
      <w:hyperlink r:id="rId27" w:history="1">
        <w:r w:rsidRPr="002E739B">
          <w:rPr>
            <w:rStyle w:val="Hipervnculo"/>
            <w:rFonts w:ascii="Palatino Linotype" w:hAnsi="Palatino Linotype"/>
            <w:bCs/>
            <w:color w:val="000000" w:themeColor="text1"/>
            <w:u w:val="none"/>
          </w:rPr>
          <w:t>http://cedulaprofesional.sep.gob.mx</w:t>
        </w:r>
      </w:hyperlink>
      <w:r w:rsidR="007441FD" w:rsidRPr="002E739B">
        <w:rPr>
          <w:rStyle w:val="Hipervnculo"/>
          <w:rFonts w:ascii="Palatino Linotype" w:hAnsi="Palatino Linotype"/>
          <w:bCs/>
          <w:color w:val="000000" w:themeColor="text1"/>
          <w:u w:val="none"/>
        </w:rPr>
        <w:t>.;</w:t>
      </w:r>
      <w:r w:rsidRPr="002E739B">
        <w:rPr>
          <w:rStyle w:val="Hipervnculo"/>
          <w:rFonts w:ascii="Palatino Linotype" w:hAnsi="Palatino Linotype"/>
          <w:bCs/>
          <w:color w:val="000000" w:themeColor="text1"/>
          <w:u w:val="none"/>
        </w:rPr>
        <w:t xml:space="preserve"> por otro lado, re</w:t>
      </w:r>
      <w:r w:rsidR="007441FD" w:rsidRPr="002E739B">
        <w:rPr>
          <w:rStyle w:val="Hipervnculo"/>
          <w:rFonts w:ascii="Palatino Linotype" w:hAnsi="Palatino Linotype"/>
          <w:bCs/>
          <w:color w:val="000000" w:themeColor="text1"/>
          <w:u w:val="none"/>
        </w:rPr>
        <w:t xml:space="preserve">firió hacer entrega del </w:t>
      </w:r>
      <w:r w:rsidR="007441FD" w:rsidRPr="002E739B">
        <w:rPr>
          <w:rStyle w:val="Hipervnculo"/>
          <w:rFonts w:ascii="Palatino Linotype" w:hAnsi="Palatino Linotype"/>
          <w:color w:val="000000" w:themeColor="text1"/>
          <w:u w:val="none"/>
        </w:rPr>
        <w:t>Título Profesional</w:t>
      </w:r>
      <w:r w:rsidR="007441FD" w:rsidRPr="002E739B">
        <w:rPr>
          <w:rFonts w:ascii="Palatino Linotype" w:hAnsi="Palatino Linotype"/>
        </w:rPr>
        <w:t>, Historial Académico y Diplomas de los Directores y Titulares de Área de los cuales la cédula se encuentra en trámite.</w:t>
      </w:r>
    </w:p>
    <w:p w14:paraId="21E117AD" w14:textId="77777777" w:rsidR="00C30B8D" w:rsidRPr="002E739B" w:rsidRDefault="00C30B8D" w:rsidP="00C30B8D">
      <w:pPr>
        <w:tabs>
          <w:tab w:val="left" w:pos="426"/>
          <w:tab w:val="left" w:pos="567"/>
        </w:tabs>
        <w:spacing w:line="360" w:lineRule="auto"/>
        <w:jc w:val="both"/>
        <w:rPr>
          <w:rStyle w:val="Hipervnculo"/>
          <w:rFonts w:ascii="Palatino Linotype" w:eastAsia="Calibri" w:hAnsi="Palatino Linotype" w:cs="Arial"/>
          <w:color w:val="000000" w:themeColor="text1"/>
          <w:u w:val="none"/>
          <w:lang w:val="es-ES"/>
        </w:rPr>
      </w:pPr>
    </w:p>
    <w:p w14:paraId="1CD98737" w14:textId="4A68DE62" w:rsidR="007441FD" w:rsidRPr="002E739B" w:rsidRDefault="007441FD" w:rsidP="007441FD">
      <w:pPr>
        <w:pStyle w:val="Prrafodelista"/>
        <w:numPr>
          <w:ilvl w:val="0"/>
          <w:numId w:val="3"/>
        </w:numPr>
        <w:tabs>
          <w:tab w:val="left" w:pos="426"/>
          <w:tab w:val="left" w:pos="567"/>
        </w:tabs>
        <w:spacing w:line="360" w:lineRule="auto"/>
        <w:ind w:left="0" w:firstLine="0"/>
        <w:jc w:val="both"/>
        <w:rPr>
          <w:rStyle w:val="Hipervnculo"/>
          <w:rFonts w:ascii="Palatino Linotype" w:eastAsia="Calibri" w:hAnsi="Palatino Linotype" w:cs="Arial"/>
          <w:color w:val="000000" w:themeColor="text1"/>
          <w:u w:val="none"/>
          <w:lang w:val="es-ES"/>
        </w:rPr>
      </w:pPr>
      <w:r w:rsidRPr="002E739B">
        <w:rPr>
          <w:rStyle w:val="Hipervnculo"/>
          <w:rFonts w:ascii="Palatino Linotype" w:hAnsi="Palatino Linotype"/>
          <w:color w:val="000000" w:themeColor="text1"/>
          <w:u w:val="none"/>
        </w:rPr>
        <w:t xml:space="preserve">En este sentido, </w:t>
      </w:r>
      <w:r w:rsidRPr="002E739B">
        <w:rPr>
          <w:rFonts w:ascii="Palatino Linotype" w:eastAsia="Calibri" w:hAnsi="Palatino Linotype" w:cs="Arial"/>
          <w:color w:val="000000" w:themeColor="text1"/>
          <w:lang w:val="es-ES"/>
        </w:rPr>
        <w:t>se reitera que</w:t>
      </w:r>
      <w:r w:rsidRPr="002E739B">
        <w:rPr>
          <w:rFonts w:ascii="Palatino Linotype" w:hAnsi="Palatino Linotype"/>
        </w:rPr>
        <w:t xml:space="preserve"> el </w:t>
      </w:r>
      <w:r w:rsidRPr="002E739B">
        <w:rPr>
          <w:rFonts w:ascii="Palatino Linotype" w:hAnsi="Palatino Linotype"/>
          <w:b/>
        </w:rPr>
        <w:t>RECURRENTE</w:t>
      </w:r>
      <w:r w:rsidRPr="002E739B">
        <w:rPr>
          <w:rFonts w:ascii="Palatino Linotype" w:hAnsi="Palatino Linotype"/>
        </w:rPr>
        <w:t xml:space="preserve"> se inconformó mediante recurso de revisión, señalando que</w:t>
      </w:r>
      <w:r w:rsidRPr="002E739B">
        <w:rPr>
          <w:rFonts w:ascii="Palatino Linotype" w:eastAsia="Calibri" w:hAnsi="Palatino Linotype" w:cs="Arial"/>
          <w:color w:val="000000" w:themeColor="text1"/>
          <w:lang w:val="es-ES"/>
        </w:rPr>
        <w:t xml:space="preserve"> </w:t>
      </w:r>
      <w:r w:rsidRPr="002E739B">
        <w:rPr>
          <w:rFonts w:ascii="Palatino Linotype" w:hAnsi="Palatino Linotype" w:cs="Arial"/>
          <w:color w:val="000000" w:themeColor="text1"/>
        </w:rPr>
        <w:t xml:space="preserve">el </w:t>
      </w:r>
      <w:r w:rsidRPr="002E739B">
        <w:rPr>
          <w:rFonts w:ascii="Palatino Linotype" w:hAnsi="Palatino Linotype" w:cs="Arial"/>
          <w:b/>
          <w:bCs/>
          <w:color w:val="000000" w:themeColor="text1"/>
        </w:rPr>
        <w:t>SUJETO OBLIGADO</w:t>
      </w:r>
      <w:r w:rsidRPr="002E739B">
        <w:rPr>
          <w:rFonts w:ascii="Palatino Linotype" w:hAnsi="Palatino Linotype" w:cs="Arial"/>
          <w:color w:val="000000" w:themeColor="text1"/>
        </w:rPr>
        <w:t xml:space="preserve"> le solicitó </w:t>
      </w:r>
      <w:r w:rsidRPr="002E739B">
        <w:rPr>
          <w:rFonts w:ascii="Palatino Linotype" w:hAnsi="Palatino Linotype" w:cs="Arial"/>
          <w:b/>
          <w:bCs/>
          <w:color w:val="000000" w:themeColor="text1"/>
        </w:rPr>
        <w:t>buscar las cédulas profesionales en el Registro Nacional de Profesiones, aunado a que, se realizó una versión pública incorrecta en los documentos proporcionados.</w:t>
      </w:r>
    </w:p>
    <w:p w14:paraId="6F43CB33" w14:textId="037736C8" w:rsidR="00382AEB" w:rsidRPr="002E739B" w:rsidRDefault="007441FD" w:rsidP="002C07C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Style w:val="Hipervnculo"/>
          <w:rFonts w:ascii="Palatino Linotype" w:hAnsi="Palatino Linotype"/>
          <w:color w:val="000000" w:themeColor="text1"/>
          <w:u w:val="none"/>
        </w:rPr>
        <w:lastRenderedPageBreak/>
        <w:t xml:space="preserve">Ahora bien, mediante informe justificado, </w:t>
      </w:r>
      <w:r w:rsidRPr="002E739B">
        <w:rPr>
          <w:rFonts w:ascii="Palatino Linotype" w:hAnsi="Palatino Linotype"/>
        </w:rPr>
        <w:t xml:space="preserve">el </w:t>
      </w:r>
      <w:r w:rsidRPr="002E739B">
        <w:rPr>
          <w:rFonts w:ascii="Palatino Linotype" w:hAnsi="Palatino Linotype"/>
          <w:b/>
        </w:rPr>
        <w:t>SUJETO OBLIGADO</w:t>
      </w:r>
      <w:r w:rsidRPr="002E739B">
        <w:rPr>
          <w:rFonts w:ascii="Palatino Linotype" w:hAnsi="Palatino Linotype"/>
        </w:rPr>
        <w:t xml:space="preserve"> </w:t>
      </w:r>
      <w:r w:rsidRPr="002E739B">
        <w:rPr>
          <w:rFonts w:ascii="Palatino Linotype" w:eastAsia="Calibri" w:hAnsi="Palatino Linotype" w:cs="Arial"/>
          <w:bCs/>
          <w:color w:val="000000" w:themeColor="text1"/>
          <w:lang w:val="es-ES"/>
        </w:rPr>
        <w:t>hizo entrega de los registros de las Cédulas Profesionales</w:t>
      </w:r>
      <w:r w:rsidR="002C07CB" w:rsidRPr="002E739B">
        <w:rPr>
          <w:rFonts w:ascii="Palatino Linotype" w:eastAsia="Calibri" w:hAnsi="Palatino Linotype" w:cs="Arial"/>
          <w:color w:val="000000" w:themeColor="text1"/>
          <w:lang w:val="es-ES"/>
        </w:rPr>
        <w:t xml:space="preserve">, en consecuencia, </w:t>
      </w:r>
      <w:r w:rsidR="00382AEB" w:rsidRPr="002E739B">
        <w:rPr>
          <w:rFonts w:ascii="Palatino Linotype" w:hAnsi="Palatino Linotype" w:cs="Arial"/>
          <w:color w:val="000000" w:themeColor="text1"/>
        </w:rPr>
        <w:t xml:space="preserve">resulta necesario señalar que tanto el </w:t>
      </w:r>
      <w:r w:rsidR="00382AEB" w:rsidRPr="002E739B">
        <w:rPr>
          <w:rFonts w:ascii="Palatino Linotype" w:hAnsi="Palatino Linotype" w:cs="Arial"/>
          <w:b/>
          <w:bCs/>
          <w:i/>
          <w:iCs/>
          <w:color w:val="000000" w:themeColor="text1"/>
        </w:rPr>
        <w:t xml:space="preserve">Título </w:t>
      </w:r>
      <w:r w:rsidR="00382AEB" w:rsidRPr="002E739B">
        <w:rPr>
          <w:rFonts w:ascii="Palatino Linotype" w:hAnsi="Palatino Linotype" w:cs="Arial"/>
          <w:b/>
          <w:bCs/>
          <w:color w:val="000000" w:themeColor="text1"/>
        </w:rPr>
        <w:t xml:space="preserve">como </w:t>
      </w:r>
      <w:r w:rsidR="00382AEB" w:rsidRPr="002E739B">
        <w:rPr>
          <w:rFonts w:ascii="Palatino Linotype" w:hAnsi="Palatino Linotype"/>
          <w:b/>
          <w:bCs/>
        </w:rPr>
        <w:t xml:space="preserve">la </w:t>
      </w:r>
      <w:r w:rsidR="00382AEB" w:rsidRPr="002E739B">
        <w:rPr>
          <w:rFonts w:ascii="Palatino Linotype" w:hAnsi="Palatino Linotype"/>
          <w:b/>
          <w:bCs/>
          <w:i/>
          <w:iCs/>
        </w:rPr>
        <w:t>Cédula Profesional</w:t>
      </w:r>
      <w:r w:rsidR="00382AEB" w:rsidRPr="002E739B">
        <w:rPr>
          <w:rFonts w:ascii="Palatino Linotype" w:hAnsi="Palatino Linotype"/>
          <w:b/>
          <w:bCs/>
        </w:rPr>
        <w:t>,</w:t>
      </w:r>
      <w:r w:rsidR="00382AEB" w:rsidRPr="002E739B">
        <w:rPr>
          <w:rFonts w:ascii="Palatino Linotype" w:hAnsi="Palatino Linotype"/>
        </w:rPr>
        <w:t xml:space="preserve"> </w:t>
      </w:r>
      <w:r w:rsidR="00382AEB" w:rsidRPr="002E739B">
        <w:rPr>
          <w:rFonts w:ascii="Palatino Linotype" w:hAnsi="Palatino Linotype"/>
          <w:b/>
          <w:bCs/>
        </w:rPr>
        <w:t>son expresiones documentales homólogas con validez legal</w:t>
      </w:r>
      <w:r w:rsidR="00382AEB" w:rsidRPr="002E739B">
        <w:rPr>
          <w:rFonts w:ascii="Palatino Linotype" w:hAnsi="Palatino Linotype"/>
        </w:rPr>
        <w:t xml:space="preserve">, para certificar o demostrar que efectivamente una persona está calificado para ejercer la profesión para la cual se ha preparado; y, en lo particular </w:t>
      </w:r>
      <w:r w:rsidR="00382AEB" w:rsidRPr="002E739B">
        <w:rPr>
          <w:rFonts w:ascii="Palatino Linotype" w:hAnsi="Palatino Linotype"/>
          <w:b/>
          <w:bCs/>
        </w:rPr>
        <w:t>la cédula acredita que se ha recibido un título profesional,</w:t>
      </w:r>
      <w:r w:rsidR="00382AEB" w:rsidRPr="002E739B">
        <w:rPr>
          <w:rFonts w:ascii="Palatino Linotype" w:hAnsi="Palatino Linotype"/>
        </w:rPr>
        <w:t xml:space="preserve"> conforme a lo referido en la página oficial de la Secretaría de Educación Pública (consultada en la liga </w:t>
      </w:r>
      <w:hyperlink r:id="rId28" w:history="1">
        <w:r w:rsidR="00382AEB" w:rsidRPr="002E739B">
          <w:rPr>
            <w:rStyle w:val="Hipervnculo"/>
            <w:rFonts w:ascii="Palatino Linotype" w:hAnsi="Palatino Linotype"/>
          </w:rPr>
          <w:t>http://consultatucedula.mx/</w:t>
        </w:r>
      </w:hyperlink>
      <w:r w:rsidR="00382AEB" w:rsidRPr="002E739B">
        <w:rPr>
          <w:rFonts w:ascii="Palatino Linotype" w:hAnsi="Palatino Linotype"/>
        </w:rPr>
        <w:t>).</w:t>
      </w:r>
    </w:p>
    <w:p w14:paraId="1B1AB31F" w14:textId="77777777" w:rsidR="00382AEB" w:rsidRPr="002E739B" w:rsidRDefault="00382AEB" w:rsidP="00382AEB">
      <w:pPr>
        <w:rPr>
          <w:rFonts w:ascii="Palatino Linotype" w:eastAsia="Calibri" w:hAnsi="Palatino Linotype" w:cs="Arial"/>
          <w:color w:val="000000" w:themeColor="text1"/>
          <w:lang w:val="es-ES"/>
        </w:rPr>
      </w:pPr>
    </w:p>
    <w:p w14:paraId="481D95D4" w14:textId="13A19208"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cs="Arial"/>
          <w:color w:val="000000" w:themeColor="text1"/>
        </w:rPr>
        <w:t xml:space="preserve">En </w:t>
      </w:r>
      <w:r w:rsidRPr="002E739B">
        <w:rPr>
          <w:rFonts w:ascii="Palatino Linotype" w:hAnsi="Palatino Linotype"/>
        </w:rPr>
        <w:t xml:space="preserve">ese orden de ideas, debe tenerse presente que la naturaleza del </w:t>
      </w:r>
      <w:r w:rsidRPr="002E739B">
        <w:rPr>
          <w:rFonts w:ascii="Palatino Linotype" w:hAnsi="Palatino Linotype"/>
          <w:b/>
          <w:bCs/>
          <w:i/>
          <w:iCs/>
        </w:rPr>
        <w:t>título y/o</w:t>
      </w:r>
      <w:r w:rsidRPr="002E739B">
        <w:rPr>
          <w:rFonts w:ascii="Palatino Linotype" w:hAnsi="Palatino Linotype"/>
          <w:b/>
          <w:bCs/>
        </w:rPr>
        <w:t xml:space="preserve"> </w:t>
      </w:r>
      <w:r w:rsidRPr="002E739B">
        <w:rPr>
          <w:rFonts w:ascii="Palatino Linotype" w:hAnsi="Palatino Linotype"/>
          <w:b/>
          <w:bCs/>
          <w:i/>
          <w:iCs/>
        </w:rPr>
        <w:t>cédula profesional</w:t>
      </w:r>
      <w:r w:rsidRPr="002E739B">
        <w:rPr>
          <w:rFonts w:ascii="Palatino Linotype" w:hAnsi="Palatino Linotype"/>
          <w:b/>
          <w:bCs/>
        </w:rPr>
        <w:t xml:space="preserve">, </w:t>
      </w:r>
      <w:r w:rsidRPr="002E739B">
        <w:rPr>
          <w:rFonts w:ascii="Palatino Linotype" w:hAnsi="Palatino Linotype"/>
        </w:rPr>
        <w:t>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30AD10F2" w14:textId="77777777" w:rsidR="00C30B8D" w:rsidRPr="002E739B" w:rsidRDefault="00C30B8D" w:rsidP="00C30B8D">
      <w:pPr>
        <w:pStyle w:val="Prrafodelista"/>
        <w:rPr>
          <w:rFonts w:ascii="Palatino Linotype" w:eastAsia="Calibri" w:hAnsi="Palatino Linotype" w:cs="Arial"/>
          <w:color w:val="000000" w:themeColor="text1"/>
          <w:lang w:val="es-ES"/>
        </w:rPr>
      </w:pPr>
    </w:p>
    <w:p w14:paraId="7117949C" w14:textId="77777777" w:rsidR="00C30B8D" w:rsidRPr="002E739B" w:rsidRDefault="00C30B8D" w:rsidP="00C30B8D">
      <w:pPr>
        <w:tabs>
          <w:tab w:val="left" w:pos="426"/>
          <w:tab w:val="left" w:pos="567"/>
        </w:tabs>
        <w:spacing w:line="360" w:lineRule="auto"/>
        <w:jc w:val="both"/>
        <w:rPr>
          <w:rFonts w:ascii="Palatino Linotype" w:eastAsia="Calibri" w:hAnsi="Palatino Linotype" w:cs="Arial"/>
          <w:color w:val="000000" w:themeColor="text1"/>
          <w:lang w:val="es-ES"/>
        </w:rPr>
      </w:pPr>
    </w:p>
    <w:p w14:paraId="3209D1D7" w14:textId="77777777"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Con relación a</w:t>
      </w:r>
      <w:r w:rsidRPr="002E739B">
        <w:rPr>
          <w:rFonts w:ascii="Palatino Linotype" w:eastAsia="Times New Roman" w:hAnsi="Palatino Linotype" w:cs="Tahoma"/>
          <w:lang w:eastAsia="es-MX"/>
        </w:rPr>
        <w:t xml:space="preserve"> la </w:t>
      </w:r>
      <w:r w:rsidRPr="002E739B">
        <w:rPr>
          <w:rFonts w:ascii="Palatino Linotype" w:eastAsia="Times New Roman" w:hAnsi="Palatino Linotype" w:cs="Tahoma"/>
          <w:b/>
          <w:i/>
          <w:iCs/>
          <w:lang w:eastAsia="es-MX"/>
        </w:rPr>
        <w:t>cédula profesional</w:t>
      </w:r>
      <w:r w:rsidRPr="002E739B">
        <w:rPr>
          <w:rFonts w:ascii="Palatino Linotype" w:eastAsia="Times New Roman" w:hAnsi="Palatino Linotype" w:cs="Tahoma"/>
          <w:b/>
          <w:lang w:eastAsia="es-MX"/>
        </w:rPr>
        <w:t>,</w:t>
      </w:r>
      <w:r w:rsidRPr="002E739B">
        <w:rPr>
          <w:rFonts w:ascii="Palatino Linotype" w:eastAsia="Times New Roman" w:hAnsi="Palatino Linotype" w:cs="Tahoma"/>
          <w:lang w:eastAsia="es-MX"/>
        </w:rPr>
        <w:t xml:space="preserve"> resulta conveniente reiterar lo establecido por el artículo 47 de la Ley del Trabajo de los Servidores Públicos del Estado y Municipios, que refiere que para ingresar al servicio público se requiere, entre otras </w:t>
      </w:r>
      <w:r w:rsidRPr="002E739B">
        <w:rPr>
          <w:rFonts w:ascii="Palatino Linotype" w:eastAsia="Times New Roman" w:hAnsi="Palatino Linotype" w:cs="Tahoma"/>
          <w:lang w:eastAsia="es-MX"/>
        </w:rPr>
        <w:lastRenderedPageBreak/>
        <w:t>cosas, cumplir con los requisitos que se establezcan para los diferentes puestos, como es el nivel académico.</w:t>
      </w:r>
    </w:p>
    <w:p w14:paraId="3DC3E731" w14:textId="77777777" w:rsidR="006924E2" w:rsidRPr="002E739B" w:rsidRDefault="006924E2" w:rsidP="006924E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892496" w14:textId="7ACC2110"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sentido, es de señalar que </w:t>
      </w:r>
      <w:r w:rsidRPr="002E739B">
        <w:rPr>
          <w:rFonts w:ascii="Palatino Linotype" w:hAnsi="Palatino Linotype"/>
        </w:rPr>
        <w:t xml:space="preserve">la </w:t>
      </w:r>
      <w:r w:rsidRPr="002E739B">
        <w:rPr>
          <w:rFonts w:ascii="Palatino Linotype" w:hAnsi="Palatino Linotype"/>
          <w:b/>
          <w:i/>
          <w:iCs/>
        </w:rPr>
        <w:t>cédula profesional</w:t>
      </w:r>
      <w:r w:rsidRPr="002E739B">
        <w:rPr>
          <w:rFonts w:ascii="Palatino Linotype" w:hAnsi="Palatino Linotype"/>
          <w:b/>
        </w:rPr>
        <w:t>,</w:t>
      </w:r>
      <w:r w:rsidRPr="002E739B">
        <w:rPr>
          <w:rFonts w:ascii="Palatino Linotype" w:hAnsi="Palatino Linotype"/>
        </w:rPr>
        <w:t xml:space="preserve"> es aquella expresión documental con validez legal, para certificar o demostrar que efectivamente una persona está </w:t>
      </w:r>
      <w:proofErr w:type="gramStart"/>
      <w:r w:rsidRPr="002E739B">
        <w:rPr>
          <w:rFonts w:ascii="Palatino Linotype" w:hAnsi="Palatino Linotype"/>
        </w:rPr>
        <w:t>calificado</w:t>
      </w:r>
      <w:proofErr w:type="gramEnd"/>
      <w:r w:rsidRPr="002E739B">
        <w:rPr>
          <w:rFonts w:ascii="Palatino Linotype" w:hAnsi="Palatino Linotype"/>
        </w:rPr>
        <w:t xml:space="preserve"> para ejercer la profesión para la cual se ha preparado y ha recibido un título profesional, conforme a lo referido en la página oficial de la Secretaría de Educación Pública (consultada en la liga </w:t>
      </w:r>
      <w:hyperlink r:id="rId29" w:history="1">
        <w:r w:rsidRPr="002E739B">
          <w:rPr>
            <w:rStyle w:val="Hipervnculo"/>
            <w:rFonts w:ascii="Palatino Linotype" w:hAnsi="Palatino Linotype"/>
          </w:rPr>
          <w:t>http://consultatucedula.mx/</w:t>
        </w:r>
      </w:hyperlink>
      <w:r w:rsidRPr="002E739B">
        <w:rPr>
          <w:rFonts w:ascii="Palatino Linotype" w:hAnsi="Palatino Linotype"/>
        </w:rPr>
        <w:t>).</w:t>
      </w:r>
    </w:p>
    <w:p w14:paraId="6B4D438A" w14:textId="77777777" w:rsidR="006924E2" w:rsidRPr="002E739B" w:rsidRDefault="006924E2" w:rsidP="006924E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E24F60E" w14:textId="77777777"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Por lo que </w:t>
      </w:r>
      <w:r w:rsidRPr="002E739B">
        <w:rPr>
          <w:rFonts w:ascii="Palatino Linotype" w:eastAsia="Calibri" w:hAnsi="Palatino Linotype" w:cs="Arial"/>
          <w:b/>
          <w:bCs/>
          <w:color w:val="000000" w:themeColor="text1"/>
          <w:lang w:val="es-ES"/>
        </w:rPr>
        <w:t xml:space="preserve">dicho documento, </w:t>
      </w:r>
      <w:r w:rsidRPr="002E739B">
        <w:rPr>
          <w:rFonts w:ascii="Palatino Linotype" w:hAnsi="Palatino Linotype"/>
          <w:b/>
          <w:bCs/>
        </w:rPr>
        <w:t xml:space="preserve">es aquel que adquiere toda persona a quien legalmente se le haya expedido </w:t>
      </w:r>
      <w:r w:rsidRPr="002E739B">
        <w:rPr>
          <w:rFonts w:ascii="Palatino Linotype" w:hAnsi="Palatino Linotype"/>
          <w:b/>
          <w:bCs/>
          <w:i/>
          <w:iCs/>
        </w:rPr>
        <w:t>título profesional o grado académico equivalente</w:t>
      </w:r>
      <w:r w:rsidRPr="002E739B">
        <w:rPr>
          <w:rFonts w:ascii="Palatino Linotype" w:hAnsi="Palatino Linotype"/>
        </w:rPr>
        <w:t xml:space="preserve">, con efectos de patente, previo registro de dicho título o grado la cual es otorgada por la </w:t>
      </w:r>
      <w:r w:rsidRPr="002E739B">
        <w:rPr>
          <w:rFonts w:ascii="Palatino Linotype" w:hAnsi="Palatino Linotype"/>
          <w:b/>
        </w:rPr>
        <w:t>Dirección General de Profesiones de la Secretaría de Educación Pública</w:t>
      </w:r>
      <w:r w:rsidRPr="002E739B">
        <w:rPr>
          <w:rFonts w:ascii="Palatino Linotype" w:hAnsi="Palatino Linotype"/>
        </w:rPr>
        <w:t xml:space="preserve">, ya que </w:t>
      </w:r>
      <w:r w:rsidRPr="002E739B">
        <w:rPr>
          <w:rFonts w:ascii="Palatino Linotype" w:hAnsi="Palatino Linotype"/>
          <w:b/>
        </w:rPr>
        <w:t>dicha autoridad tiene atribuciones para expedir la cédula correspondiente para el ejercicio profesional y para su identidad en todas sus actividades profesionales,</w:t>
      </w:r>
      <w:r w:rsidRPr="002E739B">
        <w:rPr>
          <w:rFonts w:ascii="Palatino Linotype" w:hAnsi="Palatino Linotype"/>
        </w:rPr>
        <w:t xml:space="preserve"> lo anterior toma sustento en los artículos 3° y 23, fracción IV, de la Ley Reglamentaria del Artículo 5° Constitucional, Relativo al Ejercicio de las Profesiones en la Ciudad de México.</w:t>
      </w:r>
    </w:p>
    <w:p w14:paraId="3B00205F" w14:textId="77777777" w:rsidR="006924E2" w:rsidRPr="002E739B" w:rsidRDefault="006924E2" w:rsidP="006924E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CF394F3" w14:textId="77777777"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Así, </w:t>
      </w:r>
      <w:r w:rsidRPr="002E739B">
        <w:rPr>
          <w:rFonts w:ascii="Palatino Linotype" w:hAnsi="Palatino Linotype"/>
        </w:rPr>
        <w:t xml:space="preserve">los documentos que dan cuenta de la preparación académica sirven como medios de identificación, para que a su titular lo relacionen con el nivel de estudios </w:t>
      </w:r>
      <w:r w:rsidRPr="002E739B">
        <w:rPr>
          <w:rFonts w:ascii="Palatino Linotype" w:hAnsi="Palatino Linotype"/>
        </w:rPr>
        <w:lastRenderedPageBreak/>
        <w:t xml:space="preserve">con que cuenta, tales como el </w:t>
      </w:r>
      <w:r w:rsidRPr="002E739B">
        <w:rPr>
          <w:rFonts w:ascii="Palatino Linotype" w:hAnsi="Palatino Linotype"/>
          <w:b/>
          <w:i/>
          <w:iCs/>
        </w:rPr>
        <w:t>título y/o cédula profesional</w:t>
      </w:r>
      <w:r w:rsidRPr="002E739B">
        <w:rPr>
          <w:rFonts w:ascii="Palatino Linotype" w:hAnsi="Palatino Linotype"/>
        </w:rPr>
        <w:t>, independientemente de que estos sean o no medios de identificación oficiales.</w:t>
      </w:r>
    </w:p>
    <w:p w14:paraId="32B2B0B3" w14:textId="77777777" w:rsidR="006924E2" w:rsidRPr="002E739B" w:rsidRDefault="006924E2" w:rsidP="006924E2">
      <w:pPr>
        <w:rPr>
          <w:rFonts w:ascii="Palatino Linotype" w:eastAsia="Calibri" w:hAnsi="Palatino Linotype" w:cs="Arial"/>
          <w:color w:val="000000" w:themeColor="text1"/>
          <w:lang w:val="es-ES"/>
        </w:rPr>
      </w:pPr>
    </w:p>
    <w:p w14:paraId="735DBE6E" w14:textId="03C90941" w:rsidR="006924E2" w:rsidRPr="002E739B" w:rsidRDefault="006924E2"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Expuesto lo anterior, se reitera que la</w:t>
      </w:r>
      <w:r w:rsidRPr="002E739B">
        <w:rPr>
          <w:rFonts w:ascii="Palatino Linotype" w:eastAsia="Calibri" w:hAnsi="Palatino Linotype" w:cs="Tahoma"/>
          <w:bCs/>
        </w:rPr>
        <w:t xml:space="preserve"> pretensión del </w:t>
      </w:r>
      <w:r w:rsidRPr="002E739B">
        <w:rPr>
          <w:rFonts w:ascii="Palatino Linotype" w:eastAsia="Calibri" w:hAnsi="Palatino Linotype" w:cs="Tahoma"/>
          <w:b/>
          <w:bCs/>
        </w:rPr>
        <w:t>RECURRENTE</w:t>
      </w:r>
      <w:r w:rsidRPr="002E739B">
        <w:rPr>
          <w:rFonts w:ascii="Palatino Linotype" w:eastAsia="Calibri" w:hAnsi="Palatino Linotype" w:cs="Tahoma"/>
          <w:bCs/>
        </w:rPr>
        <w:t xml:space="preserve"> es obtener el </w:t>
      </w:r>
      <w:r w:rsidRPr="002E739B">
        <w:rPr>
          <w:rFonts w:ascii="Palatino Linotype" w:eastAsia="Calibri" w:hAnsi="Palatino Linotype" w:cs="Tahoma"/>
          <w:b/>
          <w:bCs/>
          <w:i/>
        </w:rPr>
        <w:t>Título o</w:t>
      </w:r>
      <w:r w:rsidRPr="002E739B">
        <w:rPr>
          <w:rFonts w:ascii="Palatino Linotype" w:eastAsia="Calibri" w:hAnsi="Palatino Linotype" w:cs="Tahoma"/>
          <w:bCs/>
        </w:rPr>
        <w:t xml:space="preserve"> </w:t>
      </w:r>
      <w:r w:rsidRPr="002E739B">
        <w:rPr>
          <w:rFonts w:ascii="Palatino Linotype" w:eastAsia="Calibri" w:hAnsi="Palatino Linotype" w:cs="Tahoma"/>
          <w:bCs/>
          <w:i/>
          <w:iCs/>
        </w:rPr>
        <w:t>Cédula Profesional</w:t>
      </w:r>
      <w:r w:rsidRPr="002E739B">
        <w:rPr>
          <w:rFonts w:ascii="Palatino Linotype" w:eastAsia="Calibri" w:hAnsi="Palatino Linotype" w:cs="Tahoma"/>
          <w:bCs/>
        </w:rPr>
        <w:t xml:space="preserve"> de aquellos servidores públicos que ostentan el cargo de </w:t>
      </w:r>
      <w:r w:rsidRPr="002E739B">
        <w:rPr>
          <w:rFonts w:ascii="Palatino Linotype" w:eastAsia="Calibri" w:hAnsi="Palatino Linotype" w:cs="Tahoma"/>
          <w:bCs/>
          <w:i/>
        </w:rPr>
        <w:t xml:space="preserve">Titular o </w:t>
      </w:r>
      <w:proofErr w:type="gramStart"/>
      <w:r w:rsidRPr="002E739B">
        <w:rPr>
          <w:rFonts w:ascii="Palatino Linotype" w:eastAsia="Calibri" w:hAnsi="Palatino Linotype" w:cs="Tahoma"/>
          <w:bCs/>
          <w:i/>
        </w:rPr>
        <w:t>Director</w:t>
      </w:r>
      <w:proofErr w:type="gramEnd"/>
      <w:r w:rsidRPr="002E739B">
        <w:rPr>
          <w:rFonts w:ascii="Palatino Linotype" w:eastAsia="Calibri" w:hAnsi="Palatino Linotype" w:cs="Tahoma"/>
          <w:bCs/>
        </w:rPr>
        <w:t>, e</w:t>
      </w:r>
      <w:r w:rsidRPr="002E739B">
        <w:rPr>
          <w:rFonts w:ascii="Palatino Linotype" w:eastAsia="Calibri" w:hAnsi="Palatino Linotype" w:cs="Arial"/>
          <w:color w:val="000000" w:themeColor="text1"/>
          <w:lang w:val="es-ES"/>
        </w:rPr>
        <w:t xml:space="preserve">n este sentido, </w:t>
      </w:r>
      <w:r w:rsidRPr="002E739B">
        <w:rPr>
          <w:rFonts w:ascii="Palatino Linotype" w:eastAsia="Calibri" w:hAnsi="Palatino Linotype" w:cs="Tahoma"/>
          <w:bCs/>
          <w:lang w:eastAsia="es-MX"/>
        </w:rPr>
        <w:t xml:space="preserve">se concluye que el </w:t>
      </w:r>
      <w:r w:rsidRPr="002E739B">
        <w:rPr>
          <w:rFonts w:ascii="Palatino Linotype" w:eastAsia="Calibri" w:hAnsi="Palatino Linotype" w:cs="Tahoma"/>
          <w:b/>
          <w:lang w:eastAsia="es-MX"/>
        </w:rPr>
        <w:t>SUJETO OBLIGADO</w:t>
      </w:r>
      <w:r w:rsidRPr="002E739B">
        <w:rPr>
          <w:rFonts w:ascii="Palatino Linotype" w:eastAsia="Calibri" w:hAnsi="Palatino Linotype" w:cs="Tahoma"/>
          <w:bCs/>
          <w:lang w:eastAsia="es-MX"/>
        </w:rPr>
        <w:t xml:space="preserve"> satisfizo el derecho de acceso a la información con las documentales proporcionadas mediante informe justificado.</w:t>
      </w:r>
    </w:p>
    <w:p w14:paraId="5E6255D6" w14:textId="77777777" w:rsidR="006924E2" w:rsidRPr="002E739B" w:rsidRDefault="006924E2" w:rsidP="00382AEB">
      <w:pPr>
        <w:rPr>
          <w:rFonts w:ascii="Palatino Linotype" w:eastAsia="Calibri" w:hAnsi="Palatino Linotype" w:cs="Arial"/>
          <w:color w:val="000000" w:themeColor="text1"/>
          <w:lang w:val="es-ES"/>
        </w:rPr>
      </w:pPr>
    </w:p>
    <w:p w14:paraId="5EE98174" w14:textId="733A2E3D" w:rsidR="00382AEB" w:rsidRPr="002E739B" w:rsidRDefault="00382AEB" w:rsidP="00382AE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Expuesto lo anterior, </w:t>
      </w:r>
      <w:r w:rsidRPr="002E739B">
        <w:rPr>
          <w:rFonts w:ascii="Palatino Linotype" w:hAnsi="Palatino Linotype" w:cs="Arial"/>
          <w:color w:val="000000" w:themeColor="text1"/>
        </w:rPr>
        <w:t xml:space="preserve">se presume que, </w:t>
      </w:r>
      <w:r w:rsidRPr="002E739B">
        <w:rPr>
          <w:rFonts w:ascii="Palatino Linotype" w:hAnsi="Palatino Linotype"/>
        </w:rPr>
        <w:t xml:space="preserve">al haber existido un pronunciamiento por parte del </w:t>
      </w:r>
      <w:r w:rsidRPr="002E739B">
        <w:rPr>
          <w:rFonts w:ascii="Palatino Linotype" w:hAnsi="Palatino Linotype"/>
          <w:b/>
          <w:bCs/>
        </w:rPr>
        <w:t>SUJETO OBLIGADO</w:t>
      </w:r>
      <w:r w:rsidRPr="002E739B">
        <w:rPr>
          <w:rFonts w:ascii="Palatino Linotype" w:hAnsi="Palatino Linotype"/>
        </w:rPr>
        <w:t xml:space="preserve">, aún más del Servidor Público Habilitado competente, a quien le fue requerida la información por el Titular de la Unidad de Transparencia, y haber remitido la información solicitada por medio del informe justificado, </w:t>
      </w:r>
      <w:r w:rsidRPr="002E739B">
        <w:rPr>
          <w:rFonts w:ascii="Palatino Linotype" w:hAnsi="Palatino Linotype" w:cs="Arial"/>
          <w:bCs/>
        </w:rPr>
        <w:t>este Instituto no está facultado para manifestarse sobre la veracidad, pues no existe precepto legal alguno en la Ley de la materia que lo faculte.</w:t>
      </w:r>
    </w:p>
    <w:p w14:paraId="386C006B" w14:textId="77777777" w:rsidR="002C07CB" w:rsidRPr="002E739B" w:rsidRDefault="002C07CB" w:rsidP="002C07C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3E603E" w14:textId="0FFC58DB" w:rsidR="00382AEB" w:rsidRPr="002E739B" w:rsidRDefault="00382AEB" w:rsidP="00382AE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cs="Arial"/>
          <w:color w:val="000000" w:themeColor="text1"/>
        </w:rPr>
        <w:t xml:space="preserve">Sirve </w:t>
      </w:r>
      <w:r w:rsidRPr="002E739B">
        <w:rPr>
          <w:rFonts w:ascii="Palatino Linotype" w:hAnsi="Palatino Linotype" w:cs="Arial"/>
          <w:bCs/>
        </w:rPr>
        <w:t>de apoyo a lo anterior, por analogía el criterio 31-10 emitido por el entonces Instituto Federal de Acceso a la Información ahora Instituto Nacional de Transparencia, Acceso a la Información y Protección de Datos Personales (INAI) que a la letra dice:</w:t>
      </w:r>
    </w:p>
    <w:p w14:paraId="7855F5C7" w14:textId="2C7488D3" w:rsidR="00382AEB" w:rsidRPr="002E739B" w:rsidRDefault="00382AEB" w:rsidP="00382AEB">
      <w:pPr>
        <w:pStyle w:val="Prrafodelista"/>
        <w:tabs>
          <w:tab w:val="left" w:pos="426"/>
          <w:tab w:val="left" w:pos="567"/>
        </w:tabs>
        <w:ind w:left="567" w:right="565"/>
        <w:jc w:val="both"/>
        <w:rPr>
          <w:rFonts w:ascii="Palatino Linotype" w:eastAsia="Calibri" w:hAnsi="Palatino Linotype" w:cs="Arial"/>
          <w:color w:val="000000" w:themeColor="text1"/>
          <w:sz w:val="22"/>
          <w:lang w:val="es-ES"/>
        </w:rPr>
      </w:pPr>
      <w:r w:rsidRPr="002E739B">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2E739B">
        <w:rPr>
          <w:rFonts w:ascii="Palatino Linotype" w:hAnsi="Palatino Linotype" w:cs="Arial"/>
          <w:bCs/>
          <w:i/>
          <w:sz w:val="22"/>
        </w:rPr>
        <w:t xml:space="preserve">. El Instituto Federal de Acceso a la Información y Protección de Datos es un órgano de la Administración </w:t>
      </w:r>
      <w:r w:rsidRPr="002E739B">
        <w:rPr>
          <w:rFonts w:ascii="Palatino Linotype" w:hAnsi="Palatino Linotype" w:cs="Arial"/>
          <w:bCs/>
          <w:i/>
          <w:sz w:val="22"/>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93DC0E" w14:textId="77777777" w:rsidR="00382AEB" w:rsidRPr="002E739B" w:rsidRDefault="00382AEB" w:rsidP="00382AEB">
      <w:pPr>
        <w:rPr>
          <w:rFonts w:ascii="Palatino Linotype" w:eastAsia="Calibri" w:hAnsi="Palatino Linotype" w:cs="Arial"/>
          <w:color w:val="000000" w:themeColor="text1"/>
          <w:lang w:val="es-ES"/>
        </w:rPr>
      </w:pPr>
    </w:p>
    <w:p w14:paraId="1223FF19" w14:textId="08F77B18" w:rsidR="006924E2" w:rsidRPr="002E739B" w:rsidRDefault="002C07CB" w:rsidP="006924E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Precisado lo anterior</w:t>
      </w:r>
      <w:r w:rsidR="006924E2" w:rsidRPr="002E739B">
        <w:rPr>
          <w:rFonts w:ascii="Palatino Linotype" w:eastAsia="Calibri" w:hAnsi="Palatino Linotype" w:cs="Arial"/>
          <w:color w:val="000000" w:themeColor="text1"/>
          <w:lang w:val="es-ES"/>
        </w:rPr>
        <w:t>, no pasa desapercibido que</w:t>
      </w:r>
      <w:r w:rsidR="00E37C90" w:rsidRPr="002E739B">
        <w:rPr>
          <w:rFonts w:ascii="Palatino Linotype" w:eastAsia="Calibri" w:hAnsi="Palatino Linotype" w:cs="Arial"/>
          <w:color w:val="000000" w:themeColor="text1"/>
          <w:lang w:val="es-ES"/>
        </w:rPr>
        <w:t>, tanto en respuesta como en informe justificado,</w:t>
      </w:r>
      <w:r w:rsidR="006924E2" w:rsidRPr="002E739B">
        <w:rPr>
          <w:rFonts w:ascii="Palatino Linotype" w:eastAsia="Calibri" w:hAnsi="Palatino Linotype" w:cs="Arial"/>
          <w:color w:val="000000" w:themeColor="text1"/>
          <w:lang w:val="es-ES"/>
        </w:rPr>
        <w:t xml:space="preserve"> el </w:t>
      </w:r>
      <w:r w:rsidR="006924E2" w:rsidRPr="002E739B">
        <w:rPr>
          <w:rFonts w:ascii="Palatino Linotype" w:eastAsia="Calibri" w:hAnsi="Palatino Linotype" w:cs="Arial"/>
          <w:b/>
          <w:color w:val="000000" w:themeColor="text1"/>
          <w:lang w:val="es-ES"/>
        </w:rPr>
        <w:t>SUJETO OBLIGADO</w:t>
      </w:r>
      <w:r w:rsidR="006924E2" w:rsidRPr="002E739B">
        <w:rPr>
          <w:rFonts w:ascii="Palatino Linotype" w:eastAsia="Calibri" w:hAnsi="Palatino Linotype" w:cs="Arial"/>
          <w:color w:val="000000" w:themeColor="text1"/>
          <w:lang w:val="es-ES"/>
        </w:rPr>
        <w:t xml:space="preserve"> hizo entrega de diver</w:t>
      </w:r>
      <w:r w:rsidR="003A3627" w:rsidRPr="002E739B">
        <w:rPr>
          <w:rFonts w:ascii="Palatino Linotype" w:eastAsia="Calibri" w:hAnsi="Palatino Linotype" w:cs="Arial"/>
          <w:color w:val="000000" w:themeColor="text1"/>
          <w:lang w:val="es-ES"/>
        </w:rPr>
        <w:t xml:space="preserve">sas documentales de las cuales </w:t>
      </w:r>
      <w:r w:rsidR="003A3627" w:rsidRPr="002E739B">
        <w:rPr>
          <w:rStyle w:val="Hipervnculo"/>
          <w:rFonts w:ascii="Palatino Linotype" w:hAnsi="Palatino Linotype"/>
          <w:bCs/>
          <w:color w:val="000000" w:themeColor="text1"/>
          <w:u w:val="none"/>
        </w:rPr>
        <w:t>refirió</w:t>
      </w:r>
      <w:r w:rsidR="006924E2" w:rsidRPr="002E739B">
        <w:rPr>
          <w:rStyle w:val="Hipervnculo"/>
          <w:rFonts w:ascii="Palatino Linotype" w:hAnsi="Palatino Linotype"/>
          <w:bCs/>
          <w:color w:val="000000" w:themeColor="text1"/>
          <w:u w:val="none"/>
        </w:rPr>
        <w:t xml:space="preserve"> </w:t>
      </w:r>
      <w:r w:rsidR="00E37C90" w:rsidRPr="002E739B">
        <w:rPr>
          <w:rStyle w:val="Hipervnculo"/>
          <w:rFonts w:ascii="Palatino Linotype" w:hAnsi="Palatino Linotype"/>
          <w:bCs/>
          <w:color w:val="000000" w:themeColor="text1"/>
          <w:u w:val="none"/>
        </w:rPr>
        <w:t>que correspondían a</w:t>
      </w:r>
      <w:r w:rsidR="006924E2" w:rsidRPr="002E739B">
        <w:rPr>
          <w:rStyle w:val="Hipervnculo"/>
          <w:rFonts w:ascii="Palatino Linotype" w:hAnsi="Palatino Linotype"/>
          <w:bCs/>
          <w:color w:val="000000" w:themeColor="text1"/>
          <w:u w:val="none"/>
        </w:rPr>
        <w:t xml:space="preserve">l </w:t>
      </w:r>
      <w:r w:rsidR="006924E2" w:rsidRPr="002E739B">
        <w:rPr>
          <w:rStyle w:val="Hipervnculo"/>
          <w:rFonts w:ascii="Palatino Linotype" w:hAnsi="Palatino Linotype"/>
          <w:color w:val="000000" w:themeColor="text1"/>
          <w:u w:val="none"/>
        </w:rPr>
        <w:t>Título Profesional</w:t>
      </w:r>
      <w:r w:rsidR="006924E2" w:rsidRPr="002E739B">
        <w:rPr>
          <w:rFonts w:ascii="Palatino Linotype" w:hAnsi="Palatino Linotype"/>
        </w:rPr>
        <w:t>, Historial Académico y Diplomas de los</w:t>
      </w:r>
      <w:r w:rsidRPr="002E739B">
        <w:rPr>
          <w:rFonts w:ascii="Palatino Linotype" w:hAnsi="Palatino Linotype"/>
        </w:rPr>
        <w:t xml:space="preserve"> </w:t>
      </w:r>
      <w:proofErr w:type="gramStart"/>
      <w:r w:rsidRPr="002E739B">
        <w:rPr>
          <w:rFonts w:ascii="Palatino Linotype" w:hAnsi="Palatino Linotype"/>
        </w:rPr>
        <w:t>Directores</w:t>
      </w:r>
      <w:proofErr w:type="gramEnd"/>
      <w:r w:rsidRPr="002E739B">
        <w:rPr>
          <w:rFonts w:ascii="Palatino Linotype" w:hAnsi="Palatino Linotype"/>
        </w:rPr>
        <w:t xml:space="preserve"> y Titulares de Área </w:t>
      </w:r>
      <w:r w:rsidR="006924E2" w:rsidRPr="002E739B">
        <w:rPr>
          <w:rFonts w:ascii="Palatino Linotype" w:hAnsi="Palatino Linotype"/>
        </w:rPr>
        <w:t xml:space="preserve">de los cuales la cédula </w:t>
      </w:r>
      <w:r w:rsidRPr="002E739B">
        <w:rPr>
          <w:rFonts w:ascii="Palatino Linotype" w:hAnsi="Palatino Linotype"/>
        </w:rPr>
        <w:t xml:space="preserve">profesional </w:t>
      </w:r>
      <w:r w:rsidR="006924E2" w:rsidRPr="002E739B">
        <w:rPr>
          <w:rFonts w:ascii="Palatino Linotype" w:hAnsi="Palatino Linotype"/>
        </w:rPr>
        <w:t>se encuentra en trámite.</w:t>
      </w:r>
    </w:p>
    <w:p w14:paraId="2E550F03" w14:textId="77777777" w:rsidR="00382AEB" w:rsidRPr="002E739B" w:rsidRDefault="00382AEB" w:rsidP="006924E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0441D9" w14:textId="77777777" w:rsidR="003A3627" w:rsidRPr="002E739B" w:rsidRDefault="00E37C90"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sentido, se </w:t>
      </w:r>
      <w:r w:rsidR="002C07CB" w:rsidRPr="002E739B">
        <w:rPr>
          <w:rFonts w:ascii="Palatino Linotype" w:eastAsia="Calibri" w:hAnsi="Palatino Linotype" w:cs="Arial"/>
          <w:color w:val="000000" w:themeColor="text1"/>
          <w:lang w:val="es-ES"/>
        </w:rPr>
        <w:t>advierte</w:t>
      </w:r>
      <w:r w:rsidR="00A47E76" w:rsidRPr="002E739B">
        <w:rPr>
          <w:rFonts w:ascii="Palatino Linotype" w:eastAsia="Calibri" w:hAnsi="Palatino Linotype" w:cs="Arial"/>
          <w:color w:val="000000" w:themeColor="text1"/>
          <w:lang w:val="es-ES"/>
        </w:rPr>
        <w:t xml:space="preserve"> que</w:t>
      </w:r>
      <w:r w:rsidRPr="002E739B">
        <w:rPr>
          <w:rFonts w:ascii="Palatino Linotype" w:eastAsia="Calibri" w:hAnsi="Palatino Linotype" w:cs="Arial"/>
          <w:color w:val="000000" w:themeColor="text1"/>
          <w:lang w:val="es-ES"/>
        </w:rPr>
        <w:t xml:space="preserve"> </w:t>
      </w:r>
      <w:proofErr w:type="gramStart"/>
      <w:r w:rsidRPr="002E739B">
        <w:rPr>
          <w:rFonts w:ascii="Palatino Linotype" w:eastAsia="Calibri" w:hAnsi="Palatino Linotype" w:cs="Arial"/>
          <w:color w:val="000000" w:themeColor="text1"/>
          <w:lang w:val="es-ES"/>
        </w:rPr>
        <w:t>dichas documentales</w:t>
      </w:r>
      <w:proofErr w:type="gramEnd"/>
      <w:r w:rsidRPr="002E739B">
        <w:rPr>
          <w:rFonts w:ascii="Palatino Linotype" w:eastAsia="Calibri" w:hAnsi="Palatino Linotype" w:cs="Arial"/>
          <w:color w:val="000000" w:themeColor="text1"/>
          <w:lang w:val="es-ES"/>
        </w:rPr>
        <w:t xml:space="preserve"> fueron</w:t>
      </w:r>
      <w:r w:rsidR="002C07CB" w:rsidRPr="002E739B">
        <w:rPr>
          <w:rFonts w:ascii="Palatino Linotype" w:eastAsia="Calibri" w:hAnsi="Palatino Linotype" w:cs="Arial"/>
          <w:color w:val="000000" w:themeColor="text1"/>
          <w:lang w:val="es-ES"/>
        </w:rPr>
        <w:t xml:space="preserve"> entregadas en una versión pública incorrecta</w:t>
      </w:r>
      <w:r w:rsidR="00384EE3" w:rsidRPr="002E739B">
        <w:rPr>
          <w:rFonts w:ascii="Palatino Linotype" w:eastAsia="Calibri" w:hAnsi="Palatino Linotype" w:cs="Arial"/>
          <w:color w:val="000000" w:themeColor="text1"/>
          <w:lang w:val="es-ES"/>
        </w:rPr>
        <w:t>, motivo de inconformidad del Particular.</w:t>
      </w:r>
    </w:p>
    <w:p w14:paraId="664EC332" w14:textId="77777777" w:rsidR="00ED7683" w:rsidRPr="002E739B" w:rsidRDefault="00ED7683" w:rsidP="00ED7683">
      <w:pPr>
        <w:pStyle w:val="Prrafodelista"/>
        <w:rPr>
          <w:rFonts w:ascii="Palatino Linotype" w:eastAsia="Calibri" w:hAnsi="Palatino Linotype" w:cs="Arial"/>
          <w:color w:val="000000" w:themeColor="text1"/>
          <w:lang w:val="es-ES"/>
        </w:rPr>
      </w:pPr>
    </w:p>
    <w:p w14:paraId="5653C238" w14:textId="4899448B" w:rsidR="00ED7683" w:rsidRPr="002E739B" w:rsidRDefault="00ED7683" w:rsidP="00ED768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Relativo a lo anterior, se testó la fotografía de Servidores Públicos que ostentan un cargo de mando medio o superior, siendo este un dato personal público. Aunado a lo anterior, se desconoce el total de datos que fueron testados, toda vez que, no se proporcionó el acuerdo del Comité de Transparencia, mediante el cual, se propuso y aprobó la clasificación de la información como confidencial.</w:t>
      </w:r>
    </w:p>
    <w:p w14:paraId="7C5ABBA9" w14:textId="77777777" w:rsidR="003A3627" w:rsidRPr="002E739B" w:rsidRDefault="003A3627" w:rsidP="003A3627">
      <w:pPr>
        <w:rPr>
          <w:rFonts w:ascii="Palatino Linotype" w:eastAsia="Calibri" w:hAnsi="Palatino Linotype" w:cs="Arial"/>
          <w:color w:val="000000" w:themeColor="text1"/>
          <w:lang w:val="es-ES"/>
        </w:rPr>
      </w:pPr>
    </w:p>
    <w:p w14:paraId="1B4F6EF0" w14:textId="77777777"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Así, </w:t>
      </w:r>
      <w:r w:rsidRPr="002E739B">
        <w:rPr>
          <w:rFonts w:ascii="Palatino Linotype" w:eastAsia="MS Mincho" w:hAnsi="Palatino Linotype" w:cs="Arial"/>
          <w:bCs/>
        </w:rPr>
        <w:t xml:space="preserve">respecto a la </w:t>
      </w:r>
      <w:r w:rsidRPr="002E739B">
        <w:rPr>
          <w:rFonts w:ascii="Palatino Linotype" w:eastAsia="MS Mincho" w:hAnsi="Palatino Linotype" w:cs="Arial"/>
          <w:b/>
          <w:bCs/>
        </w:rPr>
        <w:t>fotografía de los servidores públicos</w:t>
      </w:r>
      <w:r w:rsidRPr="002E739B">
        <w:rPr>
          <w:rFonts w:ascii="Palatino Linotype" w:eastAsia="MS Mincho" w:hAnsi="Palatino Linotype" w:cs="Arial"/>
          <w:bCs/>
        </w:rPr>
        <w:t xml:space="preserve">, </w:t>
      </w:r>
      <w:r w:rsidRPr="002E739B">
        <w:rPr>
          <w:rFonts w:ascii="Palatino Linotype" w:hAnsi="Palatino Linotype"/>
        </w:rPr>
        <w:t>es necesario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EBF6DB8" w14:textId="77777777" w:rsidR="003A3627" w:rsidRPr="002E739B" w:rsidRDefault="003A3627" w:rsidP="003A36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B90F9F" w14:textId="77777777"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DEB230F" w14:textId="77777777" w:rsidR="003A3627" w:rsidRPr="002E739B" w:rsidRDefault="003A3627" w:rsidP="003A36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449B3C" w14:textId="77777777"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Mincho" w:hAnsi="Palatino Linotype" w:cs="Arial"/>
          <w:bCs/>
        </w:rPr>
        <w:t xml:space="preserve">Por </w:t>
      </w:r>
      <w:r w:rsidRPr="002E739B">
        <w:rPr>
          <w:rFonts w:ascii="Palatino Linotype" w:hAnsi="Palatino Linotype"/>
        </w:rPr>
        <w:t xml:space="preserve">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w:t>
      </w:r>
      <w:r w:rsidRPr="002E739B">
        <w:rPr>
          <w:rFonts w:ascii="Palatino Linotype" w:hAnsi="Palatino Linotype"/>
        </w:rPr>
        <w:lastRenderedPageBreak/>
        <w:t>diferenciador para determinar la publicidad o clasificación el cargo o nivel jerárquico en el que se desempeñe el servidor público.</w:t>
      </w:r>
    </w:p>
    <w:p w14:paraId="04F5AA52" w14:textId="77777777" w:rsidR="003A3627" w:rsidRPr="002E739B" w:rsidRDefault="003A3627" w:rsidP="003A3627">
      <w:pPr>
        <w:rPr>
          <w:rFonts w:ascii="Palatino Linotype" w:eastAsia="MS Mincho" w:hAnsi="Palatino Linotype" w:cs="Arial"/>
          <w:bCs/>
        </w:rPr>
      </w:pPr>
    </w:p>
    <w:p w14:paraId="3181F070" w14:textId="77777777"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Mincho" w:hAnsi="Palatino Linotype" w:cs="Arial"/>
          <w:bCs/>
        </w:rPr>
        <w:t xml:space="preserve">En este sentido, </w:t>
      </w:r>
      <w:r w:rsidRPr="002E739B">
        <w:rPr>
          <w:rFonts w:ascii="Palatino Linotype" w:hAnsi="Palatino Linotype"/>
        </w:rPr>
        <w:t>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71A097A" w14:textId="77777777" w:rsidR="003A3627" w:rsidRPr="002E739B" w:rsidRDefault="003A3627" w:rsidP="003A36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AB2679" w14:textId="77777777"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rPr>
        <w:t>En consecuencia, la fotografía de los servidores públicos, es de acceso público y no procede su clasificación como información confidencial, aún y cuando corresponde a un dato personal.</w:t>
      </w:r>
    </w:p>
    <w:p w14:paraId="63AF648F" w14:textId="77777777" w:rsidR="003A3627" w:rsidRPr="002E739B" w:rsidRDefault="003A3627" w:rsidP="003A3627">
      <w:pPr>
        <w:pStyle w:val="Prrafodelista"/>
        <w:spacing w:before="240" w:after="240" w:line="360" w:lineRule="auto"/>
        <w:ind w:left="0" w:right="48"/>
        <w:jc w:val="both"/>
        <w:rPr>
          <w:rFonts w:ascii="Palatino Linotype" w:eastAsia="MS Mincho" w:hAnsi="Palatino Linotype" w:cs="Arial"/>
          <w:bCs/>
        </w:rPr>
      </w:pPr>
    </w:p>
    <w:p w14:paraId="1939F042" w14:textId="5AB1B4D0" w:rsidR="003A3627" w:rsidRPr="002E739B" w:rsidRDefault="003A3627" w:rsidP="003A36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Mincho" w:hAnsi="Palatino Linotype" w:cs="Arial"/>
          <w:bCs/>
        </w:rPr>
        <w:t>Precisado lo anterior, se advierte que el</w:t>
      </w:r>
      <w:r w:rsidRPr="002E739B">
        <w:rPr>
          <w:rFonts w:ascii="Palatino Linotype" w:eastAsia="MS Mincho" w:hAnsi="Palatino Linotype" w:cs="Arial"/>
          <w:b/>
          <w:bCs/>
        </w:rPr>
        <w:t xml:space="preserve"> SUJETO OBLIGADO no proporcionó el Acuerdo de Comité del Transparencia, por medio del cual, se propuso y aprobó la clasificación de diversos datos como información confidencial</w:t>
      </w:r>
    </w:p>
    <w:p w14:paraId="39BB5329" w14:textId="77777777" w:rsidR="003A3627" w:rsidRPr="002E739B" w:rsidRDefault="003A3627" w:rsidP="003A36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2284BE"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En este caso, </w:t>
      </w:r>
      <w:r w:rsidRPr="002E739B">
        <w:rPr>
          <w:rFonts w:ascii="Palatino Linotype" w:eastAsia="MS Gothic" w:hAnsi="Palatino Linotype"/>
        </w:rPr>
        <w:t xml:space="preserve">es importante señalar que la clasificación total o parcial de la información requerida mediante solicitud de acceso a la información pública, constituye una restricción al derecho humano de acceso a la información. </w:t>
      </w:r>
    </w:p>
    <w:p w14:paraId="26571684" w14:textId="77777777" w:rsidR="00A47E76" w:rsidRPr="002E739B" w:rsidRDefault="00A47E76" w:rsidP="00A47E76">
      <w:pPr>
        <w:pStyle w:val="Prrafodelista"/>
        <w:rPr>
          <w:rFonts w:ascii="Palatino Linotype" w:eastAsia="MS Gothic" w:hAnsi="Palatino Linotype"/>
        </w:rPr>
      </w:pPr>
    </w:p>
    <w:p w14:paraId="0E84E703"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lastRenderedPageBreak/>
        <w:t>Así, la clasificación total o parcial de la información es un supuesto que tanto la Ley General de Transparencia y Acceso a la Información Pública, como la Ley de Transparencia y Acceso a la Información Pública del Estado de México y Municipios, establecen el procedimiento legalmente establecido, para ello.</w:t>
      </w:r>
    </w:p>
    <w:p w14:paraId="4157AF00" w14:textId="77777777" w:rsidR="00A47E76" w:rsidRPr="002E739B" w:rsidRDefault="00A47E76" w:rsidP="00A47E76">
      <w:pPr>
        <w:rPr>
          <w:rFonts w:ascii="Palatino Linotype" w:eastAsia="MS Gothic" w:hAnsi="Palatino Linotype"/>
        </w:rPr>
      </w:pPr>
    </w:p>
    <w:p w14:paraId="7AE2ABCE"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Al respecto, los Lineamientos Generales en Materia de Clasificación y Desclasificación de la Información, así como para la Elaboración de Versiones Públicas, por cuanto hace a la clasificación de la información, señalan lo siguiente:</w:t>
      </w:r>
    </w:p>
    <w:p w14:paraId="24393505"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w:t>
      </w:r>
      <w:r w:rsidRPr="002E739B">
        <w:rPr>
          <w:rFonts w:ascii="Palatino Linotype" w:hAnsi="Palatino Linotype" w:cs="Arial"/>
          <w:b/>
          <w:i/>
          <w:sz w:val="22"/>
        </w:rPr>
        <w:t>Quincuagésimo.</w:t>
      </w:r>
      <w:r w:rsidRPr="002E739B">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1B3D7F5"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p>
    <w:p w14:paraId="2B70B55C"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b/>
          <w:i/>
          <w:sz w:val="22"/>
        </w:rPr>
        <w:t>Quincuagésimo primero.</w:t>
      </w:r>
      <w:r w:rsidRPr="002E739B">
        <w:rPr>
          <w:rFonts w:ascii="Palatino Linotype" w:hAnsi="Palatino Linotype" w:cs="Arial"/>
          <w:i/>
          <w:sz w:val="22"/>
        </w:rPr>
        <w:t xml:space="preserve"> La leyenda en los documentos clasificados indicará:</w:t>
      </w:r>
    </w:p>
    <w:p w14:paraId="1DEA5EB8"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I. La fecha de sesión del Comité de Transparencia en donde se confirmó la clasificación, en su caso;</w:t>
      </w:r>
    </w:p>
    <w:p w14:paraId="43407995"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II. El nombre del área;</w:t>
      </w:r>
    </w:p>
    <w:p w14:paraId="1B852093"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III. La palabra reservado o confidencial;</w:t>
      </w:r>
    </w:p>
    <w:p w14:paraId="5D3F59E7"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IV. Las partes o secciones reservadas o confidenciales, en su caso;</w:t>
      </w:r>
    </w:p>
    <w:p w14:paraId="6268DD17"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V. El fundamento legal;</w:t>
      </w:r>
    </w:p>
    <w:p w14:paraId="6BF6A3F4" w14:textId="77777777"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VI. El periodo de reserva, y</w:t>
      </w:r>
    </w:p>
    <w:p w14:paraId="059E5774" w14:textId="4D1317AB" w:rsidR="00A47E76" w:rsidRPr="002E739B" w:rsidRDefault="00A47E76" w:rsidP="00A47E76">
      <w:pPr>
        <w:pStyle w:val="Prrafodelista"/>
        <w:tabs>
          <w:tab w:val="left" w:pos="142"/>
          <w:tab w:val="left" w:pos="284"/>
        </w:tabs>
        <w:ind w:left="567" w:right="539"/>
        <w:jc w:val="both"/>
        <w:rPr>
          <w:rFonts w:ascii="Palatino Linotype" w:hAnsi="Palatino Linotype" w:cs="Arial"/>
          <w:i/>
          <w:sz w:val="22"/>
        </w:rPr>
      </w:pPr>
      <w:r w:rsidRPr="002E739B">
        <w:rPr>
          <w:rFonts w:ascii="Palatino Linotype" w:hAnsi="Palatino Linotype" w:cs="Arial"/>
          <w:i/>
          <w:sz w:val="22"/>
        </w:rPr>
        <w:t>VII. La rúbrica del titular del área.”</w:t>
      </w:r>
    </w:p>
    <w:p w14:paraId="268DAD2C" w14:textId="77777777" w:rsidR="00A47E76" w:rsidRPr="002E739B" w:rsidRDefault="00A47E76" w:rsidP="00A47E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20737ED" w14:textId="37FF0DCF"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 xml:space="preserve">Así, una vez hecho lo anterior, </w:t>
      </w:r>
      <w:r w:rsidRPr="002E739B">
        <w:rPr>
          <w:rFonts w:ascii="Palatino Linotype" w:eastAsia="MS Gothic" w:hAnsi="Palatino Linotype"/>
          <w:b/>
        </w:rPr>
        <w:t>se remite la información al Titular de la Unidad de Transparencia, con el acuerdo de clasificación correspondiente, para que sea sometido al conocimiento del Comité de Transparencia.</w:t>
      </w:r>
    </w:p>
    <w:p w14:paraId="4EC199C3" w14:textId="77777777" w:rsidR="00A47E76" w:rsidRPr="002E739B" w:rsidRDefault="00A47E76" w:rsidP="00A47E76">
      <w:pPr>
        <w:pStyle w:val="Prrafodelista"/>
        <w:tabs>
          <w:tab w:val="left" w:pos="426"/>
          <w:tab w:val="left" w:pos="567"/>
        </w:tabs>
        <w:spacing w:line="360" w:lineRule="auto"/>
        <w:ind w:left="0"/>
        <w:jc w:val="both"/>
        <w:rPr>
          <w:rFonts w:ascii="Palatino Linotype" w:eastAsia="MS Gothic" w:hAnsi="Palatino Linotype"/>
        </w:rPr>
      </w:pPr>
    </w:p>
    <w:p w14:paraId="7DDABB91" w14:textId="77777777" w:rsidR="00C30B8D" w:rsidRPr="002E739B" w:rsidRDefault="00C30B8D" w:rsidP="00A47E76">
      <w:pPr>
        <w:pStyle w:val="Prrafodelista"/>
        <w:tabs>
          <w:tab w:val="left" w:pos="426"/>
          <w:tab w:val="left" w:pos="567"/>
        </w:tabs>
        <w:spacing w:line="360" w:lineRule="auto"/>
        <w:ind w:left="0"/>
        <w:jc w:val="both"/>
        <w:rPr>
          <w:rFonts w:ascii="Palatino Linotype" w:eastAsia="MS Gothic" w:hAnsi="Palatino Linotype"/>
        </w:rPr>
      </w:pPr>
    </w:p>
    <w:p w14:paraId="1AEB81CF" w14:textId="77777777" w:rsidR="00A47E76" w:rsidRPr="002E739B" w:rsidRDefault="00A47E76" w:rsidP="00A47E76">
      <w:pPr>
        <w:pStyle w:val="Prrafodelista"/>
        <w:tabs>
          <w:tab w:val="left" w:pos="142"/>
          <w:tab w:val="left" w:pos="284"/>
          <w:tab w:val="left" w:pos="426"/>
        </w:tabs>
        <w:spacing w:line="360" w:lineRule="auto"/>
        <w:ind w:left="567"/>
        <w:jc w:val="both"/>
        <w:outlineLvl w:val="2"/>
        <w:rPr>
          <w:rFonts w:ascii="Palatino Linotype" w:hAnsi="Palatino Linotype" w:cs="Arial"/>
          <w:b/>
        </w:rPr>
      </w:pPr>
      <w:bookmarkStart w:id="41" w:name="_Toc51863317"/>
      <w:bookmarkStart w:id="42" w:name="_Toc52444651"/>
      <w:bookmarkStart w:id="43" w:name="_Toc57154370"/>
      <w:bookmarkStart w:id="44" w:name="_Toc65170176"/>
      <w:r w:rsidRPr="002E739B">
        <w:rPr>
          <w:rFonts w:ascii="Palatino Linotype" w:hAnsi="Palatino Linotype" w:cs="Arial"/>
          <w:b/>
        </w:rPr>
        <w:lastRenderedPageBreak/>
        <w:t>La intervención del Comité de Transparencia.</w:t>
      </w:r>
      <w:bookmarkEnd w:id="41"/>
      <w:bookmarkEnd w:id="42"/>
      <w:bookmarkEnd w:id="43"/>
      <w:bookmarkEnd w:id="44"/>
    </w:p>
    <w:p w14:paraId="7434B1CB" w14:textId="069C7B23" w:rsidR="00A47E76" w:rsidRPr="002E739B" w:rsidRDefault="00A47E76" w:rsidP="00A47E76">
      <w:pPr>
        <w:pStyle w:val="Prrafodelista"/>
        <w:numPr>
          <w:ilvl w:val="0"/>
          <w:numId w:val="29"/>
        </w:numPr>
        <w:tabs>
          <w:tab w:val="left" w:pos="142"/>
          <w:tab w:val="left" w:pos="284"/>
          <w:tab w:val="left" w:pos="426"/>
        </w:tabs>
        <w:spacing w:line="360" w:lineRule="auto"/>
        <w:jc w:val="both"/>
        <w:rPr>
          <w:rFonts w:ascii="Palatino Linotype" w:hAnsi="Palatino Linotype" w:cs="Arial"/>
          <w:b/>
        </w:rPr>
      </w:pPr>
      <w:r w:rsidRPr="002E739B">
        <w:rPr>
          <w:rFonts w:ascii="Palatino Linotype" w:hAnsi="Palatino Linotype" w:cs="Arial"/>
          <w:b/>
        </w:rPr>
        <w:t>Formalidades para emitir el Acuerdo de Clasificación.</w:t>
      </w:r>
    </w:p>
    <w:p w14:paraId="6415D973"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2E739B">
        <w:rPr>
          <w:rFonts w:ascii="Palatino Linotype" w:eastAsia="MS Gothic" w:hAnsi="Palatino Linotype"/>
          <w:b/>
          <w:u w:val="single"/>
        </w:rPr>
        <w:t>confirmar, modificar o revocar</w:t>
      </w:r>
      <w:r w:rsidRPr="002E739B">
        <w:rPr>
          <w:rFonts w:ascii="Palatino Linotype" w:eastAsia="MS Gothic" w:hAnsi="Palatino Linotype"/>
        </w:rPr>
        <w:t xml:space="preserve"> la clasificación de la información que ha hecho el titular del área que administra la información. Por lo tanto, el Comité </w:t>
      </w:r>
      <w:r w:rsidRPr="002E739B">
        <w:rPr>
          <w:rFonts w:ascii="Palatino Linotype" w:eastAsia="MS Gothic" w:hAnsi="Palatino Linotype"/>
          <w:b/>
          <w:u w:val="single"/>
        </w:rPr>
        <w:t>no aprueba</w:t>
      </w:r>
      <w:r w:rsidRPr="002E739B">
        <w:rPr>
          <w:rFonts w:ascii="Palatino Linotype" w:eastAsia="MS Gothic" w:hAnsi="Palatino Linotype"/>
        </w:rPr>
        <w:t xml:space="preserve"> la clasificación, sino que revisa lo que ha hecho el titular del área y confirma, modifica o revoca la decisión a través de un acuerdo.</w:t>
      </w:r>
    </w:p>
    <w:p w14:paraId="0D46D623" w14:textId="77777777" w:rsidR="00A47E76" w:rsidRPr="002E739B" w:rsidRDefault="00A47E76" w:rsidP="00A47E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B160E9"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2E739B">
        <w:rPr>
          <w:rFonts w:ascii="Palatino Linotype" w:eastAsia="MS Gothic" w:hAnsi="Palatino Linotype"/>
          <w:b/>
          <w:u w:val="single"/>
        </w:rPr>
        <w:t>el acto reúna con los requisitos elementales</w:t>
      </w:r>
      <w:r w:rsidRPr="002E739B">
        <w:rPr>
          <w:rFonts w:ascii="Palatino Linotype" w:eastAsia="MS Gothic" w:hAnsi="Palatino Linotype"/>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2E739B">
        <w:rPr>
          <w:rFonts w:ascii="Palatino Linotype" w:eastAsia="MS Gothic" w:hAnsi="Palatino Linotype"/>
        </w:rPr>
        <w:lastRenderedPageBreak/>
        <w:t>composición del Comité puede generar vicios de legalidad de origen en el acto que restringe un derecho humano.</w:t>
      </w:r>
    </w:p>
    <w:p w14:paraId="6F2DDBE2" w14:textId="77777777" w:rsidR="00A47E76" w:rsidRPr="002E739B" w:rsidRDefault="00A47E76" w:rsidP="00A47E76">
      <w:pPr>
        <w:rPr>
          <w:rFonts w:ascii="Palatino Linotype" w:eastAsia="MS Gothic" w:hAnsi="Palatino Linotype"/>
        </w:rPr>
      </w:pPr>
    </w:p>
    <w:p w14:paraId="75D864B1"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8293A7F" w14:textId="77777777" w:rsidR="00A47E76" w:rsidRPr="002E739B" w:rsidRDefault="00A47E76" w:rsidP="00A47E76">
      <w:pPr>
        <w:rPr>
          <w:rFonts w:ascii="Palatino Linotype" w:eastAsia="MS Gothic" w:hAnsi="Palatino Linotype"/>
        </w:rPr>
      </w:pPr>
    </w:p>
    <w:p w14:paraId="554964F5" w14:textId="30AB90CF" w:rsidR="00A47E76" w:rsidRPr="002E739B" w:rsidRDefault="00A47E76" w:rsidP="00A47E76">
      <w:pPr>
        <w:pStyle w:val="Prrafodelista"/>
        <w:tabs>
          <w:tab w:val="left" w:pos="142"/>
          <w:tab w:val="left" w:pos="284"/>
          <w:tab w:val="left" w:pos="426"/>
        </w:tabs>
        <w:spacing w:line="360" w:lineRule="auto"/>
        <w:ind w:left="567"/>
        <w:jc w:val="both"/>
        <w:rPr>
          <w:rFonts w:ascii="Palatino Linotype" w:hAnsi="Palatino Linotype" w:cs="Arial"/>
          <w:b/>
        </w:rPr>
      </w:pPr>
      <w:r w:rsidRPr="002E739B">
        <w:rPr>
          <w:rFonts w:ascii="Palatino Linotype" w:hAnsi="Palatino Linotype" w:cs="Arial"/>
          <w:b/>
        </w:rPr>
        <w:t>b) Requisitos de fondo del Acuerdo de Clasificación.</w:t>
      </w:r>
    </w:p>
    <w:p w14:paraId="3033D887"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 xml:space="preserve">Como se ha señalado antes, al hacer el juicio de subsunción o encaje entre el supuesto de hecho y la hipótesis jurídica, se debe acreditar la estricta correspondencia entre un elemento y otro. </w:t>
      </w:r>
    </w:p>
    <w:p w14:paraId="254F17AC" w14:textId="77777777" w:rsidR="00A47E76" w:rsidRPr="002E739B" w:rsidRDefault="00A47E76" w:rsidP="00A47E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C44CF0"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048FDC5"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lastRenderedPageBreak/>
        <w:t xml:space="preserve">De lo anterior, se desprende que, </w:t>
      </w:r>
      <w:r w:rsidRPr="002E739B">
        <w:rPr>
          <w:rFonts w:ascii="Palatino Linotype" w:eastAsia="MS Gothic" w:hAnsi="Palatino Linotype"/>
          <w:b/>
          <w:u w:val="single"/>
        </w:rPr>
        <w:t>para una correcta clasificación total o parcial, esto es determinar los datos que se suprimen en las versiones públicas</w:t>
      </w:r>
      <w:r w:rsidRPr="002E739B">
        <w:rPr>
          <w:rFonts w:ascii="Palatino Linotype" w:eastAsia="MS Gothic" w:hAnsi="Palatino Linotype"/>
        </w:rPr>
        <w:t xml:space="preserve">, </w:t>
      </w:r>
      <w:r w:rsidRPr="002E739B">
        <w:rPr>
          <w:rFonts w:ascii="Palatino Linotype" w:eastAsia="MS Gothic" w:hAnsi="Palatino Linotype"/>
          <w:b/>
          <w:u w:val="single"/>
        </w:rPr>
        <w:t>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90BF0C" w14:textId="77777777" w:rsidR="00A47E76" w:rsidRPr="002E739B" w:rsidRDefault="00A47E76" w:rsidP="00A47E76">
      <w:pPr>
        <w:rPr>
          <w:rFonts w:ascii="Palatino Linotype" w:hAnsi="Palatino Linotype" w:cs="Arial"/>
        </w:rPr>
      </w:pPr>
    </w:p>
    <w:p w14:paraId="00B6C7FE"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cs="Arial"/>
        </w:rPr>
        <w:t>Por su parte, el intérprete judicial del país ha establecido una jurisprudencia respecto a qué debe entenderse por fundamentación y motivación, en los siguientes términos:</w:t>
      </w:r>
    </w:p>
    <w:p w14:paraId="1672C8D6" w14:textId="77777777" w:rsidR="00A47E76" w:rsidRPr="002E739B" w:rsidRDefault="00A47E76" w:rsidP="00ED7683">
      <w:pPr>
        <w:pStyle w:val="Prrafodelista"/>
        <w:spacing w:before="240" w:after="240"/>
        <w:ind w:left="567" w:right="565"/>
        <w:jc w:val="both"/>
        <w:rPr>
          <w:rFonts w:ascii="Palatino Linotype" w:eastAsia="MS Mincho" w:hAnsi="Palatino Linotype" w:cs="Arial"/>
          <w:b/>
          <w:bCs/>
          <w:sz w:val="22"/>
          <w:u w:val="single"/>
        </w:rPr>
      </w:pPr>
      <w:r w:rsidRPr="002E739B">
        <w:rPr>
          <w:rFonts w:ascii="Palatino Linotype" w:hAnsi="Palatino Linotype" w:cs="Arial"/>
          <w:b/>
          <w:i/>
          <w:color w:val="000000"/>
          <w:sz w:val="22"/>
        </w:rPr>
        <w:t>FUNDAMENTACIÓN Y MOTIVACIÓN.</w:t>
      </w:r>
      <w:r w:rsidRPr="002E739B">
        <w:rPr>
          <w:rFonts w:ascii="Palatino Linotype" w:hAnsi="Palatino Linotype" w:cs="Arial"/>
          <w:i/>
          <w:color w:val="000000"/>
          <w:sz w:val="22"/>
        </w:rPr>
        <w:t xml:space="preserve"> “La </w:t>
      </w:r>
      <w:r w:rsidRPr="002E739B">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E739B">
        <w:rPr>
          <w:rFonts w:ascii="Palatino Linotype" w:hAnsi="Palatino Linotype" w:cs="Arial"/>
          <w:i/>
          <w:color w:val="000000"/>
          <w:sz w:val="22"/>
        </w:rPr>
        <w:t>.”</w:t>
      </w:r>
    </w:p>
    <w:p w14:paraId="4C8F6A25" w14:textId="77777777" w:rsidR="00A47E76" w:rsidRPr="002E739B" w:rsidRDefault="00A47E76" w:rsidP="00ED7683">
      <w:pPr>
        <w:ind w:left="567" w:right="565"/>
        <w:contextualSpacing/>
        <w:jc w:val="both"/>
        <w:rPr>
          <w:rFonts w:ascii="Palatino Linotype" w:hAnsi="Palatino Linotype" w:cs="Arial"/>
          <w:i/>
          <w:color w:val="000000"/>
          <w:sz w:val="22"/>
        </w:rPr>
      </w:pPr>
    </w:p>
    <w:p w14:paraId="34E7F452" w14:textId="77777777"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t>SEGUNDO TRIBUNAL COLEGIADO DEL SEXTO CIRCUITO.</w:t>
      </w:r>
    </w:p>
    <w:p w14:paraId="4194B053" w14:textId="77777777"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003D4562" w14:textId="77777777"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499B834A" w14:textId="77777777"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6E087AAF" w14:textId="77777777"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50473174" w14:textId="750DA052" w:rsidR="00A47E76" w:rsidRPr="002E739B" w:rsidRDefault="00A47E76" w:rsidP="00ED7683">
      <w:pPr>
        <w:ind w:left="567" w:right="565"/>
        <w:contextualSpacing/>
        <w:jc w:val="both"/>
        <w:rPr>
          <w:rFonts w:ascii="Palatino Linotype" w:hAnsi="Palatino Linotype" w:cs="Arial"/>
          <w:i/>
          <w:color w:val="000000"/>
          <w:sz w:val="22"/>
        </w:rPr>
      </w:pPr>
      <w:r w:rsidRPr="002E739B">
        <w:rPr>
          <w:rFonts w:ascii="Palatino Linotype" w:hAnsi="Palatino Linotype" w:cs="Arial"/>
          <w:i/>
          <w:color w:val="000000"/>
          <w:sz w:val="22"/>
        </w:rPr>
        <w:lastRenderedPageBreak/>
        <w:t xml:space="preserve">Amparo directo 7/96. Pedro Vicente López Miro. 21 de febrero de 1996. Unanimidad de votos. Ponente: María Eugenia Estela Martínez Cardiel. Secretario: Enrique </w:t>
      </w:r>
      <w:proofErr w:type="spellStart"/>
      <w:r w:rsidRPr="002E739B">
        <w:rPr>
          <w:rFonts w:ascii="Palatino Linotype" w:hAnsi="Palatino Linotype" w:cs="Arial"/>
          <w:i/>
          <w:color w:val="000000"/>
          <w:sz w:val="22"/>
        </w:rPr>
        <w:t>Baigts</w:t>
      </w:r>
      <w:proofErr w:type="spellEnd"/>
      <w:r w:rsidRPr="002E739B">
        <w:rPr>
          <w:rFonts w:ascii="Palatino Linotype" w:hAnsi="Palatino Linotype" w:cs="Arial"/>
          <w:i/>
          <w:color w:val="000000"/>
          <w:sz w:val="22"/>
        </w:rPr>
        <w:t xml:space="preserve"> Muñoz.</w:t>
      </w:r>
    </w:p>
    <w:p w14:paraId="5640FE90" w14:textId="77777777" w:rsidR="00A47E76" w:rsidRPr="002E739B" w:rsidRDefault="00A47E76" w:rsidP="00A47E76">
      <w:pPr>
        <w:rPr>
          <w:rFonts w:ascii="Palatino Linotype" w:eastAsia="MS Gothic" w:hAnsi="Palatino Linotype"/>
        </w:rPr>
      </w:pPr>
    </w:p>
    <w:p w14:paraId="2EEBC02D"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999C947" w14:textId="77777777" w:rsidR="00A47E76" w:rsidRPr="002E739B" w:rsidRDefault="00A47E76" w:rsidP="00A47E7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98E571" w14:textId="5D58E3DC"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En consecuencia, la fundamentación y motivación implica que, en el acto de autoridad, además de contenerse los supuestos jurídicos aplicables se expliquen claramente por qué a través de la utilización</w:t>
      </w:r>
      <w:r w:rsidR="003A3627" w:rsidRPr="002E739B">
        <w:rPr>
          <w:rFonts w:ascii="Palatino Linotype" w:eastAsia="MS Gothic" w:hAnsi="Palatino Linotype"/>
        </w:rPr>
        <w:t xml:space="preserve"> de la norma se emitió el acto.</w:t>
      </w:r>
    </w:p>
    <w:p w14:paraId="362A64DD" w14:textId="77777777" w:rsidR="003A3627" w:rsidRPr="002E739B" w:rsidRDefault="003A3627" w:rsidP="003A36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1DA585" w14:textId="77777777" w:rsidR="00A47E76" w:rsidRPr="002E739B" w:rsidRDefault="00A47E76" w:rsidP="00A47E7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MS Gothic" w:hAnsi="Palatino Linotype"/>
        </w:rPr>
        <w:t>De este modo, la persona que se sienta afectada pueda impugnar la decisión, permitiéndole una real y auténtica defensa.</w:t>
      </w:r>
      <w:r w:rsidRPr="002E739B">
        <w:rPr>
          <w:rFonts w:ascii="Palatino Linotype" w:hAnsi="Palatino Linotype" w:cs="Arial"/>
          <w:color w:val="000000" w:themeColor="text1"/>
          <w:lang w:val="es-US"/>
        </w:rPr>
        <w:t xml:space="preserve"> </w:t>
      </w:r>
      <w:r w:rsidRPr="002E739B">
        <w:rPr>
          <w:rFonts w:ascii="Palatino Linotype" w:eastAsia="MS Gothic" w:hAnsi="Palatino Linotype"/>
        </w:rPr>
        <w:t>En ese mismo sentido, el numeral trigésimo tercero fracción V de los Lineamientos Generales, precisa que para motivar la clasificación se deben acreditar las circunstancias de tiempo, modo y lugar.</w:t>
      </w:r>
    </w:p>
    <w:p w14:paraId="3DB063B8" w14:textId="77777777" w:rsidR="00A47E76" w:rsidRPr="002E739B" w:rsidRDefault="00A47E76" w:rsidP="00A47E76">
      <w:pPr>
        <w:pStyle w:val="Prrafodelista"/>
        <w:spacing w:before="240" w:after="240" w:line="360" w:lineRule="auto"/>
        <w:ind w:left="0" w:right="48"/>
        <w:jc w:val="both"/>
        <w:rPr>
          <w:rFonts w:ascii="Palatino Linotype" w:eastAsia="MS Mincho" w:hAnsi="Palatino Linotype" w:cs="Arial"/>
          <w:b/>
          <w:bCs/>
          <w:u w:val="single"/>
        </w:rPr>
      </w:pPr>
    </w:p>
    <w:p w14:paraId="655C21C2" w14:textId="5AD3F1AA" w:rsidR="0056514C" w:rsidRPr="002E739B" w:rsidRDefault="00A47E76" w:rsidP="0056514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hAnsi="Palatino Linotype"/>
          <w:color w:val="000000" w:themeColor="text1"/>
        </w:rPr>
        <w:t>En consecuencia,</w:t>
      </w:r>
      <w:r w:rsidR="0056514C" w:rsidRPr="002E739B">
        <w:rPr>
          <w:rFonts w:ascii="Palatino Linotype" w:hAnsi="Palatino Linotype"/>
          <w:color w:val="000000" w:themeColor="text1"/>
        </w:rPr>
        <w:t xml:space="preserve"> el S</w:t>
      </w:r>
      <w:r w:rsidR="0056514C" w:rsidRPr="002E739B">
        <w:rPr>
          <w:rFonts w:ascii="Palatino Linotype" w:hAnsi="Palatino Linotype"/>
          <w:b/>
          <w:color w:val="000000" w:themeColor="text1"/>
        </w:rPr>
        <w:t xml:space="preserve">UJETO OBLIGADO </w:t>
      </w:r>
      <w:r w:rsidR="0056514C" w:rsidRPr="002E739B">
        <w:rPr>
          <w:rFonts w:ascii="Palatino Linotype" w:hAnsi="Palatino Linotype"/>
          <w:color w:val="000000" w:themeColor="text1"/>
        </w:rPr>
        <w:t>deberá hacer</w:t>
      </w:r>
      <w:r w:rsidR="003A3627" w:rsidRPr="002E739B">
        <w:rPr>
          <w:rFonts w:ascii="Palatino Linotype" w:hAnsi="Palatino Linotype"/>
          <w:color w:val="000000" w:themeColor="text1"/>
        </w:rPr>
        <w:t xml:space="preserve"> entrega, en correcta versión pública,</w:t>
      </w:r>
      <w:r w:rsidR="00ED7683" w:rsidRPr="002E739B">
        <w:rPr>
          <w:rFonts w:ascii="Palatino Linotype" w:hAnsi="Palatino Linotype"/>
          <w:color w:val="000000" w:themeColor="text1"/>
        </w:rPr>
        <w:t xml:space="preserve"> </w:t>
      </w:r>
      <w:r w:rsidR="0056514C" w:rsidRPr="002E739B">
        <w:rPr>
          <w:rFonts w:ascii="Palatino Linotype" w:hAnsi="Palatino Linotype"/>
          <w:color w:val="000000" w:themeColor="text1"/>
        </w:rPr>
        <w:t>l</w:t>
      </w:r>
      <w:r w:rsidR="007965CF" w:rsidRPr="002E739B">
        <w:rPr>
          <w:rFonts w:ascii="Palatino Linotype" w:hAnsi="Palatino Linotype"/>
          <w:color w:val="000000" w:themeColor="text1"/>
        </w:rPr>
        <w:t>o</w:t>
      </w:r>
      <w:r w:rsidR="0056514C" w:rsidRPr="002E739B">
        <w:rPr>
          <w:rFonts w:ascii="Palatino Linotype" w:hAnsi="Palatino Linotype"/>
          <w:color w:val="000000" w:themeColor="text1"/>
        </w:rPr>
        <w:t xml:space="preserve">s </w:t>
      </w:r>
      <w:r w:rsidR="0056514C" w:rsidRPr="002E739B">
        <w:rPr>
          <w:rFonts w:ascii="Palatino Linotype" w:eastAsia="Calibri" w:hAnsi="Palatino Linotype" w:cs="Arial"/>
          <w:bCs/>
          <w:color w:val="000000" w:themeColor="text1"/>
          <w:lang w:val="es-ES"/>
        </w:rPr>
        <w:t xml:space="preserve">documentos </w:t>
      </w:r>
      <w:r w:rsidR="00F90499" w:rsidRPr="002E739B">
        <w:rPr>
          <w:rFonts w:ascii="Palatino Linotype" w:eastAsia="Calibri" w:hAnsi="Palatino Linotype" w:cs="Arial"/>
          <w:bCs/>
          <w:color w:val="000000" w:themeColor="text1"/>
          <w:lang w:val="es-ES"/>
        </w:rPr>
        <w:t xml:space="preserve">proporcionados </w:t>
      </w:r>
      <w:r w:rsidR="0056514C" w:rsidRPr="002E739B">
        <w:rPr>
          <w:rFonts w:ascii="Palatino Linotype" w:eastAsia="Calibri" w:hAnsi="Palatino Linotype" w:cs="Arial"/>
          <w:bCs/>
          <w:color w:val="000000" w:themeColor="text1"/>
          <w:lang w:val="es-ES"/>
        </w:rPr>
        <w:t xml:space="preserve">de los Titulares </w:t>
      </w:r>
      <w:r w:rsidR="007965CF" w:rsidRPr="002E739B">
        <w:rPr>
          <w:rFonts w:ascii="Palatino Linotype" w:eastAsia="Calibri" w:hAnsi="Palatino Linotype" w:cs="Arial"/>
          <w:bCs/>
          <w:color w:val="000000" w:themeColor="text1"/>
          <w:lang w:val="es-ES"/>
        </w:rPr>
        <w:t xml:space="preserve">y </w:t>
      </w:r>
      <w:proofErr w:type="gramStart"/>
      <w:r w:rsidR="007965CF" w:rsidRPr="002E739B">
        <w:rPr>
          <w:rFonts w:ascii="Palatino Linotype" w:eastAsia="Calibri" w:hAnsi="Palatino Linotype" w:cs="Arial"/>
          <w:bCs/>
          <w:color w:val="000000" w:themeColor="text1"/>
          <w:lang w:val="es-ES"/>
        </w:rPr>
        <w:t>Directores</w:t>
      </w:r>
      <w:proofErr w:type="gramEnd"/>
      <w:r w:rsidR="007965CF" w:rsidRPr="002E739B">
        <w:rPr>
          <w:rFonts w:ascii="Palatino Linotype" w:eastAsia="Calibri" w:hAnsi="Palatino Linotype" w:cs="Arial"/>
          <w:bCs/>
          <w:color w:val="000000" w:themeColor="text1"/>
          <w:lang w:val="es-ES"/>
        </w:rPr>
        <w:t xml:space="preserve"> </w:t>
      </w:r>
      <w:r w:rsidR="0056514C" w:rsidRPr="002E739B">
        <w:rPr>
          <w:rFonts w:ascii="Palatino Linotype" w:eastAsia="Calibri" w:hAnsi="Palatino Linotype" w:cs="Arial"/>
          <w:bCs/>
          <w:color w:val="000000" w:themeColor="text1"/>
          <w:lang w:val="es-ES"/>
        </w:rPr>
        <w:t>de Área de los cuales se refir</w:t>
      </w:r>
      <w:r w:rsidR="00ED7683" w:rsidRPr="002E739B">
        <w:rPr>
          <w:rFonts w:ascii="Palatino Linotype" w:eastAsia="Calibri" w:hAnsi="Palatino Linotype" w:cs="Arial"/>
          <w:bCs/>
          <w:color w:val="000000" w:themeColor="text1"/>
          <w:lang w:val="es-ES"/>
        </w:rPr>
        <w:t xml:space="preserve">ió que, </w:t>
      </w:r>
      <w:r w:rsidR="0056514C" w:rsidRPr="002E739B">
        <w:rPr>
          <w:rFonts w:ascii="Palatino Linotype" w:eastAsia="Calibri" w:hAnsi="Palatino Linotype" w:cs="Arial"/>
          <w:bCs/>
          <w:color w:val="000000" w:themeColor="text1"/>
          <w:lang w:val="es-ES"/>
        </w:rPr>
        <w:t>la cédula profesional se encontraba en trámite al u</w:t>
      </w:r>
      <w:r w:rsidR="003A3627" w:rsidRPr="002E739B">
        <w:rPr>
          <w:rFonts w:ascii="Palatino Linotype" w:eastAsia="Calibri" w:hAnsi="Palatino Linotype" w:cs="Arial"/>
          <w:bCs/>
          <w:color w:val="000000" w:themeColor="text1"/>
          <w:lang w:val="es-ES"/>
        </w:rPr>
        <w:t xml:space="preserve">no e julio de dos mil veintidós, </w:t>
      </w:r>
      <w:r w:rsidR="003A3627" w:rsidRPr="002E739B">
        <w:rPr>
          <w:rFonts w:ascii="Palatino Linotype" w:hAnsi="Palatino Linotype"/>
        </w:rPr>
        <w:t xml:space="preserve">con el respectivo Acuerdo de Clasificación, de </w:t>
      </w:r>
      <w:r w:rsidR="003A3627" w:rsidRPr="002E739B">
        <w:rPr>
          <w:rFonts w:ascii="Palatino Linotype" w:hAnsi="Palatino Linotype"/>
        </w:rPr>
        <w:lastRenderedPageBreak/>
        <w:t xml:space="preserve">Conformidad con lo establecido en el </w:t>
      </w:r>
      <w:r w:rsidR="003A3627" w:rsidRPr="002E739B">
        <w:rPr>
          <w:rFonts w:ascii="Palatino Linotype" w:hAnsi="Palatino Linotype"/>
          <w:b/>
        </w:rPr>
        <w:t>Considerando QUINTO</w:t>
      </w:r>
      <w:r w:rsidR="003A3627" w:rsidRPr="002E739B">
        <w:rPr>
          <w:rFonts w:ascii="Palatino Linotype" w:hAnsi="Palatino Linotype"/>
        </w:rPr>
        <w:t xml:space="preserve"> de la presente Resolución.</w:t>
      </w:r>
    </w:p>
    <w:p w14:paraId="6BBF25EE" w14:textId="77777777" w:rsidR="0056514C" w:rsidRPr="002E739B" w:rsidRDefault="0056514C" w:rsidP="0056514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1CDD04" w14:textId="3DE51943" w:rsidR="00E42283" w:rsidRPr="002E739B" w:rsidRDefault="007965CF" w:rsidP="0056514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Finalmente, n</w:t>
      </w:r>
      <w:r w:rsidR="0056514C" w:rsidRPr="002E739B">
        <w:rPr>
          <w:rFonts w:ascii="Palatino Linotype" w:eastAsia="Calibri" w:hAnsi="Palatino Linotype" w:cs="Arial"/>
          <w:color w:val="000000" w:themeColor="text1"/>
          <w:lang w:val="es-ES"/>
        </w:rPr>
        <w:t>o pasa desapercibido</w:t>
      </w:r>
      <w:r w:rsidRPr="002E739B">
        <w:rPr>
          <w:rFonts w:ascii="Palatino Linotype" w:eastAsia="Calibri" w:hAnsi="Palatino Linotype" w:cs="Arial"/>
          <w:color w:val="000000" w:themeColor="text1"/>
          <w:lang w:val="es-ES"/>
        </w:rPr>
        <w:t xml:space="preserve"> </w:t>
      </w:r>
      <w:r w:rsidR="00E37C90" w:rsidRPr="002E739B">
        <w:rPr>
          <w:rFonts w:ascii="Palatino Linotype" w:eastAsia="Calibri" w:hAnsi="Palatino Linotype" w:cs="Arial"/>
          <w:color w:val="000000" w:themeColor="text1"/>
          <w:lang w:val="es-ES"/>
        </w:rPr>
        <w:t xml:space="preserve">que en la página 7 del documento denominado “SOLICITUD #00249 (1)” remitido en respuesta, se </w:t>
      </w:r>
      <w:r w:rsidR="00FD20E5" w:rsidRPr="002E739B">
        <w:rPr>
          <w:rFonts w:ascii="Palatino Linotype" w:eastAsia="Calibri" w:hAnsi="Palatino Linotype" w:cs="Arial"/>
          <w:color w:val="000000" w:themeColor="text1"/>
          <w:lang w:val="es-ES"/>
        </w:rPr>
        <w:t>dejó a la vista el código QR en</w:t>
      </w:r>
      <w:r w:rsidR="00E37C90" w:rsidRPr="002E739B">
        <w:rPr>
          <w:rFonts w:ascii="Palatino Linotype" w:eastAsia="Calibri" w:hAnsi="Palatino Linotype" w:cs="Arial"/>
          <w:color w:val="000000" w:themeColor="text1"/>
          <w:lang w:val="es-ES"/>
        </w:rPr>
        <w:t xml:space="preserve"> un Certificado Total de Estudios, </w:t>
      </w:r>
      <w:r w:rsidR="0056514C" w:rsidRPr="002E739B">
        <w:rPr>
          <w:rFonts w:ascii="Palatino Linotype" w:eastAsia="Calibri" w:hAnsi="Palatino Linotype" w:cs="Arial"/>
          <w:color w:val="000000" w:themeColor="text1"/>
          <w:lang w:val="es-ES"/>
        </w:rPr>
        <w:t xml:space="preserve">el cual </w:t>
      </w:r>
      <w:r w:rsidR="00E37C90" w:rsidRPr="002E739B">
        <w:rPr>
          <w:rFonts w:ascii="Palatino Linotype" w:eastAsia="Calibri" w:hAnsi="Palatino Linotype" w:cs="Arial"/>
          <w:color w:val="000000" w:themeColor="text1"/>
          <w:lang w:val="es-ES"/>
        </w:rPr>
        <w:t xml:space="preserve">al ser escaneado dirige </w:t>
      </w:r>
      <w:r w:rsidR="00FD20E5" w:rsidRPr="002E739B">
        <w:rPr>
          <w:rFonts w:ascii="Palatino Linotype" w:eastAsia="Calibri" w:hAnsi="Palatino Linotype" w:cs="Arial"/>
          <w:color w:val="000000" w:themeColor="text1"/>
          <w:lang w:val="es-ES"/>
        </w:rPr>
        <w:t xml:space="preserve">a una página donde se puede apreciar el </w:t>
      </w:r>
      <w:r w:rsidR="0056514C" w:rsidRPr="002E739B">
        <w:rPr>
          <w:rFonts w:ascii="Palatino Linotype" w:eastAsia="Calibri" w:hAnsi="Palatino Linotype" w:cs="Arial"/>
          <w:color w:val="000000" w:themeColor="text1"/>
          <w:lang w:val="es-ES"/>
        </w:rPr>
        <w:t>“</w:t>
      </w:r>
      <w:r w:rsidR="00FD20E5" w:rsidRPr="002E739B">
        <w:rPr>
          <w:rFonts w:ascii="Palatino Linotype" w:eastAsia="Calibri" w:hAnsi="Palatino Linotype" w:cs="Arial"/>
          <w:color w:val="000000" w:themeColor="text1"/>
          <w:lang w:val="es-ES"/>
        </w:rPr>
        <w:t>promedio</w:t>
      </w:r>
      <w:r w:rsidR="0056514C" w:rsidRPr="002E739B">
        <w:rPr>
          <w:rFonts w:ascii="Palatino Linotype" w:eastAsia="Calibri" w:hAnsi="Palatino Linotype" w:cs="Arial"/>
          <w:color w:val="000000" w:themeColor="text1"/>
          <w:lang w:val="es-ES"/>
        </w:rPr>
        <w:t>”</w:t>
      </w:r>
      <w:r w:rsidR="003A3627" w:rsidRPr="002E739B">
        <w:rPr>
          <w:rFonts w:ascii="Palatino Linotype" w:eastAsia="Calibri" w:hAnsi="Palatino Linotype" w:cs="Arial"/>
          <w:color w:val="000000" w:themeColor="text1"/>
          <w:lang w:val="es-ES"/>
        </w:rPr>
        <w:t xml:space="preserve"> de un Servidor Público</w:t>
      </w:r>
      <w:r w:rsidR="00FD20E5" w:rsidRPr="002E739B">
        <w:rPr>
          <w:rFonts w:ascii="Palatino Linotype" w:eastAsia="Calibri" w:hAnsi="Palatino Linotype" w:cs="Arial"/>
          <w:color w:val="000000" w:themeColor="text1"/>
          <w:lang w:val="es-ES"/>
        </w:rPr>
        <w:t>, dato susceptible de ser clasificado como confidencia</w:t>
      </w:r>
      <w:r w:rsidR="0056514C" w:rsidRPr="002E739B">
        <w:rPr>
          <w:rFonts w:ascii="Palatino Linotype" w:eastAsia="Calibri" w:hAnsi="Palatino Linotype" w:cs="Arial"/>
          <w:color w:val="000000" w:themeColor="text1"/>
          <w:lang w:val="es-ES"/>
        </w:rPr>
        <w:t>l, l</w:t>
      </w:r>
      <w:r w:rsidR="0056514C" w:rsidRPr="002E739B">
        <w:rPr>
          <w:rFonts w:ascii="Palatino Linotype" w:hAnsi="Palatino Linotype"/>
        </w:rPr>
        <w:t xml:space="preserve">o que puede considerarse como una transgresión al derecho de protección de datos personales; por lo que se ordena dar vista a la Dirección General de Protección de Datos Personales de este Instituto, para que resuelva lo conducente y determine, en su caso, el grado de responsabilidad del </w:t>
      </w:r>
      <w:r w:rsidR="0056514C" w:rsidRPr="002E739B">
        <w:rPr>
          <w:rFonts w:ascii="Palatino Linotype" w:hAnsi="Palatino Linotype"/>
          <w:b/>
          <w:bCs/>
        </w:rPr>
        <w:t>SUJETO OBLIGADO</w:t>
      </w:r>
      <w:r w:rsidR="0056514C" w:rsidRPr="002E739B">
        <w:rPr>
          <w:rFonts w:ascii="Palatino Linotype" w:hAnsi="Palatino Linotype"/>
        </w:rPr>
        <w:t>; esto con fundamento en el artículo 82, fracción XXVII de la Ley de Protección de Datos Personales del Estado de México y Municipios.</w:t>
      </w:r>
    </w:p>
    <w:p w14:paraId="79B34DC0" w14:textId="77777777" w:rsidR="00C30B8D" w:rsidRPr="002E739B" w:rsidRDefault="00C30B8D" w:rsidP="00C30B8D">
      <w:pPr>
        <w:pStyle w:val="Prrafodelista"/>
        <w:rPr>
          <w:rFonts w:ascii="Palatino Linotype" w:eastAsia="Calibri" w:hAnsi="Palatino Linotype" w:cs="Arial"/>
          <w:color w:val="000000" w:themeColor="text1"/>
          <w:lang w:val="es-ES"/>
        </w:rPr>
      </w:pPr>
    </w:p>
    <w:p w14:paraId="671DB4F0" w14:textId="77777777" w:rsidR="00C30B8D" w:rsidRPr="002E739B" w:rsidRDefault="00C30B8D" w:rsidP="00C30B8D">
      <w:pPr>
        <w:tabs>
          <w:tab w:val="left" w:pos="426"/>
          <w:tab w:val="left" w:pos="567"/>
        </w:tabs>
        <w:spacing w:line="360" w:lineRule="auto"/>
        <w:jc w:val="both"/>
        <w:rPr>
          <w:rFonts w:ascii="Palatino Linotype" w:eastAsia="Calibri" w:hAnsi="Palatino Linotype" w:cs="Arial"/>
          <w:color w:val="000000" w:themeColor="text1"/>
          <w:lang w:val="es-ES"/>
        </w:rPr>
      </w:pPr>
    </w:p>
    <w:p w14:paraId="479F768F" w14:textId="7F25F987" w:rsidR="00174D7E" w:rsidRPr="002E739B" w:rsidRDefault="00174D7E" w:rsidP="00174D7E">
      <w:pPr>
        <w:pStyle w:val="Ttulo2"/>
        <w:tabs>
          <w:tab w:val="left" w:pos="0"/>
        </w:tabs>
        <w:spacing w:before="0" w:line="360" w:lineRule="auto"/>
        <w:rPr>
          <w:rFonts w:ascii="Palatino Linotype" w:hAnsi="Palatino Linotype"/>
          <w:b/>
          <w:color w:val="auto"/>
          <w:sz w:val="24"/>
          <w:szCs w:val="24"/>
        </w:rPr>
      </w:pPr>
      <w:r w:rsidRPr="002E739B">
        <w:rPr>
          <w:rFonts w:ascii="Palatino Linotype" w:hAnsi="Palatino Linotype"/>
          <w:b/>
          <w:color w:val="auto"/>
          <w:sz w:val="24"/>
          <w:szCs w:val="24"/>
        </w:rPr>
        <w:t xml:space="preserve">QUINTO. </w:t>
      </w:r>
      <w:r w:rsidR="00C14131" w:rsidRPr="002E739B">
        <w:rPr>
          <w:rFonts w:ascii="Palatino Linotype" w:hAnsi="Palatino Linotype"/>
          <w:b/>
          <w:color w:val="auto"/>
          <w:sz w:val="24"/>
          <w:szCs w:val="24"/>
        </w:rPr>
        <w:t>De la v</w:t>
      </w:r>
      <w:r w:rsidRPr="002E739B">
        <w:rPr>
          <w:rFonts w:ascii="Palatino Linotype" w:hAnsi="Palatino Linotype"/>
          <w:b/>
          <w:color w:val="auto"/>
          <w:sz w:val="24"/>
          <w:szCs w:val="24"/>
        </w:rPr>
        <w:t xml:space="preserve">ersión </w:t>
      </w:r>
      <w:r w:rsidR="00C14131" w:rsidRPr="002E739B">
        <w:rPr>
          <w:rFonts w:ascii="Palatino Linotype" w:hAnsi="Palatino Linotype"/>
          <w:b/>
          <w:color w:val="auto"/>
          <w:sz w:val="24"/>
          <w:szCs w:val="24"/>
        </w:rPr>
        <w:t>p</w:t>
      </w:r>
      <w:r w:rsidRPr="002E739B">
        <w:rPr>
          <w:rFonts w:ascii="Palatino Linotype" w:hAnsi="Palatino Linotype"/>
          <w:b/>
          <w:color w:val="auto"/>
          <w:sz w:val="24"/>
          <w:szCs w:val="24"/>
        </w:rPr>
        <w:t>ública.</w:t>
      </w:r>
    </w:p>
    <w:p w14:paraId="0B9CCECE" w14:textId="63970EBE" w:rsidR="00417AF0" w:rsidRPr="002E739B" w:rsidRDefault="00B46D6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Debe </w:t>
      </w:r>
      <w:r w:rsidRPr="002E739B">
        <w:rPr>
          <w:rFonts w:ascii="Palatino Linotype" w:hAnsi="Palatino Linotype"/>
          <w:color w:val="000000" w:themeColor="text1"/>
        </w:rPr>
        <w:t>destacarse que, debido a la naturaleza de la información solicitada</w:t>
      </w:r>
      <w:r w:rsidRPr="002E739B">
        <w:rPr>
          <w:rFonts w:ascii="Palatino Linotype" w:hAnsi="Palatino Linotype"/>
          <w:b/>
          <w:color w:val="000000" w:themeColor="text1"/>
        </w:rPr>
        <w:t xml:space="preserve"> </w:t>
      </w:r>
      <w:r w:rsidRPr="002E739B">
        <w:rPr>
          <w:rFonts w:ascii="Palatino Linotype" w:hAnsi="Palatino Linotype"/>
          <w:color w:val="000000" w:themeColor="text1"/>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2E739B">
        <w:rPr>
          <w:rFonts w:ascii="Palatino Linotype" w:hAnsi="Palatino Linotype"/>
          <w:color w:val="000000" w:themeColor="text1"/>
        </w:rPr>
        <w:lastRenderedPageBreak/>
        <w:t>caso generar la versión pública de los documentos por las consideraciones que se estimen pertinentes.</w:t>
      </w:r>
    </w:p>
    <w:p w14:paraId="351D8290" w14:textId="77777777" w:rsidR="00B46D69" w:rsidRPr="002E739B" w:rsidRDefault="00B46D69" w:rsidP="00B46D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54E1C6E" w14:textId="2DDEF8DB" w:rsidR="00417AF0" w:rsidRPr="002E739B" w:rsidRDefault="00B46D69"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t xml:space="preserve">La </w:t>
      </w:r>
      <w:r w:rsidRPr="002E739B">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2E739B">
        <w:rPr>
          <w:rFonts w:ascii="Palatino Linotype" w:hAnsi="Palatino Linotype" w:cs="Arial"/>
          <w:color w:val="000000"/>
        </w:rPr>
        <w:t xml:space="preserve">Actualmente, el grave problema que enfrentamos son los Acuerdos de Clasificación de la Información que emiten los </w:t>
      </w:r>
      <w:r w:rsidRPr="002E739B">
        <w:rPr>
          <w:rFonts w:ascii="Palatino Linotype" w:hAnsi="Palatino Linotype" w:cs="Arial"/>
          <w:b/>
          <w:color w:val="000000"/>
        </w:rPr>
        <w:t>SUJETOS OBLIGADOS</w:t>
      </w:r>
      <w:r w:rsidRPr="002E739B">
        <w:rPr>
          <w:rFonts w:ascii="Palatino Linotype" w:hAnsi="Palatino Linotype" w:cs="Arial"/>
          <w:color w:val="000000"/>
        </w:rPr>
        <w:t xml:space="preserve">, ya que no observan los requisitos que deben de llevar a cabo para la realización de la clasificación de la </w:t>
      </w:r>
      <w:r w:rsidRPr="002E739B">
        <w:rPr>
          <w:rFonts w:ascii="Palatino Linotype" w:eastAsia="Calibri" w:hAnsi="Palatino Linotype" w:cs="Arial"/>
          <w:color w:val="000000" w:themeColor="text1"/>
          <w:lang w:val="es-ES"/>
        </w:rPr>
        <w:t>información</w:t>
      </w:r>
      <w:r w:rsidRPr="002E739B">
        <w:rPr>
          <w:rFonts w:ascii="Palatino Linotype" w:hAnsi="Palatino Linotype" w:cs="Arial"/>
          <w:color w:val="000000"/>
        </w:rPr>
        <w:t>, tanto por la complejidad del procedimiento como por la falta de atención de los operadores jurídicos, por lo que es menester reiterar los mismos:</w:t>
      </w:r>
    </w:p>
    <w:p w14:paraId="5DFDBB01" w14:textId="01F9164C" w:rsidR="00B46D69" w:rsidRPr="002E739B" w:rsidRDefault="00B46D69" w:rsidP="00B46D6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tbl>
      <w:tblPr>
        <w:tblStyle w:val="Tablaconcuadrcula6concolores"/>
        <w:tblW w:w="0" w:type="auto"/>
        <w:tblLook w:val="04A0" w:firstRow="1" w:lastRow="0" w:firstColumn="1" w:lastColumn="0" w:noHBand="0" w:noVBand="1"/>
      </w:tblPr>
      <w:tblGrid>
        <w:gridCol w:w="1834"/>
        <w:gridCol w:w="6943"/>
      </w:tblGrid>
      <w:tr w:rsidR="00B46D69" w:rsidRPr="002E739B" w14:paraId="4D6CE02F" w14:textId="77777777" w:rsidTr="00905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F17D5" w14:textId="77777777" w:rsidR="00B46D69" w:rsidRPr="002E739B" w:rsidRDefault="00B46D69" w:rsidP="009055FF">
            <w:pPr>
              <w:spacing w:before="240" w:after="240" w:line="360" w:lineRule="auto"/>
              <w:rPr>
                <w:rFonts w:ascii="Palatino Linotype" w:hAnsi="Palatino Linotype"/>
                <w:sz w:val="20"/>
              </w:rPr>
            </w:pPr>
            <w:r w:rsidRPr="002E739B">
              <w:rPr>
                <w:rFonts w:ascii="Palatino Linotype" w:hAnsi="Palatino Linotype" w:cstheme="majorBidi"/>
                <w:b w:val="0"/>
                <w:sz w:val="20"/>
              </w:rPr>
              <w:t>a) Requisitos previos.</w:t>
            </w:r>
          </w:p>
        </w:tc>
        <w:tc>
          <w:tcPr>
            <w:tcW w:w="6990" w:type="dxa"/>
          </w:tcPr>
          <w:p w14:paraId="21A22EFB" w14:textId="77777777" w:rsidR="00B46D69" w:rsidRPr="002E739B" w:rsidRDefault="00B46D69" w:rsidP="009055FF">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Los artículos 100 y 122 de la Ley Estatal y de la Ley General, respectivamente, señalan </w:t>
            </w:r>
            <w:proofErr w:type="gramStart"/>
            <w:r w:rsidRPr="002E739B">
              <w:rPr>
                <w:rFonts w:ascii="Palatino Linotype" w:hAnsi="Palatino Linotype" w:cs="Arial"/>
                <w:color w:val="000000"/>
                <w:sz w:val="20"/>
              </w:rPr>
              <w:t>que</w:t>
            </w:r>
            <w:proofErr w:type="gramEnd"/>
            <w:r w:rsidRPr="002E739B">
              <w:rPr>
                <w:rFonts w:ascii="Palatino Linotype" w:hAnsi="Palatino Linotype" w:cs="Arial"/>
                <w:color w:val="000000"/>
                <w:sz w:val="20"/>
              </w:rPr>
              <w:t xml:space="preserve"> si los </w:t>
            </w:r>
            <w:r w:rsidRPr="002E739B">
              <w:rPr>
                <w:rFonts w:ascii="Palatino Linotype" w:hAnsi="Palatino Linotype" w:cs="Arial"/>
                <w:b w:val="0"/>
                <w:color w:val="000000"/>
                <w:sz w:val="20"/>
              </w:rPr>
              <w:t>Sujetos Obligados</w:t>
            </w:r>
            <w:r w:rsidRPr="002E739B">
              <w:rPr>
                <w:rFonts w:ascii="Palatino Linotype" w:hAnsi="Palatino Linotype" w:cs="Arial"/>
                <w:color w:val="000000"/>
                <w:sz w:val="20"/>
              </w:rPr>
              <w:t xml:space="preserve"> determinan que la información actualiza alguno de los supuestos de clasificación, es deber de los titulares de las áreas proponer su clasificación y no del Comité de Transparencia. </w:t>
            </w:r>
          </w:p>
          <w:p w14:paraId="65F11C89" w14:textId="77777777" w:rsidR="00B46D69" w:rsidRPr="002E739B" w:rsidRDefault="00B46D69" w:rsidP="009055FF">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Al hacerlo tienen que precisar de qué información se trata, señalando el supuesto de clasificación (confidencialidad o reserva).</w:t>
            </w:r>
          </w:p>
          <w:p w14:paraId="6DE0AD4D" w14:textId="77777777" w:rsidR="00B46D69" w:rsidRPr="002E739B" w:rsidRDefault="00B46D69" w:rsidP="009055FF">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Además, se debe señalar el procedimiento, de los tres que establecen los artículos 132 y 106 de la Ley Estatal y General, respectivamente.</w:t>
            </w:r>
          </w:p>
          <w:p w14:paraId="5F6554A3" w14:textId="77777777" w:rsidR="00B46D69" w:rsidRPr="002E739B" w:rsidRDefault="00B46D69" w:rsidP="009055FF">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2E739B">
              <w:rPr>
                <w:rFonts w:ascii="Palatino Linotype" w:hAnsi="Palatino Linotype" w:cs="Arial"/>
                <w:color w:val="000000"/>
                <w:sz w:val="20"/>
              </w:rPr>
              <w:t xml:space="preserve">El último de estos requisitos previos consiste en que no se pueden emitir acuerdos de carácter general ni particular, esto es, </w:t>
            </w:r>
            <w:r w:rsidRPr="002E739B">
              <w:rPr>
                <w:rFonts w:ascii="Palatino Linotype" w:hAnsi="Palatino Linotype" w:cs="Arial"/>
                <w:b w:val="0"/>
                <w:color w:val="000000"/>
                <w:sz w:val="20"/>
                <w:u w:val="single"/>
              </w:rPr>
              <w:t xml:space="preserve">no se puede hacer un acuerdo para clasificar de manera general todos los documentos de un </w:t>
            </w:r>
            <w:r w:rsidRPr="002E739B">
              <w:rPr>
                <w:rFonts w:ascii="Palatino Linotype" w:hAnsi="Palatino Linotype" w:cs="Arial"/>
                <w:b w:val="0"/>
                <w:color w:val="000000"/>
                <w:sz w:val="20"/>
                <w:u w:val="single"/>
              </w:rPr>
              <w:lastRenderedPageBreak/>
              <w:t xml:space="preserve">expediente o </w:t>
            </w:r>
            <w:proofErr w:type="gramStart"/>
            <w:r w:rsidRPr="002E739B">
              <w:rPr>
                <w:rFonts w:ascii="Palatino Linotype" w:hAnsi="Palatino Linotype" w:cs="Arial"/>
                <w:b w:val="0"/>
                <w:color w:val="000000"/>
                <w:sz w:val="20"/>
                <w:u w:val="single"/>
              </w:rPr>
              <w:t xml:space="preserve">área,  </w:t>
            </w:r>
            <w:r w:rsidRPr="002E739B">
              <w:rPr>
                <w:rFonts w:ascii="Palatino Linotype" w:hAnsi="Palatino Linotype" w:cs="Arial"/>
                <w:color w:val="000000"/>
                <w:sz w:val="20"/>
              </w:rPr>
              <w:t>sin</w:t>
            </w:r>
            <w:proofErr w:type="gramEnd"/>
            <w:r w:rsidRPr="002E739B">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B46D69" w:rsidRPr="002E739B" w14:paraId="425BECA8" w14:textId="77777777" w:rsidTr="0090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E14549" w14:textId="77777777" w:rsidR="00B46D69" w:rsidRPr="002E739B" w:rsidRDefault="00B46D69" w:rsidP="009055FF">
            <w:pPr>
              <w:spacing w:before="240" w:after="240" w:line="360" w:lineRule="auto"/>
              <w:rPr>
                <w:rFonts w:ascii="Palatino Linotype" w:hAnsi="Palatino Linotype"/>
                <w:sz w:val="20"/>
              </w:rPr>
            </w:pPr>
            <w:r w:rsidRPr="002E739B">
              <w:rPr>
                <w:rFonts w:ascii="Palatino Linotype" w:hAnsi="Palatino Linotype" w:cstheme="majorBidi"/>
                <w:b w:val="0"/>
                <w:sz w:val="20"/>
              </w:rPr>
              <w:lastRenderedPageBreak/>
              <w:t>b) Supuestos de clasificación.</w:t>
            </w:r>
          </w:p>
        </w:tc>
        <w:tc>
          <w:tcPr>
            <w:tcW w:w="6990" w:type="dxa"/>
          </w:tcPr>
          <w:p w14:paraId="312BF609"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7E8A7C0D"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1C5F530" w14:textId="77777777" w:rsidR="00B46D69" w:rsidRPr="002E739B" w:rsidRDefault="00B46D69" w:rsidP="009055FF">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2E739B">
              <w:rPr>
                <w:rFonts w:ascii="Palatino Linotype" w:hAnsi="Palatino Linotype" w:cs="Arial"/>
                <w:color w:val="000000"/>
                <w:sz w:val="20"/>
              </w:rPr>
              <w:t xml:space="preserve">El </w:t>
            </w:r>
            <w:r w:rsidRPr="002E739B">
              <w:rPr>
                <w:rFonts w:ascii="Palatino Linotype" w:hAnsi="Palatino Linotype" w:cs="Arial"/>
                <w:b/>
                <w:color w:val="000000"/>
                <w:sz w:val="20"/>
              </w:rPr>
              <w:t>SUJETO OBLIGADO</w:t>
            </w:r>
            <w:r w:rsidRPr="002E739B">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46D69" w:rsidRPr="002E739B" w14:paraId="6C472C37" w14:textId="77777777" w:rsidTr="009055FF">
        <w:tc>
          <w:tcPr>
            <w:cnfStyle w:val="001000000000" w:firstRow="0" w:lastRow="0" w:firstColumn="1" w:lastColumn="0" w:oddVBand="0" w:evenVBand="0" w:oddHBand="0" w:evenHBand="0" w:firstRowFirstColumn="0" w:firstRowLastColumn="0" w:lastRowFirstColumn="0" w:lastRowLastColumn="0"/>
            <w:tcW w:w="1838" w:type="dxa"/>
          </w:tcPr>
          <w:p w14:paraId="5B92C80A" w14:textId="77777777" w:rsidR="00B46D69" w:rsidRPr="002E739B" w:rsidRDefault="00B46D69" w:rsidP="009055FF">
            <w:pPr>
              <w:spacing w:before="240" w:after="240" w:line="360" w:lineRule="auto"/>
              <w:rPr>
                <w:rFonts w:ascii="Palatino Linotype" w:hAnsi="Palatino Linotype"/>
                <w:sz w:val="20"/>
              </w:rPr>
            </w:pPr>
            <w:r w:rsidRPr="002E739B">
              <w:rPr>
                <w:rFonts w:ascii="Palatino Linotype" w:hAnsi="Palatino Linotype" w:cstheme="majorBidi"/>
                <w:b w:val="0"/>
                <w:sz w:val="20"/>
              </w:rPr>
              <w:t>c) Formalidades para emitir el acuerdo de clasificación.</w:t>
            </w:r>
          </w:p>
        </w:tc>
        <w:tc>
          <w:tcPr>
            <w:tcW w:w="6990" w:type="dxa"/>
          </w:tcPr>
          <w:p w14:paraId="29110DC3" w14:textId="77777777" w:rsidR="00B46D69" w:rsidRPr="002E739B" w:rsidRDefault="00B46D69" w:rsidP="009055FF">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E49BB6C" w14:textId="77777777" w:rsidR="00B46D69" w:rsidRPr="002E739B" w:rsidRDefault="00B46D69" w:rsidP="009055FF">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Es necesario que </w:t>
            </w:r>
            <w:r w:rsidRPr="002E739B">
              <w:rPr>
                <w:rFonts w:ascii="Palatino Linotype" w:hAnsi="Palatino Linotype" w:cs="Arial"/>
                <w:b/>
                <w:color w:val="000000"/>
                <w:sz w:val="20"/>
                <w:u w:val="single"/>
              </w:rPr>
              <w:t>el acto reúna con los requisitos elementales</w:t>
            </w:r>
            <w:r w:rsidRPr="002E739B">
              <w:rPr>
                <w:rFonts w:ascii="Palatino Linotype" w:hAnsi="Palatino Linotype" w:cs="Arial"/>
                <w:color w:val="000000"/>
                <w:sz w:val="20"/>
              </w:rPr>
              <w:t>, entre ellos, que la autoridad que va a emitir el acto de autoridad sea la legalmente facultada para ello.</w:t>
            </w:r>
          </w:p>
          <w:p w14:paraId="3DA7DFF2" w14:textId="77777777" w:rsidR="00B46D69" w:rsidRPr="002E739B" w:rsidRDefault="00B46D69" w:rsidP="009055FF">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E739B">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46D69" w:rsidRPr="002E739B" w14:paraId="53DDDBDA" w14:textId="77777777" w:rsidTr="0090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782A01" w14:textId="77777777" w:rsidR="00B46D69" w:rsidRPr="002E739B" w:rsidRDefault="00B46D69" w:rsidP="009055FF">
            <w:pPr>
              <w:spacing w:before="240" w:after="240" w:line="360" w:lineRule="auto"/>
              <w:rPr>
                <w:rFonts w:ascii="Palatino Linotype" w:hAnsi="Palatino Linotype"/>
                <w:b w:val="0"/>
                <w:sz w:val="20"/>
              </w:rPr>
            </w:pPr>
          </w:p>
          <w:p w14:paraId="79F00AC1" w14:textId="77777777" w:rsidR="00B46D69" w:rsidRPr="002E739B" w:rsidRDefault="00B46D69" w:rsidP="009055FF">
            <w:pPr>
              <w:spacing w:before="240" w:after="240" w:line="360" w:lineRule="auto"/>
              <w:jc w:val="both"/>
              <w:rPr>
                <w:rFonts w:ascii="Palatino Linotype" w:hAnsi="Palatino Linotype"/>
                <w:b w:val="0"/>
                <w:sz w:val="20"/>
              </w:rPr>
            </w:pPr>
            <w:r w:rsidRPr="002E739B">
              <w:rPr>
                <w:rFonts w:ascii="Palatino Linotype" w:hAnsi="Palatino Linotype" w:cs="Arial"/>
                <w:b w:val="0"/>
                <w:color w:val="000000"/>
                <w:sz w:val="20"/>
              </w:rPr>
              <w:t xml:space="preserve">d) Requisitos de fondo del acuerdo de clasificación. </w:t>
            </w:r>
          </w:p>
        </w:tc>
        <w:tc>
          <w:tcPr>
            <w:tcW w:w="6990" w:type="dxa"/>
          </w:tcPr>
          <w:p w14:paraId="08D97645"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E739B">
              <w:rPr>
                <w:rFonts w:ascii="Palatino Linotype" w:hAnsi="Palatino Linotype" w:cs="Arial"/>
                <w:b/>
                <w:color w:val="000000"/>
                <w:sz w:val="20"/>
              </w:rPr>
              <w:t>Sujetos Obligados</w:t>
            </w:r>
            <w:r w:rsidRPr="002E739B">
              <w:rPr>
                <w:rFonts w:ascii="Palatino Linotype" w:hAnsi="Palatino Linotype" w:cs="Arial"/>
                <w:color w:val="000000"/>
                <w:sz w:val="20"/>
              </w:rPr>
              <w:t xml:space="preserve">, por lo que deberán fundar y motivar debidamente la clasificación. </w:t>
            </w:r>
          </w:p>
          <w:p w14:paraId="199AE027"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De lo anterior, se desprende </w:t>
            </w:r>
            <w:proofErr w:type="gramStart"/>
            <w:r w:rsidRPr="002E739B">
              <w:rPr>
                <w:rFonts w:ascii="Palatino Linotype" w:hAnsi="Palatino Linotype" w:cs="Arial"/>
                <w:color w:val="000000"/>
                <w:sz w:val="20"/>
              </w:rPr>
              <w:t>que</w:t>
            </w:r>
            <w:proofErr w:type="gramEnd"/>
            <w:r w:rsidRPr="002E739B">
              <w:rPr>
                <w:rFonts w:ascii="Palatino Linotype" w:hAnsi="Palatino Linotype" w:cs="Arial"/>
                <w:color w:val="000000"/>
                <w:sz w:val="20"/>
              </w:rPr>
              <w:t xml:space="preserve"> para una correcta </w:t>
            </w:r>
            <w:r w:rsidRPr="002E739B">
              <w:rPr>
                <w:rFonts w:ascii="Palatino Linotype" w:hAnsi="Palatino Linotype" w:cs="Arial"/>
                <w:b/>
                <w:color w:val="000000"/>
                <w:sz w:val="20"/>
              </w:rPr>
              <w:t>clasificación total o parcial</w:t>
            </w:r>
            <w:r w:rsidRPr="002E739B">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95FCA7"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2E739B">
              <w:rPr>
                <w:rFonts w:ascii="Palatino Linotype" w:hAnsi="Palatino Linotype" w:cs="Arial"/>
                <w:color w:val="000000"/>
                <w:sz w:val="20"/>
              </w:rPr>
              <w:lastRenderedPageBreak/>
              <w:t>derecho. De este modo, la persona que se sienta afectada pueda impugnar la decisión, permitiéndole una real y auténtica defensa.</w:t>
            </w:r>
          </w:p>
          <w:p w14:paraId="460A6D42"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190E479C" w14:textId="77777777" w:rsidR="00B46D69" w:rsidRPr="002E739B" w:rsidRDefault="00B46D69" w:rsidP="009055FF">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Ahora bien, </w:t>
            </w:r>
            <w:r w:rsidRPr="002E739B">
              <w:rPr>
                <w:rFonts w:ascii="Palatino Linotype" w:hAnsi="Palatino Linotype" w:cs="Arial"/>
                <w:b/>
                <w:color w:val="000000"/>
                <w:sz w:val="20"/>
                <w:u w:val="single"/>
              </w:rPr>
              <w:t>para cada caso además de fundar y motivar</w:t>
            </w:r>
            <w:r w:rsidRPr="002E739B">
              <w:rPr>
                <w:rFonts w:ascii="Palatino Linotype" w:hAnsi="Palatino Linotype" w:cs="Arial"/>
                <w:color w:val="000000"/>
                <w:sz w:val="20"/>
              </w:rPr>
              <w:t xml:space="preserve">, se debe identificar con claridad que datos contenidos en las documentales que son susceptibles de suprimirse, por ejemplo; </w:t>
            </w:r>
            <w:r w:rsidRPr="002E739B">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46D69" w:rsidRPr="002E739B" w14:paraId="190EF56F" w14:textId="77777777" w:rsidTr="009055FF">
        <w:tc>
          <w:tcPr>
            <w:cnfStyle w:val="001000000000" w:firstRow="0" w:lastRow="0" w:firstColumn="1" w:lastColumn="0" w:oddVBand="0" w:evenVBand="0" w:oddHBand="0" w:evenHBand="0" w:firstRowFirstColumn="0" w:firstRowLastColumn="0" w:lastRowFirstColumn="0" w:lastRowLastColumn="0"/>
            <w:tcW w:w="1838" w:type="dxa"/>
          </w:tcPr>
          <w:p w14:paraId="01480C2C" w14:textId="77777777" w:rsidR="00B46D69" w:rsidRPr="002E739B" w:rsidRDefault="00B46D69" w:rsidP="009055FF">
            <w:pPr>
              <w:spacing w:before="240" w:after="240" w:line="360" w:lineRule="auto"/>
              <w:ind w:right="49"/>
              <w:jc w:val="both"/>
              <w:rPr>
                <w:rFonts w:ascii="Palatino Linotype" w:hAnsi="Palatino Linotype" w:cs="Arial"/>
                <w:color w:val="000000"/>
                <w:sz w:val="20"/>
              </w:rPr>
            </w:pPr>
            <w:r w:rsidRPr="002E739B">
              <w:rPr>
                <w:rFonts w:ascii="Palatino Linotype" w:eastAsia="MS Gothic" w:hAnsi="Palatino Linotype"/>
                <w:b w:val="0"/>
                <w:sz w:val="20"/>
              </w:rPr>
              <w:lastRenderedPageBreak/>
              <w:t xml:space="preserve">e) Condiciones especiales de la clasificación de la información como confidencial. </w:t>
            </w:r>
          </w:p>
          <w:p w14:paraId="44079C85" w14:textId="77777777" w:rsidR="00B46D69" w:rsidRPr="002E739B" w:rsidRDefault="00B46D69" w:rsidP="009055FF">
            <w:pPr>
              <w:spacing w:before="240" w:after="240" w:line="360" w:lineRule="auto"/>
              <w:rPr>
                <w:rFonts w:ascii="Palatino Linotype" w:hAnsi="Palatino Linotype"/>
                <w:sz w:val="20"/>
              </w:rPr>
            </w:pPr>
          </w:p>
        </w:tc>
        <w:tc>
          <w:tcPr>
            <w:tcW w:w="6990" w:type="dxa"/>
          </w:tcPr>
          <w:p w14:paraId="730C7E6B" w14:textId="77777777" w:rsidR="00B46D69" w:rsidRPr="002E739B" w:rsidRDefault="00B46D69" w:rsidP="009055FF">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Los artículos 148 y 120 de la Ley Estatal y de la Ley General, respectivamente, establecen </w:t>
            </w:r>
            <w:proofErr w:type="gramStart"/>
            <w:r w:rsidRPr="002E739B">
              <w:rPr>
                <w:rFonts w:ascii="Palatino Linotype" w:hAnsi="Palatino Linotype" w:cs="Arial"/>
                <w:color w:val="000000"/>
                <w:sz w:val="20"/>
              </w:rPr>
              <w:t>que</w:t>
            </w:r>
            <w:proofErr w:type="gramEnd"/>
            <w:r w:rsidRPr="002E739B">
              <w:rPr>
                <w:rFonts w:ascii="Palatino Linotype" w:hAnsi="Palatino Linotype" w:cs="Arial"/>
                <w:color w:val="000000"/>
                <w:sz w:val="20"/>
              </w:rPr>
              <w:t xml:space="preserve"> aun tratándose de datos personales, se podrán proporcionar, incluso sin solicitar el consentimiento de su titular. </w:t>
            </w:r>
          </w:p>
          <w:p w14:paraId="415ACDF3" w14:textId="77777777" w:rsidR="00B46D69" w:rsidRPr="002E739B" w:rsidRDefault="00B46D69" w:rsidP="009055FF">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739B">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39BBF83" w14:textId="77777777" w:rsidR="00B46D69" w:rsidRPr="002E739B" w:rsidRDefault="00B46D69" w:rsidP="009055FF">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E739B">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bookmarkEnd w:id="33"/>
      <w:bookmarkEnd w:id="34"/>
      <w:bookmarkEnd w:id="35"/>
      <w:bookmarkEnd w:id="36"/>
    </w:tbl>
    <w:p w14:paraId="673140C0" w14:textId="77777777" w:rsidR="00C14131" w:rsidRPr="002E739B" w:rsidRDefault="00C14131" w:rsidP="00C1413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A0EE51" w14:textId="38FCD64F" w:rsidR="00C14131" w:rsidRPr="002E739B" w:rsidRDefault="00F45BE1" w:rsidP="00542C5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E739B">
        <w:rPr>
          <w:rFonts w:ascii="Palatino Linotype" w:eastAsia="Calibri" w:hAnsi="Palatino Linotype" w:cs="Arial"/>
          <w:color w:val="000000" w:themeColor="text1"/>
          <w:lang w:val="es-ES"/>
        </w:rPr>
        <w:lastRenderedPageBreak/>
        <w:t xml:space="preserve">Por lo anteriormente expuesto y fundado, este </w:t>
      </w:r>
      <w:r w:rsidRPr="002E739B">
        <w:rPr>
          <w:rFonts w:ascii="Palatino Linotype" w:eastAsia="Calibri" w:hAnsi="Palatino Linotype" w:cs="Arial"/>
          <w:b/>
          <w:color w:val="000000" w:themeColor="text1"/>
          <w:lang w:val="es-ES"/>
        </w:rPr>
        <w:t>ÓRGANO GARANTE</w:t>
      </w:r>
      <w:r w:rsidRPr="002E739B">
        <w:rPr>
          <w:rFonts w:ascii="Palatino Linotype" w:eastAsia="Calibri" w:hAnsi="Palatino Linotype" w:cs="Arial"/>
          <w:color w:val="000000" w:themeColor="text1"/>
          <w:lang w:val="es-ES"/>
        </w:rPr>
        <w:t xml:space="preserve"> emite los siguientes</w:t>
      </w:r>
      <w:r w:rsidR="00542C55" w:rsidRPr="002E739B">
        <w:rPr>
          <w:rFonts w:ascii="Palatino Linotype" w:eastAsia="Calibri" w:hAnsi="Palatino Linotype" w:cs="Arial"/>
          <w:color w:val="000000" w:themeColor="text1"/>
          <w:lang w:val="es-ES"/>
        </w:rPr>
        <w:t>:</w:t>
      </w:r>
    </w:p>
    <w:p w14:paraId="357C9D40" w14:textId="039C309A" w:rsidR="00DF461F" w:rsidRPr="002E739B" w:rsidRDefault="00DF461F" w:rsidP="00DF461F">
      <w:pPr>
        <w:pStyle w:val="Ttulo2"/>
        <w:tabs>
          <w:tab w:val="left" w:pos="0"/>
        </w:tabs>
        <w:spacing w:before="0" w:line="360" w:lineRule="auto"/>
        <w:jc w:val="center"/>
        <w:rPr>
          <w:rFonts w:ascii="Palatino Linotype" w:hAnsi="Palatino Linotype"/>
          <w:b/>
          <w:color w:val="auto"/>
          <w:sz w:val="24"/>
          <w:szCs w:val="24"/>
        </w:rPr>
      </w:pPr>
      <w:bookmarkStart w:id="45" w:name="_Toc88748494"/>
      <w:r w:rsidRPr="002E739B">
        <w:rPr>
          <w:rFonts w:ascii="Palatino Linotype" w:hAnsi="Palatino Linotype"/>
          <w:b/>
          <w:color w:val="auto"/>
          <w:sz w:val="24"/>
          <w:szCs w:val="24"/>
          <w:lang w:val="es-ES"/>
        </w:rPr>
        <w:t>R E S O L U T I V O S</w:t>
      </w:r>
      <w:bookmarkEnd w:id="45"/>
    </w:p>
    <w:p w14:paraId="38056329" w14:textId="0EB0F390" w:rsidR="002C26FE" w:rsidRPr="002E739B" w:rsidRDefault="002C26FE" w:rsidP="00DF461F">
      <w:pPr>
        <w:spacing w:line="360" w:lineRule="auto"/>
        <w:jc w:val="center"/>
        <w:rPr>
          <w:rFonts w:ascii="Palatino Linotype" w:hAnsi="Palatino Linotype"/>
          <w:lang w:val="es-ES"/>
        </w:rPr>
      </w:pPr>
    </w:p>
    <w:p w14:paraId="2E7CDDFA" w14:textId="21FCF06E" w:rsidR="002C26FE" w:rsidRPr="002E739B" w:rsidRDefault="002C26FE" w:rsidP="00836ADD">
      <w:pPr>
        <w:pStyle w:val="Sinespaciado"/>
        <w:spacing w:line="360" w:lineRule="auto"/>
        <w:jc w:val="both"/>
        <w:rPr>
          <w:rFonts w:ascii="Palatino Linotype" w:hAnsi="Palatino Linotype"/>
        </w:rPr>
      </w:pPr>
      <w:r w:rsidRPr="002E739B">
        <w:rPr>
          <w:rFonts w:ascii="Palatino Linotype" w:hAnsi="Palatino Linotype"/>
          <w:b/>
        </w:rPr>
        <w:t xml:space="preserve">PRIMERO. </w:t>
      </w:r>
      <w:r w:rsidR="00F90499" w:rsidRPr="002E739B">
        <w:rPr>
          <w:rFonts w:ascii="Palatino Linotype" w:hAnsi="Palatino Linotype" w:cs="Arial"/>
        </w:rPr>
        <w:t>Resultan fundadas las</w:t>
      </w:r>
      <w:r w:rsidR="00F90499" w:rsidRPr="002E739B">
        <w:rPr>
          <w:rFonts w:ascii="Palatino Linotype" w:hAnsi="Palatino Linotype" w:cs="Arial"/>
          <w:b/>
        </w:rPr>
        <w:t xml:space="preserve"> </w:t>
      </w:r>
      <w:r w:rsidR="00F90499" w:rsidRPr="002E739B">
        <w:rPr>
          <w:rFonts w:ascii="Palatino Linotype" w:hAnsi="Palatino Linotype" w:cs="Arial"/>
          <w:lang w:val="es-ES"/>
        </w:rPr>
        <w:t xml:space="preserve">razones o motivos de inconformidad hechos valer </w:t>
      </w:r>
      <w:r w:rsidR="00F90499" w:rsidRPr="002E739B">
        <w:rPr>
          <w:rFonts w:ascii="Palatino Linotype" w:eastAsia="Calibri" w:hAnsi="Palatino Linotype" w:cs="Arial"/>
          <w:lang w:val="es-ES"/>
        </w:rPr>
        <w:t xml:space="preserve">en el recurso de revisión </w:t>
      </w:r>
      <w:r w:rsidR="00F90499" w:rsidRPr="002E739B">
        <w:rPr>
          <w:rFonts w:ascii="Palatino Linotype" w:eastAsia="MS Mincho" w:hAnsi="Palatino Linotype" w:cstheme="majorBidi"/>
          <w:b/>
          <w:bCs/>
          <w:lang w:val="es-ES"/>
        </w:rPr>
        <w:t>12568/INFOEM/IP/RR/2022</w:t>
      </w:r>
      <w:r w:rsidR="00F90499" w:rsidRPr="002E739B">
        <w:rPr>
          <w:rFonts w:ascii="Palatino Linotype" w:hAnsi="Palatino Linotype" w:cs="Arial"/>
          <w:b/>
          <w:bCs/>
        </w:rPr>
        <w:t xml:space="preserve">, </w:t>
      </w:r>
      <w:r w:rsidR="00F90499" w:rsidRPr="002E739B">
        <w:rPr>
          <w:rFonts w:ascii="Palatino Linotype" w:hAnsi="Palatino Linotype" w:cs="Arial"/>
          <w:bCs/>
        </w:rPr>
        <w:t xml:space="preserve">en términos del </w:t>
      </w:r>
      <w:r w:rsidR="00F90499" w:rsidRPr="002E739B">
        <w:rPr>
          <w:rFonts w:ascii="Palatino Linotype" w:hAnsi="Palatino Linotype" w:cs="Arial"/>
          <w:b/>
          <w:bCs/>
        </w:rPr>
        <w:t>Considerando</w:t>
      </w:r>
      <w:r w:rsidR="00F90499" w:rsidRPr="002E739B">
        <w:rPr>
          <w:rFonts w:ascii="Palatino Linotype" w:hAnsi="Palatino Linotype" w:cs="Arial"/>
          <w:bCs/>
        </w:rPr>
        <w:t xml:space="preserve"> </w:t>
      </w:r>
      <w:r w:rsidR="00F90499" w:rsidRPr="002E739B">
        <w:rPr>
          <w:rFonts w:ascii="Palatino Linotype" w:hAnsi="Palatino Linotype" w:cs="Arial"/>
          <w:b/>
          <w:bCs/>
        </w:rPr>
        <w:t xml:space="preserve">CUARTO </w:t>
      </w:r>
      <w:r w:rsidR="00F90499" w:rsidRPr="002E739B">
        <w:rPr>
          <w:rFonts w:ascii="Palatino Linotype" w:hAnsi="Palatino Linotype" w:cs="Arial"/>
          <w:bCs/>
        </w:rPr>
        <w:t>de la presente resolución.</w:t>
      </w:r>
    </w:p>
    <w:p w14:paraId="075C99F6" w14:textId="77777777" w:rsidR="002C26FE" w:rsidRPr="002E739B" w:rsidRDefault="002C26FE" w:rsidP="00836ADD">
      <w:pPr>
        <w:pStyle w:val="Sinespaciado"/>
        <w:spacing w:line="360" w:lineRule="auto"/>
        <w:jc w:val="both"/>
        <w:rPr>
          <w:rFonts w:ascii="Palatino Linotype" w:hAnsi="Palatino Linotype"/>
        </w:rPr>
      </w:pPr>
    </w:p>
    <w:p w14:paraId="068B398E" w14:textId="73D67A89" w:rsidR="002C26FE" w:rsidRPr="002E739B" w:rsidRDefault="002C26FE" w:rsidP="00836ADD">
      <w:pPr>
        <w:pStyle w:val="Sinespaciado"/>
        <w:spacing w:line="360" w:lineRule="auto"/>
        <w:jc w:val="both"/>
        <w:rPr>
          <w:rFonts w:ascii="Palatino Linotype" w:eastAsia="Calibri" w:hAnsi="Palatino Linotype" w:cs="Arial"/>
          <w:lang w:val="es-ES"/>
        </w:rPr>
      </w:pPr>
      <w:r w:rsidRPr="002E739B">
        <w:rPr>
          <w:rFonts w:ascii="Palatino Linotype" w:eastAsia="Calibri" w:hAnsi="Palatino Linotype" w:cs="Arial"/>
          <w:b/>
          <w:bCs/>
          <w:lang w:val="es-ES"/>
        </w:rPr>
        <w:t xml:space="preserve">SEGUNDO. </w:t>
      </w:r>
      <w:r w:rsidR="00F90499" w:rsidRPr="002E739B">
        <w:rPr>
          <w:rFonts w:ascii="Palatino Linotype" w:eastAsia="Calibri" w:hAnsi="Palatino Linotype" w:cs="Arial"/>
          <w:lang w:val="es-ES"/>
        </w:rPr>
        <w:t>Se</w:t>
      </w:r>
      <w:r w:rsidR="00F90499" w:rsidRPr="002E739B">
        <w:rPr>
          <w:rFonts w:ascii="Palatino Linotype" w:eastAsia="Calibri" w:hAnsi="Palatino Linotype" w:cs="Arial"/>
          <w:b/>
          <w:lang w:val="es-ES"/>
        </w:rPr>
        <w:t xml:space="preserve"> MODIFICA </w:t>
      </w:r>
      <w:r w:rsidR="00F90499" w:rsidRPr="002E739B">
        <w:rPr>
          <w:rFonts w:ascii="Palatino Linotype" w:eastAsia="Calibri" w:hAnsi="Palatino Linotype" w:cs="Arial"/>
          <w:lang w:val="es-ES"/>
        </w:rPr>
        <w:t xml:space="preserve">la respuesta emitida por el </w:t>
      </w:r>
      <w:r w:rsidR="00F90499" w:rsidRPr="002E739B">
        <w:rPr>
          <w:rFonts w:ascii="Palatino Linotype" w:eastAsia="Calibri" w:hAnsi="Palatino Linotype" w:cs="Tahoma"/>
          <w:b/>
          <w:bCs/>
          <w:lang w:eastAsia="en-US"/>
        </w:rPr>
        <w:t xml:space="preserve">Ayuntamiento de Coacalco de Berriozábal </w:t>
      </w:r>
      <w:r w:rsidR="00F90499" w:rsidRPr="002E739B">
        <w:rPr>
          <w:rFonts w:ascii="Palatino Linotype" w:eastAsia="Calibri" w:hAnsi="Palatino Linotype" w:cs="Arial"/>
          <w:lang w:val="es-ES"/>
        </w:rPr>
        <w:t>y se</w:t>
      </w:r>
      <w:r w:rsidR="00F90499" w:rsidRPr="002E739B">
        <w:rPr>
          <w:rFonts w:ascii="Palatino Linotype" w:eastAsia="Calibri" w:hAnsi="Palatino Linotype" w:cs="Arial"/>
          <w:b/>
          <w:lang w:val="es-ES"/>
        </w:rPr>
        <w:t xml:space="preserve"> ORDENA </w:t>
      </w:r>
      <w:r w:rsidR="00F90499" w:rsidRPr="002E739B">
        <w:rPr>
          <w:rFonts w:ascii="Palatino Linotype" w:hAnsi="Palatino Linotype" w:cs="Arial"/>
          <w:lang w:val="es-ES"/>
        </w:rPr>
        <w:t xml:space="preserve">entregar vía Sistema de Accesos a la Información Mexiquense </w:t>
      </w:r>
      <w:r w:rsidR="00F90499" w:rsidRPr="002E739B">
        <w:rPr>
          <w:rFonts w:ascii="Palatino Linotype" w:hAnsi="Palatino Linotype" w:cs="Arial"/>
          <w:b/>
          <w:bCs/>
          <w:lang w:val="es-ES"/>
        </w:rPr>
        <w:t>(SAIMEX)</w:t>
      </w:r>
      <w:r w:rsidR="00F90499" w:rsidRPr="002E739B">
        <w:rPr>
          <w:rFonts w:ascii="Palatino Linotype" w:hAnsi="Palatino Linotype" w:cs="Arial"/>
          <w:lang w:val="es-ES"/>
        </w:rPr>
        <w:t>, lo siguiente:</w:t>
      </w:r>
    </w:p>
    <w:p w14:paraId="104A750D" w14:textId="1379204F" w:rsidR="00E42283" w:rsidRPr="002E739B" w:rsidRDefault="00E42283" w:rsidP="00836ADD">
      <w:pPr>
        <w:pStyle w:val="Sinespaciado"/>
        <w:spacing w:line="360" w:lineRule="auto"/>
        <w:jc w:val="both"/>
        <w:rPr>
          <w:rFonts w:ascii="Palatino Linotype" w:eastAsia="Calibri" w:hAnsi="Palatino Linotype" w:cs="Arial"/>
          <w:lang w:val="es-ES"/>
        </w:rPr>
      </w:pPr>
    </w:p>
    <w:p w14:paraId="2CAE06AC" w14:textId="7151F052" w:rsidR="007965CF" w:rsidRPr="002E739B" w:rsidRDefault="007965CF" w:rsidP="00F90499">
      <w:pPr>
        <w:pStyle w:val="Sinespaciado"/>
        <w:numPr>
          <w:ilvl w:val="0"/>
          <w:numId w:val="23"/>
        </w:numPr>
        <w:spacing w:line="360" w:lineRule="auto"/>
        <w:ind w:left="567" w:right="565" w:hanging="141"/>
        <w:jc w:val="both"/>
        <w:rPr>
          <w:rFonts w:ascii="Palatino Linotype" w:eastAsia="Calibri" w:hAnsi="Palatino Linotype" w:cs="Arial"/>
          <w:b/>
          <w:bCs/>
          <w:lang w:val="es-ES"/>
        </w:rPr>
      </w:pPr>
      <w:r w:rsidRPr="002E739B">
        <w:rPr>
          <w:rFonts w:ascii="Palatino Linotype" w:eastAsia="Calibri" w:hAnsi="Palatino Linotype" w:cs="Arial"/>
          <w:b/>
          <w:bCs/>
          <w:lang w:val="es-ES"/>
        </w:rPr>
        <w:t xml:space="preserve">Ficha curricular o documento análogo </w:t>
      </w:r>
      <w:r w:rsidRPr="002E739B">
        <w:rPr>
          <w:rFonts w:ascii="Palatino Linotype" w:hAnsi="Palatino Linotype"/>
          <w:b/>
          <w:bCs/>
        </w:rPr>
        <w:t xml:space="preserve">de los Titulares y </w:t>
      </w:r>
      <w:proofErr w:type="gramStart"/>
      <w:r w:rsidRPr="002E739B">
        <w:rPr>
          <w:rFonts w:ascii="Palatino Linotype" w:hAnsi="Palatino Linotype"/>
          <w:b/>
          <w:bCs/>
        </w:rPr>
        <w:t>Directores</w:t>
      </w:r>
      <w:proofErr w:type="gramEnd"/>
      <w:r w:rsidRPr="002E739B">
        <w:rPr>
          <w:rFonts w:ascii="Palatino Linotype" w:hAnsi="Palatino Linotype"/>
          <w:b/>
          <w:bCs/>
        </w:rPr>
        <w:t xml:space="preserve"> de Área adscritos a la Administración Municipal de Coacalco de Berriozábal al uno de julio de dos mil veintidós, de ser procedente en versión pública.</w:t>
      </w:r>
    </w:p>
    <w:p w14:paraId="42DF066C" w14:textId="77777777" w:rsidR="00ED7683" w:rsidRPr="002E739B" w:rsidRDefault="00ED7683" w:rsidP="00ED7683">
      <w:pPr>
        <w:pStyle w:val="Sinespaciado"/>
        <w:spacing w:line="360" w:lineRule="auto"/>
        <w:ind w:left="567" w:right="565"/>
        <w:jc w:val="both"/>
        <w:rPr>
          <w:rFonts w:ascii="Palatino Linotype" w:eastAsia="Calibri" w:hAnsi="Palatino Linotype" w:cs="Arial"/>
          <w:b/>
          <w:bCs/>
          <w:lang w:val="es-ES"/>
        </w:rPr>
      </w:pPr>
    </w:p>
    <w:p w14:paraId="262B9F21" w14:textId="0D0E90D6" w:rsidR="002C26FE" w:rsidRPr="002E739B" w:rsidRDefault="00ED7683" w:rsidP="00F90499">
      <w:pPr>
        <w:pStyle w:val="Sinespaciado"/>
        <w:numPr>
          <w:ilvl w:val="0"/>
          <w:numId w:val="23"/>
        </w:numPr>
        <w:spacing w:line="360" w:lineRule="auto"/>
        <w:ind w:left="567" w:right="565" w:hanging="141"/>
        <w:jc w:val="both"/>
        <w:rPr>
          <w:rFonts w:ascii="Palatino Linotype" w:eastAsia="Calibri" w:hAnsi="Palatino Linotype" w:cs="Arial"/>
          <w:b/>
          <w:bCs/>
          <w:lang w:val="es-ES"/>
        </w:rPr>
      </w:pPr>
      <w:r w:rsidRPr="002E739B">
        <w:rPr>
          <w:rFonts w:ascii="Palatino Linotype" w:hAnsi="Palatino Linotype"/>
          <w:b/>
          <w:color w:val="000000" w:themeColor="text1"/>
        </w:rPr>
        <w:t>En correcta versión pública,</w:t>
      </w:r>
      <w:r w:rsidR="007965CF" w:rsidRPr="002E739B">
        <w:rPr>
          <w:rFonts w:ascii="Palatino Linotype" w:hAnsi="Palatino Linotype"/>
          <w:b/>
          <w:color w:val="000000" w:themeColor="text1"/>
        </w:rPr>
        <w:t xml:space="preserve"> las documentales</w:t>
      </w:r>
      <w:r w:rsidR="007965CF" w:rsidRPr="002E739B">
        <w:rPr>
          <w:rFonts w:ascii="Palatino Linotype" w:eastAsia="Calibri" w:hAnsi="Palatino Linotype" w:cs="Arial"/>
          <w:b/>
          <w:bCs/>
          <w:color w:val="000000" w:themeColor="text1"/>
          <w:lang w:val="es-ES"/>
        </w:rPr>
        <w:t xml:space="preserve"> </w:t>
      </w:r>
      <w:r w:rsidR="00F90499" w:rsidRPr="002E739B">
        <w:rPr>
          <w:rFonts w:ascii="Palatino Linotype" w:eastAsia="Calibri" w:hAnsi="Palatino Linotype" w:cs="Arial"/>
          <w:b/>
          <w:bCs/>
          <w:color w:val="000000" w:themeColor="text1"/>
          <w:lang w:val="es-ES"/>
        </w:rPr>
        <w:t xml:space="preserve">proporcionadas </w:t>
      </w:r>
      <w:r w:rsidR="007965CF" w:rsidRPr="002E739B">
        <w:rPr>
          <w:rFonts w:ascii="Palatino Linotype" w:eastAsia="Calibri" w:hAnsi="Palatino Linotype" w:cs="Arial"/>
          <w:b/>
          <w:bCs/>
          <w:color w:val="000000" w:themeColor="text1"/>
          <w:lang w:val="es-ES"/>
        </w:rPr>
        <w:t xml:space="preserve">de los Titulares y </w:t>
      </w:r>
      <w:proofErr w:type="gramStart"/>
      <w:r w:rsidR="007965CF" w:rsidRPr="002E739B">
        <w:rPr>
          <w:rFonts w:ascii="Palatino Linotype" w:eastAsia="Calibri" w:hAnsi="Palatino Linotype" w:cs="Arial"/>
          <w:b/>
          <w:bCs/>
          <w:color w:val="000000" w:themeColor="text1"/>
          <w:lang w:val="es-ES"/>
        </w:rPr>
        <w:t>Directores</w:t>
      </w:r>
      <w:proofErr w:type="gramEnd"/>
      <w:r w:rsidR="007965CF" w:rsidRPr="002E739B">
        <w:rPr>
          <w:rFonts w:ascii="Palatino Linotype" w:eastAsia="Calibri" w:hAnsi="Palatino Linotype" w:cs="Arial"/>
          <w:b/>
          <w:bCs/>
          <w:color w:val="000000" w:themeColor="text1"/>
          <w:lang w:val="es-ES"/>
        </w:rPr>
        <w:t xml:space="preserve"> de Área de los cuales se señaló que la cédula profesional se encontraba en trámite al uno </w:t>
      </w:r>
      <w:r w:rsidR="00391737" w:rsidRPr="002E739B">
        <w:rPr>
          <w:rFonts w:ascii="Palatino Linotype" w:eastAsia="Calibri" w:hAnsi="Palatino Linotype" w:cs="Arial"/>
          <w:b/>
          <w:bCs/>
          <w:color w:val="000000" w:themeColor="text1"/>
          <w:lang w:val="es-ES"/>
        </w:rPr>
        <w:t>d</w:t>
      </w:r>
      <w:r w:rsidR="007965CF" w:rsidRPr="002E739B">
        <w:rPr>
          <w:rFonts w:ascii="Palatino Linotype" w:eastAsia="Calibri" w:hAnsi="Palatino Linotype" w:cs="Arial"/>
          <w:b/>
          <w:bCs/>
          <w:color w:val="000000" w:themeColor="text1"/>
          <w:lang w:val="es-ES"/>
        </w:rPr>
        <w:t>e julio de dos mil veintidós.</w:t>
      </w:r>
    </w:p>
    <w:p w14:paraId="6F7D793D" w14:textId="77777777" w:rsidR="00F90499" w:rsidRPr="002E739B" w:rsidRDefault="00F90499" w:rsidP="00F90499">
      <w:pPr>
        <w:pStyle w:val="Sinespaciado"/>
        <w:spacing w:line="360" w:lineRule="auto"/>
        <w:ind w:right="565"/>
        <w:jc w:val="both"/>
        <w:rPr>
          <w:rFonts w:ascii="Palatino Linotype" w:eastAsia="Calibri" w:hAnsi="Palatino Linotype" w:cs="Arial"/>
          <w:b/>
          <w:bCs/>
          <w:lang w:val="es-ES"/>
        </w:rPr>
      </w:pPr>
    </w:p>
    <w:p w14:paraId="004398BB" w14:textId="354EEE76" w:rsidR="00AB2FFC" w:rsidRPr="002E739B" w:rsidRDefault="00AB2FFC" w:rsidP="00AB2FFC">
      <w:pPr>
        <w:pBdr>
          <w:top w:val="nil"/>
          <w:left w:val="nil"/>
          <w:bottom w:val="nil"/>
          <w:right w:val="nil"/>
          <w:between w:val="nil"/>
        </w:pBdr>
        <w:spacing w:before="240" w:after="240"/>
        <w:ind w:left="142" w:right="-2"/>
        <w:jc w:val="both"/>
        <w:rPr>
          <w:rFonts w:ascii="Palatino Linotype" w:eastAsia="Palatino Linotype" w:hAnsi="Palatino Linotype" w:cs="Palatino Linotype"/>
          <w:i/>
          <w:color w:val="000000"/>
        </w:rPr>
      </w:pPr>
      <w:r w:rsidRPr="002E739B">
        <w:rPr>
          <w:rFonts w:ascii="Palatino Linotype" w:eastAsia="Palatino Linotype" w:hAnsi="Palatino Linotype" w:cs="Palatino Linotype"/>
          <w:i/>
          <w:color w:val="000000"/>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05679C88" w14:textId="77777777" w:rsidR="00FE7866" w:rsidRPr="002E739B" w:rsidRDefault="00FE7866" w:rsidP="00836ADD">
      <w:pPr>
        <w:pStyle w:val="Sinespaciado"/>
        <w:spacing w:line="360" w:lineRule="auto"/>
        <w:jc w:val="both"/>
        <w:rPr>
          <w:rFonts w:ascii="Palatino Linotype" w:eastAsia="Palatino Linotype" w:hAnsi="Palatino Linotype" w:cs="Palatino Linotype"/>
          <w:b/>
          <w:lang w:val="es-MX"/>
        </w:rPr>
      </w:pPr>
    </w:p>
    <w:p w14:paraId="728484B6" w14:textId="796F0E75" w:rsidR="002C26FE" w:rsidRPr="002E739B"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2E739B">
        <w:rPr>
          <w:rFonts w:ascii="Palatino Linotype" w:eastAsia="Times New Roman" w:hAnsi="Palatino Linotype" w:cs="Arial"/>
          <w:b/>
        </w:rPr>
        <w:t xml:space="preserve">TERCERO. </w:t>
      </w:r>
      <w:r w:rsidR="00F90499" w:rsidRPr="002E739B">
        <w:rPr>
          <w:rFonts w:ascii="Palatino Linotype" w:hAnsi="Palatino Linotype" w:cs="Arial"/>
          <w:b/>
          <w:color w:val="000000" w:themeColor="text1"/>
        </w:rPr>
        <w:t>Notifíquese</w:t>
      </w:r>
      <w:r w:rsidR="00F90499" w:rsidRPr="002E739B">
        <w:rPr>
          <w:rFonts w:ascii="Palatino Linotype" w:hAnsi="Palatino Linotype" w:cs="Arial"/>
          <w:b/>
          <w:bCs/>
          <w:color w:val="000000" w:themeColor="text1"/>
        </w:rPr>
        <w:t xml:space="preserve"> </w:t>
      </w:r>
      <w:r w:rsidR="00F90499" w:rsidRPr="002E739B">
        <w:rPr>
          <w:rFonts w:ascii="Palatino Linotype" w:hAnsi="Palatino Linotype" w:cs="AppleSystemUIFont"/>
        </w:rPr>
        <w:t xml:space="preserve">a presente resolución al Titular de la Unidad de Transparencia del </w:t>
      </w:r>
      <w:r w:rsidR="00F90499" w:rsidRPr="002E739B">
        <w:rPr>
          <w:rFonts w:ascii="Palatino Linotype" w:hAnsi="Palatino Linotype" w:cs="AppleSystemUIFont"/>
          <w:b/>
          <w:bCs/>
        </w:rPr>
        <w:t>SUJETO OBLIGADO</w:t>
      </w:r>
      <w:r w:rsidR="00F90499" w:rsidRPr="002E739B">
        <w:rPr>
          <w:rFonts w:ascii="Palatino Linotype" w:hAnsi="Palatino Linotype" w:cs="AppleSystemUIFont"/>
        </w:rPr>
        <w:t xml:space="preserve">, para que conforme al artículo 186 último párrafo, 189 segundo párrafo y 194 de la Ley de Transparencia y Acceso a la Información Pública del Estado de México y Municipios; </w:t>
      </w:r>
      <w:r w:rsidR="00F90499" w:rsidRPr="002E739B">
        <w:rPr>
          <w:rFonts w:ascii="Palatino Linotype" w:hAnsi="Palatino Linotype" w:cs="AppleSystemUIFont"/>
          <w:b/>
        </w:rPr>
        <w:t>dé cumplimiento a lo ordenado dentro del plazo de diez días hábiles,</w:t>
      </w:r>
      <w:r w:rsidR="00F90499" w:rsidRPr="002E739B">
        <w:rPr>
          <w:rFonts w:ascii="Palatino Linotype" w:hAnsi="Palatino Linotype" w:cs="AppleSystemUIFont"/>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E41E25" w14:textId="77777777" w:rsidR="002C26FE" w:rsidRPr="002E739B"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13B92E01" w14:textId="281AD6EA" w:rsidR="002061CA" w:rsidRPr="002E739B" w:rsidRDefault="002C26FE" w:rsidP="00836ADD">
      <w:pPr>
        <w:spacing w:line="360" w:lineRule="auto"/>
        <w:jc w:val="both"/>
        <w:rPr>
          <w:rFonts w:ascii="Palatino Linotype" w:eastAsia="MS Mincho" w:hAnsi="Palatino Linotype"/>
        </w:rPr>
      </w:pPr>
      <w:r w:rsidRPr="002E739B">
        <w:rPr>
          <w:rFonts w:ascii="Palatino Linotype" w:eastAsia="MS Mincho" w:hAnsi="Palatino Linotype"/>
          <w:b/>
        </w:rPr>
        <w:t>CUARTO.</w:t>
      </w:r>
      <w:r w:rsidRPr="002E739B">
        <w:rPr>
          <w:rFonts w:ascii="Palatino Linotype" w:eastAsia="MS Mincho" w:hAnsi="Palatino Linotype"/>
        </w:rPr>
        <w:t xml:space="preserve"> </w:t>
      </w:r>
      <w:r w:rsidR="00C14131" w:rsidRPr="002E739B">
        <w:rPr>
          <w:rFonts w:ascii="Palatino Linotype" w:hAnsi="Palatino Linotype"/>
          <w:bCs/>
          <w:lang w:val="es-ES"/>
        </w:rPr>
        <w:t>Notifíquese a</w:t>
      </w:r>
      <w:r w:rsidR="00C10570" w:rsidRPr="002E739B">
        <w:rPr>
          <w:rFonts w:ascii="Palatino Linotype" w:hAnsi="Palatino Linotype"/>
          <w:b/>
          <w:bCs/>
          <w:lang w:val="es-ES"/>
        </w:rPr>
        <w:t>l</w:t>
      </w:r>
      <w:r w:rsidR="00C14131" w:rsidRPr="002E739B">
        <w:rPr>
          <w:rFonts w:ascii="Palatino Linotype" w:hAnsi="Palatino Linotype"/>
          <w:b/>
          <w:bCs/>
          <w:lang w:val="es-ES"/>
        </w:rPr>
        <w:t xml:space="preserve"> RECURRENTE</w:t>
      </w:r>
      <w:r w:rsidR="00C14131" w:rsidRPr="002E739B">
        <w:rPr>
          <w:rFonts w:ascii="Palatino Linotype" w:hAnsi="Palatino Linotype"/>
          <w:b/>
        </w:rPr>
        <w:t xml:space="preserve"> </w:t>
      </w:r>
      <w:r w:rsidR="00C14131" w:rsidRPr="002E739B">
        <w:rPr>
          <w:rFonts w:ascii="Palatino Linotype" w:hAnsi="Palatino Linotype"/>
        </w:rPr>
        <w:t xml:space="preserve">la presente resolución, </w:t>
      </w:r>
      <w:r w:rsidR="00C14131" w:rsidRPr="002E739B">
        <w:rPr>
          <w:rFonts w:ascii="Palatino Linotype" w:eastAsia="Palatino Linotype" w:hAnsi="Palatino Linotype" w:cs="Palatino Linotype"/>
        </w:rPr>
        <w:t>vía</w:t>
      </w:r>
      <w:r w:rsidR="00C14131" w:rsidRPr="002E739B">
        <w:rPr>
          <w:rFonts w:ascii="Palatino Linotype" w:eastAsia="Palatino Linotype" w:hAnsi="Palatino Linotype" w:cs="Palatino Linotype"/>
          <w:b/>
        </w:rPr>
        <w:t xml:space="preserve"> SAIMEX</w:t>
      </w:r>
      <w:r w:rsidR="00C14131" w:rsidRPr="002E739B">
        <w:rPr>
          <w:rFonts w:ascii="Palatino Linotype" w:eastAsia="MS Mincho" w:hAnsi="Palatino Linotype"/>
        </w:rPr>
        <w:t>.</w:t>
      </w:r>
    </w:p>
    <w:p w14:paraId="0FE937D6" w14:textId="010FCE75" w:rsidR="00C14131" w:rsidRPr="002E739B" w:rsidRDefault="00C14131" w:rsidP="00836ADD">
      <w:pPr>
        <w:spacing w:line="360" w:lineRule="auto"/>
        <w:jc w:val="both"/>
        <w:rPr>
          <w:rFonts w:ascii="Palatino Linotype" w:eastAsia="MS Mincho" w:hAnsi="Palatino Linotype"/>
        </w:rPr>
      </w:pPr>
    </w:p>
    <w:p w14:paraId="56701D71" w14:textId="31F73AFC" w:rsidR="00C14131" w:rsidRPr="002E739B" w:rsidRDefault="00C14131" w:rsidP="00836ADD">
      <w:pPr>
        <w:spacing w:line="360" w:lineRule="auto"/>
        <w:jc w:val="both"/>
        <w:rPr>
          <w:rFonts w:ascii="Palatino Linotype" w:eastAsia="MS Mincho" w:hAnsi="Palatino Linotype"/>
          <w:lang w:val="es-ES"/>
        </w:rPr>
      </w:pPr>
      <w:r w:rsidRPr="002E739B">
        <w:rPr>
          <w:rFonts w:ascii="Palatino Linotype" w:eastAsia="MS Mincho" w:hAnsi="Palatino Linotype"/>
          <w:b/>
          <w:bCs/>
        </w:rPr>
        <w:t>QUINTO.</w:t>
      </w:r>
      <w:r w:rsidRPr="002E739B">
        <w:rPr>
          <w:rFonts w:ascii="Palatino Linotype" w:eastAsia="MS Mincho" w:hAnsi="Palatino Linotype"/>
        </w:rPr>
        <w:t xml:space="preserve"> </w:t>
      </w:r>
      <w:r w:rsidRPr="002E739B">
        <w:rPr>
          <w:rFonts w:ascii="Palatino Linotype" w:eastAsia="MS Mincho" w:hAnsi="Palatino Linotype"/>
          <w:lang w:val="es-ES"/>
        </w:rPr>
        <w:t>Se hace del conocimiento de</w:t>
      </w:r>
      <w:r w:rsidR="00C10570" w:rsidRPr="002E739B">
        <w:rPr>
          <w:rFonts w:ascii="Palatino Linotype" w:eastAsia="MS Mincho" w:hAnsi="Palatino Linotype"/>
          <w:lang w:val="es-ES"/>
        </w:rPr>
        <w:t>l</w:t>
      </w:r>
      <w:r w:rsidRPr="002E739B">
        <w:rPr>
          <w:rFonts w:ascii="Palatino Linotype" w:eastAsia="MS Mincho" w:hAnsi="Palatino Linotype"/>
          <w:b/>
          <w:lang w:val="es-ES"/>
        </w:rPr>
        <w:t xml:space="preserve"> RECURRENTE</w:t>
      </w:r>
      <w:r w:rsidRPr="002E739B">
        <w:rPr>
          <w:rFonts w:ascii="Palatino Linotype" w:hAnsi="Palatino Linotype"/>
          <w:b/>
        </w:rPr>
        <w:t xml:space="preserve"> </w:t>
      </w:r>
      <w:r w:rsidRPr="002E739B">
        <w:rPr>
          <w:rFonts w:ascii="Palatino Linotype" w:hAnsi="Palatino Linotype"/>
        </w:rPr>
        <w:t>q</w:t>
      </w:r>
      <w:proofErr w:type="spellStart"/>
      <w:r w:rsidRPr="002E739B">
        <w:rPr>
          <w:rFonts w:ascii="Palatino Linotype" w:eastAsia="MS Mincho" w:hAnsi="Palatino Linotype"/>
          <w:lang w:val="es-ES"/>
        </w:rPr>
        <w:t>ue</w:t>
      </w:r>
      <w:proofErr w:type="spellEnd"/>
      <w:r w:rsidRPr="002E739B">
        <w:rPr>
          <w:rFonts w:ascii="Palatino Linotype" w:eastAsia="MS Mincho" w:hAnsi="Palatino Linotype"/>
          <w:lang w:val="es-ES"/>
        </w:rPr>
        <w:t xml:space="preserve"> de conformidad con lo establecido en el artículo 196 de la Ley de Transparencia y Acceso a la Información Pública del Estado de México y Municipios, en caso de que considere que la </w:t>
      </w:r>
      <w:r w:rsidRPr="002E739B">
        <w:rPr>
          <w:rFonts w:ascii="Palatino Linotype" w:eastAsia="MS Mincho" w:hAnsi="Palatino Linotype"/>
          <w:lang w:val="es-ES"/>
        </w:rPr>
        <w:lastRenderedPageBreak/>
        <w:t>resolución le cause algún perjuicio podrá impugnarla </w:t>
      </w:r>
      <w:r w:rsidRPr="002E739B">
        <w:rPr>
          <w:rFonts w:ascii="Palatino Linotype" w:eastAsia="MS Mincho" w:hAnsi="Palatino Linotype"/>
          <w:bCs/>
          <w:lang w:val="es-ES"/>
        </w:rPr>
        <w:t>vía juicio de amparo</w:t>
      </w:r>
      <w:r w:rsidRPr="002E739B">
        <w:rPr>
          <w:rFonts w:ascii="Palatino Linotype" w:eastAsia="MS Mincho" w:hAnsi="Palatino Linotype"/>
          <w:lang w:val="es-ES"/>
        </w:rPr>
        <w:t> en los términos de las leyes aplicables.</w:t>
      </w:r>
    </w:p>
    <w:p w14:paraId="3ABD9BCF" w14:textId="170F1D8F" w:rsidR="00E42283" w:rsidRPr="002E739B" w:rsidRDefault="00E42283" w:rsidP="00836ADD">
      <w:pPr>
        <w:spacing w:line="360" w:lineRule="auto"/>
        <w:jc w:val="both"/>
        <w:rPr>
          <w:rFonts w:ascii="Palatino Linotype" w:eastAsia="MS Mincho" w:hAnsi="Palatino Linotype"/>
          <w:lang w:val="es-ES"/>
        </w:rPr>
      </w:pPr>
    </w:p>
    <w:p w14:paraId="6CB014C7" w14:textId="78F65933" w:rsidR="00E42283" w:rsidRPr="002E739B" w:rsidRDefault="00E42283" w:rsidP="00E42283">
      <w:pPr>
        <w:spacing w:line="360" w:lineRule="auto"/>
        <w:jc w:val="both"/>
        <w:rPr>
          <w:rFonts w:ascii="Palatino Linotype" w:eastAsia="MS Mincho" w:hAnsi="Palatino Linotype"/>
          <w:lang w:val="es-ES"/>
        </w:rPr>
      </w:pPr>
      <w:r w:rsidRPr="002E739B">
        <w:rPr>
          <w:rFonts w:ascii="Palatino Linotype" w:eastAsia="MS Mincho" w:hAnsi="Palatino Linotype"/>
          <w:b/>
        </w:rPr>
        <w:t xml:space="preserve">SEXTO. </w:t>
      </w:r>
      <w:r w:rsidR="00F90499" w:rsidRPr="002E739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A1A0530" w14:textId="77777777" w:rsidR="00E42283" w:rsidRPr="002E739B" w:rsidRDefault="00E42283" w:rsidP="00E42283">
      <w:pPr>
        <w:spacing w:line="360" w:lineRule="auto"/>
        <w:jc w:val="both"/>
        <w:rPr>
          <w:rFonts w:ascii="Palatino Linotype" w:eastAsia="MS Mincho" w:hAnsi="Palatino Linotype"/>
          <w:lang w:val="es-ES"/>
        </w:rPr>
      </w:pPr>
    </w:p>
    <w:p w14:paraId="39EDA3C2" w14:textId="11FD01F6" w:rsidR="00E42283" w:rsidRPr="002E739B" w:rsidRDefault="00F90499" w:rsidP="00836ADD">
      <w:pPr>
        <w:spacing w:line="360" w:lineRule="auto"/>
        <w:jc w:val="both"/>
        <w:rPr>
          <w:rFonts w:ascii="Palatino Linotype" w:eastAsia="MS Mincho" w:hAnsi="Palatino Linotype"/>
          <w:b/>
        </w:rPr>
      </w:pPr>
      <w:r w:rsidRPr="002E739B">
        <w:rPr>
          <w:rFonts w:ascii="Palatino Linotype" w:eastAsia="MS Mincho" w:hAnsi="Palatino Linotype"/>
          <w:b/>
        </w:rPr>
        <w:t>SÉPTIMO</w:t>
      </w:r>
      <w:r w:rsidR="00E42283" w:rsidRPr="002E739B">
        <w:rPr>
          <w:rFonts w:ascii="Palatino Linotype" w:eastAsia="MS Mincho" w:hAnsi="Palatino Linotype"/>
          <w:b/>
        </w:rPr>
        <w:t>.</w:t>
      </w:r>
      <w:r w:rsidRPr="002E739B">
        <w:rPr>
          <w:rFonts w:ascii="Palatino Linotype" w:eastAsiaTheme="minorHAnsi" w:hAnsi="Palatino Linotype" w:cstheme="minorBidi"/>
          <w:b/>
          <w:lang w:eastAsia="es-ES_tradnl"/>
        </w:rPr>
        <w:t xml:space="preserve"> Gírese</w:t>
      </w:r>
      <w:r w:rsidRPr="002E739B">
        <w:rPr>
          <w:rFonts w:ascii="Palatino Linotype" w:eastAsiaTheme="minorHAnsi" w:hAnsi="Palatino Linotype" w:cstheme="minorBidi"/>
          <w:lang w:eastAsia="es-ES_tradnl"/>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2E739B">
        <w:rPr>
          <w:rFonts w:ascii="Palatino Linotype" w:eastAsiaTheme="minorHAnsi" w:hAnsi="Palatino Linotype" w:cstheme="minorBidi"/>
          <w:b/>
          <w:bCs/>
          <w:lang w:eastAsia="es-ES_tradnl"/>
        </w:rPr>
        <w:t>Considerando CUARTO</w:t>
      </w:r>
      <w:r w:rsidRPr="002E739B">
        <w:rPr>
          <w:rFonts w:ascii="Palatino Linotype" w:eastAsiaTheme="minorHAnsi" w:hAnsi="Palatino Linotype" w:cstheme="minorBidi"/>
          <w:lang w:eastAsia="es-ES_tradnl"/>
        </w:rPr>
        <w:t xml:space="preserve"> de la presente resolución.</w:t>
      </w:r>
    </w:p>
    <w:p w14:paraId="3EFE95EF" w14:textId="77777777" w:rsidR="00C14131" w:rsidRPr="002E739B" w:rsidRDefault="00C14131" w:rsidP="00836ADD">
      <w:pPr>
        <w:spacing w:line="360" w:lineRule="auto"/>
        <w:jc w:val="both"/>
        <w:rPr>
          <w:rFonts w:ascii="Palatino Linotype" w:eastAsia="MS Mincho" w:hAnsi="Palatino Linotype"/>
          <w:lang w:val="es-ES"/>
        </w:rPr>
      </w:pPr>
    </w:p>
    <w:p w14:paraId="249051A1" w14:textId="0DDF495F" w:rsidR="0044333F" w:rsidRPr="002E739B" w:rsidRDefault="0044333F" w:rsidP="0044333F">
      <w:pPr>
        <w:spacing w:before="240" w:after="240" w:line="360" w:lineRule="auto"/>
        <w:ind w:firstLine="1"/>
        <w:jc w:val="both"/>
        <w:rPr>
          <w:rStyle w:val="Referenciasutil"/>
          <w:rFonts w:ascii="Palatino Linotype" w:hAnsi="Palatino Linotype"/>
          <w:color w:val="auto"/>
        </w:rPr>
      </w:pPr>
      <w:bookmarkStart w:id="46" w:name="_Hlk129792997"/>
      <w:bookmarkEnd w:id="27"/>
      <w:bookmarkEnd w:id="28"/>
      <w:bookmarkEnd w:id="29"/>
      <w:r w:rsidRPr="002E739B">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457E3" w:rsidRPr="002E739B">
        <w:rPr>
          <w:rStyle w:val="Referenciasutil"/>
          <w:rFonts w:ascii="Palatino Linotype" w:hAnsi="Palatino Linotype"/>
          <w:color w:val="auto"/>
        </w:rPr>
        <w:t xml:space="preserve"> EMITIENDO VOTO PARTICULAR</w:t>
      </w:r>
      <w:r w:rsidRPr="002E739B">
        <w:rPr>
          <w:rStyle w:val="Referenciasutil"/>
          <w:rFonts w:ascii="Palatino Linotype" w:hAnsi="Palatino Linotype"/>
          <w:color w:val="auto"/>
        </w:rPr>
        <w:t xml:space="preserve"> Y GUADALUPE RAMÍREZ PEÑA</w:t>
      </w:r>
      <w:r w:rsidR="00C457E3" w:rsidRPr="002E739B">
        <w:rPr>
          <w:rStyle w:val="Referenciasutil"/>
          <w:rFonts w:ascii="Palatino Linotype" w:hAnsi="Palatino Linotype"/>
          <w:color w:val="auto"/>
        </w:rPr>
        <w:t xml:space="preserve"> EMITIENDO VOTO PARTICULAR</w:t>
      </w:r>
      <w:r w:rsidRPr="002E739B">
        <w:rPr>
          <w:rStyle w:val="Referenciasutil"/>
          <w:rFonts w:ascii="Palatino Linotype" w:hAnsi="Palatino Linotype"/>
          <w:color w:val="auto"/>
        </w:rPr>
        <w:t xml:space="preserve">; EN LA NOVENA SESIÓN ORDINARIA CELEBRADA EL TRECE </w:t>
      </w:r>
      <w:r w:rsidRPr="002E739B">
        <w:rPr>
          <w:rStyle w:val="Referenciasutil"/>
          <w:rFonts w:ascii="Palatino Linotype" w:hAnsi="Palatino Linotype"/>
          <w:color w:val="auto"/>
        </w:rPr>
        <w:lastRenderedPageBreak/>
        <w:t xml:space="preserve">(13) DE MARZO DE DOS MIL VEINTICUATRO, ANTE EL SECRETARIO TÉCNICO DEL PLENO ALEXIS TAPIA RAMÍREZ. </w:t>
      </w:r>
      <w:bookmarkEnd w:id="46"/>
    </w:p>
    <w:p w14:paraId="227E97A8" w14:textId="46F00178" w:rsidR="0044333F" w:rsidRDefault="000A1F8C" w:rsidP="0044333F">
      <w:pPr>
        <w:spacing w:before="240" w:after="240" w:line="360" w:lineRule="auto"/>
        <w:ind w:firstLine="1"/>
        <w:jc w:val="both"/>
        <w:rPr>
          <w:rStyle w:val="Referenciasutil"/>
          <w:rFonts w:ascii="Palatino Linotype" w:hAnsi="Palatino Linotype"/>
          <w:color w:val="auto"/>
        </w:rPr>
      </w:pPr>
      <w:r w:rsidRPr="002E739B">
        <w:rPr>
          <w:rFonts w:ascii="Palatino Linotype" w:hAnsi="Palatino Linotype"/>
          <w:smallCaps/>
          <w:noProof/>
        </w:rPr>
        <mc:AlternateContent>
          <mc:Choice Requires="wps">
            <w:drawing>
              <wp:anchor distT="0" distB="0" distL="114300" distR="114300" simplePos="0" relativeHeight="251668480" behindDoc="0" locked="0" layoutInCell="1" allowOverlap="1" wp14:anchorId="007532BD" wp14:editId="5B586DE1">
                <wp:simplePos x="0" y="0"/>
                <wp:positionH relativeFrom="column">
                  <wp:posOffset>107397</wp:posOffset>
                </wp:positionH>
                <wp:positionV relativeFrom="paragraph">
                  <wp:posOffset>116188</wp:posOffset>
                </wp:positionV>
                <wp:extent cx="5486400" cy="5890161"/>
                <wp:effectExtent l="0" t="0" r="19050" b="34925"/>
                <wp:wrapNone/>
                <wp:docPr id="3" name="Conector recto 3"/>
                <wp:cNvGraphicFramePr/>
                <a:graphic xmlns:a="http://schemas.openxmlformats.org/drawingml/2006/main">
                  <a:graphicData uri="http://schemas.microsoft.com/office/word/2010/wordprocessingShape">
                    <wps:wsp>
                      <wps:cNvCnPr/>
                      <wps:spPr>
                        <a:xfrm>
                          <a:off x="0" y="0"/>
                          <a:ext cx="5486400" cy="589016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9AED807"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45pt,9.15pt" to="440.45pt,4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" strokecolor="#f68c36 [3049]"/>
            </w:pict>
          </mc:Fallback>
        </mc:AlternateContent>
      </w:r>
    </w:p>
    <w:p w14:paraId="4DD1A062"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7E02AE88"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47EE9CEE"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28072450"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3508E056"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309323D3"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17D234AA"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763B1D85"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54E86742"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72CE3733"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6C2892C4"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6B935120" w14:textId="77777777" w:rsidR="0044333F" w:rsidRDefault="0044333F" w:rsidP="0044333F">
      <w:pPr>
        <w:spacing w:before="240" w:after="240" w:line="360" w:lineRule="auto"/>
        <w:ind w:firstLine="1"/>
        <w:jc w:val="both"/>
        <w:rPr>
          <w:rStyle w:val="Referenciasutil"/>
          <w:rFonts w:ascii="Palatino Linotype" w:hAnsi="Palatino Linotype"/>
          <w:color w:val="auto"/>
        </w:rPr>
      </w:pPr>
    </w:p>
    <w:p w14:paraId="1EA8BBA3" w14:textId="77777777" w:rsidR="0044333F" w:rsidRPr="0044333F" w:rsidRDefault="0044333F" w:rsidP="0044333F">
      <w:pPr>
        <w:spacing w:before="240" w:after="240" w:line="360" w:lineRule="auto"/>
        <w:ind w:firstLine="1"/>
        <w:jc w:val="both"/>
        <w:rPr>
          <w:rStyle w:val="Referenciasutil"/>
          <w:rFonts w:ascii="Palatino Linotype" w:hAnsi="Palatino Linotype"/>
          <w:color w:val="auto"/>
        </w:rPr>
      </w:pPr>
    </w:p>
    <w:p w14:paraId="7955B4B3" w14:textId="6DDF24B6" w:rsidR="00C44443" w:rsidRPr="00C35CEA" w:rsidRDefault="00C44443" w:rsidP="00C44443">
      <w:pPr>
        <w:spacing w:line="360" w:lineRule="auto"/>
        <w:jc w:val="both"/>
        <w:rPr>
          <w:rFonts w:ascii="Palatino Linotype" w:hAnsi="Palatino Linotype" w:cs="Tahoma"/>
        </w:rPr>
      </w:pPr>
    </w:p>
    <w:p w14:paraId="5D21A992" w14:textId="68023F65" w:rsidR="00C1682A" w:rsidRPr="00C35CEA" w:rsidRDefault="00C1682A" w:rsidP="00836ADD">
      <w:pPr>
        <w:spacing w:line="360" w:lineRule="auto"/>
        <w:jc w:val="both"/>
        <w:rPr>
          <w:rFonts w:ascii="Palatino Linotype" w:hAnsi="Palatino Linotype" w:cs="Tahoma"/>
        </w:rPr>
      </w:pPr>
    </w:p>
    <w:p w14:paraId="2948863F" w14:textId="77777777" w:rsidR="00836ADD" w:rsidRPr="00C35CEA" w:rsidRDefault="00836ADD" w:rsidP="00836ADD">
      <w:pPr>
        <w:spacing w:line="360" w:lineRule="auto"/>
        <w:jc w:val="both"/>
        <w:rPr>
          <w:rFonts w:ascii="Palatino Linotype" w:hAnsi="Palatino Linotype" w:cs="Tahoma"/>
        </w:rPr>
      </w:pPr>
    </w:p>
    <w:p w14:paraId="08F3A920" w14:textId="77777777" w:rsidR="00836ADD" w:rsidRPr="00C35CEA" w:rsidRDefault="00836ADD" w:rsidP="00836ADD">
      <w:pPr>
        <w:spacing w:line="360" w:lineRule="auto"/>
        <w:jc w:val="both"/>
        <w:rPr>
          <w:rFonts w:ascii="Palatino Linotype" w:hAnsi="Palatino Linotype" w:cs="Tahoma"/>
        </w:rPr>
      </w:pPr>
    </w:p>
    <w:p w14:paraId="06ABF4D0" w14:textId="77777777" w:rsidR="00836ADD" w:rsidRPr="00C35CEA" w:rsidRDefault="00836ADD" w:rsidP="00836ADD">
      <w:pPr>
        <w:spacing w:line="360" w:lineRule="auto"/>
        <w:jc w:val="both"/>
        <w:rPr>
          <w:rFonts w:ascii="Palatino Linotype" w:hAnsi="Palatino Linotype" w:cs="Tahoma"/>
        </w:rPr>
      </w:pPr>
    </w:p>
    <w:p w14:paraId="0DDB8E48" w14:textId="77777777" w:rsidR="00836ADD" w:rsidRPr="00C35CEA" w:rsidRDefault="00836ADD" w:rsidP="00836ADD">
      <w:pPr>
        <w:spacing w:line="360" w:lineRule="auto"/>
        <w:jc w:val="both"/>
        <w:rPr>
          <w:rFonts w:ascii="Palatino Linotype" w:hAnsi="Palatino Linotype" w:cs="Tahoma"/>
        </w:rPr>
      </w:pPr>
    </w:p>
    <w:p w14:paraId="3AEE14E8" w14:textId="77777777" w:rsidR="00836ADD" w:rsidRPr="00C35CEA" w:rsidRDefault="00836ADD" w:rsidP="00836ADD">
      <w:pPr>
        <w:spacing w:line="360" w:lineRule="auto"/>
        <w:jc w:val="both"/>
        <w:rPr>
          <w:rFonts w:ascii="Palatino Linotype" w:hAnsi="Palatino Linotype" w:cs="Tahoma"/>
        </w:rPr>
      </w:pPr>
    </w:p>
    <w:p w14:paraId="5AA4DD53" w14:textId="77777777" w:rsidR="00836ADD" w:rsidRPr="00C35CEA" w:rsidRDefault="00836ADD" w:rsidP="00836ADD">
      <w:pPr>
        <w:spacing w:line="360" w:lineRule="auto"/>
        <w:jc w:val="both"/>
        <w:rPr>
          <w:rFonts w:ascii="Palatino Linotype" w:hAnsi="Palatino Linotype" w:cs="Tahoma"/>
        </w:rPr>
      </w:pPr>
    </w:p>
    <w:p w14:paraId="01CB9937" w14:textId="77777777" w:rsidR="00836ADD" w:rsidRPr="00C35CEA" w:rsidRDefault="00836ADD" w:rsidP="00836ADD">
      <w:pPr>
        <w:spacing w:line="360" w:lineRule="auto"/>
        <w:jc w:val="both"/>
        <w:rPr>
          <w:rFonts w:ascii="Palatino Linotype" w:hAnsi="Palatino Linotype" w:cs="Tahoma"/>
        </w:rPr>
      </w:pPr>
    </w:p>
    <w:p w14:paraId="7AC18135" w14:textId="77777777" w:rsidR="00836ADD" w:rsidRPr="00C35CEA" w:rsidRDefault="00836ADD" w:rsidP="00836ADD">
      <w:pPr>
        <w:spacing w:line="360" w:lineRule="auto"/>
        <w:jc w:val="both"/>
        <w:rPr>
          <w:rFonts w:ascii="Palatino Linotype" w:hAnsi="Palatino Linotype" w:cs="Tahoma"/>
        </w:rPr>
      </w:pPr>
    </w:p>
    <w:p w14:paraId="6C86D13A" w14:textId="77777777" w:rsidR="00836ADD" w:rsidRPr="00C35CEA" w:rsidRDefault="00836ADD" w:rsidP="00836ADD">
      <w:pPr>
        <w:spacing w:line="360" w:lineRule="auto"/>
        <w:jc w:val="both"/>
        <w:rPr>
          <w:rFonts w:ascii="Palatino Linotype" w:hAnsi="Palatino Linotype" w:cs="Tahoma"/>
        </w:rPr>
      </w:pPr>
    </w:p>
    <w:p w14:paraId="0B15A279" w14:textId="77777777" w:rsidR="00836ADD" w:rsidRPr="00C35CEA" w:rsidRDefault="00836ADD" w:rsidP="00836ADD">
      <w:pPr>
        <w:spacing w:line="360" w:lineRule="auto"/>
        <w:jc w:val="both"/>
        <w:rPr>
          <w:rFonts w:ascii="Palatino Linotype" w:hAnsi="Palatino Linotype" w:cs="Tahoma"/>
        </w:rPr>
      </w:pPr>
    </w:p>
    <w:p w14:paraId="5806ADEF" w14:textId="77777777" w:rsidR="00836ADD" w:rsidRPr="00C35CEA" w:rsidRDefault="00836ADD" w:rsidP="00836ADD">
      <w:pPr>
        <w:spacing w:line="360" w:lineRule="auto"/>
        <w:jc w:val="both"/>
        <w:rPr>
          <w:rFonts w:ascii="Palatino Linotype" w:hAnsi="Palatino Linotype" w:cs="Tahoma"/>
        </w:rPr>
      </w:pPr>
    </w:p>
    <w:p w14:paraId="134B8996" w14:textId="77777777" w:rsidR="00836ADD" w:rsidRPr="00C35CEA" w:rsidRDefault="00836ADD" w:rsidP="00836ADD">
      <w:pPr>
        <w:spacing w:line="360" w:lineRule="auto"/>
        <w:jc w:val="both"/>
        <w:rPr>
          <w:rFonts w:ascii="Palatino Linotype" w:hAnsi="Palatino Linotype" w:cs="Tahoma"/>
        </w:rPr>
      </w:pPr>
    </w:p>
    <w:p w14:paraId="53E9F836" w14:textId="77777777" w:rsidR="00836ADD" w:rsidRPr="00C35CEA" w:rsidRDefault="00836ADD" w:rsidP="00836ADD">
      <w:pPr>
        <w:spacing w:line="360" w:lineRule="auto"/>
        <w:jc w:val="both"/>
        <w:rPr>
          <w:rFonts w:ascii="Palatino Linotype" w:hAnsi="Palatino Linotype" w:cs="Tahoma"/>
        </w:rPr>
      </w:pPr>
    </w:p>
    <w:p w14:paraId="51E41CB6" w14:textId="77777777" w:rsidR="00836ADD" w:rsidRPr="00C35CEA" w:rsidRDefault="00836ADD" w:rsidP="00836ADD">
      <w:pPr>
        <w:spacing w:line="360" w:lineRule="auto"/>
        <w:jc w:val="both"/>
        <w:rPr>
          <w:rFonts w:ascii="Palatino Linotype" w:hAnsi="Palatino Linotype" w:cs="Tahoma"/>
        </w:rPr>
      </w:pPr>
    </w:p>
    <w:p w14:paraId="372E5DF1" w14:textId="77777777" w:rsidR="00836ADD" w:rsidRPr="00C35CEA" w:rsidRDefault="00836ADD" w:rsidP="00836ADD">
      <w:pPr>
        <w:spacing w:line="360" w:lineRule="auto"/>
        <w:jc w:val="both"/>
        <w:rPr>
          <w:rFonts w:ascii="Palatino Linotype" w:hAnsi="Palatino Linotype" w:cs="Tahoma"/>
        </w:rPr>
      </w:pPr>
    </w:p>
    <w:p w14:paraId="08D6A8A4" w14:textId="77777777" w:rsidR="00836ADD" w:rsidRPr="00C35CEA" w:rsidRDefault="00836ADD" w:rsidP="00836ADD">
      <w:pPr>
        <w:spacing w:line="360" w:lineRule="auto"/>
        <w:jc w:val="both"/>
        <w:rPr>
          <w:rFonts w:ascii="Palatino Linotype" w:hAnsi="Palatino Linotype" w:cs="Tahoma"/>
        </w:rPr>
      </w:pPr>
    </w:p>
    <w:p w14:paraId="2E1056FF" w14:textId="77777777" w:rsidR="00836ADD" w:rsidRPr="00C35CEA" w:rsidRDefault="00836ADD" w:rsidP="00836ADD">
      <w:pPr>
        <w:spacing w:line="360" w:lineRule="auto"/>
        <w:jc w:val="both"/>
        <w:rPr>
          <w:rFonts w:ascii="Palatino Linotype" w:hAnsi="Palatino Linotype" w:cs="Tahoma"/>
        </w:rPr>
      </w:pPr>
    </w:p>
    <w:sectPr w:rsidR="00836ADD" w:rsidRPr="00C35CEA" w:rsidSect="00C1682A">
      <w:headerReference w:type="default" r:id="rId30"/>
      <w:footerReference w:type="default" r:id="rId31"/>
      <w:headerReference w:type="first" r:id="rId32"/>
      <w:footerReference w:type="first" r:id="rId3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90023" w14:textId="77777777" w:rsidR="001D1DE5" w:rsidRDefault="001D1DE5" w:rsidP="00587366">
      <w:r>
        <w:separator/>
      </w:r>
    </w:p>
  </w:endnote>
  <w:endnote w:type="continuationSeparator" w:id="0">
    <w:p w14:paraId="093E050C" w14:textId="77777777" w:rsidR="001D1DE5" w:rsidRDefault="001D1DE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C35CEA" w:rsidRPr="00883450" w:rsidRDefault="00C35CE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54BA1">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54BA1">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C35CEA" w:rsidRDefault="00C35C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C35CEA" w:rsidRPr="00883450" w:rsidRDefault="00C35CE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54BA1" w:rsidRPr="00354B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54BA1" w:rsidRPr="00354BA1">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C35CEA" w:rsidRPr="00883450" w:rsidRDefault="00C35CE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A9B84" w14:textId="77777777" w:rsidR="001D1DE5" w:rsidRDefault="001D1DE5" w:rsidP="00587366">
      <w:r>
        <w:separator/>
      </w:r>
    </w:p>
  </w:footnote>
  <w:footnote w:type="continuationSeparator" w:id="0">
    <w:p w14:paraId="64415997" w14:textId="77777777" w:rsidR="001D1DE5" w:rsidRDefault="001D1DE5" w:rsidP="00587366">
      <w:r>
        <w:continuationSeparator/>
      </w:r>
    </w:p>
  </w:footnote>
  <w:footnote w:id="1">
    <w:p w14:paraId="605F9AB4" w14:textId="77777777" w:rsidR="00C35CEA" w:rsidRDefault="00C35CEA" w:rsidP="008B2E16">
      <w:pPr>
        <w:pStyle w:val="Textonotapie"/>
      </w:pPr>
      <w:r>
        <w:rPr>
          <w:rStyle w:val="Refdenotaalpie"/>
        </w:rPr>
        <w:footnoteRef/>
      </w:r>
      <w:r>
        <w:t xml:space="preserve"> Convención Americana sobre Derechos Humanos. Artículo 13.</w:t>
      </w:r>
    </w:p>
  </w:footnote>
  <w:footnote w:id="2">
    <w:p w14:paraId="4EBED783" w14:textId="77777777" w:rsidR="00C35CEA" w:rsidRDefault="00C35CEA" w:rsidP="008B2E16">
      <w:pPr>
        <w:pStyle w:val="Textonotapie"/>
      </w:pPr>
      <w:r>
        <w:rPr>
          <w:rStyle w:val="Refdenotaalpie"/>
        </w:rPr>
        <w:footnoteRef/>
      </w:r>
      <w:r>
        <w:t xml:space="preserve"> Constitución Política de los Estados Unidos Mexicanos. Artículo sexto, sección A, fracción I.</w:t>
      </w:r>
    </w:p>
  </w:footnote>
  <w:footnote w:id="3">
    <w:p w14:paraId="0A5E9A8E" w14:textId="77777777" w:rsidR="00C35CEA" w:rsidRDefault="00C35CEA" w:rsidP="008B2E1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A5BE485" w14:textId="77777777" w:rsidR="00C35CEA" w:rsidRDefault="00C35CEA" w:rsidP="008B2E16">
      <w:pPr>
        <w:pStyle w:val="Textonotapie"/>
      </w:pPr>
      <w:r>
        <w:rPr>
          <w:rStyle w:val="Refdenotaalpie"/>
        </w:rPr>
        <w:footnoteRef/>
      </w:r>
      <w:r>
        <w:t xml:space="preserve"> Ibídem. Parr. 87.</w:t>
      </w:r>
    </w:p>
  </w:footnote>
  <w:footnote w:id="5">
    <w:p w14:paraId="6C688FE5" w14:textId="77777777" w:rsidR="00C35CEA" w:rsidRDefault="00C35CEA" w:rsidP="00D10510">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F5764EE" w:rsidR="00C35CEA" w:rsidRDefault="009F45C6" w:rsidP="001C6012">
    <w:pPr>
      <w:pStyle w:val="Encabezado"/>
      <w:tabs>
        <w:tab w:val="clear" w:pos="4252"/>
        <w:tab w:val="clear" w:pos="8504"/>
        <w:tab w:val="left" w:pos="8460"/>
      </w:tabs>
    </w:pPr>
    <w:r>
      <w:rPr>
        <w:noProof/>
        <w:lang w:val="es-MX" w:eastAsia="es-MX"/>
      </w:rPr>
      <w:pict w14:anchorId="4B450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85pt;margin-top:-127.8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C35CEA">
      <w:tab/>
    </w:r>
  </w:p>
  <w:p w14:paraId="64F5F23E" w14:textId="25789E23" w:rsidR="00C35CEA" w:rsidRDefault="00C35CEA">
    <w:pPr>
      <w:pStyle w:val="Encabezado"/>
    </w:pPr>
  </w:p>
  <w:tbl>
    <w:tblPr>
      <w:tblStyle w:val="Tablaconcuadrcula"/>
      <w:tblW w:w="8227" w:type="dxa"/>
      <w:tblInd w:w="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683"/>
    </w:tblGrid>
    <w:tr w:rsidR="00C35CEA" w:rsidRPr="00674A46" w14:paraId="07F2896E" w14:textId="77777777" w:rsidTr="00C35CEA">
      <w:trPr>
        <w:trHeight w:val="138"/>
      </w:trPr>
      <w:tc>
        <w:tcPr>
          <w:tcW w:w="3544" w:type="dxa"/>
          <w:vAlign w:val="center"/>
        </w:tcPr>
        <w:p w14:paraId="4A5B1974" w14:textId="3B2AB4E0" w:rsidR="00C35CEA" w:rsidRPr="00C35CEA" w:rsidRDefault="00C35CEA" w:rsidP="006E6B65">
          <w:pPr>
            <w:ind w:right="34"/>
            <w:jc w:val="right"/>
            <w:rPr>
              <w:rFonts w:ascii="Palatino Linotype" w:hAnsi="Palatino Linotype"/>
              <w:b/>
              <w:sz w:val="22"/>
              <w:szCs w:val="22"/>
            </w:rPr>
          </w:pPr>
          <w:r w:rsidRPr="00C35CEA">
            <w:rPr>
              <w:rFonts w:ascii="Palatino Linotype" w:hAnsi="Palatino Linotype"/>
              <w:b/>
              <w:sz w:val="22"/>
              <w:szCs w:val="22"/>
            </w:rPr>
            <w:t>RECURSO DE REVISIÓN:</w:t>
          </w:r>
        </w:p>
      </w:tc>
      <w:tc>
        <w:tcPr>
          <w:tcW w:w="4683" w:type="dxa"/>
          <w:vAlign w:val="center"/>
        </w:tcPr>
        <w:p w14:paraId="3A05B4B6" w14:textId="600AFDAB" w:rsidR="00C35CEA" w:rsidRPr="00C35CEA" w:rsidRDefault="00C35CEA" w:rsidP="00C35CEA">
          <w:pPr>
            <w:pStyle w:val="Encabezado"/>
            <w:tabs>
              <w:tab w:val="clear" w:pos="4252"/>
            </w:tabs>
            <w:rPr>
              <w:rFonts w:ascii="Palatino Linotype" w:hAnsi="Palatino Linotype" w:cs="Arial"/>
              <w:bCs/>
              <w:sz w:val="22"/>
              <w:szCs w:val="22"/>
              <w:lang w:eastAsia="es-MX"/>
            </w:rPr>
          </w:pPr>
          <w:r w:rsidRPr="00C35CEA">
            <w:rPr>
              <w:rFonts w:ascii="Palatino Linotype" w:hAnsi="Palatino Linotype" w:cs="Arial"/>
              <w:bCs/>
              <w:sz w:val="22"/>
              <w:szCs w:val="22"/>
              <w:lang w:eastAsia="es-MX"/>
            </w:rPr>
            <w:t>12568/INFOEM/IP/RR/2022</w:t>
          </w:r>
        </w:p>
      </w:tc>
    </w:tr>
    <w:tr w:rsidR="00C35CEA" w:rsidRPr="00674A46" w14:paraId="1B5D8690" w14:textId="77777777" w:rsidTr="00C35CEA">
      <w:trPr>
        <w:trHeight w:val="233"/>
      </w:trPr>
      <w:tc>
        <w:tcPr>
          <w:tcW w:w="3544" w:type="dxa"/>
          <w:vAlign w:val="center"/>
        </w:tcPr>
        <w:p w14:paraId="3903F2C6" w14:textId="35D57A2C" w:rsidR="00C35CEA" w:rsidRPr="00C35CEA" w:rsidRDefault="00C35CEA" w:rsidP="006E6B65">
          <w:pPr>
            <w:ind w:right="34"/>
            <w:jc w:val="right"/>
            <w:rPr>
              <w:rFonts w:ascii="Palatino Linotype" w:hAnsi="Palatino Linotype"/>
              <w:b/>
              <w:sz w:val="22"/>
              <w:szCs w:val="22"/>
            </w:rPr>
          </w:pPr>
          <w:r w:rsidRPr="00C35CEA">
            <w:rPr>
              <w:rFonts w:ascii="Palatino Linotype" w:hAnsi="Palatino Linotype"/>
              <w:b/>
              <w:sz w:val="22"/>
              <w:szCs w:val="22"/>
            </w:rPr>
            <w:t>SUJETO OBLIGADO:</w:t>
          </w:r>
        </w:p>
      </w:tc>
      <w:tc>
        <w:tcPr>
          <w:tcW w:w="4683" w:type="dxa"/>
          <w:vAlign w:val="center"/>
        </w:tcPr>
        <w:p w14:paraId="03C799A2" w14:textId="22A156E7" w:rsidR="00C35CEA" w:rsidRPr="00C35CEA" w:rsidRDefault="00C35CEA" w:rsidP="00C35CEA">
          <w:pPr>
            <w:pStyle w:val="Encabezado"/>
            <w:tabs>
              <w:tab w:val="clear" w:pos="4252"/>
            </w:tabs>
            <w:rPr>
              <w:rFonts w:ascii="Palatino Linotype" w:hAnsi="Palatino Linotype"/>
              <w:sz w:val="22"/>
              <w:szCs w:val="22"/>
            </w:rPr>
          </w:pPr>
          <w:r w:rsidRPr="00C35CEA">
            <w:rPr>
              <w:rFonts w:ascii="Palatino Linotype" w:eastAsia="Times New Roman" w:hAnsi="Palatino Linotype"/>
              <w:color w:val="000000" w:themeColor="text1"/>
              <w:sz w:val="22"/>
              <w:szCs w:val="22"/>
            </w:rPr>
            <w:t xml:space="preserve">Ayuntamiento de Coacalco de Berriozábal </w:t>
          </w:r>
        </w:p>
      </w:tc>
    </w:tr>
    <w:tr w:rsidR="00C35CEA" w:rsidRPr="00674A46" w14:paraId="095EB01B" w14:textId="77777777" w:rsidTr="00C35CEA">
      <w:trPr>
        <w:trHeight w:val="321"/>
      </w:trPr>
      <w:tc>
        <w:tcPr>
          <w:tcW w:w="3544" w:type="dxa"/>
          <w:vAlign w:val="center"/>
        </w:tcPr>
        <w:p w14:paraId="6E000A51" w14:textId="0EDEFF28" w:rsidR="00C35CEA" w:rsidRPr="00C35CEA" w:rsidRDefault="00C35CEA" w:rsidP="006E6B65">
          <w:pPr>
            <w:ind w:right="34"/>
            <w:jc w:val="right"/>
            <w:rPr>
              <w:rFonts w:ascii="Palatino Linotype" w:hAnsi="Palatino Linotype"/>
              <w:b/>
              <w:sz w:val="22"/>
              <w:szCs w:val="22"/>
            </w:rPr>
          </w:pPr>
          <w:r w:rsidRPr="00C35CEA">
            <w:rPr>
              <w:rFonts w:ascii="Palatino Linotype" w:hAnsi="Palatino Linotype"/>
              <w:b/>
              <w:sz w:val="22"/>
              <w:szCs w:val="22"/>
            </w:rPr>
            <w:t>COMISIONADA PONENTE:</w:t>
          </w:r>
        </w:p>
      </w:tc>
      <w:tc>
        <w:tcPr>
          <w:tcW w:w="4683" w:type="dxa"/>
          <w:vAlign w:val="center"/>
        </w:tcPr>
        <w:p w14:paraId="07560085" w14:textId="7F8B2514" w:rsidR="00C35CEA" w:rsidRPr="00C35CEA" w:rsidRDefault="00C35CEA" w:rsidP="00C35CEA">
          <w:pPr>
            <w:pStyle w:val="Encabezado"/>
            <w:tabs>
              <w:tab w:val="clear" w:pos="4252"/>
            </w:tabs>
            <w:rPr>
              <w:rFonts w:ascii="Palatino Linotype" w:hAnsi="Palatino Linotype"/>
              <w:sz w:val="22"/>
              <w:szCs w:val="22"/>
            </w:rPr>
          </w:pPr>
          <w:r w:rsidRPr="00C35CEA">
            <w:rPr>
              <w:rFonts w:ascii="Palatino Linotype" w:hAnsi="Palatino Linotype"/>
              <w:sz w:val="22"/>
              <w:szCs w:val="22"/>
            </w:rPr>
            <w:t>María del Rosario Mejía Ayala</w:t>
          </w:r>
        </w:p>
      </w:tc>
    </w:tr>
  </w:tbl>
  <w:p w14:paraId="1096C1B8" w14:textId="193F0C87" w:rsidR="00C35CEA" w:rsidRDefault="00C35CE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0AC0A6E3" w:rsidR="00C35CEA" w:rsidRDefault="009F45C6" w:rsidP="00472C41">
    <w:pPr>
      <w:pStyle w:val="Encabezado"/>
      <w:tabs>
        <w:tab w:val="clear" w:pos="4252"/>
        <w:tab w:val="clear" w:pos="8504"/>
        <w:tab w:val="left" w:pos="3103"/>
      </w:tabs>
    </w:pPr>
    <w:r>
      <w:rPr>
        <w:noProof/>
        <w:lang w:val="es-MX" w:eastAsia="es-MX"/>
      </w:rPr>
      <w:pict w14:anchorId="5AF9F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C35CEA">
      <w:tab/>
    </w:r>
  </w:p>
  <w:tbl>
    <w:tblPr>
      <w:tblStyle w:val="Tablaconcuadrcula"/>
      <w:tblW w:w="8024"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763"/>
    </w:tblGrid>
    <w:tr w:rsidR="00C35CEA" w:rsidRPr="00C35CEA" w14:paraId="0A3256F2" w14:textId="77777777" w:rsidTr="00C35CEA">
      <w:trPr>
        <w:trHeight w:val="138"/>
      </w:trPr>
      <w:tc>
        <w:tcPr>
          <w:tcW w:w="3261" w:type="dxa"/>
          <w:vAlign w:val="center"/>
        </w:tcPr>
        <w:p w14:paraId="3D80769D" w14:textId="316F11F8" w:rsidR="00C35CEA" w:rsidRPr="00C35CEA" w:rsidRDefault="00C35CEA" w:rsidP="00620589">
          <w:pPr>
            <w:jc w:val="right"/>
            <w:rPr>
              <w:rFonts w:ascii="Palatino Linotype" w:hAnsi="Palatino Linotype"/>
              <w:b/>
              <w:sz w:val="22"/>
              <w:szCs w:val="22"/>
            </w:rPr>
          </w:pPr>
          <w:r w:rsidRPr="00C35CEA">
            <w:rPr>
              <w:rFonts w:ascii="Palatino Linotype" w:hAnsi="Palatino Linotype"/>
              <w:b/>
              <w:sz w:val="22"/>
              <w:szCs w:val="22"/>
            </w:rPr>
            <w:t>RECURSO DE REVISIÓN:</w:t>
          </w:r>
        </w:p>
      </w:tc>
      <w:tc>
        <w:tcPr>
          <w:tcW w:w="4763" w:type="dxa"/>
          <w:vAlign w:val="center"/>
        </w:tcPr>
        <w:p w14:paraId="0453495E" w14:textId="38CC71F9" w:rsidR="00C35CEA" w:rsidRPr="00C35CEA" w:rsidRDefault="00C35CEA" w:rsidP="00C35CEA">
          <w:pPr>
            <w:pStyle w:val="Encabezado"/>
            <w:tabs>
              <w:tab w:val="clear" w:pos="4252"/>
            </w:tabs>
            <w:rPr>
              <w:rFonts w:ascii="Palatino Linotype" w:hAnsi="Palatino Linotype"/>
              <w:sz w:val="22"/>
              <w:szCs w:val="22"/>
            </w:rPr>
          </w:pPr>
          <w:r w:rsidRPr="00C35CEA">
            <w:rPr>
              <w:rFonts w:ascii="Palatino Linotype" w:hAnsi="Palatino Linotype" w:cs="Arial"/>
              <w:bCs/>
              <w:sz w:val="22"/>
              <w:szCs w:val="22"/>
              <w:lang w:eastAsia="es-MX"/>
            </w:rPr>
            <w:t>12568/INFOEM/IP/RR/2022</w:t>
          </w:r>
        </w:p>
      </w:tc>
    </w:tr>
    <w:tr w:rsidR="00C35CEA" w:rsidRPr="00C35CEA" w14:paraId="128C8B3C" w14:textId="77777777" w:rsidTr="00C35CEA">
      <w:trPr>
        <w:trHeight w:val="233"/>
      </w:trPr>
      <w:tc>
        <w:tcPr>
          <w:tcW w:w="3261" w:type="dxa"/>
          <w:vAlign w:val="center"/>
        </w:tcPr>
        <w:p w14:paraId="483E3371" w14:textId="66B1BC74" w:rsidR="00C35CEA" w:rsidRPr="00C35CEA" w:rsidRDefault="00C35CEA" w:rsidP="00620589">
          <w:pPr>
            <w:jc w:val="right"/>
            <w:rPr>
              <w:rFonts w:ascii="Palatino Linotype" w:hAnsi="Palatino Linotype"/>
              <w:b/>
              <w:sz w:val="22"/>
              <w:szCs w:val="22"/>
            </w:rPr>
          </w:pPr>
          <w:r w:rsidRPr="00C35CEA">
            <w:rPr>
              <w:rFonts w:ascii="Palatino Linotype" w:hAnsi="Palatino Linotype"/>
              <w:b/>
              <w:sz w:val="22"/>
              <w:szCs w:val="22"/>
            </w:rPr>
            <w:t>RECURRENTE:</w:t>
          </w:r>
        </w:p>
      </w:tc>
      <w:tc>
        <w:tcPr>
          <w:tcW w:w="4763" w:type="dxa"/>
        </w:tcPr>
        <w:p w14:paraId="1548525E" w14:textId="163D3D12" w:rsidR="00C35CEA" w:rsidRPr="00C35CEA" w:rsidRDefault="00C35CEA" w:rsidP="00C35CEA">
          <w:pPr>
            <w:pStyle w:val="Encabezado"/>
            <w:tabs>
              <w:tab w:val="clear" w:pos="4252"/>
            </w:tabs>
            <w:ind w:right="234"/>
            <w:rPr>
              <w:rFonts w:ascii="Palatino Linotype" w:hAnsi="Palatino Linotype"/>
              <w:sz w:val="22"/>
              <w:szCs w:val="22"/>
            </w:rPr>
          </w:pPr>
        </w:p>
      </w:tc>
    </w:tr>
    <w:tr w:rsidR="00C35CEA" w:rsidRPr="00C35CEA" w14:paraId="41BE0704" w14:textId="77777777" w:rsidTr="00C35CEA">
      <w:trPr>
        <w:trHeight w:val="321"/>
      </w:trPr>
      <w:tc>
        <w:tcPr>
          <w:tcW w:w="3261" w:type="dxa"/>
          <w:vAlign w:val="center"/>
        </w:tcPr>
        <w:p w14:paraId="34C64148" w14:textId="10C6C8A9" w:rsidR="00C35CEA" w:rsidRPr="00C35CEA" w:rsidRDefault="00C35CEA" w:rsidP="00620589">
          <w:pPr>
            <w:jc w:val="right"/>
            <w:rPr>
              <w:rFonts w:ascii="Palatino Linotype" w:hAnsi="Palatino Linotype"/>
              <w:b/>
              <w:sz w:val="22"/>
              <w:szCs w:val="22"/>
            </w:rPr>
          </w:pPr>
          <w:r w:rsidRPr="00C35CEA">
            <w:rPr>
              <w:rFonts w:ascii="Palatino Linotype" w:hAnsi="Palatino Linotype"/>
              <w:b/>
              <w:sz w:val="22"/>
              <w:szCs w:val="22"/>
            </w:rPr>
            <w:t>SUJETO OBLIGADO:</w:t>
          </w:r>
        </w:p>
      </w:tc>
      <w:tc>
        <w:tcPr>
          <w:tcW w:w="4763" w:type="dxa"/>
          <w:vAlign w:val="center"/>
        </w:tcPr>
        <w:p w14:paraId="34C341BF" w14:textId="11779B3D" w:rsidR="00C35CEA" w:rsidRPr="00C35CEA" w:rsidRDefault="00C35CEA" w:rsidP="00C35CEA">
          <w:pPr>
            <w:pStyle w:val="Encabezado"/>
            <w:tabs>
              <w:tab w:val="clear" w:pos="4252"/>
            </w:tabs>
            <w:rPr>
              <w:rFonts w:ascii="Palatino Linotype" w:hAnsi="Palatino Linotype"/>
              <w:sz w:val="22"/>
              <w:szCs w:val="22"/>
            </w:rPr>
          </w:pPr>
          <w:r w:rsidRPr="00C35CEA">
            <w:rPr>
              <w:rFonts w:ascii="Palatino Linotype" w:eastAsia="Times New Roman" w:hAnsi="Palatino Linotype"/>
              <w:sz w:val="22"/>
              <w:szCs w:val="22"/>
            </w:rPr>
            <w:t>Ayuntamiento de Coacalco de Berriozábal</w:t>
          </w:r>
        </w:p>
      </w:tc>
    </w:tr>
    <w:tr w:rsidR="00C35CEA" w:rsidRPr="00C35CEA" w14:paraId="0C8B6193" w14:textId="77777777" w:rsidTr="00C35CEA">
      <w:trPr>
        <w:trHeight w:val="321"/>
      </w:trPr>
      <w:tc>
        <w:tcPr>
          <w:tcW w:w="3261" w:type="dxa"/>
          <w:vAlign w:val="center"/>
        </w:tcPr>
        <w:p w14:paraId="321FFAFF" w14:textId="4B5194B8" w:rsidR="00C35CEA" w:rsidRPr="00C35CEA" w:rsidRDefault="00C35CEA" w:rsidP="00620589">
          <w:pPr>
            <w:jc w:val="right"/>
            <w:rPr>
              <w:rFonts w:ascii="Palatino Linotype" w:hAnsi="Palatino Linotype"/>
              <w:b/>
              <w:sz w:val="22"/>
              <w:szCs w:val="22"/>
            </w:rPr>
          </w:pPr>
          <w:r w:rsidRPr="00C35CEA">
            <w:rPr>
              <w:rFonts w:ascii="Palatino Linotype" w:hAnsi="Palatino Linotype"/>
              <w:b/>
              <w:sz w:val="22"/>
              <w:szCs w:val="22"/>
            </w:rPr>
            <w:t>COMISIONADA PONENTE:</w:t>
          </w:r>
        </w:p>
      </w:tc>
      <w:tc>
        <w:tcPr>
          <w:tcW w:w="4763" w:type="dxa"/>
          <w:vAlign w:val="center"/>
        </w:tcPr>
        <w:p w14:paraId="0FECDA9D" w14:textId="50867E5E" w:rsidR="00C35CEA" w:rsidRPr="00C35CEA" w:rsidRDefault="00C35CEA" w:rsidP="00C35CEA">
          <w:pPr>
            <w:pStyle w:val="Encabezado"/>
            <w:tabs>
              <w:tab w:val="clear" w:pos="4252"/>
            </w:tabs>
            <w:rPr>
              <w:rFonts w:ascii="Palatino Linotype" w:hAnsi="Palatino Linotype"/>
              <w:sz w:val="22"/>
              <w:szCs w:val="22"/>
            </w:rPr>
          </w:pPr>
          <w:r w:rsidRPr="00C35CEA">
            <w:rPr>
              <w:rFonts w:ascii="Palatino Linotype" w:hAnsi="Palatino Linotype"/>
              <w:sz w:val="22"/>
              <w:szCs w:val="22"/>
            </w:rPr>
            <w:t>María del Rosario Mejía Ayala</w:t>
          </w:r>
        </w:p>
      </w:tc>
    </w:tr>
  </w:tbl>
  <w:p w14:paraId="156B5574" w14:textId="3EA5B995" w:rsidR="00C35CEA" w:rsidRDefault="00C35CE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7767B9"/>
    <w:multiLevelType w:val="hybridMultilevel"/>
    <w:tmpl w:val="5CD60FA6"/>
    <w:lvl w:ilvl="0" w:tplc="3E3031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D5067A4"/>
    <w:multiLevelType w:val="hybridMultilevel"/>
    <w:tmpl w:val="9B86EA5E"/>
    <w:lvl w:ilvl="0" w:tplc="79CACB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771B6"/>
    <w:multiLevelType w:val="hybridMultilevel"/>
    <w:tmpl w:val="3E849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9B5DB7"/>
    <w:multiLevelType w:val="hybridMultilevel"/>
    <w:tmpl w:val="E8580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11634"/>
    <w:multiLevelType w:val="hybridMultilevel"/>
    <w:tmpl w:val="684EF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3524A"/>
    <w:multiLevelType w:val="multilevel"/>
    <w:tmpl w:val="7162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B1648"/>
    <w:multiLevelType w:val="hybridMultilevel"/>
    <w:tmpl w:val="0D1EA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3CD6FD7"/>
    <w:multiLevelType w:val="hybridMultilevel"/>
    <w:tmpl w:val="B472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3B3BC7"/>
    <w:multiLevelType w:val="hybridMultilevel"/>
    <w:tmpl w:val="2736961C"/>
    <w:lvl w:ilvl="0" w:tplc="46EE6D5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E3B1B3F"/>
    <w:multiLevelType w:val="hybridMultilevel"/>
    <w:tmpl w:val="271E1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7" w15:restartNumberingAfterBreak="0">
    <w:nsid w:val="4FFB12FD"/>
    <w:multiLevelType w:val="hybridMultilevel"/>
    <w:tmpl w:val="25EA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631AD0"/>
    <w:multiLevelType w:val="hybridMultilevel"/>
    <w:tmpl w:val="99083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592AC4"/>
    <w:multiLevelType w:val="hybridMultilevel"/>
    <w:tmpl w:val="BC5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0136A0"/>
    <w:multiLevelType w:val="hybridMultilevel"/>
    <w:tmpl w:val="D632D988"/>
    <w:lvl w:ilvl="0" w:tplc="BA12DD68">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7" w15:restartNumberingAfterBreak="0">
    <w:nsid w:val="7DEB76BC"/>
    <w:multiLevelType w:val="hybridMultilevel"/>
    <w:tmpl w:val="6D0CE4A6"/>
    <w:lvl w:ilvl="0" w:tplc="080A0001">
      <w:start w:val="1"/>
      <w:numFmt w:val="bullet"/>
      <w:lvlText w:val=""/>
      <w:lvlJc w:val="left"/>
      <w:pPr>
        <w:ind w:left="4613" w:hanging="360"/>
      </w:pPr>
      <w:rPr>
        <w:rFonts w:ascii="Symbol" w:hAnsi="Symbol" w:hint="default"/>
      </w:rPr>
    </w:lvl>
    <w:lvl w:ilvl="1" w:tplc="080A0003" w:tentative="1">
      <w:start w:val="1"/>
      <w:numFmt w:val="bullet"/>
      <w:lvlText w:val="o"/>
      <w:lvlJc w:val="left"/>
      <w:pPr>
        <w:ind w:left="5333" w:hanging="360"/>
      </w:pPr>
      <w:rPr>
        <w:rFonts w:ascii="Courier New" w:hAnsi="Courier New" w:cs="Courier New" w:hint="default"/>
      </w:rPr>
    </w:lvl>
    <w:lvl w:ilvl="2" w:tplc="080A0005" w:tentative="1">
      <w:start w:val="1"/>
      <w:numFmt w:val="bullet"/>
      <w:lvlText w:val=""/>
      <w:lvlJc w:val="left"/>
      <w:pPr>
        <w:ind w:left="6053" w:hanging="360"/>
      </w:pPr>
      <w:rPr>
        <w:rFonts w:ascii="Wingdings" w:hAnsi="Wingdings" w:hint="default"/>
      </w:rPr>
    </w:lvl>
    <w:lvl w:ilvl="3" w:tplc="080A0001" w:tentative="1">
      <w:start w:val="1"/>
      <w:numFmt w:val="bullet"/>
      <w:lvlText w:val=""/>
      <w:lvlJc w:val="left"/>
      <w:pPr>
        <w:ind w:left="6773" w:hanging="360"/>
      </w:pPr>
      <w:rPr>
        <w:rFonts w:ascii="Symbol" w:hAnsi="Symbol" w:hint="default"/>
      </w:rPr>
    </w:lvl>
    <w:lvl w:ilvl="4" w:tplc="080A0003" w:tentative="1">
      <w:start w:val="1"/>
      <w:numFmt w:val="bullet"/>
      <w:lvlText w:val="o"/>
      <w:lvlJc w:val="left"/>
      <w:pPr>
        <w:ind w:left="7493" w:hanging="360"/>
      </w:pPr>
      <w:rPr>
        <w:rFonts w:ascii="Courier New" w:hAnsi="Courier New" w:cs="Courier New" w:hint="default"/>
      </w:rPr>
    </w:lvl>
    <w:lvl w:ilvl="5" w:tplc="080A0005" w:tentative="1">
      <w:start w:val="1"/>
      <w:numFmt w:val="bullet"/>
      <w:lvlText w:val=""/>
      <w:lvlJc w:val="left"/>
      <w:pPr>
        <w:ind w:left="8213" w:hanging="360"/>
      </w:pPr>
      <w:rPr>
        <w:rFonts w:ascii="Wingdings" w:hAnsi="Wingdings" w:hint="default"/>
      </w:rPr>
    </w:lvl>
    <w:lvl w:ilvl="6" w:tplc="080A0001" w:tentative="1">
      <w:start w:val="1"/>
      <w:numFmt w:val="bullet"/>
      <w:lvlText w:val=""/>
      <w:lvlJc w:val="left"/>
      <w:pPr>
        <w:ind w:left="8933" w:hanging="360"/>
      </w:pPr>
      <w:rPr>
        <w:rFonts w:ascii="Symbol" w:hAnsi="Symbol" w:hint="default"/>
      </w:rPr>
    </w:lvl>
    <w:lvl w:ilvl="7" w:tplc="080A0003" w:tentative="1">
      <w:start w:val="1"/>
      <w:numFmt w:val="bullet"/>
      <w:lvlText w:val="o"/>
      <w:lvlJc w:val="left"/>
      <w:pPr>
        <w:ind w:left="9653" w:hanging="360"/>
      </w:pPr>
      <w:rPr>
        <w:rFonts w:ascii="Courier New" w:hAnsi="Courier New" w:cs="Courier New" w:hint="default"/>
      </w:rPr>
    </w:lvl>
    <w:lvl w:ilvl="8" w:tplc="080A0005" w:tentative="1">
      <w:start w:val="1"/>
      <w:numFmt w:val="bullet"/>
      <w:lvlText w:val=""/>
      <w:lvlJc w:val="left"/>
      <w:pPr>
        <w:ind w:left="10373" w:hanging="360"/>
      </w:pPr>
      <w:rPr>
        <w:rFonts w:ascii="Wingdings" w:hAnsi="Wingdings" w:hint="default"/>
      </w:rPr>
    </w:lvl>
  </w:abstractNum>
  <w:num w:numId="1" w16cid:durableId="1845439799">
    <w:abstractNumId w:val="7"/>
  </w:num>
  <w:num w:numId="2" w16cid:durableId="353384199">
    <w:abstractNumId w:val="0"/>
  </w:num>
  <w:num w:numId="3" w16cid:durableId="1396973451">
    <w:abstractNumId w:val="25"/>
  </w:num>
  <w:num w:numId="4" w16cid:durableId="1467770463">
    <w:abstractNumId w:val="1"/>
  </w:num>
  <w:num w:numId="5" w16cid:durableId="1132017196">
    <w:abstractNumId w:val="27"/>
  </w:num>
  <w:num w:numId="6" w16cid:durableId="1181313682">
    <w:abstractNumId w:val="26"/>
  </w:num>
  <w:num w:numId="7" w16cid:durableId="1682900077">
    <w:abstractNumId w:val="10"/>
  </w:num>
  <w:num w:numId="8" w16cid:durableId="399210909">
    <w:abstractNumId w:val="24"/>
  </w:num>
  <w:num w:numId="9" w16cid:durableId="1696080376">
    <w:abstractNumId w:val="4"/>
  </w:num>
  <w:num w:numId="10" w16cid:durableId="427653548">
    <w:abstractNumId w:val="8"/>
  </w:num>
  <w:num w:numId="11" w16cid:durableId="1244027419">
    <w:abstractNumId w:val="17"/>
  </w:num>
  <w:num w:numId="12" w16cid:durableId="1174225259">
    <w:abstractNumId w:val="22"/>
  </w:num>
  <w:num w:numId="13" w16cid:durableId="897282762">
    <w:abstractNumId w:val="14"/>
  </w:num>
  <w:num w:numId="14" w16cid:durableId="1125276308">
    <w:abstractNumId w:val="23"/>
  </w:num>
  <w:num w:numId="15" w16cid:durableId="1725716319">
    <w:abstractNumId w:val="12"/>
  </w:num>
  <w:num w:numId="16" w16cid:durableId="1440173677">
    <w:abstractNumId w:val="9"/>
  </w:num>
  <w:num w:numId="17" w16cid:durableId="1710763207">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8" w16cid:durableId="289367025">
    <w:abstractNumId w:val="16"/>
  </w:num>
  <w:num w:numId="19" w16cid:durableId="577519085">
    <w:abstractNumId w:val="19"/>
  </w:num>
  <w:num w:numId="20" w16cid:durableId="1485392148">
    <w:abstractNumId w:val="6"/>
  </w:num>
  <w:num w:numId="21" w16cid:durableId="1968582220">
    <w:abstractNumId w:val="3"/>
  </w:num>
  <w:num w:numId="22" w16cid:durableId="1574123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7959020">
    <w:abstractNumId w:val="5"/>
  </w:num>
  <w:num w:numId="24" w16cid:durableId="2106808106">
    <w:abstractNumId w:val="13"/>
  </w:num>
  <w:num w:numId="25" w16cid:durableId="1964723181">
    <w:abstractNumId w:val="21"/>
  </w:num>
  <w:num w:numId="26" w16cid:durableId="1988168655">
    <w:abstractNumId w:val="20"/>
  </w:num>
  <w:num w:numId="27" w16cid:durableId="1993096872">
    <w:abstractNumId w:val="11"/>
  </w:num>
  <w:num w:numId="28" w16cid:durableId="550463300">
    <w:abstractNumId w:val="18"/>
  </w:num>
  <w:num w:numId="29" w16cid:durableId="50084927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AR" w:vendorID="64" w:dllVersion="409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53F"/>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3FE3"/>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1DF2"/>
    <w:rsid w:val="0008230A"/>
    <w:rsid w:val="00082D11"/>
    <w:rsid w:val="000844A2"/>
    <w:rsid w:val="000849F1"/>
    <w:rsid w:val="0008542A"/>
    <w:rsid w:val="00085543"/>
    <w:rsid w:val="00085B6E"/>
    <w:rsid w:val="000869A5"/>
    <w:rsid w:val="00086D80"/>
    <w:rsid w:val="00090D6F"/>
    <w:rsid w:val="00091508"/>
    <w:rsid w:val="00093CF9"/>
    <w:rsid w:val="00094331"/>
    <w:rsid w:val="000944D8"/>
    <w:rsid w:val="000948D4"/>
    <w:rsid w:val="00094F93"/>
    <w:rsid w:val="000958AE"/>
    <w:rsid w:val="000967AE"/>
    <w:rsid w:val="000A1005"/>
    <w:rsid w:val="000A1F8C"/>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02F"/>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19B"/>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4D7E"/>
    <w:rsid w:val="0017653A"/>
    <w:rsid w:val="001775DF"/>
    <w:rsid w:val="0017788D"/>
    <w:rsid w:val="00177CA5"/>
    <w:rsid w:val="00181E9E"/>
    <w:rsid w:val="00183AD5"/>
    <w:rsid w:val="0018435D"/>
    <w:rsid w:val="00184C8E"/>
    <w:rsid w:val="001854A7"/>
    <w:rsid w:val="001854A8"/>
    <w:rsid w:val="001854E7"/>
    <w:rsid w:val="00185F07"/>
    <w:rsid w:val="00187007"/>
    <w:rsid w:val="0018758F"/>
    <w:rsid w:val="00187FBC"/>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72A"/>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DE5"/>
    <w:rsid w:val="001D393C"/>
    <w:rsid w:val="001D39FC"/>
    <w:rsid w:val="001D3AB5"/>
    <w:rsid w:val="001D47E9"/>
    <w:rsid w:val="001D6403"/>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1804"/>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1CA"/>
    <w:rsid w:val="00206227"/>
    <w:rsid w:val="00207415"/>
    <w:rsid w:val="0021001E"/>
    <w:rsid w:val="00210939"/>
    <w:rsid w:val="002111FF"/>
    <w:rsid w:val="00211229"/>
    <w:rsid w:val="00212C9C"/>
    <w:rsid w:val="00213108"/>
    <w:rsid w:val="0021453E"/>
    <w:rsid w:val="0021475E"/>
    <w:rsid w:val="00214BDF"/>
    <w:rsid w:val="00215AE7"/>
    <w:rsid w:val="00216458"/>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AB"/>
    <w:rsid w:val="002535F7"/>
    <w:rsid w:val="002538FF"/>
    <w:rsid w:val="002547CE"/>
    <w:rsid w:val="00254B01"/>
    <w:rsid w:val="0025524F"/>
    <w:rsid w:val="00256FDC"/>
    <w:rsid w:val="0025763A"/>
    <w:rsid w:val="00257A6E"/>
    <w:rsid w:val="00257D56"/>
    <w:rsid w:val="00257E89"/>
    <w:rsid w:val="0026064B"/>
    <w:rsid w:val="00260790"/>
    <w:rsid w:val="00260C1D"/>
    <w:rsid w:val="00261001"/>
    <w:rsid w:val="002611F7"/>
    <w:rsid w:val="00261D84"/>
    <w:rsid w:val="0026380B"/>
    <w:rsid w:val="00264CF5"/>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413"/>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587"/>
    <w:rsid w:val="002B6D1D"/>
    <w:rsid w:val="002B78E6"/>
    <w:rsid w:val="002C0074"/>
    <w:rsid w:val="002C07CB"/>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C84"/>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9B"/>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BA1"/>
    <w:rsid w:val="00355469"/>
    <w:rsid w:val="00355A83"/>
    <w:rsid w:val="00355AEE"/>
    <w:rsid w:val="00355D3B"/>
    <w:rsid w:val="00356D43"/>
    <w:rsid w:val="0036073F"/>
    <w:rsid w:val="003607B9"/>
    <w:rsid w:val="003629EE"/>
    <w:rsid w:val="003641F0"/>
    <w:rsid w:val="003643B3"/>
    <w:rsid w:val="003646AC"/>
    <w:rsid w:val="00364ECD"/>
    <w:rsid w:val="00365326"/>
    <w:rsid w:val="003654D8"/>
    <w:rsid w:val="003656E5"/>
    <w:rsid w:val="00365AD3"/>
    <w:rsid w:val="003672CE"/>
    <w:rsid w:val="00370BB1"/>
    <w:rsid w:val="00370EDD"/>
    <w:rsid w:val="0037107F"/>
    <w:rsid w:val="003721B2"/>
    <w:rsid w:val="00372328"/>
    <w:rsid w:val="00372E18"/>
    <w:rsid w:val="00373680"/>
    <w:rsid w:val="00373688"/>
    <w:rsid w:val="0037428A"/>
    <w:rsid w:val="00374A4E"/>
    <w:rsid w:val="00374BE8"/>
    <w:rsid w:val="00375EC8"/>
    <w:rsid w:val="003762FD"/>
    <w:rsid w:val="00376A51"/>
    <w:rsid w:val="003771ED"/>
    <w:rsid w:val="00377CC8"/>
    <w:rsid w:val="00380295"/>
    <w:rsid w:val="0038145C"/>
    <w:rsid w:val="0038160C"/>
    <w:rsid w:val="00381F74"/>
    <w:rsid w:val="00382A03"/>
    <w:rsid w:val="00382AEB"/>
    <w:rsid w:val="003835FE"/>
    <w:rsid w:val="00383AC7"/>
    <w:rsid w:val="00383B41"/>
    <w:rsid w:val="00383E66"/>
    <w:rsid w:val="00383F27"/>
    <w:rsid w:val="003848B5"/>
    <w:rsid w:val="00384D8B"/>
    <w:rsid w:val="00384EE3"/>
    <w:rsid w:val="0038513E"/>
    <w:rsid w:val="0038575C"/>
    <w:rsid w:val="00386675"/>
    <w:rsid w:val="00386D7E"/>
    <w:rsid w:val="003876F1"/>
    <w:rsid w:val="00387DC9"/>
    <w:rsid w:val="003905BB"/>
    <w:rsid w:val="00391233"/>
    <w:rsid w:val="00391737"/>
    <w:rsid w:val="0039193E"/>
    <w:rsid w:val="00391ADA"/>
    <w:rsid w:val="00391F80"/>
    <w:rsid w:val="00392CDB"/>
    <w:rsid w:val="00392E25"/>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2764"/>
    <w:rsid w:val="003A3627"/>
    <w:rsid w:val="003A514F"/>
    <w:rsid w:val="003A6359"/>
    <w:rsid w:val="003A6417"/>
    <w:rsid w:val="003A6418"/>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7282"/>
    <w:rsid w:val="003C788C"/>
    <w:rsid w:val="003D00D5"/>
    <w:rsid w:val="003D05D2"/>
    <w:rsid w:val="003D0758"/>
    <w:rsid w:val="003D181D"/>
    <w:rsid w:val="003D1E20"/>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130"/>
    <w:rsid w:val="0040137F"/>
    <w:rsid w:val="00402179"/>
    <w:rsid w:val="0040278D"/>
    <w:rsid w:val="0040401D"/>
    <w:rsid w:val="00405B40"/>
    <w:rsid w:val="00406134"/>
    <w:rsid w:val="00406EED"/>
    <w:rsid w:val="00407166"/>
    <w:rsid w:val="00412E24"/>
    <w:rsid w:val="00413903"/>
    <w:rsid w:val="00413B40"/>
    <w:rsid w:val="00413DAD"/>
    <w:rsid w:val="00414836"/>
    <w:rsid w:val="00415050"/>
    <w:rsid w:val="004158FF"/>
    <w:rsid w:val="00415C57"/>
    <w:rsid w:val="00416727"/>
    <w:rsid w:val="00417AF0"/>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1D32"/>
    <w:rsid w:val="00432B72"/>
    <w:rsid w:val="00433016"/>
    <w:rsid w:val="00433BF9"/>
    <w:rsid w:val="004342F1"/>
    <w:rsid w:val="004349C0"/>
    <w:rsid w:val="00436035"/>
    <w:rsid w:val="0043661D"/>
    <w:rsid w:val="00436ADE"/>
    <w:rsid w:val="00437702"/>
    <w:rsid w:val="004401B5"/>
    <w:rsid w:val="00440800"/>
    <w:rsid w:val="00440DF4"/>
    <w:rsid w:val="00442393"/>
    <w:rsid w:val="004424F2"/>
    <w:rsid w:val="0044333F"/>
    <w:rsid w:val="00443579"/>
    <w:rsid w:val="004436D7"/>
    <w:rsid w:val="00443DCB"/>
    <w:rsid w:val="00443DEB"/>
    <w:rsid w:val="00444891"/>
    <w:rsid w:val="00444E28"/>
    <w:rsid w:val="0044535B"/>
    <w:rsid w:val="004456B6"/>
    <w:rsid w:val="00445B32"/>
    <w:rsid w:val="00445DD6"/>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737"/>
    <w:rsid w:val="00464CB6"/>
    <w:rsid w:val="0046566E"/>
    <w:rsid w:val="0046739F"/>
    <w:rsid w:val="00467C61"/>
    <w:rsid w:val="0047025A"/>
    <w:rsid w:val="0047081C"/>
    <w:rsid w:val="00470B36"/>
    <w:rsid w:val="0047107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0DCD"/>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4A"/>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4DFE"/>
    <w:rsid w:val="0055544F"/>
    <w:rsid w:val="00556B04"/>
    <w:rsid w:val="00556DA0"/>
    <w:rsid w:val="00557ECD"/>
    <w:rsid w:val="00560638"/>
    <w:rsid w:val="0056146A"/>
    <w:rsid w:val="0056175C"/>
    <w:rsid w:val="00561C03"/>
    <w:rsid w:val="00562702"/>
    <w:rsid w:val="00562B0A"/>
    <w:rsid w:val="00562CCE"/>
    <w:rsid w:val="00563F79"/>
    <w:rsid w:val="00564BE1"/>
    <w:rsid w:val="0056514C"/>
    <w:rsid w:val="005669D6"/>
    <w:rsid w:val="00566C3D"/>
    <w:rsid w:val="0056727A"/>
    <w:rsid w:val="00567329"/>
    <w:rsid w:val="00567998"/>
    <w:rsid w:val="00571419"/>
    <w:rsid w:val="00571D7F"/>
    <w:rsid w:val="00571F07"/>
    <w:rsid w:val="00574F63"/>
    <w:rsid w:val="0057540C"/>
    <w:rsid w:val="00575452"/>
    <w:rsid w:val="005759CD"/>
    <w:rsid w:val="00575F68"/>
    <w:rsid w:val="00576667"/>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9772B"/>
    <w:rsid w:val="005A228F"/>
    <w:rsid w:val="005A24AF"/>
    <w:rsid w:val="005A2A65"/>
    <w:rsid w:val="005A2F65"/>
    <w:rsid w:val="005A31EC"/>
    <w:rsid w:val="005A3513"/>
    <w:rsid w:val="005A364D"/>
    <w:rsid w:val="005A3B9E"/>
    <w:rsid w:val="005A3BD7"/>
    <w:rsid w:val="005A50E4"/>
    <w:rsid w:val="005A60E1"/>
    <w:rsid w:val="005A6D43"/>
    <w:rsid w:val="005A704A"/>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091"/>
    <w:rsid w:val="00605865"/>
    <w:rsid w:val="00605995"/>
    <w:rsid w:val="00607049"/>
    <w:rsid w:val="00607B16"/>
    <w:rsid w:val="00607F0A"/>
    <w:rsid w:val="00611B94"/>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77"/>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82E"/>
    <w:rsid w:val="00651230"/>
    <w:rsid w:val="006521D9"/>
    <w:rsid w:val="006521F7"/>
    <w:rsid w:val="00653321"/>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4E2"/>
    <w:rsid w:val="00692B3B"/>
    <w:rsid w:val="00693427"/>
    <w:rsid w:val="006945C7"/>
    <w:rsid w:val="00694C00"/>
    <w:rsid w:val="00695328"/>
    <w:rsid w:val="006958A7"/>
    <w:rsid w:val="00695F94"/>
    <w:rsid w:val="006964F5"/>
    <w:rsid w:val="00696B12"/>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A7D1A"/>
    <w:rsid w:val="006B004E"/>
    <w:rsid w:val="006B0198"/>
    <w:rsid w:val="006B02AE"/>
    <w:rsid w:val="006B0D54"/>
    <w:rsid w:val="006B12E8"/>
    <w:rsid w:val="006B13FB"/>
    <w:rsid w:val="006B149F"/>
    <w:rsid w:val="006B17D1"/>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27EF"/>
    <w:rsid w:val="006D499E"/>
    <w:rsid w:val="006D5007"/>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173"/>
    <w:rsid w:val="006F48DF"/>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EF"/>
    <w:rsid w:val="00725BF5"/>
    <w:rsid w:val="00726363"/>
    <w:rsid w:val="0072670F"/>
    <w:rsid w:val="00731F1F"/>
    <w:rsid w:val="007332BB"/>
    <w:rsid w:val="00734BB2"/>
    <w:rsid w:val="0073505D"/>
    <w:rsid w:val="007351D1"/>
    <w:rsid w:val="007365AD"/>
    <w:rsid w:val="0073797C"/>
    <w:rsid w:val="0074007F"/>
    <w:rsid w:val="00740A53"/>
    <w:rsid w:val="0074154B"/>
    <w:rsid w:val="00742486"/>
    <w:rsid w:val="00743751"/>
    <w:rsid w:val="007438A3"/>
    <w:rsid w:val="007441F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4FA5"/>
    <w:rsid w:val="007556A8"/>
    <w:rsid w:val="0075604A"/>
    <w:rsid w:val="0075650E"/>
    <w:rsid w:val="00756FD0"/>
    <w:rsid w:val="00757995"/>
    <w:rsid w:val="007612B3"/>
    <w:rsid w:val="007615C6"/>
    <w:rsid w:val="007623A5"/>
    <w:rsid w:val="007625DC"/>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5DF0"/>
    <w:rsid w:val="007764C8"/>
    <w:rsid w:val="00777B16"/>
    <w:rsid w:val="007802A1"/>
    <w:rsid w:val="0078079A"/>
    <w:rsid w:val="00780E72"/>
    <w:rsid w:val="007842FC"/>
    <w:rsid w:val="0078447B"/>
    <w:rsid w:val="00784885"/>
    <w:rsid w:val="00784F8A"/>
    <w:rsid w:val="007857AF"/>
    <w:rsid w:val="00785BE3"/>
    <w:rsid w:val="00785D1A"/>
    <w:rsid w:val="007860B9"/>
    <w:rsid w:val="0078678D"/>
    <w:rsid w:val="007867FB"/>
    <w:rsid w:val="00786AE8"/>
    <w:rsid w:val="00787DFD"/>
    <w:rsid w:val="007914E4"/>
    <w:rsid w:val="00791BE3"/>
    <w:rsid w:val="00791DC2"/>
    <w:rsid w:val="00791E58"/>
    <w:rsid w:val="00792364"/>
    <w:rsid w:val="00792516"/>
    <w:rsid w:val="0079454A"/>
    <w:rsid w:val="00794673"/>
    <w:rsid w:val="00794BC3"/>
    <w:rsid w:val="00795F6F"/>
    <w:rsid w:val="007965CF"/>
    <w:rsid w:val="00796BFE"/>
    <w:rsid w:val="007A0692"/>
    <w:rsid w:val="007A082B"/>
    <w:rsid w:val="007A0975"/>
    <w:rsid w:val="007A1303"/>
    <w:rsid w:val="007A17AA"/>
    <w:rsid w:val="007A22E2"/>
    <w:rsid w:val="007A2C90"/>
    <w:rsid w:val="007A36A2"/>
    <w:rsid w:val="007A493E"/>
    <w:rsid w:val="007A4DB8"/>
    <w:rsid w:val="007A65E0"/>
    <w:rsid w:val="007A70B9"/>
    <w:rsid w:val="007A71FB"/>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25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9A0"/>
    <w:rsid w:val="007D5D70"/>
    <w:rsid w:val="007D60D1"/>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5CF2"/>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222"/>
    <w:rsid w:val="0081794B"/>
    <w:rsid w:val="00817D8E"/>
    <w:rsid w:val="008200A3"/>
    <w:rsid w:val="00820BF2"/>
    <w:rsid w:val="00821A12"/>
    <w:rsid w:val="00821D8E"/>
    <w:rsid w:val="00822828"/>
    <w:rsid w:val="00824C4E"/>
    <w:rsid w:val="008252B1"/>
    <w:rsid w:val="00825DCF"/>
    <w:rsid w:val="00825F72"/>
    <w:rsid w:val="00827432"/>
    <w:rsid w:val="00827D5C"/>
    <w:rsid w:val="0083143C"/>
    <w:rsid w:val="008320FF"/>
    <w:rsid w:val="00832218"/>
    <w:rsid w:val="00833D09"/>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2B38"/>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870B7"/>
    <w:rsid w:val="0089031E"/>
    <w:rsid w:val="0089067B"/>
    <w:rsid w:val="00891381"/>
    <w:rsid w:val="008920EF"/>
    <w:rsid w:val="0089412A"/>
    <w:rsid w:val="00894B33"/>
    <w:rsid w:val="0089597E"/>
    <w:rsid w:val="00896532"/>
    <w:rsid w:val="0089666C"/>
    <w:rsid w:val="00896AD4"/>
    <w:rsid w:val="008974A5"/>
    <w:rsid w:val="008A015E"/>
    <w:rsid w:val="008A0ACE"/>
    <w:rsid w:val="008A0F2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1D05"/>
    <w:rsid w:val="008B2E16"/>
    <w:rsid w:val="008B2F39"/>
    <w:rsid w:val="008B382F"/>
    <w:rsid w:val="008B4590"/>
    <w:rsid w:val="008B49B9"/>
    <w:rsid w:val="008B4C5D"/>
    <w:rsid w:val="008B551D"/>
    <w:rsid w:val="008B5AB4"/>
    <w:rsid w:val="008B64A5"/>
    <w:rsid w:val="008B6BAC"/>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68D2"/>
    <w:rsid w:val="008F73E9"/>
    <w:rsid w:val="008F7E83"/>
    <w:rsid w:val="009001DD"/>
    <w:rsid w:val="0090174A"/>
    <w:rsid w:val="009018D6"/>
    <w:rsid w:val="00901E1C"/>
    <w:rsid w:val="009036B3"/>
    <w:rsid w:val="009039BC"/>
    <w:rsid w:val="00903FA7"/>
    <w:rsid w:val="0090478B"/>
    <w:rsid w:val="009055FF"/>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5B90"/>
    <w:rsid w:val="0093677C"/>
    <w:rsid w:val="0093681A"/>
    <w:rsid w:val="00936B46"/>
    <w:rsid w:val="00941D44"/>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5A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701"/>
    <w:rsid w:val="009C46AE"/>
    <w:rsid w:val="009C5625"/>
    <w:rsid w:val="009C7053"/>
    <w:rsid w:val="009C717B"/>
    <w:rsid w:val="009D1547"/>
    <w:rsid w:val="009D232B"/>
    <w:rsid w:val="009D2384"/>
    <w:rsid w:val="009D3240"/>
    <w:rsid w:val="009D3A6E"/>
    <w:rsid w:val="009D4647"/>
    <w:rsid w:val="009D554C"/>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45C6"/>
    <w:rsid w:val="009F50DE"/>
    <w:rsid w:val="009F54F9"/>
    <w:rsid w:val="009F6D34"/>
    <w:rsid w:val="009F7BB0"/>
    <w:rsid w:val="00A000E9"/>
    <w:rsid w:val="00A0010E"/>
    <w:rsid w:val="00A00D50"/>
    <w:rsid w:val="00A01387"/>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47E76"/>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45A2"/>
    <w:rsid w:val="00AA5FE2"/>
    <w:rsid w:val="00AA6228"/>
    <w:rsid w:val="00AA69A4"/>
    <w:rsid w:val="00AA7382"/>
    <w:rsid w:val="00AB0AD5"/>
    <w:rsid w:val="00AB0C23"/>
    <w:rsid w:val="00AB2006"/>
    <w:rsid w:val="00AB2744"/>
    <w:rsid w:val="00AB274F"/>
    <w:rsid w:val="00AB2D31"/>
    <w:rsid w:val="00AB2FFC"/>
    <w:rsid w:val="00AB316E"/>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046"/>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CCA"/>
    <w:rsid w:val="00AF1F04"/>
    <w:rsid w:val="00AF3D59"/>
    <w:rsid w:val="00AF47BE"/>
    <w:rsid w:val="00AF623F"/>
    <w:rsid w:val="00AF6794"/>
    <w:rsid w:val="00B016F7"/>
    <w:rsid w:val="00B02BDD"/>
    <w:rsid w:val="00B0434E"/>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0C1D"/>
    <w:rsid w:val="00B312C7"/>
    <w:rsid w:val="00B316B9"/>
    <w:rsid w:val="00B32E58"/>
    <w:rsid w:val="00B335A2"/>
    <w:rsid w:val="00B34371"/>
    <w:rsid w:val="00B3497B"/>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50E0"/>
    <w:rsid w:val="00B462C1"/>
    <w:rsid w:val="00B46D69"/>
    <w:rsid w:val="00B47364"/>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6FEA"/>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16C6"/>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0921"/>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0570"/>
    <w:rsid w:val="00C11482"/>
    <w:rsid w:val="00C13AEF"/>
    <w:rsid w:val="00C14131"/>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0B8D"/>
    <w:rsid w:val="00C315FB"/>
    <w:rsid w:val="00C317BD"/>
    <w:rsid w:val="00C32B1A"/>
    <w:rsid w:val="00C32E86"/>
    <w:rsid w:val="00C33279"/>
    <w:rsid w:val="00C3357E"/>
    <w:rsid w:val="00C33B90"/>
    <w:rsid w:val="00C34B44"/>
    <w:rsid w:val="00C35CEA"/>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49EE"/>
    <w:rsid w:val="00C45194"/>
    <w:rsid w:val="00C454B0"/>
    <w:rsid w:val="00C457E3"/>
    <w:rsid w:val="00C45BF0"/>
    <w:rsid w:val="00C465D1"/>
    <w:rsid w:val="00C46B4E"/>
    <w:rsid w:val="00C47330"/>
    <w:rsid w:val="00C47458"/>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4E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0AE3"/>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E6A"/>
    <w:rsid w:val="00CF030B"/>
    <w:rsid w:val="00CF23A2"/>
    <w:rsid w:val="00CF403D"/>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0510"/>
    <w:rsid w:val="00D12C5F"/>
    <w:rsid w:val="00D12D70"/>
    <w:rsid w:val="00D12EE7"/>
    <w:rsid w:val="00D130AF"/>
    <w:rsid w:val="00D1373C"/>
    <w:rsid w:val="00D13796"/>
    <w:rsid w:val="00D1418F"/>
    <w:rsid w:val="00D15162"/>
    <w:rsid w:val="00D1674E"/>
    <w:rsid w:val="00D16EC5"/>
    <w:rsid w:val="00D171D4"/>
    <w:rsid w:val="00D17702"/>
    <w:rsid w:val="00D17C3D"/>
    <w:rsid w:val="00D20924"/>
    <w:rsid w:val="00D225CB"/>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7FB"/>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357D"/>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52B"/>
    <w:rsid w:val="00D84FFF"/>
    <w:rsid w:val="00D8510C"/>
    <w:rsid w:val="00D85885"/>
    <w:rsid w:val="00D85A93"/>
    <w:rsid w:val="00D8633D"/>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6DB"/>
    <w:rsid w:val="00D95F73"/>
    <w:rsid w:val="00D963CC"/>
    <w:rsid w:val="00D96A04"/>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264"/>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3825"/>
    <w:rsid w:val="00E34706"/>
    <w:rsid w:val="00E34942"/>
    <w:rsid w:val="00E35EA3"/>
    <w:rsid w:val="00E37290"/>
    <w:rsid w:val="00E37AE3"/>
    <w:rsid w:val="00E37C90"/>
    <w:rsid w:val="00E41C80"/>
    <w:rsid w:val="00E42283"/>
    <w:rsid w:val="00E42427"/>
    <w:rsid w:val="00E43ABE"/>
    <w:rsid w:val="00E44148"/>
    <w:rsid w:val="00E442D0"/>
    <w:rsid w:val="00E443E0"/>
    <w:rsid w:val="00E445BD"/>
    <w:rsid w:val="00E45562"/>
    <w:rsid w:val="00E4563C"/>
    <w:rsid w:val="00E46497"/>
    <w:rsid w:val="00E47A5F"/>
    <w:rsid w:val="00E507A5"/>
    <w:rsid w:val="00E51842"/>
    <w:rsid w:val="00E51C75"/>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5127"/>
    <w:rsid w:val="00E66EE6"/>
    <w:rsid w:val="00E71633"/>
    <w:rsid w:val="00E72689"/>
    <w:rsid w:val="00E72CBD"/>
    <w:rsid w:val="00E730AA"/>
    <w:rsid w:val="00E730DE"/>
    <w:rsid w:val="00E73682"/>
    <w:rsid w:val="00E73A2E"/>
    <w:rsid w:val="00E752CA"/>
    <w:rsid w:val="00E767B9"/>
    <w:rsid w:val="00E76F52"/>
    <w:rsid w:val="00E77583"/>
    <w:rsid w:val="00E77951"/>
    <w:rsid w:val="00E80774"/>
    <w:rsid w:val="00E815A9"/>
    <w:rsid w:val="00E828A5"/>
    <w:rsid w:val="00E82B54"/>
    <w:rsid w:val="00E83035"/>
    <w:rsid w:val="00E83095"/>
    <w:rsid w:val="00E838B2"/>
    <w:rsid w:val="00E84521"/>
    <w:rsid w:val="00E856B0"/>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62A8"/>
    <w:rsid w:val="00ED7683"/>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BE"/>
    <w:rsid w:val="00EE5E99"/>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01"/>
    <w:rsid w:val="00F10D6B"/>
    <w:rsid w:val="00F11ACD"/>
    <w:rsid w:val="00F120C4"/>
    <w:rsid w:val="00F12139"/>
    <w:rsid w:val="00F123F5"/>
    <w:rsid w:val="00F12CDC"/>
    <w:rsid w:val="00F13A46"/>
    <w:rsid w:val="00F13E45"/>
    <w:rsid w:val="00F141AE"/>
    <w:rsid w:val="00F147C6"/>
    <w:rsid w:val="00F152E2"/>
    <w:rsid w:val="00F158B6"/>
    <w:rsid w:val="00F160E5"/>
    <w:rsid w:val="00F17FAE"/>
    <w:rsid w:val="00F21705"/>
    <w:rsid w:val="00F231FC"/>
    <w:rsid w:val="00F23AEF"/>
    <w:rsid w:val="00F24D2E"/>
    <w:rsid w:val="00F24D34"/>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2F71"/>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499"/>
    <w:rsid w:val="00F90CC8"/>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1469"/>
    <w:rsid w:val="00FD20E5"/>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866"/>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semiHidden/>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styleId="Referenciasutil">
    <w:name w:val="Subtle Reference"/>
    <w:basedOn w:val="Fuentedeprrafopredeter"/>
    <w:uiPriority w:val="31"/>
    <w:qFormat/>
    <w:rsid w:val="0044333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24218.page" TargetMode="Externa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524217.page" TargetMode="External"/><Relationship Id="rId17" Type="http://schemas.openxmlformats.org/officeDocument/2006/relationships/hyperlink" Target="https://www.ipomex.org.mx/ipo3/lgt/indice/coacalco.web" TargetMode="External"/><Relationship Id="rId25" Type="http://schemas.openxmlformats.org/officeDocument/2006/relationships/hyperlink" Target="https://www.ipomex.org.mx/ipo3/lgt/indice/coacalco.web"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cedulaprofesional.sep.gob.mx" TargetMode="External"/><Relationship Id="rId20" Type="http://schemas.openxmlformats.org/officeDocument/2006/relationships/image" Target="media/image3.png"/><Relationship Id="rId29" Type="http://schemas.openxmlformats.org/officeDocument/2006/relationships/hyperlink" Target="http://consultatucedul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24216.page" TargetMode="External"/><Relationship Id="rId24" Type="http://schemas.openxmlformats.org/officeDocument/2006/relationships/hyperlink" Target="http://cedulaprofesional.sep.gob.mx"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pomex.org.mx/ipo3/lgt/indice/coacalco.web" TargetMode="External"/><Relationship Id="rId23" Type="http://schemas.openxmlformats.org/officeDocument/2006/relationships/hyperlink" Target="https://www.ipomex.org.mx/ipo3/lgt/indice/coacalco.web" TargetMode="External"/><Relationship Id="rId28" Type="http://schemas.openxmlformats.org/officeDocument/2006/relationships/hyperlink" Target="http://consultatucedula.mx/" TargetMode="External"/><Relationship Id="rId10" Type="http://schemas.openxmlformats.org/officeDocument/2006/relationships/hyperlink" Target="https://saimex.org.mx/saimex/solicitud/downloadAttach/1506703.page" TargetMode="Externa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506702.page" TargetMode="External"/><Relationship Id="rId14" Type="http://schemas.openxmlformats.org/officeDocument/2006/relationships/hyperlink" Target="http://cedulaprofesional.sep.gob.mx" TargetMode="External"/><Relationship Id="rId22" Type="http://schemas.openxmlformats.org/officeDocument/2006/relationships/image" Target="media/image5.png"/><Relationship Id="rId27" Type="http://schemas.openxmlformats.org/officeDocument/2006/relationships/hyperlink" Target="http://cedulaprofesional.sep.gob.mx"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saimex.org.mx/saimex/solicitud/downloadAttach/150670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D1FE7-D0C8-4E5C-AEF1-57B971BA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11209</Words>
  <Characters>61654</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Thaylis Suarez</cp:lastModifiedBy>
  <cp:revision>9</cp:revision>
  <cp:lastPrinted>2024-03-15T03:34:00Z</cp:lastPrinted>
  <dcterms:created xsi:type="dcterms:W3CDTF">2024-03-12T17:31:00Z</dcterms:created>
  <dcterms:modified xsi:type="dcterms:W3CDTF">2024-04-16T05:09:00Z</dcterms:modified>
</cp:coreProperties>
</file>