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62D3" w14:textId="77777777" w:rsidR="00286DDA" w:rsidRDefault="00A32C84">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veintiuno </w:t>
      </w:r>
      <w:r w:rsidR="00D70905">
        <w:rPr>
          <w:rFonts w:ascii="Palatino Linotype" w:eastAsia="Palatino Linotype" w:hAnsi="Palatino Linotype" w:cs="Palatino Linotype"/>
        </w:rPr>
        <w:t xml:space="preserve">(21) </w:t>
      </w:r>
      <w:r>
        <w:rPr>
          <w:rFonts w:ascii="Palatino Linotype" w:eastAsia="Palatino Linotype" w:hAnsi="Palatino Linotype" w:cs="Palatino Linotype"/>
        </w:rPr>
        <w:t>de noviembre de dos mil veinticuatro.</w:t>
      </w:r>
    </w:p>
    <w:p w14:paraId="69FEFBF0" w14:textId="77777777" w:rsidR="00286DDA" w:rsidRDefault="00286DDA">
      <w:pPr>
        <w:spacing w:line="360" w:lineRule="auto"/>
        <w:jc w:val="both"/>
        <w:rPr>
          <w:rFonts w:ascii="Palatino Linotype" w:eastAsia="Palatino Linotype" w:hAnsi="Palatino Linotype" w:cs="Palatino Linotype"/>
        </w:rPr>
      </w:pPr>
    </w:p>
    <w:p w14:paraId="7614045F" w14:textId="2489BBCF" w:rsidR="00286DDA" w:rsidRDefault="00A32C84">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VISTOS los expedientes electrónicos formados con motivo de los Recursos de Revisión </w:t>
      </w:r>
      <w:r>
        <w:rPr>
          <w:rFonts w:ascii="Palatino Linotype" w:eastAsia="Palatino Linotype" w:hAnsi="Palatino Linotype" w:cs="Palatino Linotype"/>
          <w:b/>
        </w:rPr>
        <w:t xml:space="preserve">06513/INFOEM/IP/RR/2024, 06515/INFOEM/IP/RR/2024. 06518/INFOEM/IP/RR/2024. 06523/INFOEM/IP/RR/2024. 06524/INFOEM/IP/RR/2024. 06525/INFOEM/IP/RR/2024. y 06528/INFOEM/IP/RR/2024, </w:t>
      </w:r>
      <w:r>
        <w:rPr>
          <w:rFonts w:ascii="Palatino Linotype" w:eastAsia="Palatino Linotype" w:hAnsi="Palatino Linotype" w:cs="Palatino Linotype"/>
        </w:rPr>
        <w:t>acumulados, promovidos por  </w:t>
      </w:r>
      <w:r w:rsidR="00FB0C4D">
        <w:rPr>
          <w:rFonts w:ascii="Palatino Linotype" w:eastAsia="Palatino Linotype" w:hAnsi="Palatino Linotype" w:cs="Palatino Linotype"/>
          <w:b/>
        </w:rPr>
        <w:t>XXX XXX</w:t>
      </w:r>
      <w:r>
        <w:rPr>
          <w:rFonts w:ascii="Palatino Linotype" w:eastAsia="Palatino Linotype" w:hAnsi="Palatino Linotype" w:cs="Palatino Linotype"/>
        </w:rPr>
        <w:t xml:space="preserve">, a través del Sistema de Acceso a la Información Mexiquense (SAIMEX),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las respuestas del </w:t>
      </w:r>
      <w:r>
        <w:rPr>
          <w:rFonts w:ascii="Palatino Linotype" w:eastAsia="Palatino Linotype" w:hAnsi="Palatino Linotype" w:cs="Palatino Linotype"/>
          <w:b/>
        </w:rPr>
        <w:t>Sistema para el Desarrollo Integral de la Familia del Estado México ,</w:t>
      </w:r>
      <w:r>
        <w:rPr>
          <w:rFonts w:ascii="Palatino Linotype" w:eastAsia="Palatino Linotype" w:hAnsi="Palatino Linotype" w:cs="Palatino Linotype"/>
        </w:rPr>
        <w:t xml:space="preserve"> en lo sucesivo </w:t>
      </w:r>
      <w:r>
        <w:rPr>
          <w:rFonts w:ascii="Palatino Linotype" w:eastAsia="Palatino Linotype" w:hAnsi="Palatino Linotype" w:cs="Palatino Linotype"/>
          <w:b/>
        </w:rPr>
        <w:t>EL SUJETO OBLIGADO</w:t>
      </w:r>
      <w:r>
        <w:rPr>
          <w:rFonts w:ascii="Palatino Linotype" w:eastAsia="Palatino Linotype" w:hAnsi="Palatino Linotype" w:cs="Palatino Linotype"/>
        </w:rPr>
        <w:t>, se procede a dictar la presente resolución, con base en los siguientes:</w:t>
      </w:r>
    </w:p>
    <w:p w14:paraId="78F896B6" w14:textId="77777777" w:rsidR="00286DDA" w:rsidRDefault="00286DDA">
      <w:pPr>
        <w:spacing w:line="360" w:lineRule="auto"/>
        <w:jc w:val="both"/>
        <w:rPr>
          <w:rFonts w:ascii="Palatino Linotype" w:eastAsia="Palatino Linotype" w:hAnsi="Palatino Linotype" w:cs="Palatino Linotype"/>
        </w:rPr>
      </w:pPr>
    </w:p>
    <w:p w14:paraId="73BABB07" w14:textId="77777777" w:rsidR="00286DDA" w:rsidRDefault="00A32C84">
      <w:pPr>
        <w:spacing w:line="360" w:lineRule="auto"/>
        <w:jc w:val="center"/>
        <w:rPr>
          <w:rFonts w:ascii="Palatino Linotype" w:eastAsia="Palatino Linotype" w:hAnsi="Palatino Linotype" w:cs="Palatino Linotype"/>
        </w:rPr>
      </w:pPr>
      <w:r>
        <w:rPr>
          <w:rFonts w:ascii="Palatino Linotype" w:eastAsia="Palatino Linotype" w:hAnsi="Palatino Linotype" w:cs="Palatino Linotype"/>
        </w:rPr>
        <w:t>A N T E C E D E N T E S</w:t>
      </w:r>
    </w:p>
    <w:p w14:paraId="5DA5DF92" w14:textId="77777777" w:rsidR="00286DDA" w:rsidRDefault="00286DDA">
      <w:pPr>
        <w:spacing w:line="360" w:lineRule="auto"/>
        <w:rPr>
          <w:rFonts w:ascii="Palatino Linotype" w:eastAsia="Palatino Linotype" w:hAnsi="Palatino Linotype" w:cs="Palatino Linotype"/>
        </w:rPr>
      </w:pPr>
    </w:p>
    <w:p w14:paraId="3F7ED0C3"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día </w:t>
      </w:r>
      <w:r>
        <w:rPr>
          <w:rFonts w:ascii="Palatino Linotype" w:eastAsia="Palatino Linotype" w:hAnsi="Palatino Linotype" w:cs="Palatino Linotype"/>
          <w:b/>
        </w:rPr>
        <w:t xml:space="preserve">dieciocho y diecinueve de septiembre de dos mil veinticuatro, </w:t>
      </w:r>
      <w:r>
        <w:rPr>
          <w:rFonts w:ascii="Palatino Linotype" w:eastAsia="Palatino Linotype" w:hAnsi="Palatino Linotype" w:cs="Palatino Linotype"/>
        </w:rPr>
        <w:t xml:space="preserve">se presentó 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vía </w:t>
      </w:r>
      <w:r>
        <w:rPr>
          <w:rFonts w:ascii="Palatino Linotype" w:eastAsia="Palatino Linotype" w:hAnsi="Palatino Linotype" w:cs="Palatino Linotype"/>
          <w:b/>
        </w:rPr>
        <w:t>SAIMEX</w:t>
      </w:r>
      <w:r>
        <w:rPr>
          <w:rFonts w:ascii="Palatino Linotype" w:eastAsia="Palatino Linotype" w:hAnsi="Palatino Linotype" w:cs="Palatino Linotype"/>
        </w:rPr>
        <w:t>, las solicitudes de información pública registradas con los números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rPr>
        <w:t xml:space="preserve">00170/DIFEM/IP/2024, 00168/DIFEM/IP/2024, 00165/DIFEM/IP/2024, 00158/DIFEM/IP/2024, 00157/DIFEM/IP/2024, </w:t>
      </w:r>
      <w:r>
        <w:rPr>
          <w:rFonts w:ascii="Palatino Linotype" w:eastAsia="Palatino Linotype" w:hAnsi="Palatino Linotype" w:cs="Palatino Linotype"/>
          <w:b/>
        </w:rPr>
        <w:lastRenderedPageBreak/>
        <w:t>00156/DIFEM/IP/2024 y 00151/DIFEM/IP/2024</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mediante las cuales se solicitó la siguiente información:</w:t>
      </w:r>
    </w:p>
    <w:tbl>
      <w:tblPr>
        <w:tblStyle w:val="a"/>
        <w:tblW w:w="8217"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4536"/>
      </w:tblGrid>
      <w:tr w:rsidR="00286DDA" w14:paraId="6390AC2A" w14:textId="77777777">
        <w:tc>
          <w:tcPr>
            <w:tcW w:w="3681" w:type="dxa"/>
          </w:tcPr>
          <w:p w14:paraId="7F1B91D1"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Número de Solicitud </w:t>
            </w:r>
          </w:p>
        </w:tc>
        <w:tc>
          <w:tcPr>
            <w:tcW w:w="4536" w:type="dxa"/>
          </w:tcPr>
          <w:p w14:paraId="5FB5FBFB"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Información solicitada. </w:t>
            </w:r>
          </w:p>
        </w:tc>
      </w:tr>
      <w:tr w:rsidR="00286DDA" w14:paraId="0F7D3FDB" w14:textId="77777777">
        <w:tc>
          <w:tcPr>
            <w:tcW w:w="3681" w:type="dxa"/>
          </w:tcPr>
          <w:p w14:paraId="4029BB3F"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Solicitud 00170/DIFEM/IP/2024:</w:t>
            </w:r>
          </w:p>
        </w:tc>
        <w:tc>
          <w:tcPr>
            <w:tcW w:w="4536" w:type="dxa"/>
          </w:tcPr>
          <w:p w14:paraId="1C01409F" w14:textId="77777777" w:rsidR="00286DDA" w:rsidRDefault="00A32C84">
            <w:pPr>
              <w:ind w:left="7" w:hanging="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 solicita los documentos que acrediten que la C. Diana Ivone García Gutiérrez, Directora de la Estancia Infantil Flor de María Reyes de Molina, del Sistema para el Desarrollo Integral de la Familia del Estado de México, esta capacitada para ser la Directora de dicha Estancia,.”</w:t>
            </w:r>
          </w:p>
          <w:p w14:paraId="7718DA57" w14:textId="77777777" w:rsidR="00286DDA" w:rsidRDefault="00286DDA">
            <w:pPr>
              <w:jc w:val="both"/>
              <w:rPr>
                <w:rFonts w:ascii="Palatino Linotype" w:eastAsia="Palatino Linotype" w:hAnsi="Palatino Linotype" w:cs="Palatino Linotype"/>
                <w:i/>
                <w:sz w:val="22"/>
                <w:szCs w:val="22"/>
              </w:rPr>
            </w:pPr>
          </w:p>
        </w:tc>
      </w:tr>
      <w:tr w:rsidR="00286DDA" w14:paraId="1A55737C" w14:textId="77777777">
        <w:tc>
          <w:tcPr>
            <w:tcW w:w="3681" w:type="dxa"/>
          </w:tcPr>
          <w:p w14:paraId="53077EF6"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Solicitud 00168/DIFEM/IP/2024:</w:t>
            </w:r>
          </w:p>
        </w:tc>
        <w:tc>
          <w:tcPr>
            <w:tcW w:w="4536" w:type="dxa"/>
          </w:tcPr>
          <w:p w14:paraId="619E8B5E"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 solicita conocer los estudios en materia de pedagogía, licenciatura, maestría y diplomados que tiene la C. Diana Ivone García Gutiérrez, Directora de la Estancia Infantil Flor de María Reyes de Molina, del Sistema para el Desarrollo Integral de la Familia del Estado de México.”</w:t>
            </w:r>
          </w:p>
        </w:tc>
      </w:tr>
      <w:tr w:rsidR="00286DDA" w14:paraId="34F7DAB5" w14:textId="77777777">
        <w:tc>
          <w:tcPr>
            <w:tcW w:w="3681" w:type="dxa"/>
          </w:tcPr>
          <w:p w14:paraId="5B3C29D2"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Solicitud 000165/DIFEM/IP/2024:</w:t>
            </w:r>
          </w:p>
        </w:tc>
        <w:tc>
          <w:tcPr>
            <w:tcW w:w="4536" w:type="dxa"/>
          </w:tcPr>
          <w:p w14:paraId="2E1D4BF6"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 solicita cartas de recomendación que presento la C. Diana Ivone García Gutiérrez, Directora de la Estancia Infantil Flor de María Reyes de Molina, desde su ingreso al Gobierno del Estado de México, para su ingreso.”</w:t>
            </w:r>
          </w:p>
        </w:tc>
      </w:tr>
      <w:tr w:rsidR="00286DDA" w14:paraId="46A67838" w14:textId="77777777">
        <w:tc>
          <w:tcPr>
            <w:tcW w:w="3681" w:type="dxa"/>
          </w:tcPr>
          <w:p w14:paraId="238E3064"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Solicitud 00158/DIFEM/IP/2024:</w:t>
            </w:r>
          </w:p>
        </w:tc>
        <w:tc>
          <w:tcPr>
            <w:tcW w:w="4536" w:type="dxa"/>
          </w:tcPr>
          <w:p w14:paraId="20E32F9E"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 solicita conocer donde laboro la C. Diana Ivone García Gutiérrez, previo a su cargo como Directora de la Estancia Infantil Flor de María Reyes de Molina, del Sistema para el Desarrollo Integral de la Familia del Estado de México.”</w:t>
            </w:r>
          </w:p>
        </w:tc>
      </w:tr>
      <w:tr w:rsidR="00286DDA" w14:paraId="02DEAAD1" w14:textId="77777777">
        <w:tc>
          <w:tcPr>
            <w:tcW w:w="3681" w:type="dxa"/>
          </w:tcPr>
          <w:p w14:paraId="7B5EE28B"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Solicitud 00157/DIFEM/IP/2024:</w:t>
            </w:r>
          </w:p>
        </w:tc>
        <w:tc>
          <w:tcPr>
            <w:tcW w:w="4536" w:type="dxa"/>
          </w:tcPr>
          <w:p w14:paraId="0225E569"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 solicita la constancia laboral o nombramiento de la C. Diana Ivone García Gutiérrez, donde se señale que es la Directora de la Estancia Infantil Flor de María Reyes de Molina, del Sistema para el Desarrollo Integral de la Familia del Estado de México.”</w:t>
            </w:r>
          </w:p>
        </w:tc>
      </w:tr>
      <w:tr w:rsidR="00286DDA" w14:paraId="6D0C7C92" w14:textId="77777777">
        <w:tc>
          <w:tcPr>
            <w:tcW w:w="3681" w:type="dxa"/>
          </w:tcPr>
          <w:p w14:paraId="334BB3D9"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Solicitud 00156/DIFEM/IP/2024:</w:t>
            </w:r>
          </w:p>
        </w:tc>
        <w:tc>
          <w:tcPr>
            <w:tcW w:w="4536" w:type="dxa"/>
          </w:tcPr>
          <w:p w14:paraId="7A3F64D7"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“Se solicitan el certificado médico en versión pública de la C. Diana Ivone García Gutiérrez, </w:t>
            </w:r>
            <w:r>
              <w:rPr>
                <w:rFonts w:ascii="Palatino Linotype" w:eastAsia="Palatino Linotype" w:hAnsi="Palatino Linotype" w:cs="Palatino Linotype"/>
                <w:i/>
                <w:sz w:val="22"/>
                <w:szCs w:val="22"/>
              </w:rPr>
              <w:lastRenderedPageBreak/>
              <w:t>Directora de la Estancia Infantil Flor de María Reyes de Molina, del Sistema para el Desarrollo Integral de la Familia del Estado de México, entendido que es un requisito para ser contratado, de igual forma la salud para la Organización Mundial de la Salud (OMS) define la salud como un estado de completo bienestar físico, mental, emocional, espiritual y social, y no solo como la ausencia de enfermedades.”</w:t>
            </w:r>
          </w:p>
        </w:tc>
      </w:tr>
      <w:tr w:rsidR="00286DDA" w14:paraId="57D63053" w14:textId="77777777">
        <w:tc>
          <w:tcPr>
            <w:tcW w:w="3681" w:type="dxa"/>
          </w:tcPr>
          <w:p w14:paraId="1313DF9C"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Solicitud 00151/DIFEM/IP/2024:</w:t>
            </w:r>
          </w:p>
        </w:tc>
        <w:tc>
          <w:tcPr>
            <w:tcW w:w="4536" w:type="dxa"/>
          </w:tcPr>
          <w:p w14:paraId="7C760CCE"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 solicita que el jefe inmediato de la C. Diana Ivone García Gutiérrez, Directora de la Estancia Infantil Flor de María Reyes de Molina, del Sistema para el Desarrollo Integral de la Familia del Estado de México, señale los motivos reales por los cuales fue removida la servidora pública de la Estancia Elisa Estrada Hernández a la Estancia Infantil Flor de María Reyes de Molina, al referirme a las reales, me refiero a las denuncias y quejas en contra de la servidora pública en ese lugar.”</w:t>
            </w:r>
          </w:p>
        </w:tc>
      </w:tr>
    </w:tbl>
    <w:p w14:paraId="4F08B2CC" w14:textId="77777777" w:rsidR="00286DDA" w:rsidRDefault="00286DDA">
      <w:pPr>
        <w:spacing w:line="360" w:lineRule="auto"/>
        <w:jc w:val="both"/>
        <w:rPr>
          <w:rFonts w:ascii="Palatino Linotype" w:eastAsia="Palatino Linotype" w:hAnsi="Palatino Linotype" w:cs="Palatino Linotype"/>
        </w:rPr>
      </w:pPr>
    </w:p>
    <w:p w14:paraId="1BC0235D" w14:textId="77777777" w:rsidR="00286DDA" w:rsidRDefault="00286DDA">
      <w:pPr>
        <w:spacing w:line="360" w:lineRule="auto"/>
        <w:jc w:val="both"/>
        <w:rPr>
          <w:rFonts w:ascii="Palatino Linotype" w:eastAsia="Palatino Linotype" w:hAnsi="Palatino Linotype" w:cs="Palatino Linotype"/>
          <w:i/>
        </w:rPr>
      </w:pPr>
    </w:p>
    <w:p w14:paraId="351965CD" w14:textId="77777777" w:rsidR="00286DDA" w:rsidRDefault="00A32C84">
      <w:pPr>
        <w:numPr>
          <w:ilvl w:val="0"/>
          <w:numId w:val="9"/>
        </w:numPr>
        <w:spacing w:line="360" w:lineRule="auto"/>
        <w:ind w:left="709" w:right="474"/>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r>
        <w:rPr>
          <w:rFonts w:ascii="Palatino Linotype" w:eastAsia="Palatino Linotype" w:hAnsi="Palatino Linotype" w:cs="Palatino Linotype"/>
        </w:rPr>
        <w:t>: Vía SAIMEX.</w:t>
      </w:r>
    </w:p>
    <w:p w14:paraId="2A633A19" w14:textId="77777777" w:rsidR="00286DDA" w:rsidRDefault="00286DDA">
      <w:pPr>
        <w:spacing w:line="360" w:lineRule="auto"/>
        <w:jc w:val="both"/>
        <w:rPr>
          <w:rFonts w:ascii="Palatino Linotype" w:eastAsia="Palatino Linotype" w:hAnsi="Palatino Linotype" w:cs="Palatino Linotype"/>
          <w:i/>
        </w:rPr>
      </w:pPr>
    </w:p>
    <w:p w14:paraId="3BB895A4"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en fecha </w:t>
      </w:r>
      <w:r>
        <w:rPr>
          <w:rFonts w:ascii="Palatino Linotype" w:eastAsia="Palatino Linotype" w:hAnsi="Palatino Linotype" w:cs="Palatino Linotype"/>
          <w:b/>
        </w:rPr>
        <w:t>once y diez de octubre de dos mil veinticuatro</w:t>
      </w:r>
      <w:r>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dio respuesta a las solicitudes de información </w:t>
      </w:r>
      <w:r>
        <w:rPr>
          <w:rFonts w:ascii="Palatino Linotype" w:eastAsia="Palatino Linotype" w:hAnsi="Palatino Linotype" w:cs="Palatino Linotype"/>
          <w:b/>
        </w:rPr>
        <w:t xml:space="preserve">00170/DIFEM/IP/2024, 00168/DIFEM/IP/2024, 00165/DIFEM/IP/2024, 00158/DIFEM/IP/2024, 00157/DIFEM/IP/2024, 00156/DIFEM/IP/2024 y 00151/DIFEM/IP/2024, </w:t>
      </w:r>
      <w:r>
        <w:rPr>
          <w:rFonts w:ascii="Palatino Linotype" w:eastAsia="Palatino Linotype" w:hAnsi="Palatino Linotype" w:cs="Palatino Linotype"/>
        </w:rPr>
        <w:t xml:space="preserve">con los siguientes documentos cuyo contenido grosso modo es: </w:t>
      </w:r>
    </w:p>
    <w:tbl>
      <w:tblPr>
        <w:tblStyle w:val="a0"/>
        <w:tblW w:w="8217"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4536"/>
      </w:tblGrid>
      <w:tr w:rsidR="00286DDA" w14:paraId="0E2BF8A1" w14:textId="77777777">
        <w:tc>
          <w:tcPr>
            <w:tcW w:w="3681" w:type="dxa"/>
          </w:tcPr>
          <w:p w14:paraId="33519623"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Número de Solicitud </w:t>
            </w:r>
          </w:p>
        </w:tc>
        <w:tc>
          <w:tcPr>
            <w:tcW w:w="4536" w:type="dxa"/>
          </w:tcPr>
          <w:p w14:paraId="5BF98339"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Respuesta del </w:t>
            </w:r>
            <w:r>
              <w:rPr>
                <w:rFonts w:ascii="Palatino Linotype" w:eastAsia="Palatino Linotype" w:hAnsi="Palatino Linotype" w:cs="Palatino Linotype"/>
                <w:b/>
                <w:i/>
                <w:sz w:val="22"/>
                <w:szCs w:val="22"/>
              </w:rPr>
              <w:t>SUJETO OBLIGADO</w:t>
            </w:r>
            <w:r>
              <w:rPr>
                <w:rFonts w:ascii="Palatino Linotype" w:eastAsia="Palatino Linotype" w:hAnsi="Palatino Linotype" w:cs="Palatino Linotype"/>
                <w:i/>
                <w:sz w:val="22"/>
                <w:szCs w:val="22"/>
              </w:rPr>
              <w:t xml:space="preserve"> </w:t>
            </w:r>
          </w:p>
        </w:tc>
      </w:tr>
      <w:tr w:rsidR="00286DDA" w14:paraId="3971309B" w14:textId="77777777">
        <w:tc>
          <w:tcPr>
            <w:tcW w:w="3681" w:type="dxa"/>
          </w:tcPr>
          <w:p w14:paraId="47EDE093"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Solicitud 00170/DIFEM/IP/2024:</w:t>
            </w:r>
          </w:p>
        </w:tc>
        <w:tc>
          <w:tcPr>
            <w:tcW w:w="4536" w:type="dxa"/>
          </w:tcPr>
          <w:p w14:paraId="0BCD4810" w14:textId="77777777" w:rsidR="00286DDA" w:rsidRDefault="00A32C84">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Respuesta SAIMEX 00170.docx: </w:t>
            </w:r>
            <w:r>
              <w:rPr>
                <w:rFonts w:ascii="Palatino Linotype" w:eastAsia="Palatino Linotype" w:hAnsi="Palatino Linotype" w:cs="Palatino Linotype"/>
                <w:i/>
                <w:sz w:val="22"/>
                <w:szCs w:val="22"/>
              </w:rPr>
              <w:t xml:space="preserve">oficio mediante el cual la Dirección de Finanzas, Planeación y Administración, informa que la persona referida en la solicitud de información acreditó su ingreso para laborar en el Organismo </w:t>
            </w:r>
            <w:r>
              <w:rPr>
                <w:rFonts w:ascii="Palatino Linotype" w:eastAsia="Palatino Linotype" w:hAnsi="Palatino Linotype" w:cs="Palatino Linotype"/>
                <w:b/>
                <w:i/>
                <w:sz w:val="22"/>
                <w:szCs w:val="22"/>
              </w:rPr>
              <w:t xml:space="preserve">través de la presentación de los documentos establecidos como requisitos en el artículo 10 del Reglamento de Condiciones Generales de Trabajo del Sistema para el Desarrollo Integral de la Familia del Estado de México. </w:t>
            </w:r>
          </w:p>
          <w:p w14:paraId="5D524D6D" w14:textId="77777777" w:rsidR="00286DDA" w:rsidRDefault="00A32C84">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Respuesta Solicitante.pdf:</w:t>
            </w:r>
            <w:r>
              <w:rPr>
                <w:rFonts w:ascii="Palatino Linotype" w:eastAsia="Palatino Linotype" w:hAnsi="Palatino Linotype" w:cs="Palatino Linotype"/>
                <w:i/>
                <w:sz w:val="22"/>
                <w:szCs w:val="22"/>
              </w:rPr>
              <w:t xml:space="preserve"> oficio del Titular de la Unidad de Transparencia, mediante el cual informa que se dio respuesta por medio de Dirección de Finanzas, Planeación y Administración. </w:t>
            </w:r>
          </w:p>
        </w:tc>
      </w:tr>
      <w:tr w:rsidR="00286DDA" w14:paraId="195FAF37" w14:textId="77777777">
        <w:tc>
          <w:tcPr>
            <w:tcW w:w="3681" w:type="dxa"/>
          </w:tcPr>
          <w:p w14:paraId="46627443"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Solicitud 00168/DIFEM/IP/2024:</w:t>
            </w:r>
          </w:p>
        </w:tc>
        <w:tc>
          <w:tcPr>
            <w:tcW w:w="4536" w:type="dxa"/>
          </w:tcPr>
          <w:p w14:paraId="4A1312E5"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55 Sesión Extraordinaria.pdf: </w:t>
            </w:r>
            <w:r>
              <w:rPr>
                <w:rFonts w:ascii="Palatino Linotype" w:eastAsia="Palatino Linotype" w:hAnsi="Palatino Linotype" w:cs="Palatino Linotype"/>
                <w:i/>
                <w:sz w:val="22"/>
                <w:szCs w:val="22"/>
              </w:rPr>
              <w:t xml:space="preserve">Acta de la Quincuagésima Quinta Sesión Extraordinaria del Comité de Transparencia, mediante el cual informan que clasifican información de manera confidencial consistente en nombres y referencias personales, Clave Única de Registro de Población, Firma Electrónica, Código Bidimensional QR, datos generales de trabajo y huella dactilar. </w:t>
            </w:r>
          </w:p>
          <w:p w14:paraId="58C8ABE3"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Anexo 2.pdf: </w:t>
            </w:r>
            <w:r>
              <w:rPr>
                <w:rFonts w:ascii="Palatino Linotype" w:eastAsia="Palatino Linotype" w:hAnsi="Palatino Linotype" w:cs="Palatino Linotype"/>
                <w:i/>
                <w:sz w:val="22"/>
                <w:szCs w:val="22"/>
              </w:rPr>
              <w:t xml:space="preserve">Carta de Pasante de la servidora,  pública referida en la solicitud de información que acredita el grado de la licenciatura en comunicación. </w:t>
            </w:r>
          </w:p>
          <w:p w14:paraId="2577155C"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Anexo 1.pdf: </w:t>
            </w:r>
            <w:r>
              <w:rPr>
                <w:rFonts w:ascii="Palatino Linotype" w:eastAsia="Palatino Linotype" w:hAnsi="Palatino Linotype" w:cs="Palatino Linotype"/>
                <w:i/>
                <w:sz w:val="22"/>
                <w:szCs w:val="22"/>
              </w:rPr>
              <w:t xml:space="preserve">Constancia de Autenticación del Título Electrónico, que acredita el grado de Maestría en Administración Pública. </w:t>
            </w:r>
          </w:p>
          <w:p w14:paraId="647B217E" w14:textId="77777777" w:rsidR="00286DDA" w:rsidRDefault="00A32C84">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Respuesta SAIMEX 00168.docx: </w:t>
            </w:r>
            <w:r>
              <w:rPr>
                <w:rFonts w:ascii="Palatino Linotype" w:eastAsia="Palatino Linotype" w:hAnsi="Palatino Linotype" w:cs="Palatino Linotype"/>
                <w:i/>
                <w:sz w:val="22"/>
                <w:szCs w:val="22"/>
              </w:rPr>
              <w:t xml:space="preserve">oficio mediante el cual la Dirección de Finanzas, Planeación y Administración, mediante el cual informa que anexa en versión pública y medio magnético los documentos de grados de estudios </w:t>
            </w:r>
            <w:r>
              <w:rPr>
                <w:rFonts w:ascii="Palatino Linotype" w:eastAsia="Palatino Linotype" w:hAnsi="Palatino Linotype" w:cs="Palatino Linotype"/>
                <w:i/>
                <w:sz w:val="22"/>
                <w:szCs w:val="22"/>
              </w:rPr>
              <w:lastRenderedPageBreak/>
              <w:t xml:space="preserve">que corresponden a la Carta de Pasante de Licenciada en Comunicación y la Constancia de Autenticación del Título Electrónico de la Maestría en Administración Pública, mismos que obran en el expediente personal. </w:t>
            </w:r>
          </w:p>
          <w:p w14:paraId="62C0CC04"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Respuesta Solicitante.pdf: </w:t>
            </w:r>
            <w:r>
              <w:rPr>
                <w:rFonts w:ascii="Palatino Linotype" w:eastAsia="Palatino Linotype" w:hAnsi="Palatino Linotype" w:cs="Palatino Linotype"/>
                <w:i/>
                <w:sz w:val="22"/>
                <w:szCs w:val="22"/>
              </w:rPr>
              <w:t>oficio del Titular de la Unidad de Transparencia, mediante el cual informa que se dio respuesta por medio de Dirección de Finanzas, Planeación y Administración.</w:t>
            </w:r>
          </w:p>
        </w:tc>
      </w:tr>
      <w:tr w:rsidR="00286DDA" w14:paraId="7C94D4DF" w14:textId="77777777">
        <w:tc>
          <w:tcPr>
            <w:tcW w:w="3681" w:type="dxa"/>
          </w:tcPr>
          <w:p w14:paraId="06D18AD4"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Solicitud 000165/DIFEM/IP/2024:</w:t>
            </w:r>
          </w:p>
        </w:tc>
        <w:tc>
          <w:tcPr>
            <w:tcW w:w="4536" w:type="dxa"/>
          </w:tcPr>
          <w:p w14:paraId="2FC7A32F" w14:textId="77777777" w:rsidR="00286DDA" w:rsidRDefault="00A32C84">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Respuesta Solicitante.pdf: </w:t>
            </w:r>
            <w:r>
              <w:rPr>
                <w:rFonts w:ascii="Palatino Linotype" w:eastAsia="Palatino Linotype" w:hAnsi="Palatino Linotype" w:cs="Palatino Linotype"/>
                <w:i/>
                <w:sz w:val="22"/>
                <w:szCs w:val="22"/>
              </w:rPr>
              <w:t>oficio del Titular de la Unidad de Transparencia, mediante el cual informa que se dio respuesta por medio de Dirección de Finanzas, Planeación y Administración.</w:t>
            </w:r>
          </w:p>
          <w:p w14:paraId="18CC1672"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Respuesta SAIMEX 00165.docx: </w:t>
            </w:r>
            <w:r>
              <w:rPr>
                <w:rFonts w:ascii="Palatino Linotype" w:eastAsia="Palatino Linotype" w:hAnsi="Palatino Linotype" w:cs="Palatino Linotype"/>
                <w:i/>
                <w:sz w:val="22"/>
                <w:szCs w:val="22"/>
              </w:rPr>
              <w:t xml:space="preserve">oficio mediante el cual la Dirección de Finanzas, Planeación y Administración, informa que adjunta al en versión pública y medio magnético dos cartas de recomendación contenidas en el expediente laboral. </w:t>
            </w:r>
          </w:p>
          <w:p w14:paraId="6885DB1E"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Anexo 1.pdf: </w:t>
            </w:r>
            <w:r>
              <w:rPr>
                <w:rFonts w:ascii="Palatino Linotype" w:eastAsia="Palatino Linotype" w:hAnsi="Palatino Linotype" w:cs="Palatino Linotype"/>
                <w:i/>
                <w:sz w:val="22"/>
                <w:szCs w:val="22"/>
              </w:rPr>
              <w:t xml:space="preserve">Cartas de recomendación del año 2008, de las cuales se observa que clasifican la firma y nombre de quien las emite. </w:t>
            </w:r>
          </w:p>
          <w:p w14:paraId="72340794"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55 Sesión Extraordinaria.pdf: </w:t>
            </w:r>
            <w:r>
              <w:rPr>
                <w:rFonts w:ascii="Palatino Linotype" w:eastAsia="Palatino Linotype" w:hAnsi="Palatino Linotype" w:cs="Palatino Linotype"/>
                <w:i/>
                <w:sz w:val="22"/>
                <w:szCs w:val="22"/>
              </w:rPr>
              <w:t xml:space="preserve">Acta de la Quincuagésima Quinta Sesión Extraordinaria del Comité de Transparencia, mediante el cual informan que clasifican información de manera confidencial consistente en nombres y referencias personales, Clave Única de Registro de Población, Firma Electrónica, Código Bidimensional QR, datos generales de trabajo y huella dactilar. </w:t>
            </w:r>
          </w:p>
          <w:p w14:paraId="5113B85E" w14:textId="77777777" w:rsidR="00286DDA" w:rsidRDefault="00286DDA">
            <w:pPr>
              <w:jc w:val="both"/>
              <w:rPr>
                <w:rFonts w:ascii="Palatino Linotype" w:eastAsia="Palatino Linotype" w:hAnsi="Palatino Linotype" w:cs="Palatino Linotype"/>
                <w:i/>
                <w:sz w:val="22"/>
                <w:szCs w:val="22"/>
              </w:rPr>
            </w:pPr>
          </w:p>
        </w:tc>
      </w:tr>
      <w:tr w:rsidR="00286DDA" w14:paraId="3902C65E" w14:textId="77777777">
        <w:tc>
          <w:tcPr>
            <w:tcW w:w="3681" w:type="dxa"/>
          </w:tcPr>
          <w:p w14:paraId="74B77056"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Solicitud 00158/DIFEM/IP/2024:</w:t>
            </w:r>
          </w:p>
        </w:tc>
        <w:tc>
          <w:tcPr>
            <w:tcW w:w="4536" w:type="dxa"/>
          </w:tcPr>
          <w:p w14:paraId="3C5D80DD" w14:textId="77777777" w:rsidR="00286DDA" w:rsidRDefault="00A32C84">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Respuesta Solicitante.pdf: </w:t>
            </w:r>
            <w:r>
              <w:rPr>
                <w:rFonts w:ascii="Palatino Linotype" w:eastAsia="Palatino Linotype" w:hAnsi="Palatino Linotype" w:cs="Palatino Linotype"/>
                <w:i/>
                <w:sz w:val="22"/>
                <w:szCs w:val="22"/>
              </w:rPr>
              <w:t xml:space="preserve">oficio del Titular de la Unidad de Transparencia, mediante el cual informa que se dio respuesta por medio de </w:t>
            </w:r>
            <w:r>
              <w:rPr>
                <w:rFonts w:ascii="Palatino Linotype" w:eastAsia="Palatino Linotype" w:hAnsi="Palatino Linotype" w:cs="Palatino Linotype"/>
                <w:i/>
                <w:sz w:val="22"/>
                <w:szCs w:val="22"/>
              </w:rPr>
              <w:lastRenderedPageBreak/>
              <w:t>Dirección de Finanzas, Planeación y Administración.</w:t>
            </w:r>
          </w:p>
          <w:p w14:paraId="6A256E3B"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Respuesta SAIMEX 00158.docx: </w:t>
            </w:r>
            <w:r>
              <w:rPr>
                <w:rFonts w:ascii="Palatino Linotype" w:eastAsia="Palatino Linotype" w:hAnsi="Palatino Linotype" w:cs="Palatino Linotype"/>
                <w:i/>
                <w:sz w:val="22"/>
                <w:szCs w:val="22"/>
              </w:rPr>
              <w:t xml:space="preserve">oficio mediante el cual la Dirección de Finanzas, Planeación y Administración, informa los cargos y temporalidad que ha tenido la persona referida en la solicitud de información. </w:t>
            </w:r>
          </w:p>
        </w:tc>
      </w:tr>
      <w:tr w:rsidR="00286DDA" w14:paraId="2A3AB7F3" w14:textId="77777777">
        <w:tc>
          <w:tcPr>
            <w:tcW w:w="3681" w:type="dxa"/>
          </w:tcPr>
          <w:p w14:paraId="3A80E46F"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Solicitud 00157/DIFEM/IP/2024:</w:t>
            </w:r>
          </w:p>
        </w:tc>
        <w:tc>
          <w:tcPr>
            <w:tcW w:w="4536" w:type="dxa"/>
          </w:tcPr>
          <w:p w14:paraId="7DC83975"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Anexo 1.pdf:</w:t>
            </w:r>
            <w:r>
              <w:rPr>
                <w:rFonts w:ascii="Palatino Linotype" w:eastAsia="Palatino Linotype" w:hAnsi="Palatino Linotype" w:cs="Palatino Linotype"/>
                <w:i/>
                <w:sz w:val="22"/>
                <w:szCs w:val="22"/>
              </w:rPr>
              <w:t xml:space="preserve">oficio de asignación de funciones dirigido a la persona referida en la solicitud de información. </w:t>
            </w:r>
          </w:p>
          <w:p w14:paraId="0551341F" w14:textId="77777777" w:rsidR="00286DDA" w:rsidRDefault="00A32C84">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54 Sesión Extraordinaria.pdf: </w:t>
            </w:r>
            <w:r>
              <w:rPr>
                <w:rFonts w:ascii="Palatino Linotype" w:eastAsia="Palatino Linotype" w:hAnsi="Palatino Linotype" w:cs="Palatino Linotype"/>
                <w:i/>
                <w:sz w:val="22"/>
                <w:szCs w:val="22"/>
              </w:rPr>
              <w:t>Acta de la Quincuagésima Quinta Sesión Extraordinaria del Comité de Transparencia, mediante el cual informan que clasifican información de manera confidencial consistente en nombres y referencias personales, Clave Única de Registro de Población, Firma Electrónica, Código Bidimensional QR, datos generales de trabajo y huella dactilar.</w:t>
            </w:r>
          </w:p>
          <w:p w14:paraId="17492B0F"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Anexo 2.pdf: </w:t>
            </w:r>
            <w:r>
              <w:rPr>
                <w:rFonts w:ascii="Palatino Linotype" w:eastAsia="Palatino Linotype" w:hAnsi="Palatino Linotype" w:cs="Palatino Linotype"/>
                <w:i/>
                <w:sz w:val="22"/>
                <w:szCs w:val="22"/>
              </w:rPr>
              <w:t xml:space="preserve">Formato Único de Movimiento de Personal,  mediante el cual se observa el cambio de adscripción de la persona referida en la solicitud de información. </w:t>
            </w:r>
          </w:p>
          <w:p w14:paraId="6D058EDA"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Respuesta SAIMEX 00157.docx: </w:t>
            </w:r>
            <w:r>
              <w:rPr>
                <w:rFonts w:ascii="Palatino Linotype" w:eastAsia="Palatino Linotype" w:hAnsi="Palatino Linotype" w:cs="Palatino Linotype"/>
                <w:i/>
                <w:sz w:val="22"/>
                <w:szCs w:val="22"/>
              </w:rPr>
              <w:t>Documento mediante el cual se observa que la Dirección de Servicios Jurídico-Asistenciales e Igualdad de Género, mediante el cual  informa</w:t>
            </w:r>
            <w:r>
              <w:rPr>
                <w:rFonts w:ascii="Montserrat" w:eastAsia="Montserrat" w:hAnsi="Montserrat" w:cs="Montserrat"/>
                <w:sz w:val="22"/>
                <w:szCs w:val="22"/>
              </w:rPr>
              <w:t xml:space="preserve"> que </w:t>
            </w:r>
            <w:r>
              <w:rPr>
                <w:rFonts w:ascii="Palatino Linotype" w:eastAsia="Palatino Linotype" w:hAnsi="Palatino Linotype" w:cs="Palatino Linotype"/>
                <w:i/>
                <w:sz w:val="22"/>
                <w:szCs w:val="22"/>
              </w:rPr>
              <w:t xml:space="preserve">anexa copia simple del oficio número 200C0101100000L/2713/2024, de fecha 19 de agosto de 2024, firmado por el Maestro Jorge Luis Valencia Fuentes, Director de Finanzas, Planeación y Administración del DIFEM, mediante el cual hace de conocimiento el objetivo y las funciones que la servidora pública en comento debe desarrollar como Titular de la Estancia Infantil “Flor de María Reyes de Molina”. </w:t>
            </w:r>
          </w:p>
          <w:p w14:paraId="09462813"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En el mismo documento se observa que la la Dirección de Finanzas, Planeación y Administración, adjunta en versión pública el  Formato Único de Movimiento de Personal de la persona referida en la solicitud de información. </w:t>
            </w:r>
          </w:p>
          <w:p w14:paraId="637C2383"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Respuesta Solicitante.pdf: </w:t>
            </w:r>
            <w:r>
              <w:rPr>
                <w:rFonts w:ascii="Palatino Linotype" w:eastAsia="Palatino Linotype" w:hAnsi="Palatino Linotype" w:cs="Palatino Linotype"/>
                <w:i/>
                <w:sz w:val="22"/>
                <w:szCs w:val="22"/>
              </w:rPr>
              <w:t xml:space="preserve">oficio del Titular de la Unidad de Transparencia, mediante el cual informa que se dio respuesta por medio de Dirección de Finanzas, Planeación y Administración y por la Dirección de Servicios Jurídico-Asistenciales e Igualdad de Género. </w:t>
            </w:r>
          </w:p>
          <w:p w14:paraId="2C6B44CA" w14:textId="77777777" w:rsidR="00286DDA" w:rsidRDefault="00286DDA">
            <w:pPr>
              <w:jc w:val="both"/>
              <w:rPr>
                <w:rFonts w:ascii="Palatino Linotype" w:eastAsia="Palatino Linotype" w:hAnsi="Palatino Linotype" w:cs="Palatino Linotype"/>
                <w:i/>
                <w:sz w:val="22"/>
                <w:szCs w:val="22"/>
              </w:rPr>
            </w:pPr>
          </w:p>
        </w:tc>
      </w:tr>
      <w:tr w:rsidR="00286DDA" w14:paraId="3E4BC097" w14:textId="77777777">
        <w:tc>
          <w:tcPr>
            <w:tcW w:w="3681" w:type="dxa"/>
          </w:tcPr>
          <w:p w14:paraId="29AFB275"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Solicitud 00156/DIFEM/IP/2024:</w:t>
            </w:r>
          </w:p>
        </w:tc>
        <w:tc>
          <w:tcPr>
            <w:tcW w:w="4536" w:type="dxa"/>
          </w:tcPr>
          <w:p w14:paraId="545DE96D" w14:textId="77777777" w:rsidR="00286DDA" w:rsidRDefault="00A32C84">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Respuesta SAIMEX 00156.docx: </w:t>
            </w:r>
            <w:r>
              <w:rPr>
                <w:rFonts w:ascii="Palatino Linotype" w:eastAsia="Palatino Linotype" w:hAnsi="Palatino Linotype" w:cs="Palatino Linotype"/>
                <w:i/>
                <w:sz w:val="22"/>
                <w:szCs w:val="22"/>
              </w:rPr>
              <w:t>oficio de la Dirección de Finanzas, Planeación y Administración, refiere que entrega en versión pública el certificado médico de la persona referida en la solicitud de información</w:t>
            </w:r>
          </w:p>
          <w:p w14:paraId="31D0D9E8"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Respuesta Solicitante.pdf:</w:t>
            </w:r>
            <w:r>
              <w:t xml:space="preserve"> </w:t>
            </w:r>
            <w:r>
              <w:rPr>
                <w:rFonts w:ascii="Palatino Linotype" w:eastAsia="Palatino Linotype" w:hAnsi="Palatino Linotype" w:cs="Palatino Linotype"/>
                <w:i/>
                <w:sz w:val="22"/>
                <w:szCs w:val="22"/>
              </w:rPr>
              <w:t xml:space="preserve">oficio del Titular de la Unidad de Transparencia, mediante el cual informa que se dio respuesta por medio de Dirección de Finanzas, Planeación y Administración. </w:t>
            </w:r>
          </w:p>
          <w:p w14:paraId="344474EB" w14:textId="77777777" w:rsidR="00286DDA" w:rsidRDefault="00A32C84">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54 Sesión Extraordinaria.pdf:</w:t>
            </w:r>
            <w:r>
              <w:rPr>
                <w:rFonts w:ascii="Palatino Linotype" w:eastAsia="Palatino Linotype" w:hAnsi="Palatino Linotype" w:cs="Palatino Linotype"/>
                <w:i/>
                <w:sz w:val="22"/>
                <w:szCs w:val="22"/>
              </w:rPr>
              <w:t xml:space="preserve"> Acta de la Quincuagésima Quinta Sesión Extraordinaria del Comité de Transparencia, mediante el cual informan que clasifican información de manera confidencial consistente en nombres y referencias personales, Clave Única de Registro de Población, Firma Electrónica, Código Bidimensional QR, datos generales de trabajo y huella dactilar.</w:t>
            </w:r>
          </w:p>
          <w:p w14:paraId="41463AD4"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Anexo 1.pdf: </w:t>
            </w:r>
            <w:r>
              <w:rPr>
                <w:rFonts w:ascii="Palatino Linotype" w:eastAsia="Palatino Linotype" w:hAnsi="Palatino Linotype" w:cs="Palatino Linotype"/>
                <w:i/>
                <w:sz w:val="22"/>
                <w:szCs w:val="22"/>
              </w:rPr>
              <w:t xml:space="preserve">certificado médico de la persona referida en la solicitud de información. </w:t>
            </w:r>
          </w:p>
        </w:tc>
      </w:tr>
      <w:tr w:rsidR="00286DDA" w14:paraId="711B59D9" w14:textId="77777777">
        <w:tc>
          <w:tcPr>
            <w:tcW w:w="3681" w:type="dxa"/>
          </w:tcPr>
          <w:p w14:paraId="7B283812"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Solicitud 00151/DIFEM/IP/2024:</w:t>
            </w:r>
          </w:p>
        </w:tc>
        <w:tc>
          <w:tcPr>
            <w:tcW w:w="4536" w:type="dxa"/>
          </w:tcPr>
          <w:p w14:paraId="50FBF4DD"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Respuesta SAIMEX 00151.docx: </w:t>
            </w:r>
            <w:r>
              <w:rPr>
                <w:rFonts w:ascii="Palatino Linotype" w:eastAsia="Palatino Linotype" w:hAnsi="Palatino Linotype" w:cs="Palatino Linotype"/>
                <w:i/>
                <w:sz w:val="22"/>
                <w:szCs w:val="22"/>
              </w:rPr>
              <w:t xml:space="preserve">oficio mediante el cual la Dirección de Servicios Jurídico-Asistenciales e Igualdad de Género, refiere que el solicitante no pretende acceder a </w:t>
            </w:r>
            <w:r>
              <w:rPr>
                <w:rFonts w:ascii="Palatino Linotype" w:eastAsia="Palatino Linotype" w:hAnsi="Palatino Linotype" w:cs="Palatino Linotype"/>
                <w:i/>
                <w:sz w:val="22"/>
                <w:szCs w:val="22"/>
              </w:rPr>
              <w:lastRenderedPageBreak/>
              <w:t xml:space="preserve">información pública, si no a que la autoridad emita pronunciamiento en el sentido de contestar de manera negativa o afirmativa, situación por lo cual lo hace caer en el derecho de petición. </w:t>
            </w:r>
          </w:p>
          <w:p w14:paraId="6CED9288"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Respuesta Solicitante.pdf: </w:t>
            </w:r>
            <w:r>
              <w:rPr>
                <w:rFonts w:ascii="Palatino Linotype" w:eastAsia="Palatino Linotype" w:hAnsi="Palatino Linotype" w:cs="Palatino Linotype"/>
                <w:i/>
                <w:sz w:val="22"/>
                <w:szCs w:val="22"/>
              </w:rPr>
              <w:t xml:space="preserve">oficio del Titular de la Unidad de Transparencia, mediante el cual informa que se dio respuesta por medio de Dirección de Finanzas, Planeación y Administración y por la Dirección de Servicios Jurídico-Asistenciales e Igualdad de Género. </w:t>
            </w:r>
            <w:r>
              <w:rPr>
                <w:rFonts w:ascii="Palatino Linotype" w:eastAsia="Palatino Linotype" w:hAnsi="Palatino Linotype" w:cs="Palatino Linotype"/>
                <w:b/>
                <w:i/>
                <w:sz w:val="22"/>
                <w:szCs w:val="22"/>
              </w:rPr>
              <w:t xml:space="preserve">Anexo 1.pdf: </w:t>
            </w:r>
            <w:r>
              <w:rPr>
                <w:rFonts w:ascii="Palatino Linotype" w:eastAsia="Palatino Linotype" w:hAnsi="Palatino Linotype" w:cs="Palatino Linotype"/>
                <w:i/>
                <w:sz w:val="22"/>
                <w:szCs w:val="22"/>
              </w:rPr>
              <w:t xml:space="preserve">oficio del Director mediante el cual se le informa a la persona referida en la solicitud de información el cambio de área de adscripción.  </w:t>
            </w:r>
          </w:p>
        </w:tc>
      </w:tr>
    </w:tbl>
    <w:p w14:paraId="4152D025" w14:textId="77777777" w:rsidR="00286DDA" w:rsidRDefault="00286DDA">
      <w:pPr>
        <w:spacing w:line="360" w:lineRule="auto"/>
        <w:jc w:val="both"/>
        <w:rPr>
          <w:rFonts w:ascii="Palatino Linotype" w:eastAsia="Palatino Linotype" w:hAnsi="Palatino Linotype" w:cs="Palatino Linotype"/>
        </w:rPr>
      </w:pPr>
    </w:p>
    <w:p w14:paraId="2107EE17"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veintiuno de octubre de dos mil veinticuatro</w:t>
      </w:r>
      <w:r>
        <w:rPr>
          <w:rFonts w:ascii="Palatino Linotype" w:eastAsia="Palatino Linotype" w:hAnsi="Palatino Linotype" w:cs="Palatino Linotype"/>
        </w:rPr>
        <w:t xml:space="preserve">, el solicitante interpuso recurso de revisión en las solicitudes de información </w:t>
      </w:r>
      <w:r>
        <w:rPr>
          <w:rFonts w:ascii="Palatino Linotype" w:eastAsia="Palatino Linotype" w:hAnsi="Palatino Linotype" w:cs="Palatino Linotype"/>
          <w:b/>
        </w:rPr>
        <w:t>00170/DIFEM/IP/2024, 00168/DIFEM/IP/2024, 00165/DIFEM/IP/2024, 00158/DIFEM/IP/2024, 00157/DIFEM/IP/2024, 00156/DIFEM/IP/2024 y 00151/DIFEM/IP/2024</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 xml:space="preserve">en contra de las respuestas emitidas a las por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señalando las siguientes razones o motivos de inconformidad por todos los recursos de revisión. </w:t>
      </w:r>
    </w:p>
    <w:p w14:paraId="4845A93E" w14:textId="77777777" w:rsidR="00286DDA" w:rsidRDefault="00286DDA">
      <w:pPr>
        <w:spacing w:line="360" w:lineRule="auto"/>
        <w:jc w:val="both"/>
        <w:rPr>
          <w:rFonts w:ascii="Palatino Linotype" w:eastAsia="Palatino Linotype" w:hAnsi="Palatino Linotype" w:cs="Palatino Linotype"/>
        </w:rPr>
      </w:pPr>
    </w:p>
    <w:p w14:paraId="337A94E7" w14:textId="77777777" w:rsidR="00286DDA" w:rsidRDefault="00286DDA">
      <w:pPr>
        <w:spacing w:line="360" w:lineRule="auto"/>
        <w:ind w:left="1134" w:right="851"/>
        <w:jc w:val="both"/>
        <w:rPr>
          <w:rFonts w:ascii="Palatino Linotype" w:eastAsia="Palatino Linotype" w:hAnsi="Palatino Linotype" w:cs="Palatino Linotype"/>
          <w:sz w:val="22"/>
          <w:szCs w:val="22"/>
        </w:rPr>
      </w:pPr>
    </w:p>
    <w:p w14:paraId="00AF328C" w14:textId="77777777" w:rsidR="00286DDA" w:rsidRDefault="00A32C84">
      <w:pPr>
        <w:numPr>
          <w:ilvl w:val="0"/>
          <w:numId w:val="1"/>
        </w:numPr>
        <w:spacing w:line="360" w:lineRule="auto"/>
        <w:ind w:left="1134" w:right="851"/>
        <w:jc w:val="both"/>
        <w:rPr>
          <w:rFonts w:ascii="Palatino Linotype" w:eastAsia="Palatino Linotype" w:hAnsi="Palatino Linotype" w:cs="Palatino Linotype"/>
          <w:i/>
          <w:color w:val="000000"/>
          <w:sz w:val="22"/>
          <w:szCs w:val="22"/>
        </w:rPr>
      </w:pPr>
      <w:bookmarkStart w:id="0" w:name="_heading=h.30j0zll" w:colFirst="0" w:colLast="0"/>
      <w:bookmarkEnd w:id="0"/>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i/>
          <w:color w:val="000000"/>
          <w:sz w:val="22"/>
          <w:szCs w:val="22"/>
        </w:rPr>
        <w:t>“Se solicita dar atención a lo solicitado de manera puntual.”</w:t>
      </w:r>
    </w:p>
    <w:p w14:paraId="5C32C30E" w14:textId="77777777" w:rsidR="00286DDA" w:rsidRDefault="00A32C84">
      <w:pPr>
        <w:numPr>
          <w:ilvl w:val="0"/>
          <w:numId w:val="1"/>
        </w:numPr>
        <w:spacing w:line="360" w:lineRule="auto"/>
        <w:ind w:left="1134" w:right="851"/>
        <w:jc w:val="both"/>
        <w:rPr>
          <w:rFonts w:ascii="Palatino Linotype" w:eastAsia="Palatino Linotype" w:hAnsi="Palatino Linotype" w:cs="Palatino Linotype"/>
          <w:i/>
          <w:color w:val="000000"/>
          <w:sz w:val="22"/>
          <w:szCs w:val="22"/>
        </w:rPr>
      </w:pPr>
      <w:bookmarkStart w:id="1" w:name="_heading=h.1fob9te" w:colFirst="0" w:colLast="0"/>
      <w:bookmarkEnd w:id="1"/>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“Se solicita dar atención a lo solicitado de manera puntual.”</w:t>
      </w:r>
    </w:p>
    <w:p w14:paraId="2271D1A5" w14:textId="77777777" w:rsidR="00286DDA" w:rsidRDefault="00286DDA">
      <w:pPr>
        <w:spacing w:line="360" w:lineRule="auto"/>
        <w:ind w:left="1134" w:right="851"/>
        <w:jc w:val="both"/>
        <w:rPr>
          <w:rFonts w:ascii="Palatino Linotype" w:eastAsia="Palatino Linotype" w:hAnsi="Palatino Linotype" w:cs="Palatino Linotype"/>
          <w:i/>
          <w:color w:val="000000"/>
          <w:sz w:val="22"/>
          <w:szCs w:val="22"/>
        </w:rPr>
      </w:pPr>
    </w:p>
    <w:p w14:paraId="038478EB"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Consecutivamente</w:t>
      </w:r>
      <w:r>
        <w:rPr>
          <w:rFonts w:ascii="Palatino Linotype" w:eastAsia="Palatino Linotype" w:hAnsi="Palatino Linotype" w:cs="Palatino Linotype"/>
          <w:i/>
        </w:rPr>
        <w:t xml:space="preserve">, </w:t>
      </w:r>
      <w:r>
        <w:rPr>
          <w:rFonts w:ascii="Palatino Linotype" w:eastAsia="Palatino Linotype" w:hAnsi="Palatino Linotype" w:cs="Palatino Linotype"/>
        </w:rPr>
        <w:t xml:space="preserve">con fundamento en lo dispuesto por el artículo 185 fracción I de la Ley de Transparencia y Acceso a la Información Pública del Estado de </w:t>
      </w:r>
      <w:r>
        <w:rPr>
          <w:rFonts w:ascii="Palatino Linotype" w:eastAsia="Palatino Linotype" w:hAnsi="Palatino Linotype" w:cs="Palatino Linotype"/>
          <w:color w:val="000000"/>
        </w:rPr>
        <w:t>México</w:t>
      </w:r>
      <w:r>
        <w:rPr>
          <w:rFonts w:ascii="Palatino Linotype" w:eastAsia="Palatino Linotype" w:hAnsi="Palatino Linotype" w:cs="Palatino Linotype"/>
        </w:rPr>
        <w:t xml:space="preserve"> y Municipios, los recursos de referencia, fueron turnados</w:t>
      </w:r>
      <w:r>
        <w:rPr>
          <w:rFonts w:ascii="Palatino Linotype" w:eastAsia="Palatino Linotype" w:hAnsi="Palatino Linotype" w:cs="Palatino Linotype"/>
          <w:b/>
        </w:rPr>
        <w:t xml:space="preserve"> </w:t>
      </w:r>
      <w:r>
        <w:rPr>
          <w:rFonts w:ascii="Palatino Linotype" w:eastAsia="Palatino Linotype" w:hAnsi="Palatino Linotype" w:cs="Palatino Linotype"/>
        </w:rPr>
        <w:t>a la Comisionadas</w:t>
      </w:r>
      <w:r>
        <w:rPr>
          <w:rFonts w:ascii="Palatino Linotype" w:eastAsia="Palatino Linotype" w:hAnsi="Palatino Linotype" w:cs="Palatino Linotype"/>
          <w:b/>
        </w:rPr>
        <w:t xml:space="preserve"> María del Rosario Mejía Ayala,</w:t>
      </w:r>
      <w:r>
        <w:rPr>
          <w:rFonts w:ascii="Palatino Linotype" w:eastAsia="Palatino Linotype" w:hAnsi="Palatino Linotype" w:cs="Palatino Linotype"/>
        </w:rPr>
        <w:t xml:space="preserve"> al Comisionado Presidente José Martínez Vilchis y a la Comisionada Guadalupe Ramírez Peña, respectivamente,</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con el objeto de su análisis. </w:t>
      </w:r>
    </w:p>
    <w:p w14:paraId="0C1F77E9" w14:textId="77777777" w:rsidR="00286DDA" w:rsidRDefault="00286DDA">
      <w:pPr>
        <w:spacing w:line="360" w:lineRule="auto"/>
        <w:jc w:val="both"/>
        <w:rPr>
          <w:rFonts w:ascii="Palatino Linotype" w:eastAsia="Palatino Linotype" w:hAnsi="Palatino Linotype" w:cs="Palatino Linotype"/>
        </w:rPr>
      </w:pPr>
    </w:p>
    <w:p w14:paraId="2E47E363"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Comisionados Ponentes de origen con fundamento en lo dispuesto por el artículo 185 </w:t>
      </w:r>
      <w:r>
        <w:rPr>
          <w:rFonts w:ascii="Palatino Linotype" w:eastAsia="Palatino Linotype" w:hAnsi="Palatino Linotype" w:cs="Palatino Linotype"/>
        </w:rPr>
        <w:t>fracción</w:t>
      </w:r>
      <w:r>
        <w:rPr>
          <w:rFonts w:ascii="Palatino Linotype" w:eastAsia="Palatino Linotype" w:hAnsi="Palatino Linotype" w:cs="Palatino Linotype"/>
          <w:color w:val="000000"/>
        </w:rPr>
        <w:t xml:space="preserve"> II de la ley de la materia, a través de los </w:t>
      </w:r>
      <w:r>
        <w:rPr>
          <w:rFonts w:ascii="Palatino Linotype" w:eastAsia="Palatino Linotype" w:hAnsi="Palatino Linotype" w:cs="Palatino Linotype"/>
          <w:b/>
          <w:color w:val="000000"/>
        </w:rPr>
        <w:t xml:space="preserve">acuerdos de admisión </w:t>
      </w:r>
      <w:r>
        <w:rPr>
          <w:rFonts w:ascii="Palatino Linotype" w:eastAsia="Palatino Linotype" w:hAnsi="Palatino Linotype" w:cs="Palatino Linotype"/>
          <w:color w:val="000000"/>
        </w:rPr>
        <w:t xml:space="preserve">de fecha </w:t>
      </w:r>
      <w:r>
        <w:rPr>
          <w:rFonts w:ascii="Palatino Linotype" w:eastAsia="Palatino Linotype" w:hAnsi="Palatino Linotype" w:cs="Palatino Linotype"/>
          <w:b/>
        </w:rPr>
        <w:t>veintitrés, veinticuatro, veintiocho, veintinueve y treinta y uno de octubre de dos mil veinticuatro</w:t>
      </w:r>
      <w:r>
        <w:rPr>
          <w:rFonts w:ascii="Palatino Linotype" w:eastAsia="Palatino Linotype" w:hAnsi="Palatino Linotype" w:cs="Palatino Linotype"/>
          <w:color w:val="000000"/>
        </w:rPr>
        <w:t xml:space="preserve">, pusieron a disposición de las partes el expediente electrónico vía SAIMEX a efecto de que en un plazo máximo de siete días manifestaran lo que a su derecho conviniera, ofrecieran pruebas y alegatos según corresponda al caso concreto, de esta forma para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presentara el Informe Justificado procedente.</w:t>
      </w:r>
    </w:p>
    <w:p w14:paraId="16EB1A38" w14:textId="77777777" w:rsidR="00286DDA" w:rsidRDefault="00286DDA">
      <w:pPr>
        <w:spacing w:line="360" w:lineRule="auto"/>
        <w:jc w:val="both"/>
        <w:rPr>
          <w:rFonts w:ascii="Palatino Linotype" w:eastAsia="Palatino Linotype" w:hAnsi="Palatino Linotype" w:cs="Palatino Linotype"/>
          <w:color w:val="000000"/>
        </w:rPr>
      </w:pPr>
    </w:p>
    <w:p w14:paraId="5459943C"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Posteriormente el Pleno de este Órgano Autónomo, en la</w:t>
      </w:r>
      <w:r>
        <w:rPr>
          <w:rFonts w:ascii="Palatino Linotype" w:eastAsia="Palatino Linotype" w:hAnsi="Palatino Linotype" w:cs="Palatino Linotype"/>
          <w:b/>
        </w:rPr>
        <w:t xml:space="preserve"> Trigésima Octava Sesión </w:t>
      </w:r>
      <w:r>
        <w:rPr>
          <w:rFonts w:ascii="Palatino Linotype" w:eastAsia="Palatino Linotype" w:hAnsi="Palatino Linotype" w:cs="Palatino Linotype"/>
          <w:b/>
          <w:color w:val="000000"/>
        </w:rPr>
        <w:t>Ordinaria</w:t>
      </w:r>
      <w:r>
        <w:rPr>
          <w:rFonts w:ascii="Palatino Linotype" w:eastAsia="Palatino Linotype" w:hAnsi="Palatino Linotype" w:cs="Palatino Linotype"/>
          <w:b/>
        </w:rPr>
        <w:t xml:space="preserve"> </w:t>
      </w:r>
      <w:r>
        <w:rPr>
          <w:rFonts w:ascii="Palatino Linotype" w:eastAsia="Palatino Linotype" w:hAnsi="Palatino Linotype" w:cs="Palatino Linotype"/>
        </w:rPr>
        <w:t>de fecha</w:t>
      </w:r>
      <w:r>
        <w:rPr>
          <w:rFonts w:ascii="Palatino Linotype" w:eastAsia="Palatino Linotype" w:hAnsi="Palatino Linotype" w:cs="Palatino Linotype"/>
          <w:b/>
        </w:rPr>
        <w:t xml:space="preserve"> seis de noviembre de dos mil veinticuatro</w:t>
      </w:r>
      <w:r>
        <w:rPr>
          <w:rFonts w:ascii="Palatino Linotype" w:eastAsia="Palatino Linotype" w:hAnsi="Palatino Linotype" w:cs="Palatino Linotype"/>
        </w:rPr>
        <w:t xml:space="preserve">; ordenó la acumulación de los recursos de revisión de mérito, a efecto de que la Ponencia de la </w:t>
      </w:r>
      <w:r>
        <w:rPr>
          <w:rFonts w:ascii="Palatino Linotype" w:eastAsia="Palatino Linotype" w:hAnsi="Palatino Linotype" w:cs="Palatino Linotype"/>
          <w:b/>
        </w:rPr>
        <w:t xml:space="preserve">Comisionada María del Rosario Mejía Ayala </w:t>
      </w:r>
      <w:r>
        <w:rPr>
          <w:rFonts w:ascii="Palatino Linotype" w:eastAsia="Palatino Linotype" w:hAnsi="Palatino Linotype" w:cs="Palatino Linotype"/>
        </w:rPr>
        <w:t xml:space="preserve">formulara y presentara el proyecto de resolución correspondiente, de conformidad con el numeral ONCE incisos b) y c) de los Lineamientos para la Recepción, Trámite y Resolución de las Solicitudes de </w:t>
      </w:r>
      <w:r>
        <w:rPr>
          <w:rFonts w:ascii="Palatino Linotype" w:eastAsia="Palatino Linotype" w:hAnsi="Palatino Linotype" w:cs="Palatino Linotype"/>
        </w:rPr>
        <w:lastRenderedPageBreak/>
        <w:t>Acceso a la Información Pública, así como de los Recursos de Revisión que deberán observar los Sujetos Obligados por la Ley de Transparencia Estatal</w:t>
      </w:r>
      <w:r>
        <w:rPr>
          <w:rFonts w:ascii="Palatino Linotype" w:eastAsia="Palatino Linotype" w:hAnsi="Palatino Linotype" w:cs="Palatino Linotype"/>
          <w:i/>
          <w:vertAlign w:val="superscript"/>
        </w:rPr>
        <w:footnoteReference w:id="1"/>
      </w:r>
      <w:r>
        <w:rPr>
          <w:rFonts w:ascii="Palatino Linotype" w:eastAsia="Palatino Linotype" w:hAnsi="Palatino Linotype" w:cs="Palatino Linotype"/>
        </w:rPr>
        <w:t>, que señala:</w:t>
      </w:r>
    </w:p>
    <w:p w14:paraId="0B989CFD" w14:textId="77777777" w:rsidR="00286DDA" w:rsidRDefault="00286DDA">
      <w:pPr>
        <w:tabs>
          <w:tab w:val="left" w:pos="0"/>
        </w:tabs>
        <w:spacing w:line="360" w:lineRule="auto"/>
        <w:ind w:right="851" w:firstLine="1134"/>
        <w:jc w:val="both"/>
        <w:rPr>
          <w:rFonts w:ascii="Palatino Linotype" w:eastAsia="Palatino Linotype" w:hAnsi="Palatino Linotype" w:cs="Palatino Linotype"/>
        </w:rPr>
      </w:pPr>
    </w:p>
    <w:p w14:paraId="78CB4B8E" w14:textId="77777777" w:rsidR="00286DDA" w:rsidRDefault="00A32C84">
      <w:pPr>
        <w:tabs>
          <w:tab w:val="left" w:pos="0"/>
          <w:tab w:val="left" w:pos="1134"/>
          <w:tab w:val="left" w:pos="7938"/>
        </w:tabs>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“ONCE.</w:t>
      </w:r>
      <w:r>
        <w:rPr>
          <w:rFonts w:ascii="Palatino Linotype" w:eastAsia="Palatino Linotype" w:hAnsi="Palatino Linotype" w:cs="Palatino Linotype"/>
          <w:i/>
          <w:sz w:val="22"/>
          <w:szCs w:val="22"/>
        </w:rPr>
        <w:t xml:space="preserve"> El Instituto, para mejor resolver y evitar la emisión de resoluciones contradictorias, podrá acordar la acumulación de los expedientes de recursos de revisión, de oficio o a petición de parte cuando:</w:t>
      </w:r>
    </w:p>
    <w:p w14:paraId="2A1E88E3" w14:textId="77777777" w:rsidR="00286DDA" w:rsidRDefault="00A32C84">
      <w:pPr>
        <w:tabs>
          <w:tab w:val="left" w:pos="0"/>
          <w:tab w:val="left" w:pos="426"/>
          <w:tab w:val="left" w:pos="7938"/>
        </w:tabs>
        <w:ind w:left="567" w:right="851" w:firstLine="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r>
    </w:p>
    <w:p w14:paraId="70764181" w14:textId="77777777" w:rsidR="00286DDA" w:rsidRDefault="00A32C84">
      <w:pPr>
        <w:tabs>
          <w:tab w:val="left" w:pos="0"/>
          <w:tab w:val="left" w:pos="426"/>
          <w:tab w:val="left" w:pos="7938"/>
        </w:tabs>
        <w:ind w:left="567" w:right="851" w:firstLine="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b) Las partes o los actos impugnados sean iguales</w:t>
      </w:r>
    </w:p>
    <w:p w14:paraId="03BBF84A" w14:textId="77777777" w:rsidR="00286DDA" w:rsidRDefault="00A32C84">
      <w:pPr>
        <w:tabs>
          <w:tab w:val="left" w:pos="0"/>
          <w:tab w:val="left" w:pos="7938"/>
        </w:tabs>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 Cuando se trate del mismo solicitante, el mismo SUJETO OBLIGADO, aunque se trate de solicitudes diversas;</w:t>
      </w:r>
    </w:p>
    <w:p w14:paraId="5D30DD43" w14:textId="77777777" w:rsidR="00286DDA" w:rsidRDefault="00A32C84">
      <w:pPr>
        <w:tabs>
          <w:tab w:val="left" w:pos="0"/>
          <w:tab w:val="left" w:pos="426"/>
          <w:tab w:val="left" w:pos="7938"/>
        </w:tabs>
        <w:ind w:left="567" w:right="851" w:firstLine="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6A53DE4" w14:textId="77777777" w:rsidR="00286DDA" w:rsidRDefault="00A32C84">
      <w:pPr>
        <w:tabs>
          <w:tab w:val="left" w:pos="0"/>
          <w:tab w:val="left" w:pos="426"/>
        </w:tabs>
        <w:ind w:left="567" w:right="851" w:firstLine="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7C44128A" w14:textId="77777777" w:rsidR="00286DDA" w:rsidRDefault="00286DDA">
      <w:pPr>
        <w:tabs>
          <w:tab w:val="left" w:pos="0"/>
          <w:tab w:val="left" w:pos="426"/>
        </w:tabs>
        <w:ind w:left="567" w:right="851" w:firstLine="567"/>
        <w:jc w:val="both"/>
        <w:rPr>
          <w:rFonts w:ascii="Palatino Linotype" w:eastAsia="Palatino Linotype" w:hAnsi="Palatino Linotype" w:cs="Palatino Linotype"/>
          <w:sz w:val="22"/>
          <w:szCs w:val="22"/>
        </w:rPr>
      </w:pPr>
    </w:p>
    <w:p w14:paraId="5A88399C"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Es así que,</w:t>
      </w:r>
      <w:r>
        <w:rPr>
          <w:rFonts w:ascii="Palatino Linotype" w:eastAsia="Palatino Linotype" w:hAnsi="Palatino Linotype" w:cs="Palatino Linotype"/>
          <w:i/>
        </w:rPr>
        <w:t xml:space="preserve"> </w:t>
      </w:r>
      <w:r>
        <w:rPr>
          <w:rFonts w:ascii="Palatino Linotype" w:eastAsia="Palatino Linotype" w:hAnsi="Palatino Linotype" w:cs="Palatino Linotype"/>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3716EAB7" w14:textId="77777777" w:rsidR="00286DDA" w:rsidRDefault="00286DDA">
      <w:pPr>
        <w:spacing w:line="360" w:lineRule="auto"/>
        <w:ind w:right="851"/>
        <w:jc w:val="both"/>
        <w:rPr>
          <w:rFonts w:ascii="Palatino Linotype" w:eastAsia="Palatino Linotype" w:hAnsi="Palatino Linotype" w:cs="Palatino Linotype"/>
          <w:i/>
        </w:rPr>
      </w:pPr>
    </w:p>
    <w:p w14:paraId="05374E8B" w14:textId="77777777" w:rsidR="00286DDA" w:rsidRDefault="00A32C84">
      <w:pPr>
        <w:ind w:left="1134"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Código de Procedimientos Administrativos del Estado de México.</w:t>
      </w:r>
    </w:p>
    <w:p w14:paraId="35CCD8BA" w14:textId="77777777" w:rsidR="00286DDA" w:rsidRDefault="00A32C84">
      <w:pPr>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w:t>
      </w:r>
      <w:r>
        <w:rPr>
          <w:rFonts w:ascii="Palatino Linotype" w:eastAsia="Palatino Linotype" w:hAnsi="Palatino Linotype" w:cs="Palatino Linotype"/>
          <w:i/>
          <w:sz w:val="22"/>
          <w:szCs w:val="22"/>
        </w:rPr>
        <w:lastRenderedPageBreak/>
        <w:t>conveniente el trámite unificado de los asuntos, para evitar la emisión de resoluciones contradictorias. La misma regla se aplicará, en lo conducente, para la separación de los expedientes.”</w:t>
      </w:r>
    </w:p>
    <w:p w14:paraId="0EA3342F" w14:textId="77777777" w:rsidR="00286DDA" w:rsidRDefault="00A32C84">
      <w:pPr>
        <w:ind w:left="1134"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de Transparencia y Acceso a la Información Pública del Estado de México y Municipios</w:t>
      </w:r>
    </w:p>
    <w:p w14:paraId="2615B609" w14:textId="77777777" w:rsidR="00286DDA" w:rsidRDefault="00A32C84">
      <w:pPr>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195.</w:t>
      </w:r>
      <w:r>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Administrativos del Estado de México.”</w:t>
      </w:r>
    </w:p>
    <w:p w14:paraId="29F52B45" w14:textId="77777777" w:rsidR="00286DDA" w:rsidRDefault="00A32C84">
      <w:pPr>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3D89D227" w14:textId="77777777" w:rsidR="00286DDA" w:rsidRDefault="00286DDA">
      <w:pPr>
        <w:ind w:left="360" w:firstLine="360"/>
        <w:rPr>
          <w:i/>
        </w:rPr>
      </w:pPr>
    </w:p>
    <w:p w14:paraId="6B500512"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el </w:t>
      </w:r>
      <w:r>
        <w:rPr>
          <w:rFonts w:ascii="Palatino Linotype" w:eastAsia="Palatino Linotype" w:hAnsi="Palatino Linotype" w:cs="Palatino Linotype"/>
          <w:b/>
        </w:rPr>
        <w:t xml:space="preserve">SUJETO OBLIGADO y el RECURRENTE </w:t>
      </w:r>
      <w:r>
        <w:rPr>
          <w:rFonts w:ascii="Palatino Linotype" w:eastAsia="Palatino Linotype" w:hAnsi="Palatino Linotype" w:cs="Palatino Linotype"/>
        </w:rPr>
        <w:t>no realizaron manifestaciones que a su derecho conviniera y asistiera respectivamente, tal y como se muestra en las capturas siguientes.</w:t>
      </w:r>
    </w:p>
    <w:tbl>
      <w:tblPr>
        <w:tblStyle w:val="a1"/>
        <w:tblW w:w="8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9"/>
        <w:gridCol w:w="4390"/>
      </w:tblGrid>
      <w:tr w:rsidR="00286DDA" w14:paraId="4859801F" w14:textId="77777777">
        <w:tc>
          <w:tcPr>
            <w:tcW w:w="4389" w:type="dxa"/>
          </w:tcPr>
          <w:p w14:paraId="77DF7ABF" w14:textId="77777777" w:rsidR="00286DDA" w:rsidRDefault="00A32C84">
            <w:pPr>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Recurso de Revisión </w:t>
            </w:r>
          </w:p>
        </w:tc>
        <w:tc>
          <w:tcPr>
            <w:tcW w:w="4390" w:type="dxa"/>
          </w:tcPr>
          <w:p w14:paraId="5374F14A" w14:textId="77777777" w:rsidR="00286DDA" w:rsidRDefault="00A32C84">
            <w:pPr>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Información del SUJETO OBLIGADO</w:t>
            </w:r>
          </w:p>
        </w:tc>
      </w:tr>
      <w:tr w:rsidR="00286DDA" w14:paraId="72B44D8A" w14:textId="77777777">
        <w:tc>
          <w:tcPr>
            <w:tcW w:w="4389" w:type="dxa"/>
          </w:tcPr>
          <w:p w14:paraId="2C94EFBE" w14:textId="77777777" w:rsidR="00286DDA" w:rsidRDefault="00A32C84">
            <w:pP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Recurso de Revisión 06513/INFOEM/IP/RR/2024</w:t>
            </w:r>
          </w:p>
        </w:tc>
        <w:tc>
          <w:tcPr>
            <w:tcW w:w="4390" w:type="dxa"/>
          </w:tcPr>
          <w:p w14:paraId="68BE14A0"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Trans 453, Sol 170, DFPYA.pdf: </w:t>
            </w:r>
            <w:r>
              <w:rPr>
                <w:rFonts w:ascii="Palatino Linotype" w:eastAsia="Palatino Linotype" w:hAnsi="Palatino Linotype" w:cs="Palatino Linotype"/>
                <w:i/>
                <w:sz w:val="22"/>
                <w:szCs w:val="22"/>
              </w:rPr>
              <w:t>oficio mediante el cual se ratifica la respuesta inicial</w:t>
            </w:r>
          </w:p>
          <w:p w14:paraId="5F2A3EB3" w14:textId="77777777" w:rsidR="00286DDA" w:rsidRDefault="00A32C84">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Trans 602, 06513 RR, DFPYA.pdf: </w:t>
            </w:r>
            <w:r>
              <w:rPr>
                <w:rFonts w:ascii="Palatino Linotype" w:eastAsia="Palatino Linotype" w:hAnsi="Palatino Linotype" w:cs="Palatino Linotype"/>
                <w:i/>
                <w:sz w:val="22"/>
                <w:szCs w:val="22"/>
              </w:rPr>
              <w:t>oficio mediante el cual se ratifica la respuesta inicial</w:t>
            </w:r>
          </w:p>
        </w:tc>
      </w:tr>
      <w:tr w:rsidR="00286DDA" w14:paraId="093BBFA1" w14:textId="77777777">
        <w:tc>
          <w:tcPr>
            <w:tcW w:w="4389" w:type="dxa"/>
          </w:tcPr>
          <w:p w14:paraId="0A0F9249" w14:textId="77777777" w:rsidR="00286DDA" w:rsidRDefault="00A32C84">
            <w:pPr>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Recurso de Revisión 06515/INFOEM/IP/RR/2024:</w:t>
            </w:r>
          </w:p>
          <w:p w14:paraId="126BA468" w14:textId="77777777" w:rsidR="00286DDA" w:rsidRDefault="00286DDA">
            <w:pPr>
              <w:jc w:val="center"/>
              <w:rPr>
                <w:rFonts w:ascii="Palatino Linotype" w:eastAsia="Palatino Linotype" w:hAnsi="Palatino Linotype" w:cs="Palatino Linotype"/>
                <w:b/>
                <w:i/>
                <w:sz w:val="22"/>
                <w:szCs w:val="22"/>
              </w:rPr>
            </w:pPr>
          </w:p>
        </w:tc>
        <w:tc>
          <w:tcPr>
            <w:tcW w:w="4390" w:type="dxa"/>
          </w:tcPr>
          <w:p w14:paraId="468EF1DD" w14:textId="77777777" w:rsidR="00286DDA" w:rsidRDefault="00A32C84">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Trans 451, Sol 168, DFPYA.pdf: </w:t>
            </w:r>
            <w:r>
              <w:rPr>
                <w:rFonts w:ascii="Palatino Linotype" w:eastAsia="Palatino Linotype" w:hAnsi="Palatino Linotype" w:cs="Palatino Linotype"/>
                <w:i/>
                <w:sz w:val="22"/>
                <w:szCs w:val="22"/>
              </w:rPr>
              <w:t>oficio mediante el cual se ratifica la respuesta inicial</w:t>
            </w:r>
          </w:p>
          <w:p w14:paraId="74E17B15"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Trans 577, 06515 RR, DFPYA.pdf: </w:t>
            </w:r>
            <w:r>
              <w:rPr>
                <w:rFonts w:ascii="Palatino Linotype" w:eastAsia="Palatino Linotype" w:hAnsi="Palatino Linotype" w:cs="Palatino Linotype"/>
                <w:i/>
                <w:sz w:val="22"/>
                <w:szCs w:val="22"/>
              </w:rPr>
              <w:t xml:space="preserve">oficio mediante el cual se ratifica la respuesta inicial y se refiere el artículo 12 del Reglamento de Condiciones Generales de Trabajo del Sistema para el Desarrollo Integral de la Familia del Estado de México que refiere que los servidores públicos deben de presentar la documentación que señala la cédula de autocontrol de integración de expedientes. </w:t>
            </w:r>
          </w:p>
        </w:tc>
      </w:tr>
      <w:tr w:rsidR="00286DDA" w14:paraId="6620AE2A" w14:textId="77777777">
        <w:tc>
          <w:tcPr>
            <w:tcW w:w="4389" w:type="dxa"/>
          </w:tcPr>
          <w:p w14:paraId="543345A6" w14:textId="77777777" w:rsidR="00286DDA" w:rsidRDefault="00A32C84">
            <w:pP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Recurso de Revisión 06518/INFOEM/IP/RR/2024</w:t>
            </w:r>
          </w:p>
        </w:tc>
        <w:tc>
          <w:tcPr>
            <w:tcW w:w="4390" w:type="dxa"/>
          </w:tcPr>
          <w:p w14:paraId="4E03DA0E"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Trans 581, 06518 RR, DFPYA.pdf: </w:t>
            </w:r>
            <w:r>
              <w:rPr>
                <w:rFonts w:ascii="Palatino Linotype" w:eastAsia="Palatino Linotype" w:hAnsi="Palatino Linotype" w:cs="Palatino Linotype"/>
                <w:i/>
                <w:sz w:val="22"/>
                <w:szCs w:val="22"/>
              </w:rPr>
              <w:t xml:space="preserve">oficio mediante el cual se informa que la inconformidad no encuadran con el artículo 179. </w:t>
            </w:r>
          </w:p>
          <w:p w14:paraId="04D12262"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Trans 448, Sol 165, DFPYA.pdf: </w:t>
            </w:r>
            <w:r>
              <w:rPr>
                <w:rFonts w:ascii="Palatino Linotype" w:eastAsia="Palatino Linotype" w:hAnsi="Palatino Linotype" w:cs="Palatino Linotype"/>
                <w:i/>
                <w:sz w:val="22"/>
                <w:szCs w:val="22"/>
              </w:rPr>
              <w:t xml:space="preserve">oficio mediante el cual se ratifica la respuesta inicial </w:t>
            </w:r>
          </w:p>
        </w:tc>
      </w:tr>
      <w:tr w:rsidR="00286DDA" w14:paraId="129A4DAD" w14:textId="77777777">
        <w:tc>
          <w:tcPr>
            <w:tcW w:w="4389" w:type="dxa"/>
          </w:tcPr>
          <w:p w14:paraId="0EC673AD" w14:textId="77777777" w:rsidR="00286DDA" w:rsidRDefault="00A32C84">
            <w:pP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Recurso de Revisión 06523/INFOEM/IP/RR/2024</w:t>
            </w:r>
          </w:p>
        </w:tc>
        <w:tc>
          <w:tcPr>
            <w:tcW w:w="4390" w:type="dxa"/>
          </w:tcPr>
          <w:p w14:paraId="6E507555" w14:textId="77777777" w:rsidR="00286DDA" w:rsidRDefault="00A32C84">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Trans 444, Sol 158, DFPYA.pdf: </w:t>
            </w:r>
            <w:r>
              <w:rPr>
                <w:rFonts w:ascii="Palatino Linotype" w:eastAsia="Palatino Linotype" w:hAnsi="Palatino Linotype" w:cs="Palatino Linotype"/>
                <w:i/>
                <w:sz w:val="22"/>
                <w:szCs w:val="22"/>
              </w:rPr>
              <w:t>oficio mediante el cual se ratifica la respuesta inicial</w:t>
            </w:r>
          </w:p>
          <w:p w14:paraId="1FB234A4" w14:textId="77777777" w:rsidR="00286DDA" w:rsidRDefault="00A32C84">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Trans 592, 06523 RR, DFPYA.pdf:</w:t>
            </w:r>
            <w:r>
              <w:rPr>
                <w:rFonts w:ascii="Palatino Linotype" w:eastAsia="Palatino Linotype" w:hAnsi="Palatino Linotype" w:cs="Palatino Linotype"/>
                <w:i/>
                <w:sz w:val="22"/>
                <w:szCs w:val="22"/>
              </w:rPr>
              <w:t xml:space="preserve"> oficio mediante el cual se ratifica la respuesta inicial</w:t>
            </w:r>
          </w:p>
        </w:tc>
      </w:tr>
      <w:tr w:rsidR="00286DDA" w14:paraId="659563F8" w14:textId="77777777">
        <w:tc>
          <w:tcPr>
            <w:tcW w:w="4389" w:type="dxa"/>
          </w:tcPr>
          <w:p w14:paraId="44A28E02" w14:textId="77777777" w:rsidR="00286DDA" w:rsidRDefault="00A32C84">
            <w:pP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Recurso de Revisión 06524/INFOEM/IP/RR/2024</w:t>
            </w:r>
          </w:p>
        </w:tc>
        <w:tc>
          <w:tcPr>
            <w:tcW w:w="4390" w:type="dxa"/>
          </w:tcPr>
          <w:p w14:paraId="2B2ECA5B" w14:textId="77777777" w:rsidR="00286DDA" w:rsidRDefault="00A32C84">
            <w:pP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Trans 443, Sol 157, DFPYA.pdf: </w:t>
            </w:r>
            <w:r>
              <w:rPr>
                <w:rFonts w:ascii="Palatino Linotype" w:eastAsia="Palatino Linotype" w:hAnsi="Palatino Linotype" w:cs="Palatino Linotype"/>
                <w:i/>
                <w:sz w:val="22"/>
                <w:szCs w:val="22"/>
              </w:rPr>
              <w:t>oficio mediante el cual se ratifica la respuesta inicial</w:t>
            </w:r>
            <w:r>
              <w:rPr>
                <w:rFonts w:ascii="Palatino Linotype" w:eastAsia="Palatino Linotype" w:hAnsi="Palatino Linotype" w:cs="Palatino Linotype"/>
                <w:b/>
                <w:i/>
                <w:sz w:val="22"/>
                <w:szCs w:val="22"/>
              </w:rPr>
              <w:t xml:space="preserve"> </w:t>
            </w:r>
          </w:p>
          <w:p w14:paraId="3D15C08D" w14:textId="77777777" w:rsidR="00286DDA" w:rsidRDefault="00A32C84">
            <w:pPr>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Oficio 200C0101100000L-2713-2024.pdf: </w:t>
            </w:r>
            <w:r>
              <w:rPr>
                <w:rFonts w:ascii="Palatino Linotype" w:eastAsia="Palatino Linotype" w:hAnsi="Palatino Linotype" w:cs="Palatino Linotype"/>
                <w:i/>
                <w:sz w:val="22"/>
                <w:szCs w:val="22"/>
              </w:rPr>
              <w:t>oficio de asignación de funciones</w:t>
            </w:r>
          </w:p>
          <w:p w14:paraId="0688C39B" w14:textId="77777777" w:rsidR="00286DDA" w:rsidRDefault="00A32C84">
            <w:pP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Trans 579, 06524 RR, DSJAEIG.pdf: </w:t>
            </w:r>
            <w:r>
              <w:rPr>
                <w:rFonts w:ascii="Palatino Linotype" w:eastAsia="Palatino Linotype" w:hAnsi="Palatino Linotype" w:cs="Palatino Linotype"/>
                <w:i/>
                <w:sz w:val="22"/>
                <w:szCs w:val="22"/>
              </w:rPr>
              <w:t>oficio mediante el cual se ratifica la respuesta inicial</w:t>
            </w:r>
            <w:r>
              <w:rPr>
                <w:rFonts w:ascii="Palatino Linotype" w:eastAsia="Palatino Linotype" w:hAnsi="Palatino Linotype" w:cs="Palatino Linotype"/>
                <w:b/>
                <w:i/>
                <w:sz w:val="22"/>
                <w:szCs w:val="22"/>
              </w:rPr>
              <w:t xml:space="preserve"> </w:t>
            </w:r>
          </w:p>
          <w:p w14:paraId="47C4D7BE" w14:textId="77777777" w:rsidR="00286DDA" w:rsidRDefault="00A32C84">
            <w:pPr>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Trans 579, 06524 RR, DFPYA.pdf: </w:t>
            </w:r>
            <w:r>
              <w:rPr>
                <w:rFonts w:ascii="Palatino Linotype" w:eastAsia="Palatino Linotype" w:hAnsi="Palatino Linotype" w:cs="Palatino Linotype"/>
                <w:i/>
                <w:sz w:val="22"/>
                <w:szCs w:val="22"/>
              </w:rPr>
              <w:t xml:space="preserve">oficio mediante el cual se ratifica la respuesta inicial  se informa que el Formato Único de Movimiento de Personal, es el medio por el cual se formaliza la relación laboral. </w:t>
            </w:r>
          </w:p>
        </w:tc>
      </w:tr>
      <w:tr w:rsidR="00286DDA" w14:paraId="25B7DE6B" w14:textId="77777777">
        <w:tc>
          <w:tcPr>
            <w:tcW w:w="4389" w:type="dxa"/>
          </w:tcPr>
          <w:p w14:paraId="2F291A08" w14:textId="77777777" w:rsidR="00286DDA" w:rsidRDefault="00A32C84">
            <w:pP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Recurso de Revisión 06525/INFOEM/IP/RR/2024</w:t>
            </w:r>
          </w:p>
        </w:tc>
        <w:tc>
          <w:tcPr>
            <w:tcW w:w="4390" w:type="dxa"/>
          </w:tcPr>
          <w:p w14:paraId="56D85ED3" w14:textId="77777777" w:rsidR="00286DDA" w:rsidRDefault="00A32C84">
            <w:pPr>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Trans 586, 06525 RR, DFPYA.pdf: </w:t>
            </w:r>
            <w:r>
              <w:rPr>
                <w:rFonts w:ascii="Palatino Linotype" w:eastAsia="Palatino Linotype" w:hAnsi="Palatino Linotype" w:cs="Palatino Linotype"/>
                <w:i/>
                <w:sz w:val="22"/>
                <w:szCs w:val="22"/>
              </w:rPr>
              <w:t>oficio mediante el cual se informa que no existe claridad en el acto impugnado</w:t>
            </w:r>
          </w:p>
          <w:p w14:paraId="45BAAE27" w14:textId="77777777" w:rsidR="00286DDA" w:rsidRDefault="00A32C84">
            <w:pPr>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Trans 442, Sol 156, DFPYA.pdf: </w:t>
            </w:r>
            <w:r>
              <w:rPr>
                <w:rFonts w:ascii="Palatino Linotype" w:eastAsia="Palatino Linotype" w:hAnsi="Palatino Linotype" w:cs="Palatino Linotype"/>
                <w:i/>
                <w:sz w:val="22"/>
                <w:szCs w:val="22"/>
              </w:rPr>
              <w:t xml:space="preserve">oficio mediante el cual se ratificó la respuesta inicial. </w:t>
            </w:r>
          </w:p>
        </w:tc>
      </w:tr>
      <w:tr w:rsidR="00286DDA" w14:paraId="6B8439AF" w14:textId="77777777">
        <w:tc>
          <w:tcPr>
            <w:tcW w:w="4389" w:type="dxa"/>
          </w:tcPr>
          <w:p w14:paraId="19DC76F4" w14:textId="77777777" w:rsidR="00286DDA" w:rsidRDefault="00A32C84">
            <w:pP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Recurso de Revisión 06528/INFOEM/IP/RR/2024</w:t>
            </w:r>
          </w:p>
        </w:tc>
        <w:tc>
          <w:tcPr>
            <w:tcW w:w="4390" w:type="dxa"/>
          </w:tcPr>
          <w:p w14:paraId="39CC3E71" w14:textId="77777777" w:rsidR="00286DDA" w:rsidRDefault="00A32C84">
            <w:pPr>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Trans 575, 06528 RR, DSJAEIG.pdf: </w:t>
            </w:r>
            <w:r>
              <w:rPr>
                <w:rFonts w:ascii="Palatino Linotype" w:eastAsia="Palatino Linotype" w:hAnsi="Palatino Linotype" w:cs="Palatino Linotype"/>
                <w:i/>
                <w:sz w:val="22"/>
                <w:szCs w:val="22"/>
              </w:rPr>
              <w:t xml:space="preserve">oficio mediante el cual se ratifica la respuesta inicial. </w:t>
            </w:r>
          </w:p>
        </w:tc>
      </w:tr>
    </w:tbl>
    <w:p w14:paraId="4AA5D719" w14:textId="77777777" w:rsidR="00286DDA" w:rsidRDefault="00286DDA">
      <w:pPr>
        <w:spacing w:line="360" w:lineRule="auto"/>
        <w:jc w:val="both"/>
        <w:rPr>
          <w:rFonts w:ascii="Palatino Linotype" w:eastAsia="Palatino Linotype" w:hAnsi="Palatino Linotype" w:cs="Palatino Linotype"/>
          <w:b/>
          <w:color w:val="000000"/>
        </w:rPr>
      </w:pPr>
      <w:bookmarkStart w:id="2" w:name="_heading=h.3znysh7" w:colFirst="0" w:colLast="0"/>
      <w:bookmarkEnd w:id="2"/>
    </w:p>
    <w:p w14:paraId="5739C2E8"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rPr>
        <w:t>Finalmente, la Comisionada Ponente mediante acuerdo de fecha</w:t>
      </w:r>
      <w:r>
        <w:rPr>
          <w:rFonts w:ascii="Palatino Linotype" w:eastAsia="Palatino Linotype" w:hAnsi="Palatino Linotype" w:cs="Palatino Linotype"/>
          <w:b/>
        </w:rPr>
        <w:t xml:space="preserve"> veinte de noviembre de dos mil veinticuatro decretó el cierre de instrucción</w:t>
      </w:r>
      <w:r>
        <w:rPr>
          <w:rFonts w:ascii="Palatino Linotype" w:eastAsia="Palatino Linotype" w:hAnsi="Palatino Linotype" w:cs="Palatino Linotype"/>
        </w:rPr>
        <w:t xml:space="preserve"> de los expedientes, por lo que no habiendo más que hacer constar, y ----------------------------------------------------------------------------------------------------------------------------------------</w:t>
      </w:r>
    </w:p>
    <w:p w14:paraId="5DF71C8A" w14:textId="77777777" w:rsidR="00286DDA" w:rsidRDefault="00286DDA">
      <w:pPr>
        <w:spacing w:line="360" w:lineRule="auto"/>
        <w:rPr>
          <w:rFonts w:ascii="Palatino Linotype" w:eastAsia="Palatino Linotype" w:hAnsi="Palatino Linotype" w:cs="Palatino Linotype"/>
          <w:b/>
          <w:color w:val="000000"/>
        </w:rPr>
      </w:pPr>
    </w:p>
    <w:p w14:paraId="6C0EC74D" w14:textId="77777777" w:rsidR="00286DDA" w:rsidRDefault="00A32C84">
      <w:pP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CONSIDERANDO</w:t>
      </w:r>
    </w:p>
    <w:p w14:paraId="0E00C7C4" w14:textId="77777777" w:rsidR="00286DDA" w:rsidRDefault="00A32C84">
      <w:pPr>
        <w:keepNext/>
        <w:keepLines/>
        <w:spacing w:line="360" w:lineRule="auto"/>
        <w:rPr>
          <w:rFonts w:ascii="Palatino Linotype" w:eastAsia="Palatino Linotype" w:hAnsi="Palatino Linotype" w:cs="Palatino Linotype"/>
          <w:b/>
        </w:rPr>
      </w:pPr>
      <w:bookmarkStart w:id="3" w:name="_heading=h.2et92p0" w:colFirst="0" w:colLast="0"/>
      <w:bookmarkEnd w:id="3"/>
      <w:r>
        <w:rPr>
          <w:rFonts w:ascii="Palatino Linotype" w:eastAsia="Palatino Linotype" w:hAnsi="Palatino Linotype" w:cs="Palatino Linotype"/>
          <w:b/>
        </w:rPr>
        <w:lastRenderedPageBreak/>
        <w:t>PRIMERO. De la competencia</w:t>
      </w:r>
    </w:p>
    <w:p w14:paraId="4EFC682B"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4351BC7" w14:textId="77777777" w:rsidR="00286DDA" w:rsidRDefault="00286DDA">
      <w:pPr>
        <w:tabs>
          <w:tab w:val="left" w:pos="426"/>
        </w:tabs>
        <w:spacing w:line="360" w:lineRule="auto"/>
        <w:jc w:val="both"/>
        <w:rPr>
          <w:rFonts w:ascii="Palatino Linotype" w:eastAsia="Palatino Linotype" w:hAnsi="Palatino Linotype" w:cs="Palatino Linotype"/>
          <w:b/>
          <w:color w:val="000000"/>
        </w:rPr>
      </w:pPr>
      <w:bookmarkStart w:id="4" w:name="_heading=h.tyjcwt" w:colFirst="0" w:colLast="0"/>
      <w:bookmarkEnd w:id="4"/>
    </w:p>
    <w:p w14:paraId="4477792F" w14:textId="77777777" w:rsidR="00286DDA" w:rsidRDefault="00A32C84">
      <w:pPr>
        <w:tabs>
          <w:tab w:val="left" w:pos="426"/>
        </w:tabs>
        <w:spacing w:line="360" w:lineRule="auto"/>
        <w:jc w:val="both"/>
        <w:rPr>
          <w:rFonts w:ascii="Palatino Linotype" w:eastAsia="Palatino Linotype" w:hAnsi="Palatino Linotype" w:cs="Palatino Linotype"/>
          <w:b/>
          <w:color w:val="000000"/>
        </w:rPr>
      </w:pPr>
      <w:bookmarkStart w:id="5" w:name="_heading=h.3dy6vkm" w:colFirst="0" w:colLast="0"/>
      <w:bookmarkEnd w:id="5"/>
      <w:r>
        <w:rPr>
          <w:rFonts w:ascii="Palatino Linotype" w:eastAsia="Palatino Linotype" w:hAnsi="Palatino Linotype" w:cs="Palatino Linotype"/>
          <w:b/>
          <w:color w:val="000000"/>
        </w:rPr>
        <w:t>SEGUNDO. De la oportunidad y procedencia.</w:t>
      </w:r>
    </w:p>
    <w:p w14:paraId="3670DC63"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bookmarkStart w:id="6" w:name="_heading=h.1t3h5sf" w:colFirst="0" w:colLast="0"/>
      <w:bookmarkEnd w:id="6"/>
      <w:r>
        <w:rPr>
          <w:rFonts w:ascii="Palatino Linotype" w:eastAsia="Palatino Linotype" w:hAnsi="Palatino Linotype" w:cs="Palatino Linotype"/>
        </w:rPr>
        <w:t xml:space="preserve">Los medios de impugnación fueron presentados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sus respuestas el </w:t>
      </w:r>
      <w:r>
        <w:rPr>
          <w:rFonts w:ascii="Palatino Linotype" w:eastAsia="Palatino Linotype" w:hAnsi="Palatino Linotype" w:cs="Palatino Linotype"/>
          <w:b/>
        </w:rPr>
        <w:t>diez y once de octubre de dos mil veinticuatro</w:t>
      </w:r>
      <w:r>
        <w:rPr>
          <w:rFonts w:ascii="Palatino Linotype" w:eastAsia="Palatino Linotype" w:hAnsi="Palatino Linotype" w:cs="Palatino Linotype"/>
        </w:rPr>
        <w:t xml:space="preserve">, de tal forma que el plazo para interponer el recurso de revisión transcurrió del </w:t>
      </w:r>
      <w:r>
        <w:rPr>
          <w:rFonts w:ascii="Palatino Linotype" w:eastAsia="Palatino Linotype" w:hAnsi="Palatino Linotype" w:cs="Palatino Linotype"/>
          <w:b/>
        </w:rPr>
        <w:t>once al treinta y uno  de octubre y del del catorce de octubre al cuatro de noviembre de dos mil veinticuatro</w:t>
      </w:r>
      <w:r>
        <w:rPr>
          <w:rFonts w:ascii="Palatino Linotype" w:eastAsia="Palatino Linotype" w:hAnsi="Palatino Linotype" w:cs="Palatino Linotype"/>
        </w:rPr>
        <w:t xml:space="preserve">; en consecuencia, el ahora </w:t>
      </w:r>
      <w:r>
        <w:rPr>
          <w:rFonts w:ascii="Palatino Linotype" w:eastAsia="Palatino Linotype" w:hAnsi="Palatino Linotype" w:cs="Palatino Linotype"/>
          <w:b/>
        </w:rPr>
        <w:lastRenderedPageBreak/>
        <w:t>RECURRENTE</w:t>
      </w:r>
      <w:r>
        <w:rPr>
          <w:rFonts w:ascii="Palatino Linotype" w:eastAsia="Palatino Linotype" w:hAnsi="Palatino Linotype" w:cs="Palatino Linotype"/>
        </w:rPr>
        <w:t xml:space="preserve"> presentó sus inconformidades el día </w:t>
      </w:r>
      <w:r>
        <w:rPr>
          <w:rFonts w:ascii="Palatino Linotype" w:eastAsia="Palatino Linotype" w:hAnsi="Palatino Linotype" w:cs="Palatino Linotype"/>
          <w:b/>
        </w:rPr>
        <w:t>veintiuno de octubre de dos mil veinticuatro</w:t>
      </w:r>
      <w:r>
        <w:rPr>
          <w:rFonts w:ascii="Palatino Linotype" w:eastAsia="Palatino Linotype" w:hAnsi="Palatino Linotype" w:cs="Palatino Linotype"/>
        </w:rPr>
        <w:t>; es decir dentro del lapso legalmente establecido para tal efecto.</w:t>
      </w:r>
    </w:p>
    <w:p w14:paraId="22C3936A" w14:textId="77777777" w:rsidR="00286DDA" w:rsidRDefault="00286DDA">
      <w:pPr>
        <w:spacing w:line="360" w:lineRule="auto"/>
        <w:jc w:val="both"/>
        <w:rPr>
          <w:rFonts w:ascii="Palatino Linotype" w:eastAsia="Palatino Linotype" w:hAnsi="Palatino Linotype" w:cs="Palatino Linotype"/>
        </w:rPr>
      </w:pPr>
    </w:p>
    <w:p w14:paraId="43FB0DFE"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154A3DD" w14:textId="77777777" w:rsidR="00286DDA" w:rsidRDefault="00286DDA">
      <w:pPr>
        <w:spacing w:line="360" w:lineRule="auto"/>
        <w:rPr>
          <w:rFonts w:ascii="Palatino Linotype" w:eastAsia="Palatino Linotype" w:hAnsi="Palatino Linotype" w:cs="Palatino Linotype"/>
        </w:rPr>
      </w:pPr>
    </w:p>
    <w:p w14:paraId="771F1FE9" w14:textId="77777777" w:rsidR="00286DDA" w:rsidRDefault="00A32C84">
      <w:pPr>
        <w:keepNext/>
        <w:keepLines/>
        <w:spacing w:line="360" w:lineRule="auto"/>
        <w:rPr>
          <w:rFonts w:ascii="Palatino Linotype" w:eastAsia="Palatino Linotype" w:hAnsi="Palatino Linotype" w:cs="Palatino Linotype"/>
          <w:b/>
          <w:color w:val="000000"/>
        </w:rPr>
      </w:pPr>
      <w:bookmarkStart w:id="7" w:name="_heading=h.4d34og8" w:colFirst="0" w:colLast="0"/>
      <w:bookmarkEnd w:id="7"/>
      <w:r>
        <w:rPr>
          <w:rFonts w:ascii="Palatino Linotype" w:eastAsia="Palatino Linotype" w:hAnsi="Palatino Linotype" w:cs="Palatino Linotype"/>
          <w:b/>
          <w:color w:val="000000"/>
        </w:rPr>
        <w:t xml:space="preserve">TERCERO. Del planteamiento de la </w:t>
      </w:r>
      <w:r>
        <w:rPr>
          <w:rFonts w:ascii="Palatino Linotype" w:eastAsia="Palatino Linotype" w:hAnsi="Palatino Linotype" w:cs="Palatino Linotype"/>
          <w:b/>
          <w:i/>
          <w:color w:val="000000"/>
        </w:rPr>
        <w:t>Litis</w:t>
      </w:r>
      <w:r>
        <w:rPr>
          <w:rFonts w:ascii="Palatino Linotype" w:eastAsia="Palatino Linotype" w:hAnsi="Palatino Linotype" w:cs="Palatino Linotype"/>
          <w:b/>
          <w:color w:val="000000"/>
        </w:rPr>
        <w:t>.</w:t>
      </w:r>
    </w:p>
    <w:p w14:paraId="00182A8E"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De las constancias en el expediente al rubro indicado, se desprende que el particular solicitó la información que a continuación se desagrega:</w:t>
      </w:r>
    </w:p>
    <w:p w14:paraId="3A253545" w14:textId="77777777" w:rsidR="00286DDA" w:rsidRDefault="00286DDA">
      <w:pPr>
        <w:spacing w:line="360" w:lineRule="auto"/>
        <w:jc w:val="both"/>
        <w:rPr>
          <w:rFonts w:ascii="Palatino Linotype" w:eastAsia="Palatino Linotype" w:hAnsi="Palatino Linotype" w:cs="Palatino Linotype"/>
          <w:b/>
        </w:rPr>
      </w:pPr>
    </w:p>
    <w:p w14:paraId="40796DF0" w14:textId="77777777" w:rsidR="00286DDA" w:rsidRDefault="00A32C84">
      <w:pPr>
        <w:numPr>
          <w:ilvl w:val="0"/>
          <w:numId w:val="11"/>
        </w:num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 la Servidora Pública referida en la solicitud de información</w:t>
      </w:r>
    </w:p>
    <w:p w14:paraId="0D7B5773" w14:textId="77777777" w:rsidR="00286DDA" w:rsidRDefault="00A32C84">
      <w:pPr>
        <w:spacing w:line="360" w:lineRule="auto"/>
        <w:ind w:left="778"/>
        <w:jc w:val="both"/>
        <w:rPr>
          <w:rFonts w:ascii="Palatino Linotype" w:eastAsia="Palatino Linotype" w:hAnsi="Palatino Linotype" w:cs="Palatino Linotype"/>
          <w:b/>
          <w:sz w:val="22"/>
          <w:szCs w:val="22"/>
        </w:rPr>
      </w:pPr>
      <w:r>
        <w:rPr>
          <w:rFonts w:ascii="Palatino Linotype" w:eastAsia="Palatino Linotype" w:hAnsi="Palatino Linotype" w:cs="Palatino Linotype"/>
          <w:b/>
          <w:i/>
          <w:sz w:val="22"/>
          <w:szCs w:val="22"/>
        </w:rPr>
        <w:t>Solicitud 00170/DIFEM/IP/2024:</w:t>
      </w:r>
    </w:p>
    <w:p w14:paraId="4FD68049" w14:textId="77777777" w:rsidR="00286DDA" w:rsidRDefault="00A32C84">
      <w:pPr>
        <w:numPr>
          <w:ilvl w:val="0"/>
          <w:numId w:val="11"/>
        </w:num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Documentos que acrediten que está capacitada para ser Directora de la Estancia Infantil Flor de María Reyes de Molina.</w:t>
      </w:r>
    </w:p>
    <w:p w14:paraId="7304627C" w14:textId="77777777" w:rsidR="00286DDA" w:rsidRDefault="00A32C84">
      <w:pPr>
        <w:pBdr>
          <w:top w:val="nil"/>
          <w:left w:val="nil"/>
          <w:bottom w:val="nil"/>
          <w:right w:val="nil"/>
          <w:between w:val="nil"/>
        </w:pBdr>
        <w:ind w:left="720"/>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i/>
          <w:color w:val="000000"/>
          <w:sz w:val="22"/>
          <w:szCs w:val="22"/>
        </w:rPr>
        <w:t>Solicitud 00168/DIFEM/IP/2024</w:t>
      </w:r>
    </w:p>
    <w:p w14:paraId="0A431374" w14:textId="77777777" w:rsidR="00286DDA" w:rsidRDefault="00A32C84">
      <w:pPr>
        <w:numPr>
          <w:ilvl w:val="0"/>
          <w:numId w:val="11"/>
        </w:num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Los estudios en materia de Pedagogía, Licenciatura, Maestría y Diplomados.</w:t>
      </w:r>
    </w:p>
    <w:p w14:paraId="4A4E0BE7" w14:textId="77777777" w:rsidR="00286DDA" w:rsidRDefault="00A32C84">
      <w:pPr>
        <w:spacing w:line="360" w:lineRule="auto"/>
        <w:ind w:left="778"/>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Solicitud 000165/DIFEM/IP/2024 </w:t>
      </w:r>
    </w:p>
    <w:p w14:paraId="2F2B70B0" w14:textId="77777777" w:rsidR="00286DDA" w:rsidRDefault="00A32C84">
      <w:pPr>
        <w:numPr>
          <w:ilvl w:val="0"/>
          <w:numId w:val="11"/>
        </w:num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Cartas de recomendación</w:t>
      </w:r>
    </w:p>
    <w:p w14:paraId="308EECA0" w14:textId="77777777" w:rsidR="00286DDA" w:rsidRDefault="00A32C84">
      <w:pPr>
        <w:spacing w:line="360" w:lineRule="auto"/>
        <w:ind w:left="778"/>
        <w:jc w:val="both"/>
        <w:rPr>
          <w:rFonts w:ascii="Palatino Linotype" w:eastAsia="Palatino Linotype" w:hAnsi="Palatino Linotype" w:cs="Palatino Linotype"/>
          <w:b/>
          <w:sz w:val="22"/>
          <w:szCs w:val="22"/>
        </w:rPr>
      </w:pPr>
      <w:r>
        <w:rPr>
          <w:rFonts w:ascii="Palatino Linotype" w:eastAsia="Palatino Linotype" w:hAnsi="Palatino Linotype" w:cs="Palatino Linotype"/>
          <w:b/>
          <w:i/>
          <w:sz w:val="22"/>
          <w:szCs w:val="22"/>
        </w:rPr>
        <w:t>Solicitud 00158/DIFEM/IP/2024</w:t>
      </w:r>
    </w:p>
    <w:p w14:paraId="7618840C" w14:textId="77777777" w:rsidR="00286DDA" w:rsidRDefault="00A32C84">
      <w:pPr>
        <w:numPr>
          <w:ilvl w:val="0"/>
          <w:numId w:val="11"/>
        </w:num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 xml:space="preserve">Lugares donde laboro previo al cargo como Directora de la Estancia Infantil Flor de María Reyes de Molina. </w:t>
      </w:r>
    </w:p>
    <w:p w14:paraId="258EBCF8" w14:textId="77777777" w:rsidR="00286DDA" w:rsidRDefault="00A32C84">
      <w:pPr>
        <w:spacing w:line="360" w:lineRule="auto"/>
        <w:ind w:left="778"/>
        <w:jc w:val="both"/>
        <w:rPr>
          <w:rFonts w:ascii="Palatino Linotype" w:eastAsia="Palatino Linotype" w:hAnsi="Palatino Linotype" w:cs="Palatino Linotype"/>
          <w:b/>
          <w:sz w:val="22"/>
          <w:szCs w:val="22"/>
        </w:rPr>
      </w:pPr>
      <w:r>
        <w:rPr>
          <w:rFonts w:ascii="Palatino Linotype" w:eastAsia="Palatino Linotype" w:hAnsi="Palatino Linotype" w:cs="Palatino Linotype"/>
          <w:b/>
          <w:i/>
          <w:sz w:val="22"/>
          <w:szCs w:val="22"/>
        </w:rPr>
        <w:t>Solicitud 00157/DIFEM/IP/2024</w:t>
      </w:r>
    </w:p>
    <w:p w14:paraId="6FF42C44" w14:textId="77777777" w:rsidR="00286DDA" w:rsidRDefault="00A32C84">
      <w:pPr>
        <w:numPr>
          <w:ilvl w:val="0"/>
          <w:numId w:val="11"/>
        </w:num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Constancia Laboral o Nombramiento que señale que es la Directora de la Estancia Infantil Flor de María Reyes de Molina. </w:t>
      </w:r>
    </w:p>
    <w:p w14:paraId="0553130F" w14:textId="77777777" w:rsidR="00286DDA" w:rsidRDefault="00A32C84">
      <w:pPr>
        <w:spacing w:line="360" w:lineRule="auto"/>
        <w:ind w:left="778"/>
        <w:jc w:val="both"/>
        <w:rPr>
          <w:rFonts w:ascii="Palatino Linotype" w:eastAsia="Palatino Linotype" w:hAnsi="Palatino Linotype" w:cs="Palatino Linotype"/>
          <w:b/>
          <w:sz w:val="22"/>
          <w:szCs w:val="22"/>
        </w:rPr>
      </w:pPr>
      <w:r>
        <w:rPr>
          <w:rFonts w:ascii="Palatino Linotype" w:eastAsia="Palatino Linotype" w:hAnsi="Palatino Linotype" w:cs="Palatino Linotype"/>
          <w:b/>
          <w:i/>
          <w:sz w:val="22"/>
          <w:szCs w:val="22"/>
        </w:rPr>
        <w:t>Solicitud 00156/DIFEM/IP/2024</w:t>
      </w:r>
    </w:p>
    <w:p w14:paraId="5F0EDEB8" w14:textId="77777777" w:rsidR="00286DDA" w:rsidRDefault="00A32C84">
      <w:pPr>
        <w:numPr>
          <w:ilvl w:val="0"/>
          <w:numId w:val="11"/>
        </w:num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Certificado Médico </w:t>
      </w:r>
    </w:p>
    <w:p w14:paraId="5883227E" w14:textId="77777777" w:rsidR="00286DDA" w:rsidRDefault="00A32C84">
      <w:pPr>
        <w:spacing w:line="360" w:lineRule="auto"/>
        <w:ind w:left="778"/>
        <w:jc w:val="both"/>
        <w:rPr>
          <w:rFonts w:ascii="Palatino Linotype" w:eastAsia="Palatino Linotype" w:hAnsi="Palatino Linotype" w:cs="Palatino Linotype"/>
          <w:b/>
          <w:sz w:val="22"/>
          <w:szCs w:val="22"/>
        </w:rPr>
      </w:pPr>
      <w:r>
        <w:rPr>
          <w:rFonts w:ascii="Palatino Linotype" w:eastAsia="Palatino Linotype" w:hAnsi="Palatino Linotype" w:cs="Palatino Linotype"/>
          <w:b/>
          <w:i/>
          <w:sz w:val="22"/>
          <w:szCs w:val="22"/>
        </w:rPr>
        <w:t>Solicitud 00151/DIFEM/IP/2024</w:t>
      </w:r>
    </w:p>
    <w:p w14:paraId="39CF19F6" w14:textId="77777777" w:rsidR="00286DDA" w:rsidRDefault="00A32C84">
      <w:pPr>
        <w:numPr>
          <w:ilvl w:val="0"/>
          <w:numId w:val="11"/>
        </w:num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Se solicita que el Jefe Inmediato señale los motivos reales por los cuales fue removida de la Estancia Elisa Estrada Hernández. </w:t>
      </w:r>
    </w:p>
    <w:p w14:paraId="5923B234" w14:textId="77777777" w:rsidR="00286DDA" w:rsidRDefault="00286DDA">
      <w:pPr>
        <w:spacing w:line="360" w:lineRule="auto"/>
        <w:jc w:val="both"/>
        <w:rPr>
          <w:rFonts w:ascii="Palatino Linotype" w:eastAsia="Palatino Linotype" w:hAnsi="Palatino Linotype" w:cs="Palatino Linotype"/>
          <w:b/>
        </w:rPr>
      </w:pPr>
    </w:p>
    <w:p w14:paraId="49786BCD"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remitió la siguiente información por cada recurso de revisíon: </w:t>
      </w:r>
    </w:p>
    <w:tbl>
      <w:tblPr>
        <w:tblStyle w:val="a2"/>
        <w:tblW w:w="8217"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4536"/>
      </w:tblGrid>
      <w:tr w:rsidR="00286DDA" w14:paraId="6AD36BEC" w14:textId="77777777">
        <w:tc>
          <w:tcPr>
            <w:tcW w:w="3681" w:type="dxa"/>
          </w:tcPr>
          <w:p w14:paraId="2BCC7B6E"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Número de Solicitud </w:t>
            </w:r>
          </w:p>
        </w:tc>
        <w:tc>
          <w:tcPr>
            <w:tcW w:w="4536" w:type="dxa"/>
          </w:tcPr>
          <w:p w14:paraId="5EA7EA46"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Respuesta del </w:t>
            </w:r>
            <w:r>
              <w:rPr>
                <w:rFonts w:ascii="Palatino Linotype" w:eastAsia="Palatino Linotype" w:hAnsi="Palatino Linotype" w:cs="Palatino Linotype"/>
                <w:b/>
                <w:i/>
                <w:sz w:val="22"/>
                <w:szCs w:val="22"/>
              </w:rPr>
              <w:t>SUJETO OBLIGADO</w:t>
            </w:r>
            <w:r>
              <w:rPr>
                <w:rFonts w:ascii="Palatino Linotype" w:eastAsia="Palatino Linotype" w:hAnsi="Palatino Linotype" w:cs="Palatino Linotype"/>
                <w:i/>
                <w:sz w:val="22"/>
                <w:szCs w:val="22"/>
              </w:rPr>
              <w:t xml:space="preserve"> </w:t>
            </w:r>
          </w:p>
        </w:tc>
      </w:tr>
      <w:tr w:rsidR="00286DDA" w14:paraId="0F27C450" w14:textId="77777777">
        <w:tc>
          <w:tcPr>
            <w:tcW w:w="3681" w:type="dxa"/>
          </w:tcPr>
          <w:p w14:paraId="4BE03D89"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Solicitud 00170/DIFEM/IP/2024:</w:t>
            </w:r>
          </w:p>
        </w:tc>
        <w:tc>
          <w:tcPr>
            <w:tcW w:w="4536" w:type="dxa"/>
          </w:tcPr>
          <w:p w14:paraId="74A593E6" w14:textId="77777777" w:rsidR="00286DDA" w:rsidRDefault="00A32C84">
            <w:pPr>
              <w:ind w:right="68"/>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Acreditó su ingreso para laborar en el Organismo </w:t>
            </w:r>
            <w:r>
              <w:rPr>
                <w:rFonts w:ascii="Palatino Linotype" w:eastAsia="Palatino Linotype" w:hAnsi="Palatino Linotype" w:cs="Palatino Linotype"/>
                <w:b/>
                <w:i/>
                <w:sz w:val="22"/>
                <w:szCs w:val="22"/>
              </w:rPr>
              <w:t xml:space="preserve">través de la presentación de los documentos establecidos como requisitos en el artículo 10 del Reglamento de Condiciones Generales de Trabajo del Sistema para el Desarrollo Integral de la Familia del Estado de México. </w:t>
            </w:r>
          </w:p>
        </w:tc>
      </w:tr>
      <w:tr w:rsidR="00286DDA" w14:paraId="4A346198" w14:textId="77777777">
        <w:tc>
          <w:tcPr>
            <w:tcW w:w="3681" w:type="dxa"/>
          </w:tcPr>
          <w:p w14:paraId="03A2D7F4"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Solicitud 00168/DIFEM/IP/2024:</w:t>
            </w:r>
          </w:p>
        </w:tc>
        <w:tc>
          <w:tcPr>
            <w:tcW w:w="4536" w:type="dxa"/>
          </w:tcPr>
          <w:p w14:paraId="19436989"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La Dirección de Finanzas, Planeación y Administración anexa en versión pública y medio magnético los documentos de grados de estudios que corresponden a la Carta de Pasante de Licenciada en Comunicación y la Constancia de Autenticación del Título Electrónico de la Maestría en Administración Pública, mismos que obran en el expediente personal. </w:t>
            </w:r>
          </w:p>
        </w:tc>
      </w:tr>
      <w:tr w:rsidR="00286DDA" w14:paraId="37AEF87B" w14:textId="77777777">
        <w:tc>
          <w:tcPr>
            <w:tcW w:w="3681" w:type="dxa"/>
          </w:tcPr>
          <w:p w14:paraId="5690E03B"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Solicitud 000165/DIFEM/IP/2024:</w:t>
            </w:r>
          </w:p>
        </w:tc>
        <w:tc>
          <w:tcPr>
            <w:tcW w:w="4536" w:type="dxa"/>
          </w:tcPr>
          <w:p w14:paraId="0EF71360"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Adjunta en versión pública y medio magnético dos cartas de recomendación contenidas en el expediente laboral. </w:t>
            </w:r>
          </w:p>
        </w:tc>
      </w:tr>
      <w:tr w:rsidR="00286DDA" w14:paraId="5554212D" w14:textId="77777777">
        <w:tc>
          <w:tcPr>
            <w:tcW w:w="3681" w:type="dxa"/>
          </w:tcPr>
          <w:p w14:paraId="4E7F5FC6"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Solicitud 00158/DIFEM/IP/2024:</w:t>
            </w:r>
          </w:p>
        </w:tc>
        <w:tc>
          <w:tcPr>
            <w:tcW w:w="4536" w:type="dxa"/>
          </w:tcPr>
          <w:p w14:paraId="078A07A6"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La Dirección de Finanzas, Planeación y Administración, informa los cargos y temporalidad que ha tenido la persona referida en la solicitud de información. </w:t>
            </w:r>
          </w:p>
        </w:tc>
      </w:tr>
      <w:tr w:rsidR="00286DDA" w14:paraId="737ED3C9" w14:textId="77777777">
        <w:tc>
          <w:tcPr>
            <w:tcW w:w="3681" w:type="dxa"/>
          </w:tcPr>
          <w:p w14:paraId="1789AC31"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Solicitud 00157/DIFEM/IP/2024:</w:t>
            </w:r>
          </w:p>
        </w:tc>
        <w:tc>
          <w:tcPr>
            <w:tcW w:w="4536" w:type="dxa"/>
          </w:tcPr>
          <w:p w14:paraId="179F9C69"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La Dirección de Servicios Jurídico-Asistenciales e Igualdad de Género, anexa copia simple del oficio número 200C0101100000L/2713/2024, de fecha 19 de agosto de 2024, firmado por el Maestro Jorge Luis Valencia Fuentes, Director de Finanzas, Planeación y Administración del DIFEM, mediante el cual hace de conocimiento el objetivo y las funciones que la servidora pública en comento debe desarrollar como Titular de la Estancia Infantil “Flor de María Reyes de Molina”. </w:t>
            </w:r>
          </w:p>
          <w:p w14:paraId="61401BFE"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el mismo documento se observa que la Dirección de Finanzas, Planeación y Administración, adjunta en versión pública el  Formato Único de Movimiento de Personal de la persona referida en la solicitud de información. </w:t>
            </w:r>
          </w:p>
        </w:tc>
      </w:tr>
      <w:tr w:rsidR="00286DDA" w14:paraId="1D51C918" w14:textId="77777777">
        <w:tc>
          <w:tcPr>
            <w:tcW w:w="3681" w:type="dxa"/>
          </w:tcPr>
          <w:p w14:paraId="638FB12A"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Solicitud 00156/DIFEM/IP/2024:</w:t>
            </w:r>
          </w:p>
        </w:tc>
        <w:tc>
          <w:tcPr>
            <w:tcW w:w="4536" w:type="dxa"/>
          </w:tcPr>
          <w:p w14:paraId="1A8C8EDF"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Entrega en versión pública el certificado médico de la persona referida en la solicitud de información</w:t>
            </w:r>
          </w:p>
        </w:tc>
      </w:tr>
      <w:tr w:rsidR="00286DDA" w14:paraId="67C891CD" w14:textId="77777777">
        <w:tc>
          <w:tcPr>
            <w:tcW w:w="3681" w:type="dxa"/>
          </w:tcPr>
          <w:p w14:paraId="659C6D84"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Solicitud 00151/DIFEM/IP/2024:</w:t>
            </w:r>
          </w:p>
        </w:tc>
        <w:tc>
          <w:tcPr>
            <w:tcW w:w="4536" w:type="dxa"/>
          </w:tcPr>
          <w:p w14:paraId="3D224BF4"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La Dirección de Servicios Jurídico-Asistenciales e Igualdad de Género, refiere que el solicitante no pretende acceder a información pública, si no a que la autoridad emita pronunciamiento en el sentido de contestar de manera negativa o afirmativa, situación por lo cual lo hace caer en el derecho de petición. </w:t>
            </w:r>
          </w:p>
        </w:tc>
      </w:tr>
    </w:tbl>
    <w:p w14:paraId="148E4E3A" w14:textId="77777777" w:rsidR="00286DDA" w:rsidRDefault="00286DDA">
      <w:pPr>
        <w:spacing w:line="360" w:lineRule="auto"/>
        <w:jc w:val="both"/>
        <w:rPr>
          <w:rFonts w:ascii="Palatino Linotype" w:eastAsia="Palatino Linotype" w:hAnsi="Palatino Linotype" w:cs="Palatino Linotype"/>
        </w:rPr>
      </w:pPr>
    </w:p>
    <w:p w14:paraId="325BB800"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actualizan las causales de procedencia previstas en el artículo 179, </w:t>
      </w:r>
      <w:r>
        <w:rPr>
          <w:rFonts w:ascii="Palatino Linotype" w:eastAsia="Palatino Linotype" w:hAnsi="Palatino Linotype" w:cs="Palatino Linotype"/>
          <w:b/>
        </w:rPr>
        <w:t xml:space="preserve">fracción I y </w:t>
      </w:r>
      <w:r>
        <w:rPr>
          <w:rFonts w:ascii="Palatino Linotype" w:eastAsia="Palatino Linotype" w:hAnsi="Palatino Linotype" w:cs="Palatino Linotype"/>
        </w:rPr>
        <w:t>de la</w:t>
      </w:r>
      <w:r>
        <w:rPr>
          <w:rFonts w:ascii="Palatino Linotype" w:eastAsia="Palatino Linotype" w:hAnsi="Palatino Linotype" w:cs="Palatino Linotype"/>
          <w:color w:val="000000"/>
        </w:rPr>
        <w:t xml:space="preserve"> Ley</w:t>
      </w:r>
      <w:r>
        <w:rPr>
          <w:rFonts w:ascii="Palatino Linotype" w:eastAsia="Palatino Linotype" w:hAnsi="Palatino Linotype" w:cs="Palatino Linotype"/>
          <w:b/>
        </w:rPr>
        <w:t xml:space="preserve">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y Municipios</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 xml:space="preserve">fracción que determina las hipótesis jurídica relativa a la negativa de información solicitada,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contextos de los cuales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p>
    <w:p w14:paraId="03AEA2EF" w14:textId="77777777" w:rsidR="00286DDA" w:rsidRDefault="00286DDA">
      <w:pPr>
        <w:spacing w:line="360" w:lineRule="auto"/>
        <w:jc w:val="both"/>
        <w:rPr>
          <w:rFonts w:ascii="Palatino Linotype" w:eastAsia="Palatino Linotype" w:hAnsi="Palatino Linotype" w:cs="Palatino Linotype"/>
        </w:rPr>
      </w:pPr>
    </w:p>
    <w:p w14:paraId="5DAD5083"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De modo tal que el presente recurso de revisión se abocara en determinar si el </w:t>
      </w:r>
      <w:r>
        <w:rPr>
          <w:rFonts w:ascii="Palatino Linotype" w:eastAsia="Palatino Linotype" w:hAnsi="Palatino Linotype" w:cs="Palatino Linotype"/>
          <w:b/>
        </w:rPr>
        <w:t>SUJETO</w:t>
      </w:r>
      <w:r>
        <w:rPr>
          <w:rFonts w:ascii="Palatino Linotype" w:eastAsia="Palatino Linotype" w:hAnsi="Palatino Linotype" w:cs="Palatino Linotype"/>
          <w:b/>
          <w:color w:val="000000"/>
        </w:rPr>
        <w:t xml:space="preserve"> OBLIGADO</w:t>
      </w:r>
      <w:r>
        <w:rPr>
          <w:rFonts w:ascii="Palatino Linotype" w:eastAsia="Palatino Linotype" w:hAnsi="Palatino Linotype" w:cs="Palatino Linotype"/>
          <w:color w:val="000000"/>
        </w:rPr>
        <w:t xml:space="preserve"> con sus respuestas ciertamente actualiza las causales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antes señaladas;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5CF69970" w14:textId="77777777" w:rsidR="00286DDA" w:rsidRDefault="00A32C84">
      <w:pPr>
        <w:keepNext/>
        <w:keepLines/>
        <w:spacing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CUARTO. Del estudio y resolución del asunto</w:t>
      </w:r>
    </w:p>
    <w:p w14:paraId="7B695472" w14:textId="77777777" w:rsidR="00286DDA" w:rsidRDefault="00286DDA">
      <w:pPr>
        <w:spacing w:line="360" w:lineRule="auto"/>
        <w:jc w:val="both"/>
        <w:rPr>
          <w:rFonts w:ascii="Palatino Linotype" w:eastAsia="Palatino Linotype" w:hAnsi="Palatino Linotype" w:cs="Palatino Linotype"/>
        </w:rPr>
      </w:pPr>
    </w:p>
    <w:p w14:paraId="12D995CC" w14:textId="77777777" w:rsidR="00286DDA" w:rsidRDefault="00A32C84">
      <w:pPr>
        <w:keepNext/>
        <w:keepLines/>
        <w:numPr>
          <w:ilvl w:val="0"/>
          <w:numId w:val="8"/>
        </w:numPr>
        <w:spacing w:after="240" w:line="360" w:lineRule="auto"/>
        <w:ind w:left="786"/>
        <w:rPr>
          <w:rFonts w:ascii="Palatino Linotype" w:eastAsia="Palatino Linotype" w:hAnsi="Palatino Linotype" w:cs="Palatino Linotype"/>
          <w:b/>
        </w:rPr>
      </w:pPr>
      <w:bookmarkStart w:id="8" w:name="_heading=h.2s8eyo1" w:colFirst="0" w:colLast="0"/>
      <w:bookmarkEnd w:id="8"/>
      <w:r>
        <w:rPr>
          <w:rFonts w:ascii="Palatino Linotype" w:eastAsia="Palatino Linotype" w:hAnsi="Palatino Linotype" w:cs="Palatino Linotype"/>
          <w:b/>
        </w:rPr>
        <w:t>Del derecho de acceso a la información.</w:t>
      </w:r>
    </w:p>
    <w:p w14:paraId="40547AAB" w14:textId="77777777" w:rsidR="00286DDA" w:rsidRDefault="00A32C84">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w:t>
      </w:r>
      <w:r>
        <w:rPr>
          <w:rFonts w:ascii="Palatino Linotype" w:eastAsia="Palatino Linotype" w:hAnsi="Palatino Linotype" w:cs="Palatino Linotype"/>
          <w:color w:val="000000"/>
        </w:rPr>
        <w:lastRenderedPageBreak/>
        <w:t xml:space="preserve">sexto de la Constitución Política de los Estados Unidos Mexicanos y en el artículo quinto de la Particular del Estado de México. </w:t>
      </w:r>
    </w:p>
    <w:p w14:paraId="03F2B782" w14:textId="77777777" w:rsidR="00286DDA" w:rsidRDefault="00286DDA">
      <w:pPr>
        <w:spacing w:line="360" w:lineRule="auto"/>
        <w:ind w:right="48"/>
        <w:jc w:val="both"/>
        <w:rPr>
          <w:rFonts w:ascii="Palatino Linotype" w:eastAsia="Palatino Linotype" w:hAnsi="Palatino Linotype" w:cs="Palatino Linotype"/>
        </w:rPr>
      </w:pPr>
    </w:p>
    <w:p w14:paraId="1176B159" w14:textId="77777777" w:rsidR="00286DDA" w:rsidRDefault="00A32C84">
      <w:pPr>
        <w:numPr>
          <w:ilvl w:val="0"/>
          <w:numId w:val="10"/>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Definiendo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vertAlign w:val="superscript"/>
        </w:rPr>
        <w:footnoteReference w:id="2"/>
      </w:r>
      <w:r>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vertAlign w:val="superscript"/>
        </w:rPr>
        <w:footnoteReference w:id="3"/>
      </w:r>
      <w:r>
        <w:rPr>
          <w:rFonts w:ascii="Palatino Linotype" w:eastAsia="Palatino Linotype" w:hAnsi="Palatino Linotype" w:cs="Palatino Linotype"/>
          <w:color w:val="000000"/>
        </w:rPr>
        <w:t>que se constituye como una 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vertAlign w:val="superscript"/>
        </w:rPr>
        <w:footnoteReference w:id="4"/>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vertAlign w:val="superscript"/>
        </w:rPr>
        <w:footnoteReference w:id="5"/>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117E62E0" w14:textId="77777777" w:rsidR="00286DDA" w:rsidRDefault="00286DDA">
      <w:pPr>
        <w:spacing w:line="360" w:lineRule="auto"/>
        <w:ind w:right="49"/>
        <w:jc w:val="both"/>
        <w:rPr>
          <w:rFonts w:ascii="Palatino Linotype" w:eastAsia="Palatino Linotype" w:hAnsi="Palatino Linotype" w:cs="Palatino Linotype"/>
        </w:rPr>
      </w:pPr>
    </w:p>
    <w:p w14:paraId="38A3E00D" w14:textId="77777777" w:rsidR="00286DDA" w:rsidRDefault="00A32C84">
      <w:pPr>
        <w:numPr>
          <w:ilvl w:val="0"/>
          <w:numId w:val="10"/>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En México, además de los derechos, están reconocidas las garantías para su protección, en ese sentido el párrafo tercero de artículo primero de la Constitución Política de los Estados Unidos Mexicanos dispone lo siguiente:</w:t>
      </w:r>
    </w:p>
    <w:p w14:paraId="01D720CD" w14:textId="77777777" w:rsidR="00286DDA" w:rsidRDefault="00286DDA">
      <w:pPr>
        <w:ind w:right="49"/>
        <w:jc w:val="both"/>
        <w:rPr>
          <w:rFonts w:ascii="Palatino Linotype" w:eastAsia="Palatino Linotype" w:hAnsi="Palatino Linotype" w:cs="Palatino Linotype"/>
        </w:rPr>
      </w:pPr>
    </w:p>
    <w:p w14:paraId="3512164A" w14:textId="77777777" w:rsidR="00286DDA" w:rsidRDefault="00A32C8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w:t>
      </w:r>
    </w:p>
    <w:p w14:paraId="11EDE91C" w14:textId="77777777" w:rsidR="00286DDA" w:rsidRDefault="00A32C8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F148194" w14:textId="77777777" w:rsidR="00286DDA" w:rsidRDefault="00A32C8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0BC03A1" w14:textId="77777777" w:rsidR="00286DDA" w:rsidRDefault="00A32C84">
      <w:pPr>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14:paraId="47E3EA84" w14:textId="77777777" w:rsidR="00286DDA" w:rsidRDefault="00286DDA">
      <w:pPr>
        <w:ind w:left="1134" w:right="900"/>
        <w:jc w:val="both"/>
        <w:rPr>
          <w:rFonts w:ascii="Palatino Linotype" w:eastAsia="Palatino Linotype" w:hAnsi="Palatino Linotype" w:cs="Palatino Linotype"/>
          <w:b/>
        </w:rPr>
      </w:pPr>
    </w:p>
    <w:p w14:paraId="0DA8982F" w14:textId="77777777" w:rsidR="00286DDA" w:rsidRDefault="00A32C84">
      <w:pPr>
        <w:numPr>
          <w:ilvl w:val="0"/>
          <w:numId w:val="10"/>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17E2F3EE" w14:textId="77777777" w:rsidR="00286DDA" w:rsidRDefault="00286DDA">
      <w:pPr>
        <w:spacing w:line="360" w:lineRule="auto"/>
        <w:ind w:right="49"/>
        <w:jc w:val="both"/>
        <w:rPr>
          <w:rFonts w:ascii="Palatino Linotype" w:eastAsia="Palatino Linotype" w:hAnsi="Palatino Linotype" w:cs="Palatino Linotype"/>
        </w:rPr>
      </w:pPr>
    </w:p>
    <w:p w14:paraId="78B4B56B" w14:textId="77777777" w:rsidR="00286DDA" w:rsidRDefault="00A32C84">
      <w:pPr>
        <w:numPr>
          <w:ilvl w:val="0"/>
          <w:numId w:val="10"/>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47A0C068" w14:textId="77777777" w:rsidR="00286DDA" w:rsidRDefault="00286DDA">
      <w:pPr>
        <w:spacing w:line="360" w:lineRule="auto"/>
        <w:ind w:right="49"/>
        <w:jc w:val="both"/>
        <w:rPr>
          <w:rFonts w:ascii="Palatino Linotype" w:eastAsia="Palatino Linotype" w:hAnsi="Palatino Linotype" w:cs="Palatino Linotype"/>
        </w:rPr>
      </w:pPr>
    </w:p>
    <w:p w14:paraId="7D023D67" w14:textId="77777777" w:rsidR="00286DDA" w:rsidRDefault="00A32C84">
      <w:pPr>
        <w:tabs>
          <w:tab w:val="left" w:pos="7938"/>
        </w:tabs>
        <w:spacing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Constitución Política de los Estados Unidos Mexicanos</w:t>
      </w:r>
    </w:p>
    <w:p w14:paraId="59FAA0A3" w14:textId="77777777" w:rsidR="00286DDA" w:rsidRDefault="00A32C84">
      <w:pPr>
        <w:tabs>
          <w:tab w:val="left" w:pos="7938"/>
        </w:tabs>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w:t>
      </w:r>
    </w:p>
    <w:p w14:paraId="7EF16FBE" w14:textId="77777777" w:rsidR="00286DDA" w:rsidRDefault="00A32C84">
      <w:pPr>
        <w:tabs>
          <w:tab w:val="left" w:pos="7938"/>
        </w:tabs>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F58C6C2" w14:textId="77777777" w:rsidR="00286DDA" w:rsidRDefault="00A32C84">
      <w:pPr>
        <w:tabs>
          <w:tab w:val="left" w:pos="7938"/>
        </w:tabs>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5BCDC855" w14:textId="77777777" w:rsidR="00286DDA" w:rsidRDefault="00A32C84">
      <w:pPr>
        <w:tabs>
          <w:tab w:val="left" w:pos="7938"/>
        </w:tabs>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el ejercicio del derecho de acceso a la información</w:t>
      </w:r>
      <w:r>
        <w:rPr>
          <w:rFonts w:ascii="Palatino Linotype" w:eastAsia="Palatino Linotype" w:hAnsi="Palatino Linotype" w:cs="Palatino Linotype"/>
          <w:i/>
          <w:sz w:val="22"/>
          <w:szCs w:val="22"/>
        </w:rPr>
        <w:t xml:space="preserve">, la Federación y </w:t>
      </w:r>
      <w:r>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008B4624" w14:textId="77777777" w:rsidR="00286DDA" w:rsidRDefault="00A32C84">
      <w:pPr>
        <w:tabs>
          <w:tab w:val="left" w:pos="7938"/>
        </w:tabs>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 cualquier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sz w:val="22"/>
          <w:szCs w:val="22"/>
        </w:rPr>
        <w:t>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7A0E7DB6" w14:textId="77777777" w:rsidR="00286DDA" w:rsidRDefault="00286DDA">
      <w:pPr>
        <w:tabs>
          <w:tab w:val="left" w:pos="567"/>
          <w:tab w:val="left" w:pos="7938"/>
        </w:tabs>
        <w:spacing w:before="240"/>
        <w:ind w:left="1134" w:right="900"/>
        <w:jc w:val="both"/>
        <w:rPr>
          <w:rFonts w:ascii="Palatino Linotype" w:eastAsia="Palatino Linotype" w:hAnsi="Palatino Linotype" w:cs="Palatino Linotype"/>
          <w:b/>
          <w:i/>
          <w:sz w:val="22"/>
          <w:szCs w:val="22"/>
        </w:rPr>
      </w:pPr>
    </w:p>
    <w:p w14:paraId="18F99686" w14:textId="77777777" w:rsidR="00286DDA" w:rsidRDefault="00A32C84">
      <w:pPr>
        <w:tabs>
          <w:tab w:val="left" w:pos="7938"/>
        </w:tabs>
        <w:spacing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14:paraId="3A1044CF" w14:textId="77777777" w:rsidR="00286DDA" w:rsidRDefault="00A32C84">
      <w:pPr>
        <w:tabs>
          <w:tab w:val="left" w:pos="7938"/>
        </w:tabs>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w:t>
      </w:r>
    </w:p>
    <w:p w14:paraId="1D2C8089" w14:textId="77777777" w:rsidR="00286DDA" w:rsidRDefault="00A32C84">
      <w:pPr>
        <w:tabs>
          <w:tab w:val="left" w:pos="7938"/>
        </w:tabs>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F4BB83F" w14:textId="77777777" w:rsidR="00286DDA" w:rsidRDefault="00A32C84">
      <w:pPr>
        <w:tabs>
          <w:tab w:val="left" w:pos="7938"/>
        </w:tabs>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2"/>
          <w:szCs w:val="22"/>
        </w:rPr>
        <w:t>.</w:t>
      </w:r>
    </w:p>
    <w:p w14:paraId="26E836BC" w14:textId="77777777" w:rsidR="00286DDA" w:rsidRDefault="00A32C84">
      <w:pPr>
        <w:tabs>
          <w:tab w:val="left" w:pos="7938"/>
        </w:tabs>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Para garantizar el ejercicio del derecho de transparencia, acceso a la información pública y protección de datos personales, los poderes públicos y </w:t>
      </w:r>
      <w:r>
        <w:rPr>
          <w:rFonts w:ascii="Palatino Linotype" w:eastAsia="Palatino Linotype" w:hAnsi="Palatino Linotype" w:cs="Palatino Linotype"/>
          <w:i/>
          <w:sz w:val="22"/>
          <w:szCs w:val="22"/>
        </w:rPr>
        <w:lastRenderedPageBreak/>
        <w:t>los organismos autónomos, transparentarán sus acciones, en términos de las disposiciones aplicables, la información será oportuna, clara, veraz y de fácil acceso.</w:t>
      </w:r>
    </w:p>
    <w:p w14:paraId="358888B7" w14:textId="77777777" w:rsidR="00286DDA" w:rsidRDefault="00A32C84">
      <w:pPr>
        <w:tabs>
          <w:tab w:val="left" w:pos="7938"/>
        </w:tabs>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Este derecho se regirá por los principios y bases siguientes</w:t>
      </w:r>
      <w:r>
        <w:rPr>
          <w:rFonts w:ascii="Palatino Linotype" w:eastAsia="Palatino Linotype" w:hAnsi="Palatino Linotype" w:cs="Palatino Linotype"/>
          <w:i/>
          <w:sz w:val="22"/>
          <w:szCs w:val="22"/>
        </w:rPr>
        <w:t>:</w:t>
      </w:r>
    </w:p>
    <w:p w14:paraId="51F193B8" w14:textId="77777777" w:rsidR="00286DDA" w:rsidRDefault="00A32C84">
      <w:pPr>
        <w:tabs>
          <w:tab w:val="left" w:pos="7938"/>
        </w:tabs>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 cualquier autoridad, entidad, órgano y organismos de los</w:t>
      </w:r>
      <w:r>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Pr>
          <w:rFonts w:ascii="Palatino Linotype" w:eastAsia="Palatino Linotype" w:hAnsi="Palatino Linotype" w:cs="Palatino Linotype"/>
          <w:b/>
          <w:i/>
          <w:sz w:val="22"/>
          <w:szCs w:val="22"/>
        </w:rPr>
        <w:t>municipales</w:t>
      </w:r>
      <w:r>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3BBCDF5F" w14:textId="77777777" w:rsidR="00286DDA" w:rsidRDefault="00286DDA">
      <w:pPr>
        <w:tabs>
          <w:tab w:val="left" w:pos="567"/>
        </w:tabs>
        <w:spacing w:before="240" w:after="240"/>
        <w:ind w:right="567"/>
        <w:jc w:val="both"/>
        <w:rPr>
          <w:rFonts w:ascii="Palatino Linotype" w:eastAsia="Palatino Linotype" w:hAnsi="Palatino Linotype" w:cs="Palatino Linotype"/>
          <w:b/>
          <w:i/>
          <w:sz w:val="22"/>
          <w:szCs w:val="22"/>
        </w:rPr>
      </w:pPr>
    </w:p>
    <w:p w14:paraId="57D21E12" w14:textId="77777777" w:rsidR="00286DDA" w:rsidRDefault="00A32C84">
      <w:pPr>
        <w:numPr>
          <w:ilvl w:val="0"/>
          <w:numId w:val="10"/>
        </w:numPr>
        <w:spacing w:before="240"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rPr>
        <w:t>por los principios de simplicidad, rapidez gratuidad del procedimiento, auxilio y orientación a los particulares</w:t>
      </w:r>
      <w:r>
        <w:rPr>
          <w:rFonts w:ascii="Palatino Linotype" w:eastAsia="Palatino Linotype" w:hAnsi="Palatino Linotype" w:cs="Palatino Linotype"/>
        </w:rPr>
        <w:t>, contemplando el derecho de las personas con discapacidad y hablantes de lengua indígena.</w:t>
      </w:r>
    </w:p>
    <w:p w14:paraId="32D87B39" w14:textId="77777777" w:rsidR="00286DDA" w:rsidRDefault="00286DDA">
      <w:pPr>
        <w:spacing w:line="360" w:lineRule="auto"/>
        <w:ind w:right="49"/>
        <w:jc w:val="both"/>
        <w:rPr>
          <w:rFonts w:ascii="Palatino Linotype" w:eastAsia="Palatino Linotype" w:hAnsi="Palatino Linotype" w:cs="Palatino Linotype"/>
        </w:rPr>
      </w:pPr>
    </w:p>
    <w:p w14:paraId="35FBF5A7" w14:textId="77777777" w:rsidR="00286DDA" w:rsidRDefault="00A32C84">
      <w:pPr>
        <w:numPr>
          <w:ilvl w:val="0"/>
          <w:numId w:val="10"/>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El Derecho de Acceso a la Información se garantiza y respeta oportunamente, y según lo que dispone la Ley, las </w:t>
      </w:r>
      <w:r>
        <w:rPr>
          <w:rFonts w:ascii="Palatino Linotype" w:eastAsia="Palatino Linotype" w:hAnsi="Palatino Linotype" w:cs="Palatino Linotype"/>
          <w:i/>
        </w:rPr>
        <w:t>solicitudes de acceso a la información</w:t>
      </w:r>
      <w:r>
        <w:rPr>
          <w:rFonts w:ascii="Palatino Linotype" w:eastAsia="Palatino Linotype" w:hAnsi="Palatino Linotype" w:cs="Palatino Linotype"/>
        </w:rPr>
        <w:t>.</w:t>
      </w:r>
    </w:p>
    <w:p w14:paraId="1E0BC722" w14:textId="77777777" w:rsidR="00286DDA" w:rsidRDefault="00286DDA">
      <w:pPr>
        <w:spacing w:line="360" w:lineRule="auto"/>
        <w:ind w:right="49"/>
        <w:jc w:val="both"/>
        <w:rPr>
          <w:rFonts w:ascii="Palatino Linotype" w:eastAsia="Palatino Linotype" w:hAnsi="Palatino Linotype" w:cs="Palatino Linotype"/>
        </w:rPr>
      </w:pPr>
    </w:p>
    <w:p w14:paraId="44E3376C" w14:textId="77777777" w:rsidR="00286DDA" w:rsidRDefault="00A32C84">
      <w:pPr>
        <w:numPr>
          <w:ilvl w:val="0"/>
          <w:numId w:val="10"/>
        </w:numPr>
        <w:spacing w:line="360" w:lineRule="auto"/>
        <w:ind w:left="0" w:right="49" w:firstLine="0"/>
        <w:jc w:val="both"/>
        <w:rPr>
          <w:rFonts w:ascii="Palatino Linotype" w:eastAsia="Palatino Linotype" w:hAnsi="Palatino Linotype" w:cs="Palatino Linotype"/>
        </w:rPr>
      </w:pPr>
      <w:bookmarkStart w:id="9" w:name="_heading=h.17dp8vu" w:colFirst="0" w:colLast="0"/>
      <w:bookmarkEnd w:id="9"/>
      <w:r>
        <w:rPr>
          <w:rFonts w:ascii="Palatino Linotype" w:eastAsia="Palatino Linotype" w:hAnsi="Palatino Linotype" w:cs="Palatino Linotype"/>
        </w:rPr>
        <w:t xml:space="preserve">Así entonces, se procede analizar, en primer lugar,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5BD1FC6E" w14:textId="77777777" w:rsidR="00286DDA" w:rsidRDefault="00286DDA">
      <w:pPr>
        <w:spacing w:line="360" w:lineRule="auto"/>
        <w:ind w:right="49"/>
        <w:jc w:val="both"/>
        <w:rPr>
          <w:rFonts w:ascii="Palatino Linotype" w:eastAsia="Palatino Linotype" w:hAnsi="Palatino Linotype" w:cs="Palatino Linotype"/>
        </w:rPr>
      </w:pPr>
    </w:p>
    <w:p w14:paraId="21CDEBC5" w14:textId="77777777" w:rsidR="00286DDA" w:rsidRDefault="00A32C84">
      <w:pPr>
        <w:keepNext/>
        <w:keepLines/>
        <w:spacing w:after="240" w:line="360" w:lineRule="auto"/>
        <w:rPr>
          <w:rFonts w:ascii="Palatino Linotype" w:eastAsia="Palatino Linotype" w:hAnsi="Palatino Linotype" w:cs="Palatino Linotype"/>
          <w:b/>
        </w:rPr>
      </w:pPr>
      <w:bookmarkStart w:id="10" w:name="_heading=h.3rdcrjn" w:colFirst="0" w:colLast="0"/>
      <w:bookmarkEnd w:id="10"/>
      <w:r>
        <w:rPr>
          <w:rFonts w:ascii="Palatino Linotype" w:eastAsia="Palatino Linotype" w:hAnsi="Palatino Linotype" w:cs="Palatino Linotype"/>
          <w:b/>
        </w:rPr>
        <w:t>II. De la información solicitada y la respuesta del SUJETO OBLIGADO</w:t>
      </w:r>
    </w:p>
    <w:p w14:paraId="73DA95F1" w14:textId="77777777" w:rsidR="00286DDA" w:rsidRDefault="00A32C84">
      <w:pPr>
        <w:numPr>
          <w:ilvl w:val="0"/>
          <w:numId w:val="10"/>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por lo que hace a los  recursos de revisión   </w:t>
      </w:r>
      <w:r>
        <w:rPr>
          <w:rFonts w:ascii="Palatino Linotype" w:eastAsia="Palatino Linotype" w:hAnsi="Palatino Linotype" w:cs="Palatino Linotype"/>
          <w:b/>
        </w:rPr>
        <w:t xml:space="preserve">06515/INFOEM/IP/RR/2024, 06518/INFOEM/IP/RR/2024, 06523/INFOEM/IP/RR/2024, 06524/INFOEM/IP/RR/2024 y 06528/INFOEM/IP/RR/2024, </w:t>
      </w:r>
      <w:r>
        <w:rPr>
          <w:rFonts w:ascii="Palatino Linotype" w:eastAsia="Palatino Linotype" w:hAnsi="Palatino Linotype" w:cs="Palatino Linotype"/>
        </w:rPr>
        <w:t xml:space="preserve">es necesario establecer si con lo solicitado y la respuesta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se colma el derecho de acceso a la información del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solicito lo siguiente. </w:t>
      </w:r>
    </w:p>
    <w:p w14:paraId="23B7334B" w14:textId="77777777" w:rsidR="00286DDA" w:rsidRDefault="00286DDA">
      <w:pPr>
        <w:spacing w:line="360" w:lineRule="auto"/>
        <w:ind w:right="900"/>
        <w:jc w:val="both"/>
        <w:rPr>
          <w:rFonts w:ascii="Palatino Linotype" w:eastAsia="Palatino Linotype" w:hAnsi="Palatino Linotype" w:cs="Palatino Linotype"/>
          <w:i/>
        </w:rPr>
      </w:pPr>
    </w:p>
    <w:p w14:paraId="463777B9"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esa línea, por cuanto hace al recurso de revisión </w:t>
      </w:r>
      <w:r>
        <w:rPr>
          <w:rFonts w:ascii="Palatino Linotype" w:eastAsia="Palatino Linotype" w:hAnsi="Palatino Linotype" w:cs="Palatino Linotype"/>
          <w:b/>
        </w:rPr>
        <w:t xml:space="preserve">06515/INFOEM/IP/RR/2024, </w:t>
      </w: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solicitó lo siguiente. </w:t>
      </w:r>
    </w:p>
    <w:p w14:paraId="58F8C5E1" w14:textId="77777777" w:rsidR="00286DDA" w:rsidRDefault="00286DDA">
      <w:pPr>
        <w:pBdr>
          <w:top w:val="nil"/>
          <w:left w:val="nil"/>
          <w:bottom w:val="nil"/>
          <w:right w:val="nil"/>
          <w:between w:val="nil"/>
        </w:pBdr>
        <w:ind w:left="720"/>
        <w:rPr>
          <w:rFonts w:ascii="Palatino Linotype" w:eastAsia="Palatino Linotype" w:hAnsi="Palatino Linotype" w:cs="Palatino Linotype"/>
          <w:color w:val="000000"/>
        </w:rPr>
      </w:pPr>
    </w:p>
    <w:tbl>
      <w:tblPr>
        <w:tblStyle w:val="a3"/>
        <w:tblW w:w="8217"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4536"/>
      </w:tblGrid>
      <w:tr w:rsidR="00286DDA" w14:paraId="37A10976" w14:textId="77777777">
        <w:tc>
          <w:tcPr>
            <w:tcW w:w="3681" w:type="dxa"/>
          </w:tcPr>
          <w:p w14:paraId="5ACC2220" w14:textId="77777777" w:rsidR="00286DDA" w:rsidRDefault="00A32C84">
            <w:pPr>
              <w:spacing w:line="360" w:lineRule="auto"/>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Solicitud 00168/DIFEM/IP/2024:</w:t>
            </w:r>
          </w:p>
          <w:p w14:paraId="64461A36" w14:textId="77777777" w:rsidR="00286DDA" w:rsidRDefault="00286DDA">
            <w:pPr>
              <w:spacing w:line="360" w:lineRule="auto"/>
              <w:jc w:val="both"/>
              <w:rPr>
                <w:rFonts w:ascii="Palatino Linotype" w:eastAsia="Palatino Linotype" w:hAnsi="Palatino Linotype" w:cs="Palatino Linotype"/>
                <w:i/>
              </w:rPr>
            </w:pPr>
          </w:p>
          <w:p w14:paraId="70687BBB" w14:textId="77777777" w:rsidR="00286DDA" w:rsidRDefault="00286DDA">
            <w:pPr>
              <w:spacing w:line="360" w:lineRule="auto"/>
              <w:jc w:val="both"/>
              <w:rPr>
                <w:rFonts w:ascii="Palatino Linotype" w:eastAsia="Palatino Linotype" w:hAnsi="Palatino Linotype" w:cs="Palatino Linotype"/>
                <w:i/>
              </w:rPr>
            </w:pPr>
          </w:p>
        </w:tc>
        <w:tc>
          <w:tcPr>
            <w:tcW w:w="4536" w:type="dxa"/>
          </w:tcPr>
          <w:p w14:paraId="735FA745" w14:textId="77777777" w:rsidR="00286DDA" w:rsidRDefault="00A32C84">
            <w:pP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“Se solicita conocer los estudios en materia de pedagogía, licenciatura, maestría y diplomados que tiene la C. Diana Ivone García Gutiérrez, Directora de la Estancia Infantil Flor de María Reyes de Molina, del Sistema para el Desarrollo Integral de la Familia del Estado de México.”</w:t>
            </w:r>
          </w:p>
        </w:tc>
      </w:tr>
    </w:tbl>
    <w:p w14:paraId="37F4D666" w14:textId="77777777" w:rsidR="00286DDA" w:rsidRDefault="00286DDA">
      <w:pPr>
        <w:rPr>
          <w:rFonts w:ascii="Palatino Linotype" w:eastAsia="Palatino Linotype" w:hAnsi="Palatino Linotype" w:cs="Palatino Linotype"/>
        </w:rPr>
      </w:pPr>
    </w:p>
    <w:p w14:paraId="46D1DB6D"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solicitado,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entregó en respuesta la siguiente información. </w:t>
      </w:r>
    </w:p>
    <w:tbl>
      <w:tblPr>
        <w:tblStyle w:val="a4"/>
        <w:tblW w:w="8217"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4536"/>
      </w:tblGrid>
      <w:tr w:rsidR="00286DDA" w14:paraId="2595FBCE" w14:textId="77777777">
        <w:tc>
          <w:tcPr>
            <w:tcW w:w="3681" w:type="dxa"/>
          </w:tcPr>
          <w:p w14:paraId="7BDBAC4D" w14:textId="77777777" w:rsidR="00286DDA" w:rsidRDefault="00A32C84">
            <w:pP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b/>
                <w:i/>
              </w:rPr>
              <w:t>Solicitud 00168/DIFEM/IP/2024:</w:t>
            </w:r>
          </w:p>
        </w:tc>
        <w:tc>
          <w:tcPr>
            <w:tcW w:w="4536" w:type="dxa"/>
          </w:tcPr>
          <w:p w14:paraId="356DFFA8" w14:textId="77777777" w:rsidR="00286DDA" w:rsidRDefault="00A32C84">
            <w:pP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b/>
                <w:i/>
              </w:rPr>
              <w:t xml:space="preserve">55 Sesión Extraordinaria.pdf: </w:t>
            </w:r>
            <w:r>
              <w:rPr>
                <w:rFonts w:ascii="Palatino Linotype" w:eastAsia="Palatino Linotype" w:hAnsi="Palatino Linotype" w:cs="Palatino Linotype"/>
                <w:i/>
              </w:rPr>
              <w:t xml:space="preserve">Acta de la Quincuagésima Quinta Sesión Extraordinaria del Comité de Transparencia, mediante el cual informan que clasifican información de manera confidencial consistente en nombres y referencias personales, Clave Única de Registro de Población, Firma Electrónica, Código Bidimensional QR, datos generales de trabajo y huella dactilar. </w:t>
            </w:r>
          </w:p>
          <w:p w14:paraId="57F5A945" w14:textId="77777777" w:rsidR="00286DDA" w:rsidRDefault="00A32C84">
            <w:pP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b/>
                <w:i/>
              </w:rPr>
              <w:t xml:space="preserve">Anexo 2.pdf: </w:t>
            </w:r>
            <w:r>
              <w:rPr>
                <w:rFonts w:ascii="Palatino Linotype" w:eastAsia="Palatino Linotype" w:hAnsi="Palatino Linotype" w:cs="Palatino Linotype"/>
                <w:i/>
              </w:rPr>
              <w:t xml:space="preserve">Carta de Pasante de la servidora,  pública referida en la solicitud de </w:t>
            </w:r>
            <w:r>
              <w:rPr>
                <w:rFonts w:ascii="Palatino Linotype" w:eastAsia="Palatino Linotype" w:hAnsi="Palatino Linotype" w:cs="Palatino Linotype"/>
                <w:i/>
              </w:rPr>
              <w:lastRenderedPageBreak/>
              <w:t xml:space="preserve">información que acredita el grado de la licenciatura en comunicación. </w:t>
            </w:r>
          </w:p>
          <w:p w14:paraId="066BA2B9" w14:textId="77777777" w:rsidR="00286DDA" w:rsidRDefault="00A32C84">
            <w:pP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b/>
                <w:i/>
              </w:rPr>
              <w:t xml:space="preserve">Anexo 1.pdf: </w:t>
            </w:r>
            <w:r>
              <w:rPr>
                <w:rFonts w:ascii="Palatino Linotype" w:eastAsia="Palatino Linotype" w:hAnsi="Palatino Linotype" w:cs="Palatino Linotype"/>
                <w:i/>
              </w:rPr>
              <w:t xml:space="preserve">Constancia de Autenticación del Título Electrónico, que acredita el grado de Maestría en Administración Pública. </w:t>
            </w:r>
          </w:p>
          <w:p w14:paraId="6A4E40D6" w14:textId="77777777" w:rsidR="00286DDA" w:rsidRDefault="00A32C84">
            <w:pPr>
              <w:spacing w:line="360" w:lineRule="auto"/>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Respuesta SAIMEX 00168.docx: </w:t>
            </w:r>
            <w:r>
              <w:rPr>
                <w:rFonts w:ascii="Palatino Linotype" w:eastAsia="Palatino Linotype" w:hAnsi="Palatino Linotype" w:cs="Palatino Linotype"/>
                <w:i/>
              </w:rPr>
              <w:t xml:space="preserve">oficio mediante el cual la Dirección de Finanzas, Planeación y Administración, mediante el cual informa que anexa en versión pública y medio magnético los documentos de grados de estudios que corresponden a la Carta de Pasante de Licenciada en Comunicación y la Constancia de Autenticación del Título Electrónico de la Maestría en Administración Pública, mismos que obran en el expediente personal. </w:t>
            </w:r>
          </w:p>
          <w:p w14:paraId="571A4355" w14:textId="77777777" w:rsidR="00286DDA" w:rsidRDefault="00A32C84">
            <w:pP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b/>
                <w:i/>
              </w:rPr>
              <w:t xml:space="preserve">Respuesta Solicitante.pdf: </w:t>
            </w:r>
            <w:r>
              <w:rPr>
                <w:rFonts w:ascii="Palatino Linotype" w:eastAsia="Palatino Linotype" w:hAnsi="Palatino Linotype" w:cs="Palatino Linotype"/>
                <w:i/>
              </w:rPr>
              <w:t>oficio del Titular de la Unidad de Transparencia, mediante el cual informa que se dio respuesta por medio de Dirección de Finanzas, Planeación y Administración.</w:t>
            </w:r>
          </w:p>
        </w:tc>
      </w:tr>
    </w:tbl>
    <w:p w14:paraId="05E9E535" w14:textId="77777777" w:rsidR="00286DDA" w:rsidRDefault="00286DDA">
      <w:pPr>
        <w:spacing w:line="360" w:lineRule="auto"/>
        <w:jc w:val="both"/>
        <w:rPr>
          <w:rFonts w:ascii="Palatino Linotype" w:eastAsia="Palatino Linotype" w:hAnsi="Palatino Linotype" w:cs="Palatino Linotype"/>
        </w:rPr>
      </w:pPr>
    </w:p>
    <w:p w14:paraId="790ACDC9"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lo anterior, se observa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entrego en respuesta la Carta de Pasante que acredita el nivel de estudio de Licenciatura en Comunicación y la Constancia de Autenticación del Título Electrónico de la Maestría en Administración Pública</w:t>
      </w:r>
      <w:r>
        <w:rPr>
          <w:rFonts w:ascii="Palatino Linotype" w:eastAsia="Palatino Linotype" w:hAnsi="Palatino Linotype" w:cs="Palatino Linotype"/>
          <w:i/>
        </w:rPr>
        <w:t>,</w:t>
      </w:r>
      <w:r>
        <w:rPr>
          <w:rFonts w:ascii="Palatino Linotype" w:eastAsia="Palatino Linotype" w:hAnsi="Palatino Linotype" w:cs="Palatino Linotype"/>
        </w:rPr>
        <w:t xml:space="preserve"> documentos que acreditan los estudios de la persona referida en la solicitud de información. </w:t>
      </w:r>
    </w:p>
    <w:p w14:paraId="2E858651" w14:textId="77777777" w:rsidR="00286DDA" w:rsidRDefault="00286DDA">
      <w:pPr>
        <w:spacing w:line="360" w:lineRule="auto"/>
        <w:jc w:val="both"/>
        <w:rPr>
          <w:rFonts w:ascii="Palatino Linotype" w:eastAsia="Palatino Linotype" w:hAnsi="Palatino Linotype" w:cs="Palatino Linotype"/>
        </w:rPr>
      </w:pPr>
    </w:p>
    <w:p w14:paraId="537E9349"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esa línea se debe de establecer que si bien es cierto la solicitud consiste en obtener un Título en Pedagogía, también lo es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remite los documentos con los que cuenta en sus archivos. </w:t>
      </w:r>
    </w:p>
    <w:p w14:paraId="39E54AC3" w14:textId="77777777" w:rsidR="00286DDA" w:rsidRDefault="00286DDA">
      <w:pPr>
        <w:pBdr>
          <w:top w:val="nil"/>
          <w:left w:val="nil"/>
          <w:bottom w:val="nil"/>
          <w:right w:val="nil"/>
          <w:between w:val="nil"/>
        </w:pBdr>
        <w:ind w:left="720"/>
        <w:rPr>
          <w:rFonts w:ascii="Palatino Linotype" w:eastAsia="Palatino Linotype" w:hAnsi="Palatino Linotype" w:cs="Palatino Linotype"/>
          <w:color w:val="000000"/>
        </w:rPr>
      </w:pPr>
    </w:p>
    <w:p w14:paraId="2C71DC41"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Situación por la cual se establece que dentro de la estructura del Sistema Para el Desarrollo Integral de la Familia del Estado de México, cuenta con el Departamento de Administración de Personal, quien de acuerdo con el Manual General de Organización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cuenta con las siguientes funciones y objetivo. </w:t>
      </w:r>
    </w:p>
    <w:p w14:paraId="271B730B" w14:textId="77777777" w:rsidR="00286DDA" w:rsidRDefault="00A32C84">
      <w:pPr>
        <w:pBdr>
          <w:top w:val="nil"/>
          <w:left w:val="nil"/>
          <w:bottom w:val="nil"/>
          <w:right w:val="nil"/>
          <w:between w:val="nil"/>
        </w:pBdr>
        <w:ind w:left="1134"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200C0101100301L DEPARTAMENTO DE ADMINISTRACIÓN DE PERSONAL </w:t>
      </w:r>
    </w:p>
    <w:p w14:paraId="63194722" w14:textId="77777777" w:rsidR="00286DDA" w:rsidRDefault="00A32C84">
      <w:pPr>
        <w:pBdr>
          <w:top w:val="nil"/>
          <w:left w:val="nil"/>
          <w:bottom w:val="nil"/>
          <w:right w:val="nil"/>
          <w:between w:val="nil"/>
        </w:pBdr>
        <w:ind w:left="1134" w:right="851"/>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OBJETIVO: </w:t>
      </w:r>
    </w:p>
    <w:p w14:paraId="5BCAD0E5" w14:textId="77777777" w:rsidR="00286DDA" w:rsidRDefault="00A32C84">
      <w:pPr>
        <w:pBdr>
          <w:top w:val="nil"/>
          <w:left w:val="nil"/>
          <w:bottom w:val="nil"/>
          <w:right w:val="nil"/>
          <w:between w:val="nil"/>
        </w:pBdr>
        <w:ind w:left="1134"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Efectuar el registro y control de los movimientos del personal adscritos al Organismo, realizando las afectaciones y adecuaciones correspondientes a la nómina, a efecto de emitir el pago correcto y oportuno. </w:t>
      </w:r>
    </w:p>
    <w:p w14:paraId="0EBCD077" w14:textId="77777777" w:rsidR="00286DDA" w:rsidRDefault="00A32C84">
      <w:pPr>
        <w:pBdr>
          <w:top w:val="nil"/>
          <w:left w:val="nil"/>
          <w:bottom w:val="nil"/>
          <w:right w:val="nil"/>
          <w:between w:val="nil"/>
        </w:pBdr>
        <w:ind w:left="1134" w:right="851"/>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FUNCIONES: </w:t>
      </w:r>
    </w:p>
    <w:p w14:paraId="7C960E96" w14:textId="77777777" w:rsidR="00286DDA" w:rsidRDefault="00A32C84">
      <w:pPr>
        <w:pBdr>
          <w:top w:val="nil"/>
          <w:left w:val="nil"/>
          <w:bottom w:val="nil"/>
          <w:right w:val="nil"/>
          <w:between w:val="nil"/>
        </w:pBdr>
        <w:ind w:left="1134" w:right="851"/>
        <w:jc w:val="both"/>
        <w:rPr>
          <w:rFonts w:ascii="Palatino Linotype" w:eastAsia="Palatino Linotype" w:hAnsi="Palatino Linotype" w:cs="Palatino Linotype"/>
          <w:i/>
          <w:color w:val="000000"/>
          <w:sz w:val="22"/>
          <w:szCs w:val="22"/>
        </w:rPr>
      </w:pPr>
      <w:r>
        <w:rPr>
          <w:rFonts w:ascii="Symbol" w:eastAsia="Symbol" w:hAnsi="Symbol" w:cs="Symbol"/>
          <w:i/>
          <w:color w:val="000000"/>
          <w:sz w:val="22"/>
          <w:szCs w:val="22"/>
        </w:rPr>
        <w:t>−</w:t>
      </w:r>
      <w:r>
        <w:rPr>
          <w:rFonts w:ascii="Palatino Linotype" w:eastAsia="Palatino Linotype" w:hAnsi="Palatino Linotype" w:cs="Palatino Linotype"/>
          <w:i/>
          <w:color w:val="000000"/>
          <w:sz w:val="22"/>
          <w:szCs w:val="22"/>
        </w:rPr>
        <w:t xml:space="preserve"> Programar y coordinar la elaboración de las nóminas para el pago a los servidores públicos del Organismo, el cálculo de estímulos, descuentos, préstamos quirografarios y especiales, así como las actualizaciones correspondientes. </w:t>
      </w:r>
    </w:p>
    <w:p w14:paraId="23BA9AE3" w14:textId="77777777" w:rsidR="00286DDA" w:rsidRDefault="00A32C84">
      <w:pPr>
        <w:pBdr>
          <w:top w:val="nil"/>
          <w:left w:val="nil"/>
          <w:bottom w:val="nil"/>
          <w:right w:val="nil"/>
          <w:between w:val="nil"/>
        </w:pBdr>
        <w:ind w:left="1134" w:right="851"/>
        <w:jc w:val="both"/>
        <w:rPr>
          <w:rFonts w:ascii="Palatino Linotype" w:eastAsia="Palatino Linotype" w:hAnsi="Palatino Linotype" w:cs="Palatino Linotype"/>
          <w:i/>
          <w:color w:val="000000"/>
          <w:sz w:val="22"/>
          <w:szCs w:val="22"/>
        </w:rPr>
      </w:pPr>
      <w:r>
        <w:rPr>
          <w:rFonts w:ascii="Symbol" w:eastAsia="Symbol" w:hAnsi="Symbol" w:cs="Symbol"/>
          <w:i/>
          <w:color w:val="000000"/>
          <w:sz w:val="22"/>
          <w:szCs w:val="22"/>
        </w:rPr>
        <w:lastRenderedPageBreak/>
        <w:t>−</w:t>
      </w:r>
      <w:r>
        <w:rPr>
          <w:rFonts w:ascii="Palatino Linotype" w:eastAsia="Palatino Linotype" w:hAnsi="Palatino Linotype" w:cs="Palatino Linotype"/>
          <w:i/>
          <w:color w:val="000000"/>
          <w:sz w:val="22"/>
          <w:szCs w:val="22"/>
        </w:rPr>
        <w:t xml:space="preserve"> Establecer y programar la emisión de los cheques de la quincena correspondiente, debidamente autorizados por la Subdirección de Administración de Personal. </w:t>
      </w:r>
    </w:p>
    <w:p w14:paraId="48D4BCD3" w14:textId="77777777" w:rsidR="00286DDA" w:rsidRDefault="00A32C84">
      <w:pPr>
        <w:pBdr>
          <w:top w:val="nil"/>
          <w:left w:val="nil"/>
          <w:bottom w:val="nil"/>
          <w:right w:val="nil"/>
          <w:between w:val="nil"/>
        </w:pBdr>
        <w:ind w:left="1134" w:right="851"/>
        <w:jc w:val="both"/>
        <w:rPr>
          <w:rFonts w:ascii="Palatino Linotype" w:eastAsia="Palatino Linotype" w:hAnsi="Palatino Linotype" w:cs="Palatino Linotype"/>
          <w:i/>
          <w:color w:val="000000"/>
          <w:sz w:val="22"/>
          <w:szCs w:val="22"/>
        </w:rPr>
      </w:pPr>
      <w:r>
        <w:rPr>
          <w:rFonts w:ascii="Symbol" w:eastAsia="Symbol" w:hAnsi="Symbol" w:cs="Symbol"/>
          <w:i/>
          <w:color w:val="000000"/>
          <w:sz w:val="22"/>
          <w:szCs w:val="22"/>
        </w:rPr>
        <w:t>−</w:t>
      </w:r>
      <w:r>
        <w:rPr>
          <w:rFonts w:ascii="Palatino Linotype" w:eastAsia="Palatino Linotype" w:hAnsi="Palatino Linotype" w:cs="Palatino Linotype"/>
          <w:i/>
          <w:color w:val="000000"/>
          <w:sz w:val="22"/>
          <w:szCs w:val="22"/>
        </w:rPr>
        <w:t xml:space="preserve"> Gestionar los finiquitos por baja, rescisión laboral o jubilación de los servidores públicos del DIFEM. </w:t>
      </w:r>
    </w:p>
    <w:p w14:paraId="245CB3A2" w14:textId="77777777" w:rsidR="00286DDA" w:rsidRDefault="00A32C84">
      <w:pPr>
        <w:pBdr>
          <w:top w:val="nil"/>
          <w:left w:val="nil"/>
          <w:bottom w:val="nil"/>
          <w:right w:val="nil"/>
          <w:between w:val="nil"/>
        </w:pBdr>
        <w:ind w:left="1134" w:right="851"/>
        <w:jc w:val="both"/>
        <w:rPr>
          <w:rFonts w:ascii="Palatino Linotype" w:eastAsia="Palatino Linotype" w:hAnsi="Palatino Linotype" w:cs="Palatino Linotype"/>
          <w:i/>
          <w:color w:val="000000"/>
          <w:sz w:val="22"/>
          <w:szCs w:val="22"/>
        </w:rPr>
      </w:pPr>
      <w:r>
        <w:rPr>
          <w:rFonts w:ascii="Symbol" w:eastAsia="Symbol" w:hAnsi="Symbol" w:cs="Symbol"/>
          <w:i/>
          <w:color w:val="000000"/>
          <w:sz w:val="22"/>
          <w:szCs w:val="22"/>
        </w:rPr>
        <w:t>−</w:t>
      </w:r>
      <w:r>
        <w:rPr>
          <w:rFonts w:ascii="Palatino Linotype" w:eastAsia="Palatino Linotype" w:hAnsi="Palatino Linotype" w:cs="Palatino Linotype"/>
          <w:i/>
          <w:color w:val="000000"/>
          <w:sz w:val="22"/>
          <w:szCs w:val="22"/>
        </w:rPr>
        <w:t xml:space="preserve"> Controlar la asistencia del personal del Organismo, de acuerdo con las disposiciones dictadas por la Dirección General, a través de la Dirección de Finanzas, Planeación y Administración. </w:t>
      </w:r>
    </w:p>
    <w:p w14:paraId="1364248C" w14:textId="77777777" w:rsidR="00286DDA" w:rsidRDefault="00A32C84">
      <w:pPr>
        <w:pBdr>
          <w:top w:val="nil"/>
          <w:left w:val="nil"/>
          <w:bottom w:val="nil"/>
          <w:right w:val="nil"/>
          <w:between w:val="nil"/>
        </w:pBdr>
        <w:ind w:left="1134" w:right="851"/>
        <w:jc w:val="both"/>
        <w:rPr>
          <w:rFonts w:ascii="Palatino Linotype" w:eastAsia="Palatino Linotype" w:hAnsi="Palatino Linotype" w:cs="Palatino Linotype"/>
          <w:i/>
          <w:color w:val="000000"/>
          <w:sz w:val="22"/>
          <w:szCs w:val="22"/>
        </w:rPr>
      </w:pPr>
      <w:r>
        <w:rPr>
          <w:rFonts w:ascii="Symbol" w:eastAsia="Symbol" w:hAnsi="Symbol" w:cs="Symbol"/>
          <w:i/>
          <w:color w:val="000000"/>
          <w:sz w:val="22"/>
          <w:szCs w:val="22"/>
        </w:rPr>
        <w:t>−</w:t>
      </w:r>
      <w:r>
        <w:rPr>
          <w:rFonts w:ascii="Palatino Linotype" w:eastAsia="Palatino Linotype" w:hAnsi="Palatino Linotype" w:cs="Palatino Linotype"/>
          <w:i/>
          <w:color w:val="000000"/>
          <w:sz w:val="22"/>
          <w:szCs w:val="22"/>
        </w:rPr>
        <w:t xml:space="preserve"> Aplicar al personal de la Institución, las sanciones que correspondan conforme a las condiciones generales de trabajo, así como registrarlas y tramitarlas administrativamente. </w:t>
      </w:r>
    </w:p>
    <w:p w14:paraId="03DAC869" w14:textId="77777777" w:rsidR="00286DDA" w:rsidRDefault="00A32C84">
      <w:pPr>
        <w:pBdr>
          <w:top w:val="nil"/>
          <w:left w:val="nil"/>
          <w:bottom w:val="nil"/>
          <w:right w:val="nil"/>
          <w:between w:val="nil"/>
        </w:pBdr>
        <w:ind w:left="1134" w:right="851"/>
        <w:jc w:val="both"/>
        <w:rPr>
          <w:rFonts w:ascii="Palatino Linotype" w:eastAsia="Palatino Linotype" w:hAnsi="Palatino Linotype" w:cs="Palatino Linotype"/>
          <w:i/>
          <w:color w:val="000000"/>
          <w:sz w:val="22"/>
          <w:szCs w:val="22"/>
        </w:rPr>
      </w:pPr>
      <w:r>
        <w:rPr>
          <w:rFonts w:ascii="Symbol" w:eastAsia="Symbol" w:hAnsi="Symbol" w:cs="Symbol"/>
          <w:i/>
          <w:color w:val="000000"/>
          <w:sz w:val="22"/>
          <w:szCs w:val="22"/>
        </w:rPr>
        <w:t>−</w:t>
      </w:r>
      <w:r>
        <w:rPr>
          <w:rFonts w:ascii="Palatino Linotype" w:eastAsia="Palatino Linotype" w:hAnsi="Palatino Linotype" w:cs="Palatino Linotype"/>
          <w:i/>
          <w:color w:val="000000"/>
          <w:sz w:val="22"/>
          <w:szCs w:val="22"/>
        </w:rPr>
        <w:t xml:space="preserve"> Proporcionar, al personal, información relevante sobre los derechos y obligaciones laborales contraídos al ingresar al Sistema para el Desarrollo Integral de la Familia. </w:t>
      </w:r>
    </w:p>
    <w:p w14:paraId="7B47046F" w14:textId="77777777" w:rsidR="00286DDA" w:rsidRDefault="00A32C84">
      <w:pPr>
        <w:pBdr>
          <w:top w:val="nil"/>
          <w:left w:val="nil"/>
          <w:bottom w:val="nil"/>
          <w:right w:val="nil"/>
          <w:between w:val="nil"/>
        </w:pBdr>
        <w:ind w:left="1134" w:right="851"/>
        <w:jc w:val="both"/>
        <w:rPr>
          <w:rFonts w:ascii="Palatino Linotype" w:eastAsia="Palatino Linotype" w:hAnsi="Palatino Linotype" w:cs="Palatino Linotype"/>
          <w:b/>
          <w:i/>
          <w:color w:val="000000"/>
          <w:sz w:val="22"/>
          <w:szCs w:val="22"/>
        </w:rPr>
      </w:pPr>
      <w:r>
        <w:rPr>
          <w:rFonts w:ascii="Symbol" w:eastAsia="Symbol" w:hAnsi="Symbol" w:cs="Symbol"/>
          <w:b/>
          <w:i/>
          <w:color w:val="000000"/>
          <w:sz w:val="22"/>
          <w:szCs w:val="22"/>
        </w:rPr>
        <w:t>−</w:t>
      </w:r>
      <w:r>
        <w:rPr>
          <w:rFonts w:ascii="Palatino Linotype" w:eastAsia="Palatino Linotype" w:hAnsi="Palatino Linotype" w:cs="Palatino Linotype"/>
          <w:b/>
          <w:i/>
          <w:color w:val="000000"/>
          <w:sz w:val="22"/>
          <w:szCs w:val="22"/>
        </w:rPr>
        <w:t xml:space="preserve"> Actualizar y resguardar la información de los expedientes de las servidoras y los servidores públicos, responsabilizándose de su guarda, custodia y control. </w:t>
      </w:r>
    </w:p>
    <w:p w14:paraId="6E82218A" w14:textId="77777777" w:rsidR="00286DDA" w:rsidRDefault="00A32C84">
      <w:pPr>
        <w:pBdr>
          <w:top w:val="nil"/>
          <w:left w:val="nil"/>
          <w:bottom w:val="nil"/>
          <w:right w:val="nil"/>
          <w:between w:val="nil"/>
        </w:pBdr>
        <w:ind w:left="1134" w:right="851"/>
        <w:jc w:val="both"/>
        <w:rPr>
          <w:rFonts w:ascii="Palatino Linotype" w:eastAsia="Palatino Linotype" w:hAnsi="Palatino Linotype" w:cs="Palatino Linotype"/>
          <w:i/>
          <w:color w:val="000000"/>
          <w:sz w:val="22"/>
          <w:szCs w:val="22"/>
        </w:rPr>
      </w:pPr>
      <w:r>
        <w:rPr>
          <w:rFonts w:ascii="Symbol" w:eastAsia="Symbol" w:hAnsi="Symbol" w:cs="Symbol"/>
          <w:i/>
          <w:color w:val="000000"/>
          <w:sz w:val="22"/>
          <w:szCs w:val="22"/>
        </w:rPr>
        <w:t>−</w:t>
      </w:r>
      <w:r>
        <w:rPr>
          <w:rFonts w:ascii="Palatino Linotype" w:eastAsia="Palatino Linotype" w:hAnsi="Palatino Linotype" w:cs="Palatino Linotype"/>
          <w:i/>
          <w:color w:val="000000"/>
          <w:sz w:val="22"/>
          <w:szCs w:val="22"/>
        </w:rPr>
        <w:t xml:space="preserve"> Ejercer las medidas de vigilancia y supervisión de la permanencia de las y los servidores públicos en su puesto de adscripción y la efectiva prestación de los servicios asignados. </w:t>
      </w:r>
    </w:p>
    <w:p w14:paraId="114D97DB" w14:textId="77777777" w:rsidR="00286DDA" w:rsidRDefault="00A32C84">
      <w:pPr>
        <w:pBdr>
          <w:top w:val="nil"/>
          <w:left w:val="nil"/>
          <w:bottom w:val="nil"/>
          <w:right w:val="nil"/>
          <w:between w:val="nil"/>
        </w:pBdr>
        <w:ind w:left="1134" w:right="851"/>
        <w:jc w:val="both"/>
        <w:rPr>
          <w:rFonts w:ascii="Palatino Linotype" w:eastAsia="Palatino Linotype" w:hAnsi="Palatino Linotype" w:cs="Palatino Linotype"/>
          <w:i/>
          <w:color w:val="000000"/>
          <w:sz w:val="22"/>
          <w:szCs w:val="22"/>
        </w:rPr>
      </w:pPr>
      <w:r>
        <w:rPr>
          <w:rFonts w:ascii="Symbol" w:eastAsia="Symbol" w:hAnsi="Symbol" w:cs="Symbol"/>
          <w:i/>
          <w:color w:val="000000"/>
          <w:sz w:val="22"/>
          <w:szCs w:val="22"/>
        </w:rPr>
        <w:t>−</w:t>
      </w:r>
      <w:r>
        <w:rPr>
          <w:rFonts w:ascii="Palatino Linotype" w:eastAsia="Palatino Linotype" w:hAnsi="Palatino Linotype" w:cs="Palatino Linotype"/>
          <w:i/>
          <w:color w:val="000000"/>
          <w:sz w:val="22"/>
          <w:szCs w:val="22"/>
        </w:rPr>
        <w:t xml:space="preserve"> Desarrollar las demás funciones inherentes al área de su competencia.</w:t>
      </w:r>
    </w:p>
    <w:p w14:paraId="68C7759D" w14:textId="77777777" w:rsidR="00286DDA" w:rsidRDefault="00286DDA">
      <w:pPr>
        <w:pBdr>
          <w:top w:val="nil"/>
          <w:left w:val="nil"/>
          <w:bottom w:val="nil"/>
          <w:right w:val="nil"/>
          <w:between w:val="nil"/>
        </w:pBdr>
        <w:ind w:left="1134" w:right="851"/>
        <w:jc w:val="both"/>
        <w:rPr>
          <w:rFonts w:ascii="Palatino Linotype" w:eastAsia="Palatino Linotype" w:hAnsi="Palatino Linotype" w:cs="Palatino Linotype"/>
          <w:i/>
          <w:color w:val="000000"/>
          <w:sz w:val="22"/>
          <w:szCs w:val="22"/>
        </w:rPr>
      </w:pPr>
    </w:p>
    <w:p w14:paraId="46F7E5B2"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observa que de acuerdo con el Manual de Organización el Departamento de Administración de Personal, que pertenece a la Dirección de Finanzas, Planeación y Administración, tiene la obligación de actualizar y resguardad la información de los expediente de los servidores públicos. </w:t>
      </w:r>
    </w:p>
    <w:p w14:paraId="2F33B974" w14:textId="77777777" w:rsidR="00A32C84" w:rsidRDefault="00A32C84" w:rsidP="00A32C84">
      <w:pPr>
        <w:spacing w:line="360" w:lineRule="auto"/>
        <w:jc w:val="both"/>
        <w:rPr>
          <w:rFonts w:ascii="Palatino Linotype" w:eastAsia="Palatino Linotype" w:hAnsi="Palatino Linotype" w:cs="Palatino Linotype"/>
        </w:rPr>
      </w:pPr>
    </w:p>
    <w:p w14:paraId="6E5E5E2C"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se colige que dio respuesta el área habilitada, situación por la cual se tiene que establecer que de acuerdo con el artículo 12 de la Ley de la materia Local, los sujetos obligados deben de proporcionar la información en el estado que se encuentre dentro de los archivos de los servidores públicos habilitados. </w:t>
      </w:r>
    </w:p>
    <w:p w14:paraId="354F9F51" w14:textId="77777777" w:rsidR="00286DDA" w:rsidRDefault="00286DDA">
      <w:pPr>
        <w:spacing w:line="360" w:lineRule="auto"/>
        <w:jc w:val="both"/>
        <w:rPr>
          <w:rFonts w:ascii="Palatino Linotype" w:eastAsia="Palatino Linotype" w:hAnsi="Palatino Linotype" w:cs="Palatino Linotype"/>
        </w:rPr>
      </w:pPr>
    </w:p>
    <w:p w14:paraId="4A9FBE77"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Situación por la cual el derecho de acceso a la información, del recurso de revisión </w:t>
      </w:r>
      <w:r>
        <w:rPr>
          <w:rFonts w:ascii="Palatino Linotype" w:eastAsia="Palatino Linotype" w:hAnsi="Palatino Linotype" w:cs="Palatino Linotype"/>
          <w:b/>
        </w:rPr>
        <w:t xml:space="preserve">06513/INFOEM/IP/RR/2024 </w:t>
      </w:r>
      <w:r>
        <w:rPr>
          <w:rFonts w:ascii="Palatino Linotype" w:eastAsia="Palatino Linotype" w:hAnsi="Palatino Linotype" w:cs="Palatino Linotype"/>
        </w:rPr>
        <w:t xml:space="preserve">si quedo colmado, ya que si bien es cierto se demuestra que la persona referida en la solicitud de información no tiene un nivel de estudio en materia de pedagogía, también lo es que se remiten los documentos con los que al momento de dar respuesta se encontraban en el expediente laboral de la persona referida en la solicitud de información. </w:t>
      </w:r>
    </w:p>
    <w:p w14:paraId="6D5AC57A" w14:textId="77777777" w:rsidR="00286DDA" w:rsidRDefault="00286DDA">
      <w:pPr>
        <w:pBdr>
          <w:top w:val="nil"/>
          <w:left w:val="nil"/>
          <w:bottom w:val="nil"/>
          <w:right w:val="nil"/>
          <w:between w:val="nil"/>
        </w:pBdr>
        <w:ind w:left="720"/>
        <w:rPr>
          <w:rFonts w:ascii="Palatino Linotype" w:eastAsia="Palatino Linotype" w:hAnsi="Palatino Linotype" w:cs="Palatino Linotype"/>
          <w:color w:val="000000"/>
        </w:rPr>
      </w:pPr>
    </w:p>
    <w:p w14:paraId="4E56C8E3"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por cuanto hace al recurso de revisión </w:t>
      </w:r>
      <w:r>
        <w:rPr>
          <w:rFonts w:ascii="Palatino Linotype" w:eastAsia="Palatino Linotype" w:hAnsi="Palatino Linotype" w:cs="Palatino Linotype"/>
          <w:b/>
        </w:rPr>
        <w:t xml:space="preserve">06518/INFOEM/IP/RR/2024, </w:t>
      </w: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solicito la siguiente información. </w:t>
      </w:r>
    </w:p>
    <w:tbl>
      <w:tblPr>
        <w:tblStyle w:val="a5"/>
        <w:tblW w:w="8217"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4536"/>
      </w:tblGrid>
      <w:tr w:rsidR="00286DDA" w14:paraId="4E525B62" w14:textId="77777777">
        <w:tc>
          <w:tcPr>
            <w:tcW w:w="3681" w:type="dxa"/>
          </w:tcPr>
          <w:p w14:paraId="72659822" w14:textId="77777777" w:rsidR="00286DDA" w:rsidRDefault="00A32C84">
            <w:pPr>
              <w:pBdr>
                <w:top w:val="nil"/>
                <w:left w:val="nil"/>
                <w:bottom w:val="nil"/>
                <w:right w:val="nil"/>
                <w:between w:val="nil"/>
              </w:pBdr>
              <w:ind w:left="720"/>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Solicitud 000165/DIFEM/IP/2024:</w:t>
            </w:r>
          </w:p>
          <w:p w14:paraId="3E8A513B" w14:textId="77777777" w:rsidR="00286DDA" w:rsidRDefault="00A32C84">
            <w:pPr>
              <w:pBdr>
                <w:top w:val="nil"/>
                <w:left w:val="nil"/>
                <w:bottom w:val="nil"/>
                <w:right w:val="nil"/>
                <w:between w:val="nil"/>
              </w:pBdr>
              <w:ind w:left="720"/>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6518</w:t>
            </w:r>
          </w:p>
        </w:tc>
        <w:tc>
          <w:tcPr>
            <w:tcW w:w="4536" w:type="dxa"/>
          </w:tcPr>
          <w:p w14:paraId="5B5B0818" w14:textId="77777777" w:rsidR="00286DDA" w:rsidRDefault="00A32C84">
            <w:pPr>
              <w:pBdr>
                <w:top w:val="nil"/>
                <w:left w:val="nil"/>
                <w:bottom w:val="nil"/>
                <w:right w:val="nil"/>
                <w:between w:val="nil"/>
              </w:pBdr>
              <w:ind w:left="720"/>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“Se solicita cartas de recomendación que presento la C. Diana Ivone García Gutiérrez, Directora de la Estancia Infantil Flor de María Reyes de Molina, desde su ingreso al Gobierno del Estado de México, para su ingreso.”</w:t>
            </w:r>
          </w:p>
        </w:tc>
      </w:tr>
    </w:tbl>
    <w:p w14:paraId="48889033" w14:textId="77777777" w:rsidR="00286DDA" w:rsidRDefault="00286DDA">
      <w:pPr>
        <w:spacing w:line="360" w:lineRule="auto"/>
        <w:jc w:val="both"/>
        <w:rPr>
          <w:rFonts w:ascii="Palatino Linotype" w:eastAsia="Palatino Linotype" w:hAnsi="Palatino Linotype" w:cs="Palatino Linotype"/>
        </w:rPr>
      </w:pPr>
    </w:p>
    <w:p w14:paraId="3A10C6F3"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por medio de la Dirección de Finanzas, Planeación y Administración, como área habilitada, </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respuesta entrego dos cartas de recomendaciones que refieren se encuentran dentro del expediente laboral de la persona referida en la solicitud de información. </w:t>
      </w:r>
    </w:p>
    <w:p w14:paraId="30AD2AA0" w14:textId="77777777" w:rsidR="00286DDA" w:rsidRDefault="00286DDA">
      <w:pPr>
        <w:spacing w:line="360" w:lineRule="auto"/>
        <w:jc w:val="both"/>
        <w:rPr>
          <w:rFonts w:ascii="Palatino Linotype" w:eastAsia="Palatino Linotype" w:hAnsi="Palatino Linotype" w:cs="Palatino Linotype"/>
        </w:rPr>
      </w:pPr>
    </w:p>
    <w:p w14:paraId="7E490780"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esa línea, se colige que como quedó demostrado en párrafos anteriores la Dirección de Finanzas, Planeación y Administración si es el área habilitada de </w:t>
      </w:r>
      <w:r>
        <w:rPr>
          <w:rFonts w:ascii="Palatino Linotype" w:eastAsia="Palatino Linotype" w:hAnsi="Palatino Linotype" w:cs="Palatino Linotype"/>
        </w:rPr>
        <w:lastRenderedPageBreak/>
        <w:t xml:space="preserve">atender la solicitud de información, ya que dentro de su estructura orgánica cuenta con el Departamento de Administración de Personal, quien resguarda y actualiza los expedientes de los servidores públicos. </w:t>
      </w:r>
    </w:p>
    <w:p w14:paraId="52B1AF5D" w14:textId="77777777" w:rsidR="00286DDA" w:rsidRDefault="00286DDA">
      <w:pPr>
        <w:pBdr>
          <w:top w:val="nil"/>
          <w:left w:val="nil"/>
          <w:bottom w:val="nil"/>
          <w:right w:val="nil"/>
          <w:between w:val="nil"/>
        </w:pBdr>
        <w:ind w:left="720"/>
        <w:rPr>
          <w:rFonts w:ascii="Palatino Linotype" w:eastAsia="Palatino Linotype" w:hAnsi="Palatino Linotype" w:cs="Palatino Linotype"/>
          <w:color w:val="000000"/>
        </w:rPr>
      </w:pPr>
    </w:p>
    <w:p w14:paraId="05A151FD"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si bien la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se inconforma porque se atiende de manera puntal su solicitud, también lo es que es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si remite los documentos solicitados, colmando el derecho de acceso a la información. </w:t>
      </w:r>
    </w:p>
    <w:p w14:paraId="18D30A2A" w14:textId="77777777" w:rsidR="00286DDA" w:rsidRDefault="00286DDA">
      <w:pPr>
        <w:pBdr>
          <w:top w:val="nil"/>
          <w:left w:val="nil"/>
          <w:bottom w:val="nil"/>
          <w:right w:val="nil"/>
          <w:between w:val="nil"/>
        </w:pBdr>
        <w:ind w:left="720"/>
        <w:rPr>
          <w:rFonts w:ascii="Palatino Linotype" w:eastAsia="Palatino Linotype" w:hAnsi="Palatino Linotype" w:cs="Palatino Linotype"/>
          <w:color w:val="000000"/>
        </w:rPr>
      </w:pPr>
    </w:p>
    <w:p w14:paraId="7339AA06"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Seguidamente se debe de mencionar que la entrega de las cartas de recomendación se hizo en versión pública, toda vez que pertenece a nombres y firmas que no se sabe si tiene el carácter de servidores públicos, situación de la cual se debe de fijar que aunque fueran servidores públicos no estarían ejerciendo funciones que tengan relación con atribuciones de servidores públicos, situación por la cual el nombre y la firma si deben de ser clasificadas como confidenciales, tal y como lo realizo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por medio del Acta del Comité de Transparencia que se adjunta en respuesta. </w:t>
      </w:r>
    </w:p>
    <w:p w14:paraId="063C8DF0" w14:textId="77777777" w:rsidR="00286DDA" w:rsidRDefault="00286DDA">
      <w:pPr>
        <w:pBdr>
          <w:top w:val="nil"/>
          <w:left w:val="nil"/>
          <w:bottom w:val="nil"/>
          <w:right w:val="nil"/>
          <w:between w:val="nil"/>
        </w:pBdr>
        <w:ind w:left="720"/>
        <w:rPr>
          <w:rFonts w:ascii="Palatino Linotype" w:eastAsia="Palatino Linotype" w:hAnsi="Palatino Linotype" w:cs="Palatino Linotype"/>
          <w:color w:val="000000"/>
        </w:rPr>
      </w:pPr>
    </w:p>
    <w:p w14:paraId="5C1DD713" w14:textId="77777777" w:rsidR="00286DDA" w:rsidRDefault="00A32C84">
      <w:pPr>
        <w:numPr>
          <w:ilvl w:val="0"/>
          <w:numId w:val="12"/>
        </w:numPr>
        <w:spacing w:line="360" w:lineRule="auto"/>
        <w:jc w:val="both"/>
        <w:rPr>
          <w:rFonts w:ascii="Palatino Linotype" w:eastAsia="Palatino Linotype" w:hAnsi="Palatino Linotype" w:cs="Palatino Linotype"/>
          <w:b/>
          <w:color w:val="0D0D0D"/>
        </w:rPr>
      </w:pPr>
      <w:r>
        <w:rPr>
          <w:rFonts w:ascii="Palatino Linotype" w:eastAsia="Palatino Linotype" w:hAnsi="Palatino Linotype" w:cs="Palatino Linotype"/>
          <w:b/>
          <w:color w:val="0D0D0D"/>
        </w:rPr>
        <w:t xml:space="preserve">Firma de particulares. </w:t>
      </w:r>
    </w:p>
    <w:p w14:paraId="7FD0D827" w14:textId="77777777" w:rsidR="00286DDA" w:rsidRDefault="00286DDA">
      <w:pPr>
        <w:spacing w:line="360" w:lineRule="auto"/>
        <w:jc w:val="both"/>
        <w:rPr>
          <w:rFonts w:ascii="Palatino Linotype" w:eastAsia="Palatino Linotype" w:hAnsi="Palatino Linotype" w:cs="Palatino Linotype"/>
          <w:b/>
          <w:color w:val="0D0D0D"/>
        </w:rPr>
      </w:pPr>
    </w:p>
    <w:p w14:paraId="0A0151B9"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En principio, cabe señalar que la firma corresponde de aquellas personas físicas que recomendaron a la persona referida en la solicitud de información para que ingresara a laborar al Sistema para el Desarrollo Integral de la Familia del </w:t>
      </w:r>
      <w:r>
        <w:rPr>
          <w:rFonts w:ascii="Palatino Linotype" w:eastAsia="Palatino Linotype" w:hAnsi="Palatino Linotype" w:cs="Palatino Linotype"/>
        </w:rPr>
        <w:lastRenderedPageBreak/>
        <w:t xml:space="preserve">Estado de México, por lo que, no se trata de empleados o servidores públicos de, </w:t>
      </w:r>
      <w:r>
        <w:rPr>
          <w:rFonts w:ascii="Palatino Linotype" w:eastAsia="Palatino Linotype" w:hAnsi="Palatino Linotype" w:cs="Palatino Linotype"/>
          <w:b/>
        </w:rPr>
        <w:t>sino de particulares.</w:t>
      </w:r>
    </w:p>
    <w:p w14:paraId="6FA8DBEE" w14:textId="77777777" w:rsidR="00286DDA" w:rsidRDefault="00286DDA">
      <w:pPr>
        <w:spacing w:line="360" w:lineRule="auto"/>
        <w:jc w:val="both"/>
        <w:rPr>
          <w:rFonts w:ascii="Palatino Linotype" w:eastAsia="Palatino Linotype" w:hAnsi="Palatino Linotype" w:cs="Palatino Linotype"/>
        </w:rPr>
      </w:pPr>
    </w:p>
    <w:p w14:paraId="3C0A1C5E"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contexto, la firma es considerada un </w:t>
      </w:r>
      <w:r>
        <w:rPr>
          <w:rFonts w:ascii="Palatino Linotype" w:eastAsia="Palatino Linotype" w:hAnsi="Palatino Linotype" w:cs="Palatino Linotype"/>
          <w:b/>
        </w:rPr>
        <w:t>dato personal</w:t>
      </w:r>
      <w:r>
        <w:rPr>
          <w:rFonts w:ascii="Palatino Linotype" w:eastAsia="Palatino Linotype" w:hAnsi="Palatino Linotype" w:cs="Palatino Linotype"/>
        </w:rPr>
        <w:t>, al tratarse de información gráfica a través de la cual su titular exterioriza su voluntad en actos públicos y privados; por lo que, al tratarse de un dato concerniente a una persona física, es considerada confidencial</w:t>
      </w:r>
      <w:r>
        <w:rPr>
          <w:rFonts w:ascii="Palatino Linotype" w:eastAsia="Palatino Linotype" w:hAnsi="Palatino Linotype" w:cs="Palatino Linotype"/>
          <w:b/>
        </w:rPr>
        <w:t xml:space="preserve">, ya que también haría identificable a los individuos en cuestión, </w:t>
      </w:r>
      <w:r>
        <w:rPr>
          <w:rFonts w:ascii="Palatino Linotype" w:eastAsia="Palatino Linotype" w:hAnsi="Palatino Linotype" w:cs="Palatino Linotype"/>
        </w:rPr>
        <w:t>por lo que, se actualiza la causal de clasificación establecida en el artículo 143, fracción I, de la Ley de Transparencia y Acceso a la Información Pública del Estado de México y Municipios.</w:t>
      </w:r>
    </w:p>
    <w:p w14:paraId="6AEF12FE" w14:textId="77777777" w:rsidR="00286DDA" w:rsidRDefault="00286DDA">
      <w:pPr>
        <w:spacing w:line="360" w:lineRule="auto"/>
        <w:jc w:val="both"/>
        <w:rPr>
          <w:rFonts w:ascii="Palatino Linotype" w:eastAsia="Palatino Linotype" w:hAnsi="Palatino Linotype" w:cs="Palatino Linotype"/>
          <w:b/>
          <w:color w:val="0D0D0D"/>
          <w:sz w:val="22"/>
          <w:szCs w:val="22"/>
        </w:rPr>
      </w:pPr>
    </w:p>
    <w:p w14:paraId="70B89A19" w14:textId="77777777" w:rsidR="00286DDA" w:rsidRDefault="00A32C84">
      <w:pPr>
        <w:numPr>
          <w:ilvl w:val="0"/>
          <w:numId w:val="12"/>
        </w:num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Nombre de particulares o servidores públicos</w:t>
      </w:r>
    </w:p>
    <w:p w14:paraId="74FCACC9" w14:textId="77777777" w:rsidR="00286DDA" w:rsidRDefault="00286DDA">
      <w:pPr>
        <w:spacing w:line="360" w:lineRule="auto"/>
        <w:jc w:val="both"/>
        <w:rPr>
          <w:rFonts w:ascii="Palatino Linotype" w:eastAsia="Palatino Linotype" w:hAnsi="Palatino Linotype" w:cs="Palatino Linotype"/>
          <w:color w:val="000000"/>
        </w:rPr>
      </w:pPr>
    </w:p>
    <w:p w14:paraId="1C7D9707"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Al respecto, se considera que el nombre de una persona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Pr>
          <w:rFonts w:ascii="Palatino Linotype" w:eastAsia="Palatino Linotype" w:hAnsi="Palatino Linotype" w:cs="Palatino Linotype"/>
          <w:i/>
        </w:rPr>
        <w:t>per se</w:t>
      </w:r>
      <w:r>
        <w:rPr>
          <w:rFonts w:ascii="Palatino Linotype" w:eastAsia="Palatino Linotype" w:hAnsi="Palatino Linotype" w:cs="Palatino Linotype"/>
        </w:rPr>
        <w:t xml:space="preserve"> es un elemento que hace a una persona física identificada o identificable, por lo que, </w:t>
      </w:r>
      <w:r>
        <w:rPr>
          <w:rFonts w:ascii="Palatino Linotype" w:eastAsia="Palatino Linotype" w:hAnsi="Palatino Linotype" w:cs="Palatino Linotype"/>
          <w:b/>
        </w:rPr>
        <w:t>se considera un dato personal.</w:t>
      </w:r>
    </w:p>
    <w:p w14:paraId="1917B2B3" w14:textId="77777777" w:rsidR="00286DDA" w:rsidRDefault="00286DDA">
      <w:pPr>
        <w:spacing w:line="360" w:lineRule="auto"/>
        <w:ind w:right="-93"/>
        <w:jc w:val="both"/>
        <w:rPr>
          <w:rFonts w:ascii="Palatino Linotype" w:eastAsia="Palatino Linotype" w:hAnsi="Palatino Linotype" w:cs="Palatino Linotype"/>
          <w:b/>
        </w:rPr>
      </w:pPr>
    </w:p>
    <w:p w14:paraId="3D2F379F"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el presente caso, es de referir que el nombre corresponde a una persona particular que recomendó a la persona referida en la solicitud de información para </w:t>
      </w:r>
      <w:r>
        <w:rPr>
          <w:rFonts w:ascii="Palatino Linotype" w:eastAsia="Palatino Linotype" w:hAnsi="Palatino Linotype" w:cs="Palatino Linotype"/>
        </w:rPr>
        <w:lastRenderedPageBreak/>
        <w:t>que ingresara a laboral al Sistema para el Desarrollo Integral de la Familia del Estado de México, situación de la cual se colige que  que no tiene relación alguna con funciones de servidor público, por lo que, se considera que el dato actualiza la causal de clasificación, establecida en el artículo 143, fracción I, de la Ley de la materia.</w:t>
      </w:r>
    </w:p>
    <w:p w14:paraId="5775AA40" w14:textId="77777777" w:rsidR="00286DDA" w:rsidRDefault="00286DDA">
      <w:pPr>
        <w:spacing w:line="360" w:lineRule="auto"/>
        <w:jc w:val="both"/>
        <w:rPr>
          <w:rFonts w:ascii="Palatino Linotype" w:eastAsia="Palatino Linotype" w:hAnsi="Palatino Linotype" w:cs="Palatino Linotype"/>
        </w:rPr>
      </w:pPr>
    </w:p>
    <w:p w14:paraId="58112AC5"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por cuanto hace al recurso de revisión </w:t>
      </w:r>
      <w:r>
        <w:rPr>
          <w:rFonts w:ascii="Palatino Linotype" w:eastAsia="Palatino Linotype" w:hAnsi="Palatino Linotype" w:cs="Palatino Linotype"/>
          <w:b/>
        </w:rPr>
        <w:t xml:space="preserve">06518/INFOEM/IP/RR/2024, </w:t>
      </w:r>
      <w:r>
        <w:rPr>
          <w:rFonts w:ascii="Palatino Linotype" w:eastAsia="Palatino Linotype" w:hAnsi="Palatino Linotype" w:cs="Palatino Linotype"/>
        </w:rPr>
        <w:t xml:space="preserve">se colige que el derecho de acceso a la información del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quedo colmado con la entrega de las cartas de recomendación que entrego el </w:t>
      </w:r>
      <w:r>
        <w:rPr>
          <w:rFonts w:ascii="Palatino Linotype" w:eastAsia="Palatino Linotype" w:hAnsi="Palatino Linotype" w:cs="Palatino Linotype"/>
          <w:b/>
        </w:rPr>
        <w:t>SUJETO OBLIGADO.</w:t>
      </w:r>
    </w:p>
    <w:p w14:paraId="25A2B962" w14:textId="77777777" w:rsidR="00286DDA" w:rsidRDefault="00286DDA">
      <w:pPr>
        <w:pBdr>
          <w:top w:val="nil"/>
          <w:left w:val="nil"/>
          <w:bottom w:val="nil"/>
          <w:right w:val="nil"/>
          <w:between w:val="nil"/>
        </w:pBdr>
        <w:ind w:left="720"/>
        <w:rPr>
          <w:rFonts w:ascii="Palatino Linotype" w:eastAsia="Palatino Linotype" w:hAnsi="Palatino Linotype" w:cs="Palatino Linotype"/>
          <w:color w:val="000000"/>
        </w:rPr>
      </w:pPr>
    </w:p>
    <w:p w14:paraId="6EAEBB11"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por lo que al recurso de revisión </w:t>
      </w:r>
      <w:r>
        <w:rPr>
          <w:rFonts w:ascii="Palatino Linotype" w:eastAsia="Palatino Linotype" w:hAnsi="Palatino Linotype" w:cs="Palatino Linotype"/>
          <w:b/>
        </w:rPr>
        <w:t xml:space="preserve">06513/INFOEM/IP/RR/2024, </w:t>
      </w:r>
      <w:r>
        <w:rPr>
          <w:rFonts w:ascii="Palatino Linotype" w:eastAsia="Palatino Linotype" w:hAnsi="Palatino Linotype" w:cs="Palatino Linotype"/>
        </w:rPr>
        <w:t xml:space="preserve">la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solicito la siguiente información. </w:t>
      </w:r>
    </w:p>
    <w:p w14:paraId="404B6C8B" w14:textId="77777777" w:rsidR="00286DDA" w:rsidRDefault="00286DDA">
      <w:pPr>
        <w:pBdr>
          <w:top w:val="nil"/>
          <w:left w:val="nil"/>
          <w:bottom w:val="nil"/>
          <w:right w:val="nil"/>
          <w:between w:val="nil"/>
        </w:pBdr>
        <w:ind w:left="720"/>
        <w:rPr>
          <w:rFonts w:ascii="Palatino Linotype" w:eastAsia="Palatino Linotype" w:hAnsi="Palatino Linotype" w:cs="Palatino Linotype"/>
          <w:color w:val="000000"/>
        </w:rPr>
      </w:pPr>
    </w:p>
    <w:tbl>
      <w:tblPr>
        <w:tblStyle w:val="a6"/>
        <w:tblW w:w="8217"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4536"/>
      </w:tblGrid>
      <w:tr w:rsidR="00286DDA" w14:paraId="141DCD09" w14:textId="77777777">
        <w:tc>
          <w:tcPr>
            <w:tcW w:w="3681" w:type="dxa"/>
          </w:tcPr>
          <w:p w14:paraId="288FE398" w14:textId="77777777" w:rsidR="00286DDA" w:rsidRDefault="00A32C84">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Solicitud 00158/DIFEM/IP/2024:</w:t>
            </w:r>
          </w:p>
          <w:p w14:paraId="331B028E" w14:textId="77777777" w:rsidR="00286DDA" w:rsidRDefault="00286DDA">
            <w:pPr>
              <w:jc w:val="both"/>
              <w:rPr>
                <w:rFonts w:ascii="Palatino Linotype" w:eastAsia="Palatino Linotype" w:hAnsi="Palatino Linotype" w:cs="Palatino Linotype"/>
                <w:i/>
                <w:sz w:val="22"/>
                <w:szCs w:val="22"/>
              </w:rPr>
            </w:pPr>
          </w:p>
        </w:tc>
        <w:tc>
          <w:tcPr>
            <w:tcW w:w="4536" w:type="dxa"/>
          </w:tcPr>
          <w:p w14:paraId="2E3DCE3D"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 solicita conocer donde laboro la C. Diana Ivone García Gutiérrez, previo a su cargo como Directora de la Estancia Infantil Flor de María Reyes de Molina, del Sistema para el Desarrollo Integral de la Familia del Estado de México.”</w:t>
            </w:r>
          </w:p>
        </w:tc>
      </w:tr>
    </w:tbl>
    <w:p w14:paraId="564F81B3" w14:textId="77777777" w:rsidR="00286DDA" w:rsidRDefault="00286DDA">
      <w:pPr>
        <w:spacing w:line="360" w:lineRule="auto"/>
        <w:jc w:val="both"/>
        <w:rPr>
          <w:rFonts w:ascii="Palatino Linotype" w:eastAsia="Palatino Linotype" w:hAnsi="Palatino Linotype" w:cs="Palatino Linotype"/>
        </w:rPr>
      </w:pPr>
    </w:p>
    <w:p w14:paraId="432F890B"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por medio de la Dirección de Finanzas, Planeación y Administración, anexo una tabla mediante la cual se informa los trabajos anteriores en los que se desempeñó previamente la servidora pública referida en la solicitud de información. </w:t>
      </w:r>
    </w:p>
    <w:p w14:paraId="11A93CBF" w14:textId="77777777" w:rsidR="00286DDA" w:rsidRDefault="00A32C84">
      <w:pPr>
        <w:spacing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14:anchorId="0C64EDCC" wp14:editId="17036448">
            <wp:extent cx="2408162" cy="3396586"/>
            <wp:effectExtent l="152400" t="152400" r="354330" b="356870"/>
            <wp:docPr id="14492429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408162" cy="3396586"/>
                    </a:xfrm>
                    <a:prstGeom prst="rect">
                      <a:avLst/>
                    </a:prstGeom>
                    <a:ln>
                      <a:noFill/>
                    </a:ln>
                    <a:effectLst>
                      <a:outerShdw blurRad="292100" dist="139700" dir="2700000" algn="tl" rotWithShape="0">
                        <a:srgbClr val="333333">
                          <a:alpha val="65000"/>
                        </a:srgbClr>
                      </a:outerShdw>
                    </a:effectLst>
                  </pic:spPr>
                </pic:pic>
              </a:graphicData>
            </a:graphic>
          </wp:inline>
        </w:drawing>
      </w:r>
    </w:p>
    <w:p w14:paraId="248C2562"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la respuesta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se observa que colma el derecho de acceso a la información, toda vez que como quedo precisado en párrafos anteriores, el Departamento de Administración de Personal que pertenece a la Dirección de Finanzas, Planeación y Administración, es el área habilitada del resguardo y actualización de la información contenida en el expediente laboral de los servidores públicos.</w:t>
      </w:r>
    </w:p>
    <w:p w14:paraId="2F82EAB5" w14:textId="77777777" w:rsidR="00286DDA" w:rsidRDefault="00286DDA">
      <w:pPr>
        <w:spacing w:line="360" w:lineRule="auto"/>
        <w:jc w:val="both"/>
        <w:rPr>
          <w:rFonts w:ascii="Palatino Linotype" w:eastAsia="Palatino Linotype" w:hAnsi="Palatino Linotype" w:cs="Palatino Linotype"/>
        </w:rPr>
      </w:pPr>
    </w:p>
    <w:p w14:paraId="4C72EDE1"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Situación por la cual se demuestra los cargos y empleaos anteriores al referido en la solicitud de información con la respuesta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lastRenderedPageBreak/>
        <w:t xml:space="preserve">situación por la cual queda colmado el derecho de acceso a la información de la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 </w:t>
      </w:r>
    </w:p>
    <w:p w14:paraId="701CBF8E" w14:textId="77777777" w:rsidR="00286DDA" w:rsidRDefault="00286DDA">
      <w:pPr>
        <w:pBdr>
          <w:top w:val="nil"/>
          <w:left w:val="nil"/>
          <w:bottom w:val="nil"/>
          <w:right w:val="nil"/>
          <w:between w:val="nil"/>
        </w:pBdr>
        <w:ind w:left="720"/>
        <w:rPr>
          <w:rFonts w:ascii="Palatino Linotype" w:eastAsia="Palatino Linotype" w:hAnsi="Palatino Linotype" w:cs="Palatino Linotype"/>
          <w:color w:val="000000"/>
        </w:rPr>
      </w:pPr>
    </w:p>
    <w:p w14:paraId="19ED9D3B"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por cuanto hace al recurso de revisión  </w:t>
      </w:r>
      <w:r>
        <w:rPr>
          <w:rFonts w:ascii="Palatino Linotype" w:eastAsia="Palatino Linotype" w:hAnsi="Palatino Linotype" w:cs="Palatino Linotype"/>
          <w:b/>
        </w:rPr>
        <w:t xml:space="preserve">06524/INFOEM/IP/RR/2024 </w:t>
      </w:r>
      <w:r>
        <w:rPr>
          <w:rFonts w:ascii="Palatino Linotype" w:eastAsia="Palatino Linotype" w:hAnsi="Palatino Linotype" w:cs="Palatino Linotype"/>
        </w:rPr>
        <w:t xml:space="preserve">la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solicito la siguiente información. </w:t>
      </w:r>
    </w:p>
    <w:tbl>
      <w:tblPr>
        <w:tblStyle w:val="a7"/>
        <w:tblW w:w="8217"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4536"/>
      </w:tblGrid>
      <w:tr w:rsidR="00286DDA" w14:paraId="70345E3A" w14:textId="77777777">
        <w:tc>
          <w:tcPr>
            <w:tcW w:w="3681" w:type="dxa"/>
          </w:tcPr>
          <w:p w14:paraId="4BB5909D" w14:textId="77777777" w:rsidR="00286DDA" w:rsidRDefault="00A32C84">
            <w:pPr>
              <w:pBdr>
                <w:top w:val="nil"/>
                <w:left w:val="nil"/>
                <w:bottom w:val="nil"/>
                <w:right w:val="nil"/>
                <w:between w:val="nil"/>
              </w:pBdr>
              <w:ind w:left="720"/>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Solicitud 00157/DIFEM/IP/2024:</w:t>
            </w:r>
          </w:p>
          <w:p w14:paraId="0F79A903" w14:textId="77777777" w:rsidR="00286DDA" w:rsidRDefault="00A32C84">
            <w:pPr>
              <w:pBdr>
                <w:top w:val="nil"/>
                <w:left w:val="nil"/>
                <w:bottom w:val="nil"/>
                <w:right w:val="nil"/>
                <w:between w:val="nil"/>
              </w:pBdr>
              <w:ind w:left="720"/>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6524</w:t>
            </w:r>
          </w:p>
        </w:tc>
        <w:tc>
          <w:tcPr>
            <w:tcW w:w="4536" w:type="dxa"/>
          </w:tcPr>
          <w:p w14:paraId="495580A0" w14:textId="77777777" w:rsidR="00286DDA" w:rsidRDefault="00A32C84">
            <w:pPr>
              <w:pBdr>
                <w:top w:val="nil"/>
                <w:left w:val="nil"/>
                <w:bottom w:val="nil"/>
                <w:right w:val="nil"/>
                <w:between w:val="nil"/>
              </w:pBdr>
              <w:ind w:left="720"/>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“Se solicita la constancia laboral o nombramiento de la C. Diana Ivone García Gutiérrez, donde se señale que es la Directora de la Estancia Infantil Flor de María Reyes de Molina, del Sistema para el Desarrollo Integral de la Familia del Estado de México.”</w:t>
            </w:r>
          </w:p>
        </w:tc>
      </w:tr>
    </w:tbl>
    <w:p w14:paraId="240FCAB0" w14:textId="77777777" w:rsidR="00286DDA" w:rsidRDefault="00286DDA">
      <w:pPr>
        <w:pBdr>
          <w:top w:val="nil"/>
          <w:left w:val="nil"/>
          <w:bottom w:val="nil"/>
          <w:right w:val="nil"/>
          <w:between w:val="nil"/>
        </w:pBdr>
        <w:ind w:left="720"/>
        <w:rPr>
          <w:rFonts w:ascii="Palatino Linotype" w:eastAsia="Palatino Linotype" w:hAnsi="Palatino Linotype" w:cs="Palatino Linotype"/>
          <w:color w:val="000000"/>
        </w:rPr>
      </w:pPr>
    </w:p>
    <w:p w14:paraId="0CDF7FE8"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la información solicitada, en respuesta se pronunciaron las siguientes áreas, remitiendo los siguientes documentos. </w:t>
      </w:r>
    </w:p>
    <w:p w14:paraId="753AA312" w14:textId="77777777" w:rsidR="00286DDA" w:rsidRDefault="00A32C84">
      <w:pPr>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Respuesta SAIMEX 00157.docx: </w:t>
      </w:r>
      <w:r>
        <w:rPr>
          <w:rFonts w:ascii="Palatino Linotype" w:eastAsia="Palatino Linotype" w:hAnsi="Palatino Linotype" w:cs="Palatino Linotype"/>
          <w:i/>
          <w:sz w:val="22"/>
          <w:szCs w:val="22"/>
        </w:rPr>
        <w:t>Documento mediante el cual se observa que la Dirección de Servicios Jurídico-Asistenciales e Igualdad de Género, mediante el cual  informa</w:t>
      </w:r>
      <w:r>
        <w:rPr>
          <w:rFonts w:ascii="Montserrat" w:eastAsia="Montserrat" w:hAnsi="Montserrat" w:cs="Montserrat"/>
          <w:sz w:val="22"/>
          <w:szCs w:val="22"/>
        </w:rPr>
        <w:t xml:space="preserve"> que </w:t>
      </w:r>
      <w:r>
        <w:rPr>
          <w:rFonts w:ascii="Palatino Linotype" w:eastAsia="Palatino Linotype" w:hAnsi="Palatino Linotype" w:cs="Palatino Linotype"/>
          <w:i/>
          <w:sz w:val="22"/>
          <w:szCs w:val="22"/>
        </w:rPr>
        <w:t xml:space="preserve">anexa copia simple del oficio número 200C0101100000L/2713/2024, de fecha 19 de agosto de 2024, firmado por el Maestro Jorge Luis Valencia Fuentes, Director de Finanzas, Planeación y Administración del DIFEM, mediante el cual hace de conocimiento el objetivo y las funciones que la servidora pública en comento debe desarrollar como Titular de la Estancia Infantil “Flor de María Reyes de Molina”. </w:t>
      </w:r>
    </w:p>
    <w:p w14:paraId="658EE7CB" w14:textId="77777777" w:rsidR="00286DDA" w:rsidRDefault="00286DDA">
      <w:pPr>
        <w:spacing w:line="360" w:lineRule="auto"/>
        <w:ind w:left="1134" w:right="851"/>
        <w:jc w:val="both"/>
        <w:rPr>
          <w:rFonts w:ascii="Palatino Linotype" w:eastAsia="Palatino Linotype" w:hAnsi="Palatino Linotype" w:cs="Palatino Linotype"/>
        </w:rPr>
      </w:pPr>
    </w:p>
    <w:p w14:paraId="365F3322"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observa que la </w:t>
      </w:r>
      <w:r>
        <w:rPr>
          <w:rFonts w:ascii="Palatino Linotype" w:eastAsia="Palatino Linotype" w:hAnsi="Palatino Linotype" w:cs="Palatino Linotype"/>
          <w:i/>
        </w:rPr>
        <w:t xml:space="preserve">Dirección de Servicios Jurídico-Asistenciales e Igualdad de Género, anexa en respuesta el oficio de asignación de funciones de la servidora pública referida en la solicitud de información por el cambio de adscripción que tuvo. </w:t>
      </w:r>
    </w:p>
    <w:p w14:paraId="7D3977C3"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Por otro lado el Director de Finanzas, Planeación y Administración del DIFEM, anexa en respuesta en Formato Único de Movimiento de Personal, que contiene la información relacionado con el cambio de área de adscripción. </w:t>
      </w:r>
    </w:p>
    <w:p w14:paraId="20B480EF" w14:textId="77777777" w:rsidR="00286DDA" w:rsidRDefault="00286DDA">
      <w:pPr>
        <w:spacing w:line="360" w:lineRule="auto"/>
        <w:jc w:val="both"/>
        <w:rPr>
          <w:rFonts w:ascii="Palatino Linotype" w:eastAsia="Palatino Linotype" w:hAnsi="Palatino Linotype" w:cs="Palatino Linotype"/>
        </w:rPr>
      </w:pPr>
    </w:p>
    <w:p w14:paraId="47C30580"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ese sentido, se debe de referir que lo solicitado de conformidad con el el artículo 49 de la Ley del Trabajo de los Servidores Públicos del estado de México y Municipios, que regula lo siguiente, lo pueden colmar los contratos o en su caso los formatos únicos de movimiento de personal, tal y como observa a continuación.</w:t>
      </w:r>
    </w:p>
    <w:p w14:paraId="1FB6CD94" w14:textId="77777777" w:rsidR="00286DDA" w:rsidRDefault="00A32C84">
      <w:pPr>
        <w:pBdr>
          <w:top w:val="nil"/>
          <w:left w:val="nil"/>
          <w:bottom w:val="nil"/>
          <w:right w:val="nil"/>
          <w:between w:val="nil"/>
        </w:pBdr>
        <w:spacing w:before="120"/>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49.-</w:t>
      </w:r>
      <w:r>
        <w:rPr>
          <w:rFonts w:ascii="Palatino Linotype" w:eastAsia="Palatino Linotype" w:hAnsi="Palatino Linotype" w:cs="Palatino Linotype"/>
          <w:i/>
          <w:color w:val="000000"/>
          <w:sz w:val="22"/>
          <w:szCs w:val="22"/>
        </w:rPr>
        <w:t xml:space="preserve"> Los </w:t>
      </w:r>
      <w:r>
        <w:rPr>
          <w:rFonts w:ascii="Palatino Linotype" w:eastAsia="Palatino Linotype" w:hAnsi="Palatino Linotype" w:cs="Palatino Linotype"/>
          <w:b/>
          <w:i/>
          <w:color w:val="000000"/>
          <w:sz w:val="22"/>
          <w:szCs w:val="22"/>
        </w:rPr>
        <w:t>nombramientos,</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contratos o formato único de Movimientos de Personal </w:t>
      </w:r>
      <w:r>
        <w:rPr>
          <w:rFonts w:ascii="Palatino Linotype" w:eastAsia="Palatino Linotype" w:hAnsi="Palatino Linotype" w:cs="Palatino Linotype"/>
          <w:i/>
          <w:color w:val="000000"/>
          <w:sz w:val="22"/>
          <w:szCs w:val="22"/>
        </w:rPr>
        <w:t xml:space="preserve">de los servidores públicos deberán contener: </w:t>
      </w:r>
    </w:p>
    <w:p w14:paraId="42F96495" w14:textId="77777777" w:rsidR="00286DDA" w:rsidRDefault="00A32C84">
      <w:pPr>
        <w:pBdr>
          <w:top w:val="nil"/>
          <w:left w:val="nil"/>
          <w:bottom w:val="nil"/>
          <w:right w:val="nil"/>
          <w:between w:val="nil"/>
        </w:pBdr>
        <w:ind w:left="1134" w:right="90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I.</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Nombre completo del servidor público; </w:t>
      </w:r>
    </w:p>
    <w:p w14:paraId="74947C58" w14:textId="77777777" w:rsidR="00286DDA" w:rsidRDefault="00A32C84">
      <w:pPr>
        <w:pBdr>
          <w:top w:val="nil"/>
          <w:left w:val="nil"/>
          <w:bottom w:val="nil"/>
          <w:right w:val="nil"/>
          <w:between w:val="nil"/>
        </w:pBdr>
        <w:ind w:left="1134" w:right="90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II. Cargo para el que es designado, fecha de inicio de sus servicios y lugar de adscripción; </w:t>
      </w:r>
    </w:p>
    <w:p w14:paraId="7F734276" w14:textId="77777777" w:rsidR="00286DDA" w:rsidRDefault="00A32C84">
      <w:pPr>
        <w:pBdr>
          <w:top w:val="nil"/>
          <w:left w:val="nil"/>
          <w:bottom w:val="nil"/>
          <w:right w:val="nil"/>
          <w:between w:val="nil"/>
        </w:pBdr>
        <w:ind w:left="1134" w:right="90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III</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Carácter del nombramiento, ya sea de servidores públicos generales o de confianza, así como la temporalidad del mismo; </w:t>
      </w:r>
    </w:p>
    <w:p w14:paraId="03C9AADF" w14:textId="77777777" w:rsidR="00286DDA" w:rsidRDefault="00A32C84">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IV.</w:t>
      </w:r>
      <w:r>
        <w:rPr>
          <w:rFonts w:ascii="Palatino Linotype" w:eastAsia="Palatino Linotype" w:hAnsi="Palatino Linotype" w:cs="Palatino Linotype"/>
          <w:i/>
          <w:color w:val="000000"/>
          <w:sz w:val="22"/>
          <w:szCs w:val="22"/>
        </w:rPr>
        <w:t xml:space="preserve"> Remuneración correspondiente al puesto; </w:t>
      </w:r>
    </w:p>
    <w:p w14:paraId="6AACE62E" w14:textId="77777777" w:rsidR="00286DDA" w:rsidRDefault="00A32C84">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Jornada de trabajo; </w:t>
      </w:r>
    </w:p>
    <w:p w14:paraId="06076342" w14:textId="77777777" w:rsidR="00286DDA" w:rsidRDefault="00A32C84">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Derogada; </w:t>
      </w:r>
    </w:p>
    <w:p w14:paraId="647787B5" w14:textId="77777777" w:rsidR="00286DDA" w:rsidRDefault="00A32C84">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VII. Firma del servidor público autorizado para emitir el nombramiento, contrato o formato único de Movimientos de Personal, así como el fundamento legal de esa atribución</w:t>
      </w:r>
      <w:r>
        <w:rPr>
          <w:rFonts w:ascii="Palatino Linotype" w:eastAsia="Palatino Linotype" w:hAnsi="Palatino Linotype" w:cs="Palatino Linotype"/>
          <w:i/>
          <w:color w:val="000000"/>
          <w:sz w:val="22"/>
          <w:szCs w:val="22"/>
        </w:rPr>
        <w:t>. “</w:t>
      </w:r>
    </w:p>
    <w:p w14:paraId="589E1573" w14:textId="77777777" w:rsidR="00286DDA" w:rsidRDefault="00286DDA">
      <w:pPr>
        <w:pBdr>
          <w:top w:val="nil"/>
          <w:left w:val="nil"/>
          <w:bottom w:val="nil"/>
          <w:right w:val="nil"/>
          <w:between w:val="nil"/>
        </w:pBdr>
        <w:spacing w:after="120"/>
        <w:ind w:left="360" w:right="902"/>
        <w:jc w:val="both"/>
        <w:rPr>
          <w:rFonts w:ascii="Palatino Linotype" w:eastAsia="Palatino Linotype" w:hAnsi="Palatino Linotype" w:cs="Palatino Linotype"/>
          <w:i/>
          <w:color w:val="000000"/>
          <w:sz w:val="22"/>
          <w:szCs w:val="22"/>
        </w:rPr>
      </w:pPr>
    </w:p>
    <w:p w14:paraId="43A9CFCB"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Como se advierte, los formatos únicos de movimiento de personal, deben contener, entre otros requisitos, el nombre completo del servidor público, cargo para el cual fue designado, fecha de inicio en el cargo, área de adscripción y firma del servidor público autorizado, situación por la cual se acredita la relación laboral. </w:t>
      </w:r>
    </w:p>
    <w:p w14:paraId="6495719D" w14:textId="77777777" w:rsidR="00286DDA" w:rsidRDefault="00286DDA">
      <w:pPr>
        <w:spacing w:line="360" w:lineRule="auto"/>
        <w:jc w:val="both"/>
        <w:rPr>
          <w:rFonts w:ascii="Palatino Linotype" w:eastAsia="Palatino Linotype" w:hAnsi="Palatino Linotype" w:cs="Palatino Linotype"/>
        </w:rPr>
      </w:pPr>
    </w:p>
    <w:p w14:paraId="54349031"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Situación por la cual se demuestra, los Formatos Único de Movimientos de Personal, colman lo relacionado con el nombramiento solicitado por la </w:t>
      </w:r>
      <w:r>
        <w:rPr>
          <w:rFonts w:ascii="Palatino Linotype" w:eastAsia="Palatino Linotype" w:hAnsi="Palatino Linotype" w:cs="Palatino Linotype"/>
          <w:b/>
        </w:rPr>
        <w:t xml:space="preserve">RECURRENTE, situación por la cual </w:t>
      </w:r>
      <w:r>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al remitir dicho documento dio atención de manera puntual a la solicitud de información. </w:t>
      </w:r>
    </w:p>
    <w:p w14:paraId="7F8C80D0" w14:textId="77777777" w:rsidR="00286DDA" w:rsidRDefault="00286DDA">
      <w:pPr>
        <w:rPr>
          <w:rFonts w:ascii="Palatino Linotype" w:eastAsia="Palatino Linotype" w:hAnsi="Palatino Linotype" w:cs="Palatino Linotype"/>
        </w:rPr>
      </w:pPr>
    </w:p>
    <w:p w14:paraId="4C36A3AC"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por cuanto hace al recurso de revisión </w:t>
      </w:r>
      <w:r>
        <w:rPr>
          <w:rFonts w:ascii="Palatino Linotype" w:eastAsia="Palatino Linotype" w:hAnsi="Palatino Linotype" w:cs="Palatino Linotype"/>
          <w:b/>
        </w:rPr>
        <w:t xml:space="preserve">06528/INFOEM/IP/RR/2024 </w:t>
      </w:r>
      <w:r>
        <w:rPr>
          <w:rFonts w:ascii="Palatino Linotype" w:eastAsia="Palatino Linotype" w:hAnsi="Palatino Linotype" w:cs="Palatino Linotype"/>
        </w:rPr>
        <w:t xml:space="preserve">la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solicito la siguiente información. </w:t>
      </w:r>
    </w:p>
    <w:tbl>
      <w:tblPr>
        <w:tblStyle w:val="a8"/>
        <w:tblW w:w="8217"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4536"/>
      </w:tblGrid>
      <w:tr w:rsidR="00286DDA" w14:paraId="4A03DA24" w14:textId="77777777">
        <w:tc>
          <w:tcPr>
            <w:tcW w:w="3681" w:type="dxa"/>
          </w:tcPr>
          <w:p w14:paraId="6731DDEA" w14:textId="77777777" w:rsidR="00286DDA" w:rsidRDefault="00A32C84">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Solicitud 00151/DIFEM/IP/2024:</w:t>
            </w:r>
          </w:p>
          <w:p w14:paraId="7F1B5171" w14:textId="77777777" w:rsidR="00286DDA" w:rsidRDefault="00286DDA">
            <w:pPr>
              <w:jc w:val="both"/>
              <w:rPr>
                <w:rFonts w:ascii="Palatino Linotype" w:eastAsia="Palatino Linotype" w:hAnsi="Palatino Linotype" w:cs="Palatino Linotype"/>
                <w:i/>
                <w:sz w:val="22"/>
                <w:szCs w:val="22"/>
              </w:rPr>
            </w:pPr>
          </w:p>
        </w:tc>
        <w:tc>
          <w:tcPr>
            <w:tcW w:w="4536" w:type="dxa"/>
          </w:tcPr>
          <w:p w14:paraId="56104A6B"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 solicita que el jefe inmediato de la C. Diana Ivone García Gutiérrez, Directora de la Estancia Infantil Flor de María Reyes de Molina, del Sistema para el Desarrollo Integral de la Familia del Estado de México, señale los motivos reales por los cuales fue removida la servidora pública de la Estancia Elisa Estrada Hernández a la Estancia Infantil Flor de María Reyes de Molina, al referirme a las reales, me refiero a las denuncias y quejas en contra de la servidora pública en ese lugar.”</w:t>
            </w:r>
          </w:p>
        </w:tc>
      </w:tr>
    </w:tbl>
    <w:p w14:paraId="10D466CE" w14:textId="77777777" w:rsidR="00286DDA" w:rsidRDefault="00286DDA">
      <w:pPr>
        <w:pBdr>
          <w:top w:val="nil"/>
          <w:left w:val="nil"/>
          <w:bottom w:val="nil"/>
          <w:right w:val="nil"/>
          <w:between w:val="nil"/>
        </w:pBdr>
        <w:ind w:left="720"/>
        <w:rPr>
          <w:rFonts w:ascii="Palatino Linotype" w:eastAsia="Palatino Linotype" w:hAnsi="Palatino Linotype" w:cs="Palatino Linotype"/>
          <w:color w:val="000000"/>
        </w:rPr>
      </w:pPr>
    </w:p>
    <w:p w14:paraId="3F78AA81"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 En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refiere que la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está en uso del derecho de acceso a la información y no del derecho de petición, sin embargo en un ejercicio de máxima publicidad se anexo en respuesta el oficio mediante el cual se le notifica a la servidora pública referida en la solicitud de información la fecha en la que se tiene que presentar al nuevo centro de trabajo.</w:t>
      </w:r>
    </w:p>
    <w:p w14:paraId="1331DD26" w14:textId="77777777" w:rsidR="00286DDA" w:rsidRDefault="00286DDA">
      <w:pPr>
        <w:spacing w:line="360" w:lineRule="auto"/>
        <w:jc w:val="both"/>
        <w:rPr>
          <w:rFonts w:ascii="Palatino Linotype" w:eastAsia="Palatino Linotype" w:hAnsi="Palatino Linotype" w:cs="Palatino Linotype"/>
        </w:rPr>
      </w:pPr>
    </w:p>
    <w:p w14:paraId="7AFDBCD0"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se analiza la diferencia que existe entre el derecho de petición y el derecho de acceso a la información. </w:t>
      </w:r>
    </w:p>
    <w:p w14:paraId="734178BC" w14:textId="77777777" w:rsidR="00286DDA" w:rsidRDefault="00286DDA">
      <w:pPr>
        <w:spacing w:line="360" w:lineRule="auto"/>
        <w:ind w:right="-787"/>
        <w:jc w:val="both"/>
        <w:rPr>
          <w:rFonts w:ascii="Palatino Linotype" w:eastAsia="Palatino Linotype" w:hAnsi="Palatino Linotype" w:cs="Palatino Linotype"/>
        </w:rPr>
      </w:pPr>
    </w:p>
    <w:p w14:paraId="31C1CA32" w14:textId="77777777" w:rsidR="00286DDA" w:rsidRDefault="00A32C84">
      <w:pPr>
        <w:spacing w:line="360" w:lineRule="auto"/>
        <w:ind w:right="-787"/>
        <w:jc w:val="both"/>
        <w:rPr>
          <w:rFonts w:ascii="Palatino Linotype" w:eastAsia="Palatino Linotype" w:hAnsi="Palatino Linotype" w:cs="Palatino Linotype"/>
          <w:b/>
        </w:rPr>
      </w:pPr>
      <w:r>
        <w:rPr>
          <w:rFonts w:ascii="Palatino Linotype" w:eastAsia="Palatino Linotype" w:hAnsi="Palatino Linotype" w:cs="Palatino Linotype"/>
          <w:b/>
        </w:rPr>
        <w:t>Derecho de Petición:</w:t>
      </w:r>
    </w:p>
    <w:p w14:paraId="7276AA6A"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El Doctor Ignacio Burgoa Orihuela refiere que derecho de petición: "...</w:t>
      </w:r>
      <w:r>
        <w:rPr>
          <w:rFonts w:ascii="Palatino Linotype" w:eastAsia="Palatino Linotype" w:hAnsi="Palatino Linotype" w:cs="Palatino Linotype"/>
          <w:i/>
        </w:rPr>
        <w:t>es un Derecho Público subjetivo individual de la Garantía Respectiva Consagrada en al Artículo 8 de la Ley Fundamental. En tal virtud, la persona tiene la facultad de acudir a cualquier autoridad, formulando una solicitud o instancia escrito de cualquier índole, la cual adopta, especialmente, el carácter de simple petición administrativa, acción o recurso, etc.</w:t>
      </w:r>
      <w:r>
        <w:rPr>
          <w:rFonts w:ascii="Palatino Linotype" w:eastAsia="Palatino Linotype" w:hAnsi="Palatino Linotype" w:cs="Palatino Linotype"/>
        </w:rPr>
        <w:t>"</w:t>
      </w:r>
      <w:r>
        <w:rPr>
          <w:rFonts w:ascii="Palatino Linotype" w:eastAsia="Palatino Linotype" w:hAnsi="Palatino Linotype" w:cs="Palatino Linotype"/>
          <w:vertAlign w:val="superscript"/>
        </w:rPr>
        <w:footnoteReference w:id="6"/>
      </w:r>
      <w:r>
        <w:rPr>
          <w:rFonts w:ascii="Palatino Linotype" w:eastAsia="Palatino Linotype" w:hAnsi="Palatino Linotype" w:cs="Palatino Linotype"/>
        </w:rPr>
        <w:t>(Sic)</w:t>
      </w:r>
    </w:p>
    <w:p w14:paraId="4D74A4EF" w14:textId="77777777" w:rsidR="00286DDA" w:rsidRDefault="00A32C84">
      <w:pPr>
        <w:pBdr>
          <w:top w:val="nil"/>
          <w:left w:val="nil"/>
          <w:bottom w:val="nil"/>
          <w:right w:val="nil"/>
          <w:between w:val="nil"/>
        </w:pBdr>
        <w:spacing w:line="360" w:lineRule="auto"/>
        <w:ind w:right="142"/>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Por su parte, David Cienfuegos Salgado, concibe al derecho de petición como </w:t>
      </w:r>
      <w:r>
        <w:rPr>
          <w:rFonts w:ascii="Palatino Linotype" w:eastAsia="Palatino Linotype" w:hAnsi="Palatino Linotype" w:cs="Palatino Linotype"/>
          <w:i/>
          <w:color w:val="000000"/>
        </w:rPr>
        <w:t>“el derecho de toda persona a ser escuchado por quienes ejercen el poder público.</w:t>
      </w:r>
      <w:r>
        <w:rPr>
          <w:rFonts w:ascii="Palatino Linotype" w:eastAsia="Palatino Linotype" w:hAnsi="Palatino Linotype" w:cs="Palatino Linotype"/>
          <w:i/>
          <w:color w:val="000000"/>
          <w:vertAlign w:val="superscript"/>
        </w:rPr>
        <w:t xml:space="preserve"> </w:t>
      </w:r>
      <w:r>
        <w:rPr>
          <w:rFonts w:ascii="Palatino Linotype" w:eastAsia="Palatino Linotype" w:hAnsi="Palatino Linotype" w:cs="Palatino Linotype"/>
          <w:i/>
          <w:color w:val="000000"/>
          <w:vertAlign w:val="superscript"/>
        </w:rPr>
        <w:footnoteReference w:id="7"/>
      </w:r>
      <w:r>
        <w:rPr>
          <w:rFonts w:ascii="Palatino Linotype" w:eastAsia="Palatino Linotype" w:hAnsi="Palatino Linotype" w:cs="Palatino Linotype"/>
          <w:i/>
          <w:color w:val="000000"/>
        </w:rPr>
        <w:t xml:space="preserve">” (Sic) </w:t>
      </w:r>
    </w:p>
    <w:p w14:paraId="0EE84B8E" w14:textId="77777777" w:rsidR="00286DDA" w:rsidRDefault="00286DDA">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14:paraId="00A73B31"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la misma manera, Migue Carbonell en su libro “Los derechos fundamentales” refiere que el derecho de petición se ha entendido de dos distintas maneras, a saber: como un derecho fundamental de participación política ya que permite a los particulares trasladar a las autoridades sus inquietudes, quejas, sugerencias y requerimientos en cualquier materia o asunto; y como una forma específica de la libertad de expresión, en tanto que permite expresarse frente a las autoridades. De igual manera que el derecho de petición se traduce en la obligación de todos los funcionarios y autoridades de permitir a los ciudadanos de dirigirse a </w:t>
      </w:r>
      <w:r>
        <w:rPr>
          <w:rFonts w:ascii="Palatino Linotype" w:eastAsia="Palatino Linotype" w:hAnsi="Palatino Linotype" w:cs="Palatino Linotype"/>
        </w:rPr>
        <w:lastRenderedPageBreak/>
        <w:t>ellos en demanda de lo que deseen expresar o solicitar y responder de dicha demanda por escrito, de forma congruente y en un plazo breve.</w:t>
      </w:r>
      <w:r>
        <w:rPr>
          <w:rFonts w:ascii="Palatino Linotype" w:eastAsia="Palatino Linotype" w:hAnsi="Palatino Linotype" w:cs="Palatino Linotype"/>
          <w:vertAlign w:val="superscript"/>
        </w:rPr>
        <w:footnoteReference w:id="8"/>
      </w:r>
    </w:p>
    <w:p w14:paraId="2A96678C" w14:textId="77777777" w:rsidR="00286DDA" w:rsidRDefault="00286DDA">
      <w:pPr>
        <w:spacing w:line="360" w:lineRule="auto"/>
        <w:ind w:right="-787"/>
        <w:jc w:val="both"/>
        <w:rPr>
          <w:rFonts w:ascii="Palatino Linotype" w:eastAsia="Palatino Linotype" w:hAnsi="Palatino Linotype" w:cs="Palatino Linotype"/>
        </w:rPr>
      </w:pPr>
    </w:p>
    <w:p w14:paraId="670F27CC" w14:textId="77777777" w:rsidR="00286DDA" w:rsidRDefault="00A32C84">
      <w:pPr>
        <w:spacing w:line="360" w:lineRule="auto"/>
        <w:ind w:right="-787"/>
        <w:jc w:val="both"/>
        <w:rPr>
          <w:rFonts w:ascii="Palatino Linotype" w:eastAsia="Palatino Linotype" w:hAnsi="Palatino Linotype" w:cs="Palatino Linotype"/>
          <w:b/>
        </w:rPr>
      </w:pPr>
      <w:r>
        <w:rPr>
          <w:rFonts w:ascii="Palatino Linotype" w:eastAsia="Palatino Linotype" w:hAnsi="Palatino Linotype" w:cs="Palatino Linotype"/>
          <w:b/>
        </w:rPr>
        <w:t>Derecho de Acceso a la Información Pública:</w:t>
      </w:r>
    </w:p>
    <w:p w14:paraId="4B769C75"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Asimismo, el autor anteriormente citado, indica que el derecho de acceso a la </w:t>
      </w:r>
      <w:r>
        <w:rPr>
          <w:rFonts w:ascii="Palatino Linotype" w:eastAsia="Palatino Linotype" w:hAnsi="Palatino Linotype" w:cs="Palatino Linotype"/>
        </w:rPr>
        <w:t>información</w:t>
      </w:r>
      <w:r>
        <w:rPr>
          <w:rFonts w:ascii="Palatino Linotype" w:eastAsia="Palatino Linotype" w:hAnsi="Palatino Linotype" w:cs="Palatino Linotype"/>
          <w:color w:val="000000"/>
        </w:rPr>
        <w:t xml:space="preserve"> pública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205D007C" w14:textId="77777777" w:rsidR="00286DDA" w:rsidRDefault="00286DDA">
      <w:pPr>
        <w:pBdr>
          <w:top w:val="nil"/>
          <w:left w:val="nil"/>
          <w:bottom w:val="nil"/>
          <w:right w:val="nil"/>
          <w:between w:val="nil"/>
        </w:pBdr>
        <w:spacing w:line="360" w:lineRule="auto"/>
        <w:ind w:left="93" w:right="-787"/>
        <w:rPr>
          <w:color w:val="000000"/>
        </w:rPr>
      </w:pPr>
    </w:p>
    <w:p w14:paraId="2AE84F91"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su parte Ernesto Villanueva define al derecho de acceso a la información </w:t>
      </w:r>
      <w:r>
        <w:rPr>
          <w:rFonts w:ascii="Palatino Linotype" w:eastAsia="Palatino Linotype" w:hAnsi="Palatino Linotype" w:cs="Palatino Linotype"/>
        </w:rPr>
        <w:t>pública</w:t>
      </w:r>
      <w:r>
        <w:rPr>
          <w:rFonts w:ascii="Palatino Linotype" w:eastAsia="Palatino Linotype" w:hAnsi="Palatino Linotype" w:cs="Palatino Linotype"/>
          <w:color w:val="000000"/>
        </w:rPr>
        <w:t xml:space="preserve">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Pr>
          <w:rFonts w:ascii="Palatino Linotype" w:eastAsia="Palatino Linotype" w:hAnsi="Palatino Linotype" w:cs="Palatino Linotype"/>
          <w:color w:val="000000"/>
          <w:vertAlign w:val="superscript"/>
        </w:rPr>
        <w:footnoteReference w:id="9"/>
      </w:r>
    </w:p>
    <w:p w14:paraId="2D414232" w14:textId="77777777" w:rsidR="00286DDA" w:rsidRDefault="00286DD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3B954DCF"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Del</w:t>
      </w:r>
      <w:r>
        <w:rPr>
          <w:rFonts w:ascii="Palatino Linotype" w:eastAsia="Palatino Linotype" w:hAnsi="Palatino Linotype" w:cs="Palatino Linotype"/>
          <w:color w:val="000000"/>
        </w:rPr>
        <w:t xml:space="preserve"> mismo modo, para diferenciar el derecho de petición del derecho de acceso a la información pública, resulta conveniente citar a José Guadalupe Robles, </w:t>
      </w:r>
      <w:r>
        <w:rPr>
          <w:rFonts w:ascii="Palatino Linotype" w:eastAsia="Palatino Linotype" w:hAnsi="Palatino Linotype" w:cs="Palatino Linotype"/>
          <w:color w:val="000000"/>
        </w:rPr>
        <w:lastRenderedPageBreak/>
        <w:t xml:space="preserve">quien conceptualiza el derecho a la información como "un derecho fundamental tanto de carácter individual como colectivo, cuyas limitaciones deben estar establecidas en la ley, así corno una garantía de que la información sea tramitada con claridad y objetividad, por cuanto a que es un </w:t>
      </w:r>
      <w:r>
        <w:rPr>
          <w:rFonts w:ascii="Palatino Linotype" w:eastAsia="Palatino Linotype" w:hAnsi="Palatino Linotype" w:cs="Palatino Linotype"/>
        </w:rPr>
        <w:t>bien</w:t>
      </w:r>
      <w:r>
        <w:rPr>
          <w:rFonts w:ascii="Palatino Linotype" w:eastAsia="Palatino Linotype" w:hAnsi="Palatino Linotype" w:cs="Palatino Linotype"/>
          <w:color w:val="000000"/>
        </w:rPr>
        <w:t xml:space="preserve"> jurídico que coadyuva al desarrollo de las personas y a la formación de opinión pública de calidad para poder participar y luego influir en la vida pública.”</w:t>
      </w:r>
      <w:r>
        <w:rPr>
          <w:rFonts w:ascii="Palatino Linotype" w:eastAsia="Palatino Linotype" w:hAnsi="Palatino Linotype" w:cs="Palatino Linotype"/>
          <w:color w:val="000000"/>
          <w:vertAlign w:val="superscript"/>
        </w:rPr>
        <w:footnoteReference w:id="10"/>
      </w:r>
    </w:p>
    <w:p w14:paraId="69D6C946" w14:textId="77777777" w:rsidR="00286DDA" w:rsidRDefault="00286DD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6FF482C7"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ahí que, para entender los alcances de la información pública se considera importante citar el criterio de interpretación en el orden administrativo número 0002-11, emitido por Acuerdo del Pleno de este Instituto de Transparencia y </w:t>
      </w:r>
      <w:r>
        <w:rPr>
          <w:rFonts w:ascii="Palatino Linotype" w:eastAsia="Palatino Linotype" w:hAnsi="Palatino Linotype" w:cs="Palatino Linotype"/>
        </w:rPr>
        <w:t>Acceso</w:t>
      </w:r>
      <w:r>
        <w:rPr>
          <w:rFonts w:ascii="Palatino Linotype" w:eastAsia="Palatino Linotype" w:hAnsi="Palatino Linotype" w:cs="Palatino Linotype"/>
          <w:color w:val="000000"/>
        </w:rPr>
        <w:t xml:space="preserve"> a la Información Pública del Estado de México y Municipios, publicado en el Periódico Oficial del Gobierno del Estado Libre y Soberano de México “Gaceta del Gobierno” el diecinueve de octubre de dos mil once, cuyo rubro y texto dispone:</w:t>
      </w:r>
    </w:p>
    <w:p w14:paraId="124A1245" w14:textId="77777777" w:rsidR="00286DDA" w:rsidRDefault="00A32C84">
      <w:pPr>
        <w:ind w:left="1134"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0002-11</w:t>
      </w:r>
    </w:p>
    <w:p w14:paraId="3EAB8BDA" w14:textId="77777777" w:rsidR="00286DDA" w:rsidRDefault="00A32C84">
      <w:pPr>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TEMÁTICA DE LOS ARTÍCULOS 2, FRACCIÓN V, XV, Y XVI, 32, 4,11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620F92B" w14:textId="77777777" w:rsidR="00286DDA" w:rsidRDefault="00A32C84">
      <w:pPr>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A03D1B1" w14:textId="77777777" w:rsidR="00286DDA" w:rsidRDefault="00A32C84">
      <w:pPr>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Que se trate de información registrada en cualquier soporte documental, que en ejercicio de las atribuciones conferidas, sea generada por los Sujetos Obligados;</w:t>
      </w:r>
    </w:p>
    <w:p w14:paraId="0F9062CC" w14:textId="77777777" w:rsidR="00286DDA" w:rsidRDefault="00A32C84">
      <w:pPr>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312AEA60" w14:textId="77777777" w:rsidR="00286DDA" w:rsidRDefault="00A32C84">
      <w:pPr>
        <w:ind w:left="1134"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p>
    <w:p w14:paraId="566E3C8A" w14:textId="77777777" w:rsidR="00286DDA" w:rsidRDefault="00286DDA">
      <w:pPr>
        <w:pBdr>
          <w:top w:val="nil"/>
          <w:left w:val="nil"/>
          <w:bottom w:val="nil"/>
          <w:right w:val="nil"/>
          <w:between w:val="nil"/>
        </w:pBdr>
        <w:ind w:left="1134" w:right="-787"/>
        <w:jc w:val="both"/>
        <w:rPr>
          <w:rFonts w:ascii="Palatino Linotype" w:eastAsia="Palatino Linotype" w:hAnsi="Palatino Linotype" w:cs="Palatino Linotype"/>
          <w:color w:val="000000"/>
        </w:rPr>
      </w:pPr>
    </w:p>
    <w:p w14:paraId="5E1567E7"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puede concluir que la distinción entre el derecho de petición y el derecho de acceso a la información descansa, principalmente, en que la pretensión del peticionario consiste generalmente en obligar a la autoridad responsable a que actúe </w:t>
      </w:r>
      <w:r>
        <w:rPr>
          <w:rFonts w:ascii="Palatino Linotype" w:eastAsia="Palatino Linotype" w:hAnsi="Palatino Linotype" w:cs="Palatino Linotype"/>
        </w:rPr>
        <w:t>en</w:t>
      </w:r>
      <w:r>
        <w:rPr>
          <w:rFonts w:ascii="Palatino Linotype" w:eastAsia="Palatino Linotype" w:hAnsi="Palatino Linotype" w:cs="Palatino Linotype"/>
          <w:color w:val="000000"/>
        </w:rPr>
        <w:t xml:space="preserve">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763FE6BA" w14:textId="77777777" w:rsidR="00286DDA" w:rsidRDefault="00286DD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0C83574C"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 base a lo anterior, tenemos que </w:t>
      </w:r>
      <w:r>
        <w:rPr>
          <w:rFonts w:ascii="Palatino Linotype" w:eastAsia="Palatino Linotype" w:hAnsi="Palatino Linotype" w:cs="Palatino Linotype"/>
          <w:b/>
          <w:color w:val="000000"/>
        </w:rPr>
        <w:t>LA PARTE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en su solicitud de </w:t>
      </w:r>
      <w:r>
        <w:rPr>
          <w:rFonts w:ascii="Palatino Linotype" w:eastAsia="Palatino Linotype" w:hAnsi="Palatino Linotype" w:cs="Palatino Linotype"/>
        </w:rPr>
        <w:t>información</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requiere de una explicación o bien una razón</w:t>
      </w:r>
      <w:r>
        <w:rPr>
          <w:rFonts w:ascii="Palatino Linotype" w:eastAsia="Palatino Linotype" w:hAnsi="Palatino Linotype" w:cs="Palatino Linotype"/>
          <w:color w:val="000000"/>
        </w:rPr>
        <w:t xml:space="preserve"> a una </w:t>
      </w:r>
      <w:r>
        <w:rPr>
          <w:rFonts w:ascii="Palatino Linotype" w:eastAsia="Palatino Linotype" w:hAnsi="Palatino Linotype" w:cs="Palatino Linotype"/>
          <w:b/>
          <w:color w:val="000000"/>
        </w:rPr>
        <w:t>consulta sobre un caso específico</w:t>
      </w:r>
      <w:r>
        <w:rPr>
          <w:rFonts w:ascii="Palatino Linotype" w:eastAsia="Palatino Linotype" w:hAnsi="Palatino Linotype" w:cs="Palatino Linotype"/>
          <w:color w:val="000000"/>
        </w:rPr>
        <w:t xml:space="preserve">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por consiguiente, la entrega de una razón o la respuesta a cuestionamientos que no encuentren soporte documental alguno, por parte de los Sujetos Obligados no es algo que la Ley de la Materia establezca como atribución,  derecho o facultad; pues ello implicaría emitir un juicio de valor referente a cuestionamientos realizados, los </w:t>
      </w:r>
      <w:r>
        <w:rPr>
          <w:rFonts w:ascii="Palatino Linotype" w:eastAsia="Palatino Linotype" w:hAnsi="Palatino Linotype" w:cs="Palatino Linotype"/>
          <w:color w:val="000000"/>
        </w:rPr>
        <w:lastRenderedPageBreak/>
        <w:t>cuales como ha quedado explicado, al constituir interrogantes, inquietudes, quejas y manifestaciones resultan estar encaminadas a ser satisfechas en ejercicio del derecho de petición.</w:t>
      </w:r>
    </w:p>
    <w:p w14:paraId="25B8BD7A" w14:textId="77777777" w:rsidR="00286DDA" w:rsidRDefault="00286DDA">
      <w:pPr>
        <w:pBdr>
          <w:top w:val="nil"/>
          <w:left w:val="nil"/>
          <w:bottom w:val="nil"/>
          <w:right w:val="nil"/>
          <w:between w:val="nil"/>
        </w:pBdr>
        <w:spacing w:line="360" w:lineRule="auto"/>
        <w:ind w:right="-787"/>
        <w:jc w:val="both"/>
        <w:rPr>
          <w:rFonts w:ascii="Palatino Linotype" w:eastAsia="Palatino Linotype" w:hAnsi="Palatino Linotype" w:cs="Palatino Linotype"/>
        </w:rPr>
      </w:pPr>
    </w:p>
    <w:p w14:paraId="3B49B402"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como ya se estableció anteriormente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en un ejercicio de máxima publicidad se entregó el oficio mediante el cual se le notificó a la servidora pública referida en la solicitud de información su cambio de área de adscripción, situación por la cual se tiene por colmado el derecho de acceso a la información de la </w:t>
      </w:r>
      <w:r>
        <w:rPr>
          <w:rFonts w:ascii="Palatino Linotype" w:eastAsia="Palatino Linotype" w:hAnsi="Palatino Linotype" w:cs="Palatino Linotype"/>
          <w:b/>
          <w:color w:val="000000"/>
        </w:rPr>
        <w:t>RECURRENTE.</w:t>
      </w:r>
    </w:p>
    <w:p w14:paraId="158B7D88" w14:textId="77777777" w:rsidR="00286DDA" w:rsidRDefault="00286DDA">
      <w:pPr>
        <w:pBdr>
          <w:top w:val="nil"/>
          <w:left w:val="nil"/>
          <w:bottom w:val="nil"/>
          <w:right w:val="nil"/>
          <w:between w:val="nil"/>
        </w:pBdr>
        <w:ind w:left="720"/>
        <w:rPr>
          <w:rFonts w:ascii="Palatino Linotype" w:eastAsia="Palatino Linotype" w:hAnsi="Palatino Linotype" w:cs="Palatino Linotype"/>
          <w:color w:val="000000"/>
        </w:rPr>
      </w:pPr>
    </w:p>
    <w:p w14:paraId="235B84DA"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Por último, en cuanto a este recurso de revisión, es de resaltar que este Instituto de Transparencia como Organismo Garante de difusión, protección y respeto al derecho de acceso a la información pública y a la protección de datos personales, conforme a su naturaleza jurídica y a sus </w:t>
      </w:r>
      <w:r>
        <w:rPr>
          <w:rFonts w:ascii="Palatino Linotype" w:eastAsia="Palatino Linotype" w:hAnsi="Palatino Linotype" w:cs="Palatino Linotype"/>
        </w:rPr>
        <w:t>atribuciones</w:t>
      </w:r>
      <w:r>
        <w:rPr>
          <w:rFonts w:ascii="Palatino Linotype" w:eastAsia="Palatino Linotype" w:hAnsi="Palatino Linotype" w:cs="Palatino Linotype"/>
          <w:color w:val="000000"/>
        </w:rPr>
        <w:t xml:space="preserve"> previstas en los artículos 29, 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 solicitud de información, se entregue la información incompleta, se entregue información que no corresponda a lo solicitado, no se dé respuesta a la solicitud, se notifique o se ponga a disposición la información en un formato o modalidad distinto al solicitado, incomprensible o no accesible, respecto </w:t>
      </w:r>
      <w:r>
        <w:rPr>
          <w:rFonts w:ascii="Palatino Linotype" w:eastAsia="Palatino Linotype" w:hAnsi="Palatino Linotype" w:cs="Palatino Linotype"/>
          <w:color w:val="000000"/>
        </w:rPr>
        <w:lastRenderedPageBreak/>
        <w:t xml:space="preserve">de los costos o tiempos de entrega de la información, cuando no se dé trámite a la solicitud, no se permita la consulta directa de la solicitud, se fundamente o motive deficientemente, y/o cuando se oriente a un trámite en específico; todo en ejercicio del derecho de acceso a la información pública, no así cuando se trate de un derecho de petición ejercido por un gobernado; en consecuencia, este Instituto </w:t>
      </w:r>
      <w:r>
        <w:rPr>
          <w:rFonts w:ascii="Palatino Linotype" w:eastAsia="Palatino Linotype" w:hAnsi="Palatino Linotype" w:cs="Palatino Linotype"/>
          <w:b/>
          <w:color w:val="000000"/>
        </w:rPr>
        <w:t>no tiene atribuciones para pronunciarse respecto a las manifestaciones expuestas por el particular ya que son tendentes a que EL SUJETO OBLIGADO aclare una inquietud.</w:t>
      </w:r>
    </w:p>
    <w:p w14:paraId="09046CC0" w14:textId="77777777" w:rsidR="00286DDA" w:rsidRDefault="00286DDA">
      <w:pPr>
        <w:spacing w:line="360" w:lineRule="auto"/>
        <w:jc w:val="both"/>
        <w:rPr>
          <w:rFonts w:ascii="Palatino Linotype" w:eastAsia="Palatino Linotype" w:hAnsi="Palatino Linotype" w:cs="Palatino Linotype"/>
        </w:rPr>
      </w:pPr>
    </w:p>
    <w:p w14:paraId="09CCB528"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por cuanto hace al recurso de revisión </w:t>
      </w:r>
      <w:r>
        <w:rPr>
          <w:rFonts w:ascii="Palatino Linotype" w:eastAsia="Palatino Linotype" w:hAnsi="Palatino Linotype" w:cs="Palatino Linotype"/>
          <w:b/>
        </w:rPr>
        <w:t xml:space="preserve">06513/INFOEM/IP/RR/2024, </w:t>
      </w:r>
      <w:r>
        <w:rPr>
          <w:rFonts w:ascii="Palatino Linotype" w:eastAsia="Palatino Linotype" w:hAnsi="Palatino Linotype" w:cs="Palatino Linotype"/>
        </w:rPr>
        <w:t xml:space="preserve">la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solicito la siguiente información.</w:t>
      </w:r>
    </w:p>
    <w:tbl>
      <w:tblPr>
        <w:tblStyle w:val="a9"/>
        <w:tblW w:w="8217"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4536"/>
      </w:tblGrid>
      <w:tr w:rsidR="00286DDA" w14:paraId="63FC10CB" w14:textId="77777777">
        <w:tc>
          <w:tcPr>
            <w:tcW w:w="3681" w:type="dxa"/>
          </w:tcPr>
          <w:p w14:paraId="0D4E63E0" w14:textId="77777777" w:rsidR="00286DDA" w:rsidRDefault="00A32C84">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Solicitud 00170/DIFEM/IP/2024:</w:t>
            </w:r>
          </w:p>
          <w:p w14:paraId="135A3F86" w14:textId="77777777" w:rsidR="00286DDA" w:rsidRDefault="00A32C84">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6513</w:t>
            </w:r>
          </w:p>
        </w:tc>
        <w:tc>
          <w:tcPr>
            <w:tcW w:w="4536" w:type="dxa"/>
          </w:tcPr>
          <w:p w14:paraId="0843C589" w14:textId="77777777" w:rsidR="00286DDA" w:rsidRDefault="00A32C84">
            <w:pPr>
              <w:ind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 solicita los documentos que acrediten que la C. Diana Ivone García Gutiérrez, Directora de la Estancia Infantil Flor de María Reyes de Molina, del Sistema para el Desarrollo Integral de la Familia del Estado de México, esta capacitada para ser la Directora de dicha Estancia,.”</w:t>
            </w:r>
          </w:p>
          <w:p w14:paraId="2AFDC1AF" w14:textId="77777777" w:rsidR="00286DDA" w:rsidRDefault="00286DDA">
            <w:pPr>
              <w:jc w:val="both"/>
              <w:rPr>
                <w:rFonts w:ascii="Palatino Linotype" w:eastAsia="Palatino Linotype" w:hAnsi="Palatino Linotype" w:cs="Palatino Linotype"/>
                <w:i/>
                <w:sz w:val="22"/>
                <w:szCs w:val="22"/>
              </w:rPr>
            </w:pPr>
          </w:p>
        </w:tc>
      </w:tr>
    </w:tbl>
    <w:p w14:paraId="581D1AC1" w14:textId="77777777" w:rsidR="00286DDA" w:rsidRDefault="00286DDA">
      <w:pPr>
        <w:spacing w:line="360" w:lineRule="auto"/>
        <w:jc w:val="both"/>
        <w:rPr>
          <w:rFonts w:ascii="Palatino Linotype" w:eastAsia="Palatino Linotype" w:hAnsi="Palatino Linotype" w:cs="Palatino Linotype"/>
        </w:rPr>
      </w:pPr>
    </w:p>
    <w:p w14:paraId="6F98443D" w14:textId="77777777" w:rsidR="00286DDA" w:rsidRPr="00FE6959"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 respuesta y en informe justificado refiere que la servidora pública referida en la solicitud de información cumplió con los requisitos regulados en el artículo 10 del Reglamento de Condiciones Generales de Trabajo del Sistema para el Desarrollo Integral de la Familia del Estado de México, sin embargo del expediente electrónico, no se observa que se hubiera </w:t>
      </w:r>
      <w:r>
        <w:rPr>
          <w:rFonts w:ascii="Palatino Linotype" w:eastAsia="Palatino Linotype" w:hAnsi="Palatino Linotype" w:cs="Palatino Linotype"/>
        </w:rPr>
        <w:lastRenderedPageBreak/>
        <w:t xml:space="preserve">adjuntado documentos que acrediten que la servidora pública está capacitada para desempeñar el cargo </w:t>
      </w:r>
      <w:r w:rsidRPr="00FE6959">
        <w:rPr>
          <w:rFonts w:ascii="Palatino Linotype" w:eastAsia="Palatino Linotype" w:hAnsi="Palatino Linotype" w:cs="Palatino Linotype"/>
        </w:rPr>
        <w:t xml:space="preserve">de Directora de Estancia Infantil. </w:t>
      </w:r>
    </w:p>
    <w:p w14:paraId="3F7EC81A" w14:textId="77777777" w:rsidR="00286DDA" w:rsidRPr="00FE6959" w:rsidRDefault="00286DDA">
      <w:pPr>
        <w:spacing w:line="360" w:lineRule="auto"/>
        <w:jc w:val="both"/>
        <w:rPr>
          <w:rFonts w:ascii="Palatino Linotype" w:eastAsia="Palatino Linotype" w:hAnsi="Palatino Linotype" w:cs="Palatino Linotype"/>
        </w:rPr>
      </w:pPr>
    </w:p>
    <w:p w14:paraId="7DCF75AB" w14:textId="77777777" w:rsidR="00F71A0C" w:rsidRPr="00FE6959" w:rsidRDefault="00A32C84">
      <w:pPr>
        <w:numPr>
          <w:ilvl w:val="0"/>
          <w:numId w:val="10"/>
        </w:numPr>
        <w:spacing w:line="360" w:lineRule="auto"/>
        <w:ind w:left="0" w:firstLine="0"/>
        <w:jc w:val="both"/>
        <w:rPr>
          <w:rFonts w:ascii="Palatino Linotype" w:eastAsia="Palatino Linotype" w:hAnsi="Palatino Linotype" w:cs="Palatino Linotype"/>
        </w:rPr>
      </w:pPr>
      <w:r w:rsidRPr="00FE6959">
        <w:rPr>
          <w:rFonts w:ascii="Palatino Linotype" w:eastAsia="Palatino Linotype" w:hAnsi="Palatino Linotype" w:cs="Palatino Linotype"/>
        </w:rPr>
        <w:t xml:space="preserve">En ese sentido, se debe de referir que </w:t>
      </w:r>
      <w:r w:rsidR="00F71A0C" w:rsidRPr="00FE6959">
        <w:rPr>
          <w:rFonts w:ascii="Palatino Linotype" w:eastAsia="Palatino Linotype" w:hAnsi="Palatino Linotype" w:cs="Palatino Linotype"/>
        </w:rPr>
        <w:t xml:space="preserve">el </w:t>
      </w:r>
      <w:r w:rsidR="00F71A0C" w:rsidRPr="00FE6959">
        <w:rPr>
          <w:rFonts w:ascii="Palatino Linotype" w:eastAsia="Palatino Linotype" w:hAnsi="Palatino Linotype" w:cs="Palatino Linotype"/>
          <w:b/>
        </w:rPr>
        <w:t xml:space="preserve">RECURRENTE </w:t>
      </w:r>
      <w:r w:rsidR="00F71A0C" w:rsidRPr="00FE6959">
        <w:rPr>
          <w:rFonts w:ascii="Palatino Linotype" w:eastAsia="Palatino Linotype" w:hAnsi="Palatino Linotype" w:cs="Palatino Linotype"/>
        </w:rPr>
        <w:t xml:space="preserve">solicita información que esté relacionada con los requisitos para ingresar a laborar, sino con los documentos que acrediten la preparación educativa y profesional. </w:t>
      </w:r>
    </w:p>
    <w:p w14:paraId="1AE2145D" w14:textId="77777777" w:rsidR="00F71A0C" w:rsidRPr="00FE6959" w:rsidRDefault="00F71A0C" w:rsidP="00F71A0C">
      <w:pPr>
        <w:pStyle w:val="Prrafodelista"/>
        <w:rPr>
          <w:rFonts w:ascii="Palatino Linotype" w:eastAsia="Palatino Linotype" w:hAnsi="Palatino Linotype" w:cs="Palatino Linotype"/>
        </w:rPr>
      </w:pPr>
    </w:p>
    <w:p w14:paraId="6E33F558" w14:textId="77777777" w:rsidR="00F71A0C" w:rsidRPr="00FE6959" w:rsidRDefault="00F71A0C">
      <w:pPr>
        <w:numPr>
          <w:ilvl w:val="0"/>
          <w:numId w:val="10"/>
        </w:numPr>
        <w:spacing w:line="360" w:lineRule="auto"/>
        <w:ind w:left="0" w:firstLine="0"/>
        <w:jc w:val="both"/>
        <w:rPr>
          <w:rFonts w:ascii="Palatino Linotype" w:eastAsia="Palatino Linotype" w:hAnsi="Palatino Linotype" w:cs="Palatino Linotype"/>
        </w:rPr>
      </w:pPr>
      <w:r w:rsidRPr="00FE6959">
        <w:rPr>
          <w:rFonts w:ascii="Palatino Linotype" w:eastAsia="Palatino Linotype" w:hAnsi="Palatino Linotype" w:cs="Palatino Linotype"/>
        </w:rPr>
        <w:t xml:space="preserve">De lo anterior, se colige que de manera enunciativa más no limitativa los documentos que pueden dar cuenta de la preparación educativa y profesional son los documentos que acreditan el grado de estudio y el curriculum vitae que  es el documento que contiene la preparación académica y profesional de la servidora pública referida en la solicitud de información. </w:t>
      </w:r>
    </w:p>
    <w:p w14:paraId="5A582EB2" w14:textId="77777777" w:rsidR="00F71A0C" w:rsidRPr="00FE6959" w:rsidRDefault="00F71A0C" w:rsidP="00F71A0C">
      <w:pPr>
        <w:pStyle w:val="Prrafodelista"/>
        <w:rPr>
          <w:rFonts w:ascii="Palatino Linotype" w:eastAsia="Palatino Linotype" w:hAnsi="Palatino Linotype" w:cs="Palatino Linotype"/>
        </w:rPr>
      </w:pPr>
    </w:p>
    <w:p w14:paraId="04045B14" w14:textId="77777777" w:rsidR="00E7143D" w:rsidRPr="00FE6959" w:rsidRDefault="00F71A0C">
      <w:pPr>
        <w:numPr>
          <w:ilvl w:val="0"/>
          <w:numId w:val="10"/>
        </w:numPr>
        <w:spacing w:line="360" w:lineRule="auto"/>
        <w:ind w:left="0" w:firstLine="0"/>
        <w:jc w:val="both"/>
        <w:rPr>
          <w:rFonts w:ascii="Palatino Linotype" w:eastAsia="Palatino Linotype" w:hAnsi="Palatino Linotype" w:cs="Palatino Linotype"/>
        </w:rPr>
      </w:pPr>
      <w:r w:rsidRPr="00FE6959">
        <w:rPr>
          <w:rFonts w:ascii="Palatino Linotype" w:eastAsia="Palatino Linotype" w:hAnsi="Palatino Linotype" w:cs="Palatino Linotype"/>
        </w:rPr>
        <w:t xml:space="preserve">En esa línea, se observa que con el motivo de la acumulación de los recursos de revisión el </w:t>
      </w:r>
      <w:r w:rsidRPr="00FE6959">
        <w:rPr>
          <w:rFonts w:ascii="Palatino Linotype" w:eastAsia="Palatino Linotype" w:hAnsi="Palatino Linotype" w:cs="Palatino Linotype"/>
          <w:b/>
        </w:rPr>
        <w:t xml:space="preserve">SUJETO OBLIGADO </w:t>
      </w:r>
      <w:r w:rsidRPr="00FE6959">
        <w:rPr>
          <w:rFonts w:ascii="Palatino Linotype" w:eastAsia="Palatino Linotype" w:hAnsi="Palatino Linotype" w:cs="Palatino Linotype"/>
        </w:rPr>
        <w:t xml:space="preserve">con la información entregada en el recurso de revisión número </w:t>
      </w:r>
      <w:r w:rsidRPr="00FE6959">
        <w:rPr>
          <w:rFonts w:ascii="Palatino Linotype" w:eastAsia="Palatino Linotype" w:hAnsi="Palatino Linotype" w:cs="Palatino Linotype"/>
          <w:b/>
        </w:rPr>
        <w:t xml:space="preserve">06515/INFOEM/IP/RR/2024, </w:t>
      </w:r>
      <w:r w:rsidRPr="00FE6959">
        <w:rPr>
          <w:rFonts w:ascii="Palatino Linotype" w:eastAsia="Palatino Linotype" w:hAnsi="Palatino Linotype" w:cs="Palatino Linotype"/>
        </w:rPr>
        <w:t>entrego los documento que acreditan el grado de estudios de la servidora pública referida en la solicitud de información, del cual se observa que tiene Licenciatura en Comunicación y Maestría en</w:t>
      </w:r>
      <w:r w:rsidR="00A73FAB" w:rsidRPr="00FE6959">
        <w:rPr>
          <w:rFonts w:ascii="Palatino Linotype" w:eastAsia="Palatino Linotype" w:hAnsi="Palatino Linotype" w:cs="Palatino Linotype"/>
        </w:rPr>
        <w:t xml:space="preserve"> Administración Pública. </w:t>
      </w:r>
      <w:r w:rsidRPr="00FE6959">
        <w:rPr>
          <w:rFonts w:ascii="Palatino Linotype" w:eastAsia="Palatino Linotype" w:hAnsi="Palatino Linotype" w:cs="Palatino Linotype"/>
        </w:rPr>
        <w:t xml:space="preserve">   </w:t>
      </w:r>
    </w:p>
    <w:p w14:paraId="3626BDC5" w14:textId="77777777" w:rsidR="00E7143D" w:rsidRPr="00FE6959" w:rsidRDefault="00E7143D" w:rsidP="00E7143D">
      <w:pPr>
        <w:pStyle w:val="Prrafodelista"/>
        <w:rPr>
          <w:rFonts w:ascii="Palatino Linotype" w:eastAsia="Palatino Linotype" w:hAnsi="Palatino Linotype" w:cs="Palatino Linotype"/>
        </w:rPr>
      </w:pPr>
    </w:p>
    <w:p w14:paraId="074B0E8E" w14:textId="77777777" w:rsidR="00E7143D" w:rsidRPr="00FE6959" w:rsidRDefault="00E7143D">
      <w:pPr>
        <w:numPr>
          <w:ilvl w:val="0"/>
          <w:numId w:val="10"/>
        </w:numPr>
        <w:spacing w:line="360" w:lineRule="auto"/>
        <w:ind w:left="0" w:firstLine="0"/>
        <w:jc w:val="both"/>
        <w:rPr>
          <w:rFonts w:ascii="Palatino Linotype" w:eastAsia="Palatino Linotype" w:hAnsi="Palatino Linotype" w:cs="Palatino Linotype"/>
        </w:rPr>
      </w:pPr>
      <w:r w:rsidRPr="00FE6959">
        <w:rPr>
          <w:rFonts w:ascii="Palatino Linotype" w:eastAsia="Palatino Linotype" w:hAnsi="Palatino Linotype" w:cs="Palatino Linotype"/>
        </w:rPr>
        <w:t xml:space="preserve">De lo anterior, se colige que el </w:t>
      </w:r>
      <w:r w:rsidRPr="00FE6959">
        <w:rPr>
          <w:rFonts w:ascii="Palatino Linotype" w:eastAsia="Palatino Linotype" w:hAnsi="Palatino Linotype" w:cs="Palatino Linotype"/>
          <w:b/>
        </w:rPr>
        <w:t xml:space="preserve">SUJETO OBLIGADO </w:t>
      </w:r>
      <w:r w:rsidRPr="00FE6959">
        <w:rPr>
          <w:rFonts w:ascii="Palatino Linotype" w:eastAsia="Palatino Linotype" w:hAnsi="Palatino Linotype" w:cs="Palatino Linotype"/>
        </w:rPr>
        <w:t xml:space="preserve">colmo parcialmente el derecho de acceso a la información de la </w:t>
      </w:r>
      <w:r w:rsidRPr="00FE6959">
        <w:rPr>
          <w:rFonts w:ascii="Palatino Linotype" w:eastAsia="Palatino Linotype" w:hAnsi="Palatino Linotype" w:cs="Palatino Linotype"/>
          <w:b/>
        </w:rPr>
        <w:t xml:space="preserve">RECURRENTE </w:t>
      </w:r>
      <w:r w:rsidRPr="00FE6959">
        <w:rPr>
          <w:rFonts w:ascii="Palatino Linotype" w:eastAsia="Palatino Linotype" w:hAnsi="Palatino Linotype" w:cs="Palatino Linotype"/>
        </w:rPr>
        <w:t xml:space="preserve">anexando en respuesta del </w:t>
      </w:r>
      <w:r w:rsidRPr="00FE6959">
        <w:rPr>
          <w:rFonts w:ascii="Palatino Linotype" w:eastAsia="Palatino Linotype" w:hAnsi="Palatino Linotype" w:cs="Palatino Linotype"/>
        </w:rPr>
        <w:lastRenderedPageBreak/>
        <w:t xml:space="preserve">recurso de revisión </w:t>
      </w:r>
      <w:r w:rsidRPr="00FE6959">
        <w:rPr>
          <w:rFonts w:ascii="Palatino Linotype" w:eastAsia="Palatino Linotype" w:hAnsi="Palatino Linotype" w:cs="Palatino Linotype"/>
          <w:b/>
        </w:rPr>
        <w:t xml:space="preserve">06515/INFOEM/IP/RR/2024, </w:t>
      </w:r>
      <w:r w:rsidRPr="00FE6959">
        <w:rPr>
          <w:rFonts w:ascii="Palatino Linotype" w:eastAsia="Palatino Linotype" w:hAnsi="Palatino Linotype" w:cs="Palatino Linotype"/>
        </w:rPr>
        <w:t xml:space="preserve">los documentos que acreditan el grado de estudios de la servidora pública referida en la solicitud de información. </w:t>
      </w:r>
    </w:p>
    <w:p w14:paraId="657A04D9" w14:textId="77777777" w:rsidR="00E7143D" w:rsidRPr="00FE6959" w:rsidRDefault="00E7143D" w:rsidP="00E7143D">
      <w:pPr>
        <w:pStyle w:val="Prrafodelista"/>
        <w:rPr>
          <w:rFonts w:ascii="Palatino Linotype" w:eastAsia="Palatino Linotype" w:hAnsi="Palatino Linotype" w:cs="Palatino Linotype"/>
        </w:rPr>
      </w:pPr>
    </w:p>
    <w:p w14:paraId="1518D991" w14:textId="77777777" w:rsidR="00E7143D" w:rsidRPr="00FE6959" w:rsidRDefault="00E7143D">
      <w:pPr>
        <w:numPr>
          <w:ilvl w:val="0"/>
          <w:numId w:val="10"/>
        </w:numPr>
        <w:spacing w:line="360" w:lineRule="auto"/>
        <w:ind w:left="0" w:firstLine="0"/>
        <w:jc w:val="both"/>
        <w:rPr>
          <w:rFonts w:ascii="Palatino Linotype" w:eastAsia="Palatino Linotype" w:hAnsi="Palatino Linotype" w:cs="Palatino Linotype"/>
        </w:rPr>
      </w:pPr>
      <w:r w:rsidRPr="00FE6959">
        <w:rPr>
          <w:rFonts w:ascii="Palatino Linotype" w:eastAsia="Palatino Linotype" w:hAnsi="Palatino Linotype" w:cs="Palatino Linotype"/>
        </w:rPr>
        <w:t xml:space="preserve">Ahora bien, por lo que respecta a los documentos que den cuenta que se encuentra capacitada relacionado con la experiencia profesional se debe de mencionar que la información solicitada puede encontrarse de manera enunciativa más no limitativa en el curriculum vitae, situación por la cual se analiza lo siguiente. </w:t>
      </w:r>
    </w:p>
    <w:p w14:paraId="755F5641" w14:textId="77777777" w:rsidR="00E7143D" w:rsidRPr="00FE6959" w:rsidRDefault="00E7143D" w:rsidP="00E7143D">
      <w:pPr>
        <w:pStyle w:val="Prrafodelista"/>
        <w:rPr>
          <w:rFonts w:ascii="Palatino Linotype" w:eastAsia="Palatino Linotype" w:hAnsi="Palatino Linotype" w:cs="Palatino Linotype"/>
        </w:rPr>
      </w:pPr>
    </w:p>
    <w:p w14:paraId="657CFFDC" w14:textId="77777777" w:rsidR="00286DDA" w:rsidRPr="00FE6959" w:rsidRDefault="00286DDA">
      <w:pPr>
        <w:pBdr>
          <w:top w:val="nil"/>
          <w:left w:val="nil"/>
          <w:bottom w:val="nil"/>
          <w:right w:val="nil"/>
          <w:between w:val="nil"/>
        </w:pBdr>
        <w:ind w:left="720"/>
        <w:rPr>
          <w:rFonts w:ascii="Palatino Linotype" w:eastAsia="Palatino Linotype" w:hAnsi="Palatino Linotype" w:cs="Palatino Linotype"/>
          <w:color w:val="000000"/>
        </w:rPr>
      </w:pPr>
    </w:p>
    <w:p w14:paraId="07708BB1" w14:textId="77777777" w:rsidR="00286DDA" w:rsidRPr="00FE6959" w:rsidRDefault="00E7143D">
      <w:pPr>
        <w:numPr>
          <w:ilvl w:val="0"/>
          <w:numId w:val="10"/>
        </w:numPr>
        <w:spacing w:line="360" w:lineRule="auto"/>
        <w:ind w:left="0" w:firstLine="0"/>
        <w:jc w:val="both"/>
        <w:rPr>
          <w:rFonts w:ascii="Palatino Linotype" w:eastAsia="Palatino Linotype" w:hAnsi="Palatino Linotype" w:cs="Palatino Linotype"/>
          <w:color w:val="000000"/>
        </w:rPr>
      </w:pPr>
      <w:r w:rsidRPr="00FE6959">
        <w:rPr>
          <w:rFonts w:ascii="Palatino Linotype" w:eastAsia="Palatino Linotype" w:hAnsi="Palatino Linotype" w:cs="Palatino Linotype"/>
          <w:color w:val="000000"/>
        </w:rPr>
        <w:t>En esa línea</w:t>
      </w:r>
      <w:r w:rsidR="00A32C84" w:rsidRPr="00FE6959">
        <w:rPr>
          <w:rFonts w:ascii="Palatino Linotype" w:eastAsia="Palatino Linotype" w:hAnsi="Palatino Linotype" w:cs="Palatino Linotype"/>
          <w:color w:val="000000"/>
        </w:rPr>
        <w:t xml:space="preserve">, al versar la solicitud de información en obtener el </w:t>
      </w:r>
      <w:r w:rsidRPr="00FE6959">
        <w:rPr>
          <w:rFonts w:ascii="Palatino Linotype" w:eastAsia="Palatino Linotype" w:hAnsi="Palatino Linotype" w:cs="Palatino Linotype"/>
          <w:color w:val="000000"/>
        </w:rPr>
        <w:t xml:space="preserve">documento que de cuenta si la servidora pública referida en la solicitud de información se encuentra capacitada se debe señalar que si bien es cierto el </w:t>
      </w:r>
      <w:r w:rsidR="00A32C84" w:rsidRPr="00FE6959">
        <w:rPr>
          <w:rFonts w:ascii="Palatino Linotype" w:eastAsia="Palatino Linotype" w:hAnsi="Palatino Linotype" w:cs="Palatino Linotype"/>
          <w:color w:val="000000"/>
        </w:rPr>
        <w:t>curriculum vitae</w:t>
      </w:r>
      <w:r w:rsidRPr="00FE6959">
        <w:rPr>
          <w:rFonts w:ascii="Palatino Linotype" w:eastAsia="Palatino Linotype" w:hAnsi="Palatino Linotype" w:cs="Palatino Linotype"/>
          <w:color w:val="000000"/>
        </w:rPr>
        <w:t xml:space="preserve"> contiene la información solicitada</w:t>
      </w:r>
      <w:r w:rsidR="00A32C84" w:rsidRPr="00FE6959">
        <w:rPr>
          <w:rFonts w:ascii="Palatino Linotype" w:eastAsia="Palatino Linotype" w:hAnsi="Palatino Linotype" w:cs="Palatino Linotype"/>
          <w:color w:val="000000"/>
        </w:rPr>
        <w:t xml:space="preserve">, </w:t>
      </w:r>
      <w:r w:rsidR="00A32C84" w:rsidRPr="00FE6959">
        <w:rPr>
          <w:rFonts w:ascii="Palatino Linotype" w:eastAsia="Palatino Linotype" w:hAnsi="Palatino Linotype" w:cs="Palatino Linotype"/>
        </w:rPr>
        <w:t>también</w:t>
      </w:r>
      <w:r w:rsidR="00A32C84" w:rsidRPr="00FE6959">
        <w:rPr>
          <w:rFonts w:ascii="Palatino Linotype" w:eastAsia="Palatino Linotype" w:hAnsi="Palatino Linotype" w:cs="Palatino Linotype"/>
          <w:color w:val="000000"/>
        </w:rPr>
        <w:t xml:space="preserve"> </w:t>
      </w:r>
      <w:r w:rsidRPr="00FE6959">
        <w:rPr>
          <w:rFonts w:ascii="Palatino Linotype" w:eastAsia="Palatino Linotype" w:hAnsi="Palatino Linotype" w:cs="Palatino Linotype"/>
          <w:color w:val="000000"/>
        </w:rPr>
        <w:t xml:space="preserve">lo que </w:t>
      </w:r>
      <w:r w:rsidR="00A32C84" w:rsidRPr="00FE6959">
        <w:rPr>
          <w:rFonts w:ascii="Palatino Linotype" w:eastAsia="Palatino Linotype" w:hAnsi="Palatino Linotype" w:cs="Palatino Linotype"/>
          <w:color w:val="000000"/>
        </w:rPr>
        <w:t>se debe señalar a otras documentales</w:t>
      </w:r>
      <w:r w:rsidRPr="00FE6959">
        <w:rPr>
          <w:rFonts w:ascii="Palatino Linotype" w:eastAsia="Palatino Linotype" w:hAnsi="Palatino Linotype" w:cs="Palatino Linotype"/>
          <w:color w:val="000000"/>
        </w:rPr>
        <w:t xml:space="preserve"> que dan cuenta de lo solicitado</w:t>
      </w:r>
      <w:r w:rsidR="00A32C84" w:rsidRPr="00FE6959">
        <w:rPr>
          <w:rFonts w:ascii="Palatino Linotype" w:eastAsia="Palatino Linotype" w:hAnsi="Palatino Linotype" w:cs="Palatino Linotype"/>
          <w:color w:val="000000"/>
        </w:rPr>
        <w:t xml:space="preserve"> como lo</w:t>
      </w:r>
      <w:r w:rsidRPr="00FE6959">
        <w:rPr>
          <w:rFonts w:ascii="Palatino Linotype" w:eastAsia="Palatino Linotype" w:hAnsi="Palatino Linotype" w:cs="Palatino Linotype"/>
          <w:color w:val="000000"/>
        </w:rPr>
        <w:t xml:space="preserve"> son </w:t>
      </w:r>
      <w:r w:rsidR="00A32C84" w:rsidRPr="00FE6959">
        <w:rPr>
          <w:rFonts w:ascii="Palatino Linotype" w:eastAsia="Palatino Linotype" w:hAnsi="Palatino Linotype" w:cs="Palatino Linotype"/>
          <w:b/>
          <w:color w:val="000000"/>
          <w:u w:val="single"/>
        </w:rPr>
        <w:t>la solicitud de empleo o la ficha curricular,</w:t>
      </w:r>
      <w:r w:rsidR="00A32C84" w:rsidRPr="00FE6959">
        <w:rPr>
          <w:rFonts w:ascii="Palatino Linotype" w:eastAsia="Palatino Linotype" w:hAnsi="Palatino Linotype" w:cs="Palatino Linotype"/>
          <w:color w:val="000000"/>
        </w:rPr>
        <w:t xml:space="preserve"> ello en virtud que el currículum vitae corresponde a una locución latina que literalmente significa “carrera de la vida”, y que la Real Academia Española de la Lengua</w:t>
      </w:r>
      <w:r w:rsidR="00A32C84" w:rsidRPr="00FE6959">
        <w:rPr>
          <w:rFonts w:ascii="Palatino Linotype" w:eastAsia="Palatino Linotype" w:hAnsi="Palatino Linotype" w:cs="Palatino Linotype"/>
          <w:color w:val="000000"/>
          <w:vertAlign w:val="superscript"/>
        </w:rPr>
        <w:footnoteReference w:id="11"/>
      </w:r>
      <w:r w:rsidR="00A32C84" w:rsidRPr="00FE6959">
        <w:rPr>
          <w:rFonts w:ascii="Palatino Linotype" w:eastAsia="Palatino Linotype" w:hAnsi="Palatino Linotype" w:cs="Palatino Linotype"/>
          <w:color w:val="000000"/>
        </w:rPr>
        <w:t xml:space="preserve"> ha definido como “la relación de los títulos, honores, cargos, trabajos realizados y datos biográficos que califican a una persona”; por ello, conviene precisar que en dicho currículum además de señalar datos personales de los particulares, se citan los estudios realizados o nivel académico, así como su experiencia laboral que incluye los cargos ocupados, períodos y sus funciones.</w:t>
      </w:r>
    </w:p>
    <w:p w14:paraId="03ABC6F1" w14:textId="77777777" w:rsidR="00286DDA" w:rsidRPr="00FE6959" w:rsidRDefault="00286DDA">
      <w:pPr>
        <w:spacing w:line="360" w:lineRule="auto"/>
        <w:jc w:val="both"/>
        <w:rPr>
          <w:rFonts w:ascii="Palatino Linotype" w:eastAsia="Palatino Linotype" w:hAnsi="Palatino Linotype" w:cs="Palatino Linotype"/>
        </w:rPr>
      </w:pPr>
    </w:p>
    <w:p w14:paraId="6FFBC385" w14:textId="77777777" w:rsidR="00286DDA" w:rsidRPr="00FE6959" w:rsidRDefault="00286DDA">
      <w:pPr>
        <w:spacing w:line="360" w:lineRule="auto"/>
        <w:jc w:val="both"/>
        <w:rPr>
          <w:rFonts w:ascii="Palatino Linotype" w:eastAsia="Palatino Linotype" w:hAnsi="Palatino Linotype" w:cs="Palatino Linotype"/>
        </w:rPr>
      </w:pPr>
    </w:p>
    <w:p w14:paraId="2888B975" w14:textId="77777777" w:rsidR="00286DDA" w:rsidRPr="00FE6959" w:rsidRDefault="00013472">
      <w:pPr>
        <w:numPr>
          <w:ilvl w:val="0"/>
          <w:numId w:val="10"/>
        </w:numPr>
        <w:spacing w:line="360" w:lineRule="auto"/>
        <w:ind w:left="0" w:firstLine="0"/>
        <w:jc w:val="both"/>
        <w:rPr>
          <w:rFonts w:ascii="Palatino Linotype" w:eastAsia="Palatino Linotype" w:hAnsi="Palatino Linotype" w:cs="Palatino Linotype"/>
          <w:color w:val="000000"/>
        </w:rPr>
      </w:pPr>
      <w:r w:rsidRPr="00FE6959">
        <w:rPr>
          <w:rFonts w:ascii="Palatino Linotype" w:eastAsia="Palatino Linotype" w:hAnsi="Palatino Linotype" w:cs="Palatino Linotype"/>
          <w:color w:val="000000"/>
        </w:rPr>
        <w:t>De lo anterior</w:t>
      </w:r>
      <w:r w:rsidR="00A32C84" w:rsidRPr="00FE6959">
        <w:rPr>
          <w:rFonts w:ascii="Palatino Linotype" w:eastAsia="Palatino Linotype" w:hAnsi="Palatino Linotype" w:cs="Palatino Linotype"/>
          <w:color w:val="000000"/>
        </w:rPr>
        <w:t xml:space="preserve">, se advierte que para acreditar los requerimientos de </w:t>
      </w:r>
      <w:r w:rsidR="00A32C84" w:rsidRPr="00FE6959">
        <w:rPr>
          <w:rFonts w:ascii="Palatino Linotype" w:eastAsia="Palatino Linotype" w:hAnsi="Palatino Linotype" w:cs="Palatino Linotype"/>
          <w:b/>
          <w:color w:val="000000"/>
        </w:rPr>
        <w:t>ingreso al servicio público</w:t>
      </w:r>
      <w:r w:rsidR="00A32C84" w:rsidRPr="00FE6959">
        <w:rPr>
          <w:rFonts w:ascii="Palatino Linotype" w:eastAsia="Palatino Linotype" w:hAnsi="Palatino Linotype" w:cs="Palatino Linotype"/>
          <w:color w:val="000000"/>
        </w:rPr>
        <w:t xml:space="preserve"> y las obligaciones de transparencia común, </w:t>
      </w:r>
      <w:r w:rsidR="00A32C84" w:rsidRPr="00FE6959">
        <w:rPr>
          <w:rFonts w:ascii="Palatino Linotype" w:eastAsia="Palatino Linotype" w:hAnsi="Palatino Linotype" w:cs="Palatino Linotype"/>
          <w:b/>
          <w:color w:val="000000"/>
        </w:rPr>
        <w:t>EL SUJETO OBLIGADO</w:t>
      </w:r>
      <w:r w:rsidR="00A32C84" w:rsidRPr="00FE6959">
        <w:rPr>
          <w:rFonts w:ascii="Palatino Linotype" w:eastAsia="Palatino Linotype" w:hAnsi="Palatino Linotype" w:cs="Palatino Linotype"/>
          <w:color w:val="000000"/>
        </w:rPr>
        <w:t xml:space="preserve">, debe contar en sus archivos con una serie de documentos, tales como la </w:t>
      </w:r>
      <w:r w:rsidR="00A32C84" w:rsidRPr="00FE6959">
        <w:rPr>
          <w:rFonts w:ascii="Palatino Linotype" w:eastAsia="Palatino Linotype" w:hAnsi="Palatino Linotype" w:cs="Palatino Linotype"/>
          <w:b/>
          <w:color w:val="000000"/>
        </w:rPr>
        <w:t>ficha curricular</w:t>
      </w:r>
      <w:r w:rsidR="00A32C84" w:rsidRPr="00FE6959">
        <w:rPr>
          <w:rFonts w:ascii="Palatino Linotype" w:eastAsia="Palatino Linotype" w:hAnsi="Palatino Linotype" w:cs="Palatino Linotype"/>
          <w:color w:val="000000"/>
        </w:rPr>
        <w:t xml:space="preserve">, el </w:t>
      </w:r>
      <w:r w:rsidR="00A32C84" w:rsidRPr="00FE6959">
        <w:rPr>
          <w:rFonts w:ascii="Palatino Linotype" w:eastAsia="Palatino Linotype" w:hAnsi="Palatino Linotype" w:cs="Palatino Linotype"/>
          <w:b/>
          <w:i/>
          <w:color w:val="000000"/>
        </w:rPr>
        <w:t>curriculum vitae</w:t>
      </w:r>
      <w:r w:rsidR="00A32C84" w:rsidRPr="00FE6959">
        <w:rPr>
          <w:rFonts w:ascii="Palatino Linotype" w:eastAsia="Palatino Linotype" w:hAnsi="Palatino Linotype" w:cs="Palatino Linotype"/>
          <w:color w:val="000000"/>
        </w:rPr>
        <w:t xml:space="preserve">, y la </w:t>
      </w:r>
      <w:r w:rsidR="00A32C84" w:rsidRPr="00FE6959">
        <w:rPr>
          <w:rFonts w:ascii="Palatino Linotype" w:eastAsia="Palatino Linotype" w:hAnsi="Palatino Linotype" w:cs="Palatino Linotype"/>
          <w:b/>
          <w:color w:val="000000"/>
        </w:rPr>
        <w:t>solicitud de empleo.</w:t>
      </w:r>
    </w:p>
    <w:p w14:paraId="203F85F6" w14:textId="77777777" w:rsidR="00286DDA" w:rsidRPr="00FE6959" w:rsidRDefault="00286DDA">
      <w:pPr>
        <w:pBdr>
          <w:top w:val="nil"/>
          <w:left w:val="nil"/>
          <w:bottom w:val="nil"/>
          <w:right w:val="nil"/>
          <w:between w:val="nil"/>
        </w:pBdr>
        <w:spacing w:line="360" w:lineRule="auto"/>
        <w:ind w:right="-93"/>
        <w:jc w:val="both"/>
        <w:rPr>
          <w:rFonts w:ascii="Palatino Linotype" w:eastAsia="Palatino Linotype" w:hAnsi="Palatino Linotype" w:cs="Palatino Linotype"/>
          <w:color w:val="000000"/>
        </w:rPr>
      </w:pPr>
    </w:p>
    <w:p w14:paraId="4002FAA5" w14:textId="77777777" w:rsidR="00286DDA" w:rsidRPr="00FE6959" w:rsidRDefault="00A32C84">
      <w:pPr>
        <w:numPr>
          <w:ilvl w:val="0"/>
          <w:numId w:val="10"/>
        </w:numPr>
        <w:spacing w:line="360" w:lineRule="auto"/>
        <w:ind w:left="0" w:firstLine="0"/>
        <w:jc w:val="both"/>
        <w:rPr>
          <w:rFonts w:ascii="Palatino Linotype" w:eastAsia="Palatino Linotype" w:hAnsi="Palatino Linotype" w:cs="Palatino Linotype"/>
          <w:color w:val="000000"/>
        </w:rPr>
      </w:pPr>
      <w:r w:rsidRPr="00FE6959">
        <w:rPr>
          <w:rFonts w:ascii="Palatino Linotype" w:eastAsia="Palatino Linotype" w:hAnsi="Palatino Linotype" w:cs="Palatino Linotype"/>
          <w:color w:val="000000"/>
        </w:rPr>
        <w:t>Correlativo a lo anterior, los “</w:t>
      </w:r>
      <w:r w:rsidRPr="00FE6959">
        <w:rPr>
          <w:rFonts w:ascii="Palatino Linotype" w:eastAsia="Palatino Linotype" w:hAnsi="Palatino Linotype" w:cs="Palatino Linotype"/>
          <w:i/>
          <w:color w:val="000000"/>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FE6959">
        <w:rPr>
          <w:rFonts w:ascii="Palatino Linotype" w:eastAsia="Palatino Linotype" w:hAnsi="Palatino Linotype" w:cs="Palatino Linotype"/>
          <w:b/>
          <w:i/>
          <w:color w:val="000000"/>
        </w:rPr>
        <w:t>,</w:t>
      </w:r>
      <w:r w:rsidRPr="00FE6959">
        <w:rPr>
          <w:rFonts w:ascii="Palatino Linotype" w:eastAsia="Palatino Linotype" w:hAnsi="Palatino Linotype" w:cs="Palatino Linotype"/>
          <w:color w:val="000000"/>
        </w:rPr>
        <w:t xml:space="preserve"> en su Anexo I referente a las Obligaciones de Transparencia Comunes de los Sujetos Obligados contempladas en el artículo 70, fracción XVII, de la Ley General de Transparencia y Acceso a la Información Pública, precisan en los Criterios Sustantivos de Contenido con relación a la información curricular, lo siguiente:</w:t>
      </w:r>
    </w:p>
    <w:p w14:paraId="4D566255" w14:textId="77777777" w:rsidR="00286DDA" w:rsidRPr="00FE6959" w:rsidRDefault="00A32C84">
      <w:pPr>
        <w:ind w:left="1134" w:right="900"/>
        <w:rPr>
          <w:rFonts w:ascii="Palatino Linotype" w:eastAsia="Palatino Linotype" w:hAnsi="Palatino Linotype" w:cs="Palatino Linotype"/>
          <w:i/>
          <w:sz w:val="22"/>
          <w:szCs w:val="22"/>
        </w:rPr>
      </w:pPr>
      <w:r w:rsidRPr="00FE6959">
        <w:rPr>
          <w:rFonts w:ascii="Palatino Linotype" w:eastAsia="Palatino Linotype" w:hAnsi="Palatino Linotype" w:cs="Palatino Linotype"/>
          <w:i/>
          <w:sz w:val="22"/>
          <w:szCs w:val="22"/>
        </w:rPr>
        <w:t>“…</w:t>
      </w:r>
    </w:p>
    <w:p w14:paraId="06074148" w14:textId="77777777" w:rsidR="00286DDA" w:rsidRPr="00FE6959" w:rsidRDefault="00A32C84">
      <w:pPr>
        <w:ind w:left="1134" w:right="900"/>
        <w:jc w:val="center"/>
        <w:rPr>
          <w:rFonts w:ascii="Palatino Linotype" w:eastAsia="Palatino Linotype" w:hAnsi="Palatino Linotype" w:cs="Palatino Linotype"/>
          <w:b/>
          <w:i/>
          <w:sz w:val="22"/>
          <w:szCs w:val="22"/>
        </w:rPr>
      </w:pPr>
      <w:r w:rsidRPr="00FE6959">
        <w:rPr>
          <w:rFonts w:ascii="Palatino Linotype" w:eastAsia="Palatino Linotype" w:hAnsi="Palatino Linotype" w:cs="Palatino Linotype"/>
          <w:b/>
          <w:i/>
          <w:sz w:val="22"/>
          <w:szCs w:val="22"/>
        </w:rPr>
        <w:t>Anexo I</w:t>
      </w:r>
    </w:p>
    <w:p w14:paraId="5F6017EF" w14:textId="77777777" w:rsidR="00286DDA" w:rsidRPr="00FE6959" w:rsidRDefault="00A32C84">
      <w:pPr>
        <w:ind w:left="1134" w:right="900"/>
        <w:jc w:val="center"/>
        <w:rPr>
          <w:rFonts w:ascii="Palatino Linotype" w:eastAsia="Palatino Linotype" w:hAnsi="Palatino Linotype" w:cs="Palatino Linotype"/>
          <w:b/>
          <w:i/>
          <w:sz w:val="22"/>
          <w:szCs w:val="22"/>
        </w:rPr>
      </w:pPr>
      <w:r w:rsidRPr="00FE6959">
        <w:rPr>
          <w:rFonts w:ascii="Palatino Linotype" w:eastAsia="Palatino Linotype" w:hAnsi="Palatino Linotype" w:cs="Palatino Linotype"/>
          <w:b/>
          <w:i/>
          <w:sz w:val="22"/>
          <w:szCs w:val="22"/>
        </w:rPr>
        <w:t>Obligaciones de transparencia comunes todos los sujetos obligados</w:t>
      </w:r>
    </w:p>
    <w:p w14:paraId="04830F2F" w14:textId="77777777" w:rsidR="00286DDA" w:rsidRPr="00FE6959" w:rsidRDefault="00A32C84">
      <w:pPr>
        <w:ind w:left="1134" w:right="900"/>
        <w:jc w:val="both"/>
        <w:rPr>
          <w:rFonts w:ascii="Palatino Linotype" w:eastAsia="Palatino Linotype" w:hAnsi="Palatino Linotype" w:cs="Palatino Linotype"/>
          <w:b/>
          <w:i/>
          <w:sz w:val="22"/>
          <w:szCs w:val="22"/>
        </w:rPr>
      </w:pPr>
      <w:r w:rsidRPr="00FE6959">
        <w:rPr>
          <w:rFonts w:ascii="Palatino Linotype" w:eastAsia="Palatino Linotype" w:hAnsi="Palatino Linotype" w:cs="Palatino Linotype"/>
          <w:b/>
          <w:i/>
          <w:sz w:val="22"/>
          <w:szCs w:val="22"/>
        </w:rPr>
        <w:t>Criterios para las obligaciones de transparencia comunes</w:t>
      </w:r>
    </w:p>
    <w:p w14:paraId="32EA2C02" w14:textId="77777777" w:rsidR="00286DDA" w:rsidRPr="00FE6959" w:rsidRDefault="00A32C84">
      <w:pPr>
        <w:ind w:left="1134" w:right="900"/>
        <w:jc w:val="both"/>
        <w:rPr>
          <w:rFonts w:ascii="Palatino Linotype" w:eastAsia="Palatino Linotype" w:hAnsi="Palatino Linotype" w:cs="Palatino Linotype"/>
          <w:i/>
          <w:sz w:val="22"/>
          <w:szCs w:val="22"/>
        </w:rPr>
      </w:pPr>
      <w:r w:rsidRPr="00FE6959">
        <w:rPr>
          <w:rFonts w:ascii="Palatino Linotype" w:eastAsia="Palatino Linotype" w:hAnsi="Palatino Linotype" w:cs="Palatino Linotype"/>
          <w:b/>
          <w:i/>
          <w:sz w:val="22"/>
          <w:szCs w:val="22"/>
          <w:u w:val="single"/>
        </w:rPr>
        <w:t>El catálogo de la información que todos los sujetos obligados deben poner a disposición de las personas en sus portales de Internet y en la Plataforma Nacional está detallado en el Título Quinto, Capítulo II de la Ley General, en el artículo 70, fracciones I a la XLVIII</w:t>
      </w:r>
      <w:r w:rsidRPr="00FE6959">
        <w:rPr>
          <w:rFonts w:ascii="Palatino Linotype" w:eastAsia="Palatino Linotype" w:hAnsi="Palatino Linotype" w:cs="Palatino Linotype"/>
          <w:i/>
          <w:sz w:val="22"/>
          <w:szCs w:val="22"/>
        </w:rPr>
        <w:t>.</w:t>
      </w:r>
    </w:p>
    <w:p w14:paraId="5CA70977" w14:textId="77777777" w:rsidR="00286DDA" w:rsidRPr="00FE6959" w:rsidRDefault="00A32C84">
      <w:pPr>
        <w:ind w:left="1134" w:right="900"/>
        <w:jc w:val="both"/>
        <w:rPr>
          <w:rFonts w:ascii="Palatino Linotype" w:eastAsia="Palatino Linotype" w:hAnsi="Palatino Linotype" w:cs="Palatino Linotype"/>
          <w:i/>
          <w:sz w:val="22"/>
          <w:szCs w:val="22"/>
        </w:rPr>
      </w:pPr>
      <w:r w:rsidRPr="00FE6959">
        <w:rPr>
          <w:rFonts w:ascii="Palatino Linotype" w:eastAsia="Palatino Linotype" w:hAnsi="Palatino Linotype" w:cs="Palatino Linotype"/>
          <w:i/>
          <w:sz w:val="22"/>
          <w:szCs w:val="22"/>
        </w:rPr>
        <w:t xml:space="preserve">En este apartado se detallan los criterios sustantivos y adjetivos que por cada rubro de información determinan los datos, características y forma de </w:t>
      </w:r>
      <w:r w:rsidRPr="00FE6959">
        <w:rPr>
          <w:rFonts w:ascii="Palatino Linotype" w:eastAsia="Palatino Linotype" w:hAnsi="Palatino Linotype" w:cs="Palatino Linotype"/>
          <w:i/>
          <w:sz w:val="22"/>
          <w:szCs w:val="22"/>
        </w:rPr>
        <w:lastRenderedPageBreak/>
        <w:t>organización de la información que publicarán y actualizarán en sus portales de Internet y en la Plataforma Nacional, los sujetos obligados determinados en el artículo 23 de la Ley General.</w:t>
      </w:r>
    </w:p>
    <w:p w14:paraId="0F22F1AD" w14:textId="77777777" w:rsidR="00286DDA" w:rsidRPr="00FE6959" w:rsidRDefault="00286DDA">
      <w:pPr>
        <w:ind w:left="1134" w:right="900"/>
        <w:jc w:val="both"/>
        <w:rPr>
          <w:rFonts w:ascii="Palatino Linotype" w:eastAsia="Palatino Linotype" w:hAnsi="Palatino Linotype" w:cs="Palatino Linotype"/>
          <w:i/>
          <w:sz w:val="22"/>
          <w:szCs w:val="22"/>
        </w:rPr>
      </w:pPr>
    </w:p>
    <w:p w14:paraId="4A9E2C59" w14:textId="77777777" w:rsidR="00286DDA" w:rsidRPr="00FE6959" w:rsidRDefault="00A32C84">
      <w:pPr>
        <w:ind w:left="1134" w:right="900"/>
        <w:jc w:val="both"/>
        <w:rPr>
          <w:rFonts w:ascii="Palatino Linotype" w:eastAsia="Palatino Linotype" w:hAnsi="Palatino Linotype" w:cs="Palatino Linotype"/>
          <w:i/>
          <w:sz w:val="22"/>
          <w:szCs w:val="22"/>
        </w:rPr>
      </w:pPr>
      <w:r w:rsidRPr="00FE6959">
        <w:rPr>
          <w:rFonts w:ascii="Palatino Linotype" w:eastAsia="Palatino Linotype" w:hAnsi="Palatino Linotype" w:cs="Palatino Linotype"/>
          <w:b/>
          <w:i/>
          <w:sz w:val="22"/>
          <w:szCs w:val="22"/>
          <w:u w:val="single"/>
        </w:rPr>
        <w:t>El artículo 70 dice a la letra</w:t>
      </w:r>
      <w:r w:rsidRPr="00FE6959">
        <w:rPr>
          <w:rFonts w:ascii="Palatino Linotype" w:eastAsia="Palatino Linotype" w:hAnsi="Palatino Linotype" w:cs="Palatino Linotype"/>
          <w:i/>
          <w:sz w:val="22"/>
          <w:szCs w:val="22"/>
        </w:rPr>
        <w:t>:</w:t>
      </w:r>
    </w:p>
    <w:p w14:paraId="31183C82" w14:textId="77777777" w:rsidR="00286DDA" w:rsidRPr="00FE6959" w:rsidRDefault="00286DDA">
      <w:pPr>
        <w:ind w:left="1134" w:right="900"/>
        <w:jc w:val="both"/>
        <w:rPr>
          <w:rFonts w:ascii="Palatino Linotype" w:eastAsia="Palatino Linotype" w:hAnsi="Palatino Linotype" w:cs="Palatino Linotype"/>
          <w:i/>
          <w:sz w:val="22"/>
          <w:szCs w:val="22"/>
        </w:rPr>
      </w:pPr>
    </w:p>
    <w:p w14:paraId="09D60978" w14:textId="77777777" w:rsidR="00286DDA" w:rsidRPr="00FE6959" w:rsidRDefault="00A32C84">
      <w:pPr>
        <w:ind w:left="1134" w:right="900"/>
        <w:jc w:val="both"/>
        <w:rPr>
          <w:rFonts w:ascii="Palatino Linotype" w:eastAsia="Palatino Linotype" w:hAnsi="Palatino Linotype" w:cs="Palatino Linotype"/>
          <w:i/>
          <w:sz w:val="22"/>
          <w:szCs w:val="22"/>
        </w:rPr>
      </w:pPr>
      <w:r w:rsidRPr="00FE6959">
        <w:rPr>
          <w:rFonts w:ascii="Palatino Linotype" w:eastAsia="Palatino Linotype" w:hAnsi="Palatino Linotype" w:cs="Palatino Linotype"/>
          <w:b/>
          <w:i/>
          <w:sz w:val="22"/>
          <w:szCs w:val="22"/>
        </w:rPr>
        <w:t xml:space="preserve">“Artículo 70. </w:t>
      </w:r>
      <w:r w:rsidRPr="00FE6959">
        <w:rPr>
          <w:rFonts w:ascii="Palatino Linotype" w:eastAsia="Palatino Linotype" w:hAnsi="Palatino Linotype" w:cs="Palatino Linotype"/>
          <w:b/>
          <w:i/>
          <w:sz w:val="22"/>
          <w:szCs w:val="22"/>
          <w:u w:val="single"/>
        </w:rPr>
        <w:t>En la Ley</w:t>
      </w:r>
      <w:r w:rsidRPr="00FE6959">
        <w:rPr>
          <w:rFonts w:ascii="Palatino Linotype" w:eastAsia="Palatino Linotype" w:hAnsi="Palatino Linotype" w:cs="Palatino Linotype"/>
          <w:b/>
          <w:i/>
          <w:sz w:val="22"/>
          <w:szCs w:val="22"/>
        </w:rPr>
        <w:t xml:space="preserve"> </w:t>
      </w:r>
      <w:r w:rsidRPr="00FE6959">
        <w:rPr>
          <w:rFonts w:ascii="Palatino Linotype" w:eastAsia="Palatino Linotype" w:hAnsi="Palatino Linotype" w:cs="Palatino Linotype"/>
          <w:i/>
          <w:sz w:val="22"/>
          <w:szCs w:val="22"/>
        </w:rPr>
        <w:t>Federal y</w:t>
      </w:r>
      <w:r w:rsidRPr="00FE6959">
        <w:rPr>
          <w:rFonts w:ascii="Palatino Linotype" w:eastAsia="Palatino Linotype" w:hAnsi="Palatino Linotype" w:cs="Palatino Linotype"/>
          <w:b/>
          <w:i/>
          <w:sz w:val="22"/>
          <w:szCs w:val="22"/>
        </w:rPr>
        <w:t xml:space="preserve"> </w:t>
      </w:r>
      <w:r w:rsidRPr="00FE6959">
        <w:rPr>
          <w:rFonts w:ascii="Palatino Linotype" w:eastAsia="Palatino Linotype" w:hAnsi="Palatino Linotype" w:cs="Palatino Linotype"/>
          <w:b/>
          <w:i/>
          <w:sz w:val="22"/>
          <w:szCs w:val="22"/>
          <w:u w:val="single"/>
        </w:rPr>
        <w:t>de las Entidades Federativas se contemplará que los sujetos obligados pongan a disposición del público</w:t>
      </w:r>
      <w:r w:rsidRPr="00FE6959">
        <w:rPr>
          <w:rFonts w:ascii="Palatino Linotype" w:eastAsia="Palatino Linotype" w:hAnsi="Palatino Linotype" w:cs="Palatino Linotype"/>
          <w:b/>
          <w:i/>
          <w:sz w:val="22"/>
          <w:szCs w:val="22"/>
        </w:rPr>
        <w:t xml:space="preserve"> </w:t>
      </w:r>
      <w:r w:rsidRPr="00FE6959">
        <w:rPr>
          <w:rFonts w:ascii="Palatino Linotype" w:eastAsia="Palatino Linotype" w:hAnsi="Palatino Linotype" w:cs="Palatino Linotype"/>
          <w:i/>
          <w:sz w:val="22"/>
          <w:szCs w:val="22"/>
        </w:rPr>
        <w:t xml:space="preserve">y mantengan actualizada, en los respectivos medios electrónicos, de acuerdo con sus facultades, atribuciones, funciones u objeto social, según corresponda, </w:t>
      </w:r>
      <w:r w:rsidRPr="00FE6959">
        <w:rPr>
          <w:rFonts w:ascii="Palatino Linotype" w:eastAsia="Palatino Linotype" w:hAnsi="Palatino Linotype" w:cs="Palatino Linotype"/>
          <w:b/>
          <w:i/>
          <w:sz w:val="22"/>
          <w:szCs w:val="22"/>
          <w:u w:val="single"/>
        </w:rPr>
        <w:t>la información, por lo menos, de los temas, documentos y políticas que a continuación se señalan</w:t>
      </w:r>
      <w:r w:rsidRPr="00FE6959">
        <w:rPr>
          <w:rFonts w:ascii="Palatino Linotype" w:eastAsia="Palatino Linotype" w:hAnsi="Palatino Linotype" w:cs="Palatino Linotype"/>
          <w:i/>
          <w:sz w:val="22"/>
          <w:szCs w:val="22"/>
        </w:rPr>
        <w:t>:</w:t>
      </w:r>
    </w:p>
    <w:p w14:paraId="7335E395" w14:textId="77777777" w:rsidR="00286DDA" w:rsidRPr="00FE6959" w:rsidRDefault="00286DDA">
      <w:pPr>
        <w:ind w:left="1134" w:right="900"/>
        <w:jc w:val="both"/>
        <w:rPr>
          <w:rFonts w:ascii="Palatino Linotype" w:eastAsia="Palatino Linotype" w:hAnsi="Palatino Linotype" w:cs="Palatino Linotype"/>
          <w:i/>
          <w:sz w:val="22"/>
          <w:szCs w:val="22"/>
        </w:rPr>
      </w:pPr>
    </w:p>
    <w:p w14:paraId="7568C4A9" w14:textId="77777777" w:rsidR="00286DDA" w:rsidRPr="00FE6959" w:rsidRDefault="00A32C84">
      <w:pPr>
        <w:ind w:left="1134" w:right="900"/>
        <w:jc w:val="both"/>
        <w:rPr>
          <w:rFonts w:ascii="Palatino Linotype" w:eastAsia="Palatino Linotype" w:hAnsi="Palatino Linotype" w:cs="Palatino Linotype"/>
          <w:i/>
          <w:sz w:val="22"/>
          <w:szCs w:val="22"/>
        </w:rPr>
      </w:pPr>
      <w:r w:rsidRPr="00FE6959">
        <w:rPr>
          <w:rFonts w:ascii="Palatino Linotype" w:eastAsia="Palatino Linotype" w:hAnsi="Palatino Linotype" w:cs="Palatino Linotype"/>
          <w:b/>
          <w:i/>
          <w:sz w:val="22"/>
          <w:szCs w:val="22"/>
          <w:u w:val="single"/>
        </w:rPr>
        <w:t>En las siguientes páginas se hace mención de cada una de las fracciones con sus respectivos criterios</w:t>
      </w:r>
      <w:r w:rsidRPr="00FE6959">
        <w:rPr>
          <w:rFonts w:ascii="Palatino Linotype" w:eastAsia="Palatino Linotype" w:hAnsi="Palatino Linotype" w:cs="Palatino Linotype"/>
          <w:i/>
          <w:sz w:val="22"/>
          <w:szCs w:val="22"/>
        </w:rPr>
        <w:t>.</w:t>
      </w:r>
    </w:p>
    <w:p w14:paraId="4F4D7936" w14:textId="77777777" w:rsidR="00286DDA" w:rsidRPr="00FE6959" w:rsidRDefault="00A32C84">
      <w:pPr>
        <w:ind w:left="1134" w:right="900"/>
        <w:jc w:val="both"/>
        <w:rPr>
          <w:rFonts w:ascii="Palatino Linotype" w:eastAsia="Palatino Linotype" w:hAnsi="Palatino Linotype" w:cs="Palatino Linotype"/>
          <w:i/>
          <w:sz w:val="22"/>
          <w:szCs w:val="22"/>
        </w:rPr>
      </w:pPr>
      <w:r w:rsidRPr="00FE6959">
        <w:rPr>
          <w:rFonts w:ascii="Palatino Linotype" w:eastAsia="Palatino Linotype" w:hAnsi="Palatino Linotype" w:cs="Palatino Linotype"/>
          <w:i/>
          <w:sz w:val="22"/>
          <w:szCs w:val="22"/>
        </w:rPr>
        <w:t>[…]</w:t>
      </w:r>
    </w:p>
    <w:p w14:paraId="6A2FE328" w14:textId="77777777" w:rsidR="00286DDA" w:rsidRPr="00FE6959" w:rsidRDefault="00A32C84">
      <w:pPr>
        <w:ind w:left="1134" w:right="900"/>
        <w:jc w:val="both"/>
        <w:rPr>
          <w:rFonts w:ascii="Palatino Linotype" w:eastAsia="Palatino Linotype" w:hAnsi="Palatino Linotype" w:cs="Palatino Linotype"/>
          <w:i/>
          <w:sz w:val="22"/>
          <w:szCs w:val="22"/>
        </w:rPr>
      </w:pPr>
      <w:r w:rsidRPr="00FE6959">
        <w:rPr>
          <w:rFonts w:ascii="Palatino Linotype" w:eastAsia="Palatino Linotype" w:hAnsi="Palatino Linotype" w:cs="Palatino Linotype"/>
          <w:b/>
          <w:i/>
          <w:sz w:val="22"/>
          <w:szCs w:val="22"/>
        </w:rPr>
        <w:t>XVII.</w:t>
      </w:r>
      <w:r w:rsidRPr="00FE6959">
        <w:rPr>
          <w:rFonts w:ascii="Palatino Linotype" w:eastAsia="Palatino Linotype" w:hAnsi="Palatino Linotype" w:cs="Palatino Linotype"/>
          <w:i/>
          <w:sz w:val="22"/>
          <w:szCs w:val="22"/>
        </w:rPr>
        <w:tab/>
      </w:r>
      <w:r w:rsidRPr="00FE6959">
        <w:rPr>
          <w:rFonts w:ascii="Palatino Linotype" w:eastAsia="Palatino Linotype" w:hAnsi="Palatino Linotype" w:cs="Palatino Linotype"/>
          <w:b/>
          <w:i/>
          <w:sz w:val="22"/>
          <w:szCs w:val="22"/>
          <w:u w:val="single"/>
        </w:rPr>
        <w:t>La información curricular</w:t>
      </w:r>
      <w:r w:rsidRPr="00FE6959">
        <w:rPr>
          <w:rFonts w:ascii="Palatino Linotype" w:eastAsia="Palatino Linotype" w:hAnsi="Palatino Linotype" w:cs="Palatino Linotype"/>
          <w:i/>
          <w:sz w:val="22"/>
          <w:szCs w:val="22"/>
        </w:rPr>
        <w:t xml:space="preserve"> desde el nivel de jefe de departamento o equivalente hasta el titular del sujeto obligado, así como, en su caso, las sanciones administrativas de que haya sido objeto; </w:t>
      </w:r>
    </w:p>
    <w:p w14:paraId="4A2A6DDE" w14:textId="77777777" w:rsidR="00286DDA" w:rsidRPr="00FE6959" w:rsidRDefault="00A32C84">
      <w:pPr>
        <w:ind w:left="1134" w:right="900"/>
        <w:jc w:val="both"/>
        <w:rPr>
          <w:rFonts w:ascii="Palatino Linotype" w:eastAsia="Palatino Linotype" w:hAnsi="Palatino Linotype" w:cs="Palatino Linotype"/>
          <w:i/>
          <w:sz w:val="22"/>
          <w:szCs w:val="22"/>
        </w:rPr>
      </w:pPr>
      <w:r w:rsidRPr="00FE6959">
        <w:rPr>
          <w:rFonts w:ascii="Palatino Linotype" w:eastAsia="Palatino Linotype" w:hAnsi="Palatino Linotype" w:cs="Palatino Linotype"/>
          <w:b/>
          <w:i/>
          <w:sz w:val="22"/>
          <w:szCs w:val="22"/>
          <w:u w:val="single"/>
        </w:rPr>
        <w:t>De todos los(as) servidores(as) públicos(as) y/o personas que desempeñen un empleo, cargo o comisión y/o ejerzan actos de autoridad en el sujeto obligado --desde el puesto de jefe de departamento o equivalente y hasta el titular— se deberá publicar  la información curricular</w:t>
      </w:r>
      <w:r w:rsidRPr="00FE6959">
        <w:rPr>
          <w:rFonts w:ascii="Palatino Linotype" w:eastAsia="Palatino Linotype" w:hAnsi="Palatino Linotype" w:cs="Palatino Linotype"/>
          <w:i/>
          <w:sz w:val="22"/>
          <w:szCs w:val="22"/>
        </w:rPr>
        <w:t>, es decir, los datos que permitan identificarlos y conocer su trayectoria en el ámbito laboral y escolar.</w:t>
      </w:r>
    </w:p>
    <w:p w14:paraId="58C5AC8C" w14:textId="77777777" w:rsidR="00286DDA" w:rsidRPr="00FE6959" w:rsidRDefault="00A32C84">
      <w:pPr>
        <w:ind w:left="1134" w:right="900"/>
        <w:jc w:val="both"/>
        <w:rPr>
          <w:rFonts w:ascii="Palatino Linotype" w:eastAsia="Palatino Linotype" w:hAnsi="Palatino Linotype" w:cs="Palatino Linotype"/>
          <w:i/>
          <w:sz w:val="22"/>
          <w:szCs w:val="22"/>
        </w:rPr>
      </w:pPr>
      <w:r w:rsidRPr="00FE6959">
        <w:rPr>
          <w:rFonts w:ascii="Palatino Linotype" w:eastAsia="Palatino Linotype" w:hAnsi="Palatino Linotype" w:cs="Palatino Linotype"/>
          <w:i/>
          <w:sz w:val="22"/>
          <w:szCs w:val="22"/>
        </w:rPr>
        <w:t xml:space="preserve">Asimismo, por cada servidor(a) público(a) el sujeto obligado especificará si ha sido acreedor a sanciones administrativas aplicadas por la autoridad u organismo competente en el sujeto obligado, y la información relativa a dichas sanciones, o en su caso, la leyenda en la que se aclare que no ha recibido sanción administrativa alguna. Esta información deberá ser coherente y guardar correspondencia con la publicada en la fracción XVIII (listado de servidores(as) públicos(as) con sanciones definitivas). Además, los sujetos obligados incluirán un hipervínculo al sistema de registro de sanciones administrativas que les corresponda; por ejemplo, en el caso de los sujetos obligados de la administración Pública Federal incluirán un hipervínculo al </w:t>
      </w:r>
      <w:r w:rsidRPr="00FE6959">
        <w:rPr>
          <w:rFonts w:ascii="Palatino Linotype" w:eastAsia="Palatino Linotype" w:hAnsi="Palatino Linotype" w:cs="Palatino Linotype"/>
          <w:i/>
          <w:sz w:val="22"/>
          <w:szCs w:val="22"/>
        </w:rPr>
        <w:lastRenderedPageBreak/>
        <w:t>Sistema del Registro de Servidores Públicos Sancionados de la Secretaría de la Función Pública en el cual las personas podrán realizar consultas públicas.</w:t>
      </w:r>
    </w:p>
    <w:p w14:paraId="32795AF7" w14:textId="77777777" w:rsidR="00286DDA" w:rsidRPr="00FE6959" w:rsidRDefault="00A32C84">
      <w:pPr>
        <w:ind w:left="1134" w:right="900"/>
        <w:jc w:val="both"/>
        <w:rPr>
          <w:rFonts w:ascii="Palatino Linotype" w:eastAsia="Palatino Linotype" w:hAnsi="Palatino Linotype" w:cs="Palatino Linotype"/>
          <w:i/>
          <w:sz w:val="22"/>
          <w:szCs w:val="22"/>
        </w:rPr>
      </w:pPr>
      <w:r w:rsidRPr="00FE6959">
        <w:rPr>
          <w:rFonts w:ascii="Palatino Linotype" w:eastAsia="Palatino Linotype" w:hAnsi="Palatino Linotype" w:cs="Palatino Linotype"/>
          <w:i/>
          <w:sz w:val="22"/>
          <w:szCs w:val="22"/>
        </w:rPr>
        <w:t>La información publicada en cumplimiento de esta fracción deberá ser coherente y corresponder con la incluida en las fracciones II (estructura orgánica), VII (directorio de servidores(as) públicos(as)), VIII (remuneración), X (número total de plazas) y XIII (servidores(as) públicos(as) responsables de la atención y operación de la Unidad de Transparencia).</w:t>
      </w:r>
    </w:p>
    <w:p w14:paraId="74A382FB" w14:textId="77777777" w:rsidR="00286DDA" w:rsidRPr="00FE6959" w:rsidRDefault="00A32C84">
      <w:pPr>
        <w:ind w:left="1134" w:right="900"/>
        <w:jc w:val="both"/>
        <w:rPr>
          <w:rFonts w:ascii="Palatino Linotype" w:eastAsia="Palatino Linotype" w:hAnsi="Palatino Linotype" w:cs="Palatino Linotype"/>
          <w:i/>
          <w:sz w:val="22"/>
          <w:szCs w:val="22"/>
        </w:rPr>
      </w:pPr>
      <w:r w:rsidRPr="00FE6959">
        <w:rPr>
          <w:rFonts w:ascii="Palatino Linotype" w:eastAsia="Palatino Linotype" w:hAnsi="Palatino Linotype" w:cs="Palatino Linotype"/>
          <w:i/>
          <w:sz w:val="22"/>
          <w:szCs w:val="22"/>
        </w:rPr>
        <w:t>[…]</w:t>
      </w:r>
    </w:p>
    <w:p w14:paraId="3FE4BB70" w14:textId="77777777" w:rsidR="00286DDA" w:rsidRPr="00FE6959" w:rsidRDefault="00A32C84">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FE6959">
        <w:rPr>
          <w:rFonts w:ascii="Palatino Linotype" w:eastAsia="Palatino Linotype" w:hAnsi="Palatino Linotype" w:cs="Palatino Linotype"/>
          <w:b/>
          <w:i/>
          <w:color w:val="000000"/>
          <w:sz w:val="22"/>
          <w:szCs w:val="22"/>
        </w:rPr>
        <w:t>Criterios sustantivos de contenido</w:t>
      </w:r>
    </w:p>
    <w:p w14:paraId="44F79306" w14:textId="77777777" w:rsidR="00286DDA" w:rsidRPr="00FE6959" w:rsidRDefault="00A32C84">
      <w:pPr>
        <w:ind w:left="1134" w:right="900"/>
        <w:jc w:val="both"/>
        <w:rPr>
          <w:rFonts w:ascii="Palatino Linotype" w:eastAsia="Palatino Linotype" w:hAnsi="Palatino Linotype" w:cs="Palatino Linotype"/>
          <w:i/>
          <w:sz w:val="22"/>
          <w:szCs w:val="22"/>
        </w:rPr>
      </w:pPr>
      <w:r w:rsidRPr="00FE6959">
        <w:rPr>
          <w:rFonts w:ascii="Palatino Linotype" w:eastAsia="Palatino Linotype" w:hAnsi="Palatino Linotype" w:cs="Palatino Linotype"/>
          <w:i/>
          <w:sz w:val="22"/>
          <w:szCs w:val="22"/>
        </w:rPr>
        <w:t>[…]</w:t>
      </w:r>
    </w:p>
    <w:p w14:paraId="68D03720" w14:textId="77777777" w:rsidR="00286DDA" w:rsidRPr="00FE6959" w:rsidRDefault="00A32C84">
      <w:pPr>
        <w:ind w:left="1134" w:right="900"/>
        <w:jc w:val="both"/>
        <w:rPr>
          <w:rFonts w:ascii="Palatino Linotype" w:eastAsia="Palatino Linotype" w:hAnsi="Palatino Linotype" w:cs="Palatino Linotype"/>
          <w:i/>
          <w:sz w:val="22"/>
          <w:szCs w:val="22"/>
        </w:rPr>
      </w:pPr>
      <w:r w:rsidRPr="00FE6959">
        <w:rPr>
          <w:rFonts w:ascii="Palatino Linotype" w:eastAsia="Palatino Linotype" w:hAnsi="Palatino Linotype" w:cs="Palatino Linotype"/>
          <w:b/>
          <w:i/>
          <w:sz w:val="22"/>
          <w:szCs w:val="22"/>
        </w:rPr>
        <w:t>Criterio 2</w:t>
      </w:r>
      <w:r w:rsidRPr="00FE6959">
        <w:rPr>
          <w:rFonts w:ascii="Palatino Linotype" w:eastAsia="Palatino Linotype" w:hAnsi="Palatino Linotype" w:cs="Palatino Linotype"/>
          <w:i/>
          <w:sz w:val="22"/>
          <w:szCs w:val="22"/>
        </w:rPr>
        <w:tab/>
      </w:r>
      <w:r w:rsidRPr="00FE6959">
        <w:rPr>
          <w:rFonts w:ascii="Palatino Linotype" w:eastAsia="Palatino Linotype" w:hAnsi="Palatino Linotype" w:cs="Palatino Linotype"/>
          <w:b/>
          <w:i/>
          <w:sz w:val="22"/>
          <w:szCs w:val="22"/>
          <w:u w:val="single"/>
        </w:rPr>
        <w:t>Denominación del cargo, empleo, comisión o nombramiento otorgado</w:t>
      </w:r>
    </w:p>
    <w:p w14:paraId="16DFC0B0" w14:textId="77777777" w:rsidR="00286DDA" w:rsidRPr="00FE6959" w:rsidRDefault="00A32C84">
      <w:pPr>
        <w:ind w:left="1134" w:right="900"/>
        <w:jc w:val="both"/>
        <w:rPr>
          <w:rFonts w:ascii="Palatino Linotype" w:eastAsia="Palatino Linotype" w:hAnsi="Palatino Linotype" w:cs="Palatino Linotype"/>
          <w:i/>
          <w:sz w:val="22"/>
          <w:szCs w:val="22"/>
        </w:rPr>
      </w:pPr>
      <w:r w:rsidRPr="00FE6959">
        <w:rPr>
          <w:rFonts w:ascii="Palatino Linotype" w:eastAsia="Palatino Linotype" w:hAnsi="Palatino Linotype" w:cs="Palatino Linotype"/>
          <w:b/>
          <w:i/>
          <w:sz w:val="22"/>
          <w:szCs w:val="22"/>
        </w:rPr>
        <w:t>Criterio 3</w:t>
      </w:r>
      <w:r w:rsidRPr="00FE6959">
        <w:rPr>
          <w:rFonts w:ascii="Palatino Linotype" w:eastAsia="Palatino Linotype" w:hAnsi="Palatino Linotype" w:cs="Palatino Linotype"/>
          <w:i/>
          <w:sz w:val="22"/>
          <w:szCs w:val="22"/>
        </w:rPr>
        <w:t xml:space="preserve"> </w:t>
      </w:r>
      <w:r w:rsidRPr="00FE6959">
        <w:rPr>
          <w:rFonts w:ascii="Palatino Linotype" w:eastAsia="Palatino Linotype" w:hAnsi="Palatino Linotype" w:cs="Palatino Linotype"/>
          <w:i/>
          <w:sz w:val="22"/>
          <w:szCs w:val="22"/>
        </w:rPr>
        <w:tab/>
      </w:r>
      <w:r w:rsidRPr="00FE6959">
        <w:rPr>
          <w:rFonts w:ascii="Palatino Linotype" w:eastAsia="Palatino Linotype" w:hAnsi="Palatino Linotype" w:cs="Palatino Linotype"/>
          <w:b/>
          <w:i/>
          <w:sz w:val="22"/>
          <w:szCs w:val="22"/>
          <w:u w:val="single"/>
        </w:rPr>
        <w:t xml:space="preserve">Nombre(s), primer apellido y segundo apellido del (la) persona y/o servidor(a) público(a) </w:t>
      </w:r>
    </w:p>
    <w:p w14:paraId="20EFCF4B" w14:textId="77777777" w:rsidR="00286DDA" w:rsidRPr="00FE6959" w:rsidRDefault="00A32C84">
      <w:pPr>
        <w:ind w:left="1134" w:right="900"/>
        <w:jc w:val="both"/>
        <w:rPr>
          <w:rFonts w:ascii="Palatino Linotype" w:eastAsia="Palatino Linotype" w:hAnsi="Palatino Linotype" w:cs="Palatino Linotype"/>
          <w:i/>
          <w:sz w:val="22"/>
          <w:szCs w:val="22"/>
        </w:rPr>
      </w:pPr>
      <w:r w:rsidRPr="00FE6959">
        <w:rPr>
          <w:rFonts w:ascii="Palatino Linotype" w:eastAsia="Palatino Linotype" w:hAnsi="Palatino Linotype" w:cs="Palatino Linotype"/>
          <w:i/>
          <w:sz w:val="22"/>
          <w:szCs w:val="22"/>
        </w:rPr>
        <w:t>[…]</w:t>
      </w:r>
    </w:p>
    <w:p w14:paraId="2AF0424B" w14:textId="77777777" w:rsidR="00286DDA" w:rsidRPr="00FE6959" w:rsidRDefault="00A32C84">
      <w:pPr>
        <w:ind w:left="1134" w:right="900"/>
        <w:jc w:val="both"/>
        <w:rPr>
          <w:rFonts w:ascii="Palatino Linotype" w:eastAsia="Palatino Linotype" w:hAnsi="Palatino Linotype" w:cs="Palatino Linotype"/>
          <w:i/>
          <w:sz w:val="22"/>
          <w:szCs w:val="22"/>
        </w:rPr>
      </w:pPr>
      <w:r w:rsidRPr="00FE6959">
        <w:rPr>
          <w:rFonts w:ascii="Palatino Linotype" w:eastAsia="Palatino Linotype" w:hAnsi="Palatino Linotype" w:cs="Palatino Linotype"/>
          <w:b/>
          <w:i/>
          <w:sz w:val="22"/>
          <w:szCs w:val="22"/>
          <w:u w:val="single"/>
        </w:rPr>
        <w:t>Información curricular del (la) servidor(a) público(a)) y/o persona que desempeñe un empleo, cargo o comisión en el sujeto obligado el cual deberá especificar lo siguiente</w:t>
      </w:r>
      <w:r w:rsidRPr="00FE6959">
        <w:rPr>
          <w:rFonts w:ascii="Palatino Linotype" w:eastAsia="Palatino Linotype" w:hAnsi="Palatino Linotype" w:cs="Palatino Linotype"/>
          <w:i/>
          <w:sz w:val="22"/>
          <w:szCs w:val="22"/>
        </w:rPr>
        <w:t>:</w:t>
      </w:r>
    </w:p>
    <w:p w14:paraId="5E2C0D1D" w14:textId="77777777" w:rsidR="00286DDA" w:rsidRPr="00FE6959" w:rsidRDefault="00A32C84">
      <w:pPr>
        <w:ind w:left="1134" w:right="900"/>
        <w:jc w:val="both"/>
        <w:rPr>
          <w:rFonts w:ascii="Palatino Linotype" w:eastAsia="Palatino Linotype" w:hAnsi="Palatino Linotype" w:cs="Palatino Linotype"/>
          <w:i/>
          <w:sz w:val="22"/>
          <w:szCs w:val="22"/>
        </w:rPr>
      </w:pPr>
      <w:r w:rsidRPr="00FE6959">
        <w:rPr>
          <w:rFonts w:ascii="Palatino Linotype" w:eastAsia="Palatino Linotype" w:hAnsi="Palatino Linotype" w:cs="Palatino Linotype"/>
          <w:b/>
          <w:i/>
          <w:sz w:val="22"/>
          <w:szCs w:val="22"/>
        </w:rPr>
        <w:t>Criterio 5</w:t>
      </w:r>
      <w:r w:rsidRPr="00FE6959">
        <w:rPr>
          <w:rFonts w:ascii="Palatino Linotype" w:eastAsia="Palatino Linotype" w:hAnsi="Palatino Linotype" w:cs="Palatino Linotype"/>
          <w:b/>
          <w:i/>
          <w:sz w:val="22"/>
          <w:szCs w:val="22"/>
        </w:rPr>
        <w:tab/>
        <w:t>Escolaridad:</w:t>
      </w:r>
      <w:r w:rsidRPr="00FE6959">
        <w:rPr>
          <w:rFonts w:ascii="Palatino Linotype" w:eastAsia="Palatino Linotype" w:hAnsi="Palatino Linotype" w:cs="Palatino Linotype"/>
          <w:i/>
          <w:sz w:val="22"/>
          <w:szCs w:val="22"/>
        </w:rPr>
        <w:t xml:space="preserve"> </w:t>
      </w:r>
      <w:r w:rsidRPr="00FE6959">
        <w:rPr>
          <w:rFonts w:ascii="Palatino Linotype" w:eastAsia="Palatino Linotype" w:hAnsi="Palatino Linotype" w:cs="Palatino Linotype"/>
          <w:b/>
          <w:i/>
          <w:sz w:val="22"/>
          <w:szCs w:val="22"/>
          <w:u w:val="single"/>
        </w:rPr>
        <w:t>Nivel máximo de estudios</w:t>
      </w:r>
      <w:r w:rsidRPr="00FE6959">
        <w:rPr>
          <w:rFonts w:ascii="Palatino Linotype" w:eastAsia="Palatino Linotype" w:hAnsi="Palatino Linotype" w:cs="Palatino Linotype"/>
          <w:i/>
          <w:sz w:val="22"/>
          <w:szCs w:val="22"/>
        </w:rPr>
        <w:t xml:space="preserve"> (ninguno, primaria, secundaria, bachillerato, técnica, licenciatura, maestría, doctorado, posdoctorado)</w:t>
      </w:r>
    </w:p>
    <w:p w14:paraId="5AFFF184" w14:textId="77777777" w:rsidR="00286DDA" w:rsidRPr="00FE6959" w:rsidRDefault="00A32C84">
      <w:pPr>
        <w:ind w:left="1134" w:right="900"/>
        <w:jc w:val="both"/>
        <w:rPr>
          <w:rFonts w:ascii="Palatino Linotype" w:eastAsia="Palatino Linotype" w:hAnsi="Palatino Linotype" w:cs="Palatino Linotype"/>
          <w:i/>
          <w:sz w:val="22"/>
          <w:szCs w:val="22"/>
        </w:rPr>
      </w:pPr>
      <w:r w:rsidRPr="00FE6959">
        <w:rPr>
          <w:rFonts w:ascii="Palatino Linotype" w:eastAsia="Palatino Linotype" w:hAnsi="Palatino Linotype" w:cs="Palatino Linotype"/>
          <w:b/>
          <w:i/>
          <w:sz w:val="22"/>
          <w:szCs w:val="22"/>
        </w:rPr>
        <w:t>Criterio 6</w:t>
      </w:r>
      <w:r w:rsidRPr="00FE6959">
        <w:rPr>
          <w:rFonts w:ascii="Palatino Linotype" w:eastAsia="Palatino Linotype" w:hAnsi="Palatino Linotype" w:cs="Palatino Linotype"/>
          <w:b/>
          <w:i/>
          <w:sz w:val="22"/>
          <w:szCs w:val="22"/>
        </w:rPr>
        <w:tab/>
        <w:t>Área de estudio</w:t>
      </w:r>
      <w:r w:rsidRPr="00FE6959">
        <w:rPr>
          <w:rFonts w:ascii="Palatino Linotype" w:eastAsia="Palatino Linotype" w:hAnsi="Palatino Linotype" w:cs="Palatino Linotype"/>
          <w:i/>
          <w:sz w:val="22"/>
          <w:szCs w:val="22"/>
        </w:rPr>
        <w:t xml:space="preserve">, en su caso </w:t>
      </w:r>
    </w:p>
    <w:p w14:paraId="27E148F2" w14:textId="77777777" w:rsidR="00286DDA" w:rsidRPr="00FE6959" w:rsidRDefault="00A32C84">
      <w:pPr>
        <w:ind w:left="1134" w:right="900"/>
        <w:jc w:val="both"/>
        <w:rPr>
          <w:rFonts w:ascii="Palatino Linotype" w:eastAsia="Palatino Linotype" w:hAnsi="Palatino Linotype" w:cs="Palatino Linotype"/>
          <w:i/>
          <w:sz w:val="22"/>
          <w:szCs w:val="22"/>
        </w:rPr>
      </w:pPr>
      <w:r w:rsidRPr="00FE6959">
        <w:rPr>
          <w:rFonts w:ascii="Palatino Linotype" w:eastAsia="Palatino Linotype" w:hAnsi="Palatino Linotype" w:cs="Palatino Linotype"/>
          <w:b/>
          <w:i/>
          <w:sz w:val="22"/>
          <w:szCs w:val="22"/>
        </w:rPr>
        <w:t>Criterio 7</w:t>
      </w:r>
      <w:r w:rsidRPr="00FE6959">
        <w:rPr>
          <w:rFonts w:ascii="Palatino Linotype" w:eastAsia="Palatino Linotype" w:hAnsi="Palatino Linotype" w:cs="Palatino Linotype"/>
          <w:b/>
          <w:i/>
          <w:sz w:val="22"/>
          <w:szCs w:val="22"/>
        </w:rPr>
        <w:tab/>
        <w:t>Carrera genérica</w:t>
      </w:r>
      <w:r w:rsidRPr="00FE6959">
        <w:rPr>
          <w:rFonts w:ascii="Palatino Linotype" w:eastAsia="Palatino Linotype" w:hAnsi="Palatino Linotype" w:cs="Palatino Linotype"/>
          <w:i/>
          <w:sz w:val="22"/>
          <w:szCs w:val="22"/>
        </w:rPr>
        <w:t>, en su caso</w:t>
      </w:r>
    </w:p>
    <w:p w14:paraId="08B82649" w14:textId="77777777" w:rsidR="00286DDA" w:rsidRPr="00FE6959" w:rsidRDefault="00A32C84">
      <w:pPr>
        <w:ind w:left="1134" w:right="900"/>
        <w:jc w:val="both"/>
        <w:rPr>
          <w:rFonts w:ascii="Palatino Linotype" w:eastAsia="Palatino Linotype" w:hAnsi="Palatino Linotype" w:cs="Palatino Linotype"/>
          <w:i/>
          <w:sz w:val="22"/>
          <w:szCs w:val="22"/>
        </w:rPr>
      </w:pPr>
      <w:r w:rsidRPr="00FE6959">
        <w:rPr>
          <w:rFonts w:ascii="Palatino Linotype" w:eastAsia="Palatino Linotype" w:hAnsi="Palatino Linotype" w:cs="Palatino Linotype"/>
          <w:b/>
          <w:i/>
          <w:sz w:val="22"/>
          <w:szCs w:val="22"/>
        </w:rPr>
        <w:t>Criterio 8</w:t>
      </w:r>
      <w:r w:rsidRPr="00FE6959">
        <w:rPr>
          <w:rFonts w:ascii="Palatino Linotype" w:eastAsia="Palatino Linotype" w:hAnsi="Palatino Linotype" w:cs="Palatino Linotype"/>
          <w:b/>
          <w:i/>
          <w:sz w:val="22"/>
          <w:szCs w:val="22"/>
        </w:rPr>
        <w:tab/>
      </w:r>
      <w:r w:rsidRPr="00FE6959">
        <w:rPr>
          <w:rFonts w:ascii="Palatino Linotype" w:eastAsia="Palatino Linotype" w:hAnsi="Palatino Linotype" w:cs="Palatino Linotype"/>
          <w:b/>
          <w:i/>
          <w:sz w:val="22"/>
          <w:szCs w:val="22"/>
          <w:u w:val="single"/>
        </w:rPr>
        <w:t>Experiencia laboral</w:t>
      </w:r>
      <w:r w:rsidRPr="00FE6959">
        <w:rPr>
          <w:rFonts w:ascii="Palatino Linotype" w:eastAsia="Palatino Linotype" w:hAnsi="Palatino Linotype" w:cs="Palatino Linotype"/>
          <w:i/>
          <w:sz w:val="22"/>
          <w:szCs w:val="22"/>
        </w:rPr>
        <w:t>, especificar por lo menos los tres últimos empleos en donde se indique:</w:t>
      </w:r>
    </w:p>
    <w:p w14:paraId="1BA1851B" w14:textId="77777777" w:rsidR="00286DDA" w:rsidRPr="00FE6959" w:rsidRDefault="00A32C84">
      <w:pPr>
        <w:ind w:left="1134" w:right="900"/>
        <w:jc w:val="both"/>
        <w:rPr>
          <w:rFonts w:ascii="Palatino Linotype" w:eastAsia="Palatino Linotype" w:hAnsi="Palatino Linotype" w:cs="Palatino Linotype"/>
          <w:b/>
          <w:i/>
          <w:sz w:val="22"/>
          <w:szCs w:val="22"/>
        </w:rPr>
      </w:pPr>
      <w:r w:rsidRPr="00FE6959">
        <w:rPr>
          <w:rFonts w:ascii="Palatino Linotype" w:eastAsia="Palatino Linotype" w:hAnsi="Palatino Linotype" w:cs="Palatino Linotype"/>
          <w:b/>
          <w:i/>
          <w:sz w:val="22"/>
          <w:szCs w:val="22"/>
        </w:rPr>
        <w:t>Criterio 9</w:t>
      </w:r>
      <w:r w:rsidRPr="00FE6959">
        <w:rPr>
          <w:rFonts w:ascii="Palatino Linotype" w:eastAsia="Palatino Linotype" w:hAnsi="Palatino Linotype" w:cs="Palatino Linotype"/>
          <w:b/>
          <w:i/>
          <w:sz w:val="22"/>
          <w:szCs w:val="22"/>
        </w:rPr>
        <w:tab/>
      </w:r>
      <w:r w:rsidRPr="00FE6959">
        <w:rPr>
          <w:rFonts w:ascii="Palatino Linotype" w:eastAsia="Palatino Linotype" w:hAnsi="Palatino Linotype" w:cs="Palatino Linotype"/>
          <w:b/>
          <w:i/>
          <w:sz w:val="22"/>
          <w:szCs w:val="22"/>
          <w:u w:val="single"/>
        </w:rPr>
        <w:t>Periodo (día/mes/año inicio, día/mes/año conclusión)</w:t>
      </w:r>
      <w:r w:rsidRPr="00FE6959">
        <w:rPr>
          <w:rFonts w:ascii="Palatino Linotype" w:eastAsia="Palatino Linotype" w:hAnsi="Palatino Linotype" w:cs="Palatino Linotype"/>
          <w:b/>
          <w:i/>
          <w:sz w:val="22"/>
          <w:szCs w:val="22"/>
        </w:rPr>
        <w:t xml:space="preserve"> </w:t>
      </w:r>
    </w:p>
    <w:p w14:paraId="1E7C1455" w14:textId="77777777" w:rsidR="00286DDA" w:rsidRPr="00FE6959" w:rsidRDefault="00A32C84">
      <w:pPr>
        <w:ind w:left="1134" w:right="900"/>
        <w:jc w:val="both"/>
        <w:rPr>
          <w:rFonts w:ascii="Palatino Linotype" w:eastAsia="Palatino Linotype" w:hAnsi="Palatino Linotype" w:cs="Palatino Linotype"/>
          <w:b/>
          <w:i/>
          <w:sz w:val="22"/>
          <w:szCs w:val="22"/>
        </w:rPr>
      </w:pPr>
      <w:r w:rsidRPr="00FE6959">
        <w:rPr>
          <w:rFonts w:ascii="Palatino Linotype" w:eastAsia="Palatino Linotype" w:hAnsi="Palatino Linotype" w:cs="Palatino Linotype"/>
          <w:b/>
          <w:i/>
          <w:sz w:val="22"/>
          <w:szCs w:val="22"/>
        </w:rPr>
        <w:t>Criterio 10</w:t>
      </w:r>
      <w:r w:rsidRPr="00FE6959">
        <w:rPr>
          <w:rFonts w:ascii="Palatino Linotype" w:eastAsia="Palatino Linotype" w:hAnsi="Palatino Linotype" w:cs="Palatino Linotype"/>
          <w:b/>
          <w:i/>
          <w:sz w:val="22"/>
          <w:szCs w:val="22"/>
        </w:rPr>
        <w:tab/>
      </w:r>
      <w:r w:rsidRPr="00FE6959">
        <w:rPr>
          <w:rFonts w:ascii="Palatino Linotype" w:eastAsia="Palatino Linotype" w:hAnsi="Palatino Linotype" w:cs="Palatino Linotype"/>
          <w:b/>
          <w:i/>
          <w:sz w:val="22"/>
          <w:szCs w:val="22"/>
          <w:u w:val="single"/>
        </w:rPr>
        <w:t>Denominación de la Institución / empresa</w:t>
      </w:r>
    </w:p>
    <w:p w14:paraId="1924CB36" w14:textId="77777777" w:rsidR="00286DDA" w:rsidRPr="00FE6959" w:rsidRDefault="00A32C84">
      <w:pPr>
        <w:ind w:left="1134" w:right="900"/>
        <w:jc w:val="both"/>
        <w:rPr>
          <w:rFonts w:ascii="Palatino Linotype" w:eastAsia="Palatino Linotype" w:hAnsi="Palatino Linotype" w:cs="Palatino Linotype"/>
          <w:b/>
          <w:i/>
          <w:sz w:val="22"/>
          <w:szCs w:val="22"/>
        </w:rPr>
      </w:pPr>
      <w:r w:rsidRPr="00FE6959">
        <w:rPr>
          <w:rFonts w:ascii="Palatino Linotype" w:eastAsia="Palatino Linotype" w:hAnsi="Palatino Linotype" w:cs="Palatino Linotype"/>
          <w:b/>
          <w:i/>
          <w:sz w:val="22"/>
          <w:szCs w:val="22"/>
        </w:rPr>
        <w:t>Criterio 11</w:t>
      </w:r>
      <w:r w:rsidRPr="00FE6959">
        <w:rPr>
          <w:rFonts w:ascii="Palatino Linotype" w:eastAsia="Palatino Linotype" w:hAnsi="Palatino Linotype" w:cs="Palatino Linotype"/>
          <w:b/>
          <w:i/>
          <w:sz w:val="22"/>
          <w:szCs w:val="22"/>
        </w:rPr>
        <w:tab/>
      </w:r>
      <w:r w:rsidRPr="00FE6959">
        <w:rPr>
          <w:rFonts w:ascii="Palatino Linotype" w:eastAsia="Palatino Linotype" w:hAnsi="Palatino Linotype" w:cs="Palatino Linotype"/>
          <w:b/>
          <w:i/>
          <w:sz w:val="22"/>
          <w:szCs w:val="22"/>
          <w:u w:val="single"/>
        </w:rPr>
        <w:t>Cargo o puesto desempeñado</w:t>
      </w:r>
    </w:p>
    <w:p w14:paraId="3394914A" w14:textId="77777777" w:rsidR="00286DDA" w:rsidRPr="00FE6959" w:rsidRDefault="00A32C84">
      <w:pPr>
        <w:ind w:left="1134" w:right="900"/>
        <w:jc w:val="both"/>
        <w:rPr>
          <w:rFonts w:ascii="Palatino Linotype" w:eastAsia="Palatino Linotype" w:hAnsi="Palatino Linotype" w:cs="Palatino Linotype"/>
          <w:b/>
          <w:i/>
          <w:sz w:val="22"/>
          <w:szCs w:val="22"/>
        </w:rPr>
      </w:pPr>
      <w:r w:rsidRPr="00FE6959">
        <w:rPr>
          <w:rFonts w:ascii="Palatino Linotype" w:eastAsia="Palatino Linotype" w:hAnsi="Palatino Linotype" w:cs="Palatino Linotype"/>
          <w:b/>
          <w:i/>
          <w:sz w:val="22"/>
          <w:szCs w:val="22"/>
        </w:rPr>
        <w:t>Criterio 12</w:t>
      </w:r>
      <w:r w:rsidRPr="00FE6959">
        <w:rPr>
          <w:rFonts w:ascii="Palatino Linotype" w:eastAsia="Palatino Linotype" w:hAnsi="Palatino Linotype" w:cs="Palatino Linotype"/>
          <w:b/>
          <w:i/>
          <w:sz w:val="22"/>
          <w:szCs w:val="22"/>
        </w:rPr>
        <w:tab/>
      </w:r>
      <w:r w:rsidRPr="00FE6959">
        <w:rPr>
          <w:rFonts w:ascii="Palatino Linotype" w:eastAsia="Palatino Linotype" w:hAnsi="Palatino Linotype" w:cs="Palatino Linotype"/>
          <w:b/>
          <w:i/>
          <w:sz w:val="22"/>
          <w:szCs w:val="22"/>
          <w:u w:val="single"/>
        </w:rPr>
        <w:t>Campo de experiencia</w:t>
      </w:r>
    </w:p>
    <w:p w14:paraId="65967FF9" w14:textId="77777777" w:rsidR="00286DDA" w:rsidRPr="00FE6959" w:rsidRDefault="00A32C84">
      <w:pPr>
        <w:tabs>
          <w:tab w:val="left" w:pos="2093"/>
        </w:tabs>
        <w:ind w:left="1134" w:right="900"/>
        <w:rPr>
          <w:rFonts w:ascii="Palatino Linotype" w:eastAsia="Palatino Linotype" w:hAnsi="Palatino Linotype" w:cs="Palatino Linotype"/>
          <w:i/>
          <w:sz w:val="22"/>
          <w:szCs w:val="22"/>
        </w:rPr>
      </w:pPr>
      <w:r w:rsidRPr="00FE6959">
        <w:rPr>
          <w:rFonts w:ascii="Palatino Linotype" w:eastAsia="Palatino Linotype" w:hAnsi="Palatino Linotype" w:cs="Palatino Linotype"/>
          <w:i/>
          <w:sz w:val="22"/>
          <w:szCs w:val="22"/>
        </w:rPr>
        <w:t xml:space="preserve"> […]</w:t>
      </w:r>
    </w:p>
    <w:p w14:paraId="59B86738" w14:textId="77777777" w:rsidR="00286DDA" w:rsidRPr="00FE6959" w:rsidRDefault="00A32C84">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FE6959">
        <w:rPr>
          <w:rFonts w:ascii="Palatino Linotype" w:eastAsia="Palatino Linotype" w:hAnsi="Palatino Linotype" w:cs="Palatino Linotype"/>
          <w:b/>
          <w:i/>
          <w:color w:val="000000"/>
          <w:sz w:val="22"/>
          <w:szCs w:val="22"/>
        </w:rPr>
        <w:t>Formato 17 LGT_Art_70_Fr_XVII</w:t>
      </w:r>
    </w:p>
    <w:p w14:paraId="125CC18A" w14:textId="77777777" w:rsidR="00286DDA" w:rsidRPr="00FE6959" w:rsidRDefault="00A32C84">
      <w:pPr>
        <w:pBdr>
          <w:top w:val="nil"/>
          <w:left w:val="nil"/>
          <w:bottom w:val="nil"/>
          <w:right w:val="nil"/>
          <w:between w:val="nil"/>
        </w:pBdr>
        <w:spacing w:line="360" w:lineRule="auto"/>
        <w:ind w:left="1134" w:right="709"/>
        <w:jc w:val="center"/>
        <w:rPr>
          <w:rFonts w:ascii="Palatino Linotype" w:eastAsia="Palatino Linotype" w:hAnsi="Palatino Linotype" w:cs="Palatino Linotype"/>
          <w:b/>
          <w:i/>
          <w:color w:val="000000"/>
          <w:sz w:val="18"/>
          <w:szCs w:val="18"/>
        </w:rPr>
      </w:pPr>
      <w:r w:rsidRPr="00FE6959">
        <w:rPr>
          <w:rFonts w:ascii="Palatino Linotype" w:eastAsia="Palatino Linotype" w:hAnsi="Palatino Linotype" w:cs="Palatino Linotype"/>
          <w:b/>
          <w:i/>
          <w:color w:val="000000"/>
          <w:sz w:val="18"/>
          <w:szCs w:val="18"/>
        </w:rPr>
        <w:t>Información curricular de los(as) servidores(as) públicas(os) y/o personas que desempeñen un empleo, cargo o comisión en &lt;&lt;sujeto obligado&gt;&gt;</w:t>
      </w:r>
    </w:p>
    <w:p w14:paraId="0B7977B8" w14:textId="77777777" w:rsidR="00286DDA" w:rsidRPr="00FE6959" w:rsidRDefault="00286DDA">
      <w:pPr>
        <w:pBdr>
          <w:top w:val="nil"/>
          <w:left w:val="nil"/>
          <w:bottom w:val="nil"/>
          <w:right w:val="nil"/>
          <w:between w:val="nil"/>
        </w:pBdr>
        <w:spacing w:line="360" w:lineRule="auto"/>
        <w:ind w:left="709" w:right="709"/>
        <w:jc w:val="center"/>
        <w:rPr>
          <w:rFonts w:ascii="Palatino Linotype" w:eastAsia="Palatino Linotype" w:hAnsi="Palatino Linotype" w:cs="Palatino Linotype"/>
          <w:b/>
          <w:i/>
          <w:color w:val="000000"/>
          <w:sz w:val="18"/>
          <w:szCs w:val="18"/>
        </w:rPr>
      </w:pPr>
    </w:p>
    <w:tbl>
      <w:tblPr>
        <w:tblStyle w:val="aa"/>
        <w:tblW w:w="7614"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846"/>
        <w:gridCol w:w="1276"/>
        <w:gridCol w:w="992"/>
        <w:gridCol w:w="1276"/>
        <w:gridCol w:w="1479"/>
        <w:gridCol w:w="1745"/>
      </w:tblGrid>
      <w:tr w:rsidR="00286DDA" w:rsidRPr="00FE6959" w14:paraId="5B18B01C" w14:textId="77777777">
        <w:trPr>
          <w:trHeight w:val="564"/>
          <w:jc w:val="center"/>
        </w:trPr>
        <w:tc>
          <w:tcPr>
            <w:tcW w:w="846" w:type="dxa"/>
            <w:vMerge w:val="restart"/>
            <w:shd w:val="clear" w:color="auto" w:fill="auto"/>
            <w:vAlign w:val="center"/>
          </w:tcPr>
          <w:p w14:paraId="4DF2843E" w14:textId="77777777" w:rsidR="00286DDA" w:rsidRPr="00FE6959" w:rsidRDefault="00A32C84">
            <w:pPr>
              <w:spacing w:line="360" w:lineRule="auto"/>
              <w:jc w:val="center"/>
              <w:rPr>
                <w:rFonts w:ascii="Palatino Linotype" w:eastAsia="Palatino Linotype" w:hAnsi="Palatino Linotype" w:cs="Palatino Linotype"/>
                <w:i/>
                <w:sz w:val="16"/>
                <w:szCs w:val="16"/>
              </w:rPr>
            </w:pPr>
            <w:bookmarkStart w:id="11" w:name="bookmark=id.3dy6vkm" w:colFirst="0" w:colLast="0"/>
            <w:bookmarkEnd w:id="11"/>
            <w:r w:rsidRPr="00FE6959">
              <w:rPr>
                <w:rFonts w:ascii="Palatino Linotype" w:eastAsia="Palatino Linotype" w:hAnsi="Palatino Linotype" w:cs="Palatino Linotype"/>
                <w:i/>
                <w:sz w:val="16"/>
                <w:szCs w:val="16"/>
              </w:rPr>
              <w:lastRenderedPageBreak/>
              <w:t>Clave o nivel del puesto</w:t>
            </w:r>
          </w:p>
        </w:tc>
        <w:tc>
          <w:tcPr>
            <w:tcW w:w="1276" w:type="dxa"/>
            <w:vMerge w:val="restart"/>
            <w:shd w:val="clear" w:color="auto" w:fill="auto"/>
            <w:vAlign w:val="center"/>
          </w:tcPr>
          <w:p w14:paraId="6BC8136A" w14:textId="77777777" w:rsidR="00286DDA" w:rsidRPr="00FE6959" w:rsidRDefault="00A32C84">
            <w:pPr>
              <w:spacing w:line="360" w:lineRule="auto"/>
              <w:jc w:val="center"/>
              <w:rPr>
                <w:rFonts w:ascii="Palatino Linotype" w:eastAsia="Palatino Linotype" w:hAnsi="Palatino Linotype" w:cs="Palatino Linotype"/>
                <w:i/>
                <w:sz w:val="16"/>
                <w:szCs w:val="16"/>
              </w:rPr>
            </w:pPr>
            <w:r w:rsidRPr="00FE6959">
              <w:rPr>
                <w:rFonts w:ascii="Palatino Linotype" w:eastAsia="Palatino Linotype" w:hAnsi="Palatino Linotype" w:cs="Palatino Linotype"/>
                <w:i/>
                <w:sz w:val="16"/>
                <w:szCs w:val="16"/>
              </w:rPr>
              <w:t xml:space="preserve">Denominación del cargo o nombramiento otorgado </w:t>
            </w:r>
          </w:p>
        </w:tc>
        <w:tc>
          <w:tcPr>
            <w:tcW w:w="3747" w:type="dxa"/>
            <w:gridSpan w:val="3"/>
            <w:vMerge w:val="restart"/>
            <w:shd w:val="clear" w:color="auto" w:fill="auto"/>
            <w:vAlign w:val="center"/>
          </w:tcPr>
          <w:p w14:paraId="759DC1FD" w14:textId="77777777" w:rsidR="00286DDA" w:rsidRPr="00FE6959" w:rsidRDefault="00A32C84">
            <w:pPr>
              <w:spacing w:line="360" w:lineRule="auto"/>
              <w:jc w:val="center"/>
              <w:rPr>
                <w:rFonts w:ascii="Palatino Linotype" w:eastAsia="Palatino Linotype" w:hAnsi="Palatino Linotype" w:cs="Palatino Linotype"/>
                <w:i/>
                <w:sz w:val="16"/>
                <w:szCs w:val="16"/>
                <w:u w:val="single"/>
              </w:rPr>
            </w:pPr>
            <w:r w:rsidRPr="00FE6959">
              <w:rPr>
                <w:rFonts w:ascii="Palatino Linotype" w:eastAsia="Palatino Linotype" w:hAnsi="Palatino Linotype" w:cs="Palatino Linotype"/>
                <w:i/>
                <w:sz w:val="16"/>
                <w:szCs w:val="16"/>
                <w:u w:val="single"/>
              </w:rPr>
              <w:t>Nombre del(la) servidor(a) público(a)</w:t>
            </w:r>
          </w:p>
        </w:tc>
        <w:tc>
          <w:tcPr>
            <w:tcW w:w="1745" w:type="dxa"/>
            <w:vMerge w:val="restart"/>
            <w:shd w:val="clear" w:color="auto" w:fill="auto"/>
            <w:vAlign w:val="center"/>
          </w:tcPr>
          <w:p w14:paraId="40280A1C" w14:textId="77777777" w:rsidR="00286DDA" w:rsidRPr="00FE6959" w:rsidRDefault="00A32C84">
            <w:pPr>
              <w:spacing w:line="360" w:lineRule="auto"/>
              <w:jc w:val="center"/>
              <w:rPr>
                <w:rFonts w:ascii="Palatino Linotype" w:eastAsia="Palatino Linotype" w:hAnsi="Palatino Linotype" w:cs="Palatino Linotype"/>
                <w:i/>
                <w:sz w:val="16"/>
                <w:szCs w:val="16"/>
              </w:rPr>
            </w:pPr>
            <w:r w:rsidRPr="00FE6959">
              <w:rPr>
                <w:rFonts w:ascii="Palatino Linotype" w:eastAsia="Palatino Linotype" w:hAnsi="Palatino Linotype" w:cs="Palatino Linotype"/>
                <w:i/>
                <w:sz w:val="16"/>
                <w:szCs w:val="16"/>
              </w:rPr>
              <w:t>Unidad administrativa de adscripción (Área) del servidor público (catálogo, en su caso)</w:t>
            </w:r>
          </w:p>
        </w:tc>
      </w:tr>
      <w:tr w:rsidR="00286DDA" w:rsidRPr="00FE6959" w14:paraId="4738932A" w14:textId="77777777">
        <w:trPr>
          <w:trHeight w:val="564"/>
          <w:jc w:val="center"/>
        </w:trPr>
        <w:tc>
          <w:tcPr>
            <w:tcW w:w="846" w:type="dxa"/>
            <w:vMerge/>
            <w:shd w:val="clear" w:color="auto" w:fill="auto"/>
            <w:vAlign w:val="center"/>
          </w:tcPr>
          <w:p w14:paraId="5D28F724" w14:textId="77777777" w:rsidR="00286DDA" w:rsidRPr="00FE6959" w:rsidRDefault="00286DDA">
            <w:pPr>
              <w:widowControl w:val="0"/>
              <w:pBdr>
                <w:top w:val="nil"/>
                <w:left w:val="nil"/>
                <w:bottom w:val="nil"/>
                <w:right w:val="nil"/>
                <w:between w:val="nil"/>
              </w:pBdr>
              <w:spacing w:line="276" w:lineRule="auto"/>
              <w:rPr>
                <w:rFonts w:ascii="Palatino Linotype" w:eastAsia="Palatino Linotype" w:hAnsi="Palatino Linotype" w:cs="Palatino Linotype"/>
                <w:i/>
                <w:sz w:val="16"/>
                <w:szCs w:val="16"/>
              </w:rPr>
            </w:pPr>
          </w:p>
        </w:tc>
        <w:tc>
          <w:tcPr>
            <w:tcW w:w="1276" w:type="dxa"/>
            <w:vMerge/>
            <w:shd w:val="clear" w:color="auto" w:fill="auto"/>
            <w:vAlign w:val="center"/>
          </w:tcPr>
          <w:p w14:paraId="079DF92C" w14:textId="77777777" w:rsidR="00286DDA" w:rsidRPr="00FE6959" w:rsidRDefault="00286DDA">
            <w:pPr>
              <w:widowControl w:val="0"/>
              <w:pBdr>
                <w:top w:val="nil"/>
                <w:left w:val="nil"/>
                <w:bottom w:val="nil"/>
                <w:right w:val="nil"/>
                <w:between w:val="nil"/>
              </w:pBdr>
              <w:spacing w:line="276" w:lineRule="auto"/>
              <w:rPr>
                <w:rFonts w:ascii="Palatino Linotype" w:eastAsia="Palatino Linotype" w:hAnsi="Palatino Linotype" w:cs="Palatino Linotype"/>
                <w:i/>
                <w:sz w:val="16"/>
                <w:szCs w:val="16"/>
              </w:rPr>
            </w:pPr>
          </w:p>
        </w:tc>
        <w:tc>
          <w:tcPr>
            <w:tcW w:w="3747" w:type="dxa"/>
            <w:gridSpan w:val="3"/>
            <w:vMerge/>
            <w:shd w:val="clear" w:color="auto" w:fill="auto"/>
            <w:vAlign w:val="center"/>
          </w:tcPr>
          <w:p w14:paraId="526CBF56" w14:textId="77777777" w:rsidR="00286DDA" w:rsidRPr="00FE6959" w:rsidRDefault="00286DDA">
            <w:pPr>
              <w:widowControl w:val="0"/>
              <w:pBdr>
                <w:top w:val="nil"/>
                <w:left w:val="nil"/>
                <w:bottom w:val="nil"/>
                <w:right w:val="nil"/>
                <w:between w:val="nil"/>
              </w:pBdr>
              <w:spacing w:line="276" w:lineRule="auto"/>
              <w:rPr>
                <w:rFonts w:ascii="Palatino Linotype" w:eastAsia="Palatino Linotype" w:hAnsi="Palatino Linotype" w:cs="Palatino Linotype"/>
                <w:i/>
                <w:sz w:val="16"/>
                <w:szCs w:val="16"/>
              </w:rPr>
            </w:pPr>
          </w:p>
        </w:tc>
        <w:tc>
          <w:tcPr>
            <w:tcW w:w="1745" w:type="dxa"/>
            <w:vMerge/>
            <w:shd w:val="clear" w:color="auto" w:fill="auto"/>
            <w:vAlign w:val="center"/>
          </w:tcPr>
          <w:p w14:paraId="30F5227B" w14:textId="77777777" w:rsidR="00286DDA" w:rsidRPr="00FE6959" w:rsidRDefault="00286DDA">
            <w:pPr>
              <w:widowControl w:val="0"/>
              <w:pBdr>
                <w:top w:val="nil"/>
                <w:left w:val="nil"/>
                <w:bottom w:val="nil"/>
                <w:right w:val="nil"/>
                <w:between w:val="nil"/>
              </w:pBdr>
              <w:spacing w:line="276" w:lineRule="auto"/>
              <w:rPr>
                <w:rFonts w:ascii="Palatino Linotype" w:eastAsia="Palatino Linotype" w:hAnsi="Palatino Linotype" w:cs="Palatino Linotype"/>
                <w:i/>
                <w:sz w:val="16"/>
                <w:szCs w:val="16"/>
              </w:rPr>
            </w:pPr>
          </w:p>
        </w:tc>
      </w:tr>
      <w:tr w:rsidR="00286DDA" w:rsidRPr="00FE6959" w14:paraId="492F6329" w14:textId="77777777">
        <w:trPr>
          <w:trHeight w:val="45"/>
          <w:jc w:val="center"/>
        </w:trPr>
        <w:tc>
          <w:tcPr>
            <w:tcW w:w="846" w:type="dxa"/>
            <w:vMerge/>
            <w:shd w:val="clear" w:color="auto" w:fill="auto"/>
            <w:vAlign w:val="center"/>
          </w:tcPr>
          <w:p w14:paraId="60727ADD" w14:textId="77777777" w:rsidR="00286DDA" w:rsidRPr="00FE6959" w:rsidRDefault="00286DDA">
            <w:pPr>
              <w:widowControl w:val="0"/>
              <w:pBdr>
                <w:top w:val="nil"/>
                <w:left w:val="nil"/>
                <w:bottom w:val="nil"/>
                <w:right w:val="nil"/>
                <w:between w:val="nil"/>
              </w:pBdr>
              <w:spacing w:line="276" w:lineRule="auto"/>
              <w:rPr>
                <w:rFonts w:ascii="Palatino Linotype" w:eastAsia="Palatino Linotype" w:hAnsi="Palatino Linotype" w:cs="Palatino Linotype"/>
                <w:i/>
                <w:sz w:val="16"/>
                <w:szCs w:val="16"/>
              </w:rPr>
            </w:pPr>
          </w:p>
        </w:tc>
        <w:tc>
          <w:tcPr>
            <w:tcW w:w="1276" w:type="dxa"/>
            <w:vMerge/>
            <w:shd w:val="clear" w:color="auto" w:fill="auto"/>
            <w:vAlign w:val="center"/>
          </w:tcPr>
          <w:p w14:paraId="22E04A80" w14:textId="77777777" w:rsidR="00286DDA" w:rsidRPr="00FE6959" w:rsidRDefault="00286DDA">
            <w:pPr>
              <w:widowControl w:val="0"/>
              <w:pBdr>
                <w:top w:val="nil"/>
                <w:left w:val="nil"/>
                <w:bottom w:val="nil"/>
                <w:right w:val="nil"/>
                <w:between w:val="nil"/>
              </w:pBdr>
              <w:spacing w:line="276" w:lineRule="auto"/>
              <w:rPr>
                <w:rFonts w:ascii="Palatino Linotype" w:eastAsia="Palatino Linotype" w:hAnsi="Palatino Linotype" w:cs="Palatino Linotype"/>
                <w:i/>
                <w:sz w:val="16"/>
                <w:szCs w:val="16"/>
              </w:rPr>
            </w:pPr>
          </w:p>
        </w:tc>
        <w:tc>
          <w:tcPr>
            <w:tcW w:w="992" w:type="dxa"/>
            <w:shd w:val="clear" w:color="auto" w:fill="auto"/>
            <w:vAlign w:val="center"/>
          </w:tcPr>
          <w:p w14:paraId="1196DEA7" w14:textId="77777777" w:rsidR="00286DDA" w:rsidRPr="00FE6959" w:rsidRDefault="00A32C84">
            <w:pPr>
              <w:spacing w:line="360" w:lineRule="auto"/>
              <w:jc w:val="center"/>
              <w:rPr>
                <w:rFonts w:ascii="Palatino Linotype" w:eastAsia="Palatino Linotype" w:hAnsi="Palatino Linotype" w:cs="Palatino Linotype"/>
                <w:i/>
                <w:sz w:val="16"/>
                <w:szCs w:val="16"/>
              </w:rPr>
            </w:pPr>
            <w:r w:rsidRPr="00FE6959">
              <w:rPr>
                <w:rFonts w:ascii="Palatino Linotype" w:eastAsia="Palatino Linotype" w:hAnsi="Palatino Linotype" w:cs="Palatino Linotype"/>
                <w:i/>
                <w:sz w:val="16"/>
                <w:szCs w:val="16"/>
              </w:rPr>
              <w:t>Nombre(s)</w:t>
            </w:r>
          </w:p>
        </w:tc>
        <w:tc>
          <w:tcPr>
            <w:tcW w:w="1276" w:type="dxa"/>
            <w:shd w:val="clear" w:color="auto" w:fill="auto"/>
            <w:vAlign w:val="center"/>
          </w:tcPr>
          <w:p w14:paraId="63E87173" w14:textId="77777777" w:rsidR="00286DDA" w:rsidRPr="00FE6959" w:rsidRDefault="00A32C84">
            <w:pPr>
              <w:spacing w:line="360" w:lineRule="auto"/>
              <w:jc w:val="center"/>
              <w:rPr>
                <w:rFonts w:ascii="Palatino Linotype" w:eastAsia="Palatino Linotype" w:hAnsi="Palatino Linotype" w:cs="Palatino Linotype"/>
                <w:i/>
                <w:sz w:val="16"/>
                <w:szCs w:val="16"/>
              </w:rPr>
            </w:pPr>
            <w:r w:rsidRPr="00FE6959">
              <w:rPr>
                <w:rFonts w:ascii="Palatino Linotype" w:eastAsia="Palatino Linotype" w:hAnsi="Palatino Linotype" w:cs="Palatino Linotype"/>
                <w:i/>
                <w:sz w:val="16"/>
                <w:szCs w:val="16"/>
              </w:rPr>
              <w:t>Primer Apellido</w:t>
            </w:r>
          </w:p>
        </w:tc>
        <w:tc>
          <w:tcPr>
            <w:tcW w:w="1479" w:type="dxa"/>
            <w:shd w:val="clear" w:color="auto" w:fill="auto"/>
            <w:vAlign w:val="center"/>
          </w:tcPr>
          <w:p w14:paraId="67553F3D" w14:textId="77777777" w:rsidR="00286DDA" w:rsidRPr="00FE6959" w:rsidRDefault="00A32C84">
            <w:pPr>
              <w:spacing w:line="360" w:lineRule="auto"/>
              <w:jc w:val="center"/>
              <w:rPr>
                <w:rFonts w:ascii="Palatino Linotype" w:eastAsia="Palatino Linotype" w:hAnsi="Palatino Linotype" w:cs="Palatino Linotype"/>
                <w:i/>
                <w:sz w:val="16"/>
                <w:szCs w:val="16"/>
              </w:rPr>
            </w:pPr>
            <w:r w:rsidRPr="00FE6959">
              <w:rPr>
                <w:rFonts w:ascii="Palatino Linotype" w:eastAsia="Palatino Linotype" w:hAnsi="Palatino Linotype" w:cs="Palatino Linotype"/>
                <w:i/>
                <w:sz w:val="16"/>
                <w:szCs w:val="16"/>
              </w:rPr>
              <w:t xml:space="preserve">Segundo Apellido </w:t>
            </w:r>
          </w:p>
        </w:tc>
        <w:tc>
          <w:tcPr>
            <w:tcW w:w="1745" w:type="dxa"/>
            <w:vMerge/>
            <w:shd w:val="clear" w:color="auto" w:fill="auto"/>
            <w:vAlign w:val="center"/>
          </w:tcPr>
          <w:p w14:paraId="4C67E7AB" w14:textId="77777777" w:rsidR="00286DDA" w:rsidRPr="00FE6959" w:rsidRDefault="00286DDA">
            <w:pPr>
              <w:widowControl w:val="0"/>
              <w:pBdr>
                <w:top w:val="nil"/>
                <w:left w:val="nil"/>
                <w:bottom w:val="nil"/>
                <w:right w:val="nil"/>
                <w:between w:val="nil"/>
              </w:pBdr>
              <w:spacing w:line="276" w:lineRule="auto"/>
              <w:rPr>
                <w:rFonts w:ascii="Palatino Linotype" w:eastAsia="Palatino Linotype" w:hAnsi="Palatino Linotype" w:cs="Palatino Linotype"/>
                <w:i/>
                <w:sz w:val="16"/>
                <w:szCs w:val="16"/>
              </w:rPr>
            </w:pPr>
          </w:p>
        </w:tc>
      </w:tr>
      <w:tr w:rsidR="00286DDA" w:rsidRPr="00FE6959" w14:paraId="5288E92C" w14:textId="77777777">
        <w:trPr>
          <w:trHeight w:val="45"/>
          <w:jc w:val="center"/>
        </w:trPr>
        <w:tc>
          <w:tcPr>
            <w:tcW w:w="846" w:type="dxa"/>
            <w:shd w:val="clear" w:color="auto" w:fill="auto"/>
          </w:tcPr>
          <w:p w14:paraId="39FC0625" w14:textId="77777777" w:rsidR="00286DDA" w:rsidRPr="00FE6959" w:rsidRDefault="00286DDA">
            <w:pPr>
              <w:spacing w:line="360" w:lineRule="auto"/>
              <w:jc w:val="both"/>
              <w:rPr>
                <w:rFonts w:ascii="Palatino Linotype" w:eastAsia="Palatino Linotype" w:hAnsi="Palatino Linotype" w:cs="Palatino Linotype"/>
                <w:i/>
                <w:sz w:val="16"/>
                <w:szCs w:val="16"/>
              </w:rPr>
            </w:pPr>
          </w:p>
        </w:tc>
        <w:tc>
          <w:tcPr>
            <w:tcW w:w="1276" w:type="dxa"/>
            <w:shd w:val="clear" w:color="auto" w:fill="auto"/>
          </w:tcPr>
          <w:p w14:paraId="148482A6" w14:textId="77777777" w:rsidR="00286DDA" w:rsidRPr="00FE6959" w:rsidRDefault="00286DDA">
            <w:pPr>
              <w:spacing w:line="360" w:lineRule="auto"/>
              <w:jc w:val="both"/>
              <w:rPr>
                <w:rFonts w:ascii="Palatino Linotype" w:eastAsia="Palatino Linotype" w:hAnsi="Palatino Linotype" w:cs="Palatino Linotype"/>
                <w:i/>
                <w:sz w:val="16"/>
                <w:szCs w:val="16"/>
              </w:rPr>
            </w:pPr>
          </w:p>
        </w:tc>
        <w:tc>
          <w:tcPr>
            <w:tcW w:w="992" w:type="dxa"/>
            <w:shd w:val="clear" w:color="auto" w:fill="auto"/>
          </w:tcPr>
          <w:p w14:paraId="3A94DF8A" w14:textId="77777777" w:rsidR="00286DDA" w:rsidRPr="00FE6959" w:rsidRDefault="00286DDA">
            <w:pPr>
              <w:spacing w:line="360" w:lineRule="auto"/>
              <w:jc w:val="both"/>
              <w:rPr>
                <w:rFonts w:ascii="Palatino Linotype" w:eastAsia="Palatino Linotype" w:hAnsi="Palatino Linotype" w:cs="Palatino Linotype"/>
                <w:i/>
                <w:sz w:val="16"/>
                <w:szCs w:val="16"/>
              </w:rPr>
            </w:pPr>
          </w:p>
        </w:tc>
        <w:tc>
          <w:tcPr>
            <w:tcW w:w="1276" w:type="dxa"/>
            <w:shd w:val="clear" w:color="auto" w:fill="auto"/>
          </w:tcPr>
          <w:p w14:paraId="7C5084AD" w14:textId="77777777" w:rsidR="00286DDA" w:rsidRPr="00FE6959" w:rsidRDefault="00286DDA">
            <w:pPr>
              <w:spacing w:line="360" w:lineRule="auto"/>
              <w:jc w:val="both"/>
              <w:rPr>
                <w:rFonts w:ascii="Palatino Linotype" w:eastAsia="Palatino Linotype" w:hAnsi="Palatino Linotype" w:cs="Palatino Linotype"/>
                <w:i/>
                <w:sz w:val="16"/>
                <w:szCs w:val="16"/>
              </w:rPr>
            </w:pPr>
          </w:p>
        </w:tc>
        <w:tc>
          <w:tcPr>
            <w:tcW w:w="1479" w:type="dxa"/>
            <w:shd w:val="clear" w:color="auto" w:fill="auto"/>
          </w:tcPr>
          <w:p w14:paraId="37FECEFE" w14:textId="77777777" w:rsidR="00286DDA" w:rsidRPr="00FE6959" w:rsidRDefault="00286DDA">
            <w:pPr>
              <w:spacing w:line="360" w:lineRule="auto"/>
              <w:jc w:val="both"/>
              <w:rPr>
                <w:rFonts w:ascii="Palatino Linotype" w:eastAsia="Palatino Linotype" w:hAnsi="Palatino Linotype" w:cs="Palatino Linotype"/>
                <w:i/>
                <w:sz w:val="16"/>
                <w:szCs w:val="16"/>
              </w:rPr>
            </w:pPr>
          </w:p>
        </w:tc>
        <w:tc>
          <w:tcPr>
            <w:tcW w:w="1745" w:type="dxa"/>
            <w:shd w:val="clear" w:color="auto" w:fill="auto"/>
          </w:tcPr>
          <w:p w14:paraId="4557C0B6" w14:textId="77777777" w:rsidR="00286DDA" w:rsidRPr="00FE6959" w:rsidRDefault="00286DDA">
            <w:pPr>
              <w:spacing w:line="360" w:lineRule="auto"/>
              <w:jc w:val="both"/>
              <w:rPr>
                <w:rFonts w:ascii="Palatino Linotype" w:eastAsia="Palatino Linotype" w:hAnsi="Palatino Linotype" w:cs="Palatino Linotype"/>
                <w:i/>
                <w:sz w:val="16"/>
                <w:szCs w:val="16"/>
              </w:rPr>
            </w:pPr>
          </w:p>
        </w:tc>
      </w:tr>
      <w:tr w:rsidR="00286DDA" w:rsidRPr="00FE6959" w14:paraId="244F3D0C" w14:textId="77777777">
        <w:trPr>
          <w:trHeight w:val="45"/>
          <w:jc w:val="center"/>
        </w:trPr>
        <w:tc>
          <w:tcPr>
            <w:tcW w:w="846" w:type="dxa"/>
            <w:shd w:val="clear" w:color="auto" w:fill="auto"/>
          </w:tcPr>
          <w:p w14:paraId="69661BC4" w14:textId="77777777" w:rsidR="00286DDA" w:rsidRPr="00FE6959" w:rsidRDefault="00286DDA">
            <w:pPr>
              <w:spacing w:line="360" w:lineRule="auto"/>
              <w:jc w:val="both"/>
              <w:rPr>
                <w:rFonts w:ascii="Palatino Linotype" w:eastAsia="Palatino Linotype" w:hAnsi="Palatino Linotype" w:cs="Palatino Linotype"/>
                <w:i/>
                <w:sz w:val="16"/>
                <w:szCs w:val="16"/>
              </w:rPr>
            </w:pPr>
          </w:p>
        </w:tc>
        <w:tc>
          <w:tcPr>
            <w:tcW w:w="1276" w:type="dxa"/>
            <w:shd w:val="clear" w:color="auto" w:fill="auto"/>
          </w:tcPr>
          <w:p w14:paraId="0D4425CB" w14:textId="77777777" w:rsidR="00286DDA" w:rsidRPr="00FE6959" w:rsidRDefault="00286DDA">
            <w:pPr>
              <w:spacing w:line="360" w:lineRule="auto"/>
              <w:jc w:val="both"/>
              <w:rPr>
                <w:rFonts w:ascii="Palatino Linotype" w:eastAsia="Palatino Linotype" w:hAnsi="Palatino Linotype" w:cs="Palatino Linotype"/>
                <w:i/>
                <w:sz w:val="16"/>
                <w:szCs w:val="16"/>
              </w:rPr>
            </w:pPr>
          </w:p>
        </w:tc>
        <w:tc>
          <w:tcPr>
            <w:tcW w:w="992" w:type="dxa"/>
            <w:shd w:val="clear" w:color="auto" w:fill="auto"/>
          </w:tcPr>
          <w:p w14:paraId="0A6A8C54" w14:textId="77777777" w:rsidR="00286DDA" w:rsidRPr="00FE6959" w:rsidRDefault="00286DDA">
            <w:pPr>
              <w:spacing w:line="360" w:lineRule="auto"/>
              <w:jc w:val="both"/>
              <w:rPr>
                <w:rFonts w:ascii="Palatino Linotype" w:eastAsia="Palatino Linotype" w:hAnsi="Palatino Linotype" w:cs="Palatino Linotype"/>
                <w:i/>
                <w:sz w:val="16"/>
                <w:szCs w:val="16"/>
              </w:rPr>
            </w:pPr>
          </w:p>
        </w:tc>
        <w:tc>
          <w:tcPr>
            <w:tcW w:w="1276" w:type="dxa"/>
            <w:shd w:val="clear" w:color="auto" w:fill="auto"/>
          </w:tcPr>
          <w:p w14:paraId="3496331B" w14:textId="77777777" w:rsidR="00286DDA" w:rsidRPr="00FE6959" w:rsidRDefault="00286DDA">
            <w:pPr>
              <w:spacing w:line="360" w:lineRule="auto"/>
              <w:jc w:val="both"/>
              <w:rPr>
                <w:rFonts w:ascii="Palatino Linotype" w:eastAsia="Palatino Linotype" w:hAnsi="Palatino Linotype" w:cs="Palatino Linotype"/>
                <w:i/>
                <w:sz w:val="16"/>
                <w:szCs w:val="16"/>
              </w:rPr>
            </w:pPr>
          </w:p>
        </w:tc>
        <w:tc>
          <w:tcPr>
            <w:tcW w:w="1479" w:type="dxa"/>
            <w:shd w:val="clear" w:color="auto" w:fill="auto"/>
          </w:tcPr>
          <w:p w14:paraId="01335C51" w14:textId="77777777" w:rsidR="00286DDA" w:rsidRPr="00FE6959" w:rsidRDefault="00286DDA">
            <w:pPr>
              <w:spacing w:line="360" w:lineRule="auto"/>
              <w:jc w:val="both"/>
              <w:rPr>
                <w:rFonts w:ascii="Palatino Linotype" w:eastAsia="Palatino Linotype" w:hAnsi="Palatino Linotype" w:cs="Palatino Linotype"/>
                <w:i/>
                <w:sz w:val="16"/>
                <w:szCs w:val="16"/>
              </w:rPr>
            </w:pPr>
          </w:p>
        </w:tc>
        <w:tc>
          <w:tcPr>
            <w:tcW w:w="1745" w:type="dxa"/>
            <w:shd w:val="clear" w:color="auto" w:fill="auto"/>
          </w:tcPr>
          <w:p w14:paraId="2A694A2C" w14:textId="77777777" w:rsidR="00286DDA" w:rsidRPr="00FE6959" w:rsidRDefault="00286DDA">
            <w:pPr>
              <w:spacing w:line="360" w:lineRule="auto"/>
              <w:jc w:val="both"/>
              <w:rPr>
                <w:rFonts w:ascii="Palatino Linotype" w:eastAsia="Palatino Linotype" w:hAnsi="Palatino Linotype" w:cs="Palatino Linotype"/>
                <w:i/>
                <w:sz w:val="16"/>
                <w:szCs w:val="16"/>
              </w:rPr>
            </w:pPr>
          </w:p>
        </w:tc>
      </w:tr>
    </w:tbl>
    <w:p w14:paraId="0EE5CA25" w14:textId="77777777" w:rsidR="00286DDA" w:rsidRPr="00FE6959" w:rsidRDefault="00286DDA">
      <w:pPr>
        <w:spacing w:line="360" w:lineRule="auto"/>
        <w:jc w:val="both"/>
        <w:rPr>
          <w:rFonts w:ascii="Palatino Linotype" w:eastAsia="Palatino Linotype" w:hAnsi="Palatino Linotype" w:cs="Palatino Linotype"/>
          <w:i/>
          <w:sz w:val="16"/>
          <w:szCs w:val="16"/>
        </w:rPr>
      </w:pPr>
    </w:p>
    <w:tbl>
      <w:tblPr>
        <w:tblStyle w:val="ab"/>
        <w:tblW w:w="8828" w:type="dxa"/>
        <w:jc w:val="center"/>
        <w:tblInd w:w="0" w:type="dxa"/>
        <w:tblLayout w:type="fixed"/>
        <w:tblLook w:val="0400" w:firstRow="0" w:lastRow="0" w:firstColumn="0" w:lastColumn="0" w:noHBand="0" w:noVBand="1"/>
      </w:tblPr>
      <w:tblGrid>
        <w:gridCol w:w="1662"/>
        <w:gridCol w:w="616"/>
        <w:gridCol w:w="690"/>
        <w:gridCol w:w="964"/>
        <w:gridCol w:w="964"/>
        <w:gridCol w:w="1086"/>
        <w:gridCol w:w="985"/>
        <w:gridCol w:w="864"/>
        <w:gridCol w:w="997"/>
      </w:tblGrid>
      <w:tr w:rsidR="00286DDA" w:rsidRPr="00FE6959" w14:paraId="34B8F74C" w14:textId="77777777">
        <w:trPr>
          <w:trHeight w:val="45"/>
          <w:jc w:val="center"/>
        </w:trPr>
        <w:tc>
          <w:tcPr>
            <w:tcW w:w="8828" w:type="dxa"/>
            <w:gridSpan w:val="9"/>
            <w:tcBorders>
              <w:top w:val="dotted" w:sz="4" w:space="0" w:color="000000"/>
              <w:left w:val="dotted" w:sz="4" w:space="0" w:color="000000"/>
              <w:bottom w:val="dotted" w:sz="4" w:space="0" w:color="000000"/>
              <w:right w:val="dotted" w:sz="4" w:space="0" w:color="000000"/>
            </w:tcBorders>
            <w:shd w:val="clear" w:color="auto" w:fill="auto"/>
            <w:vAlign w:val="center"/>
          </w:tcPr>
          <w:p w14:paraId="2088A1EE" w14:textId="77777777" w:rsidR="00286DDA" w:rsidRPr="00FE6959" w:rsidRDefault="00A32C84">
            <w:pPr>
              <w:spacing w:line="360" w:lineRule="auto"/>
              <w:jc w:val="center"/>
              <w:rPr>
                <w:rFonts w:ascii="Palatino Linotype" w:eastAsia="Palatino Linotype" w:hAnsi="Palatino Linotype" w:cs="Palatino Linotype"/>
                <w:i/>
                <w:sz w:val="16"/>
                <w:szCs w:val="16"/>
              </w:rPr>
            </w:pPr>
            <w:r w:rsidRPr="00FE6959">
              <w:rPr>
                <w:rFonts w:ascii="Palatino Linotype" w:eastAsia="Palatino Linotype" w:hAnsi="Palatino Linotype" w:cs="Palatino Linotype"/>
                <w:i/>
                <w:sz w:val="16"/>
                <w:szCs w:val="16"/>
              </w:rPr>
              <w:t>Información curricular</w:t>
            </w:r>
          </w:p>
        </w:tc>
      </w:tr>
      <w:tr w:rsidR="00286DDA" w:rsidRPr="00FE6959" w14:paraId="1CF99700" w14:textId="77777777">
        <w:trPr>
          <w:trHeight w:val="45"/>
          <w:jc w:val="center"/>
        </w:trPr>
        <w:tc>
          <w:tcPr>
            <w:tcW w:w="296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14:paraId="36F3F9E9" w14:textId="77777777" w:rsidR="00286DDA" w:rsidRPr="00FE6959" w:rsidRDefault="00A32C84">
            <w:pPr>
              <w:spacing w:line="360" w:lineRule="auto"/>
              <w:jc w:val="center"/>
              <w:rPr>
                <w:rFonts w:ascii="Palatino Linotype" w:eastAsia="Palatino Linotype" w:hAnsi="Palatino Linotype" w:cs="Palatino Linotype"/>
                <w:i/>
                <w:sz w:val="16"/>
                <w:szCs w:val="16"/>
              </w:rPr>
            </w:pPr>
            <w:r w:rsidRPr="00FE6959">
              <w:rPr>
                <w:rFonts w:ascii="Palatino Linotype" w:eastAsia="Palatino Linotype" w:hAnsi="Palatino Linotype" w:cs="Palatino Linotype"/>
                <w:i/>
                <w:sz w:val="16"/>
                <w:szCs w:val="16"/>
              </w:rPr>
              <w:t>Escolaridad</w:t>
            </w:r>
          </w:p>
        </w:tc>
        <w:tc>
          <w:tcPr>
            <w:tcW w:w="5860" w:type="dxa"/>
            <w:gridSpan w:val="6"/>
            <w:tcBorders>
              <w:top w:val="dotted" w:sz="4" w:space="0" w:color="000000"/>
              <w:left w:val="nil"/>
              <w:bottom w:val="dotted" w:sz="4" w:space="0" w:color="000000"/>
              <w:right w:val="dotted" w:sz="4" w:space="0" w:color="000000"/>
            </w:tcBorders>
            <w:shd w:val="clear" w:color="auto" w:fill="auto"/>
            <w:vAlign w:val="center"/>
          </w:tcPr>
          <w:p w14:paraId="48C732ED" w14:textId="77777777" w:rsidR="00286DDA" w:rsidRPr="00FE6959" w:rsidRDefault="00A32C84">
            <w:pPr>
              <w:spacing w:line="360" w:lineRule="auto"/>
              <w:jc w:val="center"/>
              <w:rPr>
                <w:rFonts w:ascii="Palatino Linotype" w:eastAsia="Palatino Linotype" w:hAnsi="Palatino Linotype" w:cs="Palatino Linotype"/>
                <w:i/>
                <w:sz w:val="16"/>
                <w:szCs w:val="16"/>
              </w:rPr>
            </w:pPr>
            <w:r w:rsidRPr="00FE6959">
              <w:rPr>
                <w:rFonts w:ascii="Palatino Linotype" w:eastAsia="Palatino Linotype" w:hAnsi="Palatino Linotype" w:cs="Palatino Linotype"/>
                <w:i/>
                <w:sz w:val="16"/>
                <w:szCs w:val="16"/>
              </w:rPr>
              <w:t>Experiencia laboral (tres últimos empleos)</w:t>
            </w:r>
          </w:p>
        </w:tc>
      </w:tr>
      <w:tr w:rsidR="00286DDA" w:rsidRPr="00FE6959" w14:paraId="28A7A355" w14:textId="77777777">
        <w:trPr>
          <w:trHeight w:val="45"/>
          <w:jc w:val="center"/>
        </w:trPr>
        <w:tc>
          <w:tcPr>
            <w:tcW w:w="1662" w:type="dxa"/>
            <w:tcBorders>
              <w:top w:val="nil"/>
              <w:left w:val="dotted" w:sz="4" w:space="0" w:color="000000"/>
              <w:bottom w:val="dotted" w:sz="4" w:space="0" w:color="000000"/>
              <w:right w:val="dotted" w:sz="4" w:space="0" w:color="000000"/>
            </w:tcBorders>
            <w:shd w:val="clear" w:color="auto" w:fill="auto"/>
            <w:vAlign w:val="center"/>
          </w:tcPr>
          <w:p w14:paraId="2E2299DE" w14:textId="77777777" w:rsidR="00286DDA" w:rsidRPr="00FE6959" w:rsidRDefault="00A32C84">
            <w:pPr>
              <w:spacing w:line="360" w:lineRule="auto"/>
              <w:jc w:val="center"/>
              <w:rPr>
                <w:rFonts w:ascii="Palatino Linotype" w:eastAsia="Palatino Linotype" w:hAnsi="Palatino Linotype" w:cs="Palatino Linotype"/>
                <w:i/>
                <w:sz w:val="16"/>
                <w:szCs w:val="16"/>
              </w:rPr>
            </w:pPr>
            <w:r w:rsidRPr="00FE6959">
              <w:rPr>
                <w:rFonts w:ascii="Palatino Linotype" w:eastAsia="Palatino Linotype" w:hAnsi="Palatino Linotype" w:cs="Palatino Linotype"/>
                <w:i/>
                <w:sz w:val="16"/>
                <w:szCs w:val="16"/>
                <w:u w:val="single"/>
              </w:rPr>
              <w:t>Nivel máximo de estudios</w:t>
            </w:r>
            <w:r w:rsidRPr="00FE6959">
              <w:rPr>
                <w:rFonts w:ascii="Palatino Linotype" w:eastAsia="Palatino Linotype" w:hAnsi="Palatino Linotype" w:cs="Palatino Linotype"/>
                <w:i/>
                <w:sz w:val="16"/>
                <w:szCs w:val="16"/>
              </w:rPr>
              <w:t xml:space="preserve"> (ninguno, primaria, secundaria, bachillerato, técnica, licenciatura, maestría, doctorado, posdoctorado)</w:t>
            </w:r>
          </w:p>
        </w:tc>
        <w:tc>
          <w:tcPr>
            <w:tcW w:w="616" w:type="dxa"/>
            <w:tcBorders>
              <w:top w:val="nil"/>
              <w:left w:val="nil"/>
              <w:bottom w:val="dotted" w:sz="4" w:space="0" w:color="000000"/>
              <w:right w:val="dotted" w:sz="4" w:space="0" w:color="000000"/>
            </w:tcBorders>
            <w:shd w:val="clear" w:color="auto" w:fill="auto"/>
            <w:vAlign w:val="center"/>
          </w:tcPr>
          <w:p w14:paraId="00759C57" w14:textId="77777777" w:rsidR="00286DDA" w:rsidRPr="00FE6959" w:rsidRDefault="00A32C84">
            <w:pPr>
              <w:spacing w:line="360" w:lineRule="auto"/>
              <w:jc w:val="center"/>
              <w:rPr>
                <w:rFonts w:ascii="Palatino Linotype" w:eastAsia="Palatino Linotype" w:hAnsi="Palatino Linotype" w:cs="Palatino Linotype"/>
                <w:i/>
                <w:sz w:val="16"/>
                <w:szCs w:val="16"/>
              </w:rPr>
            </w:pPr>
            <w:r w:rsidRPr="00FE6959">
              <w:rPr>
                <w:rFonts w:ascii="Palatino Linotype" w:eastAsia="Palatino Linotype" w:hAnsi="Palatino Linotype" w:cs="Palatino Linotype"/>
                <w:i/>
                <w:sz w:val="16"/>
                <w:szCs w:val="16"/>
              </w:rPr>
              <w:t>Área de estudio</w:t>
            </w:r>
          </w:p>
        </w:tc>
        <w:tc>
          <w:tcPr>
            <w:tcW w:w="690" w:type="dxa"/>
            <w:tcBorders>
              <w:top w:val="nil"/>
              <w:left w:val="nil"/>
              <w:bottom w:val="dotted" w:sz="4" w:space="0" w:color="000000"/>
              <w:right w:val="dotted" w:sz="4" w:space="0" w:color="000000"/>
            </w:tcBorders>
            <w:shd w:val="clear" w:color="auto" w:fill="auto"/>
            <w:vAlign w:val="center"/>
          </w:tcPr>
          <w:p w14:paraId="3AFB5C0B" w14:textId="77777777" w:rsidR="00286DDA" w:rsidRPr="00FE6959" w:rsidRDefault="00A32C84">
            <w:pPr>
              <w:spacing w:line="360" w:lineRule="auto"/>
              <w:jc w:val="center"/>
              <w:rPr>
                <w:rFonts w:ascii="Palatino Linotype" w:eastAsia="Palatino Linotype" w:hAnsi="Palatino Linotype" w:cs="Palatino Linotype"/>
                <w:i/>
                <w:sz w:val="16"/>
                <w:szCs w:val="16"/>
              </w:rPr>
            </w:pPr>
            <w:r w:rsidRPr="00FE6959">
              <w:rPr>
                <w:rFonts w:ascii="Palatino Linotype" w:eastAsia="Palatino Linotype" w:hAnsi="Palatino Linotype" w:cs="Palatino Linotype"/>
                <w:i/>
                <w:sz w:val="16"/>
                <w:szCs w:val="16"/>
              </w:rPr>
              <w:t>Carrera genérica</w:t>
            </w:r>
          </w:p>
        </w:tc>
        <w:tc>
          <w:tcPr>
            <w:tcW w:w="964" w:type="dxa"/>
            <w:tcBorders>
              <w:top w:val="nil"/>
              <w:left w:val="nil"/>
              <w:bottom w:val="dotted" w:sz="4" w:space="0" w:color="000000"/>
              <w:right w:val="dotted" w:sz="4" w:space="0" w:color="000000"/>
            </w:tcBorders>
            <w:shd w:val="clear" w:color="auto" w:fill="auto"/>
            <w:vAlign w:val="center"/>
          </w:tcPr>
          <w:p w14:paraId="5806F2CE" w14:textId="77777777" w:rsidR="00286DDA" w:rsidRPr="00FE6959" w:rsidRDefault="00A32C84">
            <w:pPr>
              <w:spacing w:line="360" w:lineRule="auto"/>
              <w:jc w:val="center"/>
              <w:rPr>
                <w:rFonts w:ascii="Palatino Linotype" w:eastAsia="Palatino Linotype" w:hAnsi="Palatino Linotype" w:cs="Palatino Linotype"/>
                <w:i/>
                <w:sz w:val="16"/>
                <w:szCs w:val="16"/>
              </w:rPr>
            </w:pPr>
            <w:r w:rsidRPr="00FE6959">
              <w:rPr>
                <w:rFonts w:ascii="Palatino Linotype" w:eastAsia="Palatino Linotype" w:hAnsi="Palatino Linotype" w:cs="Palatino Linotype"/>
                <w:i/>
                <w:sz w:val="16"/>
                <w:szCs w:val="16"/>
              </w:rPr>
              <w:t xml:space="preserve">inicio </w:t>
            </w:r>
          </w:p>
          <w:p w14:paraId="1D9DA1DA" w14:textId="77777777" w:rsidR="00286DDA" w:rsidRPr="00FE6959" w:rsidRDefault="00A32C84">
            <w:pPr>
              <w:spacing w:line="360" w:lineRule="auto"/>
              <w:jc w:val="center"/>
              <w:rPr>
                <w:rFonts w:ascii="Palatino Linotype" w:eastAsia="Palatino Linotype" w:hAnsi="Palatino Linotype" w:cs="Palatino Linotype"/>
                <w:i/>
                <w:sz w:val="16"/>
                <w:szCs w:val="16"/>
              </w:rPr>
            </w:pPr>
            <w:r w:rsidRPr="00FE6959">
              <w:rPr>
                <w:rFonts w:ascii="Palatino Linotype" w:eastAsia="Palatino Linotype" w:hAnsi="Palatino Linotype" w:cs="Palatino Linotype"/>
                <w:i/>
                <w:sz w:val="16"/>
                <w:szCs w:val="16"/>
              </w:rPr>
              <w:t xml:space="preserve">(Periodo día/mes/año) </w:t>
            </w:r>
          </w:p>
        </w:tc>
        <w:tc>
          <w:tcPr>
            <w:tcW w:w="964" w:type="dxa"/>
            <w:tcBorders>
              <w:top w:val="nil"/>
              <w:left w:val="nil"/>
              <w:bottom w:val="dotted" w:sz="4" w:space="0" w:color="000000"/>
              <w:right w:val="dotted" w:sz="4" w:space="0" w:color="000000"/>
            </w:tcBorders>
            <w:shd w:val="clear" w:color="auto" w:fill="auto"/>
            <w:vAlign w:val="center"/>
          </w:tcPr>
          <w:p w14:paraId="4356F9F1" w14:textId="77777777" w:rsidR="00286DDA" w:rsidRPr="00FE6959" w:rsidRDefault="00A32C84">
            <w:pPr>
              <w:spacing w:line="360" w:lineRule="auto"/>
              <w:jc w:val="center"/>
              <w:rPr>
                <w:rFonts w:ascii="Palatino Linotype" w:eastAsia="Palatino Linotype" w:hAnsi="Palatino Linotype" w:cs="Palatino Linotype"/>
                <w:i/>
                <w:sz w:val="16"/>
                <w:szCs w:val="16"/>
              </w:rPr>
            </w:pPr>
            <w:r w:rsidRPr="00FE6959">
              <w:rPr>
                <w:rFonts w:ascii="Palatino Linotype" w:eastAsia="Palatino Linotype" w:hAnsi="Palatino Linotype" w:cs="Palatino Linotype"/>
                <w:i/>
                <w:sz w:val="16"/>
                <w:szCs w:val="16"/>
              </w:rPr>
              <w:t xml:space="preserve">conclusión (Periodo día/mes/año) </w:t>
            </w:r>
          </w:p>
        </w:tc>
        <w:tc>
          <w:tcPr>
            <w:tcW w:w="1086" w:type="dxa"/>
            <w:tcBorders>
              <w:top w:val="nil"/>
              <w:left w:val="nil"/>
              <w:bottom w:val="dotted" w:sz="4" w:space="0" w:color="000000"/>
              <w:right w:val="dotted" w:sz="4" w:space="0" w:color="000000"/>
            </w:tcBorders>
            <w:shd w:val="clear" w:color="auto" w:fill="auto"/>
            <w:vAlign w:val="center"/>
          </w:tcPr>
          <w:p w14:paraId="7ABF72E8" w14:textId="77777777" w:rsidR="00286DDA" w:rsidRPr="00FE6959" w:rsidRDefault="00A32C84">
            <w:pPr>
              <w:spacing w:line="360" w:lineRule="auto"/>
              <w:jc w:val="center"/>
              <w:rPr>
                <w:rFonts w:ascii="Palatino Linotype" w:eastAsia="Palatino Linotype" w:hAnsi="Palatino Linotype" w:cs="Palatino Linotype"/>
                <w:i/>
                <w:sz w:val="16"/>
                <w:szCs w:val="16"/>
              </w:rPr>
            </w:pPr>
            <w:r w:rsidRPr="00FE6959">
              <w:rPr>
                <w:rFonts w:ascii="Palatino Linotype" w:eastAsia="Palatino Linotype" w:hAnsi="Palatino Linotype" w:cs="Palatino Linotype"/>
                <w:i/>
                <w:sz w:val="16"/>
                <w:szCs w:val="16"/>
              </w:rPr>
              <w:t>Denominación de la Institución / empresa</w:t>
            </w:r>
          </w:p>
        </w:tc>
        <w:tc>
          <w:tcPr>
            <w:tcW w:w="985" w:type="dxa"/>
            <w:tcBorders>
              <w:top w:val="nil"/>
              <w:left w:val="nil"/>
              <w:bottom w:val="dotted" w:sz="4" w:space="0" w:color="000000"/>
              <w:right w:val="dotted" w:sz="4" w:space="0" w:color="000000"/>
            </w:tcBorders>
            <w:shd w:val="clear" w:color="auto" w:fill="auto"/>
            <w:vAlign w:val="center"/>
          </w:tcPr>
          <w:p w14:paraId="1DA81EC0" w14:textId="77777777" w:rsidR="00286DDA" w:rsidRPr="00FE6959" w:rsidRDefault="00A32C84">
            <w:pPr>
              <w:spacing w:line="360" w:lineRule="auto"/>
              <w:jc w:val="center"/>
              <w:rPr>
                <w:rFonts w:ascii="Palatino Linotype" w:eastAsia="Palatino Linotype" w:hAnsi="Palatino Linotype" w:cs="Palatino Linotype"/>
                <w:i/>
                <w:sz w:val="16"/>
                <w:szCs w:val="16"/>
              </w:rPr>
            </w:pPr>
            <w:r w:rsidRPr="00FE6959">
              <w:rPr>
                <w:rFonts w:ascii="Palatino Linotype" w:eastAsia="Palatino Linotype" w:hAnsi="Palatino Linotype" w:cs="Palatino Linotype"/>
                <w:i/>
                <w:sz w:val="16"/>
                <w:szCs w:val="16"/>
              </w:rPr>
              <w:t>Cargo o puesto desempeñado</w:t>
            </w:r>
          </w:p>
        </w:tc>
        <w:tc>
          <w:tcPr>
            <w:tcW w:w="864" w:type="dxa"/>
            <w:tcBorders>
              <w:top w:val="nil"/>
              <w:left w:val="nil"/>
              <w:bottom w:val="nil"/>
              <w:right w:val="dotted" w:sz="4" w:space="0" w:color="000000"/>
            </w:tcBorders>
            <w:shd w:val="clear" w:color="auto" w:fill="auto"/>
            <w:vAlign w:val="center"/>
          </w:tcPr>
          <w:p w14:paraId="55B077F3" w14:textId="77777777" w:rsidR="00286DDA" w:rsidRPr="00FE6959" w:rsidRDefault="00A32C84">
            <w:pPr>
              <w:spacing w:line="360" w:lineRule="auto"/>
              <w:jc w:val="center"/>
              <w:rPr>
                <w:rFonts w:ascii="Palatino Linotype" w:eastAsia="Palatino Linotype" w:hAnsi="Palatino Linotype" w:cs="Palatino Linotype"/>
                <w:i/>
                <w:sz w:val="16"/>
                <w:szCs w:val="16"/>
              </w:rPr>
            </w:pPr>
            <w:r w:rsidRPr="00FE6959">
              <w:rPr>
                <w:rFonts w:ascii="Palatino Linotype" w:eastAsia="Palatino Linotype" w:hAnsi="Palatino Linotype" w:cs="Palatino Linotype"/>
                <w:i/>
                <w:sz w:val="16"/>
                <w:szCs w:val="16"/>
              </w:rPr>
              <w:t>Campo de experiencia</w:t>
            </w:r>
          </w:p>
        </w:tc>
        <w:tc>
          <w:tcPr>
            <w:tcW w:w="997" w:type="dxa"/>
            <w:tcBorders>
              <w:top w:val="nil"/>
              <w:left w:val="nil"/>
              <w:bottom w:val="nil"/>
              <w:right w:val="dotted" w:sz="4" w:space="0" w:color="000000"/>
            </w:tcBorders>
            <w:shd w:val="clear" w:color="auto" w:fill="auto"/>
            <w:vAlign w:val="center"/>
          </w:tcPr>
          <w:p w14:paraId="6DF69B10" w14:textId="77777777" w:rsidR="00286DDA" w:rsidRPr="00FE6959" w:rsidRDefault="00A32C84">
            <w:pPr>
              <w:spacing w:line="360" w:lineRule="auto"/>
              <w:jc w:val="center"/>
              <w:rPr>
                <w:rFonts w:ascii="Palatino Linotype" w:eastAsia="Palatino Linotype" w:hAnsi="Palatino Linotype" w:cs="Palatino Linotype"/>
                <w:i/>
                <w:sz w:val="16"/>
                <w:szCs w:val="16"/>
              </w:rPr>
            </w:pPr>
            <w:r w:rsidRPr="00FE6959">
              <w:rPr>
                <w:rFonts w:ascii="Palatino Linotype" w:eastAsia="Palatino Linotype" w:hAnsi="Palatino Linotype" w:cs="Palatino Linotype"/>
                <w:i/>
                <w:sz w:val="16"/>
                <w:szCs w:val="16"/>
              </w:rPr>
              <w:t>Hipervínculo a la versión pública del currículum</w:t>
            </w:r>
          </w:p>
        </w:tc>
      </w:tr>
    </w:tbl>
    <w:p w14:paraId="4231CAB9" w14:textId="77777777" w:rsidR="00286DDA" w:rsidRPr="00FE6959" w:rsidRDefault="00286DDA">
      <w:pPr>
        <w:pBdr>
          <w:top w:val="nil"/>
          <w:left w:val="nil"/>
          <w:bottom w:val="nil"/>
          <w:right w:val="nil"/>
          <w:between w:val="nil"/>
        </w:pBdr>
        <w:spacing w:line="360" w:lineRule="auto"/>
        <w:ind w:right="-93"/>
        <w:jc w:val="both"/>
        <w:rPr>
          <w:rFonts w:ascii="Palatino Linotype" w:eastAsia="Palatino Linotype" w:hAnsi="Palatino Linotype" w:cs="Palatino Linotype"/>
          <w:color w:val="000000"/>
        </w:rPr>
      </w:pPr>
    </w:p>
    <w:p w14:paraId="0B3AE2B1" w14:textId="77777777" w:rsidR="00286DDA" w:rsidRPr="00FE6959" w:rsidRDefault="00A32C84">
      <w:pPr>
        <w:numPr>
          <w:ilvl w:val="0"/>
          <w:numId w:val="10"/>
        </w:numPr>
        <w:spacing w:line="360" w:lineRule="auto"/>
        <w:ind w:left="0" w:firstLine="0"/>
        <w:jc w:val="both"/>
        <w:rPr>
          <w:rFonts w:ascii="Palatino Linotype" w:eastAsia="Palatino Linotype" w:hAnsi="Palatino Linotype" w:cs="Palatino Linotype"/>
          <w:color w:val="000000"/>
        </w:rPr>
      </w:pPr>
      <w:r w:rsidRPr="00FE6959">
        <w:rPr>
          <w:rFonts w:ascii="Palatino Linotype" w:eastAsia="Palatino Linotype" w:hAnsi="Palatino Linotype" w:cs="Palatino Linotype"/>
          <w:color w:val="000000"/>
        </w:rPr>
        <w:t xml:space="preserve">Así, como bien se advierte el </w:t>
      </w:r>
      <w:r w:rsidRPr="00FE6959">
        <w:rPr>
          <w:rFonts w:ascii="Palatino Linotype" w:eastAsia="Palatino Linotype" w:hAnsi="Palatino Linotype" w:cs="Palatino Linotype"/>
          <w:i/>
          <w:color w:val="000000"/>
        </w:rPr>
        <w:t xml:space="preserve">Curriculum Vitae </w:t>
      </w:r>
      <w:r w:rsidRPr="00FE6959">
        <w:rPr>
          <w:rFonts w:ascii="Palatino Linotype" w:eastAsia="Palatino Linotype" w:hAnsi="Palatino Linotype" w:cs="Palatino Linotype"/>
          <w:color w:val="000000"/>
        </w:rPr>
        <w:t>es un documento que no necesariamente, ha de constar en los archivos de los Sujeto Obligados; no obstante, de constar en los archivos de los mismos, éstos deben ser entregados a los particulares que así lo soliciten, de conformidad en los previsto en los artículos 4 y 12 de la Ley adjetiva.</w:t>
      </w:r>
    </w:p>
    <w:p w14:paraId="6D175EB7" w14:textId="77777777" w:rsidR="00286DDA" w:rsidRPr="00FE6959" w:rsidRDefault="00286DDA">
      <w:pPr>
        <w:pBdr>
          <w:top w:val="nil"/>
          <w:left w:val="nil"/>
          <w:bottom w:val="nil"/>
          <w:right w:val="nil"/>
          <w:between w:val="nil"/>
        </w:pBdr>
        <w:spacing w:line="360" w:lineRule="auto"/>
        <w:ind w:right="-93"/>
        <w:jc w:val="both"/>
        <w:rPr>
          <w:rFonts w:ascii="Palatino Linotype" w:eastAsia="Palatino Linotype" w:hAnsi="Palatino Linotype" w:cs="Palatino Linotype"/>
          <w:color w:val="000000"/>
        </w:rPr>
      </w:pPr>
    </w:p>
    <w:p w14:paraId="34997816" w14:textId="77777777" w:rsidR="00286DDA" w:rsidRPr="00FE6959" w:rsidRDefault="00A32C84">
      <w:pPr>
        <w:numPr>
          <w:ilvl w:val="0"/>
          <w:numId w:val="10"/>
        </w:numPr>
        <w:spacing w:line="360" w:lineRule="auto"/>
        <w:ind w:left="0" w:firstLine="0"/>
        <w:jc w:val="both"/>
        <w:rPr>
          <w:rFonts w:ascii="Palatino Linotype" w:eastAsia="Palatino Linotype" w:hAnsi="Palatino Linotype" w:cs="Palatino Linotype"/>
          <w:color w:val="000000"/>
        </w:rPr>
      </w:pPr>
      <w:r w:rsidRPr="00FE6959">
        <w:rPr>
          <w:rFonts w:ascii="Palatino Linotype" w:eastAsia="Palatino Linotype" w:hAnsi="Palatino Linotype" w:cs="Palatino Linotype"/>
          <w:color w:val="000000"/>
        </w:rPr>
        <w:t xml:space="preserve">Ahora bien, debe precisarse, además, que existen expresiones documentales, que acorde a las funciones, facultades, atribuciones y competencias de los Sujetos Obligados, que pudieran reflejar la información que generalmente se contiene en el </w:t>
      </w:r>
      <w:r w:rsidRPr="00FE6959">
        <w:rPr>
          <w:rFonts w:ascii="Palatino Linotype" w:eastAsia="Palatino Linotype" w:hAnsi="Palatino Linotype" w:cs="Palatino Linotype"/>
          <w:i/>
          <w:color w:val="000000"/>
        </w:rPr>
        <w:t xml:space="preserve">Curriculum </w:t>
      </w:r>
      <w:r w:rsidRPr="00FE6959">
        <w:rPr>
          <w:rFonts w:ascii="Palatino Linotype" w:eastAsia="Palatino Linotype" w:hAnsi="Palatino Linotype" w:cs="Palatino Linotype"/>
        </w:rPr>
        <w:t>Vitae</w:t>
      </w:r>
      <w:r w:rsidRPr="00FE6959">
        <w:rPr>
          <w:rFonts w:ascii="Palatino Linotype" w:eastAsia="Palatino Linotype" w:hAnsi="Palatino Linotype" w:cs="Palatino Linotype"/>
          <w:color w:val="000000"/>
        </w:rPr>
        <w:t xml:space="preserve">, tales como, la </w:t>
      </w:r>
      <w:r w:rsidRPr="00FE6959">
        <w:rPr>
          <w:rFonts w:ascii="Palatino Linotype" w:eastAsia="Palatino Linotype" w:hAnsi="Palatino Linotype" w:cs="Palatino Linotype"/>
          <w:b/>
          <w:color w:val="000000"/>
        </w:rPr>
        <w:t>solicitud de empleo</w:t>
      </w:r>
      <w:r w:rsidRPr="00FE6959">
        <w:rPr>
          <w:rFonts w:ascii="Palatino Linotype" w:eastAsia="Palatino Linotype" w:hAnsi="Palatino Linotype" w:cs="Palatino Linotype"/>
          <w:color w:val="000000"/>
        </w:rPr>
        <w:t xml:space="preserve">, a que hace referencia el </w:t>
      </w:r>
      <w:r w:rsidRPr="00FE6959">
        <w:rPr>
          <w:rFonts w:ascii="Palatino Linotype" w:eastAsia="Palatino Linotype" w:hAnsi="Palatino Linotype" w:cs="Palatino Linotype"/>
          <w:color w:val="000000"/>
        </w:rPr>
        <w:lastRenderedPageBreak/>
        <w:t xml:space="preserve">artículo 47, fracción I, de la Ley del Trabajo de los Servidores Públicos del Estado y Municipios, así como las </w:t>
      </w:r>
      <w:r w:rsidRPr="00FE6959">
        <w:rPr>
          <w:rFonts w:ascii="Palatino Linotype" w:eastAsia="Palatino Linotype" w:hAnsi="Palatino Linotype" w:cs="Palatino Linotype"/>
          <w:b/>
          <w:color w:val="000000"/>
        </w:rPr>
        <w:t>Fichas Curriculares</w:t>
      </w:r>
      <w:r w:rsidRPr="00FE6959">
        <w:rPr>
          <w:rFonts w:ascii="Palatino Linotype" w:eastAsia="Palatino Linotype" w:hAnsi="Palatino Linotype" w:cs="Palatino Linotype"/>
          <w:color w:val="000000"/>
        </w:rPr>
        <w:t xml:space="preserve"> en cumplimiento al artículo 92, fracción XXI de la Ley de Transparencia y Acceso a la Información Pública del Estado de México y Municipios y de los Lineamientos Técnicos Generales, en tal sentido, se entiende que </w:t>
      </w:r>
      <w:r w:rsidRPr="00FE6959">
        <w:rPr>
          <w:rFonts w:ascii="Palatino Linotype" w:eastAsia="Palatino Linotype" w:hAnsi="Palatino Linotype" w:cs="Palatino Linotype"/>
          <w:b/>
          <w:color w:val="000000"/>
        </w:rPr>
        <w:t>EL SUJETO OBLIGADO</w:t>
      </w:r>
      <w:r w:rsidRPr="00FE6959">
        <w:rPr>
          <w:rFonts w:ascii="Palatino Linotype" w:eastAsia="Palatino Linotype" w:hAnsi="Palatino Linotype" w:cs="Palatino Linotype"/>
          <w:color w:val="000000"/>
        </w:rPr>
        <w:t xml:space="preserve">, genera (en cuanto a la ficha curricular), posee o administración dicha información (curriculum vitae y solicitud de empleo); por lo que, deberá hacer entrega en </w:t>
      </w:r>
      <w:r w:rsidRPr="00FE6959">
        <w:rPr>
          <w:rFonts w:ascii="Palatino Linotype" w:eastAsia="Palatino Linotype" w:hAnsi="Palatino Linotype" w:cs="Palatino Linotype"/>
          <w:b/>
          <w:color w:val="000000"/>
        </w:rPr>
        <w:t>versión publica</w:t>
      </w:r>
      <w:r w:rsidRPr="00FE6959">
        <w:rPr>
          <w:rFonts w:ascii="Palatino Linotype" w:eastAsia="Palatino Linotype" w:hAnsi="Palatino Linotype" w:cs="Palatino Linotype"/>
          <w:color w:val="000000"/>
        </w:rPr>
        <w:t xml:space="preserve"> al </w:t>
      </w:r>
      <w:r w:rsidRPr="00FE6959">
        <w:rPr>
          <w:rFonts w:ascii="Palatino Linotype" w:eastAsia="Palatino Linotype" w:hAnsi="Palatino Linotype" w:cs="Palatino Linotype"/>
          <w:b/>
          <w:color w:val="000000"/>
        </w:rPr>
        <w:t>RECURRENTE</w:t>
      </w:r>
      <w:r w:rsidRPr="00FE6959">
        <w:rPr>
          <w:rFonts w:ascii="Palatino Linotype" w:eastAsia="Palatino Linotype" w:hAnsi="Palatino Linotype" w:cs="Palatino Linotype"/>
          <w:color w:val="000000"/>
        </w:rPr>
        <w:t>, del documento o documentos donde conste la experiencia laboral previa para la ocupación del puesto o plaza o base laboral de los encargados del pozo de referencia y su superior jerárquico.</w:t>
      </w:r>
    </w:p>
    <w:p w14:paraId="7EA0A327" w14:textId="77777777" w:rsidR="00286DDA" w:rsidRPr="00FE6959" w:rsidRDefault="00286DDA">
      <w:pPr>
        <w:pBdr>
          <w:top w:val="nil"/>
          <w:left w:val="nil"/>
          <w:bottom w:val="nil"/>
          <w:right w:val="nil"/>
          <w:between w:val="nil"/>
        </w:pBdr>
        <w:ind w:left="720"/>
        <w:rPr>
          <w:rFonts w:ascii="Palatino Linotype" w:eastAsia="Palatino Linotype" w:hAnsi="Palatino Linotype" w:cs="Palatino Linotype"/>
          <w:color w:val="000000"/>
        </w:rPr>
      </w:pPr>
    </w:p>
    <w:p w14:paraId="73A01417" w14:textId="77777777" w:rsidR="00286DDA" w:rsidRPr="00FE6959" w:rsidRDefault="00A32C84" w:rsidP="00A32C84">
      <w:pPr>
        <w:numPr>
          <w:ilvl w:val="0"/>
          <w:numId w:val="10"/>
        </w:numPr>
        <w:spacing w:line="360" w:lineRule="auto"/>
        <w:ind w:left="0" w:firstLine="0"/>
        <w:jc w:val="both"/>
        <w:rPr>
          <w:rFonts w:ascii="Palatino Linotype" w:eastAsia="Palatino Linotype" w:hAnsi="Palatino Linotype" w:cs="Palatino Linotype"/>
        </w:rPr>
      </w:pPr>
      <w:r w:rsidRPr="00FE6959">
        <w:rPr>
          <w:rFonts w:ascii="Palatino Linotype" w:eastAsia="Palatino Linotype" w:hAnsi="Palatino Linotype" w:cs="Palatino Linotype"/>
        </w:rPr>
        <w:t>De esta manera, se trata de un documento de interés público, que contiene datos que actualizan la causal de clasificación establecida en el artículo 143, fracción I, de la Ley de Transparencia y Acceso a la Información Pública del Estado de México y Municipios, por lo tanto, deben proporcionarse en versión pública, toda vez que no fue adjuntado en respuesta.</w:t>
      </w:r>
    </w:p>
    <w:p w14:paraId="5F2F992F" w14:textId="77777777" w:rsidR="00286DDA" w:rsidRPr="00FE6959" w:rsidRDefault="00286DDA" w:rsidP="00013472">
      <w:pPr>
        <w:spacing w:line="360" w:lineRule="auto"/>
        <w:rPr>
          <w:rFonts w:ascii="Palatino Linotype" w:eastAsia="Palatino Linotype" w:hAnsi="Palatino Linotype" w:cs="Palatino Linotype"/>
        </w:rPr>
      </w:pPr>
    </w:p>
    <w:p w14:paraId="40149064" w14:textId="77777777" w:rsidR="00013472" w:rsidRPr="00FE6959" w:rsidRDefault="00013472">
      <w:pPr>
        <w:numPr>
          <w:ilvl w:val="0"/>
          <w:numId w:val="10"/>
        </w:numPr>
        <w:spacing w:line="360" w:lineRule="auto"/>
        <w:ind w:left="0" w:firstLine="0"/>
        <w:jc w:val="both"/>
        <w:rPr>
          <w:rFonts w:ascii="Palatino Linotype" w:eastAsia="Palatino Linotype" w:hAnsi="Palatino Linotype" w:cs="Palatino Linotype"/>
        </w:rPr>
      </w:pPr>
      <w:r w:rsidRPr="00FE6959">
        <w:rPr>
          <w:rFonts w:ascii="Palatino Linotype" w:eastAsia="Palatino Linotype" w:hAnsi="Palatino Linotype" w:cs="Palatino Linotype"/>
        </w:rPr>
        <w:t xml:space="preserve">En ese sentido, y como quedo precisado en párrafos anterior la </w:t>
      </w:r>
      <w:r w:rsidRPr="00FE6959">
        <w:rPr>
          <w:rFonts w:ascii="Palatino Linotype" w:eastAsia="Palatino Linotype" w:hAnsi="Palatino Linotype" w:cs="Palatino Linotype"/>
          <w:b/>
          <w:i/>
        </w:rPr>
        <w:t xml:space="preserve">Dirección de Finanzas, Planeación y Administración, se integra por el Departamento de Admnistración de Personal, quien dentro de sus facultades tiene las de integrar y mantener actualizado el expediente personal de los servidores públicos que se encuentran adscritos al SUJETO OBLIGADO, situación por la cual para colamar </w:t>
      </w:r>
      <w:r w:rsidRPr="00FE6959">
        <w:rPr>
          <w:rFonts w:ascii="Palatino Linotype" w:eastAsia="Palatino Linotype" w:hAnsi="Palatino Linotype" w:cs="Palatino Linotype"/>
          <w:b/>
          <w:i/>
        </w:rPr>
        <w:lastRenderedPageBreak/>
        <w:t xml:space="preserve">el derecho de acceso a la información se tendrá que entregar el documento donde conste o se advierta que las persona referida en la solicitud de información se encuentra capacitada para desempeñar el cargo de Directora de Estancia. </w:t>
      </w:r>
      <w:r w:rsidRPr="00FE6959">
        <w:rPr>
          <w:rFonts w:ascii="Palatino Linotype" w:eastAsia="Palatino Linotype" w:hAnsi="Palatino Linotype" w:cs="Palatino Linotype"/>
        </w:rPr>
        <w:t xml:space="preserve"> </w:t>
      </w:r>
      <w:r w:rsidR="00A32C84" w:rsidRPr="00FE6959">
        <w:rPr>
          <w:rFonts w:ascii="Palatino Linotype" w:eastAsia="Palatino Linotype" w:hAnsi="Palatino Linotype" w:cs="Palatino Linotype"/>
        </w:rPr>
        <w:t xml:space="preserve"> la respuesta recibida el entonces solicitante</w:t>
      </w:r>
      <w:r w:rsidRPr="00FE6959">
        <w:rPr>
          <w:rFonts w:ascii="Palatino Linotype" w:eastAsia="Palatino Linotype" w:hAnsi="Palatino Linotype" w:cs="Palatino Linotype"/>
        </w:rPr>
        <w:t xml:space="preserve">. </w:t>
      </w:r>
    </w:p>
    <w:p w14:paraId="6FF430E1" w14:textId="77777777" w:rsidR="00286DDA" w:rsidRPr="00FE6959" w:rsidRDefault="00286DDA">
      <w:pPr>
        <w:spacing w:line="360" w:lineRule="auto"/>
        <w:jc w:val="both"/>
        <w:rPr>
          <w:rFonts w:ascii="Palatino Linotype" w:eastAsia="Palatino Linotype" w:hAnsi="Palatino Linotype" w:cs="Palatino Linotype"/>
        </w:rPr>
      </w:pPr>
    </w:p>
    <w:p w14:paraId="06041ECE" w14:textId="77777777" w:rsidR="00841CBE" w:rsidRPr="00FE6959" w:rsidRDefault="00841CBE">
      <w:pPr>
        <w:numPr>
          <w:ilvl w:val="0"/>
          <w:numId w:val="10"/>
        </w:numPr>
        <w:spacing w:line="360" w:lineRule="auto"/>
        <w:ind w:left="0" w:firstLine="0"/>
        <w:jc w:val="both"/>
        <w:rPr>
          <w:rFonts w:ascii="Palatino Linotype" w:eastAsia="Palatino Linotype" w:hAnsi="Palatino Linotype" w:cs="Palatino Linotype"/>
        </w:rPr>
      </w:pPr>
      <w:r w:rsidRPr="00FE6959">
        <w:rPr>
          <w:rFonts w:ascii="Palatino Linotype" w:eastAsia="Palatino Linotype" w:hAnsi="Palatino Linotype" w:cs="Palatino Linotype"/>
        </w:rPr>
        <w:t xml:space="preserve">Ahora bien, se debe se deñalar que de ser el caso que en la entrega del curriculum vitae se encuentre la fotografía de la servidora pública referida en la  solicitud de información, el </w:t>
      </w:r>
      <w:r w:rsidRPr="00FE6959">
        <w:rPr>
          <w:rFonts w:ascii="Palatino Linotype" w:eastAsia="Palatino Linotype" w:hAnsi="Palatino Linotype" w:cs="Palatino Linotype"/>
          <w:b/>
        </w:rPr>
        <w:t xml:space="preserve">SUJETO OBLIGADO </w:t>
      </w:r>
      <w:r w:rsidRPr="00FE6959">
        <w:rPr>
          <w:rFonts w:ascii="Palatino Linotype" w:eastAsia="Palatino Linotype" w:hAnsi="Palatino Linotype" w:cs="Palatino Linotype"/>
        </w:rPr>
        <w:t xml:space="preserve">deberá de considerar lo siguiente. </w:t>
      </w:r>
    </w:p>
    <w:p w14:paraId="671E6A13" w14:textId="77777777" w:rsidR="00841CBE" w:rsidRPr="00FE6959" w:rsidRDefault="00841CBE" w:rsidP="00841CBE">
      <w:pPr>
        <w:pStyle w:val="Prrafodelista"/>
        <w:rPr>
          <w:rFonts w:ascii="Palatino Linotype" w:eastAsia="Palatino Linotype" w:hAnsi="Palatino Linotype" w:cs="Palatino Linotype"/>
        </w:rPr>
      </w:pPr>
    </w:p>
    <w:p w14:paraId="14D83F4F" w14:textId="77777777" w:rsidR="00841CBE" w:rsidRPr="00FE6959" w:rsidRDefault="00841CBE" w:rsidP="00841CBE">
      <w:pPr>
        <w:pStyle w:val="Prrafodelista"/>
        <w:spacing w:line="360" w:lineRule="auto"/>
        <w:ind w:left="644"/>
        <w:jc w:val="both"/>
        <w:rPr>
          <w:rFonts w:ascii="Palatino Linotype" w:eastAsia="Palatino Linotype" w:hAnsi="Palatino Linotype" w:cs="Palatino Linotype"/>
        </w:rPr>
      </w:pPr>
    </w:p>
    <w:p w14:paraId="47017C76" w14:textId="77777777" w:rsidR="00841CBE" w:rsidRPr="00FE6959" w:rsidRDefault="00841CBE" w:rsidP="00841CBE">
      <w:pPr>
        <w:numPr>
          <w:ilvl w:val="0"/>
          <w:numId w:val="10"/>
        </w:numPr>
        <w:spacing w:line="360" w:lineRule="auto"/>
        <w:ind w:left="0" w:firstLine="0"/>
        <w:jc w:val="both"/>
        <w:rPr>
          <w:rFonts w:ascii="Palatino Linotype" w:eastAsia="Palatino Linotype" w:hAnsi="Palatino Linotype" w:cs="Palatino Linotype"/>
        </w:rPr>
      </w:pPr>
      <w:r w:rsidRPr="00FE6959">
        <w:rPr>
          <w:rFonts w:ascii="Palatino Linotype" w:eastAsia="Palatino Linotype" w:hAnsi="Palatino Linotype" w:cs="Palatino Linotype"/>
          <w:b/>
        </w:rPr>
        <w:t>Fotografía de servidores públicos</w:t>
      </w:r>
      <w:r w:rsidRPr="00FE6959">
        <w:rPr>
          <w:rFonts w:ascii="Palatino Linotype" w:eastAsia="Palatino Linotype" w:hAnsi="Palatino Linotype" w:cs="Palatino Linotype"/>
        </w:rPr>
        <w:t>: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1F108EA4" w14:textId="77777777" w:rsidR="00841CBE" w:rsidRPr="00FE6959" w:rsidRDefault="00841CBE" w:rsidP="00841CBE">
      <w:pPr>
        <w:pStyle w:val="Prrafodelista"/>
        <w:spacing w:line="360" w:lineRule="auto"/>
        <w:ind w:left="644"/>
        <w:jc w:val="both"/>
        <w:rPr>
          <w:rFonts w:ascii="Palatino Linotype" w:eastAsia="Palatino Linotype" w:hAnsi="Palatino Linotype" w:cs="Palatino Linotype"/>
        </w:rPr>
      </w:pPr>
    </w:p>
    <w:p w14:paraId="593CDFE6" w14:textId="77777777" w:rsidR="00841CBE" w:rsidRPr="00FE6959" w:rsidRDefault="00841CBE" w:rsidP="00841CBE">
      <w:pPr>
        <w:numPr>
          <w:ilvl w:val="0"/>
          <w:numId w:val="10"/>
        </w:numPr>
        <w:spacing w:line="360" w:lineRule="auto"/>
        <w:ind w:left="0" w:firstLine="0"/>
        <w:jc w:val="both"/>
        <w:rPr>
          <w:rFonts w:ascii="Palatino Linotype" w:eastAsia="Palatino Linotype" w:hAnsi="Palatino Linotype" w:cs="Palatino Linotype"/>
        </w:rPr>
      </w:pPr>
      <w:r w:rsidRPr="00FE6959">
        <w:rPr>
          <w:rFonts w:ascii="Palatino Linotype" w:eastAsia="Palatino Linotype" w:hAnsi="Palatino Linotype" w:cs="Palatino Linotype"/>
        </w:rPr>
        <w:t xml:space="preserve">Así, dichos datos constituyen la reproducción fiel de las características físicas de una persona en un momento determinado, por lo que representan un instrumento de identificación, proyección exterior y factor imprescindible para su </w:t>
      </w:r>
      <w:r w:rsidRPr="00FE6959">
        <w:rPr>
          <w:rFonts w:ascii="Palatino Linotype" w:eastAsia="Palatino Linotype" w:hAnsi="Palatino Linotype" w:cs="Palatino Linotype"/>
        </w:rPr>
        <w:lastRenderedPageBreak/>
        <w:t>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0F666ED9" w14:textId="77777777" w:rsidR="00841CBE" w:rsidRPr="00FE6959" w:rsidRDefault="00841CBE" w:rsidP="00841CBE">
      <w:pPr>
        <w:pStyle w:val="Prrafodelista"/>
        <w:spacing w:line="360" w:lineRule="auto"/>
        <w:ind w:left="644"/>
        <w:jc w:val="both"/>
        <w:rPr>
          <w:rFonts w:ascii="Palatino Linotype" w:eastAsia="Palatino Linotype" w:hAnsi="Palatino Linotype" w:cs="Palatino Linotype"/>
        </w:rPr>
      </w:pPr>
    </w:p>
    <w:p w14:paraId="67B72AB6" w14:textId="77777777" w:rsidR="00841CBE" w:rsidRPr="00FE6959" w:rsidRDefault="00841CBE" w:rsidP="00841CBE">
      <w:pPr>
        <w:numPr>
          <w:ilvl w:val="0"/>
          <w:numId w:val="10"/>
        </w:numPr>
        <w:spacing w:line="360" w:lineRule="auto"/>
        <w:ind w:left="0" w:firstLine="0"/>
        <w:jc w:val="both"/>
        <w:rPr>
          <w:rFonts w:ascii="Palatino Linotype" w:eastAsia="Palatino Linotype" w:hAnsi="Palatino Linotype" w:cs="Palatino Linotype"/>
        </w:rPr>
      </w:pPr>
      <w:r w:rsidRPr="00FE6959">
        <w:rPr>
          <w:rFonts w:ascii="Palatino Linotype" w:eastAsia="Palatino Linotype" w:hAnsi="Palatino Linotype" w:cs="Palatino Linotype"/>
        </w:rPr>
        <w:t>Por 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78EE6493" w14:textId="77777777" w:rsidR="00841CBE" w:rsidRPr="00FE6959" w:rsidRDefault="00841CBE" w:rsidP="00841CBE">
      <w:pPr>
        <w:pStyle w:val="Prrafodelista"/>
        <w:spacing w:line="360" w:lineRule="auto"/>
        <w:ind w:left="644"/>
        <w:jc w:val="both"/>
        <w:rPr>
          <w:rFonts w:ascii="Palatino Linotype" w:eastAsia="Palatino Linotype" w:hAnsi="Palatino Linotype" w:cs="Palatino Linotype"/>
        </w:rPr>
      </w:pPr>
    </w:p>
    <w:p w14:paraId="6C956126" w14:textId="77777777" w:rsidR="00841CBE" w:rsidRPr="00FE6959" w:rsidRDefault="00841CBE" w:rsidP="00841CBE">
      <w:pPr>
        <w:numPr>
          <w:ilvl w:val="0"/>
          <w:numId w:val="10"/>
        </w:numPr>
        <w:spacing w:line="360" w:lineRule="auto"/>
        <w:ind w:left="0" w:firstLine="0"/>
        <w:jc w:val="both"/>
        <w:rPr>
          <w:rFonts w:ascii="Palatino Linotype" w:eastAsia="Palatino Linotype" w:hAnsi="Palatino Linotype" w:cs="Palatino Linotype"/>
        </w:rPr>
      </w:pPr>
      <w:r w:rsidRPr="00FE6959">
        <w:rPr>
          <w:rFonts w:ascii="Palatino Linotype" w:eastAsia="Palatino Linotype" w:hAnsi="Palatino Linotype" w:cs="Palatino Linotype"/>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39BCD17C" w14:textId="77777777" w:rsidR="00841CBE" w:rsidRPr="00FE6959" w:rsidRDefault="00841CBE" w:rsidP="00841CBE">
      <w:pPr>
        <w:pStyle w:val="Prrafodelista"/>
        <w:spacing w:line="360" w:lineRule="auto"/>
        <w:ind w:left="644"/>
        <w:jc w:val="both"/>
        <w:rPr>
          <w:rFonts w:ascii="Palatino Linotype" w:eastAsia="Palatino Linotype" w:hAnsi="Palatino Linotype" w:cs="Palatino Linotype"/>
        </w:rPr>
      </w:pPr>
    </w:p>
    <w:p w14:paraId="1BBD646E" w14:textId="77777777" w:rsidR="00841CBE" w:rsidRPr="00FE6959" w:rsidRDefault="00841CBE" w:rsidP="00841CBE">
      <w:pPr>
        <w:numPr>
          <w:ilvl w:val="0"/>
          <w:numId w:val="10"/>
        </w:numPr>
        <w:spacing w:line="360" w:lineRule="auto"/>
        <w:ind w:left="0" w:firstLine="0"/>
        <w:jc w:val="both"/>
        <w:rPr>
          <w:rFonts w:ascii="Palatino Linotype" w:eastAsia="Palatino Linotype" w:hAnsi="Palatino Linotype" w:cs="Palatino Linotype"/>
        </w:rPr>
      </w:pPr>
      <w:r w:rsidRPr="00FE6959">
        <w:rPr>
          <w:rFonts w:ascii="Palatino Linotype" w:eastAsia="Palatino Linotype" w:hAnsi="Palatino Linotype" w:cs="Palatino Linotype"/>
        </w:rPr>
        <w:t xml:space="preserve">Conforme a lo anterior, las fotografías de servidores públicos sin importar el nivel o rango guardan la naturaleza de públicas (con excepción del personal operativo en materia de seguridad) no procede su clasificación, en términos del </w:t>
      </w:r>
      <w:r w:rsidRPr="00FE6959">
        <w:rPr>
          <w:rFonts w:ascii="Palatino Linotype" w:eastAsia="Palatino Linotype" w:hAnsi="Palatino Linotype" w:cs="Palatino Linotype"/>
        </w:rPr>
        <w:lastRenderedPageBreak/>
        <w:t>artículo 143, fracción I, de la Ley de Transparencia y Acceso a la Información Pública del Estado de México y Municipios, por lo que en las versiones públicas que se ordenen, no podrá clasificarse esa información.</w:t>
      </w:r>
    </w:p>
    <w:p w14:paraId="4BC29665" w14:textId="77777777" w:rsidR="00841CBE" w:rsidRPr="00FE6959" w:rsidRDefault="00841CBE" w:rsidP="00841CBE">
      <w:pPr>
        <w:rPr>
          <w:rFonts w:ascii="Palatino Linotype" w:eastAsia="Palatino Linotype" w:hAnsi="Palatino Linotype" w:cs="Palatino Linotype"/>
        </w:rPr>
      </w:pPr>
    </w:p>
    <w:p w14:paraId="031070A5" w14:textId="77777777" w:rsidR="00286DDA" w:rsidRPr="00FE6959" w:rsidRDefault="00A32C84">
      <w:pPr>
        <w:numPr>
          <w:ilvl w:val="0"/>
          <w:numId w:val="10"/>
        </w:numPr>
        <w:spacing w:line="360" w:lineRule="auto"/>
        <w:ind w:left="0" w:firstLine="0"/>
        <w:jc w:val="both"/>
        <w:rPr>
          <w:rFonts w:ascii="Palatino Linotype" w:eastAsia="Palatino Linotype" w:hAnsi="Palatino Linotype" w:cs="Palatino Linotype"/>
        </w:rPr>
      </w:pPr>
      <w:r w:rsidRPr="00FE6959">
        <w:rPr>
          <w:rFonts w:ascii="Palatino Linotype" w:eastAsia="Palatino Linotype" w:hAnsi="Palatino Linotype" w:cs="Palatino Linotype"/>
        </w:rPr>
        <w:t xml:space="preserve">De todo lo anteriormente expuesto, se colige que el recurso de revisión </w:t>
      </w:r>
      <w:r w:rsidRPr="00FE6959">
        <w:rPr>
          <w:rFonts w:ascii="Palatino Linotype" w:eastAsia="Palatino Linotype" w:hAnsi="Palatino Linotype" w:cs="Palatino Linotype"/>
          <w:b/>
        </w:rPr>
        <w:t xml:space="preserve">06513/INFOEM/IP/RR/2024, no fue colmado en su totalidad, </w:t>
      </w:r>
      <w:r w:rsidRPr="00FE6959">
        <w:rPr>
          <w:rFonts w:ascii="Palatino Linotype" w:eastAsia="Palatino Linotype" w:hAnsi="Palatino Linotype" w:cs="Palatino Linotype"/>
        </w:rPr>
        <w:t xml:space="preserve">situación por la cual se </w:t>
      </w:r>
      <w:r w:rsidRPr="00FE6959">
        <w:rPr>
          <w:rFonts w:ascii="Palatino Linotype" w:eastAsia="Palatino Linotype" w:hAnsi="Palatino Linotype" w:cs="Palatino Linotype"/>
          <w:b/>
        </w:rPr>
        <w:t xml:space="preserve">MODIFICA </w:t>
      </w:r>
      <w:r w:rsidRPr="00FE6959">
        <w:rPr>
          <w:rFonts w:ascii="Palatino Linotype" w:eastAsia="Palatino Linotype" w:hAnsi="Palatino Linotype" w:cs="Palatino Linotype"/>
        </w:rPr>
        <w:t>la respuesta.</w:t>
      </w:r>
    </w:p>
    <w:p w14:paraId="28BE1627" w14:textId="77777777" w:rsidR="00286DDA" w:rsidRPr="00FE6959" w:rsidRDefault="00286DDA">
      <w:pPr>
        <w:pBdr>
          <w:top w:val="nil"/>
          <w:left w:val="nil"/>
          <w:bottom w:val="nil"/>
          <w:right w:val="nil"/>
          <w:between w:val="nil"/>
        </w:pBdr>
        <w:ind w:left="720"/>
        <w:rPr>
          <w:rFonts w:ascii="Palatino Linotype" w:eastAsia="Palatino Linotype" w:hAnsi="Palatino Linotype" w:cs="Palatino Linotype"/>
          <w:color w:val="000000"/>
        </w:rPr>
      </w:pPr>
    </w:p>
    <w:p w14:paraId="1F649018" w14:textId="77777777" w:rsidR="00286DDA" w:rsidRPr="00FE6959" w:rsidRDefault="00A32C84">
      <w:pPr>
        <w:numPr>
          <w:ilvl w:val="0"/>
          <w:numId w:val="10"/>
        </w:numPr>
        <w:spacing w:line="360" w:lineRule="auto"/>
        <w:ind w:left="0" w:firstLine="0"/>
        <w:jc w:val="both"/>
        <w:rPr>
          <w:rFonts w:ascii="Palatino Linotype" w:eastAsia="Palatino Linotype" w:hAnsi="Palatino Linotype" w:cs="Palatino Linotype"/>
        </w:rPr>
      </w:pPr>
      <w:r w:rsidRPr="00FE6959">
        <w:rPr>
          <w:rFonts w:ascii="Palatino Linotype" w:eastAsia="Palatino Linotype" w:hAnsi="Palatino Linotype" w:cs="Palatino Linotype"/>
        </w:rPr>
        <w:t xml:space="preserve">Ahora bien, por lo que respecta al recurso de revisión </w:t>
      </w:r>
      <w:r w:rsidRPr="00FE6959">
        <w:rPr>
          <w:rFonts w:ascii="Palatino Linotype" w:eastAsia="Palatino Linotype" w:hAnsi="Palatino Linotype" w:cs="Palatino Linotype"/>
          <w:b/>
        </w:rPr>
        <w:t xml:space="preserve">06525/INFOEM/IP/RR/2024, </w:t>
      </w:r>
      <w:r w:rsidRPr="00FE6959">
        <w:rPr>
          <w:rFonts w:ascii="Palatino Linotype" w:eastAsia="Palatino Linotype" w:hAnsi="Palatino Linotype" w:cs="Palatino Linotype"/>
        </w:rPr>
        <w:t xml:space="preserve">mediante el cual se solicita el certificado médico de la servidora pública referida en la solicitud de información, se debe de referir que en la respuesta el </w:t>
      </w:r>
      <w:r w:rsidRPr="00FE6959">
        <w:rPr>
          <w:rFonts w:ascii="Palatino Linotype" w:eastAsia="Palatino Linotype" w:hAnsi="Palatino Linotype" w:cs="Palatino Linotype"/>
          <w:b/>
        </w:rPr>
        <w:t xml:space="preserve">SUJETO OBLIGADO </w:t>
      </w:r>
      <w:r w:rsidRPr="00FE6959">
        <w:rPr>
          <w:rFonts w:ascii="Palatino Linotype" w:eastAsia="Palatino Linotype" w:hAnsi="Palatino Linotype" w:cs="Palatino Linotype"/>
        </w:rPr>
        <w:t xml:space="preserve">entrego dicho documento en versión pública, sin embargo, por la característica del documento este debió de ser clasificado como confidencial en su totalidad, de acuerdo con lo siguiente. </w:t>
      </w:r>
    </w:p>
    <w:p w14:paraId="6FF89C7E" w14:textId="77777777" w:rsidR="00286DDA" w:rsidRPr="00FE6959" w:rsidRDefault="00286DDA">
      <w:pPr>
        <w:pBdr>
          <w:top w:val="nil"/>
          <w:left w:val="nil"/>
          <w:bottom w:val="nil"/>
          <w:right w:val="nil"/>
          <w:between w:val="nil"/>
        </w:pBdr>
        <w:ind w:left="720"/>
        <w:rPr>
          <w:rFonts w:ascii="Palatino Linotype" w:eastAsia="Palatino Linotype" w:hAnsi="Palatino Linotype" w:cs="Palatino Linotype"/>
          <w:color w:val="000000"/>
        </w:rPr>
      </w:pPr>
    </w:p>
    <w:p w14:paraId="2F987B52" w14:textId="77777777" w:rsidR="00286DDA" w:rsidRPr="00FE6959" w:rsidRDefault="00A32C84">
      <w:pPr>
        <w:numPr>
          <w:ilvl w:val="0"/>
          <w:numId w:val="10"/>
        </w:numPr>
        <w:spacing w:line="360" w:lineRule="auto"/>
        <w:ind w:left="0" w:firstLine="0"/>
        <w:jc w:val="both"/>
        <w:rPr>
          <w:rFonts w:ascii="Palatino Linotype" w:eastAsia="Palatino Linotype" w:hAnsi="Palatino Linotype" w:cs="Palatino Linotype"/>
        </w:rPr>
      </w:pPr>
      <w:r w:rsidRPr="00FE6959">
        <w:rPr>
          <w:rFonts w:ascii="Palatino Linotype" w:eastAsia="Palatino Linotype" w:hAnsi="Palatino Linotype" w:cs="Palatino Linotype"/>
        </w:rPr>
        <w:t>El certificado médico es un testimonio escrito acerca del estado de salud actual de un paciente, que el profesional extiende a su solicitud o a la de sus familiares, luego de la debida constatación del mismo a través de la asistencia, examen o reconocimiento.</w:t>
      </w:r>
    </w:p>
    <w:p w14:paraId="07BFC1D9" w14:textId="77777777" w:rsidR="00286DDA" w:rsidRPr="00FE6959" w:rsidRDefault="00286DDA">
      <w:pPr>
        <w:spacing w:line="360" w:lineRule="auto"/>
        <w:jc w:val="both"/>
        <w:rPr>
          <w:rFonts w:ascii="Palatino Linotype" w:eastAsia="Palatino Linotype" w:hAnsi="Palatino Linotype" w:cs="Palatino Linotype"/>
        </w:rPr>
      </w:pPr>
    </w:p>
    <w:p w14:paraId="627C5921" w14:textId="77777777" w:rsidR="00286DDA" w:rsidRPr="00FE6959" w:rsidRDefault="00A32C84">
      <w:pPr>
        <w:numPr>
          <w:ilvl w:val="0"/>
          <w:numId w:val="10"/>
        </w:numPr>
        <w:spacing w:line="360" w:lineRule="auto"/>
        <w:ind w:left="0" w:firstLine="0"/>
        <w:jc w:val="both"/>
        <w:rPr>
          <w:rFonts w:ascii="Palatino Linotype" w:eastAsia="Palatino Linotype" w:hAnsi="Palatino Linotype" w:cs="Palatino Linotype"/>
        </w:rPr>
      </w:pPr>
      <w:r w:rsidRPr="00FE6959">
        <w:rPr>
          <w:rFonts w:ascii="Palatino Linotype" w:eastAsia="Palatino Linotype" w:hAnsi="Palatino Linotype" w:cs="Palatino Linotype"/>
        </w:rPr>
        <w:t>Refleja: Peso/Talla/Agudeza Visual/IMC/TA/FC/Temperatura/Grupo Sanguíneo/Estado de Salud/Agudeza Auditiva/Salud Bucal, Nombre del particular, Firma del particular, Domicilio.</w:t>
      </w:r>
    </w:p>
    <w:p w14:paraId="577422C6" w14:textId="77777777" w:rsidR="00286DDA" w:rsidRPr="00FE6959" w:rsidRDefault="00286DDA">
      <w:pPr>
        <w:spacing w:line="360" w:lineRule="auto"/>
        <w:jc w:val="both"/>
        <w:rPr>
          <w:rFonts w:ascii="Palatino Linotype" w:eastAsia="Palatino Linotype" w:hAnsi="Palatino Linotype" w:cs="Palatino Linotype"/>
        </w:rPr>
      </w:pPr>
    </w:p>
    <w:p w14:paraId="1D66F354" w14:textId="77777777" w:rsidR="00286DDA" w:rsidRPr="00FE6959" w:rsidRDefault="00A32C84">
      <w:pPr>
        <w:numPr>
          <w:ilvl w:val="0"/>
          <w:numId w:val="10"/>
        </w:numPr>
        <w:spacing w:line="360" w:lineRule="auto"/>
        <w:ind w:left="0" w:firstLine="0"/>
        <w:jc w:val="both"/>
        <w:rPr>
          <w:rFonts w:ascii="Palatino Linotype" w:eastAsia="Palatino Linotype" w:hAnsi="Palatino Linotype" w:cs="Palatino Linotype"/>
        </w:rPr>
      </w:pPr>
      <w:r w:rsidRPr="00FE6959">
        <w:rPr>
          <w:rFonts w:ascii="Palatino Linotype" w:eastAsia="Palatino Linotype" w:hAnsi="Palatino Linotype" w:cs="Palatino Linotype"/>
        </w:rPr>
        <w:t>Al respecto, es de señalar que cualquier información que dé cuenta del estado de salud de una persona, concierne a su vida íntima y privada; lo anterior, pues el artículo 4°, fracción XII, de la Ley de Protección de Datos Personales en Posesión de Sujetos Obligados del Estado de México y Municipios, establece que los datos personales sensibles, son aquellos cuya utilización indebida, puedan dar origen a discriminación o conlleven a un riesgo grave para éste, entre los cuales se encuentran los que den cuenta del estado de salud, ya sea físico o mental.</w:t>
      </w:r>
    </w:p>
    <w:p w14:paraId="1191987D" w14:textId="77777777" w:rsidR="00286DDA" w:rsidRPr="00FE6959" w:rsidRDefault="00286DDA">
      <w:pPr>
        <w:pBdr>
          <w:top w:val="nil"/>
          <w:left w:val="nil"/>
          <w:bottom w:val="nil"/>
          <w:right w:val="nil"/>
          <w:between w:val="nil"/>
        </w:pBdr>
        <w:ind w:left="720"/>
        <w:rPr>
          <w:rFonts w:ascii="Palatino Linotype" w:eastAsia="Palatino Linotype" w:hAnsi="Palatino Linotype" w:cs="Palatino Linotype"/>
          <w:color w:val="000000"/>
        </w:rPr>
      </w:pPr>
    </w:p>
    <w:p w14:paraId="1993A504" w14:textId="77777777" w:rsidR="00286DDA" w:rsidRPr="00FE6959" w:rsidRDefault="00A32C84">
      <w:pPr>
        <w:numPr>
          <w:ilvl w:val="0"/>
          <w:numId w:val="10"/>
        </w:numPr>
        <w:spacing w:line="360" w:lineRule="auto"/>
        <w:ind w:left="0" w:firstLine="0"/>
        <w:jc w:val="both"/>
        <w:rPr>
          <w:rFonts w:ascii="Palatino Linotype" w:eastAsia="Palatino Linotype" w:hAnsi="Palatino Linotype" w:cs="Palatino Linotype"/>
        </w:rPr>
      </w:pPr>
      <w:r w:rsidRPr="00FE6959">
        <w:rPr>
          <w:rFonts w:ascii="Palatino Linotype" w:eastAsia="Palatino Linotype" w:hAnsi="Palatino Linotype" w:cs="Palatino Linotype"/>
        </w:rPr>
        <w:t xml:space="preserve">De lo anterior, se precisan las razones por las cuales el </w:t>
      </w:r>
      <w:r w:rsidRPr="00FE6959">
        <w:rPr>
          <w:rFonts w:ascii="Palatino Linotype" w:eastAsia="Palatino Linotype" w:hAnsi="Palatino Linotype" w:cs="Palatino Linotype"/>
          <w:b/>
        </w:rPr>
        <w:t xml:space="preserve">SUJETO OBLIGADO </w:t>
      </w:r>
      <w:r w:rsidRPr="00FE6959">
        <w:rPr>
          <w:rFonts w:ascii="Palatino Linotype" w:eastAsia="Palatino Linotype" w:hAnsi="Palatino Linotype" w:cs="Palatino Linotype"/>
        </w:rPr>
        <w:t xml:space="preserve">debió de clasificar el certificado médico en su totalidad como confidencial, sin embargo, no lo realizo. </w:t>
      </w:r>
    </w:p>
    <w:p w14:paraId="502E475F" w14:textId="77777777" w:rsidR="00286DDA" w:rsidRPr="00FE6959" w:rsidRDefault="00286DDA">
      <w:pPr>
        <w:pBdr>
          <w:top w:val="nil"/>
          <w:left w:val="nil"/>
          <w:bottom w:val="nil"/>
          <w:right w:val="nil"/>
          <w:between w:val="nil"/>
        </w:pBdr>
        <w:ind w:left="720"/>
        <w:rPr>
          <w:rFonts w:ascii="Palatino Linotype" w:eastAsia="Palatino Linotype" w:hAnsi="Palatino Linotype" w:cs="Palatino Linotype"/>
          <w:color w:val="000000"/>
        </w:rPr>
      </w:pPr>
    </w:p>
    <w:p w14:paraId="1A74D4D7" w14:textId="77777777" w:rsidR="00286DDA" w:rsidRPr="00FE6959" w:rsidRDefault="00A32C84">
      <w:pPr>
        <w:numPr>
          <w:ilvl w:val="0"/>
          <w:numId w:val="10"/>
        </w:numPr>
        <w:spacing w:line="360" w:lineRule="auto"/>
        <w:ind w:left="0" w:firstLine="0"/>
        <w:jc w:val="both"/>
        <w:rPr>
          <w:rFonts w:ascii="Palatino Linotype" w:eastAsia="Palatino Linotype" w:hAnsi="Palatino Linotype" w:cs="Palatino Linotype"/>
        </w:rPr>
      </w:pPr>
      <w:r w:rsidRPr="00FE6959">
        <w:rPr>
          <w:rFonts w:ascii="Palatino Linotype" w:eastAsia="Palatino Linotype" w:hAnsi="Palatino Linotype" w:cs="Palatino Linotype"/>
        </w:rPr>
        <w:t xml:space="preserve">En ese sentido, de conformidad con los motivos de inconformidad de la </w:t>
      </w:r>
      <w:r w:rsidRPr="00FE6959">
        <w:rPr>
          <w:rFonts w:ascii="Palatino Linotype" w:eastAsia="Palatino Linotype" w:hAnsi="Palatino Linotype" w:cs="Palatino Linotype"/>
          <w:b/>
        </w:rPr>
        <w:t xml:space="preserve">RECURRENTE </w:t>
      </w:r>
      <w:r w:rsidRPr="00FE6959">
        <w:rPr>
          <w:rFonts w:ascii="Palatino Linotype" w:eastAsia="Palatino Linotype" w:hAnsi="Palatino Linotype" w:cs="Palatino Linotype"/>
        </w:rPr>
        <w:t xml:space="preserve"> en los cuales refiere se de puntual contentación a la información solicitada, es que se debe de referir que dicho documento fue puesto a la vista como clasificado como confidencial, sin embargo no se realizo la clasificación total, situación por la cual dicho recurso de revisión se quedo sin materia, al haber entregado el documento y en respuesta, del cual la </w:t>
      </w:r>
      <w:r w:rsidRPr="00FE6959">
        <w:rPr>
          <w:rFonts w:ascii="Palatino Linotype" w:eastAsia="Palatino Linotype" w:hAnsi="Palatino Linotype" w:cs="Palatino Linotype"/>
          <w:b/>
        </w:rPr>
        <w:t xml:space="preserve">RECURRENTE </w:t>
      </w:r>
      <w:r w:rsidRPr="00FE6959">
        <w:rPr>
          <w:rFonts w:ascii="Palatino Linotype" w:eastAsia="Palatino Linotype" w:hAnsi="Palatino Linotype" w:cs="Palatino Linotype"/>
        </w:rPr>
        <w:t xml:space="preserve">ya tuvo acceso al mismo al visualizarlo en el expediente electrónico. </w:t>
      </w:r>
    </w:p>
    <w:p w14:paraId="0F1600F8" w14:textId="77777777" w:rsidR="00286DDA" w:rsidRPr="00FE6959" w:rsidRDefault="00286DDA">
      <w:pPr>
        <w:spacing w:line="360" w:lineRule="auto"/>
        <w:ind w:right="49"/>
        <w:jc w:val="both"/>
        <w:rPr>
          <w:rFonts w:ascii="Palatino Linotype" w:eastAsia="Palatino Linotype" w:hAnsi="Palatino Linotype" w:cs="Palatino Linotype"/>
        </w:rPr>
      </w:pPr>
    </w:p>
    <w:p w14:paraId="5A2FDACC"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sidRPr="00FE6959">
        <w:rPr>
          <w:rFonts w:ascii="Palatino Linotype" w:eastAsia="Palatino Linotype" w:hAnsi="Palatino Linotype" w:cs="Palatino Linotype"/>
          <w:color w:val="000000"/>
        </w:rPr>
        <w:t xml:space="preserve">En este sentido, se debe de referir que para </w:t>
      </w:r>
      <w:r w:rsidRPr="00FE6959">
        <w:rPr>
          <w:rFonts w:ascii="Palatino Linotype" w:eastAsia="Palatino Linotype" w:hAnsi="Palatino Linotype" w:cs="Palatino Linotype"/>
        </w:rPr>
        <w:t xml:space="preserve">atender las solicitudes de información, los Sujetos Obligados contarán con un área denominada Unidad de </w:t>
      </w:r>
      <w:r w:rsidRPr="00FE6959">
        <w:rPr>
          <w:rFonts w:ascii="Palatino Linotype" w:eastAsia="Palatino Linotype" w:hAnsi="Palatino Linotype" w:cs="Palatino Linotype"/>
        </w:rPr>
        <w:lastRenderedPageBreak/>
        <w:t>Transparencia</w:t>
      </w:r>
      <w:r w:rsidRPr="00FE6959">
        <w:rPr>
          <w:rFonts w:ascii="Palatino Linotype" w:eastAsia="Palatino Linotype" w:hAnsi="Palatino Linotype" w:cs="Palatino Linotype"/>
          <w:vertAlign w:val="superscript"/>
        </w:rPr>
        <w:footnoteReference w:id="12"/>
      </w:r>
      <w:r w:rsidRPr="00FE6959">
        <w:rPr>
          <w:rFonts w:ascii="Palatino Linotype" w:eastAsia="Palatino Linotype" w:hAnsi="Palatino Linotype" w:cs="Palatino Linotype"/>
        </w:rPr>
        <w:t xml:space="preserve">, la cual será presidida por un Titular, </w:t>
      </w:r>
      <w:r w:rsidRPr="00FE6959">
        <w:rPr>
          <w:rFonts w:ascii="Palatino Linotype" w:eastAsia="Palatino Linotype" w:hAnsi="Palatino Linotype" w:cs="Palatino Linotype"/>
          <w:sz w:val="28"/>
          <w:szCs w:val="28"/>
        </w:rPr>
        <w:t>quien</w:t>
      </w:r>
      <w:r w:rsidRPr="00FE6959">
        <w:rPr>
          <w:rFonts w:ascii="Palatino Linotype" w:eastAsia="Palatino Linotype" w:hAnsi="Palatino Linotype" w:cs="Palatino Linotype"/>
        </w:rPr>
        <w:t xml:space="preserve">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FE6959">
        <w:rPr>
          <w:rFonts w:ascii="Palatino Linotype" w:eastAsia="Palatino Linotype" w:hAnsi="Palatino Linotype" w:cs="Palatino Linotype"/>
          <w:b/>
        </w:rPr>
        <w:t xml:space="preserve"> </w:t>
      </w:r>
      <w:r w:rsidRPr="00FE6959">
        <w:rPr>
          <w:rFonts w:ascii="Palatino Linotype" w:eastAsia="Palatino Linotype" w:hAnsi="Palatino Linotype" w:cs="Palatino Linotype"/>
        </w:rPr>
        <w:t>en los términos de la Ley General y la Ley de Transparencia y Acceso a la Información Pública del Estado de Mé</w:t>
      </w:r>
      <w:r>
        <w:rPr>
          <w:rFonts w:ascii="Palatino Linotype" w:eastAsia="Palatino Linotype" w:hAnsi="Palatino Linotype" w:cs="Palatino Linotype"/>
        </w:rPr>
        <w:t>xico y Municipios</w:t>
      </w:r>
      <w:r>
        <w:rPr>
          <w:rFonts w:ascii="Palatino Linotype" w:eastAsia="Palatino Linotype" w:hAnsi="Palatino Linotype" w:cs="Palatino Linotype"/>
          <w:vertAlign w:val="superscript"/>
        </w:rPr>
        <w:footnoteReference w:id="13"/>
      </w:r>
      <w:r>
        <w:rPr>
          <w:rFonts w:ascii="Palatino Linotype" w:eastAsia="Palatino Linotype" w:hAnsi="Palatino Linotype" w:cs="Palatino Linotype"/>
        </w:rPr>
        <w:t>.</w:t>
      </w:r>
    </w:p>
    <w:p w14:paraId="78E9A07E" w14:textId="77777777" w:rsidR="00286DDA" w:rsidRDefault="00286DDA">
      <w:pPr>
        <w:rPr>
          <w:rFonts w:ascii="Palatino Linotype" w:eastAsia="Palatino Linotype" w:hAnsi="Palatino Linotype" w:cs="Palatino Linotype"/>
          <w:color w:val="000000"/>
        </w:rPr>
      </w:pPr>
    </w:p>
    <w:p w14:paraId="35BF008E"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De conformidad con lo dispuesto en la Ley de Transparencia y Acceso a la Información </w:t>
      </w:r>
      <w:r>
        <w:rPr>
          <w:rFonts w:ascii="Palatino Linotype" w:eastAsia="Palatino Linotype" w:hAnsi="Palatino Linotype" w:cs="Palatino Linotype"/>
          <w:sz w:val="28"/>
          <w:szCs w:val="28"/>
        </w:rPr>
        <w:t>Pública</w:t>
      </w:r>
      <w:r>
        <w:rPr>
          <w:rFonts w:ascii="Palatino Linotype" w:eastAsia="Palatino Linotype" w:hAnsi="Palatino Linotype" w:cs="Palatino Linotype"/>
          <w:color w:val="000000"/>
        </w:rPr>
        <w:t xml:space="preserve"> del Estado de México y Municipios, las Unidades de Transparencia tendrán, entre sus atribuciones, las siguientes:</w:t>
      </w:r>
    </w:p>
    <w:p w14:paraId="7B8507F2" w14:textId="77777777" w:rsidR="00286DDA" w:rsidRDefault="00A32C84">
      <w:pPr>
        <w:numPr>
          <w:ilvl w:val="1"/>
          <w:numId w:val="3"/>
        </w:numPr>
        <w:pBdr>
          <w:top w:val="nil"/>
          <w:left w:val="nil"/>
          <w:bottom w:val="nil"/>
          <w:right w:val="nil"/>
          <w:between w:val="nil"/>
        </w:pBdr>
        <w:spacing w:before="240"/>
        <w:ind w:left="709" w:right="616" w:hanging="14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Recibir, tramitar y dar respuesta a las solicitudes de acceso a la información;</w:t>
      </w:r>
    </w:p>
    <w:p w14:paraId="398ED03E" w14:textId="77777777" w:rsidR="00286DDA" w:rsidRDefault="00A32C84">
      <w:pPr>
        <w:numPr>
          <w:ilvl w:val="1"/>
          <w:numId w:val="3"/>
        </w:numPr>
        <w:pBdr>
          <w:top w:val="nil"/>
          <w:left w:val="nil"/>
          <w:bottom w:val="nil"/>
          <w:right w:val="nil"/>
          <w:between w:val="nil"/>
        </w:pBdr>
        <w:ind w:left="709" w:right="616" w:hanging="14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Realizar, con efectividad, los trámites internos necesarios para la atención de las solicitudes de acceso a la información; </w:t>
      </w:r>
    </w:p>
    <w:p w14:paraId="36D7A1C8" w14:textId="77777777" w:rsidR="00286DDA" w:rsidRDefault="00A32C84">
      <w:pPr>
        <w:numPr>
          <w:ilvl w:val="1"/>
          <w:numId w:val="3"/>
        </w:numPr>
        <w:pBdr>
          <w:top w:val="nil"/>
          <w:left w:val="nil"/>
          <w:bottom w:val="nil"/>
          <w:right w:val="nil"/>
          <w:between w:val="nil"/>
        </w:pBdr>
        <w:ind w:left="709" w:right="616" w:hanging="14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Entregar, en su caso, a los particulares la información solicitada; y </w:t>
      </w:r>
    </w:p>
    <w:p w14:paraId="09664589" w14:textId="77777777" w:rsidR="00286DDA" w:rsidRDefault="00A32C84">
      <w:pPr>
        <w:numPr>
          <w:ilvl w:val="1"/>
          <w:numId w:val="3"/>
        </w:numPr>
        <w:pBdr>
          <w:top w:val="nil"/>
          <w:left w:val="nil"/>
          <w:bottom w:val="nil"/>
          <w:right w:val="nil"/>
          <w:between w:val="nil"/>
        </w:pBdr>
        <w:spacing w:after="240"/>
        <w:ind w:left="709" w:right="616" w:hanging="14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Efectuar las notificaciones a los solicitantes.</w:t>
      </w:r>
    </w:p>
    <w:p w14:paraId="33863E03" w14:textId="77777777" w:rsidR="00286DDA" w:rsidRDefault="00286DDA">
      <w:pPr>
        <w:spacing w:line="360" w:lineRule="auto"/>
        <w:ind w:right="49"/>
        <w:jc w:val="both"/>
        <w:rPr>
          <w:rFonts w:ascii="Palatino Linotype" w:eastAsia="Palatino Linotype" w:hAnsi="Palatino Linotype" w:cs="Palatino Linotype"/>
        </w:rPr>
      </w:pPr>
    </w:p>
    <w:p w14:paraId="4005B721"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Otros sujetos del proceso de atención a las solicitudes de información son los servidores </w:t>
      </w:r>
      <w:r>
        <w:rPr>
          <w:rFonts w:ascii="Palatino Linotype" w:eastAsia="Palatino Linotype" w:hAnsi="Palatino Linotype" w:cs="Palatino Linotype"/>
          <w:sz w:val="28"/>
          <w:szCs w:val="28"/>
        </w:rPr>
        <w:t>públicos</w:t>
      </w:r>
      <w:r>
        <w:rPr>
          <w:rFonts w:ascii="Palatino Linotype" w:eastAsia="Palatino Linotype" w:hAnsi="Palatino Linotype" w:cs="Palatino Linotype"/>
          <w:color w:val="000000"/>
        </w:rPr>
        <w:t xml:space="preserve"> habilitados, quienes serán designados por el titular del </w:t>
      </w:r>
      <w:r>
        <w:rPr>
          <w:rFonts w:ascii="Palatino Linotype" w:eastAsia="Palatino Linotype" w:hAnsi="Palatino Linotype" w:cs="Palatino Linotype"/>
          <w:b/>
          <w:color w:val="000000"/>
        </w:rPr>
        <w:lastRenderedPageBreak/>
        <w:t xml:space="preserve">SUJETO OBLIGADO </w:t>
      </w:r>
      <w:r>
        <w:rPr>
          <w:rFonts w:ascii="Palatino Linotype" w:eastAsia="Palatino Linotype" w:hAnsi="Palatino Linotype" w:cs="Palatino Linotype"/>
          <w:color w:val="000000"/>
        </w:rPr>
        <w:t>a propuesta del responsable de la Unidad de Transparencia</w:t>
      </w:r>
      <w:r>
        <w:rPr>
          <w:rFonts w:ascii="Palatino Linotype" w:eastAsia="Palatino Linotype" w:hAnsi="Palatino Linotype" w:cs="Palatino Linotype"/>
          <w:color w:val="000000"/>
          <w:vertAlign w:val="superscript"/>
        </w:rPr>
        <w:footnoteReference w:id="14"/>
      </w:r>
      <w:r>
        <w:rPr>
          <w:rFonts w:ascii="Palatino Linotype" w:eastAsia="Palatino Linotype" w:hAnsi="Palatino Linotype" w:cs="Palatino Linotype"/>
          <w:color w:val="000000"/>
        </w:rPr>
        <w:t xml:space="preserve"> y tendrán, entre sus atribuciones, las siguientes</w:t>
      </w:r>
      <w:r>
        <w:rPr>
          <w:rFonts w:ascii="Palatino Linotype" w:eastAsia="Palatino Linotype" w:hAnsi="Palatino Linotype" w:cs="Palatino Linotype"/>
          <w:color w:val="000000"/>
          <w:vertAlign w:val="superscript"/>
        </w:rPr>
        <w:footnoteReference w:id="15"/>
      </w:r>
      <w:r>
        <w:rPr>
          <w:rFonts w:ascii="Palatino Linotype" w:eastAsia="Palatino Linotype" w:hAnsi="Palatino Linotype" w:cs="Palatino Linotype"/>
          <w:color w:val="000000"/>
        </w:rPr>
        <w:t>:</w:t>
      </w:r>
    </w:p>
    <w:p w14:paraId="364F561D" w14:textId="77777777" w:rsidR="00286DDA" w:rsidRDefault="00A32C84">
      <w:pPr>
        <w:numPr>
          <w:ilvl w:val="1"/>
          <w:numId w:val="4"/>
        </w:numPr>
        <w:pBdr>
          <w:top w:val="nil"/>
          <w:left w:val="nil"/>
          <w:bottom w:val="nil"/>
          <w:right w:val="nil"/>
          <w:between w:val="nil"/>
        </w:pBdr>
        <w:spacing w:before="240"/>
        <w:ind w:left="709" w:right="565" w:hanging="14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Localizar la información que le solicite la Unidad de Transparencia;</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y</w:t>
      </w:r>
    </w:p>
    <w:p w14:paraId="1CA76A4F" w14:textId="77777777" w:rsidR="00286DDA" w:rsidRDefault="00A32C84">
      <w:pPr>
        <w:numPr>
          <w:ilvl w:val="1"/>
          <w:numId w:val="4"/>
        </w:numPr>
        <w:pBdr>
          <w:top w:val="nil"/>
          <w:left w:val="nil"/>
          <w:bottom w:val="nil"/>
          <w:right w:val="nil"/>
          <w:between w:val="nil"/>
        </w:pBdr>
        <w:spacing w:after="240"/>
        <w:ind w:left="709" w:right="565" w:hanging="14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Proporcionar la información que obre en los archivos y que le sea solicitada por la Unidad de Transparencia.</w:t>
      </w:r>
    </w:p>
    <w:p w14:paraId="5DA60F05" w14:textId="77777777" w:rsidR="00286DDA" w:rsidRDefault="00286DDA">
      <w:pPr>
        <w:spacing w:line="360" w:lineRule="auto"/>
        <w:ind w:right="49"/>
        <w:jc w:val="both"/>
        <w:rPr>
          <w:rFonts w:ascii="Palatino Linotype" w:eastAsia="Palatino Linotype" w:hAnsi="Palatino Linotype" w:cs="Palatino Linotype"/>
        </w:rPr>
      </w:pPr>
    </w:p>
    <w:p w14:paraId="469B271B"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De tal manera que cada una de las áreas administrativas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contar </w:t>
      </w:r>
      <w:r>
        <w:rPr>
          <w:rFonts w:ascii="Palatino Linotype" w:eastAsia="Palatino Linotype" w:hAnsi="Palatino Linotype" w:cs="Palatino Linotype"/>
          <w:sz w:val="28"/>
          <w:szCs w:val="28"/>
        </w:rPr>
        <w:t>con</w:t>
      </w:r>
      <w:r>
        <w:rPr>
          <w:rFonts w:ascii="Palatino Linotype" w:eastAsia="Palatino Linotype" w:hAnsi="Palatino Linotype" w:cs="Palatino Linotype"/>
          <w:color w:val="000000"/>
        </w:rPr>
        <w:t xml:space="preserve">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49380D0D" w14:textId="77777777" w:rsidR="00286DDA" w:rsidRDefault="00286DDA">
      <w:pPr>
        <w:spacing w:line="360" w:lineRule="auto"/>
        <w:ind w:right="49"/>
        <w:jc w:val="both"/>
        <w:rPr>
          <w:rFonts w:ascii="Palatino Linotype" w:eastAsia="Palatino Linotype" w:hAnsi="Palatino Linotype" w:cs="Palatino Linotype"/>
        </w:rPr>
      </w:pPr>
    </w:p>
    <w:p w14:paraId="06598830"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Aunado a lo anterior, la Ley de Transparencia y Acceso a la Información Pública del Estado de </w:t>
      </w:r>
      <w:r>
        <w:rPr>
          <w:rFonts w:ascii="Palatino Linotype" w:eastAsia="Palatino Linotype" w:hAnsi="Palatino Linotype" w:cs="Palatino Linotype"/>
          <w:sz w:val="28"/>
          <w:szCs w:val="28"/>
        </w:rPr>
        <w:t>México</w:t>
      </w:r>
      <w:r>
        <w:rPr>
          <w:rFonts w:ascii="Palatino Linotype" w:eastAsia="Palatino Linotype" w:hAnsi="Palatino Linotype" w:cs="Palatino Linotype"/>
          <w:color w:val="000000"/>
        </w:rPr>
        <w:t xml:space="preserve"> y Municipios, en su artículo 53, establece las funciones correspondientes a esta Unidad; mismas que se inserta a continuación:</w:t>
      </w:r>
    </w:p>
    <w:p w14:paraId="33CA5276" w14:textId="77777777" w:rsidR="00286DDA" w:rsidRDefault="00A32C84">
      <w:pPr>
        <w:pBdr>
          <w:top w:val="nil"/>
          <w:left w:val="nil"/>
          <w:bottom w:val="nil"/>
          <w:right w:val="nil"/>
          <w:between w:val="nil"/>
        </w:pBdr>
        <w:tabs>
          <w:tab w:val="left" w:pos="1134"/>
        </w:tabs>
        <w:spacing w:before="240"/>
        <w:ind w:left="1134" w:right="1106"/>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“Artículo 53</w:t>
      </w:r>
      <w:r>
        <w:rPr>
          <w:rFonts w:ascii="Palatino Linotype" w:eastAsia="Palatino Linotype" w:hAnsi="Palatino Linotype" w:cs="Palatino Linotype"/>
          <w:i/>
          <w:color w:val="000000"/>
        </w:rPr>
        <w:t xml:space="preserve">. Las Unidades de Transparencia tendrán las siguientes funciones: </w:t>
      </w:r>
    </w:p>
    <w:p w14:paraId="73CA351B" w14:textId="77777777" w:rsidR="00286DDA" w:rsidRDefault="00286DDA">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rPr>
      </w:pPr>
    </w:p>
    <w:p w14:paraId="2F644E83" w14:textId="77777777" w:rsidR="00286DDA" w:rsidRDefault="00A32C84">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I. Recabar, difundir y actualizar la información relativa a las obligaciones de transparencia comunes y específicas a la que se refiere la Ley General, esta Ley, la que determine el Instituto y las demás </w:t>
      </w:r>
      <w:r>
        <w:rPr>
          <w:rFonts w:ascii="Palatino Linotype" w:eastAsia="Palatino Linotype" w:hAnsi="Palatino Linotype" w:cs="Palatino Linotype"/>
          <w:i/>
          <w:color w:val="000000"/>
        </w:rPr>
        <w:lastRenderedPageBreak/>
        <w:t xml:space="preserve">disposiciones de la materia, así como propiciar que las áreas la actualicen periódicamente conforme a la normatividad aplicable; </w:t>
      </w:r>
    </w:p>
    <w:p w14:paraId="3624BB40" w14:textId="77777777" w:rsidR="00286DDA" w:rsidRDefault="00A32C84">
      <w:pPr>
        <w:pBdr>
          <w:top w:val="nil"/>
          <w:left w:val="nil"/>
          <w:bottom w:val="nil"/>
          <w:right w:val="nil"/>
          <w:between w:val="nil"/>
        </w:pBdr>
        <w:tabs>
          <w:tab w:val="left" w:pos="1134"/>
        </w:tabs>
        <w:ind w:left="1134" w:right="1106"/>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II. Recibir, tramitar y dar respuesta a las solicitudes de acceso a la información; </w:t>
      </w:r>
    </w:p>
    <w:p w14:paraId="3A3060EA" w14:textId="77777777" w:rsidR="00286DDA" w:rsidRDefault="00A32C84">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III. Auxiliar a los particulares en la elaboración de solicitudes de acceso a la información y, en su caso, orientarlos sobre los sujetos obligados competentes conforme a la normatividad aplicable; </w:t>
      </w:r>
    </w:p>
    <w:p w14:paraId="6D02C29A" w14:textId="77777777" w:rsidR="00286DDA" w:rsidRDefault="00A32C84">
      <w:pPr>
        <w:pBdr>
          <w:top w:val="nil"/>
          <w:left w:val="nil"/>
          <w:bottom w:val="nil"/>
          <w:right w:val="nil"/>
          <w:between w:val="nil"/>
        </w:pBdr>
        <w:tabs>
          <w:tab w:val="left" w:pos="1134"/>
        </w:tabs>
        <w:ind w:left="1134" w:right="1106"/>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IV. Realizar, con efectividad, los trámites internos necesarios para la atención de las solicitudes de acceso a la información; </w:t>
      </w:r>
    </w:p>
    <w:p w14:paraId="1DF086BB" w14:textId="77777777" w:rsidR="00286DDA" w:rsidRDefault="00A32C84">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V. Entregar, en su caso, a los particulares la información solicitada; </w:t>
      </w:r>
    </w:p>
    <w:p w14:paraId="2F6D8648" w14:textId="77777777" w:rsidR="00286DDA" w:rsidRDefault="00A32C84">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VI. Efectuar las notificaciones a los solicitantes; </w:t>
      </w:r>
    </w:p>
    <w:p w14:paraId="17C54389" w14:textId="77777777" w:rsidR="00286DDA" w:rsidRDefault="00A32C84">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VII. Proponer al Comité de Transparencia, los procedimientos internos que aseguren la mayor eficiencia en la gestión de las solicitudes de acceso a la información, conforme a la normatividad aplicable; </w:t>
      </w:r>
    </w:p>
    <w:p w14:paraId="05BCAE46" w14:textId="77777777" w:rsidR="00286DDA" w:rsidRDefault="00A32C84">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VIII. Proponer a quien preside el Comité de Transparencia, personal habilitado que sea necesario para recibir y dar trámite a las solicitudes de acceso a la información; </w:t>
      </w:r>
    </w:p>
    <w:p w14:paraId="32765C31" w14:textId="77777777" w:rsidR="00286DDA" w:rsidRDefault="00A32C84">
      <w:pPr>
        <w:pBdr>
          <w:top w:val="nil"/>
          <w:left w:val="nil"/>
          <w:bottom w:val="nil"/>
          <w:right w:val="nil"/>
          <w:between w:val="nil"/>
        </w:pBdr>
        <w:tabs>
          <w:tab w:val="left" w:pos="1134"/>
        </w:tabs>
        <w:ind w:left="1134" w:right="1106"/>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01BB9673" w14:textId="77777777" w:rsidR="00286DDA" w:rsidRDefault="00A32C84">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X. Presentar ante el Comité, el proyecto de clasificación de información; </w:t>
      </w:r>
    </w:p>
    <w:p w14:paraId="14877AAB" w14:textId="77777777" w:rsidR="00286DDA" w:rsidRDefault="00A32C84">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XI. Promover e implementar políticas de transparencia proactiva procurando su accesibilidad; </w:t>
      </w:r>
    </w:p>
    <w:p w14:paraId="2C79B124" w14:textId="77777777" w:rsidR="00286DDA" w:rsidRDefault="00A32C84">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XII. Fomentar la transparencia y accesibilidad al interior del sujeto obligado; </w:t>
      </w:r>
    </w:p>
    <w:p w14:paraId="538D7357" w14:textId="77777777" w:rsidR="00286DDA" w:rsidRDefault="00A32C84">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XIII. Hacer del conocimiento de la instancia competente la probable responsabilidad por el incumplimiento de las obligaciones previstas en la presente Ley; y</w:t>
      </w:r>
    </w:p>
    <w:p w14:paraId="748EB275" w14:textId="77777777" w:rsidR="00286DDA" w:rsidRDefault="00A32C84">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XIV. Las demás que resulten necesarias para facilitar el acceso a la información y aquellas que se desprenden de la presente Ley y demás disposiciones jurídicas aplicables. (…)</w:t>
      </w:r>
    </w:p>
    <w:p w14:paraId="21613B40" w14:textId="77777777" w:rsidR="00286DDA" w:rsidRDefault="00A32C84">
      <w:pPr>
        <w:pBdr>
          <w:top w:val="nil"/>
          <w:left w:val="nil"/>
          <w:bottom w:val="nil"/>
          <w:right w:val="nil"/>
          <w:between w:val="nil"/>
        </w:pBdr>
        <w:tabs>
          <w:tab w:val="left" w:pos="1134"/>
        </w:tabs>
        <w:spacing w:after="240"/>
        <w:ind w:left="1134" w:right="11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14:paraId="2A2ACCC2" w14:textId="77777777" w:rsidR="00286DDA" w:rsidRDefault="00286DDA">
      <w:pPr>
        <w:rPr>
          <w:rFonts w:ascii="Palatino Linotype" w:eastAsia="Palatino Linotype" w:hAnsi="Palatino Linotype" w:cs="Palatino Linotype"/>
          <w:color w:val="000000"/>
        </w:rPr>
      </w:pPr>
    </w:p>
    <w:p w14:paraId="46FE0565"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De lo expuesto y con relación a lo solicitado, se tiene que, en efecto, la Unidad de Transparencia es la encargada de </w:t>
      </w:r>
      <w:r>
        <w:rPr>
          <w:rFonts w:ascii="Palatino Linotype" w:eastAsia="Palatino Linotype" w:hAnsi="Palatino Linotype" w:cs="Palatino Linotype"/>
        </w:rPr>
        <w:t xml:space="preserve">recibir, tramitar y dar respuesta a las solicitudes de acceso a la información. Así, en el presente caso, se advierte que el Titular de la Unidad de Transparencia turnar la solicitud de información al </w:t>
      </w:r>
      <w:r>
        <w:rPr>
          <w:rFonts w:ascii="Palatino Linotype" w:eastAsia="Palatino Linotype" w:hAnsi="Palatino Linotype" w:cs="Palatino Linotype"/>
          <w:b/>
        </w:rPr>
        <w:t xml:space="preserve">Servidor Público Habilitado de la </w:t>
      </w:r>
      <w:r>
        <w:rPr>
          <w:rFonts w:ascii="Palatino Linotype" w:eastAsia="Palatino Linotype" w:hAnsi="Palatino Linotype" w:cs="Palatino Linotype"/>
          <w:b/>
          <w:i/>
        </w:rPr>
        <w:t>Dirección de Finanzas, Planeación y Administración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como se observa en la respuesta del recurso de revisión. </w:t>
      </w:r>
    </w:p>
    <w:p w14:paraId="1A21C225" w14:textId="77777777" w:rsidR="00286DDA" w:rsidRDefault="00286DDA">
      <w:pPr>
        <w:rPr>
          <w:rFonts w:ascii="Palatino Linotype" w:eastAsia="Palatino Linotype" w:hAnsi="Palatino Linotype" w:cs="Palatino Linotype"/>
        </w:rPr>
      </w:pPr>
    </w:p>
    <w:p w14:paraId="1C21BFBD"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En </w:t>
      </w:r>
      <w:r>
        <w:rPr>
          <w:rFonts w:ascii="Palatino Linotype" w:eastAsia="Palatino Linotype" w:hAnsi="Palatino Linotype" w:cs="Palatino Linotype"/>
          <w:color w:val="000000"/>
        </w:rPr>
        <w:t xml:space="preserve">este sentido, se debe de establecer que de acuerdo </w:t>
      </w:r>
      <w:r>
        <w:rPr>
          <w:rFonts w:ascii="Palatino Linotype" w:eastAsia="Palatino Linotype" w:hAnsi="Palatino Linotype" w:cs="Palatino Linotype"/>
        </w:rPr>
        <w:t xml:space="preserve">al artículo 49 de la Ley Local de la Materia, establece que Comités de Transparencia tienen las siguientes atribuciones. </w:t>
      </w:r>
    </w:p>
    <w:p w14:paraId="55C57546" w14:textId="77777777" w:rsidR="00286DDA" w:rsidRDefault="00A32C84">
      <w:pPr>
        <w:ind w:left="1134" w:right="1106"/>
        <w:jc w:val="both"/>
        <w:rPr>
          <w:rFonts w:ascii="Palatino Linotype" w:eastAsia="Palatino Linotype" w:hAnsi="Palatino Linotype" w:cs="Palatino Linotype"/>
          <w:i/>
        </w:rPr>
      </w:pPr>
      <w:r>
        <w:rPr>
          <w:rFonts w:ascii="Palatino Linotype" w:eastAsia="Palatino Linotype" w:hAnsi="Palatino Linotype" w:cs="Palatino Linotype"/>
          <w:b/>
          <w:i/>
        </w:rPr>
        <w:t>Artículo 49.</w:t>
      </w:r>
      <w:r>
        <w:rPr>
          <w:rFonts w:ascii="Palatino Linotype" w:eastAsia="Palatino Linotype" w:hAnsi="Palatino Linotype" w:cs="Palatino Linotype"/>
          <w:i/>
        </w:rPr>
        <w:t xml:space="preserve"> Los Comités de Transparencia tendrán las siguientes atribuciones: </w:t>
      </w:r>
    </w:p>
    <w:p w14:paraId="1330E070" w14:textId="77777777" w:rsidR="00286DDA" w:rsidRDefault="00A32C84">
      <w:pPr>
        <w:numPr>
          <w:ilvl w:val="1"/>
          <w:numId w:val="5"/>
        </w:numPr>
        <w:ind w:left="1134" w:right="1106" w:firstLine="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Instituir, coordinar y supervisar en términos de las disposiciones aplicables, las acciones, medidas y procedimientos que coadyuven a asegurar una mayor eficacia en la gestión y atención de las solicitudes en materia de acceso a la información; </w:t>
      </w:r>
    </w:p>
    <w:p w14:paraId="551EF2A4" w14:textId="77777777" w:rsidR="00286DDA" w:rsidRDefault="00A32C84">
      <w:pPr>
        <w:ind w:left="1134" w:right="1106"/>
        <w:jc w:val="both"/>
        <w:rPr>
          <w:rFonts w:ascii="Palatino Linotype" w:eastAsia="Palatino Linotype" w:hAnsi="Palatino Linotype" w:cs="Palatino Linotype"/>
          <w:i/>
        </w:rPr>
      </w:pPr>
      <w:r>
        <w:rPr>
          <w:rFonts w:ascii="Palatino Linotype" w:eastAsia="Palatino Linotype" w:hAnsi="Palatino Linotype" w:cs="Palatino Linotype"/>
          <w:i/>
        </w:rPr>
        <w:t xml:space="preserve">II. Confirmar, modificar o revocar las determinaciones que en materia de ampliación del plazo de respuesta, clasificación de la información y declaración de inexistencia o de incompetencia realicen los titulares de las áreas de los sujetos obligados; </w:t>
      </w:r>
    </w:p>
    <w:p w14:paraId="1F4F6222" w14:textId="77777777" w:rsidR="00286DDA" w:rsidRDefault="00A32C84">
      <w:pPr>
        <w:ind w:left="1134" w:right="1106"/>
        <w:jc w:val="both"/>
        <w:rPr>
          <w:rFonts w:ascii="Palatino Linotype" w:eastAsia="Palatino Linotype" w:hAnsi="Palatino Linotype" w:cs="Palatino Linotype"/>
          <w:i/>
        </w:rPr>
      </w:pPr>
      <w:r>
        <w:rPr>
          <w:rFonts w:ascii="Palatino Linotype" w:eastAsia="Palatino Linotype" w:hAnsi="Palatino Linotype" w:cs="Palatino Linotype"/>
          <w:i/>
        </w:rPr>
        <w:t xml:space="preserve">III.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 </w:t>
      </w:r>
    </w:p>
    <w:p w14:paraId="4374830D" w14:textId="77777777" w:rsidR="00286DDA" w:rsidRDefault="00A32C84">
      <w:pPr>
        <w:ind w:left="1134" w:right="1106"/>
        <w:jc w:val="both"/>
        <w:rPr>
          <w:rFonts w:ascii="Palatino Linotype" w:eastAsia="Palatino Linotype" w:hAnsi="Palatino Linotype" w:cs="Palatino Linotype"/>
          <w:i/>
        </w:rPr>
      </w:pPr>
      <w:r>
        <w:rPr>
          <w:rFonts w:ascii="Palatino Linotype" w:eastAsia="Palatino Linotype" w:hAnsi="Palatino Linotype" w:cs="Palatino Linotype"/>
          <w:i/>
        </w:rPr>
        <w:t xml:space="preserve">IV. Establecer políticas para facilitar la obtención y entrega de información en las solicitudes que permita el adecuado ejercicio del derecho de acceso a la información; </w:t>
      </w:r>
    </w:p>
    <w:p w14:paraId="67D45540" w14:textId="77777777" w:rsidR="00286DDA" w:rsidRDefault="00A32C84">
      <w:pPr>
        <w:ind w:left="1134" w:right="1106"/>
        <w:jc w:val="both"/>
        <w:rPr>
          <w:rFonts w:ascii="Palatino Linotype" w:eastAsia="Palatino Linotype" w:hAnsi="Palatino Linotype" w:cs="Palatino Linotype"/>
          <w:i/>
        </w:rPr>
      </w:pPr>
      <w:r>
        <w:rPr>
          <w:rFonts w:ascii="Palatino Linotype" w:eastAsia="Palatino Linotype" w:hAnsi="Palatino Linotype" w:cs="Palatino Linotype"/>
          <w:i/>
        </w:rPr>
        <w:t xml:space="preserve">V. Promover la capacitación y actualización de los servidores públicos o integrantes adscritos a las unidades de transparencia; </w:t>
      </w:r>
    </w:p>
    <w:p w14:paraId="57D755AF" w14:textId="77777777" w:rsidR="00286DDA" w:rsidRDefault="00A32C84">
      <w:pPr>
        <w:ind w:left="1134" w:right="1106"/>
        <w:jc w:val="both"/>
        <w:rPr>
          <w:rFonts w:ascii="Palatino Linotype" w:eastAsia="Palatino Linotype" w:hAnsi="Palatino Linotype" w:cs="Palatino Linotype"/>
          <w:i/>
        </w:rPr>
      </w:pPr>
      <w:r>
        <w:rPr>
          <w:rFonts w:ascii="Palatino Linotype" w:eastAsia="Palatino Linotype" w:hAnsi="Palatino Linotype" w:cs="Palatino Linotype"/>
          <w:i/>
        </w:rPr>
        <w:t xml:space="preserve">VI. Establecer programas de capacitación en materia de transparencia, acceso a la información, accesibilidad y protección de datos personales, para todos los servidores públicos o integrantes del sujeto obligado; </w:t>
      </w:r>
    </w:p>
    <w:p w14:paraId="7AFF07D1" w14:textId="77777777" w:rsidR="00286DDA" w:rsidRDefault="00A32C84">
      <w:pPr>
        <w:ind w:left="1134" w:right="1106"/>
        <w:jc w:val="both"/>
        <w:rPr>
          <w:rFonts w:ascii="Palatino Linotype" w:eastAsia="Palatino Linotype" w:hAnsi="Palatino Linotype" w:cs="Palatino Linotype"/>
          <w:i/>
        </w:rPr>
      </w:pPr>
      <w:r>
        <w:rPr>
          <w:rFonts w:ascii="Palatino Linotype" w:eastAsia="Palatino Linotype" w:hAnsi="Palatino Linotype" w:cs="Palatino Linotype"/>
          <w:i/>
        </w:rPr>
        <w:t xml:space="preserve">VII. Solicitar y autorizar la ampliación del plazo de reserva de la información a que se refiere esta Ley; </w:t>
      </w:r>
    </w:p>
    <w:p w14:paraId="24DBD6B0" w14:textId="77777777" w:rsidR="00286DDA" w:rsidRDefault="00A32C84">
      <w:pPr>
        <w:ind w:left="1134" w:right="1106"/>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VIII. Aprobar, modificar o revocar la clasificación de la información; </w:t>
      </w:r>
    </w:p>
    <w:p w14:paraId="20C7D7DC" w14:textId="77777777" w:rsidR="00286DDA" w:rsidRDefault="00A32C84">
      <w:pPr>
        <w:ind w:left="1134" w:right="1106"/>
        <w:jc w:val="both"/>
        <w:rPr>
          <w:rFonts w:ascii="Palatino Linotype" w:eastAsia="Palatino Linotype" w:hAnsi="Palatino Linotype" w:cs="Palatino Linotype"/>
          <w:i/>
        </w:rPr>
      </w:pPr>
      <w:r>
        <w:rPr>
          <w:rFonts w:ascii="Palatino Linotype" w:eastAsia="Palatino Linotype" w:hAnsi="Palatino Linotype" w:cs="Palatino Linotype"/>
          <w:b/>
          <w:i/>
        </w:rPr>
        <w:t>IX. Supervisar la aplicación de los lineamientos en materia de acceso a la información pública para el manejo, mantenimiento y seguridad de los datos personales, así como de los criterios de clasificación expedidos por el Instituto</w:t>
      </w:r>
      <w:r>
        <w:rPr>
          <w:rFonts w:ascii="Palatino Linotype" w:eastAsia="Palatino Linotype" w:hAnsi="Palatino Linotype" w:cs="Palatino Linotype"/>
          <w:i/>
        </w:rPr>
        <w:t xml:space="preserve">; </w:t>
      </w:r>
    </w:p>
    <w:p w14:paraId="2DB0D60F" w14:textId="77777777" w:rsidR="00286DDA" w:rsidRDefault="00A32C84">
      <w:pPr>
        <w:ind w:left="1134" w:right="110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X. Elaborar un programa para facilitar la sistematización y actualización de la información, mismo que deberá remitirse al Instituto dentro de los primeros veinte días de cada año; </w:t>
      </w:r>
    </w:p>
    <w:p w14:paraId="7410CDB2" w14:textId="77777777" w:rsidR="00286DDA" w:rsidRDefault="00A32C84">
      <w:pPr>
        <w:ind w:left="1134" w:right="1106"/>
        <w:jc w:val="both"/>
        <w:rPr>
          <w:rFonts w:ascii="Palatino Linotype" w:eastAsia="Palatino Linotype" w:hAnsi="Palatino Linotype" w:cs="Palatino Linotype"/>
          <w:i/>
        </w:rPr>
      </w:pPr>
      <w:r>
        <w:rPr>
          <w:rFonts w:ascii="Palatino Linotype" w:eastAsia="Palatino Linotype" w:hAnsi="Palatino Linotype" w:cs="Palatino Linotype"/>
          <w:i/>
        </w:rPr>
        <w:t xml:space="preserve">XI. Recabar y enviar al Instituto, de conformidad con los lineamientos que éste expida, los datos necesarios para la elaboración del informe anual; </w:t>
      </w:r>
    </w:p>
    <w:p w14:paraId="43B0141C" w14:textId="77777777" w:rsidR="00286DDA" w:rsidRDefault="00A32C84">
      <w:pPr>
        <w:ind w:left="1134" w:right="1106"/>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XII. Emitir las resoluciones que correspondan para la atención de las solicitudes de información; </w:t>
      </w:r>
    </w:p>
    <w:p w14:paraId="5500461F" w14:textId="77777777" w:rsidR="00286DDA" w:rsidRDefault="00A32C84">
      <w:pPr>
        <w:ind w:left="1134" w:right="1106"/>
        <w:jc w:val="both"/>
        <w:rPr>
          <w:rFonts w:ascii="Palatino Linotype" w:eastAsia="Palatino Linotype" w:hAnsi="Palatino Linotype" w:cs="Palatino Linotype"/>
          <w:i/>
        </w:rPr>
      </w:pPr>
      <w:r>
        <w:rPr>
          <w:rFonts w:ascii="Palatino Linotype" w:eastAsia="Palatino Linotype" w:hAnsi="Palatino Linotype" w:cs="Palatino Linotype"/>
          <w:i/>
        </w:rPr>
        <w:t xml:space="preserve">XIII. Dictaminar las declaratorias de inexistencia de la información que les remitan las unidades administrativas y resolver en consecuencia; </w:t>
      </w:r>
    </w:p>
    <w:p w14:paraId="068EE5D6" w14:textId="77777777" w:rsidR="00286DDA" w:rsidRDefault="00A32C84">
      <w:pPr>
        <w:ind w:left="1134" w:right="1106"/>
        <w:jc w:val="both"/>
        <w:rPr>
          <w:rFonts w:ascii="Palatino Linotype" w:eastAsia="Palatino Linotype" w:hAnsi="Palatino Linotype" w:cs="Palatino Linotype"/>
          <w:i/>
        </w:rPr>
      </w:pPr>
      <w:r>
        <w:rPr>
          <w:rFonts w:ascii="Palatino Linotype" w:eastAsia="Palatino Linotype" w:hAnsi="Palatino Linotype" w:cs="Palatino Linotype"/>
          <w:i/>
        </w:rPr>
        <w:t xml:space="preserve">XIV. Supervisar el registro y actualización de las solicitudes de acceso a la información, así como sus trámites, costos y resultados; </w:t>
      </w:r>
    </w:p>
    <w:p w14:paraId="3313FCAA" w14:textId="77777777" w:rsidR="00286DDA" w:rsidRDefault="00A32C84">
      <w:pPr>
        <w:ind w:left="1134" w:right="1106"/>
        <w:jc w:val="both"/>
        <w:rPr>
          <w:rFonts w:ascii="Palatino Linotype" w:eastAsia="Palatino Linotype" w:hAnsi="Palatino Linotype" w:cs="Palatino Linotype"/>
          <w:i/>
        </w:rPr>
      </w:pPr>
      <w:r>
        <w:rPr>
          <w:rFonts w:ascii="Palatino Linotype" w:eastAsia="Palatino Linotype" w:hAnsi="Palatino Linotype" w:cs="Palatino Linotype"/>
          <w:i/>
        </w:rPr>
        <w:t xml:space="preserve">XV. Fomentar la cultura de transparencia; </w:t>
      </w:r>
    </w:p>
    <w:p w14:paraId="20D0C8E5" w14:textId="77777777" w:rsidR="00286DDA" w:rsidRDefault="00A32C84">
      <w:pPr>
        <w:ind w:left="1134" w:right="1106"/>
        <w:jc w:val="both"/>
        <w:rPr>
          <w:rFonts w:ascii="Palatino Linotype" w:eastAsia="Palatino Linotype" w:hAnsi="Palatino Linotype" w:cs="Palatino Linotype"/>
          <w:i/>
        </w:rPr>
      </w:pPr>
      <w:r>
        <w:rPr>
          <w:rFonts w:ascii="Palatino Linotype" w:eastAsia="Palatino Linotype" w:hAnsi="Palatino Linotype" w:cs="Palatino Linotype"/>
          <w:i/>
        </w:rPr>
        <w:t xml:space="preserve">XVI. Supervisar el cumplimiento de criterios y lineamientos en materia de información clasificada; </w:t>
      </w:r>
    </w:p>
    <w:p w14:paraId="04B7C972" w14:textId="77777777" w:rsidR="00286DDA" w:rsidRDefault="00A32C84">
      <w:pPr>
        <w:ind w:left="1134" w:right="1106"/>
        <w:jc w:val="both"/>
        <w:rPr>
          <w:rFonts w:ascii="Palatino Linotype" w:eastAsia="Palatino Linotype" w:hAnsi="Palatino Linotype" w:cs="Palatino Linotype"/>
          <w:i/>
        </w:rPr>
      </w:pPr>
      <w:r>
        <w:rPr>
          <w:rFonts w:ascii="Palatino Linotype" w:eastAsia="Palatino Linotype" w:hAnsi="Palatino Linotype" w:cs="Palatino Linotype"/>
          <w:i/>
        </w:rPr>
        <w:t xml:space="preserve">XVII. Vigilar el cumplimiento de las resoluciones y recomendaciones que emita el Instituto; y </w:t>
      </w:r>
    </w:p>
    <w:p w14:paraId="19B7BC22" w14:textId="77777777" w:rsidR="00286DDA" w:rsidRDefault="00A32C84">
      <w:pPr>
        <w:ind w:left="1134" w:right="1106"/>
        <w:jc w:val="both"/>
        <w:rPr>
          <w:rFonts w:ascii="Palatino Linotype" w:eastAsia="Palatino Linotype" w:hAnsi="Palatino Linotype" w:cs="Palatino Linotype"/>
          <w:i/>
        </w:rPr>
      </w:pPr>
      <w:r>
        <w:rPr>
          <w:rFonts w:ascii="Palatino Linotype" w:eastAsia="Palatino Linotype" w:hAnsi="Palatino Linotype" w:cs="Palatino Linotype"/>
          <w:i/>
        </w:rPr>
        <w:t>XVIII. Las demás que se desprendan de la presente Ley y las disposiciones jurídicas aplicables, que faciliten el acceso a la información.</w:t>
      </w:r>
    </w:p>
    <w:p w14:paraId="38B93427" w14:textId="77777777" w:rsidR="00286DDA" w:rsidRDefault="00286DDA">
      <w:pPr>
        <w:ind w:left="720" w:right="1106"/>
        <w:rPr>
          <w:rFonts w:ascii="Palatino Linotype" w:eastAsia="Palatino Linotype" w:hAnsi="Palatino Linotype" w:cs="Palatino Linotype"/>
        </w:rPr>
      </w:pPr>
    </w:p>
    <w:p w14:paraId="341280CE"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observa que los Comités de Transparencia de los sujetos obligados, tienen </w:t>
      </w:r>
      <w:r>
        <w:rPr>
          <w:rFonts w:ascii="Palatino Linotype" w:eastAsia="Palatino Linotype" w:hAnsi="Palatino Linotype" w:cs="Palatino Linotype"/>
          <w:color w:val="000000"/>
          <w:sz w:val="22"/>
          <w:szCs w:val="22"/>
        </w:rPr>
        <w:t xml:space="preserve">la </w:t>
      </w:r>
      <w:r>
        <w:rPr>
          <w:rFonts w:ascii="Palatino Linotype" w:eastAsia="Palatino Linotype" w:hAnsi="Palatino Linotype" w:cs="Palatino Linotype"/>
        </w:rPr>
        <w:t>atribución</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color w:val="000000"/>
        </w:rPr>
        <w:t xml:space="preserve">de aprobar, modificar o revocar la clasificación de la información que se someta a consideración para entrega su entrega en versión pública. </w:t>
      </w:r>
    </w:p>
    <w:p w14:paraId="44E420FF" w14:textId="77777777" w:rsidR="00286DDA" w:rsidRDefault="00286DDA">
      <w:pPr>
        <w:spacing w:line="360" w:lineRule="auto"/>
        <w:jc w:val="both"/>
        <w:rPr>
          <w:rFonts w:ascii="Palatino Linotype" w:eastAsia="Palatino Linotype" w:hAnsi="Palatino Linotype" w:cs="Palatino Linotype"/>
          <w:color w:val="000000"/>
        </w:rPr>
      </w:pPr>
    </w:p>
    <w:p w14:paraId="7ED2BF62"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w:t>
      </w:r>
      <w:r>
        <w:rPr>
          <w:rFonts w:ascii="Palatino Linotype" w:eastAsia="Palatino Linotype" w:hAnsi="Palatino Linotype" w:cs="Palatino Linotype"/>
        </w:rPr>
        <w:t>sentido</w:t>
      </w: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color w:val="000000"/>
        </w:rPr>
        <w:t xml:space="preserve"> se establece que si bien es cierto los Comités de Transparencia es el Órgano encargado de confirmar, aprobar o modificar la clasificación de la </w:t>
      </w:r>
      <w:r>
        <w:rPr>
          <w:rFonts w:ascii="Palatino Linotype" w:eastAsia="Palatino Linotype" w:hAnsi="Palatino Linotype" w:cs="Palatino Linotype"/>
          <w:color w:val="000000"/>
        </w:rPr>
        <w:lastRenderedPageBreak/>
        <w:t xml:space="preserve">información que será entregada en las respuestas a los solicitudes de información, también lo es que de la información que se inconforma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no se observa que se hubiera hecho una clasificación </w:t>
      </w:r>
      <w:r>
        <w:rPr>
          <w:rFonts w:ascii="Palatino Linotype" w:eastAsia="Palatino Linotype" w:hAnsi="Palatino Linotype" w:cs="Palatino Linotype"/>
          <w:b/>
          <w:color w:val="000000"/>
        </w:rPr>
        <w:t>como confidencial total del certificado médico.</w:t>
      </w:r>
    </w:p>
    <w:p w14:paraId="76051041" w14:textId="77777777" w:rsidR="00286DDA" w:rsidRDefault="00286DDA">
      <w:pPr>
        <w:spacing w:line="360" w:lineRule="auto"/>
        <w:jc w:val="both"/>
        <w:rPr>
          <w:rFonts w:ascii="Palatino Linotype" w:eastAsia="Palatino Linotype" w:hAnsi="Palatino Linotype" w:cs="Palatino Linotype"/>
          <w:color w:val="000000"/>
        </w:rPr>
      </w:pPr>
    </w:p>
    <w:p w14:paraId="3B4D7EFB"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b/>
          <w:i/>
        </w:rPr>
      </w:pPr>
      <w:r>
        <w:rPr>
          <w:rFonts w:ascii="Palatino Linotype" w:eastAsia="Palatino Linotype" w:hAnsi="Palatino Linotype" w:cs="Palatino Linotype"/>
          <w:color w:val="000000"/>
        </w:rPr>
        <w:t xml:space="preserve"> </w:t>
      </w:r>
      <w:r w:rsidR="00530225">
        <w:rPr>
          <w:rFonts w:ascii="Palatino Linotype" w:eastAsia="Palatino Linotype" w:hAnsi="Palatino Linotype" w:cs="Palatino Linotype"/>
          <w:color w:val="000000"/>
        </w:rPr>
        <w:t>En esa línea</w:t>
      </w:r>
      <w:r>
        <w:rPr>
          <w:rFonts w:ascii="Palatino Linotype" w:eastAsia="Palatino Linotype" w:hAnsi="Palatino Linotype" w:cs="Palatino Linotype"/>
          <w:color w:val="000000"/>
        </w:rPr>
        <w:t xml:space="preserve">, si bien </w:t>
      </w:r>
      <w:r>
        <w:rPr>
          <w:rFonts w:ascii="Palatino Linotype" w:eastAsia="Palatino Linotype" w:hAnsi="Palatino Linotype" w:cs="Palatino Linotype"/>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sobreseimiento; y, en su caso, ordenar la entrega de la información respecto a la respuesta emitida por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lo cierto, es que este Órgano Garante advierte que se actualiza la causal de sobreseimiento prevista en la fracción V del artículo 192 de la Ley de Transparencia y Acceso a la Información Pública del Estado de México y Municipios, como se expone a continuación: </w:t>
      </w:r>
    </w:p>
    <w:p w14:paraId="270D3648" w14:textId="77777777" w:rsidR="00286DDA" w:rsidRDefault="00286DDA">
      <w:pPr>
        <w:ind w:left="1134" w:right="1106"/>
        <w:rPr>
          <w:rFonts w:ascii="Palatino Linotype" w:eastAsia="Palatino Linotype" w:hAnsi="Palatino Linotype" w:cs="Palatino Linotype"/>
        </w:rPr>
      </w:pPr>
    </w:p>
    <w:p w14:paraId="40E82C7E" w14:textId="77777777" w:rsidR="00286DDA" w:rsidRDefault="00A32C84">
      <w:pPr>
        <w:ind w:left="1134" w:right="1106"/>
        <w:jc w:val="both"/>
        <w:rPr>
          <w:rFonts w:ascii="Palatino Linotype" w:eastAsia="Palatino Linotype" w:hAnsi="Palatino Linotype" w:cs="Palatino Linotype"/>
          <w:i/>
        </w:rPr>
      </w:pPr>
      <w:r>
        <w:rPr>
          <w:rFonts w:ascii="Palatino Linotype" w:eastAsia="Palatino Linotype" w:hAnsi="Palatino Linotype" w:cs="Palatino Linotype"/>
          <w:b/>
          <w:i/>
        </w:rPr>
        <w:t>“Artículo 192.</w:t>
      </w:r>
      <w:r>
        <w:rPr>
          <w:rFonts w:ascii="Palatino Linotype" w:eastAsia="Palatino Linotype" w:hAnsi="Palatino Linotype" w:cs="Palatino Linotype"/>
          <w:i/>
        </w:rPr>
        <w:t xml:space="preserve"> El recurso será sobreseído, en todo o en parte, cuando una vez admitido, se actualicen alguno de los siguientes supuestos: </w:t>
      </w:r>
    </w:p>
    <w:p w14:paraId="25FFAA6D" w14:textId="77777777" w:rsidR="00286DDA" w:rsidRDefault="00A32C84">
      <w:pPr>
        <w:ind w:left="1134" w:right="1106"/>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5C39EA78" w14:textId="77777777" w:rsidR="00286DDA" w:rsidRDefault="00A32C84">
      <w:pPr>
        <w:ind w:left="1134" w:right="1106"/>
        <w:jc w:val="both"/>
        <w:rPr>
          <w:rFonts w:ascii="Palatino Linotype" w:eastAsia="Palatino Linotype" w:hAnsi="Palatino Linotype" w:cs="Palatino Linotype"/>
          <w:b/>
          <w:i/>
        </w:rPr>
      </w:pPr>
      <w:r>
        <w:rPr>
          <w:rFonts w:ascii="Palatino Linotype" w:eastAsia="Palatino Linotype" w:hAnsi="Palatino Linotype" w:cs="Palatino Linotype"/>
          <w:b/>
          <w:i/>
        </w:rPr>
        <w:t>V. Cuando por cualquier motivo se quede sin materia.”</w:t>
      </w:r>
    </w:p>
    <w:p w14:paraId="34E4D363" w14:textId="77777777" w:rsidR="00286DDA" w:rsidRDefault="00286DDA">
      <w:pPr>
        <w:spacing w:line="360" w:lineRule="auto"/>
        <w:jc w:val="both"/>
        <w:rPr>
          <w:rFonts w:ascii="Palatino Linotype" w:eastAsia="Palatino Linotype" w:hAnsi="Palatino Linotype" w:cs="Palatino Linotype"/>
        </w:rPr>
      </w:pPr>
    </w:p>
    <w:p w14:paraId="498E55FB" w14:textId="77777777" w:rsidR="00286DDA" w:rsidRDefault="00286DDA">
      <w:pPr>
        <w:pBdr>
          <w:top w:val="nil"/>
          <w:left w:val="nil"/>
          <w:bottom w:val="nil"/>
          <w:right w:val="nil"/>
          <w:between w:val="nil"/>
        </w:pBdr>
        <w:ind w:left="720"/>
        <w:rPr>
          <w:rFonts w:ascii="Palatino Linotype" w:eastAsia="Palatino Linotype" w:hAnsi="Palatino Linotype" w:cs="Palatino Linotype"/>
          <w:color w:val="000000"/>
        </w:rPr>
      </w:pPr>
    </w:p>
    <w:p w14:paraId="74854FED" w14:textId="77777777" w:rsidR="00286DDA" w:rsidRPr="00530225" w:rsidRDefault="00A32C84">
      <w:pPr>
        <w:numPr>
          <w:ilvl w:val="0"/>
          <w:numId w:val="10"/>
        </w:numP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w:t>
      </w:r>
      <w:r>
        <w:rPr>
          <w:rFonts w:ascii="Palatino Linotype" w:eastAsia="Palatino Linotype" w:hAnsi="Palatino Linotype" w:cs="Palatino Linotype"/>
          <w:sz w:val="22"/>
          <w:szCs w:val="22"/>
        </w:rPr>
        <w:t xml:space="preserve">uego de </w:t>
      </w:r>
      <w:r>
        <w:rPr>
          <w:rFonts w:ascii="Palatino Linotype" w:eastAsia="Palatino Linotype" w:hAnsi="Palatino Linotype" w:cs="Palatino Linotype"/>
          <w:color w:val="000000"/>
        </w:rPr>
        <w:t>analizar</w:t>
      </w:r>
      <w:r>
        <w:rPr>
          <w:rFonts w:ascii="Palatino Linotype" w:eastAsia="Palatino Linotype" w:hAnsi="Palatino Linotype" w:cs="Palatino Linotype"/>
          <w:sz w:val="22"/>
          <w:szCs w:val="22"/>
        </w:rPr>
        <w:t xml:space="preserve"> las actuaciones realizadas por las partes en el expediente radicado en el Sistema de Acceso a la Información Mexiquense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bajo el número </w:t>
      </w:r>
      <w:r>
        <w:rPr>
          <w:rFonts w:ascii="Palatino Linotype" w:eastAsia="Palatino Linotype" w:hAnsi="Palatino Linotype" w:cs="Palatino Linotype"/>
          <w:b/>
          <w:sz w:val="22"/>
          <w:szCs w:val="22"/>
        </w:rPr>
        <w:lastRenderedPageBreak/>
        <w:t xml:space="preserve">06525/INFOEM/IP/RR/2024 </w:t>
      </w:r>
      <w:r>
        <w:rPr>
          <w:rFonts w:ascii="Palatino Linotype" w:eastAsia="Palatino Linotype" w:hAnsi="Palatino Linotype" w:cs="Palatino Linotype"/>
          <w:sz w:val="22"/>
          <w:szCs w:val="22"/>
        </w:rPr>
        <w:t xml:space="preserve">con fundamento en la fracción V del artículo 192, de la Ley de Transparencia y Acceso a la Información Pública del Estado de México y Municipios, se </w:t>
      </w:r>
      <w:r>
        <w:rPr>
          <w:rFonts w:ascii="Palatino Linotype" w:eastAsia="Palatino Linotype" w:hAnsi="Palatino Linotype" w:cs="Palatino Linotype"/>
          <w:b/>
          <w:sz w:val="22"/>
          <w:szCs w:val="22"/>
        </w:rPr>
        <w:t>SOBRESEE</w:t>
      </w:r>
      <w:r>
        <w:rPr>
          <w:rFonts w:ascii="Palatino Linotype" w:eastAsia="Palatino Linotype" w:hAnsi="Palatino Linotype" w:cs="Palatino Linotype"/>
          <w:sz w:val="22"/>
          <w:szCs w:val="22"/>
        </w:rPr>
        <w:t xml:space="preserve"> el recurso de revisión, </w:t>
      </w:r>
      <w:r>
        <w:rPr>
          <w:rFonts w:ascii="Palatino Linotype" w:eastAsia="Palatino Linotype" w:hAnsi="Palatino Linotype" w:cs="Palatino Linotype"/>
          <w:b/>
          <w:sz w:val="22"/>
          <w:szCs w:val="22"/>
        </w:rPr>
        <w:t>por quedar sin materia.</w:t>
      </w:r>
    </w:p>
    <w:p w14:paraId="39583DD2" w14:textId="77777777" w:rsidR="00530225" w:rsidRDefault="00530225" w:rsidP="00530225">
      <w:pPr>
        <w:spacing w:line="360" w:lineRule="auto"/>
        <w:jc w:val="both"/>
        <w:rPr>
          <w:rFonts w:ascii="Palatino Linotype" w:eastAsia="Palatino Linotype" w:hAnsi="Palatino Linotype" w:cs="Palatino Linotype"/>
          <w:color w:val="000000"/>
          <w:sz w:val="22"/>
          <w:szCs w:val="22"/>
        </w:rPr>
      </w:pPr>
    </w:p>
    <w:p w14:paraId="09486B8C" w14:textId="77777777" w:rsidR="00286DDA" w:rsidRDefault="00A32C84">
      <w:pPr>
        <w:keepNext/>
        <w:keepLines/>
        <w:spacing w:after="160"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QUINTO. De la versión pública.</w:t>
      </w:r>
    </w:p>
    <w:p w14:paraId="3A528D90" w14:textId="77777777" w:rsidR="00286DDA" w:rsidRDefault="00A32C84">
      <w:pPr>
        <w:keepNext/>
        <w:keepLines/>
        <w:numPr>
          <w:ilvl w:val="0"/>
          <w:numId w:val="6"/>
        </w:numPr>
        <w:tabs>
          <w:tab w:val="left" w:pos="284"/>
        </w:tabs>
        <w:spacing w:after="160"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Nociones generales. </w:t>
      </w:r>
    </w:p>
    <w:p w14:paraId="0C0D8D88"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Debe destacarse, que debido a la información solicitada por 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obran datos personales susceptibles de protegerse, así como información susceptible de clasificarse como confidencial,  por lo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deberá de hacer la adecuada versión pública, protegiendo los datos que no son susceptibles de ser proporcionados. </w:t>
      </w:r>
    </w:p>
    <w:p w14:paraId="7EFB4111" w14:textId="77777777" w:rsidR="00286DDA" w:rsidRDefault="00286DDA">
      <w:pPr>
        <w:tabs>
          <w:tab w:val="left" w:pos="0"/>
          <w:tab w:val="left" w:pos="284"/>
        </w:tabs>
        <w:spacing w:line="360" w:lineRule="auto"/>
        <w:ind w:right="49"/>
        <w:jc w:val="both"/>
        <w:rPr>
          <w:rFonts w:ascii="Palatino Linotype" w:eastAsia="Palatino Linotype" w:hAnsi="Palatino Linotype" w:cs="Palatino Linotype"/>
          <w:highlight w:val="yellow"/>
        </w:rPr>
      </w:pPr>
    </w:p>
    <w:p w14:paraId="07FC1EE4"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E39D217" w14:textId="77777777" w:rsidR="00286DDA" w:rsidRDefault="00286DDA">
      <w:pPr>
        <w:tabs>
          <w:tab w:val="left" w:pos="284"/>
        </w:tabs>
        <w:spacing w:after="160" w:line="360" w:lineRule="auto"/>
        <w:ind w:right="49"/>
        <w:jc w:val="both"/>
        <w:rPr>
          <w:rFonts w:ascii="Palatino Linotype" w:eastAsia="Palatino Linotype" w:hAnsi="Palatino Linotype" w:cs="Palatino Linotype"/>
          <w:color w:val="000000"/>
        </w:rPr>
      </w:pPr>
    </w:p>
    <w:tbl>
      <w:tblPr>
        <w:tblStyle w:val="ac"/>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0"/>
      </w:tblGrid>
      <w:tr w:rsidR="00286DDA" w14:paraId="07AB3EF8" w14:textId="77777777">
        <w:tc>
          <w:tcPr>
            <w:tcW w:w="2689" w:type="dxa"/>
          </w:tcPr>
          <w:p w14:paraId="3B3D9E36" w14:textId="77777777" w:rsidR="00286DDA" w:rsidRDefault="00A32C84">
            <w:pPr>
              <w:tabs>
                <w:tab w:val="left" w:pos="284"/>
              </w:tabs>
              <w:spacing w:line="360" w:lineRule="auto"/>
              <w:rPr>
                <w:rFonts w:ascii="Palatino Linotype" w:eastAsia="Palatino Linotype" w:hAnsi="Palatino Linotype" w:cs="Palatino Linotype"/>
                <w:b/>
              </w:rPr>
            </w:pPr>
            <w:r>
              <w:rPr>
                <w:rFonts w:ascii="Palatino Linotype" w:eastAsia="Palatino Linotype" w:hAnsi="Palatino Linotype" w:cs="Palatino Linotype"/>
                <w:b/>
              </w:rPr>
              <w:t>a) Requisitos previos.</w:t>
            </w:r>
          </w:p>
        </w:tc>
        <w:tc>
          <w:tcPr>
            <w:tcW w:w="6520" w:type="dxa"/>
          </w:tcPr>
          <w:p w14:paraId="45EB6026" w14:textId="77777777" w:rsidR="00286DDA" w:rsidRDefault="00A32C84">
            <w:pPr>
              <w:tabs>
                <w:tab w:val="left" w:pos="284"/>
              </w:tabs>
              <w:spacing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Los artículos 100 y 122 de la Ley Estatal y de la Ley General, respectivamente, señalan que si los Sujetos </w:t>
            </w:r>
            <w:r>
              <w:rPr>
                <w:rFonts w:ascii="Palatino Linotype" w:eastAsia="Palatino Linotype" w:hAnsi="Palatino Linotype" w:cs="Palatino Linotype"/>
                <w:b/>
                <w:color w:val="000000"/>
              </w:rPr>
              <w:lastRenderedPageBreak/>
              <w:t xml:space="preserve">Obligados determinan que la información actualiza alguno de los supuestos de clasificación, es deber de los titulares de las áreas proponer su clasificación y no del Comité de Transparencia. </w:t>
            </w:r>
          </w:p>
          <w:p w14:paraId="71D4662C" w14:textId="77777777" w:rsidR="00286DDA" w:rsidRDefault="00A32C84">
            <w:pPr>
              <w:tabs>
                <w:tab w:val="left" w:pos="284"/>
              </w:tabs>
              <w:spacing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Al hacerlo tienen que precisar de qué información se trata, señalando el supuesto de clasificación (confidencialidad o reserva).</w:t>
            </w:r>
          </w:p>
          <w:p w14:paraId="7C60940D" w14:textId="77777777" w:rsidR="00286DDA" w:rsidRDefault="00A32C84">
            <w:pPr>
              <w:tabs>
                <w:tab w:val="left" w:pos="284"/>
              </w:tabs>
              <w:spacing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Además, se debe señalar el procedimiento, de los tres que establecen los artículos 132 y 106 de la Ley Estatal y General, respectivamente.</w:t>
            </w:r>
          </w:p>
          <w:p w14:paraId="201CB07C" w14:textId="77777777" w:rsidR="00286DDA" w:rsidRDefault="00A32C84">
            <w:pPr>
              <w:tabs>
                <w:tab w:val="left" w:pos="284"/>
              </w:tabs>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color w:val="000000"/>
              </w:rPr>
              <w:t xml:space="preserve">El último de estos requisitos previos consiste en que no se pueden emitir acuerdos de carácter general ni particular, esto es, </w:t>
            </w:r>
            <w:r>
              <w:rPr>
                <w:rFonts w:ascii="Palatino Linotype" w:eastAsia="Palatino Linotype" w:hAnsi="Palatino Linotype" w:cs="Palatino Linotype"/>
                <w:b/>
                <w:color w:val="000000"/>
                <w:u w:val="single"/>
              </w:rPr>
              <w:t>no se puede hacer un acuerdo para clasificar de manera general todos los documentos de un expediente o área, sin</w:t>
            </w:r>
            <w:r>
              <w:rPr>
                <w:rFonts w:ascii="Palatino Linotype" w:eastAsia="Palatino Linotype" w:hAnsi="Palatino Linotype" w:cs="Palatino Linotype"/>
                <w:b/>
                <w:color w:val="000000"/>
              </w:rPr>
              <w:t xml:space="preserve"> individualizar su análisis y tampoco se puede hacer un acuerdo por cada dato que se vaya a clasificar dentro de un documento con diez datos, por ejemplo, susceptibles de ser clasificados.</w:t>
            </w:r>
          </w:p>
        </w:tc>
      </w:tr>
      <w:tr w:rsidR="00286DDA" w14:paraId="77D02B03" w14:textId="77777777">
        <w:tc>
          <w:tcPr>
            <w:tcW w:w="2689" w:type="dxa"/>
          </w:tcPr>
          <w:p w14:paraId="4F9B733B" w14:textId="77777777" w:rsidR="00286DDA" w:rsidRDefault="00A32C84">
            <w:pPr>
              <w:tabs>
                <w:tab w:val="left" w:pos="284"/>
              </w:tabs>
              <w:spacing w:line="360" w:lineRule="auto"/>
              <w:rPr>
                <w:rFonts w:ascii="Palatino Linotype" w:eastAsia="Palatino Linotype" w:hAnsi="Palatino Linotype" w:cs="Palatino Linotype"/>
                <w:b/>
              </w:rPr>
            </w:pPr>
            <w:r>
              <w:rPr>
                <w:rFonts w:ascii="Palatino Linotype" w:eastAsia="Palatino Linotype" w:hAnsi="Palatino Linotype" w:cs="Palatino Linotype"/>
                <w:b/>
              </w:rPr>
              <w:lastRenderedPageBreak/>
              <w:t>b) Supuestos de clasificación.</w:t>
            </w:r>
          </w:p>
        </w:tc>
        <w:tc>
          <w:tcPr>
            <w:tcW w:w="6520" w:type="dxa"/>
          </w:tcPr>
          <w:p w14:paraId="19A06EAF" w14:textId="77777777" w:rsidR="00286DDA" w:rsidRDefault="00A32C84">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3AC2F7A8" w14:textId="77777777" w:rsidR="00286DDA" w:rsidRDefault="00A32C84">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4A3B7D4" w14:textId="77777777" w:rsidR="00286DDA" w:rsidRDefault="00A32C84">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86DDA" w14:paraId="10A0E288" w14:textId="77777777">
        <w:tc>
          <w:tcPr>
            <w:tcW w:w="2689" w:type="dxa"/>
          </w:tcPr>
          <w:p w14:paraId="080EFA9E" w14:textId="77777777" w:rsidR="00286DDA" w:rsidRDefault="00A32C84">
            <w:pPr>
              <w:tabs>
                <w:tab w:val="left" w:pos="284"/>
              </w:tabs>
              <w:spacing w:line="360" w:lineRule="auto"/>
              <w:rPr>
                <w:rFonts w:ascii="Palatino Linotype" w:eastAsia="Palatino Linotype" w:hAnsi="Palatino Linotype" w:cs="Palatino Linotype"/>
                <w:b/>
              </w:rPr>
            </w:pPr>
            <w:r>
              <w:rPr>
                <w:rFonts w:ascii="Palatino Linotype" w:eastAsia="Palatino Linotype" w:hAnsi="Palatino Linotype" w:cs="Palatino Linotype"/>
                <w:b/>
              </w:rPr>
              <w:lastRenderedPageBreak/>
              <w:t>c) Formalidades para emitir el acuerdo de clasificación.</w:t>
            </w:r>
          </w:p>
        </w:tc>
        <w:tc>
          <w:tcPr>
            <w:tcW w:w="6520" w:type="dxa"/>
          </w:tcPr>
          <w:p w14:paraId="41B141DC" w14:textId="77777777" w:rsidR="00286DDA" w:rsidRDefault="00A32C84">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4838732E" w14:textId="77777777" w:rsidR="00286DDA" w:rsidRDefault="00A32C84">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Es necesario que </w:t>
            </w:r>
            <w:r>
              <w:rPr>
                <w:rFonts w:ascii="Palatino Linotype" w:eastAsia="Palatino Linotype" w:hAnsi="Palatino Linotype" w:cs="Palatino Linotype"/>
                <w:b/>
                <w:color w:val="000000"/>
                <w:u w:val="single"/>
              </w:rPr>
              <w:t>el acto reúna con los requisitos elementales</w:t>
            </w:r>
            <w:r>
              <w:rPr>
                <w:rFonts w:ascii="Palatino Linotype" w:eastAsia="Palatino Linotype" w:hAnsi="Palatino Linotype" w:cs="Palatino Linotype"/>
                <w:color w:val="000000"/>
              </w:rPr>
              <w:t>, entre ellos, que la autoridad que va a emitir el acto de autoridad sea la legalmente facultada para ello.</w:t>
            </w:r>
          </w:p>
          <w:p w14:paraId="38A798E2" w14:textId="77777777" w:rsidR="00286DDA" w:rsidRDefault="00A32C84">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86DDA" w14:paraId="3E89552E" w14:textId="77777777">
        <w:tc>
          <w:tcPr>
            <w:tcW w:w="2689" w:type="dxa"/>
          </w:tcPr>
          <w:p w14:paraId="071F3960" w14:textId="77777777" w:rsidR="00286DDA" w:rsidRDefault="00286DDA">
            <w:pPr>
              <w:tabs>
                <w:tab w:val="left" w:pos="284"/>
              </w:tabs>
              <w:spacing w:line="360" w:lineRule="auto"/>
              <w:rPr>
                <w:rFonts w:ascii="Palatino Linotype" w:eastAsia="Palatino Linotype" w:hAnsi="Palatino Linotype" w:cs="Palatino Linotype"/>
                <w:b/>
              </w:rPr>
            </w:pPr>
          </w:p>
          <w:p w14:paraId="53E8D3AB" w14:textId="77777777" w:rsidR="00286DDA" w:rsidRDefault="00A32C84">
            <w:pPr>
              <w:tabs>
                <w:tab w:val="left" w:pos="284"/>
              </w:tabs>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color w:val="000000"/>
              </w:rPr>
              <w:t xml:space="preserve">d) Requisitos de fondo del acuerdo de clasificación. </w:t>
            </w:r>
          </w:p>
        </w:tc>
        <w:tc>
          <w:tcPr>
            <w:tcW w:w="6520" w:type="dxa"/>
          </w:tcPr>
          <w:p w14:paraId="260D1F04" w14:textId="77777777" w:rsidR="00286DDA" w:rsidRDefault="00A32C84">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rPr>
              <w:t>Sujetos Obligados</w:t>
            </w:r>
            <w:r>
              <w:rPr>
                <w:rFonts w:ascii="Palatino Linotype" w:eastAsia="Palatino Linotype" w:hAnsi="Palatino Linotype" w:cs="Palatino Linotype"/>
                <w:color w:val="000000"/>
              </w:rPr>
              <w:t xml:space="preserve">, por lo que deberán fundar y motivar debidamente la clasificación. </w:t>
            </w:r>
          </w:p>
          <w:p w14:paraId="606B9266" w14:textId="77777777" w:rsidR="00286DDA" w:rsidRDefault="00A32C84">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desprende que para una correcta </w:t>
            </w:r>
            <w:r>
              <w:rPr>
                <w:rFonts w:ascii="Palatino Linotype" w:eastAsia="Palatino Linotype" w:hAnsi="Palatino Linotype" w:cs="Palatino Linotype"/>
                <w:b/>
                <w:color w:val="000000"/>
              </w:rPr>
              <w:t>clasificación total o parcial</w:t>
            </w:r>
            <w:r>
              <w:rPr>
                <w:rFonts w:ascii="Palatino Linotype" w:eastAsia="Palatino Linotype" w:hAnsi="Palatino Linotype" w:cs="Palatino Linotype"/>
                <w:color w:val="000000"/>
              </w:rPr>
              <w:t xml:space="preserve">, esto es determinar los datos </w:t>
            </w:r>
            <w:r>
              <w:rPr>
                <w:rFonts w:ascii="Palatino Linotype" w:eastAsia="Palatino Linotype" w:hAnsi="Palatino Linotype" w:cs="Palatino Linotype"/>
                <w:color w:val="000000"/>
              </w:rPr>
              <w:lastRenderedPageBreak/>
              <w:t>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9DC4ADE" w14:textId="77777777" w:rsidR="00286DDA" w:rsidRDefault="00A32C84">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330EB22" w14:textId="77777777" w:rsidR="00286DDA" w:rsidRDefault="00A32C84">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76B951F0" w14:textId="77777777" w:rsidR="00286DDA" w:rsidRDefault="00A32C84">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w:t>
            </w:r>
            <w:r>
              <w:rPr>
                <w:rFonts w:ascii="Palatino Linotype" w:eastAsia="Palatino Linotype" w:hAnsi="Palatino Linotype" w:cs="Palatino Linotype"/>
                <w:b/>
                <w:color w:val="000000"/>
                <w:u w:val="single"/>
              </w:rPr>
              <w:t>para cada caso además de fundar y motivar</w:t>
            </w:r>
            <w:r>
              <w:rPr>
                <w:rFonts w:ascii="Palatino Linotype" w:eastAsia="Palatino Linotype" w:hAnsi="Palatino Linotype" w:cs="Palatino Linotype"/>
                <w:color w:val="000000"/>
              </w:rPr>
              <w:t xml:space="preserve">, se debe identificar con claridad que datos contenidos en las documentales que son susceptibles de suprimirse, por ejemplo; Clave Única de Registro de Población (CURP), </w:t>
            </w:r>
            <w:r>
              <w:rPr>
                <w:rFonts w:ascii="Palatino Linotype" w:eastAsia="Palatino Linotype" w:hAnsi="Palatino Linotype" w:cs="Palatino Linotype"/>
                <w:color w:val="000000"/>
              </w:rPr>
              <w:lastRenderedPageBreak/>
              <w:t>Registro Federal de Contribuyentes (R.F.C.), claves de seguros, préstamos o descuentos personales, secretos bancario, fiduciario, industrial, comercial, fiscal, bursátil y postal, cuya titularidad corresponda a particulares, entre otros.</w:t>
            </w:r>
          </w:p>
        </w:tc>
      </w:tr>
      <w:tr w:rsidR="00286DDA" w14:paraId="5F284793" w14:textId="77777777">
        <w:tc>
          <w:tcPr>
            <w:tcW w:w="2689" w:type="dxa"/>
          </w:tcPr>
          <w:p w14:paraId="35959C41" w14:textId="77777777" w:rsidR="00286DDA" w:rsidRDefault="00A32C84">
            <w:pPr>
              <w:tabs>
                <w:tab w:val="left" w:pos="284"/>
              </w:tabs>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 xml:space="preserve">e) Condiciones especiales de la clasificación de la información como confidencial. </w:t>
            </w:r>
          </w:p>
        </w:tc>
        <w:tc>
          <w:tcPr>
            <w:tcW w:w="6520" w:type="dxa"/>
          </w:tcPr>
          <w:p w14:paraId="47983B96" w14:textId="77777777" w:rsidR="00286DDA" w:rsidRDefault="00A32C84">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14:paraId="3632B865" w14:textId="77777777" w:rsidR="00286DDA" w:rsidRDefault="00A32C84">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2D8B86E" w14:textId="77777777" w:rsidR="00286DDA" w:rsidRDefault="00A32C84">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74EB6A9" w14:textId="77777777" w:rsidR="00286DDA" w:rsidRDefault="00286DDA">
      <w:pPr>
        <w:tabs>
          <w:tab w:val="left" w:pos="284"/>
        </w:tabs>
        <w:spacing w:line="360" w:lineRule="auto"/>
        <w:jc w:val="both"/>
        <w:rPr>
          <w:rFonts w:ascii="Palatino Linotype" w:eastAsia="Palatino Linotype" w:hAnsi="Palatino Linotype" w:cs="Palatino Linotype"/>
          <w:color w:val="000000"/>
        </w:rPr>
      </w:pPr>
    </w:p>
    <w:p w14:paraId="11C22639"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lastRenderedPageBreak/>
        <w:t>Ahora</w:t>
      </w:r>
      <w:r>
        <w:rPr>
          <w:rFonts w:ascii="Palatino Linotype" w:eastAsia="Palatino Linotype" w:hAnsi="Palatino Linotype" w:cs="Palatino Linotype"/>
        </w:rPr>
        <w:t xml:space="preserve"> bien, se debe de señalar que de la información solicitada por 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existen datos que son susceptibles de clasificarse como confidenciales, siendo de manera enunciativa más no limitativa los siguientes. </w:t>
      </w:r>
    </w:p>
    <w:p w14:paraId="60410E5B" w14:textId="77777777" w:rsidR="00286DDA" w:rsidRDefault="00286DDA">
      <w:pPr>
        <w:tabs>
          <w:tab w:val="left" w:pos="284"/>
        </w:tabs>
        <w:spacing w:line="360" w:lineRule="auto"/>
        <w:jc w:val="both"/>
        <w:rPr>
          <w:rFonts w:ascii="Palatino Linotype" w:eastAsia="Palatino Linotype" w:hAnsi="Palatino Linotype" w:cs="Palatino Linotype"/>
        </w:rPr>
      </w:pPr>
    </w:p>
    <w:p w14:paraId="3AD094FF" w14:textId="77777777" w:rsidR="00286DDA" w:rsidRDefault="00A32C84">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Registro Federal de Contribuyentes</w:t>
      </w:r>
      <w:r>
        <w:rPr>
          <w:rFonts w:ascii="Palatino Linotype" w:eastAsia="Palatino Linotype" w:hAnsi="Palatino Linotype" w:cs="Palatino Linotype"/>
          <w:color w:val="000000"/>
        </w:rPr>
        <w:t xml:space="preserve"> (RFC)</w:t>
      </w:r>
    </w:p>
    <w:p w14:paraId="6EF0CF9A" w14:textId="77777777" w:rsidR="00286DDA" w:rsidRDefault="00286DDA">
      <w:pPr>
        <w:spacing w:line="360" w:lineRule="auto"/>
        <w:jc w:val="both"/>
        <w:rPr>
          <w:rFonts w:ascii="Palatino Linotype" w:eastAsia="Palatino Linotype" w:hAnsi="Palatino Linotype" w:cs="Palatino Linotype"/>
          <w:color w:val="000000"/>
        </w:rPr>
      </w:pPr>
    </w:p>
    <w:p w14:paraId="27594666"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14:paraId="26EE8FD9" w14:textId="77777777" w:rsidR="00286DDA" w:rsidRDefault="00286DDA">
      <w:pPr>
        <w:spacing w:line="360" w:lineRule="auto"/>
        <w:jc w:val="both"/>
        <w:rPr>
          <w:rFonts w:ascii="Palatino Linotype" w:eastAsia="Palatino Linotype" w:hAnsi="Palatino Linotype" w:cs="Palatino Linotype"/>
          <w:color w:val="000000"/>
        </w:rPr>
      </w:pPr>
    </w:p>
    <w:p w14:paraId="291134AD"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acuerdo con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141E9735" w14:textId="77777777" w:rsidR="00286DDA" w:rsidRDefault="00286DDA">
      <w:pPr>
        <w:spacing w:line="360" w:lineRule="auto"/>
        <w:jc w:val="both"/>
        <w:rPr>
          <w:rFonts w:ascii="Palatino Linotype" w:eastAsia="Palatino Linotype" w:hAnsi="Palatino Linotype" w:cs="Palatino Linotype"/>
          <w:color w:val="000000"/>
        </w:rPr>
      </w:pPr>
    </w:p>
    <w:p w14:paraId="749B953B"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la clave del Registro Federal de Contribuyentes es el medio de control que tiene la Secretaría de Hacienda y Crédito Público, a través del Servicio de Administración Tributaria, para exigir y vigilar el cumplimiento de las </w:t>
      </w:r>
      <w:r>
        <w:rPr>
          <w:rFonts w:ascii="Palatino Linotype" w:eastAsia="Palatino Linotype" w:hAnsi="Palatino Linotype" w:cs="Palatino Linotype"/>
          <w:color w:val="000000"/>
        </w:rPr>
        <w:lastRenderedPageBreak/>
        <w:t>obligaciones fiscales de los contribuyentes; mientras que los particulares tramitan dicho dato, con el único propósito de realizar mediante esa clave de identificación, operaciones o actividades de naturaleza fiscal.</w:t>
      </w:r>
    </w:p>
    <w:p w14:paraId="0FB8F57E" w14:textId="77777777" w:rsidR="00286DDA" w:rsidRDefault="00286DDA">
      <w:pPr>
        <w:spacing w:line="360" w:lineRule="auto"/>
        <w:jc w:val="both"/>
        <w:rPr>
          <w:rFonts w:ascii="Palatino Linotype" w:eastAsia="Palatino Linotype" w:hAnsi="Palatino Linotype" w:cs="Palatino Linotype"/>
          <w:color w:val="000000"/>
        </w:rPr>
      </w:pPr>
    </w:p>
    <w:p w14:paraId="45AE9C65"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56B29C51" w14:textId="77777777" w:rsidR="00286DDA" w:rsidRDefault="00286DDA">
      <w:pPr>
        <w:spacing w:line="360" w:lineRule="auto"/>
        <w:jc w:val="both"/>
        <w:rPr>
          <w:rFonts w:ascii="Palatino Linotype" w:eastAsia="Palatino Linotype" w:hAnsi="Palatino Linotype" w:cs="Palatino Linotype"/>
          <w:color w:val="000000"/>
        </w:rPr>
      </w:pPr>
    </w:p>
    <w:p w14:paraId="1D23B029"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 anterior, resulta congruente con el Criterio 19/17 emitido por el Instituto Nacional de Transparencia, Acceso a la Información y Protección de Datos Personales, en el cual se señala lo siguiente:</w:t>
      </w:r>
    </w:p>
    <w:p w14:paraId="7D29DB79" w14:textId="77777777" w:rsidR="00286DDA" w:rsidRDefault="00286DDA">
      <w:pPr>
        <w:spacing w:line="360" w:lineRule="auto"/>
        <w:jc w:val="both"/>
        <w:rPr>
          <w:rFonts w:ascii="Palatino Linotype" w:eastAsia="Palatino Linotype" w:hAnsi="Palatino Linotype" w:cs="Palatino Linotype"/>
          <w:color w:val="000000"/>
        </w:rPr>
      </w:pPr>
    </w:p>
    <w:p w14:paraId="49D5B535" w14:textId="77777777" w:rsidR="00286DDA" w:rsidRDefault="00A32C84">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Registro Federal de Contribuyentes (RFC) de personas físicas</w:t>
      </w:r>
      <w:r>
        <w:rPr>
          <w:rFonts w:ascii="Palatino Linotype" w:eastAsia="Palatino Linotype" w:hAnsi="Palatino Linotype" w:cs="Palatino Linotype"/>
          <w:i/>
          <w:color w:val="000000"/>
          <w:sz w:val="22"/>
          <w:szCs w:val="22"/>
        </w:rPr>
        <w:t>. El RFC es una clave de carácter fiscal, única e irrepetible, que permite identificar al titular, su edad y fecha de nacimiento, por lo que es un dato personal de carácter confidencial.”</w:t>
      </w:r>
    </w:p>
    <w:p w14:paraId="26957CA9" w14:textId="77777777" w:rsidR="00286DDA" w:rsidRDefault="00286DDA">
      <w:pPr>
        <w:ind w:left="1134" w:right="900"/>
        <w:jc w:val="both"/>
        <w:rPr>
          <w:rFonts w:ascii="Palatino Linotype" w:eastAsia="Palatino Linotype" w:hAnsi="Palatino Linotype" w:cs="Palatino Linotype"/>
          <w:color w:val="000000"/>
          <w:sz w:val="22"/>
          <w:szCs w:val="22"/>
        </w:rPr>
      </w:pPr>
    </w:p>
    <w:p w14:paraId="4FDC2108"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w:t>
      </w:r>
      <w:r>
        <w:rPr>
          <w:rFonts w:ascii="Palatino Linotype" w:eastAsia="Palatino Linotype" w:hAnsi="Palatino Linotype" w:cs="Palatino Linotype"/>
          <w:color w:val="000000"/>
        </w:rPr>
        <w:lastRenderedPageBreak/>
        <w:t>artículo 143, fracción I de la Ley de Transparencia y Acceso a la Información Pública del Estado de México y Municipios.</w:t>
      </w:r>
    </w:p>
    <w:p w14:paraId="4AEC0E3E" w14:textId="77777777" w:rsidR="00286DDA" w:rsidRDefault="00286DDA">
      <w:pPr>
        <w:spacing w:line="360" w:lineRule="auto"/>
        <w:jc w:val="both"/>
        <w:rPr>
          <w:rFonts w:ascii="Palatino Linotype" w:eastAsia="Palatino Linotype" w:hAnsi="Palatino Linotype" w:cs="Palatino Linotype"/>
          <w:color w:val="000000"/>
        </w:rPr>
      </w:pPr>
    </w:p>
    <w:p w14:paraId="5CEB2E4C" w14:textId="77777777" w:rsidR="00286DDA" w:rsidRDefault="00A32C84">
      <w:p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Clave única de Registro de Población –CURP-.</w:t>
      </w:r>
    </w:p>
    <w:p w14:paraId="455C0847" w14:textId="77777777" w:rsidR="00286DDA" w:rsidRDefault="00286DDA">
      <w:pPr>
        <w:spacing w:line="360" w:lineRule="auto"/>
        <w:jc w:val="both"/>
        <w:rPr>
          <w:rFonts w:ascii="Palatino Linotype" w:eastAsia="Palatino Linotype" w:hAnsi="Palatino Linotype" w:cs="Palatino Linotype"/>
          <w:color w:val="000000"/>
        </w:rPr>
      </w:pPr>
    </w:p>
    <w:p w14:paraId="76B6707E"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artículo 36 de la Constitución Política de los Estados Unidos Mexicanos, dispone la obligación de los ciudadanos de inscribirse en el Registro Nacional de Ciudadanos. </w:t>
      </w:r>
    </w:p>
    <w:p w14:paraId="500696C5" w14:textId="77777777" w:rsidR="00286DDA" w:rsidRDefault="00286DDA">
      <w:pPr>
        <w:spacing w:line="360" w:lineRule="auto"/>
        <w:jc w:val="both"/>
        <w:rPr>
          <w:rFonts w:ascii="Palatino Linotype" w:eastAsia="Palatino Linotype" w:hAnsi="Palatino Linotype" w:cs="Palatino Linotype"/>
          <w:color w:val="000000"/>
        </w:rPr>
      </w:pPr>
    </w:p>
    <w:p w14:paraId="27D2ED4B"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artículo 85 de la Ley General de Población, prevé que corresponde a la Secretaría de Gobernación el registro y acreditación de la identidad de todas las personas residentes en el país y de los nacionales que residan en el extranjero.</w:t>
      </w:r>
    </w:p>
    <w:p w14:paraId="61E61509" w14:textId="77777777" w:rsidR="00286DDA" w:rsidRDefault="00286DDA">
      <w:pPr>
        <w:spacing w:line="360" w:lineRule="auto"/>
        <w:jc w:val="both"/>
        <w:rPr>
          <w:rFonts w:ascii="Palatino Linotype" w:eastAsia="Palatino Linotype" w:hAnsi="Palatino Linotype" w:cs="Palatino Linotype"/>
          <w:color w:val="000000"/>
        </w:rPr>
      </w:pPr>
    </w:p>
    <w:p w14:paraId="52C1DC5A"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722F399D" w14:textId="77777777" w:rsidR="00286DDA" w:rsidRDefault="00286DDA">
      <w:pPr>
        <w:spacing w:line="360" w:lineRule="auto"/>
        <w:jc w:val="both"/>
        <w:rPr>
          <w:rFonts w:ascii="Palatino Linotype" w:eastAsia="Palatino Linotype" w:hAnsi="Palatino Linotype" w:cs="Palatino Linotype"/>
          <w:b/>
          <w:color w:val="000000"/>
        </w:rPr>
      </w:pPr>
    </w:p>
    <w:p w14:paraId="18C242D5"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conformidad con lo precisado por la propia Secretaría de Gobernación en la dirección </w:t>
      </w:r>
      <w:hyperlink r:id="rId9">
        <w:r>
          <w:rPr>
            <w:rFonts w:ascii="Palatino Linotype" w:eastAsia="Palatino Linotype" w:hAnsi="Palatino Linotype" w:cs="Palatino Linotype"/>
            <w:color w:val="0563C1"/>
            <w:u w:val="single"/>
          </w:rPr>
          <w:t>https://consultas.curp.gob.mx/CurpSP/html/informacionecurpPS.html</w:t>
        </w:r>
      </w:hyperlink>
      <w:r>
        <w:rPr>
          <w:rFonts w:ascii="Palatino Linotype" w:eastAsia="Palatino Linotype" w:hAnsi="Palatino Linotype" w:cs="Palatino Linotype"/>
          <w:color w:val="000000"/>
        </w:rPr>
        <w:t xml:space="preserve">, la Clave </w:t>
      </w:r>
      <w:r>
        <w:rPr>
          <w:rFonts w:ascii="Palatino Linotype" w:eastAsia="Palatino Linotype" w:hAnsi="Palatino Linotype" w:cs="Palatino Linotype"/>
          <w:color w:val="000000"/>
        </w:rPr>
        <w:lastRenderedPageBreak/>
        <w:t xml:space="preserve">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Pr>
          <w:rFonts w:ascii="Palatino Linotype" w:eastAsia="Palatino Linotype" w:hAnsi="Palatino Linotype" w:cs="Palatino Linotype"/>
          <w:b/>
          <w:color w:val="000000"/>
        </w:rPr>
        <w:t xml:space="preserve">se generan a partir de los datos contenidos en el documento probatorio de la identidad del interesado </w:t>
      </w:r>
      <w:r>
        <w:rPr>
          <w:rFonts w:ascii="Palatino Linotype" w:eastAsia="Palatino Linotype" w:hAnsi="Palatino Linotype" w:cs="Palatino Linotype"/>
          <w:color w:val="000000"/>
        </w:rPr>
        <w:t>(acta de nacimiento, carta de naturalización o documento migratorio) de la siguiente forma:</w:t>
      </w:r>
    </w:p>
    <w:p w14:paraId="6F8AB686" w14:textId="77777777" w:rsidR="00286DDA" w:rsidRDefault="00286DDA">
      <w:pPr>
        <w:spacing w:line="360" w:lineRule="auto"/>
        <w:jc w:val="both"/>
        <w:rPr>
          <w:rFonts w:ascii="Palatino Linotype" w:eastAsia="Palatino Linotype" w:hAnsi="Palatino Linotype" w:cs="Palatino Linotype"/>
          <w:color w:val="000000"/>
        </w:rPr>
      </w:pPr>
    </w:p>
    <w:p w14:paraId="37892805" w14:textId="77777777" w:rsidR="00286DDA" w:rsidRDefault="00A32C84">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 El primero y segundo apellidos, así como al nombre de pila.</w:t>
      </w:r>
    </w:p>
    <w:p w14:paraId="23D10CAD" w14:textId="77777777" w:rsidR="00286DDA" w:rsidRDefault="00A32C84">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 La fecha de nacimiento.</w:t>
      </w:r>
    </w:p>
    <w:p w14:paraId="25E01FEB" w14:textId="77777777" w:rsidR="00286DDA" w:rsidRDefault="00A32C84">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 El sexo.</w:t>
      </w:r>
    </w:p>
    <w:p w14:paraId="22353066" w14:textId="77777777" w:rsidR="00286DDA" w:rsidRDefault="00A32C84">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 La entidad federativa de nacimiento.</w:t>
      </w:r>
    </w:p>
    <w:p w14:paraId="6D8E6B1B" w14:textId="77777777" w:rsidR="00286DDA" w:rsidRDefault="00A32C84">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Los dos últimos elementos de la CURP evitan la duplicidad de la Clave y garantizan su correcta integración.</w:t>
      </w:r>
    </w:p>
    <w:p w14:paraId="0BAFD18A" w14:textId="77777777" w:rsidR="00286DDA" w:rsidRDefault="00286DDA">
      <w:pPr>
        <w:spacing w:line="360" w:lineRule="auto"/>
        <w:jc w:val="both"/>
        <w:rPr>
          <w:rFonts w:ascii="Palatino Linotype" w:eastAsia="Palatino Linotype" w:hAnsi="Palatino Linotype" w:cs="Palatino Linotype"/>
          <w:color w:val="000000"/>
        </w:rPr>
      </w:pPr>
    </w:p>
    <w:p w14:paraId="73064FCE"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Como se desprende de lo anterior, la CURP es un dato personal confidencial, ya que por sí sola brinda información personal de su titular y lo hace identificado e identificable, motivo por el cual se aprueba su eliminación de las versiones públicas, por lo que se trata de un trámite administrativo requerido por la autoridad federal para hacer identificables a las personas.</w:t>
      </w:r>
    </w:p>
    <w:p w14:paraId="54308646" w14:textId="77777777" w:rsidR="00286DDA" w:rsidRDefault="00286DDA">
      <w:pPr>
        <w:spacing w:line="360" w:lineRule="auto"/>
        <w:jc w:val="both"/>
        <w:rPr>
          <w:rFonts w:ascii="Palatino Linotype" w:eastAsia="Palatino Linotype" w:hAnsi="Palatino Linotype" w:cs="Palatino Linotype"/>
          <w:color w:val="000000"/>
        </w:rPr>
      </w:pPr>
    </w:p>
    <w:p w14:paraId="649C0FC2"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Resulta aplicable en la especie, como argumento orientador, el Criterio 3/10, emitido por el INAI.</w:t>
      </w:r>
    </w:p>
    <w:p w14:paraId="521567A2" w14:textId="77777777" w:rsidR="00286DDA" w:rsidRDefault="00286DDA">
      <w:pPr>
        <w:spacing w:line="360" w:lineRule="auto"/>
        <w:jc w:val="both"/>
        <w:rPr>
          <w:rFonts w:ascii="Palatino Linotype" w:eastAsia="Palatino Linotype" w:hAnsi="Palatino Linotype" w:cs="Palatino Linotype"/>
          <w:color w:val="000000"/>
        </w:rPr>
      </w:pPr>
    </w:p>
    <w:p w14:paraId="1A3589BF" w14:textId="77777777" w:rsidR="00286DDA" w:rsidRDefault="00A32C84">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Clave Única de Registro de Población (CURP) es un dato personal confidencial. </w:t>
      </w:r>
      <w:r>
        <w:rPr>
          <w:rFonts w:ascii="Palatino Linotype" w:eastAsia="Palatino Linotype" w:hAnsi="Palatino Linotype" w:cs="Palatino Linotype"/>
          <w:i/>
          <w:color w:val="000000"/>
          <w:sz w:val="22"/>
          <w:szCs w:val="22"/>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14:paraId="12F21A57" w14:textId="77777777" w:rsidR="00286DDA" w:rsidRDefault="00286DDA">
      <w:pPr>
        <w:ind w:left="1134" w:right="900"/>
        <w:jc w:val="both"/>
        <w:rPr>
          <w:rFonts w:ascii="Palatino Linotype" w:eastAsia="Palatino Linotype" w:hAnsi="Palatino Linotype" w:cs="Palatino Linotype"/>
          <w:color w:val="000000"/>
          <w:sz w:val="22"/>
          <w:szCs w:val="22"/>
        </w:rPr>
      </w:pPr>
    </w:p>
    <w:p w14:paraId="6CE926B0"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acuerdo con lo anterior, se la clave CURP, es un dato personal confidencial, en términos del artículo 143, fracción I, de la Ley de Transparencia y Acceso a la Información Pública del Estado de México y Municipios.</w:t>
      </w:r>
    </w:p>
    <w:p w14:paraId="477E18C9" w14:textId="77777777" w:rsidR="00286DDA" w:rsidRDefault="00286DDA">
      <w:pPr>
        <w:spacing w:line="360" w:lineRule="auto"/>
        <w:jc w:val="both"/>
        <w:rPr>
          <w:rFonts w:ascii="Palatino Linotype" w:eastAsia="Palatino Linotype" w:hAnsi="Palatino Linotype" w:cs="Palatino Linotype"/>
          <w:color w:val="000000"/>
        </w:rPr>
      </w:pPr>
    </w:p>
    <w:p w14:paraId="4B89B1C2" w14:textId="77777777" w:rsidR="00286DDA" w:rsidRDefault="00A32C84">
      <w:p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Domicilio</w:t>
      </w:r>
    </w:p>
    <w:p w14:paraId="7C75380A" w14:textId="77777777" w:rsidR="00286DDA" w:rsidRDefault="00286DDA">
      <w:pPr>
        <w:spacing w:line="360" w:lineRule="auto"/>
        <w:jc w:val="both"/>
        <w:rPr>
          <w:rFonts w:ascii="Palatino Linotype" w:eastAsia="Palatino Linotype" w:hAnsi="Palatino Linotype" w:cs="Palatino Linotype"/>
          <w:color w:val="000000"/>
        </w:rPr>
      </w:pPr>
    </w:p>
    <w:p w14:paraId="37F3CC4C"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de acuerdo a lo señalado en los artículos 2.3 y 2.5, fracción V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ahora bien, su inclusión en el nombramiento se puede decir que sólo tiene como objetivo brindar elementos que permitan conocer y hacer identificable a la persona que se designa, sin que esta </w:t>
      </w:r>
      <w:r>
        <w:rPr>
          <w:rFonts w:ascii="Palatino Linotype" w:eastAsia="Palatino Linotype" w:hAnsi="Palatino Linotype" w:cs="Palatino Linotype"/>
          <w:color w:val="000000"/>
        </w:rPr>
        <w:lastRenderedPageBreak/>
        <w:t xml:space="preserve">información sea de relevancia para el interés público, así como tampoco tiene relevancia en el ejercicio de atribuciones de los servidores públicos. Por lo que </w:t>
      </w:r>
      <w:r>
        <w:rPr>
          <w:rFonts w:ascii="Palatino Linotype" w:eastAsia="Palatino Linotype" w:hAnsi="Palatino Linotype" w:cs="Palatino Linotype"/>
          <w:b/>
          <w:color w:val="000000"/>
        </w:rPr>
        <w:t>el domicilio particular</w:t>
      </w:r>
      <w:r>
        <w:rPr>
          <w:rFonts w:ascii="Palatino Linotype" w:eastAsia="Palatino Linotype" w:hAnsi="Palatino Linotype" w:cs="Palatino Linotype"/>
          <w:color w:val="000000"/>
        </w:rPr>
        <w:t xml:space="preserve"> es confidencial, en términos del artículo 143, fracción I de la Ley de Transparencia y Acceso a la Información Pública del Estado de México y Municipios. </w:t>
      </w:r>
    </w:p>
    <w:p w14:paraId="1EF15268" w14:textId="77777777" w:rsidR="00286DDA" w:rsidRDefault="00286DDA">
      <w:pPr>
        <w:spacing w:line="360" w:lineRule="auto"/>
        <w:jc w:val="both"/>
        <w:rPr>
          <w:rFonts w:ascii="Palatino Linotype" w:eastAsia="Palatino Linotype" w:hAnsi="Palatino Linotype" w:cs="Palatino Linotype"/>
          <w:color w:val="000000"/>
        </w:rPr>
      </w:pPr>
    </w:p>
    <w:p w14:paraId="2AF32E9C" w14:textId="77777777" w:rsidR="00286DDA" w:rsidRDefault="00A32C84">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Estado civil.</w:t>
      </w:r>
    </w:p>
    <w:p w14:paraId="4E4FCD72" w14:textId="77777777" w:rsidR="00286DDA" w:rsidRDefault="00286DDA">
      <w:pPr>
        <w:spacing w:line="360" w:lineRule="auto"/>
        <w:jc w:val="both"/>
        <w:rPr>
          <w:rFonts w:ascii="Palatino Linotype" w:eastAsia="Palatino Linotype" w:hAnsi="Palatino Linotype" w:cs="Palatino Linotype"/>
          <w:b/>
          <w:sz w:val="22"/>
          <w:szCs w:val="22"/>
        </w:rPr>
      </w:pPr>
    </w:p>
    <w:p w14:paraId="66895FC9"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El</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estado</w:t>
      </w:r>
      <w:r>
        <w:rPr>
          <w:rFonts w:ascii="Palatino Linotype" w:eastAsia="Palatino Linotype" w:hAnsi="Palatino Linotype" w:cs="Palatino Linotype"/>
        </w:rPr>
        <w:t xml:space="preserve"> civil es un atributo de la personalidad, de acuerdo al artículo 2.3 del Código Civil del Estado de México, e indica si las personas son solteras o casadas y sólo se comprueba con las constancias relativas del Registro Civil. Por lo que es un tema que tiene que ver con la vida privada, ya que, para acceder a un cargo público, el estado civil de las personas es irrelevante, ya que tener uno u otro no influye en el mejor o menor desempeño de un cargo público.</w:t>
      </w:r>
    </w:p>
    <w:p w14:paraId="3F2C85E6" w14:textId="77777777" w:rsidR="00286DDA" w:rsidRDefault="00286DDA">
      <w:pPr>
        <w:spacing w:line="360" w:lineRule="auto"/>
        <w:jc w:val="both"/>
        <w:rPr>
          <w:rFonts w:ascii="Palatino Linotype" w:eastAsia="Palatino Linotype" w:hAnsi="Palatino Linotype" w:cs="Palatino Linotype"/>
          <w:sz w:val="22"/>
          <w:szCs w:val="22"/>
        </w:rPr>
      </w:pPr>
    </w:p>
    <w:p w14:paraId="2A19A744"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De</w:t>
      </w:r>
      <w:r>
        <w:rPr>
          <w:rFonts w:ascii="Palatino Linotype" w:eastAsia="Palatino Linotype" w:hAnsi="Palatino Linotype" w:cs="Palatino Linotype"/>
        </w:rPr>
        <w:t xml:space="preserve"> esta manera, se trata de un dato personal confidencial que tiene que ver únicamente con la vida privada de las personas, motivo por el cual se considera un dato personal en términos del artículo 143, fracción I de la Ley de Transparencia y Acceso a la Información Pública del Estado de México y Municipios.</w:t>
      </w:r>
    </w:p>
    <w:p w14:paraId="3532A5F5" w14:textId="77777777" w:rsidR="00286DDA" w:rsidRDefault="00286DDA">
      <w:pPr>
        <w:pBdr>
          <w:top w:val="nil"/>
          <w:left w:val="nil"/>
          <w:bottom w:val="nil"/>
          <w:right w:val="nil"/>
          <w:between w:val="nil"/>
        </w:pBdr>
        <w:ind w:left="720"/>
        <w:rPr>
          <w:rFonts w:ascii="Palatino Linotype" w:eastAsia="Palatino Linotype" w:hAnsi="Palatino Linotype" w:cs="Palatino Linotype"/>
          <w:color w:val="000000"/>
        </w:rPr>
      </w:pPr>
    </w:p>
    <w:p w14:paraId="73158211" w14:textId="77777777" w:rsidR="00286DDA" w:rsidRDefault="00A32C84">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Teléfono y celular particular.</w:t>
      </w:r>
    </w:p>
    <w:p w14:paraId="1B2BACC1" w14:textId="77777777" w:rsidR="00286DDA" w:rsidRDefault="00286DDA">
      <w:pPr>
        <w:spacing w:line="360" w:lineRule="auto"/>
        <w:jc w:val="both"/>
        <w:rPr>
          <w:rFonts w:ascii="Palatino Linotype" w:eastAsia="Palatino Linotype" w:hAnsi="Palatino Linotype" w:cs="Palatino Linotype"/>
          <w:sz w:val="22"/>
          <w:szCs w:val="22"/>
        </w:rPr>
      </w:pPr>
    </w:p>
    <w:p w14:paraId="758F3536"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lastRenderedPageBreak/>
        <w:t>El</w:t>
      </w:r>
      <w:r>
        <w:rPr>
          <w:rFonts w:ascii="Palatino Linotype" w:eastAsia="Palatino Linotype" w:hAnsi="Palatino Linotype" w:cs="Palatino Linotype"/>
        </w:rPr>
        <w:t xml:space="preserve"> número asignado a un teléfono particular o celular permite localizar a una persona física identificada o identificable, ya sea a través de un dispositivo móvil o bien, en un lugar como el domicilio. </w:t>
      </w:r>
    </w:p>
    <w:p w14:paraId="11F9554D" w14:textId="77777777" w:rsidR="00286DDA" w:rsidRDefault="00286DDA">
      <w:pPr>
        <w:spacing w:line="360" w:lineRule="auto"/>
        <w:jc w:val="both"/>
        <w:rPr>
          <w:rFonts w:ascii="Palatino Linotype" w:eastAsia="Palatino Linotype" w:hAnsi="Palatino Linotype" w:cs="Palatino Linotype"/>
        </w:rPr>
      </w:pPr>
    </w:p>
    <w:p w14:paraId="254A280B"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En</w:t>
      </w:r>
      <w:r>
        <w:rPr>
          <w:rFonts w:ascii="Palatino Linotype" w:eastAsia="Palatino Linotype" w:hAnsi="Palatino Linotype" w:cs="Palatino Linotype"/>
        </w:rPr>
        <w:t xml:space="preserve"> ese sentido, se colige que si bien fue proporcionado por la ahora servidora pública que ocupa el cargo de Titular de la Unidad de Transparencia, lo cierto es que fue proporcionado como número contacto, para poder ser localizada de manera privada; </w:t>
      </w:r>
      <w:r>
        <w:rPr>
          <w:rFonts w:ascii="Palatino Linotype" w:eastAsia="Palatino Linotype" w:hAnsi="Palatino Linotype" w:cs="Palatino Linotype"/>
          <w:color w:val="000000"/>
        </w:rPr>
        <w:t>por</w:t>
      </w:r>
      <w:r>
        <w:rPr>
          <w:rFonts w:ascii="Palatino Linotype" w:eastAsia="Palatino Linotype" w:hAnsi="Palatino Linotype" w:cs="Palatino Linotype"/>
        </w:rPr>
        <w:t xml:space="preserve"> lo que, la titularidad de este, al igual que el correo electrónico analizado, corresponde a la persona física en su calidad de particular y no como servidor público.</w:t>
      </w:r>
    </w:p>
    <w:p w14:paraId="28EEE2E6" w14:textId="77777777" w:rsidR="00286DDA" w:rsidRDefault="00286DDA">
      <w:pPr>
        <w:spacing w:line="360" w:lineRule="auto"/>
        <w:jc w:val="both"/>
        <w:rPr>
          <w:rFonts w:ascii="Palatino Linotype" w:eastAsia="Palatino Linotype" w:hAnsi="Palatino Linotype" w:cs="Palatino Linotype"/>
        </w:rPr>
      </w:pPr>
    </w:p>
    <w:p w14:paraId="6F834E2B"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En</w:t>
      </w:r>
      <w:r>
        <w:rPr>
          <w:rFonts w:ascii="Palatino Linotype" w:eastAsia="Palatino Linotype" w:hAnsi="Palatino Linotype" w:cs="Palatino Linotype"/>
        </w:rPr>
        <w:t xml:space="preserve"> tales consideraciones, dicho dato personal es susceptible de ser clasificado como </w:t>
      </w:r>
      <w:r>
        <w:rPr>
          <w:rFonts w:ascii="Palatino Linotype" w:eastAsia="Palatino Linotype" w:hAnsi="Palatino Linotype" w:cs="Palatino Linotype"/>
          <w:color w:val="000000"/>
        </w:rPr>
        <w:t>confidencial</w:t>
      </w:r>
      <w:r>
        <w:rPr>
          <w:rFonts w:ascii="Palatino Linotype" w:eastAsia="Palatino Linotype" w:hAnsi="Palatino Linotype" w:cs="Palatino Linotype"/>
        </w:rPr>
        <w:t>, con fundamento en el artículo 143, fracción I de la Ley de Transparencia y Acceso a la Información Pública.</w:t>
      </w:r>
    </w:p>
    <w:p w14:paraId="1B5AC5CE" w14:textId="77777777" w:rsidR="00286DDA" w:rsidRDefault="00286DDA">
      <w:pPr>
        <w:spacing w:line="360" w:lineRule="auto"/>
        <w:jc w:val="both"/>
        <w:rPr>
          <w:rFonts w:ascii="Palatino Linotype" w:eastAsia="Palatino Linotype" w:hAnsi="Palatino Linotype" w:cs="Palatino Linotype"/>
          <w:color w:val="000000"/>
        </w:rPr>
      </w:pPr>
    </w:p>
    <w:p w14:paraId="04631ED2"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69A20D7E" w14:textId="77777777" w:rsidR="00286DDA" w:rsidRDefault="00286DDA">
      <w:pPr>
        <w:spacing w:line="360" w:lineRule="auto"/>
        <w:jc w:val="both"/>
        <w:rPr>
          <w:rFonts w:ascii="Palatino Linotype" w:eastAsia="Palatino Linotype" w:hAnsi="Palatino Linotype" w:cs="Palatino Linotype"/>
        </w:rPr>
      </w:pPr>
    </w:p>
    <w:p w14:paraId="08EC8540"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w:t>
      </w:r>
      <w:r>
        <w:rPr>
          <w:rFonts w:ascii="Palatino Linotype" w:eastAsia="Palatino Linotype" w:hAnsi="Palatino Linotype" w:cs="Palatino Linotype"/>
          <w:color w:val="000000"/>
          <w:sz w:val="22"/>
          <w:szCs w:val="22"/>
        </w:rPr>
        <w:t>consecuencia</w:t>
      </w:r>
      <w:r>
        <w:rPr>
          <w:rFonts w:ascii="Palatino Linotype" w:eastAsia="Palatino Linotype" w:hAnsi="Palatino Linotype" w:cs="Palatino Linotype"/>
          <w:color w:val="000000"/>
        </w:rPr>
        <w:t xml:space="preserve"> y en mérito de lo expuesto en líneas anteriores, resultan infundadas las razones o motivos de inconformidad hechos valer por el </w:t>
      </w:r>
      <w:r>
        <w:rPr>
          <w:rFonts w:ascii="Palatino Linotype" w:eastAsia="Palatino Linotype" w:hAnsi="Palatino Linotype" w:cs="Palatino Linotype"/>
          <w:b/>
          <w:color w:val="000000"/>
        </w:rPr>
        <w:lastRenderedPageBreak/>
        <w:t>RECURRENTE</w:t>
      </w:r>
      <w:r>
        <w:rPr>
          <w:rFonts w:ascii="Palatino Linotype" w:eastAsia="Palatino Linotype" w:hAnsi="Palatino Linotype" w:cs="Palatino Linotype"/>
          <w:color w:val="000000"/>
        </w:rPr>
        <w:t xml:space="preserve"> dentro del recurso de revisión </w:t>
      </w:r>
      <w:r>
        <w:rPr>
          <w:rFonts w:ascii="Palatino Linotype" w:eastAsia="Palatino Linotype" w:hAnsi="Palatino Linotype" w:cs="Palatino Linotype"/>
          <w:b/>
          <w:color w:val="000000"/>
        </w:rPr>
        <w:t>06515/INFOEM/IP/RR/2024</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 xml:space="preserve">06518/INFOEM/IP/RR/2024, 06523INFOEM/IP/RR/2024, 06524/INFOEM/IP/RR/2024 Y 06528/INFOEM/IP/RR/2024 </w:t>
      </w:r>
      <w:r>
        <w:rPr>
          <w:rFonts w:ascii="Palatino Linotype" w:eastAsia="Palatino Linotype" w:hAnsi="Palatino Linotype" w:cs="Palatino Linotype"/>
          <w:color w:val="000000"/>
        </w:rPr>
        <w:t>por ello, y con fundamento en la fracción II del numeral 186 de la Ley de Transparencia y Acceso a la Información Pública del Estado de México y Municipios, se confirma la respuesta a la solicitud de información   </w:t>
      </w:r>
      <w:r>
        <w:rPr>
          <w:rFonts w:ascii="Palatino Linotype" w:eastAsia="Palatino Linotype" w:hAnsi="Palatino Linotype" w:cs="Palatino Linotype"/>
          <w:b/>
          <w:i/>
          <w:color w:val="000000"/>
        </w:rPr>
        <w:t xml:space="preserve">00168/DIFEM/IP/2024, </w:t>
      </w:r>
      <w:r>
        <w:rPr>
          <w:rFonts w:ascii="Palatino Linotype" w:eastAsia="Palatino Linotype" w:hAnsi="Palatino Linotype" w:cs="Palatino Linotype"/>
          <w:b/>
          <w:i/>
        </w:rPr>
        <w:t>000165/DIFEM/IP/2024, 00158/DIFEM/IP/2024, 00157/DIFEM/IP/2024  y 00151/DIFEM/IP/2024</w:t>
      </w:r>
      <w:r>
        <w:rPr>
          <w:rFonts w:ascii="Palatino Linotype" w:eastAsia="Palatino Linotype" w:hAnsi="Palatino Linotype" w:cs="Palatino Linotype"/>
          <w:color w:val="000000"/>
        </w:rPr>
        <w:t>.</w:t>
      </w:r>
    </w:p>
    <w:p w14:paraId="74C09FFE" w14:textId="77777777" w:rsidR="00286DDA" w:rsidRDefault="00286DDA">
      <w:pPr>
        <w:rPr>
          <w:rFonts w:ascii="Palatino Linotype" w:eastAsia="Palatino Linotype" w:hAnsi="Palatino Linotype" w:cs="Palatino Linotype"/>
        </w:rPr>
      </w:pPr>
    </w:p>
    <w:p w14:paraId="1CC6D8E0"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tanto, en consecuencia y en mérito de lo expuesto en líneas anteriores, resultan fundadas las razones o motivos de inconformidad hechos valer por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dentro del Recurso de Revisión </w:t>
      </w:r>
      <w:r>
        <w:rPr>
          <w:rFonts w:ascii="Palatino Linotype" w:eastAsia="Palatino Linotype" w:hAnsi="Palatino Linotype" w:cs="Palatino Linotype"/>
          <w:b/>
          <w:color w:val="000000"/>
        </w:rPr>
        <w:t>06513/INFOEM/IP/RR/2024</w:t>
      </w:r>
      <w:r>
        <w:rPr>
          <w:rFonts w:ascii="Palatino Linotype" w:eastAsia="Palatino Linotype" w:hAnsi="Palatino Linotype" w:cs="Palatino Linotype"/>
          <w:color w:val="000000"/>
        </w:rPr>
        <w:t xml:space="preserve">; por ello, y con fundamento en la fracción III del numeral 186 de la Ley de Transparencia y Acceso a la Información Pública del Estado de México y Municipios, se </w:t>
      </w:r>
      <w:r>
        <w:rPr>
          <w:rFonts w:ascii="Palatino Linotype" w:eastAsia="Palatino Linotype" w:hAnsi="Palatino Linotype" w:cs="Palatino Linotype"/>
          <w:b/>
          <w:color w:val="000000"/>
        </w:rPr>
        <w:t xml:space="preserve">modifica </w:t>
      </w:r>
      <w:r>
        <w:rPr>
          <w:rFonts w:ascii="Palatino Linotype" w:eastAsia="Palatino Linotype" w:hAnsi="Palatino Linotype" w:cs="Palatino Linotype"/>
          <w:color w:val="000000"/>
        </w:rPr>
        <w:t xml:space="preserve">la respuesta a la solicitud de información </w:t>
      </w:r>
      <w:r>
        <w:rPr>
          <w:rFonts w:ascii="Palatino Linotype" w:eastAsia="Palatino Linotype" w:hAnsi="Palatino Linotype" w:cs="Palatino Linotype"/>
          <w:b/>
          <w:i/>
          <w:color w:val="000000"/>
        </w:rPr>
        <w:t>00170/DIFEM/IP/2024</w:t>
      </w:r>
      <w:r>
        <w:rPr>
          <w:rFonts w:ascii="Palatino Linotype" w:eastAsia="Palatino Linotype" w:hAnsi="Palatino Linotype" w:cs="Palatino Linotype"/>
          <w:b/>
          <w:color w:val="000000"/>
        </w:rPr>
        <w:t>.</w:t>
      </w:r>
    </w:p>
    <w:p w14:paraId="137AB7C2" w14:textId="77777777" w:rsidR="00286DDA" w:rsidRDefault="00286DDA">
      <w:pPr>
        <w:pBdr>
          <w:top w:val="nil"/>
          <w:left w:val="nil"/>
          <w:bottom w:val="nil"/>
          <w:right w:val="nil"/>
          <w:between w:val="nil"/>
        </w:pBdr>
        <w:ind w:left="720"/>
        <w:rPr>
          <w:rFonts w:ascii="Palatino Linotype" w:eastAsia="Palatino Linotype" w:hAnsi="Palatino Linotype" w:cs="Palatino Linotype"/>
          <w:color w:val="000000"/>
        </w:rPr>
      </w:pPr>
    </w:p>
    <w:p w14:paraId="65E851A9"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w:t>
      </w:r>
      <w:r>
        <w:rPr>
          <w:rFonts w:ascii="Palatino Linotype" w:eastAsia="Palatino Linotype" w:hAnsi="Palatino Linotype" w:cs="Palatino Linotype"/>
        </w:rPr>
        <w:t xml:space="preserve">uego de </w:t>
      </w:r>
      <w:r>
        <w:rPr>
          <w:rFonts w:ascii="Palatino Linotype" w:eastAsia="Palatino Linotype" w:hAnsi="Palatino Linotype" w:cs="Palatino Linotype"/>
          <w:color w:val="000000"/>
        </w:rPr>
        <w:t>analizar</w:t>
      </w:r>
      <w:r>
        <w:rPr>
          <w:rFonts w:ascii="Palatino Linotype" w:eastAsia="Palatino Linotype" w:hAnsi="Palatino Linotype" w:cs="Palatino Linotype"/>
        </w:rPr>
        <w:t xml:space="preserve"> y en consecuencia de las actuaciones realizadas del  expediente radicado en el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bajo el número </w:t>
      </w:r>
      <w:r>
        <w:rPr>
          <w:rFonts w:ascii="Palatino Linotype" w:eastAsia="Palatino Linotype" w:hAnsi="Palatino Linotype" w:cs="Palatino Linotype"/>
          <w:b/>
        </w:rPr>
        <w:t xml:space="preserve">06525/INFOEM/IP/RR/2024 </w:t>
      </w:r>
      <w:r>
        <w:rPr>
          <w:rFonts w:ascii="Palatino Linotype" w:eastAsia="Palatino Linotype" w:hAnsi="Palatino Linotype" w:cs="Palatino Linotype"/>
        </w:rPr>
        <w:t xml:space="preserve">con fundamento en la fracción V del artículo 192, de la Ley de Transparencia y Acceso a la Información Pública del Estado de México y Municipios, se </w:t>
      </w:r>
      <w:r>
        <w:rPr>
          <w:rFonts w:ascii="Palatino Linotype" w:eastAsia="Palatino Linotype" w:hAnsi="Palatino Linotype" w:cs="Palatino Linotype"/>
          <w:b/>
        </w:rPr>
        <w:t>SOBRESEE</w:t>
      </w:r>
      <w:r>
        <w:rPr>
          <w:rFonts w:ascii="Palatino Linotype" w:eastAsia="Palatino Linotype" w:hAnsi="Palatino Linotype" w:cs="Palatino Linotype"/>
        </w:rPr>
        <w:t xml:space="preserve"> el recurso de revisión, </w:t>
      </w:r>
      <w:r>
        <w:rPr>
          <w:rFonts w:ascii="Palatino Linotype" w:eastAsia="Palatino Linotype" w:hAnsi="Palatino Linotype" w:cs="Palatino Linotype"/>
          <w:b/>
        </w:rPr>
        <w:t>por quedar sin materia.</w:t>
      </w:r>
    </w:p>
    <w:p w14:paraId="1C91A57A" w14:textId="77777777" w:rsidR="00286DDA" w:rsidRDefault="00286DDA">
      <w:pPr>
        <w:rPr>
          <w:rFonts w:ascii="Palatino Linotype" w:eastAsia="Palatino Linotype" w:hAnsi="Palatino Linotype" w:cs="Palatino Linotype"/>
          <w:color w:val="000000"/>
        </w:rPr>
      </w:pPr>
    </w:p>
    <w:p w14:paraId="1A85EE13" w14:textId="77777777" w:rsidR="00286DDA" w:rsidRDefault="00A32C84">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Por lo </w:t>
      </w:r>
      <w:r>
        <w:rPr>
          <w:rFonts w:ascii="Palatino Linotype" w:eastAsia="Palatino Linotype" w:hAnsi="Palatino Linotype" w:cs="Palatino Linotype"/>
          <w:color w:val="000000"/>
          <w:sz w:val="22"/>
          <w:szCs w:val="22"/>
        </w:rPr>
        <w:t>anteriormente</w:t>
      </w:r>
      <w:r>
        <w:rPr>
          <w:rFonts w:ascii="Palatino Linotype" w:eastAsia="Palatino Linotype" w:hAnsi="Palatino Linotype" w:cs="Palatino Linotype"/>
          <w:color w:val="000000"/>
        </w:rPr>
        <w:t xml:space="preserv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1F0AFD96" w14:textId="77777777" w:rsidR="00286DDA" w:rsidRDefault="00286DD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3AF1D31" w14:textId="77777777" w:rsidR="00286DDA" w:rsidRDefault="00A32C84">
      <w:pPr>
        <w:keepNext/>
        <w:keepLines/>
        <w:spacing w:line="360" w:lineRule="auto"/>
        <w:jc w:val="center"/>
        <w:rPr>
          <w:rFonts w:ascii="Palatino Linotype" w:eastAsia="Palatino Linotype" w:hAnsi="Palatino Linotype" w:cs="Palatino Linotype"/>
          <w:b/>
          <w:color w:val="000000"/>
        </w:rPr>
      </w:pPr>
      <w:bookmarkStart w:id="12" w:name="_heading=h.35nkun2" w:colFirst="0" w:colLast="0"/>
      <w:bookmarkEnd w:id="12"/>
      <w:r>
        <w:rPr>
          <w:rFonts w:ascii="Palatino Linotype" w:eastAsia="Palatino Linotype" w:hAnsi="Palatino Linotype" w:cs="Palatino Linotype"/>
          <w:b/>
          <w:color w:val="000000"/>
        </w:rPr>
        <w:t xml:space="preserve">R E S O L U T I V O S </w:t>
      </w:r>
    </w:p>
    <w:p w14:paraId="6FFF8F07" w14:textId="77777777" w:rsidR="00286DDA" w:rsidRDefault="00286DDA">
      <w:pPr>
        <w:spacing w:line="360" w:lineRule="auto"/>
        <w:rPr>
          <w:rFonts w:ascii="Palatino Linotype" w:eastAsia="Palatino Linotype" w:hAnsi="Palatino Linotype" w:cs="Palatino Linotype"/>
        </w:rPr>
      </w:pPr>
    </w:p>
    <w:p w14:paraId="3A1F0285" w14:textId="77777777" w:rsidR="00286DDA" w:rsidRDefault="00A32C84">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 parcialmente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sidRPr="00D70905">
        <w:rPr>
          <w:rFonts w:ascii="Palatino Linotype" w:eastAsia="Palatino Linotype" w:hAnsi="Palatino Linotype" w:cs="Palatino Linotype"/>
          <w:b/>
        </w:rPr>
        <w:t>06513/INFOEM/IP/RR/2024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en términos de los Considerandos</w:t>
      </w:r>
      <w:r>
        <w:rPr>
          <w:rFonts w:ascii="Palatino Linotype" w:eastAsia="Palatino Linotype" w:hAnsi="Palatino Linotype" w:cs="Palatino Linotype"/>
          <w:b/>
        </w:rPr>
        <w:t xml:space="preserve"> CUARTO y QUINTO </w:t>
      </w:r>
      <w:r>
        <w:rPr>
          <w:rFonts w:ascii="Palatino Linotype" w:eastAsia="Palatino Linotype" w:hAnsi="Palatino Linotype" w:cs="Palatino Linotype"/>
        </w:rPr>
        <w:t xml:space="preserve">de la presente resolución. </w:t>
      </w:r>
    </w:p>
    <w:p w14:paraId="52B06F46" w14:textId="77777777" w:rsidR="00286DDA" w:rsidRDefault="00286DDA">
      <w:pPr>
        <w:spacing w:line="360" w:lineRule="auto"/>
        <w:jc w:val="both"/>
        <w:rPr>
          <w:rFonts w:ascii="Palatino Linotype" w:eastAsia="Palatino Linotype" w:hAnsi="Palatino Linotype" w:cs="Palatino Linotype"/>
        </w:rPr>
      </w:pPr>
    </w:p>
    <w:p w14:paraId="55A9AACB" w14:textId="77777777" w:rsidR="00286DDA" w:rsidRPr="00FE6959" w:rsidRDefault="00A32C84">
      <w:pPr>
        <w:tabs>
          <w:tab w:val="left" w:pos="284"/>
        </w:tabs>
        <w:spacing w:line="360" w:lineRule="auto"/>
        <w:jc w:val="both"/>
        <w:rPr>
          <w:rFonts w:ascii="Palatino Linotype" w:eastAsia="Palatino Linotype" w:hAnsi="Palatino Linotype" w:cs="Palatino Linotype"/>
          <w:color w:val="000000"/>
        </w:rPr>
      </w:pPr>
      <w:bookmarkStart w:id="13" w:name="_heading=h.lnxbz9" w:colFirst="0" w:colLast="0"/>
      <w:bookmarkEnd w:id="13"/>
      <w:r>
        <w:rPr>
          <w:rFonts w:ascii="Palatino Linotype" w:eastAsia="Palatino Linotype" w:hAnsi="Palatino Linotype" w:cs="Palatino Linotype"/>
          <w:b/>
        </w:rPr>
        <w:t xml:space="preserve">SEGUNDO. </w:t>
      </w:r>
      <w:r>
        <w:rPr>
          <w:rFonts w:ascii="Palatino Linotype" w:eastAsia="Palatino Linotype" w:hAnsi="Palatino Linotype" w:cs="Palatino Linotype"/>
        </w:rPr>
        <w:t xml:space="preserve">Se </w:t>
      </w:r>
      <w:r>
        <w:rPr>
          <w:rFonts w:ascii="Palatino Linotype" w:eastAsia="Palatino Linotype" w:hAnsi="Palatino Linotype" w:cs="Palatino Linotype"/>
          <w:b/>
        </w:rPr>
        <w:t xml:space="preserve">MODIFICA </w:t>
      </w:r>
      <w:r>
        <w:rPr>
          <w:rFonts w:ascii="Palatino Linotype" w:eastAsia="Palatino Linotype" w:hAnsi="Palatino Linotype" w:cs="Palatino Linotype"/>
        </w:rPr>
        <w:t xml:space="preserve">la respuesta del </w:t>
      </w:r>
      <w:r w:rsidRPr="00D70905">
        <w:rPr>
          <w:rFonts w:ascii="Palatino Linotype" w:eastAsia="Palatino Linotype" w:hAnsi="Palatino Linotype" w:cs="Palatino Linotype"/>
          <w:b/>
        </w:rPr>
        <w:t>Sistema</w:t>
      </w:r>
      <w:r>
        <w:rPr>
          <w:rFonts w:ascii="Palatino Linotype" w:eastAsia="Palatino Linotype" w:hAnsi="Palatino Linotype" w:cs="Palatino Linotype"/>
          <w:b/>
        </w:rPr>
        <w:t xml:space="preserve"> para el Desarrollo Integral </w:t>
      </w:r>
      <w:r w:rsidRPr="00FE6959">
        <w:rPr>
          <w:rFonts w:ascii="Palatino Linotype" w:eastAsia="Palatino Linotype" w:hAnsi="Palatino Linotype" w:cs="Palatino Linotype"/>
          <w:b/>
        </w:rPr>
        <w:t>de la Familia del Estado México en</w:t>
      </w:r>
      <w:r w:rsidRPr="00FE6959">
        <w:rPr>
          <w:rFonts w:ascii="Palatino Linotype" w:eastAsia="Palatino Linotype" w:hAnsi="Palatino Linotype" w:cs="Palatino Linotype"/>
        </w:rPr>
        <w:t xml:space="preserve"> la solicitud de información </w:t>
      </w:r>
      <w:r w:rsidR="00013472" w:rsidRPr="00FE6959">
        <w:rPr>
          <w:rFonts w:ascii="Palatino Linotype" w:eastAsia="Palatino Linotype" w:hAnsi="Palatino Linotype" w:cs="Palatino Linotype"/>
          <w:b/>
          <w:bCs/>
        </w:rPr>
        <w:t>00170/DIFEM/IP/2024</w:t>
      </w:r>
      <w:r w:rsidR="00013472" w:rsidRPr="00FE6959">
        <w:rPr>
          <w:rFonts w:ascii="Palatino Linotype" w:eastAsia="Palatino Linotype" w:hAnsi="Palatino Linotype" w:cs="Palatino Linotype"/>
          <w:b/>
        </w:rPr>
        <w:t xml:space="preserve"> </w:t>
      </w:r>
      <w:r w:rsidRPr="00FE6959">
        <w:rPr>
          <w:rFonts w:ascii="Palatino Linotype" w:eastAsia="Palatino Linotype" w:hAnsi="Palatino Linotype" w:cs="Palatino Linotype"/>
        </w:rPr>
        <w:t>y</w:t>
      </w:r>
      <w:r w:rsidRPr="00FE6959">
        <w:rPr>
          <w:rFonts w:ascii="Palatino Linotype" w:eastAsia="Palatino Linotype" w:hAnsi="Palatino Linotype" w:cs="Palatino Linotype"/>
          <w:b/>
        </w:rPr>
        <w:t xml:space="preserve"> </w:t>
      </w:r>
      <w:r w:rsidRPr="00FE6959">
        <w:rPr>
          <w:rFonts w:ascii="Palatino Linotype" w:eastAsia="Palatino Linotype" w:hAnsi="Palatino Linotype" w:cs="Palatino Linotype"/>
          <w:color w:val="000000"/>
        </w:rPr>
        <w:t xml:space="preserve">se </w:t>
      </w:r>
      <w:r w:rsidRPr="00FE6959">
        <w:rPr>
          <w:rFonts w:ascii="Palatino Linotype" w:eastAsia="Palatino Linotype" w:hAnsi="Palatino Linotype" w:cs="Palatino Linotype"/>
          <w:b/>
          <w:color w:val="000000"/>
        </w:rPr>
        <w:t>ORDENA</w:t>
      </w:r>
      <w:r w:rsidRPr="00FE6959">
        <w:rPr>
          <w:rFonts w:ascii="Palatino Linotype" w:eastAsia="Palatino Linotype" w:hAnsi="Palatino Linotype" w:cs="Palatino Linotype"/>
          <w:color w:val="000000"/>
        </w:rPr>
        <w:t xml:space="preserve"> entregar vía Sistema de Acceso a la Información Mexiquense </w:t>
      </w:r>
      <w:r w:rsidRPr="00FE6959">
        <w:rPr>
          <w:rFonts w:ascii="Palatino Linotype" w:eastAsia="Palatino Linotype" w:hAnsi="Palatino Linotype" w:cs="Palatino Linotype"/>
          <w:b/>
          <w:color w:val="000000"/>
        </w:rPr>
        <w:t>(SAIMEX)</w:t>
      </w:r>
      <w:r w:rsidRPr="00FE6959">
        <w:rPr>
          <w:rFonts w:ascii="Palatino Linotype" w:eastAsia="Palatino Linotype" w:hAnsi="Palatino Linotype" w:cs="Palatino Linotype"/>
          <w:color w:val="000000"/>
        </w:rPr>
        <w:t>, la siguiente información:</w:t>
      </w:r>
    </w:p>
    <w:p w14:paraId="690A09D5" w14:textId="77777777" w:rsidR="00286DDA" w:rsidRPr="00FE6959" w:rsidRDefault="00286DDA">
      <w:pPr>
        <w:pBdr>
          <w:top w:val="nil"/>
          <w:left w:val="nil"/>
          <w:bottom w:val="nil"/>
          <w:right w:val="nil"/>
          <w:between w:val="nil"/>
        </w:pBdr>
        <w:spacing w:line="360" w:lineRule="auto"/>
        <w:ind w:left="993"/>
        <w:jc w:val="both"/>
        <w:rPr>
          <w:rFonts w:ascii="Palatino Linotype" w:eastAsia="Palatino Linotype" w:hAnsi="Palatino Linotype" w:cs="Palatino Linotype"/>
          <w:b/>
          <w:color w:val="000000"/>
        </w:rPr>
      </w:pPr>
    </w:p>
    <w:p w14:paraId="41281349" w14:textId="77777777" w:rsidR="00286DDA" w:rsidRPr="00FE6959" w:rsidRDefault="00A32C84">
      <w:pPr>
        <w:numPr>
          <w:ilvl w:val="0"/>
          <w:numId w:val="7"/>
        </w:numPr>
        <w:pBdr>
          <w:top w:val="nil"/>
          <w:left w:val="nil"/>
          <w:bottom w:val="nil"/>
          <w:right w:val="nil"/>
          <w:between w:val="nil"/>
        </w:pBdr>
        <w:spacing w:line="360" w:lineRule="auto"/>
        <w:ind w:left="993"/>
        <w:jc w:val="both"/>
        <w:rPr>
          <w:rFonts w:ascii="Palatino Linotype" w:eastAsia="Palatino Linotype" w:hAnsi="Palatino Linotype" w:cs="Palatino Linotype"/>
          <w:b/>
          <w:color w:val="000000"/>
        </w:rPr>
      </w:pPr>
      <w:r w:rsidRPr="00FE6959">
        <w:rPr>
          <w:rFonts w:ascii="Palatino Linotype" w:eastAsia="Palatino Linotype" w:hAnsi="Palatino Linotype" w:cs="Palatino Linotype"/>
          <w:b/>
          <w:color w:val="000000"/>
        </w:rPr>
        <w:t>Soporte Documental donde consten o se adviertan los documentos que demuestren que la servidora pública en funciones,  se encuentra capacitada para desempeñar el cargo de Director de la Estancia Infantil referida en la solicitud de información</w:t>
      </w:r>
      <w:r w:rsidR="00013472" w:rsidRPr="00FE6959">
        <w:rPr>
          <w:rFonts w:ascii="Palatino Linotype" w:eastAsia="Palatino Linotype" w:hAnsi="Palatino Linotype" w:cs="Palatino Linotype"/>
          <w:b/>
          <w:color w:val="000000"/>
        </w:rPr>
        <w:t xml:space="preserve">, </w:t>
      </w:r>
      <w:r w:rsidRPr="00FE6959">
        <w:rPr>
          <w:rFonts w:ascii="Palatino Linotype" w:eastAsia="Palatino Linotype" w:hAnsi="Palatino Linotype" w:cs="Palatino Linotype"/>
          <w:b/>
          <w:color w:val="000000"/>
        </w:rPr>
        <w:t xml:space="preserve"> al diecinueve de octubre de dos mil veinticuatro. </w:t>
      </w:r>
    </w:p>
    <w:p w14:paraId="3978A85E" w14:textId="77777777" w:rsidR="00286DDA" w:rsidRDefault="00286DDA">
      <w:pPr>
        <w:pBdr>
          <w:top w:val="nil"/>
          <w:left w:val="nil"/>
          <w:bottom w:val="nil"/>
          <w:right w:val="nil"/>
          <w:between w:val="nil"/>
        </w:pBdr>
        <w:ind w:left="720"/>
        <w:rPr>
          <w:rFonts w:ascii="Palatino Linotype" w:eastAsia="Palatino Linotype" w:hAnsi="Palatino Linotype" w:cs="Palatino Linotype"/>
          <w:b/>
          <w:color w:val="000000"/>
        </w:rPr>
      </w:pPr>
    </w:p>
    <w:p w14:paraId="64DFF79C" w14:textId="77777777" w:rsidR="00286DDA" w:rsidRDefault="00286DDA">
      <w:pPr>
        <w:pBdr>
          <w:top w:val="nil"/>
          <w:left w:val="nil"/>
          <w:bottom w:val="nil"/>
          <w:right w:val="nil"/>
          <w:between w:val="nil"/>
        </w:pBdr>
        <w:spacing w:line="360" w:lineRule="auto"/>
        <w:ind w:left="993"/>
        <w:jc w:val="both"/>
        <w:rPr>
          <w:rFonts w:ascii="Palatino Linotype" w:eastAsia="Palatino Linotype" w:hAnsi="Palatino Linotype" w:cs="Palatino Linotype"/>
          <w:b/>
          <w:color w:val="000000"/>
        </w:rPr>
      </w:pPr>
    </w:p>
    <w:p w14:paraId="7F2B173A" w14:textId="77777777" w:rsidR="00286DDA" w:rsidRDefault="00A32C84">
      <w:pPr>
        <w:tabs>
          <w:tab w:val="left" w:pos="8080"/>
        </w:tabs>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rPr>
        <w:lastRenderedPageBreak/>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Pr>
          <w:rFonts w:ascii="Palatino Linotype" w:eastAsia="Palatino Linotype" w:hAnsi="Palatino Linotype" w:cs="Palatino Linotype"/>
          <w:b/>
        </w:rPr>
        <w:t>RECURRENTE.</w:t>
      </w:r>
    </w:p>
    <w:p w14:paraId="3326FA11" w14:textId="77777777" w:rsidR="00286DDA" w:rsidRDefault="00286DDA">
      <w:pPr>
        <w:pBdr>
          <w:top w:val="nil"/>
          <w:left w:val="nil"/>
          <w:bottom w:val="nil"/>
          <w:right w:val="nil"/>
          <w:between w:val="nil"/>
        </w:pBdr>
        <w:spacing w:line="360" w:lineRule="auto"/>
        <w:ind w:left="993"/>
        <w:jc w:val="both"/>
        <w:rPr>
          <w:rFonts w:ascii="Palatino Linotype" w:eastAsia="Palatino Linotype" w:hAnsi="Palatino Linotype" w:cs="Palatino Linotype"/>
          <w:b/>
          <w:color w:val="000000"/>
        </w:rPr>
      </w:pPr>
    </w:p>
    <w:p w14:paraId="79542A86" w14:textId="77777777" w:rsidR="00286DDA" w:rsidRDefault="00A32C84">
      <w:pPr>
        <w:tabs>
          <w:tab w:val="left" w:pos="8080"/>
        </w:tabs>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rPr>
        <w:t>TERCERO</w:t>
      </w:r>
      <w:r>
        <w:rPr>
          <w:rFonts w:ascii="Palatino Linotype" w:eastAsia="Palatino Linotype" w:hAnsi="Palatino Linotype" w:cs="Palatino Linotype"/>
        </w:rPr>
        <w:t xml:space="preserve">. Se </w:t>
      </w:r>
      <w:r>
        <w:rPr>
          <w:rFonts w:ascii="Palatino Linotype" w:eastAsia="Palatino Linotype" w:hAnsi="Palatino Linotype" w:cs="Palatino Linotype"/>
          <w:b/>
        </w:rPr>
        <w:t>CONFIRMA</w:t>
      </w:r>
      <w:r>
        <w:rPr>
          <w:rFonts w:ascii="Palatino Linotype" w:eastAsia="Palatino Linotype" w:hAnsi="Palatino Linotype" w:cs="Palatino Linotype"/>
        </w:rPr>
        <w:t xml:space="preserve"> las respuesta emitida por el </w:t>
      </w:r>
      <w:r>
        <w:rPr>
          <w:rFonts w:ascii="Palatino Linotype" w:eastAsia="Palatino Linotype" w:hAnsi="Palatino Linotype" w:cs="Palatino Linotype"/>
          <w:b/>
        </w:rPr>
        <w:t xml:space="preserve">Sistema para el Desarrollo Integral de la Familia del Estado México </w:t>
      </w:r>
      <w:r>
        <w:rPr>
          <w:rFonts w:ascii="Palatino Linotype" w:eastAsia="Palatino Linotype" w:hAnsi="Palatino Linotype" w:cs="Palatino Linotype"/>
        </w:rPr>
        <w:t xml:space="preserve"> en las solicitudes  de información</w:t>
      </w:r>
      <w:r>
        <w:rPr>
          <w:rFonts w:ascii="Palatino Linotype" w:eastAsia="Palatino Linotype" w:hAnsi="Palatino Linotype" w:cs="Palatino Linotype"/>
          <w:b/>
        </w:rPr>
        <w:t xml:space="preserve"> 00168/DIFEM/IP/2024, 000165/DIFEM/IP/2024, 00158/DIFEM/IP/2024, 00157/DIFEM/</w:t>
      </w:r>
      <w:r w:rsidR="00FE6959">
        <w:rPr>
          <w:rFonts w:ascii="Palatino Linotype" w:eastAsia="Palatino Linotype" w:hAnsi="Palatino Linotype" w:cs="Palatino Linotype"/>
          <w:b/>
        </w:rPr>
        <w:t>IP/2024  y 00151/DIFEM/IP/2024.</w:t>
      </w:r>
    </w:p>
    <w:p w14:paraId="2CF05A68" w14:textId="77777777" w:rsidR="00286DDA" w:rsidRDefault="00286DDA">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1BC907D9" w14:textId="77777777" w:rsidR="00286DDA" w:rsidRDefault="00A32C84">
      <w:pPr>
        <w:tabs>
          <w:tab w:val="left" w:pos="284"/>
          <w:tab w:val="left" w:pos="8080"/>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Se </w:t>
      </w:r>
      <w:r>
        <w:rPr>
          <w:rFonts w:ascii="Palatino Linotype" w:eastAsia="Palatino Linotype" w:hAnsi="Palatino Linotype" w:cs="Palatino Linotype"/>
          <w:b/>
        </w:rPr>
        <w:t>SOBRESEE</w:t>
      </w:r>
      <w:r>
        <w:rPr>
          <w:rFonts w:ascii="Palatino Linotype" w:eastAsia="Palatino Linotype" w:hAnsi="Palatino Linotype" w:cs="Palatino Linotype"/>
        </w:rPr>
        <w:t xml:space="preserve"> el recurso de revisión número </w:t>
      </w:r>
      <w:r>
        <w:rPr>
          <w:rFonts w:ascii="Palatino Linotype" w:eastAsia="Palatino Linotype" w:hAnsi="Palatino Linotype" w:cs="Palatino Linotype"/>
          <w:b/>
        </w:rPr>
        <w:t>06525/INFOEM/IP/RR/2024</w:t>
      </w:r>
      <w:r>
        <w:rPr>
          <w:rFonts w:ascii="Palatino Linotype" w:eastAsia="Palatino Linotype" w:hAnsi="Palatino Linotype" w:cs="Palatino Linotype"/>
        </w:rPr>
        <w:t xml:space="preserve"> de conformidad con la fracción V</w:t>
      </w:r>
      <w:r w:rsidR="00D70905">
        <w:rPr>
          <w:rFonts w:ascii="Palatino Linotype" w:eastAsia="Palatino Linotype" w:hAnsi="Palatino Linotype" w:cs="Palatino Linotype"/>
        </w:rPr>
        <w:t>,</w:t>
      </w:r>
      <w:r>
        <w:rPr>
          <w:rFonts w:ascii="Palatino Linotype" w:eastAsia="Palatino Linotype" w:hAnsi="Palatino Linotype" w:cs="Palatino Linotype"/>
        </w:rPr>
        <w:t xml:space="preserve"> del artículo 192</w:t>
      </w:r>
      <w:r w:rsidR="00D70905">
        <w:rPr>
          <w:rFonts w:ascii="Palatino Linotype" w:eastAsia="Palatino Linotype" w:hAnsi="Palatino Linotype" w:cs="Palatino Linotype"/>
        </w:rPr>
        <w:t>,</w:t>
      </w:r>
      <w:r>
        <w:rPr>
          <w:rFonts w:ascii="Palatino Linotype" w:eastAsia="Palatino Linotype" w:hAnsi="Palatino Linotype" w:cs="Palatino Linotype"/>
        </w:rPr>
        <w:t xml:space="preserve"> de la Ley de Transparencia y Acceso a la Información Pública del Estado de México y Municipios, en términos del Considerando </w:t>
      </w:r>
      <w:r>
        <w:rPr>
          <w:rFonts w:ascii="Palatino Linotype" w:eastAsia="Palatino Linotype" w:hAnsi="Palatino Linotype" w:cs="Palatino Linotype"/>
          <w:b/>
        </w:rPr>
        <w:t>TERCERO</w:t>
      </w:r>
      <w:r>
        <w:rPr>
          <w:rFonts w:ascii="Palatino Linotype" w:eastAsia="Palatino Linotype" w:hAnsi="Palatino Linotype" w:cs="Palatino Linotype"/>
        </w:rPr>
        <w:t xml:space="preserve"> de la presente resolución.</w:t>
      </w:r>
    </w:p>
    <w:p w14:paraId="0A3ECEED" w14:textId="77777777" w:rsidR="00286DDA" w:rsidRDefault="00286DDA">
      <w:pPr>
        <w:spacing w:line="360" w:lineRule="auto"/>
        <w:jc w:val="both"/>
        <w:rPr>
          <w:rFonts w:ascii="Palatino Linotype" w:eastAsia="Palatino Linotype" w:hAnsi="Palatino Linotype" w:cs="Palatino Linotype"/>
          <w:sz w:val="22"/>
          <w:szCs w:val="22"/>
        </w:rPr>
      </w:pPr>
    </w:p>
    <w:p w14:paraId="26950B54" w14:textId="77777777" w:rsidR="00286DDA" w:rsidRDefault="00A32C84">
      <w:pPr>
        <w:tabs>
          <w:tab w:val="left" w:pos="284"/>
          <w:tab w:val="left" w:pos="8080"/>
        </w:tabs>
        <w:spacing w:line="360" w:lineRule="auto"/>
        <w:ind w:right="49"/>
        <w:jc w:val="both"/>
        <w:rPr>
          <w:rFonts w:ascii="Palatino Linotype" w:eastAsia="Palatino Linotype" w:hAnsi="Palatino Linotype" w:cs="Palatino Linotype"/>
          <w:color w:val="222222"/>
          <w:highlight w:val="white"/>
        </w:rPr>
      </w:pPr>
      <w:r>
        <w:rPr>
          <w:rFonts w:ascii="Palatino Linotype" w:eastAsia="Palatino Linotype" w:hAnsi="Palatino Linotype" w:cs="Palatino Linotype"/>
          <w:b/>
        </w:rPr>
        <w:t xml:space="preserve">QUINTO. </w:t>
      </w:r>
      <w:r>
        <w:rPr>
          <w:rFonts w:ascii="Palatino Linotype" w:eastAsia="Palatino Linotype" w:hAnsi="Palatino Linotype" w:cs="Palatino Linotype"/>
          <w:b/>
          <w:color w:val="222222"/>
          <w:highlight w:val="white"/>
        </w:rPr>
        <w:t xml:space="preserve">NOTIFÍQUESE </w:t>
      </w:r>
      <w:r>
        <w:rPr>
          <w:rFonts w:ascii="Palatino Linotype" w:eastAsia="Palatino Linotype" w:hAnsi="Palatino Linotype" w:cs="Palatino Linotype"/>
          <w:color w:val="222222"/>
          <w:highlight w:val="whit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w:t>
      </w:r>
      <w:r>
        <w:rPr>
          <w:rFonts w:ascii="Palatino Linotype" w:eastAsia="Palatino Linotype" w:hAnsi="Palatino Linotype" w:cs="Palatino Linotype"/>
          <w:color w:val="222222"/>
          <w:highlight w:val="white"/>
        </w:rPr>
        <w:lastRenderedPageBreak/>
        <w:t xml:space="preserve">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3EE055F4" w14:textId="77777777" w:rsidR="00286DDA" w:rsidRDefault="00286DDA">
      <w:pPr>
        <w:tabs>
          <w:tab w:val="left" w:pos="284"/>
          <w:tab w:val="left" w:pos="8080"/>
        </w:tabs>
        <w:spacing w:line="360" w:lineRule="auto"/>
        <w:ind w:right="49"/>
        <w:jc w:val="both"/>
        <w:rPr>
          <w:rFonts w:ascii="Palatino Linotype" w:eastAsia="Palatino Linotype" w:hAnsi="Palatino Linotype" w:cs="Palatino Linotype"/>
        </w:rPr>
      </w:pPr>
    </w:p>
    <w:p w14:paraId="3F4E5393" w14:textId="77777777" w:rsidR="00286DDA" w:rsidRDefault="00A32C84">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SEXTO.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3AE8F164" w14:textId="77777777" w:rsidR="00FE6959" w:rsidRDefault="00FE6959">
      <w:pPr>
        <w:spacing w:line="360" w:lineRule="auto"/>
        <w:jc w:val="both"/>
        <w:rPr>
          <w:rFonts w:ascii="Palatino Linotype" w:eastAsia="Palatino Linotype" w:hAnsi="Palatino Linotype" w:cs="Palatino Linotype"/>
        </w:rPr>
      </w:pPr>
    </w:p>
    <w:p w14:paraId="15814BA5" w14:textId="77777777" w:rsidR="00286DDA" w:rsidRDefault="00A32C84">
      <w:pPr>
        <w:shd w:val="clear" w:color="auto" w:fill="FFFFFF"/>
        <w:spacing w:line="360" w:lineRule="auto"/>
        <w:jc w:val="both"/>
        <w:rPr>
          <w:rFonts w:ascii="Palatino Linotype" w:eastAsia="Palatino Linotype" w:hAnsi="Palatino Linotype" w:cs="Palatino Linotype"/>
        </w:rPr>
      </w:pPr>
      <w:bookmarkStart w:id="14" w:name="_heading=h.2jxsxqh" w:colFirst="0" w:colLast="0"/>
      <w:bookmarkEnd w:id="14"/>
      <w:r>
        <w:rPr>
          <w:rFonts w:ascii="Palatino Linotype" w:eastAsia="Palatino Linotype" w:hAnsi="Palatino Linotype" w:cs="Palatino Linotype"/>
          <w:b/>
        </w:rPr>
        <w:t xml:space="preserve">SÉPTIMO. </w:t>
      </w:r>
      <w:r>
        <w:rPr>
          <w:rFonts w:ascii="Palatino Linotype" w:eastAsia="Palatino Linotype" w:hAnsi="Palatino Linotype" w:cs="Palatino Linotype"/>
        </w:rPr>
        <w:t xml:space="preserve">Notifíquese a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la presente resolución, vía SAIMEX.</w:t>
      </w:r>
    </w:p>
    <w:p w14:paraId="1C3FA2E7" w14:textId="77777777" w:rsidR="00286DDA" w:rsidRDefault="00A32C84">
      <w:pPr>
        <w:shd w:val="clear" w:color="auto" w:fill="FFFFFF"/>
        <w:spacing w:before="240" w:after="360" w:line="360" w:lineRule="auto"/>
        <w:jc w:val="both"/>
        <w:rPr>
          <w:rFonts w:ascii="Palatino Linotype" w:eastAsia="Palatino Linotype" w:hAnsi="Palatino Linotype" w:cs="Palatino Linotype"/>
        </w:rPr>
      </w:pPr>
      <w:r>
        <w:rPr>
          <w:rFonts w:ascii="Palatino Linotype" w:eastAsia="Palatino Linotype" w:hAnsi="Palatino Linotype" w:cs="Palatino Linotype"/>
          <w:b/>
        </w:rPr>
        <w:t>OCTAVO.</w:t>
      </w:r>
      <w:r>
        <w:rPr>
          <w:rFonts w:ascii="Palatino Linotype" w:eastAsia="Palatino Linotype" w:hAnsi="Palatino Linotype" w:cs="Palatino Linotype"/>
          <w:color w:val="222222"/>
        </w:rPr>
        <w:t xml:space="preserve"> </w:t>
      </w:r>
      <w:r>
        <w:rPr>
          <w:rFonts w:ascii="Palatino Linotype" w:eastAsia="Palatino Linotype" w:hAnsi="Palatino Linotype" w:cs="Palatino Linotype"/>
        </w:rPr>
        <w:t>Se hace del conocimiento del RECURRENTE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impugnarla vía recurso de inconformidad ante el Instituto Nacional de Transparencia, Acceso a la Información y Protección de Datos Personales, o bien, vía juicio de amparo en los términos de las Leyes aplicables..</w:t>
      </w:r>
    </w:p>
    <w:p w14:paraId="505946F7" w14:textId="77777777" w:rsidR="00286DDA" w:rsidRDefault="00286DDA">
      <w:pPr>
        <w:shd w:val="clear" w:color="auto" w:fill="FFFFFF"/>
        <w:tabs>
          <w:tab w:val="left" w:pos="284"/>
        </w:tabs>
        <w:spacing w:line="360" w:lineRule="auto"/>
        <w:jc w:val="both"/>
        <w:rPr>
          <w:rFonts w:ascii="Palatino Linotype" w:eastAsia="Palatino Linotype" w:hAnsi="Palatino Linotype" w:cs="Palatino Linotype"/>
        </w:rPr>
      </w:pPr>
    </w:p>
    <w:p w14:paraId="0C0463C6" w14:textId="77777777" w:rsidR="00D70905" w:rsidRPr="003C7186" w:rsidRDefault="00D70905" w:rsidP="00D70905">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w:t>
      </w:r>
      <w:r w:rsidR="004B4EA3">
        <w:rPr>
          <w:rFonts w:ascii="Palatino Linotype" w:hAnsi="Palatino Linotype"/>
        </w:rPr>
        <w:t xml:space="preserve"> EMITIENDO VOTO PARTICULAR</w:t>
      </w:r>
      <w:r>
        <w:rPr>
          <w:rFonts w:ascii="Palatino Linotype" w:hAnsi="Palatino Linotype"/>
        </w:rPr>
        <w:t xml:space="preserve">; </w:t>
      </w:r>
      <w:r w:rsidRPr="003C7186">
        <w:rPr>
          <w:rFonts w:ascii="Palatino Linotype" w:hAnsi="Palatino Linotype"/>
        </w:rPr>
        <w:t xml:space="preserve">EN LA </w:t>
      </w:r>
      <w:r>
        <w:rPr>
          <w:rFonts w:ascii="Palatino Linotype" w:hAnsi="Palatino Linotype"/>
        </w:rPr>
        <w:t xml:space="preserve">CUADRAGÉSIMA </w:t>
      </w:r>
      <w:r w:rsidRPr="003C7186">
        <w:rPr>
          <w:rFonts w:ascii="Palatino Linotype" w:hAnsi="Palatino Linotype"/>
        </w:rPr>
        <w:t xml:space="preserve">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NOVIEMBRE</w:t>
      </w:r>
      <w:r w:rsidRPr="003C7186">
        <w:rPr>
          <w:rFonts w:ascii="Palatino Linotype" w:hAnsi="Palatino Linotype"/>
        </w:rPr>
        <w:t xml:space="preserve"> DE DOS MIL VEINTICUATRO, ANTE EL SECRETARIO TÉCNICO DEL PLENO ALEXIS TAPIA RAMÍREZ. </w:t>
      </w:r>
    </w:p>
    <w:p w14:paraId="1F7467F1" w14:textId="77777777" w:rsidR="00286DDA" w:rsidRDefault="00286DDA">
      <w:pPr>
        <w:spacing w:line="360" w:lineRule="auto"/>
        <w:rPr>
          <w:rFonts w:ascii="Palatino Linotype" w:eastAsia="Palatino Linotype" w:hAnsi="Palatino Linotype" w:cs="Palatino Linotype"/>
        </w:rPr>
      </w:pPr>
    </w:p>
    <w:p w14:paraId="4FC44731" w14:textId="77777777" w:rsidR="00286DDA" w:rsidRDefault="00286DDA">
      <w:pPr>
        <w:spacing w:line="360" w:lineRule="auto"/>
        <w:rPr>
          <w:rFonts w:ascii="Palatino Linotype" w:eastAsia="Palatino Linotype" w:hAnsi="Palatino Linotype" w:cs="Palatino Linotype"/>
        </w:rPr>
      </w:pPr>
    </w:p>
    <w:p w14:paraId="37EBF6F2" w14:textId="77777777" w:rsidR="00286DDA" w:rsidRDefault="00286DDA">
      <w:pPr>
        <w:spacing w:line="360" w:lineRule="auto"/>
        <w:rPr>
          <w:rFonts w:ascii="Palatino Linotype" w:eastAsia="Palatino Linotype" w:hAnsi="Palatino Linotype" w:cs="Palatino Linotype"/>
        </w:rPr>
      </w:pPr>
    </w:p>
    <w:p w14:paraId="726D7B13" w14:textId="77777777" w:rsidR="00286DDA" w:rsidRDefault="00286DDA">
      <w:pPr>
        <w:spacing w:line="360" w:lineRule="auto"/>
        <w:rPr>
          <w:rFonts w:ascii="Palatino Linotype" w:eastAsia="Palatino Linotype" w:hAnsi="Palatino Linotype" w:cs="Palatino Linotype"/>
        </w:rPr>
      </w:pPr>
    </w:p>
    <w:p w14:paraId="6D178DF2" w14:textId="77777777" w:rsidR="00286DDA" w:rsidRDefault="00286DDA">
      <w:pPr>
        <w:spacing w:line="360" w:lineRule="auto"/>
        <w:rPr>
          <w:rFonts w:ascii="Palatino Linotype" w:eastAsia="Palatino Linotype" w:hAnsi="Palatino Linotype" w:cs="Palatino Linotype"/>
        </w:rPr>
      </w:pPr>
    </w:p>
    <w:p w14:paraId="3BAD7B78" w14:textId="77777777" w:rsidR="00286DDA" w:rsidRDefault="00286DDA">
      <w:pPr>
        <w:spacing w:line="360" w:lineRule="auto"/>
        <w:rPr>
          <w:rFonts w:ascii="Palatino Linotype" w:eastAsia="Palatino Linotype" w:hAnsi="Palatino Linotype" w:cs="Palatino Linotype"/>
        </w:rPr>
      </w:pPr>
    </w:p>
    <w:p w14:paraId="09667C7E" w14:textId="77777777" w:rsidR="00286DDA" w:rsidRDefault="00286DDA">
      <w:pPr>
        <w:spacing w:line="360" w:lineRule="auto"/>
        <w:rPr>
          <w:rFonts w:ascii="Palatino Linotype" w:eastAsia="Palatino Linotype" w:hAnsi="Palatino Linotype" w:cs="Palatino Linotype"/>
        </w:rPr>
      </w:pPr>
    </w:p>
    <w:p w14:paraId="3BC2B5B5" w14:textId="77777777" w:rsidR="00286DDA" w:rsidRDefault="00286DDA">
      <w:pPr>
        <w:spacing w:line="360" w:lineRule="auto"/>
        <w:rPr>
          <w:rFonts w:ascii="Palatino Linotype" w:eastAsia="Palatino Linotype" w:hAnsi="Palatino Linotype" w:cs="Palatino Linotype"/>
        </w:rPr>
      </w:pPr>
    </w:p>
    <w:p w14:paraId="37C1A29E" w14:textId="77777777" w:rsidR="00286DDA" w:rsidRDefault="00286DDA">
      <w:pPr>
        <w:spacing w:line="360" w:lineRule="auto"/>
        <w:rPr>
          <w:rFonts w:ascii="Palatino Linotype" w:eastAsia="Palatino Linotype" w:hAnsi="Palatino Linotype" w:cs="Palatino Linotype"/>
        </w:rPr>
      </w:pPr>
    </w:p>
    <w:p w14:paraId="1A885447" w14:textId="77777777" w:rsidR="00286DDA" w:rsidRDefault="00286DDA">
      <w:pPr>
        <w:spacing w:line="360" w:lineRule="auto"/>
        <w:rPr>
          <w:rFonts w:ascii="Palatino Linotype" w:eastAsia="Palatino Linotype" w:hAnsi="Palatino Linotype" w:cs="Palatino Linotype"/>
        </w:rPr>
      </w:pPr>
    </w:p>
    <w:p w14:paraId="7B15E934" w14:textId="77777777" w:rsidR="00286DDA" w:rsidRDefault="00286DDA">
      <w:pPr>
        <w:spacing w:line="360" w:lineRule="auto"/>
        <w:rPr>
          <w:rFonts w:ascii="Palatino Linotype" w:eastAsia="Palatino Linotype" w:hAnsi="Palatino Linotype" w:cs="Palatino Linotype"/>
        </w:rPr>
      </w:pPr>
    </w:p>
    <w:p w14:paraId="12A05FB0" w14:textId="77777777" w:rsidR="00286DDA" w:rsidRDefault="00286DDA">
      <w:pPr>
        <w:spacing w:line="360" w:lineRule="auto"/>
        <w:rPr>
          <w:rFonts w:ascii="Palatino Linotype" w:eastAsia="Palatino Linotype" w:hAnsi="Palatino Linotype" w:cs="Palatino Linotype"/>
        </w:rPr>
      </w:pPr>
    </w:p>
    <w:p w14:paraId="2D8396B7" w14:textId="77777777" w:rsidR="00286DDA" w:rsidRDefault="00286DDA">
      <w:pPr>
        <w:spacing w:line="360" w:lineRule="auto"/>
        <w:rPr>
          <w:rFonts w:ascii="Palatino Linotype" w:eastAsia="Palatino Linotype" w:hAnsi="Palatino Linotype" w:cs="Palatino Linotype"/>
        </w:rPr>
      </w:pPr>
    </w:p>
    <w:p w14:paraId="2C39B1AA" w14:textId="77777777" w:rsidR="00286DDA" w:rsidRDefault="00286DDA">
      <w:pPr>
        <w:rPr>
          <w:rFonts w:ascii="Palatino Linotype" w:eastAsia="Palatino Linotype" w:hAnsi="Palatino Linotype" w:cs="Palatino Linotype"/>
        </w:rPr>
      </w:pPr>
    </w:p>
    <w:p w14:paraId="3C618FAA" w14:textId="77777777" w:rsidR="00286DDA" w:rsidRDefault="00286DDA">
      <w:pPr>
        <w:rPr>
          <w:rFonts w:ascii="Palatino Linotype" w:eastAsia="Palatino Linotype" w:hAnsi="Palatino Linotype" w:cs="Palatino Linotype"/>
        </w:rPr>
      </w:pPr>
    </w:p>
    <w:p w14:paraId="05D13C7C" w14:textId="77777777" w:rsidR="00286DDA" w:rsidRDefault="00286DDA">
      <w:pPr>
        <w:rPr>
          <w:rFonts w:ascii="Palatino Linotype" w:eastAsia="Palatino Linotype" w:hAnsi="Palatino Linotype" w:cs="Palatino Linotype"/>
        </w:rPr>
      </w:pPr>
    </w:p>
    <w:p w14:paraId="470A1EB6" w14:textId="77777777" w:rsidR="00286DDA" w:rsidRDefault="00286DDA">
      <w:pPr>
        <w:rPr>
          <w:rFonts w:ascii="Palatino Linotype" w:eastAsia="Palatino Linotype" w:hAnsi="Palatino Linotype" w:cs="Palatino Linotype"/>
        </w:rPr>
      </w:pPr>
    </w:p>
    <w:p w14:paraId="6A4918C3" w14:textId="77777777" w:rsidR="00286DDA" w:rsidRDefault="00286DDA"/>
    <w:p w14:paraId="1147D938" w14:textId="77777777" w:rsidR="00286DDA" w:rsidRDefault="00286DDA"/>
    <w:sectPr w:rsidR="00286DDA">
      <w:headerReference w:type="default" r:id="rId10"/>
      <w:footerReference w:type="default" r:id="rId11"/>
      <w:headerReference w:type="first" r:id="rId12"/>
      <w:footerReference w:type="first" r:id="rId13"/>
      <w:pgSz w:w="12240" w:h="15840"/>
      <w:pgMar w:top="2410" w:right="1750" w:bottom="1985"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0D424" w14:textId="77777777" w:rsidR="00AE3514" w:rsidRDefault="00AE3514">
      <w:r>
        <w:separator/>
      </w:r>
    </w:p>
  </w:endnote>
  <w:endnote w:type="continuationSeparator" w:id="0">
    <w:p w14:paraId="2E90D99B" w14:textId="77777777" w:rsidR="00AE3514" w:rsidRDefault="00AE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1C17" w14:textId="77777777" w:rsidR="00E7143D" w:rsidRDefault="00E7143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65E79">
      <w:rPr>
        <w:rFonts w:ascii="Arial" w:eastAsia="Arial" w:hAnsi="Arial" w:cs="Arial"/>
        <w:b/>
        <w:noProof/>
        <w:color w:val="000000"/>
        <w:sz w:val="20"/>
        <w:szCs w:val="20"/>
      </w:rPr>
      <w:t>75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65E79">
      <w:rPr>
        <w:rFonts w:ascii="Arial" w:eastAsia="Arial" w:hAnsi="Arial" w:cs="Arial"/>
        <w:b/>
        <w:noProof/>
        <w:color w:val="000000"/>
        <w:sz w:val="20"/>
        <w:szCs w:val="20"/>
      </w:rPr>
      <w:t>77</w:t>
    </w:r>
    <w:r>
      <w:rPr>
        <w:rFonts w:ascii="Arial" w:eastAsia="Arial" w:hAnsi="Arial" w:cs="Arial"/>
        <w:b/>
        <w:color w:val="000000"/>
        <w:sz w:val="20"/>
        <w:szCs w:val="20"/>
      </w:rPr>
      <w:fldChar w:fldCharType="end"/>
    </w:r>
  </w:p>
  <w:p w14:paraId="62A36F5A" w14:textId="77777777" w:rsidR="00E7143D" w:rsidRDefault="00E7143D">
    <w:pPr>
      <w:pBdr>
        <w:top w:val="nil"/>
        <w:left w:val="nil"/>
        <w:bottom w:val="nil"/>
        <w:right w:val="nil"/>
        <w:between w:val="nil"/>
      </w:pBdr>
      <w:tabs>
        <w:tab w:val="center" w:pos="4252"/>
        <w:tab w:val="right" w:pos="8504"/>
      </w:tabs>
      <w:rPr>
        <w:color w:val="000000"/>
      </w:rPr>
    </w:pPr>
  </w:p>
  <w:p w14:paraId="32F3B719" w14:textId="77777777" w:rsidR="00E7143D" w:rsidRDefault="00E7143D">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B21E" w14:textId="77777777" w:rsidR="00E7143D" w:rsidRDefault="00E7143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65E79">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65E79">
      <w:rPr>
        <w:rFonts w:ascii="Arial" w:eastAsia="Arial" w:hAnsi="Arial" w:cs="Arial"/>
        <w:b/>
        <w:noProof/>
        <w:color w:val="000000"/>
        <w:sz w:val="20"/>
        <w:szCs w:val="20"/>
      </w:rPr>
      <w:t>77</w:t>
    </w:r>
    <w:r>
      <w:rPr>
        <w:rFonts w:ascii="Arial" w:eastAsia="Arial" w:hAnsi="Arial" w:cs="Arial"/>
        <w:b/>
        <w:color w:val="000000"/>
        <w:sz w:val="20"/>
        <w:szCs w:val="20"/>
      </w:rPr>
      <w:fldChar w:fldCharType="end"/>
    </w:r>
  </w:p>
  <w:p w14:paraId="5BCAE85D" w14:textId="77777777" w:rsidR="00E7143D" w:rsidRDefault="00E7143D">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3F78B" w14:textId="77777777" w:rsidR="00AE3514" w:rsidRDefault="00AE3514">
      <w:r>
        <w:separator/>
      </w:r>
    </w:p>
  </w:footnote>
  <w:footnote w:type="continuationSeparator" w:id="0">
    <w:p w14:paraId="1BC25C72" w14:textId="77777777" w:rsidR="00AE3514" w:rsidRDefault="00AE3514">
      <w:r>
        <w:continuationSeparator/>
      </w:r>
    </w:p>
  </w:footnote>
  <w:footnote w:id="1">
    <w:p w14:paraId="3B2A4AE9" w14:textId="77777777" w:rsidR="00E7143D" w:rsidRDefault="00E7143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14:paraId="6088A655" w14:textId="77777777" w:rsidR="00E7143D" w:rsidRDefault="00E7143D">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3">
    <w:p w14:paraId="7561F4F9" w14:textId="77777777" w:rsidR="00E7143D" w:rsidRDefault="00E7143D">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4">
    <w:p w14:paraId="49FFFC74" w14:textId="77777777" w:rsidR="00E7143D" w:rsidRDefault="00E7143D">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5">
    <w:p w14:paraId="7C84BBB0" w14:textId="77777777" w:rsidR="00E7143D" w:rsidRDefault="00E7143D">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 w:id="6">
    <w:p w14:paraId="0B214F12" w14:textId="77777777" w:rsidR="00E7143D" w:rsidRDefault="00E7143D">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BURGOA ORIHUELA Ignacio. Diccionario De Derecho Constitucional, Garantías y Amparo. Ed. Porrúa, S.A., México. 1992, p.115.</w:t>
      </w:r>
    </w:p>
  </w:footnote>
  <w:footnote w:id="7">
    <w:p w14:paraId="17E30A08" w14:textId="77777777" w:rsidR="00E7143D" w:rsidRDefault="00E7143D">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8">
    <w:p w14:paraId="7C0499FD" w14:textId="77777777" w:rsidR="00E7143D" w:rsidRDefault="00E7143D">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9">
    <w:p w14:paraId="57946AE1" w14:textId="77777777" w:rsidR="00E7143D" w:rsidRDefault="00E7143D">
      <w:pPr>
        <w:pBdr>
          <w:top w:val="nil"/>
          <w:left w:val="nil"/>
          <w:bottom w:val="nil"/>
          <w:right w:val="nil"/>
          <w:between w:val="nil"/>
        </w:pBdr>
        <w:spacing w:line="198" w:lineRule="auto"/>
        <w:ind w:left="93"/>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VILLANUEVA VILLANUEVA Ernesto, Derecho de la Información, Ed, Porrúa S.A., México. 2006, pág.270.</w:t>
      </w:r>
    </w:p>
  </w:footnote>
  <w:footnote w:id="10">
    <w:p w14:paraId="73D53032" w14:textId="77777777" w:rsidR="00E7143D" w:rsidRDefault="00E7143D">
      <w:pPr>
        <w:pBdr>
          <w:top w:val="nil"/>
          <w:left w:val="nil"/>
          <w:bottom w:val="nil"/>
          <w:right w:val="nil"/>
          <w:between w:val="nil"/>
        </w:pBdr>
        <w:ind w:right="96"/>
        <w:jc w:val="both"/>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ROBLES HERNÁNDEZ José Guadalupe. Derecho de la Información y Comunicación Pública. Ed.Universidad de Occidente de México, 2004, pág.72.</w:t>
      </w:r>
    </w:p>
  </w:footnote>
  <w:footnote w:id="11">
    <w:p w14:paraId="54A6F509" w14:textId="77777777" w:rsidR="00E7143D" w:rsidRDefault="00E7143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https://dle.rae.es/?id=Bk5TdI5</w:t>
      </w:r>
    </w:p>
  </w:footnote>
  <w:footnote w:id="12">
    <w:p w14:paraId="24133250" w14:textId="77777777" w:rsidR="00E7143D" w:rsidRDefault="00E7143D">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50, Ley de Transparencia y Acceso a la Información Pública del Estado de México y Municipios.</w:t>
      </w:r>
    </w:p>
  </w:footnote>
  <w:footnote w:id="13">
    <w:p w14:paraId="0F7DEAF3" w14:textId="77777777" w:rsidR="00E7143D" w:rsidRDefault="00E7143D">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51, Ídem.</w:t>
      </w:r>
    </w:p>
  </w:footnote>
  <w:footnote w:id="14">
    <w:p w14:paraId="6CAB357B" w14:textId="77777777" w:rsidR="00E7143D" w:rsidRDefault="00E7143D">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58, Ley de Transparencia y Acceso a la Información Pública del Estado de México y Municipios.</w:t>
      </w:r>
    </w:p>
  </w:footnote>
  <w:footnote w:id="15">
    <w:p w14:paraId="7F2F9B47" w14:textId="77777777" w:rsidR="00E7143D" w:rsidRDefault="00E7143D">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59,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DBFC" w14:textId="77777777" w:rsidR="00E7143D" w:rsidRDefault="00E7143D">
    <w:pPr>
      <w:widowControl w:val="0"/>
      <w:pBdr>
        <w:top w:val="nil"/>
        <w:left w:val="nil"/>
        <w:bottom w:val="nil"/>
        <w:right w:val="nil"/>
        <w:between w:val="nil"/>
      </w:pBdr>
      <w:spacing w:line="276" w:lineRule="auto"/>
      <w:rPr>
        <w:rFonts w:ascii="Calibri" w:eastAsia="Calibri" w:hAnsi="Calibri" w:cs="Calibri"/>
        <w:color w:val="000000"/>
        <w:sz w:val="20"/>
        <w:szCs w:val="20"/>
      </w:rPr>
    </w:pPr>
  </w:p>
  <w:tbl>
    <w:tblPr>
      <w:tblStyle w:val="ad"/>
      <w:tblW w:w="6095" w:type="dxa"/>
      <w:tblInd w:w="2977" w:type="dxa"/>
      <w:tblLayout w:type="fixed"/>
      <w:tblLook w:val="0400" w:firstRow="0" w:lastRow="0" w:firstColumn="0" w:lastColumn="0" w:noHBand="0" w:noVBand="1"/>
    </w:tblPr>
    <w:tblGrid>
      <w:gridCol w:w="2552"/>
      <w:gridCol w:w="3543"/>
    </w:tblGrid>
    <w:tr w:rsidR="00E7143D" w14:paraId="4BAB572F" w14:textId="77777777">
      <w:tc>
        <w:tcPr>
          <w:tcW w:w="2552" w:type="dxa"/>
          <w:vAlign w:val="center"/>
        </w:tcPr>
        <w:p w14:paraId="57C43227" w14:textId="77777777" w:rsidR="00E7143D" w:rsidRDefault="00E7143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543" w:type="dxa"/>
          <w:vAlign w:val="center"/>
        </w:tcPr>
        <w:p w14:paraId="1CC4F9AE" w14:textId="77777777" w:rsidR="00E7143D" w:rsidRDefault="00E7143D">
          <w:pPr>
            <w:jc w:val="both"/>
            <w:rPr>
              <w:rFonts w:ascii="Palatino Linotype" w:eastAsia="Palatino Linotype" w:hAnsi="Palatino Linotype" w:cs="Palatino Linotype"/>
              <w:b/>
              <w:sz w:val="21"/>
              <w:szCs w:val="21"/>
            </w:rPr>
          </w:pPr>
          <w:bookmarkStart w:id="15" w:name="_heading=h.gjdgxs" w:colFirst="0" w:colLast="0"/>
          <w:bookmarkEnd w:id="15"/>
          <w:r>
            <w:rPr>
              <w:rFonts w:ascii="Palatino Linotype" w:eastAsia="Palatino Linotype" w:hAnsi="Palatino Linotype" w:cs="Palatino Linotype"/>
              <w:b/>
              <w:sz w:val="21"/>
              <w:szCs w:val="21"/>
            </w:rPr>
            <w:t>06513/INFOEM/IP/RR/2024 y acumulado</w:t>
          </w:r>
        </w:p>
      </w:tc>
    </w:tr>
    <w:tr w:rsidR="00E7143D" w14:paraId="439DE074" w14:textId="77777777">
      <w:trPr>
        <w:trHeight w:val="228"/>
      </w:trPr>
      <w:tc>
        <w:tcPr>
          <w:tcW w:w="2552" w:type="dxa"/>
          <w:vAlign w:val="center"/>
        </w:tcPr>
        <w:p w14:paraId="073C9127" w14:textId="77777777" w:rsidR="00E7143D" w:rsidRDefault="00E7143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543" w:type="dxa"/>
          <w:vAlign w:val="center"/>
        </w:tcPr>
        <w:p w14:paraId="399927EF" w14:textId="77777777" w:rsidR="00E7143D" w:rsidRDefault="00E7143D">
          <w:pPr>
            <w:rPr>
              <w:rFonts w:ascii="Palatino Linotype" w:eastAsia="Palatino Linotype" w:hAnsi="Palatino Linotype" w:cs="Palatino Linotype"/>
              <w:b/>
              <w:sz w:val="21"/>
              <w:szCs w:val="21"/>
            </w:rPr>
          </w:pPr>
          <w:r>
            <w:rPr>
              <w:rFonts w:ascii="Palatino Linotype" w:eastAsia="Palatino Linotype" w:hAnsi="Palatino Linotype" w:cs="Palatino Linotype"/>
              <w:b/>
              <w:color w:val="000000"/>
              <w:sz w:val="22"/>
              <w:szCs w:val="22"/>
            </w:rPr>
            <w:t>Sistema para el Desarrollo Integral de la Familia del Estado de México</w:t>
          </w:r>
        </w:p>
      </w:tc>
    </w:tr>
    <w:tr w:rsidR="00E7143D" w14:paraId="653A551E" w14:textId="77777777">
      <w:tc>
        <w:tcPr>
          <w:tcW w:w="2552" w:type="dxa"/>
          <w:vAlign w:val="center"/>
        </w:tcPr>
        <w:p w14:paraId="1AB899CF" w14:textId="77777777" w:rsidR="00E7143D" w:rsidRDefault="00E7143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543" w:type="dxa"/>
          <w:vAlign w:val="center"/>
        </w:tcPr>
        <w:p w14:paraId="36F1619B" w14:textId="77777777" w:rsidR="00E7143D" w:rsidRDefault="00E7143D">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María del Rosario Mejía Ayala</w:t>
          </w:r>
        </w:p>
      </w:tc>
    </w:tr>
  </w:tbl>
  <w:p w14:paraId="09E049A0" w14:textId="77777777" w:rsidR="00E7143D" w:rsidRDefault="00E7143D">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ACA6" w14:textId="77777777" w:rsidR="00E7143D" w:rsidRDefault="00E7143D">
    <w:pPr>
      <w:pBdr>
        <w:top w:val="nil"/>
        <w:left w:val="nil"/>
        <w:bottom w:val="nil"/>
        <w:right w:val="nil"/>
        <w:between w:val="nil"/>
      </w:pBdr>
      <w:tabs>
        <w:tab w:val="center" w:pos="4252"/>
        <w:tab w:val="right" w:pos="8504"/>
        <w:tab w:val="left" w:pos="7154"/>
      </w:tabs>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noProof/>
      </w:rPr>
      <w:drawing>
        <wp:anchor distT="0" distB="0" distL="0" distR="0" simplePos="0" relativeHeight="251658240" behindDoc="1" locked="0" layoutInCell="1" hidden="0" allowOverlap="1" wp14:anchorId="5020A9EB" wp14:editId="1023741E">
          <wp:simplePos x="0" y="0"/>
          <wp:positionH relativeFrom="column">
            <wp:posOffset>-1078863</wp:posOffset>
          </wp:positionH>
          <wp:positionV relativeFrom="paragraph">
            <wp:posOffset>-411477</wp:posOffset>
          </wp:positionV>
          <wp:extent cx="7813085" cy="10170000"/>
          <wp:effectExtent l="0" t="0" r="0" b="0"/>
          <wp:wrapNone/>
          <wp:docPr id="1449242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Style w:val="ae"/>
      <w:tblW w:w="6095" w:type="dxa"/>
      <w:tblInd w:w="3119" w:type="dxa"/>
      <w:tblLayout w:type="fixed"/>
      <w:tblLook w:val="0400" w:firstRow="0" w:lastRow="0" w:firstColumn="0" w:lastColumn="0" w:noHBand="0" w:noVBand="1"/>
    </w:tblPr>
    <w:tblGrid>
      <w:gridCol w:w="2551"/>
      <w:gridCol w:w="3544"/>
    </w:tblGrid>
    <w:tr w:rsidR="00E7143D" w14:paraId="2DDBD2E7" w14:textId="77777777">
      <w:tc>
        <w:tcPr>
          <w:tcW w:w="2551" w:type="dxa"/>
          <w:vAlign w:val="center"/>
        </w:tcPr>
        <w:p w14:paraId="2E4247FA" w14:textId="77777777" w:rsidR="00E7143D" w:rsidRDefault="00E7143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544" w:type="dxa"/>
          <w:vAlign w:val="center"/>
        </w:tcPr>
        <w:p w14:paraId="3FD01C56" w14:textId="77777777" w:rsidR="00E7143D" w:rsidRDefault="00E7143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06513/INFOEM/IP/RR/2024 y acumulado</w:t>
          </w:r>
        </w:p>
      </w:tc>
    </w:tr>
    <w:tr w:rsidR="00E7143D" w14:paraId="51A374FE" w14:textId="77777777">
      <w:tc>
        <w:tcPr>
          <w:tcW w:w="2551" w:type="dxa"/>
          <w:vAlign w:val="center"/>
        </w:tcPr>
        <w:p w14:paraId="6536C294" w14:textId="77777777" w:rsidR="00E7143D" w:rsidRDefault="00E7143D">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544" w:type="dxa"/>
          <w:vAlign w:val="center"/>
        </w:tcPr>
        <w:p w14:paraId="00D39FBB" w14:textId="77D9565A" w:rsidR="00E7143D" w:rsidRDefault="00FB0C4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XXX XXX</w:t>
          </w:r>
        </w:p>
      </w:tc>
    </w:tr>
    <w:tr w:rsidR="00E7143D" w14:paraId="595079CA" w14:textId="77777777">
      <w:trPr>
        <w:trHeight w:val="228"/>
      </w:trPr>
      <w:tc>
        <w:tcPr>
          <w:tcW w:w="2551" w:type="dxa"/>
          <w:vAlign w:val="center"/>
        </w:tcPr>
        <w:p w14:paraId="06CC06A0" w14:textId="77777777" w:rsidR="00E7143D" w:rsidRDefault="00E7143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544" w:type="dxa"/>
          <w:vAlign w:val="center"/>
        </w:tcPr>
        <w:p w14:paraId="5C26D89A" w14:textId="77777777" w:rsidR="00E7143D" w:rsidRDefault="00E7143D">
          <w:pPr>
            <w:ind w:left="35" w:hanging="35"/>
            <w:jc w:val="both"/>
            <w:rPr>
              <w:rFonts w:ascii="Palatino Linotype" w:eastAsia="Palatino Linotype" w:hAnsi="Palatino Linotype" w:cs="Palatino Linotype"/>
              <w:sz w:val="21"/>
              <w:szCs w:val="21"/>
            </w:rPr>
          </w:pPr>
          <w:r>
            <w:rPr>
              <w:rFonts w:ascii="Palatino Linotype" w:eastAsia="Palatino Linotype" w:hAnsi="Palatino Linotype" w:cs="Palatino Linotype"/>
              <w:b/>
              <w:color w:val="000000"/>
              <w:sz w:val="22"/>
              <w:szCs w:val="22"/>
            </w:rPr>
            <w:t>Sistema para el Desarrollo Integral de la Familia del Estado de México</w:t>
          </w:r>
        </w:p>
      </w:tc>
    </w:tr>
    <w:tr w:rsidR="00E7143D" w14:paraId="2586E6AB" w14:textId="77777777">
      <w:tc>
        <w:tcPr>
          <w:tcW w:w="2551" w:type="dxa"/>
          <w:vAlign w:val="center"/>
        </w:tcPr>
        <w:p w14:paraId="7F5D1F28" w14:textId="77777777" w:rsidR="00E7143D" w:rsidRDefault="00E7143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544" w:type="dxa"/>
          <w:vAlign w:val="center"/>
        </w:tcPr>
        <w:p w14:paraId="32814D80" w14:textId="77777777" w:rsidR="00E7143D" w:rsidRDefault="00E7143D">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María del Rosario Mejía Ayala</w:t>
          </w:r>
        </w:p>
      </w:tc>
    </w:tr>
  </w:tbl>
  <w:p w14:paraId="434BE651" w14:textId="77777777" w:rsidR="00E7143D" w:rsidRDefault="00E7143D">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AD6"/>
    <w:multiLevelType w:val="multilevel"/>
    <w:tmpl w:val="C4E4FC7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 w15:restartNumberingAfterBreak="0">
    <w:nsid w:val="08DB79D0"/>
    <w:multiLevelType w:val="multilevel"/>
    <w:tmpl w:val="08063266"/>
    <w:lvl w:ilvl="0">
      <w:start w:val="1"/>
      <w:numFmt w:val="lowerLetter"/>
      <w:lvlText w:val="%1)"/>
      <w:lvlJc w:val="left"/>
      <w:pPr>
        <w:ind w:left="1210" w:hanging="359"/>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 w15:restartNumberingAfterBreak="0">
    <w:nsid w:val="122E1502"/>
    <w:multiLevelType w:val="multilevel"/>
    <w:tmpl w:val="62E4529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0D54AD"/>
    <w:multiLevelType w:val="multilevel"/>
    <w:tmpl w:val="5066C4DE"/>
    <w:lvl w:ilvl="0">
      <w:numFmt w:val="bullet"/>
      <w:lvlText w:val="-"/>
      <w:lvlJc w:val="left"/>
      <w:pPr>
        <w:ind w:left="502"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714161"/>
    <w:multiLevelType w:val="multilevel"/>
    <w:tmpl w:val="C02CE11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15:restartNumberingAfterBreak="0">
    <w:nsid w:val="4DBD1E8C"/>
    <w:multiLevelType w:val="multilevel"/>
    <w:tmpl w:val="0BE002A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0A757B"/>
    <w:multiLevelType w:val="multilevel"/>
    <w:tmpl w:val="98765E3C"/>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7" w15:restartNumberingAfterBreak="0">
    <w:nsid w:val="58590DA5"/>
    <w:multiLevelType w:val="multilevel"/>
    <w:tmpl w:val="6C687272"/>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65065D9D"/>
    <w:multiLevelType w:val="multilevel"/>
    <w:tmpl w:val="4F828C8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AA3FAC"/>
    <w:multiLevelType w:val="multilevel"/>
    <w:tmpl w:val="EFA2A00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8C15E8"/>
    <w:multiLevelType w:val="multilevel"/>
    <w:tmpl w:val="5684844E"/>
    <w:lvl w:ilvl="0">
      <w:start w:val="1"/>
      <w:numFmt w:val="decimal"/>
      <w:lvlText w:val="%1."/>
      <w:lvlJc w:val="left"/>
      <w:pPr>
        <w:ind w:left="644" w:hanging="359"/>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8561D8"/>
    <w:multiLevelType w:val="multilevel"/>
    <w:tmpl w:val="E97CC0B6"/>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1701052552">
    <w:abstractNumId w:val="6"/>
  </w:num>
  <w:num w:numId="2" w16cid:durableId="2143688125">
    <w:abstractNumId w:val="7"/>
  </w:num>
  <w:num w:numId="3" w16cid:durableId="1674648853">
    <w:abstractNumId w:val="2"/>
  </w:num>
  <w:num w:numId="4" w16cid:durableId="433477201">
    <w:abstractNumId w:val="5"/>
  </w:num>
  <w:num w:numId="5" w16cid:durableId="949512033">
    <w:abstractNumId w:val="8"/>
  </w:num>
  <w:num w:numId="6" w16cid:durableId="1091119878">
    <w:abstractNumId w:val="9"/>
  </w:num>
  <w:num w:numId="7" w16cid:durableId="2085443181">
    <w:abstractNumId w:val="1"/>
  </w:num>
  <w:num w:numId="8" w16cid:durableId="1167089436">
    <w:abstractNumId w:val="11"/>
  </w:num>
  <w:num w:numId="9" w16cid:durableId="779643066">
    <w:abstractNumId w:val="4"/>
  </w:num>
  <w:num w:numId="10" w16cid:durableId="642852933">
    <w:abstractNumId w:val="10"/>
  </w:num>
  <w:num w:numId="11" w16cid:durableId="301008569">
    <w:abstractNumId w:val="0"/>
  </w:num>
  <w:num w:numId="12" w16cid:durableId="1905944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DDA"/>
    <w:rsid w:val="00013472"/>
    <w:rsid w:val="00286DDA"/>
    <w:rsid w:val="0032597F"/>
    <w:rsid w:val="003430C9"/>
    <w:rsid w:val="004B4EA3"/>
    <w:rsid w:val="00530225"/>
    <w:rsid w:val="0058416A"/>
    <w:rsid w:val="00811F40"/>
    <w:rsid w:val="00841CBE"/>
    <w:rsid w:val="00865E79"/>
    <w:rsid w:val="008D1D60"/>
    <w:rsid w:val="00A32C84"/>
    <w:rsid w:val="00A73FAB"/>
    <w:rsid w:val="00AE3514"/>
    <w:rsid w:val="00B554D4"/>
    <w:rsid w:val="00BB50BE"/>
    <w:rsid w:val="00D70905"/>
    <w:rsid w:val="00E7143D"/>
    <w:rsid w:val="00F2017C"/>
    <w:rsid w:val="00F71A0C"/>
    <w:rsid w:val="00FB0C4D"/>
    <w:rsid w:val="00FE69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6BB25"/>
  <w15:docId w15:val="{6E294CDB-8012-404C-AA25-FFA82C77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02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3F2023"/>
    <w:pPr>
      <w:tabs>
        <w:tab w:val="center" w:pos="4419"/>
        <w:tab w:val="right" w:pos="8838"/>
      </w:tabs>
    </w:pPr>
  </w:style>
  <w:style w:type="character" w:customStyle="1" w:styleId="EncabezadoCar">
    <w:name w:val="Encabezado Car"/>
    <w:basedOn w:val="Fuentedeprrafopredeter"/>
    <w:link w:val="Encabezado"/>
    <w:uiPriority w:val="99"/>
    <w:rsid w:val="003F2023"/>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3F2023"/>
    <w:pPr>
      <w:tabs>
        <w:tab w:val="center" w:pos="4419"/>
        <w:tab w:val="right" w:pos="8838"/>
      </w:tabs>
    </w:pPr>
  </w:style>
  <w:style w:type="character" w:customStyle="1" w:styleId="PiedepginaCar">
    <w:name w:val="Pie de página Car"/>
    <w:basedOn w:val="Fuentedeprrafopredeter"/>
    <w:link w:val="Piedepgina"/>
    <w:uiPriority w:val="99"/>
    <w:rsid w:val="003F2023"/>
    <w:rPr>
      <w:rFonts w:ascii="Times New Roman" w:eastAsia="Times New Roman" w:hAnsi="Times New Roman" w:cs="Times New Roman"/>
      <w:sz w:val="24"/>
      <w:szCs w:val="24"/>
      <w:lang w:eastAsia="es-MX"/>
    </w:rPr>
  </w:style>
  <w:style w:type="table" w:styleId="Tablaconcuadrcula">
    <w:name w:val="Table Grid"/>
    <w:basedOn w:val="Tablanormal"/>
    <w:uiPriority w:val="39"/>
    <w:rsid w:val="00FE1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74FAD"/>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D32A6"/>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757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7FE0"/>
    <w:rPr>
      <w:rFonts w:ascii="Segoe UI" w:eastAsia="Times New Roman" w:hAnsi="Segoe UI" w:cs="Segoe UI"/>
      <w:sz w:val="18"/>
      <w:szCs w:val="18"/>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30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sultas.curp.gob.mx/CurpSP/html/informacionecurpPS.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8CAlcKYn3udvTk9lKNwkXUhYnQ==">CgMxLjAyCGguZ2pkZ3hzMgloLjMwajB6bGwyCWguMWZvYjl0ZTIJaC4zem55c2g3MgloLjJldDkycDAyCGgudHlqY3d0MgloLjNkeTZ2a20yCWguMXQzaDVzZjIJaC40ZDM0b2c4MgloLjJzOGV5bzEyCWguMTdkcDh2dTIJaC4zcmRjcmpuMgppZC4zZHk2dmttMgloLjM1bmt1bjIyCGgubG54Yno5MgloLjJqeHN4cWgyCGguZ2pkZ3hzOAByITFkUEpIX1JEWFdKLUdJTEdqNEhsc2tZMVgwVlVwVFRF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77</Pages>
  <Words>15950</Words>
  <Characters>87726</Characters>
  <Application>Microsoft Office Word</Application>
  <DocSecurity>0</DocSecurity>
  <Lines>731</Lines>
  <Paragraphs>206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inf03m612@outlook.com</cp:lastModifiedBy>
  <cp:revision>7</cp:revision>
  <cp:lastPrinted>2024-11-25T20:05:00Z</cp:lastPrinted>
  <dcterms:created xsi:type="dcterms:W3CDTF">2024-11-20T18:19:00Z</dcterms:created>
  <dcterms:modified xsi:type="dcterms:W3CDTF">2024-12-10T19:18:00Z</dcterms:modified>
</cp:coreProperties>
</file>