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Resolución del Pleno del Instituto de Transparencia, Acceso a la Información Pública y Protección de Datos Personales del Estado de México y Municipios, con domicilio en Metepec, Estado de México; del </w:t>
      </w:r>
      <w:r w:rsidR="00B8104C" w:rsidRPr="008318E8">
        <w:rPr>
          <w:rFonts w:ascii="Palatino Linotype" w:eastAsia="Palatino Linotype" w:hAnsi="Palatino Linotype" w:cs="Palatino Linotype"/>
          <w:sz w:val="22"/>
          <w:szCs w:val="22"/>
        </w:rPr>
        <w:t>once (11</w:t>
      </w:r>
      <w:r w:rsidRPr="008318E8">
        <w:rPr>
          <w:rFonts w:ascii="Palatino Linotype" w:eastAsia="Palatino Linotype" w:hAnsi="Palatino Linotype" w:cs="Palatino Linotype"/>
          <w:sz w:val="22"/>
          <w:szCs w:val="22"/>
        </w:rPr>
        <w:t xml:space="preserve">) de </w:t>
      </w:r>
      <w:r w:rsidR="00B8104C" w:rsidRPr="008318E8">
        <w:rPr>
          <w:rFonts w:ascii="Palatino Linotype" w:eastAsia="Palatino Linotype" w:hAnsi="Palatino Linotype" w:cs="Palatino Linotype"/>
          <w:sz w:val="22"/>
          <w:szCs w:val="22"/>
        </w:rPr>
        <w:t>diciembre</w:t>
      </w:r>
      <w:r w:rsidRPr="008318E8">
        <w:rPr>
          <w:rFonts w:ascii="Palatino Linotype" w:eastAsia="Palatino Linotype" w:hAnsi="Palatino Linotype" w:cs="Palatino Linotype"/>
          <w:sz w:val="22"/>
          <w:szCs w:val="22"/>
        </w:rPr>
        <w:t xml:space="preserve"> </w:t>
      </w:r>
      <w:r w:rsidRPr="008318E8">
        <w:rPr>
          <w:rFonts w:ascii="Palatino Linotype" w:eastAsia="Palatino Linotype" w:hAnsi="Palatino Linotype" w:cs="Palatino Linotype"/>
          <w:color w:val="000000"/>
          <w:sz w:val="22"/>
          <w:szCs w:val="22"/>
        </w:rPr>
        <w:t>de dos mil veinticuatro.</w:t>
      </w:r>
    </w:p>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b/>
          <w:color w:val="000000"/>
          <w:sz w:val="22"/>
          <w:szCs w:val="22"/>
        </w:rPr>
        <w:t>VISTOS</w:t>
      </w:r>
      <w:r w:rsidRPr="008318E8">
        <w:rPr>
          <w:rFonts w:ascii="Palatino Linotype" w:eastAsia="Palatino Linotype" w:hAnsi="Palatino Linotype" w:cs="Palatino Linotype"/>
          <w:color w:val="000000"/>
          <w:sz w:val="22"/>
          <w:szCs w:val="22"/>
        </w:rPr>
        <w:t xml:space="preserve"> los expedientes electrónicos formados con motivo del recurso de revisión número </w:t>
      </w:r>
      <w:r w:rsidRPr="008318E8">
        <w:rPr>
          <w:rFonts w:ascii="Palatino Linotype" w:eastAsia="Palatino Linotype" w:hAnsi="Palatino Linotype" w:cs="Palatino Linotype"/>
          <w:b/>
          <w:color w:val="000000"/>
          <w:sz w:val="22"/>
          <w:szCs w:val="22"/>
        </w:rPr>
        <w:t>00813/INFOEM/IP/RR/2024, 00814/INFOEM/IP/RR/2024, 00815/INFOEM/IP/RR/2024, 00816/INFOEM/IP/RR/2024 y 00937/INFOEM/IP/RR/2024 acumulados</w:t>
      </w:r>
      <w:r w:rsidRPr="008318E8">
        <w:rPr>
          <w:rFonts w:ascii="Palatino Linotype" w:eastAsia="Palatino Linotype" w:hAnsi="Palatino Linotype" w:cs="Palatino Linotype"/>
          <w:color w:val="000000"/>
          <w:sz w:val="22"/>
          <w:szCs w:val="22"/>
        </w:rPr>
        <w:t xml:space="preserve">, promovidos por </w:t>
      </w:r>
      <w:r w:rsidR="00127C85" w:rsidRPr="008318E8">
        <w:rPr>
          <w:rFonts w:ascii="Palatino Linotype" w:eastAsia="Palatino Linotype" w:hAnsi="Palatino Linotype" w:cs="Palatino Linotype"/>
          <w:color w:val="000000"/>
          <w:sz w:val="22"/>
          <w:szCs w:val="22"/>
        </w:rPr>
        <w:t>XXXXXXXXX</w:t>
      </w:r>
      <w:r w:rsidRPr="008318E8">
        <w:rPr>
          <w:rFonts w:ascii="Palatino Linotype" w:eastAsia="Palatino Linotype" w:hAnsi="Palatino Linotype" w:cs="Palatino Linotype"/>
          <w:b/>
          <w:color w:val="000000"/>
          <w:sz w:val="22"/>
          <w:szCs w:val="22"/>
        </w:rPr>
        <w:t>,</w:t>
      </w:r>
      <w:r w:rsidRPr="008318E8">
        <w:rPr>
          <w:rFonts w:ascii="Palatino Linotype" w:eastAsia="Palatino Linotype" w:hAnsi="Palatino Linotype" w:cs="Palatino Linotype"/>
          <w:color w:val="000000"/>
          <w:sz w:val="22"/>
          <w:szCs w:val="22"/>
        </w:rPr>
        <w:t xml:space="preserve"> en contra de la respuesta de la </w:t>
      </w:r>
      <w:r w:rsidRPr="008318E8">
        <w:rPr>
          <w:rFonts w:ascii="Palatino Linotype" w:eastAsia="Palatino Linotype" w:hAnsi="Palatino Linotype" w:cs="Palatino Linotype"/>
          <w:b/>
          <w:color w:val="000000"/>
          <w:sz w:val="22"/>
          <w:szCs w:val="22"/>
        </w:rPr>
        <w:t>Secretaría del Campo</w:t>
      </w:r>
      <w:r w:rsidRPr="008318E8">
        <w:rPr>
          <w:rFonts w:ascii="Palatino Linotype" w:eastAsia="Palatino Linotype" w:hAnsi="Palatino Linotype" w:cs="Palatino Linotype"/>
          <w:color w:val="000000"/>
          <w:sz w:val="22"/>
          <w:szCs w:val="22"/>
        </w:rPr>
        <w:t>, en lo sucesivo el</w:t>
      </w:r>
      <w:r w:rsidRPr="008318E8">
        <w:rPr>
          <w:rFonts w:ascii="Palatino Linotype" w:eastAsia="Palatino Linotype" w:hAnsi="Palatino Linotype" w:cs="Palatino Linotype"/>
          <w:b/>
          <w:color w:val="000000"/>
          <w:sz w:val="22"/>
          <w:szCs w:val="22"/>
        </w:rPr>
        <w:t xml:space="preserve"> SUJETO OBLIGADO, </w:t>
      </w:r>
      <w:r w:rsidRPr="008318E8">
        <w:rPr>
          <w:rFonts w:ascii="Palatino Linotype" w:eastAsia="Palatino Linotype" w:hAnsi="Palatino Linotype" w:cs="Palatino Linotype"/>
          <w:color w:val="000000"/>
          <w:sz w:val="22"/>
          <w:szCs w:val="22"/>
        </w:rPr>
        <w:t>se procede a dictar la presente resolución, con base en los siguientes:</w:t>
      </w:r>
    </w:p>
    <w:p w:rsidR="00D9464C" w:rsidRPr="008318E8" w:rsidRDefault="00D9464C" w:rsidP="00D9464C">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sz w:val="22"/>
          <w:szCs w:val="22"/>
        </w:rPr>
      </w:pPr>
    </w:p>
    <w:p w:rsidR="00D9464C" w:rsidRPr="008318E8" w:rsidRDefault="00D9464C" w:rsidP="00D9464C">
      <w:pPr>
        <w:pStyle w:val="Ttulo2"/>
        <w:spacing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sidRPr="008318E8">
        <w:rPr>
          <w:rFonts w:ascii="Palatino Linotype" w:eastAsia="Palatino Linotype" w:hAnsi="Palatino Linotype" w:cs="Palatino Linotype"/>
          <w:b/>
          <w:color w:val="000000"/>
          <w:sz w:val="22"/>
          <w:szCs w:val="22"/>
        </w:rPr>
        <w:t>ANTECEDENTES</w:t>
      </w:r>
    </w:p>
    <w:p w:rsidR="00D9464C" w:rsidRPr="008318E8" w:rsidRDefault="00D9464C" w:rsidP="00D9464C">
      <w:pPr>
        <w:rPr>
          <w:rFonts w:ascii="Palatino Linotype" w:eastAsia="Palatino Linotype" w:hAnsi="Palatino Linotype" w:cs="Palatino Linotype"/>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El once de enero de dos mil veinticuatro, se</w:t>
      </w:r>
      <w:r w:rsidRPr="008318E8">
        <w:rPr>
          <w:rFonts w:ascii="Palatino Linotype" w:eastAsia="Palatino Linotype" w:hAnsi="Palatino Linotype" w:cs="Palatino Linotype"/>
          <w:b/>
          <w:color w:val="000000"/>
          <w:sz w:val="22"/>
          <w:szCs w:val="22"/>
        </w:rPr>
        <w:t xml:space="preserve"> </w:t>
      </w:r>
      <w:r w:rsidRPr="008318E8">
        <w:rPr>
          <w:rFonts w:ascii="Palatino Linotype" w:eastAsia="Palatino Linotype" w:hAnsi="Palatino Linotype" w:cs="Palatino Linotype"/>
          <w:color w:val="000000"/>
          <w:sz w:val="22"/>
          <w:szCs w:val="22"/>
        </w:rPr>
        <w:t>presentaron</w:t>
      </w:r>
      <w:r w:rsidRPr="008318E8">
        <w:rPr>
          <w:rFonts w:ascii="Palatino Linotype" w:eastAsia="Palatino Linotype" w:hAnsi="Palatino Linotype" w:cs="Palatino Linotype"/>
          <w:b/>
          <w:color w:val="000000"/>
          <w:sz w:val="22"/>
          <w:szCs w:val="22"/>
        </w:rPr>
        <w:t xml:space="preserve"> </w:t>
      </w:r>
      <w:r w:rsidRPr="008318E8">
        <w:rPr>
          <w:rFonts w:ascii="Palatino Linotype" w:eastAsia="Palatino Linotype" w:hAnsi="Palatino Linotype" w:cs="Palatino Linotype"/>
          <w:color w:val="000000"/>
          <w:sz w:val="22"/>
          <w:szCs w:val="22"/>
        </w:rPr>
        <w:t xml:space="preserve">vía Sistema de Acceso a la Información Mexiquense </w:t>
      </w:r>
      <w:r w:rsidRPr="008318E8">
        <w:rPr>
          <w:rFonts w:ascii="Palatino Linotype" w:eastAsia="Palatino Linotype" w:hAnsi="Palatino Linotype" w:cs="Palatino Linotype"/>
          <w:b/>
          <w:color w:val="000000"/>
          <w:sz w:val="22"/>
          <w:szCs w:val="22"/>
        </w:rPr>
        <w:t>(SAIMEX),</w:t>
      </w:r>
      <w:r w:rsidRPr="008318E8">
        <w:rPr>
          <w:rFonts w:ascii="Palatino Linotype" w:eastAsia="Palatino Linotype" w:hAnsi="Palatino Linotype" w:cs="Palatino Linotype"/>
          <w:color w:val="000000"/>
          <w:sz w:val="22"/>
          <w:szCs w:val="22"/>
        </w:rPr>
        <w:t xml:space="preserve"> las solicitudes de información pública registradas con el número </w:t>
      </w:r>
      <w:r w:rsidRPr="008318E8">
        <w:rPr>
          <w:rFonts w:ascii="Palatino Linotype" w:eastAsia="Palatino Linotype" w:hAnsi="Palatino Linotype" w:cs="Palatino Linotype"/>
          <w:b/>
          <w:color w:val="000000"/>
          <w:sz w:val="22"/>
          <w:szCs w:val="22"/>
        </w:rPr>
        <w:t>00021/SECCAM/IP/2024, 00049/SECCAM/IP/2024, 00056/SECCAM/IP/2024, 00057/SECCAM/IP/2024 y 00060/SECCAM/IP/2024,</w:t>
      </w:r>
      <w:r w:rsidRPr="008318E8">
        <w:rPr>
          <w:rFonts w:ascii="Palatino Linotype" w:eastAsia="Palatino Linotype" w:hAnsi="Palatino Linotype" w:cs="Palatino Linotype"/>
          <w:color w:val="000000"/>
          <w:sz w:val="22"/>
          <w:szCs w:val="22"/>
        </w:rPr>
        <w:t xml:space="preserve"> mediante las cuales se requirió lo siguiente:</w:t>
      </w:r>
    </w:p>
    <w:p w:rsidR="00D9464C" w:rsidRPr="008318E8" w:rsidRDefault="00D9464C" w:rsidP="00D9464C">
      <w:pPr>
        <w:ind w:right="565"/>
        <w:jc w:val="both"/>
        <w:rPr>
          <w:rFonts w:ascii="Palatino Linotype" w:eastAsia="Palatino Linotype" w:hAnsi="Palatino Linotype" w:cs="Palatino Linotype"/>
          <w:i/>
          <w:color w:val="000000"/>
          <w:sz w:val="22"/>
          <w:szCs w:val="22"/>
        </w:rPr>
      </w:pPr>
    </w:p>
    <w:p w:rsidR="00D9464C" w:rsidRPr="008318E8" w:rsidRDefault="00D9464C" w:rsidP="00D9464C">
      <w:pPr>
        <w:pBdr>
          <w:top w:val="nil"/>
          <w:left w:val="nil"/>
          <w:bottom w:val="nil"/>
          <w:right w:val="nil"/>
          <w:between w:val="nil"/>
        </w:pBdr>
        <w:spacing w:line="360" w:lineRule="auto"/>
        <w:ind w:left="567" w:right="565"/>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00021/SECCAM/IP/2024:</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color w:val="000000"/>
          <w:sz w:val="22"/>
          <w:szCs w:val="22"/>
        </w:rPr>
      </w:pPr>
      <w:r w:rsidRPr="008318E8">
        <w:rPr>
          <w:rFonts w:ascii="Palatino Linotype" w:eastAsia="Palatino Linotype" w:hAnsi="Palatino Linotype" w:cs="Palatino Linotype"/>
          <w:b/>
          <w:i/>
          <w:iCs/>
          <w:color w:val="000000"/>
          <w:sz w:val="22"/>
          <w:szCs w:val="22"/>
          <w:lang w:val="es-MX"/>
        </w:rPr>
        <w:t>“</w:t>
      </w:r>
      <w:r w:rsidRPr="008318E8">
        <w:rPr>
          <w:rFonts w:ascii="Palatino Linotype" w:hAnsi="Palatino Linotype"/>
          <w:i/>
          <w:iCs/>
          <w:color w:val="000000"/>
          <w:sz w:val="22"/>
          <w:szCs w:val="22"/>
        </w:rPr>
        <w:t xml:space="preserve">PARA QUE SE COMPRENDA LA NATURALEZA DE ESTA SOLICITUD DE INFORMACIÓN Y DOCUMENTACIÓN. SE HACE MENCIÓN A LOS SIGUIENTE FUNCIÓN DE LA SUBDIRECCIÓN DE ADMINISTRACIÓN Y DESARROLLO DE PERSONAL, ESTABECIDA EN EL MANUAL GENERAL DE ORGANIZACIÓN DE LA SECRETARÍA DEL CAMPO, PUBLICADO EN EL PERIÓDICO OFICIAL GACETA DEL GOBIERNO, EL 15 DE DICIEMBRE DE 2021: “…Mantener actualizada la plantilla del personal de gasto corriente, que labora en las unidades administrativas de la Secretaría…” (sic) EN EL MARCO DE LA </w:t>
      </w:r>
      <w:r w:rsidRPr="008318E8">
        <w:rPr>
          <w:rFonts w:ascii="Palatino Linotype" w:hAnsi="Palatino Linotype"/>
          <w:i/>
          <w:iCs/>
          <w:color w:val="000000"/>
          <w:sz w:val="22"/>
          <w:szCs w:val="22"/>
        </w:rPr>
        <w:lastRenderedPageBreak/>
        <w:t>FUNCIÓN CITADA. SE HACEN 4 SOLICITUDES AL COORDINADOR DE ADMINISTRACIÓN Y FINANZAS Y/O A LA SUBDIRECTORA DE ADMINISTRACIÓN Y DESARROLLO DE PERSONAL, DE LA SECRETARÍA DEL CAMPO. (UNA) Que proporcionen la versión pública en archivo PDF, de la plantilla de personal correspondiente a la primera quincena de noviembre de 2023, de aquellos servidores públicos contratadas por tiempo determinado para actividades eventuales, bajo Capítulo 1000 partida por naturaleza del Gasto 1222, con cargo a gasto corriente del presupuesto de egresos 2023 autorizado (y/o autorizado modificado) a la Dirección General de Desarrollo Rural. (DOS) Que proporcionen la versión pública en archivo PDF, de la plantilla de personal correspondiente a la segunda quincena de noviembre de 2023, de aquellos servidores contratadas por tiempo determinado para actividades eventuales, bajo Capítulo 1000 partida por naturaleza del Gasto 1222, con cargo a gasto corriente del presupuesto de egresos 2023 autorizado (y/o autorizado modificado) a la Dirección General de Desarrollo Rural. (TRES) Que proporcionen la versión pública en archivo PDF, de la plantilla de personal correspondiente a la primera quincena de diciembre de 2023, de aquellos servidores públicos contratadas por tiempo determinado para actividades eventuales, bajo Capítulo 1000 partida por naturaleza del Gasto 1222, con cargo a gasto corriente del presupuesto de egresos 2023 autorizado (y/o autorizado modificado) a la Dirección General de Desarrollo Rural. (CUATRO) Que proporcionen la versión pública en archivo PDF, de la plantilla de personal vigente a la segunda quincena de diciembre de 2023, de aquellos servidores públicos contratadas por tiempo determinado para actividades eventuales, bajo Capítulo 1000 partida por naturaleza del Gasto 1222, con cargo a gasto corriente del presupuesto de egresos 2023 autorizado (y/o autorizado modificado) a la Dirección General de Desarrollo Rural.” (Sic)</w:t>
      </w:r>
    </w:p>
    <w:p w:rsidR="00D9464C" w:rsidRPr="008318E8" w:rsidRDefault="00D9464C" w:rsidP="00D9464C">
      <w:pPr>
        <w:pBdr>
          <w:top w:val="nil"/>
          <w:left w:val="nil"/>
          <w:bottom w:val="nil"/>
          <w:right w:val="nil"/>
          <w:between w:val="nil"/>
        </w:pBdr>
        <w:spacing w:line="360" w:lineRule="auto"/>
        <w:ind w:left="567" w:right="565"/>
        <w:rPr>
          <w:rFonts w:ascii="Palatino Linotype" w:hAnsi="Palatino Linotype"/>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 xml:space="preserve">00049/SECCAM/IP/2024: </w:t>
      </w:r>
    </w:p>
    <w:p w:rsidR="00D9464C" w:rsidRPr="008318E8" w:rsidRDefault="00D9464C" w:rsidP="00D9464C">
      <w:pPr>
        <w:pBdr>
          <w:top w:val="nil"/>
          <w:left w:val="nil"/>
          <w:bottom w:val="nil"/>
          <w:right w:val="nil"/>
          <w:between w:val="nil"/>
        </w:pBdr>
        <w:ind w:left="567" w:right="565"/>
        <w:jc w:val="both"/>
        <w:rPr>
          <w:rFonts w:ascii="Palatino Linotype" w:hAnsi="Palatino Linotype"/>
          <w:color w:val="000000"/>
          <w:sz w:val="22"/>
          <w:szCs w:val="22"/>
        </w:rPr>
      </w:pPr>
      <w:r w:rsidRPr="008318E8">
        <w:rPr>
          <w:rFonts w:ascii="Palatino Linotype" w:eastAsia="Palatino Linotype" w:hAnsi="Palatino Linotype" w:cs="Palatino Linotype"/>
          <w:bCs/>
          <w:i/>
          <w:iCs/>
          <w:color w:val="000000"/>
          <w:sz w:val="22"/>
          <w:szCs w:val="22"/>
          <w:lang w:val="es-MX"/>
        </w:rPr>
        <w:t>“P</w:t>
      </w:r>
      <w:r w:rsidRPr="008318E8">
        <w:rPr>
          <w:rFonts w:ascii="Palatino Linotype" w:hAnsi="Palatino Linotype"/>
          <w:bCs/>
          <w:i/>
          <w:iCs/>
          <w:color w:val="000000"/>
          <w:sz w:val="22"/>
          <w:szCs w:val="22"/>
        </w:rPr>
        <w:t>ARA</w:t>
      </w:r>
      <w:r w:rsidRPr="008318E8">
        <w:rPr>
          <w:rFonts w:ascii="Palatino Linotype" w:hAnsi="Palatino Linotype"/>
          <w:i/>
          <w:iCs/>
          <w:color w:val="000000"/>
          <w:sz w:val="22"/>
          <w:szCs w:val="22"/>
        </w:rPr>
        <w:t xml:space="preserve"> QUE SE COMPRENDA LA NATURALEZA DE ESTA SOLICITUD DE INFORMACIÓN Y DOCUMENTACIÓN. SE HACE MENCIÓN AL SIGUIENTE PROCEDIMIENTO Y NORMAS: El procedimiento 031 BAJA DE SERVIDORAS PÚBLICAS Y SERVIDORES PÚBLICOS GENERALES Y DE CONFIANZA, el cual, forma parte del Manual de Normas y Procedimientos de Desarrollo y Administración de Personal, establece, entre otras, las siguientes normas: 20301/031-01 Las servidoras públicas y los servidores públicos pueden causar baja en el sector central del Poder Ejecutivo Estatal por: (a) Renuncia; (b) Fallecimiento; (c) Rescisión </w:t>
      </w:r>
      <w:r w:rsidRPr="008318E8">
        <w:rPr>
          <w:rFonts w:ascii="Palatino Linotype" w:hAnsi="Palatino Linotype"/>
          <w:i/>
          <w:iCs/>
          <w:color w:val="000000"/>
          <w:sz w:val="22"/>
          <w:szCs w:val="22"/>
        </w:rPr>
        <w:lastRenderedPageBreak/>
        <w:t xml:space="preserve">de la relación laboral por causa fundamentada en la Ley del Trabajo de los Servidores Públicos del Estado y Municipios; d) Aplicación de resolución de la Secretaría de la Contraloría; (e) Pensión por Jubilación, por Retiro y Tiempo de Servicios, por Inhabilitación, o por Retiro en Edad Avanzada; (f) El mutuo consentimiento de la institución pública y de la servidora pública o del servidor público; y (g) El vencimiento del término o conclusión de la obra determinante de la contratación. 20301/031-03 Las dependencias sólo podrán procesar un movimiento de baja de servidoras públicas o servidores públicos generales, cuando cuenten con la documentación probatoria del hecho que la originó. INCURRE EN RESPONSABILIDAD QUIEN OMITA ESTE REQUISITO. EN EL MARCO DEL PROCEDIMIENTO Y NORMAS CITADAS. SE HACEN 7 SOLICITUDES AL COORDINADOR DE ADMINISTRACIÓN Y FINANZAS Y/O A LA SUBDIRECTORA DE ADMINISTRACIÓN Y DESARROLLO DE PERSONAL, DE LA SECRETARÍA DEL CAMPO. (UNA) Que informen los nombres y apellidos de las personas que estando contratadas por tiempo determinado para actividades eventuales, bajo Capítulo 1000 partida por naturaleza del Gasto 1222, con cargo a gasto corriente del presupuesto de egresos 2023 autorizado (y/o autorizado modificado) a la Dirección General de Infraestructura Rural; se les procesó su movimiento de baja, surtiendo efectos (la baja) a partir del 7 de noviembre de 2023. (DOS) Que informen la denominación, nivel y rango de los puestos que ocuparon las personas (identificarlas con sus nombres y apellidos) que estando contratadas por tiempo determinado para actividades eventuales, bajo Capítulo 1000 partida por naturaleza del Gasto 1222, con cargo a gasto corriente del presupuesto de egresos 2023 autorizado (y/o autorizado modificado) a la Dirección General de Infraestructura Rural; se les procesó su movimiento de baja, surtiendo efectos (la baja) a partir del 7 de noviembre de 2023. (TRES) Que informen, las causas que motivaron los movimientos de baja que surtieron efectos a partir del 7 de noviembre de 2023, de las personas (identificarlas con sus nombres y apellidos) que estuvieron contratadas por tiempo determinado para actividades eventuales, bajo Capítulo 1000 partida por naturaleza del Gasto 1222, con cargo a gasto corriente del presupuesto de egresos 2023 autorizado (y/o autorizado modificado) a la Dirección General de Infraestructura Rural (CUATRO) Que proporcionen la versión pública, en archivo PDF, del soporte documental con el que se prueben los hechos que originaron los movimientos de baja que surtieron efectos a partir del 7 de noviembre de 2023, de las personas que estuvieron contratadas por tiempo determinado para actividades eventuales, bajo Capítulo 1000 partida por naturaleza del Gasto 1222, con cargo a gasto corriente del presupuesto de egresos 2023 autorizado (y/o autorizado modificado) a la Dirección General de Infraestructura Rural </w:t>
      </w:r>
      <w:r w:rsidRPr="008318E8">
        <w:rPr>
          <w:rFonts w:ascii="Palatino Linotype" w:hAnsi="Palatino Linotype"/>
          <w:i/>
          <w:iCs/>
          <w:color w:val="000000"/>
          <w:sz w:val="22"/>
          <w:szCs w:val="22"/>
        </w:rPr>
        <w:lastRenderedPageBreak/>
        <w:t>(CINCO) Que informen el nombre, cargo o plaza, del servidor público que instruyó procesar los movimientos de baja, que surtieron efectos a partir del 7 de noviembre de 2023, de las personas que estuvieron contratadas por tiempo determinado para actividades eventuales, bajo Capítulo 1000 partida por naturaleza del Gasto 1222, con cargo a gasto corriente del presupuesto de egresos 2023 autorizado (y/o autorizado modificado) a la Dirección General de Infraestructura Rural (SEIS) Que informen el nombre, cargo o plaza, del servidor público que ejecutó los movimientos de baja, que surtieron efectos a partir del 7 de noviembre de 2023, de las personas que estuvieron contratadas por tiempo determinado para actividades eventuales, bajo Capítulo 1000 partida por naturaleza del Gasto 1222, con cargo a gasto corriente del presupuesto de egresos 2023 autorizado (y/o autorizado modificado) a la Dirección General de Infraestructura Rural (SIETE) Que informen, si fue procesado algún movimiento de baja de personal de la Dirección General de Infraestructura Rural que haya surtido efectos a partir del 7 de noviembre de 2023, sin contar con la documentación probatoria del hecho que la originó.” (Sic)</w:t>
      </w:r>
    </w:p>
    <w:p w:rsidR="00D9464C" w:rsidRPr="008318E8" w:rsidRDefault="00D9464C" w:rsidP="00D9464C">
      <w:pPr>
        <w:pBdr>
          <w:top w:val="nil"/>
          <w:left w:val="nil"/>
          <w:bottom w:val="nil"/>
          <w:right w:val="nil"/>
          <w:between w:val="nil"/>
        </w:pBdr>
        <w:spacing w:line="360" w:lineRule="auto"/>
        <w:ind w:left="567" w:right="565"/>
        <w:rPr>
          <w:rFonts w:ascii="Palatino Linotype" w:eastAsia="Palatino Linotype" w:hAnsi="Palatino Linotype" w:cs="Palatino Linotype"/>
          <w:b/>
          <w:color w:val="000000"/>
          <w:sz w:val="22"/>
          <w:szCs w:val="22"/>
          <w:lang w:val="es-MX"/>
        </w:rPr>
      </w:pPr>
    </w:p>
    <w:p w:rsidR="00D9464C" w:rsidRPr="008318E8" w:rsidRDefault="00D9464C" w:rsidP="00D9464C">
      <w:pPr>
        <w:pBdr>
          <w:top w:val="nil"/>
          <w:left w:val="nil"/>
          <w:bottom w:val="nil"/>
          <w:right w:val="nil"/>
          <w:between w:val="nil"/>
        </w:pBdr>
        <w:spacing w:line="360" w:lineRule="auto"/>
        <w:ind w:left="567" w:right="565"/>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00056/SECCAM/IP/2024:</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color w:val="000000"/>
          <w:sz w:val="22"/>
          <w:szCs w:val="22"/>
        </w:rPr>
      </w:pPr>
      <w:r w:rsidRPr="008318E8">
        <w:rPr>
          <w:rFonts w:ascii="Palatino Linotype" w:eastAsia="Palatino Linotype" w:hAnsi="Palatino Linotype" w:cs="Palatino Linotype"/>
          <w:b/>
          <w:i/>
          <w:iCs/>
          <w:color w:val="000000"/>
          <w:sz w:val="22"/>
          <w:szCs w:val="22"/>
          <w:lang w:val="es-MX"/>
        </w:rPr>
        <w:t>“</w:t>
      </w:r>
      <w:r w:rsidRPr="008318E8">
        <w:rPr>
          <w:rFonts w:ascii="Palatino Linotype" w:hAnsi="Palatino Linotype"/>
          <w:i/>
          <w:iCs/>
          <w:color w:val="000000"/>
          <w:sz w:val="22"/>
          <w:szCs w:val="22"/>
        </w:rPr>
        <w:t xml:space="preserve">PARA QUE SE COMPRENDA LA NATURALEZA DE ESTA SOLICITUD DE INFORMACIÓN Y DOCUMENTACIÓN. SE HACE MENCIÓN AL SIGUIENTE PROCEDIMIENTO Y OPERACIONES: Las operaciones 5 y 14 del procedimiento 241 CONTRATO INDIVIDUAL DE TRABAJO POR TIEMPO O OBRA DETERMINADA, el cual, forma parte del Manual de Normas y Procedimientos de Desarrollo y Administración de Personal; establecen que la Coordinación Administrativa o equivalente, es la responsable, entre otras cosas, de elaborar los contratos individuales de trabajo por tiempo u obra determinada (formatos No. 20301/NP-23/21 y/o 20301/NP-24/21, según corresponda) en original, de recabar las firmas del director del área y del titular de la dependencia, así como de recabar la firma de los contratados, respectivamente. EN EL MANUAL GENERAL DE ORGANIZACIÓN DE LA SECRETARÍA DEL CAMPO, PUBLICADO EN EL PERIÓDICO OFICIAL GACETA DEL GOBIERNO, EL 15 DE DICIEMBRE DE 2021, SE HACE MENCIÓN A LOS SIGUIENTE FUNCIÓN DE LA SUBDIRECCIÓN DE ADMINISTRACIÓN Y DESARROLLO DE PERSONAL: “…Tramitar la contratación del personal por tiempo y obra determinada, por servicios profesionales y técnicos para personas físicas y morales, solicitadas por las unidades administrativas de la Secretaría, en función a las plazas y presupuesto autorizado y con </w:t>
      </w:r>
      <w:r w:rsidRPr="008318E8">
        <w:rPr>
          <w:rFonts w:ascii="Palatino Linotype" w:hAnsi="Palatino Linotype"/>
          <w:i/>
          <w:iCs/>
          <w:color w:val="000000"/>
          <w:sz w:val="22"/>
          <w:szCs w:val="22"/>
        </w:rPr>
        <w:lastRenderedPageBreak/>
        <w:t>estricto apego a la normatividad establecida en la materia…” (sic) EN EL MARCO DE LAS OPERACIONES, PROCEDIMIENTO Y FUNCIÓN CITADOS. SE HACEN 3 SOLICITUDES AL COORDINADOR DE ADMINISTRACIÓN Y FINANZAS Y/O A LA SUBDIRECTORA DE ADMINISTRACIÓN Y DESARROLLO DE PERSONAL, DE LA SECRETARÍA DEL CAMPO. (UNA) Que proporcionen la versión pública en archivo PDF, de los contratos individuales de trabajo por tiempo determinado, debida y completamente firmados, mediante los cuales se establecieron relaciones laborales con personas contratadas (se insiste, por tiempo determinado) para actividades eventuales, bajo Capítulo 1000 partida por naturaleza del Gasto 1222, con cargo a gasto corriente del presupuesto de egresos 2023 autorizado (y/o autorizado modificado) a la Dirección General de Infraestructura Rural; en puestos que correspondan a las siguientes denominaciones, niveles y rangos: Analista A 18 – 3, Analista A 18 – 2, Analista C 15 – 2 y Analista Auxiliar 11 - 4 ; y cuyo vencimiento de su término, tuviere como fecha el 15 de noviembre de 2023. (DOS) Que proporcionen la versión pública en archivo PDF, de los contratos individuales de trabajo por tiempo determinado, debida y completamente firmados, mediante los cuales se establecieron relaciones laborales con personas contratadas (se insiste, por tiempo determinado) para actividades eventuales, bajo Capítulo 1000 partida por naturaleza del Gasto 1222, con cargo a gasto corriente del presupuesto de egresos 2023 autorizado (y/o autorizado modificado) a la Dirección General de Infraestructura Rural; en puestos que correspondan a las siguientes denominaciones, niveles y rangos: Analista A 18 – 3, Analista A 18 – 2, Analista C 15 – 2 y Analista Auxiliar 11 - 4; y cuyo vencimiento de su término, tuviere como fecha el 30 de noviembre de 2023. (TRES) Que proporcionen la versión pública en archivo PDF, de los contratos individuales de trabajo por tiempo determinado, debida y completamente firmados, mediante los cuales se establecieron relaciones laborales con personas contratadas (se insiste, por tiempo determinado) para actividades eventuales, bajo Capítulo 1000 partida por naturaleza del Gasto 1222, con cargo a gasto corriente del presupuesto de egresos 2023 autorizado (y/o autorizado modificado) a la Dirección General de Infraestructura Rural; en puestos que correspondan a las siguientes denominaciones, niveles y rangos: Analista A 18 – 3, Analista A 18 – 2, Analista C 15 – 2 y Analista Auxiliar 11 - 4; y cuyo vencimiento de su término, tuviere como fecha el 15 de diciembre de 2023.” (Sic)</w:t>
      </w:r>
    </w:p>
    <w:p w:rsidR="00D9464C" w:rsidRPr="008318E8" w:rsidRDefault="00D9464C" w:rsidP="00D9464C">
      <w:pPr>
        <w:pBdr>
          <w:top w:val="nil"/>
          <w:left w:val="nil"/>
          <w:bottom w:val="nil"/>
          <w:right w:val="nil"/>
          <w:between w:val="nil"/>
        </w:pBdr>
        <w:spacing w:line="360" w:lineRule="auto"/>
        <w:ind w:left="567" w:right="565"/>
        <w:rPr>
          <w:rFonts w:ascii="Palatino Linotype" w:eastAsia="Palatino Linotype" w:hAnsi="Palatino Linotype" w:cs="Palatino Linotype"/>
          <w:b/>
          <w:color w:val="000000"/>
          <w:sz w:val="22"/>
          <w:szCs w:val="22"/>
          <w:lang w:val="es-MX"/>
        </w:rPr>
      </w:pPr>
    </w:p>
    <w:p w:rsidR="00D9464C" w:rsidRPr="008318E8" w:rsidRDefault="00D9464C" w:rsidP="00D9464C">
      <w:pPr>
        <w:pBdr>
          <w:top w:val="nil"/>
          <w:left w:val="nil"/>
          <w:bottom w:val="nil"/>
          <w:right w:val="nil"/>
          <w:between w:val="nil"/>
        </w:pBdr>
        <w:spacing w:line="360" w:lineRule="auto"/>
        <w:ind w:left="567" w:right="565"/>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00057/SECCAM/IP/2024:</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i/>
          <w:iCs/>
          <w:color w:val="000000"/>
          <w:sz w:val="22"/>
          <w:szCs w:val="22"/>
          <w:lang w:val="es-MX"/>
        </w:rPr>
      </w:pPr>
      <w:r w:rsidRPr="008318E8">
        <w:rPr>
          <w:rFonts w:ascii="Palatino Linotype" w:hAnsi="Palatino Linotype"/>
          <w:i/>
          <w:iCs/>
          <w:color w:val="000000"/>
          <w:sz w:val="22"/>
          <w:szCs w:val="22"/>
        </w:rPr>
        <w:lastRenderedPageBreak/>
        <w:t xml:space="preserve">“PARA QUE SE COMPRENDA LA NATURALEZA DE ESTA SOLICITUD DE INFORMACIÓN Y DOCUMENTACIÓN. SE HACE MENCIÓN AL SIGUIENTE PROCEDIMIENTO Y NORMA: El procedimiento: 082 PAGO DE NÓMINA A SERVIDORAS PÚBLICAS Y A SERVIDORES PÚBLICOS GENERALES, el cual, forma parte del Manual de Normas y Procedimientos de Desarrollo y Administración de Personal, establece, entre otras, la siguiente norma: 20301/082-05 Cuando una servidora pública o un servidor público general que reciba sus percepciones a través de cuenta bancaria, deje de prestar sus servicios en una dependencia o unidad administrativa, su superior inmediato será responsable de informar este hecho a la coordinación administrativa o equivalente de la dependencia, a más tardar el tercer día hábil después de ocurrido éste. La coordinación administrativa o equivalente será responsable de procesar la baja (1) por medio del Formato Único de Movimientos de Personal con firma electrónica remitiéndolo a más tardar el segundo día hábil siguiente a aquél en que tuvo conocimiento del hecho, a la Dirección General de Personal. (1) Si no existe posibilidad técnica para procesar el movimiento de baja a través del sistema de cómputo de manera descentralizada, deberá enviarse solicitud de cancelación de abono, hasta contar con el Formato Único de Movimientos de Personal con firma electrónica debidamente procesado. EN EL MARCO DEL PROCEDIMIENTO Y NORMA CITADOS. SE HACEN 4 SOLICITUDES, DEPENDIENDO DE LOS CASOS APLICABLES, A LOS TITULARES Y/O ENCARGADOS DE LA DIRECCIÓN GENERAL DE INFRAESTRUCTURA RURAL, ASÍ COMO DE TODAS Y CADA UNA DE LAS UNIDADES ADMINISTRATIVAS QUE FORMAN PARTE DE SU ESTRUCTURA: (UNA) Que proporcionen la versión pública, en archivo PDF, del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(en su caso), con efectos a partir del 7 de noviembre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 (DOS) Que proporcionen la versión pública, en archivo PDF, del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(en </w:t>
      </w:r>
      <w:r w:rsidRPr="008318E8">
        <w:rPr>
          <w:rFonts w:ascii="Palatino Linotype" w:hAnsi="Palatino Linotype"/>
          <w:i/>
          <w:iCs/>
          <w:color w:val="000000"/>
          <w:sz w:val="22"/>
          <w:szCs w:val="22"/>
        </w:rPr>
        <w:lastRenderedPageBreak/>
        <w:t>su caso), con efectos a partir del 16 de noviembre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 (TRES) Que proporcionen la versión pública, en archivo PDF, del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(en su caso), con efectos a partir del 1 de diciembre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 (CUATRO) Que proporcionen la versión pública, en archivo PDF, del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(en su caso), con efectos a partir del 16 de diciembre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 (Sic)</w:t>
      </w:r>
    </w:p>
    <w:p w:rsidR="00D9464C" w:rsidRPr="008318E8" w:rsidRDefault="00D9464C" w:rsidP="00D9464C">
      <w:pPr>
        <w:pBdr>
          <w:top w:val="nil"/>
          <w:left w:val="nil"/>
          <w:bottom w:val="nil"/>
          <w:right w:val="nil"/>
          <w:between w:val="nil"/>
        </w:pBdr>
        <w:spacing w:line="360" w:lineRule="auto"/>
        <w:ind w:left="567" w:right="565"/>
        <w:rPr>
          <w:rFonts w:ascii="Palatino Linotype" w:eastAsia="Palatino Linotype" w:hAnsi="Palatino Linotype" w:cs="Palatino Linotype"/>
          <w:b/>
          <w:color w:val="000000"/>
          <w:sz w:val="22"/>
          <w:szCs w:val="22"/>
          <w:lang w:val="es-MX"/>
        </w:rPr>
      </w:pPr>
    </w:p>
    <w:p w:rsidR="00D9464C" w:rsidRPr="008318E8" w:rsidRDefault="00D9464C" w:rsidP="00D9464C">
      <w:pPr>
        <w:pBdr>
          <w:top w:val="nil"/>
          <w:left w:val="nil"/>
          <w:bottom w:val="nil"/>
          <w:right w:val="nil"/>
          <w:between w:val="nil"/>
        </w:pBdr>
        <w:spacing w:line="360" w:lineRule="auto"/>
        <w:ind w:left="567" w:right="565"/>
        <w:rPr>
          <w:rFonts w:ascii="Palatino Linotype" w:eastAsia="Palatino Linotype" w:hAnsi="Palatino Linotype" w:cs="Palatino Linotype"/>
          <w:b/>
          <w:color w:val="000000"/>
          <w:sz w:val="22"/>
          <w:szCs w:val="22"/>
          <w:lang w:val="en-US"/>
        </w:rPr>
      </w:pPr>
      <w:r w:rsidRPr="008318E8">
        <w:rPr>
          <w:rFonts w:ascii="Palatino Linotype" w:eastAsia="Palatino Linotype" w:hAnsi="Palatino Linotype" w:cs="Palatino Linotype"/>
          <w:b/>
          <w:color w:val="000000"/>
          <w:sz w:val="22"/>
          <w:szCs w:val="22"/>
          <w:lang w:val="en-US"/>
        </w:rPr>
        <w:t>00060/SECCAM/IP/2024:</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i/>
          <w:iCs/>
          <w:color w:val="000000"/>
          <w:sz w:val="22"/>
          <w:szCs w:val="22"/>
          <w:lang w:val="es-MX"/>
        </w:rPr>
      </w:pPr>
      <w:r w:rsidRPr="008318E8">
        <w:rPr>
          <w:rFonts w:ascii="Palatino Linotype" w:eastAsia="Palatino Linotype" w:hAnsi="Palatino Linotype" w:cs="Palatino Linotype"/>
          <w:b/>
          <w:i/>
          <w:iCs/>
          <w:color w:val="000000"/>
          <w:sz w:val="22"/>
          <w:szCs w:val="22"/>
          <w:lang w:val="es-MX"/>
        </w:rPr>
        <w:t>“</w:t>
      </w:r>
      <w:r w:rsidRPr="008318E8">
        <w:rPr>
          <w:rFonts w:ascii="Palatino Linotype" w:hAnsi="Palatino Linotype"/>
          <w:i/>
          <w:iCs/>
          <w:color w:val="000000"/>
          <w:sz w:val="22"/>
          <w:szCs w:val="22"/>
        </w:rPr>
        <w:t xml:space="preserve">SE SOLICTA AL COORDINADOR DE ADMINISTRACIÓN Y FINANZAS Y/O A LA SUBDIRECTORA DE ADMINISTRACIÓN Y DESARROLLO DE PERSONAL, DE LA SECRETARÍA DEL CAMPO, QUE INFORMEN: (UNO) Los nombres y apellidos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de Desarrollo Rural, surtiendo efectos (el alta), a partir del 16 de noviembre de 2023. Se pide, relacionar los nombres y apellidos de las personas, con las denominaciones de los puestos (incluir nivel y rango, sueldo mensual bruto y sueldo mensual neto) en </w:t>
      </w:r>
      <w:r w:rsidRPr="008318E8">
        <w:rPr>
          <w:rFonts w:ascii="Palatino Linotype" w:hAnsi="Palatino Linotype"/>
          <w:i/>
          <w:iCs/>
          <w:color w:val="000000"/>
          <w:sz w:val="22"/>
          <w:szCs w:val="22"/>
        </w:rPr>
        <w:lastRenderedPageBreak/>
        <w:t>los que fueron dadas de alta. (DOS) Los nombres y apellidos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de Agricultura, surtiendo efectos (el alta), a partir del 16 de noviembre de 2023. Se pide, relacionar los nombres y apellidos de las personas, con las denominaciones de los puestos (incluir nivel y rango, sueldo mensual bruto y sueldo mensual neto) en los que fueron dadas de alta. (TRES) Los nombres y apellidos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Pecuaria, surtiendo efectos (el alta), a partir del 16 de noviembre de 2023. Se pide, relacionar los nombres y apellidos de las personas, con las denominaciones de los puestos (incluir nivel y rango, sueldo mensual bruto y sueldo mensual neto) en los que fueron dadas de alta. (CUATRO) Los nombres y apellidos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de Infraestructura Rural, surtiendo efectos (el alta), a partir del 16 de noviembre de 2023. Se pide, relacionar los nombres y apellidos de las personas, con las denominaciones de los puestos (incluir nivel y rango, sueldo mensual bruto y sueldo mensual neto) en los que fueron dadas de alta.” (Sic)</w:t>
      </w:r>
    </w:p>
    <w:p w:rsidR="00D9464C" w:rsidRPr="008318E8" w:rsidRDefault="00D9464C" w:rsidP="00D9464C">
      <w:pPr>
        <w:pBdr>
          <w:top w:val="nil"/>
          <w:left w:val="nil"/>
          <w:bottom w:val="nil"/>
          <w:right w:val="nil"/>
          <w:between w:val="nil"/>
        </w:pBdr>
        <w:spacing w:line="360" w:lineRule="auto"/>
        <w:rPr>
          <w:rFonts w:ascii="Palatino Linotype" w:eastAsia="Palatino Linotype" w:hAnsi="Palatino Linotype" w:cs="Palatino Linotype"/>
          <w:i/>
          <w:color w:val="000000"/>
          <w:sz w:val="22"/>
          <w:szCs w:val="22"/>
          <w:lang w:val="es-MX"/>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Se señaló como modalidad de entrega de la información: a través de </w:t>
      </w:r>
      <w:r w:rsidRPr="008318E8">
        <w:rPr>
          <w:rFonts w:ascii="Palatino Linotype" w:eastAsia="Palatino Linotype" w:hAnsi="Palatino Linotype" w:cs="Palatino Linotype"/>
          <w:b/>
          <w:color w:val="000000"/>
          <w:sz w:val="22"/>
          <w:szCs w:val="22"/>
        </w:rPr>
        <w:t>SAIMEX.</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El uno de febrero de dos mil veinticuatro, el </w:t>
      </w:r>
      <w:r w:rsidRPr="008318E8">
        <w:rPr>
          <w:rFonts w:ascii="Palatino Linotype" w:eastAsia="Palatino Linotype" w:hAnsi="Palatino Linotype" w:cs="Palatino Linotype"/>
          <w:b/>
          <w:color w:val="000000"/>
          <w:sz w:val="22"/>
          <w:szCs w:val="22"/>
        </w:rPr>
        <w:t>SUJETO OBLIGADO</w:t>
      </w:r>
      <w:r w:rsidRPr="008318E8">
        <w:rPr>
          <w:rFonts w:ascii="Palatino Linotype" w:eastAsia="Palatino Linotype" w:hAnsi="Palatino Linotype" w:cs="Palatino Linotype"/>
          <w:color w:val="000000"/>
          <w:sz w:val="22"/>
          <w:szCs w:val="22"/>
        </w:rPr>
        <w:t xml:space="preserve"> emitió respuesta, en los mismos términos:</w:t>
      </w:r>
    </w:p>
    <w:p w:rsidR="00D9464C" w:rsidRPr="008318E8" w:rsidRDefault="00D9464C" w:rsidP="00D9464C">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9464C" w:rsidRPr="008318E8" w:rsidRDefault="00D9464C" w:rsidP="00D9464C">
      <w:pPr>
        <w:tabs>
          <w:tab w:val="left" w:pos="426"/>
          <w:tab w:val="left" w:pos="567"/>
        </w:tabs>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t>“</w:t>
      </w:r>
      <w:r w:rsidRPr="008318E8">
        <w:rPr>
          <w:rFonts w:ascii="Palatino Linotype" w:hAnsi="Palatino Linotype"/>
          <w:i/>
          <w:color w:val="000000"/>
          <w:sz w:val="22"/>
          <w:szCs w:val="22"/>
        </w:rPr>
        <w:t>SE ANEXA OFICIO DE RESPUESTA.</w:t>
      </w:r>
      <w:r w:rsidRPr="008318E8">
        <w:rPr>
          <w:rFonts w:ascii="Palatino Linotype" w:eastAsia="Palatino Linotype" w:hAnsi="Palatino Linotype" w:cs="Palatino Linotype"/>
          <w:i/>
          <w:color w:val="000000"/>
          <w:sz w:val="22"/>
          <w:szCs w:val="22"/>
        </w:rPr>
        <w:t>” (Sic)</w:t>
      </w:r>
    </w:p>
    <w:p w:rsidR="00D9464C" w:rsidRPr="008318E8" w:rsidRDefault="00D9464C" w:rsidP="00D9464C">
      <w:pPr>
        <w:spacing w:line="276" w:lineRule="auto"/>
        <w:ind w:right="565"/>
        <w:jc w:val="both"/>
        <w:rPr>
          <w:rFonts w:ascii="Palatino Linotype" w:eastAsia="Palatino Linotype" w:hAnsi="Palatino Linotype" w:cs="Palatino Linotype"/>
          <w:b/>
          <w:sz w:val="22"/>
          <w:szCs w:val="22"/>
        </w:rPr>
      </w:pPr>
    </w:p>
    <w:p w:rsidR="00D9464C" w:rsidRPr="008318E8" w:rsidRDefault="00D9464C" w:rsidP="00D9464C">
      <w:pPr>
        <w:spacing w:line="276" w:lineRule="auto"/>
        <w:ind w:right="565"/>
        <w:jc w:val="both"/>
        <w:rPr>
          <w:rFonts w:ascii="Palatino Linotype" w:eastAsia="Palatino Linotype" w:hAnsi="Palatino Linotype" w:cs="Palatino Linotype"/>
          <w:sz w:val="22"/>
          <w:szCs w:val="22"/>
        </w:rPr>
      </w:pPr>
      <w:r w:rsidRPr="008318E8">
        <w:rPr>
          <w:rFonts w:ascii="Palatino Linotype" w:eastAsia="Palatino Linotype" w:hAnsi="Palatino Linotype" w:cs="Palatino Linotype"/>
          <w:sz w:val="22"/>
          <w:szCs w:val="22"/>
        </w:rPr>
        <w:t>Se adjuntaron los siguientes archivos electrónicos:</w:t>
      </w:r>
    </w:p>
    <w:p w:rsidR="00D9464C" w:rsidRPr="008318E8" w:rsidRDefault="00D9464C" w:rsidP="00D9464C">
      <w:pPr>
        <w:spacing w:line="276" w:lineRule="auto"/>
        <w:ind w:right="565"/>
        <w:jc w:val="both"/>
        <w:rPr>
          <w:rFonts w:ascii="Palatino Linotype" w:eastAsia="Palatino Linotype" w:hAnsi="Palatino Linotype" w:cs="Palatino Linotype"/>
          <w:b/>
          <w:color w:val="000000"/>
          <w:sz w:val="22"/>
          <w:szCs w:val="22"/>
        </w:rPr>
      </w:pP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r w:rsidRPr="008318E8">
        <w:rPr>
          <w:rFonts w:ascii="Palatino Linotype" w:eastAsia="Palatino Linotype" w:hAnsi="Palatino Linotype" w:cs="Palatino Linotype"/>
          <w:b/>
          <w:color w:val="000000" w:themeColor="text1"/>
          <w:sz w:val="22"/>
          <w:szCs w:val="22"/>
          <w:lang w:val="es-MX"/>
        </w:rPr>
        <w:lastRenderedPageBreak/>
        <w:t>00021/SECCAM/IP/2024:</w:t>
      </w:r>
    </w:p>
    <w:p w:rsidR="00150B60" w:rsidRPr="008318E8" w:rsidRDefault="00D9464C" w:rsidP="00150B60">
      <w:pPr>
        <w:ind w:left="567" w:right="565"/>
        <w:jc w:val="both"/>
        <w:rPr>
          <w:rFonts w:ascii="Palatino Linotype" w:hAnsi="Palatino Linotype"/>
          <w:color w:val="000000" w:themeColor="text1"/>
          <w:sz w:val="22"/>
          <w:szCs w:val="22"/>
          <w:lang w:val="es-MX"/>
        </w:rPr>
      </w:pPr>
      <w:r w:rsidRPr="008318E8">
        <w:rPr>
          <w:rFonts w:ascii="Palatino Linotype" w:hAnsi="Palatino Linotype" w:cs="Arial"/>
          <w:b/>
          <w:bCs/>
          <w:color w:val="000000" w:themeColor="text1"/>
          <w:sz w:val="22"/>
          <w:szCs w:val="22"/>
          <w:lang w:val="es-MX"/>
        </w:rPr>
        <w:t>-</w:t>
      </w:r>
      <w:hyperlink r:id="rId7" w:tgtFrame="_blank" w:history="1">
        <w:r w:rsidRPr="008318E8">
          <w:rPr>
            <w:rFonts w:ascii="Palatino Linotype" w:hAnsi="Palatino Linotype" w:cs="Arial"/>
            <w:b/>
            <w:bCs/>
            <w:color w:val="000000" w:themeColor="text1"/>
            <w:sz w:val="22"/>
            <w:szCs w:val="22"/>
            <w:lang w:val="es-MX"/>
          </w:rPr>
          <w:t>SAIMEX-00021-SECCAM-IP-2024.pdf</w:t>
        </w:r>
      </w:hyperlink>
      <w:r w:rsidRPr="008318E8">
        <w:rPr>
          <w:rFonts w:ascii="Palatino Linotype" w:hAnsi="Palatino Linotype"/>
          <w:color w:val="000000" w:themeColor="text1"/>
          <w:sz w:val="22"/>
          <w:szCs w:val="22"/>
          <w:lang w:val="es-MX"/>
        </w:rPr>
        <w:t>: Oficio suscrito por el Coordinador de Administración y Finanzas, por medio del cual, informó que no se ha generado la información solicitada, ya que la Secretaría del Campo se encuentra en proceso de reestructuración.</w:t>
      </w:r>
    </w:p>
    <w:p w:rsidR="00D9464C" w:rsidRPr="008318E8" w:rsidRDefault="00D9464C" w:rsidP="00D9464C">
      <w:pPr>
        <w:ind w:left="567" w:right="565"/>
        <w:jc w:val="both"/>
        <w:rPr>
          <w:rFonts w:ascii="Palatino Linotype" w:eastAsia="Palatino Linotype" w:hAnsi="Palatino Linotype" w:cs="Palatino Linotype"/>
          <w:color w:val="000000" w:themeColor="text1"/>
          <w:sz w:val="22"/>
          <w:szCs w:val="22"/>
          <w:lang w:val="es-MX"/>
        </w:rPr>
      </w:pPr>
      <w:r w:rsidRPr="008318E8">
        <w:rPr>
          <w:rFonts w:ascii="Palatino Linotype" w:hAnsi="Palatino Linotype" w:cs="Arial"/>
          <w:b/>
          <w:bCs/>
          <w:color w:val="000000" w:themeColor="text1"/>
          <w:sz w:val="22"/>
          <w:szCs w:val="22"/>
          <w:lang w:val="es-MX"/>
        </w:rPr>
        <w:t>-</w:t>
      </w:r>
      <w:hyperlink r:id="rId8" w:tgtFrame="_blank" w:history="1">
        <w:r w:rsidRPr="008318E8">
          <w:rPr>
            <w:rFonts w:ascii="Palatino Linotype" w:hAnsi="Palatino Linotype" w:cs="Arial"/>
            <w:b/>
            <w:bCs/>
            <w:color w:val="000000" w:themeColor="text1"/>
            <w:sz w:val="22"/>
            <w:szCs w:val="22"/>
            <w:lang w:val="es-MX"/>
          </w:rPr>
          <w:t>RESPUESTA UIPPE S21.pdf</w:t>
        </w:r>
      </w:hyperlink>
      <w:r w:rsidRPr="008318E8">
        <w:rPr>
          <w:rFonts w:ascii="Palatino Linotype" w:hAnsi="Palatino Linotype" w:cs="Arial"/>
          <w:b/>
          <w:bCs/>
          <w:color w:val="000000" w:themeColor="text1"/>
          <w:sz w:val="22"/>
          <w:szCs w:val="22"/>
          <w:lang w:val="es-MX"/>
        </w:rPr>
        <w:t xml:space="preserve">: </w:t>
      </w:r>
      <w:r w:rsidRPr="008318E8">
        <w:rPr>
          <w:rFonts w:ascii="Palatino Linotype" w:hAnsi="Palatino Linotype" w:cs="Arial"/>
          <w:bCs/>
          <w:color w:val="000000" w:themeColor="text1"/>
          <w:sz w:val="22"/>
          <w:szCs w:val="22"/>
          <w:lang w:val="es-MX"/>
        </w:rPr>
        <w:t>Oficio suscrito por el Titular de la Unidad de Transparencia, por medio del cual, refirió que la Coordinación de Administración y Finanzas emitió respuesta.</w:t>
      </w: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r w:rsidRPr="008318E8">
        <w:rPr>
          <w:rFonts w:ascii="Palatino Linotype" w:eastAsia="Palatino Linotype" w:hAnsi="Palatino Linotype" w:cs="Palatino Linotype"/>
          <w:b/>
          <w:color w:val="000000" w:themeColor="text1"/>
          <w:sz w:val="22"/>
          <w:szCs w:val="22"/>
          <w:lang w:val="es-MX"/>
        </w:rPr>
        <w:t>00049/SECCAM/IP/2024:</w:t>
      </w:r>
    </w:p>
    <w:p w:rsidR="00D9464C" w:rsidRPr="008318E8" w:rsidRDefault="00D9464C" w:rsidP="00D9464C">
      <w:pPr>
        <w:ind w:left="567" w:right="565"/>
        <w:jc w:val="both"/>
        <w:rPr>
          <w:rFonts w:ascii="Palatino Linotype" w:hAnsi="Palatino Linotype"/>
          <w:color w:val="000000" w:themeColor="text1"/>
          <w:sz w:val="22"/>
          <w:szCs w:val="22"/>
          <w:lang w:val="es-MX"/>
        </w:rPr>
      </w:pPr>
      <w:r w:rsidRPr="008318E8">
        <w:rPr>
          <w:rStyle w:val="Hipervnculo"/>
          <w:rFonts w:ascii="Palatino Linotype" w:hAnsi="Palatino Linotype" w:cs="Arial"/>
          <w:b/>
          <w:bCs/>
          <w:color w:val="000000" w:themeColor="text1"/>
          <w:sz w:val="22"/>
          <w:szCs w:val="22"/>
          <w:u w:val="none"/>
          <w:lang w:val="es-MX"/>
        </w:rPr>
        <w:t>-</w:t>
      </w:r>
      <w:hyperlink r:id="rId9" w:tgtFrame="_blank" w:history="1">
        <w:r w:rsidRPr="008318E8">
          <w:rPr>
            <w:rStyle w:val="Hipervnculo"/>
            <w:rFonts w:ascii="Palatino Linotype" w:hAnsi="Palatino Linotype" w:cs="Arial"/>
            <w:b/>
            <w:bCs/>
            <w:color w:val="000000" w:themeColor="text1"/>
            <w:sz w:val="22"/>
            <w:szCs w:val="22"/>
            <w:u w:val="none"/>
            <w:lang w:val="es-MX"/>
          </w:rPr>
          <w:t>SAIMEX-00049-SECCAMP-IP-2024.pdf</w:t>
        </w:r>
      </w:hyperlink>
      <w:r w:rsidRPr="008318E8">
        <w:rPr>
          <w:rFonts w:ascii="Palatino Linotype" w:hAnsi="Palatino Linotype"/>
          <w:color w:val="000000" w:themeColor="text1"/>
          <w:sz w:val="22"/>
          <w:szCs w:val="22"/>
          <w:lang w:val="es-MX"/>
        </w:rPr>
        <w:t>: Oficio suscrito por el Coordinador de Administración y Finanzas, por medio del cual, informó que no se ha generado la información solicitada, ya que la Secretaría del Campo se encuentra en proceso de reestructuración.</w:t>
      </w:r>
    </w:p>
    <w:p w:rsidR="00D9464C" w:rsidRPr="008318E8" w:rsidRDefault="00D9464C" w:rsidP="00D9464C">
      <w:pPr>
        <w:ind w:left="567" w:right="565"/>
        <w:jc w:val="both"/>
        <w:rPr>
          <w:rFonts w:ascii="Palatino Linotype" w:eastAsia="Palatino Linotype" w:hAnsi="Palatino Linotype" w:cs="Palatino Linotype"/>
          <w:color w:val="000000" w:themeColor="text1"/>
          <w:sz w:val="22"/>
          <w:szCs w:val="22"/>
          <w:lang w:val="es-MX"/>
        </w:rPr>
      </w:pPr>
      <w:r w:rsidRPr="008318E8">
        <w:rPr>
          <w:rStyle w:val="Hipervnculo"/>
          <w:rFonts w:ascii="Palatino Linotype" w:hAnsi="Palatino Linotype" w:cs="Arial"/>
          <w:b/>
          <w:bCs/>
          <w:color w:val="000000" w:themeColor="text1"/>
          <w:sz w:val="22"/>
          <w:szCs w:val="22"/>
          <w:u w:val="none"/>
          <w:lang w:val="es-MX"/>
        </w:rPr>
        <w:t>-</w:t>
      </w:r>
      <w:hyperlink r:id="rId10" w:tgtFrame="_blank" w:history="1">
        <w:r w:rsidRPr="008318E8">
          <w:rPr>
            <w:rStyle w:val="Hipervnculo"/>
            <w:rFonts w:ascii="Palatino Linotype" w:hAnsi="Palatino Linotype" w:cs="Arial"/>
            <w:b/>
            <w:bCs/>
            <w:color w:val="000000" w:themeColor="text1"/>
            <w:sz w:val="22"/>
            <w:szCs w:val="22"/>
            <w:u w:val="none"/>
            <w:lang w:val="es-MX"/>
          </w:rPr>
          <w:t>RESPUESTA UIPPE S49.pdf</w:t>
        </w:r>
      </w:hyperlink>
      <w:r w:rsidRPr="008318E8">
        <w:rPr>
          <w:rFonts w:ascii="Palatino Linotype" w:hAnsi="Palatino Linotype"/>
          <w:color w:val="000000" w:themeColor="text1"/>
          <w:sz w:val="22"/>
          <w:szCs w:val="22"/>
          <w:lang w:val="es-MX"/>
        </w:rPr>
        <w:t xml:space="preserve">: </w:t>
      </w:r>
      <w:r w:rsidRPr="008318E8">
        <w:rPr>
          <w:rFonts w:ascii="Palatino Linotype" w:hAnsi="Palatino Linotype" w:cs="Arial"/>
          <w:bCs/>
          <w:color w:val="000000" w:themeColor="text1"/>
          <w:sz w:val="22"/>
          <w:szCs w:val="22"/>
          <w:lang w:val="es-MX"/>
        </w:rPr>
        <w:t>Oficio suscrito por el Titular de la Unidad de Transparencia, por medio del cual, refirió que la Coordinación de Administración y Finanzas emitió respuesta.</w:t>
      </w:r>
    </w:p>
    <w:p w:rsidR="00D9464C" w:rsidRPr="008318E8" w:rsidRDefault="00D9464C" w:rsidP="00D9464C">
      <w:pPr>
        <w:ind w:right="565"/>
        <w:jc w:val="both"/>
        <w:rPr>
          <w:rFonts w:ascii="Palatino Linotype" w:eastAsia="Palatino Linotype" w:hAnsi="Palatino Linotype" w:cs="Palatino Linotype"/>
          <w:b/>
          <w:color w:val="000000" w:themeColor="text1"/>
          <w:sz w:val="22"/>
          <w:szCs w:val="22"/>
          <w:lang w:val="es-MX"/>
        </w:rPr>
      </w:pP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r w:rsidRPr="008318E8">
        <w:rPr>
          <w:rFonts w:ascii="Palatino Linotype" w:eastAsia="Palatino Linotype" w:hAnsi="Palatino Linotype" w:cs="Palatino Linotype"/>
          <w:b/>
          <w:color w:val="000000" w:themeColor="text1"/>
          <w:sz w:val="22"/>
          <w:szCs w:val="22"/>
          <w:lang w:val="es-MX"/>
        </w:rPr>
        <w:t>00056/SECCAM/IP/2024:</w:t>
      </w:r>
    </w:p>
    <w:p w:rsidR="00D9464C" w:rsidRPr="008318E8" w:rsidRDefault="00D9464C" w:rsidP="00D9464C">
      <w:pPr>
        <w:ind w:left="567" w:right="565"/>
        <w:jc w:val="both"/>
        <w:rPr>
          <w:rFonts w:ascii="Palatino Linotype" w:hAnsi="Palatino Linotype"/>
          <w:color w:val="000000" w:themeColor="text1"/>
          <w:sz w:val="22"/>
          <w:szCs w:val="22"/>
          <w:lang w:val="es-MX"/>
        </w:rPr>
      </w:pPr>
      <w:r w:rsidRPr="008318E8">
        <w:rPr>
          <w:rStyle w:val="Hipervnculo"/>
          <w:rFonts w:ascii="Palatino Linotype" w:hAnsi="Palatino Linotype" w:cs="Arial"/>
          <w:b/>
          <w:bCs/>
          <w:color w:val="000000" w:themeColor="text1"/>
          <w:sz w:val="22"/>
          <w:szCs w:val="22"/>
          <w:u w:val="none"/>
          <w:lang w:val="es-MX"/>
        </w:rPr>
        <w:t>-</w:t>
      </w:r>
      <w:hyperlink r:id="rId11" w:tgtFrame="_blank" w:history="1">
        <w:r w:rsidRPr="008318E8">
          <w:rPr>
            <w:rStyle w:val="Hipervnculo"/>
            <w:rFonts w:ascii="Palatino Linotype" w:hAnsi="Palatino Linotype" w:cs="Arial"/>
            <w:b/>
            <w:bCs/>
            <w:color w:val="000000" w:themeColor="text1"/>
            <w:sz w:val="22"/>
            <w:szCs w:val="22"/>
            <w:u w:val="none"/>
            <w:lang w:val="es-MX"/>
          </w:rPr>
          <w:t>SAIMEX-00056-SECCAM-IP-2024.pdf</w:t>
        </w:r>
      </w:hyperlink>
      <w:r w:rsidRPr="008318E8">
        <w:rPr>
          <w:rFonts w:ascii="Palatino Linotype" w:hAnsi="Palatino Linotype"/>
          <w:color w:val="000000" w:themeColor="text1"/>
          <w:sz w:val="22"/>
          <w:szCs w:val="22"/>
          <w:lang w:val="es-MX"/>
        </w:rPr>
        <w:t>: Oficio suscrito por el Coordinador de Administración y Finanzas, por medio del cual, informó que no se ha generado la información solicitada, ya que la Secretaría del Campo se encuentra en proceso de reestructuración.</w:t>
      </w:r>
    </w:p>
    <w:p w:rsidR="00D9464C" w:rsidRPr="008318E8" w:rsidRDefault="00D9464C" w:rsidP="00D9464C">
      <w:pPr>
        <w:ind w:left="567" w:right="565"/>
        <w:jc w:val="both"/>
        <w:rPr>
          <w:rFonts w:ascii="Palatino Linotype" w:eastAsia="Palatino Linotype" w:hAnsi="Palatino Linotype" w:cs="Palatino Linotype"/>
          <w:color w:val="000000" w:themeColor="text1"/>
          <w:sz w:val="22"/>
          <w:szCs w:val="22"/>
          <w:lang w:val="es-MX"/>
        </w:rPr>
      </w:pPr>
      <w:r w:rsidRPr="008318E8">
        <w:rPr>
          <w:rStyle w:val="Hipervnculo"/>
          <w:rFonts w:ascii="Palatino Linotype" w:hAnsi="Palatino Linotype" w:cs="Arial"/>
          <w:b/>
          <w:bCs/>
          <w:color w:val="000000" w:themeColor="text1"/>
          <w:sz w:val="22"/>
          <w:szCs w:val="22"/>
          <w:u w:val="none"/>
          <w:lang w:val="es-MX"/>
        </w:rPr>
        <w:t>-</w:t>
      </w:r>
      <w:hyperlink r:id="rId12" w:tgtFrame="_blank" w:history="1">
        <w:r w:rsidRPr="008318E8">
          <w:rPr>
            <w:rStyle w:val="Hipervnculo"/>
            <w:rFonts w:ascii="Palatino Linotype" w:hAnsi="Palatino Linotype" w:cs="Arial"/>
            <w:b/>
            <w:bCs/>
            <w:color w:val="000000" w:themeColor="text1"/>
            <w:sz w:val="22"/>
            <w:szCs w:val="22"/>
            <w:u w:val="none"/>
            <w:lang w:val="es-MX"/>
          </w:rPr>
          <w:t>RESPUESTA UIPPE S56.pdf</w:t>
        </w:r>
      </w:hyperlink>
      <w:r w:rsidRPr="008318E8">
        <w:rPr>
          <w:rStyle w:val="Hipervnculo"/>
          <w:rFonts w:ascii="Palatino Linotype" w:hAnsi="Palatino Linotype" w:cs="Arial"/>
          <w:b/>
          <w:bCs/>
          <w:color w:val="000000" w:themeColor="text1"/>
          <w:sz w:val="22"/>
          <w:szCs w:val="22"/>
          <w:u w:val="none"/>
          <w:lang w:val="es-MX"/>
        </w:rPr>
        <w:t xml:space="preserve">: </w:t>
      </w:r>
      <w:r w:rsidRPr="008318E8">
        <w:rPr>
          <w:rFonts w:ascii="Palatino Linotype" w:hAnsi="Palatino Linotype" w:cs="Arial"/>
          <w:bCs/>
          <w:color w:val="000000" w:themeColor="text1"/>
          <w:sz w:val="22"/>
          <w:szCs w:val="22"/>
          <w:lang w:val="es-MX"/>
        </w:rPr>
        <w:t>Oficio suscrito por el Titular de la Unidad de Transparencia, por medio del cual, refirió que la Coordinación de Administración y Finanzas emitió respuesta.</w:t>
      </w: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r w:rsidRPr="008318E8">
        <w:rPr>
          <w:rFonts w:ascii="Palatino Linotype" w:eastAsia="Palatino Linotype" w:hAnsi="Palatino Linotype" w:cs="Palatino Linotype"/>
          <w:b/>
          <w:color w:val="000000" w:themeColor="text1"/>
          <w:sz w:val="22"/>
          <w:szCs w:val="22"/>
          <w:lang w:val="es-MX"/>
        </w:rPr>
        <w:t>00057/SECCAM/IP/2024:</w:t>
      </w:r>
    </w:p>
    <w:p w:rsidR="00D9464C" w:rsidRPr="008318E8" w:rsidRDefault="00D9464C" w:rsidP="00D9464C">
      <w:pPr>
        <w:ind w:left="567" w:right="565"/>
        <w:jc w:val="both"/>
        <w:rPr>
          <w:rFonts w:ascii="Palatino Linotype" w:hAnsi="Palatino Linotype"/>
          <w:color w:val="000000" w:themeColor="text1"/>
          <w:sz w:val="22"/>
          <w:szCs w:val="22"/>
        </w:rPr>
      </w:pPr>
      <w:r w:rsidRPr="008318E8">
        <w:rPr>
          <w:rStyle w:val="Hipervnculo"/>
          <w:rFonts w:ascii="Palatino Linotype" w:hAnsi="Palatino Linotype" w:cs="Arial"/>
          <w:b/>
          <w:bCs/>
          <w:color w:val="000000" w:themeColor="text1"/>
          <w:sz w:val="22"/>
          <w:szCs w:val="22"/>
          <w:u w:val="none"/>
        </w:rPr>
        <w:t>-</w:t>
      </w:r>
      <w:hyperlink r:id="rId13" w:tgtFrame="_blank" w:history="1">
        <w:r w:rsidRPr="008318E8">
          <w:rPr>
            <w:rStyle w:val="Hipervnculo"/>
            <w:rFonts w:ascii="Palatino Linotype" w:hAnsi="Palatino Linotype" w:cs="Arial"/>
            <w:b/>
            <w:bCs/>
            <w:color w:val="000000" w:themeColor="text1"/>
            <w:sz w:val="22"/>
            <w:szCs w:val="22"/>
            <w:u w:val="none"/>
          </w:rPr>
          <w:t>153N.pdf</w:t>
        </w:r>
      </w:hyperlink>
      <w:r w:rsidRPr="008318E8">
        <w:rPr>
          <w:rFonts w:ascii="Palatino Linotype" w:hAnsi="Palatino Linotype"/>
          <w:color w:val="000000" w:themeColor="text1"/>
          <w:sz w:val="22"/>
          <w:szCs w:val="22"/>
        </w:rPr>
        <w:t xml:space="preserve">: </w:t>
      </w:r>
      <w:r w:rsidRPr="008318E8">
        <w:rPr>
          <w:rFonts w:ascii="Palatino Linotype" w:hAnsi="Palatino Linotype"/>
          <w:color w:val="000000" w:themeColor="text1"/>
          <w:sz w:val="22"/>
          <w:szCs w:val="22"/>
          <w:lang w:val="es-MX"/>
        </w:rPr>
        <w:t xml:space="preserve">Oficio suscrito por el </w:t>
      </w:r>
      <w:r w:rsidRPr="008318E8">
        <w:rPr>
          <w:rFonts w:ascii="Palatino Linotype" w:hAnsi="Palatino Linotype" w:cs="Arial"/>
          <w:bCs/>
          <w:color w:val="000000" w:themeColor="text1"/>
          <w:sz w:val="22"/>
          <w:szCs w:val="22"/>
          <w:lang w:val="es-MX"/>
        </w:rPr>
        <w:t>Director General de Infraestructura Rural</w:t>
      </w:r>
      <w:r w:rsidRPr="008318E8">
        <w:rPr>
          <w:rFonts w:ascii="Palatino Linotype" w:hAnsi="Palatino Linotype"/>
          <w:color w:val="000000" w:themeColor="text1"/>
          <w:sz w:val="22"/>
          <w:szCs w:val="22"/>
          <w:lang w:val="es-MX"/>
        </w:rPr>
        <w:t>, por medio del cual, informó que no se ha generado la información solicitada, ya que la Secretaría del Campo se encuentra en proceso de reestructuración.</w:t>
      </w:r>
    </w:p>
    <w:p w:rsidR="00D9464C" w:rsidRPr="008318E8" w:rsidRDefault="00D9464C" w:rsidP="00D9464C">
      <w:pPr>
        <w:ind w:left="567" w:right="565"/>
        <w:jc w:val="both"/>
        <w:rPr>
          <w:rFonts w:ascii="Palatino Linotype" w:hAnsi="Palatino Linotype"/>
          <w:color w:val="000000" w:themeColor="text1"/>
          <w:sz w:val="22"/>
          <w:szCs w:val="22"/>
        </w:rPr>
      </w:pPr>
      <w:r w:rsidRPr="008318E8">
        <w:rPr>
          <w:rStyle w:val="Hipervnculo"/>
          <w:rFonts w:ascii="Palatino Linotype" w:hAnsi="Palatino Linotype" w:cs="Arial"/>
          <w:b/>
          <w:bCs/>
          <w:color w:val="000000" w:themeColor="text1"/>
          <w:sz w:val="22"/>
          <w:szCs w:val="22"/>
          <w:u w:val="none"/>
        </w:rPr>
        <w:t>-</w:t>
      </w:r>
      <w:hyperlink r:id="rId14" w:tgtFrame="_blank" w:history="1">
        <w:r w:rsidRPr="008318E8">
          <w:rPr>
            <w:rStyle w:val="Hipervnculo"/>
            <w:rFonts w:ascii="Palatino Linotype" w:hAnsi="Palatino Linotype" w:cs="Arial"/>
            <w:b/>
            <w:bCs/>
            <w:color w:val="000000" w:themeColor="text1"/>
            <w:sz w:val="22"/>
            <w:szCs w:val="22"/>
            <w:u w:val="none"/>
          </w:rPr>
          <w:t>RESPUESTA UIPPE S57.pdf</w:t>
        </w:r>
      </w:hyperlink>
      <w:r w:rsidRPr="008318E8">
        <w:rPr>
          <w:rFonts w:ascii="Palatino Linotype" w:hAnsi="Palatino Linotype"/>
          <w:color w:val="000000" w:themeColor="text1"/>
          <w:sz w:val="22"/>
          <w:szCs w:val="22"/>
        </w:rPr>
        <w:t xml:space="preserve">: </w:t>
      </w:r>
      <w:r w:rsidRPr="008318E8">
        <w:rPr>
          <w:rFonts w:ascii="Palatino Linotype" w:hAnsi="Palatino Linotype" w:cs="Arial"/>
          <w:bCs/>
          <w:color w:val="000000" w:themeColor="text1"/>
          <w:sz w:val="22"/>
          <w:szCs w:val="22"/>
          <w:lang w:val="es-MX"/>
        </w:rPr>
        <w:t>Oficio suscrito por el Titular de la Unidad de Transparencia, por medio del cual, refirió que la Dirección General de Infraestructura Rural emitió respuesta.</w:t>
      </w: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r w:rsidRPr="008318E8">
        <w:rPr>
          <w:rFonts w:ascii="Palatino Linotype" w:eastAsia="Palatino Linotype" w:hAnsi="Palatino Linotype" w:cs="Palatino Linotype"/>
          <w:b/>
          <w:color w:val="000000" w:themeColor="text1"/>
          <w:sz w:val="22"/>
          <w:szCs w:val="22"/>
          <w:lang w:val="es-MX"/>
        </w:rPr>
        <w:t>00060/SECCAM/IP/2024:</w:t>
      </w:r>
    </w:p>
    <w:p w:rsidR="00D9464C" w:rsidRPr="008318E8" w:rsidRDefault="00D9464C" w:rsidP="00D9464C">
      <w:pPr>
        <w:ind w:left="567" w:right="565"/>
        <w:jc w:val="both"/>
        <w:rPr>
          <w:rFonts w:ascii="Palatino Linotype" w:hAnsi="Palatino Linotype"/>
          <w:color w:val="000000" w:themeColor="text1"/>
          <w:sz w:val="22"/>
          <w:szCs w:val="22"/>
          <w:lang w:val="es-MX"/>
        </w:rPr>
      </w:pPr>
      <w:r w:rsidRPr="008318E8">
        <w:rPr>
          <w:rStyle w:val="Hipervnculo"/>
          <w:rFonts w:ascii="Palatino Linotype" w:hAnsi="Palatino Linotype" w:cs="Arial"/>
          <w:b/>
          <w:bCs/>
          <w:color w:val="000000" w:themeColor="text1"/>
          <w:sz w:val="22"/>
          <w:szCs w:val="22"/>
          <w:lang w:val="es-MX"/>
        </w:rPr>
        <w:lastRenderedPageBreak/>
        <w:t>-</w:t>
      </w:r>
      <w:hyperlink r:id="rId15" w:tgtFrame="_blank" w:history="1">
        <w:r w:rsidRPr="008318E8">
          <w:rPr>
            <w:rStyle w:val="Hipervnculo"/>
            <w:rFonts w:ascii="Palatino Linotype" w:hAnsi="Palatino Linotype" w:cs="Arial"/>
            <w:b/>
            <w:bCs/>
            <w:color w:val="000000" w:themeColor="text1"/>
            <w:sz w:val="22"/>
            <w:szCs w:val="22"/>
            <w:u w:val="none"/>
            <w:lang w:val="es-MX"/>
          </w:rPr>
          <w:t>SAIMEX-00060-SECCAM-IP-2024.pdf</w:t>
        </w:r>
      </w:hyperlink>
      <w:r w:rsidRPr="008318E8">
        <w:rPr>
          <w:rFonts w:ascii="Palatino Linotype" w:hAnsi="Palatino Linotype"/>
          <w:color w:val="000000" w:themeColor="text1"/>
          <w:sz w:val="22"/>
          <w:szCs w:val="22"/>
          <w:lang w:val="es-MX"/>
        </w:rPr>
        <w:t>: Oficio suscrito por el Coordinador de Administración y Finanzas, por medio del cual, informó que no se ha generado la información solicitada, ya que la Secretaría del Campo se encuentra en proceso de reestructuración.</w:t>
      </w:r>
    </w:p>
    <w:p w:rsidR="00D9464C" w:rsidRPr="008318E8" w:rsidRDefault="00D9464C" w:rsidP="00D9464C">
      <w:pPr>
        <w:ind w:left="567" w:right="565"/>
        <w:jc w:val="both"/>
        <w:rPr>
          <w:rFonts w:ascii="Palatino Linotype" w:eastAsia="Palatino Linotype" w:hAnsi="Palatino Linotype" w:cs="Palatino Linotype"/>
          <w:b/>
          <w:color w:val="000000" w:themeColor="text1"/>
          <w:sz w:val="22"/>
          <w:szCs w:val="22"/>
          <w:lang w:val="es-MX"/>
        </w:rPr>
      </w:pPr>
      <w:r w:rsidRPr="008318E8">
        <w:rPr>
          <w:rStyle w:val="Hipervnculo"/>
          <w:rFonts w:ascii="Palatino Linotype" w:hAnsi="Palatino Linotype" w:cs="Arial"/>
          <w:b/>
          <w:bCs/>
          <w:color w:val="000000" w:themeColor="text1"/>
          <w:sz w:val="22"/>
          <w:szCs w:val="22"/>
          <w:u w:val="none"/>
          <w:lang w:val="es-MX"/>
        </w:rPr>
        <w:t>-</w:t>
      </w:r>
      <w:hyperlink r:id="rId16" w:tgtFrame="_blank" w:history="1">
        <w:r w:rsidRPr="008318E8">
          <w:rPr>
            <w:rStyle w:val="Hipervnculo"/>
            <w:rFonts w:ascii="Palatino Linotype" w:hAnsi="Palatino Linotype" w:cs="Arial"/>
            <w:b/>
            <w:bCs/>
            <w:color w:val="000000" w:themeColor="text1"/>
            <w:sz w:val="22"/>
            <w:szCs w:val="22"/>
            <w:u w:val="none"/>
            <w:lang w:val="es-MX"/>
          </w:rPr>
          <w:t>RESPUESTA UIPPE S60.pdf</w:t>
        </w:r>
      </w:hyperlink>
      <w:r w:rsidRPr="008318E8">
        <w:rPr>
          <w:rStyle w:val="Hipervnculo"/>
          <w:rFonts w:ascii="Palatino Linotype" w:hAnsi="Palatino Linotype" w:cs="Arial"/>
          <w:b/>
          <w:bCs/>
          <w:color w:val="000000" w:themeColor="text1"/>
          <w:sz w:val="22"/>
          <w:szCs w:val="22"/>
          <w:u w:val="none"/>
          <w:lang w:val="es-MX"/>
        </w:rPr>
        <w:t xml:space="preserve">: </w:t>
      </w:r>
      <w:r w:rsidRPr="008318E8">
        <w:rPr>
          <w:rFonts w:ascii="Palatino Linotype" w:hAnsi="Palatino Linotype" w:cs="Arial"/>
          <w:bCs/>
          <w:color w:val="000000" w:themeColor="text1"/>
          <w:sz w:val="22"/>
          <w:szCs w:val="22"/>
          <w:lang w:val="es-MX"/>
        </w:rPr>
        <w:t>Oficio suscrito por el Titular de la Unidad de Transparencia, por medio del cual, refirió que la Coordinación de Administración y Finanzas emitió respuesta.</w:t>
      </w:r>
    </w:p>
    <w:p w:rsidR="00D9464C" w:rsidRPr="008318E8" w:rsidRDefault="00D9464C" w:rsidP="00D9464C">
      <w:pPr>
        <w:ind w:right="565"/>
        <w:jc w:val="both"/>
        <w:rPr>
          <w:rFonts w:ascii="Palatino Linotype" w:eastAsia="Palatino Linotype" w:hAnsi="Palatino Linotype" w:cs="Palatino Linotype"/>
          <w:b/>
          <w:color w:val="000000"/>
          <w:sz w:val="22"/>
          <w:szCs w:val="22"/>
          <w:lang w:val="es-MX"/>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1" w:name="_heading=h.30j0zll" w:colFirst="0" w:colLast="0"/>
      <w:bookmarkEnd w:id="1"/>
      <w:r w:rsidRPr="008318E8">
        <w:rPr>
          <w:rFonts w:ascii="Palatino Linotype" w:eastAsia="Palatino Linotype" w:hAnsi="Palatino Linotype" w:cs="Palatino Linotype"/>
          <w:color w:val="000000"/>
          <w:sz w:val="22"/>
          <w:szCs w:val="22"/>
        </w:rPr>
        <w:t xml:space="preserve">El doce y dieciocho de febrero de dos mil veinticuatro, se interpuso el recurso de revisión </w:t>
      </w:r>
      <w:r w:rsidRPr="008318E8">
        <w:rPr>
          <w:rFonts w:ascii="Palatino Linotype" w:eastAsia="Palatino Linotype" w:hAnsi="Palatino Linotype" w:cs="Palatino Linotype"/>
          <w:b/>
          <w:color w:val="000000"/>
          <w:sz w:val="22"/>
          <w:szCs w:val="22"/>
        </w:rPr>
        <w:t xml:space="preserve">00813/INFOEM/IP/RR/2024, 00814/INFOEM/IP/RR/2024, 00815/INFOEM/IP/RR/2024, 00816/INFOEM/IP/RR/2024 y 00937/INFOEM/IP/RR/2024 </w:t>
      </w:r>
      <w:r w:rsidRPr="008318E8">
        <w:rPr>
          <w:rFonts w:ascii="Palatino Linotype" w:eastAsia="Palatino Linotype" w:hAnsi="Palatino Linotype" w:cs="Palatino Linotype"/>
          <w:color w:val="000000"/>
          <w:sz w:val="22"/>
          <w:szCs w:val="22"/>
        </w:rPr>
        <w:t>respectivamente, en los siguientes términos, señalando como:</w:t>
      </w:r>
    </w:p>
    <w:p w:rsidR="00D9464C" w:rsidRPr="008318E8" w:rsidRDefault="00D9464C" w:rsidP="00D9464C">
      <w:pPr>
        <w:tabs>
          <w:tab w:val="left" w:pos="426"/>
          <w:tab w:val="left" w:pos="567"/>
        </w:tabs>
        <w:ind w:right="565"/>
        <w:jc w:val="both"/>
        <w:rPr>
          <w:rFonts w:ascii="Palatino Linotype" w:eastAsia="Palatino Linotype" w:hAnsi="Palatino Linotype" w:cs="Palatino Linotype"/>
          <w:b/>
          <w:sz w:val="22"/>
          <w:szCs w:val="22"/>
        </w:rPr>
      </w:pPr>
    </w:p>
    <w:p w:rsidR="00D9464C" w:rsidRPr="008318E8" w:rsidRDefault="00D9464C" w:rsidP="00D9464C">
      <w:pPr>
        <w:tabs>
          <w:tab w:val="left" w:pos="426"/>
          <w:tab w:val="left" w:pos="567"/>
        </w:tabs>
        <w:ind w:left="284"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00813/INFOEM/IP/RR/2024:</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 xml:space="preserve">Acto Impugnado: </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t>“</w:t>
      </w:r>
      <w:r w:rsidRPr="008318E8">
        <w:rPr>
          <w:rFonts w:ascii="Palatino Linotype" w:hAnsi="Palatino Linotype"/>
          <w:i/>
          <w:color w:val="000000"/>
          <w:sz w:val="22"/>
          <w:szCs w:val="22"/>
        </w:rPr>
        <w:t>Negativa del Coordinador de Administración y Finanzas de la SECAMPO, a proporcionar la documentación en versión pública y archivo PDF, referida en la solicitud de acceso a la información realizada a través del SAIMEX, con folio 00021/SECCAM/IP/2024, consistente en facilitar las plantillas de personal (correspondientes a la primera y segunda quincena de noviembre de 2023 y a la primera y segunda quincena de diciembre de 2023) , de aquellos servidores públicos que estuvieron contratados por tiempo determinado para actividades eventuales, bajo Capítulo 1000 partida por naturaleza del Gasto 1222, con cargo a gasto corriente del presupuesto de egresos 2023 autorizado (y/o autorizado modificado) a la Dirección General de Desarrollo Rural.</w:t>
      </w:r>
      <w:r w:rsidRPr="008318E8">
        <w:rPr>
          <w:rFonts w:ascii="Palatino Linotype" w:eastAsia="Palatino Linotype" w:hAnsi="Palatino Linotype" w:cs="Palatino Linotype"/>
          <w:i/>
          <w:color w:val="000000"/>
          <w:sz w:val="22"/>
          <w:szCs w:val="22"/>
        </w:rPr>
        <w:t>” (Sic)</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Razones o Motivos de Inconformidad:</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b/>
          <w:i/>
          <w:color w:val="000000"/>
          <w:sz w:val="22"/>
          <w:szCs w:val="22"/>
        </w:rPr>
        <w:t>“</w:t>
      </w:r>
      <w:r w:rsidRPr="008318E8">
        <w:rPr>
          <w:rFonts w:ascii="Palatino Linotype" w:hAnsi="Palatino Linotype"/>
          <w:i/>
          <w:color w:val="000000"/>
          <w:sz w:val="22"/>
          <w:szCs w:val="22"/>
        </w:rPr>
        <w:t xml:space="preserve">La respuesta del Coordinador de Administración y Finanzas de la SECAMPO, a esta petición, que comunicó por medio del oficio 225000030000000S/CAF-0322/2024, fechado el 29 de enero de 2024 (documento cargado en la plataforma del SAIMEX), fue: “no se ha generado la información solicitada, ya que la Secretaría del Campo se encuentra en proceso de reestructuración” (sic). La respuesta del Coordinador de Administración y Finanzas de la SECAMPO es ambigua, no transparenta sus acciones, tampoco garantiza ni respeta el acceso a la información pública, en razón de lo siguiente: </w:t>
      </w:r>
      <w:r w:rsidRPr="008318E8">
        <w:rPr>
          <w:rFonts w:ascii="Palatino Linotype" w:hAnsi="Palatino Linotype"/>
          <w:i/>
          <w:color w:val="000000"/>
          <w:sz w:val="22"/>
          <w:szCs w:val="22"/>
        </w:rPr>
        <w:lastRenderedPageBreak/>
        <w:t>(1) La solicitud con folio 00021/SECCAM/IP/2024, se fundamentó en la función: “Mantener actualizada la plantilla del personal de gasto corriente, que labora en las unidades administrativas de la Secretaría” (sic), la cual, es atribuible a la Subdirección de Administración y Desarrollo de Personal, que depende de la Coordinación de Administración y Finanzas de la SEACMPO, encontrándose establecida (la función referida) en el Manual General de Organización de la Secretaría del Campo, publicado en el Periódico Oficial Gaceta del Gobierno, el 15 de diciembre de 2021. Es decir que, ante este contexto, la documentación requerida (en archivo PDF y versión pública) mediante la solicitud de acceso a la información con folio 00021/SECCAM/IP/2024, deriva del ejercicio de las funciones de la Subdirección de Administración y Desarrollo de Personal, razón por la cual, se presume su existencia. (2) Genera incertidumbre debido a las diversas interpretaciones que pudiera tener. O sea, no se tiene claridad si la documentación que se ha requerido, no ha sido producida por el área correspondiente, debido a alguna omisión a la función ya citada o por alguna situación especial que lo haya impedido, y por lo tanto, no se encuentra disponible. O, sí se cuenta con la documentación requerida, pero no ha podido ser reproducida para facilitarla a través del SAIMEX. O si el proceso de reestructuración de la Secretaría del Campo, ha dejado inoperante a la Coordinación de Administración y Finanzas y a la Subdirección de Administración y Desarrollo de Personal, y por ello, no les ha sido posible proporcionar la documentación requerida. (3) El Coordinador de Administración y Finanzas de la SECAMPO, no funda ni motiva, de manera excepcional, que la documentación que se le ha requerido, sobrepasa las capacidades administrativas y humanas del área o áreas correspondientes, para dar cumplimiento a la solicitud con folio 00021/SECCAM/IP/2024. (4) El Coordinador de Administración y Finanzas de la SECAMPO, no demuestra que su negativa de acceso a la información o la inexistencia de la documentación que se le requirió, se apega a algún a de las excepciones previstas en la normatividad en la materia. La negativa del Coordinador de Administración y Finanzas de la SECAMPO, a proporcionar la documentación 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w:t>
      </w:r>
      <w:r w:rsidRPr="008318E8">
        <w:rPr>
          <w:rFonts w:ascii="Palatino Linotype" w:eastAsia="Palatino Linotype" w:hAnsi="Palatino Linotype" w:cs="Palatino Linotype"/>
          <w:i/>
          <w:color w:val="000000"/>
          <w:sz w:val="22"/>
          <w:szCs w:val="22"/>
        </w:rPr>
        <w:t>” (Sic)</w:t>
      </w:r>
    </w:p>
    <w:p w:rsidR="00D9464C" w:rsidRPr="008318E8" w:rsidRDefault="00D9464C" w:rsidP="00D9464C">
      <w:pPr>
        <w:tabs>
          <w:tab w:val="left" w:pos="426"/>
          <w:tab w:val="left" w:pos="567"/>
        </w:tabs>
        <w:ind w:left="567" w:right="565"/>
        <w:jc w:val="both"/>
        <w:rPr>
          <w:rFonts w:ascii="Palatino Linotype" w:eastAsia="Palatino Linotype" w:hAnsi="Palatino Linotype" w:cs="Palatino Linotype"/>
          <w:b/>
          <w:color w:val="000000"/>
          <w:sz w:val="22"/>
          <w:szCs w:val="22"/>
        </w:rPr>
      </w:pPr>
    </w:p>
    <w:p w:rsidR="00D9464C" w:rsidRPr="008318E8" w:rsidRDefault="00D9464C" w:rsidP="00D9464C">
      <w:pPr>
        <w:ind w:left="284"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00814/INFOEM/IP/RR/2024:</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 xml:space="preserve">Acto Impugnado: </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lastRenderedPageBreak/>
        <w:t>“</w:t>
      </w:r>
      <w:r w:rsidRPr="008318E8">
        <w:rPr>
          <w:rFonts w:ascii="Palatino Linotype" w:hAnsi="Palatino Linotype"/>
          <w:i/>
          <w:color w:val="000000"/>
          <w:sz w:val="22"/>
          <w:szCs w:val="22"/>
        </w:rPr>
        <w:t>Negativa del Coordinador de Administración y Finanzas de la SECAMPO, a proporcionar la documentación en versión pública y archivo PDF, referida en la solicitud de acceso a la información realizada a través del SAIMEX, con folio 00021/SECCAM/IP/2024, consistente en facilitar las plantillas de personal (correspondientes a la primera y segunda quincena de noviembre de 2023 y a la primera y segunda quincena de diciembre de 2023) , de aquellos servidores públicos que estuvieron contratados por tiempo determinado para actividades eventuales, bajo Capítulo 1000 partida por naturaleza del Gasto 1222, con cargo a gasto corriente del presupuesto de egresos 2023 autorizado (y/o autorizado modificado) a la Dirección General de Desarrollo Rural.</w:t>
      </w:r>
      <w:r w:rsidRPr="008318E8">
        <w:rPr>
          <w:rFonts w:ascii="Palatino Linotype" w:eastAsia="Palatino Linotype" w:hAnsi="Palatino Linotype" w:cs="Palatino Linotype"/>
          <w:i/>
          <w:color w:val="000000"/>
          <w:sz w:val="22"/>
          <w:szCs w:val="22"/>
        </w:rPr>
        <w:t>” (Sic)</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Razones o Motivos de Inconformidad:</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b/>
          <w:i/>
          <w:color w:val="000000"/>
          <w:sz w:val="22"/>
          <w:szCs w:val="22"/>
        </w:rPr>
        <w:t>“</w:t>
      </w:r>
      <w:r w:rsidRPr="008318E8">
        <w:rPr>
          <w:rFonts w:ascii="Palatino Linotype" w:hAnsi="Palatino Linotype"/>
          <w:i/>
          <w:color w:val="000000"/>
          <w:sz w:val="22"/>
          <w:szCs w:val="22"/>
        </w:rPr>
        <w:t xml:space="preserve">La respuesta del Coordinador de Administración y Finanzas de la SECAMPO, a esta petición, que comunicó por medio del oficio 225000030000000S/CAF-0322/2024, fechado el 29 de enero de 2024 (documento cargado en la plataforma del SAIMEX), fue: “no se ha generado la información solicitada, ya que la Secretaría del Campo se encuentra en proceso de reestructuración” (sic). La respuesta del Coordinador de Administración y Finanzas de la SECAMPO es ambigua, no transparenta sus acciones, tampoco garantiza ni respeta el acceso a la información pública, en razón de lo siguiente: (1) La solicitud con folio 00021/SECCAM/IP/2024, se fundamentó en la función: “Mantener actualizada la plantilla del personal de gasto corriente, que labora en las unidades administrativas de la Secretaría” (sic), la cual, es atribuible a la Subdirección de Administración y Desarrollo de Personal, que depende de la Coordinación de Administración y Finanzas de la SEACMPO, encontrándose establecida (la función referida) en el Manual General de Organización de la Secretaría del Campo, publicado en el Periódico Oficial Gaceta del Gobierno, el 15 de diciembre de 2021. Es decir que, ante este contexto, la documentación requerida (en archivo PDF y versión pública) mediante la solicitud de acceso a la información con folio 00021/SECCAM/IP/2024, deriva del ejercicio de las funciones de la Subdirección de Administración y Desarrollo de Personal, razón por la cual, se presume su existencia. (2) Genera incertidumbre debido a las diversas interpretaciones que pudiera tener. O sea, no se tiene claridad si la documentación que se ha requerido, no ha sido producida por el área correspondiente, debido a alguna omisión a la función ya citada o por alguna situación especial que lo haya impedido, y por lo tanto, no se encuentra disponible. O, sí se cuenta con la documentación requerida, pero no ha podido ser reproducida para facilitarla a través del SAIMEX. O si el proceso de reestructuración de la Secretaría del Campo, ha dejado </w:t>
      </w:r>
      <w:r w:rsidRPr="008318E8">
        <w:rPr>
          <w:rFonts w:ascii="Palatino Linotype" w:hAnsi="Palatino Linotype"/>
          <w:i/>
          <w:color w:val="000000"/>
          <w:sz w:val="22"/>
          <w:szCs w:val="22"/>
        </w:rPr>
        <w:lastRenderedPageBreak/>
        <w:t>inoperante a la Coordinación de Administración y Finanzas y a la Subdirección de Administración y Desarrollo de Personal, y por ello, no les ha sido posible proporcionar la documentación requerida. (3) El Coordinador de Administración y Finanzas de la SECAMPO, no funda ni motiva, de manera excepcional, que la documentación que se le ha requerido, sobrepasa las capacidades administrativas y humanas del área o áreas correspondientes, para dar cumplimiento a la solicitud con folio 00021/SECCAM/IP/2024. (4) El Coordinador de Administración y Finanzas de la SECAMPO, no demuestra que su negativa de acceso a la información o la inexistencia de la documentación que se le requirió, se apega a algún a de las excepciones previstas en la normatividad en la materia. La negativa del Coordinador de Administración y Finanzas de la SECAMPO, a proporcionar la documentación 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w:t>
      </w:r>
      <w:r w:rsidRPr="008318E8">
        <w:rPr>
          <w:rFonts w:ascii="Palatino Linotype" w:eastAsia="Palatino Linotype" w:hAnsi="Palatino Linotype" w:cs="Palatino Linotype"/>
          <w:i/>
          <w:color w:val="000000"/>
          <w:sz w:val="22"/>
          <w:szCs w:val="22"/>
        </w:rPr>
        <w:t>” (Sic)</w:t>
      </w:r>
    </w:p>
    <w:p w:rsidR="00D9464C" w:rsidRPr="008318E8" w:rsidRDefault="00D9464C" w:rsidP="00D9464C">
      <w:pPr>
        <w:tabs>
          <w:tab w:val="left" w:pos="426"/>
          <w:tab w:val="left" w:pos="567"/>
        </w:tabs>
        <w:ind w:left="567" w:right="565"/>
        <w:jc w:val="both"/>
        <w:rPr>
          <w:rFonts w:ascii="Palatino Linotype" w:eastAsia="Palatino Linotype" w:hAnsi="Palatino Linotype" w:cs="Palatino Linotype"/>
          <w:b/>
          <w:color w:val="000000"/>
          <w:sz w:val="22"/>
          <w:szCs w:val="22"/>
        </w:rPr>
      </w:pPr>
    </w:p>
    <w:p w:rsidR="00D9464C" w:rsidRPr="008318E8" w:rsidRDefault="00D9464C" w:rsidP="00D9464C">
      <w:pPr>
        <w:ind w:left="284"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00815/INFOEM/IP/RR/2024:</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 xml:space="preserve">Acto Impugnado: </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t>“</w:t>
      </w:r>
      <w:r w:rsidRPr="008318E8">
        <w:rPr>
          <w:rFonts w:ascii="Palatino Linotype" w:hAnsi="Palatino Linotype"/>
          <w:i/>
          <w:color w:val="000000"/>
          <w:sz w:val="22"/>
          <w:szCs w:val="22"/>
        </w:rPr>
        <w:t>Negativa del Coordinador de Administración y Finanzas de la SECAMPO, a proporcionar la documentación en versión pública y en archivo PDF, referida en la solicitud de acceso a la información realizada a través del SAIMEX, con folio 00056/SECCAM/IP/2024, consistente en los contratos individuales de trabajo por tiempo determinado, debida y completamente firmados, mediante los cuales se establecieron relaciones laborales con personas contratadas (se insiste, por tiempo determinado) para actividades eventuales, bajo Capítulo 1000 partida por naturaleza del Gasto 1222, con cargo a gasto corriente del presupuesto de egresos 2023 autorizado (y/o autorizado modificado) a la Dirección General de Infraestructura Rural; en puestos que correspondan a las siguientes denominaciones, niveles y rangos: Analista A 18 – 3, Analista A 18 – 2, Analista C 15 – 2 y Analista Auxiliar 11 - 4 ; y cuyos vencimientos de sus término, tuvieren como fecha el 15 de noviembre de 2023, 30 de noviembre de 2023 y 15 de diciembre de 2023.</w:t>
      </w:r>
      <w:r w:rsidRPr="008318E8">
        <w:rPr>
          <w:rFonts w:ascii="Palatino Linotype" w:eastAsia="Palatino Linotype" w:hAnsi="Palatino Linotype" w:cs="Palatino Linotype"/>
          <w:i/>
          <w:color w:val="000000"/>
          <w:sz w:val="22"/>
          <w:szCs w:val="22"/>
        </w:rPr>
        <w:t>” (Sic)</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Razones o Motivos de Inconformidad:</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i/>
          <w:iCs/>
          <w:color w:val="000000"/>
          <w:sz w:val="22"/>
          <w:szCs w:val="22"/>
        </w:rPr>
      </w:pPr>
      <w:r w:rsidRPr="008318E8">
        <w:rPr>
          <w:rFonts w:ascii="Palatino Linotype" w:eastAsia="Palatino Linotype" w:hAnsi="Palatino Linotype" w:cs="Palatino Linotype"/>
          <w:b/>
          <w:i/>
          <w:iCs/>
          <w:color w:val="000000"/>
          <w:sz w:val="22"/>
          <w:szCs w:val="22"/>
        </w:rPr>
        <w:t>“</w:t>
      </w:r>
      <w:r w:rsidRPr="008318E8">
        <w:rPr>
          <w:rFonts w:ascii="Palatino Linotype" w:hAnsi="Palatino Linotype"/>
          <w:i/>
          <w:iCs/>
          <w:color w:val="000000"/>
          <w:sz w:val="22"/>
          <w:szCs w:val="22"/>
        </w:rPr>
        <w:t xml:space="preserve">La respuesta del Coordinador de Administración y Finanzas de la SECAMPO, a esta petición, que comunicó por medio del oficio 225000030000000S/CAF-0331/2024, fechado el 29 de enero de 2024 (documento cargado en la plataforma del SAIMEX), fue: </w:t>
      </w:r>
      <w:r w:rsidRPr="008318E8">
        <w:rPr>
          <w:rFonts w:ascii="Palatino Linotype" w:hAnsi="Palatino Linotype"/>
          <w:i/>
          <w:iCs/>
          <w:color w:val="000000"/>
          <w:sz w:val="22"/>
          <w:szCs w:val="22"/>
        </w:rPr>
        <w:lastRenderedPageBreak/>
        <w:t xml:space="preserve">“no se ha generado la información solicitada, ya que la Secretaría del Campo se encuentra en proceso de reestructuración” (sic). La respuesta del Coordinador de Administración y Finanzas de la SECAMPO es ambigua, no transparenta sus acciones, tampoco garantiza ni respeta el acceso a la información pública, en razón de lo siguiente: (1) La solicitud con folio 00056/SECCAM/IP/2024, se fundamentó en las operaciones 5 y 14 del procedimiento 241 CONTRATO INDIVIDUAL DE TRABAJO POR TIEMPO O OBRA DETERMINADA, el cual, forma parte del Manual de Normas y Procedimientos de Desarrollo y Administración de Personal; dichas operaciones, establecen que la Coordinación Administrativa o equivalente, es la responsable, entre otras cosas, de elaborar los contratos individuales de trabajo por tiempo u obra determinada (formatos No. 20301/NP-23/21 y/o 20301/NP-24/21, según corresponda) en original, de recabar las firmas del director del área y del titular de la dependencia, así como de recabar la firma de los contratados, respectivamente. De igual manera, se fundamentó en el Manual General de Organización de la Secretaría del Campo, publicado en el Periódico Oficial Gaceta del Gobierno, el 15 de diciembre de 2021, en el que se hace mención a la siguiente función, atribuible a la subdirección de administración y desarrollo de personal:“…Tramitar la contratación del personal por tiempo y obra determinada, por servicios profesionales y técnicos para personas físicas y morales, solicitadas por las unidades administrativas de la Secretaría, en función a las plazas y presupuesto autorizado y con estricto apego a la normatividad establecida en la materia…” (sic). Es decir que, ante este contexto, la documentación requerida mediante la solicitud de acceso a la información con folio 00056/SECCAM/IP/2024, deriva del ejercicio de las responsabilidades y funciones de la Coordinación de Administración y Finanzas y de la Subdirección de Administración y Desarrollo de Personal, razón por la cual, se presume su existencia. (2) Genera incertidumbre debido a las diversas interpretaciones que pudiera tener. O sea, no se tiene claridad si la documentación que se ha requerido, no ha sido producida por el área correspondiente, debido a alguna omisión a la responsabilidad o función ya citada o por alguna situación especial que lo haya impedido, y por lo tanto, no se encuentra disponible. O, sí se cuenta con la información requerida, pero no ha podido ser reproducida para facilitada a través del SAIMEX. O si el proceso de reestructuración de la Secretaría del Campo, ha dejado inoperante a la Coordinación de Administración y Finanzas y a la Subdirección de Administración y Desarrollo de Personal, y por ello, no les ha sido posible proporcionar la documentación requerida. (3) El Coordinador de Administración y Finanzas de la SECAMPO, no funda ni motiva, de manera excepcional, que la información que se le ha requerido, sobrepasa las capacidades administrativas y humanas del área o áreas </w:t>
      </w:r>
      <w:r w:rsidRPr="008318E8">
        <w:rPr>
          <w:rFonts w:ascii="Palatino Linotype" w:hAnsi="Palatino Linotype"/>
          <w:i/>
          <w:iCs/>
          <w:color w:val="000000"/>
          <w:sz w:val="22"/>
          <w:szCs w:val="22"/>
        </w:rPr>
        <w:lastRenderedPageBreak/>
        <w:t>correspondientes, para dar cumplimiento a la solicitud con folio 00056/SECCAM/IP/2024. (4) El Coordinador de Administración y Finanzas de la SECAMPO, no demuestra que su negativa de acceso a la información o la inexistencia de la información que se le requirió, se apega a alguna de las excepciones previstas en la normatividad en la materia. La negativa del Coordinador de Administración y Finanzas de la SECAMPO, a proporcionar la documentación 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w:t>
      </w:r>
      <w:r w:rsidRPr="008318E8">
        <w:rPr>
          <w:rFonts w:ascii="Palatino Linotype" w:eastAsia="Palatino Linotype" w:hAnsi="Palatino Linotype" w:cs="Palatino Linotype"/>
          <w:b/>
          <w:i/>
          <w:iCs/>
          <w:color w:val="000000"/>
          <w:sz w:val="22"/>
          <w:szCs w:val="22"/>
        </w:rPr>
        <w:t>”</w:t>
      </w:r>
    </w:p>
    <w:p w:rsidR="00D9464C" w:rsidRPr="008318E8" w:rsidRDefault="00D9464C" w:rsidP="00D9464C">
      <w:pPr>
        <w:tabs>
          <w:tab w:val="left" w:pos="426"/>
          <w:tab w:val="left" w:pos="567"/>
        </w:tabs>
        <w:ind w:left="567" w:right="565"/>
        <w:jc w:val="both"/>
        <w:rPr>
          <w:rFonts w:ascii="Palatino Linotype" w:eastAsia="Palatino Linotype" w:hAnsi="Palatino Linotype" w:cs="Palatino Linotype"/>
          <w:b/>
          <w:color w:val="000000"/>
          <w:sz w:val="22"/>
          <w:szCs w:val="22"/>
        </w:rPr>
      </w:pPr>
    </w:p>
    <w:p w:rsidR="00D9464C" w:rsidRPr="008318E8" w:rsidRDefault="00D9464C" w:rsidP="00D9464C">
      <w:pPr>
        <w:ind w:left="284"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00816/INFOEM/IP/RR/2024:</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 xml:space="preserve">Acto Impugnado: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color w:val="000000"/>
          <w:sz w:val="22"/>
          <w:szCs w:val="22"/>
        </w:rPr>
      </w:pPr>
      <w:r w:rsidRPr="008318E8">
        <w:rPr>
          <w:rFonts w:ascii="Palatino Linotype" w:hAnsi="Palatino Linotype"/>
          <w:i/>
          <w:iCs/>
          <w:color w:val="000000"/>
          <w:sz w:val="22"/>
          <w:szCs w:val="22"/>
        </w:rPr>
        <w:t>“Negativa de la Encargada de la Dirección General de Infraestructura Rural de la SECAMPO, a proporcionar la documentación en versión pública y en archivo PDF, referida en la solicitud de acceso a la información realizada a través del SAIMEX, con folio 00057/SECCAM/IP/2024, la cual, está relacionada con el soporte documental que acredite el cumplimiento a la responsabilidad (de la Directora General de Desarrollo Rural o de los titulares o encargados de todas y cada una de las unidades administrativas que forman parte de su estructura), en términos de haber informado a la Coordinación de Administración y Finanzas, que una o más personas servidoras públicas que recibían sus percepciones a través de cuenta bancaria, habían dejado de prestar sus servicios (en su caso), con efectos a partir del 7 de noviembre de 2023, a partir del 16 de noviembre de 2023, a partir del 1 de diciembre de 2023 y a partir del 16 de diciembre de 2023. Esto, en lo concerniente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 (Sic)</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Razones o Motivos de Inconformidad:</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i/>
          <w:iCs/>
          <w:color w:val="000000"/>
          <w:sz w:val="22"/>
          <w:szCs w:val="22"/>
        </w:rPr>
      </w:pPr>
      <w:r w:rsidRPr="008318E8">
        <w:rPr>
          <w:rFonts w:ascii="Palatino Linotype" w:hAnsi="Palatino Linotype"/>
          <w:i/>
          <w:iCs/>
          <w:color w:val="000000"/>
          <w:sz w:val="22"/>
          <w:szCs w:val="22"/>
        </w:rPr>
        <w:t xml:space="preserve">“La respuesta de la Encargada de la Dirección General de Infraestructura Rural de la SECAMPO, a esta petición, que comunicó por medio del oficio 22500006000000L/0153/2024, fechado el 29 de enero de 2024 (documento cargado en la plataforma del SAIMEX), fue: “no se ha generado la información solicitada, ya que la Secretaría del Campo se encuentra en proceso de reestructuración” (sic). La respuesta de la Encargada de la Dirección General de Infraestructura Rural de la SECAMPO es </w:t>
      </w:r>
      <w:r w:rsidRPr="008318E8">
        <w:rPr>
          <w:rFonts w:ascii="Palatino Linotype" w:hAnsi="Palatino Linotype"/>
          <w:i/>
          <w:iCs/>
          <w:color w:val="000000"/>
          <w:sz w:val="22"/>
          <w:szCs w:val="22"/>
        </w:rPr>
        <w:lastRenderedPageBreak/>
        <w:t xml:space="preserve">ambigua, no transparenta sus acciones, tampoco garantiza ni respeta el acceso a la información pública, en razón de lo siguiente: (1) La solicitud con folio 00057/SECCAM/IP/2024, se fundamentó en el procedimiento 082 PAGO DE NÓMINA A SERVIDORAS PÚBLICAS Y A SERVIDORES PÚBLICOS GENERALES, el cual, forma parte del Manual de Normas y Procedimientos de Desarrollo y Administración de Personal, y en el que se establece entre otras, la siguiente norma 20301/082-05: Cuando una servidora pública o un servidor público general que reciba sus percepciones a través de cuenta bancaria, deje de prestar sus servicios en una dependencia o unidad administrativa, su superior inmediato será responsable de informar este hecho a la coordinación administrativa o equivalente de la dependencia, a más tardar el tercer día hábil después de ocurrido éste. La coordinación administrativa o equivalente será responsable de procesar la baja (1) por medio del Formato Único de Movimientos de Personal con firma electrónica remitiéndolo a más tardar el segundo día hábil siguiente a aquél en que tuvo conocimiento del hecho, a la Dirección General de Personal. Es decir que, ante este contexto, la documentación requerida mediante la solicitud de acceso a la información con folio 00057/SECCAM/IP/2024, deriva del ejercicio de las responsabilidades de la Encargada de la Dirección General de Infraestructura Rural o de los titulares o encargados de todas y cada una de las unidades administrativas que forman parte de su estructura, razón por la cual, se presume su existencia. (2) Genera incertidumbre debido a las diversas interpretaciones que pudiera tener. O sea, no se tiene claridad si la documentación que se ha requerido, no ha sido producida por el área correspondiente, debido a alguna omisión a la responsabilidad ya citada o por alguna situación especial que lo haya impedido, y por lo tanto, no se encuentra disponible. O, sí se cuenta con la documentación requerida, pero no ha podido ser facilitada a través del SAIMEX. O si el proceso de reestructuración de la Secretaría del Campo, ha dejado inoperante a la Coordinación de Administración y Finanzas y a la Subdirección de Administración y Desarrollo de Personal, y por ello, no les ha sido posible proporcionar la información requerida. (3) La Encargada de la Dirección General de Infraestructura Rural de la SECAMPO, no funda ni motiva, de manera excepcional, que la documentación que se le ha requerido, sobrepasa las capacidades administrativas y humanas del área correspondiente, para dar cumplimiento a la solicitud con folio 00057/SECCAM/IP/2024. (4) La Encargada de la Dirección General de Infraestructura Rural de la SECAMPO, no demuestra que su negativa de acceso a la información o la inexistencia de la información que se le requirió, se apega a alguna de las excepciones previstas en la normatividad en la materia. La negativa de la Encargada de la Dirección </w:t>
      </w:r>
      <w:r w:rsidRPr="008318E8">
        <w:rPr>
          <w:rFonts w:ascii="Palatino Linotype" w:hAnsi="Palatino Linotype"/>
          <w:i/>
          <w:iCs/>
          <w:color w:val="000000"/>
          <w:sz w:val="22"/>
          <w:szCs w:val="22"/>
        </w:rPr>
        <w:lastRenderedPageBreak/>
        <w:t>General de Infraestructura Rural de la SECAMPO, a proporcionar la documentación 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 (Sic)</w:t>
      </w:r>
    </w:p>
    <w:p w:rsidR="00D9464C" w:rsidRPr="008318E8" w:rsidRDefault="00D9464C" w:rsidP="00D9464C">
      <w:pPr>
        <w:tabs>
          <w:tab w:val="left" w:pos="426"/>
          <w:tab w:val="left" w:pos="567"/>
        </w:tabs>
        <w:ind w:left="567" w:right="565"/>
        <w:jc w:val="both"/>
        <w:rPr>
          <w:rFonts w:ascii="Palatino Linotype" w:eastAsia="Palatino Linotype" w:hAnsi="Palatino Linotype" w:cs="Palatino Linotype"/>
          <w:b/>
          <w:color w:val="000000"/>
          <w:sz w:val="22"/>
          <w:szCs w:val="22"/>
        </w:rPr>
      </w:pPr>
    </w:p>
    <w:p w:rsidR="00D9464C" w:rsidRPr="008318E8" w:rsidRDefault="00D9464C" w:rsidP="00D9464C">
      <w:pPr>
        <w:ind w:left="284" w:right="565"/>
        <w:jc w:val="both"/>
        <w:rPr>
          <w:rFonts w:ascii="Palatino Linotype" w:eastAsia="Palatino Linotype" w:hAnsi="Palatino Linotype" w:cs="Palatino Linotype"/>
          <w:b/>
          <w:sz w:val="22"/>
          <w:szCs w:val="22"/>
        </w:rPr>
      </w:pPr>
      <w:r w:rsidRPr="008318E8">
        <w:rPr>
          <w:rFonts w:ascii="Palatino Linotype" w:eastAsia="Palatino Linotype" w:hAnsi="Palatino Linotype" w:cs="Palatino Linotype"/>
          <w:b/>
          <w:color w:val="000000"/>
          <w:sz w:val="22"/>
          <w:szCs w:val="22"/>
        </w:rPr>
        <w:t>00937/INFOEM/IP/RR/2024:</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 xml:space="preserve">Acto Impugnado: </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t>“</w:t>
      </w:r>
      <w:r w:rsidRPr="008318E8">
        <w:rPr>
          <w:rFonts w:ascii="Palatino Linotype" w:hAnsi="Palatino Linotype"/>
          <w:i/>
          <w:color w:val="000000"/>
          <w:sz w:val="22"/>
          <w:szCs w:val="22"/>
        </w:rPr>
        <w:t>Negativa del Coordinador de Administración y Finanzas de la SECAMPO, a proporcionar la información referida en la solicitud de acceso a la información realizada a través del SAIMEX, con folio 00060/SECCAM/IP/2024, consistente en los nombres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de Desarrollo Rural, a la Dirección General de Agricultura, a la Dirección General Pecuaria y a la Dirección General de Infraestructura Rural; surtiendo efectos (el alta), a partir del 16 de noviembre de 2023. En dicha solicitud, también se pidió relacionar los nombres y apellidos de las personas, con las denominaciones de los puestos (incluir nivel y rango, sueldo mensual bruto y sueldo mensual neto) en los que fueron dadas de alta.</w:t>
      </w:r>
      <w:r w:rsidRPr="008318E8">
        <w:rPr>
          <w:rFonts w:ascii="Palatino Linotype" w:eastAsia="Palatino Linotype" w:hAnsi="Palatino Linotype" w:cs="Palatino Linotype"/>
          <w:i/>
          <w:color w:val="000000"/>
          <w:sz w:val="22"/>
          <w:szCs w:val="22"/>
        </w:rPr>
        <w:t>” (Sic)</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Razones o Motivos de Inconformidad:</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b/>
          <w:i/>
          <w:color w:val="000000"/>
          <w:sz w:val="22"/>
          <w:szCs w:val="22"/>
        </w:rPr>
        <w:t>“</w:t>
      </w:r>
      <w:r w:rsidRPr="008318E8">
        <w:rPr>
          <w:rFonts w:ascii="Palatino Linotype" w:hAnsi="Palatino Linotype"/>
          <w:i/>
          <w:color w:val="000000"/>
          <w:sz w:val="22"/>
          <w:szCs w:val="22"/>
        </w:rPr>
        <w:t xml:space="preserve">La respuesta del Coordinador de Administración y Finanzas de la SECAMPO, a esta petición, que comunicó por medio del oficio 225000030000000S/CAF-0332/2024, fechado el 29 de enero de 2024 (documento cargado en la plataforma del SAIMEX), fue: “no se ha generado la información solicitada, ya que la Secretaría del Campo se encuentra en proceso de reestructuración” (sic). La respuesta del Coordinador de Administración y Finanzas de la SECAMPO es ambigua, no transparenta sus acciones, tampoco garantiza ni respeta el acceso a la información pública, en razón de lo siguiente: (1) Una de las funciones del Coordinador de Administración y Finanzas de la SECAMPO, establecida en el Manual General de Organización de la Secretaría del Campo, publicado en el Periódico Oficial Gaceta del Gobierno, el 15 de diciembre de 2021, es: “Coordinar ante la Dirección General de Personal los movimientos del personal que labora en la Secretaría, así como autorizar la contratación del personal por </w:t>
      </w:r>
      <w:r w:rsidRPr="008318E8">
        <w:rPr>
          <w:rFonts w:ascii="Palatino Linotype" w:hAnsi="Palatino Linotype"/>
          <w:i/>
          <w:color w:val="000000"/>
          <w:sz w:val="22"/>
          <w:szCs w:val="22"/>
        </w:rPr>
        <w:lastRenderedPageBreak/>
        <w:t xml:space="preserve">tiempo y obra determinada y servicios profesionales y técnicos, de acuerdo con la normatividad establecida.” (sic). Es decir que, ante este contexto, la información requerida mediante la solicitud de acceso a la información con folio 00060/SECCAM/IP/2024, deriva del ejercicio de las funciones del Coordinador de Administración y Finanzas, razón por la cual, se presume su existencia. (2) Una de las funciones de la Subdirección de Administración y Desarrollo de Personal, que depende de la Coordinación de Administración y Finanzas de la SECAMPO, establecida en el Manual General de Organización de la Secretaría del Campo, publicado en el Periódico Oficial Gaceta del Gobierno, el 15 de diciembre de 2021, es: “Gestionar ante la Dirección General de Personal, los movimientos de altas, bajas, cambios de adscripción, niveles salariales, compactación, conversión de plazas, cambio de datos, licencias, vacaciones, documentos de identificación, pago de finiquitos y otras prestaciones, a que tienen derecho las personas servidoras públicas adscritas a la Secretaría” (sic). Es decir que, ante este contexto, la información requerida mediante la solicitud de acceso a la información con folio 00060/SECCAM/IP/2024, deriva del ejercicio de las funciones de la Subdirectora de Administración y Desarrollo de Personal, que se insiste, depende del Coordinador de Administración y Finanzas, razón por la cual, se presume su existencia. (3) Genera incertidumbre debido a las diversas interpretaciones que pudiera tener. O sea, no se tiene claridad si la información que se ha requerido, no ha sido producida por el área correspondiente, debido a alguna omisión a las funciones ya citadas o por alguna situación especial que lo haya impedido, y por lo tanto, no se encuentra disponible. O, sí se cuenta con la información requerida, pero no ha podido ser facilitada a través del SAIMEX. O si el proceso de reestructuración de la Secretaría del Campo, ha dejado inoperante a la Coordinación de Administración y Finanzas y a la Subdirección de Administración y Desarrollo de Personal y por ello, no les ha sido posible proporcionar la información requerida. (4) El Coordinador de Administración y Finanzas de la SECAMPO, no funda ni motiva, de manera excepcional, que la información que se le ha requerido, sobrepasa las capacidades administrativas y humanas del área o áreas correspondientes, para dar cumplimiento a la solicitud con folio 00060/SECCAM/IP/2024. (5) El Coordinador de Administración y Finanzas de la SECAMPO, no demuestra que su negativa de acceso a la información o la inexistencia de la información que se le requirió, se apega a alguna de las excepciones previstas en la normatividad en la materia. La negativa del Coordinador de Administración y Finanzas de la SECAMPO, a proporcionar la información solicitada, contraviene lo establecido en los artículos 4, 18, 19, 20, 23 primer párrafo, 23 fracción XXII, 23 último párrafo, 158 y 160, de la Ley de Transparencia y Acceso a la Información Pública del Estado de </w:t>
      </w:r>
      <w:r w:rsidRPr="008318E8">
        <w:rPr>
          <w:rFonts w:ascii="Palatino Linotype" w:hAnsi="Palatino Linotype"/>
          <w:i/>
          <w:color w:val="000000"/>
          <w:sz w:val="22"/>
          <w:szCs w:val="22"/>
        </w:rPr>
        <w:lastRenderedPageBreak/>
        <w:t>México y Municipios; así como los artículos 4, 11, 12, 18, 19, 20 y 45 fracción X de la Ley General de Transparencia y Acceso a la Información Pública.</w:t>
      </w:r>
      <w:r w:rsidRPr="008318E8">
        <w:rPr>
          <w:rFonts w:ascii="Palatino Linotype" w:eastAsia="Palatino Linotype" w:hAnsi="Palatino Linotype" w:cs="Palatino Linotype"/>
          <w:i/>
          <w:color w:val="000000"/>
          <w:sz w:val="22"/>
          <w:szCs w:val="22"/>
        </w:rPr>
        <w:t>” (Sic)</w:t>
      </w:r>
    </w:p>
    <w:p w:rsidR="00D9464C" w:rsidRPr="008318E8" w:rsidRDefault="00D9464C" w:rsidP="00D9464C">
      <w:pPr>
        <w:pBdr>
          <w:top w:val="nil"/>
          <w:left w:val="nil"/>
          <w:bottom w:val="nil"/>
          <w:right w:val="nil"/>
          <w:between w:val="nil"/>
        </w:pBdr>
        <w:spacing w:line="360" w:lineRule="auto"/>
        <w:rPr>
          <w:rFonts w:ascii="Palatino Linotype" w:eastAsia="Palatino Linotype" w:hAnsi="Palatino Linotype" w:cs="Palatino Linotype"/>
          <w:i/>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Se registraron los recursos de revisión bajo los números de expediente </w:t>
      </w:r>
      <w:r w:rsidRPr="008318E8">
        <w:rPr>
          <w:rFonts w:ascii="Palatino Linotype" w:eastAsia="Palatino Linotype" w:hAnsi="Palatino Linotype" w:cs="Palatino Linotype"/>
          <w:b/>
          <w:color w:val="000000"/>
          <w:sz w:val="22"/>
          <w:szCs w:val="22"/>
        </w:rPr>
        <w:t>00813/INFOEM/IP/RR/2024, 00814/INFOEM/IP/RR/2024, 00815/INFOEM/IP/RR/2024, 00816/INFOEM/IP/RR/2024 y 00937/INFOEM/IP/RR/2024</w:t>
      </w:r>
      <w:r w:rsidRPr="008318E8">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8318E8">
        <w:rPr>
          <w:rFonts w:ascii="Palatino Linotype" w:eastAsia="Palatino Linotype" w:hAnsi="Palatino Linotype" w:cs="Palatino Linotype"/>
          <w:b/>
          <w:color w:val="000000"/>
          <w:sz w:val="22"/>
          <w:szCs w:val="22"/>
        </w:rPr>
        <w:t>Comisionados María del Rosario Mejía Ayala</w:t>
      </w:r>
      <w:r w:rsidRPr="008318E8">
        <w:rPr>
          <w:rFonts w:ascii="Palatino Linotype" w:eastAsia="Palatino Linotype" w:hAnsi="Palatino Linotype" w:cs="Palatino Linotype"/>
          <w:color w:val="000000"/>
          <w:sz w:val="22"/>
          <w:szCs w:val="22"/>
        </w:rPr>
        <w:t xml:space="preserve">, </w:t>
      </w:r>
      <w:r w:rsidRPr="008318E8">
        <w:rPr>
          <w:rFonts w:ascii="Palatino Linotype" w:eastAsia="Palatino Linotype" w:hAnsi="Palatino Linotype" w:cs="Palatino Linotype"/>
          <w:b/>
          <w:color w:val="000000"/>
          <w:sz w:val="22"/>
          <w:szCs w:val="22"/>
        </w:rPr>
        <w:t xml:space="preserve">Guadalupe Ramírez Peña, José Martínez Vilchis, Luis Gustavo Parra Noriega y Sharon Morales Martínez </w:t>
      </w:r>
      <w:r w:rsidRPr="008318E8">
        <w:rPr>
          <w:rFonts w:ascii="Palatino Linotype" w:eastAsia="Palatino Linotype" w:hAnsi="Palatino Linotype" w:cs="Palatino Linotype"/>
          <w:color w:val="000000"/>
          <w:sz w:val="22"/>
          <w:szCs w:val="22"/>
        </w:rPr>
        <w:t>respectivamente, con el objeto de su análisis.</w:t>
      </w:r>
    </w:p>
    <w:p w:rsidR="00D9464C" w:rsidRPr="008318E8" w:rsidRDefault="00D9464C" w:rsidP="00D9464C">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Posteriormente, en la</w:t>
      </w:r>
      <w:r w:rsidRPr="008318E8">
        <w:rPr>
          <w:rFonts w:ascii="Palatino Linotype" w:eastAsia="Palatino Linotype" w:hAnsi="Palatino Linotype" w:cs="Palatino Linotype"/>
          <w:b/>
          <w:color w:val="000000"/>
          <w:sz w:val="22"/>
          <w:szCs w:val="22"/>
        </w:rPr>
        <w:t xml:space="preserve"> Séptima Sesión Ordinaria, </w:t>
      </w:r>
      <w:r w:rsidRPr="008318E8">
        <w:rPr>
          <w:rFonts w:ascii="Palatino Linotype" w:eastAsia="Palatino Linotype" w:hAnsi="Palatino Linotype" w:cs="Palatino Linotype"/>
          <w:color w:val="000000"/>
          <w:sz w:val="22"/>
          <w:szCs w:val="22"/>
        </w:rPr>
        <w:t>celebrada el siete de agosto de dos mil veinticuatro, el Pleno de este Órgano Autónomo ordenó la acumulación del recurso de revisión</w:t>
      </w:r>
      <w:r w:rsidRPr="008318E8">
        <w:rPr>
          <w:rFonts w:ascii="Palatino Linotype" w:eastAsia="Palatino Linotype" w:hAnsi="Palatino Linotype" w:cs="Palatino Linotype"/>
          <w:b/>
          <w:color w:val="000000"/>
          <w:sz w:val="22"/>
          <w:szCs w:val="22"/>
        </w:rPr>
        <w:t xml:space="preserve"> 00814/INFOEM/IP/RR/2024, 00815/INFOEM/IP/RR/2024, 00816/INFOEM/IP/RR/2024 y 00937/INFOEM/IP/RR/2024 </w:t>
      </w:r>
      <w:r w:rsidRPr="008318E8">
        <w:rPr>
          <w:rFonts w:ascii="Palatino Linotype" w:eastAsia="Palatino Linotype" w:hAnsi="Palatino Linotype" w:cs="Palatino Linotype"/>
          <w:color w:val="000000"/>
          <w:sz w:val="22"/>
          <w:szCs w:val="22"/>
        </w:rPr>
        <w:t xml:space="preserve">al diverso </w:t>
      </w:r>
      <w:r w:rsidRPr="008318E8">
        <w:rPr>
          <w:rFonts w:ascii="Palatino Linotype" w:eastAsia="Palatino Linotype" w:hAnsi="Palatino Linotype" w:cs="Palatino Linotype"/>
          <w:b/>
          <w:color w:val="000000"/>
          <w:sz w:val="22"/>
          <w:szCs w:val="22"/>
        </w:rPr>
        <w:t>00813/INFOEM/IP/RR/2024</w:t>
      </w:r>
      <w:r w:rsidRPr="008318E8">
        <w:rPr>
          <w:rFonts w:ascii="Palatino Linotype" w:eastAsia="Palatino Linotype" w:hAnsi="Palatino Linotype" w:cs="Palatino Linotype"/>
          <w:color w:val="000000"/>
          <w:sz w:val="22"/>
          <w:szCs w:val="22"/>
        </w:rPr>
        <w:t>, a efecto de que está Órgano Garante formulará y presentará el proyecto de resolución correspondiente, de conformidad con el numeral ONCE, incisos b) y c), de los Lineamientos para la Recepción, Trámite y Resolución de las Solicitudes de Acceso a la Información Pública.</w:t>
      </w:r>
    </w:p>
    <w:p w:rsidR="00D9464C" w:rsidRPr="008318E8" w:rsidRDefault="00D9464C" w:rsidP="00D9464C">
      <w:pPr>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Se 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8318E8">
        <w:rPr>
          <w:rFonts w:ascii="Palatino Linotype" w:eastAsia="Palatino Linotype" w:hAnsi="Palatino Linotype" w:cs="Palatino Linotype"/>
          <w:b/>
          <w:color w:val="000000"/>
          <w:sz w:val="22"/>
          <w:szCs w:val="22"/>
        </w:rPr>
        <w:t>Comisionada María del Rosario Mejía Ayala</w:t>
      </w:r>
      <w:r w:rsidRPr="008318E8">
        <w:rPr>
          <w:rFonts w:ascii="Palatino Linotype" w:eastAsia="Palatino Linotype" w:hAnsi="Palatino Linotype" w:cs="Palatino Linotype"/>
          <w:color w:val="000000"/>
          <w:sz w:val="22"/>
          <w:szCs w:val="22"/>
        </w:rPr>
        <w:t xml:space="preserve"> con el objeto de su análisis.</w:t>
      </w: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lastRenderedPageBreak/>
        <w:t xml:space="preserve">La Comisionada Ponente con fundamento en lo dispuesto por el artículo 185 fracción II de la ley de la materia, a través del acuerdo de admisión del diecisiete y dieciocho de julio de dos mil veinticuatro, puso a disposición de las partes el expediente electrónico vía Sistema de Acceso a la Información Mexiquense </w:t>
      </w:r>
      <w:r w:rsidRPr="008318E8">
        <w:rPr>
          <w:rFonts w:ascii="Palatino Linotype" w:eastAsia="Palatino Linotype" w:hAnsi="Palatino Linotype" w:cs="Palatino Linotype"/>
          <w:b/>
          <w:color w:val="000000"/>
          <w:sz w:val="22"/>
          <w:szCs w:val="22"/>
        </w:rPr>
        <w:t xml:space="preserve">SAIMEX, </w:t>
      </w:r>
      <w:r w:rsidRPr="008318E8">
        <w:rPr>
          <w:rFonts w:ascii="Palatino Linotype" w:eastAsia="Palatino Linotype" w:hAnsi="Palatino Linotype" w:cs="Palatino Linotype"/>
          <w:color w:val="000000"/>
          <w:sz w:val="22"/>
          <w:szCs w:val="22"/>
        </w:rPr>
        <w:t xml:space="preserve">a efecto de que en un plazo máximo de siete días manifestaran lo que a su derecho conviniera, ofrecieran pruebas y alegatos según corresponda, de esta forma para que el </w:t>
      </w:r>
      <w:r w:rsidRPr="008318E8">
        <w:rPr>
          <w:rFonts w:ascii="Palatino Linotype" w:eastAsia="Palatino Linotype" w:hAnsi="Palatino Linotype" w:cs="Palatino Linotype"/>
          <w:b/>
          <w:color w:val="000000"/>
          <w:sz w:val="22"/>
          <w:szCs w:val="22"/>
        </w:rPr>
        <w:t>SUJETO OBLIGADO</w:t>
      </w:r>
      <w:r w:rsidRPr="008318E8">
        <w:rPr>
          <w:rFonts w:ascii="Palatino Linotype" w:eastAsia="Palatino Linotype" w:hAnsi="Palatino Linotype" w:cs="Palatino Linotype"/>
          <w:color w:val="000000"/>
          <w:sz w:val="22"/>
          <w:szCs w:val="22"/>
        </w:rPr>
        <w:t xml:space="preserve"> presentará el Informe Justificado procedente.</w:t>
      </w:r>
    </w:p>
    <w:p w:rsidR="00D9464C" w:rsidRPr="008318E8" w:rsidRDefault="00D9464C" w:rsidP="00D9464C">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color w:val="000000"/>
          <w:sz w:val="22"/>
          <w:szCs w:val="22"/>
        </w:rPr>
        <w:t xml:space="preserve">El cuatro y seis de marzo de dos mil veinticuatro, el </w:t>
      </w:r>
      <w:r w:rsidRPr="008318E8">
        <w:rPr>
          <w:rFonts w:ascii="Palatino Linotype" w:eastAsia="Palatino Linotype" w:hAnsi="Palatino Linotype" w:cs="Palatino Linotype"/>
          <w:b/>
          <w:color w:val="000000"/>
          <w:sz w:val="22"/>
          <w:szCs w:val="22"/>
        </w:rPr>
        <w:t>SUJETO OBLIGADO</w:t>
      </w:r>
      <w:r w:rsidRPr="008318E8">
        <w:rPr>
          <w:rFonts w:ascii="Palatino Linotype" w:eastAsia="Palatino Linotype" w:hAnsi="Palatino Linotype" w:cs="Palatino Linotype"/>
          <w:color w:val="000000"/>
          <w:sz w:val="22"/>
          <w:szCs w:val="22"/>
        </w:rPr>
        <w:t xml:space="preserve"> rindió los informes justificados correspondientes, por medio de los siguientes archivos electrónicos:</w:t>
      </w:r>
    </w:p>
    <w:p w:rsidR="00D9464C" w:rsidRPr="008318E8" w:rsidRDefault="00D9464C" w:rsidP="00D9464C">
      <w:pPr>
        <w:pStyle w:val="Prrafodelista"/>
        <w:rPr>
          <w:rFonts w:ascii="Palatino Linotype" w:eastAsia="Palatino Linotype" w:hAnsi="Palatino Linotype" w:cs="Palatino Linotype"/>
          <w:i/>
          <w:color w:val="000000"/>
          <w:sz w:val="22"/>
          <w:szCs w:val="22"/>
        </w:rPr>
      </w:pP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00813/INFOEM/IP/RR/2024:</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 xml:space="preserve">-REQ IJ 021.pdf: </w:t>
      </w:r>
      <w:r w:rsidRPr="008318E8">
        <w:rPr>
          <w:rFonts w:ascii="Palatino Linotype" w:eastAsia="Palatino Linotype" w:hAnsi="Palatino Linotype" w:cs="Palatino Linotype"/>
          <w:color w:val="000000"/>
          <w:sz w:val="22"/>
          <w:szCs w:val="22"/>
          <w:lang w:val="es-MX"/>
        </w:rPr>
        <w:t>Oficio suscrito por el Jefe de la Unidad de Información, Planeación, Programación y Evaluación, por medio del cual, solicitó el Coordinador de Administración y Finanzas, remitir el informe justificado correspondiente.</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 xml:space="preserve">-IJ CAF S21.pdf: </w:t>
      </w:r>
      <w:r w:rsidRPr="008318E8">
        <w:rPr>
          <w:rFonts w:ascii="Palatino Linotype" w:eastAsia="Palatino Linotype" w:hAnsi="Palatino Linotype" w:cs="Palatino Linotype"/>
          <w:color w:val="000000"/>
          <w:sz w:val="22"/>
          <w:szCs w:val="22"/>
          <w:lang w:val="es-MX"/>
        </w:rPr>
        <w:t>Oficio suscrito por el Coordinador de Administración y Finanzas, por medio del cual, remitió la plantilla de contratos individuales por tiempo determinado del 15 de noviembre de 2023, 30 de noviembre de 2023, 15 de diciembre de 2023.</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00814/INFOEM/IP/RR/2024:</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szCs w:val="22"/>
          <w:lang w:val="es-MX"/>
        </w:rPr>
      </w:pPr>
      <w:r w:rsidRPr="008318E8">
        <w:rPr>
          <w:rFonts w:ascii="Palatino Linotype" w:eastAsia="Palatino Linotype" w:hAnsi="Palatino Linotype" w:cs="Palatino Linotype"/>
          <w:b/>
          <w:color w:val="000000"/>
          <w:sz w:val="22"/>
          <w:szCs w:val="22"/>
          <w:lang w:val="es-MX"/>
        </w:rPr>
        <w:t>-REQ IJ 049.pdf:</w:t>
      </w:r>
      <w:r w:rsidRPr="008318E8">
        <w:rPr>
          <w:rFonts w:ascii="Palatino Linotype" w:eastAsia="Palatino Linotype" w:hAnsi="Palatino Linotype" w:cs="Palatino Linotype"/>
          <w:color w:val="000000"/>
          <w:sz w:val="22"/>
          <w:szCs w:val="22"/>
          <w:lang w:val="es-MX"/>
        </w:rPr>
        <w:t xml:space="preserve"> Oficio suscrito por el Jefe de la Unidad de Información, Planeación, Programación y Evaluación, por medio del cual, solicitó el Coordinador de Administración y Finanzas, remitir el informe justificado correspondiente.</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 xml:space="preserve">-IJ CAF S49.pdf: </w:t>
      </w:r>
      <w:r w:rsidRPr="008318E8">
        <w:rPr>
          <w:rFonts w:ascii="Palatino Linotype" w:eastAsia="Palatino Linotype" w:hAnsi="Palatino Linotype" w:cs="Palatino Linotype"/>
          <w:color w:val="000000"/>
          <w:sz w:val="22"/>
          <w:szCs w:val="22"/>
          <w:lang w:val="es-MX"/>
        </w:rPr>
        <w:t xml:space="preserve">Oficio suscrito por el Coordinador de Administración y Finanzas, por medio del cual, reiteró que la información está en constante modificación ya que la Secretaría del Campo se encuentra en reestructuración y se realizan diversos cambios internos diariamente, asimismo, precisó que no se encontraron porque no existen, movimientos de baja al 07 de noviembre de </w:t>
      </w:r>
      <w:r w:rsidRPr="008318E8">
        <w:rPr>
          <w:rFonts w:ascii="Palatino Linotype" w:eastAsia="Palatino Linotype" w:hAnsi="Palatino Linotype" w:cs="Palatino Linotype"/>
          <w:color w:val="000000"/>
          <w:sz w:val="22"/>
          <w:szCs w:val="22"/>
          <w:lang w:val="es-MX"/>
        </w:rPr>
        <w:lastRenderedPageBreak/>
        <w:t>2023 bajo la modalidad de contrato individual por tiempo determinado de la Dirección General de Infraestructura.</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00815/INFOEM/IP/RR/2024:</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 xml:space="preserve">-REQ IJ 056.pdf: </w:t>
      </w:r>
      <w:r w:rsidRPr="008318E8">
        <w:rPr>
          <w:rFonts w:ascii="Palatino Linotype" w:eastAsia="Palatino Linotype" w:hAnsi="Palatino Linotype" w:cs="Palatino Linotype"/>
          <w:color w:val="000000"/>
          <w:sz w:val="22"/>
          <w:szCs w:val="22"/>
          <w:lang w:val="es-MX"/>
        </w:rPr>
        <w:t>Oficio suscrito por el Jefe de la Unidad de Información, Planeación, Programación y Evaluación, por medio del cual, solicitó el Coordinador de Administración y Finanzas, remitir el informe justificado correspondiente.</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 xml:space="preserve">-IJ CAF S56.pdf: </w:t>
      </w:r>
      <w:r w:rsidRPr="008318E8">
        <w:rPr>
          <w:rFonts w:ascii="Palatino Linotype" w:eastAsia="Palatino Linotype" w:hAnsi="Palatino Linotype" w:cs="Palatino Linotype"/>
          <w:color w:val="000000"/>
          <w:sz w:val="22"/>
          <w:szCs w:val="22"/>
          <w:lang w:val="es-MX"/>
        </w:rPr>
        <w:t>Oficio suscrito por el Coordinador de Administración y Finanzas, por medio del cual, reiteró que la información está en constante modificación ya que la Secretaría del Campo se encuentra en reestructuración y se realizan diversos cambios internos diariamente, asimismo, precisó que no se encontraron contratos de trabajo por tiempo determinado cuyo vencimiento de termino el 15 y 30 de noviembre y el 15 de diciembre de 2023, porque no existe el periodo de contratación antes mencionado, de la Dirección General de Infraestructura Rural.</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00816/INFOEM/IP/RR/2024:</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szCs w:val="22"/>
          <w:lang w:val="es-MX"/>
        </w:rPr>
      </w:pPr>
      <w:r w:rsidRPr="008318E8">
        <w:rPr>
          <w:rFonts w:ascii="Palatino Linotype" w:eastAsia="Palatino Linotype" w:hAnsi="Palatino Linotype" w:cs="Palatino Linotype"/>
          <w:color w:val="000000"/>
          <w:sz w:val="22"/>
          <w:szCs w:val="22"/>
          <w:lang w:val="es-MX"/>
        </w:rPr>
        <w:t>No se emitió informe justificado.</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sz w:val="22"/>
          <w:szCs w:val="22"/>
          <w:lang w:val="es-MX"/>
        </w:rPr>
      </w:pP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lang w:val="es-MX"/>
        </w:rPr>
      </w:pPr>
      <w:r w:rsidRPr="008318E8">
        <w:rPr>
          <w:rFonts w:ascii="Palatino Linotype" w:eastAsia="Palatino Linotype" w:hAnsi="Palatino Linotype" w:cs="Palatino Linotype"/>
          <w:b/>
          <w:color w:val="000000"/>
          <w:sz w:val="22"/>
          <w:szCs w:val="22"/>
          <w:lang w:val="es-MX"/>
        </w:rPr>
        <w:t>00937/INFOEM/IP/RR/2024:</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szCs w:val="22"/>
          <w:lang w:val="es-MX"/>
        </w:rPr>
      </w:pPr>
      <w:r w:rsidRPr="008318E8">
        <w:rPr>
          <w:rFonts w:ascii="Palatino Linotype" w:eastAsia="Palatino Linotype" w:hAnsi="Palatino Linotype" w:cs="Palatino Linotype"/>
          <w:color w:val="000000"/>
          <w:sz w:val="22"/>
          <w:szCs w:val="22"/>
          <w:lang w:val="es-MX"/>
        </w:rPr>
        <w:t>No se emitió informe justificado.</w:t>
      </w:r>
    </w:p>
    <w:p w:rsidR="00D9464C" w:rsidRPr="008318E8" w:rsidRDefault="00D9464C" w:rsidP="00D9464C">
      <w:pPr>
        <w:rPr>
          <w:rFonts w:ascii="Palatino Linotype" w:eastAsia="Palatino Linotype" w:hAnsi="Palatino Linotype" w:cs="Palatino Linotype"/>
          <w:color w:val="000000"/>
          <w:sz w:val="22"/>
          <w:szCs w:val="22"/>
          <w:lang w:val="es-MX"/>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color w:val="000000"/>
          <w:sz w:val="22"/>
          <w:szCs w:val="22"/>
        </w:rPr>
        <w:t>Por su parte, el</w:t>
      </w:r>
      <w:r w:rsidRPr="008318E8">
        <w:rPr>
          <w:rFonts w:ascii="Palatino Linotype" w:eastAsia="Palatino Linotype" w:hAnsi="Palatino Linotype" w:cs="Palatino Linotype"/>
          <w:b/>
          <w:color w:val="000000"/>
          <w:sz w:val="22"/>
          <w:szCs w:val="22"/>
        </w:rPr>
        <w:t xml:space="preserve"> RECURRENTE</w:t>
      </w:r>
      <w:r w:rsidRPr="008318E8">
        <w:rPr>
          <w:rFonts w:ascii="Palatino Linotype" w:eastAsia="Palatino Linotype" w:hAnsi="Palatino Linotype" w:cs="Palatino Linotype"/>
          <w:color w:val="000000"/>
          <w:sz w:val="22"/>
          <w:szCs w:val="22"/>
        </w:rPr>
        <w:t xml:space="preserve"> no presentó pruebas o alegatos que a su derecho convinieran.</w:t>
      </w:r>
      <w:r w:rsidRPr="008318E8">
        <w:rPr>
          <w:rFonts w:ascii="Palatino Linotype" w:eastAsia="Palatino Linotype" w:hAnsi="Palatino Linotype" w:cs="Palatino Linotype"/>
          <w:i/>
          <w:color w:val="000000"/>
          <w:sz w:val="22"/>
          <w:szCs w:val="22"/>
        </w:rPr>
        <w:t xml:space="preserve"> </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El trece de agosto de dos mil veinticuatro, se notificó el acuerdo mediante el cual se amplió el plazo para emitir resolución por un término de 15 días adicionales.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Este organismo garante no pasa por alto justificar, que el plazo para emitir resolución en el presente asunto encuentra justificación en el alto número de recursos de revisión </w:t>
      </w:r>
      <w:r w:rsidRPr="008318E8">
        <w:rPr>
          <w:rFonts w:ascii="Palatino Linotype" w:eastAsia="Palatino Linotype" w:hAnsi="Palatino Linotype" w:cs="Palatino Linotype"/>
          <w:color w:val="000000"/>
          <w:sz w:val="22"/>
          <w:szCs w:val="22"/>
        </w:rPr>
        <w:lastRenderedPageBreak/>
        <w:t>recibidos, circunstancia atípica que ha rebasado las capacidades técnicas y humanas del personal encargado de la proyección de las resoluciones a dichos medios de impugnación.</w:t>
      </w:r>
    </w:p>
    <w:p w:rsidR="00D9464C" w:rsidRPr="008318E8" w:rsidRDefault="00D9464C" w:rsidP="00D9464C">
      <w:pPr>
        <w:pBdr>
          <w:top w:val="nil"/>
          <w:left w:val="nil"/>
          <w:bottom w:val="nil"/>
          <w:right w:val="nil"/>
          <w:between w:val="nil"/>
        </w:pBdr>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9464C" w:rsidRPr="008318E8" w:rsidRDefault="00D9464C" w:rsidP="00D9464C">
      <w:pPr>
        <w:pBdr>
          <w:top w:val="nil"/>
          <w:left w:val="nil"/>
          <w:bottom w:val="nil"/>
          <w:right w:val="nil"/>
          <w:between w:val="nil"/>
        </w:pBdr>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lastRenderedPageBreak/>
        <w:t>a) Complejidad del asunto: La complejidad de la prueba, la pluralidad de sujetos procesales, el tiempo transcurrido, las características y contexto del recurso.</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b) Actividad Procesal del interesado: Acciones u omisiones del interesado.</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D9464C" w:rsidRPr="008318E8" w:rsidRDefault="00D9464C" w:rsidP="00D9464C">
      <w:pPr>
        <w:pBdr>
          <w:top w:val="nil"/>
          <w:left w:val="nil"/>
          <w:bottom w:val="nil"/>
          <w:right w:val="nil"/>
          <w:between w:val="nil"/>
        </w:pBdr>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w:t>
      </w:r>
      <w:r w:rsidRPr="008318E8">
        <w:rPr>
          <w:rFonts w:ascii="Palatino Linotype" w:eastAsia="Palatino Linotype" w:hAnsi="Palatino Linotype" w:cs="Palatino Linotype"/>
          <w:color w:val="000000"/>
          <w:sz w:val="22"/>
          <w:szCs w:val="22"/>
        </w:rPr>
        <w:lastRenderedPageBreak/>
        <w:t>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9464C" w:rsidRPr="008318E8" w:rsidRDefault="00D9464C" w:rsidP="00D9464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D9464C" w:rsidRPr="008318E8" w:rsidRDefault="00D9464C" w:rsidP="00D9464C">
      <w:pPr>
        <w:pBdr>
          <w:top w:val="nil"/>
          <w:left w:val="nil"/>
          <w:bottom w:val="nil"/>
          <w:right w:val="nil"/>
          <w:between w:val="nil"/>
        </w:pBdr>
        <w:rPr>
          <w:rFonts w:ascii="Palatino Linotype" w:eastAsia="Palatino Linotype" w:hAnsi="Palatino Linotype" w:cs="Palatino Linotype"/>
          <w:color w:val="000000"/>
          <w:sz w:val="22"/>
          <w:szCs w:val="22"/>
        </w:rPr>
      </w:pPr>
    </w:p>
    <w:p w:rsidR="00D9464C" w:rsidRPr="008318E8" w:rsidRDefault="00D9464C" w:rsidP="00D9464C">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D9464C" w:rsidRPr="008318E8" w:rsidRDefault="00D9464C" w:rsidP="00D9464C">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D9464C" w:rsidRPr="008318E8" w:rsidRDefault="00D9464C" w:rsidP="00D9464C">
      <w:pPr>
        <w:pBdr>
          <w:top w:val="nil"/>
          <w:left w:val="nil"/>
          <w:bottom w:val="nil"/>
          <w:right w:val="nil"/>
          <w:between w:val="nil"/>
        </w:pBdr>
        <w:tabs>
          <w:tab w:val="left" w:pos="8364"/>
        </w:tabs>
        <w:ind w:left="567" w:right="565"/>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D9464C" w:rsidRPr="008318E8" w:rsidRDefault="00D9464C" w:rsidP="00D9464C">
      <w:pPr>
        <w:rPr>
          <w:rFonts w:ascii="Palatino Linotype" w:eastAsia="Palatino Linotype" w:hAnsi="Palatino Linotype" w:cs="Palatino Linotype"/>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La Comisionada Ponente decretó el cierre de instrucción mediante acuerdo del veintisiete de noviembre de dos mil veinticuatro; por lo que se ordenó turnar el expediente a resolución, misma que ahora se pronuncia; y ---------------------------------------------------------</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Ttulo2"/>
        <w:jc w:val="center"/>
        <w:rPr>
          <w:rFonts w:ascii="Palatino Linotype" w:eastAsia="Palatino Linotype" w:hAnsi="Palatino Linotype" w:cs="Palatino Linotype"/>
          <w:b/>
          <w:color w:val="000000"/>
          <w:sz w:val="22"/>
          <w:szCs w:val="22"/>
        </w:rPr>
      </w:pPr>
      <w:bookmarkStart w:id="2" w:name="_heading=h.1fob9te" w:colFirst="0" w:colLast="0"/>
      <w:bookmarkEnd w:id="2"/>
      <w:r w:rsidRPr="008318E8">
        <w:rPr>
          <w:rFonts w:ascii="Palatino Linotype" w:eastAsia="Palatino Linotype" w:hAnsi="Palatino Linotype" w:cs="Palatino Linotype"/>
          <w:b/>
          <w:color w:val="000000"/>
          <w:sz w:val="22"/>
          <w:szCs w:val="22"/>
        </w:rPr>
        <w:t>CONSIDERANDO</w:t>
      </w:r>
    </w:p>
    <w:p w:rsidR="00D9464C" w:rsidRPr="008318E8" w:rsidRDefault="00D9464C" w:rsidP="00D9464C">
      <w:pPr>
        <w:rPr>
          <w:rFonts w:ascii="Palatino Linotype" w:eastAsia="Palatino Linotype" w:hAnsi="Palatino Linotype" w:cs="Palatino Linotype"/>
          <w:sz w:val="22"/>
          <w:szCs w:val="22"/>
        </w:rPr>
      </w:pPr>
    </w:p>
    <w:p w:rsidR="00D9464C" w:rsidRPr="008318E8" w:rsidRDefault="00D9464C" w:rsidP="00D9464C">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3" w:name="_heading=h.3znysh7" w:colFirst="0" w:colLast="0"/>
      <w:bookmarkEnd w:id="3"/>
      <w:r w:rsidRPr="008318E8">
        <w:rPr>
          <w:rFonts w:ascii="Palatino Linotype" w:eastAsia="Palatino Linotype" w:hAnsi="Palatino Linotype" w:cs="Palatino Linotype"/>
          <w:b/>
          <w:color w:val="000000"/>
          <w:sz w:val="22"/>
          <w:szCs w:val="22"/>
        </w:rPr>
        <w:t>PRIMERO. De la competencia</w:t>
      </w:r>
    </w:p>
    <w:p w:rsidR="00D9464C" w:rsidRPr="008318E8" w:rsidRDefault="00D9464C" w:rsidP="00D9464C">
      <w:pPr>
        <w:rPr>
          <w:rFonts w:ascii="Palatino Linotype" w:eastAsia="Palatino Linotype" w:hAnsi="Palatino Linotype" w:cs="Palatino Linotype"/>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lastRenderedPageBreak/>
        <w:t>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4" w:name="_heading=h.2et92p0" w:colFirst="0" w:colLast="0"/>
      <w:bookmarkEnd w:id="4"/>
      <w:r w:rsidRPr="008318E8">
        <w:rPr>
          <w:rFonts w:ascii="Palatino Linotype" w:eastAsia="Palatino Linotype" w:hAnsi="Palatino Linotype" w:cs="Palatino Linotype"/>
          <w:b/>
          <w:color w:val="000000"/>
          <w:sz w:val="22"/>
          <w:szCs w:val="22"/>
        </w:rPr>
        <w:t>SEGUNDO. De la oportunidad y procedencia.</w:t>
      </w:r>
    </w:p>
    <w:p w:rsidR="00D9464C" w:rsidRPr="008318E8" w:rsidRDefault="00D9464C" w:rsidP="00D9464C">
      <w:pPr>
        <w:rPr>
          <w:rFonts w:ascii="Palatino Linotype" w:eastAsia="Palatino Linotype" w:hAnsi="Palatino Linotype" w:cs="Palatino Linotype"/>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5" w:name="_heading=h.tyjcwt" w:colFirst="0" w:colLast="0"/>
      <w:bookmarkEnd w:id="5"/>
      <w:r w:rsidRPr="008318E8">
        <w:rPr>
          <w:rFonts w:ascii="Palatino Linotype" w:eastAsia="Palatino Linotype" w:hAnsi="Palatino Linotype" w:cs="Palatino Linotype"/>
          <w:color w:val="000000"/>
          <w:sz w:val="22"/>
          <w:szCs w:val="22"/>
        </w:rPr>
        <w:t xml:space="preserve"> El medio de impugnación fue presentado a través del </w:t>
      </w:r>
      <w:r w:rsidRPr="008318E8">
        <w:rPr>
          <w:rFonts w:ascii="Palatino Linotype" w:eastAsia="Palatino Linotype" w:hAnsi="Palatino Linotype" w:cs="Palatino Linotype"/>
          <w:b/>
          <w:color w:val="000000"/>
          <w:sz w:val="22"/>
          <w:szCs w:val="22"/>
        </w:rPr>
        <w:t xml:space="preserve">SAIMEX </w:t>
      </w:r>
      <w:r w:rsidRPr="008318E8">
        <w:rPr>
          <w:rFonts w:ascii="Palatino Linotype" w:eastAsia="Palatino Linotype" w:hAnsi="Palatino Linotype" w:cs="Palatino Linotype"/>
          <w:color w:val="000000"/>
          <w:sz w:val="22"/>
          <w:szCs w:val="22"/>
        </w:rPr>
        <w:t xml:space="preserve">en el formato previamente aprobado para tal efecto y dentro del plazo legal de quince días hábiles otorgados; siendo así que el </w:t>
      </w:r>
      <w:r w:rsidRPr="008318E8">
        <w:rPr>
          <w:rFonts w:ascii="Palatino Linotype" w:eastAsia="Palatino Linotype" w:hAnsi="Palatino Linotype" w:cs="Palatino Linotype"/>
          <w:b/>
          <w:color w:val="000000"/>
          <w:sz w:val="22"/>
          <w:szCs w:val="22"/>
        </w:rPr>
        <w:t>SUJETO OBLIGADO</w:t>
      </w:r>
      <w:r w:rsidRPr="008318E8">
        <w:rPr>
          <w:rFonts w:ascii="Palatino Linotype" w:eastAsia="Palatino Linotype" w:hAnsi="Palatino Linotype" w:cs="Palatino Linotype"/>
          <w:color w:val="000000"/>
          <w:sz w:val="22"/>
          <w:szCs w:val="22"/>
        </w:rPr>
        <w:t xml:space="preserve"> entregó respuesta el uno de febrero de dos mil veinticuatro de dos mil veinticuatro, de tal forma que el plazo para interponer el recurso de revisión transcurrió del dos al veintitrés de febrero de dos mil veinticuatro, en consecuencia, si la parte </w:t>
      </w:r>
      <w:r w:rsidRPr="008318E8">
        <w:rPr>
          <w:rFonts w:ascii="Palatino Linotype" w:eastAsia="Palatino Linotype" w:hAnsi="Palatino Linotype" w:cs="Palatino Linotype"/>
          <w:b/>
          <w:color w:val="000000"/>
          <w:sz w:val="22"/>
          <w:szCs w:val="22"/>
        </w:rPr>
        <w:t xml:space="preserve">RECURRENTE </w:t>
      </w:r>
      <w:r w:rsidRPr="008318E8">
        <w:rPr>
          <w:rFonts w:ascii="Palatino Linotype" w:eastAsia="Palatino Linotype" w:hAnsi="Palatino Linotype" w:cs="Palatino Linotype"/>
          <w:color w:val="000000"/>
          <w:sz w:val="22"/>
          <w:szCs w:val="22"/>
        </w:rPr>
        <w:t>presentó su inconformidad el dieciocho de febrero de dos mil veinticuatro, se encuentra dentro de los márgenes temporales previstos en el artículo 178 de la Ley de Transparencia y Acceso a la Información Pública del Estado de México y Municipios.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lastRenderedPageBreak/>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Ttulo2"/>
        <w:tabs>
          <w:tab w:val="left" w:pos="0"/>
        </w:tabs>
        <w:spacing w:before="0" w:line="360" w:lineRule="auto"/>
        <w:rPr>
          <w:rFonts w:ascii="Palatino Linotype" w:eastAsia="Palatino Linotype" w:hAnsi="Palatino Linotype" w:cs="Palatino Linotype"/>
          <w:b/>
          <w:i/>
          <w:color w:val="000000"/>
          <w:sz w:val="22"/>
          <w:szCs w:val="22"/>
        </w:rPr>
      </w:pPr>
      <w:bookmarkStart w:id="6" w:name="_heading=h.3dy6vkm" w:colFirst="0" w:colLast="0"/>
      <w:bookmarkEnd w:id="6"/>
      <w:r w:rsidRPr="008318E8">
        <w:rPr>
          <w:rFonts w:ascii="Palatino Linotype" w:eastAsia="Palatino Linotype" w:hAnsi="Palatino Linotype" w:cs="Palatino Linotype"/>
          <w:b/>
          <w:color w:val="000000"/>
          <w:sz w:val="22"/>
          <w:szCs w:val="22"/>
        </w:rPr>
        <w:t xml:space="preserve">TERCERO. Del planteamiento de la </w:t>
      </w:r>
      <w:r w:rsidRPr="008318E8">
        <w:rPr>
          <w:rFonts w:ascii="Palatino Linotype" w:eastAsia="Palatino Linotype" w:hAnsi="Palatino Linotype" w:cs="Palatino Linotype"/>
          <w:b/>
          <w:i/>
          <w:color w:val="000000"/>
          <w:sz w:val="22"/>
          <w:szCs w:val="22"/>
        </w:rPr>
        <w:t>Litis.</w:t>
      </w:r>
    </w:p>
    <w:p w:rsidR="00D9464C" w:rsidRPr="008318E8" w:rsidRDefault="00D9464C" w:rsidP="00D9464C">
      <w:pPr>
        <w:rPr>
          <w:rFonts w:ascii="Palatino Linotype" w:eastAsia="Palatino Linotype" w:hAnsi="Palatino Linotype" w:cs="Palatino Linotype"/>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bookmarkStart w:id="7" w:name="_heading=h.1t3h5sf" w:colFirst="0" w:colLast="0"/>
      <w:bookmarkEnd w:id="7"/>
      <w:r w:rsidRPr="008318E8">
        <w:rPr>
          <w:rFonts w:ascii="Palatino Linotype" w:eastAsia="Palatino Linotype" w:hAnsi="Palatino Linotype" w:cs="Palatino Linotype"/>
          <w:color w:val="000000"/>
          <w:sz w:val="22"/>
          <w:szCs w:val="22"/>
        </w:rPr>
        <w:t xml:space="preserve">El </w:t>
      </w:r>
      <w:r w:rsidRPr="008318E8">
        <w:rPr>
          <w:rFonts w:ascii="Palatino Linotype" w:eastAsia="Palatino Linotype" w:hAnsi="Palatino Linotype" w:cs="Palatino Linotype"/>
          <w:b/>
          <w:color w:val="000000"/>
          <w:sz w:val="22"/>
          <w:szCs w:val="22"/>
        </w:rPr>
        <w:t>RECURRENTE</w:t>
      </w:r>
      <w:r w:rsidRPr="008318E8">
        <w:rPr>
          <w:rFonts w:ascii="Palatino Linotype" w:eastAsia="Palatino Linotype" w:hAnsi="Palatino Linotype" w:cs="Palatino Linotype"/>
          <w:color w:val="000000"/>
          <w:sz w:val="22"/>
          <w:szCs w:val="22"/>
        </w:rPr>
        <w:t xml:space="preserve"> solicitó lo siguiente:</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D9464C" w:rsidRPr="008318E8" w:rsidRDefault="00D9464C" w:rsidP="00D9464C">
      <w:pPr>
        <w:pStyle w:val="Prrafodelista"/>
        <w:numPr>
          <w:ilvl w:val="0"/>
          <w:numId w:val="9"/>
        </w:numPr>
        <w:pBdr>
          <w:top w:val="nil"/>
          <w:left w:val="nil"/>
          <w:bottom w:val="nil"/>
          <w:right w:val="nil"/>
          <w:between w:val="nil"/>
        </w:pBdr>
        <w:ind w:left="709" w:right="565" w:hanging="283"/>
        <w:jc w:val="both"/>
        <w:rPr>
          <w:rFonts w:ascii="Palatino Linotype" w:eastAsia="Palatino Linotype" w:hAnsi="Palatino Linotype" w:cs="Palatino Linotype"/>
          <w:b/>
          <w:iCs/>
          <w:color w:val="000000"/>
          <w:sz w:val="22"/>
          <w:szCs w:val="22"/>
        </w:rPr>
      </w:pPr>
      <w:r w:rsidRPr="008318E8">
        <w:rPr>
          <w:rFonts w:ascii="Palatino Linotype" w:hAnsi="Palatino Linotype"/>
          <w:b/>
          <w:iCs/>
          <w:color w:val="000000"/>
          <w:sz w:val="22"/>
          <w:szCs w:val="22"/>
        </w:rPr>
        <w:t>La plantilla de personal correspondiente a la primera y segunda quincena de noviembre y diciembre de 2023, de aquellos servidores públicos contratadas por tiempo determinado para actividades eventuales, bajo Capítulo 1000 partida por naturaleza del Gasto 1222, con cargo a gasto corriente del presupuesto de egresos 2023 autorizado (y/o autorizado modificado) a la Dirección General de Desarrollo Rural.</w:t>
      </w:r>
    </w:p>
    <w:p w:rsidR="00D9464C" w:rsidRPr="008318E8" w:rsidRDefault="00D9464C" w:rsidP="00D9464C">
      <w:pPr>
        <w:pStyle w:val="Prrafodelista"/>
        <w:pBdr>
          <w:top w:val="nil"/>
          <w:left w:val="nil"/>
          <w:bottom w:val="nil"/>
          <w:right w:val="nil"/>
          <w:between w:val="nil"/>
        </w:pBdr>
        <w:ind w:left="709" w:right="565"/>
        <w:jc w:val="both"/>
        <w:rPr>
          <w:rFonts w:ascii="Palatino Linotype" w:eastAsia="Palatino Linotype" w:hAnsi="Palatino Linotype" w:cs="Palatino Linotype"/>
          <w:b/>
          <w:iCs/>
          <w:color w:val="000000"/>
          <w:sz w:val="22"/>
          <w:szCs w:val="22"/>
        </w:rPr>
      </w:pPr>
    </w:p>
    <w:p w:rsidR="00D9464C" w:rsidRPr="008318E8" w:rsidRDefault="00D9464C" w:rsidP="00D9464C">
      <w:pPr>
        <w:pStyle w:val="Prrafodelista"/>
        <w:numPr>
          <w:ilvl w:val="0"/>
          <w:numId w:val="9"/>
        </w:numPr>
        <w:pBdr>
          <w:top w:val="nil"/>
          <w:left w:val="nil"/>
          <w:bottom w:val="nil"/>
          <w:right w:val="nil"/>
          <w:between w:val="nil"/>
        </w:pBdr>
        <w:ind w:left="709" w:right="565" w:hanging="283"/>
        <w:jc w:val="both"/>
        <w:rPr>
          <w:rFonts w:ascii="Palatino Linotype" w:eastAsia="Palatino Linotype" w:hAnsi="Palatino Linotype" w:cs="Palatino Linotype"/>
          <w:b/>
          <w:iCs/>
          <w:color w:val="000000"/>
          <w:sz w:val="22"/>
          <w:szCs w:val="22"/>
        </w:rPr>
      </w:pPr>
      <w:r w:rsidRPr="008318E8">
        <w:rPr>
          <w:rFonts w:ascii="Palatino Linotype" w:hAnsi="Palatino Linotype"/>
          <w:b/>
          <w:iCs/>
          <w:color w:val="000000"/>
          <w:sz w:val="22"/>
          <w:szCs w:val="22"/>
        </w:rPr>
        <w:t xml:space="preserve">Los nombres y apellidos de las personas que, estando contratadas por tiempo determinado para actividades eventuales, bajo Capítulo 1000 partida por naturaleza del Gasto 1222, con cargo a gasto corriente del presupuesto de egresos 2023 autorizado y/o autorizado modificado a la Dirección General de Infraestructura Rural; se les procesó su movimiento de baja, surtiendo efectos (la baja) a partir del 7 de noviembre de 2023. La denominación, nivel y rango de los puestos que ocuparon las personas que, estando contratadas por tiempo determinado para actividades eventuales, bajo Capítulo 1000 partida por naturaleza del Gasto 1222, con cargo a gasto corriente del presupuesto de egresos 2023 autorizado y/o autorizado modificado a la Dirección General de Infraestructura Rural; se les procesó su movimiento de baja, surtiendo efectos (la baja) a partir del 7 de noviembre de 2023. Las causas que motivaron los movimientos de baja que surtieron efectos a partir del 7 de noviembre de 2023, de las personas que </w:t>
      </w:r>
      <w:r w:rsidRPr="008318E8">
        <w:rPr>
          <w:rFonts w:ascii="Palatino Linotype" w:hAnsi="Palatino Linotype"/>
          <w:b/>
          <w:iCs/>
          <w:color w:val="000000"/>
          <w:sz w:val="22"/>
          <w:szCs w:val="22"/>
        </w:rPr>
        <w:lastRenderedPageBreak/>
        <w:t>estuvieron contratadas por tiempo determinado para actividades eventuales, bajo Capítulo 1000 partida por naturaleza del Gasto 1222, con cargo a gasto corriente del presupuesto de egresos 2023 autorizado y/o autorizado modificado a la Dirección General de Infraestructura Rural. Soporte documental con el que se prueben los hechos que originaron los movimientos de baja que surtieron efectos a partir del 7 de noviembre de 2023, de las personas que estuvieron contratadas por tiempo determinado para actividades eventuales, bajo Capítulo 1000 partida por naturaleza del Gasto 1222, con cargo a gasto corriente del presupuesto de egresos 2023 autorizado y/o autorizado modificado a la Dirección General de Infraestructura Rural. El nombre, cargo o plaza, del servidor público que instruyó procesar los movimientos de baja, que surtieron efectos a partir del 7 de noviembre de 2023, de las personas que estuvieron contratadas por tiempo determinado para actividades eventuales, bajo Capítulo 1000 partida por naturaleza del Gasto 1222, con cargo a gasto corriente del presupuesto de egresos 2023 autorizado y/o autorizado modificado a la Dirección General de Infraestructura Rural. El nombre, cargo o plaza, del servidor público que ejecutó los movimientos de baja, que surtieron efectos a partir del 7 de noviembre de 2023, de las personas que estuvieron contratadas por tiempo determinado para actividades eventuales, bajo Capítulo 1000 partida por naturaleza del Gasto 1222, con cargo a gasto corriente del presupuesto de egresos 2023 autorizado y/o autorizado modificado a la Dirección General de Infraestructura Rural. Y, si fue procesado algún movimiento de baja de personal de la Dirección General de Infraestructura Rural que haya surtido efectos a partir del 7 de noviembre de 2023, sin contar con la documentación probatoria del hecho que la originó.</w:t>
      </w:r>
    </w:p>
    <w:p w:rsidR="00D9464C" w:rsidRPr="008318E8" w:rsidRDefault="00D9464C" w:rsidP="00D9464C">
      <w:pPr>
        <w:pStyle w:val="Prrafodelista"/>
        <w:pBdr>
          <w:top w:val="nil"/>
          <w:left w:val="nil"/>
          <w:bottom w:val="nil"/>
          <w:right w:val="nil"/>
          <w:between w:val="nil"/>
        </w:pBdr>
        <w:ind w:left="709" w:right="565"/>
        <w:jc w:val="both"/>
        <w:rPr>
          <w:rFonts w:ascii="Palatino Linotype" w:eastAsia="Palatino Linotype" w:hAnsi="Palatino Linotype" w:cs="Palatino Linotype"/>
          <w:b/>
          <w:iCs/>
          <w:color w:val="000000"/>
          <w:sz w:val="22"/>
          <w:szCs w:val="22"/>
        </w:rPr>
      </w:pPr>
    </w:p>
    <w:p w:rsidR="00D9464C" w:rsidRPr="008318E8" w:rsidRDefault="00D9464C" w:rsidP="00D9464C">
      <w:pPr>
        <w:pStyle w:val="Prrafodelista"/>
        <w:numPr>
          <w:ilvl w:val="0"/>
          <w:numId w:val="9"/>
        </w:numPr>
        <w:pBdr>
          <w:top w:val="nil"/>
          <w:left w:val="nil"/>
          <w:bottom w:val="nil"/>
          <w:right w:val="nil"/>
          <w:between w:val="nil"/>
        </w:pBdr>
        <w:ind w:left="709" w:right="565" w:hanging="283"/>
        <w:jc w:val="both"/>
        <w:rPr>
          <w:rFonts w:ascii="Palatino Linotype" w:eastAsia="Palatino Linotype" w:hAnsi="Palatino Linotype" w:cs="Palatino Linotype"/>
          <w:b/>
          <w:iCs/>
          <w:color w:val="000000"/>
          <w:sz w:val="22"/>
          <w:szCs w:val="22"/>
        </w:rPr>
      </w:pPr>
      <w:r w:rsidRPr="008318E8">
        <w:rPr>
          <w:rFonts w:ascii="Palatino Linotype" w:hAnsi="Palatino Linotype"/>
          <w:b/>
          <w:iCs/>
          <w:color w:val="000000"/>
          <w:sz w:val="22"/>
          <w:szCs w:val="22"/>
        </w:rPr>
        <w:t xml:space="preserve">Los contratos individuales de trabajo por tiempo determinado, debida y completamente firmados, mediante los cuales se establecieron relaciones laborales con personas contratadas por tiempo determinado, para actividades eventuales, bajo Capítulo 1000 partida por naturaleza del Gasto 1222, con cargo a gasto corriente del presupuesto de egresos 2023 autorizado y/o autorizado modificado a la Dirección General de Infraestructura Rural; en puestos que correspondan a las siguientes denominaciones, niveles y rangos: Analista A 18 – 3, Analista A 18 – 2, Analista C 15 – 2 y Analista Auxiliar 11 - 4 ; y cuyo vencimiento de su término, tuviere como fecha el 15 </w:t>
      </w:r>
      <w:r w:rsidRPr="008318E8">
        <w:rPr>
          <w:rFonts w:ascii="Palatino Linotype" w:hAnsi="Palatino Linotype"/>
          <w:b/>
          <w:iCs/>
          <w:color w:val="000000"/>
          <w:sz w:val="22"/>
          <w:szCs w:val="22"/>
        </w:rPr>
        <w:lastRenderedPageBreak/>
        <w:t>de noviembre de 2023. Los contratos individuales de trabajo por tiempo determinado, debida y completamente firmados, mediante los cuales se establecieron relaciones laborales con personas contratadas por tiempo determinado para actividades eventuales, bajo Capítulo 1000 partida por naturaleza del Gasto 1222, con cargo a gasto corriente del presupuesto de egresos 2023 autorizado y/o autorizado modificado a la Dirección General de Infraestructura Rural; en puestos que correspondan a las siguientes denominaciones, niveles y rangos: Analista A 18 – 3, Analista A 18 – 2, Analista C 15 – 2 y Analista Auxiliar 11 - 4; y cuyo vencimiento de su término, tuviere como fecha el 30 de noviembre de 2023. Los contratos individuales de trabajo por tiempo determinado, debida y completamente firmados, mediante los cuales se establecieron relaciones laborales con personas contratadas por tiempo determinado para actividades eventuales, bajo Capítulo 1000 partida por naturaleza del Gasto 1222, con cargo a gasto corriente del presupuesto de egresos 2023 autorizado y/o autorizado modificado a la Dirección General de Infraestructura Rural; en puestos que correspondan a las siguientes denominaciones, niveles y rangos: Analista A 18 – 3, Analista A 18 – 2, Analista C 15 – 2 y Analista Auxiliar 11 - 4; y cuyo vencimiento de su término, tuviere como fecha el 15 de diciembre de 2023.</w:t>
      </w:r>
    </w:p>
    <w:p w:rsidR="00D9464C" w:rsidRPr="008318E8" w:rsidRDefault="00D9464C" w:rsidP="00D9464C">
      <w:pPr>
        <w:pStyle w:val="Prrafodelista"/>
        <w:pBdr>
          <w:top w:val="nil"/>
          <w:left w:val="nil"/>
          <w:bottom w:val="nil"/>
          <w:right w:val="nil"/>
          <w:between w:val="nil"/>
        </w:pBdr>
        <w:ind w:left="709" w:right="565"/>
        <w:jc w:val="both"/>
        <w:rPr>
          <w:rFonts w:ascii="Palatino Linotype" w:eastAsia="Palatino Linotype" w:hAnsi="Palatino Linotype" w:cs="Palatino Linotype"/>
          <w:b/>
          <w:iCs/>
          <w:color w:val="000000"/>
          <w:sz w:val="22"/>
          <w:szCs w:val="22"/>
        </w:rPr>
      </w:pPr>
    </w:p>
    <w:p w:rsidR="00D9464C" w:rsidRPr="008318E8" w:rsidRDefault="00D9464C" w:rsidP="00D9464C">
      <w:pPr>
        <w:pStyle w:val="Prrafodelista"/>
        <w:numPr>
          <w:ilvl w:val="0"/>
          <w:numId w:val="9"/>
        </w:numPr>
        <w:pBdr>
          <w:top w:val="nil"/>
          <w:left w:val="nil"/>
          <w:bottom w:val="nil"/>
          <w:right w:val="nil"/>
          <w:between w:val="nil"/>
        </w:pBdr>
        <w:ind w:left="709" w:right="565" w:hanging="283"/>
        <w:jc w:val="both"/>
        <w:rPr>
          <w:rFonts w:ascii="Palatino Linotype" w:eastAsia="Palatino Linotype" w:hAnsi="Palatino Linotype" w:cs="Palatino Linotype"/>
          <w:b/>
          <w:iCs/>
          <w:color w:val="000000"/>
          <w:sz w:val="22"/>
          <w:szCs w:val="22"/>
        </w:rPr>
      </w:pPr>
      <w:r w:rsidRPr="008318E8">
        <w:rPr>
          <w:rFonts w:ascii="Palatino Linotype" w:hAnsi="Palatino Linotype"/>
          <w:b/>
          <w:iCs/>
          <w:color w:val="000000"/>
          <w:sz w:val="22"/>
          <w:szCs w:val="22"/>
        </w:rPr>
        <w:t xml:space="preserve">El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con efectos a partir del 7 de noviembre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 El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con efectos a partir del 16 de noviembre de 2023. Esto, en lo correspondiente a personas contratadas por tiempo determinado para </w:t>
      </w:r>
      <w:r w:rsidRPr="008318E8">
        <w:rPr>
          <w:rFonts w:ascii="Palatino Linotype" w:hAnsi="Palatino Linotype"/>
          <w:b/>
          <w:iCs/>
          <w:color w:val="000000"/>
          <w:sz w:val="22"/>
          <w:szCs w:val="22"/>
        </w:rPr>
        <w:lastRenderedPageBreak/>
        <w:t>actividades eventuales, bajo Capítulo 1000 partida por naturaleza del Gasto 1222, con cargo a gasto corriente del presupuesto de egresos 2023 autorizado y/o autorizado modificado a la Dirección General de Infraestructura Rural. El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con efectos a partir del 1 de diciembre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con efectos a partir del 16 de diciembre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Infraestructura Rural.</w:t>
      </w:r>
    </w:p>
    <w:p w:rsidR="00D9464C" w:rsidRPr="008318E8" w:rsidRDefault="00D9464C" w:rsidP="00D9464C">
      <w:pPr>
        <w:pStyle w:val="Prrafodelista"/>
        <w:pBdr>
          <w:top w:val="nil"/>
          <w:left w:val="nil"/>
          <w:bottom w:val="nil"/>
          <w:right w:val="nil"/>
          <w:between w:val="nil"/>
        </w:pBdr>
        <w:ind w:left="709" w:right="565"/>
        <w:jc w:val="both"/>
        <w:rPr>
          <w:rFonts w:ascii="Palatino Linotype" w:eastAsia="Palatino Linotype" w:hAnsi="Palatino Linotype" w:cs="Palatino Linotype"/>
          <w:b/>
          <w:iCs/>
          <w:color w:val="000000"/>
          <w:sz w:val="22"/>
          <w:szCs w:val="22"/>
        </w:rPr>
      </w:pPr>
    </w:p>
    <w:p w:rsidR="00D9464C" w:rsidRPr="008318E8" w:rsidRDefault="00D9464C" w:rsidP="00D9464C">
      <w:pPr>
        <w:pStyle w:val="Prrafodelista"/>
        <w:numPr>
          <w:ilvl w:val="0"/>
          <w:numId w:val="9"/>
        </w:numPr>
        <w:pBdr>
          <w:top w:val="nil"/>
          <w:left w:val="nil"/>
          <w:bottom w:val="nil"/>
          <w:right w:val="nil"/>
          <w:between w:val="nil"/>
        </w:pBdr>
        <w:ind w:left="709" w:right="565" w:hanging="283"/>
        <w:jc w:val="both"/>
        <w:rPr>
          <w:rFonts w:ascii="Palatino Linotype" w:eastAsia="Palatino Linotype" w:hAnsi="Palatino Linotype" w:cs="Palatino Linotype"/>
          <w:b/>
          <w:iCs/>
          <w:color w:val="000000"/>
          <w:sz w:val="22"/>
          <w:szCs w:val="22"/>
        </w:rPr>
      </w:pPr>
      <w:r w:rsidRPr="008318E8">
        <w:rPr>
          <w:rFonts w:ascii="Palatino Linotype" w:hAnsi="Palatino Linotype"/>
          <w:b/>
          <w:iCs/>
          <w:color w:val="000000"/>
          <w:sz w:val="22"/>
          <w:szCs w:val="22"/>
        </w:rPr>
        <w:t xml:space="preserve">Los nombres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de Desarrollo Rural, surtiendo efectos el alta, a partir del 16 de noviembre de 2023. Se pide, relacionar los nombres y apellidos de las personas, con las denominaciones de los puestos, incluir nivel y rango, sueldo mensual bruto y sueldo mensual neto, en los que fueron dadas de alta. Los nombres y apellidos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w:t>
      </w:r>
      <w:r w:rsidRPr="008318E8">
        <w:rPr>
          <w:rFonts w:ascii="Palatino Linotype" w:hAnsi="Palatino Linotype"/>
          <w:b/>
          <w:iCs/>
          <w:color w:val="000000"/>
          <w:sz w:val="22"/>
          <w:szCs w:val="22"/>
        </w:rPr>
        <w:lastRenderedPageBreak/>
        <w:t>modificado a la Dirección General de Agricultura, surtiendo efectos del alta, a partir del 16 de noviembre de 2023. Se pide, relacionar los nombres y apellidos de las personas, con las denominaciones de los puestos, incluir nivel y rango, sueldo mensual bruto y sueldo mensual neto, en los que fueron dadas de alta. Los nombres y apellidos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Pecuaria, surtiendo efectos del alta, a partir del 16 de noviembre de 2023. Se pide, relacionar los nombres y apellidos de las personas, con las denominaciones de los puestos, incluir nivel y rango, sueldo mensual bruto y sueldo mensual neto, en los que fueron dadas de alta. Los nombres y apellidos de las personas a quienes se les procesó su movimiento de alta, por ingreso o reingreso, contratados por tiempo determinado para actividades eventuales, bajo Capítulo 1000 partida por naturaleza del Gasto 1222, con cargo a gasto corriente del presupuesto de egresos 2023 autorizado y/o autorizado modificado a la Dirección General de Infraestructura Rural, surtiendo efectos del alta, a partir del 16 de noviembre de 2023. Se pide, relacionar los nombres y apellidos de las personas, con las denominaciones de los puestos, incluir nivel y rango, sueldo mensual bruto y sueldo mensual neto, en los que fueron dadas de alta.</w:t>
      </w:r>
    </w:p>
    <w:p w:rsidR="00D9464C" w:rsidRPr="008318E8" w:rsidRDefault="00D9464C" w:rsidP="00D9464C">
      <w:pPr>
        <w:pBdr>
          <w:top w:val="nil"/>
          <w:left w:val="nil"/>
          <w:bottom w:val="nil"/>
          <w:right w:val="nil"/>
          <w:between w:val="nil"/>
        </w:pBdr>
        <w:ind w:left="426" w:right="565"/>
        <w:jc w:val="both"/>
        <w:rPr>
          <w:rFonts w:ascii="Palatino Linotype" w:eastAsia="Palatino Linotype" w:hAnsi="Palatino Linotype" w:cs="Palatino Linotype"/>
          <w:b/>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hAnsi="Palatino Linotype"/>
          <w:color w:val="000000" w:themeColor="text1"/>
          <w:sz w:val="22"/>
          <w:szCs w:val="22"/>
          <w:lang w:val="es-MX"/>
        </w:rPr>
      </w:pPr>
      <w:r w:rsidRPr="008318E8">
        <w:rPr>
          <w:rFonts w:ascii="Palatino Linotype" w:eastAsia="Palatino Linotype" w:hAnsi="Palatino Linotype" w:cs="Palatino Linotype"/>
          <w:color w:val="000000"/>
          <w:sz w:val="22"/>
          <w:szCs w:val="22"/>
        </w:rPr>
        <w:t xml:space="preserve">En respuesta, el </w:t>
      </w:r>
      <w:r w:rsidRPr="008318E8">
        <w:rPr>
          <w:rFonts w:ascii="Palatino Linotype" w:eastAsia="Palatino Linotype" w:hAnsi="Palatino Linotype" w:cs="Palatino Linotype"/>
          <w:b/>
          <w:color w:val="000000"/>
          <w:sz w:val="22"/>
          <w:szCs w:val="22"/>
        </w:rPr>
        <w:t>SUJETO OBLIGADO</w:t>
      </w:r>
      <w:r w:rsidRPr="008318E8">
        <w:rPr>
          <w:rFonts w:ascii="Palatino Linotype" w:eastAsia="Palatino Linotype" w:hAnsi="Palatino Linotype" w:cs="Palatino Linotype"/>
          <w:color w:val="000000"/>
          <w:sz w:val="22"/>
          <w:szCs w:val="22"/>
        </w:rPr>
        <w:t xml:space="preserve"> por medio del</w:t>
      </w:r>
      <w:r w:rsidRPr="008318E8">
        <w:rPr>
          <w:rFonts w:ascii="Palatino Linotype" w:hAnsi="Palatino Linotype"/>
          <w:color w:val="000000" w:themeColor="text1"/>
          <w:sz w:val="22"/>
          <w:szCs w:val="22"/>
          <w:lang w:val="es-MX"/>
        </w:rPr>
        <w:t xml:space="preserve"> Coordinador de Administración y Finazas, por medio del cual, informó que no se ha generado la información solicitada, ya que la Secretaría del Campo se encuentra en proceso de reestructuración.</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color w:val="000000"/>
          <w:sz w:val="22"/>
          <w:szCs w:val="22"/>
        </w:rPr>
        <w:t xml:space="preserve">Posteriormente, el </w:t>
      </w:r>
      <w:r w:rsidRPr="008318E8">
        <w:rPr>
          <w:rFonts w:ascii="Palatino Linotype" w:eastAsia="Palatino Linotype" w:hAnsi="Palatino Linotype" w:cs="Palatino Linotype"/>
          <w:b/>
          <w:color w:val="000000"/>
          <w:sz w:val="22"/>
          <w:szCs w:val="22"/>
        </w:rPr>
        <w:t xml:space="preserve">RECURRENTE </w:t>
      </w:r>
      <w:r w:rsidRPr="008318E8">
        <w:rPr>
          <w:rFonts w:ascii="Palatino Linotype" w:eastAsia="Palatino Linotype" w:hAnsi="Palatino Linotype" w:cs="Palatino Linotype"/>
          <w:color w:val="000000"/>
          <w:sz w:val="22"/>
          <w:szCs w:val="22"/>
        </w:rPr>
        <w:t>interpuso los</w:t>
      </w:r>
      <w:r w:rsidRPr="008318E8">
        <w:rPr>
          <w:rFonts w:ascii="Palatino Linotype" w:eastAsia="Palatino Linotype" w:hAnsi="Palatino Linotype" w:cs="Palatino Linotype"/>
          <w:b/>
          <w:color w:val="000000"/>
          <w:sz w:val="22"/>
          <w:szCs w:val="22"/>
        </w:rPr>
        <w:t xml:space="preserve"> </w:t>
      </w:r>
      <w:r w:rsidRPr="008318E8">
        <w:rPr>
          <w:rFonts w:ascii="Palatino Linotype" w:eastAsia="Palatino Linotype" w:hAnsi="Palatino Linotype" w:cs="Palatino Linotype"/>
          <w:color w:val="000000"/>
          <w:sz w:val="22"/>
          <w:szCs w:val="22"/>
        </w:rPr>
        <w:t xml:space="preserve">recursos de revisión número </w:t>
      </w:r>
      <w:r w:rsidRPr="008318E8">
        <w:rPr>
          <w:rFonts w:ascii="Palatino Linotype" w:eastAsia="Palatino Linotype" w:hAnsi="Palatino Linotype" w:cs="Palatino Linotype"/>
          <w:b/>
          <w:color w:val="000000"/>
          <w:sz w:val="22"/>
          <w:szCs w:val="22"/>
        </w:rPr>
        <w:t>00813/INFOEM/IP/RR/2024, 00814/INFOEM/IP/RR/2024, 00815/INFOEM/IP/RR/2024, 00816/INFOEM/IP/RR/2024 y 00937/INFOEM/IP/RR/2024</w:t>
      </w:r>
      <w:r w:rsidRPr="008318E8">
        <w:rPr>
          <w:rFonts w:ascii="Palatino Linotype" w:eastAsia="Palatino Linotype" w:hAnsi="Palatino Linotype" w:cs="Palatino Linotype"/>
          <w:color w:val="000000"/>
          <w:sz w:val="22"/>
          <w:szCs w:val="22"/>
        </w:rPr>
        <w:t xml:space="preserve">, donde manifestó como motivos de inconformidad, </w:t>
      </w:r>
      <w:r w:rsidRPr="008318E8">
        <w:rPr>
          <w:rFonts w:ascii="Palatino Linotype" w:eastAsia="Palatino Linotype" w:hAnsi="Palatino Linotype" w:cs="Palatino Linotype"/>
          <w:b/>
          <w:color w:val="000000"/>
          <w:sz w:val="22"/>
          <w:szCs w:val="22"/>
        </w:rPr>
        <w:t>la negativa de la información solicitada.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lastRenderedPageBreak/>
        <w:t xml:space="preserve">En dichas condiciones, la </w:t>
      </w:r>
      <w:r w:rsidRPr="008318E8">
        <w:rPr>
          <w:rFonts w:ascii="Palatino Linotype" w:eastAsia="Palatino Linotype" w:hAnsi="Palatino Linotype" w:cs="Palatino Linotype"/>
          <w:i/>
          <w:color w:val="000000"/>
          <w:sz w:val="22"/>
          <w:szCs w:val="22"/>
        </w:rPr>
        <w:t>Litis</w:t>
      </w:r>
      <w:r w:rsidRPr="008318E8">
        <w:rPr>
          <w:rFonts w:ascii="Palatino Linotype" w:eastAsia="Palatino Linotype" w:hAnsi="Palatino Linotype" w:cs="Palatino Linotype"/>
          <w:color w:val="000000"/>
          <w:sz w:val="22"/>
          <w:szCs w:val="22"/>
        </w:rPr>
        <w:t xml:space="preserve"> a resolver en el presente recurso de revisión se circunscribe a determinar si se actualizan la causal de procedencia prevista en el artículo 179, fracción</w:t>
      </w:r>
      <w:r w:rsidRPr="008318E8">
        <w:rPr>
          <w:rFonts w:ascii="Palatino Linotype" w:eastAsia="Palatino Linotype" w:hAnsi="Palatino Linotype" w:cs="Palatino Linotype"/>
          <w:b/>
          <w:color w:val="000000"/>
          <w:sz w:val="22"/>
          <w:szCs w:val="22"/>
        </w:rPr>
        <w:t xml:space="preserve"> I </w:t>
      </w:r>
      <w:r w:rsidRPr="008318E8">
        <w:rPr>
          <w:rFonts w:ascii="Palatino Linotype" w:eastAsia="Palatino Linotype" w:hAnsi="Palatino Linotype" w:cs="Palatino Linotype"/>
          <w:color w:val="000000"/>
          <w:sz w:val="22"/>
          <w:szCs w:val="22"/>
        </w:rPr>
        <w:t xml:space="preserve">de la </w:t>
      </w:r>
      <w:r w:rsidRPr="008318E8">
        <w:rPr>
          <w:rFonts w:ascii="Palatino Linotype" w:eastAsia="Palatino Linotype" w:hAnsi="Palatino Linotype" w:cs="Palatino Linotype"/>
          <w:b/>
          <w:color w:val="000000"/>
          <w:sz w:val="22"/>
          <w:szCs w:val="22"/>
        </w:rPr>
        <w:t>Ley de Transparencia y Acceso a la Información Pública del Estado de México y Municipios</w:t>
      </w:r>
      <w:r w:rsidRPr="008318E8">
        <w:rPr>
          <w:rFonts w:ascii="Palatino Linotype" w:eastAsia="Palatino Linotype" w:hAnsi="Palatino Linotype" w:cs="Palatino Linotype"/>
          <w:color w:val="000000"/>
          <w:sz w:val="22"/>
          <w:szCs w:val="22"/>
        </w:rPr>
        <w:t>.</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Ttulo2"/>
        <w:tabs>
          <w:tab w:val="left" w:pos="0"/>
        </w:tabs>
        <w:spacing w:before="0" w:line="360" w:lineRule="auto"/>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CUARTO. Del estudio y resolución del asunto.</w:t>
      </w:r>
    </w:p>
    <w:p w:rsidR="00D9464C" w:rsidRPr="008318E8" w:rsidRDefault="00D9464C" w:rsidP="00D9464C">
      <w:pPr>
        <w:rPr>
          <w:rFonts w:ascii="Palatino Linotype" w:eastAsia="Palatino Linotype" w:hAnsi="Palatino Linotype" w:cs="Palatino Linotype"/>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Definiendo el Derecho de Acceso a la Información Pública como: </w:t>
      </w:r>
      <w:r w:rsidRPr="008318E8">
        <w:rPr>
          <w:rFonts w:ascii="Palatino Linotype" w:eastAsia="Palatino Linotype" w:hAnsi="Palatino Linotype" w:cs="Palatino Linotype"/>
          <w:i/>
          <w:color w:val="000000"/>
          <w:sz w:val="22"/>
          <w:szCs w:val="22"/>
        </w:rPr>
        <w:t xml:space="preserve">La igualdad de </w:t>
      </w:r>
      <w:r w:rsidRPr="008318E8">
        <w:rPr>
          <w:rFonts w:ascii="Palatino Linotype" w:eastAsia="Palatino Linotype" w:hAnsi="Palatino Linotype" w:cs="Palatino Linotype"/>
          <w:color w:val="000000"/>
          <w:sz w:val="22"/>
          <w:szCs w:val="22"/>
        </w:rPr>
        <w:t>oportunidades</w:t>
      </w:r>
      <w:r w:rsidRPr="008318E8">
        <w:rPr>
          <w:rFonts w:ascii="Palatino Linotype" w:eastAsia="Palatino Linotype" w:hAnsi="Palatino Linotype" w:cs="Palatino Linotype"/>
          <w:i/>
          <w:color w:val="000000"/>
          <w:sz w:val="22"/>
          <w:szCs w:val="22"/>
        </w:rPr>
        <w:t xml:space="preserve"> para recibir, buscar e impartir información</w:t>
      </w:r>
      <w:r w:rsidRPr="008318E8">
        <w:rPr>
          <w:rFonts w:ascii="Palatino Linotype" w:eastAsia="Palatino Linotype" w:hAnsi="Palatino Linotype" w:cs="Palatino Linotype"/>
          <w:i/>
          <w:color w:val="000000"/>
          <w:sz w:val="22"/>
          <w:szCs w:val="22"/>
          <w:vertAlign w:val="superscript"/>
        </w:rPr>
        <w:footnoteReference w:id="1"/>
      </w:r>
      <w:r w:rsidRPr="008318E8">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318E8">
        <w:rPr>
          <w:rFonts w:ascii="Palatino Linotype" w:eastAsia="Palatino Linotype" w:hAnsi="Palatino Linotype" w:cs="Palatino Linotype"/>
          <w:i/>
          <w:color w:val="000000"/>
          <w:sz w:val="22"/>
          <w:szCs w:val="22"/>
          <w:vertAlign w:val="superscript"/>
        </w:rPr>
        <w:footnoteReference w:id="2"/>
      </w:r>
      <w:r w:rsidRPr="008318E8">
        <w:rPr>
          <w:rFonts w:ascii="Palatino Linotype" w:eastAsia="Palatino Linotype" w:hAnsi="Palatino Linotype" w:cs="Palatino Linotype"/>
          <w:color w:val="000000"/>
          <w:sz w:val="22"/>
          <w:szCs w:val="22"/>
        </w:rPr>
        <w:t>que se constituye como una herramienta fundamental para ejercer</w:t>
      </w:r>
      <w:r w:rsidRPr="008318E8">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8318E8">
        <w:rPr>
          <w:rFonts w:ascii="Palatino Linotype" w:eastAsia="Palatino Linotype" w:hAnsi="Palatino Linotype" w:cs="Palatino Linotype"/>
          <w:i/>
          <w:color w:val="000000"/>
          <w:sz w:val="22"/>
          <w:szCs w:val="22"/>
          <w:vertAlign w:val="superscript"/>
        </w:rPr>
        <w:footnoteReference w:id="3"/>
      </w:r>
      <w:r w:rsidRPr="008318E8">
        <w:rPr>
          <w:rFonts w:ascii="Palatino Linotype" w:eastAsia="Palatino Linotype" w:hAnsi="Palatino Linotype" w:cs="Palatino Linotype"/>
          <w:color w:val="000000"/>
          <w:sz w:val="22"/>
          <w:szCs w:val="22"/>
        </w:rPr>
        <w:t>fomentando</w:t>
      </w:r>
      <w:r w:rsidRPr="008318E8">
        <w:rPr>
          <w:rFonts w:ascii="Palatino Linotype" w:eastAsia="Palatino Linotype" w:hAnsi="Palatino Linotype" w:cs="Palatino Linotype"/>
          <w:i/>
          <w:color w:val="000000"/>
          <w:sz w:val="22"/>
          <w:szCs w:val="22"/>
        </w:rPr>
        <w:t xml:space="preserve"> la transparencia de las </w:t>
      </w:r>
      <w:r w:rsidRPr="008318E8">
        <w:rPr>
          <w:rFonts w:ascii="Palatino Linotype" w:eastAsia="Palatino Linotype" w:hAnsi="Palatino Linotype" w:cs="Palatino Linotype"/>
          <w:i/>
          <w:color w:val="000000"/>
          <w:sz w:val="22"/>
          <w:szCs w:val="22"/>
        </w:rPr>
        <w:lastRenderedPageBreak/>
        <w:t xml:space="preserve">actividades estatales y </w:t>
      </w:r>
      <w:r w:rsidRPr="008318E8">
        <w:rPr>
          <w:rFonts w:ascii="Palatino Linotype" w:eastAsia="Palatino Linotype" w:hAnsi="Palatino Linotype" w:cs="Palatino Linotype"/>
          <w:color w:val="000000"/>
          <w:sz w:val="22"/>
          <w:szCs w:val="22"/>
        </w:rPr>
        <w:t>promoviendo</w:t>
      </w:r>
      <w:r w:rsidRPr="008318E8">
        <w:rPr>
          <w:rFonts w:ascii="Palatino Linotype" w:eastAsia="Palatino Linotype" w:hAnsi="Palatino Linotype" w:cs="Palatino Linotype"/>
          <w:i/>
          <w:color w:val="000000"/>
          <w:sz w:val="22"/>
          <w:szCs w:val="22"/>
        </w:rPr>
        <w:t xml:space="preserve"> la responsabilidad de los funcionarios sobre su gestión pública,</w:t>
      </w:r>
      <w:r w:rsidRPr="008318E8">
        <w:rPr>
          <w:rFonts w:ascii="Palatino Linotype" w:eastAsia="Palatino Linotype" w:hAnsi="Palatino Linotype" w:cs="Palatino Linotype"/>
          <w:i/>
          <w:color w:val="000000"/>
          <w:sz w:val="22"/>
          <w:szCs w:val="22"/>
          <w:vertAlign w:val="superscript"/>
        </w:rPr>
        <w:footnoteReference w:id="4"/>
      </w:r>
      <w:r w:rsidRPr="008318E8">
        <w:rPr>
          <w:rFonts w:ascii="Palatino Linotype" w:eastAsia="Palatino Linotype" w:hAnsi="Palatino Linotype" w:cs="Palatino Linotype"/>
          <w:color w:val="000000"/>
          <w:sz w:val="22"/>
          <w:szCs w:val="22"/>
        </w:rPr>
        <w:t>que permite</w:t>
      </w:r>
      <w:r w:rsidRPr="008318E8">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En México, además de los derechos, están reconocidas las garantías para su protección, en ese sentido el párrafo tercero de artículo primero de la Constitución Política de los Estados Unidos Mexicanos, dispone lo siguiente:</w:t>
      </w:r>
    </w:p>
    <w:p w:rsidR="00D9464C" w:rsidRPr="008318E8" w:rsidRDefault="00D9464C" w:rsidP="00D9464C">
      <w:pPr>
        <w:pBdr>
          <w:top w:val="nil"/>
          <w:left w:val="nil"/>
          <w:bottom w:val="nil"/>
          <w:right w:val="nil"/>
          <w:between w:val="nil"/>
        </w:pBdr>
        <w:ind w:left="567" w:right="565"/>
        <w:rPr>
          <w:rFonts w:ascii="Palatino Linotype" w:eastAsia="Palatino Linotype" w:hAnsi="Palatino Linotype" w:cs="Palatino Linotype"/>
          <w:color w:val="000000"/>
          <w:sz w:val="22"/>
          <w:szCs w:val="22"/>
        </w:rPr>
      </w:pPr>
    </w:p>
    <w:p w:rsidR="00D9464C" w:rsidRPr="008318E8" w:rsidRDefault="00D9464C" w:rsidP="00D9464C">
      <w:pPr>
        <w:pStyle w:val="Ttulo3"/>
        <w:ind w:left="567" w:right="565"/>
        <w:jc w:val="both"/>
        <w:rPr>
          <w:rFonts w:ascii="Palatino Linotype" w:eastAsia="Palatino Linotype" w:hAnsi="Palatino Linotype" w:cs="Palatino Linotype"/>
          <w:b/>
          <w:bCs/>
          <w:color w:val="000000" w:themeColor="text1"/>
          <w:sz w:val="22"/>
          <w:szCs w:val="22"/>
        </w:rPr>
      </w:pPr>
      <w:r w:rsidRPr="008318E8">
        <w:rPr>
          <w:rFonts w:ascii="Palatino Linotype" w:eastAsia="Palatino Linotype" w:hAnsi="Palatino Linotype" w:cs="Palatino Linotype"/>
          <w:b/>
          <w:bCs/>
          <w:color w:val="000000" w:themeColor="text1"/>
          <w:sz w:val="22"/>
          <w:szCs w:val="22"/>
        </w:rPr>
        <w:t xml:space="preserve">“Artículo 1.- </w:t>
      </w:r>
    </w:p>
    <w:p w:rsidR="00D9464C" w:rsidRPr="008318E8" w:rsidRDefault="00D9464C" w:rsidP="00D9464C">
      <w:pPr>
        <w:ind w:left="567" w:right="565"/>
        <w:jc w:val="both"/>
        <w:rPr>
          <w:rFonts w:ascii="Palatino Linotype" w:eastAsia="Palatino Linotype" w:hAnsi="Palatino Linotype" w:cs="Palatino Linotype"/>
          <w:i/>
          <w:sz w:val="22"/>
          <w:szCs w:val="22"/>
        </w:rPr>
      </w:pPr>
      <w:r w:rsidRPr="008318E8">
        <w:rPr>
          <w:rFonts w:ascii="Palatino Linotype" w:eastAsia="Palatino Linotype" w:hAnsi="Palatino Linotype" w:cs="Palatino Linotype"/>
          <w:i/>
          <w:sz w:val="22"/>
          <w:szCs w:val="22"/>
        </w:rPr>
        <w:t>(…)</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D9464C" w:rsidRPr="008318E8" w:rsidRDefault="00D9464C" w:rsidP="00D9464C">
      <w:pPr>
        <w:ind w:left="567" w:right="565"/>
        <w:jc w:val="both"/>
        <w:rPr>
          <w:rFonts w:ascii="Palatino Linotype" w:eastAsia="Palatino Linotype" w:hAnsi="Palatino Linotype" w:cs="Palatino Linotype"/>
          <w:sz w:val="22"/>
          <w:szCs w:val="22"/>
        </w:rPr>
      </w:pPr>
      <w:r w:rsidRPr="008318E8">
        <w:rPr>
          <w:rFonts w:ascii="Palatino Linotype" w:eastAsia="Palatino Linotype" w:hAnsi="Palatino Linotype" w:cs="Palatino Linotype"/>
          <w:i/>
          <w:sz w:val="22"/>
          <w:szCs w:val="22"/>
        </w:rPr>
        <w:t>(…)</w:t>
      </w:r>
      <w:r w:rsidRPr="008318E8">
        <w:rPr>
          <w:rFonts w:ascii="Palatino Linotype" w:eastAsia="Palatino Linotype" w:hAnsi="Palatino Linotype" w:cs="Palatino Linotype"/>
          <w:sz w:val="22"/>
          <w:szCs w:val="22"/>
        </w:rPr>
        <w:t>”</w:t>
      </w:r>
    </w:p>
    <w:p w:rsidR="00D9464C" w:rsidRPr="008318E8" w:rsidRDefault="00D9464C" w:rsidP="00D9464C">
      <w:pPr>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Así conforme a la Constitución Política de las Estado Unidos Mexicanos y la Constitución Política del Estado Libre y Soberano de México respectivamente, el cumplimiento de las garantías primarias, entendidas como obligaciones inmediatamente </w:t>
      </w:r>
      <w:r w:rsidRPr="008318E8">
        <w:rPr>
          <w:rFonts w:ascii="Palatino Linotype" w:eastAsia="Palatino Linotype" w:hAnsi="Palatino Linotype" w:cs="Palatino Linotype"/>
          <w:color w:val="000000"/>
          <w:sz w:val="22"/>
          <w:szCs w:val="22"/>
        </w:rPr>
        <w:lastRenderedPageBreak/>
        <w:t>relacionadas con el Derecho de Acceso a la Información Pública, permiten que todas las autoridades, en el ámbito de sus atribuciones lo respeten, protejan y garanticen.</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Ttulo4"/>
        <w:ind w:left="567" w:right="565"/>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Constitución Política de los Estados Unidos Mexicanos</w:t>
      </w:r>
    </w:p>
    <w:p w:rsidR="00D9464C" w:rsidRPr="008318E8" w:rsidRDefault="00D9464C" w:rsidP="00D9464C">
      <w:pPr>
        <w:pStyle w:val="Ttulo3"/>
        <w:ind w:left="567" w:right="565"/>
        <w:rPr>
          <w:rFonts w:ascii="Palatino Linotype" w:eastAsia="Palatino Linotype" w:hAnsi="Palatino Linotype" w:cs="Palatino Linotype"/>
          <w:b/>
          <w:color w:val="000000"/>
          <w:sz w:val="22"/>
          <w:szCs w:val="22"/>
        </w:rPr>
      </w:pPr>
      <w:r w:rsidRPr="008318E8">
        <w:rPr>
          <w:rFonts w:ascii="Palatino Linotype" w:eastAsia="Palatino Linotype" w:hAnsi="Palatino Linotype" w:cs="Palatino Linotype"/>
          <w:b/>
          <w:color w:val="000000"/>
          <w:sz w:val="22"/>
          <w:szCs w:val="22"/>
        </w:rPr>
        <w:t>“Artículo 6. …</w:t>
      </w:r>
    </w:p>
    <w:p w:rsidR="00D9464C" w:rsidRPr="008318E8" w:rsidRDefault="00D9464C" w:rsidP="00D9464C">
      <w:pPr>
        <w:ind w:left="567" w:right="565"/>
        <w:jc w:val="both"/>
        <w:rPr>
          <w:rFonts w:ascii="Palatino Linotype" w:eastAsia="Palatino Linotype" w:hAnsi="Palatino Linotype" w:cs="Palatino Linotype"/>
          <w:b/>
          <w:i/>
          <w:sz w:val="22"/>
          <w:szCs w:val="22"/>
        </w:rPr>
      </w:pPr>
      <w:r w:rsidRPr="008318E8">
        <w:rPr>
          <w:rFonts w:ascii="Palatino Linotype" w:eastAsia="Palatino Linotype" w:hAnsi="Palatino Linotype" w:cs="Palatino Linotype"/>
          <w:b/>
          <w:i/>
          <w:sz w:val="22"/>
          <w:szCs w:val="22"/>
        </w:rPr>
        <w:t>…</w:t>
      </w:r>
    </w:p>
    <w:p w:rsidR="00D9464C" w:rsidRPr="008318E8" w:rsidRDefault="00D9464C" w:rsidP="00D9464C">
      <w:pPr>
        <w:pBdr>
          <w:top w:val="nil"/>
          <w:left w:val="nil"/>
          <w:bottom w:val="nil"/>
          <w:right w:val="nil"/>
          <w:between w:val="nil"/>
        </w:pBdr>
        <w:spacing w:after="120"/>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t>Para efectos de lo dispuesto en el presente artículo se observará lo siguiente:</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r w:rsidRPr="008318E8">
        <w:rPr>
          <w:rFonts w:ascii="Palatino Linotype" w:eastAsia="Palatino Linotype" w:hAnsi="Palatino Linotype" w:cs="Palatino Linotype"/>
          <w:b/>
          <w:i/>
          <w:color w:val="000000"/>
          <w:sz w:val="22"/>
          <w:szCs w:val="22"/>
        </w:rPr>
        <w:t>A. Para el ejercicio del derecho de acceso a la información, la Federación y las entidades federativas, en el ámbito de sus respectivas competencias, se regirán por los siguientes principios y bases:</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b/>
          <w:i/>
          <w:color w:val="000000"/>
          <w:sz w:val="22"/>
          <w:szCs w:val="22"/>
        </w:rPr>
        <w:t xml:space="preserve">I. </w:t>
      </w:r>
      <w:r w:rsidRPr="008318E8">
        <w:rPr>
          <w:rFonts w:ascii="Palatino Linotype" w:eastAsia="Palatino Linotype" w:hAnsi="Palatino Linotype" w:cs="Palatino Linotype"/>
          <w:b/>
          <w:i/>
          <w:color w:val="000000"/>
          <w:sz w:val="22"/>
          <w:szCs w:val="22"/>
        </w:rPr>
        <w:tab/>
        <w:t>Toda la información en posesión de cualquier</w:t>
      </w:r>
      <w:r w:rsidRPr="008318E8">
        <w:rPr>
          <w:rFonts w:ascii="Palatino Linotype" w:eastAsia="Palatino Linotype" w:hAnsi="Palatino Linotype" w:cs="Palatino Linotype"/>
          <w:i/>
          <w:color w:val="000000"/>
          <w:sz w:val="22"/>
          <w:szCs w:val="22"/>
        </w:rPr>
        <w:t xml:space="preserve"> </w:t>
      </w:r>
      <w:r w:rsidRPr="008318E8">
        <w:rPr>
          <w:rFonts w:ascii="Palatino Linotype" w:eastAsia="Palatino Linotype" w:hAnsi="Palatino Linotype" w:cs="Palatino Linotype"/>
          <w:b/>
          <w:i/>
          <w:color w:val="000000"/>
          <w:sz w:val="22"/>
          <w:szCs w:val="22"/>
        </w:rPr>
        <w:t>autoridad</w:t>
      </w:r>
      <w:r w:rsidRPr="008318E8">
        <w:rPr>
          <w:rFonts w:ascii="Palatino Linotype" w:eastAsia="Palatino Linotype" w:hAnsi="Palatino Linotype" w:cs="Palatino Linotype"/>
          <w:i/>
          <w:color w:val="000000"/>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318E8">
        <w:rPr>
          <w:rFonts w:ascii="Palatino Linotype" w:eastAsia="Palatino Linotype" w:hAnsi="Palatino Linotype" w:cs="Palatino Linotype"/>
          <w:b/>
          <w:i/>
          <w:color w:val="000000"/>
          <w:sz w:val="22"/>
          <w:szCs w:val="22"/>
        </w:rPr>
        <w:t>municipal</w:t>
      </w:r>
      <w:r w:rsidRPr="008318E8">
        <w:rPr>
          <w:rFonts w:ascii="Palatino Linotype" w:eastAsia="Palatino Linotype" w:hAnsi="Palatino Linotype" w:cs="Palatino Linotype"/>
          <w:i/>
          <w:color w:val="000000"/>
          <w:sz w:val="22"/>
          <w:szCs w:val="22"/>
        </w:rPr>
        <w:t xml:space="preserve">, </w:t>
      </w:r>
      <w:r w:rsidRPr="008318E8">
        <w:rPr>
          <w:rFonts w:ascii="Palatino Linotype" w:eastAsia="Palatino Linotype" w:hAnsi="Palatino Linotype" w:cs="Palatino Linotype"/>
          <w:b/>
          <w:i/>
          <w:color w:val="000000"/>
          <w:sz w:val="22"/>
          <w:szCs w:val="22"/>
        </w:rPr>
        <w:t>es pública</w:t>
      </w:r>
      <w:r w:rsidRPr="008318E8">
        <w:rPr>
          <w:rFonts w:ascii="Palatino Linotype" w:eastAsia="Palatino Linotype" w:hAnsi="Palatino Linotype" w:cs="Palatino Linotype"/>
          <w:i/>
          <w:color w:val="000000"/>
          <w:sz w:val="22"/>
          <w:szCs w:val="22"/>
        </w:rPr>
        <w:t xml:space="preserve"> y sólo podrá ser reservada temporalmente por razones de interés público y seguridad nacional, en los términos que fijen las leyes. </w:t>
      </w:r>
      <w:r w:rsidRPr="008318E8">
        <w:rPr>
          <w:rFonts w:ascii="Palatino Linotype" w:eastAsia="Palatino Linotype" w:hAnsi="Palatino Linotype" w:cs="Palatino Linotype"/>
          <w:b/>
          <w:i/>
          <w:color w:val="000000"/>
          <w:sz w:val="22"/>
          <w:szCs w:val="22"/>
        </w:rPr>
        <w:t>En la interpretación de este derecho deberá prevalecer el principio de máxima publicidad. Los sujetos obligados deberán documentar todo acto que derive del ejercicio de sus facultades, competencias o funciones</w:t>
      </w:r>
      <w:r w:rsidRPr="008318E8">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D9464C" w:rsidRPr="008318E8" w:rsidRDefault="00D9464C" w:rsidP="00D9464C">
      <w:pPr>
        <w:pStyle w:val="Ttulo4"/>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Constitución Política del Estado Libre y Soberano de México</w:t>
      </w:r>
    </w:p>
    <w:p w:rsidR="00D9464C" w:rsidRPr="008318E8" w:rsidRDefault="00D9464C" w:rsidP="00D9464C">
      <w:pPr>
        <w:pStyle w:val="Ttulo5"/>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“Artículo 5.-…</w:t>
      </w:r>
    </w:p>
    <w:p w:rsidR="00D9464C" w:rsidRPr="008318E8" w:rsidRDefault="00D9464C" w:rsidP="00D9464C">
      <w:pPr>
        <w:ind w:left="567" w:right="565"/>
        <w:jc w:val="both"/>
        <w:rPr>
          <w:rFonts w:ascii="Palatino Linotype" w:eastAsia="Palatino Linotype" w:hAnsi="Palatino Linotype" w:cs="Palatino Linotype"/>
          <w:i/>
          <w:sz w:val="22"/>
          <w:szCs w:val="22"/>
        </w:rPr>
      </w:pPr>
      <w:r w:rsidRPr="008318E8">
        <w:rPr>
          <w:rFonts w:ascii="Palatino Linotype" w:eastAsia="Palatino Linotype" w:hAnsi="Palatino Linotype" w:cs="Palatino Linotype"/>
          <w:i/>
          <w:sz w:val="22"/>
          <w:szCs w:val="22"/>
        </w:rPr>
        <w:t>…</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r w:rsidRPr="008318E8">
        <w:rPr>
          <w:rFonts w:ascii="Palatino Linotype" w:eastAsia="Palatino Linotype" w:hAnsi="Palatino Linotype" w:cs="Palatino Linotype"/>
          <w:b/>
          <w:i/>
          <w:color w:val="000000"/>
          <w:sz w:val="22"/>
          <w:szCs w:val="22"/>
        </w:rPr>
        <w:t>El derecho a la información será garantizado por el Estado. La ley establecerá las previsiones que permitan asegurar la protección, el respeto y la difusión de este derecho.</w:t>
      </w:r>
    </w:p>
    <w:p w:rsidR="00D9464C" w:rsidRPr="008318E8" w:rsidRDefault="00D9464C" w:rsidP="00D9464C">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9464C" w:rsidRPr="008318E8" w:rsidRDefault="00D9464C" w:rsidP="00D9464C">
      <w:pPr>
        <w:pStyle w:val="Ttulo3"/>
        <w:ind w:left="567" w:right="565"/>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lastRenderedPageBreak/>
        <w:t>Este derecho se regirá por los principios y bases siguientes:</w:t>
      </w:r>
    </w:p>
    <w:p w:rsidR="00D9464C" w:rsidRPr="008318E8" w:rsidRDefault="00D9464C" w:rsidP="00D9464C">
      <w:pPr>
        <w:numPr>
          <w:ilvl w:val="0"/>
          <w:numId w:val="6"/>
        </w:numPr>
        <w:pBdr>
          <w:top w:val="nil"/>
          <w:left w:val="nil"/>
          <w:bottom w:val="nil"/>
          <w:right w:val="nil"/>
          <w:between w:val="nil"/>
        </w:pBdr>
        <w:ind w:left="567" w:right="565" w:firstLine="0"/>
        <w:jc w:val="both"/>
        <w:rPr>
          <w:rFonts w:ascii="Palatino Linotype" w:eastAsia="Palatino Linotype" w:hAnsi="Palatino Linotype" w:cs="Palatino Linotype"/>
          <w:i/>
          <w:color w:val="000000"/>
          <w:sz w:val="22"/>
          <w:szCs w:val="22"/>
        </w:rPr>
      </w:pPr>
      <w:r w:rsidRPr="008318E8">
        <w:rPr>
          <w:rFonts w:ascii="Palatino Linotype" w:eastAsia="Palatino Linotype" w:hAnsi="Palatino Linotype" w:cs="Palatino Linotype"/>
          <w:b/>
          <w:i/>
          <w:color w:val="000000"/>
          <w:sz w:val="22"/>
          <w:szCs w:val="22"/>
        </w:rPr>
        <w:t>Toda la información en posesión de cualquier autoridad, entidad, órgano y organismos de los</w:t>
      </w:r>
      <w:r w:rsidRPr="008318E8">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sidRPr="008318E8">
        <w:rPr>
          <w:rFonts w:ascii="Palatino Linotype" w:eastAsia="Palatino Linotype" w:hAnsi="Palatino Linotype" w:cs="Palatino Linotype"/>
          <w:b/>
          <w:i/>
          <w:color w:val="000000"/>
          <w:sz w:val="22"/>
          <w:szCs w:val="22"/>
        </w:rPr>
        <w:t>municipales</w:t>
      </w:r>
      <w:r w:rsidRPr="008318E8">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318E8">
        <w:rPr>
          <w:rFonts w:ascii="Palatino Linotype" w:eastAsia="Palatino Linotype" w:hAnsi="Palatino Linotype" w:cs="Palatino Linotype"/>
          <w:b/>
          <w:i/>
          <w:color w:val="000000"/>
          <w:sz w:val="22"/>
          <w:szCs w:val="22"/>
        </w:rPr>
        <w:t>es pública</w:t>
      </w:r>
      <w:r w:rsidRPr="008318E8">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sidRPr="008318E8">
        <w:rPr>
          <w:rFonts w:ascii="Palatino Linotype" w:eastAsia="Palatino Linotype" w:hAnsi="Palatino Linotype" w:cs="Palatino Linotype"/>
          <w:b/>
          <w:i/>
          <w:color w:val="000000"/>
          <w:sz w:val="22"/>
          <w:szCs w:val="22"/>
        </w:rPr>
        <w:t>En la interpretación de este derecho deberá prevalecer el principio de máxima publicidad</w:t>
      </w:r>
      <w:r w:rsidRPr="008318E8">
        <w:rPr>
          <w:rFonts w:ascii="Palatino Linotype" w:eastAsia="Palatino Linotype" w:hAnsi="Palatino Linotype" w:cs="Palatino Linotype"/>
          <w:i/>
          <w:color w:val="000000"/>
          <w:sz w:val="22"/>
          <w:szCs w:val="22"/>
        </w:rPr>
        <w:t xml:space="preserve">. </w:t>
      </w:r>
      <w:r w:rsidRPr="008318E8">
        <w:rPr>
          <w:rFonts w:ascii="Palatino Linotype" w:eastAsia="Palatino Linotype" w:hAnsi="Palatino Linotype" w:cs="Palatino Linotype"/>
          <w:b/>
          <w:i/>
          <w:color w:val="000000"/>
          <w:sz w:val="22"/>
          <w:szCs w:val="22"/>
        </w:rPr>
        <w:t>Los sujetos obligados deberán documentar todo acto que derive del ejercicio de sus facultades, competencias o funciones</w:t>
      </w:r>
      <w:r w:rsidRPr="008318E8">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D9464C" w:rsidRPr="008318E8" w:rsidRDefault="00D9464C" w:rsidP="00D9464C">
      <w:pPr>
        <w:pBdr>
          <w:top w:val="nil"/>
          <w:left w:val="nil"/>
          <w:bottom w:val="nil"/>
          <w:right w:val="nil"/>
          <w:between w:val="nil"/>
        </w:pBdr>
        <w:tabs>
          <w:tab w:val="left" w:pos="426"/>
          <w:tab w:val="left" w:pos="567"/>
        </w:tabs>
        <w:spacing w:line="360" w:lineRule="auto"/>
        <w:ind w:left="567" w:right="565"/>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Según el artículo 150 de la Ley de Transparencia del Estado, la solicitud es la garantía primaria del Derecho de Acceso a la Información, además, establece que se regirá </w:t>
      </w:r>
      <w:r w:rsidRPr="008318E8">
        <w:rPr>
          <w:rFonts w:ascii="Palatino Linotype" w:eastAsia="Palatino Linotype" w:hAnsi="Palatino Linotype" w:cs="Palatino Linotype"/>
          <w:i/>
          <w:color w:val="000000"/>
          <w:sz w:val="22"/>
          <w:szCs w:val="22"/>
        </w:rPr>
        <w:t>por los principios de simplicidad, rapidez gratuidad del procedimiento, auxilio y orientación a los particulares</w:t>
      </w:r>
      <w:r w:rsidRPr="008318E8">
        <w:rPr>
          <w:rFonts w:ascii="Palatino Linotype" w:eastAsia="Palatino Linotype" w:hAnsi="Palatino Linotype" w:cs="Palatino Linotype"/>
          <w:color w:val="000000"/>
          <w:sz w:val="22"/>
          <w:szCs w:val="22"/>
        </w:rPr>
        <w:t>, contemplando el derecho de las personas con discapacidad y hablantes de lengua indígena.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El Derecho de Acceso a la Información se garantiza y respeta oportunamente, y según lo que dispone la Ley, las </w:t>
      </w:r>
      <w:r w:rsidRPr="008318E8">
        <w:rPr>
          <w:rFonts w:ascii="Palatino Linotype" w:eastAsia="Palatino Linotype" w:hAnsi="Palatino Linotype" w:cs="Palatino Linotype"/>
          <w:i/>
          <w:color w:val="000000"/>
          <w:sz w:val="22"/>
          <w:szCs w:val="22"/>
        </w:rPr>
        <w:t>solicitudes de acceso a la información</w:t>
      </w:r>
      <w:r w:rsidRPr="008318E8">
        <w:rPr>
          <w:rFonts w:ascii="Palatino Linotype" w:eastAsia="Palatino Linotype" w:hAnsi="Palatino Linotype" w:cs="Palatino Linotype"/>
          <w:color w:val="000000"/>
          <w:sz w:val="22"/>
          <w:szCs w:val="22"/>
        </w:rPr>
        <w:t>.</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Así entonces, se procede analizar, en primer lugar, si el </w:t>
      </w:r>
      <w:r w:rsidRPr="008318E8">
        <w:rPr>
          <w:rFonts w:ascii="Palatino Linotype" w:eastAsia="Palatino Linotype" w:hAnsi="Palatino Linotype" w:cs="Palatino Linotype"/>
          <w:b/>
          <w:color w:val="000000"/>
          <w:sz w:val="22"/>
          <w:szCs w:val="22"/>
        </w:rPr>
        <w:t>SUJETO OBLIGADO</w:t>
      </w:r>
      <w:r w:rsidRPr="008318E8">
        <w:rPr>
          <w:rFonts w:ascii="Palatino Linotype" w:eastAsia="Palatino Linotype" w:hAnsi="Palatino Linotype" w:cs="Palatino Linotype"/>
          <w:color w:val="000000"/>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D9464C" w:rsidRPr="008318E8" w:rsidRDefault="00D9464C" w:rsidP="00D9464C">
      <w:pPr>
        <w:numPr>
          <w:ilvl w:val="1"/>
          <w:numId w:val="7"/>
        </w:numPr>
        <w:pBdr>
          <w:top w:val="nil"/>
          <w:left w:val="nil"/>
          <w:bottom w:val="nil"/>
          <w:right w:val="nil"/>
          <w:between w:val="nil"/>
        </w:pBdr>
        <w:ind w:left="567" w:hanging="141"/>
        <w:rPr>
          <w:rFonts w:ascii="Palatino Linotype" w:eastAsia="Palatino Linotype" w:hAnsi="Palatino Linotype" w:cs="Palatino Linotype"/>
          <w:b/>
          <w:color w:val="000000"/>
          <w:sz w:val="22"/>
          <w:szCs w:val="22"/>
        </w:rPr>
      </w:pPr>
      <w:bookmarkStart w:id="8" w:name="_heading=h.4d34og8" w:colFirst="0" w:colLast="0"/>
      <w:bookmarkEnd w:id="8"/>
      <w:r w:rsidRPr="008318E8">
        <w:rPr>
          <w:rFonts w:ascii="Palatino Linotype" w:eastAsia="Palatino Linotype" w:hAnsi="Palatino Linotype" w:cs="Palatino Linotype"/>
          <w:b/>
          <w:color w:val="000000"/>
          <w:sz w:val="22"/>
          <w:szCs w:val="22"/>
        </w:rPr>
        <w:lastRenderedPageBreak/>
        <w:t>De la información solicitada y la respuesta del SUJETO OBLIGADO.</w:t>
      </w:r>
    </w:p>
    <w:p w:rsidR="00D9464C" w:rsidRPr="008318E8" w:rsidRDefault="00D9464C" w:rsidP="00D9464C">
      <w:pPr>
        <w:pBdr>
          <w:top w:val="nil"/>
          <w:left w:val="nil"/>
          <w:bottom w:val="nil"/>
          <w:right w:val="nil"/>
          <w:between w:val="nil"/>
        </w:pBdr>
        <w:rPr>
          <w:rFonts w:ascii="Palatino Linotype" w:eastAsia="Palatino Linotype" w:hAnsi="Palatino Linotype" w:cs="Palatino Linotype"/>
          <w:b/>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Así, resulta conveniente recapitular lo solicitado por </w:t>
      </w:r>
      <w:r w:rsidRPr="008318E8">
        <w:rPr>
          <w:rFonts w:ascii="Palatino Linotype" w:eastAsia="Palatino Linotype" w:hAnsi="Palatino Linotype" w:cs="Palatino Linotype"/>
          <w:b/>
          <w:color w:val="000000"/>
          <w:sz w:val="22"/>
          <w:szCs w:val="22"/>
        </w:rPr>
        <w:t>RECURRENTE</w:t>
      </w:r>
      <w:r w:rsidRPr="008318E8">
        <w:rPr>
          <w:rFonts w:ascii="Palatino Linotype" w:eastAsia="Palatino Linotype" w:hAnsi="Palatino Linotype" w:cs="Palatino Linotype"/>
          <w:color w:val="000000"/>
          <w:sz w:val="22"/>
          <w:szCs w:val="22"/>
        </w:rPr>
        <w:t xml:space="preserve"> y la información proporcionada por el </w:t>
      </w:r>
      <w:r w:rsidRPr="008318E8">
        <w:rPr>
          <w:rFonts w:ascii="Palatino Linotype" w:eastAsia="Palatino Linotype" w:hAnsi="Palatino Linotype" w:cs="Palatino Linotype"/>
          <w:b/>
          <w:bCs/>
          <w:color w:val="000000"/>
          <w:sz w:val="22"/>
          <w:szCs w:val="22"/>
        </w:rPr>
        <w:t>SUJETO OBLIGADO</w:t>
      </w:r>
      <w:r w:rsidRPr="008318E8">
        <w:rPr>
          <w:rFonts w:ascii="Palatino Linotype" w:eastAsia="Palatino Linotype" w:hAnsi="Palatino Linotype" w:cs="Palatino Linotype"/>
          <w:color w:val="000000"/>
          <w:sz w:val="22"/>
          <w:szCs w:val="22"/>
        </w:rPr>
        <w:t xml:space="preserve"> mediante respuesta e informe justificado, mediante el siguiente cuadro descriptivo:</w:t>
      </w:r>
    </w:p>
    <w:p w:rsidR="00D9464C" w:rsidRPr="008318E8" w:rsidRDefault="00D9464C" w:rsidP="00D9464C">
      <w:pPr>
        <w:pStyle w:val="Prrafodelista"/>
        <w:rPr>
          <w:rFonts w:ascii="Palatino Linotype" w:eastAsia="Palatino Linotype" w:hAnsi="Palatino Linotype" w:cs="Palatino Linotype"/>
          <w:color w:val="000000"/>
          <w:sz w:val="22"/>
          <w:szCs w:val="22"/>
        </w:rPr>
      </w:pPr>
    </w:p>
    <w:tbl>
      <w:tblPr>
        <w:tblStyle w:val="Tablaconcuadrcula"/>
        <w:tblW w:w="0" w:type="auto"/>
        <w:tblLook w:val="04A0" w:firstRow="1" w:lastRow="0" w:firstColumn="1" w:lastColumn="0" w:noHBand="0" w:noVBand="1"/>
      </w:tblPr>
      <w:tblGrid>
        <w:gridCol w:w="326"/>
        <w:gridCol w:w="2728"/>
        <w:gridCol w:w="1974"/>
        <w:gridCol w:w="2090"/>
        <w:gridCol w:w="1659"/>
      </w:tblGrid>
      <w:tr w:rsidR="00D9464C" w:rsidRPr="008318E8" w:rsidTr="00150B60">
        <w:tc>
          <w:tcPr>
            <w:tcW w:w="326" w:type="dxa"/>
            <w:shd w:val="clear" w:color="auto" w:fill="D9D9D9" w:themeFill="background1" w:themeFillShade="D9"/>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p>
        </w:tc>
        <w:tc>
          <w:tcPr>
            <w:tcW w:w="2728" w:type="dxa"/>
            <w:shd w:val="clear" w:color="auto" w:fill="D9D9D9" w:themeFill="background1" w:themeFillShade="D9"/>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Información Solicitada</w:t>
            </w:r>
          </w:p>
        </w:tc>
        <w:tc>
          <w:tcPr>
            <w:tcW w:w="2044" w:type="dxa"/>
            <w:shd w:val="clear" w:color="auto" w:fill="D9D9D9" w:themeFill="background1" w:themeFillShade="D9"/>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Respuesta</w:t>
            </w:r>
          </w:p>
        </w:tc>
        <w:tc>
          <w:tcPr>
            <w:tcW w:w="2268" w:type="dxa"/>
            <w:shd w:val="clear" w:color="auto" w:fill="D9D9D9" w:themeFill="background1" w:themeFillShade="D9"/>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Informe Justificado</w:t>
            </w:r>
          </w:p>
        </w:tc>
        <w:tc>
          <w:tcPr>
            <w:tcW w:w="1411" w:type="dxa"/>
            <w:shd w:val="clear" w:color="auto" w:fill="D9D9D9" w:themeFill="background1" w:themeFillShade="D9"/>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Comentarios</w:t>
            </w:r>
          </w:p>
        </w:tc>
      </w:tr>
      <w:tr w:rsidR="00D9464C" w:rsidRPr="008318E8" w:rsidTr="00150B60">
        <w:tc>
          <w:tcPr>
            <w:tcW w:w="326" w:type="dxa"/>
          </w:tcPr>
          <w:p w:rsidR="00D9464C" w:rsidRPr="008318E8" w:rsidRDefault="00D9464C" w:rsidP="00150B60">
            <w:pPr>
              <w:tabs>
                <w:tab w:val="left" w:pos="426"/>
                <w:tab w:val="left" w:pos="567"/>
              </w:tabs>
              <w:jc w:val="both"/>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1</w:t>
            </w:r>
          </w:p>
        </w:tc>
        <w:tc>
          <w:tcPr>
            <w:tcW w:w="2728" w:type="dxa"/>
          </w:tcPr>
          <w:p w:rsidR="00D9464C" w:rsidRPr="008318E8" w:rsidRDefault="00D9464C" w:rsidP="00150B60">
            <w:pPr>
              <w:pBdr>
                <w:top w:val="nil"/>
                <w:left w:val="nil"/>
                <w:bottom w:val="nil"/>
                <w:right w:val="nil"/>
                <w:between w:val="nil"/>
              </w:pBdr>
              <w:ind w:right="75"/>
              <w:jc w:val="both"/>
              <w:rPr>
                <w:rFonts w:ascii="Palatino Linotype" w:eastAsia="Palatino Linotype" w:hAnsi="Palatino Linotype" w:cs="Palatino Linotype"/>
                <w:b/>
                <w:color w:val="000000"/>
                <w:sz w:val="22"/>
                <w:szCs w:val="22"/>
                <w:lang w:val="en-US"/>
              </w:rPr>
            </w:pPr>
            <w:r w:rsidRPr="008318E8">
              <w:rPr>
                <w:rFonts w:ascii="Palatino Linotype" w:eastAsia="Palatino Linotype" w:hAnsi="Palatino Linotype" w:cs="Palatino Linotype"/>
                <w:b/>
                <w:color w:val="000000"/>
                <w:sz w:val="22"/>
                <w:szCs w:val="22"/>
                <w:lang w:val="en-US"/>
              </w:rPr>
              <w:t>00021/SECCAM/IP/2024:</w:t>
            </w:r>
          </w:p>
          <w:p w:rsidR="00D9464C" w:rsidRPr="008318E8" w:rsidRDefault="00D9464C" w:rsidP="00150B60">
            <w:pPr>
              <w:pBdr>
                <w:top w:val="nil"/>
                <w:left w:val="nil"/>
                <w:bottom w:val="nil"/>
                <w:right w:val="nil"/>
                <w:between w:val="nil"/>
              </w:pBdr>
              <w:ind w:right="75"/>
              <w:jc w:val="both"/>
              <w:rPr>
                <w:rFonts w:ascii="Palatino Linotype" w:eastAsia="Palatino Linotype" w:hAnsi="Palatino Linotype" w:cs="Palatino Linotype"/>
                <w:b/>
                <w:iCs/>
                <w:color w:val="000000"/>
                <w:sz w:val="22"/>
                <w:szCs w:val="22"/>
              </w:rPr>
            </w:pPr>
            <w:r w:rsidRPr="008318E8">
              <w:rPr>
                <w:rFonts w:ascii="Palatino Linotype" w:hAnsi="Palatino Linotype"/>
                <w:bCs/>
                <w:iCs/>
                <w:color w:val="000000"/>
                <w:sz w:val="22"/>
                <w:szCs w:val="22"/>
              </w:rPr>
              <w:t>Plantilla de personal correspondiente a la primera y segunda quincena de noviembre y diciembre de 2023, de aquellos servidores públicos contratadas por tiempo determinado para actividades eventuales, bajo Capítulo 1000 partida por naturaleza del Gasto 1222, con cargo a gasto</w:t>
            </w:r>
            <w:r w:rsidRPr="008318E8">
              <w:rPr>
                <w:rFonts w:ascii="Palatino Linotype" w:hAnsi="Palatino Linotype"/>
                <w:b/>
                <w:iCs/>
                <w:color w:val="000000"/>
                <w:sz w:val="22"/>
                <w:szCs w:val="22"/>
              </w:rPr>
              <w:t xml:space="preserve"> </w:t>
            </w:r>
            <w:r w:rsidRPr="008318E8">
              <w:rPr>
                <w:rFonts w:ascii="Palatino Linotype" w:hAnsi="Palatino Linotype"/>
                <w:bCs/>
                <w:iCs/>
                <w:color w:val="000000"/>
                <w:sz w:val="22"/>
                <w:szCs w:val="22"/>
              </w:rPr>
              <w:t xml:space="preserve">corriente del presupuesto de egresos </w:t>
            </w:r>
            <w:r w:rsidRPr="008318E8">
              <w:rPr>
                <w:rFonts w:ascii="Palatino Linotype" w:hAnsi="Palatino Linotype"/>
                <w:bCs/>
                <w:iCs/>
                <w:color w:val="000000"/>
                <w:sz w:val="22"/>
                <w:szCs w:val="22"/>
              </w:rPr>
              <w:lastRenderedPageBreak/>
              <w:t>2023 autorizado y/o autorizado modificado a la Dirección General de Desarrollo Rural.</w:t>
            </w:r>
          </w:p>
        </w:tc>
        <w:tc>
          <w:tcPr>
            <w:tcW w:w="2044" w:type="dxa"/>
          </w:tcPr>
          <w:p w:rsidR="00D9464C" w:rsidRPr="008318E8" w:rsidRDefault="00D9464C" w:rsidP="00150B60">
            <w:pPr>
              <w:pBdr>
                <w:top w:val="nil"/>
                <w:left w:val="nil"/>
                <w:bottom w:val="nil"/>
                <w:right w:val="nil"/>
                <w:between w:val="nil"/>
              </w:pBdr>
              <w:tabs>
                <w:tab w:val="left" w:pos="426"/>
                <w:tab w:val="left" w:pos="567"/>
              </w:tabs>
              <w:jc w:val="both"/>
              <w:rPr>
                <w:rFonts w:ascii="Palatino Linotype" w:hAnsi="Palatino Linotype"/>
                <w:color w:val="000000" w:themeColor="text1"/>
                <w:sz w:val="22"/>
                <w:szCs w:val="22"/>
                <w:lang w:val="es-MX"/>
              </w:rPr>
            </w:pPr>
            <w:r w:rsidRPr="008318E8">
              <w:rPr>
                <w:rFonts w:ascii="Palatino Linotype" w:eastAsia="Palatino Linotype" w:hAnsi="Palatino Linotype" w:cs="Palatino Linotype"/>
                <w:color w:val="000000"/>
                <w:sz w:val="22"/>
                <w:szCs w:val="22"/>
              </w:rPr>
              <w:lastRenderedPageBreak/>
              <w:t xml:space="preserve">El </w:t>
            </w:r>
            <w:r w:rsidRPr="008318E8">
              <w:rPr>
                <w:rFonts w:ascii="Palatino Linotype" w:hAnsi="Palatino Linotype"/>
                <w:b/>
                <w:bCs/>
                <w:color w:val="000000" w:themeColor="text1"/>
                <w:sz w:val="22"/>
                <w:szCs w:val="22"/>
                <w:lang w:val="es-MX"/>
              </w:rPr>
              <w:t>Coordinador de Administración</w:t>
            </w:r>
            <w:r w:rsidRPr="008318E8">
              <w:rPr>
                <w:rFonts w:ascii="Palatino Linotype" w:hAnsi="Palatino Linotype"/>
                <w:color w:val="000000" w:themeColor="text1"/>
                <w:sz w:val="22"/>
                <w:szCs w:val="22"/>
                <w:lang w:val="es-MX"/>
              </w:rPr>
              <w:t xml:space="preserve"> </w:t>
            </w:r>
            <w:r w:rsidRPr="008318E8">
              <w:rPr>
                <w:rFonts w:ascii="Palatino Linotype" w:hAnsi="Palatino Linotype"/>
                <w:b/>
                <w:bCs/>
                <w:color w:val="000000" w:themeColor="text1"/>
                <w:sz w:val="22"/>
                <w:szCs w:val="22"/>
                <w:lang w:val="es-MX"/>
              </w:rPr>
              <w:t>y Finanzas,</w:t>
            </w:r>
            <w:r w:rsidRPr="008318E8">
              <w:rPr>
                <w:rFonts w:ascii="Palatino Linotype" w:hAnsi="Palatino Linotype"/>
                <w:color w:val="000000" w:themeColor="text1"/>
                <w:sz w:val="22"/>
                <w:szCs w:val="22"/>
                <w:lang w:val="es-MX"/>
              </w:rPr>
              <w:t xml:space="preserve"> informó que </w:t>
            </w:r>
            <w:r w:rsidRPr="008318E8">
              <w:rPr>
                <w:rFonts w:ascii="Palatino Linotype" w:hAnsi="Palatino Linotype"/>
                <w:b/>
                <w:bCs/>
                <w:color w:val="000000" w:themeColor="text1"/>
                <w:sz w:val="22"/>
                <w:szCs w:val="22"/>
                <w:lang w:val="es-MX"/>
              </w:rPr>
              <w:t>no se ha generado la información solicitada,</w:t>
            </w:r>
            <w:r w:rsidRPr="008318E8">
              <w:rPr>
                <w:rFonts w:ascii="Palatino Linotype" w:hAnsi="Palatino Linotype"/>
                <w:color w:val="000000" w:themeColor="text1"/>
                <w:sz w:val="22"/>
                <w:szCs w:val="22"/>
                <w:lang w:val="es-MX"/>
              </w:rPr>
              <w:t xml:space="preserve"> ya que la Secretaría del Campo se encuentra en proceso de reestructuración.</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2268" w:type="dxa"/>
          </w:tcPr>
          <w:p w:rsidR="00D9464C" w:rsidRPr="008318E8" w:rsidRDefault="00D9464C" w:rsidP="00150B60">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color w:val="000000"/>
                <w:sz w:val="22"/>
                <w:szCs w:val="22"/>
                <w:lang w:val="es-MX"/>
              </w:rPr>
              <w:t xml:space="preserve">El </w:t>
            </w:r>
            <w:r w:rsidRPr="008318E8">
              <w:rPr>
                <w:rFonts w:ascii="Palatino Linotype" w:eastAsia="Palatino Linotype" w:hAnsi="Palatino Linotype" w:cs="Palatino Linotype"/>
                <w:b/>
                <w:bCs/>
                <w:color w:val="000000"/>
                <w:sz w:val="22"/>
                <w:szCs w:val="22"/>
                <w:lang w:val="es-MX"/>
              </w:rPr>
              <w:t>Coordinador de Administración y Finanzas,</w:t>
            </w:r>
            <w:r w:rsidRPr="008318E8">
              <w:rPr>
                <w:rFonts w:ascii="Palatino Linotype" w:eastAsia="Palatino Linotype" w:hAnsi="Palatino Linotype" w:cs="Palatino Linotype"/>
                <w:color w:val="000000"/>
                <w:sz w:val="22"/>
                <w:szCs w:val="22"/>
                <w:lang w:val="es-MX"/>
              </w:rPr>
              <w:t xml:space="preserve"> remitió la plantilla de contratos individuales por tiempo determinado del 15 y 30 de noviembre y 15 de diciembre de 2023.</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1411" w:type="dxa"/>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El Servidor Público Habilitado competente, proporcionó la información solicitada mediante informe justificado.</w:t>
            </w:r>
          </w:p>
        </w:tc>
      </w:tr>
      <w:tr w:rsidR="00D9464C" w:rsidRPr="008318E8" w:rsidTr="00150B60">
        <w:tc>
          <w:tcPr>
            <w:tcW w:w="326" w:type="dxa"/>
          </w:tcPr>
          <w:p w:rsidR="00D9464C" w:rsidRPr="008318E8" w:rsidRDefault="00D9464C" w:rsidP="00150B60">
            <w:pPr>
              <w:tabs>
                <w:tab w:val="left" w:pos="426"/>
                <w:tab w:val="left" w:pos="567"/>
              </w:tabs>
              <w:jc w:val="both"/>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2</w:t>
            </w:r>
          </w:p>
        </w:tc>
        <w:tc>
          <w:tcPr>
            <w:tcW w:w="2728" w:type="dxa"/>
          </w:tcPr>
          <w:p w:rsidR="00D9464C" w:rsidRPr="008318E8" w:rsidRDefault="00D9464C" w:rsidP="00150B60">
            <w:pPr>
              <w:tabs>
                <w:tab w:val="left" w:pos="426"/>
                <w:tab w:val="left" w:pos="567"/>
              </w:tabs>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00049/SECCAM/IP/2024:</w:t>
            </w: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Cs/>
                <w:iCs/>
                <w:color w:val="000000"/>
                <w:sz w:val="22"/>
                <w:szCs w:val="22"/>
              </w:rPr>
              <w:t>Las personas que, estando contratadas por tiempo determinado para actividades eventuales, que se les procesó el movimiento de baja, surtiendo efecto a partir del 7 de noviembre de 2023.</w:t>
            </w:r>
          </w:p>
          <w:p w:rsidR="00D9464C" w:rsidRPr="008318E8" w:rsidRDefault="00D9464C" w:rsidP="00150B60">
            <w:pPr>
              <w:tabs>
                <w:tab w:val="left" w:pos="426"/>
                <w:tab w:val="left" w:pos="567"/>
              </w:tabs>
              <w:jc w:val="both"/>
              <w:rPr>
                <w:rFonts w:ascii="Palatino Linotype" w:hAnsi="Palatino Linotype"/>
                <w:bCs/>
                <w:iCs/>
                <w:color w:val="000000"/>
                <w:sz w:val="22"/>
                <w:szCs w:val="22"/>
              </w:rPr>
            </w:pP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Cs/>
                <w:iCs/>
                <w:color w:val="000000"/>
                <w:sz w:val="22"/>
                <w:szCs w:val="22"/>
              </w:rPr>
              <w:t>-Nombres y apellidos;</w:t>
            </w: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Cs/>
                <w:iCs/>
                <w:color w:val="000000"/>
                <w:sz w:val="22"/>
                <w:szCs w:val="22"/>
              </w:rPr>
              <w:t>-Denominación, nivel y rango de los puestos que ocuparon;</w:t>
            </w: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Cs/>
                <w:iCs/>
                <w:color w:val="000000"/>
                <w:sz w:val="22"/>
                <w:szCs w:val="22"/>
              </w:rPr>
              <w:t>-Las causas que motivaron los movimientos de baja -Soporte documental con el que se prueben los hechos que originaron los movimientos de baja -El nombre, cargo o plaza, del servidor público que instruyó procesar los movimientos de baja;</w:t>
            </w: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Cs/>
                <w:iCs/>
                <w:color w:val="000000"/>
                <w:sz w:val="22"/>
                <w:szCs w:val="22"/>
              </w:rPr>
              <w:t>-El nombre, cargo o plaza, del servidor público que ejecutó los movimientos de baja; y</w:t>
            </w: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Cs/>
                <w:iCs/>
                <w:color w:val="000000"/>
                <w:sz w:val="22"/>
                <w:szCs w:val="22"/>
              </w:rPr>
              <w:t xml:space="preserve">-Si fue procesado algún movimiento de baja de </w:t>
            </w:r>
            <w:r w:rsidRPr="008318E8">
              <w:rPr>
                <w:rFonts w:ascii="Palatino Linotype" w:hAnsi="Palatino Linotype"/>
                <w:bCs/>
                <w:iCs/>
                <w:color w:val="000000"/>
                <w:sz w:val="22"/>
                <w:szCs w:val="22"/>
              </w:rPr>
              <w:lastRenderedPageBreak/>
              <w:t>personal de la Dirección General de Infraestructura Rural, sin contar con la documentación probatoria del hecho que la originó.</w:t>
            </w:r>
          </w:p>
        </w:tc>
        <w:tc>
          <w:tcPr>
            <w:tcW w:w="2044" w:type="dxa"/>
          </w:tcPr>
          <w:p w:rsidR="00D9464C" w:rsidRPr="008318E8" w:rsidRDefault="00D9464C" w:rsidP="00150B60">
            <w:pPr>
              <w:pBdr>
                <w:top w:val="nil"/>
                <w:left w:val="nil"/>
                <w:bottom w:val="nil"/>
                <w:right w:val="nil"/>
                <w:between w:val="nil"/>
              </w:pBdr>
              <w:tabs>
                <w:tab w:val="left" w:pos="426"/>
                <w:tab w:val="left" w:pos="567"/>
              </w:tabs>
              <w:jc w:val="both"/>
              <w:rPr>
                <w:rFonts w:ascii="Palatino Linotype" w:hAnsi="Palatino Linotype"/>
                <w:color w:val="000000" w:themeColor="text1"/>
                <w:sz w:val="22"/>
                <w:szCs w:val="22"/>
                <w:lang w:val="es-MX"/>
              </w:rPr>
            </w:pPr>
            <w:r w:rsidRPr="008318E8">
              <w:rPr>
                <w:rFonts w:ascii="Palatino Linotype" w:eastAsia="Palatino Linotype" w:hAnsi="Palatino Linotype" w:cs="Palatino Linotype"/>
                <w:color w:val="000000"/>
                <w:sz w:val="22"/>
                <w:szCs w:val="22"/>
              </w:rPr>
              <w:lastRenderedPageBreak/>
              <w:t xml:space="preserve">El </w:t>
            </w:r>
            <w:r w:rsidRPr="008318E8">
              <w:rPr>
                <w:rFonts w:ascii="Palatino Linotype" w:hAnsi="Palatino Linotype"/>
                <w:b/>
                <w:bCs/>
                <w:color w:val="000000" w:themeColor="text1"/>
                <w:sz w:val="22"/>
                <w:szCs w:val="22"/>
                <w:lang w:val="es-MX"/>
              </w:rPr>
              <w:t>Coordinador de Administración</w:t>
            </w:r>
            <w:r w:rsidRPr="008318E8">
              <w:rPr>
                <w:rFonts w:ascii="Palatino Linotype" w:hAnsi="Palatino Linotype"/>
                <w:color w:val="000000" w:themeColor="text1"/>
                <w:sz w:val="22"/>
                <w:szCs w:val="22"/>
                <w:lang w:val="es-MX"/>
              </w:rPr>
              <w:t xml:space="preserve"> y Finanzas, informó que </w:t>
            </w:r>
            <w:r w:rsidRPr="008318E8">
              <w:rPr>
                <w:rFonts w:ascii="Palatino Linotype" w:hAnsi="Palatino Linotype"/>
                <w:b/>
                <w:bCs/>
                <w:color w:val="000000" w:themeColor="text1"/>
                <w:sz w:val="22"/>
                <w:szCs w:val="22"/>
                <w:lang w:val="es-MX"/>
              </w:rPr>
              <w:t>no se ha generado la información solicitada,</w:t>
            </w:r>
            <w:r w:rsidRPr="008318E8">
              <w:rPr>
                <w:rFonts w:ascii="Palatino Linotype" w:hAnsi="Palatino Linotype"/>
                <w:color w:val="000000" w:themeColor="text1"/>
                <w:sz w:val="22"/>
                <w:szCs w:val="22"/>
                <w:lang w:val="es-MX"/>
              </w:rPr>
              <w:t xml:space="preserve"> ya que la Secretaría del Campo se encuentra en proceso de reestructuración.</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2268" w:type="dxa"/>
          </w:tcPr>
          <w:p w:rsidR="00D9464C" w:rsidRPr="008318E8" w:rsidRDefault="00D9464C" w:rsidP="00150B60">
            <w:pPr>
              <w:tabs>
                <w:tab w:val="left" w:pos="426"/>
                <w:tab w:val="left" w:pos="567"/>
              </w:tabs>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lang w:val="es-MX"/>
              </w:rPr>
              <w:t xml:space="preserve">El </w:t>
            </w:r>
            <w:r w:rsidRPr="008318E8">
              <w:rPr>
                <w:rFonts w:ascii="Palatino Linotype" w:eastAsia="Palatino Linotype" w:hAnsi="Palatino Linotype" w:cs="Palatino Linotype"/>
                <w:b/>
                <w:bCs/>
                <w:color w:val="000000"/>
                <w:sz w:val="22"/>
                <w:szCs w:val="22"/>
                <w:lang w:val="es-MX"/>
              </w:rPr>
              <w:t>Coordinador de Administración y Finanzas</w:t>
            </w:r>
            <w:r w:rsidRPr="008318E8">
              <w:rPr>
                <w:rFonts w:ascii="Palatino Linotype" w:eastAsia="Palatino Linotype" w:hAnsi="Palatino Linotype" w:cs="Palatino Linotype"/>
                <w:color w:val="000000"/>
                <w:sz w:val="22"/>
                <w:szCs w:val="22"/>
                <w:lang w:val="es-MX"/>
              </w:rPr>
              <w:t>, reiteró que la información está en constante modificación ya que la Secretaría del Campo se encuentra en reestructuración y se realizan diversos cambios internos diariamente, asimismo, precisó que no se encontraron porque no existen, movimientos de baja al 07 de noviembre de 2023 bajo la modalidad de contrato individual por tiempo determinado de la Dirección General de Infraestructura.</w:t>
            </w:r>
          </w:p>
        </w:tc>
        <w:tc>
          <w:tcPr>
            <w:tcW w:w="1411" w:type="dxa"/>
          </w:tcPr>
          <w:p w:rsidR="00D9464C" w:rsidRPr="008318E8" w:rsidRDefault="002D437B" w:rsidP="00150B60">
            <w:pPr>
              <w:tabs>
                <w:tab w:val="left" w:pos="426"/>
                <w:tab w:val="left" w:pos="567"/>
              </w:tabs>
              <w:jc w:val="center"/>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b/>
                <w:bCs/>
                <w:color w:val="000000"/>
                <w:sz w:val="22"/>
                <w:szCs w:val="22"/>
              </w:rPr>
              <w:t>El Servidor Público Habilitado competente, atendió el requerimiento de información mediante informe justificado.</w:t>
            </w:r>
          </w:p>
        </w:tc>
      </w:tr>
      <w:tr w:rsidR="00D9464C" w:rsidRPr="008318E8" w:rsidTr="00150B60">
        <w:tc>
          <w:tcPr>
            <w:tcW w:w="326" w:type="dxa"/>
          </w:tcPr>
          <w:p w:rsidR="00D9464C" w:rsidRPr="008318E8" w:rsidRDefault="00D9464C" w:rsidP="00150B60">
            <w:pPr>
              <w:tabs>
                <w:tab w:val="left" w:pos="426"/>
                <w:tab w:val="left" w:pos="567"/>
              </w:tabs>
              <w:jc w:val="both"/>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3</w:t>
            </w:r>
          </w:p>
        </w:tc>
        <w:tc>
          <w:tcPr>
            <w:tcW w:w="2728" w:type="dxa"/>
          </w:tcPr>
          <w:p w:rsidR="00D9464C" w:rsidRPr="008318E8" w:rsidRDefault="00D9464C" w:rsidP="00150B60">
            <w:pPr>
              <w:tabs>
                <w:tab w:val="left" w:pos="426"/>
                <w:tab w:val="left" w:pos="567"/>
              </w:tabs>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b/>
                <w:color w:val="000000"/>
                <w:sz w:val="22"/>
                <w:szCs w:val="22"/>
                <w:lang w:val="es-MX"/>
              </w:rPr>
              <w:t>00056/SECCAM/IP/2024:</w:t>
            </w: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Cs/>
                <w:iCs/>
                <w:color w:val="000000"/>
                <w:sz w:val="22"/>
                <w:szCs w:val="22"/>
              </w:rPr>
              <w:t>Contratos individuales de trabajo por tiempo determinado, mediante los cuales se establecieron relaciones laborales para actividades eventuales, con cargo a gasto corriente del presupuesto de egresos 2023 autorizado y/o autorizado modificado a la Dirección General de Infraestructura Rural; en los puestos, denominaciones, niveles y rangos: Analista A 18 – 3, Analista A 18 – 2, Analista C 15 – 2 y Analista Auxiliar 11 - 4; y cuyo vencimiento de su término, tuviere como fecha el 15 y 30 de noviembre y 15 de diciembre de 2023.</w:t>
            </w:r>
          </w:p>
        </w:tc>
        <w:tc>
          <w:tcPr>
            <w:tcW w:w="2044" w:type="dxa"/>
          </w:tcPr>
          <w:p w:rsidR="00D9464C" w:rsidRPr="008318E8" w:rsidRDefault="00D9464C" w:rsidP="00150B60">
            <w:pPr>
              <w:pBdr>
                <w:top w:val="nil"/>
                <w:left w:val="nil"/>
                <w:bottom w:val="nil"/>
                <w:right w:val="nil"/>
                <w:between w:val="nil"/>
              </w:pBdr>
              <w:tabs>
                <w:tab w:val="left" w:pos="426"/>
                <w:tab w:val="left" w:pos="567"/>
              </w:tabs>
              <w:jc w:val="both"/>
              <w:rPr>
                <w:rFonts w:ascii="Palatino Linotype" w:hAnsi="Palatino Linotype"/>
                <w:color w:val="000000" w:themeColor="text1"/>
                <w:sz w:val="22"/>
                <w:szCs w:val="22"/>
                <w:lang w:val="es-MX"/>
              </w:rPr>
            </w:pPr>
            <w:r w:rsidRPr="008318E8">
              <w:rPr>
                <w:rFonts w:ascii="Palatino Linotype" w:eastAsia="Palatino Linotype" w:hAnsi="Palatino Linotype" w:cs="Palatino Linotype"/>
                <w:color w:val="000000"/>
                <w:sz w:val="22"/>
                <w:szCs w:val="22"/>
              </w:rPr>
              <w:t xml:space="preserve">El </w:t>
            </w:r>
            <w:r w:rsidRPr="008318E8">
              <w:rPr>
                <w:rFonts w:ascii="Palatino Linotype" w:hAnsi="Palatino Linotype"/>
                <w:b/>
                <w:bCs/>
                <w:color w:val="000000" w:themeColor="text1"/>
                <w:sz w:val="22"/>
                <w:szCs w:val="22"/>
                <w:lang w:val="es-MX"/>
              </w:rPr>
              <w:t>Coordinador de Administración</w:t>
            </w:r>
            <w:r w:rsidRPr="008318E8">
              <w:rPr>
                <w:rFonts w:ascii="Palatino Linotype" w:hAnsi="Palatino Linotype"/>
                <w:color w:val="000000" w:themeColor="text1"/>
                <w:sz w:val="22"/>
                <w:szCs w:val="22"/>
                <w:lang w:val="es-MX"/>
              </w:rPr>
              <w:t xml:space="preserve"> y Finanzas, informó que </w:t>
            </w:r>
            <w:r w:rsidRPr="008318E8">
              <w:rPr>
                <w:rFonts w:ascii="Palatino Linotype" w:hAnsi="Palatino Linotype"/>
                <w:b/>
                <w:bCs/>
                <w:color w:val="000000" w:themeColor="text1"/>
                <w:sz w:val="22"/>
                <w:szCs w:val="22"/>
                <w:lang w:val="es-MX"/>
              </w:rPr>
              <w:t>no se ha generado la información solicitada,</w:t>
            </w:r>
            <w:r w:rsidRPr="008318E8">
              <w:rPr>
                <w:rFonts w:ascii="Palatino Linotype" w:hAnsi="Palatino Linotype"/>
                <w:color w:val="000000" w:themeColor="text1"/>
                <w:sz w:val="22"/>
                <w:szCs w:val="22"/>
                <w:lang w:val="es-MX"/>
              </w:rPr>
              <w:t xml:space="preserve"> ya que la Secretaría del Campo se encuentra en proceso de reestructuración.</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2268" w:type="dxa"/>
          </w:tcPr>
          <w:p w:rsidR="00D9464C" w:rsidRPr="008318E8" w:rsidRDefault="00D9464C" w:rsidP="00150B60">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sz w:val="22"/>
                <w:szCs w:val="22"/>
                <w:lang w:val="es-MX"/>
              </w:rPr>
            </w:pPr>
            <w:r w:rsidRPr="008318E8">
              <w:rPr>
                <w:rFonts w:ascii="Palatino Linotype" w:eastAsia="Palatino Linotype" w:hAnsi="Palatino Linotype" w:cs="Palatino Linotype"/>
                <w:color w:val="000000"/>
                <w:sz w:val="22"/>
                <w:szCs w:val="22"/>
                <w:lang w:val="es-MX"/>
              </w:rPr>
              <w:t xml:space="preserve">El </w:t>
            </w:r>
            <w:r w:rsidRPr="008318E8">
              <w:rPr>
                <w:rFonts w:ascii="Palatino Linotype" w:eastAsia="Palatino Linotype" w:hAnsi="Palatino Linotype" w:cs="Palatino Linotype"/>
                <w:b/>
                <w:bCs/>
                <w:color w:val="000000"/>
                <w:sz w:val="22"/>
                <w:szCs w:val="22"/>
                <w:lang w:val="es-MX"/>
              </w:rPr>
              <w:t>Coordinador de Administración y Finanzas,</w:t>
            </w:r>
            <w:r w:rsidRPr="008318E8">
              <w:rPr>
                <w:rFonts w:ascii="Palatino Linotype" w:eastAsia="Palatino Linotype" w:hAnsi="Palatino Linotype" w:cs="Palatino Linotype"/>
                <w:color w:val="000000"/>
                <w:sz w:val="22"/>
                <w:szCs w:val="22"/>
                <w:lang w:val="es-MX"/>
              </w:rPr>
              <w:t xml:space="preserve"> reiteró que la información está en constante modificación ya que la Secretaría del Campo se encuentra en reestructuración y se realizan diversos cambios internos diariamente, asimismo, precisó que no se encontraron contratos de trabajo por tiempo determinado cuyo vencimiento de termino el 15 y 30 de noviembre y el 15 de diciembre de 2023, porque no existe el periodo de contratación antes mencionado, de la Dirección General </w:t>
            </w:r>
            <w:r w:rsidRPr="008318E8">
              <w:rPr>
                <w:rFonts w:ascii="Palatino Linotype" w:eastAsia="Palatino Linotype" w:hAnsi="Palatino Linotype" w:cs="Palatino Linotype"/>
                <w:color w:val="000000"/>
                <w:sz w:val="22"/>
                <w:szCs w:val="22"/>
                <w:lang w:val="es-MX"/>
              </w:rPr>
              <w:lastRenderedPageBreak/>
              <w:t>de Infraestructura Rural.</w:t>
            </w:r>
          </w:p>
        </w:tc>
        <w:tc>
          <w:tcPr>
            <w:tcW w:w="1411" w:type="dxa"/>
          </w:tcPr>
          <w:p w:rsidR="00D9464C" w:rsidRPr="008318E8" w:rsidRDefault="002D437B" w:rsidP="00150B60">
            <w:pPr>
              <w:tabs>
                <w:tab w:val="left" w:pos="426"/>
                <w:tab w:val="left" w:pos="567"/>
              </w:tabs>
              <w:jc w:val="center"/>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b/>
                <w:bCs/>
                <w:color w:val="000000"/>
                <w:sz w:val="22"/>
                <w:szCs w:val="22"/>
              </w:rPr>
              <w:lastRenderedPageBreak/>
              <w:t>El Servidor Público Habilitado competente, atendió el requerimiento de información mediante informe justificado.</w:t>
            </w:r>
          </w:p>
        </w:tc>
      </w:tr>
      <w:tr w:rsidR="00D9464C" w:rsidRPr="008318E8" w:rsidTr="00150B60">
        <w:tc>
          <w:tcPr>
            <w:tcW w:w="326" w:type="dxa"/>
          </w:tcPr>
          <w:p w:rsidR="00D9464C" w:rsidRPr="008318E8" w:rsidRDefault="00D9464C" w:rsidP="00150B60">
            <w:pPr>
              <w:tabs>
                <w:tab w:val="left" w:pos="426"/>
                <w:tab w:val="left" w:pos="567"/>
              </w:tabs>
              <w:jc w:val="both"/>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4</w:t>
            </w:r>
          </w:p>
        </w:tc>
        <w:tc>
          <w:tcPr>
            <w:tcW w:w="2728" w:type="dxa"/>
          </w:tcPr>
          <w:p w:rsidR="00D9464C" w:rsidRPr="008318E8" w:rsidRDefault="00D9464C" w:rsidP="00150B60">
            <w:pPr>
              <w:pBdr>
                <w:top w:val="nil"/>
                <w:left w:val="nil"/>
                <w:bottom w:val="nil"/>
                <w:right w:val="nil"/>
                <w:between w:val="nil"/>
              </w:pBdr>
              <w:ind w:right="71"/>
              <w:jc w:val="both"/>
              <w:rPr>
                <w:rFonts w:ascii="Palatino Linotype" w:hAnsi="Palatino Linotype"/>
                <w:bCs/>
                <w:iCs/>
                <w:color w:val="000000"/>
                <w:sz w:val="22"/>
                <w:szCs w:val="22"/>
              </w:rPr>
            </w:pPr>
            <w:r w:rsidRPr="008318E8">
              <w:rPr>
                <w:rFonts w:ascii="Palatino Linotype" w:eastAsia="Palatino Linotype" w:hAnsi="Palatino Linotype" w:cs="Palatino Linotype"/>
                <w:b/>
                <w:color w:val="000000"/>
                <w:sz w:val="22"/>
                <w:szCs w:val="22"/>
                <w:lang w:val="es-MX"/>
              </w:rPr>
              <w:t xml:space="preserve">00057/SECCAM/IP/2024: </w:t>
            </w:r>
            <w:r w:rsidRPr="008318E8">
              <w:rPr>
                <w:rFonts w:ascii="Palatino Linotype" w:hAnsi="Palatino Linotype"/>
                <w:bCs/>
                <w:iCs/>
                <w:color w:val="000000"/>
                <w:sz w:val="22"/>
                <w:szCs w:val="22"/>
              </w:rPr>
              <w:t xml:space="preserve">De Soporte documental que acredite el cumplimiento a la responsabilidad establecida en la norma 20301/082-05, en términos de haber informado a la Coordinación de Administración y Finanzas, que una o más personas servidoras públicas que recibían sus percepciones a través de cuenta bancaria, habían dejado de prestar sus servicios, con efectos a partir del 7 y 16 de noviembre, y del 1 y 16 de diciembre de 2023, correspondiente a personas contratadas por tiempo determinado para actividades eventuales, con cargo a gasto corriente del presupuesto de egresos 2023 autorizado y/o autorizado modificado a la Dirección General de Infraestructura Rural. </w:t>
            </w:r>
          </w:p>
        </w:tc>
        <w:tc>
          <w:tcPr>
            <w:tcW w:w="2044" w:type="dxa"/>
          </w:tcPr>
          <w:p w:rsidR="00D9464C" w:rsidRPr="008318E8" w:rsidRDefault="00D9464C" w:rsidP="00150B60">
            <w:pPr>
              <w:pBdr>
                <w:top w:val="nil"/>
                <w:left w:val="nil"/>
                <w:bottom w:val="nil"/>
                <w:right w:val="nil"/>
                <w:between w:val="nil"/>
              </w:pBdr>
              <w:tabs>
                <w:tab w:val="left" w:pos="426"/>
                <w:tab w:val="left" w:pos="567"/>
              </w:tabs>
              <w:jc w:val="both"/>
              <w:rPr>
                <w:rFonts w:ascii="Palatino Linotype" w:hAnsi="Palatino Linotype"/>
                <w:color w:val="000000" w:themeColor="text1"/>
                <w:sz w:val="22"/>
                <w:szCs w:val="22"/>
                <w:lang w:val="es-MX"/>
              </w:rPr>
            </w:pPr>
            <w:r w:rsidRPr="008318E8">
              <w:rPr>
                <w:rFonts w:ascii="Palatino Linotype" w:eastAsia="Palatino Linotype" w:hAnsi="Palatino Linotype" w:cs="Palatino Linotype"/>
                <w:color w:val="000000"/>
                <w:sz w:val="22"/>
                <w:szCs w:val="22"/>
              </w:rPr>
              <w:t xml:space="preserve">El </w:t>
            </w:r>
            <w:r w:rsidRPr="008318E8">
              <w:rPr>
                <w:rFonts w:ascii="Palatino Linotype" w:hAnsi="Palatino Linotype"/>
                <w:b/>
                <w:bCs/>
                <w:color w:val="000000" w:themeColor="text1"/>
                <w:sz w:val="22"/>
                <w:szCs w:val="22"/>
                <w:lang w:val="es-MX"/>
              </w:rPr>
              <w:t>Coordinador de Administración</w:t>
            </w:r>
            <w:r w:rsidRPr="008318E8">
              <w:rPr>
                <w:rFonts w:ascii="Palatino Linotype" w:hAnsi="Palatino Linotype"/>
                <w:color w:val="000000" w:themeColor="text1"/>
                <w:sz w:val="22"/>
                <w:szCs w:val="22"/>
                <w:lang w:val="es-MX"/>
              </w:rPr>
              <w:t xml:space="preserve"> </w:t>
            </w:r>
            <w:r w:rsidRPr="008318E8">
              <w:rPr>
                <w:rFonts w:ascii="Palatino Linotype" w:hAnsi="Palatino Linotype"/>
                <w:b/>
                <w:bCs/>
                <w:color w:val="000000" w:themeColor="text1"/>
                <w:sz w:val="22"/>
                <w:szCs w:val="22"/>
                <w:lang w:val="es-MX"/>
              </w:rPr>
              <w:t>y Finanzas,</w:t>
            </w:r>
            <w:r w:rsidRPr="008318E8">
              <w:rPr>
                <w:rFonts w:ascii="Palatino Linotype" w:hAnsi="Palatino Linotype"/>
                <w:color w:val="000000" w:themeColor="text1"/>
                <w:sz w:val="22"/>
                <w:szCs w:val="22"/>
                <w:lang w:val="es-MX"/>
              </w:rPr>
              <w:t xml:space="preserve"> informó que </w:t>
            </w:r>
            <w:r w:rsidRPr="008318E8">
              <w:rPr>
                <w:rFonts w:ascii="Palatino Linotype" w:hAnsi="Palatino Linotype"/>
                <w:b/>
                <w:bCs/>
                <w:color w:val="000000" w:themeColor="text1"/>
                <w:sz w:val="22"/>
                <w:szCs w:val="22"/>
                <w:lang w:val="es-MX"/>
              </w:rPr>
              <w:t>no se ha generado la información solicitada,</w:t>
            </w:r>
            <w:r w:rsidRPr="008318E8">
              <w:rPr>
                <w:rFonts w:ascii="Palatino Linotype" w:hAnsi="Palatino Linotype"/>
                <w:color w:val="000000" w:themeColor="text1"/>
                <w:sz w:val="22"/>
                <w:szCs w:val="22"/>
                <w:lang w:val="es-MX"/>
              </w:rPr>
              <w:t xml:space="preserve"> ya que la Secretaría del Campo se encuentra en proceso de reestructuración.</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2268" w:type="dxa"/>
          </w:tcPr>
          <w:p w:rsidR="00D9464C" w:rsidRPr="008318E8" w:rsidRDefault="00D9464C" w:rsidP="00150B60">
            <w:pPr>
              <w:pBdr>
                <w:top w:val="nil"/>
                <w:left w:val="nil"/>
                <w:bottom w:val="nil"/>
                <w:right w:val="nil"/>
                <w:between w:val="nil"/>
              </w:pBdr>
              <w:tabs>
                <w:tab w:val="left" w:pos="426"/>
                <w:tab w:val="left" w:pos="567"/>
              </w:tabs>
              <w:ind w:right="96"/>
              <w:jc w:val="both"/>
              <w:rPr>
                <w:rFonts w:ascii="Palatino Linotype" w:eastAsia="Palatino Linotype" w:hAnsi="Palatino Linotype" w:cs="Palatino Linotype"/>
                <w:color w:val="000000"/>
                <w:sz w:val="22"/>
                <w:szCs w:val="22"/>
                <w:lang w:val="es-MX"/>
              </w:rPr>
            </w:pPr>
            <w:r w:rsidRPr="008318E8">
              <w:rPr>
                <w:rFonts w:ascii="Palatino Linotype" w:eastAsia="Palatino Linotype" w:hAnsi="Palatino Linotype" w:cs="Palatino Linotype"/>
                <w:color w:val="000000"/>
                <w:sz w:val="22"/>
                <w:szCs w:val="22"/>
                <w:lang w:val="es-MX"/>
              </w:rPr>
              <w:t>No se emitió informe justificado.</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1411" w:type="dxa"/>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Hechos negativos</w:t>
            </w:r>
          </w:p>
        </w:tc>
      </w:tr>
      <w:tr w:rsidR="00D9464C" w:rsidRPr="008318E8" w:rsidTr="00150B60">
        <w:tc>
          <w:tcPr>
            <w:tcW w:w="326" w:type="dxa"/>
          </w:tcPr>
          <w:p w:rsidR="00D9464C" w:rsidRPr="008318E8" w:rsidRDefault="00D9464C" w:rsidP="00150B60">
            <w:pPr>
              <w:tabs>
                <w:tab w:val="left" w:pos="426"/>
                <w:tab w:val="left" w:pos="567"/>
              </w:tabs>
              <w:jc w:val="both"/>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lastRenderedPageBreak/>
              <w:t>5</w:t>
            </w:r>
          </w:p>
        </w:tc>
        <w:tc>
          <w:tcPr>
            <w:tcW w:w="2728" w:type="dxa"/>
          </w:tcPr>
          <w:p w:rsidR="00D9464C" w:rsidRPr="008318E8" w:rsidRDefault="00D9464C" w:rsidP="00150B60">
            <w:pPr>
              <w:tabs>
                <w:tab w:val="left" w:pos="426"/>
                <w:tab w:val="left" w:pos="567"/>
              </w:tabs>
              <w:jc w:val="both"/>
              <w:rPr>
                <w:rFonts w:ascii="Palatino Linotype" w:hAnsi="Palatino Linotype"/>
                <w:b/>
                <w:iCs/>
                <w:color w:val="000000"/>
                <w:sz w:val="22"/>
                <w:szCs w:val="22"/>
              </w:rPr>
            </w:pPr>
            <w:r w:rsidRPr="008318E8">
              <w:rPr>
                <w:rFonts w:ascii="Palatino Linotype" w:eastAsia="Palatino Linotype" w:hAnsi="Palatino Linotype" w:cs="Palatino Linotype"/>
                <w:b/>
                <w:color w:val="000000"/>
                <w:sz w:val="22"/>
                <w:szCs w:val="22"/>
                <w:lang w:val="es-MX"/>
              </w:rPr>
              <w:t>00060/SECCAM/IP/2024:</w:t>
            </w:r>
          </w:p>
          <w:p w:rsidR="00D9464C" w:rsidRPr="008318E8" w:rsidRDefault="00D9464C" w:rsidP="00150B60">
            <w:pPr>
              <w:tabs>
                <w:tab w:val="left" w:pos="426"/>
                <w:tab w:val="left" w:pos="567"/>
              </w:tabs>
              <w:jc w:val="both"/>
              <w:rPr>
                <w:rFonts w:ascii="Palatino Linotype" w:hAnsi="Palatino Linotype"/>
                <w:bCs/>
                <w:iCs/>
                <w:color w:val="000000"/>
                <w:sz w:val="22"/>
                <w:szCs w:val="22"/>
              </w:rPr>
            </w:pPr>
            <w:r w:rsidRPr="008318E8">
              <w:rPr>
                <w:rFonts w:ascii="Palatino Linotype" w:hAnsi="Palatino Linotype"/>
                <w:b/>
                <w:iCs/>
                <w:color w:val="000000"/>
                <w:sz w:val="22"/>
                <w:szCs w:val="22"/>
              </w:rPr>
              <w:t>-</w:t>
            </w:r>
            <w:r w:rsidRPr="008318E8">
              <w:rPr>
                <w:rFonts w:ascii="Palatino Linotype" w:hAnsi="Palatino Linotype"/>
                <w:bCs/>
                <w:iCs/>
                <w:color w:val="000000"/>
                <w:sz w:val="22"/>
                <w:szCs w:val="22"/>
              </w:rPr>
              <w:t>Nombres de las personas que se dieron de alta por ingreso o reingreso, contratados por tiempo determinado para actividades eventuales, con cargo a gasto corriente del presupuesto de egresos 2023 autorizado y/o autorizado modificado a la Dirección General de Desarrollo Rural, Dirección General de Agricultura, Dirección General Pecuaria, Dirección General de Infraestructura Rural, surtiendo efectos el alta, a partir del 16 de noviembre de 2023.</w:t>
            </w:r>
          </w:p>
          <w:p w:rsidR="00D9464C" w:rsidRPr="008318E8" w:rsidRDefault="00D9464C" w:rsidP="00150B60">
            <w:pPr>
              <w:tabs>
                <w:tab w:val="left" w:pos="426"/>
                <w:tab w:val="left" w:pos="567"/>
              </w:tabs>
              <w:jc w:val="both"/>
              <w:rPr>
                <w:rFonts w:ascii="Palatino Linotype" w:hAnsi="Palatino Linotype"/>
                <w:bCs/>
                <w:iCs/>
                <w:color w:val="000000"/>
                <w:sz w:val="22"/>
                <w:szCs w:val="22"/>
              </w:rPr>
            </w:pPr>
          </w:p>
          <w:p w:rsidR="00D9464C" w:rsidRPr="008318E8" w:rsidRDefault="00D9464C" w:rsidP="00150B60">
            <w:pPr>
              <w:tabs>
                <w:tab w:val="left" w:pos="426"/>
                <w:tab w:val="left" w:pos="567"/>
              </w:tabs>
              <w:jc w:val="both"/>
              <w:rPr>
                <w:rFonts w:ascii="Palatino Linotype" w:hAnsi="Palatino Linotype"/>
                <w:b/>
                <w:iCs/>
                <w:color w:val="000000"/>
                <w:sz w:val="22"/>
                <w:szCs w:val="22"/>
              </w:rPr>
            </w:pPr>
            <w:r w:rsidRPr="008318E8">
              <w:rPr>
                <w:rFonts w:ascii="Palatino Linotype" w:hAnsi="Palatino Linotype"/>
                <w:bCs/>
                <w:iCs/>
                <w:color w:val="000000"/>
                <w:sz w:val="22"/>
                <w:szCs w:val="22"/>
              </w:rPr>
              <w:t>-Relacionar los nombres y apellidos de las personas, con las denominaciones de los puestos, incluir nivel y rango, sueldo mensual bruto y neto, en los que fueron dadas de alta.</w:t>
            </w:r>
            <w:r w:rsidRPr="008318E8">
              <w:rPr>
                <w:rFonts w:ascii="Palatino Linotype" w:hAnsi="Palatino Linotype"/>
                <w:b/>
                <w:iCs/>
                <w:color w:val="000000"/>
                <w:sz w:val="22"/>
                <w:szCs w:val="22"/>
              </w:rPr>
              <w:t xml:space="preserve"> </w:t>
            </w:r>
          </w:p>
        </w:tc>
        <w:tc>
          <w:tcPr>
            <w:tcW w:w="2044" w:type="dxa"/>
          </w:tcPr>
          <w:p w:rsidR="00D9464C" w:rsidRPr="008318E8" w:rsidRDefault="00D9464C" w:rsidP="00150B60">
            <w:pPr>
              <w:pBdr>
                <w:top w:val="nil"/>
                <w:left w:val="nil"/>
                <w:bottom w:val="nil"/>
                <w:right w:val="nil"/>
                <w:between w:val="nil"/>
              </w:pBdr>
              <w:tabs>
                <w:tab w:val="left" w:pos="426"/>
                <w:tab w:val="left" w:pos="567"/>
              </w:tabs>
              <w:jc w:val="both"/>
              <w:rPr>
                <w:rFonts w:ascii="Palatino Linotype" w:hAnsi="Palatino Linotype"/>
                <w:color w:val="000000" w:themeColor="text1"/>
                <w:sz w:val="22"/>
                <w:szCs w:val="22"/>
                <w:lang w:val="es-MX"/>
              </w:rPr>
            </w:pPr>
            <w:r w:rsidRPr="008318E8">
              <w:rPr>
                <w:rFonts w:ascii="Palatino Linotype" w:eastAsia="Palatino Linotype" w:hAnsi="Palatino Linotype" w:cs="Palatino Linotype"/>
                <w:color w:val="000000"/>
                <w:sz w:val="22"/>
                <w:szCs w:val="22"/>
              </w:rPr>
              <w:t xml:space="preserve">El </w:t>
            </w:r>
            <w:r w:rsidRPr="008318E8">
              <w:rPr>
                <w:rFonts w:ascii="Palatino Linotype" w:hAnsi="Palatino Linotype"/>
                <w:b/>
                <w:bCs/>
                <w:color w:val="000000" w:themeColor="text1"/>
                <w:sz w:val="22"/>
                <w:szCs w:val="22"/>
                <w:lang w:val="es-MX"/>
              </w:rPr>
              <w:t>Coordinador de Administración</w:t>
            </w:r>
            <w:r w:rsidRPr="008318E8">
              <w:rPr>
                <w:rFonts w:ascii="Palatino Linotype" w:hAnsi="Palatino Linotype"/>
                <w:color w:val="000000" w:themeColor="text1"/>
                <w:sz w:val="22"/>
                <w:szCs w:val="22"/>
                <w:lang w:val="es-MX"/>
              </w:rPr>
              <w:t xml:space="preserve"> </w:t>
            </w:r>
            <w:r w:rsidRPr="008318E8">
              <w:rPr>
                <w:rFonts w:ascii="Palatino Linotype" w:hAnsi="Palatino Linotype"/>
                <w:b/>
                <w:bCs/>
                <w:color w:val="000000" w:themeColor="text1"/>
                <w:sz w:val="22"/>
                <w:szCs w:val="22"/>
                <w:lang w:val="es-MX"/>
              </w:rPr>
              <w:t xml:space="preserve">y Finanzas, </w:t>
            </w:r>
            <w:r w:rsidRPr="008318E8">
              <w:rPr>
                <w:rFonts w:ascii="Palatino Linotype" w:hAnsi="Palatino Linotype"/>
                <w:color w:val="000000" w:themeColor="text1"/>
                <w:sz w:val="22"/>
                <w:szCs w:val="22"/>
                <w:lang w:val="es-MX"/>
              </w:rPr>
              <w:t xml:space="preserve">informó que </w:t>
            </w:r>
            <w:r w:rsidRPr="008318E8">
              <w:rPr>
                <w:rFonts w:ascii="Palatino Linotype" w:hAnsi="Palatino Linotype"/>
                <w:b/>
                <w:bCs/>
                <w:color w:val="000000" w:themeColor="text1"/>
                <w:sz w:val="22"/>
                <w:szCs w:val="22"/>
                <w:lang w:val="es-MX"/>
              </w:rPr>
              <w:t>no se ha generado la información solicitada,</w:t>
            </w:r>
            <w:r w:rsidRPr="008318E8">
              <w:rPr>
                <w:rFonts w:ascii="Palatino Linotype" w:hAnsi="Palatino Linotype"/>
                <w:color w:val="000000" w:themeColor="text1"/>
                <w:sz w:val="22"/>
                <w:szCs w:val="22"/>
                <w:lang w:val="es-MX"/>
              </w:rPr>
              <w:t xml:space="preserve"> ya que la Secretaría del Campo se encuentra en proceso de reestructuración.</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2268" w:type="dxa"/>
          </w:tcPr>
          <w:p w:rsidR="00D9464C" w:rsidRPr="008318E8" w:rsidRDefault="00D9464C" w:rsidP="00150B60">
            <w:pPr>
              <w:pBdr>
                <w:top w:val="nil"/>
                <w:left w:val="nil"/>
                <w:bottom w:val="nil"/>
                <w:right w:val="nil"/>
                <w:between w:val="nil"/>
              </w:pBdr>
              <w:tabs>
                <w:tab w:val="left" w:pos="426"/>
                <w:tab w:val="left" w:pos="567"/>
              </w:tabs>
              <w:ind w:right="96"/>
              <w:jc w:val="both"/>
              <w:rPr>
                <w:rFonts w:ascii="Palatino Linotype" w:eastAsia="Palatino Linotype" w:hAnsi="Palatino Linotype" w:cs="Palatino Linotype"/>
                <w:color w:val="000000"/>
                <w:sz w:val="22"/>
                <w:szCs w:val="22"/>
                <w:lang w:val="es-MX"/>
              </w:rPr>
            </w:pPr>
            <w:r w:rsidRPr="008318E8">
              <w:rPr>
                <w:rFonts w:ascii="Palatino Linotype" w:eastAsia="Palatino Linotype" w:hAnsi="Palatino Linotype" w:cs="Palatino Linotype"/>
                <w:color w:val="000000"/>
                <w:sz w:val="22"/>
                <w:szCs w:val="22"/>
                <w:lang w:val="es-MX"/>
              </w:rPr>
              <w:t>No se emitió informe justificado.</w:t>
            </w:r>
          </w:p>
          <w:p w:rsidR="00D9464C" w:rsidRPr="008318E8" w:rsidRDefault="00D9464C" w:rsidP="00150B60">
            <w:pPr>
              <w:tabs>
                <w:tab w:val="left" w:pos="426"/>
                <w:tab w:val="left" w:pos="567"/>
              </w:tabs>
              <w:spacing w:line="360" w:lineRule="auto"/>
              <w:jc w:val="both"/>
              <w:rPr>
                <w:rFonts w:ascii="Palatino Linotype" w:eastAsia="Palatino Linotype" w:hAnsi="Palatino Linotype" w:cs="Palatino Linotype"/>
                <w:color w:val="000000"/>
                <w:sz w:val="22"/>
                <w:szCs w:val="22"/>
                <w:lang w:val="es-MX"/>
              </w:rPr>
            </w:pPr>
          </w:p>
        </w:tc>
        <w:tc>
          <w:tcPr>
            <w:tcW w:w="1411" w:type="dxa"/>
          </w:tcPr>
          <w:p w:rsidR="00D9464C" w:rsidRPr="008318E8" w:rsidRDefault="00D9464C" w:rsidP="00150B60">
            <w:pPr>
              <w:tabs>
                <w:tab w:val="left" w:pos="426"/>
                <w:tab w:val="left" w:pos="567"/>
              </w:tabs>
              <w:jc w:val="cente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Hechos negativos</w:t>
            </w:r>
          </w:p>
        </w:tc>
      </w:tr>
    </w:tbl>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2D437B" w:rsidP="00D9464C">
      <w:pPr>
        <w:pStyle w:val="Prrafodelista"/>
        <w:numPr>
          <w:ilvl w:val="0"/>
          <w:numId w:val="12"/>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 xml:space="preserve">Punto 1, 2 y 3 </w:t>
      </w:r>
      <w:r w:rsidR="00D9464C" w:rsidRPr="008318E8">
        <w:rPr>
          <w:rFonts w:ascii="Palatino Linotype" w:eastAsia="Palatino Linotype" w:hAnsi="Palatino Linotype" w:cs="Palatino Linotype"/>
          <w:b/>
          <w:bCs/>
          <w:color w:val="000000"/>
          <w:sz w:val="22"/>
          <w:szCs w:val="22"/>
        </w:rPr>
        <w:t>del cuadro descriptivo.</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2D437B">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color w:val="000000"/>
          <w:sz w:val="22"/>
          <w:szCs w:val="22"/>
        </w:rPr>
        <w:lastRenderedPageBreak/>
        <w:t xml:space="preserve">De lo expuesto en el </w:t>
      </w:r>
      <w:r w:rsidRPr="008318E8">
        <w:rPr>
          <w:rFonts w:ascii="Palatino Linotype" w:eastAsia="Palatino Linotype" w:hAnsi="Palatino Linotype" w:cs="Palatino Linotype"/>
          <w:b/>
          <w:color w:val="000000"/>
          <w:sz w:val="22"/>
          <w:szCs w:val="22"/>
        </w:rPr>
        <w:t>punto 1</w:t>
      </w:r>
      <w:r w:rsidR="002D437B" w:rsidRPr="008318E8">
        <w:rPr>
          <w:rFonts w:ascii="Palatino Linotype" w:eastAsia="Palatino Linotype" w:hAnsi="Palatino Linotype" w:cs="Palatino Linotype"/>
          <w:b/>
          <w:color w:val="000000"/>
          <w:sz w:val="22"/>
          <w:szCs w:val="22"/>
        </w:rPr>
        <w:t>, 2 y 3</w:t>
      </w:r>
      <w:r w:rsidRPr="008318E8">
        <w:rPr>
          <w:rFonts w:ascii="Palatino Linotype" w:eastAsia="Palatino Linotype" w:hAnsi="Palatino Linotype" w:cs="Palatino Linotype"/>
          <w:color w:val="000000"/>
          <w:sz w:val="22"/>
          <w:szCs w:val="22"/>
        </w:rPr>
        <w:t xml:space="preserve"> del cuadro descriptivo, relativo a la solicitud de información </w:t>
      </w:r>
      <w:r w:rsidRPr="008318E8">
        <w:rPr>
          <w:rFonts w:ascii="Palatino Linotype" w:eastAsia="Palatino Linotype" w:hAnsi="Palatino Linotype" w:cs="Palatino Linotype"/>
          <w:b/>
          <w:bCs/>
          <w:color w:val="000000"/>
          <w:sz w:val="22"/>
          <w:szCs w:val="22"/>
        </w:rPr>
        <w:t>0</w:t>
      </w:r>
      <w:r w:rsidRPr="008318E8">
        <w:rPr>
          <w:rFonts w:ascii="Palatino Linotype" w:eastAsia="Palatino Linotype" w:hAnsi="Palatino Linotype" w:cs="Palatino Linotype"/>
          <w:b/>
          <w:color w:val="000000"/>
          <w:sz w:val="22"/>
          <w:szCs w:val="22"/>
          <w:lang w:val="es-MX"/>
        </w:rPr>
        <w:t>0021/SECCAM/IP/2024</w:t>
      </w:r>
      <w:r w:rsidR="002D437B" w:rsidRPr="008318E8">
        <w:rPr>
          <w:rFonts w:ascii="Palatino Linotype" w:eastAsia="Palatino Linotype" w:hAnsi="Palatino Linotype" w:cs="Palatino Linotype"/>
          <w:b/>
          <w:color w:val="000000"/>
          <w:sz w:val="22"/>
          <w:szCs w:val="22"/>
          <w:lang w:val="es-MX"/>
        </w:rPr>
        <w:t>, 00049/SECCAM/IP/2024 y 00056/SECCAM/IP/2024</w:t>
      </w:r>
      <w:r w:rsidRPr="008318E8">
        <w:rPr>
          <w:rFonts w:ascii="Palatino Linotype" w:eastAsia="Palatino Linotype" w:hAnsi="Palatino Linotype" w:cs="Palatino Linotype"/>
          <w:color w:val="000000"/>
          <w:sz w:val="22"/>
          <w:szCs w:val="22"/>
        </w:rPr>
        <w:t xml:space="preserve">, resulta necesario reiterar que, mediante un acto jurídico posterior como lo es el informe justificado, el </w:t>
      </w:r>
      <w:r w:rsidRPr="008318E8">
        <w:rPr>
          <w:rFonts w:ascii="Palatino Linotype" w:eastAsia="Palatino Linotype" w:hAnsi="Palatino Linotype" w:cs="Palatino Linotype"/>
          <w:b/>
          <w:bCs/>
          <w:color w:val="000000"/>
          <w:sz w:val="22"/>
          <w:szCs w:val="22"/>
        </w:rPr>
        <w:t>SUJETO OBLIGADO</w:t>
      </w:r>
      <w:r w:rsidR="002D437B" w:rsidRPr="008318E8">
        <w:rPr>
          <w:rFonts w:ascii="Palatino Linotype" w:eastAsia="Palatino Linotype" w:hAnsi="Palatino Linotype" w:cs="Palatino Linotype"/>
          <w:b/>
          <w:bCs/>
          <w:color w:val="000000"/>
          <w:sz w:val="22"/>
          <w:szCs w:val="22"/>
        </w:rPr>
        <w:t xml:space="preserve"> </w:t>
      </w:r>
      <w:r w:rsidR="002D437B" w:rsidRPr="008318E8">
        <w:rPr>
          <w:rFonts w:ascii="Palatino Linotype" w:eastAsia="Palatino Linotype" w:hAnsi="Palatino Linotype" w:cs="Palatino Linotype"/>
          <w:bCs/>
          <w:color w:val="000000"/>
          <w:sz w:val="22"/>
          <w:szCs w:val="22"/>
        </w:rPr>
        <w:t xml:space="preserve">respecto al </w:t>
      </w:r>
      <w:r w:rsidR="002D437B" w:rsidRPr="008318E8">
        <w:rPr>
          <w:rFonts w:ascii="Palatino Linotype" w:eastAsia="Palatino Linotype" w:hAnsi="Palatino Linotype" w:cs="Palatino Linotype"/>
          <w:b/>
          <w:bCs/>
          <w:color w:val="000000"/>
          <w:sz w:val="22"/>
          <w:szCs w:val="22"/>
        </w:rPr>
        <w:t>punto 1</w:t>
      </w:r>
      <w:r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color w:val="000000"/>
          <w:sz w:val="22"/>
          <w:szCs w:val="22"/>
        </w:rPr>
        <w:t>proporcionó las documentales que dan cuenta de la in</w:t>
      </w:r>
      <w:r w:rsidR="002D437B" w:rsidRPr="008318E8">
        <w:rPr>
          <w:rFonts w:ascii="Palatino Linotype" w:eastAsia="Palatino Linotype" w:hAnsi="Palatino Linotype" w:cs="Palatino Linotype"/>
          <w:color w:val="000000"/>
          <w:sz w:val="22"/>
          <w:szCs w:val="22"/>
        </w:rPr>
        <w:t>formación requerida, es decir, las</w:t>
      </w:r>
      <w:r w:rsidRPr="008318E8">
        <w:rPr>
          <w:rFonts w:ascii="Palatino Linotype" w:eastAsia="Palatino Linotype" w:hAnsi="Palatino Linotype" w:cs="Palatino Linotype"/>
          <w:color w:val="000000"/>
          <w:sz w:val="22"/>
          <w:szCs w:val="22"/>
          <w:lang w:val="es-MX"/>
        </w:rPr>
        <w:t xml:space="preserve"> plantillas de contratos individuales por tiempo determinado del 15 y 30 de novi</w:t>
      </w:r>
      <w:r w:rsidR="002D437B" w:rsidRPr="008318E8">
        <w:rPr>
          <w:rFonts w:ascii="Palatino Linotype" w:eastAsia="Palatino Linotype" w:hAnsi="Palatino Linotype" w:cs="Palatino Linotype"/>
          <w:color w:val="000000"/>
          <w:sz w:val="22"/>
          <w:szCs w:val="22"/>
          <w:lang w:val="es-MX"/>
        </w:rPr>
        <w:t xml:space="preserve">embre y 15 de diciembre de 2023; asimismo, respecto al </w:t>
      </w:r>
      <w:r w:rsidR="002D437B" w:rsidRPr="008318E8">
        <w:rPr>
          <w:rFonts w:ascii="Palatino Linotype" w:eastAsia="Palatino Linotype" w:hAnsi="Palatino Linotype" w:cs="Palatino Linotype"/>
          <w:b/>
          <w:color w:val="000000"/>
          <w:sz w:val="22"/>
          <w:szCs w:val="22"/>
          <w:lang w:val="es-MX"/>
        </w:rPr>
        <w:t>punto 2</w:t>
      </w:r>
      <w:r w:rsidR="002D437B" w:rsidRPr="008318E8">
        <w:rPr>
          <w:rFonts w:ascii="Palatino Linotype" w:eastAsia="Palatino Linotype" w:hAnsi="Palatino Linotype" w:cs="Palatino Linotype"/>
          <w:color w:val="000000"/>
          <w:sz w:val="22"/>
          <w:szCs w:val="22"/>
          <w:lang w:val="es-MX"/>
        </w:rPr>
        <w:t xml:space="preserve"> informó que no existen movimientos de baja al 07 de noviembre de 2023 bajo la modalidad de contrato individual por tiempo determinado de la Dirección General de Infraestructura; y respecto al </w:t>
      </w:r>
      <w:r w:rsidR="002D437B" w:rsidRPr="008318E8">
        <w:rPr>
          <w:rFonts w:ascii="Palatino Linotype" w:eastAsia="Palatino Linotype" w:hAnsi="Palatino Linotype" w:cs="Palatino Linotype"/>
          <w:b/>
          <w:color w:val="000000"/>
          <w:sz w:val="22"/>
          <w:szCs w:val="22"/>
          <w:lang w:val="es-MX"/>
        </w:rPr>
        <w:t>punto 3,</w:t>
      </w:r>
      <w:r w:rsidR="002D437B" w:rsidRPr="008318E8">
        <w:rPr>
          <w:rFonts w:ascii="Palatino Linotype" w:eastAsia="Palatino Linotype" w:hAnsi="Palatino Linotype" w:cs="Palatino Linotype"/>
          <w:color w:val="000000"/>
          <w:sz w:val="22"/>
          <w:szCs w:val="22"/>
          <w:lang w:val="es-MX"/>
        </w:rPr>
        <w:t xml:space="preserve"> precisó que no se encontraron contratos de trabajo por tiempo determinado cuyo vencimiento de termino el 15 y 30 de noviembre y el 15 de diciembre de 2023, porque no existe el periodo de contratación antes mencionado, de la Dirección General de Infraestructura Rural.</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2D437B"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En este sentido,</w:t>
      </w:r>
      <w:r w:rsidR="00D9464C" w:rsidRPr="008318E8">
        <w:rPr>
          <w:rFonts w:ascii="Palatino Linotype" w:eastAsia="Calibri" w:hAnsi="Palatino Linotype" w:cs="Arial"/>
          <w:color w:val="000000" w:themeColor="text1"/>
          <w:sz w:val="22"/>
          <w:szCs w:val="22"/>
          <w:lang w:val="es-ES"/>
        </w:rPr>
        <w:t xml:space="preserve"> </w:t>
      </w:r>
      <w:r w:rsidR="00D9464C" w:rsidRPr="008318E8">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sidR="00D9464C" w:rsidRPr="008318E8">
        <w:rPr>
          <w:rFonts w:ascii="Palatino Linotype" w:eastAsia="Palatino Linotype" w:hAnsi="Palatino Linotype" w:cs="Palatino Linotype"/>
          <w:b/>
          <w:sz w:val="22"/>
          <w:szCs w:val="22"/>
        </w:rPr>
        <w:t>SUJETO OBLIGADO</w:t>
      </w:r>
      <w:r w:rsidR="00D9464C" w:rsidRPr="008318E8">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w:t>
      </w:r>
      <w:r w:rsidR="00D9464C" w:rsidRPr="008318E8">
        <w:rPr>
          <w:rFonts w:ascii="Palatino Linotype" w:eastAsia="Palatino Linotype" w:hAnsi="Palatino Linotype" w:cs="Palatino Linotype"/>
          <w:i/>
          <w:sz w:val="22"/>
          <w:szCs w:val="22"/>
        </w:rPr>
        <w:t xml:space="preserve">, </w:t>
      </w:r>
      <w:r w:rsidR="00D9464C" w:rsidRPr="008318E8">
        <w:rPr>
          <w:rFonts w:ascii="Palatino Linotype" w:eastAsia="Palatino Linotype" w:hAnsi="Palatino Linotype" w:cs="Palatino Linotype"/>
          <w:sz w:val="22"/>
          <w:szCs w:val="22"/>
        </w:rPr>
        <w:t xml:space="preserve">lo anterior es así, ya que el estudio enunciado tiene por objeto determinar si </w:t>
      </w:r>
      <w:r w:rsidR="00D9464C" w:rsidRPr="008318E8">
        <w:rPr>
          <w:rFonts w:ascii="Palatino Linotype" w:hAnsi="Palatino Linotype"/>
          <w:sz w:val="22"/>
          <w:szCs w:val="22"/>
        </w:rPr>
        <w:t>los</w:t>
      </w:r>
      <w:r w:rsidR="00D9464C" w:rsidRPr="008318E8">
        <w:rPr>
          <w:rFonts w:ascii="Palatino Linotype" w:eastAsia="Palatino Linotype" w:hAnsi="Palatino Linotype" w:cs="Palatino Linotype"/>
          <w:sz w:val="22"/>
          <w:szCs w:val="22"/>
        </w:rPr>
        <w:t xml:space="preserve"> Sujeto</w:t>
      </w:r>
      <w:r w:rsidR="00D9464C" w:rsidRPr="008318E8">
        <w:rPr>
          <w:rFonts w:ascii="Palatino Linotype" w:hAnsi="Palatino Linotype"/>
          <w:sz w:val="22"/>
          <w:szCs w:val="22"/>
        </w:rPr>
        <w:t>s</w:t>
      </w:r>
      <w:r w:rsidR="00D9464C" w:rsidRPr="008318E8">
        <w:rPr>
          <w:rFonts w:ascii="Palatino Linotype" w:eastAsia="Palatino Linotype" w:hAnsi="Palatino Linotype" w:cs="Palatino Linotype"/>
          <w:sz w:val="22"/>
          <w:szCs w:val="22"/>
        </w:rPr>
        <w:t xml:space="preserve"> Obligado</w:t>
      </w:r>
      <w:r w:rsidR="00D9464C" w:rsidRPr="008318E8">
        <w:rPr>
          <w:rFonts w:ascii="Palatino Linotype" w:hAnsi="Palatino Linotype"/>
          <w:sz w:val="22"/>
          <w:szCs w:val="22"/>
        </w:rPr>
        <w:t>s</w:t>
      </w:r>
      <w:r w:rsidR="00D9464C" w:rsidRPr="008318E8">
        <w:rPr>
          <w:rFonts w:ascii="Palatino Linotype" w:eastAsia="Palatino Linotype" w:hAnsi="Palatino Linotype" w:cs="Palatino Linotype"/>
          <w:sz w:val="22"/>
          <w:szCs w:val="22"/>
        </w:rPr>
        <w:t xml:space="preserve"> generan, poseen o administran  la información solicitada, sin embargo, en aquellos casos en que </w:t>
      </w:r>
      <w:r w:rsidR="00D9464C" w:rsidRPr="008318E8">
        <w:rPr>
          <w:rFonts w:ascii="Palatino Linotype" w:hAnsi="Palatino Linotype"/>
          <w:sz w:val="22"/>
          <w:szCs w:val="22"/>
        </w:rPr>
        <w:t>e</w:t>
      </w:r>
      <w:r w:rsidR="00D9464C" w:rsidRPr="008318E8">
        <w:rPr>
          <w:rFonts w:ascii="Palatino Linotype" w:eastAsia="Palatino Linotype" w:hAnsi="Palatino Linotype" w:cs="Palatino Linotype"/>
          <w:sz w:val="22"/>
          <w:szCs w:val="22"/>
        </w:rPr>
        <w:t>st</w:t>
      </w:r>
      <w:r w:rsidR="00D9464C" w:rsidRPr="008318E8">
        <w:rPr>
          <w:rFonts w:ascii="Palatino Linotype" w:hAnsi="Palatino Linotype"/>
          <w:sz w:val="22"/>
          <w:szCs w:val="22"/>
        </w:rPr>
        <w:t xml:space="preserve">os </w:t>
      </w:r>
      <w:r w:rsidR="00D9464C" w:rsidRPr="008318E8">
        <w:rPr>
          <w:rFonts w:ascii="Palatino Linotype" w:eastAsia="Palatino Linotype" w:hAnsi="Palatino Linotype" w:cs="Palatino Linotype"/>
          <w:sz w:val="22"/>
          <w:szCs w:val="22"/>
        </w:rPr>
        <w:t>ha</w:t>
      </w:r>
      <w:r w:rsidR="00D9464C" w:rsidRPr="008318E8">
        <w:rPr>
          <w:rFonts w:ascii="Palatino Linotype" w:hAnsi="Palatino Linotype"/>
          <w:sz w:val="22"/>
          <w:szCs w:val="22"/>
        </w:rPr>
        <w:t>n</w:t>
      </w:r>
      <w:r w:rsidR="00D9464C" w:rsidRPr="008318E8">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rsidR="00D9464C" w:rsidRPr="008318E8" w:rsidRDefault="00D9464C" w:rsidP="00D9464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sz w:val="22"/>
          <w:szCs w:val="22"/>
        </w:rPr>
        <w:lastRenderedPageBreak/>
        <w:t xml:space="preserve">Por consiguiente, se procede al análisis del requerimiento planteado por persona solicitante y la respuesta proporcionada por el </w:t>
      </w:r>
      <w:r w:rsidRPr="008318E8">
        <w:rPr>
          <w:rFonts w:ascii="Palatino Linotype" w:eastAsia="Palatino Linotype" w:hAnsi="Palatino Linotype" w:cs="Palatino Linotype"/>
          <w:b/>
          <w:sz w:val="22"/>
          <w:szCs w:val="22"/>
        </w:rPr>
        <w:t>SUJETO OBLIGADO</w:t>
      </w:r>
      <w:r w:rsidRPr="008318E8">
        <w:rPr>
          <w:rFonts w:ascii="Palatino Linotype" w:eastAsia="Palatino Linotype" w:hAnsi="Palatino Linotype" w:cs="Palatino Linotype"/>
          <w:sz w:val="22"/>
          <w:szCs w:val="22"/>
        </w:rPr>
        <w:t>, a efecto de determinar si el derecho de acceso se satisfizo con las mismas, o en su defecto, señalar los documentos que en el ejercicio de sus atribuciones pudo haber generado, y que, de manera enunciativa más no limitativa, pudieran colmar dicho derecho.</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 xml:space="preserve">Ahora bien, cabe </w:t>
      </w:r>
      <w:r w:rsidRPr="008318E8">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 xml:space="preserve">En </w:t>
      </w:r>
      <w:r w:rsidRPr="008318E8">
        <w:rPr>
          <w:rFonts w:ascii="Palatino Linotype" w:hAnsi="Palatino Linotype"/>
          <w:color w:val="000000" w:themeColor="text1"/>
          <w:sz w:val="22"/>
          <w:szCs w:val="22"/>
        </w:rPr>
        <w:t xml:space="preserve">este sentido, para </w:t>
      </w:r>
      <w:r w:rsidRPr="008318E8">
        <w:rPr>
          <w:rFonts w:ascii="Palatino Linotype" w:hAnsi="Palatino Linotype" w:cs="Arial"/>
          <w:sz w:val="22"/>
          <w:szCs w:val="22"/>
        </w:rPr>
        <w:t>atender las solicitudes de información, los Sujetos Obligados contarán con un área denominada Unidad de Transparencia</w:t>
      </w:r>
      <w:r w:rsidRPr="008318E8">
        <w:rPr>
          <w:rFonts w:ascii="Palatino Linotype" w:hAnsi="Palatino Linotype"/>
          <w:sz w:val="22"/>
          <w:szCs w:val="22"/>
          <w:vertAlign w:val="superscript"/>
        </w:rPr>
        <w:footnoteReference w:id="5"/>
      </w:r>
      <w:r w:rsidRPr="008318E8">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8318E8">
        <w:rPr>
          <w:rFonts w:ascii="Palatino Linotype" w:hAnsi="Palatino Linotype" w:cs="Arial"/>
          <w:b/>
          <w:bCs/>
          <w:sz w:val="22"/>
          <w:szCs w:val="22"/>
        </w:rPr>
        <w:t xml:space="preserve"> </w:t>
      </w:r>
      <w:r w:rsidRPr="008318E8">
        <w:rPr>
          <w:rFonts w:ascii="Palatino Linotype" w:hAnsi="Palatino Linotype" w:cs="Arial"/>
          <w:sz w:val="22"/>
          <w:szCs w:val="22"/>
        </w:rPr>
        <w:t>en los términos de la Ley General y la Ley de Transparencia y Acceso a la Información Pública del Estado de México y Municipios</w:t>
      </w:r>
      <w:r w:rsidRPr="008318E8">
        <w:rPr>
          <w:rFonts w:ascii="Palatino Linotype" w:hAnsi="Palatino Linotype"/>
          <w:sz w:val="22"/>
          <w:szCs w:val="22"/>
          <w:vertAlign w:val="superscript"/>
        </w:rPr>
        <w:footnoteReference w:id="6"/>
      </w:r>
      <w:r w:rsidRPr="008318E8">
        <w:rPr>
          <w:rFonts w:ascii="Palatino Linotype" w:hAnsi="Palatino Linotype" w:cs="Arial"/>
          <w:sz w:val="22"/>
          <w:szCs w:val="22"/>
        </w:rPr>
        <w:t>.</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 xml:space="preserve">De </w:t>
      </w:r>
      <w:r w:rsidRPr="008318E8">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Prrafodelista"/>
        <w:numPr>
          <w:ilvl w:val="1"/>
          <w:numId w:val="14"/>
        </w:numPr>
        <w:spacing w:before="240" w:after="240"/>
        <w:ind w:left="709" w:right="616" w:hanging="142"/>
        <w:jc w:val="both"/>
        <w:rPr>
          <w:rFonts w:ascii="Palatino Linotype" w:hAnsi="Palatino Linotype" w:cs="Arial"/>
          <w:color w:val="000000" w:themeColor="text1"/>
          <w:sz w:val="22"/>
          <w:szCs w:val="22"/>
        </w:rPr>
      </w:pPr>
      <w:r w:rsidRPr="008318E8">
        <w:rPr>
          <w:rFonts w:ascii="Palatino Linotype" w:hAnsi="Palatino Linotype" w:cs="Arial"/>
          <w:color w:val="000000" w:themeColor="text1"/>
          <w:sz w:val="22"/>
          <w:szCs w:val="22"/>
        </w:rPr>
        <w:t>Recibir, tramitar y dar respuesta a las solicitudes de acceso a la información;</w:t>
      </w:r>
    </w:p>
    <w:p w:rsidR="00D9464C" w:rsidRPr="008318E8" w:rsidRDefault="00D9464C" w:rsidP="00D9464C">
      <w:pPr>
        <w:pStyle w:val="Prrafodelista"/>
        <w:numPr>
          <w:ilvl w:val="1"/>
          <w:numId w:val="14"/>
        </w:numPr>
        <w:spacing w:before="240" w:after="240"/>
        <w:ind w:left="709" w:right="616" w:hanging="142"/>
        <w:jc w:val="both"/>
        <w:rPr>
          <w:rFonts w:ascii="Palatino Linotype" w:hAnsi="Palatino Linotype" w:cs="Arial"/>
          <w:color w:val="000000" w:themeColor="text1"/>
          <w:sz w:val="22"/>
          <w:szCs w:val="22"/>
        </w:rPr>
      </w:pPr>
      <w:r w:rsidRPr="008318E8">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rsidR="00D9464C" w:rsidRPr="008318E8" w:rsidRDefault="00D9464C" w:rsidP="00D9464C">
      <w:pPr>
        <w:pStyle w:val="Prrafodelista"/>
        <w:numPr>
          <w:ilvl w:val="1"/>
          <w:numId w:val="14"/>
        </w:numPr>
        <w:spacing w:before="240" w:after="240"/>
        <w:ind w:left="709" w:right="616" w:hanging="142"/>
        <w:jc w:val="both"/>
        <w:rPr>
          <w:rFonts w:ascii="Palatino Linotype" w:hAnsi="Palatino Linotype" w:cs="Arial"/>
          <w:color w:val="000000" w:themeColor="text1"/>
          <w:sz w:val="22"/>
          <w:szCs w:val="22"/>
        </w:rPr>
      </w:pPr>
      <w:r w:rsidRPr="008318E8">
        <w:rPr>
          <w:rFonts w:ascii="Palatino Linotype" w:hAnsi="Palatino Linotype" w:cs="Arial"/>
          <w:color w:val="000000" w:themeColor="text1"/>
          <w:sz w:val="22"/>
          <w:szCs w:val="22"/>
        </w:rPr>
        <w:t xml:space="preserve">Entregar, en su caso, a los particulares la información solicitada; y </w:t>
      </w:r>
    </w:p>
    <w:p w:rsidR="00D9464C" w:rsidRPr="008318E8" w:rsidRDefault="00D9464C" w:rsidP="00D9464C">
      <w:pPr>
        <w:pStyle w:val="Prrafodelista"/>
        <w:numPr>
          <w:ilvl w:val="1"/>
          <w:numId w:val="14"/>
        </w:numPr>
        <w:spacing w:before="240" w:after="240"/>
        <w:ind w:left="709" w:right="616" w:hanging="142"/>
        <w:jc w:val="both"/>
        <w:rPr>
          <w:rFonts w:ascii="Palatino Linotype" w:hAnsi="Palatino Linotype"/>
          <w:color w:val="000000" w:themeColor="text1"/>
          <w:sz w:val="22"/>
          <w:szCs w:val="22"/>
        </w:rPr>
      </w:pPr>
      <w:r w:rsidRPr="008318E8">
        <w:rPr>
          <w:rFonts w:ascii="Palatino Linotype" w:hAnsi="Palatino Linotype" w:cs="Arial"/>
          <w:color w:val="000000" w:themeColor="text1"/>
          <w:sz w:val="22"/>
          <w:szCs w:val="22"/>
        </w:rPr>
        <w:t>Efectuar las notificaciones a los solicitantes.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 xml:space="preserve">Otros </w:t>
      </w:r>
      <w:r w:rsidRPr="008318E8">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8318E8">
        <w:rPr>
          <w:rFonts w:ascii="Palatino Linotype" w:hAnsi="Palatino Linotype" w:cs="Arial"/>
          <w:b/>
          <w:color w:val="000000" w:themeColor="text1"/>
          <w:sz w:val="22"/>
          <w:szCs w:val="22"/>
        </w:rPr>
        <w:t xml:space="preserve">SUJETO OBLIGADO </w:t>
      </w:r>
      <w:r w:rsidRPr="008318E8">
        <w:rPr>
          <w:rFonts w:ascii="Palatino Linotype" w:hAnsi="Palatino Linotype" w:cs="Arial"/>
          <w:color w:val="000000" w:themeColor="text1"/>
          <w:sz w:val="22"/>
          <w:szCs w:val="22"/>
        </w:rPr>
        <w:t>a propuesta del responsable de la Unidad de Transparencia</w:t>
      </w:r>
      <w:r w:rsidRPr="008318E8">
        <w:rPr>
          <w:rStyle w:val="Refdenotaalpie"/>
          <w:rFonts w:ascii="Palatino Linotype" w:hAnsi="Palatino Linotype" w:cs="Arial"/>
          <w:color w:val="000000" w:themeColor="text1"/>
          <w:sz w:val="22"/>
          <w:szCs w:val="22"/>
        </w:rPr>
        <w:footnoteReference w:id="7"/>
      </w:r>
      <w:r w:rsidRPr="008318E8">
        <w:rPr>
          <w:rFonts w:ascii="Palatino Linotype" w:hAnsi="Palatino Linotype" w:cs="Arial"/>
          <w:color w:val="000000" w:themeColor="text1"/>
          <w:sz w:val="22"/>
          <w:szCs w:val="22"/>
        </w:rPr>
        <w:t xml:space="preserve"> y tendrán, entre sus atribuciones, las siguientes</w:t>
      </w:r>
      <w:r w:rsidRPr="008318E8">
        <w:rPr>
          <w:rStyle w:val="Refdenotaalpie"/>
          <w:rFonts w:ascii="Palatino Linotype" w:hAnsi="Palatino Linotype" w:cs="Arial"/>
          <w:color w:val="000000" w:themeColor="text1"/>
          <w:sz w:val="22"/>
          <w:szCs w:val="22"/>
        </w:rPr>
        <w:footnoteReference w:id="8"/>
      </w:r>
      <w:r w:rsidRPr="008318E8">
        <w:rPr>
          <w:rFonts w:ascii="Palatino Linotype" w:hAnsi="Palatino Linotype" w:cs="Arial"/>
          <w:color w:val="000000" w:themeColor="text1"/>
          <w:sz w:val="22"/>
          <w:szCs w:val="22"/>
        </w:rPr>
        <w:t>:</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Calibri" w:hAnsi="Palatino Linotype" w:cs="Arial"/>
          <w:color w:val="000000" w:themeColor="text1"/>
          <w:sz w:val="22"/>
          <w:szCs w:val="22"/>
        </w:rPr>
      </w:pPr>
    </w:p>
    <w:p w:rsidR="00D9464C" w:rsidRPr="008318E8" w:rsidRDefault="00D9464C" w:rsidP="00D9464C">
      <w:pPr>
        <w:pStyle w:val="Prrafodelista"/>
        <w:numPr>
          <w:ilvl w:val="1"/>
          <w:numId w:val="15"/>
        </w:numPr>
        <w:spacing w:before="240" w:after="240"/>
        <w:ind w:left="709" w:right="565" w:hanging="142"/>
        <w:jc w:val="both"/>
        <w:rPr>
          <w:rFonts w:ascii="Palatino Linotype" w:hAnsi="Palatino Linotype" w:cs="Arial"/>
          <w:color w:val="000000" w:themeColor="text1"/>
          <w:sz w:val="22"/>
          <w:szCs w:val="22"/>
        </w:rPr>
      </w:pPr>
      <w:r w:rsidRPr="008318E8">
        <w:rPr>
          <w:rFonts w:ascii="Palatino Linotype" w:hAnsi="Palatino Linotype" w:cs="Arial"/>
          <w:color w:val="000000" w:themeColor="text1"/>
          <w:sz w:val="22"/>
          <w:szCs w:val="22"/>
        </w:rPr>
        <w:t>Localizar la información que le solicite la Unidad de Transparencia; y</w:t>
      </w:r>
    </w:p>
    <w:p w:rsidR="00D9464C" w:rsidRPr="008318E8" w:rsidRDefault="00D9464C" w:rsidP="00D9464C">
      <w:pPr>
        <w:pStyle w:val="Prrafodelista"/>
        <w:numPr>
          <w:ilvl w:val="1"/>
          <w:numId w:val="15"/>
        </w:numPr>
        <w:spacing w:before="240" w:after="240"/>
        <w:ind w:left="709" w:right="565" w:hanging="142"/>
        <w:jc w:val="both"/>
        <w:rPr>
          <w:rFonts w:ascii="Palatino Linotype" w:hAnsi="Palatino Linotype"/>
          <w:color w:val="000000" w:themeColor="text1"/>
          <w:sz w:val="22"/>
          <w:szCs w:val="22"/>
        </w:rPr>
      </w:pPr>
      <w:r w:rsidRPr="008318E8">
        <w:rPr>
          <w:rFonts w:ascii="Palatino Linotype" w:hAnsi="Palatino Linotype" w:cs="Arial"/>
          <w:color w:val="000000" w:themeColor="text1"/>
          <w:sz w:val="22"/>
          <w:szCs w:val="22"/>
        </w:rPr>
        <w:t>Proporcionar la información que obre en los archivos y que le sea solicitada por la Unidad de Transparencia.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olor w:val="000000" w:themeColor="text1"/>
          <w:sz w:val="22"/>
          <w:szCs w:val="22"/>
        </w:rPr>
        <w:t xml:space="preserve">De </w:t>
      </w:r>
      <w:r w:rsidRPr="008318E8">
        <w:rPr>
          <w:rFonts w:ascii="Palatino Linotype" w:hAnsi="Palatino Linotype" w:cs="Arial"/>
          <w:color w:val="000000" w:themeColor="text1"/>
          <w:sz w:val="22"/>
          <w:szCs w:val="22"/>
        </w:rPr>
        <w:t xml:space="preserve">tal manera que cada una de las áreas administrativas del </w:t>
      </w:r>
      <w:r w:rsidRPr="008318E8">
        <w:rPr>
          <w:rFonts w:ascii="Palatino Linotype" w:hAnsi="Palatino Linotype" w:cs="Arial"/>
          <w:b/>
          <w:bCs/>
          <w:color w:val="000000" w:themeColor="text1"/>
          <w:sz w:val="22"/>
          <w:szCs w:val="22"/>
        </w:rPr>
        <w:t>SUJETO OBLIGADO</w:t>
      </w:r>
      <w:r w:rsidRPr="008318E8">
        <w:rPr>
          <w:rFonts w:ascii="Palatino Linotype" w:hAnsi="Palatino Linotype" w:cs="Arial"/>
          <w:color w:val="000000" w:themeColor="text1"/>
          <w:sz w:val="22"/>
          <w:szCs w:val="22"/>
        </w:rPr>
        <w:t xml:space="preserve"> deberá contar con un servidor público habilitado, quien será, a su vez, el enlace entre la </w:t>
      </w:r>
      <w:r w:rsidRPr="008318E8">
        <w:rPr>
          <w:rFonts w:ascii="Palatino Linotype" w:hAnsi="Palatino Linotype" w:cs="Arial"/>
          <w:color w:val="000000" w:themeColor="text1"/>
          <w:sz w:val="22"/>
          <w:szCs w:val="22"/>
        </w:rPr>
        <w:lastRenderedPageBreak/>
        <w:t>Unidad de Transparencia y el área administrativa, y se encargará de buscar, localizar y proporcionar la información que se requiera a través de las solicitudes de acceso a la información.</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 xml:space="preserve">Aunado a lo anterior, </w:t>
      </w:r>
      <w:r w:rsidRPr="008318E8">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D9464C" w:rsidRPr="008318E8" w:rsidRDefault="00D9464C" w:rsidP="00D9464C">
      <w:pPr>
        <w:pStyle w:val="Prrafodelista"/>
        <w:rPr>
          <w:rFonts w:ascii="Palatino Linotype" w:eastAsia="Calibri" w:hAnsi="Palatino Linotype" w:cs="Arial"/>
          <w:color w:val="000000" w:themeColor="text1"/>
          <w:sz w:val="22"/>
          <w:szCs w:val="22"/>
          <w:lang w:val="es-ES"/>
        </w:rPr>
      </w:pP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b/>
          <w:bCs/>
          <w:i/>
          <w:iCs/>
          <w:sz w:val="22"/>
          <w:szCs w:val="22"/>
        </w:rPr>
        <w:t>“Artículo 53</w:t>
      </w:r>
      <w:r w:rsidRPr="008318E8">
        <w:rPr>
          <w:rFonts w:ascii="Palatino Linotype" w:hAnsi="Palatino Linotype"/>
          <w:i/>
          <w:iCs/>
          <w:sz w:val="22"/>
          <w:szCs w:val="22"/>
        </w:rPr>
        <w:t xml:space="preserve">. Las Unidades de Transparencia tendrán las siguientes funciones: </w:t>
      </w: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D9464C" w:rsidRPr="008318E8" w:rsidRDefault="00D9464C" w:rsidP="00D9464C">
      <w:pPr>
        <w:pStyle w:val="Prrafodelista"/>
        <w:tabs>
          <w:tab w:val="left" w:pos="426"/>
        </w:tabs>
        <w:spacing w:before="240" w:after="240"/>
        <w:ind w:left="567" w:right="616"/>
        <w:jc w:val="both"/>
        <w:rPr>
          <w:rFonts w:ascii="Palatino Linotype" w:hAnsi="Palatino Linotype"/>
          <w:b/>
          <w:bCs/>
          <w:i/>
          <w:iCs/>
          <w:sz w:val="22"/>
          <w:szCs w:val="22"/>
        </w:rPr>
      </w:pPr>
      <w:r w:rsidRPr="008318E8">
        <w:rPr>
          <w:rFonts w:ascii="Palatino Linotype" w:hAnsi="Palatino Linotype"/>
          <w:b/>
          <w:bCs/>
          <w:i/>
          <w:iCs/>
          <w:sz w:val="22"/>
          <w:szCs w:val="22"/>
        </w:rPr>
        <w:t xml:space="preserve">II. Recibir, tramitar y dar respuesta a las solicitudes de acceso a la información; </w:t>
      </w: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rsidR="00D9464C" w:rsidRPr="008318E8" w:rsidRDefault="00D9464C" w:rsidP="00D9464C">
      <w:pPr>
        <w:pStyle w:val="Prrafodelista"/>
        <w:tabs>
          <w:tab w:val="left" w:pos="426"/>
        </w:tabs>
        <w:spacing w:before="240" w:after="240"/>
        <w:ind w:left="567" w:right="616"/>
        <w:jc w:val="both"/>
        <w:rPr>
          <w:rFonts w:ascii="Palatino Linotype" w:hAnsi="Palatino Linotype"/>
          <w:b/>
          <w:bCs/>
          <w:i/>
          <w:iCs/>
          <w:sz w:val="22"/>
          <w:szCs w:val="22"/>
        </w:rPr>
      </w:pPr>
      <w:r w:rsidRPr="008318E8">
        <w:rPr>
          <w:rFonts w:ascii="Palatino Linotype" w:hAnsi="Palatino Linotype"/>
          <w:b/>
          <w:bCs/>
          <w:i/>
          <w:iCs/>
          <w:sz w:val="22"/>
          <w:szCs w:val="22"/>
        </w:rPr>
        <w:t xml:space="preserve">IV. Realizar, con efectividad, los trámites internos necesarios para la atención de las solicitudes de acceso a la información; </w:t>
      </w: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V. Entregar, en su caso, a los particulares la información solicitada; </w:t>
      </w: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VI. Efectuar las notificaciones a los solicitantes; </w:t>
      </w: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rsidR="00D9464C" w:rsidRPr="008318E8" w:rsidRDefault="00D9464C" w:rsidP="00D9464C">
      <w:pPr>
        <w:pStyle w:val="Prrafodelista"/>
        <w:tabs>
          <w:tab w:val="left" w:pos="426"/>
        </w:tabs>
        <w:spacing w:before="240" w:after="240"/>
        <w:ind w:left="567" w:right="616"/>
        <w:jc w:val="both"/>
        <w:rPr>
          <w:rFonts w:ascii="Palatino Linotype" w:hAnsi="Palatino Linotype"/>
          <w:b/>
          <w:bCs/>
          <w:i/>
          <w:iCs/>
          <w:sz w:val="22"/>
          <w:szCs w:val="22"/>
        </w:rPr>
      </w:pPr>
      <w:r w:rsidRPr="008318E8">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D9464C" w:rsidRPr="008318E8" w:rsidRDefault="00D9464C" w:rsidP="00D9464C">
      <w:pPr>
        <w:pStyle w:val="Prrafodelista"/>
        <w:tabs>
          <w:tab w:val="left" w:pos="426"/>
        </w:tabs>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lastRenderedPageBreak/>
        <w:t xml:space="preserve">X. Presentar ante el Comité, el proyecto de clasificación de información; </w:t>
      </w:r>
    </w:p>
    <w:p w:rsidR="00D9464C" w:rsidRPr="008318E8" w:rsidRDefault="00D9464C" w:rsidP="00D9464C">
      <w:pPr>
        <w:pStyle w:val="Prrafodelista"/>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XI. Promover e implementar políticas de transparencia proactiva procurando su accesibilidad; </w:t>
      </w:r>
    </w:p>
    <w:p w:rsidR="00D9464C" w:rsidRPr="008318E8" w:rsidRDefault="00D9464C" w:rsidP="00D9464C">
      <w:pPr>
        <w:pStyle w:val="Prrafodelista"/>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 xml:space="preserve">XII. Fomentar la transparencia y accesibilidad al interior del sujeto obligado; </w:t>
      </w:r>
    </w:p>
    <w:p w:rsidR="00D9464C" w:rsidRPr="008318E8" w:rsidRDefault="00D9464C" w:rsidP="00D9464C">
      <w:pPr>
        <w:pStyle w:val="Prrafodelista"/>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XIII. Hacer del conocimiento de la instancia competente la probable responsabilidad por el incumplimiento de las obligaciones previstas en la presente Ley; y</w:t>
      </w:r>
    </w:p>
    <w:p w:rsidR="00D9464C" w:rsidRPr="008318E8" w:rsidRDefault="00D9464C" w:rsidP="00D9464C">
      <w:pPr>
        <w:pStyle w:val="Prrafodelista"/>
        <w:spacing w:before="240" w:after="240"/>
        <w:ind w:left="567" w:right="616"/>
        <w:jc w:val="both"/>
        <w:rPr>
          <w:rFonts w:ascii="Palatino Linotype" w:hAnsi="Palatino Linotype"/>
          <w:i/>
          <w:iCs/>
          <w:sz w:val="22"/>
          <w:szCs w:val="22"/>
        </w:rPr>
      </w:pPr>
      <w:r w:rsidRPr="008318E8">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rsidR="00D9464C" w:rsidRPr="008318E8" w:rsidRDefault="00D9464C" w:rsidP="00D9464C">
      <w:pPr>
        <w:pStyle w:val="Prrafodelista"/>
        <w:ind w:left="567" w:right="616"/>
        <w:rPr>
          <w:rFonts w:ascii="Palatino Linotype" w:eastAsia="Calibri" w:hAnsi="Palatino Linotype" w:cs="Arial"/>
          <w:color w:val="000000" w:themeColor="text1"/>
          <w:sz w:val="22"/>
          <w:szCs w:val="22"/>
          <w:lang w:val="es-ES"/>
        </w:rPr>
      </w:pPr>
      <w:r w:rsidRPr="008318E8">
        <w:rPr>
          <w:rFonts w:ascii="Palatino Linotype" w:hAnsi="Palatino Linotype"/>
          <w:i/>
          <w:iCs/>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D9464C" w:rsidRPr="008318E8" w:rsidRDefault="00D9464C" w:rsidP="00D9464C">
      <w:pPr>
        <w:rPr>
          <w:rFonts w:ascii="Palatino Linotype" w:eastAsia="Calibri" w:hAnsi="Palatino Linotype" w:cs="Arial"/>
          <w:color w:val="000000" w:themeColor="text1"/>
          <w:sz w:val="22"/>
          <w:szCs w:val="22"/>
          <w:lang w:val="es-ES"/>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Así</w:t>
      </w:r>
      <w:r w:rsidRPr="008318E8">
        <w:rPr>
          <w:rFonts w:ascii="Palatino Linotype" w:hAnsi="Palatino Linotype"/>
          <w:color w:val="000000" w:themeColor="text1"/>
          <w:sz w:val="22"/>
          <w:szCs w:val="22"/>
        </w:rPr>
        <w:t xml:space="preserve">, la Unidad de Transparencia es la encargada de </w:t>
      </w:r>
      <w:r w:rsidRPr="008318E8">
        <w:rPr>
          <w:rFonts w:ascii="Palatino Linotype" w:hAnsi="Palatino Linotype"/>
          <w:sz w:val="22"/>
          <w:szCs w:val="22"/>
        </w:rPr>
        <w:t>recibir, tramitar y dar respuesta a las solicitudes de acceso a la información.</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sz w:val="22"/>
          <w:szCs w:val="22"/>
          <w:lang w:val="es-ES"/>
        </w:rPr>
        <w:t xml:space="preserve">Así, se reitera que </w:t>
      </w:r>
      <w:r w:rsidRPr="008318E8">
        <w:rPr>
          <w:rFonts w:ascii="Palatino Linotype" w:hAnsi="Palatino Linotype"/>
          <w:sz w:val="22"/>
          <w:szCs w:val="22"/>
        </w:rPr>
        <w:t xml:space="preserve">existió un pronunciamiento por parte del </w:t>
      </w:r>
      <w:r w:rsidRPr="008318E8">
        <w:rPr>
          <w:rFonts w:ascii="Palatino Linotype" w:hAnsi="Palatino Linotype"/>
          <w:b/>
          <w:bCs/>
          <w:sz w:val="22"/>
          <w:szCs w:val="22"/>
        </w:rPr>
        <w:t>SUJETO OBLIGADO</w:t>
      </w:r>
      <w:r w:rsidRPr="008318E8">
        <w:rPr>
          <w:rFonts w:ascii="Palatino Linotype" w:hAnsi="Palatino Linotype"/>
          <w:sz w:val="22"/>
          <w:szCs w:val="22"/>
        </w:rPr>
        <w:t xml:space="preserve">, por medio </w:t>
      </w:r>
      <w:r w:rsidRPr="008318E8">
        <w:rPr>
          <w:rFonts w:ascii="Palatino Linotype" w:hAnsi="Palatino Linotype"/>
          <w:color w:val="000000" w:themeColor="text1"/>
          <w:sz w:val="22"/>
          <w:szCs w:val="22"/>
        </w:rPr>
        <w:t>del Coordinador de Administración y Finanzas, Servidora Pública Habilitada competente.</w:t>
      </w:r>
    </w:p>
    <w:p w:rsidR="00D9464C" w:rsidRPr="008318E8" w:rsidRDefault="00D9464C" w:rsidP="00D9464C">
      <w:pPr>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En atención a lo anterior, el Manual de Organización de la Secretaría del Campo </w:t>
      </w:r>
      <w:r w:rsidRPr="008318E8">
        <w:rPr>
          <w:rFonts w:ascii="Palatino Linotype" w:eastAsia="Calibri" w:hAnsi="Palatino Linotype" w:cs="Arial"/>
          <w:color w:val="000000" w:themeColor="text1"/>
          <w:sz w:val="22"/>
          <w:szCs w:val="22"/>
          <w:lang w:val="es-ES"/>
        </w:rPr>
        <w:t xml:space="preserve">establece que </w:t>
      </w:r>
      <w:r w:rsidRPr="008318E8">
        <w:rPr>
          <w:rFonts w:ascii="Palatino Linotype" w:hAnsi="Palatino Linotype"/>
          <w:color w:val="000000" w:themeColor="text1"/>
          <w:sz w:val="22"/>
          <w:szCs w:val="22"/>
        </w:rPr>
        <w:t xml:space="preserve">la </w:t>
      </w:r>
      <w:r w:rsidRPr="008318E8">
        <w:rPr>
          <w:rFonts w:ascii="Palatino Linotype" w:hAnsi="Palatino Linotype"/>
          <w:sz w:val="22"/>
          <w:szCs w:val="22"/>
        </w:rPr>
        <w:t>Coordinación de Administración y Finanzas</w:t>
      </w:r>
      <w:r w:rsidRPr="008318E8">
        <w:rPr>
          <w:rFonts w:ascii="Palatino Linotype" w:hAnsi="Palatino Linotype"/>
          <w:color w:val="000000" w:themeColor="text1"/>
          <w:sz w:val="22"/>
          <w:szCs w:val="22"/>
        </w:rPr>
        <w:t>, se encuentra dentro de su estructura orgánica; como se observa: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Bdr>
          <w:top w:val="nil"/>
          <w:left w:val="nil"/>
          <w:bottom w:val="nil"/>
          <w:right w:val="nil"/>
          <w:between w:val="nil"/>
        </w:pBdr>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“V. ESTRUCTURA ORGÁNICA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 xml:space="preserve">22500000000000L Secretaría del Campo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lastRenderedPageBreak/>
        <w:t xml:space="preserve">22500001000000S Secretaría Particular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w:t>
      </w:r>
    </w:p>
    <w:p w:rsidR="00D9464C" w:rsidRPr="008318E8" w:rsidRDefault="00D9464C" w:rsidP="00D9464C">
      <w:pPr>
        <w:pBdr>
          <w:top w:val="nil"/>
          <w:left w:val="nil"/>
          <w:bottom w:val="nil"/>
          <w:right w:val="nil"/>
          <w:between w:val="nil"/>
        </w:pBdr>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22500003000000S Coordinación de Administración y Finanzas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 xml:space="preserve">22500003000100S Unidad de Mejoramiento Administrativo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 xml:space="preserve">22500003010000S Dirección de Recursos Financieros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 xml:space="preserve">22500003010202S Departamento de Programas de Inversión Federal </w:t>
      </w:r>
      <w:r w:rsidRPr="008318E8">
        <w:rPr>
          <w:rFonts w:ascii="Palatino Linotype" w:hAnsi="Palatino Linotype"/>
          <w:b/>
          <w:i/>
          <w:iCs/>
          <w:sz w:val="22"/>
          <w:szCs w:val="22"/>
        </w:rPr>
        <w:t>22500003000200S Subdirección de Administración y Desarrollo de Personal</w:t>
      </w:r>
      <w:r w:rsidRPr="008318E8">
        <w:rPr>
          <w:rFonts w:ascii="Palatino Linotype" w:hAnsi="Palatino Linotype"/>
          <w:i/>
          <w:iCs/>
          <w:sz w:val="22"/>
          <w:szCs w:val="22"/>
          <w:u w:val="single"/>
        </w:rPr>
        <w:t xml:space="preserve"> </w:t>
      </w:r>
      <w:r w:rsidRPr="008318E8">
        <w:rPr>
          <w:rFonts w:ascii="Palatino Linotype" w:hAnsi="Palatino Linotype"/>
          <w:i/>
          <w:iCs/>
          <w:sz w:val="22"/>
          <w:szCs w:val="22"/>
        </w:rPr>
        <w:t xml:space="preserve">22500003020000S Dirección de Recursos Materiales y Servicios Generales 22500003020001S Departamento de Adquisiciones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 xml:space="preserve">22500003020002S Departamento de Control de Suministro de Materiales y Servicios Generales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 xml:space="preserve">22500003020003S Departamento de Mantenimiento y Control de Vehículos </w:t>
      </w:r>
    </w:p>
    <w:p w:rsidR="00D9464C" w:rsidRPr="008318E8" w:rsidRDefault="00D9464C" w:rsidP="00D9464C">
      <w:pPr>
        <w:pBdr>
          <w:top w:val="nil"/>
          <w:left w:val="nil"/>
          <w:bottom w:val="nil"/>
          <w:right w:val="nil"/>
          <w:between w:val="nil"/>
        </w:pBdr>
        <w:ind w:left="567" w:right="565"/>
        <w:jc w:val="both"/>
        <w:rPr>
          <w:rFonts w:ascii="Palatino Linotype" w:hAnsi="Palatino Linotype"/>
          <w:i/>
          <w:iCs/>
          <w:sz w:val="22"/>
          <w:szCs w:val="22"/>
        </w:rPr>
      </w:pPr>
      <w:r w:rsidRPr="008318E8">
        <w:rPr>
          <w:rFonts w:ascii="Palatino Linotype" w:hAnsi="Palatino Linotype"/>
          <w:i/>
          <w:iCs/>
          <w:sz w:val="22"/>
          <w:szCs w:val="22"/>
        </w:rPr>
        <w:t>(…)”</w:t>
      </w:r>
    </w:p>
    <w:p w:rsidR="002D437B" w:rsidRPr="008318E8" w:rsidRDefault="002D437B" w:rsidP="002D437B">
      <w:pPr>
        <w:pBdr>
          <w:top w:val="nil"/>
          <w:left w:val="nil"/>
          <w:bottom w:val="nil"/>
          <w:right w:val="nil"/>
          <w:between w:val="nil"/>
        </w:pBdr>
        <w:ind w:right="565"/>
        <w:jc w:val="both"/>
        <w:rPr>
          <w:rFonts w:ascii="Palatino Linotype" w:hAnsi="Palatino Linotype"/>
          <w:i/>
          <w:iCs/>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Así, el mismo ordenamiento legal, establece que esta unidad administrativa tiene por objetivo c</w:t>
      </w:r>
      <w:r w:rsidRPr="008318E8">
        <w:rPr>
          <w:rFonts w:ascii="Palatino Linotype" w:hAnsi="Palatino Linotype"/>
          <w:sz w:val="22"/>
          <w:szCs w:val="22"/>
        </w:rPr>
        <w:t>oordinar las acciones tendientes al oportuno aprovisionamiento y control del personal, de los recursos financieros, materiales y servicios generales que requieran las unidades administrativas de la Secretaría, así como planear y administrar los recursos asignados a la dependencia, con base en la correcta aplicación de la normatividad en la materia. Asimismo, cuenta con las siguientes funciones: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hAnsi="Palatino Linotype"/>
          <w:sz w:val="22"/>
          <w:szCs w:val="22"/>
        </w:rPr>
      </w:pP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“FUNCIONES: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Administrar al personal, los recursos materiales y financieros en forma adecuada y oportuna, para satisfacer los requerimientos y las necesidades de operación de las diferentes unidades administrativas de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con las unidades administrativas la formulación e integración del anteproyecto de presupuesto de gasto corriente e inversión y someterlo a consideración de la persona titular de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Informar permanentemente a la persona titular de la Secretaría sobre las transferencias, ampliaciones, reducciones y/o cancelaciones presupuestales, así como </w:t>
      </w:r>
      <w:r w:rsidRPr="008318E8">
        <w:rPr>
          <w:rFonts w:ascii="Palatino Linotype" w:hAnsi="Palatino Linotype"/>
          <w:i/>
          <w:iCs/>
          <w:sz w:val="22"/>
          <w:szCs w:val="22"/>
        </w:rPr>
        <w:lastRenderedPageBreak/>
        <w:t xml:space="preserve">proporcionar la información presupuestal y financiera que sea solicitada por la Secretaría de Finanzas.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Vigilar y controlar que los recursos presupuestales de gasto corriente e inversión, así como los bienes y valores de la Secretaría, se manejen con base en la normatividad y contribuya a su racionalización.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Establecer los lineamientos y políticas para la planeación, seguimiento, gestión y control del ejercicio del presupuesto autorizado anualmente a la Secretaría, con base en la normatividad establecida por la Secretaría de Finanzas, para cumplir con los preceptos de una administración sana.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Supervisar la correcta operación del Sistema de Contabilidad Gubernamental para la emisión oportuna de la información financiera que coadyuve a la toma de decisiones adecuadas.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las acciones para el registro y resguardo de la documentación comprobatoria de los Fideicomisos Fondo Alianza para el Campo en el Estado de México (FACEM) y Fideicomiso para el Desarrollo Agropecuario (FIDAGRO), con base en los acuerdos de los Comités Técnicos y en las reglas de operación.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Coordinar ante la Dirección General de Personal los movimientos del personal que labora en la Secretaría, así como autorizar la contratación del personal por tiempo y obra determinada y servicios profesionales y técnicos, de acuerdo con la normatividad establecida.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Supervisar que se difundan los programas de capacitación del Instituto de Profesionalización de los Servidores Públicos del Poder Ejecutivo del Gobierno del Estado de México, en las unidades administrativas de la Secretaría y promover aquéllos que sean necesarios para el personal.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Supervisar los procedimientos adquisitivos de la Secretaría del Campo, de acuerdo con la normatividad aplicable en la materia y vigilar su adecuado funcionamiento.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las acciones relativas a las adquisiciones de bienes, arrendamientos, mantenimientos y servicios generales con las delegaciones administrativas adscritas a la Secretaría, así como la integración del Programa Anual de Adquisiciones y la suscripción de los contratos en los mejores términos para el Gobierno del Estado.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 ejecución del programa de mantenimiento preventivo y correctivo de los bienes muebles, vehículos e inmuebles de la Secretaría del Campo para mantenerlos en óptimas condiciones de servicio.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Programar y tramitar, ante la Dirección General de Recursos Materiales, la compra de combustible, a través de tarjetas inteligentes, para los vehículos asignados a las </w:t>
      </w:r>
      <w:r w:rsidRPr="008318E8">
        <w:rPr>
          <w:rFonts w:ascii="Palatino Linotype" w:hAnsi="Palatino Linotype"/>
          <w:i/>
          <w:iCs/>
          <w:sz w:val="22"/>
          <w:szCs w:val="22"/>
        </w:rPr>
        <w:lastRenderedPageBreak/>
        <w:t xml:space="preserve">diferentes unidades administrativas, de conformidad con sus programas de gasto corriente y de inversión.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 dotación de combustibles y lubricantes que requieran las unidades administrativas de la Secretaría, así como supervisar la dispersión y comprobación correspondiente de acuerdo con la normatividad en la materia.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el registro y control de los activos fijos de la Secretaría, a través de los sistemas del SICOPA y del SARECO, informando a la Secretaría de Finanzas.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iCs/>
          <w:color w:val="000000"/>
          <w:sz w:val="22"/>
          <w:szCs w:val="22"/>
        </w:rPr>
      </w:pPr>
      <w:r w:rsidRPr="008318E8">
        <w:rPr>
          <w:rFonts w:ascii="Palatino Linotype" w:hAnsi="Palatino Linotype"/>
          <w:i/>
          <w:iCs/>
          <w:sz w:val="22"/>
          <w:szCs w:val="22"/>
        </w:rPr>
        <w:t>− Programar y controlar el suministro de enseres, material, papelería y equipo, entre otros, así como supervisar su adecuado resguardo y almacenamiento</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eastAsia="Palatino Linotype" w:hAnsi="Palatino Linotype" w:cs="Palatino Linotype"/>
          <w:b/>
          <w:bCs/>
          <w:i/>
          <w:iCs/>
          <w:color w:val="000000"/>
          <w:sz w:val="22"/>
          <w:szCs w:val="22"/>
        </w:rPr>
        <w:t xml:space="preserve">- </w:t>
      </w:r>
      <w:r w:rsidRPr="008318E8">
        <w:rPr>
          <w:rFonts w:ascii="Palatino Linotype" w:hAnsi="Palatino Linotype"/>
          <w:b/>
          <w:bCs/>
          <w:i/>
          <w:iCs/>
          <w:sz w:val="22"/>
          <w:szCs w:val="22"/>
        </w:rPr>
        <w:t xml:space="preserve">Celebrar convenios, acuerdos y contratos derivados de los procesos administrativos de la Secretaría y verificar su cumplimiento con base en la normatividad aplicable.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 prestación de los servicios generales y de apoyo a actos y eventos especiales que le sean solicitados por la Secretaría y los organismos auxiliares, para difundir y promover las actividades del sector.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 aplicación de normas y lineamientos para la operación de los programas sectoriales de modernización administrativa, mejora regulatoria, gobierno digital y gestión de la calidad para la ejecución y cumplimiento de los programas de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Mantener actualizado el reglamento interior, manual general de organización, manuales de procedimientos, guía de servicios al público y directorios, de acuerdo con la estructura orgánica autorizada por la Secretaría de Finanzas.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 entrega y recepción de las unidades administrativas de la Secretaría, para cumplir con las normas y procedimientos establecidos en la materia.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y supervisar el sistema institucional de archivos de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la operación y funcionamiento del Centro de Documentación “Salvador Sánchez Colín”.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iCs/>
          <w:color w:val="000000"/>
          <w:sz w:val="22"/>
          <w:szCs w:val="22"/>
        </w:rPr>
      </w:pPr>
      <w:r w:rsidRPr="008318E8">
        <w:rPr>
          <w:rFonts w:ascii="Palatino Linotype" w:hAnsi="Palatino Linotype"/>
          <w:i/>
          <w:iCs/>
          <w:sz w:val="22"/>
          <w:szCs w:val="22"/>
        </w:rPr>
        <w:t>− Desarrollar las demás funciones inherentes al área de su competencia.”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De lo expuesto, se resalta que la </w:t>
      </w:r>
      <w:r w:rsidRPr="008318E8">
        <w:rPr>
          <w:rFonts w:ascii="Palatino Linotype" w:hAnsi="Palatino Linotype"/>
          <w:color w:val="000000" w:themeColor="text1"/>
          <w:sz w:val="22"/>
          <w:szCs w:val="22"/>
        </w:rPr>
        <w:t xml:space="preserve">Coordinador de Administración y Finanzas, cuenta con la atribución de </w:t>
      </w:r>
      <w:r w:rsidRPr="008318E8">
        <w:rPr>
          <w:rFonts w:ascii="Palatino Linotype" w:eastAsia="Palatino Linotype" w:hAnsi="Palatino Linotype" w:cs="Palatino Linotype"/>
          <w:color w:val="000000"/>
          <w:sz w:val="22"/>
          <w:szCs w:val="22"/>
        </w:rPr>
        <w:t>a</w:t>
      </w:r>
      <w:r w:rsidRPr="008318E8">
        <w:rPr>
          <w:rFonts w:ascii="Palatino Linotype" w:hAnsi="Palatino Linotype"/>
          <w:sz w:val="22"/>
          <w:szCs w:val="22"/>
        </w:rPr>
        <w:t>dministrar al personal, los recursos materiales y financieros en forma adecuada y oportuna, para satisfacer los requerimientos y las necesidades de operación de las diferentes unidades administrativas de la Secretaría, así como,</w:t>
      </w:r>
      <w:r w:rsidRPr="008318E8">
        <w:rPr>
          <w:rFonts w:ascii="Palatino Linotype" w:hAnsi="Palatino Linotype"/>
          <w:b/>
          <w:bCs/>
          <w:sz w:val="22"/>
          <w:szCs w:val="22"/>
        </w:rPr>
        <w:t xml:space="preserve"> </w:t>
      </w:r>
      <w:r w:rsidRPr="008318E8">
        <w:rPr>
          <w:rFonts w:ascii="Palatino Linotype" w:eastAsia="Palatino Linotype" w:hAnsi="Palatino Linotype" w:cs="Palatino Linotype"/>
          <w:color w:val="000000"/>
          <w:sz w:val="22"/>
          <w:szCs w:val="22"/>
        </w:rPr>
        <w:t>c</w:t>
      </w:r>
      <w:r w:rsidRPr="008318E8">
        <w:rPr>
          <w:rFonts w:ascii="Palatino Linotype" w:hAnsi="Palatino Linotype"/>
          <w:b/>
          <w:bCs/>
          <w:sz w:val="22"/>
          <w:szCs w:val="22"/>
        </w:rPr>
        <w:t xml:space="preserve">oordinar ante la </w:t>
      </w:r>
      <w:r w:rsidRPr="008318E8">
        <w:rPr>
          <w:rFonts w:ascii="Palatino Linotype" w:hAnsi="Palatino Linotype"/>
          <w:b/>
          <w:bCs/>
          <w:sz w:val="22"/>
          <w:szCs w:val="22"/>
        </w:rPr>
        <w:lastRenderedPageBreak/>
        <w:t>Dirección General de Personal los movimientos del personal que labora en la Secretaría, así como autorizar la contratación del personal por tiempo y obra determinada y servicios profesionales y técnicos, de acuerdo con la normatividad establecida.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Correlativo a lo anterior, el Manual de Organización del </w:t>
      </w:r>
      <w:r w:rsidRPr="008318E8">
        <w:rPr>
          <w:rFonts w:ascii="Palatino Linotype" w:eastAsia="Palatino Linotype" w:hAnsi="Palatino Linotype" w:cs="Palatino Linotype"/>
          <w:b/>
          <w:bCs/>
          <w:color w:val="000000"/>
          <w:sz w:val="22"/>
          <w:szCs w:val="22"/>
        </w:rPr>
        <w:t>SUJETO OBLIGADO</w:t>
      </w:r>
      <w:r w:rsidRPr="008318E8">
        <w:rPr>
          <w:rFonts w:ascii="Palatino Linotype" w:eastAsia="Palatino Linotype" w:hAnsi="Palatino Linotype" w:cs="Palatino Linotype"/>
          <w:color w:val="000000"/>
          <w:sz w:val="22"/>
          <w:szCs w:val="22"/>
        </w:rPr>
        <w:t xml:space="preserve"> establece que </w:t>
      </w:r>
      <w:r w:rsidRPr="008318E8">
        <w:rPr>
          <w:rFonts w:ascii="Palatino Linotype" w:hAnsi="Palatino Linotype"/>
          <w:sz w:val="22"/>
          <w:szCs w:val="22"/>
        </w:rPr>
        <w:t xml:space="preserve">Subdirección de Administración y Desarrollo de Personal, integrada a la Coordinación de Administración y Finanzas, tiene por objetivo </w:t>
      </w:r>
      <w:r w:rsidRPr="008318E8">
        <w:rPr>
          <w:rFonts w:ascii="Palatino Linotype" w:eastAsia="Palatino Linotype" w:hAnsi="Palatino Linotype" w:cs="Palatino Linotype"/>
          <w:color w:val="000000"/>
          <w:sz w:val="22"/>
          <w:szCs w:val="22"/>
        </w:rPr>
        <w:t>p</w:t>
      </w:r>
      <w:r w:rsidRPr="008318E8">
        <w:rPr>
          <w:rFonts w:ascii="Palatino Linotype" w:hAnsi="Palatino Linotype"/>
          <w:sz w:val="22"/>
          <w:szCs w:val="22"/>
        </w:rPr>
        <w:t>lanear, coordinar y dirigir las acciones tendientes a administrar los recursos humanos de la Secretaría del Campo. Asimismo, cuenta con las siguientes funciones: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“FUNCIONES: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Aplicar las políticas, normas y procedimientos establecidos en materia de desarrollo y administración de personal.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Mantener actualizada la plantilla del personal de gasto corriente, que labora en las unidades administrativas de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Gestionar ante la Dirección General de Personal, los movimientos de altas, bajas, cambios de adscripción, niveles salariales, compactación, conversión de plazas, cambio de datos, licencias, vacaciones, documentos de identificación, pago de finiquitos y otras prestaciones, a que tienen derecho las personas servidoras públicas adscritas a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Tramitar la contratación del personal por tiempo y obra determinada, por servicios profesionales y técnicos para personas físicas y morales, solicitadas por las unidades administrativas de la Secretaría, en función a las plazas y presupuesto autorizado y con estricto apego a la normatividad establecida en la materia.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Supervisar la elaboración de la nómina de pago al personal contratado por tiempo determinado.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Integrar la información en el Sistema de la Plataforma de Recaudación de Información de Seguridad Social (PRISMA), para generar los importes a enterar de las cuotas y aportaciones, avisos de movimientos de alta o baja y cambios, del personal eventual, contratado por tiempo determinado, ante el ISSEMYM, así como solicitar los movimientos de alta, baja y actualización de datos del personal de gasto corriente.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lastRenderedPageBreak/>
        <w:t xml:space="preserve">− Verificar que se mantengan los registros y controles de puntualidad y asistencia de las personas servidoras públicas de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Difundir los programas del Instituto de Profesionalización de los Servidores Públicos del Poder Ejecutivo del Gobierno del Estado de México y promover la realización de cursos de capacitación y adiestramiento, encaminados a fomentar la profesionalización de las personas servidoras públicas de la Secretaría.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Elaborar, en coordinación con las diferentes unidades administrativas de la Secretaría, la propuesta de personas servidoras públicas para el otorgamiento de estímulos y recompensas, tomando como base la evaluación del desempeño, así como verificar la aplicación de las normas, procedimientos y mecanismos establecidos.</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 Revisar, validar y controlar la nómina y el ejercicio del presupuesto de gasto corriente por concepto de servicios personales y elaborar el informe mensual para ser entregado a la Dirección de Recursos Financieros para su contabilidad.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Verificar la asignación correcta de puestos, códigos y categorías al personal contratado, de conformidad con la normatividad vigente en la materia, a efecto de mantener la congruencia funcional.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Revisar y controlar los listados de nómina, así como los comprobantes de percepciones y deducciones del personal de la Secretaría.</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Difundir entre las unidades administrativas de la dependencia, el programa de personas prestadoras de servicio social.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Promover la participación de las personas servidoras públicas en actividades culturales recreativas y/o deportivas orientadas a la integración y motivación del personal.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Gestionar ante la institución bancaria correspondiente la apertura de cuentas para abono de nómina de gasto corriente.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Atender y aplicar los criterios y normatividad establecida en el Reglamento Escalafonario.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Integrar y resguardar los expedientes del personal, conforme a los lineamientos establecidos, tanto de gasto corriente, como del personal contratado por tiempo determinado.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Solicitar, mediante sistema de la Secretaría de la Contraloría, constancias de no inhabilitación de las personas servidoras públicas que serán contratadas mediante nómina de gasto corriente y personal eventual del área staff.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Registrar en el Sistema Integral de Manifestación de Bienes perteneciente a la Secretaría de la Contraloría los movimientos de alta, baja o anualidad del personal contratado por tiempo determinado y de gasto corriente.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lastRenderedPageBreak/>
        <w:t xml:space="preserve">− Elaborar constancias laborales de antigüedad, de ingresos, horarios, entre otras, del personal que labora en la Secretaría del Campo.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Elaborar anualmente el Calendario Operativo del Pago al Personal Eventual considerando la fecha de elaboración y entrega de nóminas e instrucciones de pago.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Conciliar quincenalmente con el Departamento de Tesorería el pago del entero de las cuotas y aportaciones al ISSEMyM, del personal contratado por tiempo determinado.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Realizar la comprobación quincenal del entero por el pago del Impuesto Sobre la Renta del personal contratado por tiempo determinado.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Gestionar ante la Secretaría de Finanzas, el Seguro de Separación Individualizado del personal de mandos medios, superiores y de enlace y apoyo técnico.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i/>
          <w:iCs/>
          <w:sz w:val="22"/>
          <w:szCs w:val="22"/>
        </w:rPr>
      </w:pPr>
      <w:r w:rsidRPr="008318E8">
        <w:rPr>
          <w:rFonts w:ascii="Palatino Linotype" w:hAnsi="Palatino Linotype"/>
          <w:i/>
          <w:iCs/>
          <w:sz w:val="22"/>
          <w:szCs w:val="22"/>
        </w:rPr>
        <w:t xml:space="preserve">− Coordinar con las Delegaciones Administrativas de la Secretaría, los asuntos en materia de recursos humanos contratados por tiempo determinado y nómina general de gasto corriente, para dar cumplimiento a la normatividad en la materia.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Realizar las nóminas del área staff y entregar los archivos a la Secretaría de Finanzas para el timbrado de los recibos de nómina del personal eventual.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Conciliar con la Secretaría de Finanzas la cuenta pública del presupuesto ejercido por concepto de servicios personales del área staff.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hAnsi="Palatino Linotype"/>
          <w:b/>
          <w:bCs/>
          <w:i/>
          <w:iCs/>
          <w:sz w:val="22"/>
          <w:szCs w:val="22"/>
        </w:rPr>
      </w:pPr>
      <w:r w:rsidRPr="008318E8">
        <w:rPr>
          <w:rFonts w:ascii="Palatino Linotype" w:hAnsi="Palatino Linotype"/>
          <w:b/>
          <w:bCs/>
          <w:i/>
          <w:iCs/>
          <w:sz w:val="22"/>
          <w:szCs w:val="22"/>
        </w:rPr>
        <w:t xml:space="preserve">− Atender y dar seguimiento al sistema de evaluación del desempeño conforme a los criterios y normatividad establecida. </w:t>
      </w:r>
    </w:p>
    <w:p w:rsidR="00D9464C" w:rsidRPr="008318E8" w:rsidRDefault="00D9464C" w:rsidP="00D9464C">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iCs/>
          <w:color w:val="000000"/>
          <w:sz w:val="22"/>
          <w:szCs w:val="22"/>
        </w:rPr>
      </w:pPr>
      <w:r w:rsidRPr="008318E8">
        <w:rPr>
          <w:rFonts w:ascii="Palatino Linotype" w:hAnsi="Palatino Linotype"/>
          <w:i/>
          <w:iCs/>
          <w:sz w:val="22"/>
          <w:szCs w:val="22"/>
        </w:rPr>
        <w:t>− Desarrollar las demás funciones inherentes al área de su competencia.”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olor w:val="000000" w:themeColor="text1"/>
          <w:sz w:val="22"/>
          <w:szCs w:val="22"/>
        </w:rPr>
        <w:t>En este sentido</w:t>
      </w:r>
      <w:r w:rsidRPr="008318E8">
        <w:rPr>
          <w:rFonts w:ascii="Palatino Linotype" w:eastAsia="Calibri" w:hAnsi="Palatino Linotype" w:cs="Arial"/>
          <w:color w:val="000000" w:themeColor="text1"/>
          <w:sz w:val="22"/>
          <w:szCs w:val="22"/>
          <w:lang w:val="es-ES"/>
        </w:rPr>
        <w:t xml:space="preserve">, </w:t>
      </w:r>
      <w:r w:rsidRPr="008318E8">
        <w:rPr>
          <w:rFonts w:ascii="Palatino Linotype" w:hAnsi="Palatino Linotype" w:cs="Arial"/>
          <w:bCs/>
          <w:sz w:val="22"/>
          <w:szCs w:val="22"/>
        </w:rPr>
        <w:t xml:space="preserve">es dable sostener que, al haber existido un pronunciamiento por parte del </w:t>
      </w:r>
      <w:r w:rsidRPr="008318E8">
        <w:rPr>
          <w:rFonts w:ascii="Palatino Linotype" w:hAnsi="Palatino Linotype" w:cs="Arial"/>
          <w:b/>
          <w:bCs/>
          <w:sz w:val="22"/>
          <w:szCs w:val="22"/>
        </w:rPr>
        <w:t xml:space="preserve">SUJETO OBLIGADO, </w:t>
      </w:r>
      <w:r w:rsidRPr="008318E8">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Calibri" w:hAnsi="Palatino Linotype" w:cs="Arial"/>
          <w:color w:val="000000" w:themeColor="text1"/>
          <w:sz w:val="22"/>
          <w:szCs w:val="22"/>
          <w:lang w:val="es-ES"/>
        </w:rPr>
        <w:t xml:space="preserve">Bajo este contexto, </w:t>
      </w:r>
      <w:r w:rsidRPr="008318E8">
        <w:rPr>
          <w:rFonts w:ascii="Palatino Linotype" w:eastAsia="Calibri" w:hAnsi="Palatino Linotype"/>
          <w:sz w:val="22"/>
          <w:szCs w:val="22"/>
        </w:rPr>
        <w:t xml:space="preserve">este Pleno advierte que el </w:t>
      </w:r>
      <w:r w:rsidRPr="008318E8">
        <w:rPr>
          <w:rFonts w:ascii="Palatino Linotype" w:eastAsia="Calibri" w:hAnsi="Palatino Linotype"/>
          <w:b/>
          <w:sz w:val="22"/>
          <w:szCs w:val="22"/>
        </w:rPr>
        <w:t>SUJETO OBLIGADO</w:t>
      </w:r>
      <w:r w:rsidRPr="008318E8">
        <w:rPr>
          <w:rFonts w:ascii="Palatino Linotype" w:eastAsia="Calibri" w:hAnsi="Palatino Linotype"/>
          <w:sz w:val="22"/>
          <w:szCs w:val="22"/>
        </w:rPr>
        <w:t xml:space="preserve"> </w:t>
      </w:r>
      <w:r w:rsidRPr="008318E8">
        <w:rPr>
          <w:rFonts w:ascii="Palatino Linotype" w:eastAsia="Calibri" w:hAnsi="Palatino Linotype"/>
          <w:b/>
          <w:sz w:val="22"/>
          <w:szCs w:val="22"/>
        </w:rPr>
        <w:t xml:space="preserve">modificó </w:t>
      </w:r>
      <w:r w:rsidRPr="008318E8">
        <w:rPr>
          <w:rFonts w:ascii="Palatino Linotype" w:eastAsia="Calibri" w:hAnsi="Palatino Linotype"/>
          <w:sz w:val="22"/>
          <w:szCs w:val="22"/>
        </w:rPr>
        <w:t>el acto que le dio origen al recurso de revisión, lo que trae como consecuencia que el mismo quede sin materia, actualizándose de este modo, la hipótesis jurídica contenida en la fracción III del artículo 192 de la Ley de Transparencia Local.</w:t>
      </w: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sz w:val="22"/>
          <w:szCs w:val="22"/>
        </w:rPr>
        <w:lastRenderedPageBreak/>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como ya fue establecido, se dejan a salvo los derechos del </w:t>
      </w:r>
      <w:r w:rsidRPr="008318E8">
        <w:rPr>
          <w:rFonts w:ascii="Palatino Linotype" w:eastAsia="Palatino Linotype" w:hAnsi="Palatino Linotype" w:cs="Palatino Linotype"/>
          <w:b/>
          <w:sz w:val="22"/>
          <w:szCs w:val="22"/>
        </w:rPr>
        <w:t>RECURRENTE</w:t>
      </w:r>
      <w:r w:rsidRPr="008318E8">
        <w:rPr>
          <w:rFonts w:ascii="Palatino Linotype" w:eastAsia="Palatino Linotype" w:hAnsi="Palatino Linotype" w:cs="Palatino Linotype"/>
          <w:sz w:val="22"/>
          <w:szCs w:val="22"/>
        </w:rPr>
        <w:t xml:space="preserve"> para que pueda realizar la solicitud de información ante el Sujeto Obligado correspondiente.</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Ahora bien, </w:t>
      </w:r>
      <w:r w:rsidRPr="008318E8">
        <w:rPr>
          <w:rFonts w:ascii="Palatino Linotype" w:eastAsia="Calibri" w:hAnsi="Palatino Linotype"/>
          <w:sz w:val="22"/>
          <w:szCs w:val="22"/>
        </w:rPr>
        <w:t>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De </w:t>
      </w:r>
      <w:r w:rsidRPr="008318E8">
        <w:rPr>
          <w:rFonts w:ascii="Palatino Linotype" w:eastAsia="Calibri" w:hAnsi="Palatino Linotype"/>
          <w:sz w:val="22"/>
          <w:szCs w:val="22"/>
        </w:rPr>
        <w:t xml:space="preserve">este modo, cuando el </w:t>
      </w:r>
      <w:r w:rsidRPr="008318E8">
        <w:rPr>
          <w:rFonts w:ascii="Palatino Linotype" w:eastAsia="Calibri" w:hAnsi="Palatino Linotype"/>
          <w:b/>
          <w:sz w:val="22"/>
          <w:szCs w:val="22"/>
        </w:rPr>
        <w:t xml:space="preserve">SUJETO OBLIGADO, </w:t>
      </w:r>
      <w:r w:rsidRPr="008318E8">
        <w:rPr>
          <w:rFonts w:ascii="Palatino Linotype" w:eastAsia="Calibri" w:hAnsi="Palatino Linotype"/>
          <w:sz w:val="22"/>
          <w:szCs w:val="22"/>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8318E8">
        <w:rPr>
          <w:rFonts w:ascii="Palatino Linotype" w:eastAsia="Calibri" w:hAnsi="Palatino Linotype"/>
          <w:i/>
          <w:sz w:val="22"/>
          <w:szCs w:val="22"/>
        </w:rPr>
        <w:t>litis</w:t>
      </w:r>
      <w:r w:rsidRPr="008318E8">
        <w:rPr>
          <w:rFonts w:ascii="Palatino Linotype" w:eastAsia="Calibri" w:hAnsi="Palatino Linotype"/>
          <w:sz w:val="22"/>
          <w:szCs w:val="22"/>
        </w:rPr>
        <w:t xml:space="preserve"> planteada, debido a que la afectación en su esfera de derechos fue restituida por la propia autoridad que emitió el acto motivo de impugnación.</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Sirve </w:t>
      </w:r>
      <w:r w:rsidRPr="008318E8">
        <w:rPr>
          <w:rFonts w:ascii="Palatino Linotype" w:eastAsia="Calibri" w:hAnsi="Palatino Linotype"/>
          <w:sz w:val="22"/>
          <w:szCs w:val="22"/>
        </w:rPr>
        <w:t>de sustento a lo anterior la siguiente jurisprudencia por contradicción, cuyo rubro, texto y datos de identificación son los siguientes: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Prrafodelista"/>
        <w:tabs>
          <w:tab w:val="left" w:pos="426"/>
          <w:tab w:val="left" w:pos="567"/>
        </w:tabs>
        <w:ind w:left="567" w:right="565"/>
        <w:jc w:val="both"/>
        <w:rPr>
          <w:rFonts w:ascii="Palatino Linotype" w:eastAsia="Calibri" w:hAnsi="Palatino Linotype"/>
          <w:i/>
          <w:sz w:val="22"/>
          <w:szCs w:val="22"/>
        </w:rPr>
      </w:pPr>
      <w:r w:rsidRPr="008318E8">
        <w:rPr>
          <w:rFonts w:ascii="Palatino Linotype" w:eastAsia="Calibri" w:hAnsi="Palatino Linotype"/>
          <w:b/>
          <w:i/>
          <w:sz w:val="22"/>
          <w:szCs w:val="22"/>
        </w:rPr>
        <w:lastRenderedPageBreak/>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8318E8">
        <w:rPr>
          <w:rFonts w:ascii="Palatino Linotype" w:eastAsia="Calibri" w:hAnsi="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La </w:t>
      </w:r>
      <w:r w:rsidRPr="008318E8">
        <w:rPr>
          <w:rFonts w:ascii="Palatino Linotype" w:eastAsia="Calibri" w:hAnsi="Palatino Linotype"/>
          <w:sz w:val="22"/>
          <w:szCs w:val="22"/>
        </w:rPr>
        <w:t>anterior jurisprudencia resulta aplicable al presente asunto, en dos aspectos: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16"/>
        </w:numPr>
        <w:ind w:left="567" w:right="616" w:firstLine="0"/>
        <w:contextualSpacing/>
        <w:jc w:val="both"/>
        <w:rPr>
          <w:rFonts w:ascii="Palatino Linotype" w:eastAsia="Calibri" w:hAnsi="Palatino Linotype"/>
          <w:sz w:val="22"/>
          <w:szCs w:val="22"/>
        </w:rPr>
      </w:pPr>
      <w:r w:rsidRPr="008318E8">
        <w:rPr>
          <w:rFonts w:ascii="Palatino Linotype" w:eastAsia="Calibri" w:hAnsi="Palatino Linotype"/>
          <w:b/>
          <w:sz w:val="22"/>
          <w:szCs w:val="22"/>
        </w:rPr>
        <w:t>La cesación de los efectos perniciosos del acto de autoridad:</w:t>
      </w:r>
      <w:r w:rsidRPr="008318E8">
        <w:rPr>
          <w:rFonts w:ascii="Palatino Linotype" w:eastAsia="Calibri" w:hAnsi="Palatino Linotype"/>
          <w:sz w:val="22"/>
          <w:szCs w:val="22"/>
        </w:rPr>
        <w:t xml:space="preserve"> Al respecto, la Ley de Transparencia contempla la figura jurídica del sobreseimiento cuando el </w:t>
      </w:r>
      <w:r w:rsidRPr="008318E8">
        <w:rPr>
          <w:rFonts w:ascii="Palatino Linotype" w:eastAsia="Calibri" w:hAnsi="Palatino Linotype"/>
          <w:b/>
          <w:sz w:val="22"/>
          <w:szCs w:val="22"/>
        </w:rPr>
        <w:t>SUJETO OBLIGADO</w:t>
      </w:r>
      <w:r w:rsidRPr="008318E8">
        <w:rPr>
          <w:rFonts w:ascii="Palatino Linotype" w:eastAsia="Calibri" w:hAnsi="Palatino Linotype"/>
          <w:sz w:val="22"/>
          <w:szCs w:val="22"/>
        </w:rPr>
        <w:t xml:space="preserve"> de </w:t>
      </w:r>
      <w:r w:rsidRPr="008318E8">
        <w:rPr>
          <w:rFonts w:ascii="Palatino Linotype" w:eastAsia="Calibri" w:hAnsi="Palatino Linotype"/>
          <w:i/>
          <w:sz w:val="22"/>
          <w:szCs w:val="22"/>
        </w:rPr>
        <w:t>motu proprio</w:t>
      </w:r>
      <w:r w:rsidRPr="008318E8">
        <w:rPr>
          <w:rFonts w:ascii="Palatino Linotype" w:eastAsia="Calibri" w:hAnsi="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D9464C" w:rsidRPr="008318E8" w:rsidRDefault="00D9464C" w:rsidP="00D9464C">
      <w:pPr>
        <w:ind w:left="567" w:right="616"/>
        <w:contextualSpacing/>
        <w:rPr>
          <w:rFonts w:ascii="Palatino Linotype" w:eastAsia="Calibri" w:hAnsi="Palatino Linotype"/>
          <w:sz w:val="22"/>
          <w:szCs w:val="22"/>
        </w:rPr>
      </w:pPr>
    </w:p>
    <w:p w:rsidR="00D9464C" w:rsidRPr="008318E8" w:rsidRDefault="00D9464C" w:rsidP="00D9464C">
      <w:pPr>
        <w:numPr>
          <w:ilvl w:val="0"/>
          <w:numId w:val="16"/>
        </w:numPr>
        <w:ind w:left="567" w:right="616" w:firstLine="0"/>
        <w:contextualSpacing/>
        <w:jc w:val="both"/>
        <w:rPr>
          <w:rFonts w:ascii="Palatino Linotype" w:eastAsia="Calibri" w:hAnsi="Palatino Linotype"/>
          <w:sz w:val="22"/>
          <w:szCs w:val="22"/>
        </w:rPr>
      </w:pPr>
      <w:r w:rsidRPr="008318E8">
        <w:rPr>
          <w:rFonts w:ascii="Palatino Linotype" w:eastAsia="Calibri" w:hAnsi="Palatino Linotype"/>
          <w:b/>
          <w:sz w:val="22"/>
          <w:szCs w:val="22"/>
        </w:rPr>
        <w:t>El momento procesal para modificar el acto impugnado:</w:t>
      </w:r>
      <w:r w:rsidRPr="008318E8">
        <w:rPr>
          <w:rFonts w:ascii="Palatino Linotype" w:eastAsia="Calibri" w:hAnsi="Palatino Linotype"/>
          <w:sz w:val="22"/>
          <w:szCs w:val="22"/>
        </w:rPr>
        <w:t xml:space="preserve"> Para que se actualice el sobreseimiento de un recurso de revisión, el </w:t>
      </w:r>
      <w:r w:rsidRPr="008318E8">
        <w:rPr>
          <w:rFonts w:ascii="Palatino Linotype" w:eastAsia="Calibri" w:hAnsi="Palatino Linotype"/>
          <w:b/>
          <w:sz w:val="22"/>
          <w:szCs w:val="22"/>
        </w:rPr>
        <w:t>SUJETO OBLIGADO</w:t>
      </w:r>
      <w:r w:rsidRPr="008318E8">
        <w:rPr>
          <w:rFonts w:ascii="Palatino Linotype" w:eastAsia="Calibri" w:hAnsi="Palatino Linotype"/>
          <w:sz w:val="22"/>
          <w:szCs w:val="22"/>
        </w:rPr>
        <w:t xml:space="preserve"> puede entregar o completar la información al momento de rendir su informe </w:t>
      </w:r>
      <w:r w:rsidRPr="008318E8">
        <w:rPr>
          <w:rFonts w:ascii="Palatino Linotype" w:eastAsia="Calibri" w:hAnsi="Palatino Linotype"/>
          <w:sz w:val="22"/>
          <w:szCs w:val="22"/>
        </w:rPr>
        <w:lastRenderedPageBreak/>
        <w:t xml:space="preserve">de justificación o </w:t>
      </w:r>
      <w:r w:rsidRPr="008318E8">
        <w:rPr>
          <w:rFonts w:ascii="Palatino Linotype" w:eastAsia="Calibri" w:hAnsi="Palatino Linotype"/>
          <w:b/>
          <w:sz w:val="22"/>
          <w:szCs w:val="22"/>
          <w:u w:val="single"/>
        </w:rPr>
        <w:t>posteriormente</w:t>
      </w:r>
      <w:r w:rsidRPr="008318E8">
        <w:rPr>
          <w:rFonts w:ascii="Palatino Linotype" w:eastAsia="Calibri" w:hAnsi="Palatino Linotype"/>
          <w:sz w:val="22"/>
          <w:szCs w:val="22"/>
        </w:rPr>
        <w:t xml:space="preserve"> a éste, siempre y cuando el Pleno del Instituto no haya dictado resolución definitiva.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Eduardo </w:t>
      </w:r>
      <w:r w:rsidRPr="008318E8">
        <w:rPr>
          <w:rFonts w:ascii="Palatino Linotype" w:eastAsia="Calibri" w:hAnsi="Palatino Linotype" w:cs="Arial"/>
          <w:color w:val="000000" w:themeColor="text1"/>
          <w:sz w:val="22"/>
          <w:szCs w:val="22"/>
          <w:lang w:val="es-ES"/>
        </w:rPr>
        <w:t xml:space="preserve">Pallares, </w:t>
      </w:r>
      <w:r w:rsidRPr="008318E8">
        <w:rPr>
          <w:rFonts w:ascii="Palatino Linotype" w:eastAsia="Calibri" w:hAnsi="Palatino Linotype"/>
          <w:sz w:val="22"/>
          <w:szCs w:val="22"/>
        </w:rPr>
        <w:t xml:space="preserve">en su artículo </w:t>
      </w:r>
      <w:r w:rsidRPr="008318E8">
        <w:rPr>
          <w:rFonts w:ascii="Palatino Linotype" w:eastAsia="Calibri" w:hAnsi="Palatino Linotype"/>
          <w:i/>
          <w:sz w:val="22"/>
          <w:szCs w:val="22"/>
        </w:rPr>
        <w:t>“La caducidad y el sobreseimiento en el amparo”</w:t>
      </w:r>
      <w:r w:rsidRPr="008318E8">
        <w:rPr>
          <w:rFonts w:ascii="Palatino Linotype" w:eastAsia="Calibri" w:hAnsi="Palatino Linotype"/>
          <w:sz w:val="22"/>
          <w:szCs w:val="22"/>
        </w:rPr>
        <w:t xml:space="preserve">, cita la definición de Aguilera Paz, aduciendo que se </w:t>
      </w:r>
      <w:r w:rsidRPr="008318E8">
        <w:rPr>
          <w:rFonts w:ascii="Palatino Linotype" w:eastAsia="Calibri" w:hAnsi="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8318E8">
        <w:rPr>
          <w:rFonts w:ascii="Palatino Linotype" w:eastAsia="Calibri" w:hAnsi="Palatino Linotype"/>
          <w:sz w:val="22"/>
          <w:szCs w:val="22"/>
        </w:rPr>
        <w:t>. Asimismo, señala que existe el sobreseimiento provisional y el definitivo</w:t>
      </w:r>
      <w:r w:rsidRPr="008318E8">
        <w:rPr>
          <w:rFonts w:ascii="Palatino Linotype" w:eastAsia="Calibri" w:hAnsi="Palatino Linotype"/>
          <w:i/>
          <w:sz w:val="22"/>
          <w:szCs w:val="22"/>
        </w:rPr>
        <w:t>: “...el definitivo es una verdadera sentencia que pone fin al juicio, y que una vez dictada, produce cosa juzgada, mientras que el provisorio tiene por efectos suspender la prosecución de la causa...”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Así, </w:t>
      </w:r>
      <w:r w:rsidRPr="008318E8">
        <w:rPr>
          <w:rFonts w:ascii="Palatino Linotype" w:eastAsia="Calibri" w:hAnsi="Palatino Linotype"/>
          <w:sz w:val="22"/>
          <w:szCs w:val="22"/>
        </w:rPr>
        <w:t xml:space="preserve">para la doctrina el sobreseimiento provoca que un procedimiento se suspenda o se resuelva en definitiva </w:t>
      </w:r>
      <w:r w:rsidRPr="008318E8">
        <w:rPr>
          <w:rFonts w:ascii="Palatino Linotype" w:eastAsia="Calibri" w:hAnsi="Palatino Linotype"/>
          <w:b/>
          <w:sz w:val="22"/>
          <w:szCs w:val="22"/>
          <w:u w:val="single"/>
        </w:rPr>
        <w:t xml:space="preserve">sin que se entre al estudio de los agravios o motivos de inconformidad. </w:t>
      </w:r>
      <w:r w:rsidRPr="008318E8">
        <w:rPr>
          <w:rFonts w:ascii="Palatino Linotype" w:eastAsia="Calibri" w:hAnsi="Palatino Linotype"/>
          <w:sz w:val="22"/>
          <w:szCs w:val="22"/>
        </w:rPr>
        <w:t>Este mismo criterio es compartido por el más alto tribunal del país en múltiples jurisprudencias, por lo que a continuación se agrega una de ellas que sirve como orientador en esta resolución:</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ind w:left="567" w:right="565"/>
        <w:contextualSpacing/>
        <w:jc w:val="both"/>
        <w:rPr>
          <w:rFonts w:ascii="Palatino Linotype" w:eastAsia="Calibri" w:hAnsi="Palatino Linotype"/>
          <w:i/>
          <w:sz w:val="22"/>
          <w:szCs w:val="22"/>
          <w:lang w:val="es-AR"/>
        </w:rPr>
      </w:pPr>
      <w:r w:rsidRPr="008318E8">
        <w:rPr>
          <w:rFonts w:ascii="Palatino Linotype" w:eastAsia="Calibri" w:hAnsi="Palatino Linotype"/>
          <w:b/>
          <w:i/>
          <w:sz w:val="22"/>
          <w:szCs w:val="22"/>
          <w:lang w:val="es-AR"/>
        </w:rPr>
        <w:t>SOBRESEIMIENTO EN EL JUICIO DE AMPARO DIRECTO. IMPIDE EL ESTUDIO DE LAS VIOLACIONES PROCESALES PLANTEADAS EN LOS CONCEPTOS DE VIOLACIÓN. El sobreseimiento</w:t>
      </w:r>
      <w:r w:rsidRPr="008318E8">
        <w:rPr>
          <w:rFonts w:ascii="Palatino Linotype" w:eastAsia="Calibri" w:hAnsi="Palatino Linotype"/>
          <w:i/>
          <w:sz w:val="22"/>
          <w:szCs w:val="22"/>
          <w:lang w:val="es-AR"/>
        </w:rPr>
        <w:t xml:space="preserve"> en el juicio de amparo directo </w:t>
      </w:r>
      <w:r w:rsidRPr="008318E8">
        <w:rPr>
          <w:rFonts w:ascii="Palatino Linotype" w:eastAsia="Calibri" w:hAnsi="Palatino Linotype"/>
          <w:b/>
          <w:i/>
          <w:sz w:val="22"/>
          <w:szCs w:val="22"/>
          <w:lang w:val="es-AR"/>
        </w:rPr>
        <w:t>provoca la terminación de la controversia planteada</w:t>
      </w:r>
      <w:r w:rsidRPr="008318E8">
        <w:rPr>
          <w:rFonts w:ascii="Palatino Linotype" w:eastAsia="Calibri" w:hAnsi="Palatino Linotype"/>
          <w:i/>
          <w:sz w:val="22"/>
          <w:szCs w:val="22"/>
          <w:lang w:val="es-AR"/>
        </w:rPr>
        <w:t xml:space="preserve"> por el quejoso en la demanda de amparo</w:t>
      </w:r>
      <w:r w:rsidRPr="008318E8">
        <w:rPr>
          <w:rFonts w:ascii="Palatino Linotype" w:eastAsia="Calibri" w:hAnsi="Palatino Linotype"/>
          <w:b/>
          <w:i/>
          <w:sz w:val="22"/>
          <w:szCs w:val="22"/>
          <w:lang w:val="es-AR"/>
        </w:rPr>
        <w:t>, sin hacer un pronunciamiento de fondo sobre la legalidad o ilegalidad de la sentencia reclamada</w:t>
      </w:r>
      <w:r w:rsidRPr="008318E8">
        <w:rPr>
          <w:rFonts w:ascii="Palatino Linotype" w:eastAsia="Calibri" w:hAnsi="Palatino Linotype"/>
          <w:i/>
          <w:sz w:val="22"/>
          <w:szCs w:val="22"/>
          <w:lang w:val="es-AR"/>
        </w:rPr>
        <w:t xml:space="preserve">. </w:t>
      </w:r>
      <w:r w:rsidRPr="008318E8">
        <w:rPr>
          <w:rFonts w:ascii="Palatino Linotype" w:eastAsia="Calibri" w:hAnsi="Palatino Linotype"/>
          <w:b/>
          <w:i/>
          <w:sz w:val="22"/>
          <w:szCs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8318E8">
        <w:rPr>
          <w:rFonts w:ascii="Palatino Linotype" w:eastAsia="Calibri" w:hAnsi="Palatino Linotype"/>
          <w:i/>
          <w:sz w:val="22"/>
          <w:szCs w:val="22"/>
          <w:lang w:val="es-AR"/>
        </w:rPr>
        <w:t>.</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Consecuentemente, </w:t>
      </w:r>
      <w:r w:rsidRPr="008318E8">
        <w:rPr>
          <w:rFonts w:ascii="Palatino Linotype" w:eastAsia="Calibri" w:hAnsi="Palatino Linotype"/>
          <w:sz w:val="22"/>
          <w:szCs w:val="22"/>
        </w:rPr>
        <w:t>por lo que hace a los motivos de inconformidad, los mismos devienen inatendibles por actualizarse la figura del sobreseimiento, misma que impide el estudio de los agravios planteados, máxime que se ha dado cumplimiento al derecho de acceso a la información.</w:t>
      </w:r>
    </w:p>
    <w:p w:rsidR="002D437B" w:rsidRPr="008318E8" w:rsidRDefault="002D437B" w:rsidP="002D437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hAnsi="Palatino Linotype" w:cs="Arial"/>
          <w:color w:val="000000" w:themeColor="text1"/>
          <w:sz w:val="22"/>
          <w:szCs w:val="22"/>
        </w:rPr>
        <w:t xml:space="preserve">Bajo </w:t>
      </w:r>
      <w:r w:rsidRPr="008318E8">
        <w:rPr>
          <w:rFonts w:ascii="Palatino Linotype" w:eastAsia="Calibri" w:hAnsi="Palatino Linotype"/>
          <w:sz w:val="22"/>
          <w:szCs w:val="22"/>
          <w:lang w:val="es-CO"/>
        </w:rPr>
        <w:t xml:space="preserve">ese tenor y en términos del artículo 186 fracción I este Pleno determina el </w:t>
      </w:r>
      <w:r w:rsidRPr="008318E8">
        <w:rPr>
          <w:rFonts w:ascii="Palatino Linotype" w:eastAsia="Calibri" w:hAnsi="Palatino Linotype"/>
          <w:b/>
          <w:sz w:val="22"/>
          <w:szCs w:val="22"/>
          <w:lang w:val="es-CO"/>
        </w:rPr>
        <w:t xml:space="preserve">SOBRESEIMIENTO </w:t>
      </w:r>
      <w:r w:rsidRPr="008318E8">
        <w:rPr>
          <w:rFonts w:ascii="Palatino Linotype" w:eastAsia="Calibri" w:hAnsi="Palatino Linotype"/>
          <w:sz w:val="22"/>
          <w:szCs w:val="22"/>
          <w:lang w:val="es-CO"/>
        </w:rPr>
        <w:t xml:space="preserve">del recurso de revisión </w:t>
      </w:r>
      <w:r w:rsidRPr="008318E8">
        <w:rPr>
          <w:rFonts w:ascii="Palatino Linotype" w:eastAsia="Palatino Linotype" w:hAnsi="Palatino Linotype" w:cs="Palatino Linotype"/>
          <w:b/>
          <w:color w:val="000000"/>
          <w:sz w:val="22"/>
          <w:szCs w:val="22"/>
        </w:rPr>
        <w:t>00813/INFOEM/IP/RR/2024</w:t>
      </w:r>
      <w:r w:rsidR="002D437B" w:rsidRPr="008318E8">
        <w:rPr>
          <w:rFonts w:ascii="Palatino Linotype" w:eastAsia="Palatino Linotype" w:hAnsi="Palatino Linotype" w:cs="Palatino Linotype"/>
          <w:b/>
          <w:color w:val="000000"/>
          <w:sz w:val="22"/>
          <w:szCs w:val="22"/>
        </w:rPr>
        <w:t>, 00814/INFOEM/IP/RR/2024 y 00815/INFOEM/IP/RR/2024</w:t>
      </w:r>
      <w:r w:rsidRPr="008318E8">
        <w:rPr>
          <w:rFonts w:ascii="Palatino Linotype" w:eastAsia="Calibri" w:hAnsi="Palatino Linotype"/>
          <w:sz w:val="22"/>
          <w:szCs w:val="22"/>
          <w:lang w:val="es-CO"/>
        </w:rPr>
        <w:t>, toda vez que la afectación al derecho de acceso a la información pública establecido constitucionalmente a favor del Particular ha sido resarcida.</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Prrafodelista"/>
        <w:numPr>
          <w:ilvl w:val="0"/>
          <w:numId w:val="12"/>
        </w:numPr>
        <w:rPr>
          <w:rFonts w:ascii="Palatino Linotype" w:eastAsia="Palatino Linotype" w:hAnsi="Palatino Linotype" w:cs="Palatino Linotype"/>
          <w:b/>
          <w:bCs/>
          <w:color w:val="000000"/>
          <w:sz w:val="22"/>
          <w:szCs w:val="22"/>
        </w:rPr>
      </w:pPr>
      <w:r w:rsidRPr="008318E8">
        <w:rPr>
          <w:rFonts w:ascii="Palatino Linotype" w:eastAsia="Palatino Linotype" w:hAnsi="Palatino Linotype" w:cs="Palatino Linotype"/>
          <w:b/>
          <w:bCs/>
          <w:color w:val="000000"/>
          <w:sz w:val="22"/>
          <w:szCs w:val="22"/>
        </w:rPr>
        <w:t>Punto 4, y 5 del cuadro descriptivo.</w:t>
      </w:r>
    </w:p>
    <w:p w:rsidR="00D9464C" w:rsidRPr="008318E8" w:rsidRDefault="00D9464C" w:rsidP="00D9464C">
      <w:pPr>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Ahora bien, por lo que corresponde a los puntos 4 y 5, relativos a las solicitudes de información </w:t>
      </w:r>
      <w:r w:rsidRPr="008318E8">
        <w:rPr>
          <w:rFonts w:ascii="Palatino Linotype" w:eastAsia="Palatino Linotype" w:hAnsi="Palatino Linotype" w:cs="Palatino Linotype"/>
          <w:b/>
          <w:color w:val="000000"/>
          <w:sz w:val="22"/>
          <w:szCs w:val="22"/>
        </w:rPr>
        <w:t xml:space="preserve">00057/SECCAM/IP/2024 y 00060/SECCAM/IP/2024 </w:t>
      </w:r>
      <w:r w:rsidRPr="008318E8">
        <w:rPr>
          <w:rFonts w:ascii="Palatino Linotype" w:eastAsia="Palatino Linotype" w:hAnsi="Palatino Linotype" w:cs="Palatino Linotype"/>
          <w:bCs/>
          <w:color w:val="000000"/>
          <w:sz w:val="22"/>
          <w:szCs w:val="22"/>
        </w:rPr>
        <w:t xml:space="preserve">respectivamente, se reitera que el </w:t>
      </w:r>
      <w:r w:rsidRPr="008318E8">
        <w:rPr>
          <w:rFonts w:ascii="Palatino Linotype" w:eastAsia="Palatino Linotype" w:hAnsi="Palatino Linotype" w:cs="Palatino Linotype"/>
          <w:b/>
          <w:color w:val="000000"/>
          <w:sz w:val="22"/>
          <w:szCs w:val="22"/>
        </w:rPr>
        <w:t>SUJETO OBLIGADO</w:t>
      </w:r>
      <w:r w:rsidRPr="008318E8">
        <w:rPr>
          <w:rFonts w:ascii="Palatino Linotype" w:eastAsia="Palatino Linotype" w:hAnsi="Palatino Linotype" w:cs="Palatino Linotype"/>
          <w:bCs/>
          <w:color w:val="000000"/>
          <w:sz w:val="22"/>
          <w:szCs w:val="22"/>
        </w:rPr>
        <w:t xml:space="preserve"> por medio del </w:t>
      </w:r>
      <w:r w:rsidRPr="008318E8">
        <w:rPr>
          <w:rFonts w:ascii="Palatino Linotype" w:eastAsia="Palatino Linotype" w:hAnsi="Palatino Linotype" w:cs="Palatino Linotype"/>
          <w:color w:val="000000"/>
          <w:sz w:val="22"/>
          <w:szCs w:val="22"/>
          <w:lang w:val="es-MX"/>
        </w:rPr>
        <w:t>Coordinador de Administración y Finanzas</w:t>
      </w:r>
      <w:r w:rsidRPr="008318E8">
        <w:rPr>
          <w:rFonts w:ascii="Palatino Linotype" w:eastAsia="Palatino Linotype" w:hAnsi="Palatino Linotype" w:cs="Palatino Linotype"/>
          <w:bCs/>
          <w:color w:val="000000"/>
          <w:sz w:val="22"/>
          <w:szCs w:val="22"/>
        </w:rPr>
        <w:t xml:space="preserve">, informó previa búsqueda exhaustiva y razonable, que no cuenta con la información solicitada, toda vez que no se generó. </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Cs/>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En atención a lo anterior, resulta conveniente reiterar que la información solicitada corresponde a </w:t>
      </w:r>
      <w:r w:rsidR="000B52B9" w:rsidRPr="008318E8">
        <w:rPr>
          <w:rFonts w:ascii="Palatino Linotype" w:eastAsia="Palatino Linotype" w:hAnsi="Palatino Linotype" w:cs="Palatino Linotype"/>
          <w:bCs/>
          <w:color w:val="000000"/>
          <w:sz w:val="22"/>
          <w:szCs w:val="22"/>
        </w:rPr>
        <w:t>percepciones</w:t>
      </w:r>
      <w:r w:rsidR="002D437B" w:rsidRPr="008318E8">
        <w:rPr>
          <w:rFonts w:ascii="Palatino Linotype" w:eastAsia="Palatino Linotype" w:hAnsi="Palatino Linotype" w:cs="Palatino Linotype"/>
          <w:bCs/>
          <w:color w:val="000000"/>
          <w:sz w:val="22"/>
          <w:szCs w:val="22"/>
        </w:rPr>
        <w:t xml:space="preserve"> y </w:t>
      </w:r>
      <w:r w:rsidRPr="008318E8">
        <w:rPr>
          <w:rFonts w:ascii="Palatino Linotype" w:eastAsia="Palatino Linotype" w:hAnsi="Palatino Linotype" w:cs="Palatino Linotype"/>
          <w:bCs/>
          <w:color w:val="000000"/>
          <w:sz w:val="22"/>
          <w:szCs w:val="22"/>
        </w:rPr>
        <w:t>c</w:t>
      </w:r>
      <w:r w:rsidRPr="008318E8">
        <w:rPr>
          <w:rFonts w:ascii="Palatino Linotype" w:hAnsi="Palatino Linotype"/>
          <w:bCs/>
          <w:iCs/>
          <w:color w:val="000000"/>
          <w:sz w:val="22"/>
          <w:szCs w:val="22"/>
        </w:rPr>
        <w:t xml:space="preserve">ontratos individuales de trabajo </w:t>
      </w:r>
      <w:r w:rsidRPr="008318E8">
        <w:rPr>
          <w:rFonts w:ascii="Palatino Linotype" w:eastAsia="Palatino Linotype" w:hAnsi="Palatino Linotype" w:cs="Palatino Linotype"/>
          <w:bCs/>
          <w:color w:val="000000"/>
          <w:sz w:val="22"/>
          <w:szCs w:val="22"/>
        </w:rPr>
        <w:t xml:space="preserve">de servidores públicos </w:t>
      </w:r>
      <w:r w:rsidRPr="008318E8">
        <w:rPr>
          <w:rFonts w:ascii="Palatino Linotype" w:hAnsi="Palatino Linotype"/>
          <w:bCs/>
          <w:iCs/>
          <w:color w:val="000000"/>
          <w:sz w:val="22"/>
          <w:szCs w:val="22"/>
        </w:rPr>
        <w:t>contratados por tiempo determinado para actividades eventuales.</w:t>
      </w:r>
    </w:p>
    <w:p w:rsidR="00D9464C" w:rsidRPr="008318E8" w:rsidRDefault="00D9464C" w:rsidP="00D9464C">
      <w:pPr>
        <w:rPr>
          <w:rFonts w:ascii="Palatino Linotype" w:eastAsia="Palatino Linotype" w:hAnsi="Palatino Linotype" w:cs="Palatino Linotype"/>
          <w:bCs/>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lastRenderedPageBreak/>
        <w:t xml:space="preserve">En este sentido, como se refirió en párrafos anteriores, conforme al Manual de Organización del </w:t>
      </w:r>
      <w:r w:rsidRPr="008318E8">
        <w:rPr>
          <w:rFonts w:ascii="Palatino Linotype" w:eastAsia="Palatino Linotype" w:hAnsi="Palatino Linotype" w:cs="Palatino Linotype"/>
          <w:b/>
          <w:color w:val="000000"/>
          <w:sz w:val="22"/>
          <w:szCs w:val="22"/>
        </w:rPr>
        <w:t>SUJEO OBLIGADO</w:t>
      </w:r>
      <w:r w:rsidRPr="008318E8">
        <w:rPr>
          <w:rFonts w:ascii="Palatino Linotype" w:eastAsia="Palatino Linotype" w:hAnsi="Palatino Linotype" w:cs="Palatino Linotype"/>
          <w:bCs/>
          <w:color w:val="000000"/>
          <w:sz w:val="22"/>
          <w:szCs w:val="22"/>
        </w:rPr>
        <w:t xml:space="preserve">, la respuesta fue emitida por el área que cuenta con la atribución </w:t>
      </w:r>
      <w:r w:rsidRPr="008318E8">
        <w:rPr>
          <w:rFonts w:ascii="Palatino Linotype" w:hAnsi="Palatino Linotype"/>
          <w:color w:val="000000" w:themeColor="text1"/>
          <w:sz w:val="22"/>
          <w:szCs w:val="22"/>
        </w:rPr>
        <w:t xml:space="preserve">de </w:t>
      </w:r>
      <w:r w:rsidRPr="008318E8">
        <w:rPr>
          <w:rFonts w:ascii="Palatino Linotype" w:eastAsia="Palatino Linotype" w:hAnsi="Palatino Linotype" w:cs="Palatino Linotype"/>
          <w:color w:val="000000"/>
          <w:sz w:val="22"/>
          <w:szCs w:val="22"/>
        </w:rPr>
        <w:t>a</w:t>
      </w:r>
      <w:r w:rsidRPr="008318E8">
        <w:rPr>
          <w:rFonts w:ascii="Palatino Linotype" w:hAnsi="Palatino Linotype"/>
          <w:sz w:val="22"/>
          <w:szCs w:val="22"/>
        </w:rPr>
        <w:t>dministrar al personal, los recursos materiales y financieros en forma adecuada y oportuna, para satisfacer los requerimientos y las necesidades de operación de las diferentes unidades administrativas de la Secretaría, así como,</w:t>
      </w:r>
      <w:r w:rsidRPr="008318E8">
        <w:rPr>
          <w:rFonts w:ascii="Palatino Linotype" w:hAnsi="Palatino Linotype"/>
          <w:b/>
          <w:bCs/>
          <w:sz w:val="22"/>
          <w:szCs w:val="22"/>
        </w:rPr>
        <w:t xml:space="preserve"> </w:t>
      </w:r>
      <w:r w:rsidRPr="008318E8">
        <w:rPr>
          <w:rFonts w:ascii="Palatino Linotype" w:eastAsia="Palatino Linotype" w:hAnsi="Palatino Linotype" w:cs="Palatino Linotype"/>
          <w:b/>
          <w:color w:val="000000"/>
          <w:sz w:val="22"/>
          <w:szCs w:val="22"/>
        </w:rPr>
        <w:t>c</w:t>
      </w:r>
      <w:r w:rsidRPr="008318E8">
        <w:rPr>
          <w:rFonts w:ascii="Palatino Linotype" w:hAnsi="Palatino Linotype"/>
          <w:b/>
          <w:bCs/>
          <w:sz w:val="22"/>
          <w:szCs w:val="22"/>
        </w:rPr>
        <w:t>oordinar ante l</w:t>
      </w:r>
      <w:r w:rsidR="00572583" w:rsidRPr="008318E8">
        <w:rPr>
          <w:rFonts w:ascii="Palatino Linotype" w:hAnsi="Palatino Linotype"/>
          <w:b/>
          <w:bCs/>
          <w:sz w:val="22"/>
          <w:szCs w:val="22"/>
        </w:rPr>
        <w:t xml:space="preserve">a Dirección General de Personal, </w:t>
      </w:r>
      <w:r w:rsidRPr="008318E8">
        <w:rPr>
          <w:rFonts w:ascii="Palatino Linotype" w:hAnsi="Palatino Linotype"/>
          <w:b/>
          <w:bCs/>
          <w:sz w:val="22"/>
          <w:szCs w:val="22"/>
        </w:rPr>
        <w:t>los movimientos del personal que labora en la Secretaría, así como autorizar la contratación del personal por tiempo y obra determinada y servicios profesionales y técnicos, de acuerdo con la normatividad establecida, e integrar y resguardar los expedientes del personal, conforme a los lineamientos establecidos, tanto de gasto corriente, como del personal contratado por tiempo determinado.</w:t>
      </w:r>
      <w:r w:rsidRPr="008318E8">
        <w:rPr>
          <w:rFonts w:ascii="Palatino Linotype" w:hAnsi="Palatino Linotype"/>
          <w:b/>
          <w:bCs/>
          <w:i/>
          <w:iCs/>
          <w:sz w:val="22"/>
          <w:szCs w:val="22"/>
        </w:rPr>
        <w:t xml:space="preserve"> </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Cs/>
          <w:color w:val="000000"/>
          <w:sz w:val="22"/>
          <w:szCs w:val="22"/>
        </w:rPr>
      </w:pPr>
    </w:p>
    <w:p w:rsidR="00572583" w:rsidRPr="008318E8" w:rsidRDefault="00572583" w:rsidP="00572583">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Así, se reitera que </w:t>
      </w:r>
      <w:r w:rsidRPr="008318E8">
        <w:rPr>
          <w:rFonts w:ascii="Palatino Linotype" w:eastAsia="Calibri" w:hAnsi="Palatino Linotype" w:cs="Arial"/>
          <w:color w:val="000000" w:themeColor="text1"/>
          <w:sz w:val="22"/>
          <w:szCs w:val="22"/>
          <w:lang w:val="es-ES"/>
        </w:rPr>
        <w:t xml:space="preserve">el </w:t>
      </w:r>
      <w:r w:rsidRPr="008318E8">
        <w:rPr>
          <w:rFonts w:ascii="Palatino Linotype" w:eastAsia="Calibri" w:hAnsi="Palatino Linotype" w:cs="Arial"/>
          <w:b/>
          <w:color w:val="000000" w:themeColor="text1"/>
          <w:sz w:val="22"/>
          <w:szCs w:val="22"/>
          <w:lang w:val="es-ES"/>
        </w:rPr>
        <w:t>SUJETO OBLIGADO,</w:t>
      </w:r>
      <w:r w:rsidRPr="008318E8">
        <w:rPr>
          <w:rFonts w:ascii="Palatino Linotype" w:eastAsia="Calibri" w:hAnsi="Palatino Linotype" w:cs="Arial"/>
          <w:color w:val="000000" w:themeColor="text1"/>
          <w:sz w:val="22"/>
          <w:szCs w:val="22"/>
          <w:lang w:val="es-ES"/>
        </w:rPr>
        <w:t xml:space="preserve"> gestionó la solicitud de información, al área con atribuciones para conocer de lo peticionado, por lo que, se advierte que cumplió con el</w:t>
      </w:r>
      <w:r w:rsidRPr="008318E8">
        <w:rPr>
          <w:rFonts w:ascii="Palatino Linotype" w:eastAsia="Palatino Linotype" w:hAnsi="Palatino Linotype" w:cs="Palatino Linotype"/>
          <w:bCs/>
          <w:color w:val="000000"/>
          <w:sz w:val="22"/>
          <w:szCs w:val="22"/>
        </w:rPr>
        <w:t xml:space="preserve"> </w:t>
      </w:r>
      <w:r w:rsidRPr="008318E8">
        <w:rPr>
          <w:rFonts w:ascii="Palatino Linotype" w:eastAsia="Calibri" w:hAnsi="Palatino Linotype" w:cs="Arial"/>
          <w:color w:val="000000" w:themeColor="text1"/>
          <w:sz w:val="22"/>
          <w:szCs w:val="22"/>
          <w:lang w:val="es-ES"/>
        </w:rPr>
        <w:t>procedimiento de búsqueda establecido en el artículo 162 de la Ley de la materia.</w:t>
      </w:r>
    </w:p>
    <w:p w:rsidR="00572583" w:rsidRPr="008318E8" w:rsidRDefault="00572583" w:rsidP="00572583">
      <w:pPr>
        <w:rPr>
          <w:rFonts w:ascii="Palatino Linotype" w:eastAsia="Calibri" w:hAnsi="Palatino Linotype" w:cs="Arial"/>
          <w:color w:val="000000" w:themeColor="text1"/>
          <w:sz w:val="22"/>
          <w:szCs w:val="22"/>
          <w:lang w:val="es-ES"/>
        </w:rPr>
      </w:pPr>
    </w:p>
    <w:p w:rsidR="00572583" w:rsidRPr="008318E8" w:rsidRDefault="00572583" w:rsidP="00572583">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Calibri" w:hAnsi="Palatino Linotype" w:cs="Arial"/>
          <w:color w:val="000000" w:themeColor="text1"/>
          <w:sz w:val="22"/>
          <w:szCs w:val="22"/>
          <w:lang w:val="es-ES"/>
        </w:rPr>
        <w:t>Ahora bien, dicha área, en respuesta, precisó que no habían</w:t>
      </w:r>
      <w:r w:rsidRPr="008318E8">
        <w:rPr>
          <w:rFonts w:ascii="Palatino Linotype" w:eastAsia="Palatino Linotype" w:hAnsi="Palatino Linotype" w:cs="Palatino Linotype"/>
          <w:bCs/>
          <w:color w:val="000000"/>
          <w:sz w:val="22"/>
          <w:szCs w:val="22"/>
        </w:rPr>
        <w:t xml:space="preserve"> </w:t>
      </w:r>
      <w:r w:rsidRPr="008318E8">
        <w:rPr>
          <w:rFonts w:ascii="Palatino Linotype" w:eastAsia="Calibri" w:hAnsi="Palatino Linotype" w:cs="Arial"/>
          <w:color w:val="000000" w:themeColor="text1"/>
          <w:sz w:val="22"/>
          <w:szCs w:val="22"/>
          <w:lang w:val="es-ES"/>
        </w:rPr>
        <w:t>generado la información solicitada al encontrarse en proceso de reestructuración, sin</w:t>
      </w:r>
      <w:r w:rsidRPr="008318E8">
        <w:rPr>
          <w:rFonts w:ascii="Palatino Linotype" w:eastAsia="Palatino Linotype" w:hAnsi="Palatino Linotype" w:cs="Palatino Linotype"/>
          <w:bCs/>
          <w:color w:val="000000"/>
          <w:sz w:val="22"/>
          <w:szCs w:val="22"/>
        </w:rPr>
        <w:t xml:space="preserve"> </w:t>
      </w:r>
      <w:r w:rsidRPr="008318E8">
        <w:rPr>
          <w:rFonts w:ascii="Palatino Linotype" w:eastAsia="Calibri" w:hAnsi="Palatino Linotype" w:cs="Arial"/>
          <w:color w:val="000000" w:themeColor="text1"/>
          <w:sz w:val="22"/>
          <w:szCs w:val="22"/>
          <w:lang w:val="es-ES"/>
        </w:rPr>
        <w:t>embargo, omitió proporcionar los documentos requeridos por el Particular, situación que</w:t>
      </w:r>
      <w:r w:rsidRPr="008318E8">
        <w:rPr>
          <w:rFonts w:ascii="Palatino Linotype" w:eastAsia="Palatino Linotype" w:hAnsi="Palatino Linotype" w:cs="Palatino Linotype"/>
          <w:bCs/>
          <w:color w:val="000000"/>
          <w:sz w:val="22"/>
          <w:szCs w:val="22"/>
        </w:rPr>
        <w:t xml:space="preserve"> </w:t>
      </w:r>
      <w:r w:rsidRPr="008318E8">
        <w:rPr>
          <w:rFonts w:ascii="Palatino Linotype" w:eastAsia="Calibri" w:hAnsi="Palatino Linotype" w:cs="Arial"/>
          <w:color w:val="000000" w:themeColor="text1"/>
          <w:sz w:val="22"/>
          <w:szCs w:val="22"/>
          <w:lang w:val="es-ES"/>
        </w:rPr>
        <w:t>resulta incongruente.</w:t>
      </w:r>
    </w:p>
    <w:p w:rsidR="00572583" w:rsidRPr="008318E8" w:rsidRDefault="00572583" w:rsidP="00572583">
      <w:pPr>
        <w:rPr>
          <w:rFonts w:ascii="Palatino Linotype" w:eastAsia="Calibri" w:hAnsi="Palatino Linotype" w:cs="Arial"/>
          <w:color w:val="000000" w:themeColor="text1"/>
          <w:sz w:val="22"/>
          <w:szCs w:val="22"/>
          <w:lang w:val="es-ES"/>
        </w:rPr>
      </w:pPr>
    </w:p>
    <w:p w:rsidR="00572583" w:rsidRPr="008318E8" w:rsidRDefault="00572583" w:rsidP="00572583">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Sobre el tema el artículo 1.8, fracción IX, del Código Administrativo del Estado de México, establece que para que un acto administrativo tenga validez, deberá guardar congruencia con lo solicitado; asimismo, resulta necesario traer a colación, el Criterio de Interpretación, con clave de control SO/002/2017, de la Segunda Época, emitido por el Instituto Nacional de Transparencia, Acceso a la Información y Protección de Datos Personales, el cual establece que todo acto administrativo debe apegarse al Principio de </w:t>
      </w:r>
      <w:r w:rsidRPr="008318E8">
        <w:rPr>
          <w:rFonts w:ascii="Palatino Linotype" w:eastAsia="Palatino Linotype" w:hAnsi="Palatino Linotype" w:cs="Palatino Linotype"/>
          <w:bCs/>
          <w:color w:val="000000"/>
          <w:sz w:val="22"/>
          <w:szCs w:val="22"/>
        </w:rPr>
        <w:lastRenderedPageBreak/>
        <w:t>Congruencia, el cual implica que exista concordancia entre el requerimiento formulado y la respuesta entregada.</w:t>
      </w:r>
    </w:p>
    <w:p w:rsidR="00572583" w:rsidRPr="008318E8" w:rsidRDefault="00572583" w:rsidP="00A73529">
      <w:pPr>
        <w:rPr>
          <w:rFonts w:ascii="Palatino Linotype" w:eastAsia="Palatino Linotype" w:hAnsi="Palatino Linotype" w:cs="Palatino Linotype"/>
          <w:bCs/>
          <w:color w:val="000000"/>
          <w:sz w:val="22"/>
          <w:szCs w:val="22"/>
        </w:rPr>
      </w:pPr>
    </w:p>
    <w:p w:rsidR="000B52B9" w:rsidRPr="008318E8" w:rsidRDefault="00572583" w:rsidP="000B52B9">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En ese contexto, se debe precisar que si bien el </w:t>
      </w:r>
      <w:r w:rsidR="000B52B9" w:rsidRPr="008318E8">
        <w:rPr>
          <w:rFonts w:ascii="Palatino Linotype" w:eastAsia="Palatino Linotype" w:hAnsi="Palatino Linotype" w:cs="Palatino Linotype"/>
          <w:b/>
          <w:bCs/>
          <w:color w:val="000000"/>
          <w:sz w:val="22"/>
          <w:szCs w:val="22"/>
        </w:rPr>
        <w:t>SUJETO OBLIGADO</w:t>
      </w:r>
      <w:r w:rsidR="000B52B9"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bCs/>
          <w:color w:val="000000"/>
          <w:sz w:val="22"/>
          <w:szCs w:val="22"/>
        </w:rPr>
        <w:t>se encontraba en algún proceso de restructuración o modificación, lo cierto es que dicha situación no es un impedimento para seguir realizando sus funciones sustantivas, como administrativas; e otras palabras, la Secretaría del Campo al realizar sus funciones sustanciales, debe ejecutar sus atribuciones administrativas, sobre todo, respecto a la administración de personal, pues para el correcto funcionar se debe tener actualizado el expediente</w:t>
      </w:r>
      <w:r w:rsidR="000B52B9" w:rsidRPr="008318E8">
        <w:rPr>
          <w:rFonts w:ascii="Palatino Linotype" w:eastAsia="Palatino Linotype" w:hAnsi="Palatino Linotype" w:cs="Palatino Linotype"/>
          <w:bCs/>
          <w:color w:val="000000"/>
          <w:sz w:val="22"/>
          <w:szCs w:val="22"/>
        </w:rPr>
        <w:t xml:space="preserve"> y así realizar un correcto pago de nómina.</w:t>
      </w:r>
    </w:p>
    <w:p w:rsidR="00572583" w:rsidRPr="008318E8" w:rsidRDefault="00572583" w:rsidP="0057258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Cs/>
          <w:color w:val="000000"/>
          <w:sz w:val="22"/>
          <w:szCs w:val="22"/>
        </w:rPr>
      </w:pPr>
    </w:p>
    <w:p w:rsidR="00572583" w:rsidRPr="008318E8" w:rsidRDefault="00572583" w:rsidP="00572583">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Por tanto, este Instituto considera que, si bien hubo un cambio de administración en el Poder Ejecutivo del Estado de México y esto conlleva modificaciones en las Secretarías, estas no dejaron de realizar sus funciones, ni dejaron de operar, por lo que, tampoco resulta un impedimento para atender las solicitudes de información, realizar una búsqueda en sus archivos y en su caso, proporcionar la información que obrara en sus archivos, por lo que, el agravio resulta </w:t>
      </w:r>
      <w:r w:rsidR="000B52B9" w:rsidRPr="008318E8">
        <w:rPr>
          <w:rFonts w:ascii="Palatino Linotype" w:eastAsia="Palatino Linotype" w:hAnsi="Palatino Linotype" w:cs="Palatino Linotype"/>
          <w:bCs/>
          <w:color w:val="000000"/>
          <w:sz w:val="22"/>
          <w:szCs w:val="22"/>
        </w:rPr>
        <w:t>fundado.</w:t>
      </w:r>
    </w:p>
    <w:p w:rsidR="00572583" w:rsidRPr="008318E8" w:rsidRDefault="00572583" w:rsidP="00A73529">
      <w:pPr>
        <w:rPr>
          <w:rFonts w:ascii="Palatino Linotype" w:eastAsia="Palatino Linotype" w:hAnsi="Palatino Linotype" w:cs="Palatino Linotype"/>
          <w:bCs/>
          <w:color w:val="000000"/>
          <w:sz w:val="22"/>
          <w:szCs w:val="22"/>
        </w:rPr>
      </w:pPr>
    </w:p>
    <w:p w:rsidR="00572583" w:rsidRPr="008318E8" w:rsidRDefault="00572583" w:rsidP="00572583">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Conforme a lo anterior, se logra vislumbrar que, para atender el requerimiento de información, el Sujeto Obligado, deberá realizar una búsqueda exhaustiva y razonable, en términos del artículo 162 de la Ley de Transparencia y Acceso a la Información Pública del Estado de México y Municipios, en todas las áreas que estime pertinentes, a efecto de proporcionar la información peticionada.</w:t>
      </w:r>
    </w:p>
    <w:p w:rsidR="00572583" w:rsidRPr="008318E8" w:rsidRDefault="00572583" w:rsidP="00572583">
      <w:pPr>
        <w:pStyle w:val="Prrafodelista"/>
        <w:rPr>
          <w:rFonts w:ascii="Palatino Linotype" w:eastAsia="Palatino Linotype" w:hAnsi="Palatino Linotype" w:cs="Palatino Linotype"/>
          <w:bCs/>
          <w:color w:val="000000"/>
          <w:sz w:val="22"/>
          <w:szCs w:val="22"/>
        </w:rPr>
      </w:pPr>
    </w:p>
    <w:p w:rsidR="004C6F6F" w:rsidRPr="008318E8" w:rsidRDefault="00572583" w:rsidP="00572583">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lastRenderedPageBreak/>
        <w:t xml:space="preserve"> Dicha determinación toma sustento, en el artículo 12 de la Ley de Transparencia y Acceso a la Información Pública del Estado de México y Municipios, los sujetos obligados sólo están constreñidos a proporcionar la información pública que obre en sus archivos, en el estado</w:t>
      </w:r>
      <w:r w:rsidR="004C6F6F"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bCs/>
          <w:color w:val="000000"/>
          <w:sz w:val="22"/>
          <w:szCs w:val="22"/>
        </w:rPr>
        <w:t>en que esta se encuentre; por lo que, la entrega no comprende el procesamiento de la misma,</w:t>
      </w:r>
      <w:r w:rsidR="004C6F6F"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bCs/>
          <w:color w:val="000000"/>
          <w:sz w:val="22"/>
          <w:szCs w:val="22"/>
        </w:rPr>
        <w:t>ni presentarla conforme al interés del solicitante, además, que tampoco deberá generarla,</w:t>
      </w:r>
      <w:r w:rsidR="004C6F6F"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bCs/>
          <w:color w:val="000000"/>
          <w:sz w:val="22"/>
          <w:szCs w:val="22"/>
        </w:rPr>
        <w:t>resumirla, efectuar cálculos o practicar investigaciones.</w:t>
      </w:r>
    </w:p>
    <w:p w:rsidR="004C6F6F" w:rsidRPr="008318E8" w:rsidRDefault="004C6F6F" w:rsidP="00A73529">
      <w:pPr>
        <w:rPr>
          <w:rFonts w:ascii="Palatino Linotype" w:eastAsia="Palatino Linotype" w:hAnsi="Palatino Linotype" w:cs="Palatino Linotype"/>
          <w:bCs/>
          <w:color w:val="000000"/>
          <w:sz w:val="22"/>
          <w:szCs w:val="22"/>
        </w:rPr>
      </w:pPr>
    </w:p>
    <w:p w:rsidR="004C6F6F" w:rsidRPr="008318E8" w:rsidRDefault="00572583" w:rsidP="004C6F6F">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De esta manera, el derecho de acceso a la información pública se satisface en aquellos casos</w:t>
      </w:r>
      <w:r w:rsidR="004C6F6F"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bCs/>
          <w:color w:val="000000"/>
          <w:sz w:val="22"/>
          <w:szCs w:val="22"/>
        </w:rPr>
        <w:t>en que se entregue el soporte documental en el que conste la información solicitada, sin</w:t>
      </w:r>
      <w:r w:rsidR="004C6F6F"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bCs/>
          <w:color w:val="000000"/>
          <w:sz w:val="22"/>
          <w:szCs w:val="22"/>
        </w:rPr>
        <w:t>necesidad de elaborar documentos ad hoc; lo cual, toma sustento en</w:t>
      </w:r>
      <w:r w:rsidR="004C6F6F" w:rsidRPr="008318E8">
        <w:rPr>
          <w:rFonts w:ascii="Palatino Linotype" w:eastAsia="Palatino Linotype" w:hAnsi="Palatino Linotype" w:cs="Palatino Linotype"/>
          <w:bCs/>
          <w:color w:val="000000"/>
          <w:sz w:val="22"/>
          <w:szCs w:val="22"/>
        </w:rPr>
        <w:t xml:space="preserve"> el artículo 160 de la Ley </w:t>
      </w:r>
      <w:r w:rsidRPr="008318E8">
        <w:rPr>
          <w:rFonts w:ascii="Palatino Linotype" w:eastAsia="Palatino Linotype" w:hAnsi="Palatino Linotype" w:cs="Palatino Linotype"/>
          <w:bCs/>
          <w:color w:val="000000"/>
          <w:sz w:val="22"/>
          <w:szCs w:val="22"/>
        </w:rPr>
        <w:t>de Transparencia y Acceso a la Información Pública del Estado de México y Municipios, el</w:t>
      </w:r>
      <w:r w:rsidR="004C6F6F" w:rsidRPr="008318E8">
        <w:rPr>
          <w:rFonts w:ascii="Palatino Linotype" w:eastAsia="Palatino Linotype" w:hAnsi="Palatino Linotype" w:cs="Palatino Linotype"/>
          <w:bCs/>
          <w:color w:val="000000"/>
          <w:sz w:val="22"/>
          <w:szCs w:val="22"/>
        </w:rPr>
        <w:t xml:space="preserve"> cual refiere que los sujetos obligados deberán entregar la información que obre en sus archivos.</w:t>
      </w:r>
    </w:p>
    <w:p w:rsidR="004C6F6F" w:rsidRPr="008318E8" w:rsidRDefault="004C6F6F" w:rsidP="004C6F6F">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Cs/>
          <w:color w:val="000000"/>
          <w:sz w:val="22"/>
          <w:szCs w:val="22"/>
        </w:rPr>
      </w:pPr>
    </w:p>
    <w:p w:rsidR="004C6F6F" w:rsidRPr="008318E8" w:rsidRDefault="004C6F6F" w:rsidP="004C6F6F">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w:t>
      </w:r>
      <w:r w:rsidR="000B52B9" w:rsidRPr="008318E8">
        <w:rPr>
          <w:rFonts w:ascii="Palatino Linotype" w:eastAsia="Palatino Linotype" w:hAnsi="Palatino Linotype" w:cs="Palatino Linotype"/>
          <w:b/>
          <w:bCs/>
          <w:color w:val="000000"/>
          <w:sz w:val="22"/>
          <w:szCs w:val="22"/>
        </w:rPr>
        <w:t>RECURRENTE</w:t>
      </w:r>
      <w:r w:rsidRPr="008318E8">
        <w:rPr>
          <w:rFonts w:ascii="Palatino Linotype" w:eastAsia="Palatino Linotype" w:hAnsi="Palatino Linotype" w:cs="Palatino Linotype"/>
          <w:bCs/>
          <w:color w:val="000000"/>
          <w:sz w:val="22"/>
          <w:szCs w:val="22"/>
        </w:rPr>
        <w:t>; por lo que, en el presente caso, deberá proporcionar los documentos que den cuenta de lo peticionado.</w:t>
      </w:r>
    </w:p>
    <w:p w:rsidR="004C6F6F" w:rsidRPr="008318E8" w:rsidRDefault="004C6F6F" w:rsidP="004C6F6F">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Cs/>
          <w:color w:val="000000"/>
          <w:sz w:val="22"/>
          <w:szCs w:val="22"/>
        </w:rPr>
      </w:pPr>
    </w:p>
    <w:p w:rsidR="004C6F6F" w:rsidRPr="008318E8" w:rsidRDefault="004C6F6F" w:rsidP="004C6F6F">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Ahora bien, este Instituto no tiene certeza que, durante los periodos solicitados, las unidades administrativas contaran con servidores públicos contratados por tiempo determinado, por lo que, en el caso de que no tuviera trabajadores de esa naturaleza, deberá </w:t>
      </w:r>
      <w:r w:rsidRPr="008318E8">
        <w:rPr>
          <w:rFonts w:ascii="Palatino Linotype" w:eastAsia="Palatino Linotype" w:hAnsi="Palatino Linotype" w:cs="Palatino Linotype"/>
          <w:bCs/>
          <w:color w:val="000000"/>
          <w:sz w:val="22"/>
          <w:szCs w:val="22"/>
        </w:rPr>
        <w:lastRenderedPageBreak/>
        <w:t>hacerlo del conocimiento de la parte Recurrente, de manera clara y precisa, en términos del artículo 19, párrafo segundo de la Ley de la materia.</w:t>
      </w:r>
    </w:p>
    <w:p w:rsidR="004C6F6F" w:rsidRPr="008318E8" w:rsidRDefault="004C6F6F" w:rsidP="000B52B9">
      <w:pPr>
        <w:rPr>
          <w:rFonts w:ascii="Palatino Linotype" w:eastAsia="Palatino Linotype" w:hAnsi="Palatino Linotype" w:cs="Palatino Linotype"/>
          <w:bCs/>
          <w:color w:val="000000"/>
          <w:sz w:val="22"/>
          <w:szCs w:val="22"/>
        </w:rPr>
      </w:pPr>
    </w:p>
    <w:p w:rsidR="004C6F6F" w:rsidRPr="008318E8" w:rsidRDefault="004C6F6F" w:rsidP="004C6F6F">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4C6F6F" w:rsidRPr="008318E8" w:rsidRDefault="004C6F6F" w:rsidP="0057258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Cs/>
          <w:color w:val="000000"/>
          <w:sz w:val="22"/>
          <w:szCs w:val="22"/>
        </w:rPr>
      </w:pPr>
    </w:p>
    <w:p w:rsidR="00241368" w:rsidRPr="008318E8" w:rsidRDefault="004C6F6F" w:rsidP="004C6F6F">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Cs/>
          <w:color w:val="000000"/>
          <w:sz w:val="22"/>
          <w:szCs w:val="22"/>
        </w:rPr>
      </w:pPr>
      <w:r w:rsidRPr="008318E8">
        <w:rPr>
          <w:rFonts w:ascii="Palatino Linotype" w:eastAsia="Palatino Linotype" w:hAnsi="Palatino Linotype" w:cs="Palatino Linotype"/>
          <w:bCs/>
          <w:color w:val="000000"/>
          <w:sz w:val="22"/>
          <w:szCs w:val="22"/>
        </w:rPr>
        <w:t xml:space="preserve">Para tal situación, el </w:t>
      </w:r>
      <w:r w:rsidR="00181CA2" w:rsidRPr="008318E8">
        <w:rPr>
          <w:rFonts w:ascii="Palatino Linotype" w:eastAsia="Palatino Linotype" w:hAnsi="Palatino Linotype" w:cs="Palatino Linotype"/>
          <w:b/>
          <w:bCs/>
          <w:color w:val="000000"/>
          <w:sz w:val="22"/>
          <w:szCs w:val="22"/>
        </w:rPr>
        <w:t>SUJETO OBLIGADO</w:t>
      </w:r>
      <w:r w:rsidR="00181CA2" w:rsidRPr="008318E8">
        <w:rPr>
          <w:rFonts w:ascii="Palatino Linotype" w:eastAsia="Palatino Linotype" w:hAnsi="Palatino Linotype" w:cs="Palatino Linotype"/>
          <w:bCs/>
          <w:color w:val="000000"/>
          <w:sz w:val="22"/>
          <w:szCs w:val="22"/>
        </w:rPr>
        <w:t xml:space="preserve"> </w:t>
      </w:r>
      <w:r w:rsidRPr="008318E8">
        <w:rPr>
          <w:rFonts w:ascii="Palatino Linotype" w:eastAsia="Palatino Linotype" w:hAnsi="Palatino Linotype" w:cs="Palatino Linotype"/>
          <w:bCs/>
          <w:color w:val="000000"/>
          <w:sz w:val="22"/>
          <w:szCs w:val="22"/>
        </w:rPr>
        <w:t>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241368" w:rsidRPr="008318E8" w:rsidRDefault="00241368" w:rsidP="00241368">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sz w:val="22"/>
          <w:szCs w:val="22"/>
        </w:rPr>
      </w:pPr>
    </w:p>
    <w:p w:rsidR="00241368" w:rsidRPr="008318E8" w:rsidRDefault="00241368" w:rsidP="00241368">
      <w:pPr>
        <w:keepNext/>
        <w:keepLines/>
        <w:spacing w:before="240" w:line="360" w:lineRule="auto"/>
        <w:outlineLvl w:val="0"/>
        <w:rPr>
          <w:rFonts w:ascii="Palatino Linotype" w:eastAsia="Calibri" w:hAnsi="Palatino Linotype"/>
          <w:b/>
          <w:sz w:val="22"/>
          <w:szCs w:val="22"/>
          <w:lang w:eastAsia="en-US"/>
        </w:rPr>
      </w:pPr>
      <w:r w:rsidRPr="008318E8">
        <w:rPr>
          <w:rFonts w:ascii="Palatino Linotype" w:eastAsia="Calibri" w:hAnsi="Palatino Linotype"/>
          <w:b/>
          <w:sz w:val="22"/>
          <w:szCs w:val="22"/>
          <w:lang w:eastAsia="en-US"/>
        </w:rPr>
        <w:t>QUINTO. VERSIÓN PÚBLICA.</w:t>
      </w:r>
    </w:p>
    <w:p w:rsidR="00241368" w:rsidRPr="008318E8" w:rsidRDefault="00241368" w:rsidP="00241368">
      <w:pPr>
        <w:keepNext/>
        <w:keepLines/>
        <w:numPr>
          <w:ilvl w:val="0"/>
          <w:numId w:val="17"/>
        </w:numPr>
        <w:tabs>
          <w:tab w:val="num" w:pos="360"/>
        </w:tabs>
        <w:spacing w:line="360" w:lineRule="auto"/>
        <w:ind w:left="284" w:firstLine="0"/>
        <w:outlineLvl w:val="0"/>
        <w:rPr>
          <w:rFonts w:ascii="Palatino Linotype" w:eastAsia="MS Gothic" w:hAnsi="Palatino Linotype"/>
          <w:b/>
          <w:color w:val="000000"/>
          <w:sz w:val="22"/>
          <w:szCs w:val="22"/>
          <w:lang w:eastAsia="en-US"/>
        </w:rPr>
      </w:pPr>
      <w:bookmarkStart w:id="9" w:name="_Toc48135362"/>
      <w:bookmarkStart w:id="10" w:name="_Toc82017070"/>
      <w:bookmarkStart w:id="11" w:name="_Toc82537188"/>
      <w:bookmarkStart w:id="12" w:name="_Toc83830735"/>
      <w:bookmarkStart w:id="13" w:name="_Toc85112355"/>
      <w:r w:rsidRPr="008318E8">
        <w:rPr>
          <w:rFonts w:ascii="Palatino Linotype" w:eastAsia="MS Gothic" w:hAnsi="Palatino Linotype"/>
          <w:b/>
          <w:color w:val="000000"/>
          <w:sz w:val="22"/>
          <w:szCs w:val="22"/>
          <w:lang w:eastAsia="es-ES_tradnl"/>
        </w:rPr>
        <w:t>Nociones generales.</w:t>
      </w:r>
      <w:bookmarkEnd w:id="9"/>
      <w:bookmarkEnd w:id="10"/>
      <w:bookmarkEnd w:id="11"/>
      <w:bookmarkEnd w:id="12"/>
      <w:bookmarkEnd w:id="13"/>
      <w:r w:rsidRPr="008318E8">
        <w:rPr>
          <w:rFonts w:ascii="Palatino Linotype" w:eastAsia="MS Gothic" w:hAnsi="Palatino Linotype"/>
          <w:b/>
          <w:color w:val="000000"/>
          <w:sz w:val="22"/>
          <w:szCs w:val="22"/>
          <w:lang w:eastAsia="es-ES_tradnl"/>
        </w:rPr>
        <w:t xml:space="preserve"> </w:t>
      </w:r>
    </w:p>
    <w:p w:rsidR="00241368" w:rsidRPr="008318E8" w:rsidRDefault="00241368" w:rsidP="00241368">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sz w:val="22"/>
          <w:szCs w:val="22"/>
        </w:rPr>
      </w:pPr>
    </w:p>
    <w:p w:rsidR="00241368" w:rsidRPr="008318E8" w:rsidRDefault="00241368" w:rsidP="00241368">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8318E8">
        <w:rPr>
          <w:rFonts w:ascii="Palatino Linotype" w:eastAsia="MS Gothic" w:hAnsi="Palatino Linotype" w:cstheme="majorBidi"/>
          <w:iCs/>
          <w:sz w:val="22"/>
          <w:szCs w:val="22"/>
          <w:lang w:val="es-ES"/>
        </w:rPr>
        <w:t xml:space="preserve">Debe </w:t>
      </w:r>
      <w:r w:rsidRPr="008318E8">
        <w:rPr>
          <w:rFonts w:ascii="Palatino Linotype" w:eastAsia="MS Mincho" w:hAnsi="Palatino Linotype" w:cs="Arial"/>
          <w:color w:val="000000"/>
          <w:sz w:val="22"/>
          <w:szCs w:val="22"/>
        </w:rPr>
        <w:t>destacarse que, debido a la naturaleza de la información solicitada</w:t>
      </w:r>
      <w:r w:rsidRPr="008318E8">
        <w:rPr>
          <w:rFonts w:ascii="Palatino Linotype" w:eastAsia="MS Mincho" w:hAnsi="Palatino Linotype" w:cs="Arial"/>
          <w:b/>
          <w:color w:val="000000"/>
          <w:sz w:val="22"/>
          <w:szCs w:val="22"/>
        </w:rPr>
        <w:t xml:space="preserve">, </w:t>
      </w:r>
      <w:r w:rsidRPr="008318E8">
        <w:rPr>
          <w:rFonts w:ascii="Palatino Linotype" w:eastAsia="MS Mincho" w:hAnsi="Palatino Linotype" w:cs="Arial"/>
          <w:color w:val="000000"/>
          <w:sz w:val="22"/>
          <w:szCs w:val="22"/>
        </w:rPr>
        <w:t xml:space="preserve">eventualmente pudiera obrar datos personales susceptibles de protegerse, el </w:t>
      </w:r>
      <w:r w:rsidRPr="008318E8">
        <w:rPr>
          <w:rFonts w:ascii="Palatino Linotype" w:eastAsia="MS Mincho" w:hAnsi="Palatino Linotype" w:cs="Arial"/>
          <w:b/>
          <w:bCs/>
          <w:color w:val="000000"/>
          <w:sz w:val="22"/>
          <w:szCs w:val="22"/>
        </w:rPr>
        <w:t xml:space="preserve">Sujeto </w:t>
      </w:r>
      <w:r w:rsidRPr="008318E8">
        <w:rPr>
          <w:rFonts w:ascii="Palatino Linotype" w:eastAsia="MS Mincho" w:hAnsi="Palatino Linotype" w:cs="Arial"/>
          <w:b/>
          <w:bCs/>
          <w:color w:val="000000"/>
          <w:sz w:val="22"/>
          <w:szCs w:val="22"/>
        </w:rPr>
        <w:lastRenderedPageBreak/>
        <w:t xml:space="preserve">Obligado </w:t>
      </w:r>
      <w:r w:rsidRPr="008318E8">
        <w:rPr>
          <w:rFonts w:ascii="Palatino Linotype" w:eastAsia="MS Mincho" w:hAnsi="Palatino Linotype" w:cs="Arial"/>
          <w:color w:val="000000"/>
          <w:sz w:val="22"/>
          <w:szCs w:val="22"/>
        </w:rPr>
        <w:t xml:space="preserve">deberá de hacer la adecuada versión pública, protegiendo los datos que no son susceptibles de ser proporcionados. </w:t>
      </w:r>
    </w:p>
    <w:p w:rsidR="00241368" w:rsidRPr="008318E8" w:rsidRDefault="00241368" w:rsidP="00241368">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sidRPr="008318E8">
        <w:rPr>
          <w:rFonts w:ascii="Palatino Linotype" w:eastAsia="MS Mincho" w:hAnsi="Palatino Linotype" w:cs="Arial"/>
          <w:color w:val="000000"/>
          <w:sz w:val="22"/>
          <w:szCs w:val="22"/>
        </w:rPr>
        <w:t xml:space="preserve">No pasa desapercibido para este Órgano Garante que los </w:t>
      </w:r>
      <w:r w:rsidRPr="008318E8">
        <w:rPr>
          <w:rFonts w:ascii="Palatino Linotype" w:eastAsia="MS Mincho" w:hAnsi="Palatino Linotype" w:cs="Arial"/>
          <w:bCs/>
          <w:color w:val="000000"/>
          <w:sz w:val="22"/>
          <w:szCs w:val="22"/>
        </w:rPr>
        <w:t>Sujetos Obligados</w:t>
      </w:r>
      <w:r w:rsidRPr="008318E8">
        <w:rPr>
          <w:rFonts w:ascii="Palatino Linotype" w:eastAsia="MS Mincho" w:hAnsi="Palatino Linotype" w:cs="Arial"/>
          <w:b/>
          <w:bCs/>
          <w:color w:val="000000"/>
          <w:sz w:val="22"/>
          <w:szCs w:val="22"/>
        </w:rPr>
        <w:t xml:space="preserve"> </w:t>
      </w:r>
      <w:r w:rsidRPr="008318E8">
        <w:rPr>
          <w:rFonts w:ascii="Palatino Linotype" w:eastAsia="MS Mincho"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41368" w:rsidRPr="008318E8" w:rsidRDefault="00241368" w:rsidP="00241368">
      <w:pPr>
        <w:spacing w:line="360" w:lineRule="auto"/>
        <w:ind w:right="49"/>
        <w:contextualSpacing/>
        <w:jc w:val="both"/>
        <w:rPr>
          <w:rFonts w:ascii="Palatino Linotype" w:eastAsia="MS Mincho" w:hAnsi="Palatino Linotype" w:cs="Arial"/>
          <w:color w:val="000000"/>
          <w:sz w:val="22"/>
          <w:szCs w:val="22"/>
        </w:rPr>
      </w:pPr>
    </w:p>
    <w:tbl>
      <w:tblPr>
        <w:tblStyle w:val="Tablanormal13"/>
        <w:tblW w:w="0" w:type="auto"/>
        <w:tblLook w:val="04A0" w:firstRow="1" w:lastRow="0" w:firstColumn="1" w:lastColumn="0" w:noHBand="0" w:noVBand="1"/>
      </w:tblPr>
      <w:tblGrid>
        <w:gridCol w:w="1835"/>
        <w:gridCol w:w="6942"/>
      </w:tblGrid>
      <w:tr w:rsidR="00241368" w:rsidRPr="008318E8" w:rsidTr="00296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241368" w:rsidRPr="008318E8" w:rsidRDefault="00241368" w:rsidP="002960EA">
            <w:pPr>
              <w:rPr>
                <w:rFonts w:ascii="Palatino Linotype" w:eastAsia="Cambria" w:hAnsi="Palatino Linotype"/>
                <w:bCs w:val="0"/>
                <w:sz w:val="22"/>
                <w:szCs w:val="22"/>
                <w:lang w:eastAsia="en-US"/>
              </w:rPr>
            </w:pPr>
            <w:r w:rsidRPr="008318E8">
              <w:rPr>
                <w:rFonts w:ascii="Palatino Linotype" w:eastAsia="Cambria" w:hAnsi="Palatino Linotype"/>
                <w:bCs w:val="0"/>
                <w:sz w:val="22"/>
                <w:szCs w:val="22"/>
                <w:lang w:eastAsia="en-US"/>
              </w:rPr>
              <w:t>a) Requisitos previos.</w:t>
            </w:r>
          </w:p>
        </w:tc>
        <w:tc>
          <w:tcPr>
            <w:tcW w:w="6990" w:type="dxa"/>
            <w:hideMark/>
          </w:tcPr>
          <w:p w:rsidR="00241368" w:rsidRPr="008318E8" w:rsidRDefault="00241368" w:rsidP="002960EA">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2"/>
                <w:szCs w:val="22"/>
                <w:lang w:eastAsia="en-US"/>
              </w:rPr>
            </w:pPr>
            <w:r w:rsidRPr="008318E8">
              <w:rPr>
                <w:rFonts w:ascii="Palatino Linotype" w:eastAsia="Cambria" w:hAnsi="Palatino Linotype" w:cs="Arial"/>
                <w:b w:val="0"/>
                <w:bCs w:val="0"/>
                <w:color w:val="000000"/>
                <w:sz w:val="22"/>
                <w:szCs w:val="22"/>
                <w:lang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41368" w:rsidRPr="008318E8" w:rsidRDefault="00241368" w:rsidP="002960EA">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2"/>
                <w:szCs w:val="22"/>
                <w:lang w:eastAsia="en-US"/>
              </w:rPr>
            </w:pPr>
            <w:r w:rsidRPr="008318E8">
              <w:rPr>
                <w:rFonts w:ascii="Palatino Linotype" w:eastAsia="Cambria" w:hAnsi="Palatino Linotype" w:cs="Arial"/>
                <w:b w:val="0"/>
                <w:bCs w:val="0"/>
                <w:color w:val="000000"/>
                <w:sz w:val="22"/>
                <w:szCs w:val="22"/>
                <w:lang w:eastAsia="en-US"/>
              </w:rPr>
              <w:t>Al hacerlo tienen que precisar de qué información se trata, señalando el supuesto de clasificación (confidencialidad o reserva).</w:t>
            </w:r>
          </w:p>
          <w:p w:rsidR="00241368" w:rsidRPr="008318E8" w:rsidRDefault="00241368" w:rsidP="002960EA">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2"/>
                <w:szCs w:val="22"/>
                <w:lang w:eastAsia="en-US"/>
              </w:rPr>
            </w:pPr>
            <w:r w:rsidRPr="008318E8">
              <w:rPr>
                <w:rFonts w:ascii="Palatino Linotype" w:eastAsia="Cambria" w:hAnsi="Palatino Linotype" w:cs="Arial"/>
                <w:b w:val="0"/>
                <w:bCs w:val="0"/>
                <w:color w:val="000000"/>
                <w:sz w:val="22"/>
                <w:szCs w:val="22"/>
                <w:lang w:eastAsia="en-US"/>
              </w:rPr>
              <w:t>Además, se debe señalar el procedimiento, de los tres que establecen los artículos 132 y 106 de la Ley Estatal y General, respectivamente.</w:t>
            </w:r>
          </w:p>
          <w:p w:rsidR="00241368" w:rsidRPr="008318E8" w:rsidRDefault="00241368" w:rsidP="002960EA">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2"/>
                <w:szCs w:val="22"/>
                <w:lang w:eastAsia="en-US"/>
              </w:rPr>
            </w:pPr>
            <w:r w:rsidRPr="008318E8">
              <w:rPr>
                <w:rFonts w:ascii="Palatino Linotype" w:eastAsia="Cambria" w:hAnsi="Palatino Linotype" w:cs="Arial"/>
                <w:b w:val="0"/>
                <w:bCs w:val="0"/>
                <w:color w:val="000000"/>
                <w:sz w:val="22"/>
                <w:szCs w:val="22"/>
                <w:lang w:eastAsia="en-US"/>
              </w:rPr>
              <w:t xml:space="preserve">El último de estos requisitos previos consiste en que no se pueden emitir acuerdos de carácter general ni particular, esto es, </w:t>
            </w:r>
            <w:r w:rsidRPr="008318E8">
              <w:rPr>
                <w:rFonts w:ascii="Palatino Linotype" w:eastAsia="Cambria" w:hAnsi="Palatino Linotype" w:cs="Arial"/>
                <w:b w:val="0"/>
                <w:bCs w:val="0"/>
                <w:color w:val="000000"/>
                <w:sz w:val="22"/>
                <w:szCs w:val="22"/>
                <w:u w:val="single"/>
                <w:lang w:eastAsia="en-US"/>
              </w:rPr>
              <w:t>no se puede hacer un acuerdo para clasificar de manera general todos los documentos de un expediente o área, sin</w:t>
            </w:r>
            <w:r w:rsidRPr="008318E8">
              <w:rPr>
                <w:rFonts w:ascii="Palatino Linotype" w:eastAsia="Cambria" w:hAnsi="Palatino Linotype" w:cs="Arial"/>
                <w:b w:val="0"/>
                <w:bCs w:val="0"/>
                <w:color w:val="000000"/>
                <w:sz w:val="22"/>
                <w:szCs w:val="22"/>
                <w:lang w:eastAsia="en-US"/>
              </w:rPr>
              <w:t xml:space="preserve"> individualizar su análisis y tampoco se puede hacer un acuerdo por cada dato que se vaya a clasificar dentro de un documento con diez datos, por ejemplo, susceptibles de ser clasificados.</w:t>
            </w:r>
          </w:p>
        </w:tc>
      </w:tr>
      <w:tr w:rsidR="00241368" w:rsidRPr="008318E8" w:rsidTr="00296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241368" w:rsidRPr="008318E8" w:rsidRDefault="00241368" w:rsidP="002960EA">
            <w:pPr>
              <w:rPr>
                <w:rFonts w:ascii="Palatino Linotype" w:eastAsia="Cambria" w:hAnsi="Palatino Linotype"/>
                <w:bCs w:val="0"/>
                <w:sz w:val="22"/>
                <w:szCs w:val="22"/>
                <w:lang w:eastAsia="en-US"/>
              </w:rPr>
            </w:pPr>
            <w:r w:rsidRPr="008318E8">
              <w:rPr>
                <w:rFonts w:ascii="Palatino Linotype" w:eastAsia="Cambria" w:hAnsi="Palatino Linotype"/>
                <w:bCs w:val="0"/>
                <w:sz w:val="22"/>
                <w:szCs w:val="22"/>
                <w:lang w:eastAsia="en-US"/>
              </w:rPr>
              <w:t>b) Supuestos de clasificación.</w:t>
            </w:r>
          </w:p>
        </w:tc>
        <w:tc>
          <w:tcPr>
            <w:tcW w:w="6990" w:type="dxa"/>
            <w:hideMark/>
          </w:tcPr>
          <w:p w:rsidR="00241368" w:rsidRPr="008318E8" w:rsidRDefault="00241368" w:rsidP="002960E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Las disposiciones constitucionales y legales en la materia establecen los dos supuestos generales para clasificar la información: por reserva y por confidencialidad.</w:t>
            </w:r>
          </w:p>
          <w:p w:rsidR="00241368" w:rsidRPr="008318E8" w:rsidRDefault="00241368" w:rsidP="002960E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Los artículos 116 y 143 de la Ley Estatal y de la Ley General, respectivamente, señalan los supuestos para que la información pueda ser clasificada como confidencial. Mientras que los artículos </w:t>
            </w:r>
            <w:r w:rsidRPr="008318E8">
              <w:rPr>
                <w:rFonts w:ascii="Palatino Linotype" w:eastAsia="Cambria" w:hAnsi="Palatino Linotype" w:cs="Arial"/>
                <w:color w:val="000000"/>
                <w:sz w:val="22"/>
                <w:szCs w:val="22"/>
                <w:lang w:eastAsia="en-US"/>
              </w:rPr>
              <w:lastRenderedPageBreak/>
              <w:t>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41368" w:rsidRPr="008318E8" w:rsidRDefault="00241368" w:rsidP="002960EA">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2"/>
                <w:szCs w:val="22"/>
                <w:lang w:eastAsia="en-US"/>
              </w:rPr>
            </w:pPr>
            <w:r w:rsidRPr="008318E8">
              <w:rPr>
                <w:rFonts w:ascii="Palatino Linotype" w:eastAsia="Cambria" w:hAnsi="Palatino Linotype" w:cs="Arial"/>
                <w:color w:val="000000"/>
                <w:sz w:val="22"/>
                <w:szCs w:val="22"/>
                <w:lang w:eastAsia="en-US"/>
              </w:rPr>
              <w:t xml:space="preserve">El </w:t>
            </w:r>
            <w:r w:rsidRPr="008318E8">
              <w:rPr>
                <w:rFonts w:ascii="Palatino Linotype" w:eastAsia="Cambria" w:hAnsi="Palatino Linotype" w:cs="Arial"/>
                <w:b/>
                <w:color w:val="000000"/>
                <w:sz w:val="22"/>
                <w:szCs w:val="22"/>
                <w:lang w:eastAsia="en-US"/>
              </w:rPr>
              <w:t>Sujeto Obligado</w:t>
            </w:r>
            <w:r w:rsidRPr="008318E8">
              <w:rPr>
                <w:rFonts w:ascii="Palatino Linotype" w:eastAsia="Cambria" w:hAnsi="Palatino Linotype" w:cs="Arial"/>
                <w:color w:val="000000"/>
                <w:sz w:val="22"/>
                <w:szCs w:val="22"/>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41368" w:rsidRPr="008318E8" w:rsidTr="002960EA">
        <w:tc>
          <w:tcPr>
            <w:cnfStyle w:val="001000000000" w:firstRow="0" w:lastRow="0" w:firstColumn="1" w:lastColumn="0" w:oddVBand="0" w:evenVBand="0" w:oddHBand="0" w:evenHBand="0" w:firstRowFirstColumn="0" w:firstRowLastColumn="0" w:lastRowFirstColumn="0" w:lastRowLastColumn="0"/>
            <w:tcW w:w="1838" w:type="dxa"/>
            <w:hideMark/>
          </w:tcPr>
          <w:p w:rsidR="00241368" w:rsidRPr="008318E8" w:rsidRDefault="00241368" w:rsidP="002960EA">
            <w:pPr>
              <w:rPr>
                <w:rFonts w:ascii="Palatino Linotype" w:eastAsia="Cambria" w:hAnsi="Palatino Linotype"/>
                <w:bCs w:val="0"/>
                <w:sz w:val="22"/>
                <w:szCs w:val="22"/>
                <w:lang w:eastAsia="en-US"/>
              </w:rPr>
            </w:pPr>
            <w:r w:rsidRPr="008318E8">
              <w:rPr>
                <w:rFonts w:ascii="Palatino Linotype" w:eastAsia="Cambria" w:hAnsi="Palatino Linotype"/>
                <w:bCs w:val="0"/>
                <w:sz w:val="22"/>
                <w:szCs w:val="22"/>
                <w:lang w:eastAsia="en-US"/>
              </w:rPr>
              <w:lastRenderedPageBreak/>
              <w:t>c) Formalidades para emitir el acuerdo de clasificación.</w:t>
            </w:r>
          </w:p>
        </w:tc>
        <w:tc>
          <w:tcPr>
            <w:tcW w:w="6990" w:type="dxa"/>
            <w:hideMark/>
          </w:tcPr>
          <w:p w:rsidR="00241368" w:rsidRPr="008318E8" w:rsidRDefault="00241368" w:rsidP="002960E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El Comité de Transparencia, según lo dispuesto en los artículos cuenta con las facultades para aprobar, modificar o revocar la clasificación de la información que haya propuesto. </w:t>
            </w:r>
          </w:p>
          <w:p w:rsidR="00241368" w:rsidRPr="008318E8" w:rsidRDefault="00241368" w:rsidP="002960E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Es necesario que </w:t>
            </w:r>
            <w:r w:rsidRPr="008318E8">
              <w:rPr>
                <w:rFonts w:ascii="Palatino Linotype" w:eastAsia="Cambria" w:hAnsi="Palatino Linotype" w:cs="Arial"/>
                <w:b/>
                <w:color w:val="000000"/>
                <w:sz w:val="22"/>
                <w:szCs w:val="22"/>
                <w:u w:val="single"/>
                <w:lang w:eastAsia="en-US"/>
              </w:rPr>
              <w:t>el acto reúna con los requisitos elementales</w:t>
            </w:r>
            <w:r w:rsidRPr="008318E8">
              <w:rPr>
                <w:rFonts w:ascii="Palatino Linotype" w:eastAsia="Cambria" w:hAnsi="Palatino Linotype" w:cs="Arial"/>
                <w:color w:val="000000"/>
                <w:sz w:val="22"/>
                <w:szCs w:val="22"/>
                <w:lang w:eastAsia="en-US"/>
              </w:rPr>
              <w:t>, entre ellos, que la autoridad que va a emitir el acto de autoridad sea la legalmente facultada para ello.</w:t>
            </w:r>
          </w:p>
          <w:p w:rsidR="00241368" w:rsidRPr="008318E8" w:rsidRDefault="00241368" w:rsidP="002960EA">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2"/>
                <w:szCs w:val="22"/>
                <w:lang w:eastAsia="en-US"/>
              </w:rPr>
            </w:pPr>
            <w:r w:rsidRPr="008318E8">
              <w:rPr>
                <w:rFonts w:ascii="Palatino Linotype" w:eastAsia="Cambria" w:hAnsi="Palatino Linotype" w:cs="Arial"/>
                <w:color w:val="000000"/>
                <w:sz w:val="22"/>
                <w:szCs w:val="22"/>
                <w:lang w:eastAsia="en-U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41368" w:rsidRPr="008318E8" w:rsidTr="00296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241368" w:rsidRPr="008318E8" w:rsidRDefault="00241368" w:rsidP="002960EA">
            <w:pPr>
              <w:rPr>
                <w:rFonts w:ascii="Palatino Linotype" w:eastAsia="Cambria" w:hAnsi="Palatino Linotype"/>
                <w:b w:val="0"/>
                <w:sz w:val="22"/>
                <w:szCs w:val="22"/>
                <w:lang w:eastAsia="en-US"/>
              </w:rPr>
            </w:pPr>
          </w:p>
          <w:p w:rsidR="00241368" w:rsidRPr="008318E8" w:rsidRDefault="00241368" w:rsidP="002960EA">
            <w:pPr>
              <w:jc w:val="both"/>
              <w:rPr>
                <w:rFonts w:ascii="Palatino Linotype" w:eastAsia="Cambria" w:hAnsi="Palatino Linotype"/>
                <w:bCs w:val="0"/>
                <w:sz w:val="22"/>
                <w:szCs w:val="22"/>
                <w:lang w:eastAsia="en-US"/>
              </w:rPr>
            </w:pPr>
            <w:r w:rsidRPr="008318E8">
              <w:rPr>
                <w:rFonts w:ascii="Palatino Linotype" w:eastAsia="Cambria" w:hAnsi="Palatino Linotype" w:cs="Arial"/>
                <w:bCs w:val="0"/>
                <w:color w:val="000000"/>
                <w:sz w:val="22"/>
                <w:szCs w:val="22"/>
                <w:lang w:eastAsia="en-US"/>
              </w:rPr>
              <w:t xml:space="preserve">d) Requisitos de fondo del acuerdo de clasificación. </w:t>
            </w:r>
          </w:p>
        </w:tc>
        <w:tc>
          <w:tcPr>
            <w:tcW w:w="6990" w:type="dxa"/>
            <w:hideMark/>
          </w:tcPr>
          <w:p w:rsidR="00241368" w:rsidRPr="008318E8" w:rsidRDefault="00241368" w:rsidP="002960E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318E8">
              <w:rPr>
                <w:rFonts w:ascii="Palatino Linotype" w:eastAsia="Cambria" w:hAnsi="Palatino Linotype" w:cs="Arial"/>
                <w:b/>
                <w:color w:val="000000"/>
                <w:sz w:val="22"/>
                <w:szCs w:val="22"/>
                <w:lang w:eastAsia="en-US"/>
              </w:rPr>
              <w:t>Sujetos Obligados</w:t>
            </w:r>
            <w:r w:rsidRPr="008318E8">
              <w:rPr>
                <w:rFonts w:ascii="Palatino Linotype" w:eastAsia="Cambria" w:hAnsi="Palatino Linotype" w:cs="Arial"/>
                <w:color w:val="000000"/>
                <w:sz w:val="22"/>
                <w:szCs w:val="22"/>
                <w:lang w:eastAsia="en-US"/>
              </w:rPr>
              <w:t xml:space="preserve">, por lo que deberán fundar y motivar debidamente la clasificación. </w:t>
            </w:r>
          </w:p>
          <w:p w:rsidR="00241368" w:rsidRPr="008318E8" w:rsidRDefault="00241368" w:rsidP="002960E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De lo anterior, se desprende que para una correcta </w:t>
            </w:r>
            <w:r w:rsidRPr="008318E8">
              <w:rPr>
                <w:rFonts w:ascii="Palatino Linotype" w:eastAsia="Cambria" w:hAnsi="Palatino Linotype" w:cs="Arial"/>
                <w:b/>
                <w:color w:val="000000"/>
                <w:sz w:val="22"/>
                <w:szCs w:val="22"/>
                <w:lang w:eastAsia="en-US"/>
              </w:rPr>
              <w:t>clasificación total o parcial</w:t>
            </w:r>
            <w:r w:rsidRPr="008318E8">
              <w:rPr>
                <w:rFonts w:ascii="Palatino Linotype" w:eastAsia="Cambria" w:hAnsi="Palatino Linotype" w:cs="Arial"/>
                <w:color w:val="000000"/>
                <w:sz w:val="22"/>
                <w:szCs w:val="22"/>
                <w:lang w:eastAsia="en-US"/>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8318E8">
              <w:rPr>
                <w:rFonts w:ascii="Palatino Linotype" w:eastAsia="Cambria" w:hAnsi="Palatino Linotype" w:cs="Arial"/>
                <w:color w:val="000000"/>
                <w:sz w:val="22"/>
                <w:szCs w:val="22"/>
                <w:lang w:eastAsia="en-US"/>
              </w:rPr>
              <w:lastRenderedPageBreak/>
              <w:t>fundamentos legales que le dieron origen y las razones por las que se deben aplicar al caso concreto.</w:t>
            </w:r>
          </w:p>
          <w:p w:rsidR="00241368" w:rsidRPr="008318E8" w:rsidRDefault="00241368" w:rsidP="002960E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41368" w:rsidRPr="008318E8" w:rsidRDefault="00241368" w:rsidP="002960E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En ese mismo sentido, el numeral trigésimo tercero fracción V de los Lineamientos Generales, precisa que para motivar la clasificación se deben acreditar las circunstancias de tiempo, modo y lugar.</w:t>
            </w:r>
          </w:p>
          <w:p w:rsidR="00241368" w:rsidRPr="008318E8" w:rsidRDefault="00241368" w:rsidP="002960E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Ahora bien, </w:t>
            </w:r>
            <w:r w:rsidRPr="008318E8">
              <w:rPr>
                <w:rFonts w:ascii="Palatino Linotype" w:eastAsia="Cambria" w:hAnsi="Palatino Linotype" w:cs="Arial"/>
                <w:b/>
                <w:color w:val="000000"/>
                <w:sz w:val="22"/>
                <w:szCs w:val="22"/>
                <w:u w:val="single"/>
                <w:lang w:eastAsia="en-US"/>
              </w:rPr>
              <w:t>para cada caso además de fundar y motivar</w:t>
            </w:r>
            <w:r w:rsidRPr="008318E8">
              <w:rPr>
                <w:rFonts w:ascii="Palatino Linotype" w:eastAsia="Cambria" w:hAnsi="Palatino Linotype" w:cs="Arial"/>
                <w:color w:val="000000"/>
                <w:sz w:val="22"/>
                <w:szCs w:val="22"/>
                <w:lang w:eastAsia="en-US"/>
              </w:rPr>
              <w:t xml:space="preserve">, se debe identificar con claridad que datos contenidos en las documentales que son susceptibles de suprimirse, por ejemplo; </w:t>
            </w:r>
            <w:r w:rsidRPr="008318E8">
              <w:rPr>
                <w:rFonts w:ascii="Palatino Linotype" w:eastAsia="Cambria" w:hAnsi="Palatino Linotype" w:cs="Arial"/>
                <w:color w:val="000000"/>
                <w:sz w:val="22"/>
                <w:szCs w:val="22"/>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41368" w:rsidRPr="008318E8" w:rsidTr="002960EA">
        <w:tc>
          <w:tcPr>
            <w:cnfStyle w:val="001000000000" w:firstRow="0" w:lastRow="0" w:firstColumn="1" w:lastColumn="0" w:oddVBand="0" w:evenVBand="0" w:oddHBand="0" w:evenHBand="0" w:firstRowFirstColumn="0" w:firstRowLastColumn="0" w:lastRowFirstColumn="0" w:lastRowLastColumn="0"/>
            <w:tcW w:w="1838" w:type="dxa"/>
          </w:tcPr>
          <w:p w:rsidR="00241368" w:rsidRPr="008318E8" w:rsidRDefault="00241368" w:rsidP="002960EA">
            <w:pPr>
              <w:ind w:right="49"/>
              <w:jc w:val="both"/>
              <w:rPr>
                <w:rFonts w:ascii="Palatino Linotype" w:eastAsia="Cambria" w:hAnsi="Palatino Linotype" w:cs="Arial"/>
                <w:bCs w:val="0"/>
                <w:sz w:val="22"/>
                <w:szCs w:val="22"/>
                <w:lang w:eastAsia="en-US"/>
              </w:rPr>
            </w:pPr>
            <w:r w:rsidRPr="008318E8">
              <w:rPr>
                <w:rFonts w:ascii="Palatino Linotype" w:eastAsia="MS Gothic" w:hAnsi="Palatino Linotype"/>
                <w:b w:val="0"/>
                <w:sz w:val="22"/>
                <w:szCs w:val="22"/>
                <w:lang w:eastAsia="en-US"/>
              </w:rPr>
              <w:lastRenderedPageBreak/>
              <w:t>e</w:t>
            </w:r>
            <w:r w:rsidRPr="008318E8">
              <w:rPr>
                <w:rFonts w:ascii="Palatino Linotype" w:eastAsia="MS Gothic" w:hAnsi="Palatino Linotype"/>
                <w:bCs w:val="0"/>
                <w:sz w:val="22"/>
                <w:szCs w:val="22"/>
                <w:lang w:eastAsia="en-US"/>
              </w:rPr>
              <w:t xml:space="preserve">) Condiciones especiales de la clasificación de la información como confidencial. </w:t>
            </w:r>
          </w:p>
        </w:tc>
        <w:tc>
          <w:tcPr>
            <w:tcW w:w="6990" w:type="dxa"/>
            <w:hideMark/>
          </w:tcPr>
          <w:p w:rsidR="00241368" w:rsidRPr="008318E8" w:rsidRDefault="00241368" w:rsidP="002960E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Los artículos 148 y 120 de la Ley Estatal y de la Ley General, respectivamente, establecen que aun tratándose de datos personales, se podrán proporcionar, incluso sin solicitar el consentimiento de su titular. </w:t>
            </w:r>
          </w:p>
          <w:p w:rsidR="00241368" w:rsidRPr="008318E8" w:rsidRDefault="00241368" w:rsidP="002960E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sidRPr="008318E8">
              <w:rPr>
                <w:rFonts w:ascii="Palatino Linotype" w:eastAsia="Cambria" w:hAnsi="Palatino Linotype" w:cs="Arial"/>
                <w:color w:val="000000"/>
                <w:sz w:val="22"/>
                <w:szCs w:val="22"/>
                <w:lang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41368" w:rsidRPr="008318E8" w:rsidRDefault="00241368" w:rsidP="002960EA">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2"/>
                <w:szCs w:val="22"/>
                <w:lang w:eastAsia="en-US"/>
              </w:rPr>
            </w:pPr>
            <w:r w:rsidRPr="008318E8">
              <w:rPr>
                <w:rFonts w:ascii="Palatino Linotype" w:eastAsia="Cambria" w:hAnsi="Palatino Linotype" w:cs="Arial"/>
                <w:color w:val="000000"/>
                <w:sz w:val="22"/>
                <w:szCs w:val="22"/>
                <w:lang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41368" w:rsidRPr="008318E8" w:rsidRDefault="00241368" w:rsidP="00241368">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241368" w:rsidRPr="008318E8" w:rsidRDefault="00241368" w:rsidP="00241368">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MS Mincho" w:hAnsi="Palatino Linotype" w:cs="Arial"/>
          <w:sz w:val="22"/>
          <w:szCs w:val="22"/>
          <w:lang w:eastAsia="en-US"/>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241368" w:rsidRPr="008318E8" w:rsidRDefault="00241368" w:rsidP="00241368">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8318E8">
        <w:rPr>
          <w:rFonts w:ascii="Palatino Linotype" w:eastAsia="Palatino Linotype" w:hAnsi="Palatino Linotype" w:cs="Palatino Linotype"/>
          <w:color w:val="000000"/>
          <w:sz w:val="22"/>
          <w:szCs w:val="22"/>
        </w:rPr>
        <w:t xml:space="preserve">Por lo anteriormente expuesto y fundado, este </w:t>
      </w:r>
      <w:r w:rsidRPr="008318E8">
        <w:rPr>
          <w:rFonts w:ascii="Palatino Linotype" w:eastAsia="Palatino Linotype" w:hAnsi="Palatino Linotype" w:cs="Palatino Linotype"/>
          <w:b/>
          <w:color w:val="000000"/>
          <w:sz w:val="22"/>
          <w:szCs w:val="22"/>
        </w:rPr>
        <w:t>ÓRGANO GARANTE</w:t>
      </w:r>
      <w:r w:rsidRPr="008318E8">
        <w:rPr>
          <w:rFonts w:ascii="Palatino Linotype" w:eastAsia="Palatino Linotype" w:hAnsi="Palatino Linotype" w:cs="Palatino Linotype"/>
          <w:color w:val="000000"/>
          <w:sz w:val="22"/>
          <w:szCs w:val="22"/>
        </w:rPr>
        <w:t xml:space="preserve"> emite los siguientes:</w:t>
      </w:r>
    </w:p>
    <w:p w:rsidR="00D9464C" w:rsidRPr="008318E8" w:rsidRDefault="00D9464C" w:rsidP="00D9464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464C" w:rsidRPr="008318E8" w:rsidRDefault="00D9464C" w:rsidP="00D9464C">
      <w:pPr>
        <w:pStyle w:val="Ttulo2"/>
        <w:tabs>
          <w:tab w:val="left" w:pos="0"/>
        </w:tabs>
        <w:spacing w:before="0" w:line="360" w:lineRule="auto"/>
        <w:jc w:val="center"/>
        <w:rPr>
          <w:rFonts w:ascii="Palatino Linotype" w:eastAsia="Palatino Linotype" w:hAnsi="Palatino Linotype" w:cs="Palatino Linotype"/>
          <w:b/>
          <w:color w:val="000000"/>
          <w:sz w:val="22"/>
          <w:szCs w:val="22"/>
        </w:rPr>
      </w:pPr>
      <w:bookmarkStart w:id="14" w:name="_heading=h.17dp8vu" w:colFirst="0" w:colLast="0"/>
      <w:bookmarkEnd w:id="14"/>
      <w:r w:rsidRPr="008318E8">
        <w:rPr>
          <w:rFonts w:ascii="Palatino Linotype" w:eastAsia="Palatino Linotype" w:hAnsi="Palatino Linotype" w:cs="Palatino Linotype"/>
          <w:b/>
          <w:color w:val="000000"/>
          <w:sz w:val="22"/>
          <w:szCs w:val="22"/>
        </w:rPr>
        <w:t>R E S O L U T I V O S</w:t>
      </w:r>
    </w:p>
    <w:p w:rsidR="00D9464C" w:rsidRPr="008318E8" w:rsidRDefault="00D9464C" w:rsidP="00D9464C">
      <w:pPr>
        <w:spacing w:before="240" w:after="360" w:line="360" w:lineRule="auto"/>
        <w:ind w:right="-2"/>
        <w:jc w:val="both"/>
        <w:rPr>
          <w:rFonts w:ascii="Palatino Linotype" w:eastAsia="Palatino Linotype" w:hAnsi="Palatino Linotype" w:cs="Palatino Linotype"/>
          <w:b/>
          <w:sz w:val="22"/>
          <w:szCs w:val="22"/>
        </w:rPr>
      </w:pPr>
      <w:r w:rsidRPr="008318E8">
        <w:rPr>
          <w:rFonts w:ascii="Palatino Linotype" w:eastAsia="Palatino Linotype" w:hAnsi="Palatino Linotype" w:cs="Palatino Linotype"/>
          <w:b/>
          <w:sz w:val="22"/>
          <w:szCs w:val="22"/>
        </w:rPr>
        <w:t>PRIMERO</w:t>
      </w:r>
      <w:r w:rsidRPr="008318E8">
        <w:rPr>
          <w:rFonts w:ascii="Palatino Linotype" w:eastAsia="Palatino Linotype" w:hAnsi="Palatino Linotype" w:cs="Palatino Linotype"/>
          <w:sz w:val="22"/>
          <w:szCs w:val="22"/>
        </w:rPr>
        <w:t xml:space="preserve">. </w:t>
      </w:r>
      <w:r w:rsidRPr="008318E8">
        <w:rPr>
          <w:rFonts w:ascii="Palatino Linotype" w:hAnsi="Palatino Linotype"/>
          <w:sz w:val="22"/>
          <w:szCs w:val="22"/>
        </w:rPr>
        <w:t xml:space="preserve">Se </w:t>
      </w:r>
      <w:r w:rsidRPr="008318E8">
        <w:rPr>
          <w:rFonts w:ascii="Palatino Linotype" w:hAnsi="Palatino Linotype"/>
          <w:b/>
          <w:sz w:val="22"/>
          <w:szCs w:val="22"/>
        </w:rPr>
        <w:t>SOBRESEE</w:t>
      </w:r>
      <w:r w:rsidRPr="008318E8">
        <w:rPr>
          <w:rFonts w:ascii="Palatino Linotype" w:hAnsi="Palatino Linotype"/>
          <w:sz w:val="22"/>
          <w:szCs w:val="22"/>
        </w:rPr>
        <w:t xml:space="preserve"> el recurso de revisión número </w:t>
      </w:r>
      <w:r w:rsidR="002D437B" w:rsidRPr="008318E8">
        <w:rPr>
          <w:rFonts w:ascii="Palatino Linotype" w:hAnsi="Palatino Linotype"/>
          <w:b/>
          <w:sz w:val="22"/>
          <w:szCs w:val="22"/>
        </w:rPr>
        <w:t xml:space="preserve">00813/INFOEM/IP/RR/2024, 00814/INFOEM/IP/RR/2024 y 00815/INFOEM/IP/RR/2024 </w:t>
      </w:r>
      <w:r w:rsidRPr="008318E8">
        <w:rPr>
          <w:rFonts w:ascii="Palatino Linotype" w:hAnsi="Palatino Linotype"/>
          <w:bCs/>
          <w:sz w:val="22"/>
          <w:szCs w:val="22"/>
        </w:rPr>
        <w:t>conforme al artículo 192</w:t>
      </w:r>
      <w:r w:rsidR="00B8104C" w:rsidRPr="008318E8">
        <w:rPr>
          <w:rFonts w:ascii="Palatino Linotype" w:hAnsi="Palatino Linotype"/>
          <w:bCs/>
          <w:sz w:val="22"/>
          <w:szCs w:val="22"/>
        </w:rPr>
        <w:t>,</w:t>
      </w:r>
      <w:r w:rsidRPr="008318E8">
        <w:rPr>
          <w:rFonts w:ascii="Palatino Linotype" w:hAnsi="Palatino Linotype"/>
          <w:bCs/>
          <w:sz w:val="22"/>
          <w:szCs w:val="22"/>
        </w:rPr>
        <w:t xml:space="preserve"> fracción III</w:t>
      </w:r>
      <w:r w:rsidR="00B8104C" w:rsidRPr="008318E8">
        <w:rPr>
          <w:rFonts w:ascii="Palatino Linotype" w:hAnsi="Palatino Linotype"/>
          <w:bCs/>
          <w:sz w:val="22"/>
          <w:szCs w:val="22"/>
        </w:rPr>
        <w:t>,</w:t>
      </w:r>
      <w:r w:rsidRPr="008318E8">
        <w:rPr>
          <w:rFonts w:ascii="Palatino Linotype" w:hAnsi="Palatino Linotype"/>
          <w:bCs/>
          <w:sz w:val="22"/>
          <w:szCs w:val="22"/>
        </w:rPr>
        <w:t xml:space="preserve"> de la Ley de Transparencia y Acceso a la Información Pública del Estado de México y Municipios,</w:t>
      </w:r>
      <w:r w:rsidRPr="008318E8">
        <w:rPr>
          <w:rFonts w:ascii="Palatino Linotype" w:hAnsi="Palatino Linotype"/>
          <w:sz w:val="22"/>
          <w:szCs w:val="22"/>
        </w:rPr>
        <w:t xml:space="preserve"> porque al </w:t>
      </w:r>
      <w:r w:rsidRPr="008318E8">
        <w:rPr>
          <w:rFonts w:ascii="Palatino Linotype" w:hAnsi="Palatino Linotype"/>
          <w:b/>
          <w:bCs/>
          <w:sz w:val="22"/>
          <w:szCs w:val="22"/>
        </w:rPr>
        <w:t>modificar la respuesta a través del informe justificado y atender lo solicitado</w:t>
      </w:r>
      <w:r w:rsidRPr="008318E8">
        <w:rPr>
          <w:rFonts w:ascii="Palatino Linotype" w:hAnsi="Palatino Linotype"/>
          <w:sz w:val="22"/>
          <w:szCs w:val="22"/>
        </w:rPr>
        <w:t xml:space="preserve">, el recurso de revisión quedó sin materia en términos del Considerando </w:t>
      </w:r>
      <w:r w:rsidRPr="008318E8">
        <w:rPr>
          <w:rFonts w:ascii="Palatino Linotype" w:hAnsi="Palatino Linotype"/>
          <w:b/>
          <w:sz w:val="22"/>
          <w:szCs w:val="22"/>
        </w:rPr>
        <w:t>CUARTO</w:t>
      </w:r>
      <w:r w:rsidRPr="008318E8">
        <w:rPr>
          <w:rFonts w:ascii="Palatino Linotype" w:hAnsi="Palatino Linotype"/>
          <w:sz w:val="22"/>
          <w:szCs w:val="22"/>
        </w:rPr>
        <w:t xml:space="preserve"> de la presente resolución.</w:t>
      </w:r>
    </w:p>
    <w:p w:rsidR="003C61E1" w:rsidRPr="008318E8" w:rsidRDefault="00A73529" w:rsidP="00D9464C">
      <w:pPr>
        <w:spacing w:line="360" w:lineRule="auto"/>
        <w:ind w:right="-2"/>
        <w:jc w:val="both"/>
        <w:rPr>
          <w:rFonts w:ascii="Palatino Linotype" w:eastAsia="Palatino Linotype" w:hAnsi="Palatino Linotype" w:cs="Palatino Linotype"/>
          <w:color w:val="000000"/>
          <w:sz w:val="22"/>
          <w:szCs w:val="22"/>
        </w:rPr>
      </w:pPr>
      <w:bookmarkStart w:id="15" w:name="_heading=h.3rdcrjn" w:colFirst="0" w:colLast="0"/>
      <w:bookmarkEnd w:id="15"/>
      <w:r w:rsidRPr="008318E8">
        <w:rPr>
          <w:rFonts w:ascii="Palatino Linotype" w:eastAsia="Palatino Linotype" w:hAnsi="Palatino Linotype" w:cs="Palatino Linotype"/>
          <w:b/>
          <w:color w:val="000000"/>
          <w:sz w:val="22"/>
          <w:szCs w:val="22"/>
        </w:rPr>
        <w:t>SEGUNDO</w:t>
      </w:r>
      <w:r w:rsidR="00D9464C" w:rsidRPr="008318E8">
        <w:rPr>
          <w:rFonts w:ascii="Palatino Linotype" w:eastAsia="Palatino Linotype" w:hAnsi="Palatino Linotype" w:cs="Palatino Linotype"/>
          <w:b/>
          <w:color w:val="000000"/>
          <w:sz w:val="22"/>
          <w:szCs w:val="22"/>
        </w:rPr>
        <w:t>.</w:t>
      </w:r>
      <w:r w:rsidR="00D9464C" w:rsidRPr="008318E8">
        <w:rPr>
          <w:rFonts w:ascii="Palatino Linotype" w:eastAsia="Palatino Linotype" w:hAnsi="Palatino Linotype" w:cs="Palatino Linotype"/>
          <w:color w:val="000000"/>
          <w:sz w:val="22"/>
          <w:szCs w:val="22"/>
        </w:rPr>
        <w:t xml:space="preserve"> </w:t>
      </w:r>
      <w:r w:rsidR="003C61E1" w:rsidRPr="008318E8">
        <w:rPr>
          <w:rFonts w:ascii="Palatino Linotype" w:eastAsia="Palatino Linotype" w:hAnsi="Palatino Linotype" w:cs="Palatino Linotype"/>
          <w:color w:val="000000"/>
          <w:sz w:val="22"/>
          <w:szCs w:val="22"/>
        </w:rPr>
        <w:t xml:space="preserve">Se </w:t>
      </w:r>
      <w:r w:rsidR="003C61E1" w:rsidRPr="008318E8">
        <w:rPr>
          <w:rFonts w:ascii="Palatino Linotype" w:eastAsia="Palatino Linotype" w:hAnsi="Palatino Linotype" w:cs="Palatino Linotype"/>
          <w:b/>
          <w:color w:val="000000"/>
          <w:sz w:val="22"/>
          <w:szCs w:val="22"/>
        </w:rPr>
        <w:t>REVOCA</w:t>
      </w:r>
      <w:r w:rsidR="003C61E1" w:rsidRPr="008318E8">
        <w:rPr>
          <w:rFonts w:ascii="Palatino Linotype" w:eastAsia="Palatino Linotype" w:hAnsi="Palatino Linotype" w:cs="Palatino Linotype"/>
          <w:color w:val="000000"/>
          <w:sz w:val="22"/>
          <w:szCs w:val="22"/>
        </w:rPr>
        <w:t xml:space="preserve"> la respuesta entregada por la Secretaría del Campo a las solicitudes de información </w:t>
      </w:r>
      <w:r w:rsidR="003C61E1" w:rsidRPr="008318E8">
        <w:rPr>
          <w:rFonts w:ascii="Palatino Linotype" w:eastAsia="Palatino Linotype" w:hAnsi="Palatino Linotype" w:cs="Palatino Linotype"/>
          <w:b/>
          <w:color w:val="000000"/>
          <w:sz w:val="22"/>
          <w:szCs w:val="22"/>
        </w:rPr>
        <w:t>00057/SECCAM/IP/2024 y 00060/SECCAM/IP/2024</w:t>
      </w:r>
      <w:r w:rsidR="003C61E1" w:rsidRPr="008318E8">
        <w:rPr>
          <w:rFonts w:ascii="Palatino Linotype" w:eastAsia="Palatino Linotype" w:hAnsi="Palatino Linotype" w:cs="Palatino Linotype"/>
          <w:color w:val="000000"/>
          <w:sz w:val="22"/>
          <w:szCs w:val="22"/>
        </w:rPr>
        <w:t xml:space="preserve">, por resultar fundadas </w:t>
      </w:r>
      <w:r w:rsidR="003C61E1" w:rsidRPr="008318E8">
        <w:rPr>
          <w:rFonts w:ascii="Palatino Linotype" w:hAnsi="Palatino Linotype"/>
          <w:sz w:val="22"/>
          <w:szCs w:val="22"/>
        </w:rPr>
        <w:t xml:space="preserve">las razones o motivos de inconformidad hechos valer en el Recurso de Revisión </w:t>
      </w:r>
      <w:r w:rsidR="003C61E1" w:rsidRPr="008318E8">
        <w:rPr>
          <w:rFonts w:ascii="Palatino Linotype" w:eastAsia="Palatino Linotype" w:hAnsi="Palatino Linotype" w:cs="Palatino Linotype"/>
          <w:b/>
          <w:color w:val="000000"/>
          <w:sz w:val="22"/>
          <w:szCs w:val="22"/>
        </w:rPr>
        <w:t>00816/INFOEM/IP/RR/2024 y 00937/INFOEM/IP/RR/2024</w:t>
      </w:r>
      <w:r w:rsidR="003C61E1" w:rsidRPr="008318E8">
        <w:rPr>
          <w:rFonts w:ascii="Palatino Linotype" w:eastAsia="Palatino Linotype" w:hAnsi="Palatino Linotype" w:cs="Palatino Linotype"/>
          <w:color w:val="000000"/>
          <w:sz w:val="22"/>
          <w:szCs w:val="22"/>
        </w:rPr>
        <w:t xml:space="preserve">, en términos de los considerandos </w:t>
      </w:r>
      <w:r w:rsidR="003C61E1" w:rsidRPr="008318E8">
        <w:rPr>
          <w:rFonts w:ascii="Palatino Linotype" w:eastAsia="Palatino Linotype" w:hAnsi="Palatino Linotype" w:cs="Palatino Linotype"/>
          <w:b/>
          <w:color w:val="000000"/>
          <w:sz w:val="22"/>
          <w:szCs w:val="22"/>
        </w:rPr>
        <w:t>QUINTO y SEXTO</w:t>
      </w:r>
      <w:r w:rsidR="003C61E1" w:rsidRPr="008318E8">
        <w:rPr>
          <w:rFonts w:ascii="Palatino Linotype" w:eastAsia="Palatino Linotype" w:hAnsi="Palatino Linotype" w:cs="Palatino Linotype"/>
          <w:color w:val="000000"/>
          <w:sz w:val="22"/>
          <w:szCs w:val="22"/>
        </w:rPr>
        <w:t xml:space="preserve"> de la presente Resolución.</w:t>
      </w:r>
    </w:p>
    <w:p w:rsidR="00D9464C" w:rsidRPr="008318E8" w:rsidRDefault="00D9464C" w:rsidP="00D9464C">
      <w:pPr>
        <w:spacing w:line="360" w:lineRule="auto"/>
        <w:ind w:right="-2"/>
        <w:jc w:val="both"/>
        <w:rPr>
          <w:rFonts w:ascii="Palatino Linotype" w:eastAsia="Palatino Linotype" w:hAnsi="Palatino Linotype" w:cs="Palatino Linotype"/>
          <w:color w:val="000000"/>
          <w:sz w:val="22"/>
          <w:szCs w:val="22"/>
        </w:rPr>
      </w:pPr>
    </w:p>
    <w:p w:rsidR="003C61E1" w:rsidRPr="008318E8" w:rsidRDefault="00A73529" w:rsidP="003C61E1">
      <w:pPr>
        <w:tabs>
          <w:tab w:val="left" w:pos="8080"/>
        </w:tabs>
        <w:spacing w:line="360" w:lineRule="auto"/>
        <w:ind w:right="49"/>
        <w:contextualSpacing/>
        <w:jc w:val="both"/>
        <w:rPr>
          <w:rFonts w:ascii="Palatino Linotype" w:eastAsia="Palatino Linotype" w:hAnsi="Palatino Linotype" w:cs="Palatino Linotype"/>
          <w:b/>
          <w:sz w:val="22"/>
          <w:szCs w:val="22"/>
        </w:rPr>
      </w:pPr>
      <w:r w:rsidRPr="008318E8">
        <w:rPr>
          <w:rFonts w:ascii="Palatino Linotype" w:eastAsia="Palatino Linotype" w:hAnsi="Palatino Linotype" w:cs="Palatino Linotype"/>
          <w:b/>
          <w:sz w:val="22"/>
          <w:szCs w:val="22"/>
        </w:rPr>
        <w:t>TERCERO</w:t>
      </w:r>
      <w:r w:rsidR="00D9464C" w:rsidRPr="008318E8">
        <w:rPr>
          <w:rFonts w:ascii="Palatino Linotype" w:eastAsia="Palatino Linotype" w:hAnsi="Palatino Linotype" w:cs="Palatino Linotype"/>
          <w:b/>
          <w:sz w:val="22"/>
          <w:szCs w:val="22"/>
        </w:rPr>
        <w:t xml:space="preserve">. </w:t>
      </w:r>
      <w:r w:rsidR="003C61E1" w:rsidRPr="008318E8">
        <w:rPr>
          <w:rFonts w:ascii="Palatino Linotype" w:eastAsia="Palatino Linotype" w:hAnsi="Palatino Linotype" w:cs="Palatino Linotype"/>
          <w:sz w:val="22"/>
          <w:szCs w:val="22"/>
        </w:rPr>
        <w:t xml:space="preserve">Se </w:t>
      </w:r>
      <w:r w:rsidR="003C61E1" w:rsidRPr="008318E8">
        <w:rPr>
          <w:rFonts w:ascii="Palatino Linotype" w:eastAsia="Palatino Linotype" w:hAnsi="Palatino Linotype" w:cs="Palatino Linotype"/>
          <w:b/>
          <w:sz w:val="22"/>
          <w:szCs w:val="22"/>
        </w:rPr>
        <w:t xml:space="preserve">ORDENA </w:t>
      </w:r>
      <w:r w:rsidR="003C61E1" w:rsidRPr="008318E8">
        <w:rPr>
          <w:rFonts w:ascii="Palatino Linotype" w:hAnsi="Palatino Linotype"/>
          <w:sz w:val="22"/>
          <w:szCs w:val="22"/>
        </w:rPr>
        <w:t xml:space="preserve">entregar vía Sistema de Acceso a la Información Mexiquense </w:t>
      </w:r>
      <w:r w:rsidR="003C61E1" w:rsidRPr="008318E8">
        <w:rPr>
          <w:rFonts w:ascii="Palatino Linotype" w:hAnsi="Palatino Linotype"/>
          <w:b/>
          <w:sz w:val="22"/>
          <w:szCs w:val="22"/>
        </w:rPr>
        <w:t>(SAIMEX),</w:t>
      </w:r>
      <w:r w:rsidR="003C61E1" w:rsidRPr="008318E8">
        <w:rPr>
          <w:rFonts w:ascii="Palatino Linotype" w:hAnsi="Palatino Linotype"/>
          <w:sz w:val="22"/>
          <w:szCs w:val="22"/>
        </w:rPr>
        <w:t xml:space="preserve"> de ser procedente en versión pública, </w:t>
      </w:r>
      <w:r w:rsidR="00E36EF4" w:rsidRPr="008318E8">
        <w:rPr>
          <w:rFonts w:ascii="Palatino Linotype" w:hAnsi="Palatino Linotype"/>
          <w:sz w:val="22"/>
          <w:szCs w:val="22"/>
        </w:rPr>
        <w:t xml:space="preserve">en formato PDF o en el que se haya </w:t>
      </w:r>
      <w:r w:rsidR="00E36EF4" w:rsidRPr="008318E8">
        <w:rPr>
          <w:rFonts w:ascii="Palatino Linotype" w:hAnsi="Palatino Linotype"/>
          <w:sz w:val="22"/>
          <w:szCs w:val="22"/>
        </w:rPr>
        <w:lastRenderedPageBreak/>
        <w:t xml:space="preserve">generado, </w:t>
      </w:r>
      <w:r w:rsidR="003C61E1" w:rsidRPr="008318E8">
        <w:rPr>
          <w:rFonts w:ascii="Palatino Linotype" w:eastAsia="Palatino Linotype" w:hAnsi="Palatino Linotype" w:cs="Palatino Linotype"/>
          <w:sz w:val="22"/>
          <w:szCs w:val="22"/>
        </w:rPr>
        <w:t xml:space="preserve">respecto a los servidores públicos contratados por tiempo determinado para actividades eventuales, bajo Capítulo 1000, partida por naturaleza del Gasto 1222, con cargo a Gasto Corriente, del ejercicio fiscal </w:t>
      </w:r>
      <w:r w:rsidR="00244C0C" w:rsidRPr="008318E8">
        <w:rPr>
          <w:rFonts w:ascii="Palatino Linotype" w:eastAsia="Palatino Linotype" w:hAnsi="Palatino Linotype" w:cs="Palatino Linotype"/>
          <w:sz w:val="22"/>
          <w:szCs w:val="22"/>
        </w:rPr>
        <w:t>2023</w:t>
      </w:r>
      <w:r w:rsidR="003C61E1" w:rsidRPr="008318E8">
        <w:rPr>
          <w:rFonts w:ascii="Palatino Linotype" w:eastAsia="Palatino Linotype" w:hAnsi="Palatino Linotype" w:cs="Palatino Linotype"/>
          <w:sz w:val="22"/>
          <w:szCs w:val="22"/>
        </w:rPr>
        <w:t>, lo siguiente:</w:t>
      </w:r>
    </w:p>
    <w:p w:rsidR="003C61E1" w:rsidRPr="008318E8" w:rsidRDefault="003C61E1" w:rsidP="00D9464C">
      <w:pPr>
        <w:tabs>
          <w:tab w:val="left" w:pos="8080"/>
        </w:tabs>
        <w:spacing w:line="360" w:lineRule="auto"/>
        <w:ind w:right="49"/>
        <w:contextualSpacing/>
        <w:jc w:val="both"/>
        <w:rPr>
          <w:rFonts w:ascii="Palatino Linotype" w:eastAsia="Palatino Linotype" w:hAnsi="Palatino Linotype" w:cs="Palatino Linotype"/>
          <w:b/>
          <w:sz w:val="22"/>
          <w:szCs w:val="22"/>
        </w:rPr>
      </w:pPr>
    </w:p>
    <w:p w:rsidR="00E36EF4" w:rsidRPr="008318E8" w:rsidRDefault="00E36EF4" w:rsidP="00E36EF4">
      <w:pPr>
        <w:pStyle w:val="Prrafodelista"/>
        <w:numPr>
          <w:ilvl w:val="0"/>
          <w:numId w:val="18"/>
        </w:numPr>
        <w:spacing w:line="360" w:lineRule="auto"/>
        <w:ind w:left="709" w:right="565" w:hanging="283"/>
        <w:jc w:val="both"/>
        <w:rPr>
          <w:rFonts w:ascii="Palatino Linotype" w:eastAsia="Palatino Linotype" w:hAnsi="Palatino Linotype" w:cs="Palatino Linotype"/>
          <w:b/>
          <w:sz w:val="22"/>
          <w:szCs w:val="22"/>
        </w:rPr>
      </w:pPr>
      <w:r w:rsidRPr="008318E8">
        <w:rPr>
          <w:rFonts w:ascii="Palatino Linotype" w:hAnsi="Palatino Linotype"/>
          <w:b/>
          <w:bCs/>
          <w:iCs/>
          <w:color w:val="000000"/>
          <w:sz w:val="22"/>
          <w:szCs w:val="22"/>
        </w:rPr>
        <w:t xml:space="preserve">Soporte documental que acredite el cumplimiento a la responsabilidad establecida en la norma 20301/082-05 </w:t>
      </w:r>
      <w:r w:rsidRPr="008318E8">
        <w:rPr>
          <w:rFonts w:ascii="Palatino Linotype" w:hAnsi="Palatino Linotype"/>
          <w:b/>
          <w:iCs/>
          <w:color w:val="000000"/>
          <w:sz w:val="22"/>
          <w:szCs w:val="22"/>
        </w:rPr>
        <w:t>del Manual de Normas y Procedimientos de Desarrollo y Administración de Personal</w:t>
      </w:r>
      <w:r w:rsidRPr="008318E8">
        <w:rPr>
          <w:rFonts w:ascii="Palatino Linotype" w:hAnsi="Palatino Linotype"/>
          <w:b/>
          <w:bCs/>
          <w:iCs/>
          <w:color w:val="000000"/>
          <w:sz w:val="22"/>
          <w:szCs w:val="22"/>
        </w:rPr>
        <w:t>, en términos de haber informado a la Coordinación de Administración y Finanzas, que una o más personas servidoras públicas que recibían sus percepciones a través de cuenta bancaria, habían dejado de prestar sus servicios, con efectos a partir del 07 y 16 de noviembre, y 1 y 16 de diciembre de 2023, de la Dirección General de Infraestructura Rural.</w:t>
      </w:r>
    </w:p>
    <w:p w:rsidR="00E36EF4" w:rsidRPr="008318E8" w:rsidRDefault="00E36EF4" w:rsidP="00E36EF4">
      <w:pPr>
        <w:pStyle w:val="Prrafodelista"/>
        <w:spacing w:line="360" w:lineRule="auto"/>
        <w:ind w:left="709" w:right="565" w:hanging="283"/>
        <w:jc w:val="both"/>
        <w:rPr>
          <w:rFonts w:ascii="Palatino Linotype" w:eastAsia="Palatino Linotype" w:hAnsi="Palatino Linotype" w:cs="Palatino Linotype"/>
          <w:b/>
          <w:sz w:val="22"/>
          <w:szCs w:val="22"/>
        </w:rPr>
      </w:pPr>
    </w:p>
    <w:p w:rsidR="00E36EF4" w:rsidRPr="008318E8" w:rsidRDefault="00E36EF4" w:rsidP="00E36EF4">
      <w:pPr>
        <w:pStyle w:val="Prrafodelista"/>
        <w:numPr>
          <w:ilvl w:val="0"/>
          <w:numId w:val="18"/>
        </w:numPr>
        <w:spacing w:line="360" w:lineRule="auto"/>
        <w:ind w:left="709" w:right="565" w:hanging="283"/>
        <w:jc w:val="both"/>
        <w:rPr>
          <w:rFonts w:ascii="Palatino Linotype" w:eastAsia="Palatino Linotype" w:hAnsi="Palatino Linotype" w:cs="Palatino Linotype"/>
          <w:b/>
          <w:sz w:val="22"/>
          <w:szCs w:val="22"/>
        </w:rPr>
      </w:pPr>
      <w:r w:rsidRPr="008318E8">
        <w:rPr>
          <w:rFonts w:ascii="Palatino Linotype" w:eastAsia="Palatino Linotype" w:hAnsi="Palatino Linotype" w:cs="Palatino Linotype"/>
          <w:b/>
          <w:sz w:val="22"/>
          <w:szCs w:val="22"/>
        </w:rPr>
        <w:t>Contratos Individuales de Trabajo por tiempo determinado de los servidores públicos adscritos a la Dirección General de Infraestructura Rural, con cargo de Analista</w:t>
      </w:r>
      <w:r w:rsidRPr="008318E8">
        <w:rPr>
          <w:rFonts w:ascii="Palatino Linotype" w:hAnsi="Palatino Linotype"/>
          <w:b/>
          <w:bCs/>
          <w:iCs/>
          <w:color w:val="000000"/>
          <w:sz w:val="22"/>
          <w:szCs w:val="22"/>
        </w:rPr>
        <w:t xml:space="preserve"> A 18 – 3, Analista A 18 – 2, Analista C 15 – 2 y Analista Auxiliar 11 - 4; </w:t>
      </w:r>
      <w:r w:rsidR="00B04D3F" w:rsidRPr="008318E8">
        <w:rPr>
          <w:rFonts w:ascii="Palatino Linotype" w:hAnsi="Palatino Linotype"/>
          <w:b/>
          <w:bCs/>
          <w:iCs/>
          <w:color w:val="000000"/>
          <w:sz w:val="22"/>
          <w:szCs w:val="22"/>
        </w:rPr>
        <w:t>con</w:t>
      </w:r>
      <w:r w:rsidRPr="008318E8">
        <w:rPr>
          <w:rFonts w:ascii="Palatino Linotype" w:hAnsi="Palatino Linotype"/>
          <w:b/>
          <w:bCs/>
          <w:iCs/>
          <w:color w:val="000000"/>
          <w:sz w:val="22"/>
          <w:szCs w:val="22"/>
        </w:rPr>
        <w:t xml:space="preserve"> vencimiento de su término</w:t>
      </w:r>
      <w:r w:rsidR="00B04D3F" w:rsidRPr="008318E8">
        <w:rPr>
          <w:rFonts w:ascii="Palatino Linotype" w:hAnsi="Palatino Linotype"/>
          <w:b/>
          <w:bCs/>
          <w:iCs/>
          <w:color w:val="000000"/>
          <w:sz w:val="22"/>
          <w:szCs w:val="22"/>
        </w:rPr>
        <w:t xml:space="preserve"> de fecha </w:t>
      </w:r>
      <w:r w:rsidRPr="008318E8">
        <w:rPr>
          <w:rFonts w:ascii="Palatino Linotype" w:hAnsi="Palatino Linotype"/>
          <w:b/>
          <w:bCs/>
          <w:iCs/>
          <w:color w:val="000000"/>
          <w:sz w:val="22"/>
          <w:szCs w:val="22"/>
        </w:rPr>
        <w:t>15 y 30 de noviembre y 15 de diciembre de 2023.</w:t>
      </w:r>
    </w:p>
    <w:p w:rsidR="003C61E1" w:rsidRPr="008318E8" w:rsidRDefault="003C61E1" w:rsidP="00D9464C">
      <w:pPr>
        <w:tabs>
          <w:tab w:val="left" w:pos="8080"/>
        </w:tabs>
        <w:spacing w:line="360" w:lineRule="auto"/>
        <w:ind w:right="49"/>
        <w:contextualSpacing/>
        <w:jc w:val="both"/>
        <w:rPr>
          <w:rFonts w:ascii="Palatino Linotype" w:eastAsia="Palatino Linotype" w:hAnsi="Palatino Linotype" w:cs="Palatino Linotype"/>
          <w:b/>
          <w:sz w:val="22"/>
          <w:szCs w:val="22"/>
        </w:rPr>
      </w:pPr>
    </w:p>
    <w:p w:rsidR="003C61E1" w:rsidRPr="008318E8" w:rsidRDefault="003C61E1" w:rsidP="00D9464C">
      <w:pPr>
        <w:tabs>
          <w:tab w:val="left" w:pos="8080"/>
        </w:tabs>
        <w:spacing w:line="360" w:lineRule="auto"/>
        <w:ind w:right="49"/>
        <w:contextualSpacing/>
        <w:jc w:val="both"/>
        <w:rPr>
          <w:rFonts w:ascii="Palatino Linotype" w:hAnsi="Palatino Linotype"/>
          <w:sz w:val="22"/>
          <w:szCs w:val="22"/>
        </w:rPr>
      </w:pPr>
      <w:r w:rsidRPr="008318E8">
        <w:rPr>
          <w:rFonts w:ascii="Palatino Linotype" w:hAnsi="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8318E8">
        <w:rPr>
          <w:rFonts w:ascii="Palatino Linotype" w:hAnsi="Palatino Linotype"/>
          <w:sz w:val="22"/>
          <w:szCs w:val="22"/>
        </w:rPr>
        <w:lastRenderedPageBreak/>
        <w:t>documental respectivo objeto de las versiones públicas que se formulen y se ponga a disposición de la parte recurrente.</w:t>
      </w:r>
    </w:p>
    <w:p w:rsidR="003C61E1" w:rsidRPr="008318E8" w:rsidRDefault="003C61E1" w:rsidP="00D9464C">
      <w:pPr>
        <w:tabs>
          <w:tab w:val="left" w:pos="8080"/>
        </w:tabs>
        <w:spacing w:line="360" w:lineRule="auto"/>
        <w:ind w:right="49"/>
        <w:contextualSpacing/>
        <w:jc w:val="both"/>
        <w:rPr>
          <w:rFonts w:ascii="Palatino Linotype" w:hAnsi="Palatino Linotype"/>
          <w:sz w:val="22"/>
          <w:szCs w:val="22"/>
        </w:rPr>
      </w:pPr>
    </w:p>
    <w:p w:rsidR="003C61E1" w:rsidRPr="008318E8" w:rsidRDefault="003C61E1" w:rsidP="00D9464C">
      <w:pPr>
        <w:tabs>
          <w:tab w:val="left" w:pos="8080"/>
        </w:tabs>
        <w:spacing w:line="360" w:lineRule="auto"/>
        <w:ind w:right="49"/>
        <w:contextualSpacing/>
        <w:jc w:val="both"/>
        <w:rPr>
          <w:rFonts w:ascii="Palatino Linotype" w:eastAsia="Palatino Linotype" w:hAnsi="Palatino Linotype" w:cs="Palatino Linotype"/>
          <w:b/>
          <w:sz w:val="22"/>
          <w:szCs w:val="22"/>
        </w:rPr>
      </w:pPr>
      <w:r w:rsidRPr="008318E8">
        <w:rPr>
          <w:rFonts w:ascii="Palatino Linotype" w:hAnsi="Palatino Linotype"/>
          <w:sz w:val="22"/>
          <w:szCs w:val="22"/>
        </w:rPr>
        <w:t>Para el caso de que la información que se ordena entregar,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w:t>
      </w:r>
    </w:p>
    <w:p w:rsidR="003C61E1" w:rsidRPr="008318E8" w:rsidRDefault="003C61E1" w:rsidP="00D9464C">
      <w:pPr>
        <w:tabs>
          <w:tab w:val="left" w:pos="8080"/>
        </w:tabs>
        <w:spacing w:line="360" w:lineRule="auto"/>
        <w:ind w:right="49"/>
        <w:contextualSpacing/>
        <w:jc w:val="both"/>
        <w:rPr>
          <w:rFonts w:ascii="Palatino Linotype" w:eastAsia="Palatino Linotype" w:hAnsi="Palatino Linotype" w:cs="Palatino Linotype"/>
          <w:b/>
          <w:sz w:val="22"/>
          <w:szCs w:val="22"/>
        </w:rPr>
      </w:pPr>
    </w:p>
    <w:p w:rsidR="003C61E1" w:rsidRPr="008318E8" w:rsidRDefault="00A73529" w:rsidP="003C61E1">
      <w:pPr>
        <w:tabs>
          <w:tab w:val="left" w:pos="8080"/>
        </w:tabs>
        <w:spacing w:line="360" w:lineRule="auto"/>
        <w:ind w:right="49"/>
        <w:contextualSpacing/>
        <w:jc w:val="both"/>
        <w:rPr>
          <w:rFonts w:ascii="Palatino Linotype" w:hAnsi="Palatino Linotype"/>
          <w:sz w:val="22"/>
          <w:szCs w:val="22"/>
        </w:rPr>
      </w:pPr>
      <w:r w:rsidRPr="008318E8">
        <w:rPr>
          <w:rFonts w:ascii="Palatino Linotype" w:eastAsia="Palatino Linotype" w:hAnsi="Palatino Linotype" w:cs="Palatino Linotype"/>
          <w:b/>
          <w:sz w:val="22"/>
          <w:szCs w:val="22"/>
        </w:rPr>
        <w:t>CUARTO</w:t>
      </w:r>
      <w:r w:rsidR="003C61E1" w:rsidRPr="008318E8">
        <w:rPr>
          <w:rFonts w:ascii="Palatino Linotype" w:eastAsia="Palatino Linotype" w:hAnsi="Palatino Linotype" w:cs="Palatino Linotype"/>
          <w:b/>
          <w:sz w:val="22"/>
          <w:szCs w:val="22"/>
        </w:rPr>
        <w:t xml:space="preserve">. </w:t>
      </w:r>
      <w:r w:rsidR="003C61E1" w:rsidRPr="008318E8">
        <w:rPr>
          <w:rFonts w:ascii="Palatino Linotype" w:hAnsi="Palatino Linotype"/>
          <w:sz w:val="22"/>
          <w:szCs w:val="22"/>
        </w:rPr>
        <w:t xml:space="preserve">Notifíquese vía </w:t>
      </w:r>
      <w:r w:rsidR="003C61E1" w:rsidRPr="008318E8">
        <w:rPr>
          <w:rFonts w:ascii="Palatino Linotype" w:hAnsi="Palatino Linotype"/>
          <w:b/>
          <w:sz w:val="22"/>
          <w:szCs w:val="22"/>
        </w:rPr>
        <w:t xml:space="preserve">SAIMEX </w:t>
      </w:r>
      <w:r w:rsidR="003C61E1" w:rsidRPr="008318E8">
        <w:rPr>
          <w:rFonts w:ascii="Palatino Linotype" w:hAnsi="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C61E1" w:rsidRPr="008318E8" w:rsidRDefault="003C61E1" w:rsidP="003C61E1">
      <w:pPr>
        <w:tabs>
          <w:tab w:val="left" w:pos="8080"/>
        </w:tabs>
        <w:spacing w:line="360" w:lineRule="auto"/>
        <w:ind w:right="49"/>
        <w:contextualSpacing/>
        <w:jc w:val="both"/>
        <w:rPr>
          <w:rFonts w:ascii="Palatino Linotype" w:hAnsi="Palatino Linotype"/>
          <w:b/>
          <w:sz w:val="22"/>
          <w:szCs w:val="22"/>
        </w:rPr>
      </w:pPr>
    </w:p>
    <w:p w:rsidR="003C61E1" w:rsidRPr="008318E8" w:rsidRDefault="00A73529" w:rsidP="003C61E1">
      <w:pPr>
        <w:tabs>
          <w:tab w:val="left" w:pos="8080"/>
        </w:tabs>
        <w:spacing w:line="360" w:lineRule="auto"/>
        <w:ind w:right="49"/>
        <w:contextualSpacing/>
        <w:jc w:val="both"/>
        <w:rPr>
          <w:rFonts w:ascii="Palatino Linotype" w:eastAsia="Palatino Linotype" w:hAnsi="Palatino Linotype" w:cs="Palatino Linotype"/>
          <w:b/>
          <w:sz w:val="22"/>
          <w:szCs w:val="22"/>
        </w:rPr>
      </w:pPr>
      <w:r w:rsidRPr="008318E8">
        <w:rPr>
          <w:rFonts w:ascii="Palatino Linotype" w:hAnsi="Palatino Linotype"/>
          <w:b/>
          <w:sz w:val="22"/>
          <w:szCs w:val="22"/>
        </w:rPr>
        <w:t>QUINTO</w:t>
      </w:r>
      <w:r w:rsidR="003C61E1" w:rsidRPr="008318E8">
        <w:rPr>
          <w:rFonts w:ascii="Palatino Linotype" w:hAnsi="Palatino Linotype"/>
          <w:b/>
          <w:sz w:val="22"/>
          <w:szCs w:val="22"/>
        </w:rPr>
        <w:t>.</w:t>
      </w:r>
      <w:r w:rsidR="003C61E1" w:rsidRPr="008318E8">
        <w:rPr>
          <w:rFonts w:ascii="Palatino Linotype" w:hAnsi="Palatino Linotype"/>
          <w:sz w:val="22"/>
          <w:szCs w:val="22"/>
        </w:rPr>
        <w:t xml:space="preserve"> Notifíquese al </w:t>
      </w:r>
      <w:r w:rsidR="003C61E1" w:rsidRPr="008318E8">
        <w:rPr>
          <w:rFonts w:ascii="Palatino Linotype" w:hAnsi="Palatino Linotype"/>
          <w:b/>
          <w:sz w:val="22"/>
          <w:szCs w:val="22"/>
        </w:rPr>
        <w:t>RECURRENTE</w:t>
      </w:r>
      <w:r w:rsidR="003C61E1" w:rsidRPr="008318E8">
        <w:rPr>
          <w:rFonts w:ascii="Palatino Linotype" w:hAnsi="Palatino Linotype"/>
          <w:sz w:val="22"/>
          <w:szCs w:val="22"/>
        </w:rPr>
        <w:t xml:space="preserve"> la presente resolución vía </w:t>
      </w:r>
      <w:r w:rsidR="003C61E1" w:rsidRPr="008318E8">
        <w:rPr>
          <w:rFonts w:ascii="Palatino Linotype" w:hAnsi="Palatino Linotype"/>
          <w:b/>
          <w:sz w:val="22"/>
          <w:szCs w:val="22"/>
        </w:rPr>
        <w:t>SAIMEX.</w:t>
      </w:r>
    </w:p>
    <w:p w:rsidR="00D9464C" w:rsidRPr="008318E8" w:rsidRDefault="00D9464C" w:rsidP="00D9464C">
      <w:pPr>
        <w:spacing w:line="360" w:lineRule="auto"/>
        <w:ind w:right="-2"/>
        <w:jc w:val="both"/>
        <w:rPr>
          <w:rFonts w:ascii="Palatino Linotype" w:eastAsia="Palatino Linotype" w:hAnsi="Palatino Linotype" w:cs="Palatino Linotype"/>
          <w:sz w:val="22"/>
          <w:szCs w:val="22"/>
        </w:rPr>
      </w:pPr>
    </w:p>
    <w:p w:rsidR="00D9464C" w:rsidRPr="008318E8" w:rsidRDefault="003C61E1" w:rsidP="00D9464C">
      <w:pPr>
        <w:pBdr>
          <w:top w:val="nil"/>
          <w:left w:val="nil"/>
          <w:bottom w:val="nil"/>
          <w:right w:val="nil"/>
          <w:between w:val="nil"/>
        </w:pBdr>
        <w:spacing w:after="240" w:line="360" w:lineRule="auto"/>
        <w:ind w:right="-2"/>
        <w:jc w:val="both"/>
        <w:rPr>
          <w:rFonts w:ascii="Palatino Linotype" w:eastAsia="MS Mincho" w:hAnsi="Palatino Linotype"/>
          <w:sz w:val="22"/>
          <w:szCs w:val="22"/>
          <w:lang w:val="es-ES"/>
        </w:rPr>
      </w:pPr>
      <w:bookmarkStart w:id="16" w:name="_heading=h.lnxbz9" w:colFirst="0" w:colLast="0"/>
      <w:bookmarkEnd w:id="16"/>
      <w:r w:rsidRPr="008318E8">
        <w:rPr>
          <w:rFonts w:ascii="Palatino Linotype" w:eastAsia="Palatino Linotype" w:hAnsi="Palatino Linotype" w:cs="Palatino Linotype"/>
          <w:b/>
          <w:color w:val="000000"/>
          <w:sz w:val="22"/>
          <w:szCs w:val="22"/>
        </w:rPr>
        <w:t>S</w:t>
      </w:r>
      <w:r w:rsidR="00A73529" w:rsidRPr="008318E8">
        <w:rPr>
          <w:rFonts w:ascii="Palatino Linotype" w:eastAsia="Palatino Linotype" w:hAnsi="Palatino Linotype" w:cs="Palatino Linotype"/>
          <w:b/>
          <w:color w:val="000000"/>
          <w:sz w:val="22"/>
          <w:szCs w:val="22"/>
        </w:rPr>
        <w:t>EXTO</w:t>
      </w:r>
      <w:r w:rsidR="00D9464C" w:rsidRPr="008318E8">
        <w:rPr>
          <w:rFonts w:ascii="Palatino Linotype" w:eastAsia="Palatino Linotype" w:hAnsi="Palatino Linotype" w:cs="Palatino Linotype"/>
          <w:b/>
          <w:color w:val="000000"/>
          <w:sz w:val="22"/>
          <w:szCs w:val="22"/>
        </w:rPr>
        <w:t xml:space="preserve">. </w:t>
      </w:r>
      <w:r w:rsidR="00D9464C" w:rsidRPr="008318E8">
        <w:rPr>
          <w:rFonts w:ascii="Palatino Linotype" w:eastAsia="MS Mincho" w:hAnsi="Palatino Linotype"/>
          <w:sz w:val="22"/>
          <w:szCs w:val="22"/>
          <w:lang w:val="es-ES"/>
        </w:rPr>
        <w:t xml:space="preserve">Se hace del conocimiento del </w:t>
      </w:r>
      <w:r w:rsidR="00D9464C" w:rsidRPr="008318E8">
        <w:rPr>
          <w:rFonts w:ascii="Palatino Linotype" w:eastAsia="MS Mincho" w:hAnsi="Palatino Linotype"/>
          <w:b/>
          <w:sz w:val="22"/>
          <w:szCs w:val="22"/>
          <w:lang w:val="es-ES"/>
        </w:rPr>
        <w:t>RECURRENTE</w:t>
      </w:r>
      <w:r w:rsidR="00D9464C" w:rsidRPr="008318E8">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w:t>
      </w:r>
      <w:r w:rsidR="00D9464C" w:rsidRPr="008318E8">
        <w:rPr>
          <w:rFonts w:ascii="Palatino Linotype" w:eastAsia="MS Mincho" w:hAnsi="Palatino Linotype"/>
          <w:sz w:val="22"/>
          <w:szCs w:val="22"/>
          <w:lang w:val="es-ES"/>
        </w:rPr>
        <w:lastRenderedPageBreak/>
        <w:t xml:space="preserve">algún perjuicio podrá impugnarla </w:t>
      </w:r>
      <w:r w:rsidR="00D9464C" w:rsidRPr="008318E8">
        <w:rPr>
          <w:rFonts w:ascii="Palatino Linotype" w:eastAsia="MS Mincho" w:hAnsi="Palatino Linotype"/>
          <w:bCs/>
          <w:sz w:val="22"/>
          <w:szCs w:val="22"/>
          <w:lang w:val="es-ES"/>
        </w:rPr>
        <w:t>vía juicio de amparo</w:t>
      </w:r>
      <w:r w:rsidR="00D9464C" w:rsidRPr="008318E8">
        <w:rPr>
          <w:rFonts w:ascii="Palatino Linotype" w:eastAsia="MS Mincho" w:hAnsi="Palatino Linotype"/>
          <w:sz w:val="22"/>
          <w:szCs w:val="22"/>
          <w:lang w:val="es-ES"/>
        </w:rPr>
        <w:t xml:space="preserve"> en los términos de las leyes aplicables.</w:t>
      </w:r>
    </w:p>
    <w:p w:rsidR="00244C0C" w:rsidRPr="008318E8" w:rsidRDefault="00A73529" w:rsidP="00D9464C">
      <w:pPr>
        <w:pBdr>
          <w:top w:val="nil"/>
          <w:left w:val="nil"/>
          <w:bottom w:val="nil"/>
          <w:right w:val="nil"/>
          <w:between w:val="nil"/>
        </w:pBdr>
        <w:spacing w:after="240" w:line="360" w:lineRule="auto"/>
        <w:ind w:right="-2"/>
        <w:jc w:val="both"/>
        <w:rPr>
          <w:rFonts w:ascii="Palatino Linotype" w:eastAsia="Palatino Linotype" w:hAnsi="Palatino Linotype" w:cs="Palatino Linotype"/>
          <w:color w:val="000000"/>
          <w:sz w:val="22"/>
          <w:szCs w:val="22"/>
        </w:rPr>
      </w:pPr>
      <w:r w:rsidRPr="008318E8">
        <w:rPr>
          <w:rFonts w:ascii="Palatino Linotype" w:eastAsia="MS Mincho" w:hAnsi="Palatino Linotype"/>
          <w:b/>
          <w:sz w:val="22"/>
          <w:szCs w:val="22"/>
          <w:lang w:val="es-ES"/>
        </w:rPr>
        <w:t>SÉPTIMO</w:t>
      </w:r>
      <w:r w:rsidR="00244C0C" w:rsidRPr="008318E8">
        <w:rPr>
          <w:rFonts w:ascii="Palatino Linotype" w:eastAsia="MS Mincho" w:hAnsi="Palatino Linotype"/>
          <w:b/>
          <w:sz w:val="22"/>
          <w:szCs w:val="22"/>
          <w:lang w:val="es-ES"/>
        </w:rPr>
        <w:t xml:space="preserve">. </w:t>
      </w:r>
      <w:r w:rsidR="00244C0C" w:rsidRPr="008318E8">
        <w:rPr>
          <w:rFonts w:ascii="Palatino Linotype" w:hAnsi="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B8104C" w:rsidRPr="003C7186" w:rsidRDefault="00B8104C" w:rsidP="00B8104C">
      <w:pPr>
        <w:spacing w:line="360" w:lineRule="auto"/>
        <w:ind w:left="-142" w:right="-234" w:firstLine="1"/>
        <w:jc w:val="both"/>
        <w:rPr>
          <w:rFonts w:ascii="Palatino Linotype" w:hAnsi="Palatino Linotype"/>
        </w:rPr>
      </w:pPr>
      <w:r w:rsidRPr="008318E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7" w:name="_GoBack"/>
      <w:bookmarkEnd w:id="17"/>
      <w:r w:rsidRPr="003C7186">
        <w:rPr>
          <w:rFonts w:ascii="Palatino Linotype" w:hAnsi="Palatino Linotype"/>
        </w:rPr>
        <w:t xml:space="preserve"> </w:t>
      </w:r>
    </w:p>
    <w:p w:rsidR="00B8104C" w:rsidRPr="00902BA4" w:rsidRDefault="00B8104C" w:rsidP="00B8104C">
      <w:pPr>
        <w:widowControl w:val="0"/>
        <w:autoSpaceDE w:val="0"/>
        <w:autoSpaceDN w:val="0"/>
        <w:adjustRightInd w:val="0"/>
        <w:spacing w:after="200" w:line="276" w:lineRule="auto"/>
        <w:ind w:left="-142" w:right="-234"/>
        <w:rPr>
          <w:rFonts w:ascii="Calibri" w:hAnsi="Calibri" w:cs="Calibri"/>
        </w:rPr>
      </w:pPr>
    </w:p>
    <w:p w:rsidR="00D9464C" w:rsidRPr="00244C0C" w:rsidRDefault="00D9464C" w:rsidP="00D9464C">
      <w:pPr>
        <w:spacing w:line="360" w:lineRule="auto"/>
        <w:jc w:val="both"/>
        <w:rPr>
          <w:rFonts w:ascii="Palatino Linotype" w:eastAsia="Palatino Linotype" w:hAnsi="Palatino Linotype" w:cs="Palatino Linotype"/>
          <w:sz w:val="22"/>
          <w:szCs w:val="22"/>
        </w:rPr>
      </w:pPr>
    </w:p>
    <w:p w:rsidR="00D9464C" w:rsidRPr="00244C0C" w:rsidRDefault="00D9464C" w:rsidP="00D9464C">
      <w:pPr>
        <w:spacing w:line="360" w:lineRule="auto"/>
        <w:jc w:val="both"/>
        <w:rPr>
          <w:rFonts w:ascii="Palatino Linotype" w:eastAsia="Palatino Linotype" w:hAnsi="Palatino Linotype" w:cs="Palatino Linotype"/>
          <w:sz w:val="22"/>
          <w:szCs w:val="22"/>
        </w:rPr>
      </w:pPr>
    </w:p>
    <w:p w:rsidR="00D9464C" w:rsidRPr="00244C0C" w:rsidRDefault="00D9464C" w:rsidP="00D9464C">
      <w:pPr>
        <w:spacing w:line="360" w:lineRule="auto"/>
        <w:jc w:val="both"/>
        <w:rPr>
          <w:rFonts w:ascii="Palatino Linotype" w:eastAsia="Palatino Linotype" w:hAnsi="Palatino Linotype" w:cs="Palatino Linotype"/>
          <w:sz w:val="22"/>
          <w:szCs w:val="22"/>
        </w:rPr>
      </w:pPr>
    </w:p>
    <w:p w:rsidR="00D9464C" w:rsidRPr="00244C0C" w:rsidRDefault="00D9464C" w:rsidP="00D9464C">
      <w:pPr>
        <w:spacing w:line="360" w:lineRule="auto"/>
        <w:jc w:val="both"/>
        <w:rPr>
          <w:rFonts w:ascii="Palatino Linotype" w:eastAsia="Palatino Linotype" w:hAnsi="Palatino Linotype" w:cs="Palatino Linotype"/>
          <w:sz w:val="22"/>
          <w:szCs w:val="22"/>
        </w:rPr>
      </w:pPr>
    </w:p>
    <w:p w:rsidR="00D9464C" w:rsidRPr="00244C0C" w:rsidRDefault="00D9464C" w:rsidP="00D9464C">
      <w:pPr>
        <w:spacing w:line="360" w:lineRule="auto"/>
        <w:jc w:val="both"/>
        <w:rPr>
          <w:rFonts w:ascii="Palatino Linotype" w:eastAsia="Palatino Linotype" w:hAnsi="Palatino Linotype" w:cs="Palatino Linotype"/>
          <w:sz w:val="22"/>
          <w:szCs w:val="22"/>
        </w:rPr>
      </w:pPr>
    </w:p>
    <w:p w:rsidR="00D9464C" w:rsidRPr="00244C0C" w:rsidRDefault="00D9464C" w:rsidP="00D9464C">
      <w:pPr>
        <w:spacing w:line="360" w:lineRule="auto"/>
        <w:jc w:val="both"/>
        <w:rPr>
          <w:rFonts w:ascii="Palatino Linotype" w:eastAsia="Palatino Linotype" w:hAnsi="Palatino Linotype" w:cs="Palatino Linotype"/>
          <w:sz w:val="22"/>
          <w:szCs w:val="22"/>
        </w:rPr>
      </w:pPr>
    </w:p>
    <w:p w:rsidR="00D9464C" w:rsidRPr="00244C0C" w:rsidRDefault="00D9464C" w:rsidP="00D9464C">
      <w:pPr>
        <w:spacing w:line="360" w:lineRule="auto"/>
        <w:jc w:val="both"/>
        <w:rPr>
          <w:rFonts w:ascii="Palatino Linotype" w:eastAsia="Palatino Linotype" w:hAnsi="Palatino Linotype" w:cs="Palatino Linotype"/>
          <w:sz w:val="22"/>
          <w:szCs w:val="22"/>
        </w:rPr>
      </w:pPr>
    </w:p>
    <w:p w:rsidR="00D9464C" w:rsidRPr="00244C0C" w:rsidRDefault="00D9464C" w:rsidP="00D9464C">
      <w:pPr>
        <w:rPr>
          <w:rFonts w:ascii="Palatino Linotype" w:hAnsi="Palatino Linotype"/>
          <w:sz w:val="22"/>
          <w:szCs w:val="22"/>
        </w:rPr>
      </w:pPr>
    </w:p>
    <w:p w:rsidR="00765CD4" w:rsidRPr="00244C0C" w:rsidRDefault="00765CD4">
      <w:pPr>
        <w:rPr>
          <w:rFonts w:ascii="Palatino Linotype" w:hAnsi="Palatino Linotype"/>
          <w:sz w:val="22"/>
          <w:szCs w:val="22"/>
        </w:rPr>
      </w:pPr>
    </w:p>
    <w:sectPr w:rsidR="00765CD4" w:rsidRPr="00244C0C">
      <w:headerReference w:type="default" r:id="rId17"/>
      <w:footerReference w:type="default" r:id="rId18"/>
      <w:headerReference w:type="first" r:id="rId19"/>
      <w:footerReference w:type="first" r:id="rId20"/>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91" w:rsidRDefault="003B7691" w:rsidP="00D9464C">
      <w:r>
        <w:separator/>
      </w:r>
    </w:p>
  </w:endnote>
  <w:endnote w:type="continuationSeparator" w:id="0">
    <w:p w:rsidR="003B7691" w:rsidRDefault="003B7691" w:rsidP="00D9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60" w:rsidRDefault="00150B6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318E8">
      <w:rPr>
        <w:rFonts w:ascii="Palatino Linotype" w:eastAsia="Palatino Linotype" w:hAnsi="Palatino Linotype" w:cs="Palatino Linotype"/>
        <w:b/>
        <w:noProof/>
        <w:color w:val="000000"/>
        <w:sz w:val="22"/>
        <w:szCs w:val="22"/>
      </w:rPr>
      <w:t>64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318E8">
      <w:rPr>
        <w:rFonts w:ascii="Palatino Linotype" w:eastAsia="Palatino Linotype" w:hAnsi="Palatino Linotype" w:cs="Palatino Linotype"/>
        <w:b/>
        <w:noProof/>
        <w:color w:val="000000"/>
        <w:sz w:val="22"/>
        <w:szCs w:val="22"/>
      </w:rPr>
      <w:t>66</w:t>
    </w:r>
    <w:r>
      <w:rPr>
        <w:rFonts w:ascii="Palatino Linotype" w:eastAsia="Palatino Linotype" w:hAnsi="Palatino Linotype" w:cs="Palatino Linotype"/>
        <w:b/>
        <w:color w:val="000000"/>
        <w:sz w:val="22"/>
        <w:szCs w:val="22"/>
      </w:rPr>
      <w:fldChar w:fldCharType="end"/>
    </w:r>
  </w:p>
  <w:p w:rsidR="00150B60" w:rsidRDefault="00150B6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60" w:rsidRDefault="00150B6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318E8">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318E8">
      <w:rPr>
        <w:rFonts w:ascii="Palatino Linotype" w:eastAsia="Palatino Linotype" w:hAnsi="Palatino Linotype" w:cs="Palatino Linotype"/>
        <w:noProof/>
        <w:color w:val="000000"/>
        <w:sz w:val="22"/>
        <w:szCs w:val="22"/>
      </w:rPr>
      <w:t>66</w:t>
    </w:r>
    <w:r>
      <w:rPr>
        <w:rFonts w:ascii="Palatino Linotype" w:eastAsia="Palatino Linotype" w:hAnsi="Palatino Linotype" w:cs="Palatino Linotype"/>
        <w:color w:val="000000"/>
        <w:sz w:val="22"/>
        <w:szCs w:val="22"/>
      </w:rPr>
      <w:fldChar w:fldCharType="end"/>
    </w:r>
  </w:p>
  <w:p w:rsidR="00150B60" w:rsidRDefault="00150B6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91" w:rsidRDefault="003B7691" w:rsidP="00D9464C">
      <w:r>
        <w:separator/>
      </w:r>
    </w:p>
  </w:footnote>
  <w:footnote w:type="continuationSeparator" w:id="0">
    <w:p w:rsidR="003B7691" w:rsidRDefault="003B7691" w:rsidP="00D9464C">
      <w:r>
        <w:continuationSeparator/>
      </w:r>
    </w:p>
  </w:footnote>
  <w:footnote w:id="1">
    <w:p w:rsidR="00150B60" w:rsidRDefault="00150B60" w:rsidP="00D9464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150B60" w:rsidRDefault="00150B60" w:rsidP="00D9464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150B60" w:rsidRDefault="00150B60" w:rsidP="00D9464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150B60" w:rsidRDefault="00150B60" w:rsidP="00D9464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150B60" w:rsidRDefault="00150B60" w:rsidP="00D9464C">
      <w:pPr>
        <w:pStyle w:val="Textonotapie"/>
      </w:pPr>
      <w:r>
        <w:rPr>
          <w:rStyle w:val="Refdenotaalpie"/>
        </w:rPr>
        <w:footnoteRef/>
      </w:r>
      <w:r>
        <w:t xml:space="preserve"> Artículo 50, Ley de Transparencia y Acceso a la Información Pública del Estado de México y Municipios.</w:t>
      </w:r>
    </w:p>
  </w:footnote>
  <w:footnote w:id="6">
    <w:p w:rsidR="00150B60" w:rsidRDefault="00150B60" w:rsidP="00D9464C">
      <w:pPr>
        <w:pStyle w:val="Textonotapie"/>
      </w:pPr>
      <w:r>
        <w:rPr>
          <w:rStyle w:val="Refdenotaalpie"/>
        </w:rPr>
        <w:footnoteRef/>
      </w:r>
      <w:r>
        <w:t xml:space="preserve"> Artículo 51, Ídem.</w:t>
      </w:r>
    </w:p>
  </w:footnote>
  <w:footnote w:id="7">
    <w:p w:rsidR="00150B60" w:rsidRDefault="00150B60" w:rsidP="00D9464C">
      <w:pPr>
        <w:pStyle w:val="Textonotapie"/>
      </w:pPr>
      <w:r>
        <w:rPr>
          <w:rStyle w:val="Refdenotaalpie"/>
        </w:rPr>
        <w:footnoteRef/>
      </w:r>
      <w:r>
        <w:t xml:space="preserve"> Artículo 58, Ley de Transparencia y Acceso a la Información Pública del Estado de México y Municipios.</w:t>
      </w:r>
    </w:p>
  </w:footnote>
  <w:footnote w:id="8">
    <w:p w:rsidR="00150B60" w:rsidRDefault="00150B60" w:rsidP="00D9464C">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60" w:rsidRDefault="00150B60">
    <w:pPr>
      <w:pBdr>
        <w:top w:val="nil"/>
        <w:left w:val="nil"/>
        <w:bottom w:val="nil"/>
        <w:right w:val="nil"/>
        <w:between w:val="nil"/>
      </w:pBdr>
      <w:tabs>
        <w:tab w:val="center" w:pos="4252"/>
        <w:tab w:val="right" w:pos="8504"/>
        <w:tab w:val="left" w:pos="8460"/>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14:anchorId="0AA38F2B" wp14:editId="3FB827C2">
          <wp:simplePos x="0" y="0"/>
          <wp:positionH relativeFrom="margin">
            <wp:posOffset>-1217294</wp:posOffset>
          </wp:positionH>
          <wp:positionV relativeFrom="margin">
            <wp:posOffset>-1468119</wp:posOffset>
          </wp:positionV>
          <wp:extent cx="7490460" cy="9753600"/>
          <wp:effectExtent l="0" t="0" r="0" b="0"/>
          <wp:wrapNone/>
          <wp:docPr id="19"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Pr>
        <w:rFonts w:ascii="Calibri" w:eastAsia="Calibri" w:hAnsi="Calibri" w:cs="Calibri"/>
        <w:color w:val="000000"/>
      </w:rPr>
      <w:tab/>
    </w:r>
  </w:p>
  <w:p w:rsidR="00150B60" w:rsidRDefault="00150B60">
    <w:pPr>
      <w:pBdr>
        <w:top w:val="nil"/>
        <w:left w:val="nil"/>
        <w:bottom w:val="nil"/>
        <w:right w:val="nil"/>
        <w:between w:val="nil"/>
      </w:pBdr>
      <w:tabs>
        <w:tab w:val="center" w:pos="4252"/>
        <w:tab w:val="right" w:pos="8504"/>
      </w:tabs>
      <w:rPr>
        <w:rFonts w:ascii="Calibri" w:eastAsia="Calibri" w:hAnsi="Calibri" w:cs="Calibri"/>
        <w:color w:val="000000"/>
      </w:rPr>
    </w:pPr>
  </w:p>
  <w:tbl>
    <w:tblPr>
      <w:tblW w:w="7795"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150B60">
      <w:trPr>
        <w:trHeight w:val="138"/>
      </w:trPr>
      <w:tc>
        <w:tcPr>
          <w:tcW w:w="3544" w:type="dxa"/>
          <w:vAlign w:val="center"/>
        </w:tcPr>
        <w:p w:rsidR="00150B60" w:rsidRDefault="00150B60">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252" w:type="dxa"/>
          <w:vAlign w:val="center"/>
        </w:tcPr>
        <w:p w:rsidR="00150B60" w:rsidRDefault="00150B60">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00813/INFOEM/IP/RR/2024 y acumulados</w:t>
          </w:r>
        </w:p>
      </w:tc>
    </w:tr>
    <w:tr w:rsidR="00150B60">
      <w:trPr>
        <w:trHeight w:val="233"/>
      </w:trPr>
      <w:tc>
        <w:tcPr>
          <w:tcW w:w="3544" w:type="dxa"/>
          <w:vAlign w:val="center"/>
        </w:tcPr>
        <w:p w:rsidR="00150B60" w:rsidRDefault="00150B60">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252" w:type="dxa"/>
          <w:vAlign w:val="center"/>
        </w:tcPr>
        <w:p w:rsidR="00150B60" w:rsidRDefault="00150B60">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Secretaría del Campo</w:t>
          </w:r>
        </w:p>
      </w:tc>
    </w:tr>
    <w:tr w:rsidR="00150B60">
      <w:trPr>
        <w:trHeight w:val="321"/>
      </w:trPr>
      <w:tc>
        <w:tcPr>
          <w:tcW w:w="3544" w:type="dxa"/>
          <w:vAlign w:val="center"/>
        </w:tcPr>
        <w:p w:rsidR="00150B60" w:rsidRDefault="00150B60">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252" w:type="dxa"/>
          <w:vAlign w:val="center"/>
        </w:tcPr>
        <w:p w:rsidR="00150B60" w:rsidRDefault="00150B60">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rsidR="00150B60" w:rsidRDefault="00150B60">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60" w:rsidRDefault="003B7691">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5.35pt;margin-top:-131.95pt;width:589.8pt;height:768pt;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r w:rsidR="00150B60">
      <w:rPr>
        <w:rFonts w:ascii="Calibri" w:eastAsia="Calibri" w:hAnsi="Calibri" w:cs="Calibri"/>
        <w:color w:val="000000"/>
      </w:rPr>
      <w:tab/>
    </w:r>
  </w:p>
  <w:tbl>
    <w:tblPr>
      <w:tblW w:w="7372"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150B60">
      <w:trPr>
        <w:trHeight w:val="138"/>
      </w:trPr>
      <w:tc>
        <w:tcPr>
          <w:tcW w:w="3261" w:type="dxa"/>
          <w:vAlign w:val="center"/>
        </w:tcPr>
        <w:p w:rsidR="00150B60" w:rsidRDefault="00150B60">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111" w:type="dxa"/>
          <w:vAlign w:val="center"/>
        </w:tcPr>
        <w:p w:rsidR="00150B60" w:rsidRDefault="00150B60">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00813/INFOEM/IP/RR/2024 y acumulados</w:t>
          </w:r>
        </w:p>
      </w:tc>
    </w:tr>
    <w:tr w:rsidR="00150B60">
      <w:trPr>
        <w:trHeight w:val="233"/>
      </w:trPr>
      <w:tc>
        <w:tcPr>
          <w:tcW w:w="3261" w:type="dxa"/>
          <w:vAlign w:val="center"/>
        </w:tcPr>
        <w:p w:rsidR="00150B60" w:rsidRDefault="00150B60">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4111" w:type="dxa"/>
        </w:tcPr>
        <w:p w:rsidR="00150B60" w:rsidRDefault="00127C85">
          <w:pPr>
            <w:pBdr>
              <w:top w:val="nil"/>
              <w:left w:val="nil"/>
              <w:bottom w:val="nil"/>
              <w:right w:val="nil"/>
              <w:between w:val="nil"/>
            </w:pBdr>
            <w:tabs>
              <w:tab w:val="center" w:pos="4252"/>
              <w:tab w:val="right" w:pos="8504"/>
            </w:tabs>
            <w:ind w:right="234"/>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XXXXXXX</w:t>
          </w:r>
        </w:p>
      </w:tc>
    </w:tr>
    <w:tr w:rsidR="00150B60">
      <w:trPr>
        <w:trHeight w:val="321"/>
      </w:trPr>
      <w:tc>
        <w:tcPr>
          <w:tcW w:w="3261" w:type="dxa"/>
          <w:vAlign w:val="center"/>
        </w:tcPr>
        <w:p w:rsidR="00150B60" w:rsidRDefault="00150B60">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111" w:type="dxa"/>
          <w:vAlign w:val="center"/>
        </w:tcPr>
        <w:p w:rsidR="00150B60" w:rsidRDefault="00150B60">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Secretaría del Campo</w:t>
          </w:r>
        </w:p>
      </w:tc>
    </w:tr>
    <w:tr w:rsidR="00150B60">
      <w:trPr>
        <w:trHeight w:val="321"/>
      </w:trPr>
      <w:tc>
        <w:tcPr>
          <w:tcW w:w="3261" w:type="dxa"/>
          <w:vAlign w:val="center"/>
        </w:tcPr>
        <w:p w:rsidR="00150B60" w:rsidRDefault="00150B60">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111" w:type="dxa"/>
          <w:vAlign w:val="center"/>
        </w:tcPr>
        <w:p w:rsidR="00150B60" w:rsidRDefault="00150B60">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rsidR="00150B60" w:rsidRDefault="00150B60">
    <w:pPr>
      <w:pBdr>
        <w:top w:val="nil"/>
        <w:left w:val="nil"/>
        <w:bottom w:val="nil"/>
        <w:right w:val="nil"/>
        <w:between w:val="nil"/>
      </w:pBdr>
      <w:tabs>
        <w:tab w:val="center" w:pos="4252"/>
        <w:tab w:val="right" w:pos="8504"/>
        <w:tab w:val="left" w:pos="3103"/>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3349"/>
    <w:multiLevelType w:val="multilevel"/>
    <w:tmpl w:val="8A205670"/>
    <w:lvl w:ilvl="0">
      <w:start w:val="1"/>
      <w:numFmt w:val="decimal"/>
      <w:lvlText w:val="%1."/>
      <w:lvlJc w:val="left"/>
      <w:pPr>
        <w:ind w:left="2629"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317A6B"/>
    <w:multiLevelType w:val="hybridMultilevel"/>
    <w:tmpl w:val="3C12CC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5313BA8"/>
    <w:multiLevelType w:val="multilevel"/>
    <w:tmpl w:val="CA18A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C43871"/>
    <w:multiLevelType w:val="hybridMultilevel"/>
    <w:tmpl w:val="27A0A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FF221A9"/>
    <w:multiLevelType w:val="multilevel"/>
    <w:tmpl w:val="0F9AD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3477CE"/>
    <w:multiLevelType w:val="hybridMultilevel"/>
    <w:tmpl w:val="4F40CD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985093"/>
    <w:multiLevelType w:val="multilevel"/>
    <w:tmpl w:val="C1F6B6D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3F2C73"/>
    <w:multiLevelType w:val="hybridMultilevel"/>
    <w:tmpl w:val="DF0A2F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394B7D"/>
    <w:multiLevelType w:val="multilevel"/>
    <w:tmpl w:val="72106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B119F7"/>
    <w:multiLevelType w:val="multilevel"/>
    <w:tmpl w:val="BF1C376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2091D44"/>
    <w:multiLevelType w:val="hybridMultilevel"/>
    <w:tmpl w:val="4F40CD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6D00CB"/>
    <w:multiLevelType w:val="multilevel"/>
    <w:tmpl w:val="41E4345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4872DF"/>
    <w:multiLevelType w:val="hybridMultilevel"/>
    <w:tmpl w:val="4F40CD5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6"/>
  </w:num>
  <w:num w:numId="5">
    <w:abstractNumId w:val="0"/>
  </w:num>
  <w:num w:numId="6">
    <w:abstractNumId w:val="8"/>
  </w:num>
  <w:num w:numId="7">
    <w:abstractNumId w:val="15"/>
  </w:num>
  <w:num w:numId="8">
    <w:abstractNumId w:val="2"/>
  </w:num>
  <w:num w:numId="9">
    <w:abstractNumId w:val="17"/>
  </w:num>
  <w:num w:numId="10">
    <w:abstractNumId w:val="14"/>
  </w:num>
  <w:num w:numId="11">
    <w:abstractNumId w:val="7"/>
  </w:num>
  <w:num w:numId="12">
    <w:abstractNumId w:val="4"/>
  </w:num>
  <w:num w:numId="13">
    <w:abstractNumId w:val="16"/>
  </w:num>
  <w:num w:numId="14">
    <w:abstractNumId w:val="9"/>
  </w:num>
  <w:num w:numId="15">
    <w:abstractNumId w:val="10"/>
  </w:num>
  <w:num w:numId="16">
    <w:abstractNumId w:val="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B52B9"/>
    <w:rsid w:val="00127C85"/>
    <w:rsid w:val="00150B60"/>
    <w:rsid w:val="0015751B"/>
    <w:rsid w:val="00181CA2"/>
    <w:rsid w:val="00241368"/>
    <w:rsid w:val="00244C0C"/>
    <w:rsid w:val="002D437B"/>
    <w:rsid w:val="003B7691"/>
    <w:rsid w:val="003C61E1"/>
    <w:rsid w:val="004C6F6F"/>
    <w:rsid w:val="00572583"/>
    <w:rsid w:val="005B0686"/>
    <w:rsid w:val="00670610"/>
    <w:rsid w:val="006A2C0C"/>
    <w:rsid w:val="006E2CE5"/>
    <w:rsid w:val="00735162"/>
    <w:rsid w:val="00765CD4"/>
    <w:rsid w:val="008318E8"/>
    <w:rsid w:val="00A73529"/>
    <w:rsid w:val="00B04D3F"/>
    <w:rsid w:val="00B8104C"/>
    <w:rsid w:val="00C4508A"/>
    <w:rsid w:val="00C77A43"/>
    <w:rsid w:val="00D9464C"/>
    <w:rsid w:val="00DE31DE"/>
    <w:rsid w:val="00E36EF4"/>
    <w:rsid w:val="00E71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9229FA-3441-42DB-9B43-B8086952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rsid w:val="00D9464C"/>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D9464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D9464C"/>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unhideWhenUsed/>
    <w:qFormat/>
    <w:rsid w:val="00D9464C"/>
    <w:pPr>
      <w:keepNext/>
      <w:keepLines/>
      <w:spacing w:before="40"/>
      <w:outlineLvl w:val="3"/>
    </w:pPr>
    <w:rPr>
      <w:rFonts w:asciiTheme="majorHAnsi" w:eastAsiaTheme="majorEastAsia" w:hAnsiTheme="majorHAnsi" w:cstheme="majorBidi"/>
      <w:i/>
      <w:iCs/>
      <w:color w:val="2E74B5" w:themeColor="accent1" w:themeShade="BF"/>
      <w:lang w:eastAsia="es-ES"/>
    </w:rPr>
  </w:style>
  <w:style w:type="paragraph" w:styleId="Ttulo5">
    <w:name w:val="heading 5"/>
    <w:basedOn w:val="Normal"/>
    <w:next w:val="Normal"/>
    <w:link w:val="Ttulo5Car"/>
    <w:uiPriority w:val="9"/>
    <w:unhideWhenUsed/>
    <w:qFormat/>
    <w:rsid w:val="00D9464C"/>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rsid w:val="00D9464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464C"/>
    <w:rPr>
      <w:rFonts w:ascii="Times New Roman" w:eastAsia="Times New Roman" w:hAnsi="Times New Roman" w:cs="Times New Roman"/>
      <w:b/>
      <w:sz w:val="48"/>
      <w:szCs w:val="48"/>
      <w:lang w:val="es-ES_tradnl" w:eastAsia="es-MX"/>
    </w:rPr>
  </w:style>
  <w:style w:type="character" w:customStyle="1" w:styleId="Ttulo2Car">
    <w:name w:val="Título 2 Car"/>
    <w:basedOn w:val="Fuentedeprrafopredeter"/>
    <w:link w:val="Ttulo2"/>
    <w:uiPriority w:val="9"/>
    <w:rsid w:val="00D9464C"/>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D9464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D9464C"/>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D9464C"/>
    <w:rPr>
      <w:rFonts w:asciiTheme="majorHAnsi" w:eastAsiaTheme="majorEastAsia" w:hAnsiTheme="majorHAnsi" w:cstheme="majorBidi"/>
      <w:color w:val="2E74B5" w:themeColor="accent1" w:themeShade="BF"/>
      <w:sz w:val="24"/>
      <w:szCs w:val="24"/>
      <w:lang w:val="es-ES_tradnl" w:eastAsia="es-MX"/>
    </w:rPr>
  </w:style>
  <w:style w:type="character" w:customStyle="1" w:styleId="Ttulo6Car">
    <w:name w:val="Título 6 Car"/>
    <w:basedOn w:val="Fuentedeprrafopredeter"/>
    <w:link w:val="Ttulo6"/>
    <w:rsid w:val="00D9464C"/>
    <w:rPr>
      <w:rFonts w:ascii="Times New Roman" w:eastAsia="Times New Roman" w:hAnsi="Times New Roman" w:cs="Times New Roman"/>
      <w:b/>
      <w:sz w:val="20"/>
      <w:szCs w:val="20"/>
      <w:lang w:val="es-ES_tradnl" w:eastAsia="es-MX"/>
    </w:rPr>
  </w:style>
  <w:style w:type="table" w:customStyle="1" w:styleId="TableNormal">
    <w:name w:val="Table Normal"/>
    <w:rsid w:val="00D9464C"/>
    <w:pPr>
      <w:spacing w:after="0" w:line="240" w:lineRule="auto"/>
    </w:pPr>
    <w:rPr>
      <w:rFonts w:ascii="Times New Roman" w:eastAsia="Times New Roman" w:hAnsi="Times New Roman" w:cs="Times New Roman"/>
      <w:sz w:val="24"/>
      <w:szCs w:val="24"/>
      <w:lang w:val="es-ES_tradnl" w:eastAsia="es-MX"/>
    </w:rPr>
    <w:tblPr>
      <w:tblCellMar>
        <w:top w:w="0" w:type="dxa"/>
        <w:left w:w="0" w:type="dxa"/>
        <w:bottom w:w="0" w:type="dxa"/>
        <w:right w:w="0" w:type="dxa"/>
      </w:tblCellMar>
    </w:tblPr>
  </w:style>
  <w:style w:type="paragraph" w:styleId="Puesto">
    <w:name w:val="Title"/>
    <w:basedOn w:val="Normal"/>
    <w:next w:val="Normal"/>
    <w:link w:val="PuestoCar"/>
    <w:rsid w:val="00D9464C"/>
    <w:pPr>
      <w:keepNext/>
      <w:keepLines/>
      <w:spacing w:before="480" w:after="120"/>
    </w:pPr>
    <w:rPr>
      <w:b/>
      <w:sz w:val="72"/>
      <w:szCs w:val="72"/>
    </w:rPr>
  </w:style>
  <w:style w:type="character" w:customStyle="1" w:styleId="PuestoCar">
    <w:name w:val="Puesto Car"/>
    <w:basedOn w:val="Fuentedeprrafopredeter"/>
    <w:link w:val="Puesto"/>
    <w:rsid w:val="00D9464C"/>
    <w:rPr>
      <w:rFonts w:ascii="Times New Roman" w:eastAsia="Times New Roman" w:hAnsi="Times New Roman" w:cs="Times New Roman"/>
      <w:b/>
      <w:sz w:val="72"/>
      <w:szCs w:val="72"/>
      <w:lang w:val="es-ES_tradnl" w:eastAsia="es-MX"/>
    </w:rPr>
  </w:style>
  <w:style w:type="paragraph" w:styleId="Encabezado">
    <w:name w:val="header"/>
    <w:basedOn w:val="Normal"/>
    <w:link w:val="EncabezadoCar"/>
    <w:uiPriority w:val="99"/>
    <w:unhideWhenUsed/>
    <w:qFormat/>
    <w:rsid w:val="00D9464C"/>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qFormat/>
    <w:rsid w:val="00D9464C"/>
    <w:rPr>
      <w:rFonts w:eastAsiaTheme="minorEastAsia"/>
      <w:sz w:val="24"/>
      <w:szCs w:val="24"/>
      <w:lang w:val="es-ES_tradnl" w:eastAsia="es-ES"/>
    </w:rPr>
  </w:style>
  <w:style w:type="paragraph" w:styleId="Piedepgina">
    <w:name w:val="footer"/>
    <w:basedOn w:val="Normal"/>
    <w:link w:val="PiedepginaCar"/>
    <w:uiPriority w:val="99"/>
    <w:unhideWhenUsed/>
    <w:rsid w:val="00D9464C"/>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D9464C"/>
    <w:rPr>
      <w:rFonts w:eastAsiaTheme="minorEastAsia"/>
      <w:sz w:val="24"/>
      <w:szCs w:val="24"/>
      <w:lang w:val="es-ES_tradnl" w:eastAsia="es-ES"/>
    </w:rPr>
  </w:style>
  <w:style w:type="table" w:styleId="Tablaconcuadrcula">
    <w:name w:val="Table Grid"/>
    <w:basedOn w:val="Tablanormal"/>
    <w:uiPriority w:val="39"/>
    <w:rsid w:val="00D9464C"/>
    <w:pPr>
      <w:spacing w:after="0" w:line="240" w:lineRule="auto"/>
    </w:pPr>
    <w:rPr>
      <w:rFonts w:ascii="Times New Roman" w:eastAsiaTheme="minorEastAsia"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9464C"/>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464C"/>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D9464C"/>
    <w:rPr>
      <w:color w:val="0563C1" w:themeColor="hyperlink"/>
      <w:u w:val="single"/>
    </w:rPr>
  </w:style>
  <w:style w:type="paragraph" w:styleId="Textoindependiente">
    <w:name w:val="Body Text"/>
    <w:basedOn w:val="Normal"/>
    <w:link w:val="TextoindependienteCar"/>
    <w:rsid w:val="00D9464C"/>
    <w:pPr>
      <w:jc w:val="both"/>
    </w:pPr>
    <w:rPr>
      <w:rFonts w:ascii="Arial" w:hAnsi="Arial"/>
      <w:szCs w:val="20"/>
      <w:lang w:eastAsia="es-ES"/>
    </w:rPr>
  </w:style>
  <w:style w:type="character" w:customStyle="1" w:styleId="TextoindependienteCar">
    <w:name w:val="Texto independiente Car"/>
    <w:basedOn w:val="Fuentedeprrafopredeter"/>
    <w:link w:val="Textoindependiente"/>
    <w:rsid w:val="00D9464C"/>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9464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9464C"/>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D9464C"/>
    <w:rPr>
      <w:vertAlign w:val="superscript"/>
    </w:rPr>
  </w:style>
  <w:style w:type="paragraph" w:styleId="Lista2">
    <w:name w:val="List 2"/>
    <w:basedOn w:val="Normal"/>
    <w:uiPriority w:val="99"/>
    <w:unhideWhenUsed/>
    <w:rsid w:val="00D9464C"/>
    <w:pPr>
      <w:ind w:left="566" w:hanging="283"/>
      <w:contextualSpacing/>
    </w:pPr>
    <w:rPr>
      <w:rFonts w:asciiTheme="minorHAnsi" w:eastAsiaTheme="minorEastAsia" w:hAnsiTheme="minorHAnsi" w:cstheme="minorBidi"/>
      <w:lang w:eastAsia="es-ES"/>
    </w:rPr>
  </w:style>
  <w:style w:type="paragraph" w:styleId="Sangradetextonormal">
    <w:name w:val="Body Text Indent"/>
    <w:basedOn w:val="Normal"/>
    <w:link w:val="SangradetextonormalCar"/>
    <w:uiPriority w:val="99"/>
    <w:unhideWhenUsed/>
    <w:rsid w:val="00D9464C"/>
    <w:pPr>
      <w:spacing w:after="120"/>
      <w:ind w:left="283"/>
    </w:pPr>
    <w:rPr>
      <w:rFonts w:asciiTheme="minorHAnsi" w:eastAsiaTheme="minorEastAsia" w:hAnsiTheme="minorHAnsi" w:cstheme="minorBidi"/>
      <w:lang w:eastAsia="es-ES"/>
    </w:rPr>
  </w:style>
  <w:style w:type="character" w:customStyle="1" w:styleId="SangradetextonormalCar">
    <w:name w:val="Sangría de texto normal Car"/>
    <w:basedOn w:val="Fuentedeprrafopredeter"/>
    <w:link w:val="Sangradetextonormal"/>
    <w:uiPriority w:val="99"/>
    <w:rsid w:val="00D9464C"/>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D9464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464C"/>
    <w:rPr>
      <w:rFonts w:eastAsiaTheme="minorEastAsia"/>
      <w:sz w:val="24"/>
      <w:szCs w:val="24"/>
      <w:lang w:val="es-ES_tradnl" w:eastAsia="es-ES"/>
    </w:rPr>
  </w:style>
  <w:style w:type="table" w:customStyle="1" w:styleId="Tablanormal13">
    <w:name w:val="Tabla normal 13"/>
    <w:basedOn w:val="Tablanormal"/>
    <w:next w:val="Tablanormal1"/>
    <w:uiPriority w:val="41"/>
    <w:rsid w:val="00D9464C"/>
    <w:pPr>
      <w:spacing w:after="0" w:line="240" w:lineRule="auto"/>
    </w:pPr>
    <w:rPr>
      <w:rFonts w:ascii="Times New Roman" w:eastAsia="Times New Roman" w:hAnsi="Times New Roman" w:cs="Times New Roman"/>
      <w:sz w:val="24"/>
      <w:szCs w:val="24"/>
      <w:lang w:val="es-ES_tradnl"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9464C"/>
    <w:pPr>
      <w:spacing w:after="0" w:line="240" w:lineRule="auto"/>
    </w:pPr>
    <w:rPr>
      <w:rFonts w:ascii="Times New Roman" w:eastAsia="Times New Roman" w:hAnsi="Times New Roman" w:cs="Times New Roman"/>
      <w:sz w:val="24"/>
      <w:szCs w:val="24"/>
      <w:lang w:val="es-ES_tradnl"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sid w:val="00D9464C"/>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9464C"/>
    <w:rPr>
      <w:rFonts w:ascii="Georgia" w:eastAsia="Georgia" w:hAnsi="Georgia" w:cs="Georgia"/>
      <w:i/>
      <w:color w:val="666666"/>
      <w:sz w:val="48"/>
      <w:szCs w:val="4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5474.page" TargetMode="External"/><Relationship Id="rId13" Type="http://schemas.openxmlformats.org/officeDocument/2006/relationships/hyperlink" Target="https://saimex.org.mx/saimex/solicitud/downloadAttach/2004769.pag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imex.org.mx/saimex/solicitud/downloadAttach/2005089.page" TargetMode="External"/><Relationship Id="rId12" Type="http://schemas.openxmlformats.org/officeDocument/2006/relationships/hyperlink" Target="https://saimex.org.mx/saimex/solicitud/downloadAttach/2005675.pa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aimex.org.mx/saimex/solicitud/downloadAttach/2005688.p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005139.page" TargetMode="External"/><Relationship Id="rId5" Type="http://schemas.openxmlformats.org/officeDocument/2006/relationships/footnotes" Target="footnotes.xml"/><Relationship Id="rId15" Type="http://schemas.openxmlformats.org/officeDocument/2006/relationships/hyperlink" Target="https://saimex.org.mx/saimex/solicitud/downloadAttach/2005141.page" TargetMode="External"/><Relationship Id="rId10" Type="http://schemas.openxmlformats.org/officeDocument/2006/relationships/hyperlink" Target="https://saimex.org.mx/saimex/solicitud/downloadAttach/2005653.pag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aimex.org.mx/saimex/solicitud/downloadAttach/2005135.page" TargetMode="External"/><Relationship Id="rId14" Type="http://schemas.openxmlformats.org/officeDocument/2006/relationships/hyperlink" Target="https://saimex.org.mx/saimex/solicitud/downloadAttach/2005680.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66</Pages>
  <Words>19995</Words>
  <Characters>109978</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6</cp:revision>
  <dcterms:created xsi:type="dcterms:W3CDTF">2024-12-10T21:07:00Z</dcterms:created>
  <dcterms:modified xsi:type="dcterms:W3CDTF">2025-01-21T21:39:00Z</dcterms:modified>
</cp:coreProperties>
</file>