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65408A7B" w:rsidR="00A83B4F" w:rsidRPr="00B7320F" w:rsidRDefault="0029071C" w:rsidP="004309A2">
      <w:pPr>
        <w:shd w:val="clear" w:color="auto" w:fill="FFFFFF"/>
        <w:spacing w:line="360" w:lineRule="auto"/>
        <w:jc w:val="both"/>
        <w:rPr>
          <w:rFonts w:ascii="Palatino Linotype" w:hAnsi="Palatino Linotype" w:cs="Arial"/>
          <w:color w:val="000000"/>
          <w:lang w:val="es-MX" w:eastAsia="es-MX"/>
        </w:rPr>
      </w:pPr>
      <w:r w:rsidRPr="00B7320F">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62867159"/>
      <w:bookmarkStart w:id="1" w:name="_Hlk160459965"/>
      <w:r w:rsidR="00F95A1A">
        <w:rPr>
          <w:rFonts w:ascii="Palatino Linotype" w:hAnsi="Palatino Linotype" w:cs="Arial"/>
          <w:color w:val="000000"/>
          <w:lang w:val="es-MX" w:eastAsia="es-MX"/>
        </w:rPr>
        <w:t>seis de noviembre</w:t>
      </w:r>
      <w:r w:rsidR="007237B8" w:rsidRPr="00B7320F">
        <w:rPr>
          <w:rFonts w:ascii="Palatino Linotype" w:hAnsi="Palatino Linotype" w:cs="Arial"/>
          <w:color w:val="000000"/>
          <w:lang w:val="es-MX" w:eastAsia="es-MX"/>
        </w:rPr>
        <w:t xml:space="preserve"> </w:t>
      </w:r>
      <w:bookmarkEnd w:id="0"/>
      <w:r w:rsidR="007237B8" w:rsidRPr="00B7320F">
        <w:rPr>
          <w:rFonts w:ascii="Palatino Linotype" w:hAnsi="Palatino Linotype" w:cs="Arial"/>
          <w:color w:val="000000"/>
          <w:lang w:val="es-MX" w:eastAsia="es-MX"/>
        </w:rPr>
        <w:t>dos mil veint</w:t>
      </w:r>
      <w:r w:rsidR="008E0F52">
        <w:rPr>
          <w:rFonts w:ascii="Palatino Linotype" w:hAnsi="Palatino Linotype" w:cs="Arial"/>
          <w:color w:val="000000"/>
          <w:lang w:val="es-MX" w:eastAsia="es-MX"/>
        </w:rPr>
        <w:t>icuatro</w:t>
      </w:r>
      <w:bookmarkEnd w:id="1"/>
      <w:r w:rsidRPr="00B7320F">
        <w:rPr>
          <w:rFonts w:ascii="Palatino Linotype" w:hAnsi="Palatino Linotype" w:cs="Arial"/>
          <w:color w:val="000000"/>
          <w:lang w:val="es-MX" w:eastAsia="es-MX"/>
        </w:rPr>
        <w:t>.</w:t>
      </w:r>
    </w:p>
    <w:p w14:paraId="1B5119D6" w14:textId="77777777" w:rsidR="004309A2" w:rsidRPr="00B7320F" w:rsidRDefault="004309A2" w:rsidP="004309A2">
      <w:pPr>
        <w:shd w:val="clear" w:color="auto" w:fill="FFFFFF"/>
        <w:spacing w:line="360" w:lineRule="auto"/>
        <w:jc w:val="both"/>
        <w:rPr>
          <w:rFonts w:ascii="Palatino Linotype" w:hAnsi="Palatino Linotype" w:cs="Arial"/>
          <w:color w:val="000000"/>
          <w:lang w:val="es-MX" w:eastAsia="es-MX"/>
        </w:rPr>
      </w:pPr>
    </w:p>
    <w:p w14:paraId="18792ADD" w14:textId="7044A07C" w:rsidR="00C753C2" w:rsidRDefault="0029071C" w:rsidP="00C753C2">
      <w:pPr>
        <w:tabs>
          <w:tab w:val="left" w:pos="1701"/>
        </w:tabs>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b/>
          <w:lang w:val="es-MX" w:eastAsia="en-US"/>
        </w:rPr>
        <w:t>VISTO</w:t>
      </w:r>
      <w:r w:rsidRPr="00B7320F">
        <w:rPr>
          <w:rFonts w:ascii="Palatino Linotype" w:eastAsiaTheme="minorHAnsi" w:hAnsi="Palatino Linotype" w:cs="Arial"/>
          <w:lang w:val="es-MX" w:eastAsia="en-US"/>
        </w:rPr>
        <w:t xml:space="preserve"> el expediente electrónico formado con motivo del recurso de revisión número </w:t>
      </w:r>
      <w:r w:rsidR="005627B2" w:rsidRPr="005627B2">
        <w:rPr>
          <w:rFonts w:ascii="Palatino Linotype" w:eastAsiaTheme="minorHAnsi" w:hAnsi="Palatino Linotype" w:cs="Arial"/>
          <w:b/>
          <w:lang w:val="es-MX" w:eastAsia="en-US"/>
        </w:rPr>
        <w:t>05995/INFOEM/IP/RR/2024</w:t>
      </w:r>
      <w:r w:rsidRPr="00B7320F">
        <w:rPr>
          <w:rFonts w:ascii="Palatino Linotype" w:eastAsiaTheme="minorHAnsi" w:hAnsi="Palatino Linotype" w:cs="Arial"/>
          <w:lang w:val="es-MX" w:eastAsia="en-US"/>
        </w:rPr>
        <w:t xml:space="preserve">, </w:t>
      </w:r>
      <w:r w:rsidR="00266841" w:rsidRPr="00B7320F">
        <w:rPr>
          <w:rFonts w:ascii="Palatino Linotype" w:hAnsi="Palatino Linotype" w:cs="Arial"/>
        </w:rPr>
        <w:t>interpuesto</w:t>
      </w:r>
      <w:r w:rsidR="005327BF">
        <w:rPr>
          <w:rFonts w:ascii="Palatino Linotype" w:hAnsi="Palatino Linotype" w:cs="Arial"/>
        </w:rPr>
        <w:t xml:space="preserve"> </w:t>
      </w:r>
      <w:r w:rsidR="005327BF" w:rsidRPr="005327BF">
        <w:rPr>
          <w:rFonts w:ascii="Palatino Linotype" w:hAnsi="Palatino Linotype" w:cs="Arial"/>
        </w:rPr>
        <w:t xml:space="preserve">por </w:t>
      </w:r>
      <w:r w:rsidR="00F030FC">
        <w:rPr>
          <w:rFonts w:ascii="Palatino Linotype" w:hAnsi="Palatino Linotype" w:cs="Arial"/>
        </w:rPr>
        <w:t>el</w:t>
      </w:r>
      <w:r w:rsidR="008A5263">
        <w:rPr>
          <w:rFonts w:ascii="Palatino Linotype" w:hAnsi="Palatino Linotype" w:cs="Arial"/>
        </w:rPr>
        <w:t xml:space="preserve"> </w:t>
      </w:r>
      <w:r w:rsidR="008A5263" w:rsidRPr="008A5263">
        <w:rPr>
          <w:rFonts w:ascii="Palatino Linotype" w:hAnsi="Palatino Linotype" w:cs="Arial"/>
          <w:b/>
          <w:bCs/>
        </w:rPr>
        <w:t xml:space="preserve">C. </w:t>
      </w:r>
      <w:r w:rsidR="00B11398">
        <w:rPr>
          <w:rFonts w:ascii="Palatino Linotype" w:hAnsi="Palatino Linotype" w:cs="Arial"/>
          <w:b/>
          <w:bCs/>
        </w:rPr>
        <w:t>XXXXXXXXXXXXX</w:t>
      </w:r>
      <w:bookmarkStart w:id="2" w:name="_GoBack"/>
      <w:bookmarkEnd w:id="2"/>
      <w:r w:rsidR="005F1F89" w:rsidRPr="00B7320F">
        <w:rPr>
          <w:rFonts w:ascii="Palatino Linotype" w:hAnsi="Palatino Linotype" w:cs="Arial"/>
        </w:rPr>
        <w:t>,</w:t>
      </w:r>
      <w:r w:rsidR="005F1F89" w:rsidRPr="00B7320F">
        <w:rPr>
          <w:rFonts w:ascii="Palatino Linotype" w:hAnsi="Palatino Linotype" w:cs="Arial"/>
          <w:b/>
        </w:rPr>
        <w:t xml:space="preserve"> </w:t>
      </w:r>
      <w:r w:rsidR="005F1F89" w:rsidRPr="00B7320F">
        <w:rPr>
          <w:rFonts w:ascii="Palatino Linotype" w:hAnsi="Palatino Linotype" w:cs="Arial"/>
        </w:rPr>
        <w:t>en lo sucesivo</w:t>
      </w:r>
      <w:r w:rsidR="008A5263">
        <w:rPr>
          <w:rFonts w:ascii="Palatino Linotype" w:hAnsi="Palatino Linotype" w:cs="Arial"/>
        </w:rPr>
        <w:t xml:space="preserve"> la parte </w:t>
      </w:r>
      <w:r w:rsidR="005F1F89" w:rsidRPr="00B7320F">
        <w:rPr>
          <w:rFonts w:ascii="Palatino Linotype" w:hAnsi="Palatino Linotype" w:cs="Arial"/>
          <w:b/>
        </w:rPr>
        <w:t>Recurrente</w:t>
      </w:r>
      <w:r w:rsidRPr="00B7320F">
        <w:rPr>
          <w:rFonts w:ascii="Palatino Linotype" w:eastAsiaTheme="minorHAnsi" w:hAnsi="Palatino Linotype" w:cs="Arial"/>
          <w:lang w:val="es-MX" w:eastAsia="en-US"/>
        </w:rPr>
        <w:t>, en contra de la respuesta de</w:t>
      </w:r>
      <w:r w:rsidR="00B20C2B" w:rsidRPr="00B7320F">
        <w:rPr>
          <w:rFonts w:ascii="Palatino Linotype" w:eastAsiaTheme="minorHAnsi" w:hAnsi="Palatino Linotype" w:cs="Arial"/>
          <w:lang w:val="es-MX" w:eastAsia="en-US"/>
        </w:rPr>
        <w:t>l</w:t>
      </w:r>
      <w:r w:rsidRPr="00B7320F">
        <w:rPr>
          <w:rFonts w:ascii="Palatino Linotype" w:eastAsiaTheme="minorHAnsi" w:hAnsi="Palatino Linotype" w:cs="Arial"/>
          <w:lang w:val="es-MX" w:eastAsia="en-US"/>
        </w:rPr>
        <w:t xml:space="preserve"> </w:t>
      </w:r>
      <w:r w:rsidR="005627B2" w:rsidRPr="005627B2">
        <w:rPr>
          <w:rFonts w:ascii="Palatino Linotype" w:eastAsiaTheme="minorHAnsi" w:hAnsi="Palatino Linotype" w:cs="Arial"/>
          <w:b/>
          <w:lang w:val="es-MX" w:eastAsia="en-US"/>
        </w:rPr>
        <w:t>Ayuntamiento de Atizapán de Zaragoza</w:t>
      </w:r>
      <w:r w:rsidRPr="00B7320F">
        <w:rPr>
          <w:rFonts w:ascii="Palatino Linotype" w:eastAsiaTheme="minorHAnsi" w:hAnsi="Palatino Linotype" w:cs="Arial"/>
          <w:lang w:val="es-MX" w:eastAsia="en-US"/>
        </w:rPr>
        <w:t>,</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en lo subsecuente</w:t>
      </w:r>
      <w:r w:rsidR="001116BA">
        <w:rPr>
          <w:rFonts w:ascii="Palatino Linotype" w:eastAsiaTheme="minorHAnsi" w:hAnsi="Palatino Linotype" w:cs="Arial"/>
          <w:lang w:val="es-MX" w:eastAsia="en-US"/>
        </w:rPr>
        <w:t xml:space="preserve"> el </w:t>
      </w:r>
      <w:r w:rsidRPr="00B7320F">
        <w:rPr>
          <w:rFonts w:ascii="Palatino Linotype" w:eastAsiaTheme="minorHAnsi" w:hAnsi="Palatino Linotype" w:cs="Arial"/>
          <w:b/>
          <w:lang w:val="es-MX" w:eastAsia="en-US"/>
        </w:rPr>
        <w:t xml:space="preserve">Sujeto Obligado, </w:t>
      </w:r>
      <w:r w:rsidRPr="00B7320F">
        <w:rPr>
          <w:rFonts w:ascii="Palatino Linotype" w:eastAsiaTheme="minorHAnsi" w:hAnsi="Palatino Linotype" w:cs="Arial"/>
          <w:lang w:val="es-MX" w:eastAsia="en-US"/>
        </w:rPr>
        <w:t>se procede a dictar la presente resolución.</w:t>
      </w:r>
    </w:p>
    <w:p w14:paraId="1F7A287B" w14:textId="77777777" w:rsidR="00CA4B8A" w:rsidRPr="00CA4B8A" w:rsidRDefault="00CA4B8A" w:rsidP="00C753C2">
      <w:pPr>
        <w:tabs>
          <w:tab w:val="left" w:pos="1701"/>
        </w:tabs>
        <w:spacing w:line="360" w:lineRule="auto"/>
        <w:jc w:val="both"/>
        <w:rPr>
          <w:rFonts w:ascii="Palatino Linotype" w:eastAsiaTheme="minorHAnsi" w:hAnsi="Palatino Linotype" w:cs="Arial"/>
          <w:lang w:val="es-MX" w:eastAsia="en-US"/>
        </w:rPr>
      </w:pPr>
    </w:p>
    <w:p w14:paraId="4AFE5A3C" w14:textId="2C6FA9A3" w:rsidR="00C753C2" w:rsidRDefault="0029071C" w:rsidP="00CA4B8A">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A N T E C E D E N T E S</w:t>
      </w:r>
    </w:p>
    <w:p w14:paraId="52CB9979" w14:textId="77777777" w:rsidR="00CA4B8A" w:rsidRPr="00CA4B8A" w:rsidRDefault="00CA4B8A" w:rsidP="00CA4B8A">
      <w:pPr>
        <w:spacing w:line="360" w:lineRule="auto"/>
        <w:jc w:val="center"/>
        <w:rPr>
          <w:rFonts w:ascii="Palatino Linotype" w:eastAsiaTheme="minorHAnsi" w:hAnsi="Palatino Linotype" w:cs="Arial"/>
          <w:b/>
          <w:lang w:val="es-MX" w:eastAsia="en-US"/>
        </w:rPr>
      </w:pPr>
    </w:p>
    <w:p w14:paraId="1AD87C73" w14:textId="77777777" w:rsidR="0029071C" w:rsidRPr="00B7320F" w:rsidRDefault="0029071C"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PRIMERO. De la solicitud de información.</w:t>
      </w:r>
    </w:p>
    <w:p w14:paraId="56AA2819" w14:textId="74F482E1" w:rsidR="00DF0080" w:rsidRDefault="0029071C" w:rsidP="00CA4B8A">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En fecha </w:t>
      </w:r>
      <w:r w:rsidR="00462E96">
        <w:rPr>
          <w:rFonts w:ascii="Palatino Linotype" w:eastAsiaTheme="minorHAnsi" w:hAnsi="Palatino Linotype" w:cs="Arial"/>
          <w:szCs w:val="22"/>
          <w:lang w:val="es-MX" w:eastAsia="en-US"/>
        </w:rPr>
        <w:t xml:space="preserve">veintidós de </w:t>
      </w:r>
      <w:r w:rsidR="005627B2">
        <w:rPr>
          <w:rFonts w:ascii="Palatino Linotype" w:eastAsiaTheme="minorHAnsi" w:hAnsi="Palatino Linotype" w:cs="Arial"/>
          <w:szCs w:val="22"/>
          <w:lang w:val="es-MX" w:eastAsia="en-US"/>
        </w:rPr>
        <w:t>agosto</w:t>
      </w:r>
      <w:r w:rsidR="00DF0080" w:rsidRPr="00B7320F">
        <w:rPr>
          <w:rFonts w:ascii="Palatino Linotype" w:eastAsiaTheme="minorHAnsi" w:hAnsi="Palatino Linotype" w:cs="Arial"/>
          <w:szCs w:val="22"/>
          <w:lang w:val="es-MX" w:eastAsia="en-US"/>
        </w:rPr>
        <w:t xml:space="preserve"> de dos mil veinti</w:t>
      </w:r>
      <w:r w:rsidR="008A5263">
        <w:rPr>
          <w:rFonts w:ascii="Palatino Linotype" w:eastAsiaTheme="minorHAnsi" w:hAnsi="Palatino Linotype" w:cs="Arial"/>
          <w:szCs w:val="22"/>
          <w:lang w:val="es-MX" w:eastAsia="en-US"/>
        </w:rPr>
        <w:t>cuatro</w:t>
      </w:r>
      <w:r w:rsidRPr="00B7320F">
        <w:rPr>
          <w:rFonts w:ascii="Palatino Linotype" w:eastAsiaTheme="minorHAnsi" w:hAnsi="Palatino Linotype" w:cs="Arial"/>
          <w:szCs w:val="22"/>
          <w:lang w:val="es-MX" w:eastAsia="en-US"/>
        </w:rPr>
        <w:t xml:space="preserve">, </w:t>
      </w:r>
      <w:r w:rsidR="008A5263">
        <w:rPr>
          <w:rFonts w:ascii="Palatino Linotype" w:eastAsiaTheme="minorHAnsi" w:hAnsi="Palatino Linotype" w:cs="Arial"/>
          <w:szCs w:val="22"/>
          <w:lang w:val="es-MX" w:eastAsia="en-US"/>
        </w:rPr>
        <w:t>la parte</w:t>
      </w:r>
      <w:r w:rsidRPr="00B7320F">
        <w:rPr>
          <w:rFonts w:ascii="Palatino Linotype" w:eastAsiaTheme="minorHAnsi" w:hAnsi="Palatino Linotype" w:cs="Arial"/>
          <w:szCs w:val="22"/>
          <w:lang w:val="es-MX" w:eastAsia="en-US"/>
        </w:rPr>
        <w:t xml:space="preserve"> </w:t>
      </w:r>
      <w:r w:rsidRPr="00B7320F">
        <w:rPr>
          <w:rFonts w:ascii="Palatino Linotype" w:eastAsiaTheme="minorHAnsi" w:hAnsi="Palatino Linotype" w:cs="Arial"/>
          <w:b/>
          <w:szCs w:val="22"/>
          <w:lang w:val="es-MX" w:eastAsia="en-US"/>
        </w:rPr>
        <w:t>Recurrente</w:t>
      </w:r>
      <w:r w:rsidR="00CA4B8A">
        <w:rPr>
          <w:rFonts w:ascii="Palatino Linotype" w:eastAsiaTheme="minorHAnsi" w:hAnsi="Palatino Linotype" w:cs="Arial"/>
          <w:szCs w:val="22"/>
          <w:lang w:val="es-MX" w:eastAsia="en-US"/>
        </w:rPr>
        <w:t xml:space="preserve">, presentó a través </w:t>
      </w:r>
      <w:r w:rsidRPr="00B7320F">
        <w:rPr>
          <w:rFonts w:ascii="Palatino Linotype" w:eastAsiaTheme="minorHAnsi" w:hAnsi="Palatino Linotype" w:cs="Arial"/>
          <w:szCs w:val="22"/>
          <w:lang w:val="es-MX" w:eastAsia="en-US"/>
        </w:rPr>
        <w:t xml:space="preserve">del Sistema de Acceso a la Información Mexiquense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ante el </w:t>
      </w:r>
      <w:r w:rsidRPr="00B7320F">
        <w:rPr>
          <w:rFonts w:ascii="Palatino Linotype" w:eastAsiaTheme="minorHAnsi" w:hAnsi="Palatino Linotype" w:cs="Arial"/>
          <w:b/>
          <w:szCs w:val="22"/>
          <w:lang w:val="es-MX" w:eastAsia="en-US"/>
        </w:rPr>
        <w:t>Sujeto Obligado</w:t>
      </w:r>
      <w:r w:rsidRPr="00B7320F">
        <w:rPr>
          <w:rFonts w:ascii="Palatino Linotype" w:eastAsiaTheme="minorHAnsi" w:hAnsi="Palatino Linotype" w:cs="Arial"/>
          <w:szCs w:val="22"/>
          <w:lang w:val="es-MX" w:eastAsia="en-US"/>
        </w:rPr>
        <w:t>, la solicitud de acceso a la información pública, a la que se le</w:t>
      </w:r>
      <w:r w:rsidR="00C753C2" w:rsidRPr="00B7320F">
        <w:rPr>
          <w:rFonts w:ascii="Palatino Linotype" w:eastAsiaTheme="minorHAnsi" w:hAnsi="Palatino Linotype" w:cs="Arial"/>
          <w:szCs w:val="22"/>
          <w:lang w:val="es-MX" w:eastAsia="en-US"/>
        </w:rPr>
        <w:t xml:space="preserve"> asignó el número de expediente </w:t>
      </w:r>
      <w:r w:rsidR="005627B2" w:rsidRPr="005627B2">
        <w:rPr>
          <w:rFonts w:ascii="Palatino Linotype" w:eastAsiaTheme="minorHAnsi" w:hAnsi="Palatino Linotype" w:cs="Arial"/>
          <w:b/>
          <w:szCs w:val="22"/>
          <w:lang w:val="es-MX" w:eastAsia="en-US"/>
        </w:rPr>
        <w:t>00413/ATIZARA/IP/2024</w:t>
      </w:r>
      <w:r w:rsidRPr="00B7320F">
        <w:rPr>
          <w:rFonts w:ascii="Palatino Linotype" w:eastAsiaTheme="minorHAnsi" w:hAnsi="Palatino Linotype" w:cs="Arial"/>
          <w:szCs w:val="22"/>
          <w:lang w:val="es-MX" w:eastAsia="en-US"/>
        </w:rPr>
        <w:t>, mediante la cual solicitó lo siguiente:</w:t>
      </w:r>
    </w:p>
    <w:p w14:paraId="46326F72" w14:textId="77777777" w:rsidR="00CA4B8A" w:rsidRPr="00CA4B8A" w:rsidRDefault="00CA4B8A" w:rsidP="00CA4B8A">
      <w:pPr>
        <w:spacing w:line="360" w:lineRule="auto"/>
        <w:jc w:val="both"/>
        <w:rPr>
          <w:rFonts w:ascii="Palatino Linotype" w:eastAsiaTheme="minorHAnsi" w:hAnsi="Palatino Linotype" w:cs="Arial"/>
          <w:szCs w:val="22"/>
          <w:lang w:val="es-MX" w:eastAsia="en-US"/>
        </w:rPr>
      </w:pPr>
    </w:p>
    <w:p w14:paraId="58D1202C" w14:textId="15F3AF7F" w:rsidR="004309A2" w:rsidRPr="005627B2" w:rsidRDefault="0029071C" w:rsidP="005627B2">
      <w:pPr>
        <w:ind w:left="567" w:right="567"/>
        <w:jc w:val="both"/>
        <w:rPr>
          <w:rFonts w:ascii="Palatino Linotype" w:hAnsi="Palatino Linotype"/>
          <w:i/>
          <w:sz w:val="22"/>
          <w:szCs w:val="20"/>
          <w:lang w:val="es-MX" w:eastAsia="es-MX"/>
        </w:rPr>
      </w:pPr>
      <w:r w:rsidRPr="00ED7B11">
        <w:rPr>
          <w:rFonts w:ascii="Palatino Linotype" w:hAnsi="Palatino Linotype"/>
          <w:i/>
          <w:sz w:val="22"/>
          <w:szCs w:val="20"/>
          <w:lang w:val="es-MX"/>
        </w:rPr>
        <w:t>“</w:t>
      </w:r>
      <w:r w:rsidR="005627B2" w:rsidRPr="005627B2">
        <w:rPr>
          <w:rFonts w:ascii="Palatino Linotype" w:hAnsi="Palatino Linotype"/>
          <w:i/>
          <w:sz w:val="22"/>
          <w:szCs w:val="20"/>
          <w:lang w:val="es-MX" w:eastAsia="es-MX"/>
        </w:rPr>
        <w:t>SOLICITO CONOCER EL NUMERO TOTAL DE GRADOS POLICIALES AUTORIZADOS POR LA AUTORIDAD COMPETENTE Y COMO SERAN DISTRIBUIDOS LOS MISMOS ANTE EL PERSONAL ADSCRITO A LA DIRECCION DE SEGURIDAD PUBLICA Y TRANSITO DE ATIZAPAN DE ZARAGOZA, SI SERAN DISTRIBUIDOS POR CONVOCATORIA O CUAL SERA EL MECANISMO PARA SU DISTRIBUCION DE LOS MISMOS.</w:t>
      </w:r>
      <w:r w:rsidRPr="00ED7B11">
        <w:rPr>
          <w:rFonts w:ascii="Palatino Linotype" w:hAnsi="Palatino Linotype"/>
          <w:i/>
          <w:sz w:val="22"/>
          <w:szCs w:val="20"/>
          <w:lang w:val="es-MX"/>
        </w:rPr>
        <w:t>”</w:t>
      </w:r>
      <w:r w:rsidRPr="00ED7B11">
        <w:rPr>
          <w:rFonts w:ascii="Palatino Linotype" w:hAnsi="Palatino Linotype"/>
          <w:i/>
          <w:sz w:val="22"/>
          <w:szCs w:val="20"/>
          <w:lang w:val="es-ES_tradnl"/>
        </w:rPr>
        <w:t xml:space="preserve"> (Sic).</w:t>
      </w:r>
    </w:p>
    <w:p w14:paraId="00060113" w14:textId="77777777" w:rsidR="00154DCB" w:rsidRDefault="00154DCB" w:rsidP="00CC0B81">
      <w:pPr>
        <w:tabs>
          <w:tab w:val="left" w:pos="5647"/>
        </w:tabs>
        <w:spacing w:line="360" w:lineRule="auto"/>
        <w:ind w:right="850"/>
        <w:jc w:val="both"/>
        <w:rPr>
          <w:rFonts w:ascii="Palatino Linotype" w:hAnsi="Palatino Linotype"/>
          <w:b/>
          <w:lang w:val="es-ES_tradnl"/>
        </w:rPr>
      </w:pPr>
    </w:p>
    <w:p w14:paraId="2C038F1A" w14:textId="77777777" w:rsidR="005711A8" w:rsidRDefault="005711A8" w:rsidP="000D0EF5">
      <w:pPr>
        <w:tabs>
          <w:tab w:val="left" w:pos="5647"/>
        </w:tabs>
        <w:spacing w:line="360" w:lineRule="auto"/>
        <w:ind w:right="850"/>
        <w:jc w:val="both"/>
        <w:rPr>
          <w:rFonts w:ascii="Palatino Linotype" w:hAnsi="Palatino Linotype"/>
          <w:b/>
          <w:lang w:val="es-ES_tradnl"/>
        </w:rPr>
      </w:pPr>
    </w:p>
    <w:p w14:paraId="264D46AA" w14:textId="46F17247" w:rsidR="00462E96" w:rsidRPr="000D0EF5" w:rsidRDefault="0029071C" w:rsidP="000D0EF5">
      <w:pPr>
        <w:tabs>
          <w:tab w:val="left" w:pos="5647"/>
        </w:tabs>
        <w:spacing w:line="360" w:lineRule="auto"/>
        <w:ind w:right="850"/>
        <w:jc w:val="both"/>
        <w:rPr>
          <w:rFonts w:ascii="Palatino Linotype" w:eastAsiaTheme="minorHAnsi" w:hAnsi="Palatino Linotype" w:cstheme="minorBidi"/>
          <w:color w:val="000000"/>
          <w:lang w:val="es-MX" w:eastAsia="en-US"/>
        </w:rPr>
      </w:pPr>
      <w:r w:rsidRPr="00B7320F">
        <w:rPr>
          <w:rFonts w:ascii="Palatino Linotype" w:hAnsi="Palatino Linotype"/>
          <w:b/>
          <w:lang w:val="es-ES_tradnl"/>
        </w:rPr>
        <w:lastRenderedPageBreak/>
        <w:t>MODALIDAD DE ENTREGA:</w:t>
      </w:r>
      <w:r w:rsidRPr="00B7320F">
        <w:rPr>
          <w:rFonts w:ascii="Palatino Linotype" w:hAnsi="Palatino Linotype"/>
          <w:lang w:val="es-ES_tradnl"/>
        </w:rPr>
        <w:t xml:space="preserve"> </w:t>
      </w:r>
      <w:r w:rsidRPr="00B7320F">
        <w:rPr>
          <w:rFonts w:ascii="Palatino Linotype" w:eastAsiaTheme="minorHAnsi" w:hAnsi="Palatino Linotype" w:cstheme="minorBidi"/>
          <w:color w:val="000000"/>
          <w:lang w:val="es-MX" w:eastAsia="en-US"/>
        </w:rPr>
        <w:t xml:space="preserve">A través del </w:t>
      </w:r>
      <w:r w:rsidRPr="00B7320F">
        <w:rPr>
          <w:rFonts w:ascii="Palatino Linotype" w:eastAsiaTheme="minorHAnsi" w:hAnsi="Palatino Linotype" w:cstheme="minorBidi"/>
          <w:b/>
          <w:color w:val="000000"/>
          <w:lang w:val="es-MX" w:eastAsia="en-US"/>
        </w:rPr>
        <w:t>SAIMEX</w:t>
      </w:r>
      <w:r w:rsidRPr="00B7320F">
        <w:rPr>
          <w:rFonts w:ascii="Palatino Linotype" w:eastAsiaTheme="minorHAnsi" w:hAnsi="Palatino Linotype" w:cstheme="minorBidi"/>
          <w:color w:val="000000"/>
          <w:lang w:val="es-MX" w:eastAsia="en-US"/>
        </w:rPr>
        <w:t>.</w:t>
      </w:r>
    </w:p>
    <w:p w14:paraId="4C4F55CF" w14:textId="77777777" w:rsidR="0089122E" w:rsidRDefault="0089122E" w:rsidP="00462E96">
      <w:pPr>
        <w:spacing w:line="360" w:lineRule="auto"/>
        <w:jc w:val="both"/>
        <w:rPr>
          <w:rFonts w:ascii="Palatino Linotype" w:eastAsiaTheme="minorHAnsi" w:hAnsi="Palatino Linotype" w:cs="Arial"/>
          <w:b/>
          <w:sz w:val="28"/>
          <w:lang w:val="es-MX" w:eastAsia="en-US"/>
        </w:rPr>
      </w:pPr>
    </w:p>
    <w:p w14:paraId="7D9CBC59" w14:textId="17845F79" w:rsidR="00462E96" w:rsidRPr="00B7320F" w:rsidRDefault="005627B2" w:rsidP="00462E96">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SEGUNDO</w:t>
      </w:r>
      <w:r w:rsidR="00462E96" w:rsidRPr="00B7320F">
        <w:rPr>
          <w:rFonts w:ascii="Palatino Linotype" w:eastAsiaTheme="minorHAnsi" w:hAnsi="Palatino Linotype" w:cs="Arial"/>
          <w:b/>
          <w:sz w:val="28"/>
          <w:lang w:val="es-MX" w:eastAsia="en-US"/>
        </w:rPr>
        <w:t xml:space="preserve">. De la respuesta del Sujeto Obligado. </w:t>
      </w:r>
    </w:p>
    <w:p w14:paraId="00F2A550" w14:textId="63ED1EED" w:rsidR="00462E96" w:rsidRPr="00B7320F" w:rsidRDefault="00462E96" w:rsidP="00462E96">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De las constancias que obran en el sistema SAIMEX, se advierte que en fecha </w:t>
      </w:r>
      <w:r w:rsidR="005627B2">
        <w:rPr>
          <w:rFonts w:ascii="Palatino Linotype" w:eastAsiaTheme="minorHAnsi" w:hAnsi="Palatino Linotype" w:cs="Arial"/>
          <w:lang w:val="es-MX" w:eastAsia="en-US"/>
        </w:rPr>
        <w:t>doce de septiembre</w:t>
      </w:r>
      <w:r>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de dos mil veinti</w:t>
      </w:r>
      <w:r>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b/>
          <w:lang w:val="es-MX" w:eastAsia="en-US"/>
        </w:rPr>
        <w:t>El Sujeto Obligado</w:t>
      </w:r>
      <w:r w:rsidRPr="00B7320F">
        <w:rPr>
          <w:rFonts w:ascii="Palatino Linotype" w:eastAsiaTheme="minorHAnsi" w:hAnsi="Palatino Linotype" w:cs="Arial"/>
          <w:lang w:val="es-MX" w:eastAsia="en-US"/>
        </w:rPr>
        <w:t xml:space="preserve"> emitió la respuesta en los siguientes términos:</w:t>
      </w:r>
    </w:p>
    <w:p w14:paraId="77BC8EA7" w14:textId="77777777" w:rsidR="00462E96" w:rsidRPr="00B7320F" w:rsidRDefault="00462E96" w:rsidP="00462E96">
      <w:pPr>
        <w:rPr>
          <w:lang w:val="es-MX"/>
        </w:rPr>
      </w:pPr>
    </w:p>
    <w:p w14:paraId="3FFE7F7D" w14:textId="77777777" w:rsidR="005627B2" w:rsidRPr="005627B2" w:rsidRDefault="00462E96" w:rsidP="005627B2">
      <w:pPr>
        <w:spacing w:line="276" w:lineRule="auto"/>
        <w:ind w:left="567" w:right="567"/>
        <w:jc w:val="right"/>
        <w:rPr>
          <w:rFonts w:ascii="Palatino Linotype" w:hAnsi="Palatino Linotype"/>
          <w:i/>
          <w:sz w:val="22"/>
          <w:szCs w:val="22"/>
          <w:lang w:val="es-MX" w:eastAsia="es-MX"/>
        </w:rPr>
      </w:pPr>
      <w:r w:rsidRPr="00B7320F">
        <w:rPr>
          <w:rFonts w:ascii="Palatino Linotype" w:hAnsi="Palatino Linotype"/>
          <w:i/>
          <w:sz w:val="22"/>
          <w:szCs w:val="22"/>
          <w:lang w:val="es-MX" w:eastAsia="es-MX"/>
        </w:rPr>
        <w:t>“</w:t>
      </w:r>
      <w:r w:rsidR="005627B2" w:rsidRPr="005627B2">
        <w:rPr>
          <w:rFonts w:ascii="Palatino Linotype" w:hAnsi="Palatino Linotype"/>
          <w:i/>
          <w:sz w:val="22"/>
          <w:szCs w:val="22"/>
          <w:lang w:val="es-MX" w:eastAsia="es-MX"/>
        </w:rPr>
        <w:t xml:space="preserve">Folio de la solicitud: </w:t>
      </w:r>
      <w:r w:rsidR="005627B2" w:rsidRPr="005627B2">
        <w:rPr>
          <w:rFonts w:ascii="Palatino Linotype" w:hAnsi="Palatino Linotype"/>
          <w:b/>
          <w:bCs/>
          <w:i/>
          <w:sz w:val="22"/>
          <w:szCs w:val="22"/>
          <w:u w:val="single"/>
          <w:lang w:val="es-MX" w:eastAsia="es-MX"/>
        </w:rPr>
        <w:t>00413/ATIZARA/IP/2024</w:t>
      </w:r>
    </w:p>
    <w:p w14:paraId="6D39630E" w14:textId="77777777" w:rsidR="005627B2" w:rsidRDefault="005627B2" w:rsidP="005627B2">
      <w:pPr>
        <w:spacing w:line="276" w:lineRule="auto"/>
        <w:ind w:left="567" w:right="567"/>
        <w:jc w:val="both"/>
        <w:rPr>
          <w:rFonts w:ascii="Palatino Linotype" w:hAnsi="Palatino Linotype"/>
          <w:i/>
          <w:sz w:val="22"/>
          <w:szCs w:val="22"/>
          <w:lang w:val="es-MX" w:eastAsia="es-MX"/>
        </w:rPr>
      </w:pPr>
    </w:p>
    <w:p w14:paraId="216DA718" w14:textId="0AA814FA" w:rsidR="005627B2" w:rsidRPr="005627B2" w:rsidRDefault="005627B2" w:rsidP="005627B2">
      <w:pPr>
        <w:spacing w:line="276" w:lineRule="auto"/>
        <w:ind w:left="567" w:right="567"/>
        <w:jc w:val="both"/>
        <w:rPr>
          <w:rFonts w:ascii="Palatino Linotype" w:hAnsi="Palatino Linotype"/>
          <w:i/>
          <w:sz w:val="22"/>
          <w:szCs w:val="22"/>
          <w:lang w:val="es-MX" w:eastAsia="es-MX"/>
        </w:rPr>
      </w:pPr>
      <w:r w:rsidRPr="005627B2">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6AFFE8B" w14:textId="77777777" w:rsidR="005627B2" w:rsidRPr="005627B2" w:rsidRDefault="005627B2" w:rsidP="005627B2">
      <w:pPr>
        <w:spacing w:line="276" w:lineRule="auto"/>
        <w:ind w:left="567" w:right="567"/>
        <w:jc w:val="both"/>
        <w:rPr>
          <w:rFonts w:ascii="Palatino Linotype" w:hAnsi="Palatino Linotype"/>
          <w:i/>
          <w:sz w:val="22"/>
          <w:szCs w:val="22"/>
          <w:lang w:val="es-MX" w:eastAsia="es-MX"/>
        </w:rPr>
      </w:pPr>
      <w:r w:rsidRPr="005627B2">
        <w:rPr>
          <w:rFonts w:ascii="Palatino Linotype" w:hAnsi="Palatino Linotype"/>
          <w:i/>
          <w:sz w:val="22"/>
          <w:szCs w:val="22"/>
          <w:lang w:val="es-MX" w:eastAsia="es-MX"/>
        </w:rPr>
        <w:t>Se anexa oficio de contestación a la solicitud de información.</w:t>
      </w:r>
    </w:p>
    <w:p w14:paraId="2EC65B44" w14:textId="77777777" w:rsidR="005627B2" w:rsidRDefault="005627B2" w:rsidP="005627B2">
      <w:pPr>
        <w:spacing w:line="276" w:lineRule="auto"/>
        <w:ind w:left="567" w:right="567"/>
        <w:jc w:val="both"/>
        <w:rPr>
          <w:rFonts w:ascii="Palatino Linotype" w:hAnsi="Palatino Linotype"/>
          <w:i/>
          <w:sz w:val="22"/>
          <w:szCs w:val="22"/>
          <w:lang w:val="es-MX" w:eastAsia="es-MX"/>
        </w:rPr>
      </w:pPr>
    </w:p>
    <w:p w14:paraId="28C4BE2A" w14:textId="34EE2320" w:rsidR="005627B2" w:rsidRPr="005627B2" w:rsidRDefault="005627B2" w:rsidP="005627B2">
      <w:pPr>
        <w:spacing w:line="276" w:lineRule="auto"/>
        <w:ind w:left="567" w:right="567"/>
        <w:jc w:val="both"/>
        <w:rPr>
          <w:rFonts w:ascii="Palatino Linotype" w:hAnsi="Palatino Linotype"/>
          <w:i/>
          <w:sz w:val="22"/>
          <w:szCs w:val="22"/>
          <w:lang w:val="es-MX" w:eastAsia="es-MX"/>
        </w:rPr>
      </w:pPr>
      <w:r w:rsidRPr="005627B2">
        <w:rPr>
          <w:rFonts w:ascii="Palatino Linotype" w:hAnsi="Palatino Linotype"/>
          <w:i/>
          <w:sz w:val="22"/>
          <w:szCs w:val="22"/>
          <w:lang w:val="es-MX" w:eastAsia="es-MX"/>
        </w:rPr>
        <w:t>ATENTAMENTE</w:t>
      </w:r>
    </w:p>
    <w:p w14:paraId="5985569F" w14:textId="1EC0166B" w:rsidR="00462E96" w:rsidRPr="00B7320F" w:rsidRDefault="005627B2" w:rsidP="005627B2">
      <w:pPr>
        <w:spacing w:line="276" w:lineRule="auto"/>
        <w:ind w:left="567" w:right="567"/>
        <w:jc w:val="both"/>
        <w:rPr>
          <w:rFonts w:ascii="Palatino Linotype" w:hAnsi="Palatino Linotype"/>
          <w:i/>
          <w:sz w:val="22"/>
          <w:szCs w:val="22"/>
          <w:lang w:val="es-MX" w:eastAsia="es-MX"/>
        </w:rPr>
      </w:pPr>
      <w:r w:rsidRPr="005627B2">
        <w:rPr>
          <w:rFonts w:ascii="Palatino Linotype" w:hAnsi="Palatino Linotype"/>
          <w:i/>
          <w:sz w:val="22"/>
          <w:szCs w:val="22"/>
          <w:lang w:val="es-MX" w:eastAsia="es-MX"/>
        </w:rPr>
        <w:t>LIC. SERGIO PÉREZ SUÁREZ</w:t>
      </w:r>
      <w:r w:rsidR="00462E96" w:rsidRPr="00B7320F">
        <w:rPr>
          <w:rFonts w:ascii="Palatino Linotype" w:hAnsi="Palatino Linotype"/>
          <w:i/>
          <w:sz w:val="22"/>
          <w:szCs w:val="22"/>
          <w:lang w:val="es-MX" w:eastAsia="es-MX"/>
        </w:rPr>
        <w:t>” (Sic).</w:t>
      </w:r>
    </w:p>
    <w:p w14:paraId="6B590AB2" w14:textId="77777777" w:rsidR="00462E96" w:rsidRPr="00B7320F" w:rsidRDefault="00462E96" w:rsidP="00462E96">
      <w:pPr>
        <w:ind w:right="567"/>
        <w:jc w:val="both"/>
        <w:rPr>
          <w:rFonts w:ascii="Palatino Linotype" w:hAnsi="Palatino Linotype"/>
          <w:i/>
          <w:sz w:val="14"/>
          <w:szCs w:val="22"/>
          <w:lang w:val="es-MX" w:eastAsia="es-MX"/>
        </w:rPr>
      </w:pPr>
    </w:p>
    <w:p w14:paraId="51FC2EF2" w14:textId="77777777" w:rsidR="00462E96" w:rsidRPr="00B7320F" w:rsidRDefault="00462E96" w:rsidP="00462E96">
      <w:pPr>
        <w:pStyle w:val="Sinespaciado"/>
        <w:rPr>
          <w:lang w:eastAsia="es-MX"/>
        </w:rPr>
      </w:pPr>
    </w:p>
    <w:p w14:paraId="52A1E37D" w14:textId="4F7063BA" w:rsidR="00462E96" w:rsidRPr="00B7320F" w:rsidRDefault="00462E96" w:rsidP="00462E96">
      <w:pPr>
        <w:spacing w:line="360" w:lineRule="auto"/>
        <w:jc w:val="both"/>
        <w:rPr>
          <w:rFonts w:ascii="Palatino Linotype" w:hAnsi="Palatino Linotype"/>
          <w:i/>
          <w:sz w:val="22"/>
          <w:szCs w:val="22"/>
          <w:lang w:val="es-MX" w:eastAsia="es-MX"/>
        </w:rPr>
      </w:pPr>
      <w:r w:rsidRPr="00B7320F">
        <w:rPr>
          <w:rFonts w:ascii="Palatino Linotype" w:eastAsiaTheme="minorHAnsi" w:hAnsi="Palatino Linotype" w:cs="Arial"/>
          <w:lang w:val="es-MX" w:eastAsia="en-US"/>
        </w:rPr>
        <w:t xml:space="preserve">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adjuntó a su respuesta, </w:t>
      </w:r>
      <w:r w:rsidR="005627B2">
        <w:rPr>
          <w:rFonts w:ascii="Palatino Linotype" w:eastAsiaTheme="minorHAnsi" w:hAnsi="Palatino Linotype" w:cs="Arial"/>
          <w:lang w:val="es-MX" w:eastAsia="en-US"/>
        </w:rPr>
        <w:t>el</w:t>
      </w:r>
      <w:r w:rsidRPr="00B7320F">
        <w:rPr>
          <w:rFonts w:ascii="Palatino Linotype" w:eastAsiaTheme="minorHAnsi" w:hAnsi="Palatino Linotype" w:cs="Arial"/>
          <w:lang w:val="es-MX" w:eastAsia="en-US"/>
        </w:rPr>
        <w:t xml:space="preserve"> archivo electrónico denominado </w:t>
      </w:r>
      <w:r w:rsidRPr="00B7320F">
        <w:rPr>
          <w:rFonts w:ascii="Palatino Linotype" w:eastAsiaTheme="minorHAnsi" w:hAnsi="Palatino Linotype" w:cs="Arial"/>
          <w:i/>
          <w:lang w:val="es-MX" w:eastAsia="en-US"/>
        </w:rPr>
        <w:t>“</w:t>
      </w:r>
      <w:r w:rsidR="005627B2" w:rsidRPr="005627B2">
        <w:rPr>
          <w:rFonts w:ascii="Palatino Linotype" w:eastAsiaTheme="minorHAnsi" w:hAnsi="Palatino Linotype" w:cs="Arial"/>
          <w:i/>
          <w:lang w:val="es-MX" w:eastAsia="en-US"/>
        </w:rPr>
        <w:t>solicitud 413.pdf</w:t>
      </w:r>
      <w:r>
        <w:rPr>
          <w:rFonts w:ascii="Palatino Linotype" w:eastAsiaTheme="minorHAnsi" w:hAnsi="Palatino Linotype" w:cs="Arial"/>
          <w:i/>
          <w:lang w:val="es-MX" w:eastAsia="en-US"/>
        </w:rPr>
        <w:t>”</w:t>
      </w:r>
      <w:r w:rsidRPr="00B7320F">
        <w:rPr>
          <w:rFonts w:ascii="Palatino Linotype" w:eastAsiaTheme="minorHAnsi" w:hAnsi="Palatino Linotype" w:cs="Arial"/>
          <w:i/>
          <w:lang w:val="es-MX" w:eastAsia="en-US"/>
        </w:rPr>
        <w:t>;</w:t>
      </w:r>
      <w:r w:rsidRPr="00B7320F">
        <w:rPr>
          <w:rFonts w:ascii="Palatino Linotype" w:eastAsiaTheme="minorHAnsi" w:hAnsi="Palatino Linotype" w:cs="Arial"/>
          <w:lang w:val="es-MX" w:eastAsia="en-US"/>
        </w:rPr>
        <w:t xml:space="preserve"> cuyo contenido no se inserta por ser del conocimiento de las partes</w:t>
      </w:r>
      <w:r w:rsidR="005627B2">
        <w:rPr>
          <w:rFonts w:ascii="Palatino Linotype" w:eastAsiaTheme="minorHAnsi" w:hAnsi="Palatino Linotype" w:cs="Arial"/>
          <w:lang w:val="es-MX" w:eastAsia="en-US"/>
        </w:rPr>
        <w:t>;</w:t>
      </w:r>
      <w:r w:rsidRPr="00B7320F">
        <w:rPr>
          <w:rFonts w:ascii="Palatino Linotype" w:eastAsiaTheme="minorHAnsi" w:hAnsi="Palatino Linotype" w:cs="Arial"/>
          <w:lang w:val="es-MX" w:eastAsia="en-US"/>
        </w:rPr>
        <w:t xml:space="preserve"> sin embargo, será motivo de estudio en el Considerado respectivo. </w:t>
      </w:r>
    </w:p>
    <w:p w14:paraId="27A109A1" w14:textId="77777777" w:rsidR="00462E96" w:rsidRPr="00B7320F" w:rsidRDefault="00462E96" w:rsidP="00462E96">
      <w:pPr>
        <w:spacing w:line="360" w:lineRule="auto"/>
        <w:jc w:val="both"/>
        <w:rPr>
          <w:rFonts w:ascii="Palatino Linotype" w:hAnsi="Palatino Linotype"/>
          <w:szCs w:val="22"/>
          <w:lang w:val="es-MX" w:eastAsia="es-MX"/>
        </w:rPr>
      </w:pPr>
    </w:p>
    <w:p w14:paraId="67FB2972" w14:textId="348386DE" w:rsidR="00462E96" w:rsidRPr="00B7320F" w:rsidRDefault="005627B2" w:rsidP="00462E96">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462E96" w:rsidRPr="00B7320F">
        <w:rPr>
          <w:rFonts w:ascii="Palatino Linotype" w:eastAsiaTheme="minorHAnsi" w:hAnsi="Palatino Linotype" w:cs="Arial"/>
          <w:b/>
          <w:sz w:val="28"/>
          <w:lang w:val="es-MX" w:eastAsia="en-US"/>
        </w:rPr>
        <w:t>. Del recurso de revisión.</w:t>
      </w:r>
    </w:p>
    <w:p w14:paraId="2971F0F4" w14:textId="323B3BB8" w:rsidR="00462E96" w:rsidRPr="00B7320F" w:rsidRDefault="00462E96" w:rsidP="00462E96">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Inconforme con la respuesta por parte del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el ahora </w:t>
      </w:r>
      <w:r w:rsidRPr="00B7320F">
        <w:rPr>
          <w:rFonts w:ascii="Palatino Linotype" w:eastAsiaTheme="minorHAnsi" w:hAnsi="Palatino Linotype" w:cs="Arial"/>
          <w:b/>
          <w:lang w:val="es-MX" w:eastAsia="en-US"/>
        </w:rPr>
        <w:t>Recurrente</w:t>
      </w:r>
      <w:r w:rsidRPr="00B7320F">
        <w:rPr>
          <w:rFonts w:ascii="Palatino Linotype" w:eastAsiaTheme="minorHAnsi" w:hAnsi="Palatino Linotype" w:cs="Arial"/>
          <w:lang w:val="es-MX" w:eastAsia="en-US"/>
        </w:rPr>
        <w:t xml:space="preserve"> interpuso el presente recurso de revisión en fecha </w:t>
      </w:r>
      <w:r w:rsidR="005627B2">
        <w:rPr>
          <w:rFonts w:ascii="Palatino Linotype" w:eastAsiaTheme="minorHAnsi" w:hAnsi="Palatino Linotype" w:cs="Arial"/>
          <w:lang w:val="es-MX" w:eastAsia="en-US"/>
        </w:rPr>
        <w:t>tres de octubre</w:t>
      </w:r>
      <w:r w:rsidRPr="00B7320F">
        <w:rPr>
          <w:rFonts w:ascii="Palatino Linotype" w:eastAsiaTheme="minorHAnsi" w:hAnsi="Palatino Linotype" w:cs="Arial"/>
          <w:lang w:val="es-MX" w:eastAsia="en-US"/>
        </w:rPr>
        <w:t xml:space="preserve"> de dos mil veintitrés, el cual fue registrado</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 xml:space="preserve">en el sistema electrónico con el expediente número </w:t>
      </w:r>
      <w:r w:rsidR="005627B2" w:rsidRPr="005627B2">
        <w:rPr>
          <w:rFonts w:ascii="Palatino Linotype" w:eastAsiaTheme="minorHAnsi" w:hAnsi="Palatino Linotype" w:cs="Arial"/>
          <w:b/>
          <w:bCs/>
          <w:lang w:val="es-MX" w:eastAsia="es-MX"/>
        </w:rPr>
        <w:t>05995/INFOEM/IP/RR/2024</w:t>
      </w:r>
      <w:r w:rsidRPr="00B7320F">
        <w:rPr>
          <w:rFonts w:ascii="Palatino Linotype" w:eastAsiaTheme="minorHAnsi" w:hAnsi="Palatino Linotype" w:cs="Arial"/>
          <w:lang w:val="es-MX" w:eastAsia="en-US"/>
        </w:rPr>
        <w:t>, en el cual aduce, las siguientes manifestaciones:</w:t>
      </w:r>
    </w:p>
    <w:p w14:paraId="133581C2" w14:textId="77777777" w:rsidR="00462E96" w:rsidRPr="00B7320F" w:rsidRDefault="00462E96" w:rsidP="00462E96">
      <w:pPr>
        <w:spacing w:line="360" w:lineRule="auto"/>
        <w:jc w:val="both"/>
        <w:rPr>
          <w:rFonts w:ascii="Palatino Linotype" w:eastAsiaTheme="minorHAnsi" w:hAnsi="Palatino Linotype" w:cs="Arial"/>
          <w:sz w:val="14"/>
          <w:lang w:val="es-MX" w:eastAsia="en-US"/>
        </w:rPr>
      </w:pPr>
    </w:p>
    <w:p w14:paraId="669B74DA" w14:textId="77777777" w:rsidR="0089122E" w:rsidRDefault="00462E96" w:rsidP="00462E96">
      <w:pPr>
        <w:numPr>
          <w:ilvl w:val="0"/>
          <w:numId w:val="1"/>
        </w:numPr>
        <w:spacing w:line="259" w:lineRule="auto"/>
        <w:jc w:val="both"/>
        <w:rPr>
          <w:rFonts w:ascii="Palatino Linotype" w:hAnsi="Palatino Linotype" w:cs="Arial"/>
          <w:b/>
          <w:sz w:val="26"/>
          <w:szCs w:val="26"/>
        </w:rPr>
      </w:pPr>
      <w:r w:rsidRPr="00B7320F">
        <w:rPr>
          <w:rFonts w:ascii="Palatino Linotype" w:hAnsi="Palatino Linotype" w:cs="Arial"/>
          <w:b/>
          <w:sz w:val="26"/>
          <w:szCs w:val="26"/>
        </w:rPr>
        <w:t xml:space="preserve">Acto Impugnado: </w:t>
      </w:r>
    </w:p>
    <w:p w14:paraId="06BF9D09" w14:textId="1A9BD086" w:rsidR="00462E96" w:rsidRPr="00B7320F" w:rsidRDefault="00462E96" w:rsidP="0089122E">
      <w:pPr>
        <w:spacing w:line="259" w:lineRule="auto"/>
        <w:ind w:left="720" w:right="567"/>
        <w:jc w:val="both"/>
        <w:rPr>
          <w:rFonts w:ascii="Palatino Linotype" w:hAnsi="Palatino Linotype" w:cs="Arial"/>
          <w:b/>
          <w:sz w:val="26"/>
          <w:szCs w:val="26"/>
        </w:rPr>
      </w:pPr>
      <w:r w:rsidRPr="00B7320F">
        <w:rPr>
          <w:rFonts w:ascii="Palatino Linotype" w:eastAsiaTheme="minorHAnsi" w:hAnsi="Palatino Linotype" w:cstheme="minorBidi"/>
          <w:i/>
          <w:color w:val="000000"/>
          <w:sz w:val="22"/>
          <w:szCs w:val="22"/>
          <w:lang w:val="es-MX" w:eastAsia="en-US"/>
        </w:rPr>
        <w:lastRenderedPageBreak/>
        <w:t>“</w:t>
      </w:r>
      <w:r w:rsidR="005627B2" w:rsidRPr="005627B2">
        <w:rPr>
          <w:rFonts w:ascii="Palatino Linotype" w:eastAsiaTheme="minorHAnsi" w:hAnsi="Palatino Linotype" w:cstheme="minorBidi"/>
          <w:b/>
          <w:bCs/>
          <w:i/>
          <w:color w:val="000000"/>
          <w:sz w:val="22"/>
          <w:szCs w:val="22"/>
          <w:u w:val="single"/>
          <w:lang w:val="es-MX" w:eastAsia="en-US"/>
        </w:rPr>
        <w:t>LA FALSA INFORRMACION QUE PROPORCIONA LA AUTORIDAD COMPETENTE</w:t>
      </w:r>
      <w:r w:rsidR="005627B2" w:rsidRPr="005627B2">
        <w:rPr>
          <w:rFonts w:ascii="Palatino Linotype" w:eastAsiaTheme="minorHAnsi" w:hAnsi="Palatino Linotype" w:cstheme="minorBidi"/>
          <w:i/>
          <w:color w:val="000000"/>
          <w:sz w:val="22"/>
          <w:szCs w:val="22"/>
          <w:lang w:val="es-MX" w:eastAsia="en-US"/>
        </w:rPr>
        <w:t>, ES DECIR NIEGA LA INFORMACION, ES BIEN SABIDO QUE EXISSTEN GRADOS OTORGADOS AL PERSONAL CERCANO AL DIRECTOR DE SEGURIDAD PUBLICA Y TRANSITO, ES DECIR NO HAN HECHO CONVOCATORIA PORQUE ESOS GRADOS YA FUERON DISTRIBUIDOS A CONVENIENCIA, HAY EVIDENCIA DE QUE MANDOS RECIEN LLEGADOS Y SIN CONTAR CON LOS REQUISITOS YA CUENTAN CON GRADOS ALTOS, EN CAMBIO PERSONAL DE AÑOS EN EL SERVICIO SIGUEN A LA ESPERA DE UN GRADO</w:t>
      </w:r>
      <w:r w:rsidRPr="00B7320F">
        <w:rPr>
          <w:rFonts w:ascii="Palatino Linotype" w:eastAsiaTheme="minorHAnsi" w:hAnsi="Palatino Linotype" w:cstheme="minorBidi"/>
          <w:i/>
          <w:color w:val="000000"/>
          <w:sz w:val="22"/>
          <w:szCs w:val="22"/>
          <w:lang w:val="es-MX" w:eastAsia="en-US"/>
        </w:rPr>
        <w:t>” (Sic).</w:t>
      </w:r>
    </w:p>
    <w:p w14:paraId="7FF82687" w14:textId="77777777" w:rsidR="00462E96" w:rsidRPr="00B7320F" w:rsidRDefault="00462E96" w:rsidP="0089122E">
      <w:pPr>
        <w:spacing w:line="276" w:lineRule="auto"/>
        <w:ind w:left="284" w:right="567"/>
        <w:jc w:val="both"/>
        <w:rPr>
          <w:rFonts w:ascii="Palatino Linotype" w:eastAsiaTheme="minorHAnsi" w:hAnsi="Palatino Linotype" w:cstheme="minorBidi"/>
          <w:i/>
          <w:color w:val="000000"/>
          <w:sz w:val="22"/>
          <w:szCs w:val="22"/>
          <w:lang w:val="es-MX" w:eastAsia="en-US"/>
        </w:rPr>
      </w:pPr>
    </w:p>
    <w:p w14:paraId="6DEAF516" w14:textId="77777777" w:rsidR="00462E96" w:rsidRPr="00B7320F" w:rsidRDefault="00462E96" w:rsidP="00462E96">
      <w:pPr>
        <w:spacing w:line="276" w:lineRule="auto"/>
        <w:ind w:left="284"/>
        <w:jc w:val="both"/>
        <w:rPr>
          <w:rFonts w:ascii="Palatino Linotype" w:eastAsiaTheme="minorHAnsi" w:hAnsi="Palatino Linotype" w:cstheme="minorBidi"/>
          <w:i/>
          <w:color w:val="000000"/>
          <w:sz w:val="12"/>
          <w:szCs w:val="22"/>
          <w:lang w:val="es-MX" w:eastAsia="en-US"/>
        </w:rPr>
      </w:pPr>
    </w:p>
    <w:p w14:paraId="02DADB9E" w14:textId="77777777" w:rsidR="0089122E" w:rsidRPr="0089122E" w:rsidRDefault="00462E96" w:rsidP="00462E96">
      <w:pPr>
        <w:pStyle w:val="Prrafodelista"/>
        <w:numPr>
          <w:ilvl w:val="0"/>
          <w:numId w:val="1"/>
        </w:numPr>
        <w:spacing w:line="276" w:lineRule="auto"/>
        <w:jc w:val="both"/>
        <w:rPr>
          <w:rFonts w:ascii="Palatino Linotype" w:hAnsi="Palatino Linotype"/>
          <w:i/>
          <w:sz w:val="26"/>
          <w:szCs w:val="26"/>
          <w:lang w:val="es-MX" w:eastAsia="es-MX"/>
        </w:rPr>
      </w:pPr>
      <w:r w:rsidRPr="00B7320F">
        <w:rPr>
          <w:rFonts w:ascii="Palatino Linotype" w:hAnsi="Palatino Linotype" w:cs="Arial"/>
          <w:b/>
          <w:sz w:val="26"/>
          <w:szCs w:val="26"/>
        </w:rPr>
        <w:t>Razones o Motivos de Inconformidad</w:t>
      </w:r>
      <w:r w:rsidRPr="00B7320F">
        <w:rPr>
          <w:rFonts w:ascii="Palatino Linotype" w:hAnsi="Palatino Linotype" w:cs="Arial"/>
          <w:sz w:val="26"/>
          <w:szCs w:val="26"/>
        </w:rPr>
        <w:t xml:space="preserve">: </w:t>
      </w:r>
    </w:p>
    <w:p w14:paraId="6A3BCD90" w14:textId="4C01F9D9" w:rsidR="00462E96" w:rsidRPr="00462E96" w:rsidRDefault="00462E96" w:rsidP="0089122E">
      <w:pPr>
        <w:pStyle w:val="Prrafodelista"/>
        <w:spacing w:line="276" w:lineRule="auto"/>
        <w:ind w:left="720"/>
        <w:jc w:val="both"/>
        <w:rPr>
          <w:rFonts w:ascii="Palatino Linotype" w:hAnsi="Palatino Linotype"/>
          <w:i/>
          <w:sz w:val="26"/>
          <w:szCs w:val="26"/>
          <w:lang w:val="es-MX" w:eastAsia="es-MX"/>
        </w:rPr>
      </w:pPr>
      <w:r w:rsidRPr="00B7320F">
        <w:rPr>
          <w:rFonts w:ascii="Palatino Linotype" w:eastAsiaTheme="minorHAnsi" w:hAnsi="Palatino Linotype" w:cs="Arial"/>
          <w:i/>
          <w:sz w:val="22"/>
          <w:szCs w:val="22"/>
          <w:lang w:val="es-MX" w:eastAsia="en-US"/>
        </w:rPr>
        <w:t>“</w:t>
      </w:r>
      <w:r w:rsidR="005627B2" w:rsidRPr="005627B2">
        <w:rPr>
          <w:rFonts w:ascii="Palatino Linotype" w:eastAsiaTheme="minorHAnsi" w:hAnsi="Palatino Linotype" w:cstheme="minorBidi"/>
          <w:b/>
          <w:bCs/>
          <w:i/>
          <w:color w:val="000000"/>
          <w:sz w:val="22"/>
          <w:szCs w:val="22"/>
          <w:u w:val="single"/>
          <w:lang w:val="es-MX" w:eastAsia="en-US"/>
        </w:rPr>
        <w:t>INFORMACION FALSA</w:t>
      </w:r>
      <w:r w:rsidR="005627B2" w:rsidRPr="005627B2">
        <w:rPr>
          <w:rFonts w:ascii="Palatino Linotype" w:eastAsiaTheme="minorHAnsi" w:hAnsi="Palatino Linotype" w:cstheme="minorBidi"/>
          <w:i/>
          <w:color w:val="000000"/>
          <w:sz w:val="22"/>
          <w:szCs w:val="22"/>
          <w:lang w:val="es-MX" w:eastAsia="en-US"/>
        </w:rPr>
        <w:t xml:space="preserve"> O INFORMACION INADECUADA</w:t>
      </w:r>
      <w:r w:rsidRPr="00B7320F">
        <w:rPr>
          <w:rFonts w:ascii="Palatino Linotype" w:eastAsiaTheme="minorHAnsi" w:hAnsi="Palatino Linotype" w:cstheme="minorBidi"/>
          <w:i/>
          <w:color w:val="000000"/>
          <w:sz w:val="22"/>
          <w:szCs w:val="22"/>
          <w:lang w:val="es-MX" w:eastAsia="en-US"/>
        </w:rPr>
        <w:t>” (Sic)</w:t>
      </w:r>
    </w:p>
    <w:p w14:paraId="3851EBA3" w14:textId="77777777" w:rsidR="005627B2" w:rsidRDefault="005627B2" w:rsidP="00462E96">
      <w:pPr>
        <w:spacing w:line="360" w:lineRule="auto"/>
        <w:jc w:val="both"/>
        <w:rPr>
          <w:rFonts w:ascii="Palatino Linotype" w:eastAsiaTheme="minorHAnsi" w:hAnsi="Palatino Linotype" w:cs="Arial"/>
          <w:b/>
          <w:sz w:val="28"/>
          <w:lang w:val="es-MX" w:eastAsia="en-US"/>
        </w:rPr>
      </w:pPr>
    </w:p>
    <w:p w14:paraId="134A0EF1" w14:textId="6350F912" w:rsidR="00462E96" w:rsidRPr="00B7320F" w:rsidRDefault="005627B2" w:rsidP="00462E96">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462E96" w:rsidRPr="00B7320F">
        <w:rPr>
          <w:rFonts w:ascii="Palatino Linotype" w:eastAsiaTheme="minorHAnsi" w:hAnsi="Palatino Linotype" w:cs="Arial"/>
          <w:b/>
          <w:sz w:val="28"/>
          <w:lang w:val="es-MX" w:eastAsia="en-US"/>
        </w:rPr>
        <w:t>. Del turno del recurso de revisión.</w:t>
      </w:r>
    </w:p>
    <w:p w14:paraId="1B2BF02C" w14:textId="1CC2CA83" w:rsidR="00462E96" w:rsidRPr="00B7320F" w:rsidRDefault="00462E96" w:rsidP="00462E96">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Medio de impugnación que le fue turnado al Comisionado Presidente </w:t>
      </w:r>
      <w:r w:rsidRPr="00B7320F">
        <w:rPr>
          <w:rFonts w:ascii="Palatino Linotype" w:eastAsiaTheme="minorHAnsi" w:hAnsi="Palatino Linotype" w:cs="Arial"/>
          <w:b/>
          <w:lang w:val="es-MX" w:eastAsia="en-US"/>
        </w:rPr>
        <w:t>José Martínez Vilchis</w:t>
      </w:r>
      <w:r w:rsidRPr="00B7320F">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Pr>
          <w:rFonts w:ascii="Palatino Linotype" w:eastAsiaTheme="minorHAnsi" w:hAnsi="Palatino Linotype" w:cs="Arial"/>
          <w:lang w:val="es-MX" w:eastAsia="en-US"/>
        </w:rPr>
        <w:t xml:space="preserve">cuatro de </w:t>
      </w:r>
      <w:r w:rsidR="005627B2">
        <w:rPr>
          <w:rFonts w:ascii="Palatino Linotype" w:eastAsiaTheme="minorHAnsi" w:hAnsi="Palatino Linotype" w:cs="Arial"/>
          <w:lang w:val="es-MX" w:eastAsia="en-US"/>
        </w:rPr>
        <w:t>octubre</w:t>
      </w:r>
      <w:r w:rsidRPr="00B7320F">
        <w:rPr>
          <w:rFonts w:ascii="Palatino Linotype" w:eastAsiaTheme="minorHAnsi" w:hAnsi="Palatino Linotype" w:cs="Arial"/>
          <w:lang w:val="es-MX" w:eastAsia="en-US"/>
        </w:rPr>
        <w:t xml:space="preserve"> de dos mil veinti</w:t>
      </w:r>
      <w:r>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FA9796F" w14:textId="77777777" w:rsidR="00462E96" w:rsidRPr="00B7320F" w:rsidRDefault="00462E96" w:rsidP="00462E96">
      <w:pPr>
        <w:spacing w:line="360" w:lineRule="auto"/>
        <w:jc w:val="both"/>
        <w:rPr>
          <w:rFonts w:ascii="Palatino Linotype" w:eastAsiaTheme="minorHAnsi" w:hAnsi="Palatino Linotype" w:cs="Arial"/>
          <w:lang w:val="es-MX" w:eastAsia="en-US"/>
        </w:rPr>
      </w:pPr>
    </w:p>
    <w:p w14:paraId="23A49308" w14:textId="6E2D6706" w:rsidR="00462E96" w:rsidRPr="00B7320F" w:rsidRDefault="005627B2" w:rsidP="00462E96">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QUINTO</w:t>
      </w:r>
      <w:r w:rsidR="00462E96" w:rsidRPr="00B7320F">
        <w:rPr>
          <w:rFonts w:ascii="Palatino Linotype" w:eastAsiaTheme="minorHAnsi" w:hAnsi="Palatino Linotype" w:cs="Arial"/>
          <w:b/>
          <w:sz w:val="28"/>
          <w:lang w:val="es-MX" w:eastAsia="en-US"/>
        </w:rPr>
        <w:t>. De la etapa de manifestaciones y/o alegatos.</w:t>
      </w:r>
    </w:p>
    <w:p w14:paraId="532012FB" w14:textId="4D8F18FB" w:rsidR="000A3C28" w:rsidRPr="00566EBE" w:rsidRDefault="00566EBE" w:rsidP="000A3C28">
      <w:pPr>
        <w:spacing w:line="360" w:lineRule="auto"/>
        <w:jc w:val="both"/>
        <w:rPr>
          <w:rFonts w:ascii="Palatino Linotype" w:hAnsi="Palatino Linotype"/>
          <w:lang w:val="es-MX" w:eastAsia="en-US"/>
        </w:rPr>
      </w:pPr>
      <w:r w:rsidRPr="00177A1D">
        <w:rPr>
          <w:rFonts w:ascii="Palatino Linotype" w:hAnsi="Palatino Linotype" w:cs="Arial"/>
          <w:lang w:val="es-MX" w:eastAsia="en-US"/>
        </w:rPr>
        <w:t xml:space="preserve">Así, una vez abierta la etapa de instrucción, en el sumario se observa que en fecha </w:t>
      </w:r>
      <w:r>
        <w:rPr>
          <w:rFonts w:ascii="Palatino Linotype" w:hAnsi="Palatino Linotype" w:cs="Arial"/>
          <w:lang w:val="es-MX" w:eastAsia="en-US"/>
        </w:rPr>
        <w:t>catorce de octubre de dos mil veinticuatro</w:t>
      </w:r>
      <w:r w:rsidRPr="00177A1D">
        <w:rPr>
          <w:rFonts w:ascii="Palatino Linotype" w:hAnsi="Palatino Linotype" w:cs="Arial"/>
          <w:lang w:val="es-MX" w:eastAsia="en-US"/>
        </w:rPr>
        <w:t>, el Sujeto Obligado rindió su Informe Justificado</w:t>
      </w:r>
      <w:r>
        <w:rPr>
          <w:rFonts w:ascii="Palatino Linotype" w:hAnsi="Palatino Linotype" w:cs="Arial"/>
          <w:lang w:val="es-MX" w:eastAsia="en-US"/>
        </w:rPr>
        <w:t xml:space="preserve"> que</w:t>
      </w:r>
      <w:r w:rsidRPr="00177A1D">
        <w:rPr>
          <w:rFonts w:ascii="Palatino Linotype" w:hAnsi="Palatino Linotype" w:cs="Arial"/>
          <w:lang w:val="es-MX" w:eastAsia="en-US"/>
        </w:rPr>
        <w:t xml:space="preserve"> fue puesto a la vista de la Recurrente mediante acuerdo de fecha </w:t>
      </w:r>
      <w:r>
        <w:rPr>
          <w:rFonts w:ascii="Palatino Linotype" w:hAnsi="Palatino Linotype" w:cs="Arial"/>
          <w:lang w:val="es-MX" w:eastAsia="en-US"/>
        </w:rPr>
        <w:t>dieciseis de octubre de dos mil veinticuatro</w:t>
      </w:r>
      <w:r w:rsidRPr="00177A1D">
        <w:rPr>
          <w:rFonts w:ascii="Palatino Linotype" w:hAnsi="Palatino Linotype" w:cs="Arial"/>
          <w:lang w:val="es-MX" w:eastAsia="en-US"/>
        </w:rPr>
        <w:t xml:space="preserve">, en términos de la fracción III del artículo 185 de la Ley de Transparencia y Acceso a la Información Pública del Estado de México y Municipios, otorgando a la particular un término de tres días para manifestar lo que </w:t>
      </w:r>
      <w:r w:rsidRPr="00177A1D">
        <w:rPr>
          <w:rFonts w:ascii="Palatino Linotype" w:hAnsi="Palatino Linotype" w:cs="Arial"/>
          <w:lang w:val="es-MX" w:eastAsia="en-US"/>
        </w:rPr>
        <w:lastRenderedPageBreak/>
        <w:t xml:space="preserve">a su derecho conviniera. El contenido de dichos documentos será motivo de análisis durante el estudio respectivo. Por otra parte, </w:t>
      </w:r>
      <w:r w:rsidRPr="00177A1D">
        <w:rPr>
          <w:rFonts w:ascii="Palatino Linotype" w:hAnsi="Palatino Linotype"/>
          <w:lang w:val="es-MX" w:eastAsia="en-US"/>
        </w:rPr>
        <w:t xml:space="preserve">se hace constar que </w:t>
      </w:r>
      <w:r>
        <w:rPr>
          <w:rFonts w:ascii="Palatino Linotype" w:hAnsi="Palatino Linotype"/>
          <w:b/>
          <w:lang w:val="es-MX" w:eastAsia="en-US"/>
        </w:rPr>
        <w:t>la</w:t>
      </w:r>
      <w:r w:rsidRPr="00177A1D">
        <w:rPr>
          <w:rFonts w:ascii="Palatino Linotype" w:hAnsi="Palatino Linotype"/>
          <w:b/>
          <w:lang w:val="es-MX" w:eastAsia="en-US"/>
        </w:rPr>
        <w:t xml:space="preserve"> </w:t>
      </w:r>
      <w:r w:rsidRPr="00177A1D">
        <w:rPr>
          <w:rFonts w:ascii="Palatino Linotype" w:hAnsi="Palatino Linotype"/>
          <w:lang w:val="es-MX" w:eastAsia="en-US"/>
        </w:rPr>
        <w:t>R</w:t>
      </w:r>
      <w:r w:rsidRPr="00177A1D">
        <w:rPr>
          <w:rFonts w:ascii="Palatino Linotype" w:hAnsi="Palatino Linotype"/>
          <w:b/>
          <w:lang w:val="es-MX" w:eastAsia="en-US"/>
        </w:rPr>
        <w:t>ecurrente</w:t>
      </w:r>
      <w:r w:rsidRPr="00177A1D">
        <w:rPr>
          <w:rFonts w:ascii="Palatino Linotype" w:hAnsi="Palatino Linotype"/>
          <w:lang w:val="es-MX" w:eastAsia="en-US"/>
        </w:rPr>
        <w:t xml:space="preserve"> </w:t>
      </w:r>
      <w:r>
        <w:rPr>
          <w:rFonts w:ascii="Palatino Linotype" w:hAnsi="Palatino Linotype"/>
          <w:lang w:val="es-MX" w:eastAsia="en-US"/>
        </w:rPr>
        <w:t>no presentó</w:t>
      </w:r>
      <w:r w:rsidRPr="00177A1D">
        <w:rPr>
          <w:rFonts w:ascii="Palatino Linotype" w:hAnsi="Palatino Linotype"/>
          <w:lang w:val="es-MX" w:eastAsia="en-US"/>
        </w:rPr>
        <w:t xml:space="preserve"> manifestacion </w:t>
      </w:r>
      <w:r>
        <w:rPr>
          <w:rFonts w:ascii="Palatino Linotype" w:hAnsi="Palatino Linotype"/>
          <w:lang w:val="es-MX" w:eastAsia="en-US"/>
        </w:rPr>
        <w:t>algúna</w:t>
      </w:r>
      <w:r w:rsidRPr="00177A1D">
        <w:rPr>
          <w:rFonts w:ascii="Palatino Linotype" w:hAnsi="Palatino Linotype"/>
          <w:lang w:val="es-MX" w:eastAsia="en-US"/>
        </w:rPr>
        <w:t>; finalmente se advierte de las constancias que integran el presente expediente, que no existe prueba alguna que deba desahogarse.</w:t>
      </w:r>
    </w:p>
    <w:p w14:paraId="2E293F4D" w14:textId="0ECB2758" w:rsidR="00462E96" w:rsidRPr="00B7320F" w:rsidRDefault="00462E96" w:rsidP="00462E96">
      <w:pPr>
        <w:spacing w:line="360" w:lineRule="auto"/>
        <w:jc w:val="both"/>
        <w:rPr>
          <w:rFonts w:ascii="Palatino Linotype" w:eastAsiaTheme="minorHAnsi" w:hAnsi="Palatino Linotype" w:cs="Arial"/>
          <w:lang w:val="es-MX" w:eastAsia="en-US"/>
        </w:rPr>
      </w:pPr>
    </w:p>
    <w:p w14:paraId="7F6E471C" w14:textId="3104A7E5" w:rsidR="00462E96" w:rsidRPr="00B7320F" w:rsidRDefault="000A3C28" w:rsidP="00462E96">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SEXTO</w:t>
      </w:r>
      <w:r w:rsidR="00462E96" w:rsidRPr="00B7320F">
        <w:rPr>
          <w:rFonts w:ascii="Palatino Linotype" w:eastAsiaTheme="minorHAnsi" w:hAnsi="Palatino Linotype" w:cs="Arial"/>
          <w:b/>
          <w:sz w:val="28"/>
          <w:lang w:val="es-MX" w:eastAsia="en-US"/>
        </w:rPr>
        <w:t>. Del cierre de instrucción.</w:t>
      </w:r>
      <w:r w:rsidR="00462E96" w:rsidRPr="00B7320F">
        <w:rPr>
          <w:rFonts w:ascii="Palatino Linotype" w:eastAsiaTheme="minorHAnsi" w:hAnsi="Palatino Linotype" w:cs="Arial"/>
          <w:b/>
          <w:sz w:val="28"/>
          <w:lang w:val="es-MX" w:eastAsia="en-US"/>
        </w:rPr>
        <w:tab/>
      </w:r>
    </w:p>
    <w:p w14:paraId="44AAEAB8" w14:textId="59A29A0A" w:rsidR="00462E96" w:rsidRPr="00B7320F" w:rsidRDefault="00462E96" w:rsidP="00462E96">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Así, una vez transcurrido el término legal, permitió decretarse el cierre de instrucción en fecha </w:t>
      </w:r>
      <w:r w:rsidR="008B70A7">
        <w:rPr>
          <w:rFonts w:ascii="Palatino Linotype" w:eastAsiaTheme="minorHAnsi" w:hAnsi="Palatino Linotype" w:cs="Arial"/>
          <w:lang w:val="es-MX" w:eastAsia="en-US"/>
        </w:rPr>
        <w:t>veintitrés</w:t>
      </w:r>
      <w:r w:rsidR="0089122E">
        <w:rPr>
          <w:rFonts w:ascii="Palatino Linotype" w:eastAsiaTheme="minorHAnsi" w:hAnsi="Palatino Linotype" w:cs="Arial"/>
          <w:lang w:val="es-MX" w:eastAsia="en-US"/>
        </w:rPr>
        <w:t xml:space="preserve"> de octubre</w:t>
      </w:r>
      <w:r w:rsidRPr="00B7320F">
        <w:rPr>
          <w:rFonts w:ascii="Palatino Linotype" w:eastAsiaTheme="minorHAnsi" w:hAnsi="Palatino Linotype" w:cs="Arial"/>
          <w:lang w:val="es-MX" w:eastAsia="en-US"/>
        </w:rPr>
        <w:t xml:space="preserve"> de dos mil veinti</w:t>
      </w:r>
      <w:r w:rsidR="00252CDC">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6BFB5DE5" w14:textId="77777777" w:rsidR="00462E96" w:rsidRPr="00B7320F" w:rsidRDefault="00462E96" w:rsidP="00462E96">
      <w:pPr>
        <w:spacing w:line="360" w:lineRule="auto"/>
        <w:rPr>
          <w:rFonts w:ascii="Palatino Linotype" w:eastAsiaTheme="minorHAnsi" w:hAnsi="Palatino Linotype" w:cstheme="minorBidi"/>
          <w:b/>
          <w:szCs w:val="26"/>
          <w:lang w:val="es-MX" w:eastAsia="en-US"/>
        </w:rPr>
      </w:pPr>
    </w:p>
    <w:p w14:paraId="3CA218C0" w14:textId="77777777" w:rsidR="009F7D41" w:rsidRPr="00462E96" w:rsidRDefault="009F7D41" w:rsidP="00B96A17">
      <w:pPr>
        <w:spacing w:line="360" w:lineRule="auto"/>
        <w:jc w:val="both"/>
        <w:rPr>
          <w:rFonts w:ascii="Palatino Linotype" w:hAnsi="Palatino Linotype"/>
          <w:bCs/>
          <w:lang w:val="es-MX"/>
        </w:rPr>
      </w:pPr>
    </w:p>
    <w:p w14:paraId="2FDBFDAE" w14:textId="77777777" w:rsidR="00E74701" w:rsidRPr="00B7320F" w:rsidRDefault="00E74701" w:rsidP="00D57F74">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C O N S I D E R A N</w:t>
      </w:r>
      <w:r w:rsidR="00D57F74" w:rsidRPr="00B7320F">
        <w:rPr>
          <w:rFonts w:ascii="Palatino Linotype" w:eastAsiaTheme="minorHAnsi" w:hAnsi="Palatino Linotype" w:cs="Arial"/>
          <w:b/>
          <w:sz w:val="28"/>
          <w:lang w:val="es-MX" w:eastAsia="en-US"/>
        </w:rPr>
        <w:t xml:space="preserve"> D O </w:t>
      </w:r>
    </w:p>
    <w:p w14:paraId="259FBCF3" w14:textId="77777777" w:rsidR="00D57F74" w:rsidRPr="00B7320F"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B7320F" w:rsidRDefault="0029071C" w:rsidP="0029071C">
      <w:pPr>
        <w:spacing w:line="360" w:lineRule="auto"/>
        <w:jc w:val="both"/>
        <w:rPr>
          <w:rFonts w:ascii="Palatino Linotype" w:eastAsiaTheme="minorHAnsi" w:hAnsi="Palatino Linotype" w:cs="Arial"/>
          <w:sz w:val="28"/>
          <w:lang w:val="es-MX" w:eastAsia="en-US"/>
        </w:rPr>
      </w:pPr>
      <w:r w:rsidRPr="00B7320F">
        <w:rPr>
          <w:rFonts w:ascii="Palatino Linotype" w:eastAsiaTheme="minorHAnsi" w:hAnsi="Palatino Linotype" w:cs="Arial"/>
          <w:b/>
          <w:sz w:val="28"/>
          <w:lang w:val="es-MX" w:eastAsia="en-US"/>
        </w:rPr>
        <w:t>PRIMERO. De la competencia</w:t>
      </w:r>
      <w:r w:rsidRPr="00B7320F">
        <w:rPr>
          <w:rFonts w:ascii="Palatino Linotype" w:eastAsiaTheme="minorHAnsi" w:hAnsi="Palatino Linotype" w:cs="Arial"/>
          <w:sz w:val="28"/>
          <w:lang w:val="es-MX" w:eastAsia="en-US"/>
        </w:rPr>
        <w:t>.</w:t>
      </w:r>
    </w:p>
    <w:p w14:paraId="07E9A4B6" w14:textId="4E61E59B" w:rsidR="00A26BD8" w:rsidRPr="00B7320F" w:rsidRDefault="00275583" w:rsidP="00CC0B81">
      <w:pPr>
        <w:spacing w:line="360" w:lineRule="auto"/>
        <w:jc w:val="both"/>
        <w:rPr>
          <w:rFonts w:ascii="Palatino Linotype" w:eastAsiaTheme="minorHAnsi" w:hAnsi="Palatino Linotype" w:cs="Arial"/>
          <w:lang w:val="es-MX" w:eastAsia="en-US"/>
        </w:rPr>
      </w:pPr>
      <w:r w:rsidRPr="00275583">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1A035B">
        <w:rPr>
          <w:rFonts w:ascii="Palatino Linotype" w:eastAsiaTheme="minorHAnsi" w:hAnsi="Palatino Linotype" w:cs="Arial"/>
          <w:lang w:val="es-MX" w:eastAsia="en-US"/>
        </w:rPr>
        <w:t>tercero</w:t>
      </w:r>
      <w:r w:rsidRPr="00275583">
        <w:rPr>
          <w:rFonts w:ascii="Palatino Linotype" w:eastAsiaTheme="minorHAnsi" w:hAnsi="Palatino Linotype" w:cs="Arial"/>
          <w:lang w:val="es-MX" w:eastAsia="en-US"/>
        </w:rPr>
        <w:t xml:space="preserve"> y trigésimo</w:t>
      </w:r>
      <w:r w:rsidR="001A035B">
        <w:rPr>
          <w:rFonts w:ascii="Palatino Linotype" w:eastAsiaTheme="minorHAnsi" w:hAnsi="Palatino Linotype" w:cs="Arial"/>
          <w:lang w:val="es-MX" w:eastAsia="en-US"/>
        </w:rPr>
        <w:t xml:space="preserve"> cuarto</w:t>
      </w:r>
      <w:r w:rsidRPr="00275583">
        <w:rPr>
          <w:rFonts w:ascii="Palatino Linotype" w:eastAsiaTheme="minorHAnsi" w:hAnsi="Palatino Linotype" w:cs="Arial"/>
          <w:lang w:val="es-MX" w:eastAsia="en-US"/>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sidRPr="00275583">
        <w:rPr>
          <w:rFonts w:ascii="Palatino Linotype" w:eastAsiaTheme="minorHAnsi" w:hAnsi="Palatino Linotype" w:cs="Arial"/>
          <w:lang w:val="es-MX" w:eastAsia="en-US"/>
        </w:rPr>
        <w:lastRenderedPageBreak/>
        <w:t>Transparencia, Acceso a la Información Pública y Protección de Datos Personales del Estado de México y Municipios.</w:t>
      </w:r>
    </w:p>
    <w:p w14:paraId="29609E14" w14:textId="77777777" w:rsidR="00266841" w:rsidRPr="00B7320F" w:rsidRDefault="00266841" w:rsidP="00CC0B81">
      <w:pPr>
        <w:spacing w:line="360" w:lineRule="auto"/>
        <w:jc w:val="both"/>
        <w:rPr>
          <w:rFonts w:ascii="Palatino Linotype" w:eastAsiaTheme="minorHAnsi" w:hAnsi="Palatino Linotype" w:cs="Arial"/>
          <w:lang w:val="es-MX" w:eastAsia="en-US"/>
        </w:rPr>
      </w:pPr>
    </w:p>
    <w:p w14:paraId="7A9D3570"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3F9B56D" w14:textId="77777777" w:rsidR="00612EFB" w:rsidRDefault="00612EFB" w:rsidP="005327BF">
      <w:pPr>
        <w:widowControl w:val="0"/>
        <w:autoSpaceDE w:val="0"/>
        <w:autoSpaceDN w:val="0"/>
        <w:adjustRightInd w:val="0"/>
        <w:spacing w:line="360" w:lineRule="auto"/>
        <w:jc w:val="both"/>
        <w:rPr>
          <w:rFonts w:ascii="Palatino Linotype" w:hAnsi="Palatino Linotype"/>
        </w:rPr>
      </w:pPr>
    </w:p>
    <w:p w14:paraId="73F2CF6D" w14:textId="0B513129" w:rsidR="00612EFB" w:rsidRDefault="00F43DB2" w:rsidP="00612EFB">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t>TERCER</w:t>
      </w:r>
      <w:r w:rsidR="00612EFB" w:rsidRPr="00C400AC">
        <w:rPr>
          <w:rFonts w:ascii="Palatino Linotype" w:hAnsi="Palatino Linotype" w:cs="Arial"/>
          <w:b/>
          <w:sz w:val="28"/>
        </w:rPr>
        <w:t>O. Del estudio de las causas de improcedencia y sobreseimiento.</w:t>
      </w:r>
    </w:p>
    <w:p w14:paraId="096C1648" w14:textId="60C7A318" w:rsidR="00252CDC" w:rsidRPr="00EA7758" w:rsidRDefault="00252CDC" w:rsidP="00252CDC">
      <w:pPr>
        <w:autoSpaceDE w:val="0"/>
        <w:autoSpaceDN w:val="0"/>
        <w:adjustRightInd w:val="0"/>
        <w:spacing w:line="360" w:lineRule="auto"/>
        <w:jc w:val="both"/>
        <w:rPr>
          <w:rFonts w:ascii="Palatino Linotype" w:hAnsi="Palatino Linotype" w:cs="Arial"/>
        </w:rPr>
      </w:pPr>
      <w:r w:rsidRPr="00EA7758">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29F909D" w14:textId="77777777" w:rsidR="00252CDC" w:rsidRPr="00EA7758" w:rsidRDefault="00252CDC" w:rsidP="00252CDC">
      <w:pPr>
        <w:autoSpaceDE w:val="0"/>
        <w:autoSpaceDN w:val="0"/>
        <w:adjustRightInd w:val="0"/>
        <w:spacing w:line="360" w:lineRule="auto"/>
        <w:jc w:val="both"/>
        <w:rPr>
          <w:rFonts w:ascii="Palatino Linotype" w:hAnsi="Palatino Linotype" w:cs="Arial"/>
        </w:rPr>
      </w:pPr>
      <w:r w:rsidRPr="00EA7758">
        <w:rPr>
          <w:rFonts w:ascii="Palatino Linotype" w:hAnsi="Palatino Linotype" w:cs="Arial"/>
        </w:rPr>
        <w:t xml:space="preserve">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w:t>
      </w:r>
      <w:r w:rsidRPr="00EA7758">
        <w:rPr>
          <w:rFonts w:ascii="Palatino Linotype" w:hAnsi="Palatino Linotype" w:cs="Arial"/>
        </w:rPr>
        <w:lastRenderedPageBreak/>
        <w:t>adoptada en la ley de la materia, la cual permite dilucidar alguna causal que impida el estudio y resolución de un asunto en su fondo, cuando una vez admitido el recurso de revisión se advierta una causa de improcedencia que permita sobreseerlo.</w:t>
      </w:r>
    </w:p>
    <w:p w14:paraId="0E7BA351" w14:textId="77777777" w:rsidR="00252CDC" w:rsidRPr="00EA7758" w:rsidRDefault="00252CDC" w:rsidP="00252CDC">
      <w:pPr>
        <w:autoSpaceDE w:val="0"/>
        <w:autoSpaceDN w:val="0"/>
        <w:adjustRightInd w:val="0"/>
        <w:spacing w:line="360" w:lineRule="auto"/>
        <w:jc w:val="both"/>
        <w:rPr>
          <w:rFonts w:ascii="Palatino Linotype" w:hAnsi="Palatino Linotype" w:cs="Arial"/>
        </w:rPr>
      </w:pPr>
    </w:p>
    <w:p w14:paraId="38350A75" w14:textId="77777777" w:rsidR="00252CDC" w:rsidRPr="00EA7758" w:rsidRDefault="00252CDC" w:rsidP="00252CDC">
      <w:pPr>
        <w:autoSpaceDE w:val="0"/>
        <w:autoSpaceDN w:val="0"/>
        <w:adjustRightInd w:val="0"/>
        <w:spacing w:line="360" w:lineRule="auto"/>
        <w:jc w:val="both"/>
        <w:rPr>
          <w:rFonts w:ascii="Palatino Linotype" w:hAnsi="Palatino Linotype" w:cs="Arial"/>
        </w:rPr>
      </w:pPr>
      <w:r w:rsidRPr="00EA7758">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EA7758">
        <w:rPr>
          <w:rFonts w:ascii="Palatino Linotype" w:hAnsi="Palatino Linotype" w:cs="Arial"/>
          <w:vertAlign w:val="superscript"/>
        </w:rPr>
        <w:footnoteReference w:id="1"/>
      </w:r>
      <w:r w:rsidRPr="00EA7758">
        <w:rPr>
          <w:rFonts w:ascii="Palatino Linotype" w:hAnsi="Palatino Linotype" w:cs="Arial"/>
        </w:rPr>
        <w:t>.</w:t>
      </w:r>
    </w:p>
    <w:p w14:paraId="65DEEE89" w14:textId="77777777" w:rsidR="00252CDC" w:rsidRPr="00EA7758" w:rsidRDefault="00252CDC" w:rsidP="00252CDC">
      <w:pPr>
        <w:autoSpaceDE w:val="0"/>
        <w:autoSpaceDN w:val="0"/>
        <w:adjustRightInd w:val="0"/>
        <w:spacing w:line="360" w:lineRule="auto"/>
        <w:jc w:val="both"/>
        <w:rPr>
          <w:rFonts w:ascii="Palatino Linotype" w:eastAsiaTheme="minorHAnsi" w:hAnsi="Palatino Linotype" w:cs="Arial"/>
          <w:lang w:val="es-MX" w:eastAsia="en-US"/>
        </w:rPr>
      </w:pPr>
    </w:p>
    <w:p w14:paraId="3471FB47" w14:textId="77777777" w:rsidR="00252CDC" w:rsidRDefault="00252CDC" w:rsidP="00252CDC">
      <w:pPr>
        <w:autoSpaceDE w:val="0"/>
        <w:autoSpaceDN w:val="0"/>
        <w:adjustRightInd w:val="0"/>
        <w:spacing w:line="360" w:lineRule="auto"/>
        <w:jc w:val="both"/>
        <w:rPr>
          <w:rFonts w:ascii="Palatino Linotype" w:eastAsiaTheme="minorHAnsi" w:hAnsi="Palatino Linotype" w:cs="Arial"/>
          <w:lang w:val="es-MX" w:eastAsia="en-US"/>
        </w:rPr>
      </w:pPr>
      <w:r w:rsidRPr="00EA7758">
        <w:rPr>
          <w:rFonts w:ascii="Palatino Linotype" w:eastAsiaTheme="minorHAnsi" w:hAnsi="Palatino Linotype" w:cs="Arial"/>
          <w:lang w:val="es-MX" w:eastAsia="en-US"/>
        </w:rPr>
        <w:t xml:space="preserve">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w:t>
      </w:r>
      <w:r w:rsidRPr="00EA7758">
        <w:rPr>
          <w:rFonts w:ascii="Palatino Linotype" w:eastAsiaTheme="minorHAnsi" w:hAnsi="Palatino Linotype" w:cs="Arial"/>
          <w:lang w:val="es-MX" w:eastAsia="en-US"/>
        </w:rPr>
        <w:lastRenderedPageBreak/>
        <w:t>se le dé a las solicitudes de información, ya que el sujeto obligado puede considerar una circunstancia en particular diversa a la que el particular objetivamente requiere.</w:t>
      </w:r>
    </w:p>
    <w:p w14:paraId="61597F60" w14:textId="77777777" w:rsidR="00252CDC" w:rsidRPr="00EA7758" w:rsidRDefault="00252CDC" w:rsidP="00252CDC">
      <w:pPr>
        <w:autoSpaceDE w:val="0"/>
        <w:autoSpaceDN w:val="0"/>
        <w:adjustRightInd w:val="0"/>
        <w:spacing w:line="360" w:lineRule="auto"/>
        <w:jc w:val="both"/>
        <w:rPr>
          <w:rFonts w:ascii="Palatino Linotype" w:eastAsiaTheme="minorHAnsi" w:hAnsi="Palatino Linotype" w:cs="Arial"/>
          <w:lang w:val="es-MX" w:eastAsia="en-US"/>
        </w:rPr>
      </w:pPr>
    </w:p>
    <w:p w14:paraId="13C18FCA" w14:textId="77777777" w:rsidR="00252CDC" w:rsidRPr="00EA7758" w:rsidRDefault="00252CDC" w:rsidP="00252CDC">
      <w:pPr>
        <w:autoSpaceDE w:val="0"/>
        <w:autoSpaceDN w:val="0"/>
        <w:adjustRightInd w:val="0"/>
        <w:spacing w:line="360" w:lineRule="auto"/>
        <w:jc w:val="both"/>
        <w:rPr>
          <w:rFonts w:ascii="Palatino Linotype" w:hAnsi="Palatino Linotype" w:cs="Arial"/>
        </w:rPr>
      </w:pPr>
      <w:r w:rsidRPr="00EA7758">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03B5E651" w14:textId="77777777" w:rsidR="00252CDC" w:rsidRPr="00EA7758" w:rsidRDefault="00252CDC" w:rsidP="00252CDC">
      <w:pPr>
        <w:autoSpaceDE w:val="0"/>
        <w:autoSpaceDN w:val="0"/>
        <w:adjustRightInd w:val="0"/>
        <w:spacing w:line="360" w:lineRule="auto"/>
        <w:jc w:val="both"/>
        <w:rPr>
          <w:rFonts w:ascii="Palatino Linotype" w:hAnsi="Palatino Linotype" w:cs="Arial"/>
        </w:rPr>
      </w:pPr>
    </w:p>
    <w:p w14:paraId="74517229" w14:textId="77777777" w:rsidR="00252CDC" w:rsidRPr="00EA7758" w:rsidRDefault="00252CDC" w:rsidP="00252CDC">
      <w:pPr>
        <w:tabs>
          <w:tab w:val="left" w:pos="709"/>
        </w:tabs>
        <w:spacing w:line="360" w:lineRule="auto"/>
        <w:jc w:val="both"/>
        <w:rPr>
          <w:rFonts w:ascii="Palatino Linotype" w:eastAsiaTheme="minorHAnsi" w:hAnsi="Palatino Linotype" w:cs="Arial"/>
          <w:lang w:val="es-MX" w:eastAsia="en-US"/>
        </w:rPr>
      </w:pPr>
      <w:r w:rsidRPr="00EA7758">
        <w:rPr>
          <w:rFonts w:ascii="Palatino Linotype" w:eastAsiaTheme="minorHAnsi" w:hAnsi="Palatino Linotype" w:cs="Arial"/>
          <w:lang w:val="es-MX" w:eastAsia="en-US"/>
        </w:rPr>
        <w:t>La Ley de Transparencia de la entidad, en su artículo 192, contempla la figura jurídica del sobreseimiento, y específicamente en sus hipótesis inmersas en la fracción IV, refieren que se sobreseerá el asunto cuando admitido el recurso de revisión, aparezca alguna causal de improcedencia en los términos de la presente Ley.</w:t>
      </w:r>
    </w:p>
    <w:p w14:paraId="73958CB2" w14:textId="77777777" w:rsidR="00252CDC" w:rsidRPr="00EA7758" w:rsidRDefault="00252CDC" w:rsidP="00252CDC">
      <w:pPr>
        <w:tabs>
          <w:tab w:val="left" w:pos="709"/>
        </w:tabs>
        <w:spacing w:line="360" w:lineRule="auto"/>
        <w:jc w:val="both"/>
        <w:rPr>
          <w:rFonts w:ascii="Palatino Linotype" w:eastAsiaTheme="minorHAnsi" w:hAnsi="Palatino Linotype" w:cs="Arial"/>
          <w:lang w:val="es-MX" w:eastAsia="en-US"/>
        </w:rPr>
      </w:pPr>
    </w:p>
    <w:p w14:paraId="4B4387F8" w14:textId="362F0E5C" w:rsidR="00252CDC" w:rsidRPr="00EA7758" w:rsidRDefault="00252CDC" w:rsidP="00252CDC">
      <w:pPr>
        <w:autoSpaceDE w:val="0"/>
        <w:autoSpaceDN w:val="0"/>
        <w:adjustRightInd w:val="0"/>
        <w:spacing w:line="360" w:lineRule="auto"/>
        <w:jc w:val="both"/>
        <w:rPr>
          <w:rFonts w:ascii="Palatino Linotype" w:hAnsi="Palatino Linotype" w:cs="Arial"/>
        </w:rPr>
      </w:pPr>
      <w:r w:rsidRPr="00EA7758">
        <w:rPr>
          <w:rFonts w:ascii="Palatino Linotype" w:hAnsi="Palatino Linotype" w:cs="Arial"/>
          <w:color w:val="000000" w:themeColor="text1"/>
        </w:rPr>
        <w:t xml:space="preserve">Como señalamos en el antecedente </w:t>
      </w:r>
      <w:r w:rsidRPr="00EA7758">
        <w:rPr>
          <w:rFonts w:ascii="Palatino Linotype" w:hAnsi="Palatino Linotype" w:cs="Arial"/>
          <w:b/>
        </w:rPr>
        <w:t>PRIMERO</w:t>
      </w:r>
      <w:r w:rsidRPr="00EA7758">
        <w:rPr>
          <w:rFonts w:ascii="Palatino Linotype" w:hAnsi="Palatino Linotype" w:cs="Arial"/>
        </w:rPr>
        <w:t xml:space="preserve">; en fecha </w:t>
      </w:r>
      <w:r>
        <w:rPr>
          <w:rFonts w:ascii="Palatino Linotype" w:hAnsi="Palatino Linotype" w:cs="Arial"/>
        </w:rPr>
        <w:t xml:space="preserve">veintidós de </w:t>
      </w:r>
      <w:r w:rsidR="0089122E">
        <w:rPr>
          <w:rFonts w:ascii="Palatino Linotype" w:hAnsi="Palatino Linotype" w:cs="Arial"/>
        </w:rPr>
        <w:t>agosto</w:t>
      </w:r>
      <w:r w:rsidRPr="00EA7758">
        <w:rPr>
          <w:rFonts w:ascii="Palatino Linotype" w:hAnsi="Palatino Linotype" w:cs="Arial"/>
        </w:rPr>
        <w:t xml:space="preserve"> de dos mil veint</w:t>
      </w:r>
      <w:r>
        <w:rPr>
          <w:rFonts w:ascii="Palatino Linotype" w:hAnsi="Palatino Linotype" w:cs="Arial"/>
        </w:rPr>
        <w:t>icuatro</w:t>
      </w:r>
      <w:r w:rsidRPr="00EA7758">
        <w:rPr>
          <w:rFonts w:ascii="Palatino Linotype" w:hAnsi="Palatino Linotype" w:cs="Arial"/>
        </w:rPr>
        <w:t xml:space="preserve">, el </w:t>
      </w:r>
      <w:r w:rsidRPr="00EA7758">
        <w:rPr>
          <w:rFonts w:ascii="Palatino Linotype" w:hAnsi="Palatino Linotype" w:cs="Arial"/>
          <w:b/>
        </w:rPr>
        <w:t>Recurrente</w:t>
      </w:r>
      <w:r w:rsidRPr="00EA7758">
        <w:rPr>
          <w:rFonts w:ascii="Palatino Linotype" w:hAnsi="Palatino Linotype" w:cs="Arial"/>
        </w:rPr>
        <w:t xml:space="preserve"> </w:t>
      </w:r>
      <w:r w:rsidRPr="00EA7758">
        <w:rPr>
          <w:rFonts w:ascii="Palatino Linotype" w:hAnsi="Palatino Linotype" w:cs="Arial"/>
          <w:color w:val="000000" w:themeColor="text1"/>
        </w:rPr>
        <w:t>realizó</w:t>
      </w:r>
      <w:r w:rsidRPr="00EA7758">
        <w:rPr>
          <w:rFonts w:ascii="Palatino Linotype" w:hAnsi="Palatino Linotype" w:cs="Arial"/>
          <w:b/>
          <w:color w:val="000000" w:themeColor="text1"/>
        </w:rPr>
        <w:t xml:space="preserve"> </w:t>
      </w:r>
      <w:r w:rsidRPr="00EA7758">
        <w:rPr>
          <w:rFonts w:ascii="Palatino Linotype" w:hAnsi="Palatino Linotype" w:cs="Arial"/>
          <w:color w:val="000000" w:themeColor="text1"/>
        </w:rPr>
        <w:t>la solicitud de acceso a la información con folio</w:t>
      </w:r>
      <w:r w:rsidRPr="00EA7758">
        <w:rPr>
          <w:rFonts w:ascii="Palatino Linotype" w:hAnsi="Palatino Linotype" w:cs="Arial"/>
          <w:b/>
        </w:rPr>
        <w:t xml:space="preserve"> </w:t>
      </w:r>
      <w:r w:rsidR="0089122E" w:rsidRPr="0089122E">
        <w:rPr>
          <w:rFonts w:ascii="Palatino Linotype" w:hAnsi="Palatino Linotype" w:cs="Arial"/>
          <w:b/>
        </w:rPr>
        <w:t>00413/ATIZARA/IP/2024</w:t>
      </w:r>
      <w:r w:rsidRPr="00EA7758">
        <w:rPr>
          <w:rFonts w:ascii="Palatino Linotype" w:hAnsi="Palatino Linotype" w:cs="Arial"/>
          <w:lang w:eastAsia="es-MX"/>
        </w:rPr>
        <w:t>,</w:t>
      </w:r>
      <w:r w:rsidRPr="00EA7758">
        <w:rPr>
          <w:rFonts w:ascii="Palatino Linotype" w:hAnsi="Palatino Linotype" w:cs="Arial"/>
          <w:b/>
          <w:lang w:eastAsia="es-MX"/>
        </w:rPr>
        <w:t xml:space="preserve"> </w:t>
      </w:r>
      <w:r w:rsidRPr="00EA7758">
        <w:rPr>
          <w:rFonts w:ascii="Palatino Linotype" w:hAnsi="Palatino Linotype" w:cs="Arial"/>
        </w:rPr>
        <w:t>requiriendo lo siguiente:</w:t>
      </w:r>
    </w:p>
    <w:p w14:paraId="78C3FFF2" w14:textId="77777777" w:rsidR="00252CDC" w:rsidRPr="00EA7758" w:rsidRDefault="00252CDC" w:rsidP="00252CDC">
      <w:pPr>
        <w:autoSpaceDE w:val="0"/>
        <w:autoSpaceDN w:val="0"/>
        <w:adjustRightInd w:val="0"/>
        <w:spacing w:line="360" w:lineRule="auto"/>
        <w:jc w:val="both"/>
        <w:rPr>
          <w:rFonts w:ascii="Palatino Linotype" w:hAnsi="Palatino Linotype" w:cs="Arial"/>
        </w:rPr>
      </w:pPr>
    </w:p>
    <w:p w14:paraId="75AF766E" w14:textId="1CCE4E65" w:rsidR="0089122E" w:rsidRDefault="0089122E" w:rsidP="00252CDC">
      <w:pPr>
        <w:pStyle w:val="Prrafodelista"/>
        <w:numPr>
          <w:ilvl w:val="0"/>
          <w:numId w:val="40"/>
        </w:numPr>
        <w:autoSpaceDE w:val="0"/>
        <w:autoSpaceDN w:val="0"/>
        <w:adjustRightInd w:val="0"/>
        <w:spacing w:line="360" w:lineRule="auto"/>
        <w:jc w:val="both"/>
        <w:rPr>
          <w:rFonts w:ascii="Palatino Linotype" w:hAnsi="Palatino Linotype" w:cs="Arial"/>
        </w:rPr>
      </w:pPr>
      <w:bookmarkStart w:id="3" w:name="_Hlk176868205"/>
      <w:r>
        <w:rPr>
          <w:rFonts w:ascii="Palatino Linotype" w:hAnsi="Palatino Linotype" w:cs="Arial"/>
        </w:rPr>
        <w:t>Nú</w:t>
      </w:r>
      <w:r w:rsidRPr="0089122E">
        <w:rPr>
          <w:rFonts w:ascii="Palatino Linotype" w:hAnsi="Palatino Linotype" w:cs="Arial"/>
        </w:rPr>
        <w:t>mero de grados policiales autorizados por la autoridad competente</w:t>
      </w:r>
      <w:r w:rsidR="00156081">
        <w:rPr>
          <w:rFonts w:ascii="Palatino Linotype" w:hAnsi="Palatino Linotype" w:cs="Arial"/>
        </w:rPr>
        <w:t xml:space="preserve"> para la </w:t>
      </w:r>
      <w:r>
        <w:rPr>
          <w:rFonts w:ascii="Palatino Linotype" w:hAnsi="Palatino Linotype" w:cs="Arial"/>
        </w:rPr>
        <w:t>distribución de</w:t>
      </w:r>
      <w:r w:rsidRPr="0089122E">
        <w:rPr>
          <w:rFonts w:ascii="Palatino Linotype" w:hAnsi="Palatino Linotype" w:cs="Arial"/>
        </w:rPr>
        <w:t xml:space="preserve"> los mismos ante el personal adscrito a la Dirección </w:t>
      </w:r>
      <w:r>
        <w:rPr>
          <w:rFonts w:ascii="Palatino Linotype" w:hAnsi="Palatino Linotype" w:cs="Arial"/>
        </w:rPr>
        <w:t>d</w:t>
      </w:r>
      <w:r w:rsidRPr="0089122E">
        <w:rPr>
          <w:rFonts w:ascii="Palatino Linotype" w:hAnsi="Palatino Linotype" w:cs="Arial"/>
        </w:rPr>
        <w:t xml:space="preserve">e Seguridad Publica </w:t>
      </w:r>
      <w:r>
        <w:rPr>
          <w:rFonts w:ascii="Palatino Linotype" w:hAnsi="Palatino Linotype" w:cs="Arial"/>
        </w:rPr>
        <w:t>y</w:t>
      </w:r>
      <w:r w:rsidRPr="0089122E">
        <w:rPr>
          <w:rFonts w:ascii="Palatino Linotype" w:hAnsi="Palatino Linotype" w:cs="Arial"/>
        </w:rPr>
        <w:t xml:space="preserve"> Transito </w:t>
      </w:r>
      <w:r>
        <w:rPr>
          <w:rFonts w:ascii="Palatino Linotype" w:hAnsi="Palatino Linotype" w:cs="Arial"/>
        </w:rPr>
        <w:t>d</w:t>
      </w:r>
      <w:r w:rsidRPr="0089122E">
        <w:rPr>
          <w:rFonts w:ascii="Palatino Linotype" w:hAnsi="Palatino Linotype" w:cs="Arial"/>
        </w:rPr>
        <w:t xml:space="preserve">e Atizapán </w:t>
      </w:r>
      <w:r>
        <w:rPr>
          <w:rFonts w:ascii="Palatino Linotype" w:hAnsi="Palatino Linotype" w:cs="Arial"/>
        </w:rPr>
        <w:t>d</w:t>
      </w:r>
      <w:r w:rsidRPr="0089122E">
        <w:rPr>
          <w:rFonts w:ascii="Palatino Linotype" w:hAnsi="Palatino Linotype" w:cs="Arial"/>
        </w:rPr>
        <w:t>e Zaragoza</w:t>
      </w:r>
      <w:r w:rsidR="00156081">
        <w:rPr>
          <w:rFonts w:ascii="Palatino Linotype" w:hAnsi="Palatino Linotype" w:cs="Arial"/>
        </w:rPr>
        <w:t xml:space="preserve">, señalando el mecanismo </w:t>
      </w:r>
      <w:r w:rsidR="00947FA1">
        <w:rPr>
          <w:rFonts w:ascii="Palatino Linotype" w:hAnsi="Palatino Linotype" w:cs="Arial"/>
        </w:rPr>
        <w:t>de distribución.</w:t>
      </w:r>
    </w:p>
    <w:bookmarkEnd w:id="3"/>
    <w:p w14:paraId="4D105575" w14:textId="77777777" w:rsidR="00252CDC" w:rsidRPr="00EA7758" w:rsidRDefault="00252CDC" w:rsidP="00252CDC">
      <w:pPr>
        <w:autoSpaceDE w:val="0"/>
        <w:autoSpaceDN w:val="0"/>
        <w:adjustRightInd w:val="0"/>
        <w:spacing w:line="360" w:lineRule="auto"/>
        <w:jc w:val="both"/>
        <w:rPr>
          <w:rFonts w:ascii="Palatino Linotype" w:hAnsi="Palatino Linotype" w:cs="Arial"/>
        </w:rPr>
      </w:pPr>
    </w:p>
    <w:p w14:paraId="40935191" w14:textId="77777777" w:rsidR="00252CDC" w:rsidRPr="00EA7758" w:rsidRDefault="00252CDC" w:rsidP="00252CDC">
      <w:pPr>
        <w:rPr>
          <w:rFonts w:asciiTheme="minorHAnsi" w:eastAsiaTheme="minorHAnsi" w:hAnsiTheme="minorHAnsi" w:cstheme="minorBidi"/>
          <w:sz w:val="22"/>
          <w:szCs w:val="22"/>
          <w:lang w:val="es-MX" w:eastAsia="en-US"/>
        </w:rPr>
      </w:pPr>
    </w:p>
    <w:p w14:paraId="508E6B38" w14:textId="7F6A286B" w:rsidR="00F810FE" w:rsidRDefault="00F810FE" w:rsidP="00F810FE">
      <w:pPr>
        <w:spacing w:line="360" w:lineRule="auto"/>
        <w:jc w:val="both"/>
        <w:rPr>
          <w:rFonts w:ascii="Palatino Linotype" w:eastAsiaTheme="minorHAnsi" w:hAnsi="Palatino Linotype" w:cstheme="minorBidi"/>
          <w:lang w:val="es-MX" w:eastAsia="en-US"/>
        </w:rPr>
      </w:pPr>
      <w:r w:rsidRPr="00F810FE">
        <w:rPr>
          <w:rFonts w:ascii="Palatino Linotype" w:eastAsiaTheme="minorHAnsi" w:hAnsi="Palatino Linotype" w:cstheme="minorBidi"/>
          <w:lang w:val="es-MX" w:eastAsia="en-US"/>
        </w:rPr>
        <w:lastRenderedPageBreak/>
        <w:t xml:space="preserve">El Sujeto Obligado turnó la solicitud a las unidades administrativas que consideró competentes y remitió el </w:t>
      </w:r>
      <w:r>
        <w:rPr>
          <w:rFonts w:ascii="Palatino Linotype" w:eastAsiaTheme="minorHAnsi" w:hAnsi="Palatino Linotype" w:cstheme="minorBidi"/>
          <w:lang w:val="es-MX" w:eastAsia="en-US"/>
        </w:rPr>
        <w:t>documento denominado “</w:t>
      </w:r>
      <w:r w:rsidRPr="00F810FE">
        <w:rPr>
          <w:rFonts w:ascii="Palatino Linotype" w:eastAsiaTheme="minorHAnsi" w:hAnsi="Palatino Linotype" w:cstheme="minorBidi"/>
          <w:b/>
          <w:bCs/>
          <w:i/>
          <w:iCs/>
          <w:lang w:val="es-MX" w:eastAsia="en-US"/>
        </w:rPr>
        <w:t>solicitud 413.pdf</w:t>
      </w:r>
      <w:r>
        <w:rPr>
          <w:rFonts w:ascii="Palatino Linotype" w:eastAsiaTheme="minorHAnsi" w:hAnsi="Palatino Linotype" w:cstheme="minorBidi"/>
          <w:lang w:val="es-MX" w:eastAsia="en-US"/>
        </w:rPr>
        <w:t xml:space="preserve">”, del cual se detalla su contenido enseguida: </w:t>
      </w:r>
    </w:p>
    <w:p w14:paraId="1EF03972" w14:textId="77777777" w:rsidR="00F810FE" w:rsidRDefault="00F810FE" w:rsidP="00F810FE">
      <w:pPr>
        <w:spacing w:line="360" w:lineRule="auto"/>
        <w:jc w:val="both"/>
        <w:rPr>
          <w:rFonts w:ascii="Palatino Linotype" w:eastAsiaTheme="minorHAnsi" w:hAnsi="Palatino Linotype" w:cstheme="minorBidi"/>
          <w:lang w:val="es-MX" w:eastAsia="en-US"/>
        </w:rPr>
      </w:pPr>
    </w:p>
    <w:p w14:paraId="0C3A3E51" w14:textId="3CC8B525" w:rsidR="00F810FE" w:rsidRDefault="00F810FE" w:rsidP="00F810FE">
      <w:pPr>
        <w:pStyle w:val="Prrafodelista"/>
        <w:numPr>
          <w:ilvl w:val="0"/>
          <w:numId w:val="42"/>
        </w:numPr>
        <w:spacing w:line="360" w:lineRule="auto"/>
        <w:jc w:val="both"/>
        <w:rPr>
          <w:rFonts w:ascii="Palatino Linotype" w:eastAsiaTheme="minorHAnsi" w:hAnsi="Palatino Linotype" w:cstheme="minorBidi"/>
          <w:lang w:val="es-MX" w:eastAsia="en-US"/>
        </w:rPr>
      </w:pPr>
      <w:r>
        <w:rPr>
          <w:rFonts w:ascii="Palatino Linotype" w:eastAsiaTheme="minorHAnsi" w:hAnsi="Palatino Linotype" w:cstheme="minorBidi"/>
          <w:lang w:val="es-MX" w:eastAsia="en-US"/>
        </w:rPr>
        <w:t>“</w:t>
      </w:r>
      <w:r w:rsidRPr="00F810FE">
        <w:rPr>
          <w:rFonts w:ascii="Palatino Linotype" w:eastAsiaTheme="minorHAnsi" w:hAnsi="Palatino Linotype" w:cstheme="minorBidi"/>
          <w:b/>
          <w:bCs/>
          <w:i/>
          <w:iCs/>
          <w:lang w:val="es-MX" w:eastAsia="en-US"/>
        </w:rPr>
        <w:t>solicitud 413.pdf</w:t>
      </w:r>
      <w:r>
        <w:rPr>
          <w:rFonts w:ascii="Palatino Linotype" w:eastAsiaTheme="minorHAnsi" w:hAnsi="Palatino Linotype" w:cstheme="minorBidi"/>
          <w:lang w:val="es-MX" w:eastAsia="en-US"/>
        </w:rPr>
        <w:t>”: Oficio número DSPYTM/1681/2024, signado por el Director de Seguridad Pública y Transito Municipal, a través del cual informa al Titular de la Unida de Transparencia que, remite el oficio número DSPTM/SA/DSPCYFP/877/2024, emitido por el Subdirector Administrativo de la Dirección de Seguridad Pública y Tránsito Municipal, a efecto de dar cumplimiento a lo solicitado.</w:t>
      </w:r>
    </w:p>
    <w:p w14:paraId="5203E605" w14:textId="77777777" w:rsidR="00F810FE" w:rsidRDefault="00F810FE" w:rsidP="00F810FE">
      <w:pPr>
        <w:pStyle w:val="Prrafodelista"/>
        <w:spacing w:line="360" w:lineRule="auto"/>
        <w:ind w:left="720"/>
        <w:jc w:val="both"/>
        <w:rPr>
          <w:rFonts w:ascii="Palatino Linotype" w:eastAsiaTheme="minorHAnsi" w:hAnsi="Palatino Linotype" w:cstheme="minorBidi"/>
          <w:lang w:val="es-MX" w:eastAsia="en-US"/>
        </w:rPr>
      </w:pPr>
    </w:p>
    <w:p w14:paraId="6E526B4B" w14:textId="288F4524" w:rsidR="00013F7A" w:rsidRDefault="00F810FE" w:rsidP="00013F7A">
      <w:pPr>
        <w:pStyle w:val="Prrafodelista"/>
        <w:spacing w:line="360" w:lineRule="auto"/>
        <w:ind w:left="720"/>
        <w:jc w:val="both"/>
        <w:rPr>
          <w:rFonts w:ascii="Palatino Linotype" w:eastAsiaTheme="minorHAnsi" w:hAnsi="Palatino Linotype" w:cstheme="minorBidi"/>
          <w:lang w:val="es-MX" w:eastAsia="en-US"/>
        </w:rPr>
      </w:pPr>
      <w:r>
        <w:rPr>
          <w:rFonts w:ascii="Palatino Linotype" w:eastAsiaTheme="minorHAnsi" w:hAnsi="Palatino Linotype" w:cstheme="minorBidi"/>
          <w:lang w:val="es-MX" w:eastAsia="en-US"/>
        </w:rPr>
        <w:t xml:space="preserve">Asimismo, contiene el oficio número </w:t>
      </w:r>
      <w:r w:rsidRPr="00F810FE">
        <w:rPr>
          <w:rFonts w:ascii="Palatino Linotype" w:eastAsiaTheme="minorHAnsi" w:hAnsi="Palatino Linotype" w:cstheme="minorBidi"/>
          <w:lang w:val="es-MX" w:eastAsia="en-US"/>
        </w:rPr>
        <w:t>DSPTM/SA/DSPCYFP/877/2024</w:t>
      </w:r>
      <w:r>
        <w:rPr>
          <w:rFonts w:ascii="Palatino Linotype" w:eastAsiaTheme="minorHAnsi" w:hAnsi="Palatino Linotype" w:cstheme="minorBidi"/>
          <w:lang w:val="es-MX" w:eastAsia="en-US"/>
        </w:rPr>
        <w:t xml:space="preserve">, con el cual, el </w:t>
      </w:r>
      <w:r w:rsidRPr="00F810FE">
        <w:rPr>
          <w:rFonts w:ascii="Palatino Linotype" w:eastAsiaTheme="minorHAnsi" w:hAnsi="Palatino Linotype" w:cstheme="minorBidi"/>
          <w:lang w:val="es-MX" w:eastAsia="en-US"/>
        </w:rPr>
        <w:t>Subdirector Administrativo de la Dirección de Seguridad Pública y Tránsito Municipa</w:t>
      </w:r>
      <w:r w:rsidR="009E6B52">
        <w:rPr>
          <w:rFonts w:ascii="Palatino Linotype" w:eastAsiaTheme="minorHAnsi" w:hAnsi="Palatino Linotype" w:cstheme="minorBidi"/>
          <w:lang w:val="es-MX" w:eastAsia="en-US"/>
        </w:rPr>
        <w:t>l, comunica al Subdirector Jurídico de la Dirección de Seguridad Pública y Tránsito Municipal que</w:t>
      </w:r>
      <w:r w:rsidR="00013F7A" w:rsidRPr="00013F7A">
        <w:rPr>
          <w:rFonts w:ascii="Palatino Linotype" w:eastAsiaTheme="minorHAnsi" w:hAnsi="Palatino Linotype" w:cstheme="minorBidi"/>
          <w:lang w:val="es-MX" w:eastAsia="en-US"/>
        </w:rPr>
        <w:t xml:space="preserve">, el proceso de promoción se realiza de acuerdo a lo establecido en el Reglamento del Servicio Profesional de Carrera Policial de la Dirección de Seguridad Pública y Tránsito Municipal de Atizapán de Zaragoza, que en su artículo 101 establece que la promoción es el acto mediante el cual se otorga a los elementos de la Institución, el grado inmediato superior al que ostenten, dentro del orden jerárquico previsto en las disposiciones jurídicas aplicables, </w:t>
      </w:r>
      <w:r w:rsidR="00013F7A">
        <w:rPr>
          <w:rFonts w:ascii="Palatino Linotype" w:eastAsiaTheme="minorHAnsi" w:hAnsi="Palatino Linotype" w:cstheme="minorBidi"/>
          <w:lang w:val="es-MX" w:eastAsia="en-US"/>
        </w:rPr>
        <w:t>l</w:t>
      </w:r>
      <w:r w:rsidR="00013F7A" w:rsidRPr="00013F7A">
        <w:rPr>
          <w:rFonts w:ascii="Palatino Linotype" w:eastAsiaTheme="minorHAnsi" w:hAnsi="Palatino Linotype" w:cstheme="minorBidi"/>
          <w:lang w:val="es-MX" w:eastAsia="en-US"/>
        </w:rPr>
        <w:t xml:space="preserve">as promociones sólo podrán conferirse atendiendo a la normatividad aplicable y </w:t>
      </w:r>
      <w:r w:rsidR="00013F7A" w:rsidRPr="00947FA1">
        <w:rPr>
          <w:rFonts w:ascii="Palatino Linotype" w:eastAsiaTheme="minorHAnsi" w:hAnsi="Palatino Linotype" w:cstheme="minorBidi"/>
          <w:u w:val="single"/>
          <w:lang w:val="es-MX" w:eastAsia="en-US"/>
        </w:rPr>
        <w:t>cuando exista una vacante para la categoría jerárquica superior inmediata correspondiente a su grado</w:t>
      </w:r>
      <w:r w:rsidR="00013F7A" w:rsidRPr="00013F7A">
        <w:rPr>
          <w:rFonts w:ascii="Palatino Linotype" w:eastAsiaTheme="minorHAnsi" w:hAnsi="Palatino Linotype" w:cstheme="minorBidi"/>
          <w:lang w:val="es-MX" w:eastAsia="en-US"/>
        </w:rPr>
        <w:t>.</w:t>
      </w:r>
    </w:p>
    <w:p w14:paraId="3CE079A9" w14:textId="77777777" w:rsidR="00013F7A" w:rsidRPr="00013F7A" w:rsidRDefault="00013F7A" w:rsidP="00013F7A">
      <w:pPr>
        <w:pStyle w:val="Prrafodelista"/>
        <w:spacing w:line="360" w:lineRule="auto"/>
        <w:ind w:left="720"/>
        <w:jc w:val="both"/>
        <w:rPr>
          <w:rFonts w:ascii="Palatino Linotype" w:eastAsiaTheme="minorHAnsi" w:hAnsi="Palatino Linotype" w:cstheme="minorBidi"/>
          <w:lang w:val="es-MX" w:eastAsia="en-US"/>
        </w:rPr>
      </w:pPr>
    </w:p>
    <w:p w14:paraId="52C1542D" w14:textId="5F90BFCE" w:rsidR="00F810FE" w:rsidRPr="00F810FE" w:rsidRDefault="00013F7A" w:rsidP="00013F7A">
      <w:pPr>
        <w:pStyle w:val="Prrafodelista"/>
        <w:spacing w:line="360" w:lineRule="auto"/>
        <w:ind w:left="720"/>
        <w:jc w:val="both"/>
        <w:rPr>
          <w:rFonts w:ascii="Palatino Linotype" w:eastAsiaTheme="minorHAnsi" w:hAnsi="Palatino Linotype" w:cstheme="minorBidi"/>
          <w:lang w:val="es-MX" w:eastAsia="en-US"/>
        </w:rPr>
      </w:pPr>
      <w:r>
        <w:rPr>
          <w:rFonts w:ascii="Palatino Linotype" w:eastAsiaTheme="minorHAnsi" w:hAnsi="Palatino Linotype" w:cstheme="minorBidi"/>
          <w:lang w:val="es-MX" w:eastAsia="en-US"/>
        </w:rPr>
        <w:lastRenderedPageBreak/>
        <w:t xml:space="preserve">Señalando además, que </w:t>
      </w:r>
      <w:r w:rsidRPr="00013F7A">
        <w:rPr>
          <w:rFonts w:ascii="Palatino Linotype" w:eastAsiaTheme="minorHAnsi" w:hAnsi="Palatino Linotype" w:cstheme="minorBidi"/>
          <w:u w:val="single"/>
          <w:lang w:val="es-MX" w:eastAsia="en-US"/>
        </w:rPr>
        <w:t>hasta el momento no se ha generado convocatoria alguna en relación a la información solicitada, en cuanto exista la posibilidad se realizará el proceso en términos de lo establecido en la Ley General del Sistema de Seguridad Pública, la Ley de Seguridad del Estado de México y el Reglamento del Servicio Profesional de Carrera Policial de la Dirección de Seguridad Pública y Tránsito Municipal de Atizapán de Zaragoza</w:t>
      </w:r>
      <w:r>
        <w:rPr>
          <w:rFonts w:ascii="Palatino Linotype" w:eastAsiaTheme="minorHAnsi" w:hAnsi="Palatino Linotype" w:cstheme="minorBidi"/>
          <w:u w:val="single"/>
          <w:lang w:val="es-MX" w:eastAsia="en-US"/>
        </w:rPr>
        <w:t>.</w:t>
      </w:r>
    </w:p>
    <w:p w14:paraId="02B43025" w14:textId="77777777" w:rsidR="00F810FE" w:rsidRPr="00F810FE" w:rsidRDefault="00F810FE" w:rsidP="00F810FE">
      <w:pPr>
        <w:spacing w:line="360" w:lineRule="auto"/>
        <w:jc w:val="both"/>
        <w:rPr>
          <w:rFonts w:ascii="Palatino Linotype" w:eastAsiaTheme="minorHAnsi" w:hAnsi="Palatino Linotype" w:cstheme="minorBidi"/>
          <w:lang w:val="es-MX" w:eastAsia="en-US"/>
        </w:rPr>
      </w:pPr>
    </w:p>
    <w:p w14:paraId="1EE5486A" w14:textId="20D0FDB0" w:rsidR="00F810FE" w:rsidRDefault="00F810FE" w:rsidP="00F810FE">
      <w:pPr>
        <w:spacing w:line="360" w:lineRule="auto"/>
        <w:contextualSpacing/>
        <w:jc w:val="both"/>
        <w:rPr>
          <w:rFonts w:ascii="Palatino Linotype" w:eastAsia="Palatino Linotype" w:hAnsi="Palatino Linotype" w:cs="Palatino Linotype"/>
          <w:color w:val="000000"/>
          <w:lang w:val="es-ES_tradnl" w:eastAsia="en-US"/>
        </w:rPr>
      </w:pPr>
      <w:r w:rsidRPr="00F810FE">
        <w:rPr>
          <w:rFonts w:ascii="Palatino Linotype" w:eastAsia="Palatino Linotype" w:hAnsi="Palatino Linotype" w:cs="Palatino Linotype"/>
          <w:color w:val="000000"/>
          <w:lang w:val="es-ES_tradnl" w:eastAsia="en-US"/>
        </w:rPr>
        <w:t>Ante la respuesta emitida por el Sujeto Obligado, el Recurrente consideró que su derecho a la información pública había sido conculcado, por lo que interpuso el recurso de revisión al rubro citado, señalando como razones o motivos de inconformidad</w:t>
      </w:r>
      <w:r w:rsidR="00013F7A">
        <w:rPr>
          <w:rFonts w:ascii="Palatino Linotype" w:eastAsia="Palatino Linotype" w:hAnsi="Palatino Linotype" w:cs="Palatino Linotype"/>
          <w:color w:val="000000"/>
          <w:lang w:val="es-ES_tradnl" w:eastAsia="en-US"/>
        </w:rPr>
        <w:t xml:space="preserve"> que: “</w:t>
      </w:r>
      <w:r w:rsidR="00013F7A" w:rsidRPr="00013F7A">
        <w:rPr>
          <w:rFonts w:ascii="Palatino Linotype" w:eastAsia="Palatino Linotype" w:hAnsi="Palatino Linotype" w:cs="Palatino Linotype"/>
          <w:b/>
          <w:bCs/>
          <w:i/>
          <w:iCs/>
          <w:color w:val="000000"/>
          <w:u w:val="single"/>
          <w:lang w:val="es-ES_tradnl" w:eastAsia="en-US"/>
        </w:rPr>
        <w:t>INFORMACION FALSA</w:t>
      </w:r>
      <w:r w:rsidR="00013F7A" w:rsidRPr="00013F7A">
        <w:rPr>
          <w:rFonts w:ascii="Palatino Linotype" w:eastAsia="Palatino Linotype" w:hAnsi="Palatino Linotype" w:cs="Palatino Linotype"/>
          <w:i/>
          <w:iCs/>
          <w:color w:val="000000"/>
          <w:lang w:val="es-ES_tradnl" w:eastAsia="en-US"/>
        </w:rPr>
        <w:t xml:space="preserve"> O INFORMACION INADECUADA</w:t>
      </w:r>
      <w:r w:rsidR="00013F7A">
        <w:rPr>
          <w:rFonts w:ascii="Palatino Linotype" w:eastAsia="Palatino Linotype" w:hAnsi="Palatino Linotype" w:cs="Palatino Linotype"/>
          <w:color w:val="000000"/>
          <w:lang w:val="es-ES_tradnl" w:eastAsia="en-US"/>
        </w:rPr>
        <w:t>” y como acto impugnado</w:t>
      </w:r>
      <w:r w:rsidRPr="00F810FE">
        <w:rPr>
          <w:rFonts w:ascii="Palatino Linotype" w:eastAsia="Palatino Linotype" w:hAnsi="Palatino Linotype" w:cs="Palatino Linotype"/>
          <w:color w:val="000000"/>
          <w:lang w:val="es-ES_tradnl" w:eastAsia="en-US"/>
        </w:rPr>
        <w:t xml:space="preserve"> lo siguiente:</w:t>
      </w:r>
    </w:p>
    <w:p w14:paraId="4F84A334" w14:textId="77777777" w:rsidR="00013F7A" w:rsidRPr="00F810FE" w:rsidRDefault="00013F7A" w:rsidP="00F810FE">
      <w:pPr>
        <w:spacing w:line="360" w:lineRule="auto"/>
        <w:contextualSpacing/>
        <w:jc w:val="both"/>
        <w:rPr>
          <w:rFonts w:ascii="Palatino Linotype" w:eastAsia="Palatino Linotype" w:hAnsi="Palatino Linotype" w:cs="Palatino Linotype"/>
          <w:color w:val="000000"/>
          <w:lang w:val="es-ES_tradnl" w:eastAsia="en-US"/>
        </w:rPr>
      </w:pPr>
    </w:p>
    <w:p w14:paraId="5D17DC41" w14:textId="04571516" w:rsidR="00F810FE" w:rsidRPr="00F810FE" w:rsidRDefault="00F810FE" w:rsidP="00013F7A">
      <w:pPr>
        <w:ind w:left="567" w:right="567"/>
        <w:contextualSpacing/>
        <w:jc w:val="both"/>
        <w:rPr>
          <w:rFonts w:ascii="Palatino Linotype" w:eastAsia="Palatino Linotype" w:hAnsi="Palatino Linotype" w:cs="Palatino Linotype"/>
          <w:color w:val="000000"/>
          <w:lang w:val="es-ES_tradnl" w:eastAsia="en-US"/>
        </w:rPr>
      </w:pPr>
      <w:r w:rsidRPr="00F810FE">
        <w:rPr>
          <w:rFonts w:ascii="Palatino Linotype" w:eastAsiaTheme="minorHAnsi" w:hAnsi="Palatino Linotype" w:cs="Arial"/>
          <w:i/>
          <w:sz w:val="22"/>
          <w:szCs w:val="22"/>
          <w:lang w:val="es-ES_tradnl" w:eastAsia="en-US"/>
        </w:rPr>
        <w:t>“</w:t>
      </w:r>
      <w:r w:rsidR="00013F7A" w:rsidRPr="00013F7A">
        <w:rPr>
          <w:rFonts w:ascii="Palatino Linotype" w:eastAsiaTheme="minorHAnsi" w:hAnsi="Palatino Linotype" w:cs="Arial"/>
          <w:i/>
          <w:sz w:val="22"/>
          <w:szCs w:val="22"/>
          <w:u w:val="single"/>
          <w:lang w:val="es-ES_tradnl" w:eastAsia="en-US"/>
        </w:rPr>
        <w:t>LA FALSA INFORRMACION QUE PROPORCIONA LA AUTORIDAD COMPETENTE</w:t>
      </w:r>
      <w:r w:rsidR="00013F7A" w:rsidRPr="00013F7A">
        <w:rPr>
          <w:rFonts w:ascii="Palatino Linotype" w:eastAsiaTheme="minorHAnsi" w:hAnsi="Palatino Linotype" w:cs="Arial"/>
          <w:i/>
          <w:sz w:val="22"/>
          <w:szCs w:val="22"/>
          <w:lang w:val="es-ES_tradnl" w:eastAsia="en-US"/>
        </w:rPr>
        <w:t>, ES DECIR NIEGA LA INFORMACION, ES BIEN SABIDO QUE EXISSTEN GRADOS OTORGADOS AL PERSONAL CERCANO AL DIRECTOR DE SEGURIDAD PUBLICA Y TRANSITO, ES DECIR NO HAN HECHO CONVOCATORIA PORQUE ESOS GRADOS YA FUERON DISTRIBUIDOS A CONVENIENCIA, HAY EVIDENCIA DE QUE MANDOS RECIEN LLEGADOS Y SIN CONTAR CON LOS REQUISITOS YA CUENTAN CON GRADOS ALTOS, EN CAMBIO PERSONAL DE AÑOS EN EL SERVICIO SIGUEN A LA ESPERA DE UN GRADO</w:t>
      </w:r>
      <w:r w:rsidRPr="00F810FE">
        <w:rPr>
          <w:rFonts w:ascii="Palatino Linotype" w:eastAsiaTheme="minorHAnsi" w:hAnsi="Palatino Linotype" w:cs="Arial"/>
          <w:i/>
          <w:sz w:val="22"/>
          <w:szCs w:val="22"/>
          <w:lang w:val="es-ES_tradnl" w:eastAsia="en-US"/>
        </w:rPr>
        <w:t>” (Sic)</w:t>
      </w:r>
    </w:p>
    <w:p w14:paraId="06990B5E" w14:textId="77777777" w:rsidR="00252CDC" w:rsidRPr="00EA7758" w:rsidRDefault="00252CDC" w:rsidP="00252CDC">
      <w:pPr>
        <w:spacing w:line="360" w:lineRule="auto"/>
        <w:jc w:val="both"/>
        <w:rPr>
          <w:rFonts w:ascii="Palatino Linotype" w:eastAsiaTheme="minorHAnsi" w:hAnsi="Palatino Linotype" w:cs="Arial"/>
          <w:lang w:val="es-MX" w:eastAsia="es-MX"/>
        </w:rPr>
      </w:pPr>
    </w:p>
    <w:p w14:paraId="19D213FA" w14:textId="71B3C18F" w:rsidR="00566EBE" w:rsidRPr="00566EBE" w:rsidRDefault="00566EBE" w:rsidP="00566EB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8453F6">
        <w:rPr>
          <w:rFonts w:ascii="Palatino Linotype" w:eastAsia="Palatino Linotype" w:hAnsi="Palatino Linotype" w:cs="Palatino Linotype"/>
          <w:color w:val="000000"/>
        </w:rPr>
        <w:t>Se debe resaltar que, durante la etapa de instrucción en el presente procedimiento</w:t>
      </w:r>
      <w:r>
        <w:rPr>
          <w:rFonts w:ascii="Palatino Linotype" w:eastAsia="Palatino Linotype" w:hAnsi="Palatino Linotype" w:cs="Palatino Linotype"/>
          <w:color w:val="000000"/>
        </w:rPr>
        <w:t>,</w:t>
      </w:r>
      <w:r w:rsidRPr="008453F6">
        <w:rPr>
          <w:rFonts w:ascii="Palatino Linotype" w:eastAsia="Palatino Linotype" w:hAnsi="Palatino Linotype" w:cs="Palatino Linotype"/>
          <w:color w:val="000000"/>
        </w:rPr>
        <w:t xml:space="preserve"> el Sujeto Obligado rindió Informe Justificado ante este Órgano Garante, mediante la presentación</w:t>
      </w:r>
      <w:r>
        <w:rPr>
          <w:rFonts w:ascii="Palatino Linotype" w:eastAsia="Palatino Linotype" w:hAnsi="Palatino Linotype" w:cs="Palatino Linotype"/>
          <w:color w:val="000000"/>
        </w:rPr>
        <w:t xml:space="preserve"> del documento electrónico denominado “</w:t>
      </w:r>
      <w:r w:rsidRPr="00566EBE">
        <w:rPr>
          <w:rFonts w:ascii="Palatino Linotype" w:eastAsia="Palatino Linotype" w:hAnsi="Palatino Linotype" w:cs="Palatino Linotype"/>
          <w:b/>
          <w:bCs/>
          <w:color w:val="000000"/>
        </w:rPr>
        <w:t>5995-INFOEM-IP-RR-2024 .</w:t>
      </w:r>
      <w:proofErr w:type="spellStart"/>
      <w:r w:rsidRPr="00566EBE">
        <w:rPr>
          <w:rFonts w:ascii="Palatino Linotype" w:eastAsia="Palatino Linotype" w:hAnsi="Palatino Linotype" w:cs="Palatino Linotype"/>
          <w:b/>
          <w:bCs/>
          <w:color w:val="000000"/>
        </w:rPr>
        <w:t>pdf</w:t>
      </w:r>
      <w:proofErr w:type="spellEnd"/>
      <w:r>
        <w:rPr>
          <w:rFonts w:ascii="Palatino Linotype" w:eastAsia="Palatino Linotype" w:hAnsi="Palatino Linotype" w:cs="Palatino Linotype"/>
          <w:color w:val="000000"/>
        </w:rPr>
        <w:t xml:space="preserve">” que se consiste en el oficio número DSPYTM/1962/2024, a través del cual, el </w:t>
      </w:r>
      <w:r>
        <w:rPr>
          <w:rFonts w:ascii="Palatino Linotype" w:eastAsia="Palatino Linotype" w:hAnsi="Palatino Linotype" w:cs="Palatino Linotype"/>
          <w:color w:val="000000"/>
        </w:rPr>
        <w:lastRenderedPageBreak/>
        <w:t>Director de Seguridad Pública y Tránsito Municipal, informa medularmente al Titular de la Unidad de Transparencia que, se ratifica la respuesta emitida.</w:t>
      </w:r>
    </w:p>
    <w:p w14:paraId="7BCA0827" w14:textId="77777777" w:rsidR="00566EBE" w:rsidRDefault="00566EBE" w:rsidP="00013F7A">
      <w:pPr>
        <w:spacing w:line="360" w:lineRule="auto"/>
        <w:contextualSpacing/>
        <w:jc w:val="both"/>
        <w:rPr>
          <w:rFonts w:ascii="Palatino Linotype" w:eastAsia="Palatino Linotype" w:hAnsi="Palatino Linotype" w:cs="Palatino Linotype"/>
          <w:color w:val="000000"/>
          <w:lang w:val="es-ES_tradnl" w:eastAsia="en-US"/>
        </w:rPr>
      </w:pPr>
    </w:p>
    <w:p w14:paraId="430F1436" w14:textId="2B55206F" w:rsidR="00013F7A" w:rsidRPr="00013F7A" w:rsidRDefault="00013F7A" w:rsidP="00013F7A">
      <w:pPr>
        <w:spacing w:line="360" w:lineRule="auto"/>
        <w:contextualSpacing/>
        <w:jc w:val="both"/>
        <w:rPr>
          <w:rFonts w:ascii="Palatino Linotype" w:eastAsia="Palatino Linotype" w:hAnsi="Palatino Linotype" w:cs="Palatino Linotype"/>
          <w:color w:val="000000"/>
          <w:lang w:val="es-ES_tradnl" w:eastAsia="en-US"/>
        </w:rPr>
      </w:pPr>
      <w:r w:rsidRPr="00013F7A">
        <w:rPr>
          <w:rFonts w:ascii="Palatino Linotype" w:eastAsia="Palatino Linotype" w:hAnsi="Palatino Linotype" w:cs="Palatino Linotype"/>
          <w:color w:val="000000"/>
          <w:lang w:val="es-ES_tradnl" w:eastAsia="en-US"/>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348734C8" w14:textId="77777777" w:rsidR="00013F7A" w:rsidRPr="00013F7A" w:rsidRDefault="00013F7A" w:rsidP="00013F7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p>
    <w:p w14:paraId="4200BC57" w14:textId="77777777" w:rsidR="00013F7A" w:rsidRPr="00013F7A" w:rsidRDefault="00013F7A" w:rsidP="00013F7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r w:rsidRPr="00013F7A">
        <w:rPr>
          <w:rFonts w:ascii="Palatino Linotype" w:eastAsia="Palatino Linotype" w:hAnsi="Palatino Linotype" w:cs="Palatino Linotype"/>
          <w:color w:val="000000"/>
          <w:lang w:val="es-ES_tradnl" w:eastAsia="en-US"/>
        </w:rPr>
        <w:t>En este sentido, es pertinente enfatizar lo que, respecto al derecho de acceso a la información pública, refiere el artículo 6° de la Constitución Política de los Estados Unidos Mexicanos, que en su parte conducente señala:</w:t>
      </w:r>
    </w:p>
    <w:p w14:paraId="31462DB9" w14:textId="77777777" w:rsidR="00013F7A" w:rsidRPr="00013F7A" w:rsidRDefault="00013F7A" w:rsidP="00013F7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p>
    <w:p w14:paraId="6C54DD0F"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b/>
          <w:i/>
          <w:color w:val="000000"/>
          <w:sz w:val="22"/>
          <w:szCs w:val="22"/>
          <w:lang w:val="es-ES_tradnl" w:eastAsia="en-US"/>
        </w:rPr>
        <w:t>Artículo 6o.</w:t>
      </w:r>
      <w:r w:rsidRPr="00013F7A">
        <w:rPr>
          <w:rFonts w:ascii="Palatino Linotype" w:eastAsia="Palatino Linotype" w:hAnsi="Palatino Linotype" w:cs="Palatino Linotype"/>
          <w:i/>
          <w:color w:val="000000"/>
          <w:sz w:val="22"/>
          <w:szCs w:val="22"/>
          <w:lang w:val="es-ES_tradnl" w:eastAsia="en-U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013F7A">
        <w:rPr>
          <w:rFonts w:ascii="Palatino Linotype" w:eastAsia="Palatino Linotype" w:hAnsi="Palatino Linotype" w:cs="Palatino Linotype"/>
          <w:b/>
          <w:i/>
          <w:color w:val="000000"/>
          <w:sz w:val="22"/>
          <w:szCs w:val="22"/>
          <w:lang w:val="es-ES_tradnl" w:eastAsia="en-US"/>
        </w:rPr>
        <w:t>El derecho a la información será garantizado por el Estado.</w:t>
      </w:r>
      <w:r w:rsidRPr="00013F7A">
        <w:rPr>
          <w:rFonts w:ascii="Palatino Linotype" w:eastAsia="Palatino Linotype" w:hAnsi="Palatino Linotype" w:cs="Palatino Linotype"/>
          <w:i/>
          <w:color w:val="000000"/>
          <w:sz w:val="22"/>
          <w:szCs w:val="22"/>
          <w:lang w:val="es-ES_tradnl" w:eastAsia="en-US"/>
        </w:rPr>
        <w:t xml:space="preserve"> </w:t>
      </w:r>
    </w:p>
    <w:p w14:paraId="0EB173E6"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p>
    <w:p w14:paraId="48B80450"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Toda persona tiene derecho al libre acceso a información plural y oportuna, así como a buscar, recibir y difundir información e ideas de toda índole por cualquier medio de expresión.</w:t>
      </w:r>
    </w:p>
    <w:p w14:paraId="568A4F06"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p>
    <w:p w14:paraId="13066A7B"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Para efectos de lo dispuesto en el presente artículo se observará lo siguiente:</w:t>
      </w:r>
    </w:p>
    <w:p w14:paraId="782FA73A"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p>
    <w:p w14:paraId="572F6543"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A. Para el ejercicio del derecho de acceso a la información, la Federación, los Estados y el Distrito Federal, en el ámbito de sus respectivas competencias, se regirán por los siguientes principios y bases:</w:t>
      </w:r>
    </w:p>
    <w:p w14:paraId="504CABA8"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p>
    <w:p w14:paraId="28623096"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b/>
          <w:i/>
          <w:color w:val="000000"/>
          <w:sz w:val="22"/>
          <w:szCs w:val="22"/>
          <w:lang w:val="es-ES_tradnl" w:eastAsia="en-US"/>
        </w:rPr>
        <w:t>I. Toda la información en posesión de</w:t>
      </w:r>
      <w:r w:rsidRPr="00013F7A">
        <w:rPr>
          <w:rFonts w:ascii="Palatino Linotype" w:eastAsia="Palatino Linotype" w:hAnsi="Palatino Linotype" w:cs="Palatino Linotype"/>
          <w:i/>
          <w:color w:val="000000"/>
          <w:sz w:val="22"/>
          <w:szCs w:val="22"/>
          <w:lang w:val="es-ES_tradnl" w:eastAsia="en-US"/>
        </w:rPr>
        <w:t xml:space="preserve"> </w:t>
      </w:r>
      <w:r w:rsidRPr="00013F7A">
        <w:rPr>
          <w:rFonts w:ascii="Palatino Linotype" w:eastAsia="Palatino Linotype" w:hAnsi="Palatino Linotype" w:cs="Palatino Linotype"/>
          <w:b/>
          <w:i/>
          <w:color w:val="000000"/>
          <w:sz w:val="22"/>
          <w:szCs w:val="22"/>
          <w:lang w:val="es-ES_tradnl" w:eastAsia="en-US"/>
        </w:rPr>
        <w:t>cualquier autoridad</w:t>
      </w:r>
      <w:r w:rsidRPr="00013F7A">
        <w:rPr>
          <w:rFonts w:ascii="Palatino Linotype" w:eastAsia="Palatino Linotype" w:hAnsi="Palatino Linotype" w:cs="Palatino Linotype"/>
          <w:i/>
          <w:color w:val="000000"/>
          <w:sz w:val="22"/>
          <w:szCs w:val="22"/>
          <w:lang w:val="es-ES_tradnl" w:eastAsia="en-U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013F7A">
        <w:rPr>
          <w:rFonts w:ascii="Palatino Linotype" w:eastAsia="Palatino Linotype" w:hAnsi="Palatino Linotype" w:cs="Palatino Linotype"/>
          <w:b/>
          <w:i/>
          <w:color w:val="000000"/>
          <w:sz w:val="22"/>
          <w:szCs w:val="22"/>
          <w:lang w:val="es-ES_tradnl" w:eastAsia="en-US"/>
        </w:rPr>
        <w:t>en el ámbito federal, estatal y municipal, es pública</w:t>
      </w:r>
      <w:r w:rsidRPr="00013F7A">
        <w:rPr>
          <w:rFonts w:ascii="Palatino Linotype" w:eastAsia="Palatino Linotype" w:hAnsi="Palatino Linotype" w:cs="Palatino Linotype"/>
          <w:i/>
          <w:color w:val="000000"/>
          <w:sz w:val="22"/>
          <w:szCs w:val="22"/>
          <w:lang w:val="es-ES_tradnl" w:eastAsia="en-US"/>
        </w:rPr>
        <w:t xml:space="preserve"> y sólo podrá ser reservada temporalmente por </w:t>
      </w:r>
      <w:r w:rsidRPr="00013F7A">
        <w:rPr>
          <w:rFonts w:ascii="Palatino Linotype" w:eastAsia="Palatino Linotype" w:hAnsi="Palatino Linotype" w:cs="Palatino Linotype"/>
          <w:i/>
          <w:color w:val="000000"/>
          <w:sz w:val="22"/>
          <w:szCs w:val="22"/>
          <w:lang w:val="es-ES_tradnl" w:eastAsia="en-US"/>
        </w:rPr>
        <w:lastRenderedPageBreak/>
        <w:t xml:space="preserve">razones de interés público y seguridad nacional, en los términos que fijen las leyes. En la interpretación de este derecho deberá prevalecer el principio de máxima publicidad. </w:t>
      </w:r>
      <w:r w:rsidRPr="00013F7A">
        <w:rPr>
          <w:rFonts w:ascii="Palatino Linotype" w:eastAsia="Palatino Linotype" w:hAnsi="Palatino Linotype" w:cs="Palatino Linotype"/>
          <w:b/>
          <w:i/>
          <w:color w:val="000000"/>
          <w:sz w:val="22"/>
          <w:szCs w:val="22"/>
          <w:lang w:val="es-ES_tradnl" w:eastAsia="en-US"/>
        </w:rPr>
        <w:t>Los sujetos obligados deberán documentar todo acto que derive del ejercicio de sus facultades, competencias o funciones</w:t>
      </w:r>
      <w:r w:rsidRPr="00013F7A">
        <w:rPr>
          <w:rFonts w:ascii="Palatino Linotype" w:eastAsia="Palatino Linotype" w:hAnsi="Palatino Linotype" w:cs="Palatino Linotype"/>
          <w:i/>
          <w:color w:val="000000"/>
          <w:sz w:val="22"/>
          <w:szCs w:val="22"/>
          <w:lang w:val="es-ES_tradnl" w:eastAsia="en-US"/>
        </w:rPr>
        <w:t>, la ley determinará los supuestos específicos bajo los cuales procederá la declaración de inexistencia de la información.</w:t>
      </w:r>
    </w:p>
    <w:p w14:paraId="59EEBB30"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II. La información que se refiere a la vida privada y los datos personales será protegida en los términos y con las excepciones que fijen las leyes.</w:t>
      </w:r>
    </w:p>
    <w:p w14:paraId="36901254"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III. Toda persona, sin necesidad de acreditar interés alguno o justificar su utilización, tendrá acceso gratuito a la información pública, a sus datos personales o a la rectificación de éstos.</w:t>
      </w:r>
    </w:p>
    <w:p w14:paraId="501BFDF3"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IV.   Se establecerán mecanismos de acceso a la información y procedimientos de revisión expeditos que se sustanciarán ante los organismos autónomos especializados e imparciales que establece esta Constitución.</w:t>
      </w:r>
    </w:p>
    <w:p w14:paraId="5CEA4085"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b/>
          <w:i/>
          <w:color w:val="000000"/>
          <w:sz w:val="22"/>
          <w:szCs w:val="22"/>
          <w:lang w:val="es-ES_tradnl" w:eastAsia="en-US"/>
        </w:rPr>
        <w:t>V. Los sujetos obligados deberán preservar sus documentos en archivos administrativos actualizados y publicarán, a través de los medios electrónicos disponibles</w:t>
      </w:r>
      <w:r w:rsidRPr="00013F7A">
        <w:rPr>
          <w:rFonts w:ascii="Palatino Linotype" w:eastAsia="Palatino Linotype" w:hAnsi="Palatino Linotype" w:cs="Palatino Linotype"/>
          <w:i/>
          <w:color w:val="000000"/>
          <w:sz w:val="22"/>
          <w:szCs w:val="22"/>
          <w:lang w:val="es-ES_tradnl" w:eastAsia="en-US"/>
        </w:rPr>
        <w:t xml:space="preserve">, </w:t>
      </w:r>
      <w:r w:rsidRPr="00013F7A">
        <w:rPr>
          <w:rFonts w:ascii="Palatino Linotype" w:eastAsia="Palatino Linotype" w:hAnsi="Palatino Linotype" w:cs="Palatino Linotype"/>
          <w:b/>
          <w:i/>
          <w:color w:val="000000"/>
          <w:sz w:val="22"/>
          <w:szCs w:val="22"/>
          <w:lang w:val="es-ES_tradnl" w:eastAsia="en-US"/>
        </w:rPr>
        <w:t xml:space="preserve">la información completa y actualizada sobre el ejercicio de los recursos públicos </w:t>
      </w:r>
      <w:r w:rsidRPr="00013F7A">
        <w:rPr>
          <w:rFonts w:ascii="Palatino Linotype" w:eastAsia="Palatino Linotype" w:hAnsi="Palatino Linotype" w:cs="Palatino Linotype"/>
          <w:i/>
          <w:color w:val="000000"/>
          <w:sz w:val="22"/>
          <w:szCs w:val="22"/>
          <w:lang w:val="es-ES_tradnl" w:eastAsia="en-US"/>
        </w:rPr>
        <w:t>y los indicadores que permitan rendir cuenta del cumplimiento de sus objetivos y de los resultados obtenidos.</w:t>
      </w:r>
    </w:p>
    <w:p w14:paraId="21BA2814"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VI. Las leyes determinarán la manera en que los sujetos obligados deberán hacer pública la información relativa a los recursos públicos que entreguen a personas físicas o morales.</w:t>
      </w:r>
    </w:p>
    <w:p w14:paraId="7DA0411B"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VII. La inobservancia a las disposiciones en materia de acceso a la información pública será sancionada en los términos que dispongan las leyes.</w:t>
      </w:r>
    </w:p>
    <w:p w14:paraId="07EEB1B5"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6B241AD5"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w:t>
      </w:r>
    </w:p>
    <w:p w14:paraId="6326526A"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La ley establecerá aquella información que se considere reservada o confidencial.</w:t>
      </w:r>
    </w:p>
    <w:p w14:paraId="5034A238" w14:textId="77777777" w:rsidR="00013F7A" w:rsidRPr="00013F7A" w:rsidRDefault="00013F7A" w:rsidP="00013F7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p>
    <w:p w14:paraId="0E4025E6" w14:textId="77777777" w:rsidR="00013F7A" w:rsidRPr="00013F7A" w:rsidRDefault="00013F7A" w:rsidP="00013F7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r w:rsidRPr="00013F7A">
        <w:rPr>
          <w:rFonts w:ascii="Palatino Linotype" w:eastAsia="Palatino Linotype" w:hAnsi="Palatino Linotype" w:cs="Palatino Linotype"/>
          <w:color w:val="000000"/>
          <w:lang w:val="es-ES_tradnl" w:eastAsia="en-US"/>
        </w:rPr>
        <w:t>Por su parte, la Constitución Política del Estado Libre y Soberano de México, en su artículo 5°, dispone en su parte conducente, lo siguiente:</w:t>
      </w:r>
    </w:p>
    <w:p w14:paraId="4DFA9D14" w14:textId="77777777" w:rsidR="00013F7A" w:rsidRPr="00013F7A" w:rsidRDefault="00013F7A" w:rsidP="00013F7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p>
    <w:p w14:paraId="2268EEC5"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b/>
          <w:i/>
          <w:color w:val="000000"/>
          <w:sz w:val="22"/>
          <w:szCs w:val="22"/>
          <w:lang w:val="es-ES_tradnl" w:eastAsia="en-US"/>
        </w:rPr>
        <w:t>Artículo 5</w:t>
      </w:r>
      <w:r w:rsidRPr="00013F7A">
        <w:rPr>
          <w:rFonts w:ascii="Palatino Linotype" w:eastAsia="Palatino Linotype" w:hAnsi="Palatino Linotype" w:cs="Palatino Linotype"/>
          <w:i/>
          <w:color w:val="000000"/>
          <w:sz w:val="22"/>
          <w:szCs w:val="22"/>
          <w:lang w:val="es-ES_tradnl" w:eastAsia="en-US"/>
        </w:rPr>
        <w:t xml:space="preserve">. … </w:t>
      </w:r>
    </w:p>
    <w:p w14:paraId="2E9CC1A0"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 xml:space="preserve">El derecho a la información será garantizado por el Estado. La ley establecerá las previsiones que permitan asegurar la protección, el respeto y la difusión de este derecho. </w:t>
      </w:r>
    </w:p>
    <w:p w14:paraId="4EBCEA98"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p>
    <w:p w14:paraId="4080B065"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3FBF11A"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p>
    <w:p w14:paraId="135D4731"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Este derecho se regirá por los principios y bases siguientes:</w:t>
      </w:r>
    </w:p>
    <w:p w14:paraId="7C80E6FB"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p>
    <w:p w14:paraId="782A369F"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67E7351"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II. La información referente a la intimidad de la vida privada y la imagen de las personas será protegida a través de un marco jurídico rígido de tratamiento y manejo de datos personales, con las excepciones que establezca la ley reglamentaria.</w:t>
      </w:r>
    </w:p>
    <w:p w14:paraId="3C1AA026"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III. Toda persona, sin necesidad de acreditar interés alguno o justificar su utilización, tendrá acceso gratuito a la información pública, a sus datos personales o a la rectificación de éstos.</w:t>
      </w:r>
    </w:p>
    <w:p w14:paraId="647EB4B5"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IV. Se establecerán mecanismos de acceso a la información y procedimientos de revisión expeditos que se sustanciarán ante el organismo autónomo especializado e imparcial que establece esta Constitución.</w:t>
      </w:r>
    </w:p>
    <w:p w14:paraId="6BE77AF6"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2A652F32"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06D06683" w14:textId="77777777" w:rsidR="00013F7A" w:rsidRPr="00013F7A" w:rsidRDefault="00013F7A" w:rsidP="00013F7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lang w:val="es-ES_tradnl" w:eastAsia="en-US"/>
        </w:rPr>
      </w:pPr>
      <w:r w:rsidRPr="00013F7A">
        <w:rPr>
          <w:rFonts w:ascii="Palatino Linotype" w:eastAsia="Palatino Linotype" w:hAnsi="Palatino Linotype" w:cs="Palatino Linotype"/>
          <w:i/>
          <w:color w:val="000000"/>
          <w:sz w:val="22"/>
          <w:szCs w:val="22"/>
          <w:lang w:val="es-ES_tradnl" w:eastAsia="en-US"/>
        </w:rPr>
        <w:t>VII. La ley reglamentaria, determinará la manera en que los sujetos obligados deberán hacer pública la información relativa a los recursos públicos que entreguen a personas físicas o jurídicas colectivas.</w:t>
      </w:r>
    </w:p>
    <w:p w14:paraId="03F95ECC" w14:textId="77777777" w:rsidR="00013F7A" w:rsidRPr="00013F7A" w:rsidRDefault="00013F7A" w:rsidP="00013F7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p>
    <w:p w14:paraId="10B67C39" w14:textId="77777777" w:rsidR="00013F7A" w:rsidRPr="00013F7A" w:rsidRDefault="00013F7A" w:rsidP="00013F7A">
      <w:pPr>
        <w:spacing w:line="360" w:lineRule="auto"/>
        <w:jc w:val="both"/>
        <w:rPr>
          <w:rFonts w:ascii="Palatino Linotype" w:eastAsia="Palatino Linotype" w:hAnsi="Palatino Linotype" w:cs="Palatino Linotype"/>
          <w:lang w:val="es-ES_tradnl" w:eastAsia="en-US"/>
        </w:rPr>
      </w:pPr>
      <w:r w:rsidRPr="00013F7A">
        <w:rPr>
          <w:rFonts w:ascii="Palatino Linotype" w:eastAsia="Palatino Linotype" w:hAnsi="Palatino Linotype" w:cs="Palatino Linotype"/>
          <w:lang w:val="es-ES_tradnl" w:eastAsia="en-US"/>
        </w:rPr>
        <w:t>En ese orden de ideas, la Ley de Transparencia y Acceso a la Información Pública del Estado de México y Municipios, prevé en su artículo 23, fracción IV, lo siguiente:</w:t>
      </w:r>
    </w:p>
    <w:p w14:paraId="43C84E74" w14:textId="77777777" w:rsidR="00013F7A" w:rsidRPr="00013F7A" w:rsidRDefault="00013F7A" w:rsidP="00013F7A">
      <w:pPr>
        <w:spacing w:line="360" w:lineRule="auto"/>
        <w:jc w:val="both"/>
        <w:rPr>
          <w:rFonts w:ascii="Palatino Linotype" w:eastAsia="Palatino Linotype" w:hAnsi="Palatino Linotype" w:cs="Palatino Linotype"/>
          <w:lang w:val="es-ES_tradnl" w:eastAsia="en-US"/>
        </w:rPr>
      </w:pPr>
    </w:p>
    <w:p w14:paraId="7676975F" w14:textId="77777777" w:rsidR="00013F7A" w:rsidRPr="00013F7A" w:rsidRDefault="00013F7A" w:rsidP="00013F7A">
      <w:pPr>
        <w:ind w:left="567" w:right="567"/>
        <w:jc w:val="both"/>
        <w:rPr>
          <w:rFonts w:ascii="Palatino Linotype" w:eastAsia="Palatino Linotype" w:hAnsi="Palatino Linotype" w:cs="Palatino Linotype"/>
          <w:i/>
          <w:sz w:val="22"/>
          <w:szCs w:val="22"/>
          <w:lang w:val="es-ES_tradnl" w:eastAsia="en-US"/>
        </w:rPr>
      </w:pPr>
      <w:r w:rsidRPr="00013F7A">
        <w:rPr>
          <w:rFonts w:ascii="Palatino Linotype" w:eastAsia="Palatino Linotype" w:hAnsi="Palatino Linotype" w:cs="Palatino Linotype"/>
          <w:b/>
          <w:i/>
          <w:sz w:val="22"/>
          <w:szCs w:val="22"/>
          <w:lang w:val="es-ES_tradnl" w:eastAsia="en-US"/>
        </w:rPr>
        <w:t>Artículo 23.</w:t>
      </w:r>
      <w:r w:rsidRPr="00013F7A">
        <w:rPr>
          <w:rFonts w:ascii="Palatino Linotype" w:eastAsia="Palatino Linotype" w:hAnsi="Palatino Linotype" w:cs="Palatino Linotype"/>
          <w:i/>
          <w:sz w:val="22"/>
          <w:szCs w:val="22"/>
          <w:lang w:val="es-ES_tradnl" w:eastAsia="en-US"/>
        </w:rPr>
        <w:t xml:space="preserve"> Son sujetos obligados a transparentar y permitir el acceso a su información y proteger los datos personales que obren en su poder:</w:t>
      </w:r>
    </w:p>
    <w:p w14:paraId="3E9A128B" w14:textId="77777777" w:rsidR="00013F7A" w:rsidRPr="00013F7A" w:rsidRDefault="00013F7A" w:rsidP="00013F7A">
      <w:pPr>
        <w:ind w:left="567" w:right="567"/>
        <w:jc w:val="both"/>
        <w:rPr>
          <w:rFonts w:ascii="Palatino Linotype" w:eastAsia="Palatino Linotype" w:hAnsi="Palatino Linotype" w:cs="Palatino Linotype"/>
          <w:i/>
          <w:sz w:val="22"/>
          <w:szCs w:val="22"/>
          <w:lang w:val="es-ES_tradnl" w:eastAsia="en-US"/>
        </w:rPr>
      </w:pPr>
      <w:r w:rsidRPr="00013F7A">
        <w:rPr>
          <w:rFonts w:ascii="Palatino Linotype" w:eastAsia="Palatino Linotype" w:hAnsi="Palatino Linotype" w:cs="Palatino Linotype"/>
          <w:i/>
          <w:sz w:val="22"/>
          <w:szCs w:val="22"/>
          <w:lang w:val="es-ES_tradnl" w:eastAsia="en-US"/>
        </w:rPr>
        <w:t>(…)</w:t>
      </w:r>
    </w:p>
    <w:p w14:paraId="37C6423A" w14:textId="77777777" w:rsidR="00013F7A" w:rsidRPr="00013F7A" w:rsidRDefault="00013F7A" w:rsidP="00013F7A">
      <w:pPr>
        <w:ind w:left="567" w:right="567"/>
        <w:jc w:val="both"/>
        <w:rPr>
          <w:rFonts w:ascii="Palatino Linotype" w:eastAsia="Palatino Linotype" w:hAnsi="Palatino Linotype" w:cs="Palatino Linotype"/>
          <w:i/>
          <w:sz w:val="22"/>
          <w:szCs w:val="22"/>
          <w:lang w:val="es-ES_tradnl" w:eastAsia="en-US"/>
        </w:rPr>
      </w:pPr>
      <w:r w:rsidRPr="00013F7A">
        <w:rPr>
          <w:rFonts w:ascii="Palatino Linotype" w:eastAsia="Palatino Linotype" w:hAnsi="Palatino Linotype" w:cs="Palatino Linotype"/>
          <w:b/>
          <w:bCs/>
          <w:i/>
          <w:sz w:val="22"/>
          <w:szCs w:val="22"/>
          <w:lang w:val="es-ES_tradnl" w:eastAsia="en-US"/>
        </w:rPr>
        <w:t>IV.</w:t>
      </w:r>
      <w:r w:rsidRPr="00013F7A">
        <w:rPr>
          <w:rFonts w:ascii="Palatino Linotype" w:eastAsia="Palatino Linotype" w:hAnsi="Palatino Linotype" w:cs="Palatino Linotype"/>
          <w:i/>
          <w:sz w:val="22"/>
          <w:szCs w:val="22"/>
          <w:lang w:val="es-ES_tradnl" w:eastAsia="en-US"/>
        </w:rPr>
        <w:t xml:space="preserve"> </w:t>
      </w:r>
      <w:r w:rsidRPr="00013F7A">
        <w:rPr>
          <w:rFonts w:ascii="Palatino Linotype" w:eastAsiaTheme="minorHAnsi" w:hAnsi="Palatino Linotype" w:cstheme="minorBidi"/>
          <w:i/>
          <w:sz w:val="22"/>
          <w:szCs w:val="22"/>
          <w:lang w:val="es-ES_tradnl" w:eastAsia="en-US"/>
        </w:rPr>
        <w:t>Los ayuntamientos y las dependencias, organismos, órganos y entidades de la administración municipal;</w:t>
      </w:r>
    </w:p>
    <w:p w14:paraId="4BE77BD8" w14:textId="77777777" w:rsidR="00013F7A" w:rsidRPr="00013F7A" w:rsidRDefault="00013F7A" w:rsidP="00013F7A">
      <w:pPr>
        <w:ind w:left="567" w:right="567"/>
        <w:jc w:val="both"/>
        <w:rPr>
          <w:rFonts w:ascii="Palatino Linotype" w:eastAsia="Palatino Linotype" w:hAnsi="Palatino Linotype" w:cs="Palatino Linotype"/>
          <w:i/>
          <w:sz w:val="22"/>
          <w:szCs w:val="22"/>
          <w:lang w:val="es-ES_tradnl" w:eastAsia="en-US"/>
        </w:rPr>
      </w:pPr>
      <w:r w:rsidRPr="00013F7A">
        <w:rPr>
          <w:rFonts w:ascii="Palatino Linotype" w:eastAsia="Palatino Linotype" w:hAnsi="Palatino Linotype" w:cs="Palatino Linotype"/>
          <w:i/>
          <w:sz w:val="22"/>
          <w:szCs w:val="22"/>
          <w:lang w:val="es-ES_tradnl" w:eastAsia="en-US"/>
        </w:rPr>
        <w:t>(…)</w:t>
      </w:r>
    </w:p>
    <w:p w14:paraId="0A86DFF8" w14:textId="77777777" w:rsidR="00013F7A" w:rsidRPr="00013F7A" w:rsidRDefault="00013F7A" w:rsidP="00013F7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p>
    <w:p w14:paraId="734AE00B" w14:textId="77777777" w:rsidR="00013F7A" w:rsidRPr="00013F7A" w:rsidRDefault="00013F7A" w:rsidP="00013F7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r w:rsidRPr="00013F7A">
        <w:rPr>
          <w:rFonts w:ascii="Palatino Linotype" w:eastAsia="Palatino Linotype" w:hAnsi="Palatino Linotype" w:cs="Palatino Linotype"/>
          <w:color w:val="000000"/>
          <w:lang w:val="es-ES_tradnl" w:eastAsia="en-US"/>
        </w:rPr>
        <w:t>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1A81F39E" w14:textId="77777777" w:rsidR="00013F7A" w:rsidRPr="00013F7A" w:rsidRDefault="00013F7A" w:rsidP="00013F7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p>
    <w:p w14:paraId="71860CA9" w14:textId="5C13C7B2" w:rsidR="00013F7A" w:rsidRPr="002F7F57" w:rsidRDefault="00013F7A" w:rsidP="002F7F5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n-US"/>
        </w:rPr>
      </w:pPr>
      <w:r w:rsidRPr="00013F7A">
        <w:rPr>
          <w:rFonts w:ascii="Palatino Linotype" w:eastAsia="Palatino Linotype" w:hAnsi="Palatino Linotype" w:cs="Palatino Linotype"/>
          <w:color w:val="000000"/>
          <w:lang w:val="es-ES_tradnl" w:eastAsia="en-US"/>
        </w:rPr>
        <w:t xml:space="preserve">Señalado lo anterior, respecto </w:t>
      </w:r>
      <w:r w:rsidR="00947FA1">
        <w:rPr>
          <w:rFonts w:ascii="Palatino Linotype" w:eastAsia="Palatino Linotype" w:hAnsi="Palatino Linotype" w:cs="Palatino Linotype"/>
          <w:color w:val="000000"/>
          <w:lang w:val="es-ES_tradnl" w:eastAsia="en-US"/>
        </w:rPr>
        <w:t>a lo solicitado por el particular</w:t>
      </w:r>
      <w:r w:rsidRPr="00013F7A">
        <w:rPr>
          <w:rFonts w:ascii="Palatino Linotype" w:eastAsia="Palatino Linotype" w:hAnsi="Palatino Linotype" w:cs="Palatino Linotype"/>
          <w:color w:val="000000"/>
          <w:lang w:val="es-ES_tradnl" w:eastAsia="en-US"/>
        </w:rPr>
        <w:t xml:space="preserve"> </w:t>
      </w:r>
      <w:r w:rsidR="00947FA1">
        <w:rPr>
          <w:rFonts w:ascii="Palatino Linotype" w:eastAsia="Palatino Linotype" w:hAnsi="Palatino Linotype" w:cs="Palatino Linotype"/>
          <w:color w:val="000000"/>
          <w:lang w:val="es-ES_tradnl" w:eastAsia="en-US"/>
        </w:rPr>
        <w:t>referente</w:t>
      </w:r>
      <w:r w:rsidRPr="00013F7A">
        <w:rPr>
          <w:rFonts w:ascii="Palatino Linotype" w:eastAsia="Palatino Linotype" w:hAnsi="Palatino Linotype" w:cs="Palatino Linotype"/>
          <w:color w:val="000000"/>
          <w:lang w:val="es-ES_tradnl" w:eastAsia="en-US"/>
        </w:rPr>
        <w:t xml:space="preserve"> a la entrega del documento que dé cuenta del </w:t>
      </w:r>
      <w:r w:rsidR="00947FA1">
        <w:rPr>
          <w:rFonts w:ascii="Palatino Linotype" w:eastAsia="Palatino Linotype" w:hAnsi="Palatino Linotype" w:cs="Palatino Linotype"/>
          <w:color w:val="000000"/>
          <w:lang w:val="es-ES_tradnl" w:eastAsia="en-US"/>
        </w:rPr>
        <w:t>n</w:t>
      </w:r>
      <w:r w:rsidR="00947FA1" w:rsidRPr="00947FA1">
        <w:rPr>
          <w:rFonts w:ascii="Palatino Linotype" w:eastAsia="Palatino Linotype" w:hAnsi="Palatino Linotype" w:cs="Palatino Linotype"/>
          <w:color w:val="000000"/>
          <w:lang w:val="es-ES_tradnl" w:eastAsia="en-US"/>
        </w:rPr>
        <w:t>úmero de grados policiales autorizados por la autoridad competente para la distribución de los mismos ante el personal adscrito a la Dirección de Seguridad Publica y Transito de Atizapán de Zaragoza, señalando el mecanismo de distribución</w:t>
      </w:r>
      <w:r w:rsidRPr="00013F7A">
        <w:rPr>
          <w:rFonts w:ascii="Palatino Linotype" w:eastAsia="Palatino Linotype" w:hAnsi="Palatino Linotype" w:cs="Palatino Linotype"/>
          <w:color w:val="000000"/>
          <w:lang w:val="es-ES_tradnl" w:eastAsia="en-US"/>
        </w:rPr>
        <w:t xml:space="preserve">; el Sujeto Obligado a través del </w:t>
      </w:r>
      <w:r w:rsidR="00947FA1">
        <w:rPr>
          <w:rFonts w:ascii="Palatino Linotype" w:eastAsia="Palatino Linotype" w:hAnsi="Palatino Linotype" w:cs="Palatino Linotype"/>
          <w:color w:val="000000"/>
          <w:lang w:val="es-ES_tradnl" w:eastAsia="en-US"/>
        </w:rPr>
        <w:t>Subdirector Administrativo de la Dirección de Seguridad Pública y Tránsito Municipal</w:t>
      </w:r>
      <w:r w:rsidRPr="00013F7A">
        <w:rPr>
          <w:rFonts w:ascii="Palatino Linotype" w:eastAsia="Palatino Linotype" w:hAnsi="Palatino Linotype" w:cs="Palatino Linotype"/>
          <w:color w:val="000000"/>
          <w:lang w:val="es-ES_tradnl" w:eastAsia="en-US"/>
        </w:rPr>
        <w:t xml:space="preserve"> comunicó mediante respuesta primigenia que </w:t>
      </w:r>
      <w:r w:rsidR="00947FA1" w:rsidRPr="00947FA1">
        <w:rPr>
          <w:rFonts w:ascii="Palatino Linotype" w:eastAsia="Palatino Linotype" w:hAnsi="Palatino Linotype" w:cs="Palatino Linotype"/>
          <w:color w:val="000000"/>
          <w:lang w:val="es-ES_tradnl" w:eastAsia="en-US"/>
        </w:rPr>
        <w:t>las promociones sólo podrán conferirse atendiendo a la normatividad aplicable y cuando exista una vacante para la categoría jerárquica superior inmediata correspondiente a su grad</w:t>
      </w:r>
      <w:r w:rsidR="00947FA1">
        <w:rPr>
          <w:rFonts w:ascii="Palatino Linotype" w:eastAsia="Palatino Linotype" w:hAnsi="Palatino Linotype" w:cs="Palatino Linotype"/>
          <w:color w:val="000000"/>
          <w:lang w:val="es-ES_tradnl" w:eastAsia="en-US"/>
        </w:rPr>
        <w:t>o,</w:t>
      </w:r>
      <w:r w:rsidR="00947FA1" w:rsidRPr="00947FA1">
        <w:rPr>
          <w:rFonts w:ascii="Palatino Linotype" w:eastAsia="Palatino Linotype" w:hAnsi="Palatino Linotype" w:cs="Palatino Linotype"/>
          <w:color w:val="000000"/>
          <w:lang w:val="es-ES_tradnl" w:eastAsia="en-US"/>
        </w:rPr>
        <w:t xml:space="preserve"> de acuerdo a lo establecido en el</w:t>
      </w:r>
      <w:r w:rsidR="00947FA1">
        <w:rPr>
          <w:rFonts w:ascii="Palatino Linotype" w:eastAsia="Palatino Linotype" w:hAnsi="Palatino Linotype" w:cs="Palatino Linotype"/>
          <w:color w:val="000000"/>
          <w:lang w:val="es-ES_tradnl" w:eastAsia="en-US"/>
        </w:rPr>
        <w:t xml:space="preserve"> artículo 101 del</w:t>
      </w:r>
      <w:r w:rsidR="00947FA1" w:rsidRPr="00947FA1">
        <w:rPr>
          <w:rFonts w:ascii="Palatino Linotype" w:eastAsia="Palatino Linotype" w:hAnsi="Palatino Linotype" w:cs="Palatino Linotype"/>
          <w:color w:val="000000"/>
          <w:lang w:val="es-ES_tradnl" w:eastAsia="en-US"/>
        </w:rPr>
        <w:t xml:space="preserve"> Reglamento del Servicio Profesional de Carrera Policial de la Dirección </w:t>
      </w:r>
      <w:r w:rsidR="00947FA1" w:rsidRPr="00947FA1">
        <w:rPr>
          <w:rFonts w:ascii="Palatino Linotype" w:eastAsia="Palatino Linotype" w:hAnsi="Palatino Linotype" w:cs="Palatino Linotype"/>
          <w:color w:val="000000"/>
          <w:lang w:val="es-ES_tradnl" w:eastAsia="en-US"/>
        </w:rPr>
        <w:lastRenderedPageBreak/>
        <w:t>de Seguridad Pública y Tránsito Municipal de Atizapán de Zaragoza</w:t>
      </w:r>
      <w:r w:rsidR="00947FA1">
        <w:rPr>
          <w:rFonts w:ascii="Palatino Linotype" w:eastAsia="Palatino Linotype" w:hAnsi="Palatino Linotype" w:cs="Palatino Linotype"/>
          <w:color w:val="000000"/>
          <w:lang w:val="es-ES_tradnl" w:eastAsia="en-US"/>
        </w:rPr>
        <w:t>, señalando además que, h</w:t>
      </w:r>
      <w:r w:rsidR="00947FA1" w:rsidRPr="00947FA1">
        <w:rPr>
          <w:rFonts w:ascii="Palatino Linotype" w:eastAsia="Palatino Linotype" w:hAnsi="Palatino Linotype" w:cs="Palatino Linotype"/>
          <w:color w:val="000000"/>
          <w:lang w:val="es-ES_tradnl" w:eastAsia="en-US"/>
        </w:rPr>
        <w:t xml:space="preserve">asta el momento no se ha generado convocatoria alguna en relación a la información solicitada, </w:t>
      </w:r>
      <w:r w:rsidR="00947FA1">
        <w:rPr>
          <w:rFonts w:ascii="Palatino Linotype" w:eastAsia="Palatino Linotype" w:hAnsi="Palatino Linotype" w:cs="Palatino Linotype"/>
          <w:color w:val="000000"/>
          <w:lang w:val="es-ES_tradnl" w:eastAsia="en-US"/>
        </w:rPr>
        <w:t xml:space="preserve">refiriendo que </w:t>
      </w:r>
      <w:r w:rsidR="00947FA1" w:rsidRPr="00947FA1">
        <w:rPr>
          <w:rFonts w:ascii="Palatino Linotype" w:eastAsia="Palatino Linotype" w:hAnsi="Palatino Linotype" w:cs="Palatino Linotype"/>
          <w:color w:val="000000"/>
          <w:lang w:val="es-ES_tradnl" w:eastAsia="en-US"/>
        </w:rPr>
        <w:t>en cuanto exista la posibilidad se realizará el proceso en términos de lo establecido</w:t>
      </w:r>
      <w:r w:rsidR="00947FA1">
        <w:rPr>
          <w:rFonts w:ascii="Palatino Linotype" w:eastAsia="Palatino Linotype" w:hAnsi="Palatino Linotype" w:cs="Palatino Linotype"/>
          <w:color w:val="000000"/>
          <w:lang w:val="es-ES_tradnl" w:eastAsia="en-US"/>
        </w:rPr>
        <w:t xml:space="preserve"> en la normatividad aplicable. </w:t>
      </w:r>
    </w:p>
    <w:p w14:paraId="7B004BE0" w14:textId="77777777" w:rsidR="002F7F57" w:rsidRDefault="002F7F57" w:rsidP="00947FA1">
      <w:pPr>
        <w:spacing w:after="160" w:line="360" w:lineRule="auto"/>
        <w:ind w:right="567"/>
        <w:jc w:val="both"/>
        <w:rPr>
          <w:rFonts w:ascii="Palatino Linotype" w:eastAsiaTheme="minorHAnsi" w:hAnsi="Palatino Linotype" w:cstheme="minorBidi"/>
          <w:sz w:val="22"/>
          <w:szCs w:val="22"/>
          <w:lang w:val="es-ES_tradnl" w:eastAsia="en-US"/>
        </w:rPr>
      </w:pPr>
    </w:p>
    <w:p w14:paraId="330CACB3" w14:textId="6F5B2BDE" w:rsidR="002F7F57" w:rsidRPr="002F7F57" w:rsidRDefault="002F7F57" w:rsidP="002F7F57">
      <w:pPr>
        <w:spacing w:line="360" w:lineRule="auto"/>
        <w:contextualSpacing/>
        <w:jc w:val="both"/>
        <w:rPr>
          <w:rFonts w:ascii="Palatino Linotype" w:hAnsi="Palatino Linotype" w:cs="Arial"/>
          <w:noProof/>
          <w:color w:val="000000"/>
          <w:lang w:eastAsia="es-MX"/>
        </w:rPr>
      </w:pPr>
      <w:r w:rsidRPr="00B902E2">
        <w:rPr>
          <w:rFonts w:ascii="Palatino Linotype" w:hAnsi="Palatino Linotype" w:cs="Arial"/>
          <w:noProof/>
          <w:color w:val="000000"/>
          <w:lang w:eastAsia="es-MX"/>
        </w:rPr>
        <w:t>En virtud de lo anterior, este Órgano Garante arriba a la conclusión de que que la respuesta del Sujeto Obligado</w:t>
      </w:r>
      <w:r w:rsidRPr="00B902E2">
        <w:rPr>
          <w:rFonts w:ascii="Palatino Linotype" w:hAnsi="Palatino Linotype" w:cs="Arial"/>
          <w:b/>
          <w:noProof/>
          <w:color w:val="000000"/>
          <w:lang w:eastAsia="es-MX"/>
        </w:rPr>
        <w:t xml:space="preserve"> </w:t>
      </w:r>
      <w:r w:rsidRPr="00B902E2">
        <w:rPr>
          <w:rFonts w:ascii="Palatino Linotype" w:hAnsi="Palatino Linotype" w:cs="Arial"/>
          <w:noProof/>
          <w:color w:val="000000"/>
          <w:lang w:eastAsia="es-MX"/>
        </w:rPr>
        <w:t>colmó el derecho de acceso a la información ejercido por la particular</w:t>
      </w:r>
      <w:r>
        <w:rPr>
          <w:rFonts w:ascii="Palatino Linotype" w:hAnsi="Palatino Linotype" w:cs="Arial"/>
          <w:noProof/>
          <w:color w:val="000000"/>
          <w:lang w:eastAsia="es-MX"/>
        </w:rPr>
        <w:t xml:space="preserve">, al proporcionar el mecanismo de promoción llevado a cabo por el Sujeto Obligado, así como al referir que a la fecha de la solicitud, no se ha llevado a cabo convocatoria alguna </w:t>
      </w:r>
      <w:r w:rsidRPr="002F7F57">
        <w:rPr>
          <w:rFonts w:ascii="Palatino Linotype" w:hAnsi="Palatino Linotype" w:cs="Arial"/>
          <w:noProof/>
          <w:color w:val="000000"/>
          <w:lang w:eastAsia="es-MX"/>
        </w:rPr>
        <w:t>en relación a la información solicitada</w:t>
      </w:r>
      <w:r w:rsidRPr="00EA7758">
        <w:rPr>
          <w:rFonts w:ascii="Palatino Linotype" w:eastAsia="Calibri" w:hAnsi="Palatino Linotype" w:cs="Arial"/>
          <w:szCs w:val="22"/>
          <w:lang w:val="es-MX" w:eastAsia="en-US"/>
        </w:rPr>
        <w:t>,</w:t>
      </w:r>
      <w:r>
        <w:rPr>
          <w:rFonts w:ascii="Palatino Linotype" w:eastAsia="Calibri" w:hAnsi="Palatino Linotype" w:cs="Arial"/>
          <w:szCs w:val="22"/>
          <w:lang w:val="es-MX" w:eastAsia="en-US"/>
        </w:rPr>
        <w:t xml:space="preserve"> en ese sentido, debemos destacar que,</w:t>
      </w:r>
      <w:r w:rsidRPr="00EA7758">
        <w:rPr>
          <w:rFonts w:ascii="Palatino Linotype" w:eastAsia="Calibri" w:hAnsi="Palatino Linotype" w:cs="Arial"/>
          <w:szCs w:val="22"/>
          <w:lang w:val="es-MX" w:eastAsia="en-US"/>
        </w:rPr>
        <w:t xml:space="preserve"> 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084A0AE6" w14:textId="77777777" w:rsidR="002F7F57" w:rsidRPr="00EA7758" w:rsidRDefault="002F7F57" w:rsidP="002F7F57">
      <w:pPr>
        <w:spacing w:line="360" w:lineRule="auto"/>
        <w:jc w:val="both"/>
        <w:rPr>
          <w:rFonts w:ascii="Palatino Linotype" w:eastAsiaTheme="minorHAnsi" w:hAnsi="Palatino Linotype" w:cs="Arial"/>
          <w:szCs w:val="22"/>
          <w:lang w:val="es-MX" w:eastAsia="en-US"/>
        </w:rPr>
      </w:pPr>
    </w:p>
    <w:p w14:paraId="1B90D20E" w14:textId="77777777" w:rsidR="002F7F57" w:rsidRPr="00EA7758" w:rsidRDefault="002F7F57" w:rsidP="002F7F57">
      <w:pPr>
        <w:spacing w:line="360" w:lineRule="auto"/>
        <w:jc w:val="both"/>
        <w:rPr>
          <w:rFonts w:ascii="Palatino Linotype" w:eastAsiaTheme="minorHAnsi" w:hAnsi="Palatino Linotype" w:cstheme="minorBidi"/>
          <w:b/>
          <w:bCs/>
          <w:color w:val="000000"/>
          <w:szCs w:val="22"/>
          <w:lang w:val="es-MX" w:eastAsia="en-US"/>
        </w:rPr>
      </w:pPr>
      <w:r w:rsidRPr="00EA7758">
        <w:rPr>
          <w:rFonts w:ascii="Palatino Linotype" w:eastAsiaTheme="minorHAnsi" w:hAnsi="Palatino Linotype" w:cs="Arial"/>
          <w:szCs w:val="22"/>
          <w:lang w:val="es-MX" w:eastAsia="en-US"/>
        </w:rPr>
        <w:t xml:space="preserve">En este contexto, </w:t>
      </w:r>
      <w:r w:rsidRPr="00EA7758">
        <w:rPr>
          <w:rFonts w:ascii="Palatino Linotype" w:eastAsiaTheme="minorHAnsi" w:hAnsi="Palatino Linotype" w:cs="Arial"/>
          <w:szCs w:val="22"/>
          <w:lang w:val="es-MX" w:eastAsia="es-MX"/>
        </w:rPr>
        <w:t xml:space="preserve">el </w:t>
      </w:r>
      <w:r w:rsidRPr="00EA7758">
        <w:rPr>
          <w:rFonts w:ascii="Palatino Linotype" w:eastAsiaTheme="minorHAnsi" w:hAnsi="Palatino Linotype" w:cs="Arial"/>
          <w:b/>
          <w:szCs w:val="22"/>
          <w:lang w:val="es-MX" w:eastAsia="es-MX"/>
        </w:rPr>
        <w:t>Sujeto Obligado</w:t>
      </w:r>
      <w:r w:rsidRPr="00EA7758">
        <w:rPr>
          <w:rFonts w:ascii="Palatino Linotype" w:eastAsiaTheme="minorHAnsi" w:hAnsi="Palatino Linotype" w:cs="Arial"/>
          <w:szCs w:val="22"/>
          <w:lang w:val="es-MX" w:eastAsia="en-US"/>
        </w:rPr>
        <w:t xml:space="preserve"> no está obligado a generar documento </w:t>
      </w:r>
      <w:r w:rsidRPr="00EA7758">
        <w:rPr>
          <w:rFonts w:ascii="Palatino Linotype" w:eastAsiaTheme="minorHAnsi" w:hAnsi="Palatino Linotype" w:cs="Arial"/>
          <w:b/>
          <w:i/>
          <w:szCs w:val="22"/>
          <w:lang w:val="es-MX" w:eastAsia="en-US"/>
        </w:rPr>
        <w:t>ad hoc</w:t>
      </w:r>
      <w:r w:rsidRPr="00EA7758">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Pr="00EA7758">
        <w:rPr>
          <w:rFonts w:ascii="Palatino Linotype" w:eastAsiaTheme="minorHAnsi" w:hAnsi="Palatino Linotype" w:cs="Arial"/>
          <w:color w:val="000000"/>
          <w:szCs w:val="22"/>
          <w:lang w:val="es-MX" w:eastAsia="en-US"/>
        </w:rPr>
        <w:t xml:space="preserve">Como apoyo a lo anterior, es aplicable el Criterio 03-17, emitido por </w:t>
      </w:r>
      <w:r w:rsidRPr="00EA7758">
        <w:rPr>
          <w:rFonts w:ascii="Palatino Linotype" w:eastAsia="Arial Unicode MS" w:hAnsi="Palatino Linotype" w:cs="Arial"/>
          <w:color w:val="000000"/>
          <w:szCs w:val="22"/>
          <w:lang w:val="es-MX" w:eastAsia="en-US"/>
        </w:rPr>
        <w:t>el Instituto Nacional de Transparencia, Acceso a la Información y Protección de Datos Personales,</w:t>
      </w:r>
      <w:r w:rsidRPr="00EA7758">
        <w:rPr>
          <w:rFonts w:ascii="Palatino Linotype" w:eastAsiaTheme="minorHAnsi" w:hAnsi="Palatino Linotype" w:cstheme="minorBidi"/>
          <w:bCs/>
          <w:color w:val="000000"/>
          <w:szCs w:val="22"/>
          <w:lang w:val="es-MX" w:eastAsia="en-US"/>
        </w:rPr>
        <w:t xml:space="preserve"> que dice:</w:t>
      </w:r>
      <w:r w:rsidRPr="00EA7758">
        <w:rPr>
          <w:rFonts w:ascii="Palatino Linotype" w:eastAsiaTheme="minorHAnsi" w:hAnsi="Palatino Linotype" w:cstheme="minorBidi"/>
          <w:b/>
          <w:bCs/>
          <w:color w:val="000000"/>
          <w:szCs w:val="22"/>
          <w:lang w:val="es-MX" w:eastAsia="en-US"/>
        </w:rPr>
        <w:t xml:space="preserve"> </w:t>
      </w:r>
    </w:p>
    <w:p w14:paraId="1DD714EA" w14:textId="77777777" w:rsidR="002F7F57" w:rsidRPr="00EA7758" w:rsidRDefault="002F7F57" w:rsidP="002F7F57">
      <w:pPr>
        <w:rPr>
          <w:rFonts w:asciiTheme="minorHAnsi" w:eastAsiaTheme="minorHAnsi" w:hAnsiTheme="minorHAnsi" w:cstheme="minorBidi"/>
          <w:sz w:val="22"/>
          <w:szCs w:val="22"/>
          <w:lang w:val="es-MX" w:eastAsia="en-US"/>
        </w:rPr>
      </w:pPr>
    </w:p>
    <w:p w14:paraId="5F4A26D4" w14:textId="77777777" w:rsidR="002F7F57" w:rsidRPr="00EA7758" w:rsidRDefault="002F7F57" w:rsidP="002F7F57">
      <w:pPr>
        <w:spacing w:line="259" w:lineRule="auto"/>
        <w:ind w:left="851" w:right="850"/>
        <w:jc w:val="both"/>
        <w:rPr>
          <w:rFonts w:ascii="Palatino Linotype" w:eastAsiaTheme="minorHAnsi" w:hAnsi="Palatino Linotype" w:cs="Arial"/>
          <w:color w:val="000000"/>
          <w:sz w:val="2"/>
          <w:szCs w:val="22"/>
          <w:lang w:val="es-MX" w:eastAsia="en-US"/>
        </w:rPr>
      </w:pPr>
    </w:p>
    <w:p w14:paraId="3AC07A58" w14:textId="77777777" w:rsidR="002F7F57" w:rsidRPr="00EA7758" w:rsidRDefault="002F7F57" w:rsidP="002F7F57">
      <w:pPr>
        <w:spacing w:line="259" w:lineRule="auto"/>
        <w:ind w:left="851" w:right="901"/>
        <w:jc w:val="both"/>
        <w:rPr>
          <w:rFonts w:ascii="Palatino Linotype" w:eastAsiaTheme="minorHAnsi" w:hAnsi="Palatino Linotype" w:cs="Arial"/>
          <w:i/>
          <w:color w:val="000000"/>
          <w:sz w:val="22"/>
          <w:szCs w:val="22"/>
          <w:lang w:val="es-MX" w:eastAsia="en-US"/>
        </w:rPr>
      </w:pPr>
      <w:r w:rsidRPr="00EA7758">
        <w:rPr>
          <w:rFonts w:ascii="Palatino Linotype" w:eastAsiaTheme="minorHAnsi" w:hAnsi="Palatino Linotype" w:cs="Arial"/>
          <w:i/>
          <w:color w:val="000000"/>
          <w:sz w:val="22"/>
          <w:szCs w:val="22"/>
          <w:lang w:val="es-MX" w:eastAsia="en-US"/>
        </w:rPr>
        <w:lastRenderedPageBreak/>
        <w:t>“</w:t>
      </w:r>
      <w:r w:rsidRPr="00EA7758">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EA7758">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52247F5" w14:textId="77777777" w:rsidR="002F7F57" w:rsidRPr="00EA7758" w:rsidRDefault="002F7F57" w:rsidP="002F7F57">
      <w:pPr>
        <w:spacing w:line="259" w:lineRule="auto"/>
        <w:ind w:left="851" w:right="901"/>
        <w:jc w:val="both"/>
        <w:rPr>
          <w:rFonts w:ascii="Palatino Linotype" w:eastAsiaTheme="minorHAnsi" w:hAnsi="Palatino Linotype" w:cs="Arial"/>
          <w:i/>
          <w:color w:val="000000"/>
          <w:sz w:val="2"/>
          <w:szCs w:val="22"/>
          <w:lang w:val="es-MX" w:eastAsia="en-US"/>
        </w:rPr>
      </w:pPr>
    </w:p>
    <w:p w14:paraId="0F2F2825" w14:textId="77777777" w:rsidR="002F7F57" w:rsidRPr="00EA7758" w:rsidRDefault="002F7F57" w:rsidP="002F7F57">
      <w:pPr>
        <w:spacing w:line="259" w:lineRule="auto"/>
        <w:ind w:left="851" w:right="901"/>
        <w:jc w:val="both"/>
        <w:rPr>
          <w:rFonts w:ascii="Palatino Linotype" w:eastAsiaTheme="minorHAnsi" w:hAnsi="Palatino Linotype" w:cs="Arial"/>
          <w:i/>
          <w:color w:val="000000"/>
          <w:sz w:val="22"/>
          <w:szCs w:val="22"/>
          <w:lang w:val="es-MX" w:eastAsia="en-US"/>
        </w:rPr>
      </w:pPr>
    </w:p>
    <w:p w14:paraId="1F23D861" w14:textId="77777777" w:rsidR="002F7F57" w:rsidRPr="00EA7758" w:rsidRDefault="002F7F57" w:rsidP="002F7F57">
      <w:pPr>
        <w:spacing w:line="259" w:lineRule="auto"/>
        <w:ind w:left="851" w:right="901"/>
        <w:jc w:val="both"/>
        <w:rPr>
          <w:rFonts w:ascii="Palatino Linotype" w:eastAsiaTheme="minorHAnsi" w:hAnsi="Palatino Linotype" w:cs="Arial"/>
          <w:i/>
          <w:color w:val="000000"/>
          <w:sz w:val="22"/>
          <w:szCs w:val="22"/>
          <w:lang w:val="es-MX" w:eastAsia="en-US"/>
        </w:rPr>
      </w:pPr>
      <w:r w:rsidRPr="00EA7758">
        <w:rPr>
          <w:rFonts w:ascii="Palatino Linotype" w:eastAsiaTheme="minorHAnsi" w:hAnsi="Palatino Linotype" w:cs="Arial"/>
          <w:i/>
          <w:color w:val="000000"/>
          <w:sz w:val="22"/>
          <w:szCs w:val="22"/>
          <w:lang w:val="es-MX" w:eastAsia="en-US"/>
        </w:rPr>
        <w:t xml:space="preserve">Resoluciones: </w:t>
      </w:r>
    </w:p>
    <w:p w14:paraId="3D30B8E9" w14:textId="77777777" w:rsidR="002F7F57" w:rsidRPr="00EA7758" w:rsidRDefault="002F7F57" w:rsidP="002F7F57">
      <w:pPr>
        <w:spacing w:line="259" w:lineRule="auto"/>
        <w:ind w:left="851" w:right="901"/>
        <w:jc w:val="both"/>
        <w:rPr>
          <w:rFonts w:ascii="Palatino Linotype" w:eastAsiaTheme="minorHAnsi" w:hAnsi="Palatino Linotype" w:cs="Arial"/>
          <w:i/>
          <w:color w:val="000000"/>
          <w:sz w:val="22"/>
          <w:szCs w:val="22"/>
          <w:lang w:val="es-MX" w:eastAsia="en-US"/>
        </w:rPr>
      </w:pPr>
      <w:r w:rsidRPr="00EA7758">
        <w:rPr>
          <w:rFonts w:ascii="Palatino Linotype" w:eastAsiaTheme="minorHAnsi" w:hAnsi="Palatino Linotype" w:cs="Arial"/>
          <w:i/>
          <w:color w:val="000000"/>
          <w:sz w:val="22"/>
          <w:szCs w:val="22"/>
          <w:lang w:val="es-MX" w:eastAsia="en-US"/>
        </w:rPr>
        <w:sym w:font="Symbol" w:char="F0B7"/>
      </w:r>
      <w:r w:rsidRPr="00EA7758">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11329AEA" w14:textId="77777777" w:rsidR="002F7F57" w:rsidRPr="00EA7758" w:rsidRDefault="002F7F57" w:rsidP="002F7F57">
      <w:pPr>
        <w:spacing w:line="259" w:lineRule="auto"/>
        <w:ind w:left="851" w:right="901"/>
        <w:jc w:val="both"/>
        <w:rPr>
          <w:rFonts w:ascii="Palatino Linotype" w:eastAsiaTheme="minorHAnsi" w:hAnsi="Palatino Linotype" w:cs="Arial"/>
          <w:i/>
          <w:color w:val="000000"/>
          <w:sz w:val="22"/>
          <w:szCs w:val="22"/>
          <w:lang w:val="es-MX" w:eastAsia="en-US"/>
        </w:rPr>
      </w:pPr>
      <w:r w:rsidRPr="00EA7758">
        <w:rPr>
          <w:rFonts w:ascii="Palatino Linotype" w:eastAsiaTheme="minorHAnsi" w:hAnsi="Palatino Linotype" w:cs="Arial"/>
          <w:i/>
          <w:color w:val="000000"/>
          <w:sz w:val="22"/>
          <w:szCs w:val="22"/>
          <w:lang w:val="es-MX" w:eastAsia="en-US"/>
        </w:rPr>
        <w:sym w:font="Symbol" w:char="F0B7"/>
      </w:r>
      <w:r w:rsidRPr="00EA7758">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5D6DB56F" w14:textId="77777777" w:rsidR="002F7F57" w:rsidRPr="00EA7758" w:rsidRDefault="002F7F57" w:rsidP="002F7F57">
      <w:pPr>
        <w:spacing w:line="259" w:lineRule="auto"/>
        <w:ind w:left="851" w:right="901"/>
        <w:jc w:val="both"/>
        <w:rPr>
          <w:rFonts w:ascii="Palatino Linotype" w:eastAsiaTheme="minorHAnsi" w:hAnsi="Palatino Linotype" w:cs="Arial"/>
          <w:i/>
          <w:color w:val="000000"/>
          <w:sz w:val="22"/>
          <w:szCs w:val="22"/>
          <w:lang w:val="es-MX" w:eastAsia="en-US"/>
        </w:rPr>
      </w:pPr>
      <w:r w:rsidRPr="00EA7758">
        <w:rPr>
          <w:rFonts w:ascii="Palatino Linotype" w:eastAsiaTheme="minorHAnsi" w:hAnsi="Palatino Linotype" w:cs="Arial"/>
          <w:i/>
          <w:color w:val="000000"/>
          <w:sz w:val="22"/>
          <w:szCs w:val="22"/>
          <w:lang w:val="es-MX" w:eastAsia="en-US"/>
        </w:rPr>
        <w:sym w:font="Symbol" w:char="F0B7"/>
      </w:r>
      <w:r w:rsidRPr="00EA7758">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7F8BD8E4" w14:textId="77777777" w:rsidR="002F7F57" w:rsidRPr="00013F7A" w:rsidRDefault="002F7F57" w:rsidP="00947FA1">
      <w:pPr>
        <w:spacing w:after="160" w:line="360" w:lineRule="auto"/>
        <w:ind w:right="567"/>
        <w:jc w:val="both"/>
        <w:rPr>
          <w:rFonts w:ascii="Palatino Linotype" w:eastAsiaTheme="minorHAnsi" w:hAnsi="Palatino Linotype" w:cstheme="minorBidi"/>
          <w:sz w:val="22"/>
          <w:szCs w:val="22"/>
          <w:lang w:val="es-ES_tradnl" w:eastAsia="en-US"/>
        </w:rPr>
      </w:pPr>
    </w:p>
    <w:p w14:paraId="3EA099B8" w14:textId="77777777" w:rsidR="00013F7A" w:rsidRPr="00013F7A" w:rsidRDefault="00013F7A" w:rsidP="00013F7A">
      <w:pPr>
        <w:tabs>
          <w:tab w:val="left" w:pos="7938"/>
        </w:tabs>
        <w:spacing w:after="160" w:line="360" w:lineRule="auto"/>
        <w:jc w:val="both"/>
        <w:rPr>
          <w:rFonts w:ascii="Palatino Linotype" w:eastAsiaTheme="minorHAnsi" w:hAnsi="Palatino Linotype" w:cs="Arial"/>
          <w:lang w:val="es-419" w:eastAsia="en-US"/>
        </w:rPr>
      </w:pPr>
      <w:r w:rsidRPr="00013F7A">
        <w:rPr>
          <w:rFonts w:ascii="Palatino Linotype" w:eastAsiaTheme="minorHAnsi" w:hAnsi="Palatino Linotype" w:cs="Arial"/>
          <w:lang w:val="es-419" w:eastAsia="en-US"/>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3235F818" w14:textId="77777777" w:rsidR="00013F7A" w:rsidRPr="00013F7A" w:rsidRDefault="00013F7A" w:rsidP="00013F7A">
      <w:pPr>
        <w:tabs>
          <w:tab w:val="left" w:pos="7938"/>
        </w:tabs>
        <w:spacing w:after="160" w:line="360" w:lineRule="auto"/>
        <w:jc w:val="both"/>
        <w:rPr>
          <w:rFonts w:ascii="Palatino Linotype" w:eastAsiaTheme="minorHAnsi" w:hAnsi="Palatino Linotype" w:cs="Arial"/>
          <w:sz w:val="22"/>
          <w:szCs w:val="22"/>
          <w:lang w:val="es-419" w:eastAsia="en-US"/>
        </w:rPr>
      </w:pPr>
    </w:p>
    <w:p w14:paraId="5B7B78CC" w14:textId="77777777" w:rsidR="00013F7A" w:rsidRPr="00013F7A" w:rsidRDefault="00013F7A" w:rsidP="00013F7A">
      <w:pPr>
        <w:ind w:left="567" w:right="567"/>
        <w:jc w:val="both"/>
        <w:rPr>
          <w:rFonts w:ascii="Palatino Linotype" w:eastAsiaTheme="minorHAnsi" w:hAnsi="Palatino Linotype" w:cstheme="minorBidi"/>
          <w:i/>
          <w:sz w:val="22"/>
          <w:szCs w:val="22"/>
          <w:lang w:val="es-MX" w:eastAsia="en-US"/>
        </w:rPr>
      </w:pPr>
      <w:r w:rsidRPr="00013F7A">
        <w:rPr>
          <w:rFonts w:ascii="Palatino Linotype" w:eastAsiaTheme="minorHAnsi" w:hAnsi="Palatino Linotype" w:cstheme="minorBidi"/>
          <w:sz w:val="22"/>
          <w:szCs w:val="22"/>
          <w:lang w:val="es-MX" w:eastAsia="en-US"/>
        </w:rPr>
        <w:t>“</w:t>
      </w:r>
      <w:r w:rsidRPr="00013F7A">
        <w:rPr>
          <w:rFonts w:ascii="Palatino Linotype" w:eastAsiaTheme="minorHAnsi" w:hAnsi="Palatino Linotype" w:cstheme="minorBidi"/>
          <w:b/>
          <w:i/>
          <w:sz w:val="22"/>
          <w:szCs w:val="22"/>
          <w:lang w:val="es-MX" w:eastAsia="en-US"/>
        </w:rPr>
        <w:t>Artículo 12.</w:t>
      </w:r>
      <w:r w:rsidRPr="00013F7A">
        <w:rPr>
          <w:rFonts w:ascii="Palatino Linotype" w:eastAsiaTheme="minorHAnsi" w:hAnsi="Palatino Linotype" w:cstheme="minorBidi"/>
          <w:i/>
          <w:sz w:val="22"/>
          <w:szCs w:val="22"/>
          <w:lang w:val="es-MX" w:eastAsia="en-US"/>
        </w:rPr>
        <w:t xml:space="preserve"> Quienes generen, recopilen, administren, manejen, procesen, archiven o conserven información pública serán responsables de la misma en los términos de las disposiciones jurídicas aplicables. </w:t>
      </w:r>
    </w:p>
    <w:p w14:paraId="2AD62046" w14:textId="77777777" w:rsidR="00013F7A" w:rsidRPr="00013F7A" w:rsidRDefault="00013F7A" w:rsidP="00013F7A">
      <w:pPr>
        <w:ind w:left="567" w:right="567"/>
        <w:jc w:val="both"/>
        <w:rPr>
          <w:rFonts w:ascii="Palatino Linotype" w:eastAsiaTheme="minorHAnsi" w:hAnsi="Palatino Linotype" w:cstheme="minorBidi"/>
          <w:i/>
          <w:sz w:val="22"/>
          <w:szCs w:val="22"/>
          <w:lang w:val="es-MX" w:eastAsia="en-US"/>
        </w:rPr>
      </w:pPr>
    </w:p>
    <w:p w14:paraId="73A0E210" w14:textId="77777777" w:rsidR="00013F7A" w:rsidRPr="00013F7A" w:rsidRDefault="00013F7A" w:rsidP="00013F7A">
      <w:pPr>
        <w:ind w:left="567" w:right="567"/>
        <w:jc w:val="both"/>
        <w:rPr>
          <w:rFonts w:ascii="Palatino Linotype" w:eastAsiaTheme="minorHAnsi" w:hAnsi="Palatino Linotype" w:cstheme="minorBidi"/>
          <w:sz w:val="22"/>
          <w:szCs w:val="22"/>
          <w:lang w:val="es-MX" w:eastAsia="en-US"/>
        </w:rPr>
      </w:pPr>
      <w:r w:rsidRPr="00013F7A">
        <w:rPr>
          <w:rFonts w:ascii="Palatino Linotype" w:eastAsiaTheme="minorHAnsi" w:hAnsi="Palatino Linotype" w:cstheme="minorBidi"/>
          <w:b/>
          <w:i/>
          <w:sz w:val="22"/>
          <w:szCs w:val="22"/>
          <w:u w:val="single"/>
          <w:lang w:val="es-MX" w:eastAsia="en-US"/>
        </w:rPr>
        <w:t>Los sujetos obligados sólo proporcionarán la información pública que se les requiera y que obre en sus archivos</w:t>
      </w:r>
      <w:r w:rsidRPr="00013F7A">
        <w:rPr>
          <w:rFonts w:ascii="Palatino Linotype" w:eastAsiaTheme="minorHAnsi" w:hAnsi="Palatino Linotype" w:cstheme="minorBidi"/>
          <w:i/>
          <w:sz w:val="22"/>
          <w:szCs w:val="22"/>
          <w:lang w:val="es-MX" w:eastAsia="en-US"/>
        </w:rPr>
        <w:t xml:space="preserve"> y en el estado en que ésta se encuentre. La obligación de proporcionar información no comprende el procesamiento de la misma, ni el presentarla </w:t>
      </w:r>
      <w:r w:rsidRPr="00013F7A">
        <w:rPr>
          <w:rFonts w:ascii="Palatino Linotype" w:eastAsiaTheme="minorHAnsi" w:hAnsi="Palatino Linotype" w:cstheme="minorBidi"/>
          <w:i/>
          <w:sz w:val="22"/>
          <w:szCs w:val="22"/>
          <w:lang w:val="es-MX" w:eastAsia="en-US"/>
        </w:rPr>
        <w:lastRenderedPageBreak/>
        <w:t>conforme al interés del solicitante; no estarán obligados a generarla, resumirla, efectuar cálculos o practicar investigaciones.”</w:t>
      </w:r>
    </w:p>
    <w:p w14:paraId="7E0D6856" w14:textId="77777777" w:rsidR="00013F7A" w:rsidRPr="00013F7A" w:rsidRDefault="00013F7A" w:rsidP="00013F7A">
      <w:pPr>
        <w:tabs>
          <w:tab w:val="left" w:pos="7938"/>
        </w:tabs>
        <w:spacing w:after="160" w:line="360" w:lineRule="auto"/>
        <w:jc w:val="both"/>
        <w:rPr>
          <w:rFonts w:ascii="Palatino Linotype" w:eastAsiaTheme="minorHAnsi" w:hAnsi="Palatino Linotype" w:cs="Arial"/>
          <w:sz w:val="22"/>
          <w:szCs w:val="22"/>
          <w:lang w:val="es-419" w:eastAsia="en-US"/>
        </w:rPr>
      </w:pPr>
    </w:p>
    <w:p w14:paraId="63689411" w14:textId="77777777" w:rsidR="00013F7A" w:rsidRPr="00013F7A" w:rsidRDefault="00013F7A" w:rsidP="00013F7A">
      <w:pPr>
        <w:tabs>
          <w:tab w:val="left" w:pos="7938"/>
        </w:tabs>
        <w:spacing w:line="360" w:lineRule="auto"/>
        <w:jc w:val="both"/>
        <w:rPr>
          <w:rFonts w:ascii="Palatino Linotype" w:eastAsiaTheme="minorHAnsi" w:hAnsi="Palatino Linotype" w:cs="Arial"/>
          <w:lang w:val="es-419" w:eastAsia="en-US"/>
        </w:rPr>
      </w:pPr>
      <w:r w:rsidRPr="00013F7A">
        <w:rPr>
          <w:rFonts w:ascii="Palatino Linotype" w:eastAsiaTheme="minorHAnsi" w:hAnsi="Palatino Linotype" w:cs="Arial"/>
          <w:lang w:val="es-419" w:eastAsia="en-US"/>
        </w:rPr>
        <w:t xml:space="preserve">Por lo anterior, conviene subrayar que, las funciones de este Órgano Garante se encuentra puntualizadas en el artículo 36, de la Ley de la Materia, y de la lectura de las mismas no se encuentra alguna que faculte a este Órgano Garante para pronunciarse acerca de la veracidad de la información remitida por los Sujetos Obligados, es decir, </w:t>
      </w:r>
      <w:r w:rsidRPr="00013F7A">
        <w:rPr>
          <w:rFonts w:ascii="Palatino Linotype" w:eastAsiaTheme="minorHAnsi" w:hAnsi="Palatino Linotype" w:cs="Arial"/>
          <w:b/>
          <w:u w:val="single"/>
          <w:lang w:val="es-419" w:eastAsia="en-US"/>
        </w:rPr>
        <w:t>esta Autoridad Garante del acceso a la información pública no cuenta con las atribuciones para determinar si las documentales públicas puestas a disposición por los Sujetos Obligados son auténticas o falsas, sino de garantizar que los Sujetos Obligados cumplan con sus obligaciones de transparencia y hagan entrega de la información que se les solicita y que se encuentren dentro de su poder.</w:t>
      </w:r>
    </w:p>
    <w:p w14:paraId="24462528" w14:textId="77777777" w:rsidR="00013F7A" w:rsidRPr="00013F7A" w:rsidRDefault="00013F7A" w:rsidP="00013F7A">
      <w:pPr>
        <w:spacing w:line="360" w:lineRule="auto"/>
        <w:contextualSpacing/>
        <w:jc w:val="both"/>
        <w:rPr>
          <w:rFonts w:ascii="Palatino Linotype" w:eastAsia="Palatino Linotype" w:hAnsi="Palatino Linotype" w:cs="Palatino Linotype"/>
          <w:lang w:val="es-ES_tradnl" w:eastAsia="en-US"/>
        </w:rPr>
      </w:pPr>
    </w:p>
    <w:p w14:paraId="320C2ED9" w14:textId="5290B6C8" w:rsidR="00013F7A" w:rsidRPr="00013F7A" w:rsidRDefault="002F7F57" w:rsidP="00013F7A">
      <w:pPr>
        <w:spacing w:line="360" w:lineRule="auto"/>
        <w:contextualSpacing/>
        <w:jc w:val="both"/>
        <w:rPr>
          <w:rFonts w:ascii="Palatino Linotype" w:eastAsia="Palatino Linotype" w:hAnsi="Palatino Linotype" w:cs="Palatino Linotype"/>
          <w:lang w:val="es-ES_tradnl" w:eastAsia="en-US"/>
        </w:rPr>
      </w:pPr>
      <w:r>
        <w:rPr>
          <w:rFonts w:ascii="Palatino Linotype" w:eastAsia="Palatino Linotype" w:hAnsi="Palatino Linotype" w:cs="Palatino Linotype"/>
          <w:lang w:val="es-ES_tradnl" w:eastAsia="en-US"/>
        </w:rPr>
        <w:t>En ese orden de ideas</w:t>
      </w:r>
      <w:r w:rsidR="00013F7A" w:rsidRPr="00013F7A">
        <w:rPr>
          <w:rFonts w:ascii="Palatino Linotype" w:eastAsia="Palatino Linotype" w:hAnsi="Palatino Linotype" w:cs="Palatino Linotype"/>
          <w:lang w:val="es-ES_tradnl" w:eastAsia="en-US"/>
        </w:rPr>
        <w:t xml:space="preserve">, </w:t>
      </w:r>
      <w:r>
        <w:rPr>
          <w:rFonts w:ascii="Palatino Linotype" w:eastAsia="Palatino Linotype" w:hAnsi="Palatino Linotype" w:cs="Palatino Linotype"/>
          <w:lang w:val="es-ES_tradnl" w:eastAsia="en-US"/>
        </w:rPr>
        <w:t xml:space="preserve">es de destacar </w:t>
      </w:r>
      <w:r w:rsidR="00013F7A" w:rsidRPr="00013F7A">
        <w:rPr>
          <w:rFonts w:ascii="Palatino Linotype" w:eastAsia="Palatino Linotype" w:hAnsi="Palatino Linotype" w:cs="Palatino Linotype"/>
          <w:lang w:val="es-ES_tradnl" w:eastAsia="en-US"/>
        </w:rPr>
        <w:t xml:space="preserve">lo manifestado por la parte Recurrente mediante </w:t>
      </w:r>
      <w:r>
        <w:rPr>
          <w:rFonts w:ascii="Palatino Linotype" w:eastAsia="Palatino Linotype" w:hAnsi="Palatino Linotype" w:cs="Palatino Linotype"/>
          <w:lang w:val="es-ES_tradnl" w:eastAsia="en-US"/>
        </w:rPr>
        <w:t>acto impugnado, consistente en: “</w:t>
      </w:r>
      <w:r w:rsidRPr="002F7F57">
        <w:rPr>
          <w:rFonts w:ascii="Palatino Linotype" w:eastAsia="Palatino Linotype" w:hAnsi="Palatino Linotype" w:cs="Palatino Linotype"/>
          <w:b/>
          <w:bCs/>
          <w:i/>
          <w:iCs/>
          <w:lang w:val="es-ES_tradnl" w:eastAsia="en-US"/>
        </w:rPr>
        <w:t>LA FALSA INFORRMACION QUE PROPORCIONA LA AUTORIDAD COMPETENTE</w:t>
      </w:r>
      <w:r>
        <w:rPr>
          <w:rFonts w:ascii="Palatino Linotype" w:eastAsia="Palatino Linotype" w:hAnsi="Palatino Linotype" w:cs="Palatino Linotype"/>
          <w:lang w:val="es-ES_tradnl" w:eastAsia="en-US"/>
        </w:rPr>
        <w:t xml:space="preserve">”, así como </w:t>
      </w:r>
      <w:r w:rsidR="00013F7A" w:rsidRPr="00013F7A">
        <w:rPr>
          <w:rFonts w:ascii="Palatino Linotype" w:eastAsia="Palatino Linotype" w:hAnsi="Palatino Linotype" w:cs="Palatino Linotype"/>
          <w:lang w:val="es-ES_tradnl" w:eastAsia="en-US"/>
        </w:rPr>
        <w:t xml:space="preserve">las razones o motivos de inconformidad argüidos en el Recurso de Revisión, al señalar que: </w:t>
      </w:r>
      <w:proofErr w:type="gramStart"/>
      <w:r w:rsidR="00013F7A" w:rsidRPr="00013F7A">
        <w:rPr>
          <w:rFonts w:ascii="Palatino Linotype" w:eastAsia="Palatino Linotype" w:hAnsi="Palatino Linotype" w:cs="Palatino Linotype"/>
          <w:i/>
          <w:lang w:val="es-ES_tradnl" w:eastAsia="en-US"/>
        </w:rPr>
        <w:t>“</w:t>
      </w:r>
      <w:r w:rsidR="00013F7A" w:rsidRPr="00013F7A">
        <w:rPr>
          <w:rFonts w:ascii="Palatino Linotype" w:eastAsia="Palatino Linotype" w:hAnsi="Palatino Linotype" w:cs="Palatino Linotype"/>
          <w:b/>
          <w:i/>
          <w:lang w:val="es-ES_tradnl" w:eastAsia="en-US"/>
        </w:rPr>
        <w:t xml:space="preserve"> </w:t>
      </w:r>
      <w:r w:rsidRPr="002F7F57">
        <w:rPr>
          <w:rFonts w:ascii="Palatino Linotype" w:eastAsia="Palatino Linotype" w:hAnsi="Palatino Linotype" w:cs="Palatino Linotype"/>
          <w:b/>
          <w:i/>
          <w:u w:val="single"/>
          <w:lang w:val="es-ES_tradnl" w:eastAsia="en-US"/>
        </w:rPr>
        <w:t>INFORMACION</w:t>
      </w:r>
      <w:proofErr w:type="gramEnd"/>
      <w:r w:rsidRPr="002F7F57">
        <w:rPr>
          <w:rFonts w:ascii="Palatino Linotype" w:eastAsia="Palatino Linotype" w:hAnsi="Palatino Linotype" w:cs="Palatino Linotype"/>
          <w:b/>
          <w:i/>
          <w:u w:val="single"/>
          <w:lang w:val="es-ES_tradnl" w:eastAsia="en-US"/>
        </w:rPr>
        <w:t xml:space="preserve"> FALSA O INFORMACION INADECUADA</w:t>
      </w:r>
      <w:r w:rsidR="00013F7A" w:rsidRPr="00013F7A">
        <w:rPr>
          <w:rFonts w:ascii="Palatino Linotype" w:eastAsia="Palatino Linotype" w:hAnsi="Palatino Linotype" w:cs="Palatino Linotype"/>
          <w:i/>
          <w:lang w:val="es-ES_tradnl" w:eastAsia="en-US"/>
        </w:rPr>
        <w:t>” (Sic)</w:t>
      </w:r>
      <w:r w:rsidR="00013F7A" w:rsidRPr="00013F7A">
        <w:rPr>
          <w:rFonts w:ascii="Palatino Linotype" w:eastAsia="Palatino Linotype" w:hAnsi="Palatino Linotype" w:cs="Palatino Linotype"/>
          <w:lang w:val="es-ES_tradnl" w:eastAsia="en-US"/>
        </w:rPr>
        <w:t xml:space="preserve">”, Ante ello, </w:t>
      </w:r>
    </w:p>
    <w:p w14:paraId="0D66FD46" w14:textId="77777777" w:rsidR="00013F7A" w:rsidRDefault="00013F7A" w:rsidP="00BC18E3">
      <w:pPr>
        <w:spacing w:line="360" w:lineRule="auto"/>
        <w:jc w:val="both"/>
        <w:rPr>
          <w:rFonts w:ascii="Palatino Linotype" w:eastAsiaTheme="minorHAnsi" w:hAnsi="Palatino Linotype" w:cs="Arial"/>
          <w:lang w:val="es-MX" w:eastAsia="en-US"/>
        </w:rPr>
      </w:pPr>
    </w:p>
    <w:p w14:paraId="7CE9E3C0" w14:textId="27918F15" w:rsidR="0050333F" w:rsidRPr="0050333F" w:rsidRDefault="0050333F" w:rsidP="0050333F">
      <w:pPr>
        <w:pStyle w:val="Sinespaciado"/>
        <w:spacing w:line="360" w:lineRule="auto"/>
        <w:jc w:val="both"/>
        <w:rPr>
          <w:rFonts w:ascii="Palatino Linotype" w:hAnsi="Palatino Linotype"/>
        </w:rPr>
      </w:pPr>
      <w:r w:rsidRPr="00437D61">
        <w:rPr>
          <w:rFonts w:ascii="Palatino Linotype" w:hAnsi="Palatino Linotype"/>
        </w:rPr>
        <w:t xml:space="preserve">Así, una vez acreditado que al momento interponer el recurso de revisión, el hoy Recurrente </w:t>
      </w:r>
      <w:r>
        <w:rPr>
          <w:rFonts w:ascii="Palatino Linotype" w:hAnsi="Palatino Linotype"/>
        </w:rPr>
        <w:t>impugnó la veracidad de la información proporcionada por el Sujeto Obligado, por lo que</w:t>
      </w:r>
      <w:r w:rsidRPr="00437D61">
        <w:rPr>
          <w:rFonts w:ascii="Palatino Linotype" w:hAnsi="Palatino Linotype"/>
        </w:rPr>
        <w:t xml:space="preserve"> se considera improcedente la interposición del presente recurso de revisión,</w:t>
      </w:r>
      <w:r w:rsidRPr="0050333F">
        <w:rPr>
          <w:rFonts w:ascii="Palatino Linotype" w:eastAsiaTheme="minorHAnsi" w:hAnsi="Palatino Linotype"/>
          <w:lang w:eastAsia="en-US"/>
        </w:rPr>
        <w:t xml:space="preserve"> </w:t>
      </w:r>
      <w:r w:rsidR="00575886">
        <w:rPr>
          <w:rFonts w:ascii="Palatino Linotype" w:hAnsi="Palatino Linotype"/>
        </w:rPr>
        <w:t>atento a ello</w:t>
      </w:r>
      <w:r w:rsidRPr="0050333F">
        <w:rPr>
          <w:rFonts w:ascii="Palatino Linotype" w:hAnsi="Palatino Linotype"/>
        </w:rPr>
        <w:t xml:space="preserve">, en virtud de los argumentos expuestos con anterioridad así́ como del análisis realizado a las constancias que obran en el expediente electrónico del SAIMEX, se determina sobreseer el presente recurso de revisión por actualizarse la </w:t>
      </w:r>
      <w:r w:rsidRPr="0050333F">
        <w:rPr>
          <w:rFonts w:ascii="Palatino Linotype" w:hAnsi="Palatino Linotype"/>
        </w:rPr>
        <w:lastRenderedPageBreak/>
        <w:t xml:space="preserve">causal de sobreseimiento prevista en la fracción IV del artículo 192 de la Ley de Transparencia y Acceso a la Información Pública del Estado de México y Municipios en su correlación con la causal de improcedencia contemplada en la fracción </w:t>
      </w:r>
      <w:r w:rsidR="00575886">
        <w:rPr>
          <w:rFonts w:ascii="Palatino Linotype" w:hAnsi="Palatino Linotype"/>
        </w:rPr>
        <w:t>V</w:t>
      </w:r>
      <w:r w:rsidRPr="0050333F">
        <w:rPr>
          <w:rFonts w:ascii="Palatino Linotype" w:hAnsi="Palatino Linotype"/>
        </w:rPr>
        <w:t xml:space="preserve"> del artículo 191 del ordenamiento legal en cita, los que se transcriben a continuación:</w:t>
      </w:r>
    </w:p>
    <w:p w14:paraId="33D344AC" w14:textId="77777777" w:rsidR="0050333F" w:rsidRPr="0050333F" w:rsidRDefault="0050333F" w:rsidP="0050333F">
      <w:pPr>
        <w:pStyle w:val="Sinespaciado"/>
        <w:rPr>
          <w:rFonts w:ascii="Palatino Linotype" w:hAnsi="Palatino Linotype"/>
        </w:rPr>
      </w:pPr>
    </w:p>
    <w:p w14:paraId="30C94EDF" w14:textId="77777777" w:rsidR="00252CDC" w:rsidRPr="00EA7758" w:rsidRDefault="00252CDC" w:rsidP="00252CDC">
      <w:pPr>
        <w:autoSpaceDE w:val="0"/>
        <w:autoSpaceDN w:val="0"/>
        <w:adjustRightInd w:val="0"/>
        <w:spacing w:line="360" w:lineRule="auto"/>
        <w:jc w:val="both"/>
        <w:rPr>
          <w:rFonts w:ascii="Palatino Linotype" w:eastAsiaTheme="minorHAnsi" w:hAnsi="Palatino Linotype" w:cs="Arial"/>
          <w:b/>
          <w:lang w:val="es-MX" w:eastAsia="en-US"/>
        </w:rPr>
      </w:pPr>
    </w:p>
    <w:p w14:paraId="35E39468" w14:textId="77777777" w:rsidR="00252CDC" w:rsidRPr="00EA7758" w:rsidRDefault="00252CDC" w:rsidP="00252CDC">
      <w:pPr>
        <w:autoSpaceDE w:val="0"/>
        <w:autoSpaceDN w:val="0"/>
        <w:adjustRightInd w:val="0"/>
        <w:ind w:left="567" w:right="616"/>
        <w:jc w:val="both"/>
        <w:rPr>
          <w:rFonts w:ascii="Palatino Linotype" w:eastAsiaTheme="minorHAnsi" w:hAnsi="Palatino Linotype" w:cs="Arial"/>
          <w:i/>
          <w:lang w:val="es-MX" w:eastAsia="en-US"/>
        </w:rPr>
      </w:pPr>
      <w:r w:rsidRPr="00EA7758">
        <w:rPr>
          <w:rFonts w:ascii="Palatino Linotype" w:eastAsiaTheme="minorHAnsi" w:hAnsi="Palatino Linotype" w:cs="Arial"/>
          <w:i/>
          <w:lang w:val="es-MX" w:eastAsia="en-US"/>
        </w:rPr>
        <w:t>“</w:t>
      </w:r>
      <w:r w:rsidRPr="00EA7758">
        <w:rPr>
          <w:rFonts w:ascii="Palatino Linotype" w:eastAsiaTheme="minorHAnsi" w:hAnsi="Palatino Linotype" w:cs="Arial"/>
          <w:b/>
          <w:i/>
          <w:lang w:val="es-MX" w:eastAsia="en-US"/>
        </w:rPr>
        <w:t>Artículo 191</w:t>
      </w:r>
      <w:r w:rsidRPr="00EA7758">
        <w:rPr>
          <w:rFonts w:ascii="Palatino Linotype" w:eastAsiaTheme="minorHAnsi" w:hAnsi="Palatino Linotype" w:cs="Arial"/>
          <w:i/>
          <w:lang w:val="es-MX" w:eastAsia="en-US"/>
        </w:rPr>
        <w:t>. El recurso será desechado por improcedente cuando:</w:t>
      </w:r>
    </w:p>
    <w:p w14:paraId="76C139FC" w14:textId="77777777" w:rsidR="00252CDC" w:rsidRPr="00EA7758" w:rsidRDefault="00252CDC" w:rsidP="00252CDC">
      <w:pPr>
        <w:autoSpaceDE w:val="0"/>
        <w:autoSpaceDN w:val="0"/>
        <w:adjustRightInd w:val="0"/>
        <w:ind w:left="567" w:right="616"/>
        <w:jc w:val="both"/>
        <w:rPr>
          <w:rFonts w:ascii="Palatino Linotype" w:eastAsiaTheme="minorHAnsi" w:hAnsi="Palatino Linotype" w:cs="Arial"/>
          <w:i/>
          <w:lang w:val="es-MX" w:eastAsia="en-US"/>
        </w:rPr>
      </w:pPr>
      <w:r w:rsidRPr="00EA7758">
        <w:rPr>
          <w:rFonts w:ascii="Palatino Linotype" w:eastAsiaTheme="minorHAnsi" w:hAnsi="Palatino Linotype" w:cs="Arial"/>
          <w:i/>
          <w:lang w:val="es-MX" w:eastAsia="en-US"/>
        </w:rPr>
        <w:t>(…)</w:t>
      </w:r>
    </w:p>
    <w:p w14:paraId="6DDA8170" w14:textId="77777777" w:rsidR="00252CDC" w:rsidRPr="00EA7758" w:rsidRDefault="00252CDC" w:rsidP="00252CDC">
      <w:pPr>
        <w:autoSpaceDE w:val="0"/>
        <w:autoSpaceDN w:val="0"/>
        <w:adjustRightInd w:val="0"/>
        <w:ind w:left="567" w:right="616"/>
        <w:jc w:val="both"/>
        <w:rPr>
          <w:rFonts w:ascii="Palatino Linotype" w:eastAsiaTheme="minorHAnsi" w:hAnsi="Palatino Linotype" w:cs="Arial"/>
          <w:i/>
          <w:lang w:val="es-MX" w:eastAsia="en-US"/>
        </w:rPr>
      </w:pPr>
      <w:r w:rsidRPr="00EA7758">
        <w:rPr>
          <w:rFonts w:ascii="Palatino Linotype" w:eastAsiaTheme="minorHAnsi" w:hAnsi="Palatino Linotype" w:cs="Arial"/>
          <w:b/>
          <w:i/>
          <w:lang w:val="es-MX" w:eastAsia="en-US"/>
        </w:rPr>
        <w:t>V.</w:t>
      </w:r>
      <w:r w:rsidRPr="00EA7758">
        <w:rPr>
          <w:rFonts w:ascii="Palatino Linotype" w:eastAsiaTheme="minorHAnsi" w:hAnsi="Palatino Linotype" w:cs="Arial"/>
          <w:i/>
          <w:lang w:val="es-MX" w:eastAsia="en-US"/>
        </w:rPr>
        <w:t xml:space="preserve"> </w:t>
      </w:r>
      <w:r w:rsidRPr="00EA7758">
        <w:rPr>
          <w:rFonts w:ascii="Palatino Linotype" w:eastAsiaTheme="minorHAnsi" w:hAnsi="Palatino Linotype" w:cs="Arial"/>
          <w:i/>
          <w:u w:val="single"/>
          <w:lang w:val="es-MX" w:eastAsia="en-US"/>
        </w:rPr>
        <w:t>Se impugne la veracidad de la información proporcionada</w:t>
      </w:r>
      <w:r w:rsidRPr="00EA7758">
        <w:rPr>
          <w:rFonts w:ascii="Palatino Linotype" w:eastAsiaTheme="minorHAnsi" w:hAnsi="Palatino Linotype" w:cs="Arial"/>
          <w:i/>
          <w:lang w:val="es-MX" w:eastAsia="en-US"/>
        </w:rPr>
        <w:t>;</w:t>
      </w:r>
    </w:p>
    <w:p w14:paraId="72A4A07E" w14:textId="77777777" w:rsidR="00252CDC" w:rsidRPr="00EA7758" w:rsidRDefault="00252CDC" w:rsidP="00252CDC">
      <w:pPr>
        <w:autoSpaceDE w:val="0"/>
        <w:autoSpaceDN w:val="0"/>
        <w:adjustRightInd w:val="0"/>
        <w:ind w:left="567" w:right="616"/>
        <w:jc w:val="both"/>
        <w:rPr>
          <w:rFonts w:ascii="Palatino Linotype" w:eastAsiaTheme="minorHAnsi" w:hAnsi="Palatino Linotype" w:cs="Arial"/>
          <w:i/>
          <w:lang w:val="es-MX" w:eastAsia="en-US"/>
        </w:rPr>
      </w:pPr>
      <w:r w:rsidRPr="00EA7758">
        <w:rPr>
          <w:rFonts w:ascii="Palatino Linotype" w:eastAsiaTheme="minorHAnsi" w:hAnsi="Palatino Linotype" w:cs="Arial"/>
          <w:i/>
          <w:lang w:val="es-MX" w:eastAsia="en-US"/>
        </w:rPr>
        <w:t>(…)</w:t>
      </w:r>
    </w:p>
    <w:p w14:paraId="30ADF6E3" w14:textId="77777777" w:rsidR="00252CDC" w:rsidRPr="00EA7758" w:rsidRDefault="00252CDC" w:rsidP="00252CDC">
      <w:pPr>
        <w:autoSpaceDE w:val="0"/>
        <w:autoSpaceDN w:val="0"/>
        <w:adjustRightInd w:val="0"/>
        <w:spacing w:line="360" w:lineRule="auto"/>
        <w:jc w:val="both"/>
        <w:rPr>
          <w:rFonts w:ascii="Palatino Linotype" w:eastAsiaTheme="minorHAnsi" w:hAnsi="Palatino Linotype" w:cs="Arial"/>
          <w:szCs w:val="22"/>
          <w:lang w:val="es-MX" w:eastAsia="en-US"/>
        </w:rPr>
      </w:pPr>
    </w:p>
    <w:p w14:paraId="5A341CF1" w14:textId="77777777" w:rsidR="00BC18E3" w:rsidRPr="00EA7758" w:rsidRDefault="00BC18E3" w:rsidP="00252CDC">
      <w:pPr>
        <w:autoSpaceDE w:val="0"/>
        <w:autoSpaceDN w:val="0"/>
        <w:adjustRightInd w:val="0"/>
        <w:spacing w:line="360" w:lineRule="auto"/>
        <w:jc w:val="both"/>
        <w:rPr>
          <w:rFonts w:ascii="Palatino Linotype" w:hAnsi="Palatino Linotype" w:cs="Arial"/>
        </w:rPr>
      </w:pPr>
    </w:p>
    <w:p w14:paraId="20BD5438" w14:textId="77777777" w:rsidR="00252CDC" w:rsidRPr="00EA7758" w:rsidRDefault="00252CDC" w:rsidP="00252CDC">
      <w:pPr>
        <w:autoSpaceDE w:val="0"/>
        <w:autoSpaceDN w:val="0"/>
        <w:adjustRightInd w:val="0"/>
        <w:ind w:left="708"/>
        <w:jc w:val="both"/>
        <w:rPr>
          <w:rFonts w:ascii="Palatino Linotype" w:hAnsi="Palatino Linotype"/>
          <w:i/>
          <w:sz w:val="22"/>
        </w:rPr>
      </w:pPr>
      <w:r w:rsidRPr="00EA7758">
        <w:rPr>
          <w:rFonts w:ascii="Palatino Linotype" w:hAnsi="Palatino Linotype"/>
          <w:i/>
          <w:sz w:val="22"/>
        </w:rPr>
        <w:t>“</w:t>
      </w:r>
      <w:r w:rsidRPr="00EA7758">
        <w:rPr>
          <w:rFonts w:ascii="Palatino Linotype" w:hAnsi="Palatino Linotype"/>
          <w:b/>
          <w:i/>
          <w:sz w:val="22"/>
        </w:rPr>
        <w:t xml:space="preserve">Artículo 192. </w:t>
      </w:r>
      <w:r w:rsidRPr="00EA7758">
        <w:rPr>
          <w:rFonts w:ascii="Palatino Linotype" w:hAnsi="Palatino Linotype"/>
          <w:b/>
          <w:i/>
          <w:sz w:val="22"/>
          <w:u w:val="single"/>
        </w:rPr>
        <w:t>El recurso será sobreseído, en todo o en parte, cuando una vez admitido, se actualicen alguno de los siguientes supuestos</w:t>
      </w:r>
      <w:r w:rsidRPr="00EA7758">
        <w:rPr>
          <w:rFonts w:ascii="Palatino Linotype" w:hAnsi="Palatino Linotype"/>
          <w:i/>
          <w:sz w:val="22"/>
        </w:rPr>
        <w:t>:</w:t>
      </w:r>
    </w:p>
    <w:p w14:paraId="1A54A15E" w14:textId="77777777" w:rsidR="00252CDC" w:rsidRPr="00EA7758" w:rsidRDefault="00252CDC" w:rsidP="00252CDC">
      <w:pPr>
        <w:autoSpaceDE w:val="0"/>
        <w:autoSpaceDN w:val="0"/>
        <w:adjustRightInd w:val="0"/>
        <w:ind w:left="708"/>
        <w:jc w:val="both"/>
        <w:rPr>
          <w:rFonts w:ascii="Palatino Linotype" w:hAnsi="Palatino Linotype"/>
          <w:i/>
          <w:sz w:val="22"/>
        </w:rPr>
      </w:pPr>
    </w:p>
    <w:p w14:paraId="3BBF4F64" w14:textId="77777777" w:rsidR="00252CDC" w:rsidRPr="00EA7758" w:rsidRDefault="00252CDC" w:rsidP="00252CDC">
      <w:pPr>
        <w:numPr>
          <w:ilvl w:val="0"/>
          <w:numId w:val="36"/>
        </w:numPr>
        <w:autoSpaceDE w:val="0"/>
        <w:autoSpaceDN w:val="0"/>
        <w:adjustRightInd w:val="0"/>
        <w:jc w:val="both"/>
        <w:rPr>
          <w:rFonts w:ascii="Palatino Linotype" w:hAnsi="Palatino Linotype"/>
          <w:i/>
          <w:sz w:val="22"/>
        </w:rPr>
      </w:pPr>
      <w:r w:rsidRPr="00EA7758">
        <w:rPr>
          <w:rFonts w:ascii="Palatino Linotype" w:hAnsi="Palatino Linotype"/>
          <w:i/>
          <w:sz w:val="22"/>
        </w:rPr>
        <w:t xml:space="preserve">El recurrente se desista expresamente del recurso; </w:t>
      </w:r>
    </w:p>
    <w:p w14:paraId="35558AAB" w14:textId="77777777" w:rsidR="00252CDC" w:rsidRPr="00EA7758" w:rsidRDefault="00252CDC" w:rsidP="00252CDC">
      <w:pPr>
        <w:numPr>
          <w:ilvl w:val="0"/>
          <w:numId w:val="36"/>
        </w:numPr>
        <w:autoSpaceDE w:val="0"/>
        <w:autoSpaceDN w:val="0"/>
        <w:adjustRightInd w:val="0"/>
        <w:jc w:val="both"/>
        <w:rPr>
          <w:rFonts w:ascii="Palatino Linotype" w:hAnsi="Palatino Linotype" w:cs="Arial"/>
          <w:i/>
          <w:sz w:val="22"/>
        </w:rPr>
      </w:pPr>
      <w:r w:rsidRPr="00EA7758">
        <w:rPr>
          <w:rFonts w:ascii="Palatino Linotype" w:hAnsi="Palatino Linotype"/>
          <w:i/>
          <w:sz w:val="22"/>
        </w:rPr>
        <w:t xml:space="preserve">El recurrente fallezca o, tratándose de personas jurídicas colectivas, se disuelva; </w:t>
      </w:r>
    </w:p>
    <w:p w14:paraId="2DB585B5" w14:textId="77777777" w:rsidR="00252CDC" w:rsidRPr="00EA7758" w:rsidRDefault="00252CDC" w:rsidP="00252CDC">
      <w:pPr>
        <w:numPr>
          <w:ilvl w:val="0"/>
          <w:numId w:val="36"/>
        </w:numPr>
        <w:autoSpaceDE w:val="0"/>
        <w:autoSpaceDN w:val="0"/>
        <w:adjustRightInd w:val="0"/>
        <w:jc w:val="both"/>
        <w:rPr>
          <w:rFonts w:ascii="Palatino Linotype" w:hAnsi="Palatino Linotype" w:cs="Arial"/>
          <w:i/>
          <w:sz w:val="22"/>
        </w:rPr>
      </w:pPr>
      <w:r w:rsidRPr="00EA7758">
        <w:rPr>
          <w:rFonts w:ascii="Palatino Linotype" w:hAnsi="Palatino Linotype"/>
          <w:i/>
          <w:sz w:val="22"/>
        </w:rPr>
        <w:t xml:space="preserve">El sujeto obligado responsable del acto lo modifique o revoque de tal manera que el recurso de revisión quede sin materia; </w:t>
      </w:r>
    </w:p>
    <w:p w14:paraId="27D74473" w14:textId="77777777" w:rsidR="00252CDC" w:rsidRPr="00EA7758" w:rsidRDefault="00252CDC" w:rsidP="00252CDC">
      <w:pPr>
        <w:numPr>
          <w:ilvl w:val="0"/>
          <w:numId w:val="36"/>
        </w:numPr>
        <w:autoSpaceDE w:val="0"/>
        <w:autoSpaceDN w:val="0"/>
        <w:adjustRightInd w:val="0"/>
        <w:jc w:val="both"/>
        <w:rPr>
          <w:rFonts w:ascii="Palatino Linotype" w:hAnsi="Palatino Linotype" w:cs="Arial"/>
          <w:i/>
          <w:sz w:val="22"/>
        </w:rPr>
      </w:pPr>
      <w:r w:rsidRPr="00EA7758">
        <w:rPr>
          <w:rFonts w:ascii="Palatino Linotype" w:hAnsi="Palatino Linotype"/>
          <w:b/>
          <w:i/>
          <w:sz w:val="22"/>
          <w:u w:val="single"/>
        </w:rPr>
        <w:t>Admitido el recurso de revisión, aparezca alguna causal de improcedencia en los términos de la presente Ley</w:t>
      </w:r>
      <w:r w:rsidRPr="00EA7758">
        <w:rPr>
          <w:rFonts w:ascii="Palatino Linotype" w:hAnsi="Palatino Linotype"/>
          <w:i/>
          <w:sz w:val="22"/>
        </w:rPr>
        <w:t xml:space="preserve">; y </w:t>
      </w:r>
    </w:p>
    <w:p w14:paraId="0869C580" w14:textId="77777777" w:rsidR="00252CDC" w:rsidRPr="00EA7758" w:rsidRDefault="00252CDC" w:rsidP="00252CDC">
      <w:pPr>
        <w:numPr>
          <w:ilvl w:val="0"/>
          <w:numId w:val="36"/>
        </w:numPr>
        <w:autoSpaceDE w:val="0"/>
        <w:autoSpaceDN w:val="0"/>
        <w:adjustRightInd w:val="0"/>
        <w:jc w:val="both"/>
        <w:rPr>
          <w:rFonts w:ascii="Palatino Linotype" w:hAnsi="Palatino Linotype" w:cs="Arial"/>
          <w:i/>
          <w:sz w:val="22"/>
        </w:rPr>
      </w:pPr>
      <w:r w:rsidRPr="00EA7758">
        <w:rPr>
          <w:rFonts w:ascii="Palatino Linotype" w:hAnsi="Palatino Linotype"/>
          <w:i/>
          <w:sz w:val="22"/>
        </w:rPr>
        <w:t>Cuando por cualquier motivo quede sin materia el recurso.”</w:t>
      </w:r>
    </w:p>
    <w:p w14:paraId="5CCA6B2F" w14:textId="77777777" w:rsidR="00252CDC" w:rsidRPr="00EA7758" w:rsidRDefault="00252CDC" w:rsidP="00252CDC">
      <w:pPr>
        <w:spacing w:after="160" w:line="259" w:lineRule="auto"/>
        <w:rPr>
          <w:rFonts w:ascii="Palatino Linotype" w:eastAsiaTheme="minorHAnsi" w:hAnsi="Palatino Linotype" w:cstheme="minorBidi"/>
          <w:szCs w:val="22"/>
        </w:rPr>
      </w:pPr>
    </w:p>
    <w:p w14:paraId="5C7EBFF1" w14:textId="77777777" w:rsidR="00252CDC" w:rsidRPr="00EA7758" w:rsidRDefault="00252CDC" w:rsidP="00252CDC">
      <w:pPr>
        <w:autoSpaceDE w:val="0"/>
        <w:autoSpaceDN w:val="0"/>
        <w:adjustRightInd w:val="0"/>
        <w:spacing w:line="360" w:lineRule="auto"/>
        <w:jc w:val="both"/>
        <w:rPr>
          <w:rFonts w:ascii="Palatino Linotype" w:hAnsi="Palatino Linotype" w:cs="Arial"/>
        </w:rPr>
      </w:pPr>
      <w:r w:rsidRPr="00EA7758">
        <w:rPr>
          <w:rFonts w:ascii="Palatino Linotype" w:hAnsi="Palatino Linotype" w:cs="Arial"/>
        </w:rPr>
        <w:t>Por lo que hace a los requisitos de procedencia del sobreseimiento en términos del artículo 192, de la Ley de Transparencia estatal se establece lo siguiente:</w:t>
      </w:r>
    </w:p>
    <w:p w14:paraId="0596608A" w14:textId="77777777" w:rsidR="00252CDC" w:rsidRPr="00EA7758" w:rsidRDefault="00252CDC" w:rsidP="00252CDC">
      <w:pPr>
        <w:rPr>
          <w:rFonts w:asciiTheme="minorHAnsi" w:eastAsiaTheme="minorHAnsi" w:hAnsiTheme="minorHAnsi" w:cstheme="minorBidi"/>
          <w:sz w:val="22"/>
          <w:szCs w:val="22"/>
          <w:lang w:eastAsia="en-US"/>
        </w:rPr>
      </w:pPr>
    </w:p>
    <w:p w14:paraId="75023564" w14:textId="065316C9" w:rsidR="00252CDC" w:rsidRPr="00EA7758" w:rsidRDefault="00252CDC" w:rsidP="00252CDC">
      <w:pPr>
        <w:numPr>
          <w:ilvl w:val="0"/>
          <w:numId w:val="38"/>
        </w:numPr>
        <w:autoSpaceDE w:val="0"/>
        <w:autoSpaceDN w:val="0"/>
        <w:adjustRightInd w:val="0"/>
        <w:spacing w:line="360" w:lineRule="auto"/>
        <w:ind w:left="851" w:right="850" w:firstLine="10"/>
        <w:jc w:val="both"/>
        <w:rPr>
          <w:rFonts w:ascii="Palatino Linotype" w:hAnsi="Palatino Linotype" w:cs="Arial"/>
        </w:rPr>
      </w:pPr>
      <w:r w:rsidRPr="00EA7758">
        <w:rPr>
          <w:rFonts w:ascii="Palatino Linotype" w:hAnsi="Palatino Linotype" w:cs="Arial"/>
        </w:rPr>
        <w:t xml:space="preserve">Mediante acuerdo de fecha </w:t>
      </w:r>
      <w:r w:rsidR="00BC18E3">
        <w:rPr>
          <w:rFonts w:ascii="Palatino Linotype" w:hAnsi="Palatino Linotype" w:cs="Arial"/>
          <w:b/>
        </w:rPr>
        <w:t>cuatro</w:t>
      </w:r>
      <w:r w:rsidRPr="00EA7758">
        <w:rPr>
          <w:rFonts w:ascii="Palatino Linotype" w:hAnsi="Palatino Linotype" w:cs="Arial"/>
          <w:b/>
        </w:rPr>
        <w:t xml:space="preserve"> de </w:t>
      </w:r>
      <w:r w:rsidR="00575886">
        <w:rPr>
          <w:rFonts w:ascii="Palatino Linotype" w:hAnsi="Palatino Linotype" w:cs="Arial"/>
          <w:b/>
        </w:rPr>
        <w:t>octubre</w:t>
      </w:r>
      <w:r w:rsidRPr="00EA7758">
        <w:rPr>
          <w:rFonts w:ascii="Palatino Linotype" w:hAnsi="Palatino Linotype" w:cs="Arial"/>
          <w:b/>
        </w:rPr>
        <w:t xml:space="preserve"> de dos mil veinti</w:t>
      </w:r>
      <w:r w:rsidR="00BC18E3">
        <w:rPr>
          <w:rFonts w:ascii="Palatino Linotype" w:hAnsi="Palatino Linotype" w:cs="Arial"/>
          <w:b/>
        </w:rPr>
        <w:t>cuatro</w:t>
      </w:r>
      <w:r w:rsidRPr="00EA7758">
        <w:rPr>
          <w:rFonts w:ascii="Palatino Linotype" w:hAnsi="Palatino Linotype" w:cs="Arial"/>
        </w:rPr>
        <w:t xml:space="preserve">, el Comisionado </w:t>
      </w:r>
      <w:r w:rsidRPr="00EA7758">
        <w:rPr>
          <w:rFonts w:ascii="Palatino Linotype" w:hAnsi="Palatino Linotype" w:cs="Arial"/>
          <w:b/>
        </w:rPr>
        <w:t>José Martínez Vilchis</w:t>
      </w:r>
      <w:r w:rsidRPr="00EA7758">
        <w:rPr>
          <w:rFonts w:ascii="Palatino Linotype" w:hAnsi="Palatino Linotype" w:cs="Arial"/>
        </w:rPr>
        <w:t>, admitió a trámite el recurso de revisión que nos ocupa</w:t>
      </w:r>
      <w:r w:rsidRPr="00EA7758">
        <w:rPr>
          <w:rFonts w:ascii="Palatino Linotype" w:hAnsi="Palatino Linotype" w:cs="Arial"/>
          <w:lang w:val="es-MX"/>
        </w:rPr>
        <w:t>.</w:t>
      </w:r>
    </w:p>
    <w:p w14:paraId="70C7446C" w14:textId="0C1EBDC0" w:rsidR="00252CDC" w:rsidRPr="00EA7758" w:rsidRDefault="00252CDC" w:rsidP="00252CDC">
      <w:pPr>
        <w:numPr>
          <w:ilvl w:val="0"/>
          <w:numId w:val="38"/>
        </w:numPr>
        <w:autoSpaceDE w:val="0"/>
        <w:autoSpaceDN w:val="0"/>
        <w:adjustRightInd w:val="0"/>
        <w:spacing w:line="360" w:lineRule="auto"/>
        <w:ind w:left="851" w:right="850" w:firstLine="10"/>
        <w:jc w:val="both"/>
        <w:rPr>
          <w:rFonts w:asciiTheme="minorHAnsi" w:eastAsiaTheme="minorHAnsi" w:hAnsiTheme="minorHAnsi" w:cstheme="minorBidi"/>
          <w:sz w:val="22"/>
          <w:szCs w:val="22"/>
          <w:lang w:val="es-MX" w:eastAsia="en-US"/>
        </w:rPr>
      </w:pPr>
      <w:r w:rsidRPr="00EA7758">
        <w:rPr>
          <w:rFonts w:ascii="Palatino Linotype" w:eastAsiaTheme="minorHAnsi" w:hAnsi="Palatino Linotype" w:cs="Arial"/>
          <w:lang w:val="es-MX" w:eastAsia="en-US"/>
        </w:rPr>
        <w:lastRenderedPageBreak/>
        <w:t>Lo esgrimido por el particular dentro del recurso de revisión</w:t>
      </w:r>
      <w:r w:rsidR="00C81FC6">
        <w:rPr>
          <w:rFonts w:ascii="Palatino Linotype" w:eastAsiaTheme="minorHAnsi" w:hAnsi="Palatino Linotype" w:cs="Arial"/>
          <w:lang w:val="es-MX" w:eastAsia="en-US"/>
        </w:rPr>
        <w:t xml:space="preserve"> resulta improcedente</w:t>
      </w:r>
      <w:r w:rsidRPr="00EA7758">
        <w:rPr>
          <w:rFonts w:ascii="Palatino Linotype" w:eastAsiaTheme="minorHAnsi" w:hAnsi="Palatino Linotype" w:cs="Arial"/>
          <w:lang w:val="es-MX" w:eastAsia="en-US"/>
        </w:rPr>
        <w:t xml:space="preserve">, toda vez que se impugnó la veracidad de la información proporcionada por parte del </w:t>
      </w:r>
      <w:r w:rsidRPr="00BC18E3">
        <w:rPr>
          <w:rFonts w:ascii="Palatino Linotype" w:eastAsiaTheme="minorHAnsi" w:hAnsi="Palatino Linotype" w:cs="Arial"/>
          <w:b/>
          <w:bCs/>
          <w:lang w:val="es-MX" w:eastAsia="en-US"/>
        </w:rPr>
        <w:t>Sujeto Obligado</w:t>
      </w:r>
      <w:r w:rsidRPr="00EA7758">
        <w:rPr>
          <w:rFonts w:ascii="Palatino Linotype" w:eastAsiaTheme="minorHAnsi" w:hAnsi="Palatino Linotype" w:cs="Arial"/>
          <w:lang w:val="es-MX" w:eastAsia="en-US"/>
        </w:rPr>
        <w:t>.</w:t>
      </w:r>
    </w:p>
    <w:p w14:paraId="2798D042" w14:textId="1B6B782A" w:rsidR="00252CDC" w:rsidRPr="00EA7758" w:rsidRDefault="00252CDC" w:rsidP="00252CDC">
      <w:pPr>
        <w:numPr>
          <w:ilvl w:val="0"/>
          <w:numId w:val="38"/>
        </w:numPr>
        <w:autoSpaceDE w:val="0"/>
        <w:autoSpaceDN w:val="0"/>
        <w:adjustRightInd w:val="0"/>
        <w:spacing w:line="360" w:lineRule="auto"/>
        <w:ind w:left="851" w:right="850" w:firstLine="10"/>
        <w:jc w:val="both"/>
        <w:rPr>
          <w:rFonts w:ascii="Palatino Linotype" w:hAnsi="Palatino Linotype" w:cs="Arial"/>
        </w:rPr>
      </w:pPr>
      <w:r w:rsidRPr="00EA7758">
        <w:rPr>
          <w:rFonts w:ascii="Palatino Linotype" w:hAnsi="Palatino Linotype" w:cs="Arial"/>
        </w:rPr>
        <w:t xml:space="preserve">El recurso </w:t>
      </w:r>
      <w:r w:rsidR="00C81FC6" w:rsidRPr="00C81FC6">
        <w:rPr>
          <w:rFonts w:ascii="Palatino Linotype" w:hAnsi="Palatino Linotype" w:cs="Arial"/>
          <w:b/>
          <w:bCs/>
          <w:lang w:eastAsia="es-MX"/>
        </w:rPr>
        <w:t>05995/INFOEM/IP/RR/2024</w:t>
      </w:r>
      <w:r w:rsidRPr="00EA7758">
        <w:rPr>
          <w:rFonts w:ascii="Palatino Linotype" w:hAnsi="Palatino Linotype" w:cs="Arial"/>
          <w:bCs/>
          <w:lang w:eastAsia="es-MX"/>
        </w:rPr>
        <w:t>,</w:t>
      </w:r>
      <w:r w:rsidRPr="00EA7758">
        <w:rPr>
          <w:rFonts w:ascii="Palatino Linotype" w:hAnsi="Palatino Linotype" w:cs="Arial"/>
        </w:rPr>
        <w:t xml:space="preserve"> se </w:t>
      </w:r>
      <w:r w:rsidR="00BC18E3">
        <w:rPr>
          <w:rFonts w:ascii="Palatino Linotype" w:hAnsi="Palatino Linotype" w:cs="Arial"/>
        </w:rPr>
        <w:t>s</w:t>
      </w:r>
      <w:r w:rsidRPr="00EA7758">
        <w:rPr>
          <w:rFonts w:ascii="Palatino Linotype" w:hAnsi="Palatino Linotype" w:cs="Arial"/>
        </w:rPr>
        <w:t xml:space="preserve">obresee </w:t>
      </w:r>
      <w:r w:rsidRPr="00EA7758">
        <w:rPr>
          <w:rFonts w:ascii="Palatino Linotype" w:hAnsi="Palatino Linotype" w:cs="Arial"/>
          <w:lang w:val="es-MX"/>
        </w:rPr>
        <w:t>por improcedente, toda vez que se actualiza la fracción IV, del artículo 192, de la Ley de Transparencia y Acceso a la Información Pública del Estado de México y Municipios, en correlación con el diverso 191, fracción V, del mismo ordenamiento</w:t>
      </w:r>
      <w:r w:rsidRPr="00EA7758">
        <w:rPr>
          <w:rFonts w:ascii="Palatino Linotype" w:hAnsi="Palatino Linotype" w:cs="Arial"/>
        </w:rPr>
        <w:t>.</w:t>
      </w:r>
    </w:p>
    <w:p w14:paraId="2C7A328B" w14:textId="77777777" w:rsidR="00252CDC" w:rsidRPr="00EA7758" w:rsidRDefault="00252CDC" w:rsidP="00252CDC">
      <w:pPr>
        <w:autoSpaceDE w:val="0"/>
        <w:autoSpaceDN w:val="0"/>
        <w:adjustRightInd w:val="0"/>
        <w:spacing w:line="360" w:lineRule="auto"/>
        <w:jc w:val="both"/>
        <w:rPr>
          <w:rFonts w:ascii="Palatino Linotype" w:hAnsi="Palatino Linotype"/>
          <w:sz w:val="14"/>
        </w:rPr>
      </w:pPr>
    </w:p>
    <w:p w14:paraId="66F1CBAC" w14:textId="77777777" w:rsidR="00252CDC" w:rsidRDefault="00252CDC" w:rsidP="00252CDC">
      <w:pPr>
        <w:autoSpaceDE w:val="0"/>
        <w:autoSpaceDN w:val="0"/>
        <w:adjustRightInd w:val="0"/>
        <w:spacing w:line="360" w:lineRule="auto"/>
        <w:jc w:val="both"/>
        <w:rPr>
          <w:rFonts w:ascii="Palatino Linotype" w:hAnsi="Palatino Linotype"/>
          <w:b/>
          <w:u w:val="single"/>
        </w:rPr>
      </w:pPr>
      <w:r w:rsidRPr="00EA7758">
        <w:rPr>
          <w:rFonts w:ascii="Palatino Linotype" w:hAnsi="Palatino Linotype"/>
        </w:rPr>
        <w:t xml:space="preserve">Es importante resaltar a manera de analogía que la Suprema Corte de Justicia de la Nación mediante el número 2 de la Serie </w:t>
      </w:r>
      <w:r w:rsidRPr="00EA7758">
        <w:rPr>
          <w:rFonts w:ascii="Palatino Linotype" w:hAnsi="Palatino Linotype"/>
          <w:i/>
        </w:rPr>
        <w:t xml:space="preserve">Estudios Introductorios sobre el Juicio de Amparo </w:t>
      </w:r>
      <w:r w:rsidRPr="00EA7758">
        <w:rPr>
          <w:rFonts w:ascii="Palatino Linotype" w:hAnsi="Palatino Linotype"/>
        </w:rPr>
        <w:t xml:space="preserve">relativo a </w:t>
      </w:r>
      <w:r w:rsidRPr="00EA7758">
        <w:rPr>
          <w:rFonts w:ascii="Palatino Linotype" w:hAnsi="Palatino Linotype"/>
          <w:i/>
        </w:rPr>
        <w:t xml:space="preserve">LA IMPROCEDENCIA DE LA ACCIÓN DE AMPARO </w:t>
      </w:r>
      <w:r w:rsidRPr="00EA7758">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EA7758">
        <w:rPr>
          <w:rFonts w:ascii="Palatino Linotype" w:hAnsi="Palatino Linotype"/>
          <w:b/>
          <w:u w:val="single"/>
        </w:rPr>
        <w:t>lo que generará que la demanda sea desechada; o bien, después de admitida la demanda, lo que tendrá como consecuencia que se sobresea en el juicio.</w:t>
      </w:r>
    </w:p>
    <w:p w14:paraId="2DB65CEF" w14:textId="77777777" w:rsidR="00BC18E3" w:rsidRDefault="00BC18E3" w:rsidP="00252CDC">
      <w:pPr>
        <w:autoSpaceDE w:val="0"/>
        <w:autoSpaceDN w:val="0"/>
        <w:adjustRightInd w:val="0"/>
        <w:spacing w:line="360" w:lineRule="auto"/>
        <w:jc w:val="both"/>
        <w:rPr>
          <w:rFonts w:ascii="Palatino Linotype" w:hAnsi="Palatino Linotype"/>
          <w:b/>
          <w:u w:val="single"/>
        </w:rPr>
      </w:pPr>
    </w:p>
    <w:p w14:paraId="1AC65D99" w14:textId="77777777" w:rsidR="00BC18E3" w:rsidRPr="00650B8C" w:rsidRDefault="00BC18E3" w:rsidP="00BC18E3">
      <w:pPr>
        <w:spacing w:line="360" w:lineRule="auto"/>
        <w:jc w:val="both"/>
        <w:rPr>
          <w:rFonts w:ascii="Palatino Linotype" w:eastAsia="Calibri" w:hAnsi="Palatino Linotype" w:cs="Calibri"/>
          <w:bCs/>
          <w:szCs w:val="22"/>
          <w:lang w:val="es-MX" w:eastAsia="es-MX"/>
        </w:rPr>
      </w:pPr>
      <w:r w:rsidRPr="00650B8C">
        <w:rPr>
          <w:rFonts w:ascii="Palatino Linotype" w:eastAsia="Calibri" w:hAnsi="Palatino Linotype" w:cs="Calibri"/>
          <w:bCs/>
          <w:szCs w:val="22"/>
          <w:lang w:val="es-MX"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47018927" w14:textId="77777777" w:rsidR="00BC18E3" w:rsidRPr="00650B8C" w:rsidRDefault="00BC18E3" w:rsidP="00BC18E3">
      <w:pPr>
        <w:spacing w:line="360" w:lineRule="auto"/>
        <w:jc w:val="both"/>
        <w:rPr>
          <w:rFonts w:ascii="Palatino Linotype" w:eastAsia="Palatino Linotype" w:hAnsi="Palatino Linotype" w:cs="Palatino Linotype"/>
          <w:szCs w:val="22"/>
          <w:lang w:val="es-ES_tradnl" w:eastAsia="es-MX"/>
        </w:rPr>
      </w:pPr>
    </w:p>
    <w:p w14:paraId="20F77D74" w14:textId="77777777" w:rsidR="00BC18E3" w:rsidRPr="00650B8C" w:rsidRDefault="00BC18E3" w:rsidP="00BC18E3">
      <w:pPr>
        <w:ind w:left="567" w:right="567"/>
        <w:jc w:val="both"/>
        <w:rPr>
          <w:rFonts w:ascii="Palatino Linotype" w:eastAsia="Palatino Linotype" w:hAnsi="Palatino Linotype" w:cs="Palatino Linotype"/>
          <w:b/>
          <w:bCs/>
          <w:iCs/>
          <w:sz w:val="22"/>
          <w:szCs w:val="22"/>
          <w:lang w:val="es-ES_tradnl"/>
        </w:rPr>
      </w:pPr>
      <w:r w:rsidRPr="00650B8C">
        <w:rPr>
          <w:rFonts w:ascii="Palatino Linotype" w:eastAsia="Palatino Linotype" w:hAnsi="Palatino Linotype" w:cs="Palatino Linotype"/>
          <w:b/>
          <w:bCs/>
          <w:i/>
          <w:iCs/>
          <w:sz w:val="22"/>
          <w:szCs w:val="22"/>
          <w:lang w:val="es-ES_tradnl"/>
        </w:rPr>
        <w:t>SOBRESEIMIENTO. IMPIDE EL ESTUDIO DE LAS CUESTIONES DE FONDO.</w:t>
      </w:r>
    </w:p>
    <w:p w14:paraId="51948E47" w14:textId="77777777" w:rsidR="00BC18E3" w:rsidRPr="00650B8C" w:rsidRDefault="00BC18E3" w:rsidP="00BC18E3">
      <w:pPr>
        <w:ind w:left="567" w:right="567"/>
        <w:jc w:val="both"/>
        <w:rPr>
          <w:rFonts w:ascii="Palatino Linotype" w:eastAsia="Palatino Linotype" w:hAnsi="Palatino Linotype" w:cs="Palatino Linotype"/>
          <w:iCs/>
          <w:sz w:val="22"/>
          <w:szCs w:val="22"/>
          <w:lang w:val="es-ES_tradnl"/>
        </w:rPr>
      </w:pPr>
      <w:r w:rsidRPr="00650B8C">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651F62C5" w14:textId="77777777" w:rsidR="00252CDC" w:rsidRPr="00EA7758" w:rsidRDefault="00252CDC" w:rsidP="00252CDC">
      <w:pPr>
        <w:autoSpaceDE w:val="0"/>
        <w:autoSpaceDN w:val="0"/>
        <w:adjustRightInd w:val="0"/>
        <w:spacing w:line="360" w:lineRule="auto"/>
        <w:jc w:val="both"/>
        <w:rPr>
          <w:rFonts w:ascii="Palatino Linotype" w:hAnsi="Palatino Linotype"/>
          <w:b/>
          <w:u w:val="single"/>
        </w:rPr>
      </w:pPr>
    </w:p>
    <w:p w14:paraId="001CFEE1" w14:textId="1F12D16C" w:rsidR="00252CDC" w:rsidRPr="00EA7758" w:rsidRDefault="00252CDC" w:rsidP="00252CDC">
      <w:pPr>
        <w:spacing w:line="360" w:lineRule="auto"/>
        <w:ind w:right="51"/>
        <w:jc w:val="both"/>
        <w:rPr>
          <w:rFonts w:ascii="Palatino Linotype" w:hAnsi="Palatino Linotype" w:cs="Arial"/>
          <w:bCs/>
          <w:lang w:eastAsia="es-MX"/>
        </w:rPr>
      </w:pPr>
      <w:r w:rsidRPr="00EA7758">
        <w:rPr>
          <w:rFonts w:ascii="Palatino Linotype" w:hAnsi="Palatino Linotype" w:cs="Arial"/>
        </w:rPr>
        <w:t>En mérito de lo expuesto en líneas anteriores</w:t>
      </w:r>
      <w:r w:rsidRPr="00EA7758">
        <w:rPr>
          <w:rFonts w:ascii="Palatino Linotype" w:hAnsi="Palatino Linotype"/>
          <w:noProof/>
          <w:lang w:eastAsia="es-MX"/>
        </w:rPr>
        <w:t xml:space="preserve">, resultan parcialmente procedentes los motivos de inconformidad que arguye </w:t>
      </w:r>
      <w:r w:rsidRPr="00EA7758">
        <w:rPr>
          <w:rFonts w:ascii="Palatino Linotype" w:hAnsi="Palatino Linotype"/>
          <w:b/>
          <w:noProof/>
          <w:lang w:eastAsia="es-MX"/>
        </w:rPr>
        <w:t>El Recurrente</w:t>
      </w:r>
      <w:r w:rsidRPr="00EA7758">
        <w:rPr>
          <w:rFonts w:ascii="Palatino Linotype" w:hAnsi="Palatino Linotype"/>
          <w:noProof/>
          <w:lang w:eastAsia="es-MX"/>
        </w:rPr>
        <w:t xml:space="preserve"> en su medio de impugnación que fue materia de estudio, </w:t>
      </w:r>
      <w:r w:rsidRPr="00EA7758">
        <w:rPr>
          <w:rFonts w:ascii="Palatino Linotype" w:hAnsi="Palatino Linotype" w:cs="Arial"/>
        </w:rPr>
        <w:t xml:space="preserve">por ello con fundamento en el artículo 186, fracción I, en concordancia con el artículo 192, fracción IV, de la Ley de Transparencia y Acceso a la Información Pública del Estado de México y Municipios, se </w:t>
      </w:r>
      <w:r w:rsidRPr="00EA7758">
        <w:rPr>
          <w:rFonts w:ascii="Palatino Linotype" w:hAnsi="Palatino Linotype" w:cs="Arial"/>
          <w:b/>
        </w:rPr>
        <w:t>SOBRESEE</w:t>
      </w:r>
      <w:r w:rsidRPr="00EA7758">
        <w:rPr>
          <w:rFonts w:ascii="Palatino Linotype" w:hAnsi="Palatino Linotype" w:cs="Arial"/>
        </w:rPr>
        <w:t xml:space="preserve"> el recurso de revisión </w:t>
      </w:r>
      <w:r w:rsidR="00C81FC6" w:rsidRPr="00C81FC6">
        <w:rPr>
          <w:rFonts w:ascii="Palatino Linotype" w:eastAsiaTheme="minorEastAsia" w:hAnsi="Palatino Linotype" w:cstheme="minorBidi"/>
          <w:b/>
          <w:lang w:val="es-ES_tradnl"/>
        </w:rPr>
        <w:t>05995/INFOEM/IP/RR/2024</w:t>
      </w:r>
      <w:r w:rsidRPr="00EA7758">
        <w:rPr>
          <w:rFonts w:ascii="Palatino Linotype" w:eastAsiaTheme="minorEastAsia" w:hAnsi="Palatino Linotype" w:cstheme="minorBidi"/>
          <w:lang w:val="es-ES_tradnl"/>
        </w:rPr>
        <w:t>,</w:t>
      </w:r>
      <w:r w:rsidRPr="00EA7758">
        <w:rPr>
          <w:rFonts w:ascii="Palatino Linotype" w:eastAsiaTheme="minorEastAsia" w:hAnsi="Palatino Linotype" w:cstheme="minorBidi"/>
          <w:b/>
          <w:lang w:val="es-ES_tradnl"/>
        </w:rPr>
        <w:t xml:space="preserve"> </w:t>
      </w:r>
      <w:r w:rsidRPr="00EA7758">
        <w:rPr>
          <w:rFonts w:ascii="Palatino Linotype" w:hAnsi="Palatino Linotype" w:cs="Arial"/>
          <w:bCs/>
          <w:lang w:eastAsia="es-MX"/>
        </w:rPr>
        <w:t>que ha sido materia del presente fallo.</w:t>
      </w:r>
    </w:p>
    <w:p w14:paraId="736AB302" w14:textId="77777777" w:rsidR="00252CDC" w:rsidRPr="00EA7758" w:rsidRDefault="00252CDC" w:rsidP="00252CDC">
      <w:pPr>
        <w:tabs>
          <w:tab w:val="left" w:pos="8931"/>
        </w:tabs>
        <w:spacing w:line="360" w:lineRule="auto"/>
        <w:ind w:right="51"/>
        <w:jc w:val="both"/>
        <w:rPr>
          <w:rFonts w:ascii="Palatino Linotype" w:eastAsiaTheme="minorHAnsi" w:hAnsi="Palatino Linotype" w:cstheme="minorBidi"/>
          <w:lang w:val="es-MX" w:eastAsia="en-US"/>
        </w:rPr>
      </w:pPr>
    </w:p>
    <w:p w14:paraId="5F62598C" w14:textId="77777777" w:rsidR="00252CDC" w:rsidRPr="00EA7758" w:rsidRDefault="00252CDC" w:rsidP="00252CDC">
      <w:pPr>
        <w:tabs>
          <w:tab w:val="left" w:pos="8931"/>
        </w:tabs>
        <w:spacing w:line="360" w:lineRule="auto"/>
        <w:ind w:right="51"/>
        <w:jc w:val="both"/>
        <w:rPr>
          <w:rFonts w:ascii="Palatino Linotype" w:eastAsiaTheme="minorHAnsi" w:hAnsi="Palatino Linotype" w:cstheme="minorBidi"/>
          <w:lang w:val="es-MX" w:eastAsia="en-US"/>
        </w:rPr>
      </w:pPr>
      <w:r w:rsidRPr="00EA7758">
        <w:rPr>
          <w:rFonts w:ascii="Palatino Linotype" w:eastAsiaTheme="minorHAnsi" w:hAnsi="Palatino Linotype" w:cstheme="minorBidi"/>
          <w:lang w:val="es-MX" w:eastAsia="en-US"/>
        </w:rPr>
        <w:t>Por lo antes expuesto y fundado es de resolverse y,</w:t>
      </w:r>
    </w:p>
    <w:p w14:paraId="5B1247D1" w14:textId="77777777" w:rsidR="00252CDC" w:rsidRPr="00EA7758" w:rsidRDefault="00252CDC" w:rsidP="00252CDC">
      <w:pPr>
        <w:tabs>
          <w:tab w:val="left" w:pos="8931"/>
        </w:tabs>
        <w:spacing w:line="360" w:lineRule="auto"/>
        <w:ind w:right="51"/>
        <w:jc w:val="both"/>
        <w:rPr>
          <w:rFonts w:ascii="Palatino Linotype" w:eastAsiaTheme="minorHAnsi" w:hAnsi="Palatino Linotype" w:cstheme="minorBidi"/>
          <w:lang w:val="es-MX" w:eastAsia="en-US"/>
        </w:rPr>
      </w:pPr>
    </w:p>
    <w:p w14:paraId="675A15B5" w14:textId="77777777" w:rsidR="00252CDC" w:rsidRPr="00EA7758" w:rsidRDefault="00252CDC" w:rsidP="00252CDC">
      <w:pPr>
        <w:spacing w:line="360" w:lineRule="auto"/>
        <w:jc w:val="center"/>
        <w:rPr>
          <w:rFonts w:ascii="Palatino Linotype" w:hAnsi="Palatino Linotype" w:cstheme="minorBidi"/>
          <w:b/>
          <w:bCs/>
          <w:spacing w:val="60"/>
          <w:sz w:val="28"/>
          <w:szCs w:val="22"/>
          <w:lang w:val="es-ES_tradnl" w:eastAsia="en-US"/>
        </w:rPr>
      </w:pPr>
      <w:r w:rsidRPr="00EA7758">
        <w:rPr>
          <w:rFonts w:ascii="Palatino Linotype" w:hAnsi="Palatino Linotype" w:cstheme="minorBidi"/>
          <w:b/>
          <w:bCs/>
          <w:spacing w:val="60"/>
          <w:sz w:val="28"/>
          <w:szCs w:val="22"/>
          <w:lang w:val="es-ES_tradnl" w:eastAsia="en-US"/>
        </w:rPr>
        <w:t>SE    RESUELVE</w:t>
      </w:r>
    </w:p>
    <w:p w14:paraId="05FFB978" w14:textId="77777777" w:rsidR="00252CDC" w:rsidRPr="00EA7758" w:rsidRDefault="00252CDC" w:rsidP="00252CDC">
      <w:pPr>
        <w:spacing w:line="360" w:lineRule="auto"/>
        <w:jc w:val="center"/>
        <w:rPr>
          <w:rFonts w:ascii="Palatino Linotype" w:hAnsi="Palatino Linotype" w:cstheme="minorBidi"/>
          <w:b/>
          <w:bCs/>
          <w:spacing w:val="60"/>
          <w:szCs w:val="22"/>
          <w:lang w:val="es-ES_tradnl" w:eastAsia="en-US"/>
        </w:rPr>
      </w:pPr>
    </w:p>
    <w:p w14:paraId="3E7AD59C" w14:textId="0C68B987" w:rsidR="00252CDC" w:rsidRPr="00EA7758" w:rsidRDefault="00252CDC" w:rsidP="00252CDC">
      <w:pPr>
        <w:spacing w:line="360" w:lineRule="auto"/>
        <w:jc w:val="both"/>
        <w:rPr>
          <w:rFonts w:ascii="Palatino Linotype" w:eastAsiaTheme="minorEastAsia" w:hAnsi="Palatino Linotype" w:cstheme="minorBidi"/>
          <w:lang w:val="es-ES_tradnl" w:eastAsia="en-US"/>
        </w:rPr>
      </w:pPr>
      <w:r w:rsidRPr="00EA7758">
        <w:rPr>
          <w:rFonts w:ascii="Palatino Linotype" w:hAnsi="Palatino Linotype" w:cstheme="minorBidi"/>
          <w:b/>
          <w:bCs/>
          <w:sz w:val="28"/>
          <w:szCs w:val="22"/>
          <w:lang w:val="es-MX" w:eastAsia="es-MX"/>
        </w:rPr>
        <w:t>PRIMERO</w:t>
      </w:r>
      <w:r w:rsidRPr="00EA7758">
        <w:rPr>
          <w:rFonts w:ascii="Palatino Linotype" w:hAnsi="Palatino Linotype" w:cstheme="minorBidi"/>
          <w:sz w:val="28"/>
          <w:szCs w:val="22"/>
          <w:lang w:val="es-MX" w:eastAsia="es-MX"/>
        </w:rPr>
        <w:t xml:space="preserve">. </w:t>
      </w:r>
      <w:r w:rsidRPr="00EA7758">
        <w:rPr>
          <w:rFonts w:ascii="Palatino Linotype" w:eastAsiaTheme="minorHAnsi" w:hAnsi="Palatino Linotype" w:cs="Arial"/>
          <w:lang w:val="es-ES_tradnl" w:eastAsia="en-US"/>
        </w:rPr>
        <w:t xml:space="preserve">Se </w:t>
      </w:r>
      <w:r w:rsidRPr="00EA7758">
        <w:rPr>
          <w:rFonts w:ascii="Palatino Linotype" w:eastAsiaTheme="minorHAnsi" w:hAnsi="Palatino Linotype" w:cs="Arial"/>
          <w:b/>
          <w:lang w:val="es-ES_tradnl" w:eastAsia="en-US"/>
        </w:rPr>
        <w:t>SOBRESEE</w:t>
      </w:r>
      <w:r w:rsidRPr="00EA7758">
        <w:rPr>
          <w:rFonts w:ascii="Palatino Linotype" w:eastAsiaTheme="minorHAnsi" w:hAnsi="Palatino Linotype" w:cs="Arial"/>
          <w:lang w:val="es-ES_tradnl" w:eastAsia="en-US"/>
        </w:rPr>
        <w:t xml:space="preserve"> el recurso de revisión número </w:t>
      </w:r>
      <w:r w:rsidR="00C81FC6" w:rsidRPr="00C81FC6">
        <w:rPr>
          <w:rFonts w:ascii="Palatino Linotype" w:eastAsiaTheme="minorEastAsia" w:hAnsi="Palatino Linotype" w:cstheme="minorBidi"/>
          <w:b/>
          <w:lang w:val="es-ES_tradnl" w:eastAsia="en-US"/>
        </w:rPr>
        <w:t>05995/INFOEM/IP/RR/2024</w:t>
      </w:r>
      <w:r w:rsidRPr="00EA7758">
        <w:rPr>
          <w:rFonts w:ascii="Palatino Linotype" w:eastAsiaTheme="minorEastAsia" w:hAnsi="Palatino Linotype" w:cstheme="minorBidi"/>
          <w:lang w:val="es-ES_tradnl" w:eastAsia="en-US"/>
        </w:rPr>
        <w:t xml:space="preserve">, por improcedente en términos de los artículos 191, fracción V y 192, fracción IV, de la Ley de Transparencia y Acceso a la Información Pública del Estado de México y Municipios, y en términos del Considerando </w:t>
      </w:r>
      <w:r w:rsidRPr="00EA7758">
        <w:rPr>
          <w:rFonts w:ascii="Palatino Linotype" w:eastAsiaTheme="minorEastAsia" w:hAnsi="Palatino Linotype" w:cstheme="minorBidi"/>
          <w:b/>
          <w:lang w:val="es-ES_tradnl" w:eastAsia="en-US"/>
        </w:rPr>
        <w:t>TERCERO</w:t>
      </w:r>
      <w:r w:rsidRPr="00EA7758">
        <w:rPr>
          <w:rFonts w:ascii="Palatino Linotype" w:eastAsiaTheme="minorEastAsia" w:hAnsi="Palatino Linotype" w:cstheme="minorBidi"/>
          <w:lang w:val="es-ES_tradnl" w:eastAsia="en-US"/>
        </w:rPr>
        <w:t xml:space="preserve"> de la presente resolución.</w:t>
      </w:r>
    </w:p>
    <w:p w14:paraId="0961912D" w14:textId="77777777" w:rsidR="00252CDC" w:rsidRPr="00EA7758" w:rsidRDefault="00252CDC" w:rsidP="00252CDC">
      <w:pPr>
        <w:spacing w:line="360" w:lineRule="auto"/>
        <w:jc w:val="both"/>
        <w:rPr>
          <w:rFonts w:ascii="Palatino Linotype" w:eastAsiaTheme="minorEastAsia" w:hAnsi="Palatino Linotype" w:cstheme="minorBidi"/>
          <w:lang w:val="es-ES_tradnl" w:eastAsia="en-US"/>
        </w:rPr>
      </w:pPr>
    </w:p>
    <w:p w14:paraId="7F0B141B" w14:textId="77777777" w:rsidR="00252CDC" w:rsidRPr="00EA7758" w:rsidRDefault="00252CDC" w:rsidP="00252CDC">
      <w:pPr>
        <w:spacing w:line="360" w:lineRule="auto"/>
        <w:jc w:val="both"/>
        <w:rPr>
          <w:rFonts w:ascii="Palatino Linotype" w:eastAsiaTheme="minorHAnsi" w:hAnsi="Palatino Linotype" w:cstheme="minorBidi"/>
          <w:lang w:val="es-MX" w:eastAsia="en-US"/>
        </w:rPr>
      </w:pPr>
      <w:r w:rsidRPr="00EA7758">
        <w:rPr>
          <w:rFonts w:ascii="Palatino Linotype" w:eastAsiaTheme="minorHAnsi" w:hAnsi="Palatino Linotype" w:cstheme="minorBidi"/>
          <w:b/>
          <w:sz w:val="28"/>
          <w:lang w:val="es-MX" w:eastAsia="en-US"/>
        </w:rPr>
        <w:lastRenderedPageBreak/>
        <w:t>SEGUNDO.</w:t>
      </w:r>
      <w:r w:rsidRPr="00EA7758">
        <w:rPr>
          <w:rFonts w:ascii="Palatino Linotype" w:eastAsiaTheme="minorHAnsi" w:hAnsi="Palatino Linotype" w:cs="Arial"/>
          <w:sz w:val="28"/>
          <w:lang w:val="es-MX" w:eastAsia="en-US"/>
        </w:rPr>
        <w:t xml:space="preserve"> </w:t>
      </w:r>
      <w:r w:rsidRPr="00EA7758">
        <w:rPr>
          <w:rFonts w:ascii="Palatino Linotype" w:eastAsiaTheme="minorHAnsi" w:hAnsi="Palatino Linotype" w:cstheme="minorBidi"/>
          <w:b/>
          <w:lang w:val="es-MX" w:eastAsia="en-US"/>
        </w:rPr>
        <w:t>NOTIFÍQUESE</w:t>
      </w:r>
      <w:r w:rsidRPr="00EA7758">
        <w:rPr>
          <w:rFonts w:ascii="Palatino Linotype" w:eastAsiaTheme="minorHAnsi" w:hAnsi="Palatino Linotype" w:cstheme="minorBidi"/>
          <w:lang w:val="es-MX" w:eastAsia="en-US"/>
        </w:rPr>
        <w:t xml:space="preserve"> vía Sistema de Acceso a la Información Mexiquense </w:t>
      </w:r>
      <w:r w:rsidRPr="00EA7758">
        <w:rPr>
          <w:rFonts w:ascii="Palatino Linotype" w:eastAsiaTheme="minorHAnsi" w:hAnsi="Palatino Linotype" w:cstheme="minorBidi"/>
          <w:b/>
          <w:lang w:val="es-MX" w:eastAsia="en-US"/>
        </w:rPr>
        <w:t>(SAIMEX)</w:t>
      </w:r>
      <w:r w:rsidRPr="00EA7758">
        <w:rPr>
          <w:rFonts w:ascii="Palatino Linotype" w:eastAsiaTheme="minorHAnsi" w:hAnsi="Palatino Linotype" w:cstheme="minorBidi"/>
          <w:lang w:val="es-MX" w:eastAsia="en-US"/>
        </w:rPr>
        <w:t xml:space="preserve">, la presente resolución al Titular de la Unidad de Transparencia del </w:t>
      </w:r>
      <w:r w:rsidRPr="00EA7758">
        <w:rPr>
          <w:rFonts w:ascii="Palatino Linotype" w:eastAsiaTheme="minorHAnsi" w:hAnsi="Palatino Linotype" w:cstheme="minorBidi"/>
          <w:b/>
          <w:lang w:val="es-MX" w:eastAsia="en-US"/>
        </w:rPr>
        <w:t>Sujeto Obligado</w:t>
      </w:r>
      <w:r w:rsidRPr="00EA7758">
        <w:rPr>
          <w:rFonts w:ascii="Palatino Linotype" w:eastAsiaTheme="minorHAnsi" w:hAnsi="Palatino Linotype" w:cstheme="minorBidi"/>
          <w:lang w:val="es-MX" w:eastAsia="en-US"/>
        </w:rPr>
        <w:t>.</w:t>
      </w:r>
    </w:p>
    <w:p w14:paraId="670F48D1" w14:textId="77777777" w:rsidR="00252CDC" w:rsidRPr="00EA7758" w:rsidRDefault="00252CDC" w:rsidP="00252CDC">
      <w:pPr>
        <w:spacing w:line="360" w:lineRule="auto"/>
        <w:jc w:val="both"/>
        <w:rPr>
          <w:rFonts w:ascii="Palatino Linotype" w:eastAsiaTheme="minorHAnsi" w:hAnsi="Palatino Linotype" w:cstheme="minorBidi"/>
          <w:lang w:val="es-MX" w:eastAsia="en-US"/>
        </w:rPr>
      </w:pPr>
    </w:p>
    <w:p w14:paraId="50696140" w14:textId="77777777" w:rsidR="00252CDC" w:rsidRPr="00EA7758" w:rsidRDefault="00252CDC" w:rsidP="00252CDC">
      <w:pPr>
        <w:spacing w:line="360" w:lineRule="auto"/>
        <w:jc w:val="both"/>
        <w:rPr>
          <w:rFonts w:ascii="Palatino Linotype" w:eastAsiaTheme="minorHAnsi" w:hAnsi="Palatino Linotype" w:cstheme="minorBidi"/>
          <w:lang w:val="es-MX" w:eastAsia="en-US"/>
        </w:rPr>
      </w:pPr>
      <w:r w:rsidRPr="00EA7758">
        <w:rPr>
          <w:rFonts w:ascii="Palatino Linotype" w:eastAsiaTheme="minorHAnsi" w:hAnsi="Palatino Linotype" w:cs="Arial"/>
          <w:b/>
          <w:sz w:val="28"/>
          <w:lang w:val="es-MX" w:eastAsia="en-US"/>
        </w:rPr>
        <w:t xml:space="preserve">TERCERO. </w:t>
      </w:r>
      <w:r w:rsidRPr="00EA7758">
        <w:rPr>
          <w:rFonts w:ascii="Palatino Linotype" w:eastAsiaTheme="minorHAnsi" w:hAnsi="Palatino Linotype" w:cstheme="minorBidi"/>
          <w:b/>
          <w:lang w:val="es-MX" w:eastAsia="en-US"/>
        </w:rPr>
        <w:t>NOTIFÍQUESE</w:t>
      </w:r>
      <w:r w:rsidRPr="00EA7758">
        <w:rPr>
          <w:rFonts w:ascii="Palatino Linotype" w:eastAsiaTheme="minorHAnsi" w:hAnsi="Palatino Linotype" w:cstheme="minorBidi"/>
          <w:lang w:val="es-MX" w:eastAsia="en-US"/>
        </w:rPr>
        <w:t xml:space="preserve"> al </w:t>
      </w:r>
      <w:r w:rsidRPr="00EA7758">
        <w:rPr>
          <w:rFonts w:ascii="Palatino Linotype" w:eastAsiaTheme="minorHAnsi" w:hAnsi="Palatino Linotype" w:cstheme="minorBidi"/>
          <w:b/>
          <w:lang w:val="es-MX" w:eastAsia="en-US"/>
        </w:rPr>
        <w:t xml:space="preserve">Recurrente </w:t>
      </w:r>
      <w:r w:rsidRPr="00EA7758">
        <w:rPr>
          <w:rFonts w:ascii="Palatino Linotype" w:eastAsiaTheme="minorHAnsi" w:hAnsi="Palatino Linotype" w:cstheme="minorBidi"/>
          <w:lang w:val="es-MX" w:eastAsia="en-US"/>
        </w:rPr>
        <w:t xml:space="preserve">la presente resolución vía Sistema de Acceso a la Información Mexiquense </w:t>
      </w:r>
      <w:r w:rsidRPr="00EA7758">
        <w:rPr>
          <w:rFonts w:ascii="Palatino Linotype" w:eastAsiaTheme="minorHAnsi" w:hAnsi="Palatino Linotype" w:cstheme="minorBidi"/>
          <w:b/>
          <w:lang w:val="es-MX" w:eastAsia="en-US"/>
        </w:rPr>
        <w:t>(SAIMEX)</w:t>
      </w:r>
      <w:r w:rsidRPr="00EA7758">
        <w:rPr>
          <w:rFonts w:ascii="Palatino Linotype" w:eastAsiaTheme="minorHAnsi" w:hAnsi="Palatino Linotype" w:cstheme="minorBidi"/>
          <w:lang w:val="es-MX" w:eastAsia="en-US"/>
        </w:rPr>
        <w:t xml:space="preserve">, y </w:t>
      </w:r>
      <w:r w:rsidRPr="00EA7758">
        <w:rPr>
          <w:rFonts w:ascii="Palatino Linotype" w:eastAsiaTheme="minorHAnsi" w:hAnsi="Palatino Linotype" w:cs="Arial"/>
          <w:lang w:val="es-MX" w:eastAsia="en-US"/>
        </w:rPr>
        <w:t>hágase</w:t>
      </w:r>
      <w:r w:rsidRPr="00EA7758">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782D2CE5" w14:textId="77777777" w:rsidR="00252CDC" w:rsidRPr="00B7320F" w:rsidRDefault="00252CDC" w:rsidP="003000FC">
      <w:pPr>
        <w:autoSpaceDE w:val="0"/>
        <w:autoSpaceDN w:val="0"/>
        <w:adjustRightInd w:val="0"/>
        <w:spacing w:line="360" w:lineRule="auto"/>
        <w:ind w:right="49"/>
        <w:jc w:val="both"/>
        <w:rPr>
          <w:rFonts w:ascii="Palatino Linotype" w:hAnsi="Palatino Linotype" w:cs="Arial"/>
        </w:rPr>
      </w:pPr>
    </w:p>
    <w:p w14:paraId="5D487E30" w14:textId="4E31A3EB" w:rsidR="0029071C" w:rsidRPr="00B7320F" w:rsidRDefault="0029071C" w:rsidP="00D01A6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ASÍ LO RESUELVE, POR UNANIMIDAD DE VOTOS, EL PLENO DEL</w:t>
      </w:r>
      <w:r w:rsidRPr="00B7320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7320F">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LUIS GUSTAVO PARRA NORIEGA</w:t>
      </w:r>
      <w:r w:rsidR="004309A2"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 xml:space="preserve">Y GUADALUPE RAMÍREZ PEÑA; EN LA </w:t>
      </w:r>
      <w:r w:rsidR="00442F4D">
        <w:rPr>
          <w:rFonts w:ascii="Palatino Linotype" w:eastAsiaTheme="minorHAnsi" w:hAnsi="Palatino Linotype" w:cs="Arial"/>
          <w:lang w:val="es-MX" w:eastAsia="en-US"/>
        </w:rPr>
        <w:t>TR</w:t>
      </w:r>
      <w:r w:rsidR="00CA4B8A">
        <w:rPr>
          <w:rFonts w:ascii="Palatino Linotype" w:eastAsiaTheme="minorHAnsi" w:hAnsi="Palatino Linotype" w:cs="Arial"/>
          <w:lang w:val="es-MX" w:eastAsia="en-US"/>
        </w:rPr>
        <w:t>IGÉSIMA</w:t>
      </w:r>
      <w:r w:rsidR="00154DCB">
        <w:rPr>
          <w:rFonts w:ascii="Palatino Linotype" w:eastAsiaTheme="minorHAnsi" w:hAnsi="Palatino Linotype" w:cs="Arial"/>
          <w:lang w:val="es-MX" w:eastAsia="en-US"/>
        </w:rPr>
        <w:t xml:space="preserve"> </w:t>
      </w:r>
      <w:r w:rsidR="00C81FC6">
        <w:rPr>
          <w:rFonts w:ascii="Palatino Linotype" w:eastAsiaTheme="minorHAnsi" w:hAnsi="Palatino Linotype" w:cs="Arial"/>
          <w:lang w:val="es-MX" w:eastAsia="en-US"/>
        </w:rPr>
        <w:t>OCTAVA</w:t>
      </w:r>
      <w:r w:rsidR="005327BF">
        <w:rPr>
          <w:rFonts w:ascii="Palatino Linotype" w:eastAsiaTheme="minorHAnsi" w:hAnsi="Palatino Linotype" w:cs="Arial"/>
          <w:lang w:val="es-MX" w:eastAsia="en-US"/>
        </w:rPr>
        <w:t xml:space="preserve"> </w:t>
      </w:r>
      <w:r w:rsidR="00C37A05" w:rsidRPr="00B7320F">
        <w:rPr>
          <w:rFonts w:ascii="Palatino Linotype" w:eastAsiaTheme="minorHAnsi" w:hAnsi="Palatino Linotype" w:cs="Arial"/>
          <w:lang w:val="es-MX" w:eastAsia="en-US"/>
        </w:rPr>
        <w:t xml:space="preserve">SESIÓN </w:t>
      </w:r>
      <w:r w:rsidR="00C753C2" w:rsidRPr="00B7320F">
        <w:rPr>
          <w:rFonts w:ascii="Palatino Linotype" w:eastAsiaTheme="minorHAnsi" w:hAnsi="Palatino Linotype" w:cs="Arial"/>
          <w:lang w:val="es-MX" w:eastAsia="en-US"/>
        </w:rPr>
        <w:t xml:space="preserve">ORDINARIA CELEBRADA </w:t>
      </w:r>
      <w:r w:rsidR="00C37A05" w:rsidRPr="00B7320F">
        <w:rPr>
          <w:rFonts w:ascii="Palatino Linotype" w:eastAsiaTheme="minorHAnsi" w:hAnsi="Palatino Linotype" w:cs="Arial"/>
          <w:lang w:val="es-MX" w:eastAsia="en-US"/>
        </w:rPr>
        <w:t xml:space="preserve">EL </w:t>
      </w:r>
      <w:r w:rsidR="00F95A1A">
        <w:rPr>
          <w:rFonts w:ascii="Palatino Linotype" w:hAnsi="Palatino Linotype" w:cs="Arial"/>
          <w:color w:val="000000"/>
          <w:lang w:val="es-MX" w:eastAsia="es-MX"/>
        </w:rPr>
        <w:t>SEIS DE NOVIEMBRE</w:t>
      </w:r>
      <w:r w:rsidR="00154DCB" w:rsidRPr="00154DCB">
        <w:rPr>
          <w:rFonts w:ascii="Palatino Linotype" w:hAnsi="Palatino Linotype" w:cs="Arial"/>
          <w:color w:val="000000"/>
          <w:lang w:val="es-MX" w:eastAsia="es-MX"/>
        </w:rPr>
        <w:t xml:space="preserve"> </w:t>
      </w:r>
      <w:r w:rsidR="008E0F52" w:rsidRPr="008E0F52">
        <w:rPr>
          <w:rFonts w:ascii="Palatino Linotype" w:hAnsi="Palatino Linotype" w:cs="Arial"/>
          <w:color w:val="000000"/>
          <w:lang w:val="es-MX" w:eastAsia="es-MX"/>
        </w:rPr>
        <w:t>DOS MIL VEINTICUATRO</w:t>
      </w:r>
      <w:r w:rsidR="008E0F52" w:rsidRPr="00B7320F">
        <w:rPr>
          <w:rFonts w:ascii="Palatino Linotype" w:eastAsiaTheme="minorHAnsi" w:hAnsi="Palatino Linotype" w:cs="Arial"/>
          <w:lang w:val="es-MX" w:eastAsia="en-US"/>
        </w:rPr>
        <w:t xml:space="preserve">, </w:t>
      </w:r>
      <w:r w:rsidR="00B253F0" w:rsidRPr="00B7320F">
        <w:rPr>
          <w:rFonts w:ascii="Palatino Linotype" w:eastAsiaTheme="minorHAnsi" w:hAnsi="Palatino Linotype" w:cs="Arial"/>
          <w:lang w:val="es-MX" w:eastAsia="en-US"/>
        </w:rPr>
        <w:t>ANTE EL SECRETARIO TÉCNICO DEL PLENO, ALEXIS TAPIA RAMÍREZ</w:t>
      </w:r>
      <w:r w:rsidR="00054E04" w:rsidRPr="00B7320F">
        <w:rPr>
          <w:rFonts w:ascii="Palatino Linotype" w:eastAsiaTheme="minorHAnsi" w:hAnsi="Palatino Linotype" w:cs="Arial"/>
          <w:lang w:val="es-MX" w:eastAsia="en-US"/>
        </w:rPr>
        <w:t>.</w:t>
      </w:r>
      <w:r w:rsidR="00B253F0" w:rsidRPr="00B7320F">
        <w:rPr>
          <w:rFonts w:ascii="Palatino Linotype" w:eastAsiaTheme="minorHAnsi" w:hAnsi="Palatino Linotype" w:cs="Arial"/>
          <w:lang w:val="es-MX" w:eastAsia="en-US"/>
        </w:rPr>
        <w:t>---------------------------------------------------------------------------------------------------------------------------------------------------------------------------------------------------------------------</w:t>
      </w:r>
      <w:r w:rsidR="002D7525" w:rsidRPr="00B7320F">
        <w:rPr>
          <w:rFonts w:ascii="Palatino Linotype" w:eastAsiaTheme="minorHAnsi" w:hAnsi="Palatino Linotype" w:cs="Arial"/>
          <w:lang w:val="es-MX" w:eastAsia="en-US"/>
        </w:rPr>
        <w:t>------------------------------------------------------------------------------------------------------------------------------------------------------------------------------------------</w:t>
      </w:r>
      <w:r w:rsidR="00C81FC6" w:rsidRPr="00B7320F">
        <w:rPr>
          <w:rFonts w:ascii="Palatino Linotype" w:eastAsiaTheme="minorHAnsi" w:hAnsi="Palatino Linotype" w:cs="Arial"/>
          <w:lang w:val="es-MX" w:eastAsia="en-US"/>
        </w:rPr>
        <w:t>---------------------------------------------------------------------------------------------------------------------------</w:t>
      </w:r>
      <w:r w:rsidR="00F95A1A">
        <w:rPr>
          <w:rFonts w:ascii="Palatino Linotype" w:eastAsiaTheme="minorHAnsi" w:hAnsi="Palatino Linotype" w:cs="Arial"/>
          <w:lang w:val="es-MX" w:eastAsia="en-US"/>
        </w:rPr>
        <w:t>-----------------------</w:t>
      </w:r>
    </w:p>
    <w:p w14:paraId="411DD373" w14:textId="1AFB3A73" w:rsidR="00054E04" w:rsidRPr="00054E04" w:rsidRDefault="00054E04" w:rsidP="00054E04">
      <w:pPr>
        <w:spacing w:line="360" w:lineRule="auto"/>
        <w:jc w:val="both"/>
        <w:rPr>
          <w:rFonts w:ascii="Palatino Linotype" w:eastAsiaTheme="minorHAnsi" w:hAnsi="Palatino Linotype" w:cs="Arial"/>
          <w:sz w:val="8"/>
          <w:lang w:val="es-MX" w:eastAsia="en-US"/>
        </w:rPr>
      </w:pPr>
      <w:r w:rsidRPr="00B7320F">
        <w:rPr>
          <w:rFonts w:ascii="Palatino Linotype" w:eastAsiaTheme="minorHAnsi" w:hAnsi="Palatino Linotype" w:cs="Arial"/>
          <w:sz w:val="14"/>
          <w:lang w:val="es-MX" w:eastAsia="en-US"/>
        </w:rPr>
        <w:t>JMV/CCR/</w:t>
      </w:r>
      <w:r w:rsidR="00C81FC6">
        <w:rPr>
          <w:rFonts w:ascii="Palatino Linotype" w:eastAsiaTheme="minorHAnsi" w:hAnsi="Palatino Linotype" w:cs="Arial"/>
          <w:sz w:val="14"/>
          <w:lang w:val="es-MX" w:eastAsia="en-US"/>
        </w:rPr>
        <w:t>EJDG</w:t>
      </w:r>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30C74425" w:rsidR="0029071C" w:rsidRPr="003E56C9" w:rsidRDefault="0029071C" w:rsidP="003E56C9"/>
    <w:sectPr w:rsidR="0029071C" w:rsidRPr="003E56C9" w:rsidSect="00E76A2D">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88201" w14:textId="77777777" w:rsidR="004244CF" w:rsidRDefault="004244CF" w:rsidP="000B5E25">
      <w:r>
        <w:separator/>
      </w:r>
    </w:p>
  </w:endnote>
  <w:endnote w:type="continuationSeparator" w:id="0">
    <w:p w14:paraId="3BA4A540" w14:textId="77777777" w:rsidR="004244CF" w:rsidRDefault="004244CF"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EC47E5" w:rsidRPr="000D3AD4" w:rsidRDefault="00EC47E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11398">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11398">
      <w:rPr>
        <w:rFonts w:ascii="Palatino Linotype" w:hAnsi="Palatino Linotype" w:cs="Arial"/>
        <w:bCs/>
        <w:noProof/>
        <w:sz w:val="20"/>
        <w:szCs w:val="20"/>
      </w:rPr>
      <w:t>21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EC47E5" w:rsidRPr="000D3AD4" w:rsidRDefault="00EC47E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11398">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11398">
      <w:rPr>
        <w:rFonts w:ascii="Palatino Linotype" w:hAnsi="Palatino Linotype" w:cs="Arial"/>
        <w:bCs/>
        <w:noProof/>
        <w:sz w:val="20"/>
        <w:szCs w:val="20"/>
      </w:rPr>
      <w:t>21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52887" w14:textId="77777777" w:rsidR="004244CF" w:rsidRDefault="004244CF" w:rsidP="000B5E25">
      <w:r>
        <w:separator/>
      </w:r>
    </w:p>
  </w:footnote>
  <w:footnote w:type="continuationSeparator" w:id="0">
    <w:p w14:paraId="20262AFB" w14:textId="77777777" w:rsidR="004244CF" w:rsidRDefault="004244CF" w:rsidP="000B5E25">
      <w:r>
        <w:continuationSeparator/>
      </w:r>
    </w:p>
  </w:footnote>
  <w:footnote w:id="1">
    <w:p w14:paraId="75C4C098" w14:textId="77777777" w:rsidR="00252CDC" w:rsidRPr="00911081" w:rsidRDefault="00252CDC" w:rsidP="00252CDC">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181D7A16" w14:textId="77777777" w:rsidR="00252CDC" w:rsidRPr="00911081" w:rsidRDefault="00252CDC" w:rsidP="00252CDC">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EC47E5" w:rsidRDefault="00B11398">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1"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7E5" w:rsidRPr="008F2CCC" w14:paraId="6A2352FA" w14:textId="77777777" w:rsidTr="00BA27FC">
      <w:tc>
        <w:tcPr>
          <w:tcW w:w="2551" w:type="dxa"/>
          <w:shd w:val="clear" w:color="auto" w:fill="auto"/>
          <w:vAlign w:val="center"/>
        </w:tcPr>
        <w:p w14:paraId="217E963F"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06136AC8" w:rsidR="00EC47E5" w:rsidRPr="0029071C" w:rsidRDefault="005627B2" w:rsidP="001762FA">
          <w:pPr>
            <w:spacing w:line="276" w:lineRule="auto"/>
            <w:jc w:val="right"/>
            <w:rPr>
              <w:rFonts w:ascii="Palatino Linotype" w:hAnsi="Palatino Linotype"/>
              <w:sz w:val="22"/>
              <w:szCs w:val="22"/>
              <w:lang w:val="es-ES_tradnl"/>
            </w:rPr>
          </w:pPr>
          <w:r w:rsidRPr="005627B2">
            <w:rPr>
              <w:rFonts w:ascii="Palatino Linotype" w:hAnsi="Palatino Linotype"/>
              <w:sz w:val="22"/>
              <w:szCs w:val="22"/>
              <w:lang w:val="es-ES_tradnl"/>
            </w:rPr>
            <w:t>05995/INFOEM/IP/RR/2024</w:t>
          </w:r>
        </w:p>
      </w:tc>
    </w:tr>
    <w:tr w:rsidR="00EC47E5" w:rsidRPr="008F2CCC" w14:paraId="1F299A1F" w14:textId="77777777" w:rsidTr="00BA27FC">
      <w:trPr>
        <w:trHeight w:val="228"/>
      </w:trPr>
      <w:tc>
        <w:tcPr>
          <w:tcW w:w="2551" w:type="dxa"/>
          <w:shd w:val="clear" w:color="auto" w:fill="auto"/>
          <w:vAlign w:val="center"/>
        </w:tcPr>
        <w:p w14:paraId="683328AB"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6F3D4FAA" w:rsidR="00EC47E5" w:rsidRPr="0029071C" w:rsidRDefault="005627B2" w:rsidP="008A5263">
          <w:pPr>
            <w:jc w:val="right"/>
            <w:rPr>
              <w:rFonts w:ascii="Palatino Linotype" w:hAnsi="Palatino Linotype"/>
              <w:sz w:val="22"/>
              <w:szCs w:val="22"/>
            </w:rPr>
          </w:pPr>
          <w:r w:rsidRPr="005627B2">
            <w:rPr>
              <w:rFonts w:ascii="Palatino Linotype" w:hAnsi="Palatino Linotype"/>
              <w:sz w:val="22"/>
              <w:szCs w:val="22"/>
            </w:rPr>
            <w:t>Ayuntamiento de Atizapán de Zaragoza</w:t>
          </w:r>
        </w:p>
      </w:tc>
    </w:tr>
    <w:tr w:rsidR="00EC47E5" w:rsidRPr="008F2CCC" w14:paraId="46D09EF7" w14:textId="77777777" w:rsidTr="00BA27FC">
      <w:tc>
        <w:tcPr>
          <w:tcW w:w="2551" w:type="dxa"/>
          <w:shd w:val="clear" w:color="auto" w:fill="auto"/>
          <w:vAlign w:val="center"/>
        </w:tcPr>
        <w:p w14:paraId="1A0A5ED2"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EC47E5" w:rsidRPr="0029071C" w:rsidRDefault="00EC47E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C47E5" w:rsidRPr="001779E0" w:rsidRDefault="00B11398"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0" type="#_x0000_t75" alt="" style="position:absolute;margin-left:-80.6pt;margin-top:-110.95pt;width:649.35pt;height:845.8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7E5" w:rsidRPr="008F2CCC" w14:paraId="647E1A5E" w14:textId="77777777" w:rsidTr="00BA27FC">
      <w:tc>
        <w:tcPr>
          <w:tcW w:w="2551" w:type="dxa"/>
          <w:shd w:val="clear" w:color="auto" w:fill="auto"/>
          <w:vAlign w:val="center"/>
        </w:tcPr>
        <w:p w14:paraId="61C1A94D"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677CEDEA" w:rsidR="00EC47E5" w:rsidRPr="0029071C" w:rsidRDefault="005627B2" w:rsidP="00F030FC">
          <w:pPr>
            <w:spacing w:line="276" w:lineRule="auto"/>
            <w:jc w:val="right"/>
            <w:rPr>
              <w:rFonts w:ascii="Palatino Linotype" w:hAnsi="Palatino Linotype"/>
              <w:sz w:val="22"/>
              <w:szCs w:val="22"/>
              <w:lang w:val="es-ES_tradnl"/>
            </w:rPr>
          </w:pPr>
          <w:r w:rsidRPr="005627B2">
            <w:rPr>
              <w:rFonts w:ascii="Palatino Linotype" w:hAnsi="Palatino Linotype"/>
              <w:sz w:val="22"/>
              <w:szCs w:val="22"/>
              <w:lang w:val="es-ES_tradnl"/>
            </w:rPr>
            <w:t>05995/INFOEM/IP/RR/2024</w:t>
          </w:r>
        </w:p>
      </w:tc>
    </w:tr>
    <w:tr w:rsidR="00EC47E5" w:rsidRPr="008F2CCC" w14:paraId="34929B82" w14:textId="77777777" w:rsidTr="00BA27FC">
      <w:tc>
        <w:tcPr>
          <w:tcW w:w="2551" w:type="dxa"/>
          <w:shd w:val="clear" w:color="auto" w:fill="auto"/>
          <w:vAlign w:val="center"/>
        </w:tcPr>
        <w:p w14:paraId="54C68700"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3DA06C75" w:rsidR="00EC47E5" w:rsidRPr="006D30E6" w:rsidRDefault="00B11398"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w:t>
          </w:r>
        </w:p>
      </w:tc>
    </w:tr>
    <w:tr w:rsidR="00EC47E5" w:rsidRPr="008F2CCC" w14:paraId="15459416" w14:textId="77777777" w:rsidTr="00BA27FC">
      <w:trPr>
        <w:trHeight w:val="228"/>
      </w:trPr>
      <w:tc>
        <w:tcPr>
          <w:tcW w:w="2551" w:type="dxa"/>
          <w:shd w:val="clear" w:color="auto" w:fill="auto"/>
          <w:vAlign w:val="center"/>
        </w:tcPr>
        <w:p w14:paraId="776491B5"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4D777A02" w:rsidR="00EC47E5" w:rsidRPr="0029071C" w:rsidRDefault="005627B2" w:rsidP="00F030FC">
          <w:pPr>
            <w:jc w:val="right"/>
            <w:rPr>
              <w:rFonts w:ascii="Palatino Linotype" w:hAnsi="Palatino Linotype"/>
              <w:sz w:val="22"/>
              <w:szCs w:val="22"/>
            </w:rPr>
          </w:pPr>
          <w:r w:rsidRPr="005627B2">
            <w:rPr>
              <w:rFonts w:ascii="Palatino Linotype" w:hAnsi="Palatino Linotype"/>
              <w:sz w:val="22"/>
              <w:szCs w:val="22"/>
            </w:rPr>
            <w:t>Ayuntamiento de Atizapán de Zaragoza</w:t>
          </w:r>
        </w:p>
      </w:tc>
    </w:tr>
    <w:tr w:rsidR="00EC47E5" w:rsidRPr="008F2CCC" w14:paraId="5C009CDE" w14:textId="77777777" w:rsidTr="00BA27FC">
      <w:tc>
        <w:tcPr>
          <w:tcW w:w="2551" w:type="dxa"/>
          <w:shd w:val="clear" w:color="auto" w:fill="auto"/>
          <w:vAlign w:val="center"/>
        </w:tcPr>
        <w:p w14:paraId="294ED620"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EC47E5" w:rsidRPr="0029071C" w:rsidRDefault="00EC47E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C47E5" w:rsidRPr="008F2CCC" w14:paraId="31DA1ECE" w14:textId="77777777" w:rsidTr="00BA27FC">
      <w:tc>
        <w:tcPr>
          <w:tcW w:w="2551" w:type="dxa"/>
          <w:shd w:val="clear" w:color="auto" w:fill="auto"/>
          <w:vAlign w:val="center"/>
        </w:tcPr>
        <w:p w14:paraId="1E8ECF6F" w14:textId="77777777" w:rsidR="00EC47E5" w:rsidRPr="008F5DAE" w:rsidRDefault="00EC47E5"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EC47E5" w:rsidRPr="00BA27FC" w:rsidRDefault="00EC47E5" w:rsidP="00BA27FC">
          <w:pPr>
            <w:spacing w:line="276" w:lineRule="auto"/>
            <w:rPr>
              <w:rFonts w:ascii="Palatino Linotype" w:hAnsi="Palatino Linotype"/>
              <w:sz w:val="14"/>
              <w:szCs w:val="22"/>
              <w:lang w:val="es-ES_tradnl"/>
            </w:rPr>
          </w:pPr>
        </w:p>
      </w:tc>
    </w:tr>
  </w:tbl>
  <w:p w14:paraId="17DC856D" w14:textId="77777777" w:rsidR="00EC47E5" w:rsidRPr="009F1AB6" w:rsidRDefault="00B11398">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alt="" style="position:absolute;margin-left:-85.05pt;margin-top:-139.65pt;width:628.7pt;height:818.9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pt;height:11.2pt" o:bullet="t">
        <v:imagedata r:id="rId1" o:title="mso3B24"/>
      </v:shape>
    </w:pict>
  </w:numPicBullet>
  <w:abstractNum w:abstractNumId="0" w15:restartNumberingAfterBreak="0">
    <w:nsid w:val="000D212A"/>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012925"/>
    <w:multiLevelType w:val="hybridMultilevel"/>
    <w:tmpl w:val="FF064966"/>
    <w:lvl w:ilvl="0" w:tplc="5E347AA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C0C9D"/>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E54FBA"/>
    <w:multiLevelType w:val="hybridMultilevel"/>
    <w:tmpl w:val="591CECBA"/>
    <w:lvl w:ilvl="0" w:tplc="520E5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292397"/>
    <w:multiLevelType w:val="hybridMultilevel"/>
    <w:tmpl w:val="0706E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0B0E57"/>
    <w:multiLevelType w:val="hybridMultilevel"/>
    <w:tmpl w:val="91F015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B95173"/>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0B5A94"/>
    <w:multiLevelType w:val="hybridMultilevel"/>
    <w:tmpl w:val="44BC645E"/>
    <w:lvl w:ilvl="0" w:tplc="F1560E5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906144"/>
    <w:multiLevelType w:val="hybridMultilevel"/>
    <w:tmpl w:val="A31E2252"/>
    <w:lvl w:ilvl="0" w:tplc="1124F06A">
      <w:start w:val="1"/>
      <w:numFmt w:val="decimal"/>
      <w:lvlText w:val="%1."/>
      <w:lvlJc w:val="left"/>
      <w:pPr>
        <w:ind w:left="720" w:hanging="360"/>
      </w:pPr>
      <w:rPr>
        <w:rFonts w:ascii="Palatino Linotype" w:hAnsi="Palatino Linotype"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7"/>
  </w:num>
  <w:num w:numId="2">
    <w:abstractNumId w:val="13"/>
  </w:num>
  <w:num w:numId="3">
    <w:abstractNumId w:val="7"/>
  </w:num>
  <w:num w:numId="4">
    <w:abstractNumId w:val="32"/>
  </w:num>
  <w:num w:numId="5">
    <w:abstractNumId w:val="11"/>
  </w:num>
  <w:num w:numId="6">
    <w:abstractNumId w:val="8"/>
  </w:num>
  <w:num w:numId="7">
    <w:abstractNumId w:val="35"/>
  </w:num>
  <w:num w:numId="8">
    <w:abstractNumId w:val="40"/>
  </w:num>
  <w:num w:numId="9">
    <w:abstractNumId w:val="17"/>
  </w:num>
  <w:num w:numId="10">
    <w:abstractNumId w:val="3"/>
  </w:num>
  <w:num w:numId="11">
    <w:abstractNumId w:val="9"/>
  </w:num>
  <w:num w:numId="12">
    <w:abstractNumId w:val="23"/>
  </w:num>
  <w:num w:numId="13">
    <w:abstractNumId w:val="22"/>
  </w:num>
  <w:num w:numId="14">
    <w:abstractNumId w:val="28"/>
  </w:num>
  <w:num w:numId="15">
    <w:abstractNumId w:val="6"/>
  </w:num>
  <w:num w:numId="16">
    <w:abstractNumId w:val="41"/>
  </w:num>
  <w:num w:numId="17">
    <w:abstractNumId w:val="21"/>
  </w:num>
  <w:num w:numId="18">
    <w:abstractNumId w:val="24"/>
  </w:num>
  <w:num w:numId="19">
    <w:abstractNumId w:val="2"/>
  </w:num>
  <w:num w:numId="20">
    <w:abstractNumId w:val="34"/>
  </w:num>
  <w:num w:numId="21">
    <w:abstractNumId w:val="18"/>
  </w:num>
  <w:num w:numId="22">
    <w:abstractNumId w:val="29"/>
  </w:num>
  <w:num w:numId="23">
    <w:abstractNumId w:val="33"/>
  </w:num>
  <w:num w:numId="24">
    <w:abstractNumId w:val="19"/>
  </w:num>
  <w:num w:numId="25">
    <w:abstractNumId w:val="1"/>
  </w:num>
  <w:num w:numId="26">
    <w:abstractNumId w:val="27"/>
  </w:num>
  <w:num w:numId="27">
    <w:abstractNumId w:val="0"/>
  </w:num>
  <w:num w:numId="28">
    <w:abstractNumId w:val="5"/>
  </w:num>
  <w:num w:numId="29">
    <w:abstractNumId w:val="30"/>
  </w:num>
  <w:num w:numId="30">
    <w:abstractNumId w:val="15"/>
  </w:num>
  <w:num w:numId="31">
    <w:abstractNumId w:val="14"/>
  </w:num>
  <w:num w:numId="32">
    <w:abstractNumId w:val="36"/>
  </w:num>
  <w:num w:numId="33">
    <w:abstractNumId w:val="39"/>
  </w:num>
  <w:num w:numId="34">
    <w:abstractNumId w:val="31"/>
  </w:num>
  <w:num w:numId="35">
    <w:abstractNumId w:val="26"/>
  </w:num>
  <w:num w:numId="36">
    <w:abstractNumId w:val="16"/>
  </w:num>
  <w:num w:numId="37">
    <w:abstractNumId w:val="38"/>
  </w:num>
  <w:num w:numId="38">
    <w:abstractNumId w:val="12"/>
  </w:num>
  <w:num w:numId="39">
    <w:abstractNumId w:val="4"/>
  </w:num>
  <w:num w:numId="40">
    <w:abstractNumId w:val="20"/>
  </w:num>
  <w:num w:numId="41">
    <w:abstractNumId w:val="10"/>
  </w:num>
  <w:num w:numId="42">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611A"/>
    <w:rsid w:val="000120BC"/>
    <w:rsid w:val="00013F7A"/>
    <w:rsid w:val="00021B5F"/>
    <w:rsid w:val="00031EFF"/>
    <w:rsid w:val="00032D08"/>
    <w:rsid w:val="00036F8B"/>
    <w:rsid w:val="00037D70"/>
    <w:rsid w:val="00054E04"/>
    <w:rsid w:val="000572E9"/>
    <w:rsid w:val="00070547"/>
    <w:rsid w:val="00071173"/>
    <w:rsid w:val="000775FC"/>
    <w:rsid w:val="00087797"/>
    <w:rsid w:val="00091A55"/>
    <w:rsid w:val="00093AE1"/>
    <w:rsid w:val="00097A6A"/>
    <w:rsid w:val="000A34BB"/>
    <w:rsid w:val="000A3C28"/>
    <w:rsid w:val="000A717C"/>
    <w:rsid w:val="000B5876"/>
    <w:rsid w:val="000B5E25"/>
    <w:rsid w:val="000B7C6C"/>
    <w:rsid w:val="000C0B41"/>
    <w:rsid w:val="000C43CE"/>
    <w:rsid w:val="000C49B8"/>
    <w:rsid w:val="000C5FDF"/>
    <w:rsid w:val="000C615C"/>
    <w:rsid w:val="000D0EF5"/>
    <w:rsid w:val="000D3AD4"/>
    <w:rsid w:val="000E2A13"/>
    <w:rsid w:val="000E592F"/>
    <w:rsid w:val="000F16BA"/>
    <w:rsid w:val="00100C2B"/>
    <w:rsid w:val="00101AD8"/>
    <w:rsid w:val="00105738"/>
    <w:rsid w:val="0010712B"/>
    <w:rsid w:val="001116BA"/>
    <w:rsid w:val="00113AA8"/>
    <w:rsid w:val="00115B15"/>
    <w:rsid w:val="00123996"/>
    <w:rsid w:val="0012510D"/>
    <w:rsid w:val="001256AE"/>
    <w:rsid w:val="00131427"/>
    <w:rsid w:val="00140AA7"/>
    <w:rsid w:val="0014397A"/>
    <w:rsid w:val="00143F6E"/>
    <w:rsid w:val="00151D4C"/>
    <w:rsid w:val="00154DCB"/>
    <w:rsid w:val="001558F3"/>
    <w:rsid w:val="00156081"/>
    <w:rsid w:val="00156D06"/>
    <w:rsid w:val="00161B2E"/>
    <w:rsid w:val="00162272"/>
    <w:rsid w:val="00163D07"/>
    <w:rsid w:val="00165EE8"/>
    <w:rsid w:val="00170AA7"/>
    <w:rsid w:val="001721FE"/>
    <w:rsid w:val="001762FA"/>
    <w:rsid w:val="00183524"/>
    <w:rsid w:val="00184176"/>
    <w:rsid w:val="00186CCB"/>
    <w:rsid w:val="00191418"/>
    <w:rsid w:val="0019170F"/>
    <w:rsid w:val="001A035B"/>
    <w:rsid w:val="001A46ED"/>
    <w:rsid w:val="001A6109"/>
    <w:rsid w:val="001C054C"/>
    <w:rsid w:val="001C14AC"/>
    <w:rsid w:val="001C7F56"/>
    <w:rsid w:val="001D09E1"/>
    <w:rsid w:val="001D2DE0"/>
    <w:rsid w:val="001D32A0"/>
    <w:rsid w:val="001D4046"/>
    <w:rsid w:val="001D5495"/>
    <w:rsid w:val="001E22E7"/>
    <w:rsid w:val="001E2DA3"/>
    <w:rsid w:val="001E45B5"/>
    <w:rsid w:val="001F1FCC"/>
    <w:rsid w:val="001F2305"/>
    <w:rsid w:val="001F3672"/>
    <w:rsid w:val="001F6BF1"/>
    <w:rsid w:val="0020249A"/>
    <w:rsid w:val="00202C04"/>
    <w:rsid w:val="00210497"/>
    <w:rsid w:val="002167BB"/>
    <w:rsid w:val="00217E6C"/>
    <w:rsid w:val="00225163"/>
    <w:rsid w:val="002273B6"/>
    <w:rsid w:val="002313F8"/>
    <w:rsid w:val="00235936"/>
    <w:rsid w:val="00236CBA"/>
    <w:rsid w:val="00242014"/>
    <w:rsid w:val="0024323F"/>
    <w:rsid w:val="00247138"/>
    <w:rsid w:val="00251C5D"/>
    <w:rsid w:val="00252CDC"/>
    <w:rsid w:val="00253578"/>
    <w:rsid w:val="00255F1A"/>
    <w:rsid w:val="00261BC7"/>
    <w:rsid w:val="00266841"/>
    <w:rsid w:val="00266CD3"/>
    <w:rsid w:val="00267458"/>
    <w:rsid w:val="00267BB5"/>
    <w:rsid w:val="0027393E"/>
    <w:rsid w:val="00275583"/>
    <w:rsid w:val="0029071C"/>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952"/>
    <w:rsid w:val="002D6E4B"/>
    <w:rsid w:val="002D7525"/>
    <w:rsid w:val="002E3085"/>
    <w:rsid w:val="002F1AE8"/>
    <w:rsid w:val="002F3B20"/>
    <w:rsid w:val="002F7F57"/>
    <w:rsid w:val="003000FC"/>
    <w:rsid w:val="00300D33"/>
    <w:rsid w:val="00302343"/>
    <w:rsid w:val="00306F04"/>
    <w:rsid w:val="00307006"/>
    <w:rsid w:val="0030701F"/>
    <w:rsid w:val="00311AFF"/>
    <w:rsid w:val="00314E62"/>
    <w:rsid w:val="00320F38"/>
    <w:rsid w:val="003221AC"/>
    <w:rsid w:val="00326B44"/>
    <w:rsid w:val="00330FC3"/>
    <w:rsid w:val="00331E82"/>
    <w:rsid w:val="00335C6A"/>
    <w:rsid w:val="003376C6"/>
    <w:rsid w:val="00340A06"/>
    <w:rsid w:val="00343753"/>
    <w:rsid w:val="00343F0B"/>
    <w:rsid w:val="003502CA"/>
    <w:rsid w:val="00351E9D"/>
    <w:rsid w:val="003520C5"/>
    <w:rsid w:val="0035559A"/>
    <w:rsid w:val="00360FB7"/>
    <w:rsid w:val="00363F90"/>
    <w:rsid w:val="00365F0F"/>
    <w:rsid w:val="00371835"/>
    <w:rsid w:val="0037207F"/>
    <w:rsid w:val="003746DE"/>
    <w:rsid w:val="00375E0E"/>
    <w:rsid w:val="003804E8"/>
    <w:rsid w:val="00380D3E"/>
    <w:rsid w:val="003818CD"/>
    <w:rsid w:val="00386D38"/>
    <w:rsid w:val="0039698C"/>
    <w:rsid w:val="00396DB6"/>
    <w:rsid w:val="0039731F"/>
    <w:rsid w:val="00397DD8"/>
    <w:rsid w:val="003A3B4F"/>
    <w:rsid w:val="003B153A"/>
    <w:rsid w:val="003B1C85"/>
    <w:rsid w:val="003B4CF3"/>
    <w:rsid w:val="003B70B0"/>
    <w:rsid w:val="003C2F20"/>
    <w:rsid w:val="003C6E1C"/>
    <w:rsid w:val="003D0889"/>
    <w:rsid w:val="003D1214"/>
    <w:rsid w:val="003D23F2"/>
    <w:rsid w:val="003D5C8A"/>
    <w:rsid w:val="003E21A7"/>
    <w:rsid w:val="003E56C9"/>
    <w:rsid w:val="003F684E"/>
    <w:rsid w:val="004018F9"/>
    <w:rsid w:val="004152B5"/>
    <w:rsid w:val="004244CF"/>
    <w:rsid w:val="00425E0F"/>
    <w:rsid w:val="004309A2"/>
    <w:rsid w:val="00430BAC"/>
    <w:rsid w:val="00430CDF"/>
    <w:rsid w:val="004344EA"/>
    <w:rsid w:val="0043515A"/>
    <w:rsid w:val="004403F7"/>
    <w:rsid w:val="00441335"/>
    <w:rsid w:val="00442F4D"/>
    <w:rsid w:val="00442FD8"/>
    <w:rsid w:val="00443892"/>
    <w:rsid w:val="004445A1"/>
    <w:rsid w:val="004454D4"/>
    <w:rsid w:val="00445CAA"/>
    <w:rsid w:val="00462E96"/>
    <w:rsid w:val="0046386F"/>
    <w:rsid w:val="004672ED"/>
    <w:rsid w:val="004741E9"/>
    <w:rsid w:val="00491137"/>
    <w:rsid w:val="004A0B63"/>
    <w:rsid w:val="004A26CF"/>
    <w:rsid w:val="004A3FE7"/>
    <w:rsid w:val="004B2314"/>
    <w:rsid w:val="004B6545"/>
    <w:rsid w:val="004C1A3D"/>
    <w:rsid w:val="004C2B97"/>
    <w:rsid w:val="004C4357"/>
    <w:rsid w:val="004C6BB5"/>
    <w:rsid w:val="004D18B6"/>
    <w:rsid w:val="004D5D2F"/>
    <w:rsid w:val="004D6F71"/>
    <w:rsid w:val="004E3858"/>
    <w:rsid w:val="004E3A1A"/>
    <w:rsid w:val="004E5628"/>
    <w:rsid w:val="004E5F97"/>
    <w:rsid w:val="004F094B"/>
    <w:rsid w:val="004F5A12"/>
    <w:rsid w:val="00500B82"/>
    <w:rsid w:val="0050130E"/>
    <w:rsid w:val="00501998"/>
    <w:rsid w:val="0050243E"/>
    <w:rsid w:val="0050333F"/>
    <w:rsid w:val="00503554"/>
    <w:rsid w:val="005127C4"/>
    <w:rsid w:val="00524A8D"/>
    <w:rsid w:val="00526853"/>
    <w:rsid w:val="005327BF"/>
    <w:rsid w:val="0053343D"/>
    <w:rsid w:val="0054391A"/>
    <w:rsid w:val="00543FAE"/>
    <w:rsid w:val="00555C87"/>
    <w:rsid w:val="00556B26"/>
    <w:rsid w:val="005627B2"/>
    <w:rsid w:val="00563B39"/>
    <w:rsid w:val="00566EBE"/>
    <w:rsid w:val="005711A8"/>
    <w:rsid w:val="00572099"/>
    <w:rsid w:val="0057289F"/>
    <w:rsid w:val="00574FDC"/>
    <w:rsid w:val="00575886"/>
    <w:rsid w:val="00575DF9"/>
    <w:rsid w:val="005803C9"/>
    <w:rsid w:val="00581DC8"/>
    <w:rsid w:val="0059032F"/>
    <w:rsid w:val="0059614C"/>
    <w:rsid w:val="00597D71"/>
    <w:rsid w:val="005A0FF4"/>
    <w:rsid w:val="005A6216"/>
    <w:rsid w:val="005B0692"/>
    <w:rsid w:val="005B234D"/>
    <w:rsid w:val="005B26AD"/>
    <w:rsid w:val="005B36A8"/>
    <w:rsid w:val="005B5693"/>
    <w:rsid w:val="005C2ACA"/>
    <w:rsid w:val="005C6646"/>
    <w:rsid w:val="005D1D9F"/>
    <w:rsid w:val="005D77CC"/>
    <w:rsid w:val="005E01A2"/>
    <w:rsid w:val="005E09AB"/>
    <w:rsid w:val="005E5716"/>
    <w:rsid w:val="005F1F89"/>
    <w:rsid w:val="005F4BFB"/>
    <w:rsid w:val="006000C5"/>
    <w:rsid w:val="006002E0"/>
    <w:rsid w:val="00603289"/>
    <w:rsid w:val="00603B0A"/>
    <w:rsid w:val="006128C9"/>
    <w:rsid w:val="00612EFB"/>
    <w:rsid w:val="006130C6"/>
    <w:rsid w:val="00620280"/>
    <w:rsid w:val="0062349E"/>
    <w:rsid w:val="00625713"/>
    <w:rsid w:val="006258FD"/>
    <w:rsid w:val="00632E48"/>
    <w:rsid w:val="00632E78"/>
    <w:rsid w:val="00643B58"/>
    <w:rsid w:val="00660434"/>
    <w:rsid w:val="00664801"/>
    <w:rsid w:val="006673CF"/>
    <w:rsid w:val="006810FF"/>
    <w:rsid w:val="00693F2F"/>
    <w:rsid w:val="00694976"/>
    <w:rsid w:val="006A2694"/>
    <w:rsid w:val="006B321A"/>
    <w:rsid w:val="006B418F"/>
    <w:rsid w:val="006B7440"/>
    <w:rsid w:val="006C30CD"/>
    <w:rsid w:val="006C3931"/>
    <w:rsid w:val="006D1713"/>
    <w:rsid w:val="006D30E6"/>
    <w:rsid w:val="006D3A03"/>
    <w:rsid w:val="006E08FA"/>
    <w:rsid w:val="006E6297"/>
    <w:rsid w:val="006F5F93"/>
    <w:rsid w:val="00710FED"/>
    <w:rsid w:val="00715F45"/>
    <w:rsid w:val="00716632"/>
    <w:rsid w:val="00717A0C"/>
    <w:rsid w:val="0072075B"/>
    <w:rsid w:val="007237B8"/>
    <w:rsid w:val="0072658E"/>
    <w:rsid w:val="00732345"/>
    <w:rsid w:val="00733FE0"/>
    <w:rsid w:val="007532C7"/>
    <w:rsid w:val="00754241"/>
    <w:rsid w:val="00756F04"/>
    <w:rsid w:val="00757D60"/>
    <w:rsid w:val="00760B2C"/>
    <w:rsid w:val="007616F2"/>
    <w:rsid w:val="00764BE2"/>
    <w:rsid w:val="00770F18"/>
    <w:rsid w:val="007764BB"/>
    <w:rsid w:val="007828DC"/>
    <w:rsid w:val="00791193"/>
    <w:rsid w:val="007A118C"/>
    <w:rsid w:val="007A1F70"/>
    <w:rsid w:val="007A37FE"/>
    <w:rsid w:val="007A62EB"/>
    <w:rsid w:val="007A7DBD"/>
    <w:rsid w:val="007C1D5B"/>
    <w:rsid w:val="007C3435"/>
    <w:rsid w:val="007C35A4"/>
    <w:rsid w:val="007C3E46"/>
    <w:rsid w:val="007C414B"/>
    <w:rsid w:val="007D2A81"/>
    <w:rsid w:val="007E52D5"/>
    <w:rsid w:val="007E534B"/>
    <w:rsid w:val="007E6F30"/>
    <w:rsid w:val="007E7C02"/>
    <w:rsid w:val="007F7462"/>
    <w:rsid w:val="00800A80"/>
    <w:rsid w:val="0081709C"/>
    <w:rsid w:val="00823E6A"/>
    <w:rsid w:val="00833754"/>
    <w:rsid w:val="00835035"/>
    <w:rsid w:val="00836D9E"/>
    <w:rsid w:val="00843F80"/>
    <w:rsid w:val="008500D3"/>
    <w:rsid w:val="00852668"/>
    <w:rsid w:val="008578BF"/>
    <w:rsid w:val="008660D6"/>
    <w:rsid w:val="008803EF"/>
    <w:rsid w:val="00882980"/>
    <w:rsid w:val="0088642E"/>
    <w:rsid w:val="0089122E"/>
    <w:rsid w:val="00896D29"/>
    <w:rsid w:val="008A12CF"/>
    <w:rsid w:val="008A1A90"/>
    <w:rsid w:val="008A5263"/>
    <w:rsid w:val="008A5FCD"/>
    <w:rsid w:val="008A64CB"/>
    <w:rsid w:val="008B082B"/>
    <w:rsid w:val="008B6546"/>
    <w:rsid w:val="008B70A7"/>
    <w:rsid w:val="008C3B24"/>
    <w:rsid w:val="008C407C"/>
    <w:rsid w:val="008E01E4"/>
    <w:rsid w:val="008E0F52"/>
    <w:rsid w:val="008E7F32"/>
    <w:rsid w:val="008F148C"/>
    <w:rsid w:val="008F24CD"/>
    <w:rsid w:val="008F5DAE"/>
    <w:rsid w:val="00900C9B"/>
    <w:rsid w:val="00901487"/>
    <w:rsid w:val="00907F13"/>
    <w:rsid w:val="009111DC"/>
    <w:rsid w:val="00914306"/>
    <w:rsid w:val="00921551"/>
    <w:rsid w:val="009217E8"/>
    <w:rsid w:val="00925B0B"/>
    <w:rsid w:val="0092622F"/>
    <w:rsid w:val="00926C44"/>
    <w:rsid w:val="00927557"/>
    <w:rsid w:val="0093645B"/>
    <w:rsid w:val="0094381A"/>
    <w:rsid w:val="00947FA1"/>
    <w:rsid w:val="00961002"/>
    <w:rsid w:val="00973F9B"/>
    <w:rsid w:val="009756C2"/>
    <w:rsid w:val="009758CB"/>
    <w:rsid w:val="00975DB0"/>
    <w:rsid w:val="00980909"/>
    <w:rsid w:val="00984260"/>
    <w:rsid w:val="00993406"/>
    <w:rsid w:val="00994DBB"/>
    <w:rsid w:val="009A0F77"/>
    <w:rsid w:val="009A5223"/>
    <w:rsid w:val="009A6B97"/>
    <w:rsid w:val="009A6D6A"/>
    <w:rsid w:val="009A7E94"/>
    <w:rsid w:val="009B23B7"/>
    <w:rsid w:val="009B2B6B"/>
    <w:rsid w:val="009B6384"/>
    <w:rsid w:val="009C052A"/>
    <w:rsid w:val="009C37ED"/>
    <w:rsid w:val="009D2E87"/>
    <w:rsid w:val="009D39B3"/>
    <w:rsid w:val="009D7E06"/>
    <w:rsid w:val="009E0C45"/>
    <w:rsid w:val="009E0E89"/>
    <w:rsid w:val="009E1F26"/>
    <w:rsid w:val="009E3A2B"/>
    <w:rsid w:val="009E40D2"/>
    <w:rsid w:val="009E6B52"/>
    <w:rsid w:val="009F4FF4"/>
    <w:rsid w:val="009F62C3"/>
    <w:rsid w:val="009F6BAD"/>
    <w:rsid w:val="009F71DC"/>
    <w:rsid w:val="009F7D41"/>
    <w:rsid w:val="00A0100D"/>
    <w:rsid w:val="00A031D1"/>
    <w:rsid w:val="00A05133"/>
    <w:rsid w:val="00A05D3A"/>
    <w:rsid w:val="00A16F28"/>
    <w:rsid w:val="00A2385C"/>
    <w:rsid w:val="00A26BD8"/>
    <w:rsid w:val="00A31156"/>
    <w:rsid w:val="00A320DF"/>
    <w:rsid w:val="00A5260D"/>
    <w:rsid w:val="00A54C18"/>
    <w:rsid w:val="00A6692F"/>
    <w:rsid w:val="00A6775F"/>
    <w:rsid w:val="00A72262"/>
    <w:rsid w:val="00A7773A"/>
    <w:rsid w:val="00A83099"/>
    <w:rsid w:val="00A83B4F"/>
    <w:rsid w:val="00A86322"/>
    <w:rsid w:val="00A9389D"/>
    <w:rsid w:val="00A94D61"/>
    <w:rsid w:val="00A97381"/>
    <w:rsid w:val="00AA26B4"/>
    <w:rsid w:val="00AB15E3"/>
    <w:rsid w:val="00AB4848"/>
    <w:rsid w:val="00AB4982"/>
    <w:rsid w:val="00AC3DB9"/>
    <w:rsid w:val="00AC687D"/>
    <w:rsid w:val="00AD33BE"/>
    <w:rsid w:val="00AE1A47"/>
    <w:rsid w:val="00AE5995"/>
    <w:rsid w:val="00AE6704"/>
    <w:rsid w:val="00AE78CA"/>
    <w:rsid w:val="00AF045E"/>
    <w:rsid w:val="00B01BD5"/>
    <w:rsid w:val="00B04476"/>
    <w:rsid w:val="00B05B83"/>
    <w:rsid w:val="00B07EBD"/>
    <w:rsid w:val="00B11398"/>
    <w:rsid w:val="00B17992"/>
    <w:rsid w:val="00B20C2B"/>
    <w:rsid w:val="00B22D8E"/>
    <w:rsid w:val="00B22E97"/>
    <w:rsid w:val="00B23344"/>
    <w:rsid w:val="00B24B11"/>
    <w:rsid w:val="00B250D7"/>
    <w:rsid w:val="00B253F0"/>
    <w:rsid w:val="00B309E3"/>
    <w:rsid w:val="00B31853"/>
    <w:rsid w:val="00B36260"/>
    <w:rsid w:val="00B373E0"/>
    <w:rsid w:val="00B50B07"/>
    <w:rsid w:val="00B5421D"/>
    <w:rsid w:val="00B57219"/>
    <w:rsid w:val="00B579E5"/>
    <w:rsid w:val="00B642EC"/>
    <w:rsid w:val="00B6467A"/>
    <w:rsid w:val="00B6659F"/>
    <w:rsid w:val="00B71058"/>
    <w:rsid w:val="00B71D65"/>
    <w:rsid w:val="00B7320F"/>
    <w:rsid w:val="00B8098B"/>
    <w:rsid w:val="00B80C9E"/>
    <w:rsid w:val="00B83E10"/>
    <w:rsid w:val="00B85697"/>
    <w:rsid w:val="00B85F29"/>
    <w:rsid w:val="00B911AF"/>
    <w:rsid w:val="00B96A17"/>
    <w:rsid w:val="00BA0F27"/>
    <w:rsid w:val="00BA27FC"/>
    <w:rsid w:val="00BA43DC"/>
    <w:rsid w:val="00BB06D2"/>
    <w:rsid w:val="00BB134B"/>
    <w:rsid w:val="00BB347A"/>
    <w:rsid w:val="00BB4E65"/>
    <w:rsid w:val="00BC0344"/>
    <w:rsid w:val="00BC0CFA"/>
    <w:rsid w:val="00BC18E3"/>
    <w:rsid w:val="00BC2AB4"/>
    <w:rsid w:val="00BC462B"/>
    <w:rsid w:val="00BD14B3"/>
    <w:rsid w:val="00BD269F"/>
    <w:rsid w:val="00BD4B93"/>
    <w:rsid w:val="00BD677A"/>
    <w:rsid w:val="00BD6CEB"/>
    <w:rsid w:val="00BD74AF"/>
    <w:rsid w:val="00BE233B"/>
    <w:rsid w:val="00BE7395"/>
    <w:rsid w:val="00BE7A6E"/>
    <w:rsid w:val="00BF6E0F"/>
    <w:rsid w:val="00C00F2F"/>
    <w:rsid w:val="00C0414E"/>
    <w:rsid w:val="00C04721"/>
    <w:rsid w:val="00C058C8"/>
    <w:rsid w:val="00C20F80"/>
    <w:rsid w:val="00C249A6"/>
    <w:rsid w:val="00C27520"/>
    <w:rsid w:val="00C320F5"/>
    <w:rsid w:val="00C3796C"/>
    <w:rsid w:val="00C37A05"/>
    <w:rsid w:val="00C4326C"/>
    <w:rsid w:val="00C46B71"/>
    <w:rsid w:val="00C56DD5"/>
    <w:rsid w:val="00C63F7B"/>
    <w:rsid w:val="00C6588E"/>
    <w:rsid w:val="00C70257"/>
    <w:rsid w:val="00C70447"/>
    <w:rsid w:val="00C7457C"/>
    <w:rsid w:val="00C753C2"/>
    <w:rsid w:val="00C802FB"/>
    <w:rsid w:val="00C81FC6"/>
    <w:rsid w:val="00C84591"/>
    <w:rsid w:val="00C8502C"/>
    <w:rsid w:val="00C85653"/>
    <w:rsid w:val="00C86669"/>
    <w:rsid w:val="00CA216C"/>
    <w:rsid w:val="00CA4B8A"/>
    <w:rsid w:val="00CA4BF9"/>
    <w:rsid w:val="00CB54CA"/>
    <w:rsid w:val="00CC0700"/>
    <w:rsid w:val="00CC0B81"/>
    <w:rsid w:val="00CD024D"/>
    <w:rsid w:val="00CD09AB"/>
    <w:rsid w:val="00CD0A7D"/>
    <w:rsid w:val="00CD19DF"/>
    <w:rsid w:val="00CD3A41"/>
    <w:rsid w:val="00CD431E"/>
    <w:rsid w:val="00CE1C82"/>
    <w:rsid w:val="00CE51D0"/>
    <w:rsid w:val="00CF1DF5"/>
    <w:rsid w:val="00CF7FBE"/>
    <w:rsid w:val="00D0093C"/>
    <w:rsid w:val="00D01A63"/>
    <w:rsid w:val="00D105F7"/>
    <w:rsid w:val="00D10C88"/>
    <w:rsid w:val="00D12C36"/>
    <w:rsid w:val="00D21ECE"/>
    <w:rsid w:val="00D27727"/>
    <w:rsid w:val="00D34428"/>
    <w:rsid w:val="00D4431A"/>
    <w:rsid w:val="00D46829"/>
    <w:rsid w:val="00D46BA8"/>
    <w:rsid w:val="00D553D4"/>
    <w:rsid w:val="00D57210"/>
    <w:rsid w:val="00D57AED"/>
    <w:rsid w:val="00D57F74"/>
    <w:rsid w:val="00D61E26"/>
    <w:rsid w:val="00D80B28"/>
    <w:rsid w:val="00D83603"/>
    <w:rsid w:val="00D901D7"/>
    <w:rsid w:val="00D92BFE"/>
    <w:rsid w:val="00DC1583"/>
    <w:rsid w:val="00DC2B31"/>
    <w:rsid w:val="00DD1866"/>
    <w:rsid w:val="00DD5A69"/>
    <w:rsid w:val="00DE0A8D"/>
    <w:rsid w:val="00DE562A"/>
    <w:rsid w:val="00DE7148"/>
    <w:rsid w:val="00DF0080"/>
    <w:rsid w:val="00DF62A4"/>
    <w:rsid w:val="00DF7797"/>
    <w:rsid w:val="00E00D15"/>
    <w:rsid w:val="00E11B18"/>
    <w:rsid w:val="00E14823"/>
    <w:rsid w:val="00E1679E"/>
    <w:rsid w:val="00E174F8"/>
    <w:rsid w:val="00E341AD"/>
    <w:rsid w:val="00E40828"/>
    <w:rsid w:val="00E42B2B"/>
    <w:rsid w:val="00E5647F"/>
    <w:rsid w:val="00E57BDB"/>
    <w:rsid w:val="00E60798"/>
    <w:rsid w:val="00E625D3"/>
    <w:rsid w:val="00E65F37"/>
    <w:rsid w:val="00E70B77"/>
    <w:rsid w:val="00E711DE"/>
    <w:rsid w:val="00E74701"/>
    <w:rsid w:val="00E75E5F"/>
    <w:rsid w:val="00E76A2D"/>
    <w:rsid w:val="00E823B8"/>
    <w:rsid w:val="00E849A6"/>
    <w:rsid w:val="00E85E17"/>
    <w:rsid w:val="00E90222"/>
    <w:rsid w:val="00E9091C"/>
    <w:rsid w:val="00E93BB3"/>
    <w:rsid w:val="00E94DCC"/>
    <w:rsid w:val="00E9680B"/>
    <w:rsid w:val="00EA46CC"/>
    <w:rsid w:val="00EA49B9"/>
    <w:rsid w:val="00EA5AA1"/>
    <w:rsid w:val="00EA61B9"/>
    <w:rsid w:val="00EA75FB"/>
    <w:rsid w:val="00EA7BF4"/>
    <w:rsid w:val="00EB26F5"/>
    <w:rsid w:val="00EB6C62"/>
    <w:rsid w:val="00EB7A95"/>
    <w:rsid w:val="00EC19DC"/>
    <w:rsid w:val="00EC47E5"/>
    <w:rsid w:val="00EC6154"/>
    <w:rsid w:val="00EC7326"/>
    <w:rsid w:val="00EC7868"/>
    <w:rsid w:val="00ED6373"/>
    <w:rsid w:val="00ED7B11"/>
    <w:rsid w:val="00EE2FB1"/>
    <w:rsid w:val="00EE4D9C"/>
    <w:rsid w:val="00EE515E"/>
    <w:rsid w:val="00EE571A"/>
    <w:rsid w:val="00EE5EB3"/>
    <w:rsid w:val="00EE6265"/>
    <w:rsid w:val="00EE7518"/>
    <w:rsid w:val="00EF193B"/>
    <w:rsid w:val="00F01063"/>
    <w:rsid w:val="00F01C71"/>
    <w:rsid w:val="00F030FC"/>
    <w:rsid w:val="00F1478C"/>
    <w:rsid w:val="00F241AD"/>
    <w:rsid w:val="00F30C1D"/>
    <w:rsid w:val="00F30C33"/>
    <w:rsid w:val="00F31DAF"/>
    <w:rsid w:val="00F32EBF"/>
    <w:rsid w:val="00F34A32"/>
    <w:rsid w:val="00F3774C"/>
    <w:rsid w:val="00F43DB2"/>
    <w:rsid w:val="00F43F9A"/>
    <w:rsid w:val="00F455F1"/>
    <w:rsid w:val="00F47CA0"/>
    <w:rsid w:val="00F538CE"/>
    <w:rsid w:val="00F54312"/>
    <w:rsid w:val="00F570D3"/>
    <w:rsid w:val="00F62221"/>
    <w:rsid w:val="00F63223"/>
    <w:rsid w:val="00F66560"/>
    <w:rsid w:val="00F66C7B"/>
    <w:rsid w:val="00F712EE"/>
    <w:rsid w:val="00F72279"/>
    <w:rsid w:val="00F73BB1"/>
    <w:rsid w:val="00F810FE"/>
    <w:rsid w:val="00F8513C"/>
    <w:rsid w:val="00F90EBA"/>
    <w:rsid w:val="00F94056"/>
    <w:rsid w:val="00F94863"/>
    <w:rsid w:val="00F95A1A"/>
    <w:rsid w:val="00F97C38"/>
    <w:rsid w:val="00FA5223"/>
    <w:rsid w:val="00FA7ED5"/>
    <w:rsid w:val="00FB32CD"/>
    <w:rsid w:val="00FC079F"/>
    <w:rsid w:val="00FC0DAE"/>
    <w:rsid w:val="00FC1FC5"/>
    <w:rsid w:val="00FC6F08"/>
    <w:rsid w:val="00FC7CC7"/>
    <w:rsid w:val="00FE2E8D"/>
    <w:rsid w:val="00FE2FFB"/>
    <w:rsid w:val="00FF2D02"/>
    <w:rsid w:val="00FF366A"/>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table" w:styleId="Tabladecuadrcula5oscura">
    <w:name w:val="Grid Table 5 Dark"/>
    <w:basedOn w:val="Tablanormal"/>
    <w:uiPriority w:val="50"/>
    <w:rsid w:val="00252C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UnresolvedMention">
    <w:name w:val="Unresolved Mention"/>
    <w:basedOn w:val="Fuentedeprrafopredeter"/>
    <w:uiPriority w:val="99"/>
    <w:semiHidden/>
    <w:unhideWhenUsed/>
    <w:rsid w:val="00566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019F9-F6A4-4BE5-8BA9-E53DE97B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21</Pages>
  <Words>5221</Words>
  <Characters>28717</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17</cp:revision>
  <dcterms:created xsi:type="dcterms:W3CDTF">2024-10-09T17:51:00Z</dcterms:created>
  <dcterms:modified xsi:type="dcterms:W3CDTF">2024-11-22T18:58:00Z</dcterms:modified>
</cp:coreProperties>
</file>