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49321B9A" w:rsidR="00942616" w:rsidRPr="00612203" w:rsidRDefault="00942616" w:rsidP="00942616">
      <w:pPr>
        <w:tabs>
          <w:tab w:val="left" w:pos="3465"/>
        </w:tabs>
        <w:spacing w:line="360" w:lineRule="auto"/>
        <w:jc w:val="both"/>
        <w:rPr>
          <w:rFonts w:ascii="Palatino Linotype" w:hAnsi="Palatino Linotype"/>
        </w:rPr>
      </w:pPr>
      <w:r w:rsidRPr="0061220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580DD8">
        <w:rPr>
          <w:rFonts w:ascii="Palatino Linotype" w:hAnsi="Palatino Linotype"/>
        </w:rPr>
        <w:t>trece (13)</w:t>
      </w:r>
      <w:r w:rsidR="00D10862" w:rsidRPr="00612203">
        <w:rPr>
          <w:rFonts w:ascii="Palatino Linotype" w:hAnsi="Palatino Linotype"/>
        </w:rPr>
        <w:t xml:space="preserve"> de </w:t>
      </w:r>
      <w:r w:rsidR="00580DD8">
        <w:rPr>
          <w:rFonts w:ascii="Palatino Linotype" w:hAnsi="Palatino Linotype"/>
        </w:rPr>
        <w:t>noviembre</w:t>
      </w:r>
      <w:r w:rsidR="00844CA2" w:rsidRPr="00612203">
        <w:rPr>
          <w:rFonts w:ascii="Palatino Linotype" w:hAnsi="Palatino Linotype"/>
        </w:rPr>
        <w:t xml:space="preserve"> </w:t>
      </w:r>
      <w:r w:rsidRPr="00612203">
        <w:rPr>
          <w:rFonts w:ascii="Palatino Linotype" w:hAnsi="Palatino Linotype"/>
        </w:rPr>
        <w:t>de dos mil veinticuatro.</w:t>
      </w:r>
    </w:p>
    <w:p w14:paraId="7A47408F" w14:textId="77777777" w:rsidR="00942616" w:rsidRPr="00612203" w:rsidRDefault="00942616" w:rsidP="00942616">
      <w:pPr>
        <w:tabs>
          <w:tab w:val="left" w:pos="3465"/>
        </w:tabs>
        <w:spacing w:line="360" w:lineRule="auto"/>
        <w:jc w:val="both"/>
        <w:rPr>
          <w:rFonts w:ascii="Palatino Linotype" w:hAnsi="Palatino Linotype"/>
        </w:rPr>
      </w:pPr>
    </w:p>
    <w:p w14:paraId="6C202242" w14:textId="694C1947" w:rsidR="00942616" w:rsidRPr="00252110" w:rsidRDefault="00942616" w:rsidP="00942616">
      <w:pPr>
        <w:spacing w:line="360" w:lineRule="auto"/>
        <w:jc w:val="both"/>
        <w:rPr>
          <w:rFonts w:ascii="Palatino Linotype" w:hAnsi="Palatino Linotype"/>
        </w:rPr>
      </w:pPr>
      <w:r w:rsidRPr="00612203">
        <w:rPr>
          <w:rFonts w:ascii="Palatino Linotype" w:hAnsi="Palatino Linotype"/>
          <w:b/>
        </w:rPr>
        <w:t>VISTO</w:t>
      </w:r>
      <w:r w:rsidRPr="00612203">
        <w:rPr>
          <w:rFonts w:ascii="Palatino Linotype" w:hAnsi="Palatino Linotype"/>
        </w:rPr>
        <w:t xml:space="preserve"> el expediente electrónico formado con motivo del recurso de revisión </w:t>
      </w:r>
      <w:r w:rsidR="007E732D" w:rsidRPr="00612203">
        <w:rPr>
          <w:rFonts w:ascii="Palatino Linotype" w:hAnsi="Palatino Linotype"/>
          <w:b/>
        </w:rPr>
        <w:t>05078/INFOEM/IP/RR/2024</w:t>
      </w:r>
      <w:r w:rsidR="003441EF" w:rsidRPr="00612203">
        <w:rPr>
          <w:rFonts w:ascii="Palatino Linotype" w:hAnsi="Palatino Linotype"/>
          <w:b/>
        </w:rPr>
        <w:t>,</w:t>
      </w:r>
      <w:r w:rsidRPr="00612203">
        <w:rPr>
          <w:rFonts w:ascii="Palatino Linotype" w:hAnsi="Palatino Linotype" w:cs="Arial"/>
          <w:b/>
          <w:bCs/>
        </w:rPr>
        <w:t xml:space="preserve"> </w:t>
      </w:r>
      <w:r w:rsidRPr="00612203">
        <w:rPr>
          <w:rFonts w:ascii="Palatino Linotype" w:hAnsi="Palatino Linotype"/>
        </w:rPr>
        <w:t>promovido por</w:t>
      </w:r>
      <w:r w:rsidR="006E76C7" w:rsidRPr="00612203">
        <w:rPr>
          <w:rFonts w:ascii="Palatino Linotype" w:hAnsi="Palatino Linotype"/>
          <w:b/>
        </w:rPr>
        <w:t xml:space="preserve"> </w:t>
      </w:r>
      <w:r w:rsidR="007E732D" w:rsidRPr="00612203">
        <w:rPr>
          <w:rFonts w:ascii="Palatino Linotype" w:hAnsi="Palatino Linotype"/>
          <w:b/>
        </w:rPr>
        <w:t xml:space="preserve">Una persona que no </w:t>
      </w:r>
      <w:r w:rsidR="00580DD8" w:rsidRPr="00612203">
        <w:rPr>
          <w:rFonts w:ascii="Palatino Linotype" w:hAnsi="Palatino Linotype"/>
          <w:b/>
        </w:rPr>
        <w:t>proporcionó</w:t>
      </w:r>
      <w:r w:rsidR="007E732D" w:rsidRPr="00612203">
        <w:rPr>
          <w:rFonts w:ascii="Palatino Linotype" w:hAnsi="Palatino Linotype"/>
          <w:b/>
        </w:rPr>
        <w:t xml:space="preserve"> </w:t>
      </w:r>
      <w:r w:rsidR="00CB0BE8" w:rsidRPr="00612203">
        <w:rPr>
          <w:rFonts w:ascii="Palatino Linotype" w:hAnsi="Palatino Linotype"/>
          <w:b/>
        </w:rPr>
        <w:t>información</w:t>
      </w:r>
      <w:r w:rsidRPr="00612203">
        <w:rPr>
          <w:rFonts w:ascii="Palatino Linotype" w:hAnsi="Palatino Linotype"/>
        </w:rPr>
        <w:t xml:space="preserve">, a quien en lo sucesivo se le identificará como </w:t>
      </w:r>
      <w:r w:rsidRPr="00612203">
        <w:rPr>
          <w:rFonts w:ascii="Palatino Linotype" w:hAnsi="Palatino Linotype"/>
          <w:b/>
        </w:rPr>
        <w:t>EL RECURRENTE</w:t>
      </w:r>
      <w:r w:rsidR="00D10862" w:rsidRPr="00612203">
        <w:rPr>
          <w:rFonts w:ascii="Palatino Linotype" w:hAnsi="Palatino Linotype" w:cs="Arial"/>
        </w:rPr>
        <w:t>, en contra de la respu</w:t>
      </w:r>
      <w:r w:rsidR="007E732D" w:rsidRPr="00612203">
        <w:rPr>
          <w:rFonts w:ascii="Palatino Linotype" w:hAnsi="Palatino Linotype" w:cs="Arial"/>
        </w:rPr>
        <w:t>esta de la Comisión del Agua</w:t>
      </w:r>
      <w:r w:rsidR="00D10862" w:rsidRPr="00612203">
        <w:rPr>
          <w:rFonts w:ascii="Palatino Linotype" w:hAnsi="Palatino Linotype" w:cs="Arial"/>
        </w:rPr>
        <w:t xml:space="preserve"> del Estado de México, </w:t>
      </w:r>
      <w:r w:rsidRPr="00612203">
        <w:rPr>
          <w:rFonts w:ascii="Palatino Linotype" w:hAnsi="Palatino Linotype"/>
        </w:rPr>
        <w:t>en lo sucesivo el</w:t>
      </w:r>
      <w:r w:rsidRPr="00612203">
        <w:rPr>
          <w:rFonts w:ascii="Palatino Linotype" w:hAnsi="Palatino Linotype"/>
          <w:b/>
        </w:rPr>
        <w:t xml:space="preserve"> SUJETO OBLIGADO</w:t>
      </w:r>
      <w:r w:rsidRPr="00612203">
        <w:rPr>
          <w:rFonts w:ascii="Palatino Linotype" w:hAnsi="Palatino Linotype"/>
        </w:rPr>
        <w:t>, se procede a dictar la presente resolución, con base en los siguientes:</w:t>
      </w:r>
    </w:p>
    <w:p w14:paraId="27CF3736" w14:textId="77777777" w:rsidR="00942616" w:rsidRPr="00612203"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612203">
        <w:rPr>
          <w:rFonts w:ascii="Palatino Linotype" w:hAnsi="Palatino Linotype"/>
          <w:b/>
          <w:color w:val="000000" w:themeColor="text1"/>
          <w:sz w:val="24"/>
          <w:szCs w:val="24"/>
        </w:rPr>
        <w:t>ANTECEDENTES</w:t>
      </w:r>
      <w:bookmarkEnd w:id="0"/>
      <w:bookmarkEnd w:id="1"/>
      <w:bookmarkEnd w:id="2"/>
    </w:p>
    <w:p w14:paraId="5385E88F" w14:textId="77777777" w:rsidR="00942616" w:rsidRPr="00612203" w:rsidRDefault="00942616" w:rsidP="00942616"/>
    <w:p w14:paraId="53379CE6" w14:textId="1EED6953" w:rsidR="00942616" w:rsidRPr="00612203" w:rsidRDefault="00942616" w:rsidP="00145DF8">
      <w:pPr>
        <w:pStyle w:val="Prrafodelista"/>
        <w:numPr>
          <w:ilvl w:val="0"/>
          <w:numId w:val="1"/>
        </w:numPr>
        <w:spacing w:line="360" w:lineRule="auto"/>
        <w:jc w:val="both"/>
        <w:rPr>
          <w:rFonts w:ascii="Palatino Linotype" w:eastAsia="Calibri" w:hAnsi="Palatino Linotype" w:cs="Arial"/>
          <w:lang w:val="es-ES"/>
        </w:rPr>
      </w:pPr>
      <w:r w:rsidRPr="00612203">
        <w:rPr>
          <w:rFonts w:ascii="Palatino Linotype" w:eastAsia="Calibri" w:hAnsi="Palatino Linotype" w:cs="Arial"/>
          <w:lang w:val="es-ES"/>
        </w:rPr>
        <w:t>El día</w:t>
      </w:r>
      <w:r w:rsidR="007E732D" w:rsidRPr="00612203">
        <w:rPr>
          <w:rFonts w:ascii="Palatino Linotype" w:eastAsia="Calibri" w:hAnsi="Palatino Linotype" w:cs="Arial"/>
          <w:b/>
          <w:lang w:val="es-ES"/>
        </w:rPr>
        <w:t xml:space="preserve"> </w:t>
      </w:r>
      <w:r w:rsidR="00CB0BE8" w:rsidRPr="00612203">
        <w:rPr>
          <w:rFonts w:ascii="Palatino Linotype" w:eastAsia="Calibri" w:hAnsi="Palatino Linotype" w:cs="Arial"/>
          <w:b/>
          <w:lang w:val="es-ES"/>
        </w:rPr>
        <w:t>dieciséis</w:t>
      </w:r>
      <w:r w:rsidR="007E732D" w:rsidRPr="00612203">
        <w:rPr>
          <w:rFonts w:ascii="Palatino Linotype" w:eastAsia="Calibri" w:hAnsi="Palatino Linotype" w:cs="Arial"/>
          <w:b/>
          <w:lang w:val="es-ES"/>
        </w:rPr>
        <w:t xml:space="preserve"> de julio</w:t>
      </w:r>
      <w:r w:rsidR="00145DF8" w:rsidRPr="00612203">
        <w:rPr>
          <w:rFonts w:ascii="Palatino Linotype" w:eastAsia="Calibri" w:hAnsi="Palatino Linotype" w:cs="Arial"/>
          <w:b/>
          <w:lang w:val="es-ES"/>
        </w:rPr>
        <w:t xml:space="preserve"> de dos mil veinticuatro</w:t>
      </w:r>
      <w:r w:rsidRPr="00612203">
        <w:rPr>
          <w:rFonts w:ascii="Palatino Linotype" w:hAnsi="Palatino Linotype"/>
          <w:b/>
        </w:rPr>
        <w:t xml:space="preserve">, </w:t>
      </w:r>
      <w:r w:rsidRPr="00612203">
        <w:rPr>
          <w:rFonts w:ascii="Palatino Linotype" w:eastAsia="Calibri" w:hAnsi="Palatino Linotype" w:cs="Arial"/>
          <w:lang w:val="es-ES"/>
        </w:rPr>
        <w:t xml:space="preserve">se presentó ante el </w:t>
      </w:r>
      <w:r w:rsidRPr="00612203">
        <w:rPr>
          <w:rFonts w:ascii="Palatino Linotype" w:eastAsia="Calibri" w:hAnsi="Palatino Linotype" w:cs="Arial"/>
          <w:b/>
          <w:lang w:val="es-ES"/>
        </w:rPr>
        <w:t>SUJETO OBLIGADO</w:t>
      </w:r>
      <w:r w:rsidRPr="00612203">
        <w:rPr>
          <w:rFonts w:ascii="Palatino Linotype" w:eastAsia="Calibri" w:hAnsi="Palatino Linotype" w:cs="Arial"/>
        </w:rPr>
        <w:t xml:space="preserve"> vía </w:t>
      </w:r>
      <w:r w:rsidRPr="00612203">
        <w:rPr>
          <w:rFonts w:ascii="Palatino Linotype" w:eastAsia="Calibri" w:hAnsi="Palatino Linotype" w:cs="Arial"/>
          <w:lang w:val="es-ES"/>
        </w:rPr>
        <w:t>SAIMEX, la solicitud de información pública registrada con el número</w:t>
      </w:r>
      <w:r w:rsidRPr="00612203">
        <w:rPr>
          <w:rFonts w:ascii="Palatino Linotype" w:hAnsi="Palatino Linotype"/>
          <w:b/>
          <w:bCs/>
          <w:color w:val="000000" w:themeColor="text1"/>
        </w:rPr>
        <w:t xml:space="preserve"> </w:t>
      </w:r>
      <w:r w:rsidR="00437A3C" w:rsidRPr="00612203">
        <w:rPr>
          <w:rFonts w:ascii="Palatino Linotype" w:hAnsi="Palatino Linotype"/>
          <w:b/>
          <w:bCs/>
          <w:color w:val="000000" w:themeColor="text1"/>
        </w:rPr>
        <w:t xml:space="preserve"> </w:t>
      </w:r>
      <w:r w:rsidR="007E732D" w:rsidRPr="00612203">
        <w:rPr>
          <w:rFonts w:ascii="Palatino Linotype" w:hAnsi="Palatino Linotype"/>
          <w:b/>
          <w:bCs/>
          <w:color w:val="000000" w:themeColor="text1"/>
        </w:rPr>
        <w:t>00356/CAEM/IP/2024</w:t>
      </w:r>
      <w:r w:rsidRPr="00612203">
        <w:rPr>
          <w:rFonts w:ascii="Palatino Linotype" w:hAnsi="Palatino Linotype"/>
          <w:b/>
          <w:bCs/>
          <w:color w:val="000000" w:themeColor="text1"/>
        </w:rPr>
        <w:t xml:space="preserve">; </w:t>
      </w:r>
      <w:r w:rsidRPr="00612203">
        <w:rPr>
          <w:rFonts w:ascii="Palatino Linotype" w:eastAsia="Calibri" w:hAnsi="Palatino Linotype" w:cs="Arial"/>
          <w:lang w:val="es-ES"/>
        </w:rPr>
        <w:t>mediante la cual se solicitó la siguiente información:</w:t>
      </w:r>
    </w:p>
    <w:p w14:paraId="178B136D" w14:textId="77777777" w:rsidR="00942616" w:rsidRPr="003B5ED8" w:rsidRDefault="00942616" w:rsidP="00942616">
      <w:pPr>
        <w:pStyle w:val="Prrafodelista"/>
        <w:spacing w:line="360" w:lineRule="auto"/>
        <w:ind w:left="0"/>
        <w:jc w:val="both"/>
        <w:rPr>
          <w:rFonts w:ascii="Palatino Linotype" w:eastAsia="Calibri" w:hAnsi="Palatino Linotype" w:cs="Arial"/>
          <w:sz w:val="22"/>
          <w:szCs w:val="22"/>
          <w:lang w:val="es-ES"/>
        </w:rPr>
      </w:pPr>
    </w:p>
    <w:p w14:paraId="4D74F757" w14:textId="12E69471" w:rsidR="00942616" w:rsidRPr="007E732D" w:rsidRDefault="00942616" w:rsidP="007E732D">
      <w:pPr>
        <w:pStyle w:val="Prrafodelista"/>
        <w:spacing w:line="360" w:lineRule="auto"/>
        <w:ind w:left="1134" w:right="900"/>
        <w:jc w:val="both"/>
        <w:rPr>
          <w:rFonts w:ascii="Palatino Linotype" w:hAnsi="Palatino Linotype"/>
          <w:i/>
          <w:sz w:val="22"/>
          <w:szCs w:val="22"/>
        </w:rPr>
      </w:pPr>
      <w:r w:rsidRPr="003B5ED8">
        <w:rPr>
          <w:rFonts w:ascii="Palatino Linotype" w:hAnsi="Palatino Linotype"/>
          <w:i/>
          <w:sz w:val="22"/>
          <w:szCs w:val="22"/>
        </w:rPr>
        <w:t>“</w:t>
      </w:r>
      <w:r w:rsidR="007E732D" w:rsidRPr="007E732D">
        <w:rPr>
          <w:rFonts w:ascii="Palatino Linotype" w:hAnsi="Palatino Linotype"/>
          <w:i/>
          <w:sz w:val="22"/>
          <w:szCs w:val="22"/>
        </w:rPr>
        <w:t>¿Cómo se llama la Titular de Género y tu nombramiento dentro de la Comisión del Agua del Estado de México y qué cursos o actividades realiza dentro de la CAEM, así como su ubicación? ¿Cuántos cursos ha realizado y cronograma de actividades? Así como las actividades que realiza el servidor o servidora Pública desganado para esas tareas</w:t>
      </w:r>
      <w:proofErr w:type="gramStart"/>
      <w:r w:rsidR="007E732D" w:rsidRPr="007E732D">
        <w:rPr>
          <w:rFonts w:ascii="Palatino Linotype" w:hAnsi="Palatino Linotype"/>
          <w:i/>
          <w:sz w:val="22"/>
          <w:szCs w:val="22"/>
        </w:rPr>
        <w:t>?</w:t>
      </w:r>
      <w:proofErr w:type="gramEnd"/>
      <w:r w:rsidRPr="007E732D">
        <w:rPr>
          <w:rFonts w:ascii="Palatino Linotype" w:hAnsi="Palatino Linotype"/>
          <w:i/>
          <w:sz w:val="22"/>
          <w:szCs w:val="22"/>
        </w:rPr>
        <w:t>”</w:t>
      </w:r>
    </w:p>
    <w:p w14:paraId="1B41AE08" w14:textId="77777777" w:rsidR="00942616" w:rsidRPr="003B5ED8" w:rsidRDefault="00942616" w:rsidP="00942616">
      <w:pPr>
        <w:pStyle w:val="Prrafodelista"/>
        <w:spacing w:line="360" w:lineRule="auto"/>
        <w:ind w:left="851" w:right="34"/>
        <w:jc w:val="both"/>
        <w:rPr>
          <w:rFonts w:ascii="Palatino Linotype" w:hAnsi="Palatino Linotype"/>
          <w:sz w:val="22"/>
          <w:szCs w:val="22"/>
        </w:rPr>
      </w:pPr>
    </w:p>
    <w:p w14:paraId="41BE3230" w14:textId="77777777" w:rsidR="00942616" w:rsidRPr="00612203" w:rsidRDefault="00942616" w:rsidP="00942616">
      <w:pPr>
        <w:pStyle w:val="Prrafodelista"/>
        <w:numPr>
          <w:ilvl w:val="0"/>
          <w:numId w:val="2"/>
        </w:numPr>
        <w:spacing w:line="360" w:lineRule="auto"/>
        <w:ind w:left="851" w:right="474"/>
        <w:jc w:val="both"/>
        <w:rPr>
          <w:rFonts w:ascii="Palatino Linotype" w:hAnsi="Palatino Linotype"/>
        </w:rPr>
      </w:pPr>
      <w:r w:rsidRPr="00612203">
        <w:rPr>
          <w:rFonts w:ascii="Palatino Linotype" w:eastAsia="Times New Roman" w:hAnsi="Palatino Linotype" w:cs="Arial"/>
          <w:lang w:val="es-ES"/>
        </w:rPr>
        <w:lastRenderedPageBreak/>
        <w:t>Se eligió como modalidad de entrega de la información</w:t>
      </w:r>
      <w:r w:rsidRPr="00612203">
        <w:rPr>
          <w:rFonts w:ascii="Palatino Linotype" w:hAnsi="Palatino Linotype"/>
        </w:rPr>
        <w:t xml:space="preserve">: A través del </w:t>
      </w:r>
      <w:r w:rsidRPr="00612203">
        <w:rPr>
          <w:rFonts w:ascii="Palatino Linotype" w:hAnsi="Palatino Linotype"/>
          <w:b/>
        </w:rPr>
        <w:t>SAIMEX.</w:t>
      </w:r>
    </w:p>
    <w:p w14:paraId="389827A4" w14:textId="77777777" w:rsidR="00942616" w:rsidRPr="003B5ED8" w:rsidRDefault="00942616" w:rsidP="00942616">
      <w:pPr>
        <w:pStyle w:val="Prrafodelista"/>
        <w:spacing w:line="360" w:lineRule="auto"/>
        <w:ind w:left="851" w:right="34"/>
        <w:jc w:val="both"/>
        <w:rPr>
          <w:rFonts w:ascii="Palatino Linotype" w:hAnsi="Palatino Linotype"/>
          <w:sz w:val="22"/>
          <w:szCs w:val="22"/>
        </w:rPr>
      </w:pPr>
    </w:p>
    <w:p w14:paraId="1A948B97" w14:textId="55481B69" w:rsidR="00821C0E" w:rsidRPr="00612203" w:rsidRDefault="007E732D" w:rsidP="00D10862">
      <w:pPr>
        <w:pStyle w:val="Prrafodelista"/>
        <w:numPr>
          <w:ilvl w:val="0"/>
          <w:numId w:val="1"/>
        </w:numPr>
        <w:spacing w:line="360" w:lineRule="auto"/>
        <w:jc w:val="both"/>
        <w:rPr>
          <w:rFonts w:ascii="Palatino Linotype" w:hAnsi="Palatino Linotype" w:cs="Arial"/>
          <w:color w:val="000000" w:themeColor="text1"/>
        </w:rPr>
      </w:pPr>
      <w:r w:rsidRPr="00612203">
        <w:rPr>
          <w:rFonts w:ascii="Palatino Linotype" w:hAnsi="Palatino Linotype" w:cs="Arial"/>
          <w:color w:val="000000" w:themeColor="text1"/>
        </w:rPr>
        <w:t>El veintinueve de julio</w:t>
      </w:r>
      <w:r w:rsidR="00821C0E" w:rsidRPr="00612203">
        <w:rPr>
          <w:rFonts w:ascii="Palatino Linotype" w:hAnsi="Palatino Linotype" w:cs="Arial"/>
          <w:color w:val="000000" w:themeColor="text1"/>
        </w:rPr>
        <w:t xml:space="preserve"> de dos mil </w:t>
      </w:r>
      <w:r w:rsidR="00D10862" w:rsidRPr="00612203">
        <w:rPr>
          <w:rFonts w:ascii="Palatino Linotype" w:hAnsi="Palatino Linotype" w:cs="Arial"/>
          <w:color w:val="000000" w:themeColor="text1"/>
        </w:rPr>
        <w:t xml:space="preserve">veinticuatro, se realizó un requerimiento al Servidor Público Habilitado </w:t>
      </w:r>
    </w:p>
    <w:p w14:paraId="1F7A79FA" w14:textId="77777777" w:rsidR="00821C0E" w:rsidRPr="00612203" w:rsidRDefault="00821C0E" w:rsidP="00821C0E">
      <w:pPr>
        <w:tabs>
          <w:tab w:val="left" w:pos="0"/>
        </w:tabs>
        <w:spacing w:line="360" w:lineRule="auto"/>
        <w:ind w:right="616"/>
        <w:jc w:val="both"/>
        <w:rPr>
          <w:rFonts w:ascii="Palatino Linotype" w:hAnsi="Palatino Linotype" w:cs="Arial"/>
          <w:i/>
          <w:color w:val="000000" w:themeColor="text1"/>
        </w:rPr>
      </w:pPr>
    </w:p>
    <w:p w14:paraId="07EA7847" w14:textId="543C8273" w:rsidR="00FA7410" w:rsidRPr="00612203" w:rsidRDefault="00942616" w:rsidP="00FA7410">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612203">
        <w:rPr>
          <w:rFonts w:ascii="Palatino Linotype" w:hAnsi="Palatino Linotype" w:cs="Arial"/>
          <w:color w:val="000000" w:themeColor="text1"/>
        </w:rPr>
        <w:t>El</w:t>
      </w:r>
      <w:r w:rsidR="00133699" w:rsidRPr="00612203">
        <w:rPr>
          <w:rFonts w:ascii="Palatino Linotype" w:hAnsi="Palatino Linotype" w:cs="Arial"/>
          <w:b/>
          <w:color w:val="000000" w:themeColor="text1"/>
        </w:rPr>
        <w:t xml:space="preserve"> </w:t>
      </w:r>
      <w:r w:rsidR="007E732D" w:rsidRPr="00612203">
        <w:rPr>
          <w:rFonts w:ascii="Palatino Linotype" w:hAnsi="Palatino Linotype" w:cs="Arial"/>
          <w:b/>
          <w:color w:val="000000" w:themeColor="text1"/>
        </w:rPr>
        <w:t>veinte de agosto</w:t>
      </w:r>
      <w:r w:rsidR="00145DF8" w:rsidRPr="00612203">
        <w:rPr>
          <w:rFonts w:ascii="Palatino Linotype" w:hAnsi="Palatino Linotype" w:cs="Arial"/>
          <w:b/>
          <w:color w:val="000000" w:themeColor="text1"/>
        </w:rPr>
        <w:t xml:space="preserve"> de dos mil veinticuatro</w:t>
      </w:r>
      <w:r w:rsidRPr="00612203">
        <w:rPr>
          <w:rFonts w:ascii="Palatino Linotype" w:hAnsi="Palatino Linotype" w:cs="Arial"/>
          <w:color w:val="000000" w:themeColor="text1"/>
        </w:rPr>
        <w:t xml:space="preserve">, el </w:t>
      </w:r>
      <w:r w:rsidRPr="00612203">
        <w:rPr>
          <w:rFonts w:ascii="Palatino Linotype" w:hAnsi="Palatino Linotype" w:cs="Arial"/>
          <w:b/>
          <w:color w:val="000000" w:themeColor="text1"/>
        </w:rPr>
        <w:t>SUJETO OBLIGADO,</w:t>
      </w:r>
      <w:r w:rsidR="00FA7410" w:rsidRPr="00612203">
        <w:rPr>
          <w:rFonts w:ascii="Palatino Linotype" w:hAnsi="Palatino Linotype" w:cs="Arial"/>
          <w:color w:val="000000" w:themeColor="text1"/>
        </w:rPr>
        <w:t xml:space="preserve"> dio respuesta a la solicitud de información, en los siguientes términos:</w:t>
      </w:r>
    </w:p>
    <w:p w14:paraId="598D9EDE" w14:textId="43D7A842" w:rsidR="00FA7410" w:rsidRPr="00612203" w:rsidRDefault="00FA7410" w:rsidP="00332247">
      <w:pPr>
        <w:tabs>
          <w:tab w:val="left" w:pos="0"/>
        </w:tabs>
        <w:spacing w:line="360" w:lineRule="auto"/>
        <w:ind w:right="51"/>
        <w:jc w:val="both"/>
        <w:rPr>
          <w:rFonts w:ascii="Palatino Linotype" w:hAnsi="Palatino Linotype" w:cs="Arial"/>
          <w:i/>
          <w:color w:val="000000" w:themeColor="text1"/>
        </w:rPr>
      </w:pPr>
    </w:p>
    <w:p w14:paraId="29149127" w14:textId="3B6C2138" w:rsidR="00FA7410" w:rsidRPr="00612203" w:rsidRDefault="00FA7410" w:rsidP="00FA7410">
      <w:pPr>
        <w:pStyle w:val="Prrafodelista"/>
        <w:tabs>
          <w:tab w:val="left" w:pos="0"/>
        </w:tabs>
        <w:spacing w:line="360" w:lineRule="auto"/>
        <w:ind w:left="709" w:right="51"/>
        <w:jc w:val="both"/>
        <w:rPr>
          <w:rFonts w:ascii="Palatino Linotype" w:hAnsi="Palatino Linotype" w:cs="Arial"/>
          <w:color w:val="000000" w:themeColor="text1"/>
        </w:rPr>
      </w:pPr>
      <w:r w:rsidRPr="00612203">
        <w:rPr>
          <w:rFonts w:ascii="Palatino Linotype" w:hAnsi="Palatino Linotype" w:cs="Arial"/>
          <w:color w:val="000000" w:themeColor="text1"/>
        </w:rPr>
        <w:t>A su respuesta adjunto los siguientes archivos electrónicos:</w:t>
      </w:r>
    </w:p>
    <w:p w14:paraId="3E433C28" w14:textId="77777777" w:rsidR="00FA7410" w:rsidRDefault="00FA7410" w:rsidP="00FA7410">
      <w:pPr>
        <w:pStyle w:val="Prrafodelista"/>
        <w:tabs>
          <w:tab w:val="left" w:pos="0"/>
        </w:tabs>
        <w:spacing w:line="360" w:lineRule="auto"/>
        <w:ind w:left="709" w:right="51"/>
        <w:jc w:val="both"/>
        <w:rPr>
          <w:rFonts w:ascii="Palatino Linotype" w:hAnsi="Palatino Linotype" w:cs="Arial"/>
          <w:i/>
          <w:color w:val="000000" w:themeColor="text1"/>
          <w:sz w:val="22"/>
          <w:szCs w:val="22"/>
        </w:rPr>
      </w:pPr>
    </w:p>
    <w:p w14:paraId="251EC6CB" w14:textId="7FD1454F" w:rsidR="00FA7410" w:rsidRPr="007E732D" w:rsidRDefault="007E732D" w:rsidP="007E732D">
      <w:pPr>
        <w:pStyle w:val="Prrafodelista"/>
        <w:numPr>
          <w:ilvl w:val="0"/>
          <w:numId w:val="2"/>
        </w:numPr>
        <w:tabs>
          <w:tab w:val="left" w:pos="0"/>
        </w:tabs>
        <w:spacing w:line="360" w:lineRule="auto"/>
        <w:ind w:right="51"/>
        <w:jc w:val="both"/>
        <w:rPr>
          <w:rFonts w:ascii="Palatino Linotype" w:hAnsi="Palatino Linotype" w:cs="Arial"/>
          <w:b/>
          <w:color w:val="000000" w:themeColor="text1"/>
          <w:sz w:val="22"/>
          <w:szCs w:val="22"/>
        </w:rPr>
      </w:pPr>
      <w:r w:rsidRPr="007E732D">
        <w:rPr>
          <w:rFonts w:ascii="Palatino Linotype" w:hAnsi="Palatino Linotype" w:cs="Arial"/>
          <w:b/>
          <w:color w:val="000000" w:themeColor="text1"/>
          <w:sz w:val="22"/>
          <w:szCs w:val="22"/>
        </w:rPr>
        <w:t>oficio 219C0116000200L-1017-2024.pdf</w:t>
      </w:r>
      <w:r w:rsidR="00FA7410" w:rsidRPr="007E732D">
        <w:rPr>
          <w:rFonts w:ascii="Palatino Linotype" w:hAnsi="Palatino Linotype" w:cs="Arial"/>
          <w:b/>
          <w:color w:val="000000" w:themeColor="text1"/>
          <w:sz w:val="22"/>
          <w:szCs w:val="22"/>
        </w:rPr>
        <w:t xml:space="preserve">: </w:t>
      </w:r>
      <w:r>
        <w:rPr>
          <w:rFonts w:ascii="Palatino Linotype" w:hAnsi="Palatino Linotype" w:cs="Arial"/>
          <w:color w:val="000000" w:themeColor="text1"/>
          <w:sz w:val="22"/>
          <w:szCs w:val="22"/>
        </w:rPr>
        <w:t xml:space="preserve">Contiene oficio suscrito por la SUBDIRECTORA EN MATERIA ADMINISTRATIVA, FISCAL, NORMATIVIDAD Y DE CONSULTA Y ENLACE DE TRANSPARENCIA DE LA DIRECCIÓN DE ASUNTOS JURIDICOS E IGUALDAD DE GENERO  dirigido a la TITULAR DE LA UNIDAD DE TRANSPARENCIA , por medio del cual </w:t>
      </w:r>
      <w:r w:rsidR="00432AFA">
        <w:rPr>
          <w:rFonts w:ascii="Palatino Linotype" w:hAnsi="Palatino Linotype" w:cs="Arial"/>
          <w:color w:val="000000" w:themeColor="text1"/>
          <w:sz w:val="22"/>
          <w:szCs w:val="22"/>
        </w:rPr>
        <w:t>le refiere “… Por lo antes señalado, se precisa que lo peticionado a través de la mencionada solicitud corresponde a un derecho de petición y no al derecho de acceso a la información pública, esto en virtud de que para encuadrarse en un derecho de acceso a la información se debe solicitar algún dato, documento, expediente que derive de las facultades del sujeto obligado, situación que no acontece en el caso específico… se le hace de su conocimiento que no es la vía idónea, al tratarse de un derecho de petición…”</w:t>
      </w:r>
    </w:p>
    <w:p w14:paraId="28BD2593" w14:textId="77777777" w:rsidR="00FA7410" w:rsidRPr="00FA7410" w:rsidRDefault="00FA7410" w:rsidP="00FA7410">
      <w:pPr>
        <w:tabs>
          <w:tab w:val="left" w:pos="0"/>
        </w:tabs>
        <w:spacing w:line="360" w:lineRule="auto"/>
        <w:ind w:right="51"/>
        <w:jc w:val="both"/>
        <w:rPr>
          <w:rFonts w:ascii="Palatino Linotype" w:hAnsi="Palatino Linotype" w:cs="Arial"/>
          <w:b/>
          <w:color w:val="000000" w:themeColor="text1"/>
          <w:sz w:val="22"/>
          <w:szCs w:val="22"/>
        </w:rPr>
      </w:pPr>
    </w:p>
    <w:p w14:paraId="3467AA11" w14:textId="361D54B6" w:rsidR="00FA7410" w:rsidRPr="00A13E96" w:rsidRDefault="00FA7410" w:rsidP="007E732D">
      <w:pPr>
        <w:pStyle w:val="Prrafodelista"/>
        <w:tabs>
          <w:tab w:val="left" w:pos="0"/>
        </w:tabs>
        <w:spacing w:line="360" w:lineRule="auto"/>
        <w:ind w:left="1724" w:right="51"/>
        <w:jc w:val="both"/>
        <w:rPr>
          <w:rFonts w:ascii="Palatino Linotype" w:hAnsi="Palatino Linotype" w:cs="Arial"/>
          <w:b/>
          <w:color w:val="000000" w:themeColor="text1"/>
          <w:sz w:val="22"/>
          <w:szCs w:val="22"/>
        </w:rPr>
      </w:pPr>
    </w:p>
    <w:p w14:paraId="3DF5FC6D" w14:textId="77777777" w:rsidR="00A13E96" w:rsidRPr="00FA7410" w:rsidRDefault="00A13E96" w:rsidP="00A13E96">
      <w:pPr>
        <w:pStyle w:val="Prrafodelista"/>
        <w:tabs>
          <w:tab w:val="left" w:pos="0"/>
        </w:tabs>
        <w:spacing w:line="360" w:lineRule="auto"/>
        <w:ind w:left="1724" w:right="51"/>
        <w:jc w:val="both"/>
        <w:rPr>
          <w:rFonts w:ascii="Palatino Linotype" w:hAnsi="Palatino Linotype" w:cs="Arial"/>
          <w:b/>
          <w:color w:val="000000" w:themeColor="text1"/>
          <w:sz w:val="22"/>
          <w:szCs w:val="22"/>
        </w:rPr>
      </w:pPr>
    </w:p>
    <w:p w14:paraId="30268E17" w14:textId="1AF1804D" w:rsidR="00942616" w:rsidRPr="00612203"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612203">
        <w:rPr>
          <w:rFonts w:ascii="Palatino Linotype" w:eastAsia="Times New Roman" w:hAnsi="Palatino Linotype" w:cs="Arial"/>
          <w:color w:val="000000" w:themeColor="text1"/>
          <w:lang w:val="es-ES"/>
        </w:rPr>
        <w:t>El</w:t>
      </w:r>
      <w:r w:rsidR="00722086" w:rsidRPr="00612203">
        <w:rPr>
          <w:rFonts w:ascii="Palatino Linotype" w:eastAsia="Times New Roman" w:hAnsi="Palatino Linotype" w:cs="Arial"/>
          <w:b/>
          <w:color w:val="000000" w:themeColor="text1"/>
          <w:lang w:val="es-ES"/>
        </w:rPr>
        <w:t xml:space="preserve"> </w:t>
      </w:r>
      <w:r w:rsidR="00432AFA" w:rsidRPr="00612203">
        <w:rPr>
          <w:rFonts w:ascii="Palatino Linotype" w:eastAsia="Times New Roman" w:hAnsi="Palatino Linotype" w:cs="Arial"/>
          <w:b/>
          <w:color w:val="000000" w:themeColor="text1"/>
          <w:lang w:val="es-ES"/>
        </w:rPr>
        <w:t xml:space="preserve">veintidós de agosto </w:t>
      </w:r>
      <w:r w:rsidR="00586CF4" w:rsidRPr="00612203">
        <w:rPr>
          <w:rFonts w:ascii="Palatino Linotype" w:eastAsia="Times New Roman" w:hAnsi="Palatino Linotype" w:cs="Arial"/>
          <w:b/>
          <w:color w:val="000000" w:themeColor="text1"/>
          <w:lang w:val="es-ES"/>
        </w:rPr>
        <w:t>de dos mil veinticuatro</w:t>
      </w:r>
      <w:r w:rsidRPr="00612203">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3B5ED8" w:rsidRDefault="00942616" w:rsidP="008D3720">
      <w:pPr>
        <w:pStyle w:val="Prrafodelista"/>
        <w:tabs>
          <w:tab w:val="left" w:pos="0"/>
        </w:tabs>
        <w:spacing w:line="360" w:lineRule="auto"/>
        <w:ind w:left="0" w:right="900"/>
        <w:jc w:val="both"/>
        <w:rPr>
          <w:rFonts w:ascii="Palatino Linotype" w:hAnsi="Palatino Linotype" w:cs="Arial"/>
          <w:i/>
          <w:color w:val="000000" w:themeColor="text1"/>
          <w:sz w:val="22"/>
          <w:szCs w:val="22"/>
        </w:rPr>
      </w:pPr>
    </w:p>
    <w:p w14:paraId="0FF685C6" w14:textId="012F9431" w:rsidR="00942616" w:rsidRDefault="00942616" w:rsidP="00432AFA">
      <w:pPr>
        <w:pStyle w:val="Prrafodelista"/>
        <w:numPr>
          <w:ilvl w:val="0"/>
          <w:numId w:val="2"/>
        </w:numPr>
        <w:spacing w:line="360" w:lineRule="auto"/>
        <w:ind w:right="900"/>
        <w:jc w:val="both"/>
        <w:rPr>
          <w:rStyle w:val="Ttulo2Ca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3B5ED8">
        <w:rPr>
          <w:rStyle w:val="Ttulo2Car"/>
          <w:rFonts w:ascii="Palatino Linotype" w:hAnsi="Palatino Linotype"/>
          <w:b/>
          <w:color w:val="auto"/>
          <w:sz w:val="22"/>
          <w:szCs w:val="22"/>
        </w:rPr>
        <w:t>Acto impugnado</w:t>
      </w:r>
      <w:bookmarkEnd w:id="3"/>
      <w:r w:rsidRPr="003B5ED8">
        <w:rPr>
          <w:rStyle w:val="Ttulo2Car"/>
          <w:rFonts w:ascii="Palatino Linotype" w:hAnsi="Palatino Linotype"/>
          <w:b/>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3B5ED8">
        <w:rPr>
          <w:rStyle w:val="Ttulo2Car"/>
          <w:rFonts w:ascii="Palatino Linotype" w:hAnsi="Palatino Linotype"/>
          <w:i/>
          <w:color w:val="000000" w:themeColor="text1"/>
          <w:sz w:val="22"/>
          <w:szCs w:val="22"/>
        </w:rPr>
        <w:t>“</w:t>
      </w:r>
      <w:r w:rsidR="00432AFA" w:rsidRPr="00432AFA">
        <w:rPr>
          <w:rStyle w:val="Ttulo2Car"/>
          <w:rFonts w:ascii="Palatino Linotype" w:hAnsi="Palatino Linotype"/>
          <w:i/>
          <w:color w:val="000000" w:themeColor="text1"/>
          <w:sz w:val="22"/>
          <w:szCs w:val="22"/>
        </w:rPr>
        <w:t xml:space="preserve">no se envía la información que se pidió así como evaden la responsabilidad de dar la información requerida, de igual forma solicito saber </w:t>
      </w:r>
      <w:proofErr w:type="spellStart"/>
      <w:r w:rsidR="00432AFA" w:rsidRPr="00432AFA">
        <w:rPr>
          <w:rStyle w:val="Ttulo2Car"/>
          <w:rFonts w:ascii="Palatino Linotype" w:hAnsi="Palatino Linotype"/>
          <w:i/>
          <w:color w:val="000000" w:themeColor="text1"/>
          <w:sz w:val="22"/>
          <w:szCs w:val="22"/>
        </w:rPr>
        <w:t>quien</w:t>
      </w:r>
      <w:proofErr w:type="spellEnd"/>
      <w:r w:rsidR="00432AFA" w:rsidRPr="00432AFA">
        <w:rPr>
          <w:rStyle w:val="Ttulo2Car"/>
          <w:rFonts w:ascii="Palatino Linotype" w:hAnsi="Palatino Linotype"/>
          <w:i/>
          <w:color w:val="000000" w:themeColor="text1"/>
          <w:sz w:val="22"/>
          <w:szCs w:val="22"/>
        </w:rPr>
        <w:t xml:space="preserve"> es el sujeto habilitado de esa área que contestas ya que contesta otro servidor </w:t>
      </w:r>
      <w:proofErr w:type="spellStart"/>
      <w:r w:rsidR="00432AFA" w:rsidRPr="00432AFA">
        <w:rPr>
          <w:rStyle w:val="Ttulo2Car"/>
          <w:rFonts w:ascii="Palatino Linotype" w:hAnsi="Palatino Linotype"/>
          <w:i/>
          <w:color w:val="000000" w:themeColor="text1"/>
          <w:sz w:val="22"/>
          <w:szCs w:val="22"/>
        </w:rPr>
        <w:t>Publico</w:t>
      </w:r>
      <w:proofErr w:type="spellEnd"/>
      <w:r w:rsidR="009304C1" w:rsidRPr="003B5ED8">
        <w:rPr>
          <w:rStyle w:val="Ttulo2Car"/>
          <w:rFonts w:ascii="Palatino Linotype" w:hAnsi="Palatino Linotype"/>
          <w:i/>
          <w:color w:val="000000" w:themeColor="text1"/>
          <w:sz w:val="22"/>
          <w:szCs w:val="22"/>
        </w:rPr>
        <w:t>”</w:t>
      </w:r>
    </w:p>
    <w:p w14:paraId="41A59278" w14:textId="77777777" w:rsidR="00432AFA" w:rsidRPr="003B5ED8" w:rsidRDefault="00432AFA" w:rsidP="00432AFA">
      <w:pPr>
        <w:pStyle w:val="Prrafodelista"/>
        <w:spacing w:line="360" w:lineRule="auto"/>
        <w:ind w:left="567" w:right="900"/>
        <w:jc w:val="both"/>
        <w:rPr>
          <w:rStyle w:val="Ttulo2Car"/>
          <w:rFonts w:ascii="Palatino Linotype" w:hAnsi="Palatino Linotype"/>
          <w:i/>
          <w:color w:val="000000" w:themeColor="text1"/>
          <w:sz w:val="22"/>
          <w:szCs w:val="22"/>
        </w:rPr>
      </w:pPr>
    </w:p>
    <w:p w14:paraId="08740AC8" w14:textId="2123E7BC" w:rsidR="00942616" w:rsidRDefault="00942616" w:rsidP="00432AFA">
      <w:pPr>
        <w:pStyle w:val="Prrafodelista"/>
        <w:numPr>
          <w:ilvl w:val="0"/>
          <w:numId w:val="2"/>
        </w:numPr>
        <w:spacing w:line="360" w:lineRule="auto"/>
        <w:ind w:right="900"/>
        <w:jc w:val="both"/>
        <w:rPr>
          <w:rFonts w:ascii="Palatino Linotype" w:hAnsi="Palatino Linotype"/>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432AFA">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432AFA">
        <w:rPr>
          <w:rFonts w:ascii="Palatino Linotype" w:hAnsi="Palatino Linotype"/>
          <w:b/>
          <w:color w:val="000000" w:themeColor="text1"/>
          <w:sz w:val="22"/>
          <w:szCs w:val="22"/>
        </w:rPr>
        <w:t xml:space="preserve"> </w:t>
      </w:r>
      <w:r w:rsidRPr="00432AFA">
        <w:rPr>
          <w:rFonts w:ascii="Palatino Linotype" w:hAnsi="Palatino Linotype"/>
          <w:i/>
          <w:color w:val="000000" w:themeColor="text1"/>
          <w:sz w:val="22"/>
          <w:szCs w:val="22"/>
        </w:rPr>
        <w:t>“</w:t>
      </w:r>
      <w:r w:rsidR="00432AFA" w:rsidRPr="00432AFA">
        <w:rPr>
          <w:rFonts w:ascii="Palatino Linotype" w:hAnsi="Palatino Linotype"/>
          <w:i/>
          <w:color w:val="000000" w:themeColor="text1"/>
          <w:sz w:val="22"/>
          <w:szCs w:val="22"/>
        </w:rPr>
        <w:t xml:space="preserve">no se envía la información que se pidió así como evaden la responsabilidad de dar la información requerida, de igual forma solicito saber </w:t>
      </w:r>
      <w:proofErr w:type="spellStart"/>
      <w:r w:rsidR="00432AFA" w:rsidRPr="00432AFA">
        <w:rPr>
          <w:rFonts w:ascii="Palatino Linotype" w:hAnsi="Palatino Linotype"/>
          <w:i/>
          <w:color w:val="000000" w:themeColor="text1"/>
          <w:sz w:val="22"/>
          <w:szCs w:val="22"/>
        </w:rPr>
        <w:t>quien</w:t>
      </w:r>
      <w:proofErr w:type="spellEnd"/>
      <w:r w:rsidR="00432AFA" w:rsidRPr="00432AFA">
        <w:rPr>
          <w:rFonts w:ascii="Palatino Linotype" w:hAnsi="Palatino Linotype"/>
          <w:i/>
          <w:color w:val="000000" w:themeColor="text1"/>
          <w:sz w:val="22"/>
          <w:szCs w:val="22"/>
        </w:rPr>
        <w:t xml:space="preserve"> es el sujeto habilitado de esa área que contestas ya que contesta otro servidor </w:t>
      </w:r>
      <w:proofErr w:type="spellStart"/>
      <w:r w:rsidR="00432AFA" w:rsidRPr="00432AFA">
        <w:rPr>
          <w:rFonts w:ascii="Palatino Linotype" w:hAnsi="Palatino Linotype"/>
          <w:i/>
          <w:color w:val="000000" w:themeColor="text1"/>
          <w:sz w:val="22"/>
          <w:szCs w:val="22"/>
        </w:rPr>
        <w:t>Publico</w:t>
      </w:r>
      <w:proofErr w:type="spellEnd"/>
      <w:r w:rsidR="00A13E96" w:rsidRPr="00432AFA">
        <w:rPr>
          <w:rFonts w:ascii="Palatino Linotype" w:hAnsi="Palatino Linotype"/>
          <w:i/>
          <w:color w:val="000000" w:themeColor="text1"/>
          <w:sz w:val="22"/>
          <w:szCs w:val="22"/>
        </w:rPr>
        <w:t>.</w:t>
      </w:r>
      <w:r w:rsidRPr="00432AFA">
        <w:rPr>
          <w:rFonts w:ascii="Palatino Linotype" w:hAnsi="Palatino Linotype"/>
          <w:i/>
          <w:color w:val="000000" w:themeColor="text1"/>
          <w:sz w:val="22"/>
          <w:szCs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8EBDB89" w14:textId="77777777" w:rsidR="00432AFA" w:rsidRPr="00612203" w:rsidRDefault="00432AFA" w:rsidP="00612203">
      <w:pPr>
        <w:spacing w:line="360" w:lineRule="auto"/>
        <w:ind w:right="900"/>
        <w:jc w:val="both"/>
        <w:rPr>
          <w:rFonts w:ascii="Palatino Linotype" w:hAnsi="Palatino Linotype"/>
          <w:i/>
          <w:color w:val="000000" w:themeColor="text1"/>
          <w:sz w:val="22"/>
          <w:szCs w:val="22"/>
        </w:rPr>
      </w:pPr>
    </w:p>
    <w:p w14:paraId="5D60F853" w14:textId="77777777" w:rsidR="00A13E96" w:rsidRPr="000B0353" w:rsidRDefault="00A13E96" w:rsidP="00A13E96">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AR"/>
        </w:rPr>
      </w:pPr>
      <w:r w:rsidRPr="000B0353">
        <w:rPr>
          <w:rFonts w:ascii="Palatino Linotype" w:hAnsi="Palatino Linotype" w:cs="Arial"/>
          <w:lang w:val="es-ES"/>
        </w:rPr>
        <w:t xml:space="preserve">Se registró el recurso de revisión bajo el número de expediente </w:t>
      </w:r>
      <w:r w:rsidRPr="000B0353">
        <w:rPr>
          <w:rFonts w:ascii="Palatino Linotype" w:hAnsi="Palatino Linotype" w:cs="Arial"/>
          <w:bCs/>
        </w:rPr>
        <w:t xml:space="preserve">al rubro indicado, asimismo con fundamento en lo dispuesto por el </w:t>
      </w:r>
      <w:r w:rsidRPr="000B0353">
        <w:rPr>
          <w:rFonts w:ascii="Palatino Linotype" w:eastAsia="Calibri" w:hAnsi="Palatino Linotype" w:cs="Arial"/>
          <w:lang w:val="es-ES"/>
        </w:rPr>
        <w:t xml:space="preserve">artículo 185 fracción I de la </w:t>
      </w:r>
      <w:r w:rsidRPr="000B0353">
        <w:rPr>
          <w:rFonts w:ascii="Palatino Linotype" w:eastAsia="Calibri" w:hAnsi="Palatino Linotype" w:cs="Arial"/>
          <w:b/>
          <w:lang w:val="es-ES"/>
        </w:rPr>
        <w:t xml:space="preserve">Ley de Transparencia y Acceso a la Información Pública del Estado de México y Municipios </w:t>
      </w:r>
      <w:r w:rsidRPr="000B0353">
        <w:rPr>
          <w:rFonts w:ascii="Palatino Linotype" w:hAnsi="Palatino Linotype" w:cs="Arial"/>
          <w:lang w:val="es-ES"/>
        </w:rPr>
        <w:t xml:space="preserve">se turnó a la </w:t>
      </w:r>
      <w:r w:rsidRPr="000B0353">
        <w:rPr>
          <w:rFonts w:ascii="Palatino Linotype" w:hAnsi="Palatino Linotype" w:cs="Arial"/>
          <w:b/>
          <w:lang w:val="es-ES"/>
        </w:rPr>
        <w:t xml:space="preserve">Comisionada María del Rosario Mejía Ayala, </w:t>
      </w:r>
      <w:r w:rsidRPr="000B0353">
        <w:rPr>
          <w:rFonts w:ascii="Palatino Linotype" w:hAnsi="Palatino Linotype" w:cs="Arial"/>
          <w:lang w:val="es-ES"/>
        </w:rPr>
        <w:t xml:space="preserve">con el objeto de </w:t>
      </w:r>
      <w:r w:rsidRPr="000B0353">
        <w:rPr>
          <w:rFonts w:ascii="Palatino Linotype" w:hAnsi="Palatino Linotype" w:cs="Arial"/>
        </w:rPr>
        <w:t>su análisis.</w:t>
      </w:r>
    </w:p>
    <w:p w14:paraId="66CE5FD0" w14:textId="77777777" w:rsidR="00942616" w:rsidRPr="003B5ED8" w:rsidRDefault="00942616" w:rsidP="00942616">
      <w:pPr>
        <w:spacing w:line="360" w:lineRule="auto"/>
        <w:rPr>
          <w:rFonts w:ascii="Palatino Linotype" w:hAnsi="Palatino Linotype"/>
          <w:i/>
          <w:color w:val="000000" w:themeColor="text1"/>
          <w:sz w:val="22"/>
          <w:szCs w:val="22"/>
        </w:rPr>
      </w:pPr>
    </w:p>
    <w:p w14:paraId="163EA181" w14:textId="780506D7" w:rsidR="00942616" w:rsidRPr="00612203" w:rsidRDefault="00942616" w:rsidP="00A13E96">
      <w:pPr>
        <w:pStyle w:val="Prrafodelista"/>
        <w:numPr>
          <w:ilvl w:val="0"/>
          <w:numId w:val="1"/>
        </w:numPr>
        <w:tabs>
          <w:tab w:val="left" w:pos="0"/>
        </w:tabs>
        <w:spacing w:line="360" w:lineRule="auto"/>
        <w:ind w:left="0" w:right="49" w:firstLine="0"/>
        <w:jc w:val="both"/>
        <w:rPr>
          <w:rFonts w:ascii="Palatino Linotype" w:hAnsi="Palatino Linotype"/>
          <w:i/>
        </w:rPr>
      </w:pPr>
      <w:r w:rsidRPr="00612203">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432AFA" w:rsidRPr="00612203">
        <w:rPr>
          <w:rFonts w:ascii="Palatino Linotype" w:eastAsia="Calibri" w:hAnsi="Palatino Linotype" w:cs="Arial"/>
          <w:b/>
          <w:bCs/>
          <w:lang w:val="es-ES"/>
        </w:rPr>
        <w:t>veintiséis de agosto</w:t>
      </w:r>
      <w:r w:rsidR="00586CF4" w:rsidRPr="00612203">
        <w:rPr>
          <w:rFonts w:ascii="Palatino Linotype" w:eastAsia="Calibri" w:hAnsi="Palatino Linotype" w:cs="Arial"/>
          <w:b/>
          <w:bCs/>
          <w:lang w:val="es-ES"/>
        </w:rPr>
        <w:t xml:space="preserve"> de dos mil veinticuatro</w:t>
      </w:r>
      <w:r w:rsidRPr="00612203">
        <w:rPr>
          <w:rFonts w:ascii="Palatino Linotype" w:eastAsia="Calibri" w:hAnsi="Palatino Linotype" w:cs="Arial"/>
          <w:lang w:val="es-ES"/>
        </w:rPr>
        <w:t xml:space="preserve">, puso a disposición de las partes el </w:t>
      </w:r>
      <w:r w:rsidRPr="00612203">
        <w:rPr>
          <w:rFonts w:ascii="Palatino Linotype" w:eastAsia="Calibri" w:hAnsi="Palatino Linotype" w:cs="Arial"/>
          <w:lang w:val="es-ES"/>
        </w:rPr>
        <w:lastRenderedPageBreak/>
        <w:t xml:space="preserve">expediente electrónico </w:t>
      </w:r>
      <w:r w:rsidRPr="00612203">
        <w:rPr>
          <w:rFonts w:ascii="Palatino Linotype" w:eastAsia="Calibri" w:hAnsi="Palatino Linotype" w:cs="Arial"/>
        </w:rPr>
        <w:t xml:space="preserve">vía </w:t>
      </w:r>
      <w:r w:rsidRPr="00612203">
        <w:rPr>
          <w:rFonts w:ascii="Palatino Linotype" w:eastAsia="Calibri" w:hAnsi="Palatino Linotype" w:cs="Arial"/>
          <w:b/>
          <w:lang w:val="es-ES"/>
        </w:rPr>
        <w:t xml:space="preserve">SAIMEX </w:t>
      </w:r>
      <w:r w:rsidRPr="00612203">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612203">
        <w:rPr>
          <w:rFonts w:ascii="Palatino Linotype" w:eastAsia="Calibri" w:hAnsi="Palatino Linotype" w:cs="Arial"/>
          <w:b/>
          <w:lang w:val="es-ES"/>
        </w:rPr>
        <w:t>SUJETO OBLIGADO</w:t>
      </w:r>
      <w:r w:rsidRPr="00612203">
        <w:rPr>
          <w:rFonts w:ascii="Palatino Linotype" w:eastAsia="Calibri" w:hAnsi="Palatino Linotype" w:cs="Arial"/>
          <w:lang w:val="es-ES"/>
        </w:rPr>
        <w:t xml:space="preserve"> presentará el Informe Justificado procedente.</w:t>
      </w:r>
    </w:p>
    <w:p w14:paraId="157F0A85" w14:textId="73E46182" w:rsidR="00F13666" w:rsidRPr="00612203" w:rsidRDefault="00F13666" w:rsidP="00612203">
      <w:pPr>
        <w:spacing w:line="360" w:lineRule="auto"/>
        <w:jc w:val="both"/>
        <w:rPr>
          <w:rFonts w:ascii="Palatino Linotype" w:hAnsi="Palatino Linotype"/>
          <w:color w:val="000000"/>
          <w:sz w:val="22"/>
          <w:szCs w:val="22"/>
        </w:rPr>
      </w:pPr>
    </w:p>
    <w:p w14:paraId="31B0B2FA" w14:textId="169664EA" w:rsidR="00A13E96" w:rsidRPr="00612203" w:rsidRDefault="00432AFA" w:rsidP="00F13666">
      <w:pPr>
        <w:pStyle w:val="Prrafodelista"/>
        <w:numPr>
          <w:ilvl w:val="0"/>
          <w:numId w:val="1"/>
        </w:numPr>
        <w:tabs>
          <w:tab w:val="left" w:pos="0"/>
        </w:tabs>
        <w:spacing w:line="360" w:lineRule="auto"/>
        <w:ind w:left="0" w:right="49" w:firstLine="0"/>
        <w:jc w:val="both"/>
        <w:rPr>
          <w:rFonts w:ascii="Palatino Linotype" w:hAnsi="Palatino Linotype"/>
          <w:color w:val="000000"/>
        </w:rPr>
      </w:pPr>
      <w:r w:rsidRPr="00612203">
        <w:rPr>
          <w:rFonts w:ascii="Palatino Linotype" w:eastAsia="Times New Roman" w:hAnsi="Palatino Linotype" w:cs="Arial"/>
          <w:color w:val="222222"/>
          <w:lang w:val="es-MX"/>
        </w:rPr>
        <w:t>De las constancias que obran en el expediente electrónico, se observa que</w:t>
      </w:r>
      <w:r w:rsidR="00F13666" w:rsidRPr="00612203">
        <w:rPr>
          <w:rFonts w:ascii="Palatino Linotype" w:hAnsi="Palatino Linotype"/>
          <w:color w:val="000000"/>
        </w:rPr>
        <w:t xml:space="preserve"> el RECURRENTE</w:t>
      </w:r>
      <w:r w:rsidRPr="00612203">
        <w:rPr>
          <w:rFonts w:ascii="Palatino Linotype" w:hAnsi="Palatino Linotype"/>
          <w:color w:val="000000"/>
        </w:rPr>
        <w:t xml:space="preserve"> y el SUJETO OBLIGADO, no realizaron </w:t>
      </w:r>
      <w:r w:rsidR="00F13666" w:rsidRPr="00612203">
        <w:rPr>
          <w:rFonts w:ascii="Palatino Linotype" w:hAnsi="Palatino Linotype"/>
          <w:color w:val="000000"/>
        </w:rPr>
        <w:t xml:space="preserve"> manifestaciones que a su derecho convinieran y asistieran.</w:t>
      </w:r>
    </w:p>
    <w:p w14:paraId="10ED86CA" w14:textId="77777777" w:rsidR="00F13666" w:rsidRPr="00612203" w:rsidRDefault="00F13666" w:rsidP="00F13666">
      <w:pPr>
        <w:pStyle w:val="Prrafodelista"/>
        <w:tabs>
          <w:tab w:val="left" w:pos="0"/>
        </w:tabs>
        <w:spacing w:line="360" w:lineRule="auto"/>
        <w:ind w:left="0" w:right="49"/>
        <w:jc w:val="both"/>
        <w:rPr>
          <w:rFonts w:ascii="Palatino Linotype" w:hAnsi="Palatino Linotype"/>
          <w:color w:val="000000"/>
        </w:rPr>
      </w:pPr>
    </w:p>
    <w:p w14:paraId="058B9784" w14:textId="247E0E03" w:rsidR="00A13E96" w:rsidRPr="00612203" w:rsidRDefault="00F1366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Arial"/>
          <w:b/>
          <w:bCs/>
          <w:lang w:val="es-MX" w:eastAsia="es-MX"/>
        </w:rPr>
      </w:pPr>
      <w:r w:rsidRPr="00612203">
        <w:rPr>
          <w:rFonts w:ascii="Palatino Linotype" w:eastAsia="Times New Roman" w:hAnsi="Palatino Linotype" w:cs="Arial"/>
          <w:color w:val="222222"/>
          <w:lang w:val="es-MX"/>
        </w:rPr>
        <w:t>El diez (10) de octubre  de dos mil veinticuatro</w:t>
      </w:r>
      <w:r w:rsidR="00A13E96" w:rsidRPr="00612203">
        <w:rPr>
          <w:rFonts w:ascii="Palatino Linotype" w:eastAsia="Times New Roman" w:hAnsi="Palatino Linotype" w:cs="Arial"/>
          <w:color w:val="222222"/>
          <w:lang w:val="es-MX"/>
        </w:rPr>
        <w:t>, se amplió el término para resolver, al respecto es necesario realizar las siguientes precisiones.</w:t>
      </w:r>
    </w:p>
    <w:p w14:paraId="57405A66" w14:textId="77777777" w:rsidR="00A13E96" w:rsidRPr="00612203" w:rsidRDefault="00A13E96" w:rsidP="00A13E96">
      <w:pPr>
        <w:tabs>
          <w:tab w:val="left" w:pos="284"/>
        </w:tabs>
        <w:spacing w:line="360" w:lineRule="auto"/>
        <w:contextualSpacing/>
        <w:jc w:val="both"/>
        <w:rPr>
          <w:rFonts w:ascii="Palatino Linotype" w:eastAsia="Times New Roman" w:hAnsi="Palatino Linotype" w:cs="Arial"/>
          <w:b/>
          <w:bCs/>
          <w:lang w:val="es-MX" w:eastAsia="es-MX"/>
        </w:rPr>
      </w:pPr>
    </w:p>
    <w:p w14:paraId="5AD8E4C7" w14:textId="77777777" w:rsidR="00A13E96" w:rsidRPr="00612203" w:rsidRDefault="00A13E96" w:rsidP="00A13E96">
      <w:pPr>
        <w:tabs>
          <w:tab w:val="left" w:pos="284"/>
        </w:tabs>
        <w:spacing w:line="360" w:lineRule="auto"/>
        <w:contextualSpacing/>
        <w:jc w:val="both"/>
        <w:rPr>
          <w:rFonts w:ascii="Palatino Linotype" w:eastAsia="Times New Roman" w:hAnsi="Palatino Linotype" w:cs="Arial"/>
          <w:b/>
          <w:bCs/>
          <w:lang w:val="es-MX" w:eastAsia="es-MX"/>
        </w:rPr>
      </w:pPr>
      <w:r w:rsidRPr="00612203">
        <w:rPr>
          <w:rFonts w:ascii="Palatino Linotype" w:eastAsia="Times New Roman" w:hAnsi="Palatino Linotype" w:cs="Arial"/>
          <w:b/>
          <w:bCs/>
          <w:lang w:val="es-MX" w:eastAsia="es-MX"/>
        </w:rPr>
        <w:t>De la ampliación para resolver el recurso</w:t>
      </w:r>
    </w:p>
    <w:p w14:paraId="4DCD8B72" w14:textId="77777777" w:rsidR="00A13E96" w:rsidRPr="00612203"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612203">
        <w:rPr>
          <w:rFonts w:ascii="Palatino Linotype" w:eastAsia="Times New Roman" w:hAnsi="Palatino Linotype" w:cs="Times New Roman"/>
          <w:lang w:val="es-MX"/>
        </w:rPr>
        <w:t xml:space="preserve">Este organismo garante no pasa por alto justificar, que la dilación en la resolución del </w:t>
      </w:r>
      <w:r w:rsidRPr="00612203">
        <w:rPr>
          <w:rFonts w:ascii="Palatino Linotype" w:eastAsia="Times New Roman" w:hAnsi="Palatino Linotype" w:cs="Times New Roman"/>
          <w:color w:val="000000"/>
          <w:lang w:val="es-MX"/>
        </w:rPr>
        <w:t>presente</w:t>
      </w:r>
      <w:r w:rsidRPr="00612203">
        <w:rPr>
          <w:rFonts w:ascii="Palatino Linotype" w:eastAsia="Times New Roman" w:hAnsi="Palatino Linotype" w:cs="Times New Roman"/>
          <w:lang w:val="es-MX"/>
        </w:rPr>
        <w:t xml:space="preserv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16B767E" w14:textId="77777777" w:rsidR="00A13E96" w:rsidRPr="00612203" w:rsidRDefault="00A13E96" w:rsidP="00A13E96">
      <w:pPr>
        <w:spacing w:line="360" w:lineRule="auto"/>
        <w:contextualSpacing/>
        <w:jc w:val="both"/>
        <w:rPr>
          <w:rFonts w:ascii="Palatino Linotype" w:eastAsia="Times New Roman" w:hAnsi="Palatino Linotype" w:cs="Times New Roman"/>
          <w:lang w:val="es-MX"/>
        </w:rPr>
      </w:pPr>
    </w:p>
    <w:p w14:paraId="72ADB70E" w14:textId="77777777" w:rsidR="00A13E96" w:rsidRPr="00612203"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612203">
        <w:rPr>
          <w:rFonts w:ascii="Palatino Linotype" w:eastAsia="Times New Roman" w:hAnsi="Palatino Linotype" w:cs="Times New Roman"/>
          <w:lang w:val="es-MX"/>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612203">
        <w:rPr>
          <w:rFonts w:ascii="Palatino Linotype" w:eastAsia="Times New Roman" w:hAnsi="Palatino Linotype" w:cs="Times New Roman"/>
          <w:lang w:val="es-MX"/>
        </w:rPr>
        <w:lastRenderedPageBreak/>
        <w:t>parámetros establecidos por diversos órganos jurisdiccionales federales, aplicables también en procedimientos análogos, como el que nos ocupa.</w:t>
      </w:r>
    </w:p>
    <w:p w14:paraId="0D549AE3" w14:textId="77777777" w:rsidR="00A13E96" w:rsidRPr="00612203" w:rsidRDefault="00A13E96" w:rsidP="00A13E96">
      <w:pPr>
        <w:spacing w:line="360" w:lineRule="auto"/>
        <w:ind w:left="720"/>
        <w:contextualSpacing/>
        <w:rPr>
          <w:rFonts w:ascii="Palatino Linotype" w:eastAsia="Times New Roman" w:hAnsi="Palatino Linotype" w:cs="Times New Roman"/>
          <w:lang w:val="es-MX"/>
        </w:rPr>
      </w:pPr>
    </w:p>
    <w:p w14:paraId="01C6A141" w14:textId="77777777" w:rsidR="00A13E96" w:rsidRPr="00612203"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612203">
        <w:rPr>
          <w:rFonts w:ascii="Palatino Linotype" w:eastAsia="Times New Roman" w:hAnsi="Palatino Linotype" w:cs="Times New Roman"/>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24E33A" w14:textId="77777777" w:rsidR="00A13E96" w:rsidRPr="00612203" w:rsidRDefault="00A13E96" w:rsidP="00A13E96">
      <w:pPr>
        <w:spacing w:line="360" w:lineRule="auto"/>
        <w:ind w:left="720"/>
        <w:contextualSpacing/>
        <w:rPr>
          <w:rFonts w:ascii="Palatino Linotype" w:eastAsia="Times New Roman" w:hAnsi="Palatino Linotype" w:cs="Times New Roman"/>
          <w:lang w:val="es-MX"/>
        </w:rPr>
      </w:pPr>
    </w:p>
    <w:p w14:paraId="6E2DECC8" w14:textId="77777777" w:rsidR="00A13E96" w:rsidRPr="00612203"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612203">
        <w:rPr>
          <w:rFonts w:ascii="Palatino Linotype" w:eastAsia="Times New Roman" w:hAnsi="Palatino Linotype" w:cs="Times New Roman"/>
          <w:lang w:val="es-MX"/>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E194C9" w14:textId="77777777" w:rsidR="00A13E96" w:rsidRPr="00612203" w:rsidRDefault="00A13E96" w:rsidP="00A13E96">
      <w:pPr>
        <w:spacing w:line="360" w:lineRule="auto"/>
        <w:ind w:left="720"/>
        <w:contextualSpacing/>
        <w:rPr>
          <w:rFonts w:ascii="Palatino Linotype" w:eastAsia="Times New Roman" w:hAnsi="Palatino Linotype" w:cs="Times New Roman"/>
          <w:lang w:val="es-MX"/>
        </w:rPr>
      </w:pPr>
    </w:p>
    <w:p w14:paraId="5315E505" w14:textId="77777777" w:rsidR="00A13E96" w:rsidRPr="00612203"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612203">
        <w:rPr>
          <w:rFonts w:ascii="Palatino Linotype" w:eastAsia="Times New Roman" w:hAnsi="Palatino Linotype" w:cs="Times New Roman"/>
          <w:lang w:val="es-MX"/>
        </w:rPr>
        <w:t xml:space="preserve">Por ello, excepcionalmente, si un asunto es resuelto con posterioridad a los plazos señalados por la norma debe analizarse la razonabilidad de dicha dilación atendiendo a los siguientes criterios:   </w:t>
      </w:r>
    </w:p>
    <w:p w14:paraId="09FFD05B" w14:textId="77777777" w:rsidR="00A13E96" w:rsidRPr="00A13E96" w:rsidRDefault="00A13E96" w:rsidP="00A13E96">
      <w:pPr>
        <w:spacing w:line="360" w:lineRule="auto"/>
        <w:jc w:val="both"/>
        <w:rPr>
          <w:rFonts w:ascii="Palatino Linotype" w:eastAsia="Times New Roman" w:hAnsi="Palatino Linotype" w:cs="Times New Roman"/>
          <w:lang w:val="es-MX"/>
        </w:rPr>
      </w:pPr>
    </w:p>
    <w:p w14:paraId="35E8D6E0" w14:textId="77777777" w:rsidR="00A13E96" w:rsidRPr="00A13E96"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 xml:space="preserve">Complejidad del Asunto: La complejidad de la prueba, la pluralidad de sujetos procesales, el tiempo transcurrido, las características y contexto del recurso. </w:t>
      </w:r>
    </w:p>
    <w:p w14:paraId="40882279" w14:textId="77777777" w:rsidR="00A13E96" w:rsidRPr="00A13E96"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Actividad Procesal del interesado. Acciones u omisiones del interesado.</w:t>
      </w:r>
    </w:p>
    <w:p w14:paraId="419F404B" w14:textId="77777777" w:rsidR="00A13E96" w:rsidRPr="00A13E96"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Conducta de la Autoridad: Las Acciones u omisiones realizadas en el procedimiento. Así como si la autoridad actuó con la debida diligencia.</w:t>
      </w:r>
    </w:p>
    <w:p w14:paraId="157249E7" w14:textId="77777777" w:rsidR="00A13E96" w:rsidRPr="00A13E96" w:rsidRDefault="00A13E96" w:rsidP="00A13E96">
      <w:pPr>
        <w:spacing w:line="360" w:lineRule="auto"/>
        <w:ind w:left="851" w:hanging="284"/>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lastRenderedPageBreak/>
        <w:t>d) La afectación generada en la situación jurídica de la persona involucrada en el proceso: Violación a sus derechos humanos.</w:t>
      </w:r>
    </w:p>
    <w:p w14:paraId="5C89CF6D" w14:textId="77777777" w:rsidR="00A13E96" w:rsidRPr="00A13E96" w:rsidRDefault="00A13E96" w:rsidP="00A13E96">
      <w:pPr>
        <w:spacing w:line="360" w:lineRule="auto"/>
        <w:ind w:left="851" w:hanging="284"/>
        <w:jc w:val="both"/>
        <w:rPr>
          <w:rFonts w:ascii="Palatino Linotype" w:eastAsia="Times New Roman" w:hAnsi="Palatino Linotype" w:cs="Times New Roman"/>
          <w:lang w:val="es-MX"/>
        </w:rPr>
      </w:pPr>
    </w:p>
    <w:p w14:paraId="2DE75E64" w14:textId="77777777" w:rsidR="00A13E96" w:rsidRPr="00A13E96"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1CFB58" w14:textId="77777777" w:rsidR="00A13E96" w:rsidRPr="00A13E96" w:rsidRDefault="00A13E96" w:rsidP="00A13E96">
      <w:pPr>
        <w:spacing w:line="360" w:lineRule="auto"/>
        <w:contextualSpacing/>
        <w:jc w:val="both"/>
        <w:rPr>
          <w:rFonts w:ascii="Palatino Linotype" w:eastAsia="Times New Roman" w:hAnsi="Palatino Linotype" w:cs="Times New Roman"/>
          <w:lang w:val="es-MX"/>
        </w:rPr>
      </w:pPr>
    </w:p>
    <w:p w14:paraId="12E330B8" w14:textId="77777777" w:rsidR="00A13E96" w:rsidRPr="00A13E96"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b/>
          <w:lang w:val="es-MX"/>
        </w:rPr>
      </w:pPr>
      <w:r w:rsidRPr="00A13E96">
        <w:rPr>
          <w:rFonts w:ascii="Palatino Linotype" w:eastAsia="Times New Roman" w:hAnsi="Palatino Linotype" w:cs="Times New Roman"/>
          <w:lang w:val="es-MX"/>
        </w:rPr>
        <w:t>Argumento que encuentra sustento en la jurisprudencia P</w:t>
      </w:r>
      <w:proofErr w:type="gramStart"/>
      <w:r w:rsidRPr="00A13E96">
        <w:rPr>
          <w:rFonts w:ascii="Palatino Linotype" w:eastAsia="Times New Roman" w:hAnsi="Palatino Linotype" w:cs="Times New Roman"/>
          <w:lang w:val="es-MX"/>
        </w:rPr>
        <w:t>./</w:t>
      </w:r>
      <w:proofErr w:type="gramEnd"/>
      <w:r w:rsidRPr="00A13E96">
        <w:rPr>
          <w:rFonts w:ascii="Palatino Linotype" w:eastAsia="Times New Roman" w:hAnsi="Palatino Linotype" w:cs="Times New Roman"/>
          <w:lang w:val="es-MX"/>
        </w:rPr>
        <w:t xml:space="preserve">J. 32/92 emitida por el Pleno de la Suprema Corte de Justicia de la Nación de rubro </w:t>
      </w:r>
      <w:r w:rsidRPr="00A13E96">
        <w:rPr>
          <w:rFonts w:ascii="Palatino Linotype" w:eastAsia="Times New Roman" w:hAnsi="Palatino Linotype" w:cs="Times New Roman"/>
          <w:i/>
          <w:lang w:val="es-MX"/>
        </w:rPr>
        <w:t xml:space="preserve">“TÉRMINOS PROCESALES. PARA DETERMINAR SI UN FUNCIONARIO JUDICIAL ACTUÓ </w:t>
      </w:r>
      <w:r w:rsidRPr="00A13E96">
        <w:rPr>
          <w:rFonts w:ascii="Palatino Linotype" w:eastAsia="Times New Roman" w:hAnsi="Palatino Linotype" w:cs="Times New Roman"/>
          <w:lang w:val="es-MX"/>
        </w:rPr>
        <w:t>INDEBIDAMENTE</w:t>
      </w:r>
      <w:r w:rsidRPr="00A13E96">
        <w:rPr>
          <w:rFonts w:ascii="Palatino Linotype" w:eastAsia="Times New Roman" w:hAnsi="Palatino Linotype" w:cs="Times New Roman"/>
          <w:i/>
          <w:lang w:val="es-MX"/>
        </w:rPr>
        <w:t xml:space="preserve"> POR NO RESPETARLOS SE DEBE ATENDER AL PRESUPUESTO QUE CONSIDERÓ EL LEGISLADOR AL FIJARLOS Y LAS CARACTERÍSTICAS DEL CASO.”</w:t>
      </w:r>
      <w:r w:rsidRPr="00A13E96">
        <w:rPr>
          <w:rFonts w:ascii="Palatino Linotype" w:eastAsia="Times New Roman" w:hAnsi="Palatino Linotype" w:cs="Times New Roman"/>
          <w:lang w:val="es-MX"/>
        </w:rPr>
        <w:t>, visible en la Gaceta del Seminario Judicial de la Federación con el registro digital 205635.</w:t>
      </w:r>
    </w:p>
    <w:p w14:paraId="30D0BCD7" w14:textId="77777777" w:rsidR="00A13E96" w:rsidRPr="00A13E96" w:rsidRDefault="00A13E96" w:rsidP="00A13E96">
      <w:pPr>
        <w:spacing w:line="360" w:lineRule="auto"/>
        <w:jc w:val="both"/>
        <w:rPr>
          <w:rFonts w:ascii="Palatino Linotype" w:eastAsia="Times New Roman" w:hAnsi="Palatino Linotype" w:cs="Times New Roman"/>
          <w:lang w:val="es-MX"/>
        </w:rPr>
      </w:pPr>
    </w:p>
    <w:p w14:paraId="52E94E35" w14:textId="77777777" w:rsidR="00A13E96" w:rsidRPr="00A13E96"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A13E96">
        <w:rPr>
          <w:rFonts w:ascii="Palatino Linotype" w:eastAsia="Times New Roman" w:hAnsi="Palatino Linotype" w:cs="Times New Roman"/>
          <w:lang w:val="es-MX"/>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B6A39BE" w14:textId="77777777" w:rsidR="00A13E96" w:rsidRPr="00A13E96" w:rsidRDefault="00A13E96" w:rsidP="00A13E96">
      <w:pPr>
        <w:ind w:left="720"/>
        <w:contextualSpacing/>
        <w:rPr>
          <w:rFonts w:ascii="Palatino Linotype" w:eastAsia="Times New Roman" w:hAnsi="Palatino Linotype" w:cs="Times New Roman"/>
          <w:lang w:val="es-MX"/>
        </w:rPr>
      </w:pPr>
    </w:p>
    <w:p w14:paraId="15361CD8" w14:textId="77777777" w:rsidR="00A13E96" w:rsidRPr="00A13E96"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Por ello, este organismo garante comprometido con la tutela de los derechos humanos confiados, señala que este exceso del plazo legal para resolver el presente asunto, resulta de carácter excepcional.</w:t>
      </w:r>
    </w:p>
    <w:p w14:paraId="57FD56BF" w14:textId="77777777" w:rsidR="00A13E96" w:rsidRPr="00A13E96" w:rsidRDefault="00A13E96" w:rsidP="00A13E96">
      <w:pPr>
        <w:spacing w:line="360" w:lineRule="auto"/>
        <w:jc w:val="both"/>
        <w:rPr>
          <w:rFonts w:ascii="Palatino Linotype" w:eastAsia="Times New Roman" w:hAnsi="Palatino Linotype" w:cs="Times New Roman"/>
          <w:lang w:val="es-MX"/>
        </w:rPr>
      </w:pPr>
    </w:p>
    <w:p w14:paraId="2CF5B3C8" w14:textId="77777777" w:rsidR="00A13E96" w:rsidRPr="00A13E96"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A13E96">
        <w:rPr>
          <w:rFonts w:ascii="Palatino Linotype" w:eastAsia="Times New Roman" w:hAnsi="Palatino Linotype" w:cs="Times New Roman"/>
          <w:lang w:val="es-MX"/>
        </w:rPr>
        <w:t>Al respecto, también son de considerar los criterios sostenidos por el Cuarto Tribunal Colegiado en Materia Administrativa del Primer Circuito, cuyos rubros y datos de identificación son los siguientes:</w:t>
      </w:r>
    </w:p>
    <w:p w14:paraId="68FEC3B0" w14:textId="77777777" w:rsidR="00A13E96" w:rsidRPr="00A13E96" w:rsidRDefault="00A13E96" w:rsidP="00A13E96">
      <w:pPr>
        <w:spacing w:line="360" w:lineRule="auto"/>
        <w:jc w:val="both"/>
        <w:rPr>
          <w:rFonts w:ascii="Palatino Linotype" w:eastAsia="Times New Roman" w:hAnsi="Palatino Linotype" w:cs="Times New Roman"/>
          <w:lang w:val="es-MX"/>
        </w:rPr>
      </w:pPr>
    </w:p>
    <w:p w14:paraId="10A63472" w14:textId="77777777" w:rsidR="00A13E96" w:rsidRPr="00612203" w:rsidRDefault="00A13E96" w:rsidP="00612203">
      <w:pPr>
        <w:spacing w:line="360" w:lineRule="auto"/>
        <w:ind w:left="851" w:right="900"/>
        <w:jc w:val="both"/>
        <w:rPr>
          <w:rFonts w:ascii="Palatino Linotype" w:eastAsia="Times New Roman" w:hAnsi="Palatino Linotype" w:cs="Times New Roman"/>
          <w:sz w:val="22"/>
          <w:szCs w:val="22"/>
          <w:lang w:val="es-MX"/>
        </w:rPr>
      </w:pPr>
      <w:r w:rsidRPr="00612203">
        <w:rPr>
          <w:rFonts w:ascii="Palatino Linotype" w:eastAsia="Times New Roman" w:hAnsi="Palatino Linotype" w:cs="Times New Roman"/>
          <w:sz w:val="22"/>
          <w:szCs w:val="22"/>
          <w:lang w:val="es-MX"/>
        </w:rPr>
        <w:t xml:space="preserve"> </w:t>
      </w:r>
      <w:r w:rsidRPr="00612203">
        <w:rPr>
          <w:rFonts w:ascii="Palatino Linotype" w:eastAsia="Times New Roman" w:hAnsi="Palatino Linotype" w:cs="Times New Roman"/>
          <w:i/>
          <w:sz w:val="22"/>
          <w:szCs w:val="22"/>
          <w:lang w:val="es-MX"/>
        </w:rPr>
        <w:t>“PLAZO RAZONABLE PARA RESOLVER. DIMENSIÓN Y EFECTOS DE ESTE CONCEPTO CUANDO SE ADUCE EXCESIVA CARGA DE TRABAJO.”</w:t>
      </w:r>
      <w:r w:rsidRPr="00612203">
        <w:rPr>
          <w:rFonts w:ascii="Palatino Linotype" w:eastAsia="Times New Roman" w:hAnsi="Palatino Linotype" w:cs="Times New Roman"/>
          <w:sz w:val="22"/>
          <w:szCs w:val="22"/>
          <w:lang w:val="es-MX"/>
        </w:rPr>
        <w:t xml:space="preserve"> consultable en el Seminario Judicial de la Federación y su gaceta, con el registro digital 2002351.</w:t>
      </w:r>
    </w:p>
    <w:p w14:paraId="5336B668" w14:textId="77777777" w:rsidR="00A13E96" w:rsidRPr="00612203" w:rsidRDefault="00A13E96" w:rsidP="00612203">
      <w:pPr>
        <w:spacing w:line="360" w:lineRule="auto"/>
        <w:ind w:left="851" w:right="900"/>
        <w:jc w:val="both"/>
        <w:rPr>
          <w:rFonts w:ascii="Palatino Linotype" w:eastAsia="Times New Roman" w:hAnsi="Palatino Linotype" w:cs="Times New Roman"/>
          <w:b/>
          <w:sz w:val="22"/>
          <w:szCs w:val="22"/>
          <w:lang w:val="es-MX"/>
        </w:rPr>
      </w:pPr>
    </w:p>
    <w:p w14:paraId="75008813" w14:textId="77777777" w:rsidR="00A13E96" w:rsidRPr="00612203" w:rsidRDefault="00A13E96" w:rsidP="00612203">
      <w:pPr>
        <w:spacing w:line="360" w:lineRule="auto"/>
        <w:ind w:left="851" w:right="900"/>
        <w:jc w:val="both"/>
        <w:rPr>
          <w:rFonts w:ascii="Palatino Linotype" w:eastAsia="Times New Roman" w:hAnsi="Palatino Linotype" w:cs="Times New Roman"/>
          <w:sz w:val="22"/>
          <w:szCs w:val="22"/>
          <w:lang w:val="es-MX"/>
        </w:rPr>
      </w:pPr>
      <w:r w:rsidRPr="00612203">
        <w:rPr>
          <w:rFonts w:ascii="Palatino Linotype" w:eastAsia="Times New Roman" w:hAnsi="Palatino Linotype" w:cs="Times New Roman"/>
          <w:i/>
          <w:sz w:val="22"/>
          <w:szCs w:val="22"/>
          <w:lang w:val="es-MX"/>
        </w:rPr>
        <w:t>“PLAZO RAZONABLE PARA RESOLVER. CONCEPTO Y ELEMENTOS QUE LO INTEGRAN A LA LUZ DEL DERECHO INTERNACIONAL DE LOS DERECHOS HUMANOS.”</w:t>
      </w:r>
      <w:r w:rsidRPr="00612203">
        <w:rPr>
          <w:rFonts w:ascii="Palatino Linotype" w:eastAsia="Times New Roman" w:hAnsi="Palatino Linotype" w:cs="Times New Roman"/>
          <w:sz w:val="22"/>
          <w:szCs w:val="22"/>
          <w:lang w:val="es-MX"/>
        </w:rPr>
        <w:t>, visible en el Seminario Judicial de la Federación y su gaceta, con el registro digital 2002350.”</w:t>
      </w:r>
    </w:p>
    <w:p w14:paraId="62CEF483" w14:textId="77777777" w:rsidR="00A13E96" w:rsidRPr="00A13E96" w:rsidRDefault="00A13E96" w:rsidP="00A13E96">
      <w:pPr>
        <w:spacing w:line="360" w:lineRule="auto"/>
        <w:jc w:val="both"/>
        <w:rPr>
          <w:rFonts w:ascii="Palatino Linotype" w:hAnsi="Palatino Linotype"/>
          <w:color w:val="000000"/>
          <w:sz w:val="22"/>
          <w:szCs w:val="22"/>
        </w:rPr>
      </w:pPr>
    </w:p>
    <w:p w14:paraId="730EA835" w14:textId="77777777" w:rsidR="00942616" w:rsidRPr="003B5ED8" w:rsidRDefault="00942616" w:rsidP="00586CF4">
      <w:pPr>
        <w:spacing w:line="360" w:lineRule="auto"/>
        <w:rPr>
          <w:rFonts w:ascii="Palatino Linotype" w:hAnsi="Palatino Linotype"/>
          <w:sz w:val="22"/>
          <w:szCs w:val="22"/>
        </w:rPr>
      </w:pPr>
    </w:p>
    <w:p w14:paraId="0A60B96A" w14:textId="0AEC571B" w:rsidR="00942616" w:rsidRPr="00612203" w:rsidRDefault="00942616" w:rsidP="00A13E96">
      <w:pPr>
        <w:pStyle w:val="Prrafodelista"/>
        <w:numPr>
          <w:ilvl w:val="0"/>
          <w:numId w:val="1"/>
        </w:numPr>
        <w:tabs>
          <w:tab w:val="left" w:pos="0"/>
        </w:tabs>
        <w:spacing w:line="360" w:lineRule="auto"/>
        <w:ind w:left="0" w:right="49" w:firstLine="0"/>
        <w:jc w:val="both"/>
        <w:rPr>
          <w:rFonts w:ascii="Palatino Linotype" w:hAnsi="Palatino Linotype"/>
          <w:b/>
          <w:color w:val="000000" w:themeColor="text1"/>
        </w:rPr>
      </w:pPr>
      <w:r w:rsidRPr="00612203">
        <w:rPr>
          <w:rFonts w:ascii="Palatino Linotype" w:hAnsi="Palatino Linotype"/>
        </w:rPr>
        <w:lastRenderedPageBreak/>
        <w:t xml:space="preserve">Seguidamente, mediante </w:t>
      </w:r>
      <w:r w:rsidRPr="00612203">
        <w:rPr>
          <w:rFonts w:ascii="Palatino Linotype" w:hAnsi="Palatino Linotype"/>
          <w:color w:val="000000"/>
        </w:rPr>
        <w:t>acuerdo</w:t>
      </w:r>
      <w:r w:rsidRPr="00612203">
        <w:rPr>
          <w:rFonts w:ascii="Palatino Linotype" w:hAnsi="Palatino Linotype"/>
        </w:rPr>
        <w:t xml:space="preserve"> de fecha </w:t>
      </w:r>
      <w:r w:rsidR="00432AFA" w:rsidRPr="00612203">
        <w:rPr>
          <w:rFonts w:ascii="Palatino Linotype" w:hAnsi="Palatino Linotype"/>
        </w:rPr>
        <w:t>diez de octubre</w:t>
      </w:r>
      <w:r w:rsidR="002B540C" w:rsidRPr="00612203">
        <w:rPr>
          <w:rFonts w:ascii="Palatino Linotype" w:hAnsi="Palatino Linotype"/>
        </w:rPr>
        <w:t xml:space="preserve"> </w:t>
      </w:r>
      <w:r w:rsidR="00923E55" w:rsidRPr="00612203">
        <w:rPr>
          <w:rFonts w:ascii="Palatino Linotype" w:hAnsi="Palatino Linotype"/>
        </w:rPr>
        <w:t>de dos mil veinticuatro se decretó</w:t>
      </w:r>
      <w:r w:rsidRPr="00612203">
        <w:rPr>
          <w:rFonts w:ascii="Palatino Linotype" w:hAnsi="Palatino Linotype"/>
        </w:rPr>
        <w:t xml:space="preserve"> el cierre de instrucción, </w:t>
      </w:r>
      <w:r w:rsidRPr="00612203">
        <w:rPr>
          <w:rFonts w:ascii="Palatino Linotype" w:hAnsi="Palatino Linotype" w:cs="Arial"/>
        </w:rPr>
        <w:t>por lo que no ha</w:t>
      </w:r>
      <w:bookmarkStart w:id="133" w:name="_Toc491791302"/>
      <w:bookmarkStart w:id="134" w:name="_Toc83128578"/>
      <w:r w:rsidRPr="00612203">
        <w:rPr>
          <w:rFonts w:ascii="Palatino Linotype" w:hAnsi="Palatino Linotype" w:cs="Arial"/>
        </w:rPr>
        <w:t>biendo más que hacer constar, y</w:t>
      </w:r>
      <w:r w:rsidR="00A13E96" w:rsidRPr="00612203">
        <w:rPr>
          <w:rFonts w:ascii="Palatino Linotype" w:hAnsi="Palatino Linotype" w:cs="Arial"/>
        </w:rPr>
        <w:t>----------</w:t>
      </w:r>
      <w:r w:rsidR="00612203">
        <w:rPr>
          <w:rFonts w:ascii="Palatino Linotype" w:hAnsi="Palatino Linotype" w:cs="Arial"/>
        </w:rPr>
        <w:t>-------------------------------------------------------------------------------</w:t>
      </w:r>
    </w:p>
    <w:p w14:paraId="5A5E011F" w14:textId="77777777" w:rsidR="007C50BE" w:rsidRPr="003B5ED8" w:rsidRDefault="007C50BE" w:rsidP="00612203">
      <w:pPr>
        <w:pStyle w:val="Prrafodelista"/>
        <w:spacing w:line="360" w:lineRule="auto"/>
        <w:ind w:left="0"/>
        <w:rPr>
          <w:rFonts w:ascii="Palatino Linotype" w:hAnsi="Palatino Linotype"/>
          <w:b/>
          <w:color w:val="000000" w:themeColor="text1"/>
          <w:sz w:val="22"/>
          <w:szCs w:val="22"/>
        </w:rPr>
      </w:pPr>
    </w:p>
    <w:p w14:paraId="3BB5D241" w14:textId="733BDB6E" w:rsidR="00942616" w:rsidRPr="003B5ED8" w:rsidRDefault="00942616" w:rsidP="00942616">
      <w:pPr>
        <w:pStyle w:val="Prrafodelista"/>
        <w:spacing w:line="360" w:lineRule="auto"/>
        <w:ind w:left="0"/>
        <w:jc w:val="center"/>
        <w:rPr>
          <w:rFonts w:ascii="Palatino Linotype" w:hAnsi="Palatino Linotype"/>
          <w:b/>
          <w:color w:val="000000" w:themeColor="text1"/>
          <w:sz w:val="22"/>
          <w:szCs w:val="22"/>
        </w:rPr>
      </w:pPr>
      <w:r w:rsidRPr="003B5ED8">
        <w:rPr>
          <w:rFonts w:ascii="Palatino Linotype" w:hAnsi="Palatino Linotype"/>
          <w:b/>
          <w:color w:val="000000" w:themeColor="text1"/>
          <w:sz w:val="22"/>
          <w:szCs w:val="22"/>
        </w:rPr>
        <w:t>CONSIDERANDO</w:t>
      </w:r>
      <w:bookmarkEnd w:id="133"/>
      <w:bookmarkEnd w:id="134"/>
    </w:p>
    <w:p w14:paraId="494FCAAD" w14:textId="77777777" w:rsidR="00942616" w:rsidRPr="003B5ED8" w:rsidRDefault="00942616" w:rsidP="00942616">
      <w:pPr>
        <w:pStyle w:val="Prrafodelista"/>
        <w:spacing w:line="360" w:lineRule="auto"/>
        <w:ind w:left="0"/>
        <w:jc w:val="center"/>
        <w:rPr>
          <w:rFonts w:ascii="Palatino Linotype" w:hAnsi="Palatino Linotype"/>
          <w:b/>
          <w:color w:val="000000" w:themeColor="text1"/>
          <w:sz w:val="22"/>
          <w:szCs w:val="22"/>
        </w:rPr>
      </w:pPr>
    </w:p>
    <w:p w14:paraId="151F1821" w14:textId="77777777" w:rsidR="00942616" w:rsidRPr="00241529"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241529">
        <w:rPr>
          <w:rFonts w:ascii="Palatino Linotype" w:hAnsi="Palatino Linotype"/>
          <w:b/>
          <w:color w:val="auto"/>
          <w:sz w:val="24"/>
          <w:szCs w:val="24"/>
        </w:rPr>
        <w:t>PRIMERO. De la competencia</w:t>
      </w:r>
      <w:bookmarkEnd w:id="135"/>
      <w:bookmarkEnd w:id="136"/>
    </w:p>
    <w:p w14:paraId="64ED7630" w14:textId="77777777" w:rsidR="00942616" w:rsidRPr="00241529" w:rsidRDefault="00942616" w:rsidP="00942616">
      <w:pPr>
        <w:spacing w:line="360" w:lineRule="auto"/>
        <w:rPr>
          <w:rFonts w:ascii="Palatino Linotype" w:hAnsi="Palatino Linotype"/>
          <w:lang w:val="es-MX" w:eastAsia="en-US"/>
        </w:rPr>
      </w:pPr>
    </w:p>
    <w:p w14:paraId="04DC053B" w14:textId="4E5C4E15" w:rsidR="00942616" w:rsidRPr="00241529"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241529">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F13666" w:rsidRPr="00241529">
        <w:rPr>
          <w:rFonts w:ascii="Palatino Linotype" w:hAnsi="Palatino Linotype"/>
          <w:color w:val="000000" w:themeColor="text1"/>
        </w:rPr>
        <w:t>pios; y 7, 9 fracciones I y XXIII</w:t>
      </w:r>
      <w:r w:rsidRPr="00241529">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241529"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241529"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241529">
        <w:rPr>
          <w:rFonts w:ascii="Palatino Linotype" w:hAnsi="Palatino Linotype"/>
          <w:b/>
          <w:color w:val="auto"/>
          <w:sz w:val="24"/>
          <w:szCs w:val="24"/>
        </w:rPr>
        <w:t>SEGUNDO. De la oportunidad y procedencia.</w:t>
      </w:r>
      <w:bookmarkEnd w:id="137"/>
      <w:bookmarkEnd w:id="138"/>
    </w:p>
    <w:p w14:paraId="246E1D9F" w14:textId="77777777" w:rsidR="00942616" w:rsidRPr="00241529" w:rsidRDefault="00942616" w:rsidP="00942616">
      <w:pPr>
        <w:spacing w:line="360" w:lineRule="auto"/>
        <w:rPr>
          <w:rFonts w:ascii="Palatino Linotype" w:hAnsi="Palatino Linotype"/>
          <w:lang w:val="es-MX" w:eastAsia="en-US"/>
        </w:rPr>
      </w:pPr>
    </w:p>
    <w:p w14:paraId="2F731F4D" w14:textId="5BEB8151" w:rsidR="00942616" w:rsidRPr="00241529" w:rsidRDefault="00942616" w:rsidP="00942616">
      <w:pPr>
        <w:pStyle w:val="Prrafodelista"/>
        <w:numPr>
          <w:ilvl w:val="0"/>
          <w:numId w:val="1"/>
        </w:numPr>
        <w:spacing w:line="360" w:lineRule="auto"/>
        <w:ind w:left="0" w:firstLine="0"/>
        <w:jc w:val="both"/>
        <w:rPr>
          <w:rFonts w:ascii="Palatino Linotype" w:hAnsi="Palatino Linotype"/>
        </w:rPr>
      </w:pPr>
      <w:r w:rsidRPr="00241529">
        <w:rPr>
          <w:rFonts w:ascii="Palatino Linotype" w:eastAsia="Calibri" w:hAnsi="Palatino Linotype" w:cs="Arial"/>
        </w:rPr>
        <w:t xml:space="preserve">El medio de impugnación fue presentado a través del </w:t>
      </w:r>
      <w:r w:rsidRPr="00241529">
        <w:rPr>
          <w:rFonts w:ascii="Palatino Linotype" w:eastAsia="Calibri" w:hAnsi="Palatino Linotype" w:cs="Arial"/>
          <w:b/>
        </w:rPr>
        <w:t>SAIMEX,</w:t>
      </w:r>
      <w:r w:rsidRPr="00241529">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241529">
        <w:rPr>
          <w:rFonts w:ascii="Palatino Linotype" w:eastAsia="Calibri" w:hAnsi="Palatino Linotype" w:cs="Arial"/>
          <w:b/>
        </w:rPr>
        <w:t>SUJETO OBLIGADO</w:t>
      </w:r>
      <w:r w:rsidRPr="00241529">
        <w:rPr>
          <w:rFonts w:ascii="Palatino Linotype" w:eastAsia="Calibri" w:hAnsi="Palatino Linotype" w:cs="Arial"/>
        </w:rPr>
        <w:t xml:space="preserve"> </w:t>
      </w:r>
      <w:r w:rsidRPr="00241529">
        <w:rPr>
          <w:rFonts w:ascii="Palatino Linotype" w:eastAsia="Calibri" w:hAnsi="Palatino Linotype" w:cs="Arial"/>
        </w:rPr>
        <w:lastRenderedPageBreak/>
        <w:t xml:space="preserve">entregó su respuesta el </w:t>
      </w:r>
      <w:r w:rsidR="00937C6B" w:rsidRPr="00241529">
        <w:rPr>
          <w:rFonts w:ascii="Palatino Linotype" w:eastAsia="Calibri" w:hAnsi="Palatino Linotype" w:cs="Arial"/>
        </w:rPr>
        <w:t>veinte de agosto</w:t>
      </w:r>
      <w:r w:rsidR="00586CF4" w:rsidRPr="00241529">
        <w:rPr>
          <w:rFonts w:ascii="Palatino Linotype" w:eastAsia="Calibri" w:hAnsi="Palatino Linotype" w:cs="Arial"/>
        </w:rPr>
        <w:t xml:space="preserve"> de dos mil veinticuatro</w:t>
      </w:r>
      <w:r w:rsidRPr="00241529">
        <w:rPr>
          <w:rFonts w:ascii="Palatino Linotype" w:eastAsia="Calibri" w:hAnsi="Palatino Linotype" w:cs="Arial"/>
        </w:rPr>
        <w:t xml:space="preserve">, </w:t>
      </w:r>
      <w:r w:rsidRPr="00241529">
        <w:rPr>
          <w:rFonts w:ascii="Palatino Linotype" w:hAnsi="Palatino Linotype" w:cs="Arial"/>
        </w:rPr>
        <w:t xml:space="preserve">de tal forma que el plazo para interponer el recurso de revisión transcurrió del día </w:t>
      </w:r>
      <w:r w:rsidR="00937C6B" w:rsidRPr="00241529">
        <w:rPr>
          <w:rFonts w:ascii="Palatino Linotype" w:hAnsi="Palatino Linotype" w:cs="Arial"/>
        </w:rPr>
        <w:t>veintiuno de agosto al diez de septiembre</w:t>
      </w:r>
      <w:r w:rsidR="00586CF4" w:rsidRPr="00241529">
        <w:rPr>
          <w:rFonts w:ascii="Palatino Linotype" w:hAnsi="Palatino Linotype" w:cs="Arial"/>
        </w:rPr>
        <w:t xml:space="preserve"> de dos mil veinticuatro</w:t>
      </w:r>
      <w:r w:rsidRPr="00241529">
        <w:rPr>
          <w:rFonts w:ascii="Palatino Linotype" w:hAnsi="Palatino Linotype" w:cs="Arial"/>
        </w:rPr>
        <w:t xml:space="preserve">; en consecuencia, el ahora </w:t>
      </w:r>
      <w:r w:rsidRPr="00241529">
        <w:rPr>
          <w:rFonts w:ascii="Palatino Linotype" w:hAnsi="Palatino Linotype" w:cs="Arial"/>
          <w:b/>
        </w:rPr>
        <w:t>RECURRENTE</w:t>
      </w:r>
      <w:r w:rsidRPr="00241529">
        <w:rPr>
          <w:rFonts w:ascii="Palatino Linotype" w:hAnsi="Palatino Linotype" w:cs="Arial"/>
        </w:rPr>
        <w:t xml:space="preserve"> presentó su inconformidad el día </w:t>
      </w:r>
      <w:r w:rsidR="00937C6B" w:rsidRPr="00241529">
        <w:rPr>
          <w:rFonts w:ascii="Palatino Linotype" w:hAnsi="Palatino Linotype" w:cs="Arial"/>
        </w:rPr>
        <w:t>veintidós de agosto</w:t>
      </w:r>
      <w:r w:rsidR="00586CF4" w:rsidRPr="00241529">
        <w:rPr>
          <w:rFonts w:ascii="Palatino Linotype" w:hAnsi="Palatino Linotype" w:cs="Arial"/>
        </w:rPr>
        <w:t xml:space="preserve"> de dos mil veinticuatro</w:t>
      </w:r>
      <w:r w:rsidRPr="00241529">
        <w:rPr>
          <w:rFonts w:ascii="Palatino Linotype" w:hAnsi="Palatino Linotype" w:cs="Arial"/>
        </w:rPr>
        <w:t>; por lo que se estima que la inconformidad se presentó dentro del lapso legalmente establecido para tal efecto.</w:t>
      </w:r>
    </w:p>
    <w:p w14:paraId="2934FBED" w14:textId="77777777" w:rsidR="00942616" w:rsidRPr="00241529" w:rsidRDefault="00942616" w:rsidP="00942616">
      <w:pPr>
        <w:rPr>
          <w:rFonts w:ascii="Palatino Linotype" w:eastAsia="Calibri" w:hAnsi="Palatino Linotype" w:cs="Arial"/>
        </w:rPr>
      </w:pPr>
    </w:p>
    <w:p w14:paraId="70B1788E" w14:textId="77777777" w:rsidR="00942616" w:rsidRPr="00241529"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241529">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3B5ED8" w:rsidRDefault="00942616" w:rsidP="00942616">
      <w:pPr>
        <w:pStyle w:val="Prrafodelista"/>
        <w:spacing w:line="360" w:lineRule="auto"/>
        <w:ind w:left="0"/>
        <w:rPr>
          <w:rFonts w:ascii="Palatino Linotype" w:eastAsia="Calibri" w:hAnsi="Palatino Linotype" w:cs="Arial"/>
          <w:sz w:val="22"/>
          <w:szCs w:val="22"/>
        </w:rPr>
      </w:pPr>
    </w:p>
    <w:p w14:paraId="1288E334" w14:textId="77777777" w:rsidR="00942616" w:rsidRPr="003B5ED8" w:rsidRDefault="00942616" w:rsidP="00942616">
      <w:pPr>
        <w:pStyle w:val="Ttulo1"/>
        <w:spacing w:before="0" w:line="360" w:lineRule="auto"/>
        <w:rPr>
          <w:rFonts w:ascii="Palatino Linotype" w:hAnsi="Palatino Linotype"/>
          <w:b/>
          <w:color w:val="000000" w:themeColor="text1"/>
          <w:sz w:val="22"/>
          <w:szCs w:val="22"/>
        </w:rPr>
      </w:pPr>
      <w:bookmarkStart w:id="139" w:name="_Toc66998086"/>
      <w:bookmarkStart w:id="140" w:name="_Toc70526130"/>
      <w:r w:rsidRPr="003B5ED8">
        <w:rPr>
          <w:rFonts w:ascii="Palatino Linotype" w:hAnsi="Palatino Linotype"/>
          <w:b/>
          <w:color w:val="auto"/>
          <w:sz w:val="22"/>
          <w:szCs w:val="22"/>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3B5ED8">
        <w:rPr>
          <w:rFonts w:ascii="Palatino Linotype" w:hAnsi="Palatino Linotype"/>
          <w:b/>
          <w:color w:val="000000" w:themeColor="text1"/>
          <w:sz w:val="22"/>
          <w:szCs w:val="22"/>
        </w:rPr>
        <w:t xml:space="preserve">Del planteamiento de la </w:t>
      </w:r>
      <w:r w:rsidRPr="003B5ED8">
        <w:rPr>
          <w:rFonts w:ascii="Palatino Linotype" w:hAnsi="Palatino Linotype"/>
          <w:b/>
          <w:i/>
          <w:color w:val="000000" w:themeColor="text1"/>
          <w:sz w:val="22"/>
          <w:szCs w:val="22"/>
        </w:rPr>
        <w:t>Litis</w:t>
      </w:r>
      <w:r w:rsidRPr="003B5ED8">
        <w:rPr>
          <w:rFonts w:ascii="Palatino Linotype" w:hAnsi="Palatino Linotype"/>
          <w:b/>
          <w:color w:val="000000" w:themeColor="text1"/>
          <w:sz w:val="22"/>
          <w:szCs w:val="22"/>
        </w:rPr>
        <w:t>.</w:t>
      </w:r>
      <w:bookmarkEnd w:id="141"/>
      <w:bookmarkEnd w:id="142"/>
      <w:bookmarkEnd w:id="143"/>
      <w:bookmarkEnd w:id="144"/>
      <w:bookmarkEnd w:id="145"/>
    </w:p>
    <w:p w14:paraId="288104E1" w14:textId="77777777" w:rsidR="00942616" w:rsidRPr="003B5ED8" w:rsidRDefault="00942616" w:rsidP="00942616">
      <w:pPr>
        <w:spacing w:line="360" w:lineRule="auto"/>
        <w:rPr>
          <w:rFonts w:ascii="Palatino Linotype" w:hAnsi="Palatino Linotype"/>
          <w:sz w:val="22"/>
          <w:szCs w:val="22"/>
          <w:lang w:val="es-MX" w:eastAsia="en-US"/>
        </w:rPr>
      </w:pPr>
    </w:p>
    <w:p w14:paraId="78A4EE0C" w14:textId="77777777" w:rsidR="00942616" w:rsidRPr="004561CE" w:rsidRDefault="00942616" w:rsidP="00942616">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t xml:space="preserve">Se </w:t>
      </w:r>
      <w:r w:rsidRPr="004561CE">
        <w:rPr>
          <w:rFonts w:ascii="Palatino Linotype" w:eastAsia="Calibri" w:hAnsi="Palatino Linotype" w:cs="Arial"/>
        </w:rPr>
        <w:t>solicitó</w:t>
      </w:r>
      <w:r w:rsidRPr="004561CE">
        <w:rPr>
          <w:rFonts w:ascii="Palatino Linotype" w:hAnsi="Palatino Linotype" w:cs="Arial"/>
        </w:rPr>
        <w:t xml:space="preserve"> tener acceso, a la información que a continuación se desagrega:</w:t>
      </w:r>
    </w:p>
    <w:p w14:paraId="05FC8B9C" w14:textId="77777777" w:rsidR="00CE3D35" w:rsidRPr="004561CE" w:rsidRDefault="00CE3D35" w:rsidP="00CE3D35">
      <w:pPr>
        <w:spacing w:line="360" w:lineRule="auto"/>
        <w:jc w:val="both"/>
        <w:rPr>
          <w:rFonts w:ascii="Palatino Linotype" w:hAnsi="Palatino Linotype" w:cs="Arial"/>
        </w:rPr>
      </w:pPr>
    </w:p>
    <w:p w14:paraId="0617A841" w14:textId="48624B56" w:rsidR="00CE3D35" w:rsidRPr="004561CE" w:rsidRDefault="00CE3D35" w:rsidP="00CE3D35">
      <w:pPr>
        <w:pStyle w:val="Prrafodelista"/>
        <w:spacing w:line="360" w:lineRule="auto"/>
        <w:ind w:left="1498"/>
        <w:jc w:val="both"/>
        <w:rPr>
          <w:rFonts w:ascii="Palatino Linotype" w:hAnsi="Palatino Linotype"/>
        </w:rPr>
      </w:pPr>
      <w:r w:rsidRPr="004561CE">
        <w:rPr>
          <w:rFonts w:ascii="Palatino Linotype" w:hAnsi="Palatino Linotype"/>
        </w:rPr>
        <w:t xml:space="preserve">De  la Titular de Género </w:t>
      </w:r>
    </w:p>
    <w:p w14:paraId="2733B79C" w14:textId="77777777" w:rsidR="00CE3D35" w:rsidRPr="004561CE" w:rsidRDefault="00CE3D35" w:rsidP="00CE3D35">
      <w:pPr>
        <w:spacing w:line="360" w:lineRule="auto"/>
        <w:jc w:val="both"/>
        <w:rPr>
          <w:rFonts w:ascii="Palatino Linotype" w:hAnsi="Palatino Linotype" w:cs="Arial"/>
        </w:rPr>
      </w:pPr>
    </w:p>
    <w:p w14:paraId="7F6CC838" w14:textId="20A64F0F" w:rsidR="00937C6B" w:rsidRPr="004561CE" w:rsidRDefault="00937C6B" w:rsidP="00003649">
      <w:pPr>
        <w:pStyle w:val="Prrafodelista"/>
        <w:spacing w:line="360" w:lineRule="auto"/>
        <w:ind w:left="1498"/>
        <w:jc w:val="both"/>
        <w:rPr>
          <w:rFonts w:ascii="Palatino Linotype" w:hAnsi="Palatino Linotype"/>
        </w:rPr>
      </w:pPr>
      <w:r w:rsidRPr="004561CE">
        <w:rPr>
          <w:rFonts w:ascii="Palatino Linotype" w:hAnsi="Palatino Linotype"/>
        </w:rPr>
        <w:t xml:space="preserve">1.- Nombre </w:t>
      </w:r>
    </w:p>
    <w:p w14:paraId="0BF8E6D3" w14:textId="3B6602EE" w:rsidR="00937C6B" w:rsidRPr="004561CE" w:rsidRDefault="00937C6B" w:rsidP="00003649">
      <w:pPr>
        <w:pStyle w:val="Prrafodelista"/>
        <w:spacing w:line="360" w:lineRule="auto"/>
        <w:ind w:left="1498"/>
        <w:jc w:val="both"/>
        <w:rPr>
          <w:rFonts w:ascii="Palatino Linotype" w:hAnsi="Palatino Linotype"/>
        </w:rPr>
      </w:pPr>
      <w:r w:rsidRPr="004561CE">
        <w:rPr>
          <w:rFonts w:ascii="Palatino Linotype" w:hAnsi="Palatino Linotype"/>
        </w:rPr>
        <w:t xml:space="preserve">2.- </w:t>
      </w:r>
      <w:r w:rsidR="00CE3D35" w:rsidRPr="004561CE">
        <w:rPr>
          <w:rFonts w:ascii="Palatino Linotype" w:hAnsi="Palatino Linotype"/>
        </w:rPr>
        <w:t>N</w:t>
      </w:r>
      <w:r w:rsidRPr="004561CE">
        <w:rPr>
          <w:rFonts w:ascii="Palatino Linotype" w:hAnsi="Palatino Linotype"/>
        </w:rPr>
        <w:t xml:space="preserve">ombramiento </w:t>
      </w:r>
    </w:p>
    <w:p w14:paraId="35CA55AF" w14:textId="1F40E8E4" w:rsidR="00937C6B" w:rsidRPr="004561CE" w:rsidRDefault="00937C6B" w:rsidP="00003649">
      <w:pPr>
        <w:pStyle w:val="Prrafodelista"/>
        <w:spacing w:line="360" w:lineRule="auto"/>
        <w:ind w:left="1498"/>
        <w:jc w:val="both"/>
        <w:rPr>
          <w:rFonts w:ascii="Palatino Linotype" w:hAnsi="Palatino Linotype"/>
        </w:rPr>
      </w:pPr>
      <w:r w:rsidRPr="004561CE">
        <w:rPr>
          <w:rFonts w:ascii="Palatino Linotype" w:hAnsi="Palatino Linotype"/>
        </w:rPr>
        <w:t xml:space="preserve">3.- </w:t>
      </w:r>
      <w:r w:rsidR="00CE3D35" w:rsidRPr="004561CE">
        <w:rPr>
          <w:rFonts w:ascii="Palatino Linotype" w:hAnsi="Palatino Linotype"/>
        </w:rPr>
        <w:t>C</w:t>
      </w:r>
      <w:r w:rsidRPr="004561CE">
        <w:rPr>
          <w:rFonts w:ascii="Palatino Linotype" w:hAnsi="Palatino Linotype"/>
        </w:rPr>
        <w:t>ursos o actividades realizadas</w:t>
      </w:r>
    </w:p>
    <w:p w14:paraId="42B9C7D0" w14:textId="100409E7" w:rsidR="00937C6B" w:rsidRPr="004561CE" w:rsidRDefault="00CE3D35" w:rsidP="00003649">
      <w:pPr>
        <w:pStyle w:val="Prrafodelista"/>
        <w:spacing w:line="360" w:lineRule="auto"/>
        <w:ind w:left="1498"/>
        <w:jc w:val="both"/>
        <w:rPr>
          <w:rFonts w:ascii="Palatino Linotype" w:hAnsi="Palatino Linotype"/>
        </w:rPr>
      </w:pPr>
      <w:r w:rsidRPr="004561CE">
        <w:rPr>
          <w:rFonts w:ascii="Palatino Linotype" w:hAnsi="Palatino Linotype"/>
        </w:rPr>
        <w:t>4.- U</w:t>
      </w:r>
      <w:r w:rsidR="00937C6B" w:rsidRPr="004561CE">
        <w:rPr>
          <w:rFonts w:ascii="Palatino Linotype" w:hAnsi="Palatino Linotype"/>
        </w:rPr>
        <w:t>bicación</w:t>
      </w:r>
    </w:p>
    <w:p w14:paraId="1C3EC0D1" w14:textId="484B10BF" w:rsidR="00937C6B" w:rsidRPr="004561CE" w:rsidRDefault="00937C6B" w:rsidP="00003649">
      <w:pPr>
        <w:pStyle w:val="Prrafodelista"/>
        <w:spacing w:line="360" w:lineRule="auto"/>
        <w:ind w:left="1498"/>
        <w:jc w:val="both"/>
        <w:rPr>
          <w:rFonts w:ascii="Palatino Linotype" w:hAnsi="Palatino Linotype"/>
        </w:rPr>
      </w:pPr>
      <w:r w:rsidRPr="004561CE">
        <w:rPr>
          <w:rFonts w:ascii="Palatino Linotype" w:hAnsi="Palatino Linotype"/>
        </w:rPr>
        <w:t>5.- Cuántos cursos ha realizado y cronograma de actividades</w:t>
      </w:r>
    </w:p>
    <w:p w14:paraId="471B8CB7" w14:textId="77777777" w:rsidR="00937C6B" w:rsidRDefault="00937C6B" w:rsidP="00003649">
      <w:pPr>
        <w:pStyle w:val="Prrafodelista"/>
        <w:spacing w:line="360" w:lineRule="auto"/>
        <w:ind w:left="1498"/>
        <w:jc w:val="both"/>
        <w:rPr>
          <w:rFonts w:ascii="Palatino Linotype" w:hAnsi="Palatino Linotype"/>
          <w:i/>
          <w:sz w:val="22"/>
          <w:szCs w:val="22"/>
        </w:rPr>
      </w:pPr>
    </w:p>
    <w:p w14:paraId="51E81784" w14:textId="4F816913" w:rsidR="00003649" w:rsidRPr="004561CE" w:rsidRDefault="00942616" w:rsidP="00003649">
      <w:pPr>
        <w:pStyle w:val="Prrafodelista"/>
        <w:numPr>
          <w:ilvl w:val="0"/>
          <w:numId w:val="1"/>
        </w:numPr>
        <w:spacing w:line="360" w:lineRule="auto"/>
        <w:ind w:left="0" w:firstLine="0"/>
        <w:jc w:val="both"/>
        <w:rPr>
          <w:rFonts w:ascii="Palatino Linotype" w:hAnsi="Palatino Linotype" w:cs="Arial"/>
          <w:b/>
          <w:color w:val="000000" w:themeColor="text1"/>
        </w:rPr>
      </w:pPr>
      <w:r w:rsidRPr="004561CE">
        <w:rPr>
          <w:rFonts w:ascii="Palatino Linotype" w:hAnsi="Palatino Linotype" w:cs="Arial"/>
        </w:rPr>
        <w:lastRenderedPageBreak/>
        <w:t xml:space="preserve">En respuesta, el </w:t>
      </w:r>
      <w:r w:rsidRPr="004561CE">
        <w:rPr>
          <w:rFonts w:ascii="Palatino Linotype" w:hAnsi="Palatino Linotype" w:cs="Arial"/>
          <w:b/>
        </w:rPr>
        <w:t xml:space="preserve">SUJETO OBLIGADO </w:t>
      </w:r>
      <w:r w:rsidR="00003649" w:rsidRPr="004561CE">
        <w:rPr>
          <w:rFonts w:ascii="Palatino Linotype" w:hAnsi="Palatino Linotype" w:cs="Arial"/>
        </w:rPr>
        <w:t xml:space="preserve">informó, </w:t>
      </w:r>
      <w:r w:rsidR="00937C6B" w:rsidRPr="004561CE">
        <w:rPr>
          <w:rFonts w:ascii="Palatino Linotype" w:hAnsi="Palatino Linotype" w:cs="Arial"/>
          <w:color w:val="000000" w:themeColor="text1"/>
        </w:rPr>
        <w:t xml:space="preserve"> que lo peticionado corresponde a un derecho de petición y no al derecho de acceso a la información pública, esto en virtud de que para encuadrarse en un derecho de acceso a la información se debe solicitar algún dato, documento, expediente que derive de las facultades del sujeto obligado, situación que no acontece en el caso específico. Le hizo del  conocimiento que no es la vía idónea, al tratarse de un derecho de petición.</w:t>
      </w:r>
    </w:p>
    <w:p w14:paraId="4FDB14EB" w14:textId="06F22026" w:rsidR="00003649" w:rsidRPr="004561CE" w:rsidRDefault="00003649" w:rsidP="00003649">
      <w:pPr>
        <w:pStyle w:val="Prrafodelista"/>
        <w:tabs>
          <w:tab w:val="left" w:pos="0"/>
        </w:tabs>
        <w:spacing w:line="360" w:lineRule="auto"/>
        <w:ind w:left="1724" w:right="51"/>
        <w:jc w:val="both"/>
        <w:rPr>
          <w:rFonts w:ascii="Palatino Linotype" w:hAnsi="Palatino Linotype" w:cs="Arial"/>
          <w:b/>
          <w:color w:val="000000" w:themeColor="text1"/>
        </w:rPr>
      </w:pPr>
    </w:p>
    <w:p w14:paraId="21576FBD" w14:textId="49C9A134" w:rsidR="002B540C" w:rsidRPr="004561CE" w:rsidRDefault="00003649" w:rsidP="00003649">
      <w:pPr>
        <w:pStyle w:val="Prrafodelista"/>
        <w:numPr>
          <w:ilvl w:val="0"/>
          <w:numId w:val="1"/>
        </w:numPr>
        <w:spacing w:line="360" w:lineRule="auto"/>
        <w:ind w:left="0" w:firstLine="0"/>
        <w:jc w:val="both"/>
        <w:rPr>
          <w:rFonts w:ascii="Palatino Linotype" w:eastAsia="MS Mincho" w:hAnsi="Palatino Linotype" w:cs="Arial"/>
        </w:rPr>
      </w:pPr>
      <w:r w:rsidRPr="004561CE">
        <w:rPr>
          <w:rFonts w:ascii="Palatino Linotype" w:eastAsia="MS Mincho" w:hAnsi="Palatino Linotype" w:cs="Arial"/>
        </w:rPr>
        <w:t xml:space="preserve">E l RECURRENTE, se inconformó porque </w:t>
      </w:r>
      <w:r w:rsidR="00937C6B" w:rsidRPr="004561CE">
        <w:rPr>
          <w:rFonts w:ascii="Palatino Linotype" w:hAnsi="Palatino Linotype"/>
          <w:color w:val="000000"/>
        </w:rPr>
        <w:t xml:space="preserve">no se envía la información que se pidió así como evaden la responsabilidad de dar la información requerida, de igual forma solicito saber </w:t>
      </w:r>
      <w:r w:rsidR="00CE3D35" w:rsidRPr="004561CE">
        <w:rPr>
          <w:rFonts w:ascii="Palatino Linotype" w:hAnsi="Palatino Linotype"/>
          <w:color w:val="000000"/>
        </w:rPr>
        <w:t>quién</w:t>
      </w:r>
      <w:r w:rsidR="00937C6B" w:rsidRPr="004561CE">
        <w:rPr>
          <w:rFonts w:ascii="Palatino Linotype" w:hAnsi="Palatino Linotype"/>
          <w:color w:val="000000"/>
        </w:rPr>
        <w:t xml:space="preserve"> es el sujeto habilitado de esa área que contestas ya que contesta otro servidor </w:t>
      </w:r>
      <w:r w:rsidR="00CE3D35" w:rsidRPr="004561CE">
        <w:rPr>
          <w:rFonts w:ascii="Palatino Linotype" w:hAnsi="Palatino Linotype"/>
          <w:color w:val="000000"/>
        </w:rPr>
        <w:t>Público.</w:t>
      </w:r>
    </w:p>
    <w:p w14:paraId="4F892031" w14:textId="200E107F" w:rsidR="00942616" w:rsidRPr="004561CE" w:rsidRDefault="00942616" w:rsidP="00942616">
      <w:pPr>
        <w:tabs>
          <w:tab w:val="left" w:pos="933"/>
        </w:tabs>
        <w:spacing w:line="360" w:lineRule="auto"/>
        <w:contextualSpacing/>
        <w:jc w:val="both"/>
        <w:rPr>
          <w:rFonts w:ascii="Palatino Linotype" w:eastAsia="MS Mincho" w:hAnsi="Palatino Linotype" w:cs="Arial"/>
        </w:rPr>
      </w:pPr>
    </w:p>
    <w:p w14:paraId="5AA4EABD" w14:textId="7324BCBB" w:rsidR="00942616" w:rsidRPr="004561CE"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4561CE">
        <w:rPr>
          <w:rFonts w:ascii="Palatino Linotype" w:eastAsia="MS Mincho" w:hAnsi="Palatino Linotype" w:cs="Arial"/>
        </w:rPr>
        <w:t xml:space="preserve">En </w:t>
      </w:r>
      <w:r w:rsidRPr="004561CE">
        <w:rPr>
          <w:rFonts w:ascii="Palatino Linotype" w:hAnsi="Palatino Linotype" w:cs="Arial"/>
          <w:lang w:eastAsia="es-MX"/>
        </w:rPr>
        <w:t>dichas</w:t>
      </w:r>
      <w:r w:rsidRPr="004561CE">
        <w:rPr>
          <w:rFonts w:ascii="Palatino Linotype" w:eastAsia="Times New Roman" w:hAnsi="Palatino Linotype" w:cs="Arial"/>
        </w:rPr>
        <w:t xml:space="preserve"> condiciones, la </w:t>
      </w:r>
      <w:r w:rsidRPr="004561CE">
        <w:rPr>
          <w:rFonts w:ascii="Palatino Linotype" w:eastAsia="Times New Roman" w:hAnsi="Palatino Linotype" w:cs="Arial"/>
          <w:i/>
        </w:rPr>
        <w:t>Litis</w:t>
      </w:r>
      <w:r w:rsidRPr="004561CE">
        <w:rPr>
          <w:rFonts w:ascii="Palatino Linotype" w:eastAsia="Times New Roman" w:hAnsi="Palatino Linotype" w:cs="Arial"/>
        </w:rPr>
        <w:t xml:space="preserve"> a resolver en este recurso se circunscribe a determinar si </w:t>
      </w:r>
      <w:r w:rsidRPr="004561CE">
        <w:rPr>
          <w:rFonts w:ascii="Palatino Linotype" w:eastAsia="MS Mincho" w:hAnsi="Palatino Linotype" w:cs="Arial"/>
        </w:rPr>
        <w:t xml:space="preserve">se actualiza la causal de procedencia prevista en el artículo 179, </w:t>
      </w:r>
      <w:r w:rsidR="008D3720" w:rsidRPr="004561CE">
        <w:rPr>
          <w:rFonts w:ascii="Palatino Linotype" w:eastAsia="MS Mincho" w:hAnsi="Palatino Linotype" w:cs="Arial"/>
          <w:b/>
        </w:rPr>
        <w:t>fracción I</w:t>
      </w:r>
      <w:r w:rsidRPr="004561CE">
        <w:rPr>
          <w:rFonts w:ascii="Palatino Linotype" w:eastAsia="MS Mincho" w:hAnsi="Palatino Linotype" w:cs="Arial"/>
          <w:b/>
        </w:rPr>
        <w:t xml:space="preserve"> </w:t>
      </w:r>
      <w:r w:rsidRPr="004561CE">
        <w:rPr>
          <w:rFonts w:ascii="Palatino Linotype" w:eastAsia="MS Mincho" w:hAnsi="Palatino Linotype" w:cs="Arial"/>
        </w:rPr>
        <w:t xml:space="preserve">de la </w:t>
      </w:r>
      <w:r w:rsidRPr="004561CE">
        <w:rPr>
          <w:rFonts w:ascii="Palatino Linotype" w:eastAsia="MS Mincho" w:hAnsi="Palatino Linotype" w:cs="Arial"/>
          <w:b/>
        </w:rPr>
        <w:t xml:space="preserve">Ley de Transparencia y Acceso a la Información Pública del Estado de </w:t>
      </w:r>
      <w:r w:rsidRPr="004561CE">
        <w:rPr>
          <w:rFonts w:ascii="Palatino Linotype" w:hAnsi="Palatino Linotype" w:cs="Arial"/>
        </w:rPr>
        <w:t>México</w:t>
      </w:r>
      <w:r w:rsidRPr="004561CE">
        <w:rPr>
          <w:rFonts w:ascii="Palatino Linotype" w:eastAsia="MS Mincho" w:hAnsi="Palatino Linotype" w:cs="Arial"/>
          <w:b/>
        </w:rPr>
        <w:t xml:space="preserve"> y </w:t>
      </w:r>
      <w:r w:rsidRPr="004561CE">
        <w:rPr>
          <w:rFonts w:ascii="Palatino Linotype" w:hAnsi="Palatino Linotype" w:cs="Arial"/>
        </w:rPr>
        <w:t>Municipios</w:t>
      </w:r>
      <w:r w:rsidRPr="004561CE">
        <w:rPr>
          <w:rFonts w:ascii="Palatino Linotype" w:eastAsia="MS Mincho" w:hAnsi="Palatino Linotype" w:cs="Arial"/>
        </w:rPr>
        <w:t xml:space="preserve">; </w:t>
      </w:r>
      <w:r w:rsidRPr="004561CE">
        <w:rPr>
          <w:rFonts w:ascii="Palatino Linotype" w:eastAsia="Times New Roman" w:hAnsi="Palatino Linotype" w:cs="Arial"/>
          <w:color w:val="000000" w:themeColor="text1"/>
          <w:lang w:val="es-ES" w:eastAsia="es-MX"/>
        </w:rPr>
        <w:t>fracción que determina la hipótesis jurídica relativa a la</w:t>
      </w:r>
      <w:r w:rsidR="00CC56ED" w:rsidRPr="004561CE">
        <w:rPr>
          <w:rFonts w:ascii="Palatino Linotype" w:eastAsia="Times New Roman" w:hAnsi="Palatino Linotype" w:cs="Arial"/>
          <w:color w:val="000000" w:themeColor="text1"/>
          <w:lang w:val="es-ES" w:eastAsia="es-MX"/>
        </w:rPr>
        <w:t xml:space="preserve"> </w:t>
      </w:r>
      <w:r w:rsidR="00937C6B" w:rsidRPr="004561CE">
        <w:rPr>
          <w:rFonts w:ascii="Palatino Linotype" w:eastAsia="Times New Roman" w:hAnsi="Palatino Linotype" w:cs="Arial"/>
          <w:color w:val="000000" w:themeColor="text1"/>
          <w:lang w:val="es-ES" w:eastAsia="es-MX"/>
        </w:rPr>
        <w:t>negativa a la información solicitada</w:t>
      </w:r>
      <w:r w:rsidRPr="004561CE">
        <w:rPr>
          <w:rFonts w:ascii="Palatino Linotype" w:eastAsia="Times New Roman" w:hAnsi="Palatino Linotype" w:cs="Arial"/>
          <w:color w:val="000000" w:themeColor="text1"/>
          <w:lang w:val="es-ES" w:eastAsia="es-MX"/>
        </w:rPr>
        <w:t xml:space="preserve">; </w:t>
      </w:r>
      <w:r w:rsidRPr="004561CE">
        <w:rPr>
          <w:rFonts w:ascii="Palatino Linotype" w:eastAsia="MS Mincho" w:hAnsi="Palatino Linotype" w:cs="Arial"/>
        </w:rPr>
        <w:t xml:space="preserve">contexto del cual se dolió </w:t>
      </w:r>
      <w:r w:rsidRPr="004561CE">
        <w:rPr>
          <w:rFonts w:ascii="Palatino Linotype" w:eastAsia="MS Mincho" w:hAnsi="Palatino Linotype" w:cs="Arial"/>
          <w:b/>
        </w:rPr>
        <w:t xml:space="preserve">EL RECURRENTE </w:t>
      </w:r>
      <w:r w:rsidRPr="004561CE">
        <w:rPr>
          <w:rFonts w:ascii="Palatino Linotype" w:eastAsia="MS Mincho" w:hAnsi="Palatino Linotype" w:cs="Arial"/>
        </w:rPr>
        <w:t>al momento de interponer su inconformidad.</w:t>
      </w:r>
      <w:r w:rsidRPr="004561CE">
        <w:rPr>
          <w:rFonts w:ascii="Palatino Linotype" w:eastAsia="Times New Roman" w:hAnsi="Palatino Linotype" w:cs="Arial"/>
          <w:color w:val="000000" w:themeColor="text1"/>
          <w:lang w:val="es-ES" w:eastAsia="es-MX"/>
        </w:rPr>
        <w:t xml:space="preserve"> De modo tal </w:t>
      </w:r>
      <w:r w:rsidRPr="004561CE">
        <w:rPr>
          <w:rFonts w:ascii="Palatino Linotype" w:hAnsi="Palatino Linotype" w:cs="Arial"/>
          <w:color w:val="000000" w:themeColor="text1"/>
        </w:rPr>
        <w:t xml:space="preserve">que el presente recurso de revisión se abocara en determinar si el </w:t>
      </w:r>
      <w:r w:rsidRPr="004561CE">
        <w:rPr>
          <w:rFonts w:ascii="Palatino Linotype" w:hAnsi="Palatino Linotype" w:cs="Arial"/>
          <w:b/>
          <w:color w:val="000000" w:themeColor="text1"/>
        </w:rPr>
        <w:t>SUJETO</w:t>
      </w:r>
      <w:r w:rsidRPr="004561CE">
        <w:rPr>
          <w:rFonts w:ascii="Palatino Linotype" w:hAnsi="Palatino Linotype" w:cs="Arial"/>
          <w:color w:val="000000" w:themeColor="text1"/>
        </w:rPr>
        <w:t xml:space="preserve"> </w:t>
      </w:r>
      <w:r w:rsidRPr="004561CE">
        <w:rPr>
          <w:rFonts w:ascii="Palatino Linotype" w:hAnsi="Palatino Linotype" w:cs="Arial"/>
          <w:b/>
          <w:color w:val="000000" w:themeColor="text1"/>
        </w:rPr>
        <w:t>OBLIGADO</w:t>
      </w:r>
      <w:r w:rsidRPr="004561CE">
        <w:rPr>
          <w:rFonts w:ascii="Palatino Linotype" w:hAnsi="Palatino Linotype" w:cs="Arial"/>
          <w:color w:val="000000" w:themeColor="text1"/>
        </w:rPr>
        <w:t xml:space="preserve"> con su respuesta ciertamente </w:t>
      </w:r>
      <w:r w:rsidRPr="004561CE">
        <w:rPr>
          <w:rFonts w:ascii="Palatino Linotype" w:eastAsia="Times New Roman" w:hAnsi="Palatino Linotype"/>
          <w:color w:val="000000" w:themeColor="text1"/>
        </w:rPr>
        <w:t>actualiza la causal de procedencia</w:t>
      </w:r>
      <w:r w:rsidRPr="004561CE">
        <w:rPr>
          <w:rFonts w:ascii="Palatino Linotype" w:eastAsia="Times New Roman" w:hAnsi="Palatino Linotype"/>
          <w:b/>
          <w:color w:val="000000" w:themeColor="text1"/>
        </w:rPr>
        <w:t xml:space="preserve"> </w:t>
      </w:r>
      <w:r w:rsidRPr="004561CE">
        <w:rPr>
          <w:rFonts w:ascii="Palatino Linotype" w:eastAsia="Times New Roman" w:hAnsi="Palatino Linotype" w:cs="Arial"/>
          <w:color w:val="000000" w:themeColor="text1"/>
          <w:lang w:eastAsia="es-MX"/>
        </w:rPr>
        <w:t xml:space="preserve">antes señalada. </w:t>
      </w:r>
    </w:p>
    <w:p w14:paraId="03CE46EE" w14:textId="77777777" w:rsidR="00942616" w:rsidRPr="004561CE" w:rsidRDefault="00942616" w:rsidP="00942616">
      <w:pPr>
        <w:spacing w:line="360" w:lineRule="auto"/>
        <w:rPr>
          <w:rFonts w:ascii="Palatino Linotype" w:eastAsia="MS Mincho" w:hAnsi="Palatino Linotype" w:cs="Arial"/>
        </w:rPr>
      </w:pPr>
    </w:p>
    <w:p w14:paraId="1B83CC04" w14:textId="77777777" w:rsidR="00942616" w:rsidRPr="004561CE"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4561CE">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6DE95D7" w14:textId="7258AF94" w:rsidR="00942616" w:rsidRPr="004561CE" w:rsidRDefault="00942616" w:rsidP="00942616">
      <w:pPr>
        <w:spacing w:line="360" w:lineRule="auto"/>
        <w:jc w:val="both"/>
        <w:rPr>
          <w:rFonts w:ascii="Palatino Linotype" w:hAnsi="Palatino Linotype"/>
        </w:rPr>
      </w:pPr>
    </w:p>
    <w:p w14:paraId="6ADC03E6" w14:textId="77777777" w:rsidR="00072F78" w:rsidRPr="004561CE" w:rsidRDefault="00072F78" w:rsidP="00072F78">
      <w:pPr>
        <w:numPr>
          <w:ilvl w:val="0"/>
          <w:numId w:val="1"/>
        </w:numPr>
        <w:spacing w:line="360" w:lineRule="auto"/>
        <w:ind w:left="0" w:firstLine="0"/>
        <w:contextualSpacing/>
        <w:jc w:val="both"/>
        <w:rPr>
          <w:rFonts w:ascii="Palatino Linotype" w:eastAsia="MS Mincho" w:hAnsi="Palatino Linotype" w:cs="Times New Roman"/>
          <w:color w:val="000000"/>
        </w:rPr>
      </w:pPr>
      <w:r w:rsidRPr="004561CE">
        <w:rPr>
          <w:rFonts w:ascii="Palatino Linotype" w:eastAsia="Cambria" w:hAnsi="Palatino Linotype" w:cs="Times New Roman"/>
          <w:color w:val="000000"/>
          <w:lang w:eastAsia="en-US"/>
        </w:rPr>
        <w:lastRenderedPageBreak/>
        <w:t xml:space="preserve">Acotada la </w:t>
      </w:r>
      <w:r w:rsidRPr="004561CE">
        <w:rPr>
          <w:rFonts w:ascii="Palatino Linotype" w:eastAsia="Cambria" w:hAnsi="Palatino Linotype" w:cs="Times New Roman"/>
          <w:i/>
          <w:color w:val="000000"/>
          <w:lang w:eastAsia="en-US"/>
        </w:rPr>
        <w:t>Litis</w:t>
      </w:r>
      <w:r w:rsidRPr="004561CE">
        <w:rPr>
          <w:rFonts w:ascii="Palatino Linotype" w:eastAsia="Cambria" w:hAnsi="Palatino Linotype" w:cs="Times New Roman"/>
          <w:color w:val="000000"/>
          <w:lang w:val="es-MX" w:eastAsia="en-US"/>
        </w:rPr>
        <w:t xml:space="preserve">, se procede a analizar el contenido íntegro de las </w:t>
      </w:r>
      <w:r w:rsidRPr="004561CE">
        <w:rPr>
          <w:rFonts w:ascii="Palatino Linotype" w:eastAsia="MS Mincho" w:hAnsi="Palatino Linotype" w:cs="Arial"/>
        </w:rPr>
        <w:t>actuaciones</w:t>
      </w:r>
      <w:r w:rsidRPr="004561CE">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4561CE">
        <w:rPr>
          <w:rFonts w:ascii="Palatino Linotype" w:eastAsia="Cambria" w:hAnsi="Palatino Linotype" w:cs="Times New Roman"/>
          <w:color w:val="000000"/>
          <w:lang w:val="es-ES" w:eastAsia="en-US"/>
        </w:rPr>
        <w:t>Ley de Transparencia y Acceso a la Información Pública del Estado de México y Municipios.</w:t>
      </w:r>
    </w:p>
    <w:p w14:paraId="712FB3DC" w14:textId="77777777" w:rsidR="00072F78" w:rsidRPr="004561CE" w:rsidRDefault="00072F78" w:rsidP="00072F78">
      <w:pPr>
        <w:pStyle w:val="Prrafodelista"/>
        <w:rPr>
          <w:rFonts w:ascii="Palatino Linotype" w:eastAsia="MS Mincho" w:hAnsi="Palatino Linotype" w:cs="Times New Roman"/>
          <w:color w:val="000000"/>
        </w:rPr>
      </w:pPr>
    </w:p>
    <w:p w14:paraId="4E13E87F" w14:textId="77777777" w:rsidR="00072F78" w:rsidRPr="004561CE" w:rsidRDefault="00072F78" w:rsidP="00072F78">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4561CE">
        <w:rPr>
          <w:rFonts w:ascii="Palatino Linotype" w:eastAsia="Cambria" w:hAnsi="Palatino Linotype" w:cs="Times New Roman"/>
          <w:color w:val="000000"/>
          <w:lang w:val="es-MX" w:eastAsia="en-US"/>
        </w:rPr>
        <w:t xml:space="preserve">Por ello, es importante recordar que el hoy </w:t>
      </w:r>
      <w:r w:rsidRPr="004561CE">
        <w:rPr>
          <w:rFonts w:ascii="Palatino Linotype" w:eastAsia="Cambria" w:hAnsi="Palatino Linotype" w:cs="Times New Roman"/>
          <w:b/>
          <w:color w:val="000000"/>
          <w:lang w:val="es-MX" w:eastAsia="en-US"/>
        </w:rPr>
        <w:t xml:space="preserve">RECURRENTE, </w:t>
      </w:r>
      <w:r w:rsidRPr="004561CE">
        <w:rPr>
          <w:rFonts w:ascii="Palatino Linotype" w:eastAsia="Cambria" w:hAnsi="Palatino Linotype" w:cs="Times New Roman"/>
          <w:color w:val="000000"/>
          <w:lang w:val="es-MX" w:eastAsia="en-US"/>
        </w:rPr>
        <w:t>solicitó lo siguiente</w:t>
      </w:r>
      <w:r w:rsidRPr="004561CE">
        <w:rPr>
          <w:rFonts w:ascii="Palatino Linotype" w:eastAsia="Cambria" w:hAnsi="Palatino Linotype" w:cs="Times New Roman"/>
          <w:b/>
          <w:color w:val="000000"/>
          <w:lang w:val="es-MX" w:eastAsia="en-US"/>
        </w:rPr>
        <w:t xml:space="preserve">: </w:t>
      </w:r>
    </w:p>
    <w:p w14:paraId="2F2A066B" w14:textId="77777777" w:rsidR="00CE3D35" w:rsidRPr="004561CE" w:rsidRDefault="00CE3D35" w:rsidP="00CE3D35">
      <w:pPr>
        <w:pStyle w:val="Prrafodelista"/>
        <w:spacing w:line="360" w:lineRule="auto"/>
        <w:ind w:left="1498"/>
        <w:jc w:val="both"/>
        <w:rPr>
          <w:rFonts w:ascii="Palatino Linotype" w:hAnsi="Palatino Linotype"/>
          <w:i/>
        </w:rPr>
      </w:pPr>
      <w:r w:rsidRPr="004561CE">
        <w:rPr>
          <w:rFonts w:ascii="Palatino Linotype" w:hAnsi="Palatino Linotype"/>
          <w:i/>
        </w:rPr>
        <w:t xml:space="preserve">De  la Titular de Género </w:t>
      </w:r>
    </w:p>
    <w:p w14:paraId="7A44F522" w14:textId="77777777" w:rsidR="00CE3D35" w:rsidRPr="004561CE" w:rsidRDefault="00CE3D35" w:rsidP="00CE3D35">
      <w:pPr>
        <w:spacing w:line="360" w:lineRule="auto"/>
        <w:jc w:val="both"/>
        <w:rPr>
          <w:rFonts w:ascii="Palatino Linotype" w:hAnsi="Palatino Linotype" w:cs="Arial"/>
        </w:rPr>
      </w:pPr>
    </w:p>
    <w:p w14:paraId="427D1762" w14:textId="77777777" w:rsidR="00CE3D35" w:rsidRPr="004561CE" w:rsidRDefault="00CE3D35" w:rsidP="00CE3D35">
      <w:pPr>
        <w:pStyle w:val="Prrafodelista"/>
        <w:spacing w:line="360" w:lineRule="auto"/>
        <w:ind w:left="1498"/>
        <w:jc w:val="both"/>
        <w:rPr>
          <w:rFonts w:ascii="Palatino Linotype" w:hAnsi="Palatino Linotype"/>
          <w:i/>
        </w:rPr>
      </w:pPr>
      <w:r w:rsidRPr="004561CE">
        <w:rPr>
          <w:rFonts w:ascii="Palatino Linotype" w:hAnsi="Palatino Linotype"/>
          <w:i/>
        </w:rPr>
        <w:t xml:space="preserve">1.- Nombre </w:t>
      </w:r>
    </w:p>
    <w:p w14:paraId="53F6D228" w14:textId="77777777" w:rsidR="00CE3D35" w:rsidRPr="004561CE" w:rsidRDefault="00CE3D35" w:rsidP="00CE3D35">
      <w:pPr>
        <w:pStyle w:val="Prrafodelista"/>
        <w:spacing w:line="360" w:lineRule="auto"/>
        <w:ind w:left="1498"/>
        <w:jc w:val="both"/>
        <w:rPr>
          <w:rFonts w:ascii="Palatino Linotype" w:hAnsi="Palatino Linotype"/>
          <w:i/>
        </w:rPr>
      </w:pPr>
      <w:r w:rsidRPr="004561CE">
        <w:rPr>
          <w:rFonts w:ascii="Palatino Linotype" w:hAnsi="Palatino Linotype"/>
          <w:i/>
        </w:rPr>
        <w:t xml:space="preserve">2.- Nombramiento </w:t>
      </w:r>
    </w:p>
    <w:p w14:paraId="3EE93447" w14:textId="77777777" w:rsidR="00CE3D35" w:rsidRPr="004561CE" w:rsidRDefault="00CE3D35" w:rsidP="00CE3D35">
      <w:pPr>
        <w:pStyle w:val="Prrafodelista"/>
        <w:spacing w:line="360" w:lineRule="auto"/>
        <w:ind w:left="1498"/>
        <w:jc w:val="both"/>
        <w:rPr>
          <w:rFonts w:ascii="Palatino Linotype" w:hAnsi="Palatino Linotype"/>
          <w:i/>
        </w:rPr>
      </w:pPr>
      <w:r w:rsidRPr="004561CE">
        <w:rPr>
          <w:rFonts w:ascii="Palatino Linotype" w:hAnsi="Palatino Linotype"/>
          <w:i/>
        </w:rPr>
        <w:t>3.- Cursos o actividades realizadas</w:t>
      </w:r>
    </w:p>
    <w:p w14:paraId="13876947" w14:textId="77777777" w:rsidR="00CE3D35" w:rsidRPr="004561CE" w:rsidRDefault="00CE3D35" w:rsidP="00CE3D35">
      <w:pPr>
        <w:pStyle w:val="Prrafodelista"/>
        <w:spacing w:line="360" w:lineRule="auto"/>
        <w:ind w:left="1498"/>
        <w:jc w:val="both"/>
        <w:rPr>
          <w:rFonts w:ascii="Palatino Linotype" w:hAnsi="Palatino Linotype"/>
          <w:i/>
        </w:rPr>
      </w:pPr>
      <w:r w:rsidRPr="004561CE">
        <w:rPr>
          <w:rFonts w:ascii="Palatino Linotype" w:hAnsi="Palatino Linotype"/>
          <w:i/>
        </w:rPr>
        <w:t>4.- Ubicación</w:t>
      </w:r>
    </w:p>
    <w:p w14:paraId="4CDE8855" w14:textId="77777777" w:rsidR="00CE3D35" w:rsidRPr="004561CE" w:rsidRDefault="00CE3D35" w:rsidP="00CE3D35">
      <w:pPr>
        <w:pStyle w:val="Prrafodelista"/>
        <w:spacing w:line="360" w:lineRule="auto"/>
        <w:ind w:left="1498"/>
        <w:jc w:val="both"/>
        <w:rPr>
          <w:rFonts w:ascii="Palatino Linotype" w:hAnsi="Palatino Linotype"/>
          <w:i/>
        </w:rPr>
      </w:pPr>
      <w:r w:rsidRPr="004561CE">
        <w:rPr>
          <w:rFonts w:ascii="Palatino Linotype" w:hAnsi="Palatino Linotype"/>
          <w:i/>
        </w:rPr>
        <w:t>5.- Cuántos cursos ha realizado y cronograma de actividades</w:t>
      </w:r>
    </w:p>
    <w:p w14:paraId="1020FFEC" w14:textId="77777777" w:rsidR="00CE3D35" w:rsidRPr="004561CE" w:rsidRDefault="00CE3D35" w:rsidP="00CE3D35">
      <w:pPr>
        <w:pStyle w:val="Prrafodelista"/>
        <w:spacing w:line="360" w:lineRule="auto"/>
        <w:ind w:left="1498"/>
        <w:jc w:val="both"/>
        <w:rPr>
          <w:rFonts w:ascii="Palatino Linotype" w:hAnsi="Palatino Linotype"/>
          <w:i/>
        </w:rPr>
      </w:pPr>
    </w:p>
    <w:p w14:paraId="5D06A872" w14:textId="0250DC11" w:rsidR="00CE3D35" w:rsidRPr="004561CE" w:rsidRDefault="00CE3D35" w:rsidP="00CE3D35">
      <w:pPr>
        <w:pStyle w:val="Prrafodelista"/>
        <w:numPr>
          <w:ilvl w:val="0"/>
          <w:numId w:val="1"/>
        </w:numPr>
        <w:spacing w:line="360" w:lineRule="auto"/>
        <w:ind w:left="0" w:firstLine="0"/>
        <w:jc w:val="both"/>
        <w:rPr>
          <w:rFonts w:ascii="Palatino Linotype" w:hAnsi="Palatino Linotype" w:cs="Arial"/>
          <w:b/>
          <w:color w:val="000000" w:themeColor="text1"/>
        </w:rPr>
      </w:pPr>
      <w:r w:rsidRPr="004561CE">
        <w:rPr>
          <w:rFonts w:ascii="Palatino Linotype" w:hAnsi="Palatino Linotype"/>
        </w:rPr>
        <w:t>De lo anterior el</w:t>
      </w:r>
      <w:r w:rsidRPr="004561CE">
        <w:rPr>
          <w:rFonts w:ascii="Palatino Linotype" w:hAnsi="Palatino Linotype" w:cs="Arial"/>
        </w:rPr>
        <w:t xml:space="preserve">, el </w:t>
      </w:r>
      <w:r w:rsidRPr="004561CE">
        <w:rPr>
          <w:rFonts w:ascii="Palatino Linotype" w:hAnsi="Palatino Linotype" w:cs="Arial"/>
          <w:b/>
        </w:rPr>
        <w:t xml:space="preserve">SUJETO OBLIGADO </w:t>
      </w:r>
      <w:r w:rsidRPr="004561CE">
        <w:rPr>
          <w:rFonts w:ascii="Palatino Linotype" w:hAnsi="Palatino Linotype" w:cs="Arial"/>
        </w:rPr>
        <w:t xml:space="preserve">informó, </w:t>
      </w:r>
      <w:r w:rsidRPr="004561CE">
        <w:rPr>
          <w:rFonts w:ascii="Palatino Linotype" w:hAnsi="Palatino Linotype" w:cs="Arial"/>
          <w:color w:val="000000" w:themeColor="text1"/>
        </w:rPr>
        <w:t xml:space="preserve"> que lo peticionado corresponde a un derecho de petición y no al derecho de acceso a la información pública, esto en virtud de que para encuadrarse en un derecho de acceso a la información se debe solicitar algún dato, documento, expediente que derive de las facultades del sujeto obligado, situación que no acontece en el caso específico. Le hizo del  conocimiento que no es la vía idónea, al tratarse de un derecho de petición.</w:t>
      </w:r>
    </w:p>
    <w:p w14:paraId="4F10B289" w14:textId="77777777" w:rsidR="00072F78" w:rsidRPr="004561CE" w:rsidRDefault="00072F78" w:rsidP="00072F78">
      <w:pPr>
        <w:tabs>
          <w:tab w:val="left" w:pos="0"/>
        </w:tabs>
        <w:ind w:right="616"/>
        <w:jc w:val="both"/>
        <w:rPr>
          <w:rFonts w:ascii="Palatino Linotype" w:hAnsi="Palatino Linotype" w:cs="Arial"/>
          <w:color w:val="000000" w:themeColor="text1"/>
        </w:rPr>
      </w:pPr>
    </w:p>
    <w:p w14:paraId="5A9F68C6" w14:textId="3A8D163F" w:rsidR="00CE3D35" w:rsidRPr="004561CE" w:rsidRDefault="00072F78" w:rsidP="00CE3D35">
      <w:pPr>
        <w:pStyle w:val="Prrafodelista"/>
        <w:numPr>
          <w:ilvl w:val="0"/>
          <w:numId w:val="1"/>
        </w:numPr>
        <w:spacing w:line="360" w:lineRule="auto"/>
        <w:ind w:left="0" w:firstLine="0"/>
        <w:jc w:val="both"/>
        <w:rPr>
          <w:rFonts w:ascii="Palatino Linotype" w:eastAsia="MS Mincho" w:hAnsi="Palatino Linotype" w:cs="Arial"/>
        </w:rPr>
      </w:pPr>
      <w:r w:rsidRPr="004561CE">
        <w:rPr>
          <w:rFonts w:ascii="Palatino Linotype" w:hAnsi="Palatino Linotype"/>
        </w:rPr>
        <w:lastRenderedPageBreak/>
        <w:t xml:space="preserve">Derivado de la respuesta el RECURRENTE, interpuso el recurso de revisión, manifestando las siguientes razones o motivos de inconformidad; </w:t>
      </w:r>
      <w:r w:rsidR="00CE3D35" w:rsidRPr="004561CE">
        <w:rPr>
          <w:rFonts w:ascii="Palatino Linotype" w:hAnsi="Palatino Linotype"/>
          <w:color w:val="000000"/>
        </w:rPr>
        <w:t>no se envía la información que se pidió así como evaden la responsabilidad de dar la información requerida, de igual forma solicito saber quién es el sujeto habilitado de esa área que contestas ya que contesta otro servidor Público.</w:t>
      </w:r>
    </w:p>
    <w:p w14:paraId="42EE9004" w14:textId="77777777" w:rsidR="00332247" w:rsidRPr="004561CE" w:rsidRDefault="00332247" w:rsidP="00332247">
      <w:pPr>
        <w:pStyle w:val="Prrafodelista"/>
        <w:spacing w:line="360" w:lineRule="auto"/>
        <w:ind w:left="0"/>
        <w:jc w:val="both"/>
        <w:rPr>
          <w:rFonts w:ascii="Palatino Linotype" w:eastAsia="MS Mincho" w:hAnsi="Palatino Linotype" w:cs="Arial"/>
        </w:rPr>
      </w:pPr>
    </w:p>
    <w:p w14:paraId="74B28D05" w14:textId="4114309D" w:rsidR="005037DE" w:rsidRPr="004561CE" w:rsidRDefault="00CE3D35" w:rsidP="00CE3D35">
      <w:pPr>
        <w:pStyle w:val="Prrafodelista"/>
        <w:numPr>
          <w:ilvl w:val="0"/>
          <w:numId w:val="1"/>
        </w:numPr>
        <w:spacing w:line="360" w:lineRule="auto"/>
        <w:ind w:left="0" w:firstLine="0"/>
        <w:jc w:val="both"/>
        <w:rPr>
          <w:rFonts w:ascii="Palatino Linotype" w:eastAsia="Calibri" w:hAnsi="Palatino Linotype" w:cs="Arial"/>
        </w:rPr>
      </w:pPr>
      <w:r w:rsidRPr="004561CE">
        <w:rPr>
          <w:rFonts w:ascii="Palatino Linotype" w:eastAsia="Calibri" w:hAnsi="Palatino Linotype" w:cs="Arial"/>
        </w:rPr>
        <w:t>Por lo anterior res</w:t>
      </w:r>
      <w:r w:rsidR="00332247" w:rsidRPr="004561CE">
        <w:rPr>
          <w:rFonts w:ascii="Palatino Linotype" w:eastAsia="Calibri" w:hAnsi="Palatino Linotype" w:cs="Arial"/>
        </w:rPr>
        <w:t xml:space="preserve">ulta necesario traer a contexto, </w:t>
      </w:r>
      <w:r w:rsidR="005037DE" w:rsidRPr="004561CE">
        <w:rPr>
          <w:rFonts w:ascii="Palatino Linotype" w:eastAsia="Calibri" w:hAnsi="Palatino Linotype" w:cs="Arial"/>
        </w:rPr>
        <w:t>el Manual General de Organización de la Comisión del Agua del Estado de México</w:t>
      </w:r>
      <w:r w:rsidR="00821D24" w:rsidRPr="004561CE">
        <w:rPr>
          <w:rFonts w:ascii="Palatino Linotype" w:eastAsia="Calibri" w:hAnsi="Palatino Linotype" w:cs="Arial"/>
        </w:rPr>
        <w:t>, el cual establece lo siguiente.</w:t>
      </w:r>
    </w:p>
    <w:p w14:paraId="01D15578" w14:textId="77777777" w:rsidR="00821D24" w:rsidRPr="00821D24" w:rsidRDefault="00821D24" w:rsidP="00821D24">
      <w:pPr>
        <w:pStyle w:val="Prrafodelista"/>
        <w:rPr>
          <w:rFonts w:ascii="Palatino Linotype" w:eastAsia="Calibri" w:hAnsi="Palatino Linotype" w:cs="Arial"/>
        </w:rPr>
      </w:pPr>
    </w:p>
    <w:p w14:paraId="0A5534A5" w14:textId="7A6919BF" w:rsidR="00821D24" w:rsidRPr="004561CE" w:rsidRDefault="00821D24" w:rsidP="004561CE">
      <w:pPr>
        <w:pStyle w:val="Prrafodelista"/>
        <w:spacing w:line="360" w:lineRule="auto"/>
        <w:ind w:left="851" w:right="900"/>
        <w:jc w:val="both"/>
        <w:rPr>
          <w:rFonts w:ascii="Palatino Linotype" w:eastAsia="Calibri" w:hAnsi="Palatino Linotype" w:cs="Arial"/>
          <w:b/>
          <w:i/>
          <w:sz w:val="22"/>
          <w:szCs w:val="22"/>
        </w:rPr>
      </w:pPr>
      <w:r w:rsidRPr="004561CE">
        <w:rPr>
          <w:rFonts w:ascii="Palatino Linotype" w:eastAsia="Calibri" w:hAnsi="Palatino Linotype" w:cs="Arial"/>
          <w:b/>
          <w:i/>
          <w:sz w:val="22"/>
          <w:szCs w:val="22"/>
        </w:rPr>
        <w:t>IV OBJETIVO GENERAL</w:t>
      </w:r>
    </w:p>
    <w:p w14:paraId="2D147CE1" w14:textId="3F650A24" w:rsidR="00821D24" w:rsidRPr="004561CE" w:rsidRDefault="00821D24" w:rsidP="004561CE">
      <w:pPr>
        <w:pStyle w:val="Prrafodelista"/>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Planear, programar, construir, conservar, mantener, operar y administrar sistemas de agua para consumo humano, industrial y de servicios; de drenaje, tratamiento y </w:t>
      </w:r>
      <w:proofErr w:type="spellStart"/>
      <w:r w:rsidRPr="004561CE">
        <w:rPr>
          <w:rFonts w:ascii="Palatino Linotype" w:eastAsia="Calibri" w:hAnsi="Palatino Linotype" w:cs="Arial"/>
          <w:i/>
          <w:sz w:val="22"/>
          <w:szCs w:val="22"/>
        </w:rPr>
        <w:t>reuso</w:t>
      </w:r>
      <w:proofErr w:type="spellEnd"/>
      <w:r w:rsidRPr="004561CE">
        <w:rPr>
          <w:rFonts w:ascii="Palatino Linotype" w:eastAsia="Calibri" w:hAnsi="Palatino Linotype" w:cs="Arial"/>
          <w:i/>
          <w:sz w:val="22"/>
          <w:szCs w:val="22"/>
        </w:rPr>
        <w:t xml:space="preserve"> de aguas residuales tratadas, así como del control y disposición final de los lodos producto del tratamiento de aguas residuales en la Entidad.</w:t>
      </w:r>
    </w:p>
    <w:p w14:paraId="4E23A9CC" w14:textId="77777777" w:rsidR="00821D24" w:rsidRPr="004561CE" w:rsidRDefault="00821D24" w:rsidP="004561CE">
      <w:pPr>
        <w:pStyle w:val="Prrafodelista"/>
        <w:ind w:left="851" w:right="900"/>
        <w:jc w:val="both"/>
        <w:rPr>
          <w:rFonts w:ascii="Palatino Linotype" w:eastAsia="Calibri" w:hAnsi="Palatino Linotype" w:cs="Arial"/>
          <w:i/>
          <w:sz w:val="22"/>
          <w:szCs w:val="22"/>
        </w:rPr>
      </w:pPr>
    </w:p>
    <w:p w14:paraId="4935D778" w14:textId="2F1B57D1" w:rsidR="00821D24" w:rsidRPr="004561CE" w:rsidRDefault="00821D24" w:rsidP="004561CE">
      <w:pPr>
        <w:pStyle w:val="Prrafodelista"/>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Estructura Orgánica</w:t>
      </w:r>
    </w:p>
    <w:p w14:paraId="6ED4497A" w14:textId="77777777" w:rsidR="00821D24" w:rsidRPr="004561CE" w:rsidRDefault="00821D24" w:rsidP="004561CE">
      <w:pPr>
        <w:pStyle w:val="Prrafodelista"/>
        <w:ind w:left="851" w:right="900"/>
        <w:jc w:val="both"/>
        <w:rPr>
          <w:rFonts w:ascii="Palatino Linotype" w:eastAsia="Calibri" w:hAnsi="Palatino Linotype" w:cs="Arial"/>
          <w:i/>
          <w:sz w:val="22"/>
          <w:szCs w:val="22"/>
        </w:rPr>
      </w:pPr>
    </w:p>
    <w:p w14:paraId="6113AE93" w14:textId="3EFB6070" w:rsidR="00821D24" w:rsidRPr="004561CE" w:rsidRDefault="00821D24" w:rsidP="004561CE">
      <w:pPr>
        <w:pStyle w:val="Prrafodelista"/>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w:t>
      </w:r>
    </w:p>
    <w:p w14:paraId="62B9BD8B" w14:textId="77777777" w:rsidR="00821D24" w:rsidRPr="004561CE" w:rsidRDefault="00821D24" w:rsidP="004561CE">
      <w:pPr>
        <w:pStyle w:val="Prrafodelista"/>
        <w:ind w:left="851" w:right="900"/>
        <w:jc w:val="both"/>
        <w:rPr>
          <w:rFonts w:ascii="Palatino Linotype" w:eastAsia="Calibri" w:hAnsi="Palatino Linotype" w:cs="Arial"/>
          <w:i/>
          <w:sz w:val="22"/>
          <w:szCs w:val="22"/>
        </w:rPr>
      </w:pPr>
    </w:p>
    <w:p w14:paraId="2328781A" w14:textId="77777777" w:rsidR="00821D24" w:rsidRPr="004561CE" w:rsidRDefault="00821D24" w:rsidP="004561CE">
      <w:pPr>
        <w:pStyle w:val="Prrafodelista"/>
        <w:ind w:right="900"/>
        <w:jc w:val="both"/>
        <w:rPr>
          <w:rFonts w:ascii="Palatino Linotype" w:hAnsi="Palatino Linotype"/>
          <w:i/>
          <w:sz w:val="22"/>
          <w:szCs w:val="22"/>
        </w:rPr>
      </w:pPr>
      <w:r w:rsidRPr="004561CE">
        <w:rPr>
          <w:rFonts w:ascii="Palatino Linotype" w:hAnsi="Palatino Linotype"/>
          <w:b/>
          <w:i/>
          <w:sz w:val="22"/>
          <w:szCs w:val="22"/>
        </w:rPr>
        <w:t>206B60000</w:t>
      </w:r>
      <w:r w:rsidRPr="004561CE">
        <w:rPr>
          <w:rFonts w:ascii="Palatino Linotype" w:hAnsi="Palatino Linotype"/>
          <w:i/>
          <w:sz w:val="22"/>
          <w:szCs w:val="22"/>
        </w:rPr>
        <w:t xml:space="preserve"> Dirección General de Administración y Finanzas</w:t>
      </w:r>
    </w:p>
    <w:p w14:paraId="0AA969D9" w14:textId="77777777" w:rsidR="00821D24" w:rsidRPr="004561CE" w:rsidRDefault="00821D24" w:rsidP="004561CE">
      <w:pPr>
        <w:pStyle w:val="Prrafodelista"/>
        <w:ind w:right="900"/>
        <w:jc w:val="both"/>
        <w:rPr>
          <w:rFonts w:ascii="Palatino Linotype" w:hAnsi="Palatino Linotype"/>
          <w:i/>
          <w:sz w:val="22"/>
          <w:szCs w:val="22"/>
        </w:rPr>
      </w:pPr>
    </w:p>
    <w:p w14:paraId="4CAF805A" w14:textId="77777777" w:rsidR="00821D24" w:rsidRPr="004561CE" w:rsidRDefault="00821D24"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 xml:space="preserve"> </w:t>
      </w:r>
      <w:r w:rsidRPr="004561CE">
        <w:rPr>
          <w:rFonts w:ascii="Palatino Linotype" w:hAnsi="Palatino Linotype"/>
          <w:b/>
          <w:i/>
          <w:sz w:val="22"/>
          <w:szCs w:val="22"/>
        </w:rPr>
        <w:t>206B61000</w:t>
      </w:r>
      <w:r w:rsidRPr="004561CE">
        <w:rPr>
          <w:rFonts w:ascii="Palatino Linotype" w:hAnsi="Palatino Linotype"/>
          <w:i/>
          <w:sz w:val="22"/>
          <w:szCs w:val="22"/>
        </w:rPr>
        <w:t xml:space="preserve"> Dirección de Administración </w:t>
      </w:r>
    </w:p>
    <w:p w14:paraId="204E4FF9" w14:textId="77777777" w:rsidR="00821D24" w:rsidRPr="004561CE" w:rsidRDefault="00821D24" w:rsidP="004561CE">
      <w:pPr>
        <w:pStyle w:val="Prrafodelista"/>
        <w:ind w:right="900"/>
        <w:jc w:val="both"/>
        <w:rPr>
          <w:rFonts w:ascii="Palatino Linotype" w:hAnsi="Palatino Linotype"/>
          <w:i/>
          <w:sz w:val="22"/>
          <w:szCs w:val="22"/>
        </w:rPr>
      </w:pPr>
    </w:p>
    <w:p w14:paraId="1ADC7459" w14:textId="03DBEA78" w:rsidR="005037DE" w:rsidRPr="004561CE" w:rsidRDefault="00821D24" w:rsidP="004561CE">
      <w:pPr>
        <w:pStyle w:val="Prrafodelista"/>
        <w:ind w:right="900"/>
        <w:jc w:val="both"/>
        <w:rPr>
          <w:rFonts w:ascii="Palatino Linotype" w:hAnsi="Palatino Linotype"/>
          <w:i/>
          <w:sz w:val="22"/>
          <w:szCs w:val="22"/>
        </w:rPr>
      </w:pPr>
      <w:r w:rsidRPr="004561CE">
        <w:rPr>
          <w:rFonts w:ascii="Palatino Linotype" w:hAnsi="Palatino Linotype"/>
          <w:b/>
          <w:i/>
          <w:sz w:val="22"/>
          <w:szCs w:val="22"/>
        </w:rPr>
        <w:t>206861100</w:t>
      </w:r>
      <w:r w:rsidRPr="004561CE">
        <w:rPr>
          <w:rFonts w:ascii="Palatino Linotype" w:hAnsi="Palatino Linotype"/>
          <w:i/>
          <w:sz w:val="22"/>
          <w:szCs w:val="22"/>
        </w:rPr>
        <w:t xml:space="preserve"> Subdirección de Administración de Personal</w:t>
      </w:r>
    </w:p>
    <w:p w14:paraId="7744D46D" w14:textId="77777777" w:rsidR="00303168" w:rsidRPr="004561CE" w:rsidRDefault="00303168" w:rsidP="004561CE">
      <w:pPr>
        <w:pStyle w:val="Prrafodelista"/>
        <w:ind w:right="900"/>
        <w:jc w:val="both"/>
        <w:rPr>
          <w:rFonts w:ascii="Palatino Linotype" w:hAnsi="Palatino Linotype"/>
          <w:i/>
          <w:sz w:val="22"/>
          <w:szCs w:val="22"/>
        </w:rPr>
      </w:pPr>
    </w:p>
    <w:p w14:paraId="26963EAE" w14:textId="2FDAFCB7" w:rsidR="00303168" w:rsidRPr="004561CE" w:rsidRDefault="00303168"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 xml:space="preserve">206B6 I </w:t>
      </w:r>
      <w:proofErr w:type="spellStart"/>
      <w:r w:rsidRPr="004561CE">
        <w:rPr>
          <w:rFonts w:ascii="Palatino Linotype" w:hAnsi="Palatino Linotype"/>
          <w:i/>
          <w:sz w:val="22"/>
          <w:szCs w:val="22"/>
        </w:rPr>
        <w:t>I</w:t>
      </w:r>
      <w:proofErr w:type="spellEnd"/>
      <w:r w:rsidRPr="004561CE">
        <w:rPr>
          <w:rFonts w:ascii="Palatino Linotype" w:hAnsi="Palatino Linotype"/>
          <w:i/>
          <w:sz w:val="22"/>
          <w:szCs w:val="22"/>
        </w:rPr>
        <w:t xml:space="preserve"> 01 Departamento de Registro y Control de Personal</w:t>
      </w:r>
    </w:p>
    <w:p w14:paraId="26BEB50B" w14:textId="77777777" w:rsidR="00821D24" w:rsidRPr="004561CE" w:rsidRDefault="00821D24" w:rsidP="004561CE">
      <w:pPr>
        <w:pStyle w:val="Prrafodelista"/>
        <w:ind w:right="900"/>
        <w:jc w:val="both"/>
        <w:rPr>
          <w:rFonts w:ascii="Palatino Linotype" w:hAnsi="Palatino Linotype"/>
          <w:i/>
          <w:sz w:val="22"/>
          <w:szCs w:val="22"/>
        </w:rPr>
      </w:pPr>
    </w:p>
    <w:p w14:paraId="7D342A5A" w14:textId="3C8F5B98" w:rsidR="00821D24" w:rsidRPr="004561CE" w:rsidRDefault="00821D24"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w:t>
      </w:r>
    </w:p>
    <w:p w14:paraId="5D22CA8C" w14:textId="77777777" w:rsidR="00821D24" w:rsidRPr="004561CE" w:rsidRDefault="00821D24" w:rsidP="004561CE">
      <w:pPr>
        <w:pStyle w:val="Prrafodelista"/>
        <w:ind w:right="900"/>
        <w:jc w:val="both"/>
        <w:rPr>
          <w:rFonts w:ascii="Palatino Linotype" w:hAnsi="Palatino Linotype"/>
          <w:i/>
          <w:sz w:val="22"/>
          <w:szCs w:val="22"/>
        </w:rPr>
      </w:pPr>
    </w:p>
    <w:p w14:paraId="56352DDB" w14:textId="77777777" w:rsidR="00821D24" w:rsidRPr="004561CE" w:rsidRDefault="00821D24" w:rsidP="004561CE">
      <w:pPr>
        <w:pStyle w:val="Prrafodelista"/>
        <w:ind w:right="900"/>
        <w:jc w:val="both"/>
        <w:rPr>
          <w:rFonts w:ascii="Palatino Linotype" w:hAnsi="Palatino Linotype"/>
          <w:b/>
          <w:i/>
          <w:sz w:val="22"/>
          <w:szCs w:val="22"/>
        </w:rPr>
      </w:pPr>
      <w:r w:rsidRPr="004561CE">
        <w:rPr>
          <w:rFonts w:ascii="Palatino Linotype" w:hAnsi="Palatino Linotype"/>
          <w:b/>
          <w:i/>
          <w:sz w:val="22"/>
          <w:szCs w:val="22"/>
        </w:rPr>
        <w:t>206B60000 DIRECCIÓN GENERAL DE ADMINISTRACIÓN Y FINANZAS</w:t>
      </w:r>
    </w:p>
    <w:p w14:paraId="49F14D7D" w14:textId="77777777" w:rsidR="00821D24" w:rsidRPr="004561CE" w:rsidRDefault="00821D24" w:rsidP="004561CE">
      <w:pPr>
        <w:pStyle w:val="Prrafodelista"/>
        <w:ind w:right="900"/>
        <w:jc w:val="both"/>
        <w:rPr>
          <w:rFonts w:ascii="Palatino Linotype" w:hAnsi="Palatino Linotype"/>
          <w:i/>
          <w:sz w:val="22"/>
          <w:szCs w:val="22"/>
        </w:rPr>
      </w:pPr>
    </w:p>
    <w:p w14:paraId="49369CDC" w14:textId="77777777" w:rsidR="00821D24" w:rsidRPr="004561CE" w:rsidRDefault="00821D24"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 xml:space="preserve"> </w:t>
      </w:r>
      <w:r w:rsidRPr="004561CE">
        <w:rPr>
          <w:rFonts w:ascii="Palatino Linotype" w:hAnsi="Palatino Linotype"/>
          <w:b/>
          <w:i/>
          <w:sz w:val="22"/>
          <w:szCs w:val="22"/>
        </w:rPr>
        <w:t>OBJETIVO:</w:t>
      </w:r>
      <w:r w:rsidRPr="004561CE">
        <w:rPr>
          <w:rFonts w:ascii="Palatino Linotype" w:hAnsi="Palatino Linotype"/>
          <w:i/>
          <w:sz w:val="22"/>
          <w:szCs w:val="22"/>
        </w:rPr>
        <w:t xml:space="preserve"> Establecer los planes y programas para la adecuada administración de los recursos financieros, humanos, materiales, técnicos y de servicios generales que requiere la Comisión para el desarrollo integral de sus funciones y realizar las actividades encomendadas por atribución fiscal. </w:t>
      </w:r>
    </w:p>
    <w:p w14:paraId="7A1225CD" w14:textId="77777777" w:rsidR="00821D24" w:rsidRPr="004561CE" w:rsidRDefault="00821D24" w:rsidP="004561CE">
      <w:pPr>
        <w:pStyle w:val="Prrafodelista"/>
        <w:ind w:right="900"/>
        <w:jc w:val="both"/>
        <w:rPr>
          <w:rFonts w:ascii="Palatino Linotype" w:hAnsi="Palatino Linotype"/>
          <w:i/>
          <w:sz w:val="22"/>
          <w:szCs w:val="22"/>
        </w:rPr>
      </w:pPr>
    </w:p>
    <w:p w14:paraId="1AC1368D" w14:textId="4F2C85B4" w:rsidR="00821D24" w:rsidRPr="004561CE" w:rsidRDefault="00821D24" w:rsidP="004561CE">
      <w:pPr>
        <w:pStyle w:val="Prrafodelista"/>
        <w:ind w:right="900"/>
        <w:jc w:val="both"/>
        <w:rPr>
          <w:rFonts w:ascii="Palatino Linotype" w:hAnsi="Palatino Linotype"/>
          <w:b/>
          <w:i/>
          <w:sz w:val="22"/>
          <w:szCs w:val="22"/>
        </w:rPr>
      </w:pPr>
      <w:r w:rsidRPr="004561CE">
        <w:rPr>
          <w:rFonts w:ascii="Palatino Linotype" w:hAnsi="Palatino Linotype"/>
          <w:b/>
          <w:i/>
          <w:sz w:val="22"/>
          <w:szCs w:val="22"/>
        </w:rPr>
        <w:t>FUNCIONES:</w:t>
      </w:r>
    </w:p>
    <w:p w14:paraId="25411A64" w14:textId="77777777" w:rsidR="00821D24" w:rsidRPr="004561CE" w:rsidRDefault="00821D24" w:rsidP="004561CE">
      <w:pPr>
        <w:pStyle w:val="Prrafodelista"/>
        <w:ind w:right="900"/>
        <w:jc w:val="both"/>
        <w:rPr>
          <w:rFonts w:ascii="Palatino Linotype" w:hAnsi="Palatino Linotype"/>
          <w:b/>
          <w:i/>
          <w:sz w:val="22"/>
          <w:szCs w:val="22"/>
        </w:rPr>
      </w:pPr>
    </w:p>
    <w:p w14:paraId="4D9E3DFA" w14:textId="73EA0E1F" w:rsidR="00821D24" w:rsidRPr="004561CE" w:rsidRDefault="00821D24"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Planear el adecuado aprovechamiento de los recursos financieros, materiales, técnicos y humanos de acuerdo con los planes y programas autorizados por el Consejo Directivo.</w:t>
      </w:r>
    </w:p>
    <w:p w14:paraId="015682F6" w14:textId="77777777" w:rsidR="00821D24" w:rsidRPr="004561CE" w:rsidRDefault="00821D24" w:rsidP="004561CE">
      <w:pPr>
        <w:pStyle w:val="Prrafodelista"/>
        <w:ind w:right="900"/>
        <w:jc w:val="both"/>
        <w:rPr>
          <w:rFonts w:ascii="Palatino Linotype" w:eastAsia="Calibri" w:hAnsi="Palatino Linotype" w:cs="Arial"/>
          <w:i/>
          <w:sz w:val="22"/>
          <w:szCs w:val="22"/>
        </w:rPr>
      </w:pPr>
    </w:p>
    <w:p w14:paraId="68CDDCB7" w14:textId="412EB4F1"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w:t>
      </w:r>
    </w:p>
    <w:p w14:paraId="37E04BA8" w14:textId="77777777" w:rsidR="00821D24" w:rsidRPr="004561CE" w:rsidRDefault="00821D24" w:rsidP="004561CE">
      <w:pPr>
        <w:pStyle w:val="Prrafodelista"/>
        <w:ind w:right="900"/>
        <w:jc w:val="both"/>
        <w:rPr>
          <w:rFonts w:ascii="Palatino Linotype" w:eastAsia="Calibri" w:hAnsi="Palatino Linotype" w:cs="Arial"/>
          <w:i/>
          <w:sz w:val="22"/>
          <w:szCs w:val="22"/>
        </w:rPr>
      </w:pPr>
    </w:p>
    <w:p w14:paraId="32C33829" w14:textId="0D1F751B"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Determinar las </w:t>
      </w:r>
      <w:proofErr w:type="spellStart"/>
      <w:r w:rsidRPr="004561CE">
        <w:rPr>
          <w:rFonts w:ascii="Palatino Linotype" w:eastAsia="Calibri" w:hAnsi="Palatino Linotype" w:cs="Arial"/>
          <w:i/>
          <w:sz w:val="22"/>
          <w:szCs w:val="22"/>
        </w:rPr>
        <w:t>politicas</w:t>
      </w:r>
      <w:proofErr w:type="spellEnd"/>
      <w:r w:rsidRPr="004561CE">
        <w:rPr>
          <w:rFonts w:ascii="Palatino Linotype" w:eastAsia="Calibri" w:hAnsi="Palatino Linotype" w:cs="Arial"/>
          <w:i/>
          <w:sz w:val="22"/>
          <w:szCs w:val="22"/>
        </w:rPr>
        <w:t xml:space="preserve"> para la administración y desarrollo de los recursos humanos que laboran en la Comisión.</w:t>
      </w:r>
    </w:p>
    <w:p w14:paraId="0ADC56C4" w14:textId="77777777" w:rsidR="00821D24" w:rsidRPr="004561CE" w:rsidRDefault="00821D24" w:rsidP="004561CE">
      <w:pPr>
        <w:pStyle w:val="Prrafodelista"/>
        <w:ind w:right="900"/>
        <w:jc w:val="both"/>
        <w:rPr>
          <w:rFonts w:ascii="Palatino Linotype" w:eastAsia="Calibri" w:hAnsi="Palatino Linotype" w:cs="Arial"/>
          <w:i/>
          <w:sz w:val="22"/>
          <w:szCs w:val="22"/>
        </w:rPr>
      </w:pPr>
    </w:p>
    <w:p w14:paraId="336BF691" w14:textId="77777777" w:rsidR="00821D24" w:rsidRPr="004561CE" w:rsidRDefault="00821D24" w:rsidP="004561CE">
      <w:pPr>
        <w:pStyle w:val="Prrafodelista"/>
        <w:ind w:right="900"/>
        <w:jc w:val="both"/>
        <w:rPr>
          <w:rFonts w:ascii="Palatino Linotype" w:eastAsia="Calibri" w:hAnsi="Palatino Linotype" w:cs="Arial"/>
          <w:b/>
          <w:i/>
          <w:sz w:val="22"/>
          <w:szCs w:val="22"/>
        </w:rPr>
      </w:pPr>
      <w:r w:rsidRPr="004561CE">
        <w:rPr>
          <w:rFonts w:ascii="Palatino Linotype" w:eastAsia="Calibri" w:hAnsi="Palatino Linotype" w:cs="Arial"/>
          <w:b/>
          <w:i/>
          <w:sz w:val="22"/>
          <w:szCs w:val="22"/>
        </w:rPr>
        <w:t xml:space="preserve">2061361000 DIRECCIÓN DE ADMINISTRACIÓN </w:t>
      </w:r>
    </w:p>
    <w:p w14:paraId="328F973A" w14:textId="77777777" w:rsidR="00821D24" w:rsidRPr="004561CE" w:rsidRDefault="00821D24" w:rsidP="004561CE">
      <w:pPr>
        <w:pStyle w:val="Prrafodelista"/>
        <w:ind w:right="900"/>
        <w:jc w:val="both"/>
        <w:rPr>
          <w:rFonts w:ascii="Palatino Linotype" w:eastAsia="Calibri" w:hAnsi="Palatino Linotype" w:cs="Arial"/>
          <w:b/>
          <w:i/>
          <w:sz w:val="22"/>
          <w:szCs w:val="22"/>
        </w:rPr>
      </w:pPr>
    </w:p>
    <w:p w14:paraId="0B31218B" w14:textId="77777777"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OBJETIVO:</w:t>
      </w:r>
    </w:p>
    <w:p w14:paraId="2014C237" w14:textId="77777777" w:rsidR="00821D24" w:rsidRPr="004561CE" w:rsidRDefault="00821D24" w:rsidP="004561CE">
      <w:pPr>
        <w:pStyle w:val="Prrafodelista"/>
        <w:ind w:right="900"/>
        <w:jc w:val="both"/>
        <w:rPr>
          <w:rFonts w:ascii="Palatino Linotype" w:eastAsia="Calibri" w:hAnsi="Palatino Linotype" w:cs="Arial"/>
          <w:i/>
          <w:sz w:val="22"/>
          <w:szCs w:val="22"/>
        </w:rPr>
      </w:pPr>
    </w:p>
    <w:p w14:paraId="41F95B65" w14:textId="76E09082"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 Planear organizar y dirigir las acciones necesarias para que las unidades administrativas de la Comisión cuenten con los recursos humanos, materiales y técnico y con los servicios generales que contribuyan al eficiente y eficaz desarrollo de sus funciones.</w:t>
      </w:r>
    </w:p>
    <w:p w14:paraId="576B7C8A" w14:textId="77777777" w:rsidR="00821D24" w:rsidRPr="004561CE" w:rsidRDefault="00821D24" w:rsidP="004561CE">
      <w:pPr>
        <w:pStyle w:val="Prrafodelista"/>
        <w:ind w:right="900"/>
        <w:jc w:val="both"/>
        <w:rPr>
          <w:rFonts w:ascii="Palatino Linotype" w:eastAsia="Calibri" w:hAnsi="Palatino Linotype" w:cs="Arial"/>
          <w:i/>
          <w:sz w:val="22"/>
          <w:szCs w:val="22"/>
        </w:rPr>
      </w:pPr>
    </w:p>
    <w:p w14:paraId="51959BB0" w14:textId="514BF521"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FUNCIONES</w:t>
      </w:r>
    </w:p>
    <w:p w14:paraId="6A07E6C0" w14:textId="77777777" w:rsidR="00821D24" w:rsidRPr="004561CE" w:rsidRDefault="00821D24" w:rsidP="004561CE">
      <w:pPr>
        <w:pStyle w:val="Prrafodelista"/>
        <w:ind w:right="900"/>
        <w:jc w:val="both"/>
        <w:rPr>
          <w:rFonts w:ascii="Palatino Linotype" w:eastAsia="Calibri" w:hAnsi="Palatino Linotype" w:cs="Arial"/>
          <w:i/>
          <w:sz w:val="22"/>
          <w:szCs w:val="22"/>
        </w:rPr>
      </w:pPr>
    </w:p>
    <w:p w14:paraId="4C2C45F1" w14:textId="1131FE65"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w:t>
      </w:r>
    </w:p>
    <w:p w14:paraId="45F91E31" w14:textId="16AB2923" w:rsidR="00821D24" w:rsidRPr="004561CE" w:rsidRDefault="00821D24"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Tramitar los movimientos de alta, baja, cambios de adscripción, permisos. </w:t>
      </w:r>
      <w:proofErr w:type="gramStart"/>
      <w:r w:rsidRPr="004561CE">
        <w:rPr>
          <w:rFonts w:ascii="Palatino Linotype" w:eastAsia="Calibri" w:hAnsi="Palatino Linotype" w:cs="Arial"/>
          <w:i/>
          <w:sz w:val="22"/>
          <w:szCs w:val="22"/>
        </w:rPr>
        <w:t>licencias</w:t>
      </w:r>
      <w:proofErr w:type="gramEnd"/>
      <w:r w:rsidRPr="004561CE">
        <w:rPr>
          <w:rFonts w:ascii="Palatino Linotype" w:eastAsia="Calibri" w:hAnsi="Palatino Linotype" w:cs="Arial"/>
          <w:i/>
          <w:sz w:val="22"/>
          <w:szCs w:val="22"/>
        </w:rPr>
        <w:t>, vacaciones, etc., del personal asignado a las unidades administrativas adscritas a la Comisión.</w:t>
      </w:r>
    </w:p>
    <w:p w14:paraId="1A566C6C"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008A2B4D"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126DD443" w14:textId="77777777" w:rsidR="00303168" w:rsidRPr="004561CE" w:rsidRDefault="00303168" w:rsidP="004561CE">
      <w:pPr>
        <w:pStyle w:val="Prrafodelista"/>
        <w:ind w:right="900"/>
        <w:jc w:val="both"/>
        <w:rPr>
          <w:rFonts w:ascii="Palatino Linotype" w:eastAsia="Calibri" w:hAnsi="Palatino Linotype" w:cs="Arial"/>
          <w:b/>
          <w:i/>
          <w:sz w:val="22"/>
          <w:szCs w:val="22"/>
        </w:rPr>
      </w:pPr>
      <w:r w:rsidRPr="004561CE">
        <w:rPr>
          <w:rFonts w:ascii="Palatino Linotype" w:eastAsia="Calibri" w:hAnsi="Palatino Linotype" w:cs="Arial"/>
          <w:b/>
          <w:i/>
          <w:sz w:val="22"/>
          <w:szCs w:val="22"/>
        </w:rPr>
        <w:t xml:space="preserve">2066611 I </w:t>
      </w:r>
      <w:proofErr w:type="spellStart"/>
      <w:r w:rsidRPr="004561CE">
        <w:rPr>
          <w:rFonts w:ascii="Palatino Linotype" w:eastAsia="Calibri" w:hAnsi="Palatino Linotype" w:cs="Arial"/>
          <w:b/>
          <w:i/>
          <w:sz w:val="22"/>
          <w:szCs w:val="22"/>
        </w:rPr>
        <w:t>I</w:t>
      </w:r>
      <w:proofErr w:type="spellEnd"/>
      <w:r w:rsidRPr="004561CE">
        <w:rPr>
          <w:rFonts w:ascii="Palatino Linotype" w:eastAsia="Calibri" w:hAnsi="Palatino Linotype" w:cs="Arial"/>
          <w:b/>
          <w:i/>
          <w:sz w:val="22"/>
          <w:szCs w:val="22"/>
        </w:rPr>
        <w:t xml:space="preserve"> SUBDIRECCIÓN DE ADMINISTRACIÓN DE PERSONAL </w:t>
      </w:r>
    </w:p>
    <w:p w14:paraId="0F781B5B"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52FD8714" w14:textId="1FD7DDC0"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OBJETIVO Coordinar </w:t>
      </w:r>
      <w:r w:rsidR="00FC68B6" w:rsidRPr="004561CE">
        <w:rPr>
          <w:rFonts w:ascii="Palatino Linotype" w:eastAsia="Calibri" w:hAnsi="Palatino Linotype" w:cs="Arial"/>
          <w:i/>
          <w:sz w:val="22"/>
          <w:szCs w:val="22"/>
        </w:rPr>
        <w:t>l</w:t>
      </w:r>
      <w:r w:rsidRPr="004561CE">
        <w:rPr>
          <w:rFonts w:ascii="Palatino Linotype" w:eastAsia="Calibri" w:hAnsi="Palatino Linotype" w:cs="Arial"/>
          <w:i/>
          <w:sz w:val="22"/>
          <w:szCs w:val="22"/>
        </w:rPr>
        <w:t xml:space="preserve">a administración y desarrollo de los recursos humanos adscritos a la Comisión y verificar el cumplimiento de los ordenamientos jurídicos y </w:t>
      </w:r>
      <w:proofErr w:type="spellStart"/>
      <w:r w:rsidRPr="004561CE">
        <w:rPr>
          <w:rFonts w:ascii="Palatino Linotype" w:eastAsia="Calibri" w:hAnsi="Palatino Linotype" w:cs="Arial"/>
          <w:i/>
          <w:sz w:val="22"/>
          <w:szCs w:val="22"/>
        </w:rPr>
        <w:t>administrat</w:t>
      </w:r>
      <w:proofErr w:type="spellEnd"/>
      <w:r w:rsidRPr="004561CE">
        <w:rPr>
          <w:rFonts w:ascii="Palatino Linotype" w:eastAsia="Calibri" w:hAnsi="Palatino Linotype" w:cs="Arial"/>
          <w:i/>
          <w:sz w:val="22"/>
          <w:szCs w:val="22"/>
        </w:rPr>
        <w:t xml:space="preserve"> vos vigentes en la materia. </w:t>
      </w:r>
    </w:p>
    <w:p w14:paraId="59E2248C"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4FABE810" w14:textId="2E2C86A4"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FUNCIONES</w:t>
      </w:r>
    </w:p>
    <w:p w14:paraId="7D3618A4"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1F5C4E55" w14:textId="7C331614" w:rsidR="00303168" w:rsidRPr="004561CE" w:rsidRDefault="00303168"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 xml:space="preserve">Programar y ejecutar las acciones orientadas a la eficiente y efectiva administración del personal que labora en las unidades administrativas de la Comisión, </w:t>
      </w:r>
      <w:proofErr w:type="spellStart"/>
      <w:r w:rsidRPr="004561CE">
        <w:rPr>
          <w:rFonts w:ascii="Palatino Linotype" w:hAnsi="Palatino Linotype"/>
          <w:i/>
          <w:sz w:val="22"/>
          <w:szCs w:val="22"/>
        </w:rPr>
        <w:t>asi</w:t>
      </w:r>
      <w:proofErr w:type="spellEnd"/>
      <w:r w:rsidRPr="004561CE">
        <w:rPr>
          <w:rFonts w:ascii="Palatino Linotype" w:hAnsi="Palatino Linotype"/>
          <w:i/>
          <w:sz w:val="22"/>
          <w:szCs w:val="22"/>
        </w:rPr>
        <w:t xml:space="preserve"> como promover su desarrollo permanente.</w:t>
      </w:r>
    </w:p>
    <w:p w14:paraId="5AFCE53A" w14:textId="77777777" w:rsidR="00303168" w:rsidRPr="004561CE" w:rsidRDefault="00303168" w:rsidP="004561CE">
      <w:pPr>
        <w:pStyle w:val="Prrafodelista"/>
        <w:ind w:right="900"/>
        <w:jc w:val="both"/>
        <w:rPr>
          <w:rFonts w:ascii="Palatino Linotype" w:hAnsi="Palatino Linotype"/>
          <w:i/>
          <w:sz w:val="22"/>
          <w:szCs w:val="22"/>
        </w:rPr>
      </w:pPr>
    </w:p>
    <w:p w14:paraId="32F2D2F3" w14:textId="2596D121" w:rsidR="00303168" w:rsidRPr="004561CE" w:rsidRDefault="00303168" w:rsidP="004561CE">
      <w:pPr>
        <w:pStyle w:val="Prrafodelista"/>
        <w:ind w:right="900"/>
        <w:jc w:val="both"/>
        <w:rPr>
          <w:rFonts w:ascii="Palatino Linotype" w:hAnsi="Palatino Linotype"/>
          <w:i/>
          <w:sz w:val="22"/>
          <w:szCs w:val="22"/>
        </w:rPr>
      </w:pPr>
      <w:r w:rsidRPr="004561CE">
        <w:rPr>
          <w:rFonts w:ascii="Palatino Linotype" w:hAnsi="Palatino Linotype"/>
          <w:i/>
          <w:sz w:val="22"/>
          <w:szCs w:val="22"/>
        </w:rPr>
        <w:t>…</w:t>
      </w:r>
    </w:p>
    <w:p w14:paraId="25E1A2F3" w14:textId="21E05BEA"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Supervisar la integración y actualización permanente de los expedientes del personal de la Comisión.</w:t>
      </w:r>
    </w:p>
    <w:p w14:paraId="3732F67A"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39267153" w14:textId="11E4F77D"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w:t>
      </w:r>
    </w:p>
    <w:p w14:paraId="17F73DAB" w14:textId="6119C537"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Determinar la metodología para el </w:t>
      </w:r>
      <w:proofErr w:type="spellStart"/>
      <w:r w:rsidRPr="004561CE">
        <w:rPr>
          <w:rFonts w:ascii="Palatino Linotype" w:eastAsia="Calibri" w:hAnsi="Palatino Linotype" w:cs="Arial"/>
          <w:i/>
          <w:sz w:val="22"/>
          <w:szCs w:val="22"/>
        </w:rPr>
        <w:t>rectutamiento</w:t>
      </w:r>
      <w:proofErr w:type="spellEnd"/>
      <w:r w:rsidRPr="004561CE">
        <w:rPr>
          <w:rFonts w:ascii="Palatino Linotype" w:eastAsia="Calibri" w:hAnsi="Palatino Linotype" w:cs="Arial"/>
          <w:i/>
          <w:sz w:val="22"/>
          <w:szCs w:val="22"/>
        </w:rPr>
        <w:t>, selección, contratación, inducción, capacitación y desarrollo del personal.</w:t>
      </w:r>
    </w:p>
    <w:p w14:paraId="4EE2E531"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717F603D"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0332238A" w14:textId="77777777" w:rsidR="00303168" w:rsidRPr="004561CE" w:rsidRDefault="00303168" w:rsidP="004561CE">
      <w:pPr>
        <w:pStyle w:val="Prrafodelista"/>
        <w:ind w:right="900"/>
        <w:jc w:val="both"/>
        <w:rPr>
          <w:rFonts w:ascii="Palatino Linotype" w:eastAsia="Calibri" w:hAnsi="Palatino Linotype" w:cs="Arial"/>
          <w:b/>
          <w:i/>
          <w:sz w:val="22"/>
          <w:szCs w:val="22"/>
        </w:rPr>
      </w:pPr>
      <w:r w:rsidRPr="004561CE">
        <w:rPr>
          <w:rFonts w:ascii="Palatino Linotype" w:eastAsia="Calibri" w:hAnsi="Palatino Linotype" w:cs="Arial"/>
          <w:b/>
          <w:i/>
          <w:sz w:val="22"/>
          <w:szCs w:val="22"/>
        </w:rPr>
        <w:t xml:space="preserve">206B6 I </w:t>
      </w:r>
      <w:proofErr w:type="spellStart"/>
      <w:r w:rsidRPr="004561CE">
        <w:rPr>
          <w:rFonts w:ascii="Palatino Linotype" w:eastAsia="Calibri" w:hAnsi="Palatino Linotype" w:cs="Arial"/>
          <w:b/>
          <w:i/>
          <w:sz w:val="22"/>
          <w:szCs w:val="22"/>
        </w:rPr>
        <w:t>I</w:t>
      </w:r>
      <w:proofErr w:type="spellEnd"/>
      <w:r w:rsidRPr="004561CE">
        <w:rPr>
          <w:rFonts w:ascii="Palatino Linotype" w:eastAsia="Calibri" w:hAnsi="Palatino Linotype" w:cs="Arial"/>
          <w:b/>
          <w:i/>
          <w:sz w:val="22"/>
          <w:szCs w:val="22"/>
        </w:rPr>
        <w:t xml:space="preserve"> 01 DEPARTAMENTO DE REGISTRO Y CONTROL DE PERSONAL</w:t>
      </w:r>
    </w:p>
    <w:p w14:paraId="0E1B47A2"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4797D211" w14:textId="77777777"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 OBJETIVO: </w:t>
      </w:r>
    </w:p>
    <w:p w14:paraId="311BD13E"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1336F8B7" w14:textId="77777777"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Establecer y mantener actualizados los registros y controles de las plantillas de plazas y de personal para agilizar los trámites y consultas que se requieran, aplicando los lineamientos vigentes para los procedimientos de alta, baja, cambio, licencia, promoción, remoción y cambio de percepciones.</w:t>
      </w:r>
    </w:p>
    <w:p w14:paraId="20C7C1DE"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2A6527B5" w14:textId="77777777"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 FUNCIONES:</w:t>
      </w:r>
    </w:p>
    <w:p w14:paraId="76E157E1" w14:textId="77777777" w:rsidR="00303168" w:rsidRPr="004561CE" w:rsidRDefault="00303168" w:rsidP="004561CE">
      <w:pPr>
        <w:pStyle w:val="Prrafodelista"/>
        <w:ind w:right="900"/>
        <w:jc w:val="both"/>
        <w:rPr>
          <w:rFonts w:ascii="Palatino Linotype" w:eastAsia="Calibri" w:hAnsi="Palatino Linotype" w:cs="Arial"/>
          <w:i/>
          <w:sz w:val="22"/>
          <w:szCs w:val="22"/>
        </w:rPr>
      </w:pPr>
    </w:p>
    <w:p w14:paraId="3DF55783" w14:textId="77777777"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 xml:space="preserve"> Operar los procedimientos relacionados con el registro, manejo, resguardo, actualización y segur dad de los expedientes de los servidores públicos adscritos a la Comisión. </w:t>
      </w:r>
    </w:p>
    <w:p w14:paraId="3E9C0364" w14:textId="082B1156" w:rsidR="00303168" w:rsidRPr="004561CE" w:rsidRDefault="00303168"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b/>
          <w:i/>
          <w:sz w:val="22"/>
          <w:szCs w:val="22"/>
        </w:rPr>
        <w:t>Tramitar lo relativo a nombramientos</w:t>
      </w:r>
      <w:r w:rsidRPr="004561CE">
        <w:rPr>
          <w:rFonts w:ascii="Palatino Linotype" w:eastAsia="Calibri" w:hAnsi="Palatino Linotype" w:cs="Arial"/>
          <w:i/>
          <w:sz w:val="22"/>
          <w:szCs w:val="22"/>
        </w:rPr>
        <w:t>, ascensos, remociones, cambios de adscripción, licencias, vacaciones, documentos de identificación, control de asistencia y puntualidad y demás movimientos de personal.</w:t>
      </w:r>
    </w:p>
    <w:p w14:paraId="7F1DC1E8" w14:textId="77777777" w:rsidR="00303168" w:rsidRPr="00303168" w:rsidRDefault="00303168" w:rsidP="00821D24">
      <w:pPr>
        <w:pStyle w:val="Prrafodelista"/>
        <w:jc w:val="both"/>
        <w:rPr>
          <w:rFonts w:ascii="Palatino Linotype" w:eastAsia="Calibri" w:hAnsi="Palatino Linotype" w:cs="Arial"/>
          <w:i/>
          <w:sz w:val="22"/>
          <w:szCs w:val="22"/>
        </w:rPr>
      </w:pPr>
    </w:p>
    <w:p w14:paraId="3C12C7D5" w14:textId="171278A1" w:rsidR="00303168" w:rsidRPr="004561CE" w:rsidRDefault="00303168" w:rsidP="00FC68B6">
      <w:pPr>
        <w:pStyle w:val="Prrafodelista"/>
        <w:numPr>
          <w:ilvl w:val="0"/>
          <w:numId w:val="1"/>
        </w:numPr>
        <w:spacing w:line="360" w:lineRule="auto"/>
        <w:ind w:left="0" w:firstLine="0"/>
        <w:jc w:val="both"/>
        <w:rPr>
          <w:rFonts w:ascii="Palatino Linotype" w:hAnsi="Palatino Linotype"/>
        </w:rPr>
      </w:pPr>
      <w:r w:rsidRPr="004561CE">
        <w:rPr>
          <w:rFonts w:ascii="Palatino Linotype" w:eastAsia="Calibri" w:hAnsi="Palatino Linotype" w:cs="Arial"/>
        </w:rPr>
        <w:t xml:space="preserve">Como se observa del Manual anteriormente citado, la Comisión del Agua del Estado de México, dentro de su estructura </w:t>
      </w:r>
      <w:r w:rsidR="00FC68B6" w:rsidRPr="004561CE">
        <w:rPr>
          <w:rFonts w:ascii="Palatino Linotype" w:eastAsia="Calibri" w:hAnsi="Palatino Linotype" w:cs="Arial"/>
        </w:rPr>
        <w:t>orgánica</w:t>
      </w:r>
      <w:r w:rsidRPr="004561CE">
        <w:rPr>
          <w:rFonts w:ascii="Palatino Linotype" w:eastAsia="Calibri" w:hAnsi="Palatino Linotype" w:cs="Arial"/>
        </w:rPr>
        <w:t xml:space="preserve">, cuenta con una </w:t>
      </w:r>
      <w:r w:rsidRPr="004561CE">
        <w:rPr>
          <w:rFonts w:ascii="Palatino Linotype" w:hAnsi="Palatino Linotype"/>
        </w:rPr>
        <w:t>Dirección General de Administración y Finanzas</w:t>
      </w:r>
      <w:r w:rsidR="00FC68B6" w:rsidRPr="004561CE">
        <w:rPr>
          <w:rFonts w:ascii="Palatino Linotype" w:hAnsi="Palatino Linotype"/>
        </w:rPr>
        <w:t xml:space="preserve">, Dirección de Administración, </w:t>
      </w:r>
      <w:r w:rsidRPr="004561CE">
        <w:rPr>
          <w:rFonts w:ascii="Palatino Linotype" w:hAnsi="Palatino Linotype"/>
        </w:rPr>
        <w:t xml:space="preserve">Subdirección </w:t>
      </w:r>
      <w:r w:rsidRPr="004561CE">
        <w:rPr>
          <w:rFonts w:ascii="Palatino Linotype" w:hAnsi="Palatino Linotype"/>
        </w:rPr>
        <w:lastRenderedPageBreak/>
        <w:t>de Administración de Personal</w:t>
      </w:r>
      <w:r w:rsidR="00FC68B6" w:rsidRPr="004561CE">
        <w:rPr>
          <w:rFonts w:ascii="Palatino Linotype" w:hAnsi="Palatino Linotype"/>
        </w:rPr>
        <w:t xml:space="preserve"> y un </w:t>
      </w:r>
      <w:r w:rsidRPr="004561CE">
        <w:rPr>
          <w:rFonts w:ascii="Palatino Linotype" w:hAnsi="Palatino Linotype"/>
        </w:rPr>
        <w:t>Departamento de Registro y Control de Personal</w:t>
      </w:r>
      <w:r w:rsidR="00FC68B6" w:rsidRPr="004561CE">
        <w:rPr>
          <w:rFonts w:ascii="Palatino Linotype" w:hAnsi="Palatino Linotype"/>
        </w:rPr>
        <w:t xml:space="preserve">, los cuales tienen las atribuciones de coordina la administración y desarrollo del personal adscrito a la Comisión del Agua, así como llevar el control de los expedientes del mismo personal tanto sindicalizado, como de confianza, y llevar a cabo el tramite relativo a nombramientos del personal adscrito. </w:t>
      </w:r>
    </w:p>
    <w:p w14:paraId="11F12814" w14:textId="77777777" w:rsidR="005037DE" w:rsidRPr="004561CE" w:rsidRDefault="005037DE" w:rsidP="00FC68B6">
      <w:pPr>
        <w:pStyle w:val="Prrafodelista"/>
        <w:spacing w:line="360" w:lineRule="auto"/>
        <w:ind w:left="0"/>
        <w:jc w:val="both"/>
        <w:rPr>
          <w:rFonts w:ascii="Palatino Linotype" w:eastAsia="Calibri" w:hAnsi="Palatino Linotype" w:cs="Arial"/>
        </w:rPr>
      </w:pPr>
    </w:p>
    <w:p w14:paraId="32DE200F" w14:textId="249C2639" w:rsidR="00A0779C" w:rsidRPr="004561CE" w:rsidRDefault="00303168" w:rsidP="00CE3D35">
      <w:pPr>
        <w:pStyle w:val="Prrafodelista"/>
        <w:numPr>
          <w:ilvl w:val="0"/>
          <w:numId w:val="1"/>
        </w:numPr>
        <w:spacing w:line="360" w:lineRule="auto"/>
        <w:ind w:left="0" w:firstLine="0"/>
        <w:jc w:val="both"/>
        <w:rPr>
          <w:rFonts w:ascii="Palatino Linotype" w:eastAsia="Calibri" w:hAnsi="Palatino Linotype" w:cs="Arial"/>
        </w:rPr>
      </w:pPr>
      <w:r w:rsidRPr="004561CE">
        <w:rPr>
          <w:rFonts w:ascii="Palatino Linotype" w:eastAsia="Calibri" w:hAnsi="Palatino Linotype" w:cs="Arial"/>
        </w:rPr>
        <w:t>E</w:t>
      </w:r>
      <w:r w:rsidR="00332247" w:rsidRPr="004561CE">
        <w:rPr>
          <w:rFonts w:ascii="Palatino Linotype" w:eastAsia="Calibri" w:hAnsi="Palatino Linotype" w:cs="Arial"/>
        </w:rPr>
        <w:t>l Reglamento Interior de la Comisión del Agua del Estado de M</w:t>
      </w:r>
      <w:r w:rsidR="00FC68B6" w:rsidRPr="004561CE">
        <w:rPr>
          <w:rFonts w:ascii="Palatino Linotype" w:eastAsia="Calibri" w:hAnsi="Palatino Linotype" w:cs="Arial"/>
        </w:rPr>
        <w:t>éxico,</w:t>
      </w:r>
      <w:r w:rsidR="00332247" w:rsidRPr="004561CE">
        <w:rPr>
          <w:rFonts w:ascii="Palatino Linotype" w:eastAsia="Calibri" w:hAnsi="Palatino Linotype" w:cs="Arial"/>
        </w:rPr>
        <w:t xml:space="preserve"> establece lo siguiente:</w:t>
      </w:r>
    </w:p>
    <w:p w14:paraId="74203E55" w14:textId="77777777" w:rsidR="00BC30AD" w:rsidRPr="00BC30AD" w:rsidRDefault="00BC30AD" w:rsidP="00BC30AD">
      <w:pPr>
        <w:pStyle w:val="Prrafodelista"/>
        <w:rPr>
          <w:rFonts w:ascii="Palatino Linotype" w:eastAsia="Calibri" w:hAnsi="Palatino Linotype" w:cs="Arial"/>
        </w:rPr>
      </w:pPr>
    </w:p>
    <w:p w14:paraId="3AAF5A19" w14:textId="77777777" w:rsidR="00BC30AD" w:rsidRDefault="00BC30AD" w:rsidP="00BC30AD">
      <w:pPr>
        <w:spacing w:line="360" w:lineRule="auto"/>
        <w:jc w:val="both"/>
        <w:rPr>
          <w:rFonts w:ascii="Palatino Linotype" w:eastAsia="Calibri" w:hAnsi="Palatino Linotype" w:cs="Arial"/>
        </w:rPr>
      </w:pPr>
    </w:p>
    <w:p w14:paraId="3DE46FD9" w14:textId="52A9689A" w:rsidR="00BC30AD" w:rsidRPr="004561CE" w:rsidRDefault="00BC30AD" w:rsidP="004561CE">
      <w:pPr>
        <w:spacing w:line="360" w:lineRule="auto"/>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Artículo 13. Para el estudio, planeación y despacho de los asuntos de su competencia, así como para atender las acciones de control y evaluación que le corresponden, el Vocal Ejecutivo se auxiliará de las unidades administrativas básicas siguientes:</w:t>
      </w:r>
    </w:p>
    <w:p w14:paraId="18AE825F" w14:textId="55D6F443" w:rsidR="00BC30AD" w:rsidRPr="004561CE" w:rsidRDefault="00BC30AD" w:rsidP="004561CE">
      <w:pPr>
        <w:spacing w:line="360" w:lineRule="auto"/>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w:t>
      </w:r>
    </w:p>
    <w:p w14:paraId="6AE740BA" w14:textId="77777777" w:rsidR="00BC30AD" w:rsidRPr="004561CE" w:rsidRDefault="00BC30AD" w:rsidP="004561CE">
      <w:pPr>
        <w:spacing w:line="360" w:lineRule="auto"/>
        <w:ind w:left="851" w:right="900"/>
        <w:jc w:val="both"/>
        <w:rPr>
          <w:rFonts w:ascii="Palatino Linotype" w:eastAsia="Calibri" w:hAnsi="Palatino Linotype" w:cs="Arial"/>
          <w:i/>
          <w:sz w:val="22"/>
          <w:szCs w:val="22"/>
        </w:rPr>
      </w:pPr>
    </w:p>
    <w:p w14:paraId="01845E37" w14:textId="77777777" w:rsidR="00BC30AD" w:rsidRPr="004561CE" w:rsidRDefault="00BC30AD" w:rsidP="004561CE">
      <w:pPr>
        <w:spacing w:line="360" w:lineRule="auto"/>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VI. Dirección General de Asuntos Jurídicos e Igualdad de Género, y</w:t>
      </w:r>
    </w:p>
    <w:p w14:paraId="44AB1296" w14:textId="4E1F0FD0" w:rsidR="00BC30AD" w:rsidRPr="004561CE" w:rsidRDefault="00BC30AD" w:rsidP="004561CE">
      <w:pPr>
        <w:spacing w:line="360" w:lineRule="auto"/>
        <w:ind w:left="851"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VII. Dirección General de Administración y Finanzas.</w:t>
      </w:r>
    </w:p>
    <w:p w14:paraId="21D1BDE0" w14:textId="77777777" w:rsidR="00332247" w:rsidRPr="004561CE" w:rsidRDefault="00332247" w:rsidP="004561CE">
      <w:pPr>
        <w:pStyle w:val="Prrafodelista"/>
        <w:ind w:right="900"/>
        <w:rPr>
          <w:rFonts w:ascii="Palatino Linotype" w:eastAsia="Calibri" w:hAnsi="Palatino Linotype" w:cs="Arial"/>
          <w:sz w:val="22"/>
          <w:szCs w:val="22"/>
        </w:rPr>
      </w:pPr>
    </w:p>
    <w:p w14:paraId="16311078" w14:textId="183861D8" w:rsidR="00332247" w:rsidRPr="004561CE" w:rsidRDefault="00332247"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Artículo 22. Corresponden a la Dirección General de Administración y Finanzas las atribuciones siguientes:</w:t>
      </w:r>
    </w:p>
    <w:p w14:paraId="597B6A7F" w14:textId="77777777" w:rsidR="00332247" w:rsidRPr="004561CE" w:rsidRDefault="00332247" w:rsidP="004561CE">
      <w:pPr>
        <w:pStyle w:val="Prrafodelista"/>
        <w:ind w:right="900"/>
        <w:jc w:val="both"/>
        <w:rPr>
          <w:rFonts w:ascii="Palatino Linotype" w:eastAsia="Calibri" w:hAnsi="Palatino Linotype" w:cs="Arial"/>
          <w:i/>
          <w:sz w:val="22"/>
          <w:szCs w:val="22"/>
        </w:rPr>
      </w:pPr>
    </w:p>
    <w:p w14:paraId="6EB1791A" w14:textId="684C425A" w:rsidR="00332247" w:rsidRPr="004561CE" w:rsidRDefault="00332247"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I. Administrar los recursos humanos, financieros y materiales de la Comisión, de acuerdo con las disposiciones aplicables;</w:t>
      </w:r>
    </w:p>
    <w:p w14:paraId="09948784" w14:textId="77777777" w:rsidR="00BC30AD" w:rsidRPr="004561CE" w:rsidRDefault="00BC30AD" w:rsidP="004561CE">
      <w:pPr>
        <w:pStyle w:val="Prrafodelista"/>
        <w:ind w:right="900"/>
        <w:jc w:val="both"/>
        <w:rPr>
          <w:rFonts w:ascii="Palatino Linotype" w:eastAsia="Calibri" w:hAnsi="Palatino Linotype" w:cs="Arial"/>
          <w:i/>
          <w:sz w:val="22"/>
          <w:szCs w:val="22"/>
        </w:rPr>
      </w:pPr>
    </w:p>
    <w:p w14:paraId="65B9C200" w14:textId="56771880" w:rsidR="00BC30AD" w:rsidRPr="004561CE" w:rsidRDefault="00BC30AD" w:rsidP="004561CE">
      <w:pPr>
        <w:pStyle w:val="Prrafodelista"/>
        <w:ind w:right="900"/>
        <w:jc w:val="both"/>
        <w:rPr>
          <w:rFonts w:ascii="Palatino Linotype" w:eastAsia="Calibri" w:hAnsi="Palatino Linotype" w:cs="Arial"/>
          <w:i/>
          <w:sz w:val="22"/>
          <w:szCs w:val="22"/>
        </w:rPr>
      </w:pPr>
      <w:r w:rsidRPr="004561CE">
        <w:rPr>
          <w:rFonts w:ascii="Palatino Linotype" w:eastAsia="Calibri" w:hAnsi="Palatino Linotype" w:cs="Arial"/>
          <w:i/>
          <w:sz w:val="22"/>
          <w:szCs w:val="22"/>
        </w:rPr>
        <w:t>III. Establecer las políticas y procedimientos que permitan la eficaz administración de los recursos financieros, humanos y materiales de la Comisión;</w:t>
      </w:r>
    </w:p>
    <w:p w14:paraId="730F0222" w14:textId="77777777" w:rsidR="00332247" w:rsidRPr="00332247" w:rsidRDefault="00332247" w:rsidP="00BC30AD">
      <w:pPr>
        <w:pStyle w:val="Prrafodelista"/>
        <w:spacing w:line="360" w:lineRule="auto"/>
        <w:ind w:left="0" w:right="900"/>
        <w:jc w:val="both"/>
        <w:rPr>
          <w:rFonts w:ascii="Palatino Linotype" w:eastAsia="Calibri" w:hAnsi="Palatino Linotype" w:cs="Arial"/>
          <w:i/>
        </w:rPr>
      </w:pPr>
    </w:p>
    <w:p w14:paraId="288DC643" w14:textId="0BEDC24F" w:rsidR="00821C0E" w:rsidRPr="004561CE" w:rsidRDefault="00BC30AD" w:rsidP="00BC30AD">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lastRenderedPageBreak/>
        <w:t xml:space="preserve">Como se observa de los artículos anteriormente citados, </w:t>
      </w:r>
      <w:r w:rsidR="00AB3BD0" w:rsidRPr="004561CE">
        <w:rPr>
          <w:rFonts w:ascii="Palatino Linotype" w:hAnsi="Palatino Linotype" w:cs="Arial"/>
        </w:rPr>
        <w:t xml:space="preserve">la Comisión del Agua del Estado de México, para el despacho de los asuntos, contara con una Dirección General de Administración, la cual dentro de sus atribuciones </w:t>
      </w:r>
      <w:r w:rsidR="004561CE">
        <w:rPr>
          <w:rFonts w:ascii="Palatino Linotype" w:hAnsi="Palatino Linotype" w:cs="Arial"/>
        </w:rPr>
        <w:t>administra los recursos humanos</w:t>
      </w:r>
      <w:r w:rsidR="00AB3BD0" w:rsidRPr="004561CE">
        <w:rPr>
          <w:rFonts w:ascii="Palatino Linotype" w:hAnsi="Palatino Linotype" w:cs="Arial"/>
        </w:rPr>
        <w:t xml:space="preserve"> de la Comisión y establece las políticas y procedimientos que permitan la eficaz administración de los mismos.</w:t>
      </w:r>
    </w:p>
    <w:p w14:paraId="6A405C5B" w14:textId="77777777" w:rsidR="00AB3BD0" w:rsidRPr="004561CE" w:rsidRDefault="00AB3BD0" w:rsidP="00AB3BD0">
      <w:pPr>
        <w:spacing w:line="360" w:lineRule="auto"/>
        <w:jc w:val="both"/>
        <w:rPr>
          <w:rFonts w:ascii="Palatino Linotype" w:hAnsi="Palatino Linotype" w:cs="Arial"/>
        </w:rPr>
      </w:pPr>
    </w:p>
    <w:p w14:paraId="2A280254" w14:textId="32919BF5" w:rsidR="00AB3BD0" w:rsidRPr="004561CE" w:rsidRDefault="00AB3BD0" w:rsidP="00AB3BD0">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t>De igual forma establece que contara con una Dirección General de Asuntos Jurídicos e Igualdad de Género.</w:t>
      </w:r>
    </w:p>
    <w:p w14:paraId="420514C0" w14:textId="77777777" w:rsidR="00AB3BD0" w:rsidRPr="004561CE" w:rsidRDefault="00AB3BD0" w:rsidP="00AB3BD0">
      <w:pPr>
        <w:pStyle w:val="Prrafodelista"/>
        <w:rPr>
          <w:rFonts w:ascii="Palatino Linotype" w:hAnsi="Palatino Linotype" w:cs="Arial"/>
        </w:rPr>
      </w:pPr>
    </w:p>
    <w:p w14:paraId="2637B41A" w14:textId="76CABF07" w:rsidR="00AB3BD0" w:rsidRPr="004561CE" w:rsidRDefault="00AB3BD0" w:rsidP="00AB3BD0">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t>El Articulo 21 del Reglamento Interno de la Comisión del Agua del Estado de México, señala lo siguiente.</w:t>
      </w:r>
    </w:p>
    <w:p w14:paraId="5B0F5572" w14:textId="77777777" w:rsidR="00AB3BD0" w:rsidRDefault="00AB3BD0" w:rsidP="00AB3BD0">
      <w:pPr>
        <w:pStyle w:val="Prrafodelista"/>
        <w:spacing w:line="360" w:lineRule="auto"/>
        <w:ind w:left="0"/>
        <w:jc w:val="both"/>
        <w:rPr>
          <w:rFonts w:ascii="Palatino Linotype" w:hAnsi="Palatino Linotype" w:cs="Arial"/>
          <w:sz w:val="22"/>
          <w:szCs w:val="22"/>
        </w:rPr>
      </w:pPr>
    </w:p>
    <w:p w14:paraId="2C5C60AA" w14:textId="77777777" w:rsidR="00AB3BD0" w:rsidRDefault="00AB3BD0" w:rsidP="00AB3BD0">
      <w:pPr>
        <w:pStyle w:val="Prrafodelista"/>
        <w:rPr>
          <w:rFonts w:ascii="Palatino Linotype" w:hAnsi="Palatino Linotype" w:cs="Arial"/>
          <w:sz w:val="22"/>
          <w:szCs w:val="22"/>
        </w:rPr>
      </w:pPr>
    </w:p>
    <w:p w14:paraId="70C2D1AA" w14:textId="77777777"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b/>
          <w:i/>
          <w:sz w:val="22"/>
          <w:szCs w:val="22"/>
        </w:rPr>
        <w:t>Artículo 21</w:t>
      </w:r>
      <w:r w:rsidRPr="00AB3BD0">
        <w:rPr>
          <w:rFonts w:ascii="Palatino Linotype" w:hAnsi="Palatino Linotype"/>
          <w:i/>
          <w:sz w:val="22"/>
          <w:szCs w:val="22"/>
        </w:rPr>
        <w:t xml:space="preserve">. Corresponden a la Dirección General de Asuntos Jurídicos e Igualdad de Género las atribuciones siguientes: </w:t>
      </w:r>
    </w:p>
    <w:p w14:paraId="7A423EAA" w14:textId="77777777" w:rsidR="00AB3BD0" w:rsidRPr="00AB3BD0" w:rsidRDefault="00AB3BD0" w:rsidP="00AB3BD0">
      <w:pPr>
        <w:pStyle w:val="Prrafodelista"/>
        <w:ind w:left="851" w:right="900"/>
        <w:jc w:val="both"/>
        <w:rPr>
          <w:rFonts w:ascii="Palatino Linotype" w:hAnsi="Palatino Linotype"/>
          <w:i/>
          <w:sz w:val="22"/>
          <w:szCs w:val="22"/>
        </w:rPr>
      </w:pPr>
    </w:p>
    <w:p w14:paraId="5A6AEB47" w14:textId="267E50F1"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 xml:space="preserve"> I Representar a la Comisión y a sus unidades administrativas en los asuntos jurídicos en los que sean parte, previo mandato que al respecto le otorgue el Vocal Ejecutivo; así como realizar el oportuno seguimiento de los procedimientos hasta su conclusión; </w:t>
      </w:r>
    </w:p>
    <w:p w14:paraId="56F3E692" w14:textId="77777777" w:rsidR="00AB3BD0" w:rsidRPr="00AB3BD0" w:rsidRDefault="00AB3BD0" w:rsidP="00AB3BD0">
      <w:pPr>
        <w:pStyle w:val="Prrafodelista"/>
        <w:ind w:left="851" w:right="900"/>
        <w:jc w:val="both"/>
        <w:rPr>
          <w:rFonts w:ascii="Palatino Linotype" w:hAnsi="Palatino Linotype"/>
          <w:i/>
          <w:sz w:val="22"/>
          <w:szCs w:val="22"/>
        </w:rPr>
      </w:pPr>
    </w:p>
    <w:p w14:paraId="65E151A5" w14:textId="77777777"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 xml:space="preserve">II. Elaborar o revisar los proyectos de instrumentos jurídicos de la Comisión, con la participación de las demás unidades administrativas de la misma, cuando así proceda; </w:t>
      </w:r>
    </w:p>
    <w:p w14:paraId="519247BE" w14:textId="77777777" w:rsidR="00AB3BD0" w:rsidRPr="00AB3BD0" w:rsidRDefault="00AB3BD0" w:rsidP="00AB3BD0">
      <w:pPr>
        <w:pStyle w:val="Prrafodelista"/>
        <w:ind w:left="851" w:right="900"/>
        <w:jc w:val="both"/>
        <w:rPr>
          <w:rFonts w:ascii="Palatino Linotype" w:hAnsi="Palatino Linotype"/>
          <w:i/>
          <w:sz w:val="22"/>
          <w:szCs w:val="22"/>
        </w:rPr>
      </w:pPr>
    </w:p>
    <w:p w14:paraId="73D717B7" w14:textId="77777777"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III. Formular proyectos de contratos o convenios en los que la Comisión sea parte;</w:t>
      </w:r>
    </w:p>
    <w:p w14:paraId="611C3D5B" w14:textId="77777777" w:rsidR="00AB3BD0" w:rsidRPr="00AB3BD0" w:rsidRDefault="00AB3BD0" w:rsidP="00AB3BD0">
      <w:pPr>
        <w:pStyle w:val="Prrafodelista"/>
        <w:ind w:left="851" w:right="900"/>
        <w:jc w:val="both"/>
        <w:rPr>
          <w:rFonts w:ascii="Palatino Linotype" w:hAnsi="Palatino Linotype"/>
          <w:i/>
          <w:sz w:val="22"/>
          <w:szCs w:val="22"/>
        </w:rPr>
      </w:pPr>
    </w:p>
    <w:p w14:paraId="136AC84B" w14:textId="77777777"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 xml:space="preserve"> IV. Asesorar en materia jurídica a las unidades administrativas y a los Servidores Públicos de la Comisión, respecto al desarrollo de sus atribuciones; </w:t>
      </w:r>
    </w:p>
    <w:p w14:paraId="4DE57846" w14:textId="77777777" w:rsidR="00AB3BD0" w:rsidRPr="00AB3BD0" w:rsidRDefault="00AB3BD0" w:rsidP="00AB3BD0">
      <w:pPr>
        <w:pStyle w:val="Prrafodelista"/>
        <w:ind w:left="851" w:right="900"/>
        <w:jc w:val="both"/>
        <w:rPr>
          <w:rFonts w:ascii="Palatino Linotype" w:hAnsi="Palatino Linotype"/>
          <w:i/>
          <w:sz w:val="22"/>
          <w:szCs w:val="22"/>
        </w:rPr>
      </w:pPr>
    </w:p>
    <w:p w14:paraId="7743F629" w14:textId="77777777"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 xml:space="preserve">V. Revisar, y en su caso, someter a consideración del Vocal Ejecutivo lineamientos, políticas y criterios que permitan mejorar la operación de la Comisión, a fin de proteger e incrementar su patrimonio; </w:t>
      </w:r>
    </w:p>
    <w:p w14:paraId="240CE15D" w14:textId="77777777" w:rsidR="00AB3BD0" w:rsidRPr="00AB3BD0" w:rsidRDefault="00AB3BD0" w:rsidP="00AB3BD0">
      <w:pPr>
        <w:pStyle w:val="Prrafodelista"/>
        <w:ind w:left="851" w:right="900"/>
        <w:jc w:val="both"/>
        <w:rPr>
          <w:rFonts w:ascii="Palatino Linotype" w:hAnsi="Palatino Linotype"/>
          <w:i/>
          <w:sz w:val="22"/>
          <w:szCs w:val="22"/>
        </w:rPr>
      </w:pPr>
    </w:p>
    <w:p w14:paraId="1D2E7EE9" w14:textId="77777777"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 xml:space="preserve">VI. Regularizar los bienes inmuebles propiedad de la Comisión y de aquéllos que tenga en posesión, operación o administración; </w:t>
      </w:r>
    </w:p>
    <w:p w14:paraId="4BCBC5C3" w14:textId="77777777" w:rsidR="00AB3BD0" w:rsidRPr="00AB3BD0" w:rsidRDefault="00AB3BD0" w:rsidP="00AB3BD0">
      <w:pPr>
        <w:pStyle w:val="Prrafodelista"/>
        <w:ind w:left="851" w:right="900"/>
        <w:jc w:val="both"/>
        <w:rPr>
          <w:rFonts w:ascii="Palatino Linotype" w:hAnsi="Palatino Linotype"/>
          <w:i/>
          <w:sz w:val="22"/>
          <w:szCs w:val="22"/>
        </w:rPr>
      </w:pPr>
    </w:p>
    <w:p w14:paraId="3A806D45" w14:textId="1BC7671F" w:rsidR="00AB3BD0" w:rsidRPr="00AB3BD0" w:rsidRDefault="00AB3BD0" w:rsidP="00AB3BD0">
      <w:pPr>
        <w:pStyle w:val="Prrafodelista"/>
        <w:ind w:left="851" w:right="900"/>
        <w:jc w:val="both"/>
        <w:rPr>
          <w:rFonts w:ascii="Palatino Linotype" w:hAnsi="Palatino Linotype"/>
          <w:i/>
          <w:sz w:val="22"/>
          <w:szCs w:val="22"/>
        </w:rPr>
      </w:pPr>
      <w:r w:rsidRPr="00AB3BD0">
        <w:rPr>
          <w:rFonts w:ascii="Palatino Linotype" w:hAnsi="Palatino Linotype"/>
          <w:i/>
          <w:sz w:val="22"/>
          <w:szCs w:val="22"/>
        </w:rPr>
        <w:t>VII. Compilar y difundir entre los Servidores Públicos de la Comisión, los ordenamientos jurídicos y demás disposiciones de carácter normativo, que incidan en el desarrollo de sus atribuciones y funciones;</w:t>
      </w:r>
    </w:p>
    <w:p w14:paraId="636E97D7" w14:textId="77777777" w:rsidR="00AB3BD0" w:rsidRPr="00AB3BD0" w:rsidRDefault="00AB3BD0" w:rsidP="00AB3BD0">
      <w:pPr>
        <w:pStyle w:val="Prrafodelista"/>
        <w:ind w:left="851" w:right="900"/>
        <w:jc w:val="both"/>
        <w:rPr>
          <w:rFonts w:ascii="Palatino Linotype" w:hAnsi="Palatino Linotype"/>
          <w:i/>
          <w:sz w:val="22"/>
          <w:szCs w:val="22"/>
        </w:rPr>
      </w:pPr>
    </w:p>
    <w:p w14:paraId="69BB7718" w14:textId="77777777" w:rsidR="00AB3BD0" w:rsidRPr="00AB3BD0" w:rsidRDefault="00AB3BD0" w:rsidP="00AB3BD0">
      <w:pPr>
        <w:pStyle w:val="Prrafodelista"/>
        <w:ind w:left="851" w:right="900"/>
        <w:jc w:val="both"/>
        <w:rPr>
          <w:rFonts w:ascii="Palatino Linotype" w:hAnsi="Palatino Linotype" w:cs="Arial"/>
          <w:i/>
          <w:sz w:val="22"/>
          <w:szCs w:val="22"/>
        </w:rPr>
      </w:pPr>
      <w:r w:rsidRPr="00AB3BD0">
        <w:rPr>
          <w:rFonts w:ascii="Palatino Linotype" w:hAnsi="Palatino Linotype" w:cs="Arial"/>
          <w:i/>
          <w:sz w:val="22"/>
          <w:szCs w:val="22"/>
        </w:rPr>
        <w:t xml:space="preserve">VIII. Efectuar la liberación de los predios necesarios para la ejecución de las obras a cargo de la Comisión, realizando todos los trámites inherentes a la misma, para el cumplimiento de su objeto; </w:t>
      </w:r>
    </w:p>
    <w:p w14:paraId="18BF0E56" w14:textId="77777777" w:rsidR="00AB3BD0" w:rsidRPr="00AB3BD0" w:rsidRDefault="00AB3BD0" w:rsidP="00AB3BD0">
      <w:pPr>
        <w:pStyle w:val="Prrafodelista"/>
        <w:ind w:left="851" w:right="900"/>
        <w:jc w:val="both"/>
        <w:rPr>
          <w:rFonts w:ascii="Palatino Linotype" w:hAnsi="Palatino Linotype" w:cs="Arial"/>
          <w:i/>
          <w:sz w:val="22"/>
          <w:szCs w:val="22"/>
        </w:rPr>
      </w:pPr>
    </w:p>
    <w:p w14:paraId="7495A765" w14:textId="77777777" w:rsidR="00AB3BD0" w:rsidRPr="00AB3BD0" w:rsidRDefault="00AB3BD0" w:rsidP="00AB3BD0">
      <w:pPr>
        <w:pStyle w:val="Prrafodelista"/>
        <w:ind w:left="851" w:right="900"/>
        <w:jc w:val="both"/>
        <w:rPr>
          <w:rFonts w:ascii="Palatino Linotype" w:hAnsi="Palatino Linotype" w:cs="Arial"/>
          <w:i/>
          <w:sz w:val="22"/>
          <w:szCs w:val="22"/>
        </w:rPr>
      </w:pPr>
      <w:r w:rsidRPr="00AB3BD0">
        <w:rPr>
          <w:rFonts w:ascii="Palatino Linotype" w:hAnsi="Palatino Linotype" w:cs="Arial"/>
          <w:i/>
          <w:sz w:val="22"/>
          <w:szCs w:val="22"/>
        </w:rPr>
        <w:t xml:space="preserve">IX. Substanciar en términos de la legislación aplicable, los procedimientos jurídicos, administrativos y recursos de inconformidad que sean competencia de la Comisión y elaborar el proyecto de resolución respectivo para someterlo a firma del Vocal Ejecutivo; </w:t>
      </w:r>
    </w:p>
    <w:p w14:paraId="3F9DA32E" w14:textId="77777777" w:rsidR="00AB3BD0" w:rsidRPr="00AB3BD0" w:rsidRDefault="00AB3BD0" w:rsidP="00AB3BD0">
      <w:pPr>
        <w:pStyle w:val="Prrafodelista"/>
        <w:ind w:left="851" w:right="900"/>
        <w:jc w:val="both"/>
        <w:rPr>
          <w:rFonts w:ascii="Palatino Linotype" w:hAnsi="Palatino Linotype" w:cs="Arial"/>
          <w:i/>
          <w:sz w:val="22"/>
          <w:szCs w:val="22"/>
        </w:rPr>
      </w:pPr>
    </w:p>
    <w:p w14:paraId="1D89FCAC" w14:textId="77777777" w:rsidR="00AB3BD0" w:rsidRPr="00AB3BD0" w:rsidRDefault="00AB3BD0" w:rsidP="00AB3BD0">
      <w:pPr>
        <w:pStyle w:val="Prrafodelista"/>
        <w:ind w:left="851" w:right="900"/>
        <w:jc w:val="both"/>
        <w:rPr>
          <w:rFonts w:ascii="Palatino Linotype" w:hAnsi="Palatino Linotype" w:cs="Arial"/>
          <w:i/>
          <w:sz w:val="22"/>
          <w:szCs w:val="22"/>
        </w:rPr>
      </w:pPr>
      <w:r w:rsidRPr="00AB3BD0">
        <w:rPr>
          <w:rFonts w:ascii="Palatino Linotype" w:hAnsi="Palatino Linotype" w:cs="Arial"/>
          <w:i/>
          <w:sz w:val="22"/>
          <w:szCs w:val="22"/>
        </w:rPr>
        <w:t xml:space="preserve">X. Efectuar las notificaciones derivadas de los procedimientos administrativos y recursos de inconformidad, cumpliendo las reglas del Código de Procedimientos Administrativos del Estado de México; </w:t>
      </w:r>
    </w:p>
    <w:p w14:paraId="42C3BD32" w14:textId="77777777" w:rsidR="00AB3BD0" w:rsidRPr="00AB3BD0" w:rsidRDefault="00AB3BD0" w:rsidP="00AB3BD0">
      <w:pPr>
        <w:pStyle w:val="Prrafodelista"/>
        <w:ind w:left="851" w:right="900"/>
        <w:jc w:val="both"/>
        <w:rPr>
          <w:rFonts w:ascii="Palatino Linotype" w:hAnsi="Palatino Linotype" w:cs="Arial"/>
          <w:i/>
          <w:sz w:val="22"/>
          <w:szCs w:val="22"/>
        </w:rPr>
      </w:pPr>
    </w:p>
    <w:p w14:paraId="24C3F051" w14:textId="51AF079C" w:rsidR="00AB3BD0" w:rsidRDefault="00AB3BD0" w:rsidP="00AB3BD0">
      <w:pPr>
        <w:pStyle w:val="Prrafodelista"/>
        <w:ind w:left="851" w:right="900"/>
        <w:jc w:val="both"/>
        <w:rPr>
          <w:rFonts w:ascii="Palatino Linotype" w:hAnsi="Palatino Linotype" w:cs="Arial"/>
          <w:i/>
          <w:sz w:val="22"/>
          <w:szCs w:val="22"/>
        </w:rPr>
      </w:pPr>
      <w:r w:rsidRPr="00AB3BD0">
        <w:rPr>
          <w:rFonts w:ascii="Palatino Linotype" w:hAnsi="Palatino Linotype" w:cs="Arial"/>
          <w:i/>
          <w:sz w:val="22"/>
          <w:szCs w:val="22"/>
        </w:rPr>
        <w:t>XI. Instrumentar las acciones necesarias para dar cumplimiento con lo establecido en la Ley de Acceso de las Mujeres a una Vida Libre de Violencia y en la Ley de Igualdad de Trato y Oportunidades entre Mujeres y Hombres, ambas del Estado de México y demás disposiciones relativas, y XII. Las demás que le confieran otras disposiciones jurídicas aplicables y aquellas que le encomiende el Vocal Ejecutivo.</w:t>
      </w:r>
    </w:p>
    <w:p w14:paraId="2EF3DFCE" w14:textId="77777777" w:rsidR="00AB3BD0" w:rsidRPr="00AB3BD0" w:rsidRDefault="00AB3BD0" w:rsidP="00AB3BD0">
      <w:pPr>
        <w:pStyle w:val="Prrafodelista"/>
        <w:ind w:left="851" w:right="900"/>
        <w:jc w:val="both"/>
        <w:rPr>
          <w:rFonts w:ascii="Palatino Linotype" w:hAnsi="Palatino Linotype" w:cs="Arial"/>
          <w:i/>
          <w:sz w:val="22"/>
          <w:szCs w:val="22"/>
        </w:rPr>
      </w:pPr>
    </w:p>
    <w:p w14:paraId="1718C579" w14:textId="77DA1C8E" w:rsidR="00AB3BD0" w:rsidRPr="004561CE" w:rsidRDefault="00AB3BD0" w:rsidP="00AB3BD0">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t>Como se observa de</w:t>
      </w:r>
      <w:r w:rsidR="00C95925" w:rsidRPr="004561CE">
        <w:rPr>
          <w:rFonts w:ascii="Palatino Linotype" w:hAnsi="Palatino Linotype" w:cs="Arial"/>
        </w:rPr>
        <w:t>l artículo anteriormente citado</w:t>
      </w:r>
      <w:r w:rsidRPr="004561CE">
        <w:rPr>
          <w:rFonts w:ascii="Palatino Linotype" w:hAnsi="Palatino Linotype" w:cs="Arial"/>
        </w:rPr>
        <w:t xml:space="preserve">, la Comisión del Agua del Estado de México </w:t>
      </w:r>
      <w:r w:rsidR="00E661B8" w:rsidRPr="004561CE">
        <w:rPr>
          <w:rFonts w:ascii="Palatino Linotype" w:hAnsi="Palatino Linotype" w:cs="Arial"/>
        </w:rPr>
        <w:t xml:space="preserve">cuenta con la Dirección General de Asuntos Jurídicos e Igualdad de Género, el cual establece las atribuciones con las que cuenta dicha </w:t>
      </w:r>
      <w:r w:rsidR="00C95925" w:rsidRPr="004561CE">
        <w:rPr>
          <w:rFonts w:ascii="Palatino Linotype" w:hAnsi="Palatino Linotype" w:cs="Arial"/>
        </w:rPr>
        <w:t>área</w:t>
      </w:r>
      <w:r w:rsidR="00E661B8" w:rsidRPr="004561CE">
        <w:rPr>
          <w:rFonts w:ascii="Palatino Linotype" w:hAnsi="Palatino Linotype" w:cs="Arial"/>
        </w:rPr>
        <w:t xml:space="preserve"> para la realización de sus actividades que le son conferidas.</w:t>
      </w:r>
    </w:p>
    <w:p w14:paraId="3B4411D0" w14:textId="77777777" w:rsidR="004561CE" w:rsidRPr="004561CE" w:rsidRDefault="004561CE" w:rsidP="004561CE">
      <w:pPr>
        <w:pStyle w:val="Prrafodelista"/>
        <w:spacing w:line="360" w:lineRule="auto"/>
        <w:ind w:left="0"/>
        <w:jc w:val="both"/>
        <w:rPr>
          <w:rFonts w:ascii="Palatino Linotype" w:hAnsi="Palatino Linotype" w:cs="Arial"/>
        </w:rPr>
      </w:pPr>
    </w:p>
    <w:p w14:paraId="275D2E2C" w14:textId="0CB4592F" w:rsidR="007030A7" w:rsidRPr="004561CE" w:rsidRDefault="00FC68B6" w:rsidP="00AB3BD0">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t>A</w:t>
      </w:r>
      <w:r w:rsidR="00CB0BE8" w:rsidRPr="004561CE">
        <w:rPr>
          <w:rFonts w:ascii="Palatino Linotype" w:hAnsi="Palatino Linotype" w:cs="Arial"/>
        </w:rPr>
        <w:t xml:space="preserve">hora bien, de la solicitud de información en donde el recurrente solicita </w:t>
      </w:r>
      <w:r w:rsidR="00CB0BE8" w:rsidRPr="004561CE">
        <w:rPr>
          <w:rFonts w:ascii="Palatino Linotype" w:hAnsi="Palatino Linotype"/>
        </w:rPr>
        <w:t xml:space="preserve">Cuántos cursos ha realizado y cronograma de actividades, </w:t>
      </w:r>
      <w:r w:rsidR="007030A7" w:rsidRPr="004561CE">
        <w:rPr>
          <w:rFonts w:ascii="Palatino Linotype" w:hAnsi="Palatino Linotype"/>
        </w:rPr>
        <w:t xml:space="preserve">resulta oportuno traer a </w:t>
      </w:r>
      <w:r w:rsidR="007030A7" w:rsidRPr="004561CE">
        <w:rPr>
          <w:rFonts w:ascii="Palatino Linotype" w:hAnsi="Palatino Linotype"/>
        </w:rPr>
        <w:lastRenderedPageBreak/>
        <w:t>contexto la Ley de Transparencia y Acceso a la Información Pública del Estado de México y Municipios la cual establece lo siguiente.</w:t>
      </w:r>
    </w:p>
    <w:p w14:paraId="51C6663A" w14:textId="77777777" w:rsidR="007030A7" w:rsidRDefault="007030A7" w:rsidP="007030A7">
      <w:pPr>
        <w:spacing w:line="360" w:lineRule="auto"/>
        <w:jc w:val="both"/>
        <w:rPr>
          <w:rFonts w:ascii="Palatino Linotype" w:hAnsi="Palatino Linotype" w:cs="Arial"/>
          <w:sz w:val="22"/>
          <w:szCs w:val="22"/>
        </w:rPr>
      </w:pPr>
    </w:p>
    <w:p w14:paraId="027A9775" w14:textId="32652B7B" w:rsidR="007030A7" w:rsidRDefault="007030A7" w:rsidP="007030A7">
      <w:pPr>
        <w:spacing w:line="360" w:lineRule="auto"/>
        <w:ind w:left="851" w:right="900"/>
        <w:jc w:val="both"/>
        <w:rPr>
          <w:rFonts w:ascii="Palatino Linotype" w:hAnsi="Palatino Linotype"/>
          <w:i/>
          <w:sz w:val="22"/>
          <w:szCs w:val="22"/>
        </w:rPr>
      </w:pPr>
      <w:r w:rsidRPr="007030A7">
        <w:rPr>
          <w:rFonts w:ascii="Palatino Linotype" w:hAnsi="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D74039D" w14:textId="77777777" w:rsidR="007030A7" w:rsidRDefault="007030A7" w:rsidP="007030A7">
      <w:pPr>
        <w:spacing w:line="360" w:lineRule="auto"/>
        <w:ind w:left="851" w:right="900"/>
        <w:jc w:val="both"/>
        <w:rPr>
          <w:rFonts w:ascii="Palatino Linotype" w:hAnsi="Palatino Linotype"/>
          <w:i/>
          <w:sz w:val="22"/>
          <w:szCs w:val="22"/>
        </w:rPr>
      </w:pPr>
    </w:p>
    <w:p w14:paraId="7DCE13C5" w14:textId="5CA4643C" w:rsidR="007030A7" w:rsidRPr="007030A7" w:rsidRDefault="007030A7" w:rsidP="007030A7">
      <w:pPr>
        <w:spacing w:line="360" w:lineRule="auto"/>
        <w:ind w:left="851" w:right="900"/>
        <w:jc w:val="both"/>
        <w:rPr>
          <w:rFonts w:ascii="Palatino Linotype" w:hAnsi="Palatino Linotype" w:cs="Arial"/>
          <w:i/>
          <w:sz w:val="22"/>
          <w:szCs w:val="22"/>
        </w:rPr>
      </w:pPr>
      <w:r>
        <w:rPr>
          <w:rFonts w:ascii="Palatino Linotype" w:hAnsi="Palatino Linotype"/>
          <w:i/>
          <w:sz w:val="22"/>
          <w:szCs w:val="22"/>
        </w:rPr>
        <w:t>…</w:t>
      </w:r>
    </w:p>
    <w:p w14:paraId="5435FA54" w14:textId="32663AE0" w:rsidR="007030A7" w:rsidRDefault="007030A7" w:rsidP="007030A7">
      <w:pPr>
        <w:pStyle w:val="Prrafodelista"/>
        <w:spacing w:line="360" w:lineRule="auto"/>
        <w:ind w:left="851" w:right="900"/>
        <w:jc w:val="both"/>
        <w:rPr>
          <w:rFonts w:ascii="Palatino Linotype" w:hAnsi="Palatino Linotype"/>
          <w:i/>
          <w:sz w:val="22"/>
          <w:szCs w:val="22"/>
        </w:rPr>
      </w:pPr>
      <w:r w:rsidRPr="007030A7">
        <w:rPr>
          <w:rFonts w:ascii="Palatino Linotype" w:hAnsi="Palatino Linotype"/>
          <w:i/>
          <w:sz w:val="22"/>
          <w:szCs w:val="22"/>
        </w:rPr>
        <w:t>XXXIV. Las estadísticas que generen en cumplimiento de sus facultades, competencias o funciones con la mayor desagregación posible;</w:t>
      </w:r>
    </w:p>
    <w:p w14:paraId="014849A3" w14:textId="4096614E" w:rsidR="007030A7" w:rsidRDefault="007030A7" w:rsidP="007030A7">
      <w:pPr>
        <w:pStyle w:val="Prrafodelista"/>
        <w:spacing w:line="360" w:lineRule="auto"/>
        <w:ind w:left="851" w:right="900"/>
        <w:jc w:val="both"/>
        <w:rPr>
          <w:rFonts w:ascii="Palatino Linotype" w:hAnsi="Palatino Linotype" w:cs="Arial"/>
          <w:i/>
          <w:sz w:val="22"/>
          <w:szCs w:val="22"/>
        </w:rPr>
      </w:pPr>
      <w:r>
        <w:rPr>
          <w:rFonts w:ascii="Palatino Linotype" w:hAnsi="Palatino Linotype"/>
          <w:i/>
          <w:sz w:val="22"/>
          <w:szCs w:val="22"/>
        </w:rPr>
        <w:t>…</w:t>
      </w:r>
    </w:p>
    <w:p w14:paraId="641FB8B6" w14:textId="6AB42F60" w:rsidR="007030A7" w:rsidRPr="004561CE" w:rsidRDefault="007030A7" w:rsidP="007030A7">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cs="Arial"/>
        </w:rPr>
        <w:t xml:space="preserve">De lo anteriormente citado, es de señalar que los Sujetos Obligados, tienen el deber de poner a disposición del público  las estadísticas, que generen en cumplimiento a </w:t>
      </w:r>
      <w:r w:rsidR="004561CE" w:rsidRPr="004561CE">
        <w:rPr>
          <w:rFonts w:ascii="Palatino Linotype" w:hAnsi="Palatino Linotype" w:cs="Arial"/>
        </w:rPr>
        <w:t>sus facultades</w:t>
      </w:r>
      <w:r w:rsidRPr="004561CE">
        <w:rPr>
          <w:rFonts w:ascii="Palatino Linotype" w:hAnsi="Palatino Linotype" w:cs="Arial"/>
        </w:rPr>
        <w:t>, competencias o funciones con la mayor desagregación posible.</w:t>
      </w:r>
    </w:p>
    <w:p w14:paraId="5A7B402F" w14:textId="77777777" w:rsidR="007030A7" w:rsidRPr="004561CE" w:rsidRDefault="007030A7" w:rsidP="004561CE">
      <w:pPr>
        <w:pStyle w:val="Prrafodelista"/>
        <w:spacing w:line="360" w:lineRule="auto"/>
        <w:ind w:left="0"/>
        <w:jc w:val="both"/>
        <w:rPr>
          <w:rFonts w:ascii="Palatino Linotype" w:hAnsi="Palatino Linotype" w:cs="Arial"/>
        </w:rPr>
      </w:pPr>
    </w:p>
    <w:p w14:paraId="7A9EBDFB" w14:textId="634F5BBA" w:rsidR="00AB3BD0" w:rsidRPr="004561CE" w:rsidRDefault="007030A7" w:rsidP="007030A7">
      <w:pPr>
        <w:pStyle w:val="Prrafodelista"/>
        <w:numPr>
          <w:ilvl w:val="0"/>
          <w:numId w:val="1"/>
        </w:numPr>
        <w:spacing w:line="360" w:lineRule="auto"/>
        <w:ind w:left="0" w:firstLine="0"/>
        <w:jc w:val="both"/>
        <w:rPr>
          <w:rFonts w:ascii="Palatino Linotype" w:hAnsi="Palatino Linotype" w:cs="Arial"/>
        </w:rPr>
      </w:pPr>
      <w:r w:rsidRPr="004561CE">
        <w:rPr>
          <w:rFonts w:ascii="Palatino Linotype" w:hAnsi="Palatino Linotype"/>
        </w:rPr>
        <w:t>El Instituto Nacional de Transparencia, Acceso a la Información y Protección de Datos Personales, señala lo siguiente.</w:t>
      </w:r>
    </w:p>
    <w:p w14:paraId="38D9A4F3" w14:textId="77777777" w:rsidR="004561CE" w:rsidRPr="004561CE" w:rsidRDefault="004561CE" w:rsidP="004561CE">
      <w:pPr>
        <w:pStyle w:val="Prrafodelista"/>
        <w:spacing w:line="360" w:lineRule="auto"/>
        <w:ind w:left="0"/>
        <w:jc w:val="both"/>
        <w:rPr>
          <w:rFonts w:ascii="Palatino Linotype" w:hAnsi="Palatino Linotype" w:cs="Arial"/>
        </w:rPr>
      </w:pPr>
    </w:p>
    <w:p w14:paraId="65BAC3B2" w14:textId="665AAE2E" w:rsidR="00CB0BE8" w:rsidRDefault="00CB0BE8" w:rsidP="00CB0BE8">
      <w:pPr>
        <w:spacing w:line="360" w:lineRule="auto"/>
        <w:jc w:val="center"/>
        <w:rPr>
          <w:rFonts w:ascii="Palatino Linotype" w:hAnsi="Palatino Linotype"/>
          <w:i/>
          <w:sz w:val="22"/>
          <w:szCs w:val="22"/>
        </w:rPr>
      </w:pPr>
      <w:r w:rsidRPr="00CB0BE8">
        <w:rPr>
          <w:rFonts w:ascii="Palatino Linotype" w:hAnsi="Palatino Linotype" w:cs="Arial"/>
          <w:b/>
          <w:i/>
          <w:sz w:val="22"/>
          <w:szCs w:val="22"/>
        </w:rPr>
        <w:t xml:space="preserve">CRITERIO </w:t>
      </w:r>
      <w:r w:rsidRPr="00CB0BE8">
        <w:rPr>
          <w:rFonts w:ascii="Palatino Linotype" w:hAnsi="Palatino Linotype"/>
          <w:i/>
          <w:sz w:val="22"/>
          <w:szCs w:val="22"/>
        </w:rPr>
        <w:t>11/09</w:t>
      </w:r>
    </w:p>
    <w:p w14:paraId="50A91157" w14:textId="77777777" w:rsidR="00CB0BE8" w:rsidRPr="00CB0BE8" w:rsidRDefault="00CB0BE8" w:rsidP="00CB0BE8">
      <w:pPr>
        <w:spacing w:line="360" w:lineRule="auto"/>
        <w:jc w:val="center"/>
        <w:rPr>
          <w:rFonts w:ascii="Palatino Linotype" w:hAnsi="Palatino Linotype" w:cs="Arial"/>
          <w:b/>
          <w:i/>
          <w:sz w:val="22"/>
          <w:szCs w:val="22"/>
        </w:rPr>
      </w:pPr>
    </w:p>
    <w:p w14:paraId="02469EA2" w14:textId="7B1D8E7F" w:rsidR="00AB3BD0" w:rsidRDefault="00CB0BE8" w:rsidP="00CB0BE8">
      <w:pPr>
        <w:spacing w:line="360" w:lineRule="auto"/>
        <w:ind w:left="851" w:right="900"/>
        <w:jc w:val="both"/>
        <w:rPr>
          <w:rFonts w:ascii="Palatino Linotype" w:hAnsi="Palatino Linotype" w:cs="Arial"/>
          <w:b/>
          <w:i/>
          <w:sz w:val="22"/>
          <w:szCs w:val="22"/>
        </w:rPr>
      </w:pPr>
      <w:r w:rsidRPr="00CB0BE8">
        <w:rPr>
          <w:rFonts w:ascii="Palatino Linotype" w:hAnsi="Palatino Linotype" w:cs="Arial"/>
          <w:b/>
          <w:i/>
          <w:sz w:val="22"/>
          <w:szCs w:val="22"/>
        </w:rPr>
        <w:t>La información estadística es de naturaleza pública, independientemente de la materia con la que se encuentre vinculada.</w:t>
      </w:r>
    </w:p>
    <w:p w14:paraId="1B8DE3E7" w14:textId="77777777" w:rsidR="00CB0BE8" w:rsidRDefault="00CB0BE8" w:rsidP="00CB0BE8">
      <w:pPr>
        <w:spacing w:line="360" w:lineRule="auto"/>
        <w:ind w:left="851" w:right="900"/>
        <w:jc w:val="both"/>
        <w:rPr>
          <w:rFonts w:ascii="Palatino Linotype" w:hAnsi="Palatino Linotype" w:cs="Arial"/>
          <w:b/>
          <w:i/>
          <w:sz w:val="22"/>
          <w:szCs w:val="22"/>
        </w:rPr>
      </w:pPr>
    </w:p>
    <w:p w14:paraId="2D6CCF37" w14:textId="0B9A72B8" w:rsidR="00CB0BE8" w:rsidRPr="00CB0BE8" w:rsidRDefault="00CB0BE8" w:rsidP="00CB0BE8">
      <w:pPr>
        <w:spacing w:line="360" w:lineRule="auto"/>
        <w:ind w:left="851" w:right="900"/>
        <w:jc w:val="both"/>
        <w:rPr>
          <w:rFonts w:ascii="Palatino Linotype" w:hAnsi="Palatino Linotype" w:cs="Arial"/>
          <w:i/>
          <w:sz w:val="22"/>
          <w:szCs w:val="22"/>
        </w:rPr>
      </w:pPr>
      <w:r w:rsidRPr="00CB0BE8">
        <w:rPr>
          <w:rFonts w:ascii="Palatino Linotype" w:hAnsi="Palatino Linotype" w:cs="Arial"/>
          <w:i/>
          <w:sz w:val="22"/>
          <w:szCs w:val="22"/>
        </w:rPr>
        <w:lastRenderedPageBreak/>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w:t>
      </w:r>
      <w:r w:rsidRPr="00CB0BE8">
        <w:rPr>
          <w:rFonts w:ascii="Palatino Linotype" w:hAnsi="Palatino Linotype"/>
          <w:i/>
          <w:sz w:val="22"/>
          <w:szCs w:val="22"/>
        </w:rPr>
        <w:t>casos o situaciones específicas que pudieran llegar a justificar su clasificación.</w:t>
      </w:r>
    </w:p>
    <w:p w14:paraId="573A28B2" w14:textId="77777777" w:rsidR="00CE3D35" w:rsidRPr="00CB0BE8" w:rsidRDefault="00CE3D35" w:rsidP="00821C0E">
      <w:pPr>
        <w:spacing w:before="240" w:after="240" w:line="360" w:lineRule="auto"/>
        <w:ind w:right="48"/>
        <w:contextualSpacing/>
        <w:jc w:val="both"/>
        <w:rPr>
          <w:rFonts w:ascii="Palatino Linotype" w:hAnsi="Palatino Linotype" w:cs="Arial"/>
          <w:sz w:val="22"/>
          <w:szCs w:val="22"/>
        </w:rPr>
      </w:pPr>
    </w:p>
    <w:p w14:paraId="6D382893" w14:textId="3C0C248C" w:rsidR="00CE3D35" w:rsidRPr="00C95925" w:rsidRDefault="00D14CDE" w:rsidP="00D14CDE">
      <w:pPr>
        <w:pStyle w:val="Prrafodelista"/>
        <w:numPr>
          <w:ilvl w:val="0"/>
          <w:numId w:val="1"/>
        </w:numPr>
        <w:spacing w:line="360" w:lineRule="auto"/>
        <w:ind w:left="0" w:firstLine="0"/>
        <w:jc w:val="both"/>
        <w:rPr>
          <w:rFonts w:ascii="Palatino Linotype" w:hAnsi="Palatino Linotype" w:cs="Arial"/>
        </w:rPr>
      </w:pPr>
      <w:r w:rsidRPr="00C95925">
        <w:rPr>
          <w:rFonts w:ascii="Palatino Linotype" w:hAnsi="Palatino Linotype" w:cs="Arial"/>
        </w:rPr>
        <w:t xml:space="preserve">De lo anteriormente citado, es de señalar que la información estadística es un deber que tiene los Sujetos Obligados de poner a disposición del público la información estadística que respondan las preguntas realizadas por el </w:t>
      </w:r>
      <w:r w:rsidR="00C95925" w:rsidRPr="00C95925">
        <w:rPr>
          <w:rFonts w:ascii="Palatino Linotype" w:hAnsi="Palatino Linotype" w:cs="Arial"/>
        </w:rPr>
        <w:t>público</w:t>
      </w:r>
      <w:r w:rsidRPr="00C95925">
        <w:rPr>
          <w:rFonts w:ascii="Palatino Linotype" w:hAnsi="Palatino Linotype" w:cs="Arial"/>
        </w:rPr>
        <w:t>.</w:t>
      </w:r>
    </w:p>
    <w:p w14:paraId="093490DD" w14:textId="77777777" w:rsidR="00D14CDE" w:rsidRPr="00C95925" w:rsidRDefault="00D14CDE" w:rsidP="00D14CDE">
      <w:pPr>
        <w:pStyle w:val="Prrafodelista"/>
        <w:spacing w:line="360" w:lineRule="auto"/>
        <w:ind w:left="0"/>
        <w:jc w:val="both"/>
        <w:rPr>
          <w:rFonts w:ascii="Palatino Linotype" w:hAnsi="Palatino Linotype" w:cs="Arial"/>
        </w:rPr>
      </w:pPr>
    </w:p>
    <w:p w14:paraId="61515F9F" w14:textId="1EEFEE53" w:rsidR="00277BD4" w:rsidRPr="00C95925" w:rsidRDefault="00D14CDE" w:rsidP="00277BD4">
      <w:pPr>
        <w:pStyle w:val="Prrafodelista"/>
        <w:numPr>
          <w:ilvl w:val="0"/>
          <w:numId w:val="1"/>
        </w:numPr>
        <w:spacing w:line="360" w:lineRule="auto"/>
        <w:ind w:left="0" w:firstLine="0"/>
        <w:jc w:val="both"/>
        <w:rPr>
          <w:rFonts w:ascii="Palatino Linotype" w:eastAsia="Calibri" w:hAnsi="Palatino Linotype" w:cs="Arial"/>
          <w:lang w:val="es-ES"/>
        </w:rPr>
      </w:pPr>
      <w:r w:rsidRPr="00C95925">
        <w:rPr>
          <w:rFonts w:ascii="Palatino Linotype" w:hAnsi="Palatino Linotype" w:cs="Arial"/>
        </w:rPr>
        <w:t xml:space="preserve">Por todo lo anteriormente señalado, es de indicar que el Sujeto Obligado cuenta con las atribuciones para </w:t>
      </w:r>
      <w:r w:rsidR="00C95925" w:rsidRPr="00C95925">
        <w:rPr>
          <w:rFonts w:ascii="Palatino Linotype" w:hAnsi="Palatino Linotype" w:cs="Arial"/>
        </w:rPr>
        <w:t>generar</w:t>
      </w:r>
      <w:r w:rsidRPr="00C95925">
        <w:rPr>
          <w:rFonts w:ascii="Palatino Linotype" w:hAnsi="Palatino Linotype" w:cs="Arial"/>
        </w:rPr>
        <w:t xml:space="preserve">, poseer y administrar la información solicitada por el Recurrente, por lo que resulta dable ORDENAR al Sujeto Obligado, haga entrega del documento o documentos donde conste la </w:t>
      </w:r>
      <w:r w:rsidR="00277BD4" w:rsidRPr="00C95925">
        <w:rPr>
          <w:rFonts w:ascii="Palatino Linotype" w:hAnsi="Palatino Linotype" w:cs="Arial"/>
        </w:rPr>
        <w:t xml:space="preserve">siguiente información, </w:t>
      </w:r>
      <w:r w:rsidR="006E2BED">
        <w:rPr>
          <w:rFonts w:ascii="Palatino Linotype" w:hAnsi="Palatino Linotype" w:cs="Arial"/>
        </w:rPr>
        <w:t>d</w:t>
      </w:r>
      <w:r w:rsidR="00277BD4" w:rsidRPr="00C95925">
        <w:rPr>
          <w:rFonts w:ascii="Palatino Linotype" w:eastAsia="Calibri" w:hAnsi="Palatino Linotype" w:cs="Arial"/>
          <w:lang w:val="es-ES"/>
        </w:rPr>
        <w:t xml:space="preserve">e  la Titular de Género, del primero de enero al dieciséis de julio de dos mil veinticuatro: 1.- Nombre, 2.- Nombramiento, 3.- Cursos o actividades realizadas, 4.- Domicilio oficial y 5.- Cronograma de actividades. </w:t>
      </w:r>
    </w:p>
    <w:p w14:paraId="387FF6CE" w14:textId="77777777" w:rsidR="00277BD4" w:rsidRPr="00C95925" w:rsidRDefault="00277BD4" w:rsidP="00277BD4">
      <w:pPr>
        <w:pStyle w:val="Prrafodelista"/>
        <w:spacing w:line="360" w:lineRule="auto"/>
        <w:ind w:left="0"/>
        <w:jc w:val="both"/>
        <w:rPr>
          <w:rFonts w:ascii="Palatino Linotype" w:eastAsia="Calibri" w:hAnsi="Palatino Linotype" w:cs="Arial"/>
          <w:lang w:val="es-ES"/>
        </w:rPr>
      </w:pPr>
    </w:p>
    <w:p w14:paraId="23AD3C43" w14:textId="67D25137" w:rsidR="00CE3D35" w:rsidRPr="00C95925" w:rsidRDefault="00277BD4" w:rsidP="00277BD4">
      <w:pPr>
        <w:pStyle w:val="Prrafodelista"/>
        <w:numPr>
          <w:ilvl w:val="0"/>
          <w:numId w:val="1"/>
        </w:numPr>
        <w:spacing w:line="360" w:lineRule="auto"/>
        <w:ind w:left="0" w:firstLine="0"/>
        <w:jc w:val="both"/>
        <w:rPr>
          <w:rFonts w:ascii="Palatino Linotype" w:hAnsi="Palatino Linotype" w:cs="Arial"/>
        </w:rPr>
      </w:pPr>
      <w:r w:rsidRPr="00C95925">
        <w:rPr>
          <w:rFonts w:ascii="Palatino Linotype" w:hAnsi="Palatino Linotype" w:cs="Arial"/>
        </w:rPr>
        <w:lastRenderedPageBreak/>
        <w:t>De ser el caso que no se cuente con la información requerida respecto a los curso</w:t>
      </w:r>
      <w:r w:rsidR="00C95925">
        <w:rPr>
          <w:rFonts w:ascii="Palatino Linotype" w:hAnsi="Palatino Linotype" w:cs="Arial"/>
        </w:rPr>
        <w:t>s</w:t>
      </w:r>
      <w:r w:rsidRPr="00C95925">
        <w:rPr>
          <w:rFonts w:ascii="Palatino Linotype" w:hAnsi="Palatino Linotype" w:cs="Arial"/>
        </w:rPr>
        <w:t xml:space="preserve"> o actividades realizadas, el Sujeto Obligado deberá manifestar tal circunstancia en términos del Artículo 19 Segundo Párrafo de la Ley de Transparencia Acceso a la Información Pública del Estado de México y Municipios.</w:t>
      </w:r>
    </w:p>
    <w:p w14:paraId="6B64B09B" w14:textId="77777777" w:rsidR="00CE3D35" w:rsidRPr="003B5ED8" w:rsidRDefault="00CE3D35" w:rsidP="00821C0E">
      <w:pPr>
        <w:spacing w:before="240" w:after="240" w:line="360" w:lineRule="auto"/>
        <w:ind w:right="48"/>
        <w:contextualSpacing/>
        <w:jc w:val="both"/>
        <w:rPr>
          <w:rFonts w:ascii="Palatino Linotype" w:hAnsi="Palatino Linotype" w:cs="Arial"/>
          <w:b/>
          <w:sz w:val="22"/>
          <w:szCs w:val="22"/>
        </w:rPr>
      </w:pPr>
    </w:p>
    <w:p w14:paraId="01A436A6" w14:textId="77777777" w:rsidR="004C4510" w:rsidRPr="003B5ED8" w:rsidRDefault="004C4510" w:rsidP="004C4510">
      <w:pPr>
        <w:keepNext/>
        <w:keepLines/>
        <w:spacing w:before="240"/>
        <w:outlineLvl w:val="0"/>
        <w:rPr>
          <w:rFonts w:ascii="Palatino Linotype" w:eastAsia="DengXian Light" w:hAnsi="Palatino Linotype" w:cs="Times New Roman"/>
          <w:b/>
          <w:szCs w:val="32"/>
        </w:rPr>
      </w:pPr>
      <w:bookmarkStart w:id="151" w:name="_Toc87549682"/>
      <w:r w:rsidRPr="003B5ED8">
        <w:rPr>
          <w:rFonts w:ascii="Palatino Linotype" w:eastAsia="DengXian Light" w:hAnsi="Palatino Linotype" w:cs="Times New Roman"/>
          <w:b/>
          <w:szCs w:val="32"/>
        </w:rPr>
        <w:t>QUINTO. De la versión pública.</w:t>
      </w:r>
      <w:bookmarkEnd w:id="151"/>
    </w:p>
    <w:p w14:paraId="13D13E4C" w14:textId="77777777" w:rsidR="004C4510" w:rsidRPr="003B5ED8" w:rsidRDefault="004C4510" w:rsidP="004C4510">
      <w:pPr>
        <w:rPr>
          <w:rFonts w:ascii="Palatino Linotype" w:eastAsia="Times New Roman" w:hAnsi="Palatino Linotype" w:cs="Times New Roman"/>
          <w:sz w:val="16"/>
          <w:szCs w:val="20"/>
        </w:rPr>
      </w:pPr>
    </w:p>
    <w:p w14:paraId="5D4FA1BB" w14:textId="77777777" w:rsidR="004C4510" w:rsidRPr="003B5ED8" w:rsidRDefault="004C4510" w:rsidP="004C4510">
      <w:pPr>
        <w:keepNext/>
        <w:keepLines/>
        <w:numPr>
          <w:ilvl w:val="0"/>
          <w:numId w:val="4"/>
        </w:numPr>
        <w:tabs>
          <w:tab w:val="left" w:pos="284"/>
          <w:tab w:val="num" w:pos="360"/>
        </w:tabs>
        <w:spacing w:line="360" w:lineRule="auto"/>
        <w:ind w:left="0" w:firstLine="0"/>
        <w:outlineLvl w:val="0"/>
        <w:rPr>
          <w:rFonts w:ascii="Palatino Linotype" w:eastAsia="DengXian Light" w:hAnsi="Palatino Linotype" w:cs="Times New Roman"/>
          <w:b/>
          <w:lang w:val="es-MX" w:eastAsia="es-ES_tradnl"/>
        </w:rPr>
      </w:pPr>
      <w:bookmarkStart w:id="152" w:name="_Toc48135362"/>
      <w:bookmarkStart w:id="153" w:name="_Toc72309902"/>
      <w:bookmarkStart w:id="154" w:name="_Toc73643041"/>
      <w:bookmarkStart w:id="155" w:name="_Toc73911519"/>
      <w:bookmarkStart w:id="156" w:name="_Toc87549683"/>
      <w:r w:rsidRPr="003B5ED8">
        <w:rPr>
          <w:rFonts w:ascii="Palatino Linotype" w:eastAsia="DengXian Light" w:hAnsi="Palatino Linotype" w:cs="Times New Roman"/>
          <w:b/>
          <w:lang w:val="es-MX" w:eastAsia="es-ES_tradnl"/>
        </w:rPr>
        <w:t>Nociones generales.</w:t>
      </w:r>
      <w:bookmarkEnd w:id="152"/>
      <w:bookmarkEnd w:id="153"/>
      <w:bookmarkEnd w:id="154"/>
      <w:bookmarkEnd w:id="155"/>
      <w:bookmarkEnd w:id="156"/>
      <w:r w:rsidRPr="003B5ED8">
        <w:rPr>
          <w:rFonts w:ascii="Palatino Linotype" w:eastAsia="DengXian Light" w:hAnsi="Palatino Linotype" w:cs="Times New Roman"/>
          <w:b/>
          <w:lang w:val="es-MX" w:eastAsia="es-ES_tradnl"/>
        </w:rPr>
        <w:t xml:space="preserve"> </w:t>
      </w:r>
    </w:p>
    <w:p w14:paraId="52FC6A25" w14:textId="77777777" w:rsidR="004C4510" w:rsidRPr="003B5ED8" w:rsidRDefault="004C4510" w:rsidP="004C4510">
      <w:pPr>
        <w:rPr>
          <w:rFonts w:ascii="Palatino Linotype" w:eastAsia="Times New Roman" w:hAnsi="Palatino Linotype" w:cs="Times New Roman"/>
          <w:sz w:val="20"/>
          <w:szCs w:val="20"/>
          <w:lang w:val="es-MX" w:eastAsia="es-ES_tradnl"/>
        </w:rPr>
      </w:pPr>
    </w:p>
    <w:p w14:paraId="3881027B" w14:textId="77777777" w:rsidR="004C4510" w:rsidRPr="003B5ED8" w:rsidRDefault="004C4510" w:rsidP="004C4510">
      <w:pPr>
        <w:numPr>
          <w:ilvl w:val="0"/>
          <w:numId w:val="1"/>
        </w:numPr>
        <w:tabs>
          <w:tab w:val="left" w:pos="284"/>
        </w:tabs>
        <w:spacing w:line="360" w:lineRule="auto"/>
        <w:ind w:left="0" w:right="49" w:firstLine="0"/>
        <w:contextualSpacing/>
        <w:jc w:val="both"/>
        <w:rPr>
          <w:rFonts w:ascii="Palatino Linotype" w:eastAsia="Times New Roman" w:hAnsi="Palatino Linotype" w:cs="Arial"/>
          <w:color w:val="000000"/>
          <w:lang w:val="es-MX"/>
        </w:rPr>
      </w:pPr>
      <w:r w:rsidRPr="003B5ED8">
        <w:rPr>
          <w:rFonts w:ascii="Palatino Linotype" w:eastAsia="Times New Roman" w:hAnsi="Palatino Linotype" w:cs="Arial"/>
          <w:color w:val="000000"/>
          <w:lang w:val="es-MX"/>
        </w:rPr>
        <w:t>Debe destacarse que, debido a la naturaleza de la información solicitada</w:t>
      </w:r>
      <w:r w:rsidRPr="003B5ED8">
        <w:rPr>
          <w:rFonts w:ascii="Palatino Linotype" w:eastAsia="Times New Roman" w:hAnsi="Palatino Linotype" w:cs="Arial"/>
          <w:b/>
          <w:color w:val="000000"/>
          <w:lang w:val="es-MX"/>
        </w:rPr>
        <w:t xml:space="preserve">, </w:t>
      </w:r>
      <w:r w:rsidRPr="003B5ED8">
        <w:rPr>
          <w:rFonts w:ascii="Palatino Linotype" w:eastAsia="Times New Roman" w:hAnsi="Palatino Linotype" w:cs="Arial"/>
          <w:color w:val="000000"/>
          <w:lang w:val="es-MX"/>
        </w:rPr>
        <w:t xml:space="preserve">eventualmente pudiera obrar datos personales susceptibles de protegerse, así como información susceptible de clasificarse como reservada, el </w:t>
      </w:r>
      <w:r w:rsidRPr="003B5ED8">
        <w:rPr>
          <w:rFonts w:ascii="Palatino Linotype" w:eastAsia="Times New Roman" w:hAnsi="Palatino Linotype" w:cs="Arial"/>
          <w:b/>
          <w:bCs/>
          <w:color w:val="000000"/>
          <w:lang w:val="es-MX"/>
        </w:rPr>
        <w:t xml:space="preserve">Sujeto Obligado </w:t>
      </w:r>
      <w:r w:rsidRPr="003B5ED8">
        <w:rPr>
          <w:rFonts w:ascii="Palatino Linotype" w:eastAsia="Times New Roman" w:hAnsi="Palatino Linotype" w:cs="Arial"/>
          <w:color w:val="000000"/>
          <w:lang w:val="es-MX"/>
        </w:rPr>
        <w:t xml:space="preserve">deberá de hacer la adecuada versión pública, protegiendo los datos que no son susceptibles de ser proporcionados. </w:t>
      </w:r>
    </w:p>
    <w:p w14:paraId="4848F7E2" w14:textId="77777777" w:rsidR="004C4510" w:rsidRPr="003B5ED8" w:rsidRDefault="004C4510" w:rsidP="004C4510">
      <w:pPr>
        <w:tabs>
          <w:tab w:val="left" w:pos="0"/>
          <w:tab w:val="left" w:pos="284"/>
        </w:tabs>
        <w:spacing w:line="360" w:lineRule="auto"/>
        <w:ind w:right="49"/>
        <w:contextualSpacing/>
        <w:jc w:val="both"/>
        <w:rPr>
          <w:rFonts w:ascii="Palatino Linotype" w:eastAsia="MS Mincho" w:hAnsi="Palatino Linotype" w:cs="Times New Roman"/>
          <w:lang w:val="es-ES"/>
        </w:rPr>
      </w:pPr>
    </w:p>
    <w:p w14:paraId="325A72B8" w14:textId="77777777" w:rsidR="004C4510" w:rsidRPr="003B5ED8" w:rsidRDefault="004C4510" w:rsidP="004C4510">
      <w:pPr>
        <w:numPr>
          <w:ilvl w:val="0"/>
          <w:numId w:val="1"/>
        </w:numPr>
        <w:tabs>
          <w:tab w:val="left" w:pos="284"/>
        </w:tabs>
        <w:spacing w:line="360" w:lineRule="auto"/>
        <w:ind w:left="0" w:right="49" w:firstLine="0"/>
        <w:contextualSpacing/>
        <w:jc w:val="both"/>
        <w:rPr>
          <w:rFonts w:ascii="Palatino Linotype" w:eastAsia="Times New Roman" w:hAnsi="Palatino Linotype" w:cs="Arial"/>
          <w:color w:val="000000"/>
          <w:lang w:val="es-MX"/>
        </w:rPr>
      </w:pPr>
      <w:r w:rsidRPr="003B5ED8">
        <w:rPr>
          <w:rFonts w:ascii="Palatino Linotype" w:eastAsia="Times New Roman" w:hAnsi="Palatino Linotype" w:cs="Arial"/>
          <w:color w:val="000000"/>
          <w:lang w:val="es-MX"/>
        </w:rPr>
        <w:t xml:space="preserve">No pasa desapercibido para este Órgano Garante que los </w:t>
      </w:r>
      <w:r w:rsidRPr="003B5ED8">
        <w:rPr>
          <w:rFonts w:ascii="Palatino Linotype" w:eastAsia="Times New Roman" w:hAnsi="Palatino Linotype" w:cs="Arial"/>
          <w:b/>
          <w:bCs/>
          <w:color w:val="000000"/>
          <w:lang w:val="es-MX"/>
        </w:rPr>
        <w:t xml:space="preserve">Sujetos Obligados </w:t>
      </w:r>
      <w:r w:rsidRPr="003B5ED8">
        <w:rPr>
          <w:rFonts w:ascii="Palatino Linotype" w:eastAsia="Times New Roman" w:hAnsi="Palatino Linotype" w:cs="Arial"/>
          <w:color w:val="000000"/>
          <w:lang w:val="es-MX"/>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2EFB99C" w14:textId="77777777" w:rsidR="004C4510" w:rsidRPr="003B5ED8" w:rsidRDefault="004C4510" w:rsidP="004C4510">
      <w:pPr>
        <w:tabs>
          <w:tab w:val="left" w:pos="284"/>
        </w:tabs>
        <w:spacing w:line="360" w:lineRule="auto"/>
        <w:ind w:right="49"/>
        <w:contextualSpacing/>
        <w:jc w:val="both"/>
        <w:rPr>
          <w:rFonts w:ascii="Palatino Linotype" w:eastAsia="Times New Roman" w:hAnsi="Palatino Linotype" w:cs="Arial"/>
          <w:color w:val="000000"/>
          <w:sz w:val="20"/>
          <w:szCs w:val="20"/>
          <w:lang w:val="es-MX"/>
        </w:rPr>
      </w:pPr>
    </w:p>
    <w:tbl>
      <w:tblPr>
        <w:tblStyle w:val="Tablanormal11"/>
        <w:tblW w:w="8505" w:type="dxa"/>
        <w:tblInd w:w="137" w:type="dxa"/>
        <w:tblLook w:val="04A0" w:firstRow="1" w:lastRow="0" w:firstColumn="1" w:lastColumn="0" w:noHBand="0" w:noVBand="1"/>
      </w:tblPr>
      <w:tblGrid>
        <w:gridCol w:w="1838"/>
        <w:gridCol w:w="6667"/>
      </w:tblGrid>
      <w:tr w:rsidR="004C4510" w:rsidRPr="003B5ED8" w14:paraId="1527D348" w14:textId="77777777" w:rsidTr="00821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1B07B6C" w14:textId="77777777" w:rsidR="004C4510" w:rsidRPr="003B5ED8" w:rsidRDefault="004C4510" w:rsidP="004C4510">
            <w:pPr>
              <w:tabs>
                <w:tab w:val="left" w:pos="284"/>
              </w:tabs>
              <w:spacing w:line="360" w:lineRule="auto"/>
              <w:rPr>
                <w:rFonts w:ascii="Palatino Linotype" w:eastAsia="Times New Roman" w:hAnsi="Palatino Linotype" w:cs="Times New Roman"/>
                <w:sz w:val="20"/>
                <w:szCs w:val="20"/>
                <w:lang w:val="es-MX"/>
              </w:rPr>
            </w:pPr>
            <w:r w:rsidRPr="003B5ED8">
              <w:rPr>
                <w:rFonts w:ascii="Palatino Linotype" w:eastAsia="Times New Roman" w:hAnsi="Palatino Linotype" w:cs="Times New Roman"/>
                <w:sz w:val="20"/>
                <w:szCs w:val="20"/>
                <w:lang w:val="es-MX"/>
              </w:rPr>
              <w:t>a) Requisitos previos.</w:t>
            </w:r>
          </w:p>
        </w:tc>
        <w:tc>
          <w:tcPr>
            <w:tcW w:w="6667" w:type="dxa"/>
            <w:hideMark/>
          </w:tcPr>
          <w:p w14:paraId="7A7BD1B2" w14:textId="77777777" w:rsidR="004C4510" w:rsidRPr="003B5ED8" w:rsidRDefault="004C4510" w:rsidP="004C451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Los artículos 100 y 122 de la Ley Estatal y de la Ley General, respectivamente, señalan que si los Sujetos Obligados determinan que la información actualiza alguno de los supuestos de clasificación, es </w:t>
            </w:r>
            <w:r w:rsidRPr="003B5ED8">
              <w:rPr>
                <w:rFonts w:ascii="Palatino Linotype" w:eastAsia="Times New Roman" w:hAnsi="Palatino Linotype" w:cs="Arial"/>
                <w:color w:val="000000"/>
                <w:sz w:val="20"/>
                <w:szCs w:val="20"/>
                <w:lang w:val="es-MX"/>
              </w:rPr>
              <w:lastRenderedPageBreak/>
              <w:t xml:space="preserve">deber de los titulares de las áreas proponer su clasificación y no del Comité de Transparencia. </w:t>
            </w:r>
          </w:p>
          <w:p w14:paraId="7B289657" w14:textId="77777777" w:rsidR="004C4510" w:rsidRPr="003B5ED8" w:rsidRDefault="004C4510" w:rsidP="004C451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Al hacerlo tienen que precisar de qué información se trata, señalando el supuesto de clasificación (confidencialidad o reserva).</w:t>
            </w:r>
          </w:p>
          <w:p w14:paraId="5F1C9166" w14:textId="77777777" w:rsidR="004C4510" w:rsidRPr="003B5ED8" w:rsidRDefault="004C4510" w:rsidP="004C451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Además, se debe señalar el procedimiento, de los tres que establecen los artículos 132 y 106 de la Ley Estatal y General, respectivamente.</w:t>
            </w:r>
          </w:p>
          <w:p w14:paraId="6602D164" w14:textId="77777777" w:rsidR="004C4510" w:rsidRPr="003B5ED8" w:rsidRDefault="004C4510" w:rsidP="004C451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3B5ED8">
              <w:rPr>
                <w:rFonts w:ascii="Palatino Linotype" w:eastAsia="Times New Roman" w:hAnsi="Palatino Linotype" w:cs="Arial"/>
                <w:color w:val="000000"/>
                <w:sz w:val="20"/>
                <w:szCs w:val="20"/>
                <w:lang w:val="es-MX"/>
              </w:rPr>
              <w:t xml:space="preserve">El último de estos requisitos previos consiste en que no se pueden emitir acuerdos de carácter general ni particular, esto es, </w:t>
            </w:r>
            <w:r w:rsidRPr="003B5ED8">
              <w:rPr>
                <w:rFonts w:ascii="Palatino Linotype" w:eastAsia="Times New Roman" w:hAnsi="Palatino Linotype" w:cs="Arial"/>
                <w:color w:val="000000"/>
                <w:sz w:val="20"/>
                <w:szCs w:val="20"/>
                <w:u w:val="single"/>
                <w:lang w:val="es-MX"/>
              </w:rPr>
              <w:t>no se puede hacer un acuerdo para clasificar de manera general todos los documentos de un expediente o área, sin</w:t>
            </w:r>
            <w:r w:rsidRPr="003B5ED8">
              <w:rPr>
                <w:rFonts w:ascii="Palatino Linotype" w:eastAsia="Times New Roman" w:hAnsi="Palatino Linotype" w:cs="Arial"/>
                <w:color w:val="000000"/>
                <w:sz w:val="20"/>
                <w:szCs w:val="20"/>
                <w:lang w:val="es-MX"/>
              </w:rPr>
              <w:t xml:space="preserve"> individualizar su análisis y tampoco se puede hacer un acuerdo por cada dato que se vaya a clasificar dentro de un documento con diez datos, por ejemplo, susceptibles de ser clasificados.</w:t>
            </w:r>
          </w:p>
        </w:tc>
      </w:tr>
      <w:tr w:rsidR="004C4510" w:rsidRPr="003B5ED8" w14:paraId="069B68DA" w14:textId="77777777" w:rsidTr="004C4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3E11E7D" w14:textId="77777777" w:rsidR="004C4510" w:rsidRPr="003B5ED8" w:rsidRDefault="004C4510" w:rsidP="004C4510">
            <w:pPr>
              <w:tabs>
                <w:tab w:val="left" w:pos="284"/>
              </w:tabs>
              <w:spacing w:line="360" w:lineRule="auto"/>
              <w:rPr>
                <w:rFonts w:ascii="Palatino Linotype" w:eastAsia="Times New Roman" w:hAnsi="Palatino Linotype" w:cs="Times New Roman"/>
                <w:sz w:val="20"/>
                <w:szCs w:val="20"/>
                <w:lang w:val="es-MX"/>
              </w:rPr>
            </w:pPr>
            <w:r w:rsidRPr="003B5ED8">
              <w:rPr>
                <w:rFonts w:ascii="Palatino Linotype" w:eastAsia="Times New Roman" w:hAnsi="Palatino Linotype" w:cs="Times New Roman"/>
                <w:sz w:val="20"/>
                <w:szCs w:val="20"/>
                <w:lang w:val="es-MX"/>
              </w:rPr>
              <w:lastRenderedPageBreak/>
              <w:t>b) Supuestos de clasificación.</w:t>
            </w:r>
          </w:p>
        </w:tc>
        <w:tc>
          <w:tcPr>
            <w:tcW w:w="6667" w:type="dxa"/>
            <w:hideMark/>
          </w:tcPr>
          <w:p w14:paraId="5E5B7720"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Las disposiciones constitucionales y legales en la materia establecen los dos supuestos generales para clasificar la información: por reserva y por confidencialidad.</w:t>
            </w:r>
          </w:p>
          <w:p w14:paraId="75F5FF08"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945D222" w14:textId="77777777" w:rsidR="004C4510" w:rsidRPr="003B5ED8" w:rsidRDefault="004C4510" w:rsidP="004C451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20"/>
                <w:szCs w:val="20"/>
                <w:lang w:val="es-MX"/>
              </w:rPr>
            </w:pPr>
            <w:r w:rsidRPr="003B5ED8">
              <w:rPr>
                <w:rFonts w:ascii="Palatino Linotype" w:eastAsia="Times New Roman" w:hAnsi="Palatino Linotype" w:cs="Arial"/>
                <w:color w:val="000000"/>
                <w:sz w:val="20"/>
                <w:szCs w:val="20"/>
                <w:lang w:val="es-MX"/>
              </w:rPr>
              <w:t xml:space="preserve">El </w:t>
            </w:r>
            <w:r w:rsidRPr="003B5ED8">
              <w:rPr>
                <w:rFonts w:ascii="Palatino Linotype" w:eastAsia="Times New Roman" w:hAnsi="Palatino Linotype" w:cs="Arial"/>
                <w:b/>
                <w:color w:val="000000"/>
                <w:sz w:val="20"/>
                <w:szCs w:val="20"/>
                <w:lang w:val="es-MX"/>
              </w:rPr>
              <w:t>Sujeto Obligado</w:t>
            </w:r>
            <w:r w:rsidRPr="003B5ED8">
              <w:rPr>
                <w:rFonts w:ascii="Palatino Linotype" w:eastAsia="Times New Roman" w:hAnsi="Palatino Linotype" w:cs="Arial"/>
                <w:color w:val="000000"/>
                <w:sz w:val="20"/>
                <w:szCs w:val="20"/>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C4510" w:rsidRPr="003B5ED8" w14:paraId="6A4945F9" w14:textId="77777777" w:rsidTr="00821C0E">
        <w:tc>
          <w:tcPr>
            <w:cnfStyle w:val="001000000000" w:firstRow="0" w:lastRow="0" w:firstColumn="1" w:lastColumn="0" w:oddVBand="0" w:evenVBand="0" w:oddHBand="0" w:evenHBand="0" w:firstRowFirstColumn="0" w:firstRowLastColumn="0" w:lastRowFirstColumn="0" w:lastRowLastColumn="0"/>
            <w:tcW w:w="1838" w:type="dxa"/>
            <w:hideMark/>
          </w:tcPr>
          <w:p w14:paraId="13122879" w14:textId="77777777" w:rsidR="004C4510" w:rsidRPr="003B5ED8" w:rsidRDefault="004C4510" w:rsidP="004C4510">
            <w:pPr>
              <w:tabs>
                <w:tab w:val="left" w:pos="284"/>
              </w:tabs>
              <w:spacing w:line="360" w:lineRule="auto"/>
              <w:rPr>
                <w:rFonts w:ascii="Palatino Linotype" w:eastAsia="Times New Roman" w:hAnsi="Palatino Linotype" w:cs="Times New Roman"/>
                <w:sz w:val="20"/>
                <w:szCs w:val="20"/>
                <w:lang w:val="es-MX"/>
              </w:rPr>
            </w:pPr>
            <w:r w:rsidRPr="003B5ED8">
              <w:rPr>
                <w:rFonts w:ascii="Palatino Linotype" w:eastAsia="Times New Roman" w:hAnsi="Palatino Linotype" w:cs="Times New Roman"/>
                <w:sz w:val="20"/>
                <w:szCs w:val="20"/>
                <w:lang w:val="es-MX"/>
              </w:rPr>
              <w:lastRenderedPageBreak/>
              <w:t>c) Formalidades para emitir el acuerdo de clasificación.</w:t>
            </w:r>
          </w:p>
        </w:tc>
        <w:tc>
          <w:tcPr>
            <w:tcW w:w="6667" w:type="dxa"/>
            <w:hideMark/>
          </w:tcPr>
          <w:p w14:paraId="3AA7630E" w14:textId="77777777" w:rsidR="004C4510" w:rsidRPr="003B5ED8" w:rsidRDefault="004C4510" w:rsidP="004C451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El Comité de Transparencia, según lo dispuesto en los artículos cuenta con las facultades para aprobar, modificar o revocar la clasificación de la información que haya propuesto. </w:t>
            </w:r>
          </w:p>
          <w:p w14:paraId="428FD34C" w14:textId="77777777" w:rsidR="004C4510" w:rsidRPr="003B5ED8" w:rsidRDefault="004C4510" w:rsidP="004C451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Es necesario que </w:t>
            </w:r>
            <w:r w:rsidRPr="003B5ED8">
              <w:rPr>
                <w:rFonts w:ascii="Palatino Linotype" w:eastAsia="Times New Roman" w:hAnsi="Palatino Linotype" w:cs="Arial"/>
                <w:b/>
                <w:color w:val="000000"/>
                <w:sz w:val="20"/>
                <w:szCs w:val="20"/>
                <w:u w:val="single"/>
                <w:lang w:val="es-MX"/>
              </w:rPr>
              <w:t>el acto reúna con los requisitos elementales</w:t>
            </w:r>
            <w:r w:rsidRPr="003B5ED8">
              <w:rPr>
                <w:rFonts w:ascii="Palatino Linotype" w:eastAsia="Times New Roman" w:hAnsi="Palatino Linotype" w:cs="Arial"/>
                <w:color w:val="000000"/>
                <w:sz w:val="20"/>
                <w:szCs w:val="20"/>
                <w:lang w:val="es-MX"/>
              </w:rPr>
              <w:t>, entre ellos, que la autoridad que va a emitir el acto de autoridad sea la legalmente facultada para ello.</w:t>
            </w:r>
          </w:p>
          <w:p w14:paraId="22A9E1D4" w14:textId="77777777" w:rsidR="004C4510" w:rsidRPr="003B5ED8" w:rsidRDefault="004C4510" w:rsidP="004C451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3B5ED8">
              <w:rPr>
                <w:rFonts w:ascii="Palatino Linotype" w:eastAsia="Times New Roman" w:hAnsi="Palatino Linotype" w:cs="Arial"/>
                <w:color w:val="000000"/>
                <w:sz w:val="20"/>
                <w:szCs w:val="20"/>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C4510" w:rsidRPr="003B5ED8" w14:paraId="59278464" w14:textId="77777777" w:rsidTr="004C4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80E57FF" w14:textId="77777777" w:rsidR="004C4510" w:rsidRPr="003B5ED8" w:rsidRDefault="004C4510" w:rsidP="004C4510">
            <w:pPr>
              <w:tabs>
                <w:tab w:val="left" w:pos="284"/>
              </w:tabs>
              <w:spacing w:line="360" w:lineRule="auto"/>
              <w:rPr>
                <w:rFonts w:ascii="Palatino Linotype" w:eastAsia="Times New Roman" w:hAnsi="Palatino Linotype" w:cs="Times New Roman"/>
                <w:sz w:val="20"/>
                <w:szCs w:val="20"/>
                <w:lang w:val="es-MX"/>
              </w:rPr>
            </w:pPr>
          </w:p>
          <w:p w14:paraId="795292BF" w14:textId="77777777" w:rsidR="004C4510" w:rsidRPr="003B5ED8" w:rsidRDefault="004C4510" w:rsidP="004C4510">
            <w:pPr>
              <w:tabs>
                <w:tab w:val="left" w:pos="284"/>
              </w:tabs>
              <w:spacing w:line="360" w:lineRule="auto"/>
              <w:jc w:val="both"/>
              <w:rPr>
                <w:rFonts w:ascii="Palatino Linotype" w:eastAsia="Times New Roman" w:hAnsi="Palatino Linotype" w:cs="Times New Roman"/>
                <w:sz w:val="20"/>
                <w:szCs w:val="20"/>
                <w:lang w:val="es-MX"/>
              </w:rPr>
            </w:pPr>
            <w:r w:rsidRPr="003B5ED8">
              <w:rPr>
                <w:rFonts w:ascii="Palatino Linotype" w:eastAsia="Times New Roman" w:hAnsi="Palatino Linotype" w:cs="Arial"/>
                <w:color w:val="000000"/>
                <w:sz w:val="20"/>
                <w:szCs w:val="20"/>
                <w:lang w:val="es-MX"/>
              </w:rPr>
              <w:t xml:space="preserve">d) Requisitos de fondo del acuerdo de clasificación. </w:t>
            </w:r>
          </w:p>
        </w:tc>
        <w:tc>
          <w:tcPr>
            <w:tcW w:w="6667" w:type="dxa"/>
            <w:hideMark/>
          </w:tcPr>
          <w:p w14:paraId="6FD4A3AB"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B5ED8">
              <w:rPr>
                <w:rFonts w:ascii="Palatino Linotype" w:eastAsia="Times New Roman" w:hAnsi="Palatino Linotype" w:cs="Arial"/>
                <w:b/>
                <w:color w:val="000000"/>
                <w:sz w:val="20"/>
                <w:szCs w:val="20"/>
                <w:lang w:val="es-MX"/>
              </w:rPr>
              <w:t>Sujetos Obligados</w:t>
            </w:r>
            <w:r w:rsidRPr="003B5ED8">
              <w:rPr>
                <w:rFonts w:ascii="Palatino Linotype" w:eastAsia="Times New Roman" w:hAnsi="Palatino Linotype" w:cs="Arial"/>
                <w:color w:val="000000"/>
                <w:sz w:val="20"/>
                <w:szCs w:val="20"/>
                <w:lang w:val="es-MX"/>
              </w:rPr>
              <w:t xml:space="preserve">, por lo que deberán fundar y motivar debidamente la clasificación. </w:t>
            </w:r>
          </w:p>
          <w:p w14:paraId="4B97C1BE"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De lo anterior, se desprende que para una correcta </w:t>
            </w:r>
            <w:r w:rsidRPr="003B5ED8">
              <w:rPr>
                <w:rFonts w:ascii="Palatino Linotype" w:eastAsia="Times New Roman" w:hAnsi="Palatino Linotype" w:cs="Arial"/>
                <w:b/>
                <w:color w:val="000000"/>
                <w:sz w:val="20"/>
                <w:szCs w:val="20"/>
                <w:lang w:val="es-MX"/>
              </w:rPr>
              <w:t>clasificación total o parcial</w:t>
            </w:r>
            <w:r w:rsidRPr="003B5ED8">
              <w:rPr>
                <w:rFonts w:ascii="Palatino Linotype" w:eastAsia="Times New Roman" w:hAnsi="Palatino Linotype" w:cs="Arial"/>
                <w:color w:val="000000"/>
                <w:sz w:val="20"/>
                <w:szCs w:val="20"/>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7F08226"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0BDA368"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En ese mismo sentido, el numeral trigésimo tercero fracción V de los Lineamientos Generales, precisa que para motivar la clasificación se deben acreditar las circunstancias de tiempo, modo y lugar.</w:t>
            </w:r>
          </w:p>
          <w:p w14:paraId="063277B8" w14:textId="77777777" w:rsidR="004C4510" w:rsidRPr="003B5ED8" w:rsidRDefault="004C4510" w:rsidP="004C451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Ahora bien, </w:t>
            </w:r>
            <w:r w:rsidRPr="003B5ED8">
              <w:rPr>
                <w:rFonts w:ascii="Palatino Linotype" w:eastAsia="Times New Roman" w:hAnsi="Palatino Linotype" w:cs="Arial"/>
                <w:b/>
                <w:color w:val="000000"/>
                <w:sz w:val="20"/>
                <w:szCs w:val="20"/>
                <w:u w:val="single"/>
                <w:lang w:val="es-MX"/>
              </w:rPr>
              <w:t>para cada caso además de fundar y motivar</w:t>
            </w:r>
            <w:r w:rsidRPr="003B5ED8">
              <w:rPr>
                <w:rFonts w:ascii="Palatino Linotype" w:eastAsia="Times New Roman" w:hAnsi="Palatino Linotype" w:cs="Arial"/>
                <w:color w:val="000000"/>
                <w:sz w:val="20"/>
                <w:szCs w:val="20"/>
                <w:lang w:val="es-MX"/>
              </w:rPr>
              <w:t xml:space="preserve">, se debe identificar con claridad que datos contenidos en las documentales que son susceptibles de suprimirse, por ejemplo; </w:t>
            </w:r>
            <w:r w:rsidRPr="003B5ED8">
              <w:rPr>
                <w:rFonts w:ascii="Palatino Linotype" w:eastAsia="Times New Roman"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C4510" w:rsidRPr="003B5ED8" w14:paraId="0C128BFB" w14:textId="77777777" w:rsidTr="00821C0E">
        <w:tc>
          <w:tcPr>
            <w:cnfStyle w:val="001000000000" w:firstRow="0" w:lastRow="0" w:firstColumn="1" w:lastColumn="0" w:oddVBand="0" w:evenVBand="0" w:oddHBand="0" w:evenHBand="0" w:firstRowFirstColumn="0" w:firstRowLastColumn="0" w:lastRowFirstColumn="0" w:lastRowLastColumn="0"/>
            <w:tcW w:w="1838" w:type="dxa"/>
          </w:tcPr>
          <w:p w14:paraId="5C0EDEA7" w14:textId="77777777" w:rsidR="004C4510" w:rsidRPr="003B5ED8" w:rsidRDefault="004C4510" w:rsidP="004C4510">
            <w:pPr>
              <w:tabs>
                <w:tab w:val="left" w:pos="284"/>
              </w:tabs>
              <w:spacing w:line="360" w:lineRule="auto"/>
              <w:ind w:right="49"/>
              <w:jc w:val="both"/>
              <w:rPr>
                <w:rFonts w:ascii="Palatino Linotype" w:eastAsia="Times New Roman" w:hAnsi="Palatino Linotype" w:cs="Arial"/>
                <w:sz w:val="20"/>
                <w:szCs w:val="20"/>
                <w:lang w:val="es-MX"/>
              </w:rPr>
            </w:pPr>
            <w:r w:rsidRPr="003B5ED8">
              <w:rPr>
                <w:rFonts w:ascii="Palatino Linotype" w:eastAsia="MS Gothic" w:hAnsi="Palatino Linotype" w:cs="Times New Roman"/>
                <w:sz w:val="20"/>
                <w:szCs w:val="20"/>
                <w:lang w:val="es-MX"/>
              </w:rPr>
              <w:lastRenderedPageBreak/>
              <w:t xml:space="preserve">e) Condiciones especiales de la clasificación de la información como confidencial. </w:t>
            </w:r>
          </w:p>
        </w:tc>
        <w:tc>
          <w:tcPr>
            <w:tcW w:w="6667" w:type="dxa"/>
            <w:hideMark/>
          </w:tcPr>
          <w:p w14:paraId="4180A3F4" w14:textId="77777777" w:rsidR="004C4510" w:rsidRPr="003B5ED8" w:rsidRDefault="004C4510" w:rsidP="004C451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Los artículos 148 y 120 de la Ley Estatal y de la Ley General, respectivamente, establecen que aun tratándose de datos personales, se podrán proporcionar, incluso sin solicitar el consentimiento de su titular. </w:t>
            </w:r>
          </w:p>
          <w:p w14:paraId="7F1EA812" w14:textId="77777777" w:rsidR="004C4510" w:rsidRPr="003B5ED8" w:rsidRDefault="004C4510" w:rsidP="004C451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3B5ED8">
              <w:rPr>
                <w:rFonts w:ascii="Palatino Linotype" w:eastAsia="Times New Roman" w:hAnsi="Palatino Linotype" w:cs="Arial"/>
                <w:color w:val="000000"/>
                <w:sz w:val="20"/>
                <w:szCs w:val="20"/>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22B1F9" w14:textId="77777777" w:rsidR="004C4510" w:rsidRPr="003B5ED8" w:rsidRDefault="004C4510" w:rsidP="004C451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3B5ED8">
              <w:rPr>
                <w:rFonts w:ascii="Palatino Linotype" w:eastAsia="Times New Roman" w:hAnsi="Palatino Linotype" w:cs="Arial"/>
                <w:color w:val="000000"/>
                <w:sz w:val="20"/>
                <w:szCs w:val="20"/>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FE3C787" w14:textId="77777777" w:rsidR="004C4510" w:rsidRPr="003B5ED8" w:rsidRDefault="004C4510" w:rsidP="004C4510">
      <w:pPr>
        <w:tabs>
          <w:tab w:val="left" w:pos="284"/>
        </w:tabs>
        <w:spacing w:line="360" w:lineRule="auto"/>
        <w:contextualSpacing/>
        <w:jc w:val="both"/>
        <w:rPr>
          <w:rFonts w:ascii="Palatino Linotype" w:eastAsia="Times New Roman" w:hAnsi="Palatino Linotype" w:cs="Arial"/>
          <w:color w:val="000000"/>
          <w:sz w:val="22"/>
          <w:lang w:val="es-MX"/>
        </w:rPr>
      </w:pPr>
    </w:p>
    <w:p w14:paraId="006A4C41" w14:textId="77777777" w:rsidR="004C4510" w:rsidRPr="003B5ED8" w:rsidRDefault="004C4510" w:rsidP="004C4510">
      <w:pPr>
        <w:numPr>
          <w:ilvl w:val="0"/>
          <w:numId w:val="1"/>
        </w:numPr>
        <w:tabs>
          <w:tab w:val="left" w:pos="284"/>
        </w:tabs>
        <w:spacing w:line="360" w:lineRule="auto"/>
        <w:ind w:left="0" w:firstLine="0"/>
        <w:contextualSpacing/>
        <w:jc w:val="both"/>
        <w:rPr>
          <w:rFonts w:ascii="Palatino Linotype" w:eastAsia="Times New Roman" w:hAnsi="Palatino Linotype" w:cs="Arial"/>
          <w:lang w:val="es-MX"/>
        </w:rPr>
      </w:pPr>
      <w:r w:rsidRPr="003B5ED8">
        <w:rPr>
          <w:rFonts w:ascii="Palatino Linotype" w:eastAsia="Times New Roman" w:hAnsi="Palatino Linotype" w:cs="Arial"/>
          <w:lang w:val="es-MX"/>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8FC14A9" w14:textId="77777777" w:rsidR="004C4510" w:rsidRPr="003B5ED8" w:rsidRDefault="004C4510" w:rsidP="004C4510">
      <w:pPr>
        <w:tabs>
          <w:tab w:val="left" w:pos="284"/>
        </w:tabs>
        <w:spacing w:line="360" w:lineRule="auto"/>
        <w:contextualSpacing/>
        <w:jc w:val="both"/>
        <w:rPr>
          <w:rFonts w:ascii="Palatino Linotype" w:eastAsia="Times New Roman" w:hAnsi="Palatino Linotype" w:cs="Arial"/>
          <w:sz w:val="22"/>
          <w:lang w:val="es-MX"/>
        </w:rPr>
      </w:pPr>
    </w:p>
    <w:p w14:paraId="093EAE14" w14:textId="4DD6F886" w:rsidR="004C4510" w:rsidRPr="00252110" w:rsidRDefault="004C4510" w:rsidP="00252110">
      <w:pPr>
        <w:numPr>
          <w:ilvl w:val="0"/>
          <w:numId w:val="1"/>
        </w:numPr>
        <w:tabs>
          <w:tab w:val="left" w:pos="284"/>
        </w:tabs>
        <w:spacing w:line="360" w:lineRule="auto"/>
        <w:ind w:left="0" w:firstLine="0"/>
        <w:contextualSpacing/>
        <w:jc w:val="both"/>
        <w:rPr>
          <w:rFonts w:ascii="Palatino Linotype" w:eastAsia="Calibri" w:hAnsi="Palatino Linotype" w:cs="Arial"/>
          <w:lang w:val="es-MX"/>
        </w:rPr>
      </w:pPr>
      <w:r w:rsidRPr="003B5ED8">
        <w:rPr>
          <w:rFonts w:ascii="Palatino Linotype" w:eastAsia="Times New Roman" w:hAnsi="Palatino Linotype" w:cs="Arial"/>
          <w:color w:val="222222"/>
          <w:lang w:val="es-MX" w:eastAsia="es-MX"/>
        </w:rPr>
        <w:t xml:space="preserve">Por lo anteriormente expuesto y fundado, este </w:t>
      </w:r>
      <w:r w:rsidRPr="003B5ED8">
        <w:rPr>
          <w:rFonts w:ascii="Palatino Linotype" w:eastAsia="Times New Roman" w:hAnsi="Palatino Linotype" w:cs="Arial"/>
          <w:b/>
          <w:bCs/>
          <w:color w:val="222222"/>
          <w:lang w:val="es-MX" w:eastAsia="es-MX"/>
        </w:rPr>
        <w:t>ÓRGANO GARANTE</w:t>
      </w:r>
      <w:r w:rsidRPr="003B5ED8">
        <w:rPr>
          <w:rFonts w:ascii="Palatino Linotype" w:eastAsia="Times New Roman" w:hAnsi="Palatino Linotype" w:cs="Arial"/>
          <w:color w:val="222222"/>
          <w:lang w:val="es-MX" w:eastAsia="es-MX"/>
        </w:rPr>
        <w:t xml:space="preserve"> emite los siguientes:</w:t>
      </w:r>
    </w:p>
    <w:p w14:paraId="6EA60B98" w14:textId="0A23AF1F" w:rsidR="004C4510" w:rsidRPr="00252110" w:rsidRDefault="004C4510" w:rsidP="00252110">
      <w:pPr>
        <w:pStyle w:val="Ttulo1"/>
        <w:spacing w:before="0" w:line="360" w:lineRule="auto"/>
        <w:jc w:val="center"/>
        <w:rPr>
          <w:rFonts w:ascii="Palatino Linotype" w:hAnsi="Palatino Linotype"/>
          <w:b/>
          <w:color w:val="auto"/>
          <w:sz w:val="24"/>
          <w:szCs w:val="24"/>
        </w:rPr>
      </w:pPr>
      <w:bookmarkStart w:id="157" w:name="_Toc4061692"/>
      <w:bookmarkStart w:id="158" w:name="_Toc486525261"/>
      <w:bookmarkStart w:id="159" w:name="_Toc445745148"/>
      <w:bookmarkStart w:id="160" w:name="_Toc447699324"/>
      <w:bookmarkStart w:id="161" w:name="_Toc87549684"/>
      <w:r w:rsidRPr="003B5ED8">
        <w:rPr>
          <w:rFonts w:ascii="Palatino Linotype" w:hAnsi="Palatino Linotype"/>
          <w:b/>
          <w:color w:val="auto"/>
          <w:sz w:val="24"/>
          <w:szCs w:val="24"/>
        </w:rPr>
        <w:t>R E S O L U T I V O S</w:t>
      </w:r>
      <w:bookmarkEnd w:id="157"/>
      <w:bookmarkEnd w:id="158"/>
      <w:bookmarkEnd w:id="159"/>
      <w:bookmarkEnd w:id="160"/>
      <w:bookmarkEnd w:id="161"/>
    </w:p>
    <w:p w14:paraId="7317B6C2" w14:textId="5809B637" w:rsidR="004C4510" w:rsidRPr="003B5ED8" w:rsidRDefault="004C4510" w:rsidP="004C4510">
      <w:pPr>
        <w:tabs>
          <w:tab w:val="left" w:pos="284"/>
        </w:tabs>
        <w:spacing w:line="360" w:lineRule="auto"/>
        <w:jc w:val="both"/>
        <w:rPr>
          <w:rFonts w:ascii="Palatino Linotype" w:hAnsi="Palatino Linotype" w:cs="Arial"/>
          <w:bCs/>
          <w:lang w:eastAsia="es-MX"/>
        </w:rPr>
      </w:pPr>
      <w:r w:rsidRPr="003B5ED8">
        <w:rPr>
          <w:rFonts w:ascii="Palatino Linotype" w:hAnsi="Palatino Linotype" w:cs="Arial"/>
          <w:b/>
        </w:rPr>
        <w:t xml:space="preserve">PRIMERO. </w:t>
      </w:r>
      <w:r w:rsidRPr="003B5ED8">
        <w:rPr>
          <w:rFonts w:ascii="Palatino Linotype" w:hAnsi="Palatino Linotype" w:cs="Arial"/>
        </w:rPr>
        <w:t>Resultan fundadas las</w:t>
      </w:r>
      <w:r w:rsidRPr="003B5ED8">
        <w:rPr>
          <w:rFonts w:ascii="Palatino Linotype" w:hAnsi="Palatino Linotype" w:cs="Arial"/>
          <w:b/>
        </w:rPr>
        <w:t xml:space="preserve"> </w:t>
      </w:r>
      <w:r w:rsidRPr="003B5ED8">
        <w:rPr>
          <w:rFonts w:ascii="Palatino Linotype" w:hAnsi="Palatino Linotype" w:cs="Arial"/>
          <w:lang w:val="es-ES"/>
        </w:rPr>
        <w:t xml:space="preserve">razones o motivos de inconformidad hechos valer en el recurso de revisión </w:t>
      </w:r>
      <w:r w:rsidR="00D14CDE">
        <w:rPr>
          <w:rFonts w:ascii="Palatino Linotype" w:hAnsi="Palatino Linotype" w:cs="Arial"/>
          <w:b/>
        </w:rPr>
        <w:t>05078</w:t>
      </w:r>
      <w:r w:rsidR="008946AD">
        <w:rPr>
          <w:rFonts w:ascii="Palatino Linotype" w:hAnsi="Palatino Linotype" w:cs="Arial"/>
          <w:b/>
        </w:rPr>
        <w:t>/INFOEM/IP/RR/2024</w:t>
      </w:r>
      <w:r w:rsidRPr="003B5ED8">
        <w:rPr>
          <w:rFonts w:ascii="Palatino Linotype" w:hAnsi="Palatino Linotype" w:cs="Arial"/>
          <w:b/>
          <w:bCs/>
          <w:lang w:eastAsia="es-MX"/>
        </w:rPr>
        <w:t xml:space="preserve"> </w:t>
      </w:r>
      <w:r w:rsidRPr="003B5ED8">
        <w:rPr>
          <w:rFonts w:ascii="Palatino Linotype" w:hAnsi="Palatino Linotype" w:cs="Arial"/>
          <w:bCs/>
          <w:lang w:eastAsia="es-MX"/>
        </w:rPr>
        <w:t xml:space="preserve">en términos de los </w:t>
      </w:r>
      <w:r w:rsidRPr="003B5ED8">
        <w:rPr>
          <w:rFonts w:ascii="Palatino Linotype" w:hAnsi="Palatino Linotype" w:cs="Arial"/>
          <w:b/>
          <w:bCs/>
          <w:lang w:eastAsia="es-MX"/>
        </w:rPr>
        <w:t xml:space="preserve">Considerandos CUARTO </w:t>
      </w:r>
      <w:r w:rsidRPr="003B5ED8">
        <w:rPr>
          <w:rFonts w:ascii="Palatino Linotype" w:hAnsi="Palatino Linotype" w:cs="Arial"/>
          <w:bCs/>
          <w:lang w:eastAsia="es-MX"/>
        </w:rPr>
        <w:t>y</w:t>
      </w:r>
      <w:r w:rsidR="00743446" w:rsidRPr="003B5ED8">
        <w:rPr>
          <w:rFonts w:ascii="Palatino Linotype" w:hAnsi="Palatino Linotype" w:cs="Arial"/>
          <w:b/>
          <w:bCs/>
          <w:lang w:eastAsia="es-MX"/>
        </w:rPr>
        <w:t xml:space="preserve"> QUINTO</w:t>
      </w:r>
      <w:r w:rsidRPr="003B5ED8">
        <w:rPr>
          <w:rFonts w:ascii="Palatino Linotype" w:hAnsi="Palatino Linotype" w:cs="Arial"/>
          <w:b/>
          <w:bCs/>
          <w:lang w:eastAsia="es-MX"/>
        </w:rPr>
        <w:t xml:space="preserve"> </w:t>
      </w:r>
      <w:r w:rsidRPr="003B5ED8">
        <w:rPr>
          <w:rFonts w:ascii="Palatino Linotype" w:hAnsi="Palatino Linotype" w:cs="Arial"/>
          <w:bCs/>
          <w:lang w:eastAsia="es-MX"/>
        </w:rPr>
        <w:t>de la presente resolución.</w:t>
      </w:r>
    </w:p>
    <w:p w14:paraId="6FCB2A15" w14:textId="77777777" w:rsidR="004C4510" w:rsidRPr="003B5ED8" w:rsidRDefault="004C4510" w:rsidP="004C4510">
      <w:pPr>
        <w:tabs>
          <w:tab w:val="left" w:pos="284"/>
        </w:tabs>
        <w:spacing w:line="360" w:lineRule="auto"/>
        <w:jc w:val="both"/>
        <w:rPr>
          <w:rFonts w:ascii="Palatino Linotype" w:hAnsi="Palatino Linotype" w:cs="Arial"/>
          <w:bCs/>
          <w:lang w:eastAsia="es-MX"/>
        </w:rPr>
      </w:pPr>
    </w:p>
    <w:p w14:paraId="601A6056" w14:textId="4E1F7077" w:rsidR="004C4510" w:rsidRPr="003B5ED8" w:rsidRDefault="004C4510" w:rsidP="004C4510">
      <w:pPr>
        <w:tabs>
          <w:tab w:val="left" w:pos="284"/>
        </w:tabs>
        <w:spacing w:line="360" w:lineRule="auto"/>
        <w:jc w:val="both"/>
        <w:rPr>
          <w:rFonts w:ascii="Palatino Linotype" w:eastAsia="Calibri" w:hAnsi="Palatino Linotype" w:cs="Arial"/>
          <w:lang w:val="es-ES"/>
        </w:rPr>
      </w:pPr>
      <w:r w:rsidRPr="003B5ED8">
        <w:rPr>
          <w:rFonts w:ascii="Palatino Linotype" w:eastAsia="Calibri" w:hAnsi="Palatino Linotype" w:cs="Arial"/>
          <w:b/>
          <w:bCs/>
          <w:lang w:val="es-ES"/>
        </w:rPr>
        <w:t xml:space="preserve">SEGUNDO. </w:t>
      </w:r>
      <w:r w:rsidRPr="003B5ED8">
        <w:rPr>
          <w:rFonts w:ascii="Palatino Linotype" w:eastAsia="Calibri" w:hAnsi="Palatino Linotype" w:cs="Arial"/>
          <w:lang w:val="es-ES"/>
        </w:rPr>
        <w:t xml:space="preserve">Se </w:t>
      </w:r>
      <w:r w:rsidR="00821C0E" w:rsidRPr="003B5ED8">
        <w:rPr>
          <w:rFonts w:ascii="Palatino Linotype" w:eastAsia="Calibri" w:hAnsi="Palatino Linotype" w:cs="Arial"/>
          <w:b/>
          <w:lang w:val="es-ES"/>
        </w:rPr>
        <w:t>REVOCA</w:t>
      </w:r>
      <w:r w:rsidR="008946AD">
        <w:rPr>
          <w:rFonts w:ascii="Palatino Linotype" w:eastAsia="Calibri" w:hAnsi="Palatino Linotype" w:cs="Arial"/>
          <w:lang w:val="es-ES"/>
        </w:rPr>
        <w:t xml:space="preserve"> la re</w:t>
      </w:r>
      <w:r w:rsidR="00D14CDE">
        <w:rPr>
          <w:rFonts w:ascii="Palatino Linotype" w:eastAsia="Calibri" w:hAnsi="Palatino Linotype" w:cs="Arial"/>
          <w:lang w:val="es-ES"/>
        </w:rPr>
        <w:t>spuesta emitida por la Comisión del Agua del Estado de México</w:t>
      </w:r>
      <w:r w:rsidRPr="003B5ED8">
        <w:rPr>
          <w:rFonts w:ascii="Palatino Linotype" w:eastAsia="Calibri" w:hAnsi="Palatino Linotype" w:cs="Arial"/>
          <w:bCs/>
        </w:rPr>
        <w:t xml:space="preserve"> </w:t>
      </w:r>
      <w:r w:rsidRPr="003B5ED8">
        <w:rPr>
          <w:rFonts w:ascii="Palatino Linotype" w:eastAsia="Calibri" w:hAnsi="Palatino Linotype" w:cs="Arial"/>
        </w:rPr>
        <w:t xml:space="preserve">y se </w:t>
      </w:r>
      <w:r w:rsidRPr="003B5ED8">
        <w:rPr>
          <w:rFonts w:ascii="Palatino Linotype" w:eastAsia="Calibri" w:hAnsi="Palatino Linotype" w:cs="Arial"/>
          <w:b/>
        </w:rPr>
        <w:t>ORDENA</w:t>
      </w:r>
      <w:r w:rsidR="00743446" w:rsidRPr="003B5ED8">
        <w:rPr>
          <w:rFonts w:ascii="Palatino Linotype" w:eastAsia="Calibri" w:hAnsi="Palatino Linotype" w:cs="Arial"/>
        </w:rPr>
        <w:t xml:space="preserve"> entregar</w:t>
      </w:r>
      <w:r w:rsidRPr="003B5ED8">
        <w:rPr>
          <w:rFonts w:ascii="Palatino Linotype" w:eastAsia="Calibri" w:hAnsi="Palatino Linotype" w:cs="Arial"/>
        </w:rPr>
        <w:t xml:space="preserve"> a través del Sistema de Acceso a la Información Mexiquense </w:t>
      </w:r>
      <w:r w:rsidRPr="003B5ED8">
        <w:rPr>
          <w:rFonts w:ascii="Palatino Linotype" w:eastAsia="Calibri" w:hAnsi="Palatino Linotype" w:cs="Arial"/>
          <w:b/>
        </w:rPr>
        <w:t>(SAIMEX)</w:t>
      </w:r>
      <w:r w:rsidRPr="003B5ED8">
        <w:rPr>
          <w:rFonts w:ascii="Palatino Linotype" w:eastAsia="Calibri" w:hAnsi="Palatino Linotype" w:cs="Arial"/>
        </w:rPr>
        <w:t>, en versión pública, la siguiente información:</w:t>
      </w:r>
    </w:p>
    <w:p w14:paraId="74DB021A" w14:textId="77777777" w:rsidR="00743446" w:rsidRDefault="00743446" w:rsidP="004C4510">
      <w:pPr>
        <w:tabs>
          <w:tab w:val="left" w:pos="284"/>
        </w:tabs>
        <w:spacing w:line="360" w:lineRule="auto"/>
        <w:jc w:val="both"/>
        <w:rPr>
          <w:rFonts w:ascii="Palatino Linotype" w:eastAsia="Calibri" w:hAnsi="Palatino Linotype" w:cs="Arial"/>
          <w:lang w:val="es-ES"/>
        </w:rPr>
      </w:pPr>
    </w:p>
    <w:p w14:paraId="7B96D87E" w14:textId="0974AD7E" w:rsidR="00D14CDE" w:rsidRPr="005932EB" w:rsidRDefault="00D14CDE" w:rsidP="00277BD4">
      <w:pPr>
        <w:tabs>
          <w:tab w:val="left" w:pos="284"/>
        </w:tabs>
        <w:spacing w:line="360" w:lineRule="auto"/>
        <w:ind w:left="1134" w:right="900"/>
        <w:jc w:val="both"/>
        <w:rPr>
          <w:rFonts w:ascii="Palatino Linotype" w:eastAsia="Calibri" w:hAnsi="Palatino Linotype" w:cs="Arial"/>
          <w:lang w:val="es-ES"/>
        </w:rPr>
      </w:pPr>
      <w:r w:rsidRPr="005932EB">
        <w:rPr>
          <w:rFonts w:ascii="Palatino Linotype" w:eastAsia="Calibri" w:hAnsi="Palatino Linotype" w:cs="Arial"/>
          <w:lang w:val="es-ES"/>
        </w:rPr>
        <w:t xml:space="preserve">De  la Titular </w:t>
      </w:r>
      <w:r w:rsidR="006E2BED">
        <w:rPr>
          <w:rFonts w:ascii="Palatino Linotype" w:eastAsia="Calibri" w:hAnsi="Palatino Linotype" w:cs="Arial"/>
          <w:lang w:val="es-ES"/>
        </w:rPr>
        <w:t xml:space="preserve">de </w:t>
      </w:r>
      <w:r w:rsidR="006E2BED" w:rsidRPr="00252110">
        <w:rPr>
          <w:rFonts w:ascii="Palatino Linotype" w:eastAsia="Calibri" w:hAnsi="Palatino Linotype" w:cs="Arial"/>
          <w:lang w:val="es-ES"/>
        </w:rPr>
        <w:t xml:space="preserve">la </w:t>
      </w:r>
      <w:r w:rsidR="005932EB" w:rsidRPr="00252110">
        <w:rPr>
          <w:rFonts w:ascii="Palatino Linotype" w:eastAsia="Calibri" w:hAnsi="Palatino Linotype" w:cs="Arial"/>
        </w:rPr>
        <w:t>Dirección General de Asuntos Jurídicos e Igualdad de Género</w:t>
      </w:r>
      <w:r w:rsidR="006E2BED" w:rsidRPr="00252110">
        <w:rPr>
          <w:rFonts w:ascii="Palatino Linotype" w:eastAsia="Calibri" w:hAnsi="Palatino Linotype" w:cs="Arial"/>
          <w:lang w:val="es-ES"/>
        </w:rPr>
        <w:t xml:space="preserve"> </w:t>
      </w:r>
      <w:r w:rsidRPr="00252110">
        <w:rPr>
          <w:rFonts w:ascii="Palatino Linotype" w:eastAsia="Calibri" w:hAnsi="Palatino Linotype" w:cs="Arial"/>
          <w:lang w:val="es-ES"/>
        </w:rPr>
        <w:t>al dieciséis de julio de dos mil veinticuatro</w:t>
      </w:r>
      <w:r w:rsidRPr="005932EB">
        <w:rPr>
          <w:rFonts w:ascii="Palatino Linotype" w:eastAsia="Calibri" w:hAnsi="Palatino Linotype" w:cs="Arial"/>
          <w:lang w:val="es-ES"/>
        </w:rPr>
        <w:t xml:space="preserve"> </w:t>
      </w:r>
    </w:p>
    <w:p w14:paraId="64FC4D50" w14:textId="77777777" w:rsidR="00D14CDE" w:rsidRPr="00D14CDE" w:rsidRDefault="00D14CDE" w:rsidP="00277BD4">
      <w:pPr>
        <w:tabs>
          <w:tab w:val="left" w:pos="284"/>
        </w:tabs>
        <w:spacing w:line="360" w:lineRule="auto"/>
        <w:ind w:left="1134" w:right="900"/>
        <w:jc w:val="both"/>
        <w:rPr>
          <w:rFonts w:ascii="Palatino Linotype" w:eastAsia="Calibri" w:hAnsi="Palatino Linotype" w:cs="Arial"/>
          <w:lang w:val="es-ES"/>
        </w:rPr>
      </w:pPr>
    </w:p>
    <w:p w14:paraId="3E2ED380" w14:textId="74C45248" w:rsidR="00D14CDE" w:rsidRPr="00D14CDE" w:rsidRDefault="005932EB" w:rsidP="00277BD4">
      <w:pPr>
        <w:tabs>
          <w:tab w:val="left" w:pos="284"/>
        </w:tabs>
        <w:spacing w:line="360" w:lineRule="auto"/>
        <w:ind w:left="1134" w:right="900"/>
        <w:jc w:val="both"/>
        <w:rPr>
          <w:rFonts w:ascii="Palatino Linotype" w:eastAsia="Calibri" w:hAnsi="Palatino Linotype" w:cs="Arial"/>
          <w:lang w:val="es-ES"/>
        </w:rPr>
      </w:pPr>
      <w:r>
        <w:rPr>
          <w:rFonts w:ascii="Palatino Linotype" w:eastAsia="Calibri" w:hAnsi="Palatino Linotype" w:cs="Arial"/>
          <w:lang w:val="es-ES"/>
        </w:rPr>
        <w:t>1.- Nombre</w:t>
      </w:r>
    </w:p>
    <w:p w14:paraId="25749C62" w14:textId="77777777" w:rsidR="00D14CDE" w:rsidRPr="00D14CDE" w:rsidRDefault="00D14CDE" w:rsidP="00277BD4">
      <w:pPr>
        <w:tabs>
          <w:tab w:val="left" w:pos="284"/>
        </w:tabs>
        <w:spacing w:line="360" w:lineRule="auto"/>
        <w:ind w:left="1134" w:right="900"/>
        <w:jc w:val="both"/>
        <w:rPr>
          <w:rFonts w:ascii="Palatino Linotype" w:eastAsia="Calibri" w:hAnsi="Palatino Linotype" w:cs="Arial"/>
          <w:lang w:val="es-ES"/>
        </w:rPr>
      </w:pPr>
      <w:r w:rsidRPr="00D14CDE">
        <w:rPr>
          <w:rFonts w:ascii="Palatino Linotype" w:eastAsia="Calibri" w:hAnsi="Palatino Linotype" w:cs="Arial"/>
          <w:lang w:val="es-ES"/>
        </w:rPr>
        <w:t xml:space="preserve">2.- Nombramiento </w:t>
      </w:r>
    </w:p>
    <w:p w14:paraId="05A02F00" w14:textId="77777777" w:rsidR="00D14CDE" w:rsidRPr="00D14CDE" w:rsidRDefault="00D14CDE" w:rsidP="00277BD4">
      <w:pPr>
        <w:tabs>
          <w:tab w:val="left" w:pos="284"/>
        </w:tabs>
        <w:spacing w:line="360" w:lineRule="auto"/>
        <w:ind w:left="1134" w:right="900"/>
        <w:jc w:val="both"/>
        <w:rPr>
          <w:rFonts w:ascii="Palatino Linotype" w:eastAsia="Calibri" w:hAnsi="Palatino Linotype" w:cs="Arial"/>
          <w:lang w:val="es-ES"/>
        </w:rPr>
      </w:pPr>
      <w:r w:rsidRPr="00D14CDE">
        <w:rPr>
          <w:rFonts w:ascii="Palatino Linotype" w:eastAsia="Calibri" w:hAnsi="Palatino Linotype" w:cs="Arial"/>
          <w:lang w:val="es-ES"/>
        </w:rPr>
        <w:t>3.- Cursos o actividades realizadas</w:t>
      </w:r>
    </w:p>
    <w:p w14:paraId="6D37CCD8" w14:textId="6E566CB6" w:rsidR="00D14CDE" w:rsidRPr="00D14CDE" w:rsidRDefault="00277BD4" w:rsidP="00277BD4">
      <w:pPr>
        <w:tabs>
          <w:tab w:val="left" w:pos="284"/>
        </w:tabs>
        <w:spacing w:line="360" w:lineRule="auto"/>
        <w:ind w:left="1134" w:right="900"/>
        <w:jc w:val="both"/>
        <w:rPr>
          <w:rFonts w:ascii="Palatino Linotype" w:eastAsia="Calibri" w:hAnsi="Palatino Linotype" w:cs="Arial"/>
          <w:lang w:val="es-ES"/>
        </w:rPr>
      </w:pPr>
      <w:r>
        <w:rPr>
          <w:rFonts w:ascii="Palatino Linotype" w:eastAsia="Calibri" w:hAnsi="Palatino Linotype" w:cs="Arial"/>
          <w:lang w:val="es-ES"/>
        </w:rPr>
        <w:t>4.- Domicilio oficial.</w:t>
      </w:r>
    </w:p>
    <w:p w14:paraId="24CE0F80" w14:textId="367C18F9" w:rsidR="008946AD" w:rsidRDefault="00D14CDE" w:rsidP="00277BD4">
      <w:pPr>
        <w:tabs>
          <w:tab w:val="left" w:pos="284"/>
        </w:tabs>
        <w:spacing w:line="360" w:lineRule="auto"/>
        <w:ind w:left="1134" w:right="900"/>
        <w:jc w:val="both"/>
        <w:rPr>
          <w:rFonts w:ascii="Palatino Linotype" w:eastAsia="Calibri" w:hAnsi="Palatino Linotype" w:cs="Arial"/>
          <w:lang w:val="es-ES"/>
        </w:rPr>
      </w:pPr>
      <w:r w:rsidRPr="00D14CDE">
        <w:rPr>
          <w:rFonts w:ascii="Palatino Linotype" w:eastAsia="Calibri" w:hAnsi="Palatino Linotype" w:cs="Arial"/>
          <w:lang w:val="es-ES"/>
        </w:rPr>
        <w:lastRenderedPageBreak/>
        <w:t>5.</w:t>
      </w:r>
      <w:r w:rsidR="00277BD4">
        <w:rPr>
          <w:rFonts w:ascii="Palatino Linotype" w:eastAsia="Calibri" w:hAnsi="Palatino Linotype" w:cs="Arial"/>
          <w:lang w:val="es-ES"/>
        </w:rPr>
        <w:t>- C</w:t>
      </w:r>
      <w:r w:rsidRPr="00D14CDE">
        <w:rPr>
          <w:rFonts w:ascii="Palatino Linotype" w:eastAsia="Calibri" w:hAnsi="Palatino Linotype" w:cs="Arial"/>
          <w:lang w:val="es-ES"/>
        </w:rPr>
        <w:t>ronograma de actividades</w:t>
      </w:r>
    </w:p>
    <w:p w14:paraId="56A4D6EA" w14:textId="6E576C8C" w:rsidR="004C4510" w:rsidRPr="003B5ED8" w:rsidRDefault="004C4510" w:rsidP="00743446">
      <w:pPr>
        <w:tabs>
          <w:tab w:val="left" w:pos="284"/>
        </w:tabs>
        <w:spacing w:line="360" w:lineRule="auto"/>
        <w:jc w:val="both"/>
        <w:rPr>
          <w:rFonts w:ascii="Palatino Linotype" w:eastAsia="Calibri" w:hAnsi="Palatino Linotype" w:cs="Arial"/>
          <w:lang w:val="es-ES"/>
        </w:rPr>
      </w:pPr>
    </w:p>
    <w:p w14:paraId="7F47B5A2" w14:textId="77777777" w:rsidR="004C4510" w:rsidRDefault="004C4510" w:rsidP="004C4510">
      <w:pPr>
        <w:spacing w:line="360" w:lineRule="auto"/>
        <w:jc w:val="both"/>
        <w:rPr>
          <w:rFonts w:ascii="Palatino Linotype" w:eastAsia="Calibri" w:hAnsi="Palatino Linotype" w:cs="Arial"/>
        </w:rPr>
      </w:pPr>
      <w:r w:rsidRPr="003B5ED8">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3B5ED8">
        <w:rPr>
          <w:rFonts w:ascii="Palatino Linotype" w:eastAsia="Calibri" w:hAnsi="Palatino Linotype" w:cs="Arial"/>
          <w:b/>
        </w:rPr>
        <w:t>EL RECURRENTE</w:t>
      </w:r>
      <w:r w:rsidRPr="003B5ED8">
        <w:rPr>
          <w:rFonts w:ascii="Palatino Linotype" w:eastAsia="Calibri" w:hAnsi="Palatino Linotype" w:cs="Arial"/>
        </w:rPr>
        <w:t>.</w:t>
      </w:r>
    </w:p>
    <w:p w14:paraId="26AEC034" w14:textId="77777777" w:rsidR="00277BD4" w:rsidRDefault="00277BD4" w:rsidP="004C4510">
      <w:pPr>
        <w:spacing w:line="360" w:lineRule="auto"/>
        <w:jc w:val="both"/>
        <w:rPr>
          <w:rFonts w:ascii="Palatino Linotype" w:eastAsia="Calibri" w:hAnsi="Palatino Linotype" w:cs="Arial"/>
        </w:rPr>
      </w:pPr>
    </w:p>
    <w:p w14:paraId="228E0749" w14:textId="467891FE" w:rsidR="00277BD4" w:rsidRPr="005565E2" w:rsidRDefault="00277BD4" w:rsidP="00277BD4">
      <w:pPr>
        <w:spacing w:line="360" w:lineRule="auto"/>
        <w:jc w:val="both"/>
        <w:rPr>
          <w:rFonts w:ascii="Palatino Linotype" w:eastAsia="Calibri" w:hAnsi="Palatino Linotype" w:cs="Arial"/>
        </w:rPr>
      </w:pPr>
      <w:r w:rsidRPr="00EC0BC3">
        <w:rPr>
          <w:rFonts w:ascii="Palatino Linotype" w:eastAsia="Calibri" w:hAnsi="Palatino Linotype" w:cs="Arial"/>
        </w:rPr>
        <w:t>De ser el caso de que no se localice la información que s</w:t>
      </w:r>
      <w:r>
        <w:rPr>
          <w:rFonts w:ascii="Palatino Linotype" w:eastAsia="Calibri" w:hAnsi="Palatino Linotype" w:cs="Arial"/>
        </w:rPr>
        <w:t>e ordena en el numeral 3</w:t>
      </w:r>
      <w:r w:rsidRPr="00EC0BC3">
        <w:rPr>
          <w:rFonts w:ascii="Palatino Linotype" w:eastAsia="Calibri" w:hAnsi="Palatino Linotype" w:cs="Arial"/>
        </w:rPr>
        <w:t xml:space="preserve"> por no haberse generado, el Sujeto Obligado deberá de manifestar tal circunstancia en términos del artículo 19, segundo párrafo de la Ley de Transparencia y Acceso a la Información Pública del Estado de México y Municipios</w:t>
      </w:r>
    </w:p>
    <w:p w14:paraId="7D1009B3" w14:textId="77777777" w:rsidR="004C4510" w:rsidRPr="003B5ED8" w:rsidRDefault="004C4510" w:rsidP="004C4510">
      <w:pPr>
        <w:spacing w:line="360" w:lineRule="auto"/>
        <w:jc w:val="both"/>
        <w:rPr>
          <w:rFonts w:ascii="Palatino Linotype" w:eastAsia="Calibri" w:hAnsi="Palatino Linotype" w:cs="Arial"/>
        </w:rPr>
      </w:pPr>
    </w:p>
    <w:p w14:paraId="6B510FFC" w14:textId="77777777" w:rsidR="004C4510" w:rsidRPr="003B5ED8" w:rsidRDefault="004C4510" w:rsidP="004C4510">
      <w:pPr>
        <w:tabs>
          <w:tab w:val="left" w:pos="284"/>
          <w:tab w:val="left" w:pos="8080"/>
        </w:tabs>
        <w:spacing w:line="360" w:lineRule="auto"/>
        <w:ind w:right="49"/>
        <w:contextualSpacing/>
        <w:jc w:val="both"/>
        <w:rPr>
          <w:rFonts w:ascii="Palatino Linotype" w:eastAsia="Palatino Linotype" w:hAnsi="Palatino Linotype" w:cs="Palatino Linotype"/>
          <w:b/>
        </w:rPr>
      </w:pPr>
      <w:r w:rsidRPr="003B5ED8">
        <w:rPr>
          <w:rFonts w:ascii="Palatino Linotype" w:eastAsia="Palatino Linotype" w:hAnsi="Palatino Linotype" w:cs="Palatino Linotype"/>
          <w:b/>
        </w:rPr>
        <w:t xml:space="preserve">TERCERO. </w:t>
      </w:r>
      <w:r w:rsidRPr="003B5ED8">
        <w:rPr>
          <w:rFonts w:ascii="Palatino Linotype" w:hAnsi="Palatino Linotype" w:cs="Arial"/>
          <w:b/>
          <w:color w:val="222222"/>
          <w:shd w:val="clear" w:color="auto" w:fill="FFFFFF"/>
        </w:rPr>
        <w:t>NOTIFÍQUESE</w:t>
      </w:r>
      <w:r w:rsidRPr="003B5ED8">
        <w:rPr>
          <w:rFonts w:ascii="Palatino Linotype" w:hAnsi="Palatino Linotype" w:cs="Arial"/>
          <w:color w:val="222222"/>
          <w:shd w:val="clear" w:color="auto" w:fill="FFFFFF"/>
        </w:rPr>
        <w:t xml:space="preserve"> la presente resolución al Titular de la Unidad de Transparencia del Sujeto Obligado, </w:t>
      </w:r>
      <w:bookmarkStart w:id="162" w:name="_GoBack"/>
      <w:bookmarkEnd w:id="162"/>
      <w:r w:rsidRPr="003B5ED8">
        <w:rPr>
          <w:rFonts w:ascii="Palatino Linotype" w:hAnsi="Palatino Linotype" w:cs="Arial"/>
          <w:color w:val="222222"/>
          <w:shd w:val="clear" w:color="auto" w:fill="FFFFFF"/>
        </w:rPr>
        <w:t>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DF2F69" w14:textId="77777777" w:rsidR="004C4510" w:rsidRPr="003B5ED8" w:rsidRDefault="004C4510" w:rsidP="004C4510">
      <w:pPr>
        <w:shd w:val="clear" w:color="auto" w:fill="FFFFFF"/>
        <w:tabs>
          <w:tab w:val="left" w:pos="284"/>
        </w:tabs>
        <w:spacing w:line="360" w:lineRule="auto"/>
        <w:jc w:val="both"/>
        <w:rPr>
          <w:rFonts w:ascii="Palatino Linotype" w:hAnsi="Palatino Linotype" w:cs="Arial"/>
          <w:b/>
        </w:rPr>
      </w:pPr>
    </w:p>
    <w:p w14:paraId="502A822C" w14:textId="77777777" w:rsidR="004C4510" w:rsidRPr="003B5ED8" w:rsidRDefault="004C4510" w:rsidP="004C4510">
      <w:pPr>
        <w:spacing w:line="360" w:lineRule="auto"/>
        <w:jc w:val="both"/>
        <w:rPr>
          <w:rFonts w:ascii="Palatino Linotype" w:eastAsia="Calibri" w:hAnsi="Palatino Linotype" w:cs="Arial"/>
          <w:bCs/>
        </w:rPr>
      </w:pPr>
      <w:r w:rsidRPr="003B5ED8">
        <w:rPr>
          <w:rFonts w:ascii="Palatino Linotype" w:hAnsi="Palatino Linotype" w:cs="Arial"/>
          <w:b/>
        </w:rPr>
        <w:t xml:space="preserve">CUARTO. </w:t>
      </w:r>
      <w:r w:rsidRPr="003B5ED8">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3B5ED8">
        <w:rPr>
          <w:rFonts w:ascii="Palatino Linotype" w:eastAsia="Calibri" w:hAnsi="Palatino Linotype" w:cs="Arial"/>
          <w:b/>
          <w:bCs/>
        </w:rPr>
        <w:t>SUJETO OBLIGADO</w:t>
      </w:r>
      <w:r w:rsidRPr="003B5ED8">
        <w:rPr>
          <w:rFonts w:ascii="Palatino Linotype" w:eastAsia="Calibri" w:hAnsi="Palatino Linotype" w:cs="Arial"/>
          <w:bCs/>
        </w:rPr>
        <w:t xml:space="preserve"> de manera fundada y motivada, podrá solicitar una ampliación de plazo para el cumplimiento de la presente resolución.</w:t>
      </w:r>
    </w:p>
    <w:p w14:paraId="09D0A037" w14:textId="77777777" w:rsidR="004C4510" w:rsidRPr="003B5ED8" w:rsidRDefault="004C4510" w:rsidP="004C4510">
      <w:pPr>
        <w:spacing w:line="360" w:lineRule="auto"/>
        <w:jc w:val="both"/>
        <w:rPr>
          <w:rFonts w:ascii="Palatino Linotype" w:eastAsia="Calibri" w:hAnsi="Palatino Linotype" w:cs="Arial"/>
          <w:bCs/>
        </w:rPr>
      </w:pPr>
    </w:p>
    <w:p w14:paraId="239F035F" w14:textId="655CC44A" w:rsidR="004C4510" w:rsidRPr="003B5ED8" w:rsidRDefault="004C4510" w:rsidP="004C4510">
      <w:pPr>
        <w:tabs>
          <w:tab w:val="left" w:pos="8080"/>
        </w:tabs>
        <w:spacing w:line="360" w:lineRule="auto"/>
        <w:ind w:right="49"/>
        <w:jc w:val="both"/>
        <w:rPr>
          <w:rFonts w:ascii="Palatino Linotype" w:hAnsi="Palatino Linotype"/>
          <w:lang w:val="es-ES" w:eastAsia="es-MX"/>
        </w:rPr>
      </w:pPr>
      <w:bookmarkStart w:id="163" w:name="_Toc492590393"/>
      <w:bookmarkStart w:id="164" w:name="_Toc503891611"/>
      <w:bookmarkStart w:id="165" w:name="_Toc511647759"/>
      <w:bookmarkStart w:id="166" w:name="_Toc511647820"/>
      <w:r w:rsidRPr="00252110">
        <w:rPr>
          <w:rFonts w:ascii="Palatino Linotype" w:hAnsi="Palatino Linotype"/>
          <w:b/>
        </w:rPr>
        <w:t xml:space="preserve">QUINTO. </w:t>
      </w:r>
      <w:r w:rsidRPr="00252110">
        <w:rPr>
          <w:rFonts w:ascii="Palatino Linotype" w:hAnsi="Palatino Linotype"/>
        </w:rPr>
        <w:t>Notifíquese</w:t>
      </w:r>
      <w:bookmarkEnd w:id="163"/>
      <w:bookmarkEnd w:id="164"/>
      <w:bookmarkEnd w:id="165"/>
      <w:bookmarkEnd w:id="166"/>
      <w:r w:rsidRPr="00252110">
        <w:rPr>
          <w:rFonts w:ascii="Palatino Linotype" w:hAnsi="Palatino Linotype"/>
        </w:rPr>
        <w:t xml:space="preserve"> a </w:t>
      </w:r>
      <w:r w:rsidRPr="00252110">
        <w:rPr>
          <w:rFonts w:ascii="Palatino Linotype" w:hAnsi="Palatino Linotype"/>
          <w:b/>
        </w:rPr>
        <w:t>EL RECURRENTE</w:t>
      </w:r>
      <w:r w:rsidRPr="00252110">
        <w:rPr>
          <w:rFonts w:ascii="Palatino Linotype" w:hAnsi="Palatino Linotype"/>
        </w:rPr>
        <w:t xml:space="preserve"> la presente</w:t>
      </w:r>
      <w:r w:rsidR="005B2F13" w:rsidRPr="00252110">
        <w:rPr>
          <w:rFonts w:ascii="Palatino Linotype" w:hAnsi="Palatino Linotype"/>
          <w:lang w:val="es-ES" w:eastAsia="es-MX"/>
        </w:rPr>
        <w:t xml:space="preserve"> resolución, vía</w:t>
      </w:r>
      <w:r w:rsidR="005932EB" w:rsidRPr="00252110">
        <w:rPr>
          <w:rFonts w:ascii="Palatino Linotype" w:hAnsi="Palatino Linotype"/>
          <w:lang w:val="es-ES" w:eastAsia="es-MX"/>
        </w:rPr>
        <w:t xml:space="preserve"> Sistema de Acceso a la Información Mexiquense (SAIMEX)</w:t>
      </w:r>
      <w:r w:rsidRPr="00252110">
        <w:rPr>
          <w:rFonts w:ascii="Palatino Linotype" w:hAnsi="Palatino Linotype"/>
          <w:lang w:val="es-ES" w:eastAsia="es-MX"/>
        </w:rPr>
        <w:t>.</w:t>
      </w:r>
    </w:p>
    <w:p w14:paraId="26511F7E" w14:textId="77777777" w:rsidR="004C4510" w:rsidRPr="003B5ED8" w:rsidRDefault="004C4510" w:rsidP="004C4510">
      <w:pPr>
        <w:tabs>
          <w:tab w:val="left" w:pos="8080"/>
        </w:tabs>
        <w:spacing w:line="360" w:lineRule="auto"/>
        <w:ind w:right="49"/>
        <w:jc w:val="both"/>
        <w:rPr>
          <w:rFonts w:ascii="Palatino Linotype" w:hAnsi="Palatino Linotype"/>
          <w:lang w:val="es-ES" w:eastAsia="es-MX"/>
        </w:rPr>
      </w:pPr>
    </w:p>
    <w:p w14:paraId="1131DF4C" w14:textId="77777777" w:rsidR="004C4510" w:rsidRPr="003B5ED8" w:rsidRDefault="004C4510" w:rsidP="004C4510">
      <w:pPr>
        <w:shd w:val="clear" w:color="auto" w:fill="FFFFFF"/>
        <w:spacing w:line="360" w:lineRule="auto"/>
        <w:jc w:val="both"/>
        <w:rPr>
          <w:rFonts w:ascii="Palatino Linotype" w:eastAsia="Calibri" w:hAnsi="Palatino Linotype"/>
          <w:lang w:eastAsia="en-US"/>
        </w:rPr>
      </w:pPr>
      <w:r w:rsidRPr="003B5ED8">
        <w:rPr>
          <w:rFonts w:ascii="Palatino Linotype" w:eastAsia="Calibri" w:hAnsi="Palatino Linotype"/>
          <w:b/>
          <w:lang w:eastAsia="en-US"/>
        </w:rPr>
        <w:t xml:space="preserve">SEXTO. </w:t>
      </w:r>
      <w:r w:rsidRPr="003B5ED8">
        <w:rPr>
          <w:rFonts w:ascii="Palatino Linotype" w:eastAsia="Calibri" w:hAnsi="Palatino Linotype"/>
          <w:lang w:eastAsia="en-US"/>
        </w:rPr>
        <w:t xml:space="preserve">Se hace del conocimiento del </w:t>
      </w:r>
      <w:r w:rsidRPr="003B5ED8">
        <w:rPr>
          <w:rFonts w:ascii="Palatino Linotype" w:eastAsia="Calibri" w:hAnsi="Palatino Linotype"/>
          <w:b/>
          <w:lang w:eastAsia="en-US"/>
        </w:rPr>
        <w:t xml:space="preserve">RECURRENTE </w:t>
      </w:r>
      <w:r w:rsidRPr="003B5ED8">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15014C4" w14:textId="77777777" w:rsidR="004C4510" w:rsidRPr="003B5ED8" w:rsidRDefault="004C4510" w:rsidP="004C4510">
      <w:pPr>
        <w:shd w:val="clear" w:color="auto" w:fill="FFFFFF"/>
        <w:tabs>
          <w:tab w:val="left" w:pos="284"/>
        </w:tabs>
        <w:spacing w:line="360" w:lineRule="auto"/>
        <w:jc w:val="both"/>
        <w:rPr>
          <w:rFonts w:ascii="Palatino Linotype" w:eastAsia="MS Mincho" w:hAnsi="Palatino Linotype"/>
        </w:rPr>
      </w:pPr>
    </w:p>
    <w:p w14:paraId="4B397576" w14:textId="77777777" w:rsidR="00957A67" w:rsidRPr="003C7186" w:rsidRDefault="00957A67" w:rsidP="00957A6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765BFCF7" w14:textId="77777777" w:rsidR="00957A67" w:rsidRPr="00902BA4" w:rsidRDefault="00957A67" w:rsidP="00957A67">
      <w:pPr>
        <w:widowControl w:val="0"/>
        <w:autoSpaceDE w:val="0"/>
        <w:autoSpaceDN w:val="0"/>
        <w:adjustRightInd w:val="0"/>
        <w:spacing w:after="200" w:line="276" w:lineRule="auto"/>
        <w:ind w:left="-142" w:right="-234"/>
        <w:rPr>
          <w:rFonts w:ascii="Calibri" w:hAnsi="Calibri" w:cs="Calibri"/>
        </w:rPr>
      </w:pPr>
    </w:p>
    <w:p w14:paraId="69924129" w14:textId="77777777" w:rsidR="00942616" w:rsidRPr="00E9762F" w:rsidRDefault="00942616" w:rsidP="00942616">
      <w:pPr>
        <w:spacing w:line="360" w:lineRule="auto"/>
        <w:jc w:val="both"/>
        <w:rPr>
          <w:rFonts w:ascii="Palatino Linotype" w:hAnsi="Palatino Linotype"/>
          <w:sz w:val="22"/>
          <w:szCs w:val="22"/>
        </w:rPr>
      </w:pPr>
    </w:p>
    <w:p w14:paraId="2ADAB942" w14:textId="77777777" w:rsidR="00942616" w:rsidRPr="00E9762F" w:rsidRDefault="00942616" w:rsidP="00942616">
      <w:pPr>
        <w:spacing w:line="360" w:lineRule="auto"/>
        <w:jc w:val="both"/>
        <w:rPr>
          <w:rFonts w:ascii="Palatino Linotype" w:hAnsi="Palatino Linotype"/>
          <w:sz w:val="22"/>
          <w:szCs w:val="22"/>
        </w:rPr>
      </w:pPr>
    </w:p>
    <w:p w14:paraId="2401DA04" w14:textId="77777777" w:rsidR="00942616" w:rsidRPr="00E9762F" w:rsidRDefault="00942616" w:rsidP="00942616">
      <w:pPr>
        <w:spacing w:line="360" w:lineRule="auto"/>
        <w:jc w:val="both"/>
        <w:rPr>
          <w:rFonts w:ascii="Palatino Linotype" w:hAnsi="Palatino Linotype"/>
          <w:sz w:val="22"/>
          <w:szCs w:val="22"/>
        </w:rPr>
      </w:pPr>
    </w:p>
    <w:p w14:paraId="76159867" w14:textId="77777777" w:rsidR="00942616" w:rsidRPr="00E9762F" w:rsidRDefault="00942616" w:rsidP="00942616">
      <w:pPr>
        <w:spacing w:line="360" w:lineRule="auto"/>
        <w:rPr>
          <w:rFonts w:ascii="Palatino Linotype" w:hAnsi="Palatino Linotype"/>
          <w:sz w:val="22"/>
          <w:szCs w:val="22"/>
        </w:rPr>
      </w:pPr>
    </w:p>
    <w:p w14:paraId="3584962A" w14:textId="77777777" w:rsidR="00942616" w:rsidRPr="00E9762F" w:rsidRDefault="00942616" w:rsidP="00942616">
      <w:pPr>
        <w:spacing w:line="360" w:lineRule="auto"/>
        <w:rPr>
          <w:rFonts w:ascii="Palatino Linotype" w:hAnsi="Palatino Linotype"/>
          <w:sz w:val="22"/>
          <w:szCs w:val="22"/>
        </w:rPr>
      </w:pPr>
    </w:p>
    <w:p w14:paraId="3A818EB8" w14:textId="77777777" w:rsidR="00942616" w:rsidRPr="00E9762F" w:rsidRDefault="00942616" w:rsidP="00942616">
      <w:pPr>
        <w:spacing w:line="360" w:lineRule="auto"/>
        <w:rPr>
          <w:rFonts w:ascii="Palatino Linotype" w:hAnsi="Palatino Linotype"/>
          <w:sz w:val="22"/>
          <w:szCs w:val="22"/>
        </w:rPr>
      </w:pPr>
    </w:p>
    <w:p w14:paraId="174CEAEF" w14:textId="77777777" w:rsidR="00942616" w:rsidRPr="00E9762F" w:rsidRDefault="00942616" w:rsidP="00942616">
      <w:pPr>
        <w:spacing w:line="360" w:lineRule="auto"/>
        <w:rPr>
          <w:rFonts w:ascii="Palatino Linotype" w:hAnsi="Palatino Linotype"/>
          <w:sz w:val="22"/>
          <w:szCs w:val="22"/>
        </w:rPr>
      </w:pPr>
    </w:p>
    <w:p w14:paraId="7CDD8E3D" w14:textId="77777777" w:rsidR="00942616" w:rsidRPr="00E9762F" w:rsidRDefault="00942616" w:rsidP="00942616">
      <w:pPr>
        <w:spacing w:line="360" w:lineRule="auto"/>
        <w:rPr>
          <w:rFonts w:ascii="Palatino Linotype" w:hAnsi="Palatino Linotype"/>
          <w:sz w:val="22"/>
          <w:szCs w:val="22"/>
        </w:rPr>
      </w:pPr>
    </w:p>
    <w:p w14:paraId="5AA6BBEF" w14:textId="77777777" w:rsidR="00942616" w:rsidRPr="00E9762F" w:rsidRDefault="00942616" w:rsidP="00942616">
      <w:pPr>
        <w:spacing w:line="360" w:lineRule="auto"/>
        <w:rPr>
          <w:rFonts w:ascii="Palatino Linotype" w:hAnsi="Palatino Linotype"/>
          <w:sz w:val="22"/>
          <w:szCs w:val="22"/>
        </w:rPr>
      </w:pPr>
    </w:p>
    <w:p w14:paraId="4984B0BE" w14:textId="77777777" w:rsidR="00942616" w:rsidRPr="00E9762F" w:rsidRDefault="00942616" w:rsidP="00942616">
      <w:pPr>
        <w:spacing w:line="360" w:lineRule="auto"/>
        <w:rPr>
          <w:rFonts w:ascii="Palatino Linotype" w:hAnsi="Palatino Linotype"/>
          <w:sz w:val="22"/>
          <w:szCs w:val="22"/>
        </w:rPr>
      </w:pPr>
    </w:p>
    <w:p w14:paraId="027D389A" w14:textId="77777777" w:rsidR="00942616" w:rsidRPr="00E9762F" w:rsidRDefault="00942616" w:rsidP="00942616">
      <w:pPr>
        <w:tabs>
          <w:tab w:val="left" w:pos="3374"/>
        </w:tabs>
        <w:spacing w:line="360" w:lineRule="auto"/>
        <w:rPr>
          <w:rFonts w:ascii="Palatino Linotype" w:hAnsi="Palatino Linotype"/>
          <w:sz w:val="22"/>
          <w:szCs w:val="22"/>
        </w:rPr>
      </w:pPr>
      <w:r w:rsidRPr="00E9762F">
        <w:rPr>
          <w:rFonts w:ascii="Palatino Linotype" w:hAnsi="Palatino Linotype"/>
          <w:sz w:val="22"/>
          <w:szCs w:val="22"/>
        </w:rPr>
        <w:tab/>
      </w:r>
    </w:p>
    <w:p w14:paraId="18F11BAD" w14:textId="77777777" w:rsidR="00942616" w:rsidRPr="00E9762F" w:rsidRDefault="00942616" w:rsidP="00942616">
      <w:pPr>
        <w:tabs>
          <w:tab w:val="left" w:pos="3374"/>
        </w:tabs>
        <w:spacing w:line="360" w:lineRule="auto"/>
        <w:rPr>
          <w:rFonts w:ascii="Palatino Linotype" w:hAnsi="Palatino Linotype"/>
          <w:sz w:val="22"/>
          <w:szCs w:val="22"/>
        </w:rPr>
      </w:pPr>
    </w:p>
    <w:p w14:paraId="74BF8A5F" w14:textId="77777777" w:rsidR="00942616" w:rsidRPr="00E9762F" w:rsidRDefault="00942616" w:rsidP="00942616">
      <w:pPr>
        <w:tabs>
          <w:tab w:val="left" w:pos="3374"/>
        </w:tabs>
        <w:spacing w:line="360" w:lineRule="auto"/>
        <w:rPr>
          <w:rFonts w:ascii="Palatino Linotype" w:hAnsi="Palatino Linotype"/>
          <w:sz w:val="22"/>
          <w:szCs w:val="22"/>
        </w:rPr>
      </w:pPr>
    </w:p>
    <w:p w14:paraId="732C5D23" w14:textId="77777777" w:rsidR="00942616" w:rsidRPr="00E9762F" w:rsidRDefault="00942616" w:rsidP="00942616">
      <w:pPr>
        <w:tabs>
          <w:tab w:val="left" w:pos="3374"/>
        </w:tabs>
        <w:spacing w:line="360" w:lineRule="auto"/>
        <w:rPr>
          <w:rFonts w:ascii="Palatino Linotype" w:hAnsi="Palatino Linotype"/>
          <w:sz w:val="22"/>
          <w:szCs w:val="22"/>
        </w:rPr>
      </w:pPr>
    </w:p>
    <w:p w14:paraId="07FE0706" w14:textId="77777777" w:rsidR="00942616" w:rsidRPr="00E9762F" w:rsidRDefault="00942616" w:rsidP="00942616">
      <w:pPr>
        <w:tabs>
          <w:tab w:val="left" w:pos="3374"/>
        </w:tabs>
        <w:spacing w:line="360" w:lineRule="auto"/>
        <w:rPr>
          <w:rFonts w:ascii="Palatino Linotype" w:hAnsi="Palatino Linotype"/>
          <w:sz w:val="22"/>
          <w:szCs w:val="22"/>
        </w:rPr>
      </w:pPr>
    </w:p>
    <w:p w14:paraId="376015AC" w14:textId="77777777" w:rsidR="00942616" w:rsidRPr="00E9762F" w:rsidRDefault="00942616" w:rsidP="00942616">
      <w:pPr>
        <w:tabs>
          <w:tab w:val="left" w:pos="3374"/>
        </w:tabs>
        <w:spacing w:line="360" w:lineRule="auto"/>
        <w:rPr>
          <w:rFonts w:ascii="Palatino Linotype" w:hAnsi="Palatino Linotype"/>
          <w:sz w:val="22"/>
          <w:szCs w:val="22"/>
        </w:rPr>
      </w:pPr>
    </w:p>
    <w:p w14:paraId="7C2C2C91" w14:textId="77777777" w:rsidR="00942616" w:rsidRPr="00E9762F" w:rsidRDefault="00942616" w:rsidP="00942616">
      <w:pPr>
        <w:tabs>
          <w:tab w:val="left" w:pos="3374"/>
        </w:tabs>
        <w:spacing w:line="360" w:lineRule="auto"/>
        <w:rPr>
          <w:rFonts w:ascii="Palatino Linotype" w:hAnsi="Palatino Linotype"/>
          <w:sz w:val="22"/>
          <w:szCs w:val="22"/>
        </w:rPr>
      </w:pPr>
    </w:p>
    <w:p w14:paraId="45B6A2A6" w14:textId="77777777" w:rsidR="00942616" w:rsidRPr="00E9762F" w:rsidRDefault="00942616" w:rsidP="00942616">
      <w:pPr>
        <w:tabs>
          <w:tab w:val="left" w:pos="3374"/>
        </w:tabs>
        <w:spacing w:line="360" w:lineRule="auto"/>
        <w:rPr>
          <w:rFonts w:ascii="Palatino Linotype" w:hAnsi="Palatino Linotype"/>
          <w:sz w:val="22"/>
          <w:szCs w:val="22"/>
        </w:rPr>
      </w:pPr>
    </w:p>
    <w:p w14:paraId="0A8A8A68" w14:textId="77777777" w:rsidR="00942616" w:rsidRPr="00E9762F" w:rsidRDefault="00942616" w:rsidP="00942616">
      <w:pPr>
        <w:tabs>
          <w:tab w:val="left" w:pos="3374"/>
        </w:tabs>
        <w:spacing w:line="360" w:lineRule="auto"/>
        <w:rPr>
          <w:rFonts w:ascii="Palatino Linotype" w:hAnsi="Palatino Linotype"/>
          <w:sz w:val="22"/>
          <w:szCs w:val="22"/>
        </w:rPr>
      </w:pPr>
    </w:p>
    <w:p w14:paraId="7FEC71EC" w14:textId="77777777" w:rsidR="00942616" w:rsidRPr="00E9762F" w:rsidRDefault="00942616" w:rsidP="00942616">
      <w:pPr>
        <w:tabs>
          <w:tab w:val="left" w:pos="3374"/>
        </w:tabs>
        <w:spacing w:line="360" w:lineRule="auto"/>
        <w:rPr>
          <w:rFonts w:ascii="Palatino Linotype" w:hAnsi="Palatino Linotype"/>
          <w:sz w:val="22"/>
          <w:szCs w:val="22"/>
        </w:rPr>
      </w:pPr>
    </w:p>
    <w:p w14:paraId="0EDC4D44" w14:textId="77777777" w:rsidR="006603F1" w:rsidRPr="00E9762F" w:rsidRDefault="006603F1">
      <w:pPr>
        <w:rPr>
          <w:sz w:val="22"/>
          <w:szCs w:val="22"/>
        </w:rPr>
      </w:pPr>
    </w:p>
    <w:sectPr w:rsidR="006603F1" w:rsidRPr="00E9762F"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5ACDE" w14:textId="77777777" w:rsidR="00883A78" w:rsidRDefault="00883A78" w:rsidP="00942616">
      <w:r>
        <w:separator/>
      </w:r>
    </w:p>
  </w:endnote>
  <w:endnote w:type="continuationSeparator" w:id="0">
    <w:p w14:paraId="0337BC21" w14:textId="77777777" w:rsidR="00883A78" w:rsidRDefault="00883A78"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FC68B6" w:rsidRPr="002D6DD8" w:rsidRDefault="00FC68B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677A5">
              <w:rPr>
                <w:rFonts w:ascii="Palatino Linotype" w:hAnsi="Palatino Linotype"/>
                <w:bCs/>
                <w:noProof/>
                <w:sz w:val="20"/>
              </w:rPr>
              <w:t>26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677A5">
              <w:rPr>
                <w:rFonts w:ascii="Palatino Linotype" w:hAnsi="Palatino Linotype"/>
                <w:bCs/>
                <w:noProof/>
                <w:sz w:val="20"/>
              </w:rPr>
              <w:t>27</w:t>
            </w:r>
            <w:r>
              <w:rPr>
                <w:rFonts w:ascii="Palatino Linotype" w:hAnsi="Palatino Linotype"/>
                <w:bCs/>
                <w:noProof/>
                <w:sz w:val="20"/>
              </w:rPr>
              <w:fldChar w:fldCharType="end"/>
            </w:r>
          </w:p>
        </w:sdtContent>
      </w:sdt>
    </w:sdtContent>
  </w:sdt>
  <w:p w14:paraId="4B3C5062" w14:textId="77777777" w:rsidR="00FC68B6" w:rsidRDefault="00FC68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FC68B6" w:rsidRPr="000B69FA" w:rsidRDefault="00FC68B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677A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677A5">
      <w:rPr>
        <w:rFonts w:ascii="Palatino Linotype" w:hAnsi="Palatino Linotype"/>
        <w:bCs/>
        <w:noProof/>
        <w:sz w:val="20"/>
      </w:rPr>
      <w:t>27</w:t>
    </w:r>
    <w:r>
      <w:rPr>
        <w:rFonts w:ascii="Palatino Linotype" w:hAnsi="Palatino Linotype"/>
        <w:bCs/>
        <w:noProof/>
        <w:sz w:val="20"/>
      </w:rPr>
      <w:fldChar w:fldCharType="end"/>
    </w:r>
  </w:p>
  <w:p w14:paraId="5FDB238B" w14:textId="77777777" w:rsidR="00FC68B6" w:rsidRDefault="00FC68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E4538" w14:textId="77777777" w:rsidR="00883A78" w:rsidRDefault="00883A78" w:rsidP="00942616">
      <w:r>
        <w:separator/>
      </w:r>
    </w:p>
  </w:footnote>
  <w:footnote w:type="continuationSeparator" w:id="0">
    <w:p w14:paraId="09FC1BA6" w14:textId="77777777" w:rsidR="00883A78" w:rsidRDefault="00883A78"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FC68B6" w:rsidRDefault="00883A78">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FC68B6" w14:paraId="6291E73B" w14:textId="77777777" w:rsidTr="00B5153D">
      <w:trPr>
        <w:trHeight w:val="227"/>
      </w:trPr>
      <w:tc>
        <w:tcPr>
          <w:tcW w:w="2976" w:type="dxa"/>
          <w:vAlign w:val="center"/>
          <w:hideMark/>
        </w:tcPr>
        <w:p w14:paraId="785910C1" w14:textId="77777777" w:rsidR="00FC68B6" w:rsidRPr="00674A46" w:rsidRDefault="00FC68B6"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5458F486" w:rsidR="00FC68B6" w:rsidRPr="009304C1" w:rsidRDefault="00FC68B6"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0507</w:t>
          </w:r>
          <w:r w:rsidRPr="006A0ADA">
            <w:rPr>
              <w:rFonts w:ascii="Palatino Linotype" w:hAnsi="Palatino Linotype" w:cs="Arial"/>
              <w:b/>
              <w:bCs/>
              <w:sz w:val="22"/>
              <w:szCs w:val="22"/>
              <w:lang w:eastAsia="es-MX"/>
            </w:rPr>
            <w:t>8/INFOEM/IP/RR/2024</w:t>
          </w:r>
        </w:p>
      </w:tc>
    </w:tr>
    <w:tr w:rsidR="00FC68B6" w14:paraId="0495579F" w14:textId="77777777" w:rsidTr="00B5153D">
      <w:trPr>
        <w:trHeight w:val="242"/>
      </w:trPr>
      <w:tc>
        <w:tcPr>
          <w:tcW w:w="2976" w:type="dxa"/>
          <w:vAlign w:val="center"/>
          <w:hideMark/>
        </w:tcPr>
        <w:p w14:paraId="1260BD52" w14:textId="77777777" w:rsidR="00FC68B6" w:rsidRPr="00674A46" w:rsidRDefault="00FC68B6"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D33F950" w:rsidR="00FC68B6" w:rsidRPr="009304C1" w:rsidRDefault="00FC68B6" w:rsidP="003441EF">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2"/>
            </w:rPr>
            <w:t>Comisión del Agua del Estado de México.</w:t>
          </w:r>
        </w:p>
      </w:tc>
    </w:tr>
    <w:tr w:rsidR="00FC68B6" w14:paraId="094D4B8E" w14:textId="77777777" w:rsidTr="00B5153D">
      <w:trPr>
        <w:trHeight w:val="342"/>
      </w:trPr>
      <w:tc>
        <w:tcPr>
          <w:tcW w:w="2976" w:type="dxa"/>
          <w:vAlign w:val="center"/>
          <w:hideMark/>
        </w:tcPr>
        <w:p w14:paraId="704F2262" w14:textId="77777777" w:rsidR="00FC68B6" w:rsidRPr="00674A46" w:rsidRDefault="00FC68B6"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FC68B6" w:rsidRPr="00485ED8" w:rsidRDefault="00FC68B6"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FC68B6" w:rsidRPr="00AE046A" w:rsidRDefault="00883A78"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FC68B6" w14:paraId="109D31C7" w14:textId="77777777" w:rsidTr="00B5153D">
      <w:trPr>
        <w:trHeight w:val="227"/>
      </w:trPr>
      <w:tc>
        <w:tcPr>
          <w:tcW w:w="2977" w:type="dxa"/>
          <w:vAlign w:val="center"/>
          <w:hideMark/>
        </w:tcPr>
        <w:p w14:paraId="52EDE096" w14:textId="77777777" w:rsidR="00FC68B6" w:rsidRPr="00674A46" w:rsidRDefault="00FC68B6"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0213201" w:rsidR="00FC68B6" w:rsidRPr="00361600" w:rsidRDefault="00FC68B6"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0507</w:t>
          </w:r>
          <w:r w:rsidRPr="006A0ADA">
            <w:rPr>
              <w:rFonts w:ascii="Palatino Linotype" w:hAnsi="Palatino Linotype" w:cs="Arial"/>
              <w:b/>
              <w:bCs/>
              <w:sz w:val="22"/>
              <w:szCs w:val="22"/>
              <w:lang w:eastAsia="es-MX"/>
            </w:rPr>
            <w:t>8/INFOEM/IP/RR/2024</w:t>
          </w:r>
        </w:p>
      </w:tc>
    </w:tr>
    <w:tr w:rsidR="00FC68B6" w14:paraId="0AB7C776" w14:textId="77777777" w:rsidTr="00B5153D">
      <w:trPr>
        <w:trHeight w:val="242"/>
      </w:trPr>
      <w:tc>
        <w:tcPr>
          <w:tcW w:w="2977" w:type="dxa"/>
          <w:vAlign w:val="center"/>
          <w:hideMark/>
        </w:tcPr>
        <w:p w14:paraId="798B5FF4" w14:textId="77777777" w:rsidR="00FC68B6" w:rsidRPr="00674A46" w:rsidRDefault="00FC68B6"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0655E73F" w:rsidR="00FC68B6" w:rsidRPr="00361600" w:rsidRDefault="00FC68B6" w:rsidP="00B5153D">
          <w:pPr>
            <w:pStyle w:val="Encabezado"/>
            <w:tabs>
              <w:tab w:val="left" w:pos="521"/>
            </w:tabs>
            <w:rPr>
              <w:rFonts w:ascii="Palatino Linotype" w:hAnsi="Palatino Linotype"/>
              <w:b/>
              <w:sz w:val="22"/>
              <w:szCs w:val="22"/>
              <w:highlight w:val="green"/>
            </w:rPr>
          </w:pPr>
        </w:p>
      </w:tc>
    </w:tr>
    <w:tr w:rsidR="00FC68B6" w14:paraId="36334B37" w14:textId="77777777" w:rsidTr="00B5153D">
      <w:trPr>
        <w:trHeight w:val="342"/>
      </w:trPr>
      <w:tc>
        <w:tcPr>
          <w:tcW w:w="2977" w:type="dxa"/>
          <w:vAlign w:val="center"/>
        </w:tcPr>
        <w:p w14:paraId="476BA4F3" w14:textId="77777777" w:rsidR="00FC68B6" w:rsidRPr="00674A46" w:rsidRDefault="00FC68B6"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0C6628B" w:rsidR="00FC68B6" w:rsidRPr="00361600" w:rsidRDefault="00FC68B6" w:rsidP="007E732D">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Comisión del Agua del Estado de México.</w:t>
          </w:r>
        </w:p>
      </w:tc>
    </w:tr>
    <w:tr w:rsidR="00FC68B6" w14:paraId="0C6AC9F5" w14:textId="77777777" w:rsidTr="00B5153D">
      <w:trPr>
        <w:trHeight w:val="342"/>
      </w:trPr>
      <w:tc>
        <w:tcPr>
          <w:tcW w:w="2977" w:type="dxa"/>
          <w:vAlign w:val="center"/>
        </w:tcPr>
        <w:p w14:paraId="68D9479B" w14:textId="77777777" w:rsidR="00FC68B6" w:rsidRPr="00674A46" w:rsidRDefault="00FC68B6"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FC68B6" w:rsidRPr="00674A46" w:rsidRDefault="00FC68B6"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FC68B6" w:rsidRPr="00C222C0" w:rsidRDefault="00883A78">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FE664E"/>
    <w:multiLevelType w:val="hybridMultilevel"/>
    <w:tmpl w:val="139A7018"/>
    <w:lvl w:ilvl="0" w:tplc="71C2C17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9C31D6"/>
    <w:multiLevelType w:val="hybridMultilevel"/>
    <w:tmpl w:val="16F63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FB010B"/>
    <w:multiLevelType w:val="hybridMultilevel"/>
    <w:tmpl w:val="4274D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0">
    <w:nsid w:val="5A5E1D2C"/>
    <w:multiLevelType w:val="hybridMultilevel"/>
    <w:tmpl w:val="E8965BB8"/>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1">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nsid w:val="7BAF3DB4"/>
    <w:multiLevelType w:val="hybridMultilevel"/>
    <w:tmpl w:val="A0BAA87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5">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24"/>
  </w:num>
  <w:num w:numId="3">
    <w:abstractNumId w:val="25"/>
  </w:num>
  <w:num w:numId="4">
    <w:abstractNumId w:val="2"/>
  </w:num>
  <w:num w:numId="5">
    <w:abstractNumId w:val="1"/>
  </w:num>
  <w:num w:numId="6">
    <w:abstractNumId w:val="19"/>
  </w:num>
  <w:num w:numId="7">
    <w:abstractNumId w:val="9"/>
  </w:num>
  <w:num w:numId="8">
    <w:abstractNumId w:val="6"/>
  </w:num>
  <w:num w:numId="9">
    <w:abstractNumId w:val="13"/>
  </w:num>
  <w:num w:numId="10">
    <w:abstractNumId w:val="0"/>
  </w:num>
  <w:num w:numId="11">
    <w:abstractNumId w:val="23"/>
  </w:num>
  <w:num w:numId="12">
    <w:abstractNumId w:val="5"/>
  </w:num>
  <w:num w:numId="13">
    <w:abstractNumId w:val="17"/>
  </w:num>
  <w:num w:numId="14">
    <w:abstractNumId w:val="10"/>
  </w:num>
  <w:num w:numId="15">
    <w:abstractNumId w:val="22"/>
  </w:num>
  <w:num w:numId="16">
    <w:abstractNumId w:val="21"/>
  </w:num>
  <w:num w:numId="17">
    <w:abstractNumId w:val="4"/>
  </w:num>
  <w:num w:numId="18">
    <w:abstractNumId w:val="1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2"/>
  </w:num>
  <w:num w:numId="22">
    <w:abstractNumId w:val="16"/>
  </w:num>
  <w:num w:numId="23">
    <w:abstractNumId w:val="18"/>
  </w:num>
  <w:num w:numId="24">
    <w:abstractNumId w:val="20"/>
  </w:num>
  <w:num w:numId="25">
    <w:abstractNumId w:val="7"/>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3649"/>
    <w:rsid w:val="00052F1C"/>
    <w:rsid w:val="00064325"/>
    <w:rsid w:val="00072F78"/>
    <w:rsid w:val="000A2BA8"/>
    <w:rsid w:val="000D6692"/>
    <w:rsid w:val="000F78C3"/>
    <w:rsid w:val="00110F4D"/>
    <w:rsid w:val="00113410"/>
    <w:rsid w:val="00133699"/>
    <w:rsid w:val="00145DF8"/>
    <w:rsid w:val="00177927"/>
    <w:rsid w:val="0018393D"/>
    <w:rsid w:val="001B24AC"/>
    <w:rsid w:val="001D44F3"/>
    <w:rsid w:val="001E7732"/>
    <w:rsid w:val="001F375A"/>
    <w:rsid w:val="001F3DF0"/>
    <w:rsid w:val="00222293"/>
    <w:rsid w:val="002358FC"/>
    <w:rsid w:val="00241529"/>
    <w:rsid w:val="00252110"/>
    <w:rsid w:val="00264692"/>
    <w:rsid w:val="002677A5"/>
    <w:rsid w:val="00270BB6"/>
    <w:rsid w:val="002765D6"/>
    <w:rsid w:val="00277BD4"/>
    <w:rsid w:val="002847CD"/>
    <w:rsid w:val="00292ACC"/>
    <w:rsid w:val="002943FC"/>
    <w:rsid w:val="002A1DCF"/>
    <w:rsid w:val="002B540C"/>
    <w:rsid w:val="00303168"/>
    <w:rsid w:val="00332247"/>
    <w:rsid w:val="003441EF"/>
    <w:rsid w:val="00361600"/>
    <w:rsid w:val="003B2F46"/>
    <w:rsid w:val="003B5ED8"/>
    <w:rsid w:val="003C5CD2"/>
    <w:rsid w:val="003D26D9"/>
    <w:rsid w:val="003E52B5"/>
    <w:rsid w:val="003E76A0"/>
    <w:rsid w:val="003F121C"/>
    <w:rsid w:val="0040010C"/>
    <w:rsid w:val="004127E2"/>
    <w:rsid w:val="004278C7"/>
    <w:rsid w:val="00432766"/>
    <w:rsid w:val="00432AFA"/>
    <w:rsid w:val="00437A3C"/>
    <w:rsid w:val="004561CE"/>
    <w:rsid w:val="00470EDD"/>
    <w:rsid w:val="00495AF0"/>
    <w:rsid w:val="004968BD"/>
    <w:rsid w:val="004B07FE"/>
    <w:rsid w:val="004B65C0"/>
    <w:rsid w:val="004C4510"/>
    <w:rsid w:val="004C67A5"/>
    <w:rsid w:val="004D1B9C"/>
    <w:rsid w:val="004D3CDC"/>
    <w:rsid w:val="004D496D"/>
    <w:rsid w:val="004F003E"/>
    <w:rsid w:val="005037DE"/>
    <w:rsid w:val="00507D25"/>
    <w:rsid w:val="00522F39"/>
    <w:rsid w:val="00537651"/>
    <w:rsid w:val="00580DD8"/>
    <w:rsid w:val="005831D4"/>
    <w:rsid w:val="00586CF4"/>
    <w:rsid w:val="005932EB"/>
    <w:rsid w:val="005B2F13"/>
    <w:rsid w:val="005B605D"/>
    <w:rsid w:val="005D63E1"/>
    <w:rsid w:val="006034BC"/>
    <w:rsid w:val="00612203"/>
    <w:rsid w:val="00626E5B"/>
    <w:rsid w:val="006603F1"/>
    <w:rsid w:val="0067244C"/>
    <w:rsid w:val="006A0ADA"/>
    <w:rsid w:val="006C2849"/>
    <w:rsid w:val="006C5DB2"/>
    <w:rsid w:val="006E2BED"/>
    <w:rsid w:val="006E76C7"/>
    <w:rsid w:val="007030A7"/>
    <w:rsid w:val="00722086"/>
    <w:rsid w:val="00727550"/>
    <w:rsid w:val="00737C00"/>
    <w:rsid w:val="0074082A"/>
    <w:rsid w:val="00743446"/>
    <w:rsid w:val="007505E5"/>
    <w:rsid w:val="007563F2"/>
    <w:rsid w:val="00790E1F"/>
    <w:rsid w:val="007B21AE"/>
    <w:rsid w:val="007C0931"/>
    <w:rsid w:val="007C1473"/>
    <w:rsid w:val="007C50BE"/>
    <w:rsid w:val="007E0F24"/>
    <w:rsid w:val="007E732D"/>
    <w:rsid w:val="00821C0E"/>
    <w:rsid w:val="00821D24"/>
    <w:rsid w:val="0084030D"/>
    <w:rsid w:val="00844CA2"/>
    <w:rsid w:val="00852DB7"/>
    <w:rsid w:val="00883A78"/>
    <w:rsid w:val="008946AD"/>
    <w:rsid w:val="008A7701"/>
    <w:rsid w:val="008D3720"/>
    <w:rsid w:val="008E52E6"/>
    <w:rsid w:val="00906869"/>
    <w:rsid w:val="00923E55"/>
    <w:rsid w:val="009304C1"/>
    <w:rsid w:val="009330EC"/>
    <w:rsid w:val="00937C6B"/>
    <w:rsid w:val="00942616"/>
    <w:rsid w:val="0094426B"/>
    <w:rsid w:val="00957A67"/>
    <w:rsid w:val="009623BD"/>
    <w:rsid w:val="009A683E"/>
    <w:rsid w:val="009D2E60"/>
    <w:rsid w:val="009E6CAC"/>
    <w:rsid w:val="00A0779C"/>
    <w:rsid w:val="00A13E96"/>
    <w:rsid w:val="00A23C77"/>
    <w:rsid w:val="00A6168B"/>
    <w:rsid w:val="00A727B4"/>
    <w:rsid w:val="00A81EAE"/>
    <w:rsid w:val="00AB1D26"/>
    <w:rsid w:val="00AB3BD0"/>
    <w:rsid w:val="00AB64B9"/>
    <w:rsid w:val="00AD44A3"/>
    <w:rsid w:val="00AF6678"/>
    <w:rsid w:val="00B33F72"/>
    <w:rsid w:val="00B467D6"/>
    <w:rsid w:val="00B5153D"/>
    <w:rsid w:val="00B66D80"/>
    <w:rsid w:val="00B96015"/>
    <w:rsid w:val="00BC1A99"/>
    <w:rsid w:val="00BC30AD"/>
    <w:rsid w:val="00C06F7D"/>
    <w:rsid w:val="00C16196"/>
    <w:rsid w:val="00C479BF"/>
    <w:rsid w:val="00C7122F"/>
    <w:rsid w:val="00C95925"/>
    <w:rsid w:val="00CA3460"/>
    <w:rsid w:val="00CB0BE8"/>
    <w:rsid w:val="00CB3AAC"/>
    <w:rsid w:val="00CC56ED"/>
    <w:rsid w:val="00CD40B6"/>
    <w:rsid w:val="00CE3D35"/>
    <w:rsid w:val="00CF0DF4"/>
    <w:rsid w:val="00CF6FE8"/>
    <w:rsid w:val="00D00D74"/>
    <w:rsid w:val="00D02172"/>
    <w:rsid w:val="00D10862"/>
    <w:rsid w:val="00D14CDE"/>
    <w:rsid w:val="00D23459"/>
    <w:rsid w:val="00D45631"/>
    <w:rsid w:val="00D7279B"/>
    <w:rsid w:val="00D806CA"/>
    <w:rsid w:val="00D97091"/>
    <w:rsid w:val="00E06F7D"/>
    <w:rsid w:val="00E164E5"/>
    <w:rsid w:val="00E620F7"/>
    <w:rsid w:val="00E626A4"/>
    <w:rsid w:val="00E661B8"/>
    <w:rsid w:val="00E76696"/>
    <w:rsid w:val="00E82518"/>
    <w:rsid w:val="00E91E53"/>
    <w:rsid w:val="00E9762F"/>
    <w:rsid w:val="00EA32B6"/>
    <w:rsid w:val="00EC355E"/>
    <w:rsid w:val="00EE5D31"/>
    <w:rsid w:val="00F01855"/>
    <w:rsid w:val="00F1272F"/>
    <w:rsid w:val="00F13666"/>
    <w:rsid w:val="00F3329F"/>
    <w:rsid w:val="00F626F3"/>
    <w:rsid w:val="00F66E32"/>
    <w:rsid w:val="00F85628"/>
    <w:rsid w:val="00F959E1"/>
    <w:rsid w:val="00FA10E0"/>
    <w:rsid w:val="00FA7410"/>
    <w:rsid w:val="00FB2B34"/>
    <w:rsid w:val="00FC1850"/>
    <w:rsid w:val="00FC662C"/>
    <w:rsid w:val="00FC68B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4C4510"/>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6AF4-B0B2-4FD9-8B3F-6F8B60F7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5631</Words>
  <Characters>30972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9</cp:revision>
  <cp:lastPrinted>2024-11-15T00:03:00Z</cp:lastPrinted>
  <dcterms:created xsi:type="dcterms:W3CDTF">2024-11-11T18:44:00Z</dcterms:created>
  <dcterms:modified xsi:type="dcterms:W3CDTF">2024-11-15T00:03:00Z</dcterms:modified>
</cp:coreProperties>
</file>