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55811" w14:textId="4649C039" w:rsidR="00B057B1" w:rsidRPr="00556EA1" w:rsidRDefault="00B057B1" w:rsidP="00B057B1">
      <w:pPr>
        <w:spacing w:line="360" w:lineRule="auto"/>
        <w:jc w:val="both"/>
        <w:rPr>
          <w:rFonts w:ascii="Palatino Linotype" w:eastAsiaTheme="minorEastAsia" w:hAnsi="Palatino Linotype"/>
          <w:lang w:val="es-ES_tradnl" w:eastAsia="es-ES"/>
        </w:rPr>
      </w:pPr>
      <w:r w:rsidRPr="00556EA1">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F64E1E" w:rsidRPr="00556EA1">
        <w:rPr>
          <w:rFonts w:ascii="Palatino Linotype" w:eastAsiaTheme="minorEastAsia" w:hAnsi="Palatino Linotype"/>
          <w:lang w:val="es-ES_tradnl" w:eastAsia="es-ES"/>
        </w:rPr>
        <w:t>veinticuatro</w:t>
      </w:r>
      <w:r w:rsidR="00A755B1" w:rsidRPr="00556EA1">
        <w:rPr>
          <w:rFonts w:ascii="Palatino Linotype" w:eastAsiaTheme="minorEastAsia" w:hAnsi="Palatino Linotype"/>
          <w:lang w:val="es-ES_tradnl" w:eastAsia="es-ES"/>
        </w:rPr>
        <w:t xml:space="preserve"> (24)</w:t>
      </w:r>
      <w:r w:rsidR="00F64E1E" w:rsidRPr="00556EA1">
        <w:rPr>
          <w:rFonts w:ascii="Palatino Linotype" w:eastAsiaTheme="minorEastAsia" w:hAnsi="Palatino Linotype"/>
          <w:lang w:val="es-ES_tradnl" w:eastAsia="es-ES"/>
        </w:rPr>
        <w:t xml:space="preserve"> de enero de dos mil veinticuatro</w:t>
      </w:r>
      <w:r w:rsidRPr="00556EA1">
        <w:rPr>
          <w:rFonts w:ascii="Palatino Linotype" w:eastAsiaTheme="minorEastAsia" w:hAnsi="Palatino Linotype"/>
          <w:lang w:val="es-ES_tradnl" w:eastAsia="es-ES"/>
        </w:rPr>
        <w:t>.</w:t>
      </w:r>
    </w:p>
    <w:p w14:paraId="59A08B0C" w14:textId="77777777" w:rsidR="00B057B1" w:rsidRPr="00556EA1" w:rsidRDefault="00B057B1" w:rsidP="00B057B1">
      <w:pPr>
        <w:spacing w:line="360" w:lineRule="auto"/>
        <w:jc w:val="both"/>
        <w:rPr>
          <w:rFonts w:ascii="Palatino Linotype" w:eastAsiaTheme="minorEastAsia" w:hAnsi="Palatino Linotype"/>
          <w:lang w:val="es-ES_tradnl" w:eastAsia="es-ES"/>
        </w:rPr>
      </w:pPr>
    </w:p>
    <w:p w14:paraId="7F032366" w14:textId="2EF01080" w:rsidR="00B057B1" w:rsidRPr="00556EA1" w:rsidRDefault="00B057B1" w:rsidP="00B057B1">
      <w:pPr>
        <w:spacing w:line="360" w:lineRule="auto"/>
        <w:jc w:val="both"/>
        <w:rPr>
          <w:rFonts w:ascii="Palatino Linotype" w:hAnsi="Palatino Linotype"/>
        </w:rPr>
      </w:pPr>
      <w:r w:rsidRPr="00556EA1">
        <w:rPr>
          <w:rFonts w:ascii="Palatino Linotype" w:hAnsi="Palatino Linotype"/>
          <w:b/>
        </w:rPr>
        <w:t>VISTO</w:t>
      </w:r>
      <w:r w:rsidRPr="00556EA1">
        <w:rPr>
          <w:rFonts w:ascii="Palatino Linotype" w:hAnsi="Palatino Linotype"/>
        </w:rPr>
        <w:t xml:space="preserve"> el expediente electrónico formado con motivo del recurso de revisión </w:t>
      </w:r>
      <w:r w:rsidR="004B6A5B" w:rsidRPr="00556EA1">
        <w:rPr>
          <w:rFonts w:ascii="Palatino Linotype" w:hAnsi="Palatino Linotype"/>
          <w:b/>
        </w:rPr>
        <w:t>13223</w:t>
      </w:r>
      <w:r w:rsidRPr="00556EA1">
        <w:rPr>
          <w:rFonts w:ascii="Palatino Linotype" w:hAnsi="Palatino Linotype"/>
          <w:b/>
        </w:rPr>
        <w:t>/INFOEM/IP/RR/2022,</w:t>
      </w:r>
      <w:r w:rsidRPr="00556EA1">
        <w:rPr>
          <w:rFonts w:ascii="Palatino Linotype" w:hAnsi="Palatino Linotype" w:cs="Arial"/>
          <w:b/>
          <w:bCs/>
        </w:rPr>
        <w:t xml:space="preserve"> </w:t>
      </w:r>
      <w:r w:rsidRPr="00556EA1">
        <w:rPr>
          <w:rFonts w:ascii="Palatino Linotype" w:eastAsiaTheme="minorEastAsia" w:hAnsi="Palatino Linotype"/>
          <w:lang w:val="es-ES_tradnl" w:eastAsia="es-ES"/>
        </w:rPr>
        <w:t xml:space="preserve">promovido por </w:t>
      </w:r>
      <w:r w:rsidR="00C52676">
        <w:rPr>
          <w:rFonts w:ascii="Palatino Linotype" w:eastAsiaTheme="minorEastAsia" w:hAnsi="Palatino Linotype"/>
          <w:b/>
          <w:bCs/>
          <w:lang w:eastAsia="es-ES"/>
        </w:rPr>
        <w:t xml:space="preserve">XXX </w:t>
      </w:r>
      <w:proofErr w:type="spellStart"/>
      <w:r w:rsidR="00C52676">
        <w:rPr>
          <w:rFonts w:ascii="Palatino Linotype" w:eastAsiaTheme="minorEastAsia" w:hAnsi="Palatino Linotype"/>
          <w:b/>
          <w:bCs/>
          <w:lang w:eastAsia="es-ES"/>
        </w:rPr>
        <w:t>XXX</w:t>
      </w:r>
      <w:proofErr w:type="spellEnd"/>
      <w:r w:rsidR="00C52676">
        <w:rPr>
          <w:rFonts w:ascii="Palatino Linotype" w:eastAsiaTheme="minorEastAsia" w:hAnsi="Palatino Linotype"/>
          <w:b/>
          <w:bCs/>
          <w:lang w:eastAsia="es-ES"/>
        </w:rPr>
        <w:t xml:space="preserve"> </w:t>
      </w:r>
      <w:proofErr w:type="spellStart"/>
      <w:r w:rsidR="00C52676">
        <w:rPr>
          <w:rFonts w:ascii="Palatino Linotype" w:eastAsiaTheme="minorEastAsia" w:hAnsi="Palatino Linotype"/>
          <w:b/>
          <w:bCs/>
          <w:lang w:eastAsia="es-ES"/>
        </w:rPr>
        <w:t>XXX</w:t>
      </w:r>
      <w:proofErr w:type="spellEnd"/>
      <w:r w:rsidRPr="00556EA1">
        <w:rPr>
          <w:rFonts w:ascii="Palatino Linotype" w:eastAsiaTheme="minorEastAsia" w:hAnsi="Palatino Linotype"/>
          <w:b/>
          <w:lang w:val="es-ES" w:eastAsia="es-ES"/>
        </w:rPr>
        <w:t>,</w:t>
      </w:r>
      <w:r w:rsidRPr="00556EA1">
        <w:rPr>
          <w:rFonts w:ascii="Palatino Linotype" w:eastAsiaTheme="minorEastAsia" w:hAnsi="Palatino Linotype"/>
          <w:lang w:eastAsia="es-ES"/>
        </w:rPr>
        <w:t xml:space="preserve"> quien </w:t>
      </w:r>
      <w:r w:rsidRPr="00556EA1">
        <w:rPr>
          <w:rFonts w:ascii="Palatino Linotype" w:hAnsi="Palatino Linotype"/>
        </w:rPr>
        <w:t xml:space="preserve">en lo sucesivo se identificará como </w:t>
      </w:r>
      <w:r w:rsidRPr="00556EA1">
        <w:rPr>
          <w:rFonts w:ascii="Palatino Linotype" w:hAnsi="Palatino Linotype"/>
          <w:b/>
        </w:rPr>
        <w:t xml:space="preserve">EL </w:t>
      </w:r>
      <w:r w:rsidRPr="00556EA1">
        <w:rPr>
          <w:rFonts w:ascii="Palatino Linotype" w:hAnsi="Palatino Linotype" w:cs="Arial"/>
          <w:b/>
        </w:rPr>
        <w:t>RECURRENTE</w:t>
      </w:r>
      <w:r w:rsidRPr="00556EA1">
        <w:rPr>
          <w:rFonts w:ascii="Palatino Linotype" w:hAnsi="Palatino Linotype" w:cs="Arial"/>
        </w:rPr>
        <w:t>, en contra de la respuesta de</w:t>
      </w:r>
      <w:r w:rsidR="00A755B1" w:rsidRPr="00556EA1">
        <w:rPr>
          <w:rFonts w:ascii="Palatino Linotype" w:hAnsi="Palatino Linotype" w:cs="Arial"/>
        </w:rPr>
        <w:t xml:space="preserve"> </w:t>
      </w:r>
      <w:r w:rsidRPr="00556EA1">
        <w:rPr>
          <w:rFonts w:ascii="Palatino Linotype" w:hAnsi="Palatino Linotype" w:cs="Arial"/>
        </w:rPr>
        <w:t>l</w:t>
      </w:r>
      <w:r w:rsidR="00A755B1" w:rsidRPr="00556EA1">
        <w:rPr>
          <w:rFonts w:ascii="Palatino Linotype" w:hAnsi="Palatino Linotype" w:cs="Arial"/>
        </w:rPr>
        <w:t>a</w:t>
      </w:r>
      <w:r w:rsidRPr="00556EA1">
        <w:rPr>
          <w:rFonts w:ascii="Palatino Linotype" w:hAnsi="Palatino Linotype" w:cs="Arial"/>
        </w:rPr>
        <w:t xml:space="preserve"> </w:t>
      </w:r>
      <w:r w:rsidR="00735AA8" w:rsidRPr="00556EA1">
        <w:rPr>
          <w:rFonts w:ascii="Palatino Linotype" w:hAnsi="Palatino Linotype" w:cs="Arial"/>
          <w:b/>
          <w:bCs/>
        </w:rPr>
        <w:t>Coordinación General de Comunicación Social</w:t>
      </w:r>
      <w:r w:rsidRPr="00556EA1">
        <w:rPr>
          <w:rFonts w:ascii="Palatino Linotype" w:hAnsi="Palatino Linotype" w:cs="Arial"/>
          <w:b/>
        </w:rPr>
        <w:t>,</w:t>
      </w:r>
      <w:r w:rsidRPr="00556EA1">
        <w:rPr>
          <w:rFonts w:ascii="Palatino Linotype" w:hAnsi="Palatino Linotype"/>
          <w:b/>
        </w:rPr>
        <w:t xml:space="preserve"> </w:t>
      </w:r>
      <w:r w:rsidRPr="00556EA1">
        <w:rPr>
          <w:rFonts w:ascii="Palatino Linotype" w:hAnsi="Palatino Linotype"/>
        </w:rPr>
        <w:t xml:space="preserve">en </w:t>
      </w:r>
      <w:r w:rsidR="00A755B1" w:rsidRPr="00556EA1">
        <w:rPr>
          <w:rFonts w:ascii="Palatino Linotype" w:hAnsi="Palatino Linotype"/>
        </w:rPr>
        <w:t>adelante</w:t>
      </w:r>
      <w:r w:rsidRPr="00556EA1">
        <w:rPr>
          <w:rFonts w:ascii="Palatino Linotype" w:hAnsi="Palatino Linotype"/>
        </w:rPr>
        <w:t xml:space="preserve"> el</w:t>
      </w:r>
      <w:r w:rsidRPr="00556EA1">
        <w:rPr>
          <w:rFonts w:ascii="Palatino Linotype" w:hAnsi="Palatino Linotype"/>
          <w:b/>
        </w:rPr>
        <w:t xml:space="preserve"> SUJETO OBLIGADO</w:t>
      </w:r>
      <w:r w:rsidRPr="00556EA1">
        <w:rPr>
          <w:rFonts w:ascii="Palatino Linotype" w:hAnsi="Palatino Linotype"/>
        </w:rPr>
        <w:t>, por lo que se procede a dictar la presente resolución, con base en los siguientes:</w:t>
      </w:r>
    </w:p>
    <w:p w14:paraId="4B367BB1" w14:textId="77777777" w:rsidR="00B057B1" w:rsidRPr="00556EA1" w:rsidRDefault="00B057B1" w:rsidP="00B057B1">
      <w:pPr>
        <w:keepNext/>
        <w:keepLines/>
        <w:spacing w:line="360" w:lineRule="auto"/>
        <w:jc w:val="center"/>
        <w:outlineLvl w:val="0"/>
        <w:rPr>
          <w:rFonts w:ascii="Palatino Linotype" w:eastAsiaTheme="majorEastAsia" w:hAnsi="Palatino Linotype" w:cstheme="majorBidi"/>
          <w:b/>
        </w:rPr>
      </w:pPr>
      <w:bookmarkStart w:id="0" w:name="_Toc83301633"/>
      <w:r w:rsidRPr="00556EA1">
        <w:rPr>
          <w:rFonts w:ascii="Palatino Linotype" w:eastAsiaTheme="majorEastAsia" w:hAnsi="Palatino Linotype" w:cstheme="majorBidi"/>
          <w:b/>
        </w:rPr>
        <w:t>ANTECEDENTES</w:t>
      </w:r>
      <w:bookmarkEnd w:id="0"/>
    </w:p>
    <w:p w14:paraId="0434087A" w14:textId="77777777" w:rsidR="00B057B1" w:rsidRPr="00556EA1" w:rsidRDefault="00B057B1" w:rsidP="00B057B1">
      <w:pPr>
        <w:spacing w:line="360" w:lineRule="auto"/>
        <w:rPr>
          <w:rFonts w:ascii="Palatino Linotype" w:eastAsiaTheme="minorEastAsia" w:hAnsi="Palatino Linotype"/>
        </w:rPr>
      </w:pPr>
    </w:p>
    <w:p w14:paraId="5B35D542" w14:textId="0E5C00F4" w:rsidR="00B057B1" w:rsidRPr="00556EA1" w:rsidRDefault="00B057B1" w:rsidP="00B057B1">
      <w:pPr>
        <w:numPr>
          <w:ilvl w:val="0"/>
          <w:numId w:val="1"/>
        </w:numPr>
        <w:spacing w:line="360" w:lineRule="auto"/>
        <w:ind w:left="0" w:firstLine="0"/>
        <w:contextualSpacing/>
        <w:jc w:val="both"/>
        <w:rPr>
          <w:rFonts w:ascii="Palatino Linotype" w:hAnsi="Palatino Linotype" w:cs="Arial"/>
          <w:lang w:val="es-ES" w:eastAsia="es-ES"/>
        </w:rPr>
      </w:pPr>
      <w:r w:rsidRPr="00556EA1">
        <w:rPr>
          <w:rFonts w:ascii="Palatino Linotype" w:eastAsia="Calibri" w:hAnsi="Palatino Linotype" w:cs="Arial"/>
          <w:lang w:val="es-ES" w:eastAsia="es-ES"/>
        </w:rPr>
        <w:t>El diecinueve (19) de septiembre de dos mil veintidós,</w:t>
      </w:r>
      <w:r w:rsidRPr="00556EA1">
        <w:rPr>
          <w:rFonts w:ascii="Palatino Linotype" w:eastAsia="Calibri" w:hAnsi="Palatino Linotype"/>
          <w:lang w:val="es-ES" w:eastAsia="es-ES"/>
        </w:rPr>
        <w:t xml:space="preserve"> </w:t>
      </w:r>
      <w:r w:rsidRPr="00556EA1">
        <w:rPr>
          <w:rFonts w:ascii="Palatino Linotype" w:eastAsia="Calibri" w:hAnsi="Palatino Linotype"/>
          <w:b/>
          <w:lang w:val="es-ES" w:eastAsia="es-ES"/>
        </w:rPr>
        <w:t>EL RECURRENTE</w:t>
      </w:r>
      <w:r w:rsidRPr="00556EA1">
        <w:rPr>
          <w:rFonts w:ascii="Palatino Linotype" w:eastAsiaTheme="minorEastAsia" w:hAnsi="Palatino Linotype"/>
          <w:b/>
          <w:lang w:val="es-ES_tradnl" w:eastAsia="es-ES"/>
        </w:rPr>
        <w:t>,</w:t>
      </w:r>
      <w:r w:rsidRPr="00556EA1">
        <w:rPr>
          <w:rFonts w:ascii="Palatino Linotype" w:eastAsia="Calibri" w:hAnsi="Palatino Linotype" w:cs="Arial"/>
          <w:lang w:val="es-ES" w:eastAsia="es-ES"/>
        </w:rPr>
        <w:t xml:space="preserve"> ante el </w:t>
      </w:r>
      <w:r w:rsidRPr="00556EA1">
        <w:rPr>
          <w:rFonts w:ascii="Palatino Linotype" w:eastAsia="Calibri" w:hAnsi="Palatino Linotype" w:cs="Arial"/>
          <w:b/>
          <w:lang w:val="es-ES" w:eastAsia="es-ES"/>
        </w:rPr>
        <w:t>SUJETO OBLIGADO</w:t>
      </w:r>
      <w:r w:rsidRPr="00556EA1">
        <w:rPr>
          <w:rFonts w:ascii="Palatino Linotype" w:eastAsia="Calibri" w:hAnsi="Palatino Linotype" w:cs="Arial"/>
          <w:lang w:val="es-ES_tradnl" w:eastAsia="es-ES"/>
        </w:rPr>
        <w:t xml:space="preserve"> vía </w:t>
      </w:r>
      <w:r w:rsidRPr="00556EA1">
        <w:rPr>
          <w:rFonts w:ascii="Palatino Linotype" w:eastAsia="Calibri" w:hAnsi="Palatino Linotype" w:cs="Arial"/>
          <w:lang w:val="es-ES" w:eastAsia="es-ES"/>
        </w:rPr>
        <w:t>Sistema de Acceso a la Información Mexiquense (</w:t>
      </w:r>
      <w:r w:rsidRPr="00556EA1">
        <w:rPr>
          <w:rFonts w:ascii="Palatino Linotype" w:eastAsia="Calibri" w:hAnsi="Palatino Linotype" w:cs="Arial"/>
          <w:b/>
          <w:lang w:val="es-ES" w:eastAsia="es-ES"/>
        </w:rPr>
        <w:t>SAIMEX)</w:t>
      </w:r>
      <w:r w:rsidRPr="00556EA1">
        <w:rPr>
          <w:rFonts w:ascii="Palatino Linotype" w:eastAsia="Calibri" w:hAnsi="Palatino Linotype" w:cs="Arial"/>
          <w:lang w:val="es-ES" w:eastAsia="es-ES"/>
        </w:rPr>
        <w:t xml:space="preserve">, presentó una solicitud de información registrada con el número </w:t>
      </w:r>
      <w:r w:rsidR="004B6A5B" w:rsidRPr="00556EA1">
        <w:rPr>
          <w:rFonts w:ascii="Palatino Linotype" w:hAnsi="Palatino Linotype"/>
          <w:b/>
          <w:bCs/>
        </w:rPr>
        <w:t>00020/CGCS/IP/2022</w:t>
      </w:r>
      <w:r w:rsidRPr="00556EA1">
        <w:rPr>
          <w:rFonts w:ascii="Palatino Linotype" w:eastAsiaTheme="minorEastAsia" w:hAnsi="Palatino Linotype"/>
          <w:b/>
          <w:lang w:val="es-ES_tradnl" w:eastAsia="es-ES"/>
        </w:rPr>
        <w:t xml:space="preserve">, </w:t>
      </w:r>
      <w:r w:rsidR="000C5CC9" w:rsidRPr="00556EA1">
        <w:rPr>
          <w:rFonts w:ascii="Palatino Linotype" w:eastAsia="Calibri" w:hAnsi="Palatino Linotype" w:cs="Arial"/>
          <w:lang w:val="es-ES" w:eastAsia="es-ES"/>
        </w:rPr>
        <w:t>en la que</w:t>
      </w:r>
      <w:r w:rsidRPr="00556EA1">
        <w:rPr>
          <w:rFonts w:ascii="Palatino Linotype" w:eastAsia="Calibri" w:hAnsi="Palatino Linotype" w:cs="Arial"/>
          <w:lang w:val="es-ES" w:eastAsia="es-ES"/>
        </w:rPr>
        <w:t xml:space="preserve"> solicitó lo siguiente:</w:t>
      </w:r>
    </w:p>
    <w:p w14:paraId="3B4333DF" w14:textId="77777777" w:rsidR="00B057B1" w:rsidRPr="00556EA1" w:rsidRDefault="00B057B1" w:rsidP="00B057B1">
      <w:pPr>
        <w:spacing w:line="360" w:lineRule="auto"/>
        <w:contextualSpacing/>
        <w:jc w:val="both"/>
        <w:rPr>
          <w:rFonts w:ascii="Palatino Linotype" w:hAnsi="Palatino Linotype" w:cs="Arial"/>
          <w:lang w:val="es-ES" w:eastAsia="es-ES"/>
        </w:rPr>
      </w:pPr>
    </w:p>
    <w:p w14:paraId="1C29C542" w14:textId="77777777" w:rsidR="00B057B1" w:rsidRPr="00556EA1" w:rsidRDefault="00B057B1" w:rsidP="00B057B1">
      <w:pPr>
        <w:pStyle w:val="Prrafodelista"/>
        <w:spacing w:line="360" w:lineRule="auto"/>
        <w:ind w:left="1069" w:right="567"/>
        <w:jc w:val="both"/>
        <w:rPr>
          <w:rFonts w:ascii="Palatino Linotype" w:hAnsi="Palatino Linotype"/>
          <w:i/>
          <w:color w:val="000000"/>
          <w:sz w:val="24"/>
        </w:rPr>
      </w:pPr>
      <w:r w:rsidRPr="00556EA1">
        <w:rPr>
          <w:rFonts w:ascii="Palatino Linotype" w:hAnsi="Palatino Linotype"/>
          <w:i/>
          <w:color w:val="000000"/>
          <w:sz w:val="24"/>
        </w:rPr>
        <w:t xml:space="preserve"> “</w:t>
      </w:r>
      <w:r w:rsidR="004B6A5B" w:rsidRPr="00556EA1">
        <w:rPr>
          <w:rFonts w:ascii="Palatino Linotype" w:hAnsi="Palatino Linotype"/>
          <w:i/>
          <w:color w:val="000000"/>
          <w:sz w:val="24"/>
        </w:rPr>
        <w:t xml:space="preserve">1.- Proporcionar copia del documento o documentos donde consten los gastos realizados por el actual gobierno estatal para la contratación de medios de comunicación, empresas o proveedores que hayan prestado servicios de comunicación social, imagen, publicidad, relaciones públicas, producción audiovisual, publicidad alterna, o cualquier otro tipo que sea similar y relacionado con estos rubros o que estén contenidos en el programa de Comunicación Pública y Fortalecimiento Informativo. Esto en el periodo que </w:t>
      </w:r>
      <w:r w:rsidR="004B6A5B" w:rsidRPr="00556EA1">
        <w:rPr>
          <w:rFonts w:ascii="Palatino Linotype" w:hAnsi="Palatino Linotype"/>
          <w:i/>
          <w:color w:val="000000"/>
          <w:sz w:val="24"/>
        </w:rPr>
        <w:lastRenderedPageBreak/>
        <w:t xml:space="preserve">va del 16 de septiembre de 2017 al 30 de junio de 2022. Dado que los ejercicios fiscales son anuales, proporcionar el desglose respectivo del citado gasto, del 16 de septiembre al 31 de diciembre de 2017. Así como los respectivos de 2018, 2019, 2020, 2021 y lo concerniente al periodo solicitado de 2022. Para mayor claridad en la pregunta proporcionar la información de acuerdo a la siguiente tabla: - Nombre de la empresa, proveedor o medio de comunicación contratado - Monto del gasto o monto pagado a cada empresa, proveedor o medio de comunicación - Servicios prestados por cada empresa, proveedor o medio de comunicación, detallando en su caso número de spots, inserciones y/o anuncios o spots elaborados, o número de espectaculares, bardas o publicidad alterna utilizada (este ejemplo es enunciativo y no limitativo) - Para el caso de cada empresa, proveedor o medio de comunicación, proporcionar la fecha o fechas en las cuales fue contratada, y la fecha o fechas en que proporcionó sus respectivos servicios. - Modalidad bajo la cual fue contratada cada empresa, proveedor o medio de comunicación, es decir, detallar si fue adjudicación directa, invitación restringida o licitación pública, así como detallar el argumento legal para optar por alguno de estos procedimientos. - Detallar en cada contratación o gasto realizado si fue analizada la circulación de los medios impresos, el tráfico de los medios digitales o el alcance de medios como radio y televisión, según sea el caso. - En el caso de que se hayan suscrito contratos abiertos con alguna empresa, proveedor o medio de comunicación, proporcionar la justificación legal para hacerlo y el nombre de la empresa, proveedor o medio de comunicación que fue contratado bajo este mecanismo, y el monto erogado. 2.- Proporcionar copia del documento donde consten las campañas de comunicación social, publicidad o imagen, o cualquier otra </w:t>
      </w:r>
      <w:r w:rsidR="004B6A5B" w:rsidRPr="00556EA1">
        <w:rPr>
          <w:rFonts w:ascii="Palatino Linotype" w:hAnsi="Palatino Linotype"/>
          <w:i/>
          <w:color w:val="000000"/>
          <w:sz w:val="24"/>
        </w:rPr>
        <w:lastRenderedPageBreak/>
        <w:t>similar, que haya instrumentado este gobierno, del 16 de septiembre de 2017 al 30 de junio de 2022, detallando la siguiente información: - Nombre de la campaña o denominación - Nombre de la empresa o empresas, proveedores o medios de comunicación contratados - Monto del gasto o monto cobrado por cada uno de las empresas, proveedores o medios de comunicación contratados - Fecha de contratación de los servicios de empresas, proveedores o medios de comunicación - Modalidad bajo la cual fueron contratados dichas empresas, proveedores o medios de comunicación - Costos de elaboración de la respectiva campaña, es decir, de la producción audiovisual, conceptual y demás rubros relacionados, detallando el costo cobrado por las empresas, proveedores y medios de comunicación. 3.- En caso de no proporcionar toda la información requerida en los numerales anteriores, enunciarlo en la respectiva respuesta, con la debida justificación jurídica y en apego a la norma constitucional. **</w:t>
      </w:r>
      <w:r w:rsidRPr="00556EA1">
        <w:rPr>
          <w:rFonts w:ascii="Palatino Linotype" w:hAnsi="Palatino Linotype"/>
          <w:i/>
          <w:color w:val="000000"/>
          <w:sz w:val="24"/>
        </w:rPr>
        <w:t xml:space="preserve">” (Sic) </w:t>
      </w:r>
    </w:p>
    <w:p w14:paraId="09814740" w14:textId="77777777" w:rsidR="004B6A5B" w:rsidRPr="00556EA1" w:rsidRDefault="004B6A5B" w:rsidP="00B057B1">
      <w:pPr>
        <w:pStyle w:val="Prrafodelista"/>
        <w:spacing w:line="360" w:lineRule="auto"/>
        <w:ind w:left="1069" w:right="567"/>
        <w:jc w:val="both"/>
        <w:rPr>
          <w:rFonts w:ascii="Palatino Linotype" w:hAnsi="Palatino Linotype"/>
          <w:i/>
          <w:color w:val="000000"/>
          <w:sz w:val="24"/>
        </w:rPr>
      </w:pPr>
    </w:p>
    <w:p w14:paraId="3F9726A9" w14:textId="77777777" w:rsidR="00B057B1" w:rsidRPr="00556EA1" w:rsidRDefault="00B057B1" w:rsidP="00B057B1">
      <w:pPr>
        <w:numPr>
          <w:ilvl w:val="0"/>
          <w:numId w:val="1"/>
        </w:numPr>
        <w:spacing w:line="360" w:lineRule="auto"/>
        <w:ind w:left="0" w:firstLine="0"/>
        <w:contextualSpacing/>
        <w:jc w:val="both"/>
        <w:rPr>
          <w:rFonts w:ascii="Palatino Linotype" w:eastAsia="Calibri" w:hAnsi="Palatino Linotype"/>
          <w:lang w:val="es-ES" w:eastAsia="es-ES"/>
        </w:rPr>
      </w:pPr>
      <w:r w:rsidRPr="00556EA1">
        <w:rPr>
          <w:rFonts w:ascii="Palatino Linotype" w:eastAsia="Calibri" w:hAnsi="Palatino Linotype"/>
          <w:lang w:val="es-ES" w:eastAsia="es-ES"/>
        </w:rPr>
        <w:t>Se eligió como modalidad de entrega a través de la plataforma SAIMEX.</w:t>
      </w:r>
    </w:p>
    <w:p w14:paraId="24B2F504" w14:textId="77777777" w:rsidR="00B057B1" w:rsidRPr="00556EA1" w:rsidRDefault="00B057B1" w:rsidP="00B057B1">
      <w:pPr>
        <w:spacing w:line="360" w:lineRule="auto"/>
        <w:contextualSpacing/>
        <w:jc w:val="both"/>
        <w:rPr>
          <w:rFonts w:ascii="Palatino Linotype" w:eastAsia="Calibri" w:hAnsi="Palatino Linotype"/>
          <w:lang w:val="es-ES" w:eastAsia="es-ES"/>
        </w:rPr>
      </w:pPr>
    </w:p>
    <w:p w14:paraId="006E6935" w14:textId="77777777" w:rsidR="00B057B1" w:rsidRPr="00556EA1" w:rsidRDefault="00B057B1" w:rsidP="00B057B1">
      <w:pPr>
        <w:numPr>
          <w:ilvl w:val="0"/>
          <w:numId w:val="1"/>
        </w:numPr>
        <w:spacing w:line="360" w:lineRule="auto"/>
        <w:ind w:left="0" w:firstLine="0"/>
        <w:contextualSpacing/>
        <w:jc w:val="both"/>
        <w:rPr>
          <w:rFonts w:ascii="Palatino Linotype" w:eastAsia="Calibri" w:hAnsi="Palatino Linotype"/>
          <w:lang w:val="es-ES" w:eastAsia="es-ES"/>
        </w:rPr>
      </w:pPr>
      <w:r w:rsidRPr="00556EA1">
        <w:rPr>
          <w:rFonts w:ascii="Palatino Linotype" w:eastAsiaTheme="minorEastAsia" w:hAnsi="Palatino Linotype"/>
          <w:lang w:val="es-ES_tradnl" w:eastAsia="es-ES"/>
        </w:rPr>
        <w:t xml:space="preserve">El </w:t>
      </w:r>
      <w:r w:rsidR="004B6A5B" w:rsidRPr="00556EA1">
        <w:rPr>
          <w:rFonts w:ascii="Palatino Linotype" w:eastAsiaTheme="minorEastAsia" w:hAnsi="Palatino Linotype"/>
          <w:lang w:val="es-ES_tradnl" w:eastAsia="es-ES"/>
        </w:rPr>
        <w:t>nueve (09) de agosto</w:t>
      </w:r>
      <w:r w:rsidRPr="00556EA1">
        <w:rPr>
          <w:rFonts w:ascii="Palatino Linotype" w:eastAsiaTheme="minorEastAsia" w:hAnsi="Palatino Linotype"/>
          <w:lang w:val="es-ES_tradnl" w:eastAsia="es-ES"/>
        </w:rPr>
        <w:t xml:space="preserve"> de dos mil veintidós, </w:t>
      </w:r>
      <w:r w:rsidRPr="00556EA1">
        <w:rPr>
          <w:rFonts w:ascii="Palatino Linotype" w:eastAsia="Calibri" w:hAnsi="Palatino Linotype"/>
          <w:lang w:val="es-ES" w:eastAsia="es-ES"/>
        </w:rPr>
        <w:t xml:space="preserve">el </w:t>
      </w:r>
      <w:r w:rsidRPr="00556EA1">
        <w:rPr>
          <w:rFonts w:ascii="Palatino Linotype" w:eastAsia="Calibri" w:hAnsi="Palatino Linotype" w:cs="Arial"/>
          <w:b/>
          <w:lang w:val="es-AR" w:eastAsia="es-ES"/>
        </w:rPr>
        <w:t>SUJETO OBLIGADO</w:t>
      </w:r>
      <w:r w:rsidRPr="00556EA1">
        <w:rPr>
          <w:rFonts w:ascii="Palatino Linotype" w:eastAsia="Calibri" w:hAnsi="Palatino Linotype" w:cs="Arial"/>
          <w:b/>
          <w:i/>
          <w:lang w:val="es-AR" w:eastAsia="es-ES"/>
        </w:rPr>
        <w:t xml:space="preserve"> </w:t>
      </w:r>
      <w:r w:rsidRPr="00556EA1">
        <w:rPr>
          <w:rFonts w:ascii="Palatino Linotype" w:hAnsi="Palatino Linotype" w:cs="Arial"/>
          <w:lang w:val="es-ES" w:eastAsia="es-ES"/>
        </w:rPr>
        <w:t>dio respuesta a la solicitud de información en los siguientes términos:</w:t>
      </w:r>
    </w:p>
    <w:p w14:paraId="26C6C60F" w14:textId="77777777" w:rsidR="00B057B1" w:rsidRPr="00556EA1" w:rsidRDefault="00B057B1" w:rsidP="00B057B1">
      <w:pPr>
        <w:spacing w:line="360" w:lineRule="auto"/>
        <w:contextualSpacing/>
        <w:jc w:val="both"/>
        <w:rPr>
          <w:rFonts w:ascii="Palatino Linotype" w:eastAsia="Calibri" w:hAnsi="Palatino Linotype"/>
          <w:lang w:val="es-ES" w:eastAsia="es-ES"/>
        </w:rPr>
      </w:pPr>
    </w:p>
    <w:tbl>
      <w:tblPr>
        <w:tblW w:w="7841" w:type="dxa"/>
        <w:jc w:val="center"/>
        <w:tblCellSpacing w:w="0" w:type="dxa"/>
        <w:tblCellMar>
          <w:left w:w="0" w:type="dxa"/>
          <w:right w:w="0" w:type="dxa"/>
        </w:tblCellMar>
        <w:tblLook w:val="04A0" w:firstRow="1" w:lastRow="0" w:firstColumn="1" w:lastColumn="0" w:noHBand="0" w:noVBand="1"/>
      </w:tblPr>
      <w:tblGrid>
        <w:gridCol w:w="7841"/>
      </w:tblGrid>
      <w:tr w:rsidR="004B6A5B" w:rsidRPr="00556EA1" w14:paraId="18E2C68F" w14:textId="77777777" w:rsidTr="004B6A5B">
        <w:trPr>
          <w:trHeight w:val="306"/>
          <w:tblCellSpacing w:w="0" w:type="dxa"/>
          <w:jc w:val="center"/>
        </w:trPr>
        <w:tc>
          <w:tcPr>
            <w:tcW w:w="0" w:type="auto"/>
            <w:vAlign w:val="center"/>
            <w:hideMark/>
          </w:tcPr>
          <w:p w14:paraId="32A902F2" w14:textId="77777777" w:rsidR="004B6A5B" w:rsidRPr="00556EA1" w:rsidRDefault="004B6A5B" w:rsidP="004B6A5B">
            <w:pPr>
              <w:spacing w:line="276" w:lineRule="auto"/>
              <w:jc w:val="right"/>
              <w:rPr>
                <w:rFonts w:ascii="Palatino Linotype" w:hAnsi="Palatino Linotype"/>
                <w:i/>
                <w:sz w:val="22"/>
                <w:lang w:val="es-ES" w:eastAsia="es-ES"/>
              </w:rPr>
            </w:pPr>
            <w:r w:rsidRPr="00556EA1">
              <w:rPr>
                <w:rFonts w:ascii="Palatino Linotype" w:hAnsi="Palatino Linotype"/>
                <w:i/>
                <w:sz w:val="22"/>
                <w:lang w:val="es-ES" w:eastAsia="es-ES"/>
              </w:rPr>
              <w:t xml:space="preserve">Metepec, México a 09 de </w:t>
            </w:r>
            <w:proofErr w:type="gramStart"/>
            <w:r w:rsidRPr="00556EA1">
              <w:rPr>
                <w:rFonts w:ascii="Palatino Linotype" w:hAnsi="Palatino Linotype"/>
                <w:i/>
                <w:sz w:val="22"/>
                <w:lang w:val="es-ES" w:eastAsia="es-ES"/>
              </w:rPr>
              <w:t>Agosto</w:t>
            </w:r>
            <w:proofErr w:type="gramEnd"/>
            <w:r w:rsidRPr="00556EA1">
              <w:rPr>
                <w:rFonts w:ascii="Palatino Linotype" w:hAnsi="Palatino Linotype"/>
                <w:i/>
                <w:sz w:val="22"/>
                <w:lang w:val="es-ES" w:eastAsia="es-ES"/>
              </w:rPr>
              <w:t xml:space="preserve"> de 2022</w:t>
            </w:r>
          </w:p>
        </w:tc>
      </w:tr>
      <w:tr w:rsidR="004B6A5B" w:rsidRPr="00556EA1" w14:paraId="3B188281" w14:textId="77777777" w:rsidTr="004B6A5B">
        <w:trPr>
          <w:trHeight w:val="306"/>
          <w:tblCellSpacing w:w="0" w:type="dxa"/>
          <w:jc w:val="center"/>
        </w:trPr>
        <w:tc>
          <w:tcPr>
            <w:tcW w:w="0" w:type="auto"/>
            <w:vAlign w:val="center"/>
            <w:hideMark/>
          </w:tcPr>
          <w:p w14:paraId="4EE82677" w14:textId="77777777" w:rsidR="004B6A5B" w:rsidRPr="00556EA1" w:rsidRDefault="004B6A5B" w:rsidP="004B6A5B">
            <w:pPr>
              <w:spacing w:line="276" w:lineRule="auto"/>
              <w:jc w:val="right"/>
              <w:rPr>
                <w:rFonts w:ascii="Palatino Linotype" w:hAnsi="Palatino Linotype"/>
                <w:i/>
                <w:sz w:val="22"/>
                <w:lang w:val="es-ES" w:eastAsia="es-ES"/>
              </w:rPr>
            </w:pPr>
            <w:r w:rsidRPr="00556EA1">
              <w:rPr>
                <w:rFonts w:ascii="Palatino Linotype" w:hAnsi="Palatino Linotype"/>
                <w:i/>
                <w:sz w:val="22"/>
                <w:lang w:val="es-ES" w:eastAsia="es-ES"/>
              </w:rPr>
              <w:t>Nombre del solicitante: C. Solicitante</w:t>
            </w:r>
          </w:p>
        </w:tc>
      </w:tr>
      <w:tr w:rsidR="004B6A5B" w:rsidRPr="00556EA1" w14:paraId="35C29725" w14:textId="77777777" w:rsidTr="004B6A5B">
        <w:trPr>
          <w:trHeight w:val="306"/>
          <w:tblCellSpacing w:w="0" w:type="dxa"/>
          <w:jc w:val="center"/>
        </w:trPr>
        <w:tc>
          <w:tcPr>
            <w:tcW w:w="0" w:type="auto"/>
            <w:vAlign w:val="center"/>
            <w:hideMark/>
          </w:tcPr>
          <w:p w14:paraId="365353CC" w14:textId="77777777" w:rsidR="004B6A5B" w:rsidRPr="00556EA1" w:rsidRDefault="004B6A5B" w:rsidP="004B6A5B">
            <w:pPr>
              <w:spacing w:line="276" w:lineRule="auto"/>
              <w:jc w:val="right"/>
              <w:rPr>
                <w:rFonts w:ascii="Palatino Linotype" w:hAnsi="Palatino Linotype"/>
                <w:i/>
                <w:sz w:val="22"/>
                <w:lang w:val="es-ES" w:eastAsia="es-ES"/>
              </w:rPr>
            </w:pPr>
            <w:r w:rsidRPr="00556EA1">
              <w:rPr>
                <w:rFonts w:ascii="Palatino Linotype" w:hAnsi="Palatino Linotype"/>
                <w:i/>
                <w:sz w:val="22"/>
                <w:lang w:val="es-ES" w:eastAsia="es-ES"/>
              </w:rPr>
              <w:t>Folio de la solicitud: 00020/CGCS/IP/2022</w:t>
            </w:r>
          </w:p>
        </w:tc>
      </w:tr>
      <w:tr w:rsidR="004B6A5B" w:rsidRPr="00556EA1" w14:paraId="33CB7E8C" w14:textId="77777777" w:rsidTr="004B6A5B">
        <w:trPr>
          <w:trHeight w:val="459"/>
          <w:tblCellSpacing w:w="0" w:type="dxa"/>
          <w:jc w:val="center"/>
        </w:trPr>
        <w:tc>
          <w:tcPr>
            <w:tcW w:w="0" w:type="auto"/>
            <w:vAlign w:val="center"/>
            <w:hideMark/>
          </w:tcPr>
          <w:p w14:paraId="052D3EB6" w14:textId="77777777" w:rsidR="004B6A5B" w:rsidRPr="00556EA1" w:rsidRDefault="004B6A5B" w:rsidP="004B6A5B">
            <w:pPr>
              <w:spacing w:line="276" w:lineRule="auto"/>
              <w:jc w:val="right"/>
              <w:rPr>
                <w:rFonts w:ascii="Palatino Linotype" w:hAnsi="Palatino Linotype"/>
                <w:i/>
                <w:sz w:val="22"/>
                <w:lang w:val="es-ES" w:eastAsia="es-ES"/>
              </w:rPr>
            </w:pPr>
          </w:p>
        </w:tc>
      </w:tr>
      <w:tr w:rsidR="004B6A5B" w:rsidRPr="00556EA1" w14:paraId="605D28BF" w14:textId="77777777" w:rsidTr="004B6A5B">
        <w:trPr>
          <w:trHeight w:val="153"/>
          <w:tblCellSpacing w:w="0" w:type="dxa"/>
          <w:jc w:val="center"/>
        </w:trPr>
        <w:tc>
          <w:tcPr>
            <w:tcW w:w="0" w:type="auto"/>
            <w:vAlign w:val="center"/>
            <w:hideMark/>
          </w:tcPr>
          <w:p w14:paraId="20C27DB4" w14:textId="77777777" w:rsidR="004B6A5B" w:rsidRPr="00556EA1" w:rsidRDefault="004B6A5B" w:rsidP="004B6A5B">
            <w:pPr>
              <w:spacing w:line="276" w:lineRule="auto"/>
              <w:jc w:val="center"/>
              <w:rPr>
                <w:rFonts w:ascii="Palatino Linotype" w:hAnsi="Palatino Linotype"/>
                <w:i/>
                <w:sz w:val="22"/>
                <w:lang w:val="es-ES" w:eastAsia="es-ES"/>
              </w:rPr>
            </w:pPr>
          </w:p>
        </w:tc>
      </w:tr>
      <w:tr w:rsidR="004B6A5B" w:rsidRPr="00556EA1" w14:paraId="6C01DAA0" w14:textId="77777777" w:rsidTr="004B6A5B">
        <w:trPr>
          <w:trHeight w:val="382"/>
          <w:tblCellSpacing w:w="0" w:type="dxa"/>
          <w:jc w:val="center"/>
        </w:trPr>
        <w:tc>
          <w:tcPr>
            <w:tcW w:w="0" w:type="auto"/>
            <w:vAlign w:val="center"/>
            <w:hideMark/>
          </w:tcPr>
          <w:p w14:paraId="70F116BA" w14:textId="77777777" w:rsidR="004B6A5B" w:rsidRPr="00556EA1" w:rsidRDefault="004B6A5B" w:rsidP="004B6A5B">
            <w:pPr>
              <w:spacing w:line="276" w:lineRule="auto"/>
              <w:rPr>
                <w:rFonts w:ascii="Palatino Linotype" w:hAnsi="Palatino Linotype"/>
                <w:i/>
                <w:sz w:val="22"/>
                <w:lang w:val="es-ES" w:eastAsia="es-ES"/>
              </w:rPr>
            </w:pPr>
          </w:p>
        </w:tc>
      </w:tr>
      <w:tr w:rsidR="004B6A5B" w:rsidRPr="00556EA1" w14:paraId="41365BDF" w14:textId="77777777" w:rsidTr="004B6A5B">
        <w:trPr>
          <w:trHeight w:val="153"/>
          <w:tblCellSpacing w:w="0" w:type="dxa"/>
          <w:jc w:val="center"/>
        </w:trPr>
        <w:tc>
          <w:tcPr>
            <w:tcW w:w="0" w:type="auto"/>
            <w:vAlign w:val="center"/>
            <w:hideMark/>
          </w:tcPr>
          <w:p w14:paraId="1E2D0C1C" w14:textId="77777777" w:rsidR="004B6A5B" w:rsidRPr="00556EA1" w:rsidRDefault="004B6A5B" w:rsidP="004B6A5B">
            <w:pPr>
              <w:spacing w:line="276" w:lineRule="auto"/>
              <w:jc w:val="both"/>
              <w:rPr>
                <w:rFonts w:ascii="Palatino Linotype" w:hAnsi="Palatino Linotype"/>
                <w:i/>
                <w:sz w:val="22"/>
                <w:lang w:val="es-ES" w:eastAsia="es-ES"/>
              </w:rPr>
            </w:pPr>
            <w:r w:rsidRPr="00556EA1">
              <w:rPr>
                <w:rFonts w:ascii="Palatino Linotype" w:hAnsi="Palatino Linotype"/>
                <w:i/>
                <w:sz w:val="22"/>
                <w:lang w:val="es-ES" w:eastAsia="es-ES"/>
              </w:rPr>
              <w:lastRenderedPageBreak/>
              <w:t xml:space="preserve">En respuesta a la solicitud recibida, y con fundamento en los artículos, 4, 12, 15, 16, 23 fracción I, 24 fracción XI y último párrafo, 50, 52, 53 fracciones II, IV, V y VI, de la Ley de Transparencia y Acceso a la Información Pública del Estado de México y sus Municipios, me permito informar lo siguiente: De acuerdo con la solicitud 00020/CGCS/IP/2022, que realizó en fecha 5 de julio de 2022, relativa a: “1.- Proporcionar copia del documento o documentos donde consten los gastos realizados por el actual gobierno estatal para la contratación de medios de comunicación, empresas o proveedores que hayan prestado servicios de comunicación social, imagen, publicidad, relaciones públicas, producción audiovisual, publicidad alterna, o cualquier otro tipo que sea similar y relacionado con estos rubros o que estén contenidos en el programa de Comunicación Pública y Fortalecimiento Informativo. Esto en el periodo que va del 16 de septiembre de 2017 al 30 de junio de 2022. Dado que los ejercicios fiscales son anuales, proporcionar el desglose respectivo del citado gasto, del 16 de septiembre al 31 de diciembre de 2017. Así como los respectivos de 2018, 2019, 2020, 2021 y lo concerniente al periodo solicitado de 2022. Para mayor claridad en la pregunta proporcionar la información de acuerdo a la siguiente tabla: - Nombre de la empresa, proveedor o medio de comunicación contratado - Monto del gasto o monto pagado a cada empresa, proveedor o medio de comunicación - Servicios prestados por cada empresa, proveedor o medio de comunicación, detallando en su caso número de spots, inserciones y/o anuncios o spots elaborados, o número de espectaculares, bardas o publicidad alterna utilizada (este ejemplo es enunciativo y no limitativo) - Para el caso de cada empresa, proveedor o medio de comunicación, proporcionar la fecha o fechas en las cuales fue contratada, y la fecha o fechas en que proporcionó sus respectivos servicios. - Modalidad bajo la cual fue contratada cada empresa, proveedor o medio de comunicación, es decir, detallar si fue adjudicación directa, invitación restringida o licitación pública, así como detallar el argumento legal para optar por alguno de estos procedimientos. - Detallar en cada contratación o gasto realizado si fue analizada la circulación de los medios impresos, el tráfico de los medios digitales o el alcance de medios como radio y televisión, según sea el caso. - En el caso de que se hayan suscrito contratos abiertos con alguna empresa, proveedor o medio de comunicación, proporcionar la justificación legal para hacerlo y el nombre de la empresa, proveedor o medio de comunicación que fue contratado bajo este mecanismo, y el monto erogado. 2.- Proporcionar copia del documento donde consten las campañas de comunicación social, publicidad o imagen, o cualquier otra similar, que haya instrumentado este gobierno, del 16 de septiembre de 2017 al 30 de junio de 2022, detallando la siguiente información: - Nombre de la campaña o denominación - Nombre </w:t>
            </w:r>
            <w:r w:rsidRPr="00556EA1">
              <w:rPr>
                <w:rFonts w:ascii="Palatino Linotype" w:hAnsi="Palatino Linotype"/>
                <w:i/>
                <w:sz w:val="22"/>
                <w:lang w:val="es-ES" w:eastAsia="es-ES"/>
              </w:rPr>
              <w:lastRenderedPageBreak/>
              <w:t>de la empresa o empresas, proveedores o medios de comunicación contratados - Monto del gasto o monto cobrado por cada uno de las empresas, proveedores o medios de comunicación contratados - Fecha de contratación de los servicios de empresas, proveedores o medios de comunicación - Modalidad bajo la cual fueron contratados dichas empresas, proveedores o medios de comunicación - Costos de elaboración de la respectiva campaña, es decir, de la producción audiovisual, conceptual y demás rubros relacionados, detallando el costo cobrado por las empresas, proveedores y medios de comunicación. 3.- En caso de no proporcionar toda la información requerida en los numerales anteriores, enunciarlo en la respectiva respuesta, con la debida justificación jurídica y en apego a la norma constitucional. **”. de lo anterior, le informo que este sujeto obligado no ha realizado contratos por el concepto de “…servicios de comunicación social, imagen, publicidad, relaciones públicas, producción audiovisual, publicidad alterna o cualquier otro tipo que sea similar …”, del periodo del 16 de septiembre de 2017 al 30 de junio de 2022; en este contexto, la Coordinación General de Comunicación Social, no cuenta con conceptos relativos a: contratos de “…servicios de comunicación social, imagen, publicidad, relaciones públicas, producción audiovisual, publicidad alterna o cualquier otro tipo que sea similar …”, durante los años a los que alude en su solicitud. De lo anterior, y de conformidad con la Ley de Transparencia de Acceso a la Información Pública del Estado de México y Municipios, misma que contempla en su artículo 12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por el momento me reitero a sus órdenes para cualquier duda o aclaración al respecto, en la oportunidad de enviarle un cordial saludo.</w:t>
            </w:r>
          </w:p>
        </w:tc>
      </w:tr>
      <w:tr w:rsidR="004B6A5B" w:rsidRPr="00556EA1" w14:paraId="15046BF2" w14:textId="77777777" w:rsidTr="004B6A5B">
        <w:trPr>
          <w:trHeight w:val="382"/>
          <w:tblCellSpacing w:w="0" w:type="dxa"/>
          <w:jc w:val="center"/>
        </w:trPr>
        <w:tc>
          <w:tcPr>
            <w:tcW w:w="0" w:type="auto"/>
            <w:vAlign w:val="center"/>
            <w:hideMark/>
          </w:tcPr>
          <w:p w14:paraId="5D6F61B6" w14:textId="77777777" w:rsidR="004B6A5B" w:rsidRPr="00556EA1" w:rsidRDefault="004B6A5B" w:rsidP="004B6A5B">
            <w:pPr>
              <w:spacing w:line="276" w:lineRule="auto"/>
              <w:rPr>
                <w:rFonts w:ascii="Palatino Linotype" w:hAnsi="Palatino Linotype"/>
                <w:i/>
                <w:sz w:val="22"/>
                <w:lang w:val="es-ES" w:eastAsia="es-ES"/>
              </w:rPr>
            </w:pPr>
          </w:p>
        </w:tc>
      </w:tr>
      <w:tr w:rsidR="004B6A5B" w:rsidRPr="00556EA1" w14:paraId="59B0245E" w14:textId="77777777" w:rsidTr="004B6A5B">
        <w:trPr>
          <w:trHeight w:val="153"/>
          <w:tblCellSpacing w:w="0" w:type="dxa"/>
          <w:jc w:val="center"/>
        </w:trPr>
        <w:tc>
          <w:tcPr>
            <w:tcW w:w="0" w:type="auto"/>
            <w:vAlign w:val="center"/>
            <w:hideMark/>
          </w:tcPr>
          <w:p w14:paraId="65ADDACF" w14:textId="77777777" w:rsidR="004B6A5B" w:rsidRPr="00556EA1" w:rsidRDefault="004B6A5B" w:rsidP="004B6A5B">
            <w:pPr>
              <w:spacing w:line="276" w:lineRule="auto"/>
              <w:jc w:val="center"/>
              <w:rPr>
                <w:rFonts w:ascii="Palatino Linotype" w:hAnsi="Palatino Linotype"/>
                <w:i/>
                <w:sz w:val="22"/>
                <w:lang w:val="es-ES" w:eastAsia="es-ES"/>
              </w:rPr>
            </w:pPr>
          </w:p>
        </w:tc>
      </w:tr>
      <w:tr w:rsidR="004B6A5B" w:rsidRPr="00556EA1" w14:paraId="49130784" w14:textId="77777777" w:rsidTr="004B6A5B">
        <w:trPr>
          <w:trHeight w:val="153"/>
          <w:tblCellSpacing w:w="0" w:type="dxa"/>
          <w:jc w:val="center"/>
        </w:trPr>
        <w:tc>
          <w:tcPr>
            <w:tcW w:w="0" w:type="auto"/>
            <w:vAlign w:val="center"/>
            <w:hideMark/>
          </w:tcPr>
          <w:p w14:paraId="55701CF0" w14:textId="77777777" w:rsidR="004B6A5B" w:rsidRPr="00556EA1" w:rsidRDefault="004B6A5B" w:rsidP="004B6A5B">
            <w:pPr>
              <w:spacing w:line="276" w:lineRule="auto"/>
              <w:rPr>
                <w:rFonts w:ascii="Palatino Linotype" w:hAnsi="Palatino Linotype"/>
                <w:i/>
                <w:sz w:val="22"/>
                <w:lang w:val="es-ES" w:eastAsia="es-ES"/>
              </w:rPr>
            </w:pPr>
          </w:p>
        </w:tc>
      </w:tr>
      <w:tr w:rsidR="004B6A5B" w:rsidRPr="00556EA1" w14:paraId="74464B0F" w14:textId="77777777" w:rsidTr="004B6A5B">
        <w:trPr>
          <w:trHeight w:val="153"/>
          <w:tblCellSpacing w:w="0" w:type="dxa"/>
          <w:jc w:val="center"/>
        </w:trPr>
        <w:tc>
          <w:tcPr>
            <w:tcW w:w="0" w:type="auto"/>
            <w:vAlign w:val="center"/>
            <w:hideMark/>
          </w:tcPr>
          <w:p w14:paraId="7A14351B" w14:textId="77777777" w:rsidR="004B6A5B" w:rsidRPr="00556EA1" w:rsidRDefault="004B6A5B" w:rsidP="004B6A5B">
            <w:pPr>
              <w:spacing w:line="276" w:lineRule="auto"/>
              <w:rPr>
                <w:rFonts w:ascii="Palatino Linotype" w:hAnsi="Palatino Linotype"/>
                <w:i/>
                <w:sz w:val="22"/>
                <w:lang w:val="es-ES" w:eastAsia="es-ES"/>
              </w:rPr>
            </w:pPr>
            <w:r w:rsidRPr="00556EA1">
              <w:rPr>
                <w:rFonts w:ascii="Palatino Linotype" w:hAnsi="Palatino Linotype"/>
                <w:i/>
                <w:sz w:val="22"/>
                <w:lang w:val="es-ES" w:eastAsia="es-ES"/>
              </w:rPr>
              <w:t>ATENTAMENTE</w:t>
            </w:r>
          </w:p>
        </w:tc>
      </w:tr>
      <w:tr w:rsidR="004B6A5B" w:rsidRPr="00556EA1" w14:paraId="58FB5A04" w14:textId="77777777" w:rsidTr="004B6A5B">
        <w:trPr>
          <w:trHeight w:val="229"/>
          <w:tblCellSpacing w:w="0" w:type="dxa"/>
          <w:jc w:val="center"/>
        </w:trPr>
        <w:tc>
          <w:tcPr>
            <w:tcW w:w="0" w:type="auto"/>
            <w:vAlign w:val="center"/>
            <w:hideMark/>
          </w:tcPr>
          <w:p w14:paraId="47BA8133" w14:textId="77777777" w:rsidR="004B6A5B" w:rsidRPr="00556EA1" w:rsidRDefault="004B6A5B" w:rsidP="004B6A5B">
            <w:pPr>
              <w:spacing w:line="276" w:lineRule="auto"/>
              <w:rPr>
                <w:rFonts w:ascii="Palatino Linotype" w:hAnsi="Palatino Linotype"/>
                <w:i/>
                <w:sz w:val="22"/>
                <w:lang w:val="es-ES" w:eastAsia="es-ES"/>
              </w:rPr>
            </w:pPr>
          </w:p>
        </w:tc>
      </w:tr>
      <w:tr w:rsidR="004B6A5B" w:rsidRPr="00556EA1" w14:paraId="05D23DA7" w14:textId="77777777" w:rsidTr="004B6A5B">
        <w:trPr>
          <w:trHeight w:val="153"/>
          <w:tblCellSpacing w:w="0" w:type="dxa"/>
          <w:jc w:val="center"/>
        </w:trPr>
        <w:tc>
          <w:tcPr>
            <w:tcW w:w="0" w:type="auto"/>
            <w:vAlign w:val="center"/>
            <w:hideMark/>
          </w:tcPr>
          <w:p w14:paraId="3DB93926" w14:textId="77777777" w:rsidR="004B6A5B" w:rsidRPr="00556EA1" w:rsidRDefault="004B6A5B" w:rsidP="004B6A5B">
            <w:pPr>
              <w:spacing w:line="276" w:lineRule="auto"/>
              <w:rPr>
                <w:rFonts w:ascii="Palatino Linotype" w:hAnsi="Palatino Linotype"/>
                <w:i/>
                <w:sz w:val="22"/>
                <w:lang w:val="es-ES" w:eastAsia="es-ES"/>
              </w:rPr>
            </w:pPr>
            <w:r w:rsidRPr="00556EA1">
              <w:rPr>
                <w:rFonts w:ascii="Palatino Linotype" w:hAnsi="Palatino Linotype"/>
                <w:i/>
                <w:sz w:val="22"/>
                <w:lang w:val="es-ES" w:eastAsia="es-ES"/>
              </w:rPr>
              <w:t>Mtra. Magdalena Ángeles Cruz López</w:t>
            </w:r>
          </w:p>
        </w:tc>
      </w:tr>
    </w:tbl>
    <w:p w14:paraId="6D93D0C9" w14:textId="77777777" w:rsidR="00B057B1" w:rsidRPr="00556EA1" w:rsidRDefault="00B057B1" w:rsidP="00B057B1">
      <w:pPr>
        <w:spacing w:line="360" w:lineRule="auto"/>
        <w:ind w:right="567"/>
        <w:jc w:val="both"/>
        <w:rPr>
          <w:rFonts w:ascii="Palatino Linotype" w:hAnsi="Palatino Linotype"/>
          <w:i/>
          <w:sz w:val="22"/>
        </w:rPr>
      </w:pPr>
    </w:p>
    <w:p w14:paraId="5ABD93CC" w14:textId="77777777" w:rsidR="00B057B1" w:rsidRPr="00556EA1" w:rsidRDefault="004B6A5B" w:rsidP="004B6A5B">
      <w:pPr>
        <w:spacing w:line="360" w:lineRule="auto"/>
        <w:ind w:right="567"/>
        <w:jc w:val="both"/>
        <w:rPr>
          <w:rFonts w:ascii="Palatino Linotype" w:hAnsi="Palatino Linotype" w:cs="Arial"/>
          <w:b/>
          <w:bCs/>
          <w:i/>
          <w:sz w:val="22"/>
        </w:rPr>
      </w:pPr>
      <w:r w:rsidRPr="00556EA1">
        <w:rPr>
          <w:rFonts w:ascii="Palatino Linotype" w:hAnsi="Palatino Linotype"/>
          <w:sz w:val="22"/>
        </w:rPr>
        <w:lastRenderedPageBreak/>
        <w:t xml:space="preserve">A la respuesta se adjuntó el archivo denominado </w:t>
      </w:r>
      <w:hyperlink r:id="rId8" w:tgtFrame="_blank" w:history="1">
        <w:r w:rsidRPr="00556EA1">
          <w:rPr>
            <w:rStyle w:val="Hipervnculo"/>
            <w:rFonts w:ascii="Palatino Linotype" w:eastAsiaTheme="majorEastAsia" w:hAnsi="Palatino Linotype" w:cs="Arial"/>
            <w:b/>
            <w:bCs/>
            <w:color w:val="auto"/>
            <w:sz w:val="22"/>
          </w:rPr>
          <w:t>contestacion 20_09-08-2022-184345.pdf</w:t>
        </w:r>
      </w:hyperlink>
      <w:r w:rsidRPr="00556EA1">
        <w:rPr>
          <w:rFonts w:ascii="Palatino Linotype" w:hAnsi="Palatino Linotype"/>
          <w:sz w:val="22"/>
        </w:rPr>
        <w:t xml:space="preserve">, en el que señaló </w:t>
      </w:r>
      <w:r w:rsidRPr="00556EA1">
        <w:rPr>
          <w:rFonts w:ascii="Palatino Linotype" w:hAnsi="Palatino Linotype"/>
          <w:i/>
          <w:sz w:val="22"/>
        </w:rPr>
        <w:t xml:space="preserve">“…le informo que este sujeto obligado no ha realizado contratos por concepto de </w:t>
      </w:r>
      <w:r w:rsidRPr="00556EA1">
        <w:rPr>
          <w:rFonts w:ascii="Palatino Linotype" w:hAnsi="Palatino Linotype"/>
          <w:b/>
          <w:i/>
          <w:sz w:val="22"/>
        </w:rPr>
        <w:t>“…servicios de comunicación social, imagen, publicidad, relaciones públicas, producción audiovisual, publicidad alterna o cualquier otro tipo que sea similar…”</w:t>
      </w:r>
      <w:r w:rsidRPr="00556EA1">
        <w:rPr>
          <w:rFonts w:ascii="Palatino Linotype" w:hAnsi="Palatino Linotype"/>
          <w:i/>
          <w:sz w:val="22"/>
        </w:rPr>
        <w:t xml:space="preserve"> del periodo del 16 de septiembre de 2017 al 30 de junio de 2022…”</w:t>
      </w:r>
    </w:p>
    <w:p w14:paraId="35DBDECA" w14:textId="77777777" w:rsidR="00B057B1" w:rsidRPr="00556EA1" w:rsidRDefault="00B057B1" w:rsidP="00B057B1">
      <w:pPr>
        <w:spacing w:line="360" w:lineRule="auto"/>
        <w:ind w:right="567"/>
        <w:jc w:val="both"/>
        <w:rPr>
          <w:rFonts w:ascii="Palatino Linotype" w:hAnsi="Palatino Linotype"/>
          <w:b/>
        </w:rPr>
      </w:pPr>
    </w:p>
    <w:p w14:paraId="4EFEB184" w14:textId="77777777" w:rsidR="00B057B1" w:rsidRPr="00556EA1" w:rsidRDefault="00B057B1" w:rsidP="00B057B1">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556EA1">
        <w:rPr>
          <w:rFonts w:ascii="Palatino Linotype" w:eastAsia="Calibri" w:hAnsi="Palatino Linotype" w:cs="Arial"/>
          <w:lang w:val="es-AR" w:eastAsia="es-ES"/>
        </w:rPr>
        <w:t xml:space="preserve">El </w:t>
      </w:r>
      <w:r w:rsidR="004B6A5B" w:rsidRPr="00556EA1">
        <w:rPr>
          <w:rFonts w:ascii="Palatino Linotype" w:eastAsia="Calibri" w:hAnsi="Palatino Linotype" w:cs="Arial"/>
          <w:lang w:val="es-AR" w:eastAsia="es-ES"/>
        </w:rPr>
        <w:t>diez (10) de agosto</w:t>
      </w:r>
      <w:r w:rsidRPr="00556EA1">
        <w:rPr>
          <w:rFonts w:ascii="Palatino Linotype" w:eastAsia="Calibri" w:hAnsi="Palatino Linotype" w:cs="Arial"/>
          <w:lang w:val="es-AR" w:eastAsia="es-ES"/>
        </w:rPr>
        <w:t xml:space="preserve"> de dos mil veintidós</w:t>
      </w:r>
      <w:r w:rsidRPr="00556EA1">
        <w:rPr>
          <w:rFonts w:ascii="Palatino Linotype" w:hAnsi="Palatino Linotype" w:cs="Arial"/>
          <w:lang w:val="es-ES" w:eastAsia="es-ES"/>
        </w:rPr>
        <w:t xml:space="preserve">, </w:t>
      </w:r>
      <w:r w:rsidRPr="00556EA1">
        <w:rPr>
          <w:rFonts w:ascii="Palatino Linotype" w:eastAsiaTheme="minorEastAsia" w:hAnsi="Palatino Linotype"/>
          <w:b/>
          <w:lang w:val="es-ES_tradnl" w:eastAsia="es-ES"/>
        </w:rPr>
        <w:t>EL RECURRENTE</w:t>
      </w:r>
      <w:r w:rsidRPr="00556EA1">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14:paraId="4C9EF0C2" w14:textId="77777777" w:rsidR="000C5CC9" w:rsidRPr="00556EA1" w:rsidRDefault="000C5CC9" w:rsidP="00B057B1">
      <w:pPr>
        <w:spacing w:line="360" w:lineRule="auto"/>
        <w:ind w:left="567" w:right="567"/>
        <w:contextualSpacing/>
        <w:jc w:val="both"/>
        <w:rPr>
          <w:rFonts w:ascii="Palatino Linotype" w:eastAsiaTheme="minorEastAsia" w:hAnsi="Palatino Linotype"/>
          <w:b/>
          <w:sz w:val="22"/>
          <w:lang w:val="es-ES_tradnl" w:eastAsia="es-ES"/>
        </w:rPr>
      </w:pPr>
    </w:p>
    <w:p w14:paraId="6BA8B262" w14:textId="77777777" w:rsidR="00B057B1" w:rsidRPr="00556EA1" w:rsidRDefault="00B057B1" w:rsidP="00B057B1">
      <w:pPr>
        <w:spacing w:line="360" w:lineRule="auto"/>
        <w:ind w:left="567" w:right="567"/>
        <w:contextualSpacing/>
        <w:jc w:val="both"/>
        <w:rPr>
          <w:rFonts w:ascii="Palatino Linotype" w:eastAsia="Calibri" w:hAnsi="Palatino Linotype" w:cs="Arial"/>
          <w:i/>
          <w:sz w:val="22"/>
          <w:lang w:val="es-ES" w:eastAsia="es-ES"/>
        </w:rPr>
      </w:pPr>
      <w:r w:rsidRPr="00556EA1">
        <w:rPr>
          <w:rFonts w:ascii="Palatino Linotype" w:eastAsiaTheme="minorEastAsia" w:hAnsi="Palatino Linotype"/>
          <w:b/>
          <w:sz w:val="22"/>
          <w:lang w:val="es-ES_tradnl" w:eastAsia="es-ES"/>
        </w:rPr>
        <w:t>Acto impugnado</w:t>
      </w:r>
      <w:r w:rsidRPr="00556EA1">
        <w:rPr>
          <w:rFonts w:ascii="Palatino Linotype" w:eastAsiaTheme="minorEastAsia" w:hAnsi="Palatino Linotype"/>
          <w:b/>
          <w:i/>
          <w:sz w:val="22"/>
          <w:lang w:val="es-ES_tradnl" w:eastAsia="es-ES"/>
        </w:rPr>
        <w:t>:</w:t>
      </w:r>
      <w:r w:rsidRPr="00556EA1">
        <w:rPr>
          <w:rFonts w:ascii="Palatino Linotype" w:hAnsi="Palatino Linotype"/>
          <w:i/>
          <w:color w:val="000000"/>
          <w:sz w:val="22"/>
        </w:rPr>
        <w:t xml:space="preserve"> “</w:t>
      </w:r>
      <w:r w:rsidR="004B6A5B" w:rsidRPr="00556EA1">
        <w:rPr>
          <w:rFonts w:ascii="Palatino Linotype" w:hAnsi="Palatino Linotype"/>
          <w:i/>
          <w:color w:val="000000"/>
          <w:sz w:val="22"/>
        </w:rPr>
        <w:t>Respuesta del sujeto obligado.</w:t>
      </w:r>
      <w:r w:rsidRPr="00556EA1">
        <w:rPr>
          <w:rFonts w:ascii="Palatino Linotype" w:hAnsi="Palatino Linotype"/>
          <w:i/>
          <w:color w:val="000000"/>
          <w:sz w:val="22"/>
        </w:rPr>
        <w:t xml:space="preserve">” </w:t>
      </w:r>
      <w:r w:rsidRPr="00556EA1">
        <w:rPr>
          <w:rFonts w:ascii="Palatino Linotype" w:hAnsi="Palatino Linotype"/>
          <w:color w:val="000000"/>
          <w:sz w:val="22"/>
        </w:rPr>
        <w:t>(Sic)</w:t>
      </w:r>
    </w:p>
    <w:p w14:paraId="6C0FFF42" w14:textId="77777777" w:rsidR="00B057B1" w:rsidRPr="00556EA1" w:rsidRDefault="00B057B1" w:rsidP="00B057B1">
      <w:pPr>
        <w:spacing w:line="360" w:lineRule="auto"/>
        <w:ind w:left="567" w:right="567"/>
        <w:contextualSpacing/>
        <w:jc w:val="both"/>
        <w:rPr>
          <w:rFonts w:ascii="Palatino Linotype" w:hAnsi="Palatino Linotype"/>
          <w:i/>
          <w:color w:val="000000"/>
          <w:sz w:val="22"/>
        </w:rPr>
      </w:pPr>
      <w:r w:rsidRPr="00556EA1">
        <w:rPr>
          <w:rFonts w:ascii="Palatino Linotype" w:eastAsiaTheme="minorEastAsia" w:hAnsi="Palatino Linotype"/>
          <w:b/>
          <w:sz w:val="22"/>
          <w:lang w:val="es-ES_tradnl" w:eastAsia="es-ES"/>
        </w:rPr>
        <w:t>Razones o Motivos de inconformidad: “</w:t>
      </w:r>
      <w:r w:rsidR="004B6A5B" w:rsidRPr="00556EA1">
        <w:rPr>
          <w:rFonts w:ascii="Palatino Linotype" w:hAnsi="Palatino Linotype"/>
          <w:i/>
          <w:color w:val="000000"/>
          <w:sz w:val="22"/>
        </w:rPr>
        <w:t>Negativa a proporcionar la información solicitada.</w:t>
      </w:r>
      <w:r w:rsidRPr="00556EA1">
        <w:rPr>
          <w:rFonts w:ascii="Palatino Linotype" w:hAnsi="Palatino Linotype"/>
          <w:i/>
          <w:color w:val="000000"/>
          <w:sz w:val="22"/>
        </w:rPr>
        <w:t xml:space="preserve">” </w:t>
      </w:r>
      <w:r w:rsidRPr="00556EA1">
        <w:rPr>
          <w:rFonts w:ascii="Palatino Linotype" w:hAnsi="Palatino Linotype"/>
          <w:color w:val="000000"/>
          <w:sz w:val="22"/>
        </w:rPr>
        <w:t>(Sic)</w:t>
      </w:r>
    </w:p>
    <w:bookmarkEnd w:id="1"/>
    <w:bookmarkEnd w:id="2"/>
    <w:bookmarkEnd w:id="3"/>
    <w:p w14:paraId="3CC08A40" w14:textId="77777777" w:rsidR="00B057B1" w:rsidRPr="00556EA1" w:rsidRDefault="00B057B1" w:rsidP="00B057B1">
      <w:pPr>
        <w:tabs>
          <w:tab w:val="left" w:pos="6197"/>
        </w:tabs>
        <w:spacing w:line="360" w:lineRule="auto"/>
        <w:jc w:val="both"/>
        <w:rPr>
          <w:rFonts w:ascii="Palatino Linotype" w:eastAsia="Calibri" w:hAnsi="Palatino Linotype" w:cs="Arial"/>
          <w:lang w:val="es-AR" w:eastAsia="es-ES"/>
        </w:rPr>
      </w:pPr>
    </w:p>
    <w:p w14:paraId="41849C15" w14:textId="449AC6F9" w:rsidR="00B057B1" w:rsidRPr="00556EA1" w:rsidRDefault="00B057B1" w:rsidP="00B057B1">
      <w:pPr>
        <w:numPr>
          <w:ilvl w:val="0"/>
          <w:numId w:val="1"/>
        </w:numPr>
        <w:spacing w:line="360" w:lineRule="auto"/>
        <w:ind w:left="0" w:firstLine="0"/>
        <w:contextualSpacing/>
        <w:jc w:val="both"/>
        <w:rPr>
          <w:rFonts w:ascii="Palatino Linotype" w:eastAsia="Calibri" w:hAnsi="Palatino Linotype" w:cs="Arial"/>
          <w:lang w:val="es-AR" w:eastAsia="es-ES"/>
        </w:rPr>
      </w:pPr>
      <w:r w:rsidRPr="00556EA1">
        <w:rPr>
          <w:rFonts w:ascii="Palatino Linotype" w:hAnsi="Palatino Linotype" w:cs="Arial"/>
          <w:lang w:val="es-ES" w:eastAsia="es-ES"/>
        </w:rPr>
        <w:t xml:space="preserve">Se registró el recurso de revisión bajo el número de expediente </w:t>
      </w:r>
      <w:r w:rsidRPr="00556EA1">
        <w:rPr>
          <w:rFonts w:ascii="Palatino Linotype" w:eastAsiaTheme="minorEastAsia" w:hAnsi="Palatino Linotype" w:cs="Arial"/>
          <w:bCs/>
          <w:lang w:val="es-ES_tradnl" w:eastAsia="es-ES"/>
        </w:rPr>
        <w:t xml:space="preserve">al rubro indicado, asimismo con fundamento en lo dispuesto por el </w:t>
      </w:r>
      <w:r w:rsidRPr="00556EA1">
        <w:rPr>
          <w:rFonts w:ascii="Palatino Linotype" w:eastAsia="Calibri" w:hAnsi="Palatino Linotype" w:cs="Arial"/>
          <w:lang w:val="es-ES" w:eastAsia="es-ES"/>
        </w:rPr>
        <w:t xml:space="preserve">artículo 185 fracción I de la </w:t>
      </w:r>
      <w:r w:rsidRPr="00556EA1">
        <w:rPr>
          <w:rFonts w:ascii="Palatino Linotype" w:eastAsia="Calibri" w:hAnsi="Palatino Linotype" w:cs="Arial"/>
          <w:b/>
          <w:lang w:val="es-ES" w:eastAsia="es-ES"/>
        </w:rPr>
        <w:t xml:space="preserve">Ley de Transparencia y Acceso a la Información Pública del Estado de México y Municipios </w:t>
      </w:r>
      <w:r w:rsidRPr="00556EA1">
        <w:rPr>
          <w:rFonts w:ascii="Palatino Linotype" w:hAnsi="Palatino Linotype" w:cs="Arial"/>
          <w:lang w:val="es-ES" w:eastAsia="es-ES"/>
        </w:rPr>
        <w:t xml:space="preserve">se turnó a la </w:t>
      </w:r>
      <w:r w:rsidRPr="00556EA1">
        <w:rPr>
          <w:rFonts w:ascii="Palatino Linotype" w:hAnsi="Palatino Linotype" w:cs="Arial"/>
          <w:b/>
          <w:lang w:val="es-ES" w:eastAsia="es-ES"/>
        </w:rPr>
        <w:t xml:space="preserve">Comisionada María del Rosario Mejía Ayala, </w:t>
      </w:r>
      <w:r w:rsidR="000C5CC9" w:rsidRPr="00556EA1">
        <w:rPr>
          <w:rFonts w:ascii="Palatino Linotype" w:hAnsi="Palatino Linotype" w:cs="Arial"/>
          <w:lang w:val="es-ES" w:eastAsia="es-ES"/>
        </w:rPr>
        <w:t>para</w:t>
      </w:r>
      <w:r w:rsidRPr="00556EA1">
        <w:rPr>
          <w:rFonts w:ascii="Palatino Linotype" w:hAnsi="Palatino Linotype" w:cs="Arial"/>
          <w:lang w:val="es-ES" w:eastAsia="es-ES"/>
        </w:rPr>
        <w:t xml:space="preserve"> </w:t>
      </w:r>
      <w:r w:rsidRPr="00556EA1">
        <w:rPr>
          <w:rFonts w:ascii="Palatino Linotype" w:hAnsi="Palatino Linotype" w:cs="Arial"/>
          <w:lang w:eastAsia="es-ES"/>
        </w:rPr>
        <w:t xml:space="preserve">su análisis. </w:t>
      </w:r>
    </w:p>
    <w:p w14:paraId="17649B83" w14:textId="77777777" w:rsidR="00B057B1" w:rsidRPr="00556EA1" w:rsidRDefault="00B057B1" w:rsidP="00B057B1">
      <w:pPr>
        <w:spacing w:line="360" w:lineRule="auto"/>
        <w:contextualSpacing/>
        <w:jc w:val="both"/>
        <w:rPr>
          <w:rFonts w:ascii="Palatino Linotype" w:eastAsia="Calibri" w:hAnsi="Palatino Linotype" w:cs="Arial"/>
          <w:lang w:val="es-AR" w:eastAsia="es-ES"/>
        </w:rPr>
      </w:pPr>
    </w:p>
    <w:p w14:paraId="7A8B7660" w14:textId="2A3307A5" w:rsidR="00C42D66" w:rsidRPr="00556EA1" w:rsidRDefault="000C5CC9" w:rsidP="00B057B1">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556EA1">
        <w:rPr>
          <w:rFonts w:ascii="Palatino Linotype" w:eastAsia="Calibri" w:hAnsi="Palatino Linotype" w:cs="Arial"/>
          <w:lang w:val="es-ES" w:eastAsia="es-ES"/>
        </w:rPr>
        <w:t>La Comisionada</w:t>
      </w:r>
      <w:r w:rsidR="00B057B1" w:rsidRPr="00556EA1">
        <w:rPr>
          <w:rFonts w:ascii="Palatino Linotype" w:eastAsia="Calibri" w:hAnsi="Palatino Linotype" w:cs="Arial"/>
          <w:lang w:val="es-ES" w:eastAsia="es-ES"/>
        </w:rPr>
        <w:t xml:space="preserve"> Ponente</w:t>
      </w:r>
      <w:r w:rsidRPr="00556EA1">
        <w:rPr>
          <w:rFonts w:ascii="Palatino Linotype" w:eastAsia="Calibri" w:hAnsi="Palatino Linotype" w:cs="Arial"/>
          <w:lang w:val="es-ES" w:eastAsia="es-ES"/>
        </w:rPr>
        <w:t>,</w:t>
      </w:r>
      <w:r w:rsidR="00B057B1" w:rsidRPr="00556EA1">
        <w:rPr>
          <w:rFonts w:ascii="Palatino Linotype" w:eastAsia="Calibri" w:hAnsi="Palatino Linotype" w:cs="Arial"/>
          <w:lang w:val="es-ES" w:eastAsia="es-ES"/>
        </w:rPr>
        <w:t xml:space="preserve"> con fundamento en lo dispuesto por el artículo 185 fracción II de la ley de la materia, a través del acuerdo de admisión de fecha </w:t>
      </w:r>
      <w:r w:rsidR="006005B8" w:rsidRPr="00556EA1">
        <w:rPr>
          <w:rFonts w:ascii="Palatino Linotype" w:eastAsia="Calibri" w:hAnsi="Palatino Linotype" w:cs="Arial"/>
          <w:lang w:val="es-ES" w:eastAsia="es-ES"/>
        </w:rPr>
        <w:t>diecinueve (19) de agosto</w:t>
      </w:r>
      <w:r w:rsidR="00B057B1" w:rsidRPr="00556EA1">
        <w:rPr>
          <w:rFonts w:ascii="Palatino Linotype" w:eastAsia="Calibri" w:hAnsi="Palatino Linotype" w:cs="Arial"/>
          <w:lang w:val="es-ES" w:eastAsia="es-ES"/>
        </w:rPr>
        <w:t xml:space="preserve"> de dos mil veintidós, puso a disposición de las partes el expediente electrónico </w:t>
      </w:r>
      <w:r w:rsidR="00B057B1" w:rsidRPr="00556EA1">
        <w:rPr>
          <w:rFonts w:ascii="Palatino Linotype" w:eastAsia="Calibri" w:hAnsi="Palatino Linotype" w:cs="Arial"/>
          <w:lang w:val="es-ES_tradnl" w:eastAsia="es-ES"/>
        </w:rPr>
        <w:t xml:space="preserve">vía </w:t>
      </w:r>
      <w:r w:rsidR="00B057B1" w:rsidRPr="00556EA1">
        <w:rPr>
          <w:rFonts w:ascii="Palatino Linotype" w:eastAsia="Calibri" w:hAnsi="Palatino Linotype" w:cs="Arial"/>
          <w:b/>
          <w:lang w:val="es-ES" w:eastAsia="es-ES"/>
        </w:rPr>
        <w:t xml:space="preserve">SAIMEX </w:t>
      </w:r>
      <w:r w:rsidR="00B057B1" w:rsidRPr="00556EA1">
        <w:rPr>
          <w:rFonts w:ascii="Palatino Linotype" w:eastAsia="Calibri" w:hAnsi="Palatino Linotype" w:cs="Arial"/>
          <w:lang w:val="es-ES" w:eastAsia="es-ES"/>
        </w:rPr>
        <w:t xml:space="preserve">a efecto de que en un plazo máximo de siete días manifestaran lo que a derecho convinieran, ofrecieran pruebas y alegatos según </w:t>
      </w:r>
      <w:r w:rsidR="00B057B1" w:rsidRPr="00556EA1">
        <w:rPr>
          <w:rFonts w:ascii="Palatino Linotype" w:eastAsia="Calibri" w:hAnsi="Palatino Linotype" w:cs="Arial"/>
          <w:lang w:val="es-ES" w:eastAsia="es-ES"/>
        </w:rPr>
        <w:lastRenderedPageBreak/>
        <w:t xml:space="preserve">corresponda al caso concreto, de esta forma para que el </w:t>
      </w:r>
      <w:r w:rsidR="00B057B1" w:rsidRPr="00556EA1">
        <w:rPr>
          <w:rFonts w:ascii="Palatino Linotype" w:eastAsia="Calibri" w:hAnsi="Palatino Linotype" w:cs="Arial"/>
          <w:b/>
          <w:lang w:val="es-ES" w:eastAsia="es-ES"/>
        </w:rPr>
        <w:t>SUJETO OBLIGADO</w:t>
      </w:r>
      <w:r w:rsidR="00B057B1" w:rsidRPr="00556EA1">
        <w:rPr>
          <w:rFonts w:ascii="Palatino Linotype" w:eastAsia="Calibri" w:hAnsi="Palatino Linotype" w:cs="Arial"/>
          <w:lang w:val="es-ES" w:eastAsia="es-ES"/>
        </w:rPr>
        <w:t xml:space="preserve"> presentara el informe justificado procedente. De las constancias se advierte, que el particu</w:t>
      </w:r>
      <w:r w:rsidR="00C42D66" w:rsidRPr="00556EA1">
        <w:rPr>
          <w:rFonts w:ascii="Palatino Linotype" w:eastAsia="Calibri" w:hAnsi="Palatino Linotype" w:cs="Arial"/>
          <w:lang w:val="es-ES" w:eastAsia="es-ES"/>
        </w:rPr>
        <w:t>lar no realizó manifestaciones.</w:t>
      </w:r>
    </w:p>
    <w:p w14:paraId="38F9D48D" w14:textId="77777777" w:rsidR="00C42D66" w:rsidRPr="00556EA1" w:rsidRDefault="00C42D66" w:rsidP="00C42D66">
      <w:pPr>
        <w:pStyle w:val="Prrafodelista"/>
        <w:rPr>
          <w:rFonts w:ascii="Palatino Linotype" w:eastAsia="Calibri" w:hAnsi="Palatino Linotype" w:cs="Arial"/>
          <w:sz w:val="24"/>
          <w:lang w:val="es-ES" w:eastAsia="es-ES"/>
        </w:rPr>
      </w:pPr>
    </w:p>
    <w:p w14:paraId="09AEA7D1" w14:textId="4440C0A2" w:rsidR="00B057B1" w:rsidRPr="00556EA1" w:rsidRDefault="00C42D66" w:rsidP="00C42D66">
      <w:pPr>
        <w:numPr>
          <w:ilvl w:val="0"/>
          <w:numId w:val="1"/>
        </w:numPr>
        <w:spacing w:line="360" w:lineRule="auto"/>
        <w:ind w:left="0" w:firstLine="0"/>
        <w:contextualSpacing/>
        <w:jc w:val="both"/>
        <w:rPr>
          <w:rFonts w:ascii="Palatino Linotype" w:eastAsiaTheme="minorEastAsia" w:hAnsi="Palatino Linotype" w:cstheme="minorBidi"/>
          <w:i/>
          <w:color w:val="000000"/>
          <w:lang w:val="es-ES_tradnl" w:eastAsia="es-ES"/>
        </w:rPr>
      </w:pPr>
      <w:r w:rsidRPr="00556EA1">
        <w:rPr>
          <w:rFonts w:ascii="Palatino Linotype" w:eastAsia="Calibri" w:hAnsi="Palatino Linotype" w:cs="Arial"/>
          <w:lang w:val="es-ES" w:eastAsia="es-ES"/>
        </w:rPr>
        <w:t xml:space="preserve">Por su parte, el Sujeto Obligado remitió informe justificado el treinta de agosto de dos mil veintidós, a través del archivo </w:t>
      </w:r>
      <w:hyperlink r:id="rId9" w:history="1">
        <w:r w:rsidRPr="00556EA1">
          <w:rPr>
            <w:rStyle w:val="Hipervnculo"/>
            <w:rFonts w:ascii="Palatino Linotype" w:eastAsiaTheme="majorEastAsia" w:hAnsi="Palatino Linotype" w:cs="Arial"/>
            <w:b/>
            <w:bCs/>
            <w:color w:val="auto"/>
          </w:rPr>
          <w:t>informe justificado 13223_30-08-2022-185836.pdf</w:t>
        </w:r>
      </w:hyperlink>
      <w:r w:rsidRPr="00556EA1">
        <w:rPr>
          <w:rFonts w:ascii="Palatino Linotype" w:hAnsi="Palatino Linotype"/>
        </w:rPr>
        <w:t>,</w:t>
      </w:r>
      <w:r w:rsidRPr="00556EA1">
        <w:t xml:space="preserve"> </w:t>
      </w:r>
      <w:r w:rsidR="00B42F16" w:rsidRPr="00556EA1">
        <w:rPr>
          <w:rFonts w:ascii="Palatino Linotype" w:eastAsia="Calibri" w:hAnsi="Palatino Linotype" w:cs="Arial"/>
          <w:lang w:val="es-ES" w:eastAsia="es-ES"/>
        </w:rPr>
        <w:t>en el que se advierte oficio signado por el Titular de la Unidad de Transparencia que refiere:</w:t>
      </w:r>
    </w:p>
    <w:p w14:paraId="58FD7E65" w14:textId="77777777" w:rsidR="00B42F16" w:rsidRPr="00556EA1" w:rsidRDefault="00B42F16" w:rsidP="00B42F16">
      <w:pPr>
        <w:pStyle w:val="Prrafodelista"/>
        <w:rPr>
          <w:rFonts w:ascii="Palatino Linotype" w:eastAsiaTheme="minorEastAsia" w:hAnsi="Palatino Linotype" w:cstheme="minorBidi"/>
          <w:i/>
          <w:color w:val="000000"/>
          <w:sz w:val="24"/>
          <w:lang w:val="es-ES_tradnl" w:eastAsia="es-ES"/>
        </w:rPr>
      </w:pPr>
    </w:p>
    <w:p w14:paraId="69CDCDE4" w14:textId="77777777" w:rsidR="00B42F16" w:rsidRPr="00556EA1" w:rsidRDefault="00C42D66" w:rsidP="00B42F16">
      <w:pPr>
        <w:spacing w:line="360" w:lineRule="auto"/>
        <w:ind w:left="851" w:right="822"/>
        <w:contextualSpacing/>
        <w:jc w:val="both"/>
        <w:rPr>
          <w:rFonts w:ascii="Palatino Linotype" w:eastAsiaTheme="minorEastAsia" w:hAnsi="Palatino Linotype" w:cstheme="minorBidi"/>
          <w:i/>
          <w:color w:val="000000"/>
          <w:sz w:val="22"/>
          <w:lang w:val="es-ES_tradnl" w:eastAsia="es-ES"/>
        </w:rPr>
      </w:pPr>
      <w:r w:rsidRPr="00556EA1">
        <w:rPr>
          <w:rFonts w:ascii="Palatino Linotype" w:eastAsiaTheme="minorEastAsia" w:hAnsi="Palatino Linotype" w:cstheme="minorBidi"/>
          <w:i/>
          <w:color w:val="000000"/>
          <w:sz w:val="22"/>
          <w:lang w:val="es-ES_tradnl" w:eastAsia="es-ES"/>
        </w:rPr>
        <w:t xml:space="preserve"> </w:t>
      </w:r>
      <w:r w:rsidR="00B42F16" w:rsidRPr="00556EA1">
        <w:rPr>
          <w:rFonts w:ascii="Palatino Linotype" w:eastAsiaTheme="minorEastAsia" w:hAnsi="Palatino Linotype" w:cstheme="minorBidi"/>
          <w:i/>
          <w:color w:val="000000"/>
          <w:sz w:val="22"/>
          <w:lang w:val="es-ES_tradnl" w:eastAsia="es-ES"/>
        </w:rPr>
        <w:t>" En este sentido, al esbozar que este sujeto obligado dentro de sus archivos no ha suscrito contratos por el concepto de "...gastos realizados por el actual gobierno estatal para la contratación de medios de comunicación, empresas o proveedores que hayan prestado servicios de comunicación social, imagen, publicidad, relaciones públicas, producción audiovisual, publicidad alterna, o cualquier otro tipo que sea similar y relacionado con estos rubros..." durante los años 2017, 2018, 2019, 2020, 2021 y 2022, es porque después de la búsqueda en los archivos de la Dirección General de Publicidad y la Coordinación Administrativa, no se encontró relación contractual alguna con la denominación a la que se ha hecho referencia.</w:t>
      </w:r>
    </w:p>
    <w:p w14:paraId="06F52146" w14:textId="61349CE4" w:rsidR="00C42D66" w:rsidRPr="00556EA1" w:rsidRDefault="00B42F16" w:rsidP="00B42F16">
      <w:pPr>
        <w:spacing w:line="360" w:lineRule="auto"/>
        <w:ind w:left="851" w:right="822"/>
        <w:contextualSpacing/>
        <w:jc w:val="both"/>
        <w:rPr>
          <w:rFonts w:ascii="Palatino Linotype" w:eastAsiaTheme="minorEastAsia" w:hAnsi="Palatino Linotype" w:cstheme="minorBidi"/>
          <w:i/>
          <w:color w:val="000000"/>
          <w:sz w:val="22"/>
          <w:lang w:val="es-ES_tradnl" w:eastAsia="es-ES"/>
        </w:rPr>
      </w:pPr>
      <w:r w:rsidRPr="00556EA1">
        <w:rPr>
          <w:rFonts w:ascii="Palatino Linotype" w:eastAsiaTheme="minorEastAsia" w:hAnsi="Palatino Linotype" w:cstheme="minorBidi"/>
          <w:i/>
          <w:color w:val="000000"/>
          <w:sz w:val="22"/>
          <w:lang w:val="es-ES_tradnl" w:eastAsia="es-ES"/>
        </w:rPr>
        <w:t xml:space="preserve">Asimismo, atendiendo el principio de máxima publicidad, este sujeto obligado durante el año 2019, 2020, 2021 y 2022 no realizó ningún contrato por el concepto de: publicidad, publicitario, publicidad, oficial, gasto publicitario, contratación en medios comunicación", las relaciones contractuales realizadas en el año 2017 y 2018 por este sujeto obligado con personas </w:t>
      </w:r>
      <w:proofErr w:type="spellStart"/>
      <w:r w:rsidRPr="00556EA1">
        <w:rPr>
          <w:rFonts w:ascii="Palatino Linotype" w:eastAsiaTheme="minorEastAsia" w:hAnsi="Palatino Linotype" w:cstheme="minorBidi"/>
          <w:i/>
          <w:color w:val="000000"/>
          <w:sz w:val="22"/>
          <w:lang w:val="es-ES_tradnl" w:eastAsia="es-ES"/>
        </w:rPr>
        <w:t>fisicas</w:t>
      </w:r>
      <w:proofErr w:type="spellEnd"/>
      <w:r w:rsidRPr="00556EA1">
        <w:rPr>
          <w:rFonts w:ascii="Palatino Linotype" w:eastAsiaTheme="minorEastAsia" w:hAnsi="Palatino Linotype" w:cstheme="minorBidi"/>
          <w:i/>
          <w:color w:val="000000"/>
          <w:sz w:val="22"/>
          <w:lang w:val="es-ES_tradnl" w:eastAsia="es-ES"/>
        </w:rPr>
        <w:t xml:space="preserve"> o morales están en el sistema </w:t>
      </w:r>
      <w:proofErr w:type="spellStart"/>
      <w:r w:rsidRPr="00556EA1">
        <w:rPr>
          <w:rFonts w:ascii="Palatino Linotype" w:eastAsiaTheme="minorEastAsia" w:hAnsi="Palatino Linotype" w:cstheme="minorBidi"/>
          <w:i/>
          <w:color w:val="000000"/>
          <w:sz w:val="22"/>
          <w:lang w:val="es-ES_tradnl" w:eastAsia="es-ES"/>
        </w:rPr>
        <w:t>Ipomex</w:t>
      </w:r>
      <w:proofErr w:type="spellEnd"/>
      <w:r w:rsidRPr="00556EA1">
        <w:rPr>
          <w:rFonts w:ascii="Palatino Linotype" w:eastAsiaTheme="minorEastAsia" w:hAnsi="Palatino Linotype" w:cstheme="minorBidi"/>
          <w:i/>
          <w:color w:val="000000"/>
          <w:sz w:val="22"/>
          <w:lang w:val="es-ES_tradnl" w:eastAsia="es-ES"/>
        </w:rPr>
        <w:t>, fracción XXIX "B</w:t>
      </w:r>
      <w:proofErr w:type="gramStart"/>
      <w:r w:rsidRPr="00556EA1">
        <w:rPr>
          <w:rFonts w:ascii="Palatino Linotype" w:eastAsiaTheme="minorEastAsia" w:hAnsi="Palatino Linotype" w:cstheme="minorBidi"/>
          <w:i/>
          <w:color w:val="000000"/>
          <w:sz w:val="22"/>
          <w:lang w:val="es-ES_tradnl" w:eastAsia="es-ES"/>
        </w:rPr>
        <w:t>”,  misma</w:t>
      </w:r>
      <w:proofErr w:type="gramEnd"/>
      <w:r w:rsidRPr="00556EA1">
        <w:rPr>
          <w:rFonts w:ascii="Palatino Linotype" w:eastAsiaTheme="minorEastAsia" w:hAnsi="Palatino Linotype" w:cstheme="minorBidi"/>
          <w:i/>
          <w:color w:val="000000"/>
          <w:sz w:val="22"/>
          <w:lang w:val="es-ES_tradnl" w:eastAsia="es-ES"/>
        </w:rPr>
        <w:t xml:space="preserve"> que está en el siguiente enlace:</w:t>
      </w:r>
    </w:p>
    <w:p w14:paraId="19F59043" w14:textId="6CCE3DC4" w:rsidR="0055117D" w:rsidRPr="00556EA1" w:rsidRDefault="0055117D" w:rsidP="00B42F16">
      <w:pPr>
        <w:spacing w:line="360" w:lineRule="auto"/>
        <w:ind w:left="851" w:right="822"/>
        <w:contextualSpacing/>
        <w:jc w:val="both"/>
        <w:rPr>
          <w:rFonts w:ascii="Palatino Linotype" w:eastAsiaTheme="minorEastAsia" w:hAnsi="Palatino Linotype" w:cstheme="minorBidi"/>
          <w:i/>
          <w:color w:val="000000"/>
          <w:sz w:val="22"/>
          <w:lang w:val="es-ES_tradnl" w:eastAsia="es-ES"/>
        </w:rPr>
      </w:pPr>
      <w:r w:rsidRPr="00556EA1">
        <w:rPr>
          <w:rFonts w:ascii="Palatino Linotype" w:eastAsiaTheme="minorEastAsia" w:hAnsi="Palatino Linotype" w:cstheme="minorBidi"/>
          <w:i/>
          <w:color w:val="000000"/>
          <w:sz w:val="22"/>
          <w:lang w:val="es-ES_tradnl" w:eastAsia="es-ES"/>
        </w:rPr>
        <w:t xml:space="preserve">2017 </w:t>
      </w:r>
      <w:hyperlink r:id="rId10" w:history="1">
        <w:r w:rsidRPr="00556EA1">
          <w:rPr>
            <w:rStyle w:val="Hipervnculo"/>
            <w:rFonts w:ascii="Palatino Linotype" w:eastAsiaTheme="minorEastAsia" w:hAnsi="Palatino Linotype" w:cstheme="minorBidi"/>
            <w:i/>
            <w:sz w:val="22"/>
            <w:lang w:val="es-ES_tradnl" w:eastAsia="es-ES"/>
          </w:rPr>
          <w:t>https://ipomex2.ipomex.org.mx/ipo/lgt/indice/cgcs/adjudicaDirecta/2017.web</w:t>
        </w:r>
      </w:hyperlink>
    </w:p>
    <w:p w14:paraId="4F87F416" w14:textId="18BB4667" w:rsidR="0055117D" w:rsidRPr="00556EA1" w:rsidRDefault="0055117D" w:rsidP="00B42F16">
      <w:pPr>
        <w:spacing w:line="360" w:lineRule="auto"/>
        <w:ind w:left="851" w:right="822"/>
        <w:contextualSpacing/>
        <w:jc w:val="both"/>
        <w:rPr>
          <w:rFonts w:ascii="Palatino Linotype" w:eastAsiaTheme="minorEastAsia" w:hAnsi="Palatino Linotype" w:cstheme="minorBidi"/>
          <w:i/>
          <w:color w:val="000000"/>
          <w:sz w:val="22"/>
          <w:lang w:val="es-ES_tradnl" w:eastAsia="es-ES"/>
        </w:rPr>
      </w:pPr>
      <w:r w:rsidRPr="00556EA1">
        <w:rPr>
          <w:rFonts w:ascii="Palatino Linotype" w:eastAsiaTheme="minorEastAsia" w:hAnsi="Palatino Linotype" w:cstheme="minorBidi"/>
          <w:i/>
          <w:color w:val="000000"/>
          <w:sz w:val="22"/>
          <w:lang w:val="es-ES_tradnl" w:eastAsia="es-ES"/>
        </w:rPr>
        <w:lastRenderedPageBreak/>
        <w:t xml:space="preserve">2018-2021 </w:t>
      </w:r>
      <w:hyperlink r:id="rId11" w:history="1">
        <w:r w:rsidRPr="00556EA1">
          <w:rPr>
            <w:rStyle w:val="Hipervnculo"/>
            <w:rFonts w:ascii="Palatino Linotype" w:eastAsiaTheme="minorEastAsia" w:hAnsi="Palatino Linotype" w:cstheme="minorBidi"/>
            <w:i/>
            <w:sz w:val="22"/>
            <w:lang w:val="es-ES_tradnl" w:eastAsia="es-ES"/>
          </w:rPr>
          <w:t>https://ipomex.org.mx/ipo3/lgt/indice/CGCS/art_92_xxix_b.web</w:t>
        </w:r>
      </w:hyperlink>
      <w:r w:rsidRPr="00556EA1">
        <w:rPr>
          <w:rFonts w:ascii="Palatino Linotype" w:eastAsiaTheme="minorEastAsia" w:hAnsi="Palatino Linotype" w:cstheme="minorBidi"/>
          <w:i/>
          <w:color w:val="000000"/>
          <w:sz w:val="22"/>
          <w:lang w:val="es-ES_tradnl" w:eastAsia="es-ES"/>
        </w:rPr>
        <w:t xml:space="preserve"> “</w:t>
      </w:r>
    </w:p>
    <w:p w14:paraId="0C68AB63" w14:textId="77777777" w:rsidR="00B057B1" w:rsidRPr="00556EA1" w:rsidRDefault="00B057B1" w:rsidP="00B057B1">
      <w:pPr>
        <w:spacing w:line="360" w:lineRule="auto"/>
        <w:contextualSpacing/>
        <w:jc w:val="both"/>
        <w:rPr>
          <w:rFonts w:ascii="Palatino Linotype" w:eastAsiaTheme="minorEastAsia" w:hAnsi="Palatino Linotype"/>
          <w:lang w:val="es-ES_tradnl" w:eastAsia="es-ES"/>
        </w:rPr>
      </w:pPr>
    </w:p>
    <w:p w14:paraId="3A73D04A" w14:textId="77777777" w:rsidR="00B42F16" w:rsidRPr="00556EA1" w:rsidRDefault="00B42F16" w:rsidP="00B057B1">
      <w:pPr>
        <w:spacing w:line="360" w:lineRule="auto"/>
        <w:contextualSpacing/>
        <w:jc w:val="both"/>
        <w:rPr>
          <w:rFonts w:ascii="Palatino Linotype" w:eastAsiaTheme="minorEastAsia" w:hAnsi="Palatino Linotype"/>
          <w:lang w:val="es-ES_tradnl" w:eastAsia="es-ES"/>
        </w:rPr>
      </w:pPr>
    </w:p>
    <w:p w14:paraId="268399C2" w14:textId="77777777" w:rsidR="00B057B1" w:rsidRPr="00556EA1" w:rsidRDefault="00B057B1" w:rsidP="00B057B1">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56EA1">
        <w:rPr>
          <w:rFonts w:ascii="Palatino Linotype" w:eastAsiaTheme="minorEastAsia" w:hAnsi="Palatino Linotype"/>
          <w:lang w:val="es-ES_tradnl" w:eastAsia="es-ES"/>
        </w:rPr>
        <w:t xml:space="preserve">El </w:t>
      </w:r>
      <w:r w:rsidR="006005B8" w:rsidRPr="00556EA1">
        <w:rPr>
          <w:rFonts w:ascii="Palatino Linotype" w:eastAsiaTheme="minorEastAsia" w:hAnsi="Palatino Linotype"/>
          <w:lang w:val="es-ES_tradnl" w:eastAsia="es-ES"/>
        </w:rPr>
        <w:t>doce (12) de diciembre de dos mil veintidós</w:t>
      </w:r>
      <w:r w:rsidRPr="00556EA1">
        <w:rPr>
          <w:rFonts w:ascii="Palatino Linotype" w:eastAsiaTheme="minorEastAsia" w:hAnsi="Palatino Linotype"/>
          <w:lang w:val="es-ES_tradnl" w:eastAsia="es-ES"/>
        </w:rPr>
        <w:t xml:space="preserve">, se notificó el acuerdo mediante el cual se aprobó la ampliación de plazo para emitir resolución. </w:t>
      </w:r>
    </w:p>
    <w:p w14:paraId="21AE6213" w14:textId="77777777" w:rsidR="00B057B1" w:rsidRPr="00556EA1" w:rsidRDefault="00B057B1" w:rsidP="00B057B1">
      <w:pPr>
        <w:spacing w:line="360" w:lineRule="auto"/>
        <w:contextualSpacing/>
        <w:jc w:val="both"/>
        <w:rPr>
          <w:rFonts w:ascii="Palatino Linotype" w:eastAsiaTheme="minorEastAsia" w:hAnsi="Palatino Linotype"/>
          <w:lang w:val="es-ES_tradnl" w:eastAsia="es-ES"/>
        </w:rPr>
      </w:pPr>
    </w:p>
    <w:p w14:paraId="39F52807" w14:textId="77777777" w:rsidR="00B057B1" w:rsidRPr="00556EA1" w:rsidRDefault="00B057B1" w:rsidP="00B057B1">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56EA1">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D0D6612" w14:textId="77777777" w:rsidR="00B057B1" w:rsidRPr="00556EA1" w:rsidRDefault="00B057B1" w:rsidP="00B057B1">
      <w:pPr>
        <w:spacing w:line="360" w:lineRule="auto"/>
        <w:contextualSpacing/>
        <w:jc w:val="both"/>
        <w:rPr>
          <w:rFonts w:ascii="Palatino Linotype" w:eastAsiaTheme="minorEastAsia" w:hAnsi="Palatino Linotype"/>
          <w:lang w:val="es-ES_tradnl" w:eastAsia="es-ES"/>
        </w:rPr>
      </w:pPr>
    </w:p>
    <w:p w14:paraId="561165A1" w14:textId="77777777" w:rsidR="00B057B1" w:rsidRPr="00556EA1" w:rsidRDefault="00B057B1" w:rsidP="00B057B1">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56EA1">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474A7F4" w14:textId="77777777" w:rsidR="00B057B1" w:rsidRPr="00556EA1" w:rsidRDefault="00B057B1" w:rsidP="00B057B1">
      <w:pPr>
        <w:spacing w:line="360" w:lineRule="auto"/>
        <w:contextualSpacing/>
        <w:jc w:val="both"/>
        <w:rPr>
          <w:rFonts w:ascii="Palatino Linotype" w:eastAsiaTheme="minorEastAsia" w:hAnsi="Palatino Linotype"/>
          <w:lang w:val="es-ES_tradnl" w:eastAsia="es-ES"/>
        </w:rPr>
      </w:pPr>
    </w:p>
    <w:p w14:paraId="3A5C2D02" w14:textId="77777777" w:rsidR="00B057B1" w:rsidRPr="00556EA1" w:rsidRDefault="00B057B1" w:rsidP="00B057B1">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56EA1">
        <w:rPr>
          <w:rFonts w:ascii="Palatino Linotype" w:hAnsi="Palatino Linotype"/>
        </w:rPr>
        <w:t xml:space="preserve">Así, en términos de lo que establecen los artículos 8.1 y 25 de la Convención Americana sobre Derechos Humanos, los recursos deben ser sencillos y resolverse en </w:t>
      </w:r>
      <w:r w:rsidRPr="00556EA1">
        <w:rPr>
          <w:rFonts w:ascii="Palatino Linotype" w:hAnsi="Palatino Linotype"/>
        </w:rPr>
        <w:lastRenderedPageBreak/>
        <w:t>el menor tiempo posible, tomando en consideración la dilación total del procedimiento; esto es, en un plazo razonable.</w:t>
      </w:r>
    </w:p>
    <w:p w14:paraId="7D3778D2" w14:textId="77777777" w:rsidR="00B057B1" w:rsidRPr="00556EA1" w:rsidRDefault="00B057B1" w:rsidP="00B057B1">
      <w:pPr>
        <w:spacing w:line="360" w:lineRule="auto"/>
        <w:contextualSpacing/>
        <w:jc w:val="both"/>
        <w:rPr>
          <w:rFonts w:ascii="Palatino Linotype" w:eastAsiaTheme="minorEastAsia" w:hAnsi="Palatino Linotype"/>
          <w:lang w:val="es-ES_tradnl" w:eastAsia="es-ES"/>
        </w:rPr>
      </w:pPr>
    </w:p>
    <w:p w14:paraId="5422FAFC" w14:textId="77777777" w:rsidR="00B057B1" w:rsidRPr="00556EA1" w:rsidRDefault="00B057B1" w:rsidP="00B057B1">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56EA1">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03888F" w14:textId="77777777" w:rsidR="00B057B1" w:rsidRPr="00556EA1" w:rsidRDefault="00B057B1" w:rsidP="00B057B1">
      <w:pPr>
        <w:spacing w:line="360" w:lineRule="auto"/>
        <w:contextualSpacing/>
        <w:jc w:val="both"/>
        <w:rPr>
          <w:rFonts w:ascii="Palatino Linotype" w:eastAsiaTheme="minorEastAsia" w:hAnsi="Palatino Linotype"/>
          <w:lang w:val="es-ES_tradnl" w:eastAsia="es-ES"/>
        </w:rPr>
      </w:pPr>
    </w:p>
    <w:p w14:paraId="6B9ACF2E" w14:textId="77777777" w:rsidR="00B057B1" w:rsidRPr="00556EA1" w:rsidRDefault="00B057B1" w:rsidP="00B057B1">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56EA1">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D0604BE" w14:textId="12437751" w:rsidR="00B057B1" w:rsidRPr="00556EA1" w:rsidRDefault="000C5CC9" w:rsidP="00B057B1">
      <w:pPr>
        <w:pStyle w:val="Prrafodelista"/>
        <w:spacing w:before="240" w:after="240" w:line="360" w:lineRule="auto"/>
        <w:ind w:left="284"/>
        <w:jc w:val="both"/>
        <w:rPr>
          <w:rFonts w:ascii="Palatino Linotype" w:hAnsi="Palatino Linotype"/>
        </w:rPr>
      </w:pPr>
      <w:r w:rsidRPr="00556EA1">
        <w:rPr>
          <w:rFonts w:ascii="Palatino Linotype" w:hAnsi="Palatino Linotype"/>
        </w:rPr>
        <w:t xml:space="preserve">a)  </w:t>
      </w:r>
      <w:r w:rsidR="00B057B1" w:rsidRPr="00556EA1">
        <w:rPr>
          <w:rFonts w:ascii="Palatino Linotype" w:hAnsi="Palatino Linotype"/>
        </w:rPr>
        <w:t>Complejidad del asunto: La complejidad de la prueba, la pluralidad de sujetos procesales, el tiempo transcurrido, las características y contexto del recurso.</w:t>
      </w:r>
    </w:p>
    <w:p w14:paraId="0AF09F61" w14:textId="414509D0" w:rsidR="00B057B1" w:rsidRPr="00556EA1" w:rsidRDefault="00B057B1" w:rsidP="00B057B1">
      <w:pPr>
        <w:pStyle w:val="Prrafodelista"/>
        <w:spacing w:before="240" w:after="240" w:line="360" w:lineRule="auto"/>
        <w:ind w:left="284"/>
        <w:jc w:val="both"/>
        <w:rPr>
          <w:rFonts w:ascii="Palatino Linotype" w:hAnsi="Palatino Linotype"/>
        </w:rPr>
      </w:pPr>
      <w:r w:rsidRPr="00556EA1">
        <w:rPr>
          <w:rFonts w:ascii="Palatino Linotype" w:hAnsi="Palatino Linotype"/>
        </w:rPr>
        <w:t>b)    Actividad Procesal del interesado: Acciones u omisiones del interesado.</w:t>
      </w:r>
    </w:p>
    <w:p w14:paraId="4C1F021C" w14:textId="3D36181F" w:rsidR="00B057B1" w:rsidRPr="00556EA1" w:rsidRDefault="000C5CC9" w:rsidP="00B057B1">
      <w:pPr>
        <w:pStyle w:val="Prrafodelista"/>
        <w:spacing w:before="240" w:after="240" w:line="360" w:lineRule="auto"/>
        <w:ind w:left="284"/>
        <w:jc w:val="both"/>
        <w:rPr>
          <w:rFonts w:ascii="Palatino Linotype" w:hAnsi="Palatino Linotype"/>
        </w:rPr>
      </w:pPr>
      <w:r w:rsidRPr="00556EA1">
        <w:rPr>
          <w:rFonts w:ascii="Palatino Linotype" w:hAnsi="Palatino Linotype"/>
        </w:rPr>
        <w:t>c)    C</w:t>
      </w:r>
      <w:r w:rsidR="00B057B1" w:rsidRPr="00556EA1">
        <w:rPr>
          <w:rFonts w:ascii="Palatino Linotype" w:hAnsi="Palatino Linotype"/>
        </w:rPr>
        <w:t>onducta de la Autoridad: Las Acciones u omisiones realizadas en el procedimiento. Así como si la autoridad actuó con la debida diligencia.</w:t>
      </w:r>
    </w:p>
    <w:p w14:paraId="5CA0DD03" w14:textId="5F48244B" w:rsidR="00B057B1" w:rsidRPr="00556EA1" w:rsidRDefault="00B057B1" w:rsidP="00B057B1">
      <w:pPr>
        <w:pStyle w:val="Prrafodelista"/>
        <w:spacing w:before="240" w:after="240" w:line="360" w:lineRule="auto"/>
        <w:ind w:left="284"/>
        <w:jc w:val="both"/>
        <w:rPr>
          <w:rFonts w:ascii="Palatino Linotype" w:hAnsi="Palatino Linotype"/>
        </w:rPr>
      </w:pPr>
      <w:r w:rsidRPr="00556EA1">
        <w:rPr>
          <w:rFonts w:ascii="Palatino Linotype" w:hAnsi="Palatino Linotype"/>
        </w:rPr>
        <w:t xml:space="preserve">d) </w:t>
      </w:r>
      <w:r w:rsidR="000C5CC9" w:rsidRPr="00556EA1">
        <w:rPr>
          <w:rFonts w:ascii="Palatino Linotype" w:hAnsi="Palatino Linotype"/>
        </w:rPr>
        <w:t xml:space="preserve">    </w:t>
      </w:r>
      <w:r w:rsidRPr="00556EA1">
        <w:rPr>
          <w:rFonts w:ascii="Palatino Linotype" w:hAnsi="Palatino Linotype"/>
        </w:rPr>
        <w:t>La afectación generada en la situación jurídica de la persona involucrada en el proceso: Violación a sus derechos humanos.</w:t>
      </w:r>
    </w:p>
    <w:p w14:paraId="224BAB10" w14:textId="77777777" w:rsidR="00B057B1" w:rsidRPr="00556EA1" w:rsidRDefault="00B057B1" w:rsidP="00B057B1">
      <w:pPr>
        <w:pStyle w:val="Prrafodelista"/>
        <w:spacing w:before="240" w:after="240" w:line="360" w:lineRule="auto"/>
        <w:ind w:left="0"/>
        <w:jc w:val="both"/>
        <w:rPr>
          <w:rFonts w:ascii="Palatino Linotype" w:hAnsi="Palatino Linotype"/>
          <w:sz w:val="24"/>
        </w:rPr>
      </w:pPr>
    </w:p>
    <w:p w14:paraId="4BEE38AA" w14:textId="77777777" w:rsidR="00B057B1" w:rsidRPr="00556EA1" w:rsidRDefault="00B057B1" w:rsidP="00B057B1">
      <w:pPr>
        <w:pStyle w:val="Prrafodelista"/>
        <w:numPr>
          <w:ilvl w:val="0"/>
          <w:numId w:val="1"/>
        </w:numPr>
        <w:spacing w:before="240" w:after="240" w:line="360" w:lineRule="auto"/>
        <w:ind w:left="0" w:firstLine="0"/>
        <w:jc w:val="both"/>
        <w:rPr>
          <w:rFonts w:ascii="Palatino Linotype" w:hAnsi="Palatino Linotype"/>
          <w:sz w:val="24"/>
        </w:rPr>
      </w:pPr>
      <w:r w:rsidRPr="00556EA1">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009FE9" w14:textId="77777777" w:rsidR="00B057B1" w:rsidRPr="00556EA1" w:rsidRDefault="00B057B1" w:rsidP="00B057B1">
      <w:pPr>
        <w:pStyle w:val="Prrafodelista"/>
        <w:spacing w:before="240" w:after="240" w:line="360" w:lineRule="auto"/>
        <w:ind w:left="0"/>
        <w:jc w:val="both"/>
        <w:rPr>
          <w:rFonts w:ascii="Palatino Linotype" w:hAnsi="Palatino Linotype"/>
          <w:sz w:val="24"/>
        </w:rPr>
      </w:pPr>
    </w:p>
    <w:p w14:paraId="6C03726D" w14:textId="77777777" w:rsidR="00B057B1" w:rsidRPr="00556EA1" w:rsidRDefault="00B057B1" w:rsidP="00B057B1">
      <w:pPr>
        <w:pStyle w:val="Prrafodelista"/>
        <w:numPr>
          <w:ilvl w:val="0"/>
          <w:numId w:val="1"/>
        </w:numPr>
        <w:spacing w:before="240" w:after="240" w:line="360" w:lineRule="auto"/>
        <w:ind w:left="0" w:firstLine="0"/>
        <w:jc w:val="both"/>
        <w:rPr>
          <w:rFonts w:ascii="Palatino Linotype" w:hAnsi="Palatino Linotype"/>
          <w:sz w:val="24"/>
        </w:rPr>
      </w:pPr>
      <w:r w:rsidRPr="00556EA1">
        <w:rPr>
          <w:rFonts w:ascii="Palatino Linotype" w:hAnsi="Palatino Linotype"/>
          <w:sz w:val="24"/>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B49B60F" w14:textId="77777777" w:rsidR="00B057B1" w:rsidRPr="00556EA1" w:rsidRDefault="00B057B1" w:rsidP="00B057B1">
      <w:pPr>
        <w:pStyle w:val="Prrafodelista"/>
        <w:ind w:left="0"/>
        <w:rPr>
          <w:rFonts w:ascii="Palatino Linotype" w:hAnsi="Palatino Linotype"/>
          <w:sz w:val="24"/>
        </w:rPr>
      </w:pPr>
    </w:p>
    <w:p w14:paraId="35DA3E08" w14:textId="77777777" w:rsidR="00B057B1" w:rsidRPr="00556EA1" w:rsidRDefault="00B057B1" w:rsidP="00B057B1">
      <w:pPr>
        <w:pStyle w:val="Prrafodelista"/>
        <w:numPr>
          <w:ilvl w:val="0"/>
          <w:numId w:val="1"/>
        </w:numPr>
        <w:spacing w:before="240" w:after="240" w:line="360" w:lineRule="auto"/>
        <w:ind w:left="0" w:firstLine="0"/>
        <w:jc w:val="both"/>
        <w:rPr>
          <w:rFonts w:ascii="Palatino Linotype" w:hAnsi="Palatino Linotype"/>
          <w:sz w:val="24"/>
        </w:rPr>
      </w:pPr>
      <w:r w:rsidRPr="00556EA1">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8A97EB" w14:textId="77777777" w:rsidR="00B057B1" w:rsidRPr="00556EA1" w:rsidRDefault="00B057B1" w:rsidP="00B057B1">
      <w:pPr>
        <w:pStyle w:val="Prrafodelista"/>
        <w:spacing w:before="240" w:after="240" w:line="360" w:lineRule="auto"/>
        <w:ind w:left="0"/>
        <w:jc w:val="both"/>
        <w:rPr>
          <w:rFonts w:ascii="Palatino Linotype" w:hAnsi="Palatino Linotype"/>
          <w:sz w:val="24"/>
        </w:rPr>
      </w:pPr>
    </w:p>
    <w:p w14:paraId="2FF2D223" w14:textId="77777777" w:rsidR="00B057B1" w:rsidRPr="00556EA1" w:rsidRDefault="00B057B1" w:rsidP="00B057B1">
      <w:pPr>
        <w:pStyle w:val="Prrafodelista"/>
        <w:numPr>
          <w:ilvl w:val="0"/>
          <w:numId w:val="1"/>
        </w:numPr>
        <w:spacing w:before="240" w:after="240" w:line="360" w:lineRule="auto"/>
        <w:ind w:left="0" w:firstLine="0"/>
        <w:jc w:val="both"/>
        <w:rPr>
          <w:rFonts w:ascii="Palatino Linotype" w:hAnsi="Palatino Linotype"/>
          <w:sz w:val="24"/>
        </w:rPr>
      </w:pPr>
      <w:r w:rsidRPr="00556EA1">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1174524C" w14:textId="77777777" w:rsidR="00B057B1" w:rsidRPr="00556EA1" w:rsidRDefault="00B057B1" w:rsidP="00B057B1">
      <w:pPr>
        <w:pStyle w:val="Prrafodelista"/>
        <w:rPr>
          <w:rFonts w:ascii="Palatino Linotype" w:hAnsi="Palatino Linotype"/>
          <w:sz w:val="24"/>
        </w:rPr>
      </w:pPr>
    </w:p>
    <w:p w14:paraId="3685EF53" w14:textId="77777777" w:rsidR="00B057B1" w:rsidRPr="00556EA1" w:rsidRDefault="00B057B1" w:rsidP="00B057B1">
      <w:pPr>
        <w:pStyle w:val="Prrafodelista"/>
        <w:spacing w:before="240" w:after="240" w:line="360" w:lineRule="auto"/>
        <w:ind w:left="567"/>
        <w:jc w:val="both"/>
        <w:rPr>
          <w:rFonts w:ascii="Palatino Linotype" w:hAnsi="Palatino Linotype"/>
        </w:rPr>
      </w:pPr>
      <w:r w:rsidRPr="00556EA1">
        <w:rPr>
          <w:rFonts w:ascii="Palatino Linotype" w:hAnsi="Palatino Linotype"/>
        </w:rPr>
        <w:lastRenderedPageBreak/>
        <w:t>“PLAZO RAZONABLE PARA RESOLVER. DIMENSIÓN Y EFECTOS DE ESTE CONCEPTO CUANDO SE ADUCE EXCESIVA CARGA DE TRABAJO.” consultable en el Seminario Judicial de la Federación y su gaceta, con el registro digital 2002351.</w:t>
      </w:r>
    </w:p>
    <w:p w14:paraId="4B3B0217" w14:textId="77777777" w:rsidR="00B057B1" w:rsidRPr="00556EA1" w:rsidRDefault="00B057B1" w:rsidP="00B057B1">
      <w:pPr>
        <w:pStyle w:val="Prrafodelista"/>
        <w:spacing w:before="240" w:after="240" w:line="360" w:lineRule="auto"/>
        <w:ind w:left="567"/>
        <w:jc w:val="both"/>
        <w:rPr>
          <w:rFonts w:ascii="Palatino Linotype" w:hAnsi="Palatino Linotype"/>
        </w:rPr>
      </w:pPr>
      <w:r w:rsidRPr="00556EA1">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31CC1C60" w14:textId="77777777" w:rsidR="00B057B1" w:rsidRPr="00556EA1" w:rsidRDefault="00B057B1" w:rsidP="00B057B1">
      <w:pPr>
        <w:pStyle w:val="Prrafodelista"/>
        <w:spacing w:before="240" w:after="240" w:line="360" w:lineRule="auto"/>
        <w:ind w:left="708"/>
        <w:jc w:val="both"/>
        <w:rPr>
          <w:rFonts w:ascii="Palatino Linotype" w:hAnsi="Palatino Linotype"/>
          <w:sz w:val="24"/>
        </w:rPr>
      </w:pPr>
    </w:p>
    <w:p w14:paraId="7E69578D" w14:textId="77777777" w:rsidR="00B057B1" w:rsidRPr="00556EA1" w:rsidRDefault="00B057B1" w:rsidP="00B057B1">
      <w:pPr>
        <w:pStyle w:val="Prrafodelista"/>
        <w:numPr>
          <w:ilvl w:val="0"/>
          <w:numId w:val="1"/>
        </w:numPr>
        <w:spacing w:line="360" w:lineRule="auto"/>
        <w:ind w:left="0" w:firstLine="0"/>
        <w:jc w:val="both"/>
        <w:rPr>
          <w:rFonts w:ascii="Palatino Linotype" w:hAnsi="Palatino Linotype" w:cs="Tahoma"/>
          <w:sz w:val="24"/>
        </w:rPr>
      </w:pPr>
      <w:r w:rsidRPr="00556EA1">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2A50C3C5" w14:textId="77777777" w:rsidR="00B057B1" w:rsidRPr="00556EA1" w:rsidRDefault="00B057B1" w:rsidP="00B057B1">
      <w:pPr>
        <w:spacing w:line="360" w:lineRule="auto"/>
        <w:contextualSpacing/>
        <w:jc w:val="both"/>
        <w:rPr>
          <w:rFonts w:ascii="Palatino Linotype" w:eastAsiaTheme="minorEastAsia" w:hAnsi="Palatino Linotype"/>
          <w:lang w:val="es-ES_tradnl" w:eastAsia="es-ES"/>
        </w:rPr>
      </w:pPr>
    </w:p>
    <w:p w14:paraId="777326AB" w14:textId="77777777" w:rsidR="00B057B1" w:rsidRPr="00556EA1" w:rsidRDefault="00B057B1" w:rsidP="00B057B1">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556EA1">
        <w:rPr>
          <w:rFonts w:ascii="Palatino Linotype" w:eastAsiaTheme="minorEastAsia" w:hAnsi="Palatino Linotype"/>
          <w:lang w:val="es-ES_tradnl" w:eastAsia="es-ES"/>
        </w:rPr>
        <w:t>El Comisionado Ponente decretó el cierre de instrucción</w:t>
      </w:r>
      <w:r w:rsidRPr="00556EA1">
        <w:rPr>
          <w:rFonts w:ascii="Palatino Linotype" w:eastAsiaTheme="minorEastAsia" w:hAnsi="Palatino Linotype" w:cs="Arial"/>
          <w:lang w:val="es-ES_tradnl" w:eastAsia="es-ES"/>
        </w:rPr>
        <w:t xml:space="preserve"> </w:t>
      </w:r>
      <w:r w:rsidRPr="00556EA1">
        <w:rPr>
          <w:rFonts w:ascii="Palatino Linotype" w:eastAsiaTheme="minorEastAsia" w:hAnsi="Palatino Linotype"/>
          <w:lang w:val="es-ES_tradnl" w:eastAsia="es-ES"/>
        </w:rPr>
        <w:t xml:space="preserve">mediante el acuerdo de fecha </w:t>
      </w:r>
      <w:r w:rsidR="006005B8" w:rsidRPr="00556EA1">
        <w:rPr>
          <w:rFonts w:ascii="Palatino Linotype" w:eastAsiaTheme="minorEastAsia" w:hAnsi="Palatino Linotype"/>
          <w:lang w:val="es-ES_tradnl" w:eastAsia="es-ES"/>
        </w:rPr>
        <w:t>doce (12</w:t>
      </w:r>
      <w:r w:rsidRPr="00556EA1">
        <w:rPr>
          <w:rFonts w:ascii="Palatino Linotype" w:eastAsiaTheme="minorEastAsia" w:hAnsi="Palatino Linotype"/>
          <w:lang w:val="es-ES_tradnl" w:eastAsia="es-ES"/>
        </w:rPr>
        <w:t xml:space="preserve">) de octubre de dos mil veintitrés. </w:t>
      </w:r>
    </w:p>
    <w:p w14:paraId="179F609D" w14:textId="77777777" w:rsidR="00B057B1" w:rsidRPr="00556EA1" w:rsidRDefault="00B057B1" w:rsidP="00B057B1">
      <w:pPr>
        <w:pStyle w:val="Prrafodelista"/>
        <w:spacing w:line="360" w:lineRule="auto"/>
        <w:ind w:left="0"/>
        <w:jc w:val="both"/>
        <w:rPr>
          <w:rFonts w:ascii="Palatino Linotype" w:eastAsiaTheme="minorEastAsia" w:hAnsi="Palatino Linotype"/>
          <w:i/>
          <w:color w:val="000000"/>
          <w:sz w:val="24"/>
          <w:lang w:val="es-ES_tradnl" w:eastAsia="es-ES"/>
        </w:rPr>
      </w:pPr>
    </w:p>
    <w:p w14:paraId="584A2F7D" w14:textId="77777777" w:rsidR="00B057B1" w:rsidRPr="00556EA1" w:rsidRDefault="00B057B1" w:rsidP="00B057B1">
      <w:pPr>
        <w:keepNext/>
        <w:keepLines/>
        <w:spacing w:line="360" w:lineRule="auto"/>
        <w:jc w:val="center"/>
        <w:outlineLvl w:val="0"/>
        <w:rPr>
          <w:rFonts w:ascii="Palatino Linotype" w:eastAsiaTheme="majorEastAsia" w:hAnsi="Palatino Linotype" w:cstheme="majorBidi"/>
        </w:rPr>
      </w:pPr>
      <w:bookmarkStart w:id="4" w:name="_Toc83301634"/>
      <w:r w:rsidRPr="00556EA1">
        <w:rPr>
          <w:rFonts w:ascii="Palatino Linotype" w:eastAsiaTheme="majorEastAsia" w:hAnsi="Palatino Linotype" w:cstheme="majorBidi"/>
          <w:b/>
        </w:rPr>
        <w:t>CONSIDERANDO</w:t>
      </w:r>
      <w:bookmarkEnd w:id="4"/>
      <w:r w:rsidRPr="00556EA1">
        <w:rPr>
          <w:rFonts w:ascii="Palatino Linotype" w:eastAsiaTheme="majorEastAsia" w:hAnsi="Palatino Linotype" w:cstheme="majorBidi"/>
          <w:b/>
        </w:rPr>
        <w:t xml:space="preserve"> </w:t>
      </w:r>
    </w:p>
    <w:p w14:paraId="310CC10D" w14:textId="77777777" w:rsidR="00B057B1" w:rsidRPr="00556EA1" w:rsidRDefault="00B057B1" w:rsidP="00B057B1">
      <w:pPr>
        <w:spacing w:line="360" w:lineRule="auto"/>
        <w:rPr>
          <w:rFonts w:ascii="Palatino Linotype" w:eastAsiaTheme="minorEastAsia" w:hAnsi="Palatino Linotype"/>
        </w:rPr>
      </w:pPr>
    </w:p>
    <w:p w14:paraId="5156E61D" w14:textId="77777777" w:rsidR="00B057B1" w:rsidRPr="00556EA1" w:rsidRDefault="00B057B1" w:rsidP="00B057B1">
      <w:pPr>
        <w:keepNext/>
        <w:keepLines/>
        <w:spacing w:line="360" w:lineRule="auto"/>
        <w:outlineLvl w:val="1"/>
        <w:rPr>
          <w:rFonts w:ascii="Palatino Linotype" w:eastAsiaTheme="majorEastAsia" w:hAnsi="Palatino Linotype" w:cstheme="majorBidi"/>
          <w:b/>
        </w:rPr>
      </w:pPr>
      <w:bookmarkStart w:id="5" w:name="_Toc83301635"/>
      <w:r w:rsidRPr="00556EA1">
        <w:rPr>
          <w:rFonts w:ascii="Palatino Linotype" w:eastAsiaTheme="majorEastAsia" w:hAnsi="Palatino Linotype" w:cstheme="majorBidi"/>
          <w:b/>
        </w:rPr>
        <w:t>PRIMERO. De la competencia</w:t>
      </w:r>
      <w:bookmarkEnd w:id="5"/>
    </w:p>
    <w:p w14:paraId="1F4A37F8" w14:textId="77777777" w:rsidR="00B057B1" w:rsidRPr="00556EA1" w:rsidRDefault="00B057B1" w:rsidP="00B057B1">
      <w:pPr>
        <w:pStyle w:val="Prrafodelista"/>
        <w:numPr>
          <w:ilvl w:val="0"/>
          <w:numId w:val="1"/>
        </w:numPr>
        <w:spacing w:line="360" w:lineRule="auto"/>
        <w:ind w:left="0" w:firstLine="0"/>
        <w:jc w:val="both"/>
        <w:rPr>
          <w:rFonts w:ascii="Palatino Linotype" w:hAnsi="Palatino Linotype"/>
          <w:sz w:val="24"/>
        </w:rPr>
      </w:pPr>
      <w:r w:rsidRPr="00556EA1">
        <w:rPr>
          <w:rFonts w:ascii="Palatino Linotype" w:hAnsi="Palatino Linotype"/>
          <w:sz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w:t>
      </w:r>
      <w:r w:rsidRPr="00556EA1">
        <w:rPr>
          <w:rFonts w:ascii="Palatino Linotype" w:hAnsi="Palatino Linotype"/>
          <w:sz w:val="24"/>
        </w:rPr>
        <w:lastRenderedPageBreak/>
        <w:t>Información Pública del Estado de México y Municipios; y 7, 9 fracciones I y XXIV, y 11 del Reglamento Interior del Instituto de Transparencia, Acceso a la Información Pública y Protección de Datos Personales del Estado de México y Municipios.</w:t>
      </w:r>
    </w:p>
    <w:p w14:paraId="7D51E215" w14:textId="77777777" w:rsidR="00B057B1" w:rsidRPr="00556EA1" w:rsidRDefault="00B057B1" w:rsidP="00B057B1">
      <w:pPr>
        <w:spacing w:line="360" w:lineRule="auto"/>
        <w:contextualSpacing/>
        <w:jc w:val="both"/>
        <w:rPr>
          <w:rFonts w:ascii="Palatino Linotype" w:eastAsiaTheme="minorEastAsia" w:hAnsi="Palatino Linotype"/>
          <w:lang w:val="es-ES_tradnl" w:eastAsia="es-ES"/>
        </w:rPr>
      </w:pPr>
    </w:p>
    <w:p w14:paraId="495B3A49" w14:textId="77777777" w:rsidR="00B057B1" w:rsidRPr="00556EA1" w:rsidRDefault="00B057B1" w:rsidP="00B057B1">
      <w:pPr>
        <w:keepNext/>
        <w:keepLines/>
        <w:spacing w:line="360" w:lineRule="auto"/>
        <w:outlineLvl w:val="1"/>
        <w:rPr>
          <w:rFonts w:ascii="Palatino Linotype" w:eastAsiaTheme="majorEastAsia" w:hAnsi="Palatino Linotype" w:cstheme="majorBidi"/>
          <w:b/>
        </w:rPr>
      </w:pPr>
      <w:bookmarkStart w:id="6" w:name="_Toc83301636"/>
      <w:r w:rsidRPr="00556EA1">
        <w:rPr>
          <w:rFonts w:ascii="Palatino Linotype" w:eastAsiaTheme="majorEastAsia" w:hAnsi="Palatino Linotype" w:cstheme="majorBidi"/>
          <w:b/>
        </w:rPr>
        <w:t>SEGUNDO. De la oportunidad y procedencia.</w:t>
      </w:r>
      <w:bookmarkEnd w:id="6"/>
    </w:p>
    <w:p w14:paraId="352D3013" w14:textId="77777777" w:rsidR="00B057B1" w:rsidRPr="00556EA1" w:rsidRDefault="00B057B1" w:rsidP="00B057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56EA1">
        <w:rPr>
          <w:rFonts w:ascii="Palatino Linotype" w:eastAsia="Calibri" w:hAnsi="Palatino Linotype" w:cs="Arial"/>
          <w:lang w:val="es-ES_tradnl" w:eastAsia="es-ES"/>
        </w:rPr>
        <w:t xml:space="preserve">El medio de impugnación fue presentado a través del </w:t>
      </w:r>
      <w:r w:rsidRPr="00556EA1">
        <w:rPr>
          <w:rFonts w:ascii="Palatino Linotype" w:eastAsia="Calibri" w:hAnsi="Palatino Linotype" w:cs="Arial"/>
          <w:b/>
          <w:lang w:val="es-ES_tradnl" w:eastAsia="es-ES"/>
        </w:rPr>
        <w:t>SAIMEX,</w:t>
      </w:r>
      <w:r w:rsidRPr="00556EA1">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556EA1">
        <w:rPr>
          <w:rFonts w:ascii="Palatino Linotype" w:eastAsia="Calibri" w:hAnsi="Palatino Linotype" w:cs="Arial"/>
          <w:b/>
          <w:lang w:val="es-ES_tradnl" w:eastAsia="es-ES"/>
        </w:rPr>
        <w:t>SUJETO OBLIGADO</w:t>
      </w:r>
      <w:r w:rsidRPr="00556EA1">
        <w:rPr>
          <w:rFonts w:ascii="Palatino Linotype" w:eastAsia="Calibri" w:hAnsi="Palatino Linotype" w:cs="Arial"/>
          <w:lang w:val="es-ES_tradnl" w:eastAsia="es-ES"/>
        </w:rPr>
        <w:t xml:space="preserve"> entregó respuesta a la solicitud el día </w:t>
      </w:r>
      <w:r w:rsidR="006005B8" w:rsidRPr="00556EA1">
        <w:rPr>
          <w:rFonts w:ascii="Palatino Linotype" w:eastAsia="Calibri" w:hAnsi="Palatino Linotype" w:cs="Arial"/>
          <w:lang w:val="es-ES_tradnl" w:eastAsia="es-ES"/>
        </w:rPr>
        <w:t>nueve (09) de agosto</w:t>
      </w:r>
      <w:r w:rsidRPr="00556EA1">
        <w:rPr>
          <w:rFonts w:ascii="Palatino Linotype" w:eastAsia="Calibri" w:hAnsi="Palatino Linotype" w:cs="Arial"/>
          <w:lang w:val="es-ES_tradnl" w:eastAsia="es-ES"/>
        </w:rPr>
        <w:t xml:space="preserve"> de dos mil veintidós, </w:t>
      </w:r>
      <w:r w:rsidRPr="00556EA1">
        <w:rPr>
          <w:rFonts w:ascii="Palatino Linotype" w:eastAsiaTheme="minorEastAsia" w:hAnsi="Palatino Linotype" w:cs="Arial"/>
          <w:lang w:val="es-ES_tradnl" w:eastAsia="es-ES"/>
        </w:rPr>
        <w:t xml:space="preserve">de tal forma que el plazo para interponer el recurso de revisión transcurrió del </w:t>
      </w:r>
      <w:r w:rsidR="006005B8" w:rsidRPr="00556EA1">
        <w:rPr>
          <w:rFonts w:ascii="Palatino Linotype" w:eastAsiaTheme="minorEastAsia" w:hAnsi="Palatino Linotype" w:cs="Arial"/>
          <w:lang w:val="es-ES_tradnl" w:eastAsia="es-ES"/>
        </w:rPr>
        <w:t>diez (10) al treinta (30) de agosto</w:t>
      </w:r>
      <w:r w:rsidRPr="00556EA1">
        <w:rPr>
          <w:rFonts w:ascii="Palatino Linotype" w:eastAsiaTheme="minorEastAsia" w:hAnsi="Palatino Linotype" w:cs="Arial"/>
          <w:lang w:val="es-ES_tradnl" w:eastAsia="es-ES"/>
        </w:rPr>
        <w:t xml:space="preserve"> de dos mil veintidós; en consecuencia, presentó su inconformidad el día veinticuatro (24) de octubre de dos mil veintidós, por lo que se encuentra dentro de los márgenes temporales previstos en el artículo 178 de la </w:t>
      </w:r>
      <w:r w:rsidRPr="00556EA1">
        <w:rPr>
          <w:rFonts w:ascii="Palatino Linotype" w:eastAsiaTheme="minorEastAsia" w:hAnsi="Palatino Linotype" w:cs="Arial"/>
          <w:b/>
          <w:lang w:val="es-ES_tradnl" w:eastAsia="es-ES"/>
        </w:rPr>
        <w:t xml:space="preserve">Ley de Transparencia y Acceso a la Información Pública del Estado de México y Municipios </w:t>
      </w:r>
      <w:r w:rsidRPr="00556EA1">
        <w:rPr>
          <w:rFonts w:ascii="Palatino Linotype" w:eastAsiaTheme="minorEastAsia" w:hAnsi="Palatino Linotype" w:cs="Arial"/>
          <w:lang w:val="es-ES_tradnl" w:eastAsia="es-ES"/>
        </w:rPr>
        <w:t>vigente.</w:t>
      </w:r>
    </w:p>
    <w:p w14:paraId="219A1DA6" w14:textId="77777777" w:rsidR="00B057B1" w:rsidRPr="00556EA1" w:rsidRDefault="00B057B1" w:rsidP="00B057B1">
      <w:pPr>
        <w:rPr>
          <w:rFonts w:ascii="Palatino Linotype" w:hAnsi="Palatino Linotype" w:cs="Arial"/>
          <w:i/>
        </w:rPr>
      </w:pPr>
    </w:p>
    <w:p w14:paraId="30702D7E" w14:textId="77777777" w:rsidR="00B057B1" w:rsidRPr="00556EA1" w:rsidRDefault="00B057B1" w:rsidP="00B057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56EA1">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65713731"/>
      <w:bookmarkStart w:id="8" w:name="_Toc94119614"/>
      <w:bookmarkStart w:id="9" w:name="_Toc452722829"/>
      <w:bookmarkStart w:id="10" w:name="_Toc454373811"/>
      <w:bookmarkStart w:id="11" w:name="_Toc476675991"/>
    </w:p>
    <w:p w14:paraId="5A8DF97D" w14:textId="77777777" w:rsidR="00B057B1" w:rsidRPr="00556EA1" w:rsidRDefault="00B057B1" w:rsidP="00B057B1">
      <w:pPr>
        <w:spacing w:line="360" w:lineRule="auto"/>
        <w:ind w:right="49"/>
        <w:contextualSpacing/>
        <w:jc w:val="both"/>
        <w:rPr>
          <w:rFonts w:ascii="Palatino Linotype" w:eastAsiaTheme="minorEastAsia" w:hAnsi="Palatino Linotype"/>
          <w:lang w:val="es-ES_tradnl" w:eastAsia="es-ES"/>
        </w:rPr>
      </w:pPr>
    </w:p>
    <w:p w14:paraId="13A90B87" w14:textId="77777777" w:rsidR="006005B8" w:rsidRPr="00556EA1" w:rsidRDefault="006005B8" w:rsidP="00B057B1">
      <w:pPr>
        <w:spacing w:line="360" w:lineRule="auto"/>
        <w:ind w:right="49"/>
        <w:contextualSpacing/>
        <w:jc w:val="both"/>
        <w:rPr>
          <w:rFonts w:ascii="Palatino Linotype" w:eastAsiaTheme="minorEastAsia" w:hAnsi="Palatino Linotype"/>
          <w:lang w:val="es-ES_tradnl" w:eastAsia="es-ES"/>
        </w:rPr>
      </w:pPr>
    </w:p>
    <w:p w14:paraId="572BE8B9" w14:textId="77777777" w:rsidR="006005B8" w:rsidRPr="00556EA1" w:rsidRDefault="006005B8" w:rsidP="00B057B1">
      <w:pPr>
        <w:spacing w:line="360" w:lineRule="auto"/>
        <w:ind w:right="49"/>
        <w:contextualSpacing/>
        <w:jc w:val="both"/>
        <w:rPr>
          <w:rFonts w:ascii="Palatino Linotype" w:eastAsiaTheme="minorEastAsia" w:hAnsi="Palatino Linotype"/>
          <w:lang w:val="es-ES_tradnl" w:eastAsia="es-ES"/>
        </w:rPr>
      </w:pPr>
    </w:p>
    <w:p w14:paraId="4A8BE144" w14:textId="77777777" w:rsidR="00B057B1" w:rsidRPr="00556EA1" w:rsidRDefault="00B057B1" w:rsidP="00B057B1">
      <w:pPr>
        <w:spacing w:line="360" w:lineRule="auto"/>
        <w:ind w:right="49"/>
        <w:contextualSpacing/>
        <w:jc w:val="both"/>
        <w:rPr>
          <w:rFonts w:ascii="Palatino Linotype" w:eastAsia="MS Gothic" w:hAnsi="Palatino Linotype" w:cstheme="majorBidi"/>
          <w:b/>
          <w:lang w:eastAsia="es-ES"/>
        </w:rPr>
      </w:pPr>
      <w:r w:rsidRPr="00556EA1">
        <w:rPr>
          <w:rFonts w:ascii="Palatino Linotype" w:eastAsia="MS Gothic" w:hAnsi="Palatino Linotype" w:cstheme="majorBidi"/>
          <w:b/>
          <w:lang w:val="es-ES_tradnl" w:eastAsia="es-ES"/>
        </w:rPr>
        <w:t>TERCERO. Planteamiento de la Litis</w:t>
      </w:r>
      <w:r w:rsidRPr="00556EA1">
        <w:rPr>
          <w:rFonts w:ascii="Palatino Linotype" w:eastAsia="MS Gothic" w:hAnsi="Palatino Linotype" w:cstheme="majorBidi"/>
          <w:b/>
          <w:lang w:eastAsia="es-ES"/>
        </w:rPr>
        <w:t>.</w:t>
      </w:r>
      <w:bookmarkEnd w:id="7"/>
      <w:bookmarkEnd w:id="8"/>
    </w:p>
    <w:p w14:paraId="0923BA39" w14:textId="77777777" w:rsidR="00B057B1" w:rsidRPr="00556EA1" w:rsidRDefault="00B057B1" w:rsidP="00B057B1">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556EA1">
        <w:rPr>
          <w:rFonts w:ascii="Palatino Linotype" w:eastAsia="MS Gothic" w:hAnsi="Palatino Linotype" w:cstheme="majorBidi"/>
          <w:lang w:eastAsia="es-ES"/>
        </w:rPr>
        <w:t>El particular solicitó:</w:t>
      </w:r>
    </w:p>
    <w:p w14:paraId="6F49CB1E" w14:textId="77777777" w:rsidR="006005B8" w:rsidRPr="00556EA1" w:rsidRDefault="006005B8" w:rsidP="006005B8">
      <w:pPr>
        <w:spacing w:line="360" w:lineRule="auto"/>
        <w:ind w:left="426" w:right="822"/>
        <w:contextualSpacing/>
        <w:jc w:val="both"/>
        <w:rPr>
          <w:rFonts w:ascii="Palatino Linotype" w:hAnsi="Palatino Linotype"/>
          <w:color w:val="000000"/>
          <w:sz w:val="22"/>
        </w:rPr>
      </w:pPr>
      <w:r w:rsidRPr="00556EA1">
        <w:rPr>
          <w:rFonts w:ascii="Palatino Linotype" w:hAnsi="Palatino Linotype"/>
          <w:b/>
          <w:color w:val="000000"/>
          <w:sz w:val="22"/>
        </w:rPr>
        <w:lastRenderedPageBreak/>
        <w:t>a.</w:t>
      </w:r>
      <w:r w:rsidRPr="00556EA1">
        <w:rPr>
          <w:rFonts w:ascii="Palatino Linotype" w:hAnsi="Palatino Linotype"/>
          <w:color w:val="000000"/>
          <w:sz w:val="22"/>
        </w:rPr>
        <w:t xml:space="preserve"> Copia del documento o documentos donde consten los gastos realizados por el actual gobierno estatal para la contratación de medios de comunicación, empresas o proveedores que hayan prestado servicios de comunicación social, imagen, publicidad, relaciones públicas, producción audiovisual, publicidad alterna, o cualquier otro tipo que sea similar y relacionado con estos rubros o que estén contenidos en el programa de Comunicación Pública y Fortalecimiento Informativo. Esto en el periodo que va del 16 de septiembre</w:t>
      </w:r>
      <w:r w:rsidR="00301094" w:rsidRPr="00556EA1">
        <w:rPr>
          <w:rFonts w:ascii="Palatino Linotype" w:hAnsi="Palatino Linotype"/>
          <w:color w:val="000000"/>
          <w:sz w:val="22"/>
        </w:rPr>
        <w:t xml:space="preserve"> de 2017 al 30 de junio de 2022, en el que se advierta la siguiente información</w:t>
      </w:r>
      <w:r w:rsidRPr="00556EA1">
        <w:rPr>
          <w:rFonts w:ascii="Palatino Linotype" w:hAnsi="Palatino Linotype"/>
          <w:color w:val="000000"/>
          <w:sz w:val="22"/>
        </w:rPr>
        <w:t xml:space="preserve">: </w:t>
      </w:r>
    </w:p>
    <w:p w14:paraId="7D024058" w14:textId="77777777" w:rsidR="006005B8" w:rsidRPr="00556EA1" w:rsidRDefault="006005B8" w:rsidP="006005B8">
      <w:pPr>
        <w:spacing w:line="360" w:lineRule="auto"/>
        <w:ind w:left="426" w:right="822"/>
        <w:contextualSpacing/>
        <w:jc w:val="both"/>
        <w:rPr>
          <w:rFonts w:ascii="Palatino Linotype" w:hAnsi="Palatino Linotype"/>
          <w:color w:val="000000"/>
          <w:sz w:val="22"/>
        </w:rPr>
      </w:pPr>
    </w:p>
    <w:p w14:paraId="5A6B7950" w14:textId="77777777" w:rsidR="006005B8" w:rsidRPr="00556EA1" w:rsidRDefault="006005B8" w:rsidP="006005B8">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Nombre de la empresa, proveedor o medio de comunicación contratado;</w:t>
      </w:r>
    </w:p>
    <w:p w14:paraId="6819C9F4" w14:textId="77777777" w:rsidR="006005B8" w:rsidRPr="00556EA1" w:rsidRDefault="006005B8" w:rsidP="006005B8">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Monto del gasto o monto pagado a cada empresa, proveedor o medio de comunicación;</w:t>
      </w:r>
    </w:p>
    <w:p w14:paraId="406571F4" w14:textId="77777777" w:rsidR="006005B8" w:rsidRPr="00556EA1" w:rsidRDefault="006005B8" w:rsidP="006005B8">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 xml:space="preserve">Servicios prestados por cada empresa, proveedor o medio de comunicación, detallando en su caso número de spots, inserciones y/o anuncios o spots elaborados, o número de espectaculares, bardas o publicidad alterna utilizada (este ejemplo es enunciativo y no limitativo); </w:t>
      </w:r>
    </w:p>
    <w:p w14:paraId="0ED16F17" w14:textId="77777777" w:rsidR="006005B8" w:rsidRPr="00556EA1" w:rsidRDefault="006005B8" w:rsidP="006005B8">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 xml:space="preserve">Para el caso de cada empresa, proveedor o medio de comunicación, proporcionar la fecha o fechas en las cuales fue contratada, y la fecha o fechas en que proporcionó sus respectivos servicios; </w:t>
      </w:r>
    </w:p>
    <w:p w14:paraId="139F89D8" w14:textId="77777777" w:rsidR="006005B8" w:rsidRPr="00556EA1" w:rsidRDefault="006005B8" w:rsidP="006005B8">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 xml:space="preserve">Modalidad bajo la cual fue contratada cada empresa, proveedor o medio de comunicación, es decir, detallar si fue adjudicación directa, invitación restringida o licitación pública, así como detallar el argumento legal para optar por alguno de estos procedimientos; </w:t>
      </w:r>
    </w:p>
    <w:p w14:paraId="6A77D7B1" w14:textId="77777777" w:rsidR="006005B8" w:rsidRPr="00556EA1" w:rsidRDefault="006005B8" w:rsidP="006005B8">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lastRenderedPageBreak/>
        <w:t>Detallar en cada contratación o gasto realizado si fue analizada la circulación de los medios impresos, el tráfico de los medios digitales o el alcance de medios como radio y televisión, según sea el caso;</w:t>
      </w:r>
    </w:p>
    <w:p w14:paraId="129A924C" w14:textId="77777777" w:rsidR="006005B8" w:rsidRPr="00556EA1" w:rsidRDefault="006005B8" w:rsidP="006005B8">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 xml:space="preserve">En el caso de que se hayan suscrito contratos abiertos con alguna empresa, proveedor o medio de comunicación, proporcionar la justificación legal para hacerlo y el nombre de la empresa, proveedor o medio de comunicación que fue contratado bajo este mecanismo, y el monto erogado. </w:t>
      </w:r>
    </w:p>
    <w:p w14:paraId="4EEB1DCA" w14:textId="77777777" w:rsidR="006005B8" w:rsidRPr="00556EA1" w:rsidRDefault="006005B8" w:rsidP="006005B8">
      <w:pPr>
        <w:spacing w:line="360" w:lineRule="auto"/>
        <w:ind w:left="851" w:right="822"/>
        <w:contextualSpacing/>
        <w:jc w:val="both"/>
        <w:rPr>
          <w:rFonts w:ascii="Palatino Linotype" w:hAnsi="Palatino Linotype"/>
          <w:color w:val="000000"/>
          <w:sz w:val="22"/>
        </w:rPr>
      </w:pPr>
    </w:p>
    <w:p w14:paraId="2CE2A05B" w14:textId="77777777" w:rsidR="006005B8" w:rsidRPr="00556EA1" w:rsidRDefault="006005B8" w:rsidP="006005B8">
      <w:pPr>
        <w:spacing w:line="360" w:lineRule="auto"/>
        <w:ind w:left="426" w:right="822"/>
        <w:contextualSpacing/>
        <w:jc w:val="both"/>
        <w:rPr>
          <w:rFonts w:ascii="Palatino Linotype" w:hAnsi="Palatino Linotype"/>
          <w:color w:val="000000"/>
          <w:sz w:val="22"/>
        </w:rPr>
      </w:pPr>
      <w:r w:rsidRPr="00556EA1">
        <w:rPr>
          <w:rFonts w:ascii="Palatino Linotype" w:hAnsi="Palatino Linotype"/>
          <w:b/>
          <w:color w:val="000000"/>
          <w:sz w:val="22"/>
        </w:rPr>
        <w:t>b.</w:t>
      </w:r>
      <w:r w:rsidRPr="00556EA1">
        <w:rPr>
          <w:rFonts w:ascii="Palatino Linotype" w:hAnsi="Palatino Linotype"/>
          <w:color w:val="000000"/>
          <w:sz w:val="22"/>
        </w:rPr>
        <w:t xml:space="preserve"> Copia del documento donde consten las campañas de comunicación social, publicidad o imagen, o cualquier otra similar, que haya instrumentado este gobierno, del 16 de septiembre de 2017 al 30 de junio de 2022, detallando la siguiente información;</w:t>
      </w:r>
    </w:p>
    <w:p w14:paraId="4EA2481C" w14:textId="77777777" w:rsidR="006005B8" w:rsidRPr="00556EA1" w:rsidRDefault="006005B8" w:rsidP="006005B8">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t>Nombre de la campaña o denominación;</w:t>
      </w:r>
    </w:p>
    <w:p w14:paraId="42B5276C" w14:textId="77777777" w:rsidR="006005B8" w:rsidRPr="00556EA1" w:rsidRDefault="006005B8" w:rsidP="006005B8">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t>Nombre de la empresa o empresas, proveedores o medios de comunicación contratados;</w:t>
      </w:r>
    </w:p>
    <w:p w14:paraId="3AB63E7D" w14:textId="77777777" w:rsidR="006005B8" w:rsidRPr="00556EA1" w:rsidRDefault="006005B8" w:rsidP="006005B8">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t>Monto del gasto o monto cobrado por cada uno de las empresas, proveedores o medios de comunicación contratados;</w:t>
      </w:r>
    </w:p>
    <w:p w14:paraId="7C881C98" w14:textId="77777777" w:rsidR="006005B8" w:rsidRPr="00556EA1" w:rsidRDefault="006005B8" w:rsidP="006005B8">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t>Fecha de contratación de los servicios de empresas, proveedores o medios de comunicación;</w:t>
      </w:r>
    </w:p>
    <w:p w14:paraId="0CBDF599" w14:textId="77777777" w:rsidR="006005B8" w:rsidRPr="00556EA1" w:rsidRDefault="006005B8" w:rsidP="006005B8">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t>Modalidad bajo la cual fueron contratados dichas empresas, proveedores o medios de comunicación;</w:t>
      </w:r>
    </w:p>
    <w:p w14:paraId="6E83A427" w14:textId="77777777" w:rsidR="006005B8" w:rsidRPr="00556EA1" w:rsidRDefault="006005B8" w:rsidP="006005B8">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t xml:space="preserve">Costos de elaboración de la respectiva campaña, es decir, de la producción audiovisual, conceptual y demás rubros relacionados, detallando el costo cobrado por las empresas, proveedores y medios de comunicación. </w:t>
      </w:r>
    </w:p>
    <w:p w14:paraId="4B3D6780" w14:textId="77777777" w:rsidR="006005B8" w:rsidRPr="00556EA1" w:rsidRDefault="006005B8" w:rsidP="006005B8">
      <w:pPr>
        <w:spacing w:line="360" w:lineRule="auto"/>
        <w:ind w:left="851" w:right="822"/>
        <w:contextualSpacing/>
        <w:jc w:val="both"/>
        <w:rPr>
          <w:rFonts w:ascii="Palatino Linotype" w:hAnsi="Palatino Linotype"/>
          <w:color w:val="000000"/>
          <w:sz w:val="22"/>
        </w:rPr>
      </w:pPr>
    </w:p>
    <w:p w14:paraId="0DB872BE" w14:textId="77777777" w:rsidR="00B057B1" w:rsidRPr="00556EA1" w:rsidRDefault="006005B8" w:rsidP="00FE3E30">
      <w:pPr>
        <w:spacing w:line="360" w:lineRule="auto"/>
        <w:ind w:left="426" w:right="822"/>
        <w:contextualSpacing/>
        <w:jc w:val="both"/>
        <w:rPr>
          <w:rFonts w:ascii="Palatino Linotype" w:eastAsia="MS Gothic" w:hAnsi="Palatino Linotype" w:cstheme="majorBidi"/>
          <w:i/>
          <w:sz w:val="22"/>
          <w:lang w:val="es-ES_tradnl" w:eastAsia="es-ES"/>
        </w:rPr>
      </w:pPr>
      <w:r w:rsidRPr="00556EA1">
        <w:rPr>
          <w:rFonts w:ascii="Palatino Linotype" w:hAnsi="Palatino Linotype"/>
          <w:b/>
          <w:color w:val="000000"/>
          <w:sz w:val="22"/>
        </w:rPr>
        <w:lastRenderedPageBreak/>
        <w:t>c.</w:t>
      </w:r>
      <w:r w:rsidRPr="00556EA1">
        <w:rPr>
          <w:rFonts w:ascii="Palatino Linotype" w:hAnsi="Palatino Linotype"/>
          <w:color w:val="000000"/>
          <w:sz w:val="22"/>
        </w:rPr>
        <w:t xml:space="preserve"> En caso de no proporcionar toda la información requerida en los numerales anteriores, enunciarlo en la respectiva respuesta, con la debida justificación jurídica y en apego a la norma constitucional.</w:t>
      </w:r>
    </w:p>
    <w:p w14:paraId="7816A34F" w14:textId="77777777" w:rsidR="00B057B1" w:rsidRPr="00556EA1" w:rsidRDefault="00B057B1" w:rsidP="00B057B1">
      <w:pPr>
        <w:spacing w:line="360" w:lineRule="auto"/>
        <w:ind w:right="822"/>
        <w:contextualSpacing/>
        <w:jc w:val="both"/>
        <w:rPr>
          <w:rFonts w:ascii="Palatino Linotype" w:hAnsi="Palatino Linotype"/>
          <w:color w:val="000000"/>
        </w:rPr>
      </w:pPr>
    </w:p>
    <w:p w14:paraId="1784080F" w14:textId="77777777" w:rsidR="00B057B1" w:rsidRPr="00556EA1" w:rsidRDefault="006005B8" w:rsidP="00FE5849">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556EA1">
        <w:rPr>
          <w:rFonts w:ascii="Palatino Linotype" w:eastAsia="MS Gothic" w:hAnsi="Palatino Linotype" w:cstheme="majorBidi"/>
          <w:iCs/>
          <w:lang w:eastAsia="es-ES"/>
        </w:rPr>
        <w:t>En respuesta, el Sujeto Obligado manifest</w:t>
      </w:r>
      <w:r w:rsidR="00FE5849" w:rsidRPr="00556EA1">
        <w:rPr>
          <w:rFonts w:ascii="Palatino Linotype" w:eastAsia="MS Gothic" w:hAnsi="Palatino Linotype" w:cstheme="majorBidi"/>
          <w:iCs/>
          <w:lang w:eastAsia="es-ES"/>
        </w:rPr>
        <w:t xml:space="preserve">ó que </w:t>
      </w:r>
      <w:r w:rsidR="00FE5849" w:rsidRPr="00556EA1">
        <w:rPr>
          <w:rFonts w:ascii="Palatino Linotype" w:hAnsi="Palatino Linotype"/>
        </w:rPr>
        <w:t>no ha realizado contratos por concepto de servicios de comunicación social, imagen, publicidad, relaciones públicas, producción audiovisual, publicidad alterna o cualquier otro tipo que sea similar del periodo del 16 de septiembre de 2017 al 30 de junio de 2022.</w:t>
      </w:r>
      <w:r w:rsidR="00FE5849" w:rsidRPr="00556EA1">
        <w:rPr>
          <w:rFonts w:ascii="Palatino Linotype" w:eastAsia="MS Gothic" w:hAnsi="Palatino Linotype" w:cstheme="majorBidi"/>
          <w:i/>
          <w:lang w:val="es-ES_tradnl" w:eastAsia="es-ES"/>
        </w:rPr>
        <w:t xml:space="preserve"> </w:t>
      </w:r>
      <w:r w:rsidR="00B057B1" w:rsidRPr="00556EA1">
        <w:rPr>
          <w:rFonts w:ascii="Palatino Linotype" w:eastAsia="MS Gothic" w:hAnsi="Palatino Linotype" w:cstheme="majorBidi"/>
          <w:iCs/>
          <w:lang w:eastAsia="es-ES"/>
        </w:rPr>
        <w:t xml:space="preserve">Consecuentemente, </w:t>
      </w:r>
      <w:r w:rsidR="00FE5849" w:rsidRPr="00556EA1">
        <w:rPr>
          <w:rFonts w:ascii="Palatino Linotype" w:eastAsia="MS Gothic" w:hAnsi="Palatino Linotype" w:cstheme="majorBidi"/>
          <w:iCs/>
          <w:lang w:eastAsia="es-ES"/>
        </w:rPr>
        <w:t xml:space="preserve">inconforme con la respuesta, el hoy recurrente interpuso recurso de revisión en el que señaló el motivo de inconformidad por la negativa de la información. </w:t>
      </w:r>
    </w:p>
    <w:p w14:paraId="3F35F2C1" w14:textId="77777777" w:rsidR="00B057B1" w:rsidRPr="00556EA1" w:rsidRDefault="00B057B1" w:rsidP="00B057B1">
      <w:pPr>
        <w:spacing w:line="360" w:lineRule="auto"/>
        <w:ind w:right="49"/>
        <w:contextualSpacing/>
        <w:jc w:val="both"/>
        <w:rPr>
          <w:rFonts w:ascii="Palatino Linotype" w:eastAsia="MS Gothic" w:hAnsi="Palatino Linotype" w:cstheme="majorBidi"/>
          <w:lang w:eastAsia="es-ES"/>
        </w:rPr>
      </w:pPr>
    </w:p>
    <w:p w14:paraId="13AE9EA6" w14:textId="77777777" w:rsidR="00B057B1" w:rsidRPr="00556EA1" w:rsidRDefault="00B057B1" w:rsidP="00B057B1">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556EA1">
        <w:rPr>
          <w:rFonts w:ascii="Palatino Linotype" w:eastAsia="MS Gothic" w:hAnsi="Palatino Linotype" w:cstheme="majorBidi"/>
          <w:lang w:eastAsia="es-ES"/>
        </w:rPr>
        <w:t xml:space="preserve">En consecuencia, la Litis a resolver en este recurso, se circunscribe a determinar si la respuesta colma con lo </w:t>
      </w:r>
      <w:r w:rsidR="00FE5849" w:rsidRPr="00556EA1">
        <w:rPr>
          <w:rFonts w:ascii="Palatino Linotype" w:eastAsia="MS Gothic" w:hAnsi="Palatino Linotype" w:cstheme="majorBidi"/>
          <w:lang w:eastAsia="es-ES"/>
        </w:rPr>
        <w:t>solicitado o si se actualiza la</w:t>
      </w:r>
      <w:r w:rsidRPr="00556EA1">
        <w:rPr>
          <w:rFonts w:ascii="Palatino Linotype" w:eastAsia="MS Gothic" w:hAnsi="Palatino Linotype" w:cstheme="majorBidi"/>
          <w:lang w:eastAsia="es-ES"/>
        </w:rPr>
        <w:t xml:space="preserve"> c</w:t>
      </w:r>
      <w:r w:rsidR="00FE5849" w:rsidRPr="00556EA1">
        <w:rPr>
          <w:rFonts w:ascii="Palatino Linotype" w:eastAsia="MS Gothic" w:hAnsi="Palatino Linotype" w:cstheme="majorBidi"/>
          <w:lang w:eastAsia="es-ES"/>
        </w:rPr>
        <w:t>ausal de procedencia prevista</w:t>
      </w:r>
      <w:r w:rsidRPr="00556EA1">
        <w:rPr>
          <w:rFonts w:ascii="Palatino Linotype" w:eastAsia="MS Gothic" w:hAnsi="Palatino Linotype" w:cstheme="majorBidi"/>
          <w:lang w:eastAsia="es-ES"/>
        </w:rPr>
        <w:t xml:space="preserve"> e</w:t>
      </w:r>
      <w:r w:rsidR="00FE5849" w:rsidRPr="00556EA1">
        <w:rPr>
          <w:rFonts w:ascii="Palatino Linotype" w:eastAsia="MS Gothic" w:hAnsi="Palatino Linotype" w:cstheme="majorBidi"/>
          <w:lang w:eastAsia="es-ES"/>
        </w:rPr>
        <w:t>n el artículo 179, fracción I</w:t>
      </w:r>
      <w:r w:rsidRPr="00556EA1">
        <w:rPr>
          <w:rFonts w:ascii="Palatino Linotype" w:eastAsia="MS Gothic" w:hAnsi="Palatino Linotype" w:cstheme="majorBidi"/>
          <w:lang w:eastAsia="es-ES"/>
        </w:rPr>
        <w:t xml:space="preserve"> de la Ley de Transparencia y Acceso a la Información Pública del Estado de México y Municipios; que establece la negativa de la información. </w:t>
      </w:r>
    </w:p>
    <w:p w14:paraId="2D08F330" w14:textId="77777777" w:rsidR="00B057B1" w:rsidRPr="00556EA1" w:rsidRDefault="00B057B1" w:rsidP="00B057B1">
      <w:pPr>
        <w:spacing w:line="360" w:lineRule="auto"/>
        <w:ind w:right="49"/>
        <w:contextualSpacing/>
        <w:jc w:val="both"/>
        <w:rPr>
          <w:rFonts w:ascii="Palatino Linotype" w:eastAsia="MS Gothic" w:hAnsi="Palatino Linotype"/>
        </w:rPr>
      </w:pPr>
    </w:p>
    <w:p w14:paraId="4B664AB5" w14:textId="77777777" w:rsidR="00B057B1" w:rsidRPr="00556EA1" w:rsidRDefault="00B057B1" w:rsidP="00B057B1">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556EA1">
        <w:rPr>
          <w:rFonts w:ascii="Palatino Linotype" w:eastAsia="MS Gothic" w:hAnsi="Palatino Linotype" w:cstheme="majorBidi"/>
          <w:b/>
          <w:lang w:val="es-ES_tradnl" w:eastAsia="es-ES"/>
        </w:rPr>
        <w:t>CUARTO. Del estudio y resolución del recurso de revisión.</w:t>
      </w:r>
      <w:bookmarkEnd w:id="12"/>
      <w:bookmarkEnd w:id="13"/>
      <w:bookmarkEnd w:id="14"/>
    </w:p>
    <w:p w14:paraId="581ACAA9" w14:textId="77777777" w:rsidR="00B057B1" w:rsidRPr="00556EA1" w:rsidRDefault="00B057B1" w:rsidP="00B057B1">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556EA1">
        <w:rPr>
          <w:rFonts w:ascii="Palatino Linotype" w:eastAsia="MS Gothic" w:hAnsi="Palatino Linotype"/>
          <w:b/>
          <w:sz w:val="24"/>
          <w:lang w:val="es-ES_tradnl" w:eastAsia="es-ES"/>
        </w:rPr>
        <w:t>De</w:t>
      </w:r>
      <w:bookmarkEnd w:id="15"/>
      <w:r w:rsidRPr="00556EA1">
        <w:rPr>
          <w:rFonts w:ascii="Palatino Linotype" w:eastAsia="MS Gothic" w:hAnsi="Palatino Linotype"/>
          <w:b/>
          <w:sz w:val="24"/>
          <w:lang w:val="es-ES_tradnl" w:eastAsia="es-ES"/>
        </w:rPr>
        <w:t>l derecho de acceso a la información.</w:t>
      </w:r>
      <w:bookmarkEnd w:id="16"/>
      <w:bookmarkEnd w:id="17"/>
      <w:bookmarkEnd w:id="18"/>
      <w:bookmarkEnd w:id="19"/>
    </w:p>
    <w:p w14:paraId="50E31365" w14:textId="77777777" w:rsidR="00B057B1" w:rsidRPr="00556EA1" w:rsidRDefault="00B057B1" w:rsidP="00B057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56EA1">
        <w:rPr>
          <w:rFonts w:ascii="Palatino Linotype" w:eastAsiaTheme="minorEastAsia" w:hAnsi="Palatino Linotype"/>
          <w:lang w:val="es-ES_tradnl" w:eastAsia="es-ES"/>
        </w:rPr>
        <w:t>E</w:t>
      </w:r>
      <w:r w:rsidRPr="00556EA1">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556EA1">
        <w:rPr>
          <w:rFonts w:ascii="Palatino Linotype" w:hAnsi="Palatino Linotype" w:cs="Arial"/>
          <w:color w:val="000000"/>
          <w:lang w:val="es-ES_tradnl" w:eastAsia="es-ES"/>
        </w:rPr>
        <w:t xml:space="preserve">. </w:t>
      </w:r>
    </w:p>
    <w:p w14:paraId="326BDF30" w14:textId="77777777" w:rsidR="00B057B1" w:rsidRPr="00556EA1" w:rsidRDefault="00B057B1" w:rsidP="00B057B1">
      <w:pPr>
        <w:spacing w:line="360" w:lineRule="auto"/>
        <w:ind w:right="49"/>
        <w:contextualSpacing/>
        <w:jc w:val="both"/>
        <w:rPr>
          <w:rFonts w:ascii="Palatino Linotype" w:eastAsiaTheme="minorEastAsia" w:hAnsi="Palatino Linotype"/>
          <w:lang w:val="es-ES_tradnl" w:eastAsia="es-ES"/>
        </w:rPr>
      </w:pPr>
    </w:p>
    <w:p w14:paraId="6F5DF194" w14:textId="77777777" w:rsidR="00B057B1" w:rsidRPr="00556EA1" w:rsidRDefault="00B057B1" w:rsidP="00B057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56EA1">
        <w:rPr>
          <w:rFonts w:ascii="Palatino Linotype" w:hAnsi="Palatino Linotype"/>
          <w:lang w:val="es-ES_tradnl" w:eastAsia="es-ES"/>
        </w:rPr>
        <w:t xml:space="preserve">Definiendo el Derecho de Acceso a la Información Pública como: </w:t>
      </w:r>
      <w:r w:rsidRPr="00556EA1">
        <w:rPr>
          <w:rFonts w:ascii="Palatino Linotype" w:eastAsiaTheme="minorEastAsia" w:hAnsi="Palatino Linotype"/>
          <w:i/>
          <w:color w:val="000000"/>
          <w:lang w:val="es-ES_tradnl" w:eastAsia="es-ES"/>
        </w:rPr>
        <w:t>La igualdad de oportunidades para recibir, buscar e impartir información</w:t>
      </w:r>
      <w:r w:rsidRPr="00556EA1">
        <w:rPr>
          <w:rFonts w:ascii="Palatino Linotype" w:eastAsiaTheme="minorEastAsia" w:hAnsi="Palatino Linotype"/>
          <w:i/>
          <w:vertAlign w:val="superscript"/>
          <w:lang w:val="es-ES_tradnl" w:eastAsia="es-ES"/>
        </w:rPr>
        <w:footnoteReference w:id="1"/>
      </w:r>
      <w:r w:rsidRPr="00556EA1">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56EA1">
        <w:rPr>
          <w:rFonts w:ascii="Palatino Linotype" w:eastAsiaTheme="minorEastAsia" w:hAnsi="Palatino Linotype"/>
          <w:i/>
          <w:vertAlign w:val="superscript"/>
          <w:lang w:val="es-ES_tradnl" w:eastAsia="es-ES"/>
        </w:rPr>
        <w:footnoteReference w:id="2"/>
      </w:r>
      <w:r w:rsidRPr="00556EA1">
        <w:rPr>
          <w:rFonts w:ascii="Palatino Linotype" w:eastAsiaTheme="minorEastAsia" w:hAnsi="Palatino Linotype"/>
          <w:color w:val="000000"/>
          <w:lang w:val="es-ES_tradnl" w:eastAsia="es-ES"/>
        </w:rPr>
        <w:t>que se constituye como una herramienta fundamental para ejercer</w:t>
      </w:r>
      <w:r w:rsidRPr="00556EA1">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556EA1">
        <w:rPr>
          <w:rFonts w:ascii="Palatino Linotype" w:eastAsiaTheme="minorEastAsia" w:hAnsi="Palatino Linotype"/>
          <w:i/>
          <w:vertAlign w:val="superscript"/>
          <w:lang w:val="es-ES_tradnl" w:eastAsia="es-ES"/>
        </w:rPr>
        <w:footnoteReference w:id="3"/>
      </w:r>
      <w:r w:rsidRPr="00556EA1">
        <w:rPr>
          <w:rFonts w:ascii="Palatino Linotype" w:eastAsiaTheme="minorEastAsia" w:hAnsi="Palatino Linotype"/>
          <w:color w:val="000000"/>
          <w:lang w:val="es-ES_tradnl" w:eastAsia="es-ES"/>
        </w:rPr>
        <w:t>fomentando</w:t>
      </w:r>
      <w:r w:rsidRPr="00556EA1">
        <w:rPr>
          <w:rFonts w:ascii="Palatino Linotype" w:eastAsiaTheme="minorEastAsia" w:hAnsi="Palatino Linotype"/>
          <w:i/>
          <w:color w:val="000000"/>
          <w:lang w:val="es-ES_tradnl" w:eastAsia="es-ES"/>
        </w:rPr>
        <w:t xml:space="preserve"> la transparencia de las actividades estatales y </w:t>
      </w:r>
      <w:r w:rsidRPr="00556EA1">
        <w:rPr>
          <w:rFonts w:ascii="Palatino Linotype" w:eastAsiaTheme="minorEastAsia" w:hAnsi="Palatino Linotype"/>
          <w:color w:val="000000"/>
          <w:lang w:val="es-ES_tradnl" w:eastAsia="es-ES"/>
        </w:rPr>
        <w:t>promoviendo</w:t>
      </w:r>
      <w:r w:rsidRPr="00556EA1">
        <w:rPr>
          <w:rFonts w:ascii="Palatino Linotype" w:eastAsiaTheme="minorEastAsia" w:hAnsi="Palatino Linotype"/>
          <w:i/>
          <w:color w:val="000000"/>
          <w:lang w:val="es-ES_tradnl" w:eastAsia="es-ES"/>
        </w:rPr>
        <w:t xml:space="preserve"> la responsabilidad de los funcionarios sobre su gestión pública,</w:t>
      </w:r>
      <w:r w:rsidRPr="00556EA1">
        <w:rPr>
          <w:rFonts w:ascii="Palatino Linotype" w:eastAsiaTheme="minorEastAsia" w:hAnsi="Palatino Linotype"/>
          <w:i/>
          <w:vertAlign w:val="superscript"/>
          <w:lang w:val="es-ES_tradnl" w:eastAsia="es-ES"/>
        </w:rPr>
        <w:footnoteReference w:id="4"/>
      </w:r>
      <w:r w:rsidRPr="00556EA1">
        <w:rPr>
          <w:rFonts w:ascii="Palatino Linotype" w:eastAsiaTheme="minorEastAsia" w:hAnsi="Palatino Linotype"/>
          <w:color w:val="000000"/>
          <w:lang w:val="es-ES_tradnl" w:eastAsia="es-ES"/>
        </w:rPr>
        <w:t>que permite</w:t>
      </w:r>
      <w:r w:rsidRPr="00556EA1">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2099D00" w14:textId="77777777" w:rsidR="00B057B1" w:rsidRPr="00556EA1" w:rsidRDefault="00B057B1" w:rsidP="00B057B1">
      <w:pPr>
        <w:spacing w:line="360" w:lineRule="auto"/>
        <w:ind w:right="49"/>
        <w:contextualSpacing/>
        <w:jc w:val="both"/>
        <w:rPr>
          <w:rFonts w:ascii="Palatino Linotype" w:eastAsiaTheme="minorEastAsia" w:hAnsi="Palatino Linotype"/>
          <w:lang w:val="es-ES_tradnl" w:eastAsia="es-ES"/>
        </w:rPr>
      </w:pPr>
    </w:p>
    <w:p w14:paraId="45D8C192" w14:textId="77777777" w:rsidR="00B057B1" w:rsidRPr="00556EA1" w:rsidRDefault="00B057B1" w:rsidP="00B057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56EA1">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7BE0D23A" w14:textId="77777777" w:rsidR="00B057B1" w:rsidRPr="00556EA1" w:rsidRDefault="00B057B1" w:rsidP="00B057B1">
      <w:pPr>
        <w:spacing w:line="360" w:lineRule="auto"/>
        <w:ind w:left="567" w:right="567"/>
        <w:contextualSpacing/>
        <w:jc w:val="both"/>
        <w:rPr>
          <w:rFonts w:ascii="Palatino Linotype" w:hAnsi="Palatino Linotype"/>
          <w:i/>
          <w:sz w:val="22"/>
          <w:lang w:val="es-ES_tradnl" w:eastAsia="es-ES"/>
        </w:rPr>
      </w:pPr>
      <w:r w:rsidRPr="00556EA1">
        <w:rPr>
          <w:rFonts w:ascii="Palatino Linotype" w:hAnsi="Palatino Linotype"/>
          <w:i/>
          <w:sz w:val="22"/>
          <w:lang w:val="es-ES_tradnl" w:eastAsia="es-ES"/>
        </w:rPr>
        <w:t>“</w:t>
      </w:r>
      <w:r w:rsidRPr="00556EA1">
        <w:rPr>
          <w:rFonts w:ascii="Palatino Linotype" w:hAnsi="Palatino Linotype"/>
          <w:b/>
          <w:i/>
          <w:sz w:val="22"/>
          <w:lang w:val="es-ES_tradnl" w:eastAsia="es-ES"/>
        </w:rPr>
        <w:t>Artículo 1.-</w:t>
      </w:r>
      <w:r w:rsidRPr="00556EA1">
        <w:rPr>
          <w:rFonts w:ascii="Palatino Linotype" w:hAnsi="Palatino Linotype"/>
          <w:i/>
          <w:sz w:val="22"/>
          <w:lang w:val="es-ES_tradnl" w:eastAsia="es-ES"/>
        </w:rPr>
        <w:t xml:space="preserve"> </w:t>
      </w:r>
    </w:p>
    <w:p w14:paraId="7AEE0011" w14:textId="77777777" w:rsidR="00B057B1" w:rsidRPr="00556EA1" w:rsidRDefault="00B057B1" w:rsidP="00B057B1">
      <w:pPr>
        <w:spacing w:line="360" w:lineRule="auto"/>
        <w:ind w:left="567" w:right="567"/>
        <w:contextualSpacing/>
        <w:jc w:val="both"/>
        <w:rPr>
          <w:rFonts w:ascii="Palatino Linotype" w:hAnsi="Palatino Linotype"/>
          <w:i/>
          <w:sz w:val="22"/>
          <w:lang w:val="es-ES_tradnl" w:eastAsia="es-ES"/>
        </w:rPr>
      </w:pPr>
      <w:r w:rsidRPr="00556EA1">
        <w:rPr>
          <w:rFonts w:ascii="Palatino Linotype" w:hAnsi="Palatino Linotype"/>
          <w:i/>
          <w:sz w:val="22"/>
          <w:lang w:val="es-ES_tradnl" w:eastAsia="es-ES"/>
        </w:rPr>
        <w:t>(…)</w:t>
      </w:r>
    </w:p>
    <w:p w14:paraId="178575E7" w14:textId="77777777" w:rsidR="00B057B1" w:rsidRPr="00556EA1" w:rsidRDefault="00B057B1" w:rsidP="00B057B1">
      <w:pPr>
        <w:spacing w:line="360" w:lineRule="auto"/>
        <w:ind w:left="567" w:right="567"/>
        <w:contextualSpacing/>
        <w:jc w:val="both"/>
        <w:rPr>
          <w:rFonts w:ascii="Palatino Linotype" w:hAnsi="Palatino Linotype"/>
          <w:i/>
          <w:sz w:val="22"/>
        </w:rPr>
      </w:pPr>
      <w:r w:rsidRPr="00556EA1">
        <w:rPr>
          <w:rFonts w:ascii="Palatino Linotype" w:hAnsi="Palatino Linotype"/>
          <w:i/>
          <w:sz w:val="22"/>
          <w:lang w:val="es-ES_tradnl" w:eastAsia="es-ES"/>
        </w:rPr>
        <w:t>Todas las</w:t>
      </w:r>
      <w:r w:rsidRPr="00556EA1">
        <w:rPr>
          <w:rFonts w:ascii="Palatino Linotype" w:hAnsi="Palatino Linotype"/>
          <w:sz w:val="22"/>
          <w:lang w:val="es-ES_tradnl" w:eastAsia="es-ES"/>
        </w:rPr>
        <w:t xml:space="preserve"> </w:t>
      </w:r>
      <w:r w:rsidRPr="00556EA1">
        <w:rPr>
          <w:rFonts w:ascii="Palatino Linotype" w:hAnsi="Palatino Linotype"/>
          <w:i/>
          <w:sz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w:t>
      </w:r>
      <w:r w:rsidRPr="00556EA1">
        <w:rPr>
          <w:rFonts w:ascii="Palatino Linotype" w:hAnsi="Palatino Linotype"/>
          <w:i/>
          <w:sz w:val="22"/>
        </w:rPr>
        <w:lastRenderedPageBreak/>
        <w:t>Estado deberá prevenir, investigar, sancionar y reparar las violaciones a los derechos humanos, en los términos que establezca la ley.</w:t>
      </w:r>
    </w:p>
    <w:p w14:paraId="7608DDC8" w14:textId="77777777" w:rsidR="00B057B1" w:rsidRPr="00556EA1" w:rsidRDefault="00B057B1" w:rsidP="00B057B1">
      <w:pPr>
        <w:spacing w:line="360" w:lineRule="auto"/>
        <w:ind w:left="567" w:right="567"/>
        <w:contextualSpacing/>
        <w:jc w:val="both"/>
        <w:rPr>
          <w:rFonts w:ascii="Palatino Linotype" w:hAnsi="Palatino Linotype"/>
          <w:sz w:val="22"/>
          <w:lang w:val="es-ES_tradnl" w:eastAsia="es-ES"/>
        </w:rPr>
      </w:pPr>
      <w:r w:rsidRPr="00556EA1">
        <w:rPr>
          <w:rFonts w:ascii="Palatino Linotype" w:hAnsi="Palatino Linotype"/>
          <w:i/>
          <w:sz w:val="22"/>
        </w:rPr>
        <w:t>(…)</w:t>
      </w:r>
      <w:r w:rsidRPr="00556EA1">
        <w:rPr>
          <w:rFonts w:ascii="Palatino Linotype" w:hAnsi="Palatino Linotype"/>
          <w:sz w:val="22"/>
          <w:lang w:val="es-ES_tradnl" w:eastAsia="es-ES"/>
        </w:rPr>
        <w:t>”.</w:t>
      </w:r>
    </w:p>
    <w:p w14:paraId="4D312AB5" w14:textId="77777777" w:rsidR="00B057B1" w:rsidRPr="00556EA1" w:rsidRDefault="00B057B1" w:rsidP="00B057B1">
      <w:pPr>
        <w:spacing w:line="360" w:lineRule="auto"/>
        <w:ind w:left="567" w:right="567"/>
        <w:contextualSpacing/>
        <w:jc w:val="both"/>
        <w:rPr>
          <w:rFonts w:ascii="Palatino Linotype" w:hAnsi="Palatino Linotype"/>
          <w:b/>
          <w:sz w:val="22"/>
          <w:lang w:val="es-ES_tradnl" w:eastAsia="es-ES"/>
        </w:rPr>
      </w:pPr>
      <w:r w:rsidRPr="00556EA1">
        <w:rPr>
          <w:rFonts w:ascii="Palatino Linotype" w:hAnsi="Palatino Linotype"/>
          <w:b/>
          <w:i/>
          <w:sz w:val="22"/>
        </w:rPr>
        <w:t>(Énfasis Añadido)</w:t>
      </w:r>
    </w:p>
    <w:p w14:paraId="72402EB4" w14:textId="77777777" w:rsidR="00B057B1" w:rsidRPr="00556EA1" w:rsidRDefault="00B057B1" w:rsidP="00B057B1">
      <w:pPr>
        <w:spacing w:line="360" w:lineRule="auto"/>
        <w:ind w:right="49"/>
        <w:contextualSpacing/>
        <w:jc w:val="both"/>
        <w:rPr>
          <w:rFonts w:ascii="Palatino Linotype" w:eastAsiaTheme="minorEastAsia" w:hAnsi="Palatino Linotype"/>
          <w:lang w:val="es-ES_tradnl" w:eastAsia="es-ES"/>
        </w:rPr>
      </w:pPr>
    </w:p>
    <w:p w14:paraId="234C9E23" w14:textId="77777777" w:rsidR="00B057B1" w:rsidRPr="00556EA1" w:rsidRDefault="00B057B1" w:rsidP="00B057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56EA1">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4D5B6A2C" w14:textId="77777777" w:rsidR="00B057B1" w:rsidRPr="00556EA1" w:rsidRDefault="00B057B1" w:rsidP="00B057B1">
      <w:pPr>
        <w:spacing w:line="360" w:lineRule="auto"/>
        <w:ind w:right="49"/>
        <w:contextualSpacing/>
        <w:jc w:val="both"/>
        <w:rPr>
          <w:rFonts w:ascii="Palatino Linotype" w:eastAsiaTheme="minorEastAsia" w:hAnsi="Palatino Linotype"/>
          <w:lang w:val="es-ES_tradnl" w:eastAsia="es-ES"/>
        </w:rPr>
      </w:pPr>
    </w:p>
    <w:p w14:paraId="4705026F" w14:textId="77777777" w:rsidR="00B057B1" w:rsidRPr="00556EA1" w:rsidRDefault="00B057B1" w:rsidP="00B057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56EA1">
        <w:rPr>
          <w:rFonts w:ascii="Palatino Linotype" w:eastAsiaTheme="minorEastAsia" w:hAnsi="Palatino Linotype"/>
          <w:lang w:val="es-ES_tradnl" w:eastAsia="es-ES"/>
        </w:rPr>
        <w:t xml:space="preserve">Así, conforme a la Constitución Política de las Estado Unidos Mexicanos </w:t>
      </w:r>
      <w:r w:rsidRPr="00556EA1">
        <w:rPr>
          <w:rFonts w:ascii="Palatino Linotype" w:eastAsia="Calibri" w:hAnsi="Palatino Linotype"/>
          <w:lang w:val="es-ES_tradnl" w:eastAsia="es-ES"/>
        </w:rPr>
        <w:t>y la Constitución Política del Estado Libre y Soberano de México respectivamente</w:t>
      </w:r>
      <w:r w:rsidRPr="00556EA1">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9CA6D39" w14:textId="77777777" w:rsidR="00B057B1" w:rsidRPr="00556EA1" w:rsidRDefault="00B057B1" w:rsidP="00B057B1">
      <w:pPr>
        <w:spacing w:line="360" w:lineRule="auto"/>
        <w:ind w:left="567" w:right="567"/>
        <w:jc w:val="center"/>
        <w:rPr>
          <w:rFonts w:ascii="Palatino Linotype" w:eastAsiaTheme="minorEastAsia" w:hAnsi="Palatino Linotype" w:cs="Arial"/>
          <w:b/>
          <w:bCs/>
          <w:i/>
          <w:sz w:val="22"/>
          <w:lang w:val="es-ES_tradnl" w:eastAsia="es-ES"/>
        </w:rPr>
      </w:pPr>
      <w:r w:rsidRPr="00556EA1">
        <w:rPr>
          <w:rFonts w:ascii="Palatino Linotype" w:eastAsiaTheme="minorEastAsia" w:hAnsi="Palatino Linotype" w:cs="Arial"/>
          <w:b/>
          <w:bCs/>
          <w:i/>
          <w:sz w:val="22"/>
          <w:lang w:val="es-ES_tradnl" w:eastAsia="es-ES"/>
        </w:rPr>
        <w:t>Constitución Política de los Estados Unidos Mexicanos</w:t>
      </w:r>
    </w:p>
    <w:p w14:paraId="75CCEE42" w14:textId="77777777" w:rsidR="00B057B1" w:rsidRPr="00556EA1" w:rsidRDefault="00B057B1" w:rsidP="00B057B1">
      <w:pPr>
        <w:spacing w:line="360" w:lineRule="auto"/>
        <w:ind w:left="567" w:right="567"/>
        <w:jc w:val="both"/>
        <w:rPr>
          <w:rFonts w:ascii="Palatino Linotype" w:eastAsiaTheme="minorEastAsia" w:hAnsi="Palatino Linotype" w:cs="Arial"/>
          <w:b/>
          <w:bCs/>
          <w:i/>
          <w:sz w:val="22"/>
          <w:lang w:val="es-ES_tradnl" w:eastAsia="es-ES"/>
        </w:rPr>
      </w:pPr>
      <w:r w:rsidRPr="00556EA1">
        <w:rPr>
          <w:rFonts w:ascii="Palatino Linotype" w:eastAsiaTheme="minorEastAsia" w:hAnsi="Palatino Linotype" w:cs="Arial"/>
          <w:b/>
          <w:bCs/>
          <w:i/>
          <w:sz w:val="22"/>
          <w:lang w:val="es-ES_tradnl" w:eastAsia="es-ES"/>
        </w:rPr>
        <w:t>“Artículo 6.</w:t>
      </w:r>
      <w:r w:rsidRPr="00556EA1">
        <w:rPr>
          <w:rFonts w:ascii="Palatino Linotype" w:eastAsiaTheme="minorEastAsia" w:hAnsi="Palatino Linotype" w:cs="Arial"/>
          <w:bCs/>
          <w:i/>
          <w:sz w:val="22"/>
          <w:lang w:val="es-ES_tradnl" w:eastAsia="es-ES"/>
        </w:rPr>
        <w:t xml:space="preserve"> …</w:t>
      </w:r>
    </w:p>
    <w:p w14:paraId="51DD4FEA" w14:textId="77777777" w:rsidR="00B057B1" w:rsidRPr="00556EA1" w:rsidRDefault="00B057B1" w:rsidP="00B057B1">
      <w:pPr>
        <w:spacing w:line="360" w:lineRule="auto"/>
        <w:ind w:left="567" w:right="567"/>
        <w:jc w:val="both"/>
        <w:rPr>
          <w:rFonts w:ascii="Palatino Linotype" w:eastAsiaTheme="minorEastAsia" w:hAnsi="Palatino Linotype" w:cs="Arial"/>
          <w:bCs/>
          <w:i/>
          <w:sz w:val="22"/>
          <w:lang w:val="es-ES_tradnl" w:eastAsia="es-ES"/>
        </w:rPr>
      </w:pPr>
      <w:r w:rsidRPr="00556EA1">
        <w:rPr>
          <w:rFonts w:ascii="Palatino Linotype" w:eastAsiaTheme="minorEastAsia" w:hAnsi="Palatino Linotype" w:cs="Arial"/>
          <w:bCs/>
          <w:i/>
          <w:sz w:val="22"/>
          <w:lang w:val="es-ES_tradnl" w:eastAsia="es-ES"/>
        </w:rPr>
        <w:t>…</w:t>
      </w:r>
    </w:p>
    <w:p w14:paraId="324F9A40" w14:textId="77777777" w:rsidR="00B057B1" w:rsidRPr="00556EA1" w:rsidRDefault="00B057B1" w:rsidP="00B057B1">
      <w:pPr>
        <w:spacing w:line="360" w:lineRule="auto"/>
        <w:ind w:left="567" w:right="567"/>
        <w:jc w:val="both"/>
        <w:rPr>
          <w:rFonts w:ascii="Palatino Linotype" w:eastAsiaTheme="minorEastAsia" w:hAnsi="Palatino Linotype" w:cs="Arial"/>
          <w:bCs/>
          <w:i/>
          <w:sz w:val="22"/>
          <w:lang w:val="es-ES_tradnl" w:eastAsia="es-ES"/>
        </w:rPr>
      </w:pPr>
      <w:r w:rsidRPr="00556EA1">
        <w:rPr>
          <w:rFonts w:ascii="Palatino Linotype" w:eastAsiaTheme="minorEastAsia" w:hAnsi="Palatino Linotype" w:cs="Arial"/>
          <w:bCs/>
          <w:i/>
          <w:sz w:val="22"/>
          <w:lang w:val="es-ES_tradnl" w:eastAsia="es-ES"/>
        </w:rPr>
        <w:t>Para efectos de lo dispuesto en el presente artículo se observará lo siguiente:</w:t>
      </w:r>
    </w:p>
    <w:p w14:paraId="32DD65B6" w14:textId="77777777" w:rsidR="00B057B1" w:rsidRPr="00556EA1" w:rsidRDefault="00B057B1" w:rsidP="00B057B1">
      <w:pPr>
        <w:spacing w:line="360" w:lineRule="auto"/>
        <w:ind w:left="567" w:right="567"/>
        <w:jc w:val="both"/>
        <w:rPr>
          <w:rFonts w:ascii="Palatino Linotype" w:eastAsiaTheme="minorEastAsia" w:hAnsi="Palatino Linotype" w:cs="Arial"/>
          <w:b/>
          <w:bCs/>
          <w:i/>
          <w:sz w:val="22"/>
          <w:lang w:val="es-ES_tradnl" w:eastAsia="es-ES"/>
        </w:rPr>
      </w:pPr>
      <w:r w:rsidRPr="00556EA1">
        <w:rPr>
          <w:rFonts w:ascii="Palatino Linotype" w:eastAsiaTheme="minorEastAsia" w:hAnsi="Palatino Linotype" w:cs="Arial"/>
          <w:b/>
          <w:bCs/>
          <w:i/>
          <w:sz w:val="22"/>
          <w:lang w:val="es-ES_tradnl" w:eastAsia="es-ES"/>
        </w:rPr>
        <w:t>A</w:t>
      </w:r>
      <w:r w:rsidRPr="00556EA1">
        <w:rPr>
          <w:rFonts w:ascii="Palatino Linotype" w:eastAsiaTheme="minorEastAsia" w:hAnsi="Palatino Linotype" w:cs="Arial"/>
          <w:bCs/>
          <w:i/>
          <w:sz w:val="22"/>
          <w:lang w:val="es-ES_tradnl" w:eastAsia="es-ES"/>
        </w:rPr>
        <w:t xml:space="preserve">. </w:t>
      </w:r>
      <w:r w:rsidRPr="00556EA1">
        <w:rPr>
          <w:rFonts w:ascii="Palatino Linotype" w:eastAsiaTheme="minorEastAsia" w:hAnsi="Palatino Linotype" w:cs="Arial"/>
          <w:b/>
          <w:bCs/>
          <w:i/>
          <w:sz w:val="22"/>
          <w:lang w:val="es-ES_tradnl" w:eastAsia="es-ES"/>
        </w:rPr>
        <w:t>Para el ejercicio del derecho de acceso a la información</w:t>
      </w:r>
      <w:r w:rsidRPr="00556EA1">
        <w:rPr>
          <w:rFonts w:ascii="Palatino Linotype" w:eastAsiaTheme="minorEastAsia" w:hAnsi="Palatino Linotype" w:cs="Arial"/>
          <w:bCs/>
          <w:i/>
          <w:sz w:val="22"/>
          <w:lang w:val="es-ES_tradnl" w:eastAsia="es-ES"/>
        </w:rPr>
        <w:t xml:space="preserve">, la Federación y </w:t>
      </w:r>
      <w:r w:rsidRPr="00556EA1">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293D680" w14:textId="77777777" w:rsidR="00B057B1" w:rsidRPr="00556EA1" w:rsidRDefault="00B057B1" w:rsidP="00B057B1">
      <w:pPr>
        <w:spacing w:line="360" w:lineRule="auto"/>
        <w:ind w:left="567" w:right="567"/>
        <w:jc w:val="both"/>
        <w:rPr>
          <w:rFonts w:ascii="Palatino Linotype" w:eastAsiaTheme="minorEastAsia" w:hAnsi="Palatino Linotype" w:cs="Arial"/>
          <w:bCs/>
          <w:i/>
          <w:sz w:val="22"/>
          <w:lang w:val="es-ES_tradnl" w:eastAsia="es-ES"/>
        </w:rPr>
      </w:pPr>
      <w:r w:rsidRPr="00556EA1">
        <w:rPr>
          <w:rFonts w:ascii="Palatino Linotype" w:eastAsiaTheme="minorEastAsia" w:hAnsi="Palatino Linotype" w:cs="Arial"/>
          <w:b/>
          <w:bCs/>
          <w:i/>
          <w:sz w:val="22"/>
          <w:lang w:val="es-ES_tradnl" w:eastAsia="es-ES"/>
        </w:rPr>
        <w:t xml:space="preserve">I. </w:t>
      </w:r>
      <w:r w:rsidRPr="00556EA1">
        <w:rPr>
          <w:rFonts w:ascii="Palatino Linotype" w:eastAsiaTheme="minorEastAsia" w:hAnsi="Palatino Linotype" w:cs="Arial"/>
          <w:b/>
          <w:bCs/>
          <w:i/>
          <w:sz w:val="22"/>
          <w:lang w:val="es-ES_tradnl" w:eastAsia="es-ES"/>
        </w:rPr>
        <w:tab/>
        <w:t>Toda la información en posesión de cualquier</w:t>
      </w:r>
      <w:r w:rsidRPr="00556EA1">
        <w:rPr>
          <w:rFonts w:ascii="Palatino Linotype" w:eastAsiaTheme="minorEastAsia" w:hAnsi="Palatino Linotype" w:cs="Arial"/>
          <w:bCs/>
          <w:i/>
          <w:sz w:val="22"/>
          <w:lang w:val="es-ES_tradnl" w:eastAsia="es-ES"/>
        </w:rPr>
        <w:t xml:space="preserve"> </w:t>
      </w:r>
      <w:r w:rsidRPr="00556EA1">
        <w:rPr>
          <w:rFonts w:ascii="Palatino Linotype" w:eastAsiaTheme="minorEastAsia" w:hAnsi="Palatino Linotype" w:cs="Arial"/>
          <w:b/>
          <w:bCs/>
          <w:i/>
          <w:sz w:val="22"/>
          <w:lang w:val="es-ES_tradnl" w:eastAsia="es-ES"/>
        </w:rPr>
        <w:t>autoridad</w:t>
      </w:r>
      <w:r w:rsidRPr="00556EA1">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w:t>
      </w:r>
      <w:r w:rsidRPr="00556EA1">
        <w:rPr>
          <w:rFonts w:ascii="Palatino Linotype" w:eastAsiaTheme="minorEastAsia" w:hAnsi="Palatino Linotype" w:cs="Arial"/>
          <w:bCs/>
          <w:i/>
          <w:sz w:val="22"/>
          <w:lang w:val="es-ES_tradnl" w:eastAsia="es-ES"/>
        </w:rPr>
        <w:lastRenderedPageBreak/>
        <w:t xml:space="preserve">sindicato que reciba y ejerza recursos públicos o realice actos de autoridad en el ámbito federal, estatal y </w:t>
      </w:r>
      <w:r w:rsidRPr="00556EA1">
        <w:rPr>
          <w:rFonts w:ascii="Palatino Linotype" w:eastAsiaTheme="minorEastAsia" w:hAnsi="Palatino Linotype" w:cs="Arial"/>
          <w:b/>
          <w:bCs/>
          <w:i/>
          <w:sz w:val="22"/>
          <w:lang w:val="es-ES_tradnl" w:eastAsia="es-ES"/>
        </w:rPr>
        <w:t>municipal</w:t>
      </w:r>
      <w:r w:rsidRPr="00556EA1">
        <w:rPr>
          <w:rFonts w:ascii="Palatino Linotype" w:eastAsiaTheme="minorEastAsia" w:hAnsi="Palatino Linotype" w:cs="Arial"/>
          <w:bCs/>
          <w:i/>
          <w:sz w:val="22"/>
          <w:lang w:val="es-ES_tradnl" w:eastAsia="es-ES"/>
        </w:rPr>
        <w:t xml:space="preserve">, </w:t>
      </w:r>
      <w:r w:rsidRPr="00556EA1">
        <w:rPr>
          <w:rFonts w:ascii="Palatino Linotype" w:eastAsiaTheme="minorEastAsia" w:hAnsi="Palatino Linotype" w:cs="Arial"/>
          <w:b/>
          <w:bCs/>
          <w:i/>
          <w:sz w:val="22"/>
          <w:lang w:val="es-ES_tradnl" w:eastAsia="es-ES"/>
        </w:rPr>
        <w:t>es pública</w:t>
      </w:r>
      <w:r w:rsidRPr="00556EA1">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556EA1">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556EA1">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C98CF1B" w14:textId="77777777" w:rsidR="00B057B1" w:rsidRPr="00556EA1" w:rsidRDefault="00B057B1" w:rsidP="00B057B1">
      <w:pPr>
        <w:pStyle w:val="Prrafodelista"/>
        <w:tabs>
          <w:tab w:val="left" w:pos="567"/>
        </w:tabs>
        <w:spacing w:line="360" w:lineRule="auto"/>
        <w:ind w:left="567" w:right="567"/>
        <w:jc w:val="both"/>
        <w:rPr>
          <w:rFonts w:ascii="Palatino Linotype" w:hAnsi="Palatino Linotype" w:cs="Arial"/>
          <w:b/>
          <w:bCs/>
          <w:i/>
        </w:rPr>
      </w:pPr>
      <w:r w:rsidRPr="00556EA1">
        <w:rPr>
          <w:rFonts w:ascii="Palatino Linotype" w:hAnsi="Palatino Linotype" w:cs="Arial"/>
          <w:b/>
          <w:bCs/>
          <w:i/>
        </w:rPr>
        <w:t>(Énfasis añadido)</w:t>
      </w:r>
    </w:p>
    <w:p w14:paraId="7D4E1A25" w14:textId="77777777" w:rsidR="00B057B1" w:rsidRPr="00556EA1" w:rsidRDefault="00B057B1" w:rsidP="00B057B1">
      <w:pPr>
        <w:pStyle w:val="Prrafodelista"/>
        <w:tabs>
          <w:tab w:val="left" w:pos="567"/>
        </w:tabs>
        <w:spacing w:line="360" w:lineRule="auto"/>
        <w:ind w:left="567" w:right="567"/>
        <w:jc w:val="both"/>
        <w:rPr>
          <w:rFonts w:ascii="Palatino Linotype" w:hAnsi="Palatino Linotype" w:cs="Arial"/>
          <w:b/>
          <w:bCs/>
          <w:i/>
        </w:rPr>
      </w:pPr>
    </w:p>
    <w:p w14:paraId="384DE764" w14:textId="77777777" w:rsidR="00B057B1" w:rsidRPr="00556EA1" w:rsidRDefault="00B057B1" w:rsidP="00B057B1">
      <w:pPr>
        <w:spacing w:line="360" w:lineRule="auto"/>
        <w:ind w:left="567" w:right="567"/>
        <w:jc w:val="center"/>
        <w:rPr>
          <w:rFonts w:ascii="Palatino Linotype" w:eastAsiaTheme="minorEastAsia" w:hAnsi="Palatino Linotype" w:cs="Arial"/>
          <w:b/>
          <w:bCs/>
          <w:i/>
          <w:sz w:val="22"/>
          <w:lang w:val="es-ES_tradnl" w:eastAsia="es-ES"/>
        </w:rPr>
      </w:pPr>
      <w:r w:rsidRPr="00556EA1">
        <w:rPr>
          <w:rFonts w:ascii="Palatino Linotype" w:eastAsiaTheme="minorEastAsia" w:hAnsi="Palatino Linotype" w:cs="Arial"/>
          <w:b/>
          <w:bCs/>
          <w:i/>
          <w:sz w:val="22"/>
          <w:lang w:val="es-ES_tradnl" w:eastAsia="es-ES"/>
        </w:rPr>
        <w:t>Constitución Política del Estado Libre y Soberano de México</w:t>
      </w:r>
    </w:p>
    <w:p w14:paraId="1FB2BB2D" w14:textId="77777777" w:rsidR="00B057B1" w:rsidRPr="00556EA1" w:rsidRDefault="00B057B1" w:rsidP="00B057B1">
      <w:pPr>
        <w:spacing w:line="360" w:lineRule="auto"/>
        <w:ind w:left="567" w:right="567"/>
        <w:jc w:val="both"/>
        <w:rPr>
          <w:rFonts w:ascii="Palatino Linotype" w:eastAsiaTheme="minorEastAsia" w:hAnsi="Palatino Linotype" w:cs="Arial"/>
          <w:bCs/>
          <w:i/>
          <w:sz w:val="22"/>
          <w:lang w:val="es-ES_tradnl" w:eastAsia="es-ES"/>
        </w:rPr>
      </w:pPr>
      <w:r w:rsidRPr="00556EA1">
        <w:rPr>
          <w:rFonts w:ascii="Palatino Linotype" w:eastAsiaTheme="minorEastAsia" w:hAnsi="Palatino Linotype" w:cs="Arial"/>
          <w:b/>
          <w:bCs/>
          <w:i/>
          <w:sz w:val="22"/>
          <w:lang w:val="es-ES_tradnl" w:eastAsia="es-ES"/>
        </w:rPr>
        <w:t>“Artículo 5</w:t>
      </w:r>
      <w:r w:rsidRPr="00556EA1">
        <w:rPr>
          <w:rFonts w:ascii="Palatino Linotype" w:eastAsiaTheme="minorEastAsia" w:hAnsi="Palatino Linotype" w:cs="Arial"/>
          <w:bCs/>
          <w:i/>
          <w:sz w:val="22"/>
          <w:lang w:val="es-ES_tradnl" w:eastAsia="es-ES"/>
        </w:rPr>
        <w:t>.- …</w:t>
      </w:r>
    </w:p>
    <w:p w14:paraId="26C36AA4" w14:textId="77777777" w:rsidR="00B057B1" w:rsidRPr="00556EA1" w:rsidRDefault="00B057B1" w:rsidP="00B057B1">
      <w:pPr>
        <w:spacing w:line="360" w:lineRule="auto"/>
        <w:ind w:left="567" w:right="567"/>
        <w:jc w:val="both"/>
        <w:rPr>
          <w:rFonts w:ascii="Palatino Linotype" w:eastAsiaTheme="minorEastAsia" w:hAnsi="Palatino Linotype" w:cs="Arial"/>
          <w:bCs/>
          <w:i/>
          <w:sz w:val="22"/>
          <w:lang w:val="es-ES_tradnl" w:eastAsia="es-ES"/>
        </w:rPr>
      </w:pPr>
      <w:r w:rsidRPr="00556EA1">
        <w:rPr>
          <w:rFonts w:ascii="Palatino Linotype" w:eastAsiaTheme="minorEastAsia" w:hAnsi="Palatino Linotype" w:cs="Arial"/>
          <w:bCs/>
          <w:i/>
          <w:sz w:val="22"/>
          <w:lang w:val="es-ES_tradnl" w:eastAsia="es-ES"/>
        </w:rPr>
        <w:t>…</w:t>
      </w:r>
    </w:p>
    <w:p w14:paraId="31DEDF62" w14:textId="77777777" w:rsidR="00B057B1" w:rsidRPr="00556EA1" w:rsidRDefault="00B057B1" w:rsidP="00B057B1">
      <w:pPr>
        <w:spacing w:line="360" w:lineRule="auto"/>
        <w:ind w:left="567" w:right="567"/>
        <w:jc w:val="both"/>
        <w:rPr>
          <w:rFonts w:ascii="Palatino Linotype" w:eastAsiaTheme="minorEastAsia" w:hAnsi="Palatino Linotype" w:cs="Arial"/>
          <w:bCs/>
          <w:i/>
          <w:sz w:val="22"/>
          <w:lang w:val="es-ES_tradnl" w:eastAsia="es-ES"/>
        </w:rPr>
      </w:pPr>
      <w:r w:rsidRPr="00556EA1">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556EA1">
        <w:rPr>
          <w:rFonts w:ascii="Palatino Linotype" w:eastAsiaTheme="minorEastAsia" w:hAnsi="Palatino Linotype" w:cs="Arial"/>
          <w:bCs/>
          <w:i/>
          <w:sz w:val="22"/>
          <w:lang w:val="es-ES_tradnl" w:eastAsia="es-ES"/>
        </w:rPr>
        <w:t>.</w:t>
      </w:r>
    </w:p>
    <w:p w14:paraId="4E2C8938" w14:textId="77777777" w:rsidR="00B057B1" w:rsidRPr="00556EA1" w:rsidRDefault="00B057B1" w:rsidP="00B057B1">
      <w:pPr>
        <w:spacing w:line="360" w:lineRule="auto"/>
        <w:ind w:left="567" w:right="567"/>
        <w:jc w:val="both"/>
        <w:rPr>
          <w:rFonts w:ascii="Palatino Linotype" w:eastAsiaTheme="minorEastAsia" w:hAnsi="Palatino Linotype" w:cs="Arial"/>
          <w:bCs/>
          <w:i/>
          <w:sz w:val="22"/>
          <w:lang w:val="es-ES_tradnl" w:eastAsia="es-ES"/>
        </w:rPr>
      </w:pPr>
      <w:r w:rsidRPr="00556EA1">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D990249" w14:textId="77777777" w:rsidR="00B057B1" w:rsidRPr="00556EA1" w:rsidRDefault="00B057B1" w:rsidP="00B057B1">
      <w:pPr>
        <w:spacing w:line="360" w:lineRule="auto"/>
        <w:ind w:left="567" w:right="567"/>
        <w:jc w:val="both"/>
        <w:rPr>
          <w:rFonts w:ascii="Palatino Linotype" w:eastAsiaTheme="minorEastAsia" w:hAnsi="Palatino Linotype" w:cs="Arial"/>
          <w:bCs/>
          <w:i/>
          <w:sz w:val="22"/>
          <w:lang w:val="es-ES_tradnl" w:eastAsia="es-ES"/>
        </w:rPr>
      </w:pPr>
      <w:r w:rsidRPr="00556EA1">
        <w:rPr>
          <w:rFonts w:ascii="Palatino Linotype" w:eastAsiaTheme="minorEastAsia" w:hAnsi="Palatino Linotype" w:cs="Arial"/>
          <w:b/>
          <w:bCs/>
          <w:i/>
          <w:sz w:val="22"/>
          <w:lang w:val="es-ES_tradnl" w:eastAsia="es-ES"/>
        </w:rPr>
        <w:t>Este derecho se regirá por los principios y bases siguientes</w:t>
      </w:r>
      <w:r w:rsidRPr="00556EA1">
        <w:rPr>
          <w:rFonts w:ascii="Palatino Linotype" w:eastAsiaTheme="minorEastAsia" w:hAnsi="Palatino Linotype" w:cs="Arial"/>
          <w:bCs/>
          <w:i/>
          <w:sz w:val="22"/>
          <w:lang w:val="es-ES_tradnl" w:eastAsia="es-ES"/>
        </w:rPr>
        <w:t>:</w:t>
      </w:r>
    </w:p>
    <w:p w14:paraId="11F9754D" w14:textId="77777777" w:rsidR="00B057B1" w:rsidRPr="00556EA1" w:rsidRDefault="00B057B1" w:rsidP="00B057B1">
      <w:pPr>
        <w:spacing w:line="360" w:lineRule="auto"/>
        <w:ind w:left="567" w:right="567"/>
        <w:jc w:val="both"/>
        <w:rPr>
          <w:rFonts w:ascii="Palatino Linotype" w:eastAsiaTheme="minorEastAsia" w:hAnsi="Palatino Linotype" w:cs="Arial"/>
          <w:bCs/>
          <w:i/>
          <w:sz w:val="22"/>
          <w:lang w:val="es-ES_tradnl" w:eastAsia="es-ES"/>
        </w:rPr>
      </w:pPr>
      <w:r w:rsidRPr="00556EA1">
        <w:rPr>
          <w:rFonts w:ascii="Palatino Linotype" w:eastAsiaTheme="minorEastAsia" w:hAnsi="Palatino Linotype" w:cs="Arial"/>
          <w:b/>
          <w:bCs/>
          <w:i/>
          <w:sz w:val="22"/>
          <w:lang w:val="es-ES_tradnl" w:eastAsia="es-ES"/>
        </w:rPr>
        <w:t>I. Toda la información en posesión de cualquier autoridad, entidad, órgano y organismos de los</w:t>
      </w:r>
      <w:r w:rsidRPr="00556EA1">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556EA1">
        <w:rPr>
          <w:rFonts w:ascii="Palatino Linotype" w:eastAsiaTheme="minorEastAsia" w:hAnsi="Palatino Linotype" w:cs="Arial"/>
          <w:b/>
          <w:bCs/>
          <w:i/>
          <w:sz w:val="22"/>
          <w:lang w:val="es-ES_tradnl" w:eastAsia="es-ES"/>
        </w:rPr>
        <w:t>municipales</w:t>
      </w:r>
      <w:r w:rsidRPr="00556EA1">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56EA1">
        <w:rPr>
          <w:rFonts w:ascii="Palatino Linotype" w:eastAsiaTheme="minorEastAsia" w:hAnsi="Palatino Linotype" w:cs="Arial"/>
          <w:b/>
          <w:bCs/>
          <w:i/>
          <w:sz w:val="22"/>
          <w:lang w:val="es-ES_tradnl" w:eastAsia="es-ES"/>
        </w:rPr>
        <w:t>es pública</w:t>
      </w:r>
      <w:r w:rsidRPr="00556EA1">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w:t>
      </w:r>
      <w:r w:rsidRPr="00556EA1">
        <w:rPr>
          <w:rFonts w:ascii="Palatino Linotype" w:eastAsiaTheme="minorEastAsia" w:hAnsi="Palatino Linotype" w:cs="Arial"/>
          <w:bCs/>
          <w:i/>
          <w:sz w:val="22"/>
          <w:lang w:val="es-ES_tradnl" w:eastAsia="es-ES"/>
        </w:rPr>
        <w:lastRenderedPageBreak/>
        <w:t xml:space="preserve">Unidos Mexicanos de interés público y seguridad, en los términos que fijen las leyes. </w:t>
      </w:r>
      <w:r w:rsidRPr="00556EA1">
        <w:rPr>
          <w:rFonts w:ascii="Palatino Linotype" w:eastAsiaTheme="minorEastAsia" w:hAnsi="Palatino Linotype" w:cs="Arial"/>
          <w:b/>
          <w:bCs/>
          <w:i/>
          <w:sz w:val="22"/>
          <w:lang w:val="es-ES_tradnl" w:eastAsia="es-ES"/>
        </w:rPr>
        <w:t>En la interpretación de este derecho deberá prevalecer el principio de máxima publicidad</w:t>
      </w:r>
      <w:r w:rsidRPr="00556EA1">
        <w:rPr>
          <w:rFonts w:ascii="Palatino Linotype" w:eastAsiaTheme="minorEastAsia" w:hAnsi="Palatino Linotype" w:cs="Arial"/>
          <w:bCs/>
          <w:i/>
          <w:sz w:val="22"/>
          <w:lang w:val="es-ES_tradnl" w:eastAsia="es-ES"/>
        </w:rPr>
        <w:t xml:space="preserve">. </w:t>
      </w:r>
      <w:r w:rsidRPr="00556EA1">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556EA1">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A15C917" w14:textId="77777777" w:rsidR="00B057B1" w:rsidRPr="00556EA1" w:rsidRDefault="00B057B1" w:rsidP="00B057B1">
      <w:pPr>
        <w:pStyle w:val="Prrafodelista"/>
        <w:tabs>
          <w:tab w:val="left" w:pos="567"/>
        </w:tabs>
        <w:spacing w:line="360" w:lineRule="auto"/>
        <w:ind w:left="567" w:right="567"/>
        <w:jc w:val="both"/>
        <w:rPr>
          <w:rFonts w:ascii="Palatino Linotype" w:hAnsi="Palatino Linotype" w:cs="Arial"/>
          <w:b/>
          <w:bCs/>
          <w:i/>
        </w:rPr>
      </w:pPr>
      <w:r w:rsidRPr="00556EA1">
        <w:rPr>
          <w:rFonts w:ascii="Palatino Linotype" w:hAnsi="Palatino Linotype" w:cs="Arial"/>
          <w:b/>
          <w:bCs/>
          <w:i/>
        </w:rPr>
        <w:t>(Énfasis añadido)</w:t>
      </w:r>
    </w:p>
    <w:p w14:paraId="20D04116" w14:textId="77777777" w:rsidR="00B057B1" w:rsidRPr="00556EA1" w:rsidRDefault="00B057B1" w:rsidP="00B057B1">
      <w:pPr>
        <w:spacing w:line="360" w:lineRule="auto"/>
        <w:ind w:right="49"/>
        <w:contextualSpacing/>
        <w:jc w:val="both"/>
        <w:rPr>
          <w:rFonts w:ascii="Palatino Linotype" w:eastAsiaTheme="minorEastAsia" w:hAnsi="Palatino Linotype"/>
          <w:lang w:val="es-ES_tradnl" w:eastAsia="es-ES"/>
        </w:rPr>
      </w:pPr>
    </w:p>
    <w:p w14:paraId="705DB8A3" w14:textId="77777777" w:rsidR="00B057B1" w:rsidRPr="00556EA1" w:rsidRDefault="00B057B1" w:rsidP="00B057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56EA1">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556EA1">
        <w:rPr>
          <w:rFonts w:ascii="Palatino Linotype" w:eastAsiaTheme="minorEastAsia" w:hAnsi="Palatino Linotype" w:cs="Arial"/>
          <w:i/>
          <w:lang w:val="es-ES_tradnl" w:eastAsia="es-ES"/>
        </w:rPr>
        <w:t>por los principios de simplicidad, rapidez gratuidad del procedimiento, auxilio y orientación a los particulares</w:t>
      </w:r>
      <w:r w:rsidRPr="00556EA1">
        <w:rPr>
          <w:rFonts w:ascii="Palatino Linotype" w:eastAsiaTheme="minorEastAsia" w:hAnsi="Palatino Linotype" w:cs="Arial"/>
          <w:lang w:val="es-ES_tradnl" w:eastAsia="es-ES"/>
        </w:rPr>
        <w:t>, contemplando el derecho de las personas con discapacidad y hablantes de lengua indígena.</w:t>
      </w:r>
    </w:p>
    <w:p w14:paraId="568148A3" w14:textId="77777777" w:rsidR="00B057B1" w:rsidRPr="00556EA1" w:rsidRDefault="00B057B1" w:rsidP="00B057B1">
      <w:pPr>
        <w:spacing w:line="360" w:lineRule="auto"/>
        <w:ind w:right="49"/>
        <w:contextualSpacing/>
        <w:jc w:val="both"/>
        <w:rPr>
          <w:rFonts w:ascii="Palatino Linotype" w:eastAsiaTheme="minorEastAsia" w:hAnsi="Palatino Linotype"/>
          <w:lang w:val="es-ES_tradnl" w:eastAsia="es-ES"/>
        </w:rPr>
      </w:pPr>
    </w:p>
    <w:p w14:paraId="38CC8622" w14:textId="77777777" w:rsidR="00B057B1" w:rsidRPr="00556EA1" w:rsidRDefault="00B057B1" w:rsidP="00B057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56EA1">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556EA1">
        <w:rPr>
          <w:rFonts w:ascii="Palatino Linotype" w:eastAsiaTheme="minorEastAsia" w:hAnsi="Palatino Linotype" w:cs="Arial"/>
          <w:i/>
          <w:lang w:val="es-ES_tradnl" w:eastAsia="es-ES"/>
        </w:rPr>
        <w:t>solicitudes de acceso a la información</w:t>
      </w:r>
      <w:r w:rsidRPr="00556EA1">
        <w:rPr>
          <w:rFonts w:ascii="Palatino Linotype" w:eastAsiaTheme="minorEastAsia" w:hAnsi="Palatino Linotype" w:cs="Arial"/>
          <w:lang w:val="es-ES_tradnl" w:eastAsia="es-ES"/>
        </w:rPr>
        <w:t>.</w:t>
      </w:r>
    </w:p>
    <w:p w14:paraId="194295EE" w14:textId="77777777" w:rsidR="00B057B1" w:rsidRPr="00556EA1" w:rsidRDefault="00B057B1" w:rsidP="00B057B1">
      <w:pPr>
        <w:spacing w:line="360" w:lineRule="auto"/>
        <w:ind w:right="49"/>
        <w:contextualSpacing/>
        <w:jc w:val="both"/>
        <w:rPr>
          <w:rFonts w:ascii="Palatino Linotype" w:eastAsiaTheme="minorEastAsia" w:hAnsi="Palatino Linotype"/>
          <w:lang w:val="es-ES_tradnl" w:eastAsia="es-ES"/>
        </w:rPr>
      </w:pPr>
    </w:p>
    <w:p w14:paraId="2A7E7B31" w14:textId="77777777" w:rsidR="00B057B1" w:rsidRPr="00556EA1" w:rsidRDefault="00B057B1" w:rsidP="00B057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56EA1">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5148D553" w14:textId="77777777" w:rsidR="00B057B1" w:rsidRPr="00556EA1" w:rsidRDefault="00B057B1" w:rsidP="00B057B1">
      <w:pPr>
        <w:spacing w:line="360" w:lineRule="auto"/>
        <w:ind w:right="49"/>
        <w:contextualSpacing/>
        <w:jc w:val="both"/>
        <w:rPr>
          <w:rFonts w:ascii="Palatino Linotype" w:eastAsiaTheme="minorEastAsia" w:hAnsi="Palatino Linotype" w:cs="Arial"/>
          <w:lang w:val="es-ES_tradnl" w:eastAsia="es-ES"/>
        </w:rPr>
      </w:pPr>
    </w:p>
    <w:p w14:paraId="722CB8C7" w14:textId="77777777" w:rsidR="00B057B1" w:rsidRPr="00556EA1" w:rsidRDefault="00B057B1" w:rsidP="00B057B1">
      <w:pPr>
        <w:pStyle w:val="Ttulo1"/>
        <w:spacing w:before="0" w:line="360" w:lineRule="auto"/>
        <w:rPr>
          <w:rFonts w:ascii="Palatino Linotype" w:hAnsi="Palatino Linotype"/>
          <w:b/>
          <w:color w:val="auto"/>
          <w:sz w:val="24"/>
          <w:szCs w:val="24"/>
        </w:rPr>
      </w:pPr>
      <w:bookmarkStart w:id="20" w:name="_Toc80812777"/>
      <w:bookmarkStart w:id="21" w:name="_Toc83301641"/>
      <w:r w:rsidRPr="00556EA1">
        <w:rPr>
          <w:rFonts w:ascii="Palatino Linotype" w:hAnsi="Palatino Linotype"/>
          <w:b/>
          <w:color w:val="auto"/>
          <w:sz w:val="24"/>
          <w:szCs w:val="24"/>
        </w:rPr>
        <w:lastRenderedPageBreak/>
        <w:t>II. De la información solicitada y la respuesta del Sujeto Obligado.</w:t>
      </w:r>
      <w:bookmarkEnd w:id="20"/>
      <w:bookmarkEnd w:id="21"/>
    </w:p>
    <w:p w14:paraId="41427056" w14:textId="77777777" w:rsidR="00B057B1" w:rsidRPr="00556EA1" w:rsidRDefault="00B057B1" w:rsidP="00B057B1">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56EA1">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556EA1">
        <w:rPr>
          <w:rFonts w:ascii="Palatino Linotype" w:eastAsia="Calibri" w:hAnsi="Palatino Linotype" w:cs="Arial"/>
          <w:lang w:val="es-ES"/>
        </w:rPr>
        <w:t>Ley de Transparencia y Acceso a la Información Pública del Estado de México y Municipios</w:t>
      </w:r>
      <w:r w:rsidRPr="00556EA1">
        <w:rPr>
          <w:rFonts w:ascii="Palatino Linotype" w:hAnsi="Palatino Linotype" w:cs="Arial"/>
          <w:lang w:val="es-ES"/>
        </w:rPr>
        <w:t>.</w:t>
      </w:r>
    </w:p>
    <w:p w14:paraId="2CDC679D" w14:textId="77777777" w:rsidR="00B057B1" w:rsidRPr="00556EA1" w:rsidRDefault="00B057B1" w:rsidP="00B057B1">
      <w:pPr>
        <w:spacing w:line="360" w:lineRule="auto"/>
        <w:ind w:right="49"/>
        <w:contextualSpacing/>
        <w:jc w:val="both"/>
        <w:rPr>
          <w:rFonts w:ascii="Palatino Linotype" w:eastAsiaTheme="minorEastAsia" w:hAnsi="Palatino Linotype"/>
          <w:lang w:val="es-ES_tradnl" w:eastAsia="es-ES"/>
        </w:rPr>
      </w:pPr>
    </w:p>
    <w:p w14:paraId="1E7FB9BE" w14:textId="77777777" w:rsidR="00B057B1" w:rsidRPr="00556EA1" w:rsidRDefault="00B057B1" w:rsidP="00B057B1">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556EA1">
        <w:rPr>
          <w:rFonts w:ascii="Palatino Linotype" w:hAnsi="Palatino Linotype" w:cs="Arial"/>
          <w:lang w:val="es-ES"/>
        </w:rPr>
        <w:t>En este caso, el particular solicitó:</w:t>
      </w:r>
    </w:p>
    <w:p w14:paraId="25058158" w14:textId="77777777" w:rsidR="00B057B1" w:rsidRPr="00556EA1" w:rsidRDefault="00B057B1" w:rsidP="00B057B1">
      <w:pPr>
        <w:spacing w:line="360" w:lineRule="auto"/>
        <w:ind w:right="49"/>
        <w:contextualSpacing/>
        <w:jc w:val="both"/>
        <w:rPr>
          <w:rFonts w:ascii="Palatino Linotype" w:eastAsia="MS Mincho" w:hAnsi="Palatino Linotype" w:cs="Arial"/>
          <w:lang w:val="es-ES_tradnl" w:eastAsia="es-ES"/>
        </w:rPr>
      </w:pPr>
    </w:p>
    <w:p w14:paraId="5F3FE635" w14:textId="77777777" w:rsidR="00FE5849" w:rsidRPr="00556EA1" w:rsidRDefault="00FE5849" w:rsidP="005438B3">
      <w:pPr>
        <w:spacing w:line="360" w:lineRule="auto"/>
        <w:ind w:left="426" w:right="822"/>
        <w:contextualSpacing/>
        <w:jc w:val="both"/>
        <w:rPr>
          <w:rFonts w:ascii="Palatino Linotype" w:hAnsi="Palatino Linotype"/>
          <w:color w:val="000000"/>
          <w:sz w:val="22"/>
        </w:rPr>
      </w:pPr>
      <w:r w:rsidRPr="00556EA1">
        <w:rPr>
          <w:rFonts w:ascii="Palatino Linotype" w:hAnsi="Palatino Linotype"/>
          <w:b/>
          <w:color w:val="000000"/>
          <w:sz w:val="22"/>
        </w:rPr>
        <w:t>a.</w:t>
      </w:r>
      <w:r w:rsidRPr="00556EA1">
        <w:rPr>
          <w:rFonts w:ascii="Palatino Linotype" w:hAnsi="Palatino Linotype"/>
          <w:color w:val="000000"/>
          <w:sz w:val="22"/>
        </w:rPr>
        <w:t xml:space="preserve"> Copia del documento o documentos donde consten los gastos realizados por el actual gobierno estatal para la contratación de medios de comunicación, empresas o proveedores que hayan prestado servicios de comunicación social, imagen, publicidad, relaciones públicas, producción audiovisual, publicidad alterna, o cualquier otro tipo que sea similar y relacionado con estos rubros o que estén contenidos en el programa de Comunicación Pública y Fortalecimiento Informativo. </w:t>
      </w:r>
      <w:r w:rsidR="005438B3" w:rsidRPr="00556EA1">
        <w:rPr>
          <w:rFonts w:ascii="Palatino Linotype" w:hAnsi="Palatino Linotype"/>
          <w:color w:val="000000"/>
          <w:sz w:val="22"/>
        </w:rPr>
        <w:t xml:space="preserve">Esto en el periodo que va del 16 de septiembre de 2017 al 30 de junio de 2022, en el que se advierta la siguiente información: </w:t>
      </w:r>
    </w:p>
    <w:p w14:paraId="316F65E8" w14:textId="77777777" w:rsidR="00FE5849" w:rsidRPr="00556EA1" w:rsidRDefault="00FE5849" w:rsidP="00FE5849">
      <w:pPr>
        <w:spacing w:line="360" w:lineRule="auto"/>
        <w:ind w:left="426" w:right="822"/>
        <w:contextualSpacing/>
        <w:jc w:val="both"/>
        <w:rPr>
          <w:rFonts w:ascii="Palatino Linotype" w:hAnsi="Palatino Linotype"/>
          <w:color w:val="000000"/>
          <w:sz w:val="22"/>
        </w:rPr>
      </w:pPr>
    </w:p>
    <w:p w14:paraId="19A54947" w14:textId="77777777" w:rsidR="00FE5849" w:rsidRPr="00556EA1" w:rsidRDefault="00FE5849" w:rsidP="00FE5849">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Nombre de la empresa, proveedor o medio de comunicación contratado;</w:t>
      </w:r>
    </w:p>
    <w:p w14:paraId="74F8F405" w14:textId="77777777" w:rsidR="00FE5849" w:rsidRPr="00556EA1" w:rsidRDefault="00FE5849" w:rsidP="00FE5849">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Monto del gasto o monto pagado a cada empresa, proveedor o medio de comunicación;</w:t>
      </w:r>
    </w:p>
    <w:p w14:paraId="0DB64BBF" w14:textId="77777777" w:rsidR="00FE5849" w:rsidRPr="00556EA1" w:rsidRDefault="00FE5849" w:rsidP="00FE5849">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 xml:space="preserve">Servicios prestados por cada empresa, proveedor o medio de comunicación, detallando en su caso número de spots, inserciones y/o anuncios o spots elaborados, o número de espectaculares, bardas </w:t>
      </w:r>
      <w:r w:rsidRPr="00556EA1">
        <w:rPr>
          <w:rFonts w:ascii="Palatino Linotype" w:hAnsi="Palatino Linotype"/>
          <w:color w:val="000000"/>
        </w:rPr>
        <w:lastRenderedPageBreak/>
        <w:t xml:space="preserve">o publicidad alterna utilizada (este ejemplo es enunciativo y no limitativo); </w:t>
      </w:r>
    </w:p>
    <w:p w14:paraId="25848F77" w14:textId="77777777" w:rsidR="00FE5849" w:rsidRPr="00556EA1" w:rsidRDefault="00FE5849" w:rsidP="00FE5849">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 xml:space="preserve">Para el caso de cada empresa, proveedor o medio de comunicación, proporcionar la fecha o fechas en las cuales fue contratada, y la fecha o fechas en que proporcionó sus respectivos servicios; </w:t>
      </w:r>
    </w:p>
    <w:p w14:paraId="6980A118" w14:textId="77777777" w:rsidR="00FE5849" w:rsidRPr="00556EA1" w:rsidRDefault="00FE5849" w:rsidP="00FE5849">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 xml:space="preserve">Modalidad bajo la cual fue contratada cada empresa, proveedor o medio de comunicación, es decir, detallar si fue adjudicación directa, invitación restringida o licitación pública, así como detallar el argumento legal para optar por alguno de estos procedimientos; </w:t>
      </w:r>
    </w:p>
    <w:p w14:paraId="06B0FFE5" w14:textId="77777777" w:rsidR="00FE5849" w:rsidRPr="00556EA1" w:rsidRDefault="00FE5849" w:rsidP="00FE5849">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Detallar en cada contratación o gasto realizado si fue analizada la circulación de los medios impresos, el tráfico de los medios digitales o el alcance de medios como radio y televisión, según sea el caso;</w:t>
      </w:r>
    </w:p>
    <w:p w14:paraId="4F55B66D" w14:textId="77777777" w:rsidR="00FE5849" w:rsidRPr="00556EA1" w:rsidRDefault="00FE5849" w:rsidP="00FE5849">
      <w:pPr>
        <w:pStyle w:val="Prrafodelista"/>
        <w:numPr>
          <w:ilvl w:val="0"/>
          <w:numId w:val="4"/>
        </w:numPr>
        <w:spacing w:line="360" w:lineRule="auto"/>
        <w:ind w:right="822"/>
        <w:jc w:val="both"/>
        <w:rPr>
          <w:rFonts w:ascii="Palatino Linotype" w:hAnsi="Palatino Linotype"/>
          <w:color w:val="000000"/>
        </w:rPr>
      </w:pPr>
      <w:r w:rsidRPr="00556EA1">
        <w:rPr>
          <w:rFonts w:ascii="Palatino Linotype" w:hAnsi="Palatino Linotype"/>
          <w:color w:val="000000"/>
        </w:rPr>
        <w:t xml:space="preserve">En el caso de que se hayan suscrito contratos abiertos con alguna empresa, proveedor o medio de comunicación, proporcionar la justificación legal para hacerlo y el nombre de la empresa, proveedor o medio de comunicación que fue contratado bajo este mecanismo, y el monto erogado. </w:t>
      </w:r>
    </w:p>
    <w:p w14:paraId="26446351" w14:textId="77777777" w:rsidR="00FE5849" w:rsidRPr="00556EA1" w:rsidRDefault="00FE5849" w:rsidP="00FE5849">
      <w:pPr>
        <w:spacing w:line="360" w:lineRule="auto"/>
        <w:ind w:left="851" w:right="822"/>
        <w:contextualSpacing/>
        <w:jc w:val="both"/>
        <w:rPr>
          <w:rFonts w:ascii="Palatino Linotype" w:hAnsi="Palatino Linotype"/>
          <w:color w:val="000000"/>
          <w:sz w:val="22"/>
        </w:rPr>
      </w:pPr>
    </w:p>
    <w:p w14:paraId="28A2ED99" w14:textId="77777777" w:rsidR="00FE5849" w:rsidRPr="00556EA1" w:rsidRDefault="00FE5849" w:rsidP="00FE5849">
      <w:pPr>
        <w:spacing w:line="360" w:lineRule="auto"/>
        <w:ind w:left="426" w:right="822"/>
        <w:contextualSpacing/>
        <w:jc w:val="both"/>
        <w:rPr>
          <w:rFonts w:ascii="Palatino Linotype" w:hAnsi="Palatino Linotype"/>
          <w:color w:val="000000"/>
          <w:sz w:val="22"/>
        </w:rPr>
      </w:pPr>
      <w:r w:rsidRPr="00556EA1">
        <w:rPr>
          <w:rFonts w:ascii="Palatino Linotype" w:hAnsi="Palatino Linotype"/>
          <w:b/>
          <w:color w:val="000000"/>
          <w:sz w:val="22"/>
        </w:rPr>
        <w:t>b.</w:t>
      </w:r>
      <w:r w:rsidRPr="00556EA1">
        <w:rPr>
          <w:rFonts w:ascii="Palatino Linotype" w:hAnsi="Palatino Linotype"/>
          <w:color w:val="000000"/>
          <w:sz w:val="22"/>
        </w:rPr>
        <w:t xml:space="preserve"> Copia del documento donde consten las campañas de comunicación social, publicidad o imagen, o cualquier otra similar, que haya instrumentado este gobierno, del 16 de septiembre de 2017 al 30 de junio de 2022, detallando la siguiente información;</w:t>
      </w:r>
    </w:p>
    <w:p w14:paraId="0D81D1E3" w14:textId="77777777" w:rsidR="00FE5849" w:rsidRPr="00556EA1" w:rsidRDefault="00FE5849" w:rsidP="00FE5849">
      <w:pPr>
        <w:spacing w:line="360" w:lineRule="auto"/>
        <w:ind w:left="426" w:right="822"/>
        <w:contextualSpacing/>
        <w:jc w:val="both"/>
        <w:rPr>
          <w:rFonts w:ascii="Palatino Linotype" w:hAnsi="Palatino Linotype"/>
          <w:color w:val="000000"/>
          <w:sz w:val="22"/>
        </w:rPr>
      </w:pPr>
    </w:p>
    <w:p w14:paraId="485DB9FF" w14:textId="77777777" w:rsidR="00FE5849" w:rsidRPr="00556EA1" w:rsidRDefault="00FE5849" w:rsidP="00FE5849">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t>Nombre de la campaña o denominación;</w:t>
      </w:r>
    </w:p>
    <w:p w14:paraId="4EB53EE2" w14:textId="77777777" w:rsidR="00FE5849" w:rsidRPr="00556EA1" w:rsidRDefault="00FE5849" w:rsidP="00FE5849">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t>Nombre de la empresa o empresas, proveedores o medios de comunicación contratados;</w:t>
      </w:r>
    </w:p>
    <w:p w14:paraId="1A3A3660" w14:textId="77777777" w:rsidR="00FE5849" w:rsidRPr="00556EA1" w:rsidRDefault="00FE5849" w:rsidP="00FE5849">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lastRenderedPageBreak/>
        <w:t>Monto del gasto o monto cobrado por cada uno de las empresas, proveedores o medios de comunicación contratados;</w:t>
      </w:r>
    </w:p>
    <w:p w14:paraId="4644C549" w14:textId="77777777" w:rsidR="00FE5849" w:rsidRPr="00556EA1" w:rsidRDefault="00FE5849" w:rsidP="00FE5849">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t>Fecha de contratación de los servicios de empresas, proveedores o medios de comunicación;</w:t>
      </w:r>
    </w:p>
    <w:p w14:paraId="57515523" w14:textId="77777777" w:rsidR="00FE5849" w:rsidRPr="00556EA1" w:rsidRDefault="00FE5849" w:rsidP="00FE5849">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t>Modalidad bajo la cual fueron contratados dichas empresas, proveedores o medios de comunicación;</w:t>
      </w:r>
    </w:p>
    <w:p w14:paraId="663C14D3" w14:textId="77777777" w:rsidR="00FE5849" w:rsidRPr="00556EA1" w:rsidRDefault="00FE5849" w:rsidP="00FE5849">
      <w:pPr>
        <w:pStyle w:val="Prrafodelista"/>
        <w:numPr>
          <w:ilvl w:val="0"/>
          <w:numId w:val="5"/>
        </w:numPr>
        <w:spacing w:line="360" w:lineRule="auto"/>
        <w:ind w:right="822"/>
        <w:jc w:val="both"/>
        <w:rPr>
          <w:rFonts w:ascii="Palatino Linotype" w:hAnsi="Palatino Linotype"/>
          <w:color w:val="000000"/>
        </w:rPr>
      </w:pPr>
      <w:r w:rsidRPr="00556EA1">
        <w:rPr>
          <w:rFonts w:ascii="Palatino Linotype" w:hAnsi="Palatino Linotype"/>
          <w:color w:val="000000"/>
        </w:rPr>
        <w:t xml:space="preserve">Costos de elaboración de la respectiva campaña, es decir, de la producción audiovisual, conceptual y demás rubros relacionados, detallando el costo cobrado por las empresas, proveedores y medios de comunicación. </w:t>
      </w:r>
    </w:p>
    <w:p w14:paraId="2539E392" w14:textId="77777777" w:rsidR="00FE5849" w:rsidRPr="00556EA1" w:rsidRDefault="00FE5849" w:rsidP="00FE5849">
      <w:pPr>
        <w:spacing w:line="360" w:lineRule="auto"/>
        <w:ind w:left="426" w:right="822"/>
        <w:contextualSpacing/>
        <w:jc w:val="both"/>
        <w:rPr>
          <w:rFonts w:ascii="Palatino Linotype" w:eastAsia="MS Gothic" w:hAnsi="Palatino Linotype" w:cstheme="majorBidi"/>
          <w:i/>
          <w:sz w:val="22"/>
          <w:lang w:val="es-ES_tradnl" w:eastAsia="es-ES"/>
        </w:rPr>
      </w:pPr>
      <w:r w:rsidRPr="00556EA1">
        <w:rPr>
          <w:rFonts w:ascii="Palatino Linotype" w:hAnsi="Palatino Linotype"/>
          <w:b/>
          <w:color w:val="000000"/>
          <w:sz w:val="22"/>
        </w:rPr>
        <w:t>c.</w:t>
      </w:r>
      <w:r w:rsidRPr="00556EA1">
        <w:rPr>
          <w:rFonts w:ascii="Palatino Linotype" w:hAnsi="Palatino Linotype"/>
          <w:color w:val="000000"/>
          <w:sz w:val="22"/>
        </w:rPr>
        <w:t xml:space="preserve"> En caso de no proporcionar toda la información requerida en los numerales anteriores, enunciarlo en la respectiva respuesta, con la debida justificación jurídica y en apego a la norma constitucional.</w:t>
      </w:r>
    </w:p>
    <w:p w14:paraId="38DC152E" w14:textId="77777777" w:rsidR="00FE5849" w:rsidRPr="00556EA1" w:rsidRDefault="00FE5849" w:rsidP="00FE5849">
      <w:pPr>
        <w:spacing w:line="360" w:lineRule="auto"/>
        <w:ind w:right="113"/>
        <w:contextualSpacing/>
        <w:jc w:val="both"/>
        <w:rPr>
          <w:rFonts w:ascii="Palatino Linotype" w:hAnsi="Palatino Linotype"/>
          <w:color w:val="000000"/>
        </w:rPr>
      </w:pPr>
    </w:p>
    <w:p w14:paraId="6E2567F0" w14:textId="77777777" w:rsidR="005438B3" w:rsidRPr="00556EA1" w:rsidRDefault="00FE5849" w:rsidP="00FE5849">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556EA1">
        <w:rPr>
          <w:rFonts w:ascii="Palatino Linotype" w:eastAsia="MS Gothic" w:hAnsi="Palatino Linotype" w:cstheme="majorBidi"/>
          <w:iCs/>
          <w:lang w:eastAsia="es-ES"/>
        </w:rPr>
        <w:t>En respuest</w:t>
      </w:r>
      <w:r w:rsidR="005438B3" w:rsidRPr="00556EA1">
        <w:rPr>
          <w:rFonts w:ascii="Palatino Linotype" w:eastAsia="MS Gothic" w:hAnsi="Palatino Linotype" w:cstheme="majorBidi"/>
          <w:iCs/>
          <w:lang w:eastAsia="es-ES"/>
        </w:rPr>
        <w:t xml:space="preserve">a, el Sujeto Obligado manifestó, a través del Titular de la Unidad de Transparencia, </w:t>
      </w:r>
      <w:r w:rsidRPr="00556EA1">
        <w:rPr>
          <w:rFonts w:ascii="Palatino Linotype" w:eastAsia="MS Gothic" w:hAnsi="Palatino Linotype" w:cstheme="majorBidi"/>
          <w:iCs/>
          <w:lang w:eastAsia="es-ES"/>
        </w:rPr>
        <w:t xml:space="preserve">que </w:t>
      </w:r>
      <w:r w:rsidRPr="00556EA1">
        <w:rPr>
          <w:rFonts w:ascii="Palatino Linotype" w:hAnsi="Palatino Linotype"/>
        </w:rPr>
        <w:t>no ha realizado contratos por concepto de servicios de comunicación social, imagen, publicidad, relaciones públicas, producción audiovisual, publicidad alterna o cualquier otro tipo que sea similar del periodo del 16 de septiembre de 2017 al 30 de junio de 2022.</w:t>
      </w:r>
      <w:r w:rsidR="005A2493" w:rsidRPr="00556EA1">
        <w:rPr>
          <w:rFonts w:ascii="Palatino Linotype" w:hAnsi="Palatino Linotype"/>
        </w:rPr>
        <w:t xml:space="preserve"> </w:t>
      </w:r>
    </w:p>
    <w:p w14:paraId="2C116769" w14:textId="77777777" w:rsidR="005438B3" w:rsidRPr="00556EA1" w:rsidRDefault="005438B3" w:rsidP="005438B3">
      <w:pPr>
        <w:spacing w:line="360" w:lineRule="auto"/>
        <w:ind w:right="49"/>
        <w:contextualSpacing/>
        <w:jc w:val="both"/>
        <w:rPr>
          <w:rFonts w:ascii="Palatino Linotype" w:eastAsia="MS Gothic" w:hAnsi="Palatino Linotype" w:cstheme="majorBidi"/>
          <w:i/>
          <w:lang w:val="es-ES_tradnl" w:eastAsia="es-ES"/>
        </w:rPr>
      </w:pPr>
    </w:p>
    <w:p w14:paraId="32B8FF7C" w14:textId="77777777" w:rsidR="003A562E" w:rsidRPr="00556EA1" w:rsidRDefault="003A562E" w:rsidP="003A562E">
      <w:pPr>
        <w:numPr>
          <w:ilvl w:val="0"/>
          <w:numId w:val="1"/>
        </w:numPr>
        <w:spacing w:line="360" w:lineRule="auto"/>
        <w:ind w:left="0" w:right="49" w:firstLine="0"/>
        <w:contextualSpacing/>
        <w:jc w:val="both"/>
        <w:rPr>
          <w:rFonts w:ascii="Palatino Linotype" w:eastAsia="MS Gothic" w:hAnsi="Palatino Linotype" w:cstheme="majorBidi"/>
          <w:b/>
          <w:i/>
          <w:lang w:val="es-ES_tradnl" w:eastAsia="es-ES"/>
        </w:rPr>
      </w:pPr>
      <w:r w:rsidRPr="00556EA1">
        <w:rPr>
          <w:rFonts w:ascii="Palatino Linotype" w:eastAsia="MS Gothic" w:hAnsi="Palatino Linotype" w:cstheme="majorBidi"/>
          <w:lang w:val="es-ES_tradnl" w:eastAsia="es-ES"/>
        </w:rPr>
        <w:t xml:space="preserve">En ese contexto, debemos señalar que </w:t>
      </w:r>
      <w:r w:rsidRPr="00556EA1">
        <w:rPr>
          <w:rFonts w:ascii="Palatino Linotype" w:eastAsia="Calibri" w:hAnsi="Palatino Linotype"/>
          <w:lang w:val="es-ES"/>
        </w:rPr>
        <w:t xml:space="preserve">la Ley de Transparencia y Acceso a la Información Pública del Estado de México y Municipios establece que </w:t>
      </w:r>
      <w:r w:rsidRPr="00556EA1">
        <w:rPr>
          <w:rFonts w:ascii="Palatino Linotype" w:eastAsia="Calibri" w:hAnsi="Palatino Linotype"/>
          <w:b/>
          <w:lang w:val="es-ES"/>
        </w:rPr>
        <w:t>e</w:t>
      </w:r>
      <w:r w:rsidRPr="00556EA1">
        <w:rPr>
          <w:rFonts w:ascii="Palatino Linotype" w:hAnsi="Palatino Linotype"/>
        </w:rPr>
        <w:t xml:space="preserve">l procedimiento de acceso a la información es la garantía primaria del derecho en cuestión y se rige por los principios de simplicidad, rapidez y gratuidad del </w:t>
      </w:r>
      <w:r w:rsidRPr="00556EA1">
        <w:rPr>
          <w:rFonts w:ascii="Palatino Linotype" w:hAnsi="Palatino Linotype"/>
        </w:rPr>
        <w:lastRenderedPageBreak/>
        <w:t>procedimiento, auxilio y orientación a los particulares</w:t>
      </w:r>
      <w:r w:rsidRPr="00556EA1">
        <w:rPr>
          <w:rStyle w:val="Refdenotaalpie"/>
        </w:rPr>
        <w:footnoteReference w:id="5"/>
      </w:r>
      <w:r w:rsidRPr="00556EA1">
        <w:rPr>
          <w:rFonts w:ascii="Palatino Linotype" w:hAnsi="Palatino Linotype"/>
        </w:rPr>
        <w:t>,</w:t>
      </w:r>
      <w:r w:rsidRPr="00556EA1">
        <w:rPr>
          <w:rFonts w:ascii="Palatino Linotype" w:hAnsi="Palatino Linotype"/>
          <w:i/>
        </w:rPr>
        <w:t xml:space="preserve"> </w:t>
      </w:r>
      <w:r w:rsidRPr="00556EA1">
        <w:rPr>
          <w:rFonts w:ascii="Palatino Linotype" w:hAnsi="Palatino Linotype"/>
        </w:rPr>
        <w:t>asimismo establece</w:t>
      </w:r>
      <w:r w:rsidRPr="00556EA1">
        <w:rPr>
          <w:rFonts w:ascii="Palatino Linotype" w:hAnsi="Palatino Linotype"/>
          <w:i/>
        </w:rPr>
        <w:t xml:space="preserve"> que </w:t>
      </w:r>
      <w:r w:rsidRPr="00556EA1">
        <w:rPr>
          <w:rFonts w:ascii="Palatino Linotype" w:hAnsi="Palatino Linotype"/>
          <w:b/>
        </w:rPr>
        <w:t>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E2E17CD" w14:textId="77777777" w:rsidR="003A562E" w:rsidRPr="00556EA1" w:rsidRDefault="003A562E" w:rsidP="003A562E">
      <w:pPr>
        <w:pStyle w:val="Prrafodelista"/>
        <w:rPr>
          <w:rFonts w:ascii="Palatino Linotype" w:eastAsia="Calibri" w:hAnsi="Palatino Linotype" w:cs="Arial"/>
          <w:sz w:val="24"/>
        </w:rPr>
      </w:pPr>
    </w:p>
    <w:p w14:paraId="495418EB" w14:textId="77777777" w:rsidR="003A562E" w:rsidRPr="00556EA1" w:rsidRDefault="003A562E" w:rsidP="003A562E">
      <w:pPr>
        <w:pStyle w:val="Prrafodelista"/>
        <w:numPr>
          <w:ilvl w:val="0"/>
          <w:numId w:val="1"/>
        </w:numPr>
        <w:spacing w:line="360" w:lineRule="auto"/>
        <w:ind w:left="0" w:firstLine="0"/>
        <w:jc w:val="both"/>
        <w:rPr>
          <w:rFonts w:ascii="Palatino Linotype" w:eastAsia="Calibri" w:hAnsi="Palatino Linotype" w:cs="Arial"/>
          <w:sz w:val="24"/>
        </w:rPr>
      </w:pPr>
      <w:r w:rsidRPr="00556EA1">
        <w:rPr>
          <w:rFonts w:ascii="Palatino Linotype" w:hAnsi="Palatino Linotype"/>
          <w:sz w:val="24"/>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3A4CDC8B" w14:textId="77777777" w:rsidR="003A562E" w:rsidRPr="00556EA1" w:rsidRDefault="003A562E" w:rsidP="003A562E">
      <w:pPr>
        <w:pStyle w:val="Prrafodelista"/>
        <w:rPr>
          <w:rFonts w:ascii="Palatino Linotype" w:hAnsi="Palatino Linotype"/>
          <w:sz w:val="24"/>
        </w:rPr>
      </w:pPr>
    </w:p>
    <w:p w14:paraId="31B58CED" w14:textId="77777777" w:rsidR="003A562E" w:rsidRPr="00556EA1" w:rsidRDefault="003A562E" w:rsidP="003A562E">
      <w:pPr>
        <w:pStyle w:val="Prrafodelista"/>
        <w:numPr>
          <w:ilvl w:val="0"/>
          <w:numId w:val="1"/>
        </w:numPr>
        <w:spacing w:line="360" w:lineRule="auto"/>
        <w:ind w:left="0" w:firstLine="0"/>
        <w:jc w:val="both"/>
        <w:rPr>
          <w:rFonts w:ascii="Palatino Linotype" w:eastAsia="Calibri" w:hAnsi="Palatino Linotype" w:cs="Arial"/>
          <w:sz w:val="24"/>
        </w:rPr>
      </w:pPr>
      <w:r w:rsidRPr="00556EA1">
        <w:rPr>
          <w:rFonts w:ascii="Palatino Linotype" w:hAnsi="Palatino Linotype"/>
          <w:sz w:val="24"/>
        </w:rPr>
        <w:t xml:space="preserve">Es así que, su obligación es </w:t>
      </w:r>
      <w:r w:rsidRPr="00556EA1">
        <w:rPr>
          <w:rFonts w:ascii="Palatino Linotype" w:hAnsi="Palatino Linotype"/>
          <w:i/>
          <w:sz w:val="24"/>
        </w:rPr>
        <w:t>realizar, con efectividad, los trámites internos necesarios para la atención de las solicitudes de información</w:t>
      </w:r>
      <w:r w:rsidRPr="00556EA1">
        <w:rPr>
          <w:rStyle w:val="Refdenotaalpie"/>
          <w:rFonts w:ascii="Palatino Linotype" w:hAnsi="Palatino Linotype"/>
          <w:sz w:val="24"/>
        </w:rPr>
        <w:footnoteReference w:id="6"/>
      </w:r>
      <w:r w:rsidRPr="00556EA1">
        <w:rPr>
          <w:rFonts w:ascii="Palatino Linotype" w:hAnsi="Palatino Linotype"/>
          <w:sz w:val="24"/>
        </w:rPr>
        <w:t>, es decir, deben otorgar respuestas concisas, contundentes y sobre todo que den la certeza de los actos que realizan.</w:t>
      </w:r>
    </w:p>
    <w:p w14:paraId="1CEC1E11" w14:textId="77777777" w:rsidR="003A562E" w:rsidRPr="00556EA1" w:rsidRDefault="003A562E" w:rsidP="003A562E">
      <w:pPr>
        <w:pStyle w:val="Prrafodelista"/>
        <w:rPr>
          <w:rFonts w:ascii="Palatino Linotype" w:eastAsia="Calibri" w:hAnsi="Palatino Linotype" w:cs="Arial"/>
          <w:sz w:val="24"/>
        </w:rPr>
      </w:pPr>
    </w:p>
    <w:p w14:paraId="294A2DF8" w14:textId="77777777" w:rsidR="003A562E" w:rsidRPr="00556EA1" w:rsidRDefault="003A562E" w:rsidP="003A562E">
      <w:pPr>
        <w:pStyle w:val="Prrafodelista"/>
        <w:numPr>
          <w:ilvl w:val="0"/>
          <w:numId w:val="1"/>
        </w:numPr>
        <w:spacing w:line="360" w:lineRule="auto"/>
        <w:ind w:left="0" w:firstLine="0"/>
        <w:jc w:val="both"/>
        <w:rPr>
          <w:rFonts w:ascii="Palatino Linotype" w:eastAsia="MS Mincho" w:hAnsi="Palatino Linotype"/>
          <w:sz w:val="24"/>
        </w:rPr>
      </w:pPr>
      <w:r w:rsidRPr="00556EA1">
        <w:rPr>
          <w:rFonts w:ascii="Palatino Linotype" w:eastAsia="Palatino Linotype" w:hAnsi="Palatino Linotype" w:cs="Palatino Linotype"/>
          <w:sz w:val="24"/>
        </w:rPr>
        <w:t xml:space="preserve">Al respecto, es menester hacer referencia a lo establecido en los artículos 50, 53 fracciones II, IV y V, 58, 59 fracciones I y II, y 162 </w:t>
      </w:r>
      <w:r w:rsidRPr="00556EA1">
        <w:rPr>
          <w:rFonts w:ascii="Palatino Linotype" w:eastAsia="Arial Unicode MS" w:hAnsi="Palatino Linotype" w:cs="Arial"/>
          <w:sz w:val="24"/>
          <w:lang w:eastAsia="en-US"/>
        </w:rPr>
        <w:t>de la Ley de Transparencia y Acceso a la Información del Estado de México y Municipios, que a la letra estipulan lo siguiente:</w:t>
      </w:r>
    </w:p>
    <w:p w14:paraId="29F951DC"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b/>
          <w:i/>
          <w:iCs/>
          <w:sz w:val="22"/>
        </w:rPr>
        <w:lastRenderedPageBreak/>
        <w:t xml:space="preserve">Artículo 50. </w:t>
      </w:r>
      <w:r w:rsidRPr="00556EA1">
        <w:rPr>
          <w:rFonts w:ascii="Palatino Linotype" w:eastAsia="Palatino Linotype" w:hAnsi="Palatino Linotype" w:cs="Palatino Linotype"/>
          <w:i/>
          <w:iCs/>
          <w:sz w:val="22"/>
        </w:rPr>
        <w:t>Los sujetos obligados contarán con un área responsable para la atención de las solicitudes de información, a la que se le denominará Unidad de Transparencia.</w:t>
      </w:r>
    </w:p>
    <w:p w14:paraId="5CC6365E"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p>
    <w:p w14:paraId="3B209EFF"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b/>
          <w:i/>
          <w:iCs/>
          <w:sz w:val="22"/>
        </w:rPr>
        <w:t xml:space="preserve">Artículo 53. </w:t>
      </w:r>
      <w:r w:rsidRPr="00556EA1">
        <w:rPr>
          <w:rFonts w:ascii="Palatino Linotype" w:eastAsia="Palatino Linotype" w:hAnsi="Palatino Linotype" w:cs="Palatino Linotype"/>
          <w:i/>
          <w:iCs/>
          <w:sz w:val="22"/>
        </w:rPr>
        <w:t>Las Unidades de Transparencia tendrán las siguientes funciones:</w:t>
      </w:r>
    </w:p>
    <w:p w14:paraId="6D807739"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i/>
          <w:iCs/>
          <w:sz w:val="22"/>
        </w:rPr>
        <w:t>(…)</w:t>
      </w:r>
    </w:p>
    <w:p w14:paraId="746AB6B2"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b/>
          <w:bCs/>
          <w:i/>
          <w:iCs/>
          <w:sz w:val="22"/>
        </w:rPr>
        <w:t>II.</w:t>
      </w:r>
      <w:r w:rsidRPr="00556EA1">
        <w:rPr>
          <w:rFonts w:ascii="Palatino Linotype" w:eastAsia="Palatino Linotype" w:hAnsi="Palatino Linotype" w:cs="Palatino Linotype"/>
          <w:i/>
          <w:iCs/>
          <w:sz w:val="22"/>
        </w:rPr>
        <w:t xml:space="preserve"> Recibir, tramitar y dar respuesta a las solicitudes de acceso a la información;</w:t>
      </w:r>
    </w:p>
    <w:p w14:paraId="3CEFC792"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i/>
          <w:iCs/>
          <w:sz w:val="22"/>
        </w:rPr>
        <w:t>(…)</w:t>
      </w:r>
    </w:p>
    <w:p w14:paraId="55C7FE16"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b/>
          <w:bCs/>
          <w:i/>
          <w:iCs/>
          <w:sz w:val="22"/>
        </w:rPr>
        <w:t>IV.</w:t>
      </w:r>
      <w:r w:rsidRPr="00556EA1">
        <w:rPr>
          <w:rFonts w:ascii="Palatino Linotype" w:eastAsia="Palatino Linotype" w:hAnsi="Palatino Linotype" w:cs="Palatino Linotype"/>
          <w:i/>
          <w:iCs/>
          <w:sz w:val="22"/>
        </w:rPr>
        <w:t xml:space="preserve"> Realizar, con efectividad, los trámites internos necesarios para la atención de las solicitudes de acceso a la información;</w:t>
      </w:r>
    </w:p>
    <w:p w14:paraId="746B67DB"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b/>
          <w:bCs/>
          <w:i/>
          <w:iCs/>
          <w:sz w:val="22"/>
        </w:rPr>
        <w:t>V.</w:t>
      </w:r>
      <w:r w:rsidRPr="00556EA1">
        <w:rPr>
          <w:rFonts w:ascii="Palatino Linotype" w:eastAsia="Palatino Linotype" w:hAnsi="Palatino Linotype" w:cs="Palatino Linotype"/>
          <w:i/>
          <w:iCs/>
          <w:sz w:val="22"/>
        </w:rPr>
        <w:t xml:space="preserve"> Entregar, en su caso, a los particulares la información solicitada;</w:t>
      </w:r>
    </w:p>
    <w:p w14:paraId="577C42E7"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i/>
          <w:iCs/>
          <w:sz w:val="22"/>
        </w:rPr>
        <w:t>(…)</w:t>
      </w:r>
    </w:p>
    <w:p w14:paraId="364A03E3"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b/>
          <w:i/>
          <w:iCs/>
          <w:sz w:val="22"/>
        </w:rPr>
        <w:t xml:space="preserve">Artículo 58. </w:t>
      </w:r>
      <w:r w:rsidRPr="00556EA1">
        <w:rPr>
          <w:rFonts w:ascii="Palatino Linotype" w:eastAsia="Palatino Linotype" w:hAnsi="Palatino Linotype" w:cs="Palatino Linotype"/>
          <w:i/>
          <w:iCs/>
          <w:sz w:val="22"/>
        </w:rPr>
        <w:t>Los servidores públicos habilitados serán designados por el titular del sujeto obligado a propuesta del responsable de la Unidad de Transparencia.</w:t>
      </w:r>
    </w:p>
    <w:p w14:paraId="5083DDED"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p>
    <w:p w14:paraId="6DE5AB5B"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b/>
          <w:i/>
          <w:iCs/>
          <w:sz w:val="22"/>
        </w:rPr>
        <w:t xml:space="preserve">Artículo 59. </w:t>
      </w:r>
      <w:r w:rsidRPr="00556EA1">
        <w:rPr>
          <w:rFonts w:ascii="Palatino Linotype" w:eastAsia="Palatino Linotype" w:hAnsi="Palatino Linotype" w:cs="Palatino Linotype"/>
          <w:i/>
          <w:iCs/>
          <w:sz w:val="22"/>
        </w:rPr>
        <w:t>Los servidores públicos habilitados tendrán las funciones siguientes:</w:t>
      </w:r>
    </w:p>
    <w:p w14:paraId="1EEBAF3B"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p>
    <w:p w14:paraId="52AE36EF"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b/>
          <w:bCs/>
          <w:i/>
          <w:iCs/>
          <w:sz w:val="22"/>
        </w:rPr>
        <w:t>I.</w:t>
      </w:r>
      <w:r w:rsidRPr="00556EA1">
        <w:rPr>
          <w:rFonts w:ascii="Palatino Linotype" w:eastAsia="Palatino Linotype" w:hAnsi="Palatino Linotype" w:cs="Palatino Linotype"/>
          <w:i/>
          <w:iCs/>
          <w:sz w:val="22"/>
        </w:rPr>
        <w:t xml:space="preserve"> Localizar la información que le solicite la Unidad de Transparencia;</w:t>
      </w:r>
    </w:p>
    <w:p w14:paraId="007E5A20"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b/>
          <w:bCs/>
          <w:i/>
          <w:iCs/>
          <w:sz w:val="22"/>
        </w:rPr>
        <w:t>II.</w:t>
      </w:r>
      <w:r w:rsidRPr="00556EA1">
        <w:rPr>
          <w:rFonts w:ascii="Palatino Linotype" w:eastAsia="Palatino Linotype" w:hAnsi="Palatino Linotype" w:cs="Palatino Linotype"/>
          <w:i/>
          <w:iCs/>
          <w:sz w:val="22"/>
        </w:rPr>
        <w:t xml:space="preserve"> Proporcionar la información que obre en los archivos y que le sea solicitada por la Unidad de Transparencia;</w:t>
      </w:r>
    </w:p>
    <w:p w14:paraId="0A54354D"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i/>
          <w:iCs/>
          <w:sz w:val="22"/>
        </w:rPr>
        <w:t>(...)</w:t>
      </w:r>
    </w:p>
    <w:p w14:paraId="5B8D7CE0"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p>
    <w:p w14:paraId="5DFC81AA" w14:textId="77777777" w:rsidR="003A562E" w:rsidRPr="00556EA1" w:rsidRDefault="003A562E" w:rsidP="003A562E">
      <w:pPr>
        <w:spacing w:line="360" w:lineRule="auto"/>
        <w:ind w:left="851" w:right="822"/>
        <w:jc w:val="both"/>
        <w:rPr>
          <w:rFonts w:ascii="Palatino Linotype" w:eastAsia="Palatino Linotype" w:hAnsi="Palatino Linotype" w:cs="Palatino Linotype"/>
          <w:i/>
          <w:iCs/>
          <w:sz w:val="22"/>
        </w:rPr>
      </w:pPr>
      <w:r w:rsidRPr="00556EA1">
        <w:rPr>
          <w:rFonts w:ascii="Palatino Linotype" w:eastAsia="Palatino Linotype" w:hAnsi="Palatino Linotype" w:cs="Palatino Linotype"/>
          <w:b/>
          <w:i/>
          <w:iCs/>
          <w:sz w:val="22"/>
        </w:rPr>
        <w:t xml:space="preserve">Artículo 162. </w:t>
      </w:r>
      <w:r w:rsidRPr="00556EA1">
        <w:rPr>
          <w:rFonts w:ascii="Palatino Linotype" w:eastAsia="Palatino Linotype" w:hAnsi="Palatino Linotype" w:cs="Palatino Linotype"/>
          <w:i/>
          <w:iCs/>
          <w:sz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B0748A6" w14:textId="77777777" w:rsidR="003A562E" w:rsidRPr="00556EA1" w:rsidRDefault="003A562E" w:rsidP="003A562E">
      <w:pPr>
        <w:spacing w:line="360" w:lineRule="auto"/>
        <w:jc w:val="both"/>
        <w:rPr>
          <w:rFonts w:ascii="Palatino Linotype" w:eastAsia="Palatino Linotype" w:hAnsi="Palatino Linotype" w:cs="Palatino Linotype"/>
        </w:rPr>
      </w:pPr>
    </w:p>
    <w:p w14:paraId="217AE5BE" w14:textId="77777777" w:rsidR="003A562E" w:rsidRPr="00556EA1" w:rsidRDefault="003A562E" w:rsidP="003A562E">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556EA1">
        <w:rPr>
          <w:rFonts w:ascii="Palatino Linotype" w:eastAsia="Palatino Linotype" w:hAnsi="Palatino Linotype" w:cs="Palatino Linotype"/>
          <w:sz w:val="24"/>
        </w:rPr>
        <w:lastRenderedPageBreak/>
        <w:t xml:space="preserve">De los artículos citados se desprende que las Unidades de Transparencia de los sujetos obligados son las encargadas de tramitar internamente </w:t>
      </w:r>
      <w:r w:rsidRPr="00556EA1">
        <w:rPr>
          <w:rFonts w:ascii="Palatino Linotype" w:eastAsia="Arial Unicode MS" w:hAnsi="Palatino Linotype" w:cs="Arial"/>
          <w:sz w:val="24"/>
          <w:lang w:eastAsia="en-US"/>
        </w:rPr>
        <w:t>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las Unidades de Transparencia turnar a todas las áreas que se consideren competentes para que realicen una búsqueda exhaustiva y razonable de la información solicitada a fin de que ésta sea entregada a los solicitantes.</w:t>
      </w:r>
    </w:p>
    <w:p w14:paraId="02CC70E9" w14:textId="77777777" w:rsidR="003A562E" w:rsidRPr="00556EA1" w:rsidRDefault="003A562E" w:rsidP="003A562E">
      <w:pPr>
        <w:pStyle w:val="Prrafodelista"/>
        <w:spacing w:line="360" w:lineRule="auto"/>
        <w:ind w:left="0"/>
        <w:jc w:val="both"/>
        <w:rPr>
          <w:rFonts w:ascii="Palatino Linotype" w:eastAsia="Arial Unicode MS" w:hAnsi="Palatino Linotype" w:cs="Arial"/>
          <w:sz w:val="24"/>
          <w:lang w:eastAsia="en-US"/>
        </w:rPr>
      </w:pPr>
    </w:p>
    <w:p w14:paraId="781447AC" w14:textId="77777777" w:rsidR="00FE4B6F" w:rsidRPr="00556EA1" w:rsidRDefault="003A562E" w:rsidP="003A562E">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556EA1">
        <w:rPr>
          <w:rFonts w:ascii="Palatino Linotype" w:eastAsia="Arial Unicode MS" w:hAnsi="Palatino Linotype" w:cs="Arial"/>
          <w:sz w:val="24"/>
          <w:lang w:eastAsia="en-US"/>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 En este caso, la respuesta fue emitida por el Titular de la Unidad de Transparencia, sin embargo, a través de informe justificado, el Sujeto Obligado señaló que la búsqueda se realizó en los archivos de la Dirección General de Publicidad y la Coordinación Administrativa</w:t>
      </w:r>
      <w:r w:rsidR="00FE4B6F" w:rsidRPr="00556EA1">
        <w:rPr>
          <w:rFonts w:ascii="Palatino Linotype" w:eastAsia="Arial Unicode MS" w:hAnsi="Palatino Linotype" w:cs="Arial"/>
          <w:sz w:val="24"/>
          <w:lang w:eastAsia="en-US"/>
        </w:rPr>
        <w:t>.</w:t>
      </w:r>
    </w:p>
    <w:p w14:paraId="3D0E980F" w14:textId="77777777" w:rsidR="00FE4B6F" w:rsidRPr="00556EA1" w:rsidRDefault="00FE4B6F" w:rsidP="00FE4B6F">
      <w:pPr>
        <w:pStyle w:val="Prrafodelista"/>
        <w:rPr>
          <w:rFonts w:ascii="Palatino Linotype" w:eastAsia="Arial Unicode MS" w:hAnsi="Palatino Linotype" w:cs="Arial"/>
          <w:sz w:val="24"/>
          <w:lang w:eastAsia="en-US"/>
        </w:rPr>
      </w:pPr>
    </w:p>
    <w:p w14:paraId="73EC4AB1" w14:textId="77777777" w:rsidR="00FE4B6F" w:rsidRPr="00556EA1" w:rsidRDefault="00FE4B6F" w:rsidP="003A562E">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556EA1">
        <w:rPr>
          <w:rFonts w:ascii="Palatino Linotype" w:eastAsia="Arial Unicode MS" w:hAnsi="Palatino Linotype" w:cs="Arial"/>
          <w:sz w:val="24"/>
          <w:lang w:eastAsia="en-US"/>
        </w:rPr>
        <w:t>Ahora bien, de acuerdo al Manual General de Coordinación General de Comunicación Social, la Dirección General de Publicidad y la Coordinación Administrativa tienen los siguientes objetivos y funciones:</w:t>
      </w:r>
    </w:p>
    <w:p w14:paraId="4AFA60EF" w14:textId="77777777" w:rsidR="00FE4B6F" w:rsidRPr="00556EA1" w:rsidRDefault="00FE4B6F" w:rsidP="00FE4B6F">
      <w:pPr>
        <w:pStyle w:val="Prrafodelista"/>
        <w:rPr>
          <w:rFonts w:ascii="Palatino Linotype" w:eastAsia="Arial Unicode MS" w:hAnsi="Palatino Linotype" w:cs="Arial"/>
          <w:sz w:val="24"/>
          <w:lang w:eastAsia="en-US"/>
        </w:rPr>
      </w:pPr>
    </w:p>
    <w:p w14:paraId="02659BC0" w14:textId="77777777" w:rsidR="00FE4B6F" w:rsidRPr="00556EA1" w:rsidRDefault="00E00593" w:rsidP="00E00593">
      <w:pPr>
        <w:pStyle w:val="Prrafodelista"/>
        <w:spacing w:line="276" w:lineRule="auto"/>
        <w:ind w:left="851" w:right="822"/>
        <w:jc w:val="both"/>
        <w:rPr>
          <w:rFonts w:ascii="Palatino Linotype" w:hAnsi="Palatino Linotype"/>
          <w:b/>
          <w:i/>
        </w:rPr>
      </w:pPr>
      <w:r w:rsidRPr="00556EA1">
        <w:rPr>
          <w:rFonts w:ascii="Palatino Linotype" w:hAnsi="Palatino Linotype"/>
          <w:b/>
          <w:i/>
        </w:rPr>
        <w:lastRenderedPageBreak/>
        <w:t>“</w:t>
      </w:r>
      <w:r w:rsidR="00FE4B6F" w:rsidRPr="00556EA1">
        <w:rPr>
          <w:rFonts w:ascii="Palatino Linotype" w:hAnsi="Palatino Linotype"/>
          <w:b/>
          <w:i/>
        </w:rPr>
        <w:t xml:space="preserve">DIRECCIÓN GENERAL DE PUBLICIDAD </w:t>
      </w:r>
    </w:p>
    <w:p w14:paraId="0F14CFF2" w14:textId="77777777" w:rsidR="00FE4B6F" w:rsidRPr="00556EA1" w:rsidRDefault="00FE4B6F" w:rsidP="00E00593">
      <w:pPr>
        <w:pStyle w:val="Prrafodelista"/>
        <w:spacing w:line="276" w:lineRule="auto"/>
        <w:ind w:left="851" w:right="822"/>
        <w:jc w:val="both"/>
        <w:rPr>
          <w:rFonts w:ascii="Palatino Linotype" w:hAnsi="Palatino Linotype"/>
          <w:b/>
          <w:i/>
        </w:rPr>
      </w:pPr>
    </w:p>
    <w:p w14:paraId="2C7A3D6D" w14:textId="77777777" w:rsidR="00E00593" w:rsidRPr="00556EA1" w:rsidRDefault="00FE4B6F" w:rsidP="00E00593">
      <w:pPr>
        <w:pStyle w:val="Prrafodelista"/>
        <w:spacing w:line="276" w:lineRule="auto"/>
        <w:ind w:left="851" w:right="822"/>
        <w:jc w:val="both"/>
        <w:rPr>
          <w:rFonts w:ascii="Palatino Linotype" w:hAnsi="Palatino Linotype"/>
          <w:i/>
        </w:rPr>
      </w:pPr>
      <w:r w:rsidRPr="00556EA1">
        <w:rPr>
          <w:rFonts w:ascii="Palatino Linotype" w:hAnsi="Palatino Linotype"/>
          <w:b/>
          <w:i/>
        </w:rPr>
        <w:t>OBJETIVO:</w:t>
      </w:r>
      <w:r w:rsidRPr="00556EA1">
        <w:rPr>
          <w:rFonts w:ascii="Palatino Linotype" w:hAnsi="Palatino Linotype"/>
          <w:i/>
        </w:rPr>
        <w:t xml:space="preserve"> </w:t>
      </w:r>
    </w:p>
    <w:p w14:paraId="68934627" w14:textId="77777777" w:rsidR="00FE4B6F" w:rsidRPr="00556EA1" w:rsidRDefault="00FE4B6F" w:rsidP="00E00593">
      <w:pPr>
        <w:pStyle w:val="Prrafodelista"/>
        <w:spacing w:line="276" w:lineRule="auto"/>
        <w:ind w:left="851" w:right="822"/>
        <w:jc w:val="both"/>
        <w:rPr>
          <w:rFonts w:ascii="Palatino Linotype" w:eastAsia="Arial Unicode MS" w:hAnsi="Palatino Linotype" w:cs="Arial"/>
          <w:i/>
          <w:lang w:eastAsia="en-US"/>
        </w:rPr>
      </w:pPr>
      <w:r w:rsidRPr="00556EA1">
        <w:rPr>
          <w:rFonts w:ascii="Palatino Linotype" w:hAnsi="Palatino Linotype"/>
          <w:i/>
        </w:rPr>
        <w:t>Planear, organizar y programar las campañas de difusión e información requeridas por las dependencias y organismos auxiliares de la Administración Pública Estatal, que coadyuven a posicionar entre la sociedad sus programas y servicios.</w:t>
      </w:r>
    </w:p>
    <w:p w14:paraId="74F731E9" w14:textId="77777777" w:rsidR="00FE4B6F" w:rsidRPr="00556EA1" w:rsidRDefault="00FE4B6F" w:rsidP="00E00593">
      <w:pPr>
        <w:spacing w:line="276" w:lineRule="auto"/>
        <w:ind w:left="851" w:right="822"/>
        <w:jc w:val="both"/>
        <w:rPr>
          <w:rFonts w:ascii="Palatino Linotype" w:eastAsia="Arial Unicode MS" w:hAnsi="Palatino Linotype" w:cs="Arial"/>
          <w:i/>
          <w:sz w:val="22"/>
          <w:lang w:eastAsia="en-US"/>
        </w:rPr>
      </w:pPr>
    </w:p>
    <w:p w14:paraId="4A42BF7D" w14:textId="77777777" w:rsidR="00FE4B6F" w:rsidRPr="00556EA1" w:rsidRDefault="00FE4B6F" w:rsidP="00E00593">
      <w:pPr>
        <w:spacing w:line="276" w:lineRule="auto"/>
        <w:ind w:left="851" w:right="822"/>
        <w:jc w:val="both"/>
        <w:rPr>
          <w:rFonts w:ascii="Palatino Linotype" w:hAnsi="Palatino Linotype"/>
          <w:b/>
          <w:i/>
          <w:sz w:val="22"/>
        </w:rPr>
      </w:pPr>
      <w:r w:rsidRPr="00556EA1">
        <w:rPr>
          <w:rFonts w:ascii="Palatino Linotype" w:hAnsi="Palatino Linotype"/>
          <w:b/>
          <w:i/>
          <w:sz w:val="22"/>
        </w:rPr>
        <w:t xml:space="preserve">FUNCIONES: </w:t>
      </w:r>
    </w:p>
    <w:p w14:paraId="7DB90462" w14:textId="77777777" w:rsidR="00FE4B6F" w:rsidRPr="00556EA1" w:rsidRDefault="00FE4B6F"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Planear, programar, instrumentar y coordinar estrategias publicitarias mediante las cuales se difunda la acción gubernamental. </w:t>
      </w:r>
    </w:p>
    <w:p w14:paraId="3DEA2BF9" w14:textId="77777777" w:rsidR="00FE4B6F" w:rsidRPr="00556EA1" w:rsidRDefault="00FE4B6F"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Supervisar y mantener actualizado el padrón de medios de comunicación escritos y electrónicos, con cobertura regional, local y nacional. </w:t>
      </w:r>
    </w:p>
    <w:p w14:paraId="5BA5B969" w14:textId="77777777" w:rsidR="00FE4B6F" w:rsidRPr="00556EA1" w:rsidRDefault="00FE4B6F" w:rsidP="00E00593">
      <w:pPr>
        <w:spacing w:line="276" w:lineRule="auto"/>
        <w:ind w:left="851" w:right="822"/>
        <w:jc w:val="both"/>
        <w:rPr>
          <w:rFonts w:ascii="Palatino Linotype" w:hAnsi="Palatino Linotype"/>
          <w:b/>
          <w:i/>
          <w:sz w:val="22"/>
        </w:rPr>
      </w:pPr>
      <w:r w:rsidRPr="00556EA1">
        <w:rPr>
          <w:rFonts w:ascii="Palatino Linotype" w:hAnsi="Palatino Linotype"/>
          <w:b/>
          <w:i/>
          <w:sz w:val="22"/>
        </w:rPr>
        <w:t xml:space="preserve">Organizar y programar la contratación de espacios en prensa, radio y televisión, para difundir las acciones del gobierno. </w:t>
      </w:r>
    </w:p>
    <w:p w14:paraId="7FC6D5B2" w14:textId="77777777" w:rsidR="00FE4B6F" w:rsidRPr="00556EA1" w:rsidRDefault="00FE4B6F"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Autorizar la publicación de edictos, convocatorias, licitaciones, esquelas y todo aquel material susceptible de publicar que soliciten las dependencias y organismos auxiliares de la Administración Pública Estatal a la Coordinación General. </w:t>
      </w:r>
    </w:p>
    <w:p w14:paraId="0A0104BB" w14:textId="77777777" w:rsidR="00FE4B6F" w:rsidRPr="00556EA1" w:rsidRDefault="00FE4B6F"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Participar en el diseño y elaboración de originales mecánicos de los materiales institucionales, a efecto de garantizar la correcta publicación de los mismos. </w:t>
      </w:r>
    </w:p>
    <w:p w14:paraId="641F1F2C" w14:textId="77777777" w:rsidR="00FE4B6F" w:rsidRPr="00556EA1" w:rsidRDefault="00FE4B6F"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Programar y difundir, a través de los distintos medios e instrumentos de comunicación, los programas a desarrollar por las dependencias y organismos auxiliares de la Administración Pública Estatal. </w:t>
      </w:r>
    </w:p>
    <w:p w14:paraId="18FBBF64" w14:textId="77777777" w:rsidR="00E00593" w:rsidRPr="00556EA1" w:rsidRDefault="00FE4B6F" w:rsidP="00E00593">
      <w:pPr>
        <w:spacing w:line="276" w:lineRule="auto"/>
        <w:ind w:left="851" w:right="822"/>
        <w:jc w:val="both"/>
        <w:rPr>
          <w:rFonts w:ascii="Palatino Linotype" w:hAnsi="Palatino Linotype"/>
          <w:b/>
          <w:i/>
          <w:sz w:val="22"/>
        </w:rPr>
      </w:pPr>
      <w:r w:rsidRPr="00556EA1">
        <w:rPr>
          <w:rFonts w:ascii="Palatino Linotype" w:hAnsi="Palatino Linotype"/>
          <w:b/>
          <w:i/>
          <w:sz w:val="22"/>
        </w:rPr>
        <w:t xml:space="preserve">Programar y gestionar la contratación de proveedores para la impresión de dípticos, trípticos, volantes, carteles y todo aquello que soliciten las dependencias a la Coordinación General para la difusión de las acciones del Gobierno. </w:t>
      </w:r>
    </w:p>
    <w:p w14:paraId="0CEA2218" w14:textId="77777777" w:rsidR="00E00593" w:rsidRPr="00556EA1" w:rsidRDefault="00FE4B6F"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Autorizar la difusión de información a través de estrategias publicitarias. </w:t>
      </w:r>
    </w:p>
    <w:p w14:paraId="0D2AA021" w14:textId="77777777" w:rsidR="00E00593" w:rsidRPr="00556EA1" w:rsidRDefault="00FE4B6F" w:rsidP="00E00593">
      <w:pPr>
        <w:spacing w:line="276" w:lineRule="auto"/>
        <w:ind w:left="851" w:right="822"/>
        <w:jc w:val="both"/>
        <w:rPr>
          <w:rFonts w:ascii="Palatino Linotype" w:hAnsi="Palatino Linotype"/>
          <w:b/>
          <w:i/>
          <w:sz w:val="22"/>
        </w:rPr>
      </w:pPr>
      <w:r w:rsidRPr="00556EA1">
        <w:rPr>
          <w:rFonts w:ascii="Palatino Linotype" w:hAnsi="Palatino Linotype"/>
          <w:b/>
          <w:i/>
          <w:sz w:val="22"/>
        </w:rPr>
        <w:t xml:space="preserve">Autorizar la solicitud de pagos diversos a los medios de comunicación contratados. </w:t>
      </w:r>
    </w:p>
    <w:p w14:paraId="374DC850" w14:textId="77777777" w:rsidR="00FE4B6F" w:rsidRPr="00556EA1" w:rsidRDefault="00FE4B6F" w:rsidP="00E00593">
      <w:pPr>
        <w:spacing w:line="276" w:lineRule="auto"/>
        <w:ind w:left="851" w:right="822"/>
        <w:jc w:val="both"/>
        <w:rPr>
          <w:rFonts w:ascii="Palatino Linotype" w:hAnsi="Palatino Linotype"/>
          <w:i/>
          <w:sz w:val="22"/>
        </w:rPr>
      </w:pPr>
      <w:r w:rsidRPr="00556EA1">
        <w:rPr>
          <w:rFonts w:ascii="Palatino Linotype" w:hAnsi="Palatino Linotype"/>
          <w:i/>
          <w:sz w:val="22"/>
        </w:rPr>
        <w:t>Desarrollar las demás funciones inherentes al área de su competencia.</w:t>
      </w:r>
      <w:r w:rsidR="00E00593" w:rsidRPr="00556EA1">
        <w:rPr>
          <w:rFonts w:ascii="Palatino Linotype" w:hAnsi="Palatino Linotype"/>
          <w:i/>
          <w:sz w:val="22"/>
        </w:rPr>
        <w:t>”</w:t>
      </w:r>
    </w:p>
    <w:p w14:paraId="3E0A72FD" w14:textId="77777777" w:rsidR="00FE4B6F" w:rsidRPr="00556EA1" w:rsidRDefault="00FE4B6F" w:rsidP="00E00593">
      <w:pPr>
        <w:spacing w:line="276" w:lineRule="auto"/>
        <w:ind w:left="851" w:right="822"/>
        <w:jc w:val="both"/>
        <w:rPr>
          <w:rFonts w:ascii="Palatino Linotype" w:hAnsi="Palatino Linotype"/>
          <w:i/>
          <w:sz w:val="22"/>
        </w:rPr>
      </w:pPr>
    </w:p>
    <w:p w14:paraId="31EA2A27" w14:textId="77777777" w:rsidR="00E00593" w:rsidRPr="00556EA1" w:rsidRDefault="00E00593" w:rsidP="00E00593">
      <w:pPr>
        <w:spacing w:line="276" w:lineRule="auto"/>
        <w:ind w:left="851" w:right="822"/>
        <w:jc w:val="both"/>
        <w:rPr>
          <w:rFonts w:ascii="Palatino Linotype" w:hAnsi="Palatino Linotype"/>
          <w:b/>
          <w:i/>
          <w:sz w:val="22"/>
        </w:rPr>
      </w:pPr>
      <w:r w:rsidRPr="00556EA1">
        <w:rPr>
          <w:rFonts w:ascii="Palatino Linotype" w:hAnsi="Palatino Linotype"/>
          <w:b/>
          <w:i/>
          <w:sz w:val="22"/>
        </w:rPr>
        <w:t xml:space="preserve">“COORDINACIÓN ADMINISTRATIVA </w:t>
      </w:r>
    </w:p>
    <w:p w14:paraId="7F5FF6A0" w14:textId="77777777" w:rsidR="00E00593" w:rsidRPr="00556EA1" w:rsidRDefault="00E00593" w:rsidP="00E00593">
      <w:pPr>
        <w:spacing w:line="276" w:lineRule="auto"/>
        <w:ind w:left="851" w:right="822"/>
        <w:jc w:val="both"/>
        <w:rPr>
          <w:rFonts w:ascii="Palatino Linotype" w:hAnsi="Palatino Linotype"/>
          <w:b/>
          <w:i/>
          <w:sz w:val="22"/>
        </w:rPr>
      </w:pPr>
      <w:r w:rsidRPr="00556EA1">
        <w:rPr>
          <w:rFonts w:ascii="Palatino Linotype" w:hAnsi="Palatino Linotype"/>
          <w:b/>
          <w:i/>
          <w:sz w:val="22"/>
        </w:rPr>
        <w:t xml:space="preserve">OBJETIVO: </w:t>
      </w:r>
    </w:p>
    <w:p w14:paraId="1F855DE0" w14:textId="77777777" w:rsidR="00E00593" w:rsidRPr="00556EA1" w:rsidRDefault="00E00593" w:rsidP="00E00593">
      <w:pPr>
        <w:spacing w:line="276" w:lineRule="auto"/>
        <w:ind w:left="851" w:right="822"/>
        <w:jc w:val="both"/>
        <w:rPr>
          <w:rFonts w:ascii="Palatino Linotype" w:hAnsi="Palatino Linotype"/>
          <w:i/>
          <w:sz w:val="22"/>
        </w:rPr>
      </w:pPr>
      <w:proofErr w:type="gramStart"/>
      <w:r w:rsidRPr="00556EA1">
        <w:rPr>
          <w:rFonts w:ascii="Palatino Linotype" w:hAnsi="Palatino Linotype"/>
          <w:i/>
          <w:sz w:val="22"/>
        </w:rPr>
        <w:t xml:space="preserve">Proporcionar apoyo oportuno para el aprovisionamiento de recursos humanos, materiales, financieros y técnicos a las unidades administrativas que integran la </w:t>
      </w:r>
      <w:r w:rsidRPr="00556EA1">
        <w:rPr>
          <w:rFonts w:ascii="Palatino Linotype" w:hAnsi="Palatino Linotype"/>
          <w:i/>
          <w:sz w:val="22"/>
        </w:rPr>
        <w:lastRenderedPageBreak/>
        <w:t>Coordinación Genera!</w:t>
      </w:r>
      <w:proofErr w:type="gramEnd"/>
      <w:r w:rsidRPr="00556EA1">
        <w:rPr>
          <w:rFonts w:ascii="Palatino Linotype" w:hAnsi="Palatino Linotype"/>
          <w:i/>
          <w:sz w:val="22"/>
        </w:rPr>
        <w:t xml:space="preserve"> de Comunicación Social, a través de una adecuada y oportuna gestión ante las dependencias correspondientes. </w:t>
      </w:r>
    </w:p>
    <w:p w14:paraId="5A6F16B1" w14:textId="77777777" w:rsidR="00E00593" w:rsidRPr="00556EA1" w:rsidRDefault="00E00593" w:rsidP="00E00593">
      <w:pPr>
        <w:spacing w:line="276" w:lineRule="auto"/>
        <w:ind w:left="851" w:right="822"/>
        <w:jc w:val="both"/>
        <w:rPr>
          <w:rFonts w:ascii="Palatino Linotype" w:hAnsi="Palatino Linotype"/>
          <w:i/>
          <w:sz w:val="22"/>
        </w:rPr>
      </w:pPr>
    </w:p>
    <w:p w14:paraId="72C6669B" w14:textId="77777777" w:rsidR="00E00593" w:rsidRPr="00556EA1" w:rsidRDefault="00E00593" w:rsidP="00E00593">
      <w:pPr>
        <w:spacing w:line="276" w:lineRule="auto"/>
        <w:ind w:left="851" w:right="822"/>
        <w:jc w:val="both"/>
        <w:rPr>
          <w:rFonts w:ascii="Palatino Linotype" w:hAnsi="Palatino Linotype"/>
          <w:b/>
          <w:i/>
          <w:sz w:val="22"/>
        </w:rPr>
      </w:pPr>
      <w:r w:rsidRPr="00556EA1">
        <w:rPr>
          <w:rFonts w:ascii="Palatino Linotype" w:hAnsi="Palatino Linotype"/>
          <w:b/>
          <w:i/>
          <w:sz w:val="22"/>
        </w:rPr>
        <w:t xml:space="preserve">FUNCIONES: </w:t>
      </w:r>
    </w:p>
    <w:p w14:paraId="405B2E23" w14:textId="77777777" w:rsidR="00E00593" w:rsidRPr="00556EA1" w:rsidRDefault="00E00593"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Planear el aprovechamiento de los recursos humanos, materiales, técnicos y financieros asignados a la Coordinación General, para que las unidades administrativas que la integran realicen sus actividades en tiempo y forma. </w:t>
      </w:r>
    </w:p>
    <w:p w14:paraId="0505C8DD" w14:textId="77777777" w:rsidR="00E00593" w:rsidRPr="00556EA1" w:rsidRDefault="00E00593" w:rsidP="00E00593">
      <w:pPr>
        <w:spacing w:line="276" w:lineRule="auto"/>
        <w:ind w:left="851" w:right="822"/>
        <w:jc w:val="both"/>
        <w:rPr>
          <w:rFonts w:ascii="Palatino Linotype" w:hAnsi="Palatino Linotype"/>
          <w:b/>
          <w:i/>
          <w:sz w:val="22"/>
        </w:rPr>
      </w:pPr>
      <w:r w:rsidRPr="00556EA1">
        <w:rPr>
          <w:rFonts w:ascii="Palatino Linotype" w:hAnsi="Palatino Linotype"/>
          <w:b/>
          <w:i/>
          <w:sz w:val="22"/>
        </w:rPr>
        <w:t xml:space="preserve">Coordinar la elaboración del Programa Anual de Adquisiciones de la Coordinación General. </w:t>
      </w:r>
    </w:p>
    <w:p w14:paraId="49F77916" w14:textId="77777777" w:rsidR="00E00593" w:rsidRPr="00556EA1" w:rsidRDefault="00E00593" w:rsidP="00E00593">
      <w:pPr>
        <w:spacing w:line="276" w:lineRule="auto"/>
        <w:ind w:left="851" w:right="822"/>
        <w:jc w:val="both"/>
        <w:rPr>
          <w:rFonts w:ascii="Palatino Linotype" w:hAnsi="Palatino Linotype"/>
          <w:i/>
          <w:sz w:val="22"/>
        </w:rPr>
      </w:pPr>
      <w:r w:rsidRPr="00556EA1">
        <w:rPr>
          <w:rFonts w:ascii="Palatino Linotype" w:hAnsi="Palatino Linotype"/>
          <w:i/>
          <w:sz w:val="22"/>
        </w:rPr>
        <w:t>Contribuir en la elaboración, instrumentación y control de los programas y proyectos administrativos de la Coordinación General, que coadyuven al cumplimiento de objetivos específicos, mediante la adecuada planeación y administración de los recursos asignados.</w:t>
      </w:r>
    </w:p>
    <w:p w14:paraId="35ED20AD" w14:textId="77777777" w:rsidR="00E00593" w:rsidRPr="00556EA1" w:rsidRDefault="00E00593" w:rsidP="00E00593">
      <w:pPr>
        <w:spacing w:line="276" w:lineRule="auto"/>
        <w:ind w:left="851" w:right="822"/>
        <w:jc w:val="both"/>
        <w:rPr>
          <w:rFonts w:ascii="Palatino Linotype" w:hAnsi="Palatino Linotype"/>
          <w:b/>
          <w:i/>
          <w:sz w:val="22"/>
        </w:rPr>
      </w:pPr>
      <w:r w:rsidRPr="00556EA1">
        <w:rPr>
          <w:rFonts w:ascii="Palatino Linotype" w:hAnsi="Palatino Linotype"/>
          <w:b/>
          <w:i/>
          <w:sz w:val="22"/>
        </w:rPr>
        <w:t xml:space="preserve">Programar y gestionar ante las instancias correspondientes, las requisiciones, almacenamiento y suministro de enseres, papelería, equipo, etc., así como la obtención de los servicios que requiera la Coordinación General y las unidades administrativas que la integran, para el desarrollo de sus funciones. </w:t>
      </w:r>
    </w:p>
    <w:p w14:paraId="650B64F6" w14:textId="77777777" w:rsidR="00E00593" w:rsidRPr="00556EA1" w:rsidRDefault="00E00593"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Formular el anteproyecto del presupuesto anual de egresos de las unidades administrativas de la Coordinación General, para someterlo a consideración del titular de la Secretaría de Finanzas, así como definir su programación y vigilar su aplicación. </w:t>
      </w:r>
    </w:p>
    <w:p w14:paraId="012D2297" w14:textId="77777777" w:rsidR="00E00593" w:rsidRPr="00556EA1" w:rsidRDefault="00E00593"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Coordinar la instrumentación de un sistema de control interno de las operaciones contables, presupuestales, administrativas y financieras, para verificar se efectúen de acuerdo con los lineamientos emitidos en la materia. </w:t>
      </w:r>
    </w:p>
    <w:p w14:paraId="3B949994" w14:textId="77777777" w:rsidR="00E00593" w:rsidRPr="00556EA1" w:rsidRDefault="00E00593" w:rsidP="00E00593">
      <w:pPr>
        <w:spacing w:line="276" w:lineRule="auto"/>
        <w:ind w:left="851" w:right="822"/>
        <w:jc w:val="both"/>
        <w:rPr>
          <w:rFonts w:ascii="Palatino Linotype" w:hAnsi="Palatino Linotype"/>
          <w:b/>
          <w:i/>
          <w:sz w:val="22"/>
        </w:rPr>
      </w:pPr>
      <w:r w:rsidRPr="00556EA1">
        <w:rPr>
          <w:rFonts w:ascii="Palatino Linotype" w:hAnsi="Palatino Linotype"/>
          <w:b/>
          <w:i/>
          <w:sz w:val="22"/>
        </w:rPr>
        <w:t xml:space="preserve">Regular la recepción de fondos financieros para efectuar los pagos a los pedidos fincados ante' proveedores y contratistas, con base en la normatividad establecida por la Secretaría de Finanzas. </w:t>
      </w:r>
    </w:p>
    <w:p w14:paraId="4ED48860" w14:textId="77777777" w:rsidR="00FE4B6F" w:rsidRPr="00556EA1" w:rsidRDefault="00E00593" w:rsidP="00E00593">
      <w:pPr>
        <w:spacing w:line="276" w:lineRule="auto"/>
        <w:ind w:left="851" w:right="822"/>
        <w:jc w:val="both"/>
        <w:rPr>
          <w:rFonts w:ascii="Palatino Linotype" w:hAnsi="Palatino Linotype"/>
          <w:b/>
          <w:i/>
          <w:sz w:val="22"/>
        </w:rPr>
      </w:pPr>
      <w:r w:rsidRPr="00556EA1">
        <w:rPr>
          <w:rFonts w:ascii="Palatino Linotype" w:hAnsi="Palatino Linotype"/>
          <w:b/>
          <w:i/>
          <w:sz w:val="22"/>
        </w:rPr>
        <w:t>Informar al titular de la Coordinación General el avance y comportamiento del ejercicio del presupuesto autorizado y, en su caso, realice las adecuaciones que considere pertinentes.</w:t>
      </w:r>
    </w:p>
    <w:p w14:paraId="4A80A65D" w14:textId="77777777" w:rsidR="00E00593" w:rsidRPr="00556EA1" w:rsidRDefault="00E00593"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Atender los requerimientos de información presupuestal y financiera que le sean solicitados por las instancias correspondientes, con respecto del comportamiento y de los resultados financieros de la Coordinación General. </w:t>
      </w:r>
    </w:p>
    <w:p w14:paraId="447B0F4F" w14:textId="77777777" w:rsidR="00E00593" w:rsidRPr="00556EA1" w:rsidRDefault="00E00593" w:rsidP="00E00593">
      <w:pPr>
        <w:spacing w:line="276" w:lineRule="auto"/>
        <w:ind w:left="851" w:right="822"/>
        <w:jc w:val="both"/>
        <w:rPr>
          <w:rFonts w:ascii="Palatino Linotype" w:hAnsi="Palatino Linotype"/>
          <w:i/>
          <w:sz w:val="22"/>
        </w:rPr>
      </w:pPr>
      <w:r w:rsidRPr="00556EA1">
        <w:rPr>
          <w:rFonts w:ascii="Palatino Linotype" w:hAnsi="Palatino Linotype"/>
          <w:i/>
          <w:sz w:val="22"/>
        </w:rPr>
        <w:lastRenderedPageBreak/>
        <w:t xml:space="preserve">Establecer y mantener coordinación permanente con la Dirección General de Innovación de la Secretaría de Finanzas, para la formulación, actualización y modificación del reglamento interior, manual general de organización y manuales de procedimientos de la Coordinación General. </w:t>
      </w:r>
    </w:p>
    <w:p w14:paraId="40071527" w14:textId="77777777" w:rsidR="00E00593" w:rsidRPr="00556EA1" w:rsidRDefault="00E00593"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Coordinar la entrega y recepción de las áreas administrativas de la Coordinación General, de conformidad con las normas y procedimientos establecidos en la materia. </w:t>
      </w:r>
    </w:p>
    <w:p w14:paraId="6AC34FA2" w14:textId="77777777" w:rsidR="00E00593" w:rsidRPr="00556EA1" w:rsidRDefault="00E00593"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Observar y hacer cumplir las normas y controles de fiscalización que emita la Secretaría de la Contraloría, que permitan un eficaz desempeño y eviten sanciones y actos perjudiciales para los servidores públicos adscritos a la Coordinación General. </w:t>
      </w:r>
    </w:p>
    <w:p w14:paraId="61D2EB37" w14:textId="77777777" w:rsidR="00E00593" w:rsidRPr="00556EA1" w:rsidRDefault="00E00593" w:rsidP="00E00593">
      <w:pPr>
        <w:spacing w:line="276" w:lineRule="auto"/>
        <w:ind w:left="851" w:right="822"/>
        <w:jc w:val="both"/>
        <w:rPr>
          <w:rFonts w:ascii="Palatino Linotype" w:hAnsi="Palatino Linotype"/>
          <w:i/>
          <w:sz w:val="22"/>
        </w:rPr>
      </w:pPr>
      <w:r w:rsidRPr="00556EA1">
        <w:rPr>
          <w:rFonts w:ascii="Palatino Linotype" w:hAnsi="Palatino Linotype"/>
          <w:i/>
          <w:sz w:val="22"/>
        </w:rPr>
        <w:t xml:space="preserve">Coordinar el otorgamiento de asesoría jurídica dirigida a las unidades administrativas que conforman la Coordinación General de Comunicación Social, para solventar los temas referentes al marco legal. </w:t>
      </w:r>
    </w:p>
    <w:p w14:paraId="7396965D" w14:textId="77777777" w:rsidR="00E00593" w:rsidRPr="00556EA1" w:rsidRDefault="00E00593" w:rsidP="00E00593">
      <w:pPr>
        <w:spacing w:line="276" w:lineRule="auto"/>
        <w:ind w:left="851" w:right="822"/>
        <w:jc w:val="both"/>
        <w:rPr>
          <w:rFonts w:ascii="Palatino Linotype" w:hAnsi="Palatino Linotype"/>
          <w:i/>
          <w:sz w:val="22"/>
        </w:rPr>
      </w:pPr>
      <w:r w:rsidRPr="00556EA1">
        <w:rPr>
          <w:rFonts w:ascii="Palatino Linotype" w:hAnsi="Palatino Linotype"/>
          <w:i/>
          <w:sz w:val="22"/>
        </w:rPr>
        <w:t>…”</w:t>
      </w:r>
    </w:p>
    <w:p w14:paraId="73135183" w14:textId="77777777" w:rsidR="00E00593" w:rsidRPr="00556EA1" w:rsidRDefault="00E00593" w:rsidP="00E00593">
      <w:pPr>
        <w:spacing w:line="276" w:lineRule="auto"/>
        <w:ind w:left="851" w:right="822"/>
        <w:jc w:val="both"/>
        <w:rPr>
          <w:rFonts w:ascii="Palatino Linotype" w:hAnsi="Palatino Linotype"/>
          <w:i/>
        </w:rPr>
      </w:pPr>
    </w:p>
    <w:p w14:paraId="472B05CD" w14:textId="77777777" w:rsidR="00F030F9" w:rsidRPr="00556EA1" w:rsidRDefault="00E84FDD" w:rsidP="00F030F9">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556EA1">
        <w:rPr>
          <w:rFonts w:ascii="Palatino Linotype" w:eastAsia="Arial Unicode MS" w:hAnsi="Palatino Linotype" w:cs="Arial"/>
          <w:sz w:val="24"/>
          <w:lang w:eastAsia="en-US"/>
        </w:rPr>
        <w:t>Como se advierte en la regulación referida, la Dirección General de Publicidad y la Coordinación Administrativa son las áreas que de acuerdo a sus facultades generan, poseen y administran la información solicitada. Ahora bien, dentro del informa justificado, el Sujeto Obligado señaló lo siguiente:</w:t>
      </w:r>
    </w:p>
    <w:p w14:paraId="588A6303" w14:textId="77777777" w:rsidR="00F030F9" w:rsidRPr="00556EA1" w:rsidRDefault="00F030F9" w:rsidP="00F030F9">
      <w:pPr>
        <w:pStyle w:val="Prrafodelista"/>
        <w:spacing w:line="360" w:lineRule="auto"/>
        <w:ind w:left="0"/>
        <w:jc w:val="both"/>
        <w:rPr>
          <w:rFonts w:ascii="Palatino Linotype" w:eastAsia="Arial Unicode MS" w:hAnsi="Palatino Linotype" w:cs="Arial"/>
          <w:sz w:val="24"/>
          <w:lang w:eastAsia="en-US"/>
        </w:rPr>
      </w:pPr>
    </w:p>
    <w:p w14:paraId="50054640" w14:textId="77777777" w:rsidR="00F030F9" w:rsidRPr="00556EA1" w:rsidRDefault="00F030F9" w:rsidP="00F030F9">
      <w:pPr>
        <w:pStyle w:val="Prrafodelista"/>
        <w:spacing w:line="360" w:lineRule="auto"/>
        <w:ind w:left="0"/>
        <w:jc w:val="center"/>
        <w:rPr>
          <w:rFonts w:ascii="Palatino Linotype" w:eastAsia="Arial Unicode MS" w:hAnsi="Palatino Linotype" w:cs="Arial"/>
          <w:sz w:val="24"/>
          <w:lang w:eastAsia="en-US"/>
        </w:rPr>
      </w:pPr>
      <w:r w:rsidRPr="00556EA1">
        <w:rPr>
          <w:noProof/>
          <w:sz w:val="24"/>
        </w:rPr>
        <w:drawing>
          <wp:inline distT="0" distB="0" distL="0" distR="0" wp14:anchorId="6C654FBA" wp14:editId="05B08930">
            <wp:extent cx="4749800" cy="2228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37" t="21820" r="34819" b="44155"/>
                    <a:stretch/>
                  </pic:blipFill>
                  <pic:spPr bwMode="auto">
                    <a:xfrm>
                      <a:off x="0" y="0"/>
                      <a:ext cx="4776348" cy="2241308"/>
                    </a:xfrm>
                    <a:prstGeom prst="rect">
                      <a:avLst/>
                    </a:prstGeom>
                    <a:ln>
                      <a:noFill/>
                    </a:ln>
                    <a:extLst>
                      <a:ext uri="{53640926-AAD7-44D8-BBD7-CCE9431645EC}">
                        <a14:shadowObscured xmlns:a14="http://schemas.microsoft.com/office/drawing/2010/main"/>
                      </a:ext>
                    </a:extLst>
                  </pic:spPr>
                </pic:pic>
              </a:graphicData>
            </a:graphic>
          </wp:inline>
        </w:drawing>
      </w:r>
    </w:p>
    <w:p w14:paraId="7564EF1F" w14:textId="77777777" w:rsidR="00F030F9" w:rsidRPr="00556EA1" w:rsidRDefault="00F030F9" w:rsidP="00F030F9">
      <w:pPr>
        <w:pStyle w:val="Prrafodelista"/>
        <w:spacing w:line="360" w:lineRule="auto"/>
        <w:ind w:left="0"/>
        <w:jc w:val="center"/>
        <w:rPr>
          <w:rFonts w:ascii="Palatino Linotype" w:eastAsia="Arial Unicode MS" w:hAnsi="Palatino Linotype" w:cs="Arial"/>
          <w:sz w:val="24"/>
          <w:lang w:eastAsia="en-US"/>
        </w:rPr>
      </w:pPr>
    </w:p>
    <w:p w14:paraId="3C366B5A" w14:textId="77777777" w:rsidR="00F030F9" w:rsidRPr="00556EA1" w:rsidRDefault="00E84FDD" w:rsidP="00F030F9">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556EA1">
        <w:rPr>
          <w:rFonts w:ascii="Palatino Linotype" w:eastAsia="MS Gothic" w:hAnsi="Palatino Linotype" w:cstheme="majorBidi"/>
          <w:sz w:val="24"/>
          <w:lang w:val="es-ES_tradnl" w:eastAsia="es-ES"/>
        </w:rPr>
        <w:lastRenderedPageBreak/>
        <w:t>Del informe justificado, se desprende que el Sujeto Obligado</w:t>
      </w:r>
      <w:r w:rsidR="00343E7C" w:rsidRPr="00556EA1">
        <w:rPr>
          <w:rFonts w:ascii="Palatino Linotype" w:eastAsia="MS Gothic" w:hAnsi="Palatino Linotype" w:cstheme="majorBidi"/>
          <w:sz w:val="24"/>
          <w:lang w:val="es-ES_tradnl" w:eastAsia="es-ES"/>
        </w:rPr>
        <w:t xml:space="preserve"> señaló que durante los años de 2019, 2020, 2021 y 2022 no se realizó ningún contrato por concepto de publicidad, publicitario, publicidad oficial, gasto publicitario, contrata</w:t>
      </w:r>
      <w:r w:rsidR="009D4B44" w:rsidRPr="00556EA1">
        <w:rPr>
          <w:rFonts w:ascii="Palatino Linotype" w:eastAsia="MS Gothic" w:hAnsi="Palatino Linotype" w:cstheme="majorBidi"/>
          <w:sz w:val="24"/>
          <w:lang w:val="es-ES_tradnl" w:eastAsia="es-ES"/>
        </w:rPr>
        <w:t xml:space="preserve">ción en medios de comunicación, </w:t>
      </w:r>
      <w:r w:rsidR="00F030F9" w:rsidRPr="00556EA1">
        <w:rPr>
          <w:rFonts w:ascii="Palatino Linotype" w:eastAsia="MS Gothic" w:hAnsi="Palatino Linotype" w:cstheme="majorBidi"/>
          <w:sz w:val="24"/>
          <w:lang w:val="es-ES_tradnl" w:eastAsia="es-ES"/>
        </w:rPr>
        <w:t xml:space="preserve">al respecto, </w:t>
      </w:r>
      <w:r w:rsidR="00F030F9" w:rsidRPr="00556EA1">
        <w:rPr>
          <w:rFonts w:ascii="Palatino Linotype" w:hAnsi="Palatino Linotype" w:cs="Arial"/>
          <w:sz w:val="24"/>
        </w:rPr>
        <w:t xml:space="preserve">es necesario señalar que éste Órgano Garante no está facultado para pronunciarse sobre la veracidad de la información que los Sujetos Obligados ponen a disposición de los solicitantes; situación que se aleja de las atribuciones de este Instituto </w:t>
      </w:r>
      <w:r w:rsidR="00F030F9" w:rsidRPr="00556EA1">
        <w:rPr>
          <w:rFonts w:ascii="Palatino Linotype" w:hAnsi="Palatino Linotype"/>
          <w:color w:val="000000"/>
          <w:sz w:val="24"/>
        </w:rPr>
        <w:t>máxime que al momento que ponen a disposición ésta, la misma tiene el carácter oficial y se presume veraz, tan es así que la misma queda registrada en el Sistema de Acceso a la Información Mexiquense (SAIMEX).</w:t>
      </w:r>
    </w:p>
    <w:p w14:paraId="0EC1358A" w14:textId="77777777" w:rsidR="00F030F9" w:rsidRPr="00556EA1" w:rsidRDefault="00F030F9" w:rsidP="00F030F9">
      <w:pPr>
        <w:pStyle w:val="Prrafodelista"/>
        <w:spacing w:line="360" w:lineRule="auto"/>
        <w:ind w:left="0"/>
        <w:jc w:val="both"/>
        <w:rPr>
          <w:rFonts w:ascii="Palatino Linotype" w:eastAsia="Arial Unicode MS" w:hAnsi="Palatino Linotype" w:cs="Arial"/>
          <w:sz w:val="24"/>
          <w:lang w:eastAsia="en-US"/>
        </w:rPr>
      </w:pPr>
    </w:p>
    <w:p w14:paraId="252F9A71" w14:textId="77777777" w:rsidR="00F030F9" w:rsidRPr="00556EA1" w:rsidRDefault="00F030F9" w:rsidP="00F030F9">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556EA1">
        <w:rPr>
          <w:rFonts w:ascii="Palatino Linotype" w:hAnsi="Palatino Linotype"/>
          <w:sz w:val="24"/>
        </w:rPr>
        <w:t>Sirviendo de apoyo a lo anterior por analogía, el criterio 31-10 emitido por el ahora Instituto Nacional de Transparencia, Acceso a la Información y Protección de Datos Personales, que a la letra dice:</w:t>
      </w:r>
    </w:p>
    <w:p w14:paraId="2E44BA71" w14:textId="77777777" w:rsidR="00F030F9" w:rsidRPr="00556EA1" w:rsidRDefault="00F030F9" w:rsidP="00F030F9">
      <w:pPr>
        <w:pStyle w:val="Prrafodelista"/>
        <w:rPr>
          <w:rFonts w:ascii="Palatino Linotype" w:eastAsia="Arial Unicode MS" w:hAnsi="Palatino Linotype" w:cs="Arial"/>
          <w:lang w:eastAsia="en-US"/>
        </w:rPr>
      </w:pPr>
    </w:p>
    <w:p w14:paraId="1DB14F47" w14:textId="77777777" w:rsidR="00F030F9" w:rsidRPr="00556EA1" w:rsidRDefault="00F030F9" w:rsidP="00F030F9">
      <w:pPr>
        <w:pStyle w:val="Default"/>
        <w:spacing w:before="240" w:after="360" w:line="360" w:lineRule="auto"/>
        <w:ind w:left="851" w:right="850"/>
        <w:jc w:val="both"/>
        <w:rPr>
          <w:rFonts w:ascii="Palatino Linotype" w:hAnsi="Palatino Linotype"/>
          <w:i/>
        </w:rPr>
      </w:pPr>
      <w:r w:rsidRPr="00556EA1">
        <w:rPr>
          <w:rFonts w:ascii="Palatino Linotype" w:hAnsi="Palatino Linotype"/>
          <w:i/>
          <w:sz w:val="22"/>
        </w:rPr>
        <w:t xml:space="preserve">El Instituto Federal de Acceso a la Información y Protección de Datos </w:t>
      </w:r>
      <w:r w:rsidRPr="00556EA1">
        <w:rPr>
          <w:rFonts w:ascii="Palatino Linotype" w:hAnsi="Palatino Linotype"/>
          <w:b/>
          <w:i/>
          <w:sz w:val="22"/>
        </w:rPr>
        <w:t>no cuenta con facultades para pronunciarse respecto de la veracidad de los documentos proporcionados por los sujetos obligados.</w:t>
      </w:r>
      <w:r w:rsidRPr="00556EA1">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556EA1">
        <w:rPr>
          <w:rFonts w:ascii="Palatino Linotype" w:hAnsi="Palatino Linotype"/>
          <w:i/>
          <w:sz w:val="22"/>
        </w:rPr>
        <w:lastRenderedPageBreak/>
        <w:t xml:space="preserve">Transparencia y Acceso a la Información Pública Gubernamental no se prevé una causal que permita al Instituto Federal de Acceso a la Información y Protección de Datos conocer, </w:t>
      </w:r>
      <w:r w:rsidRPr="00556EA1">
        <w:rPr>
          <w:rFonts w:ascii="Palatino Linotype" w:hAnsi="Palatino Linotype"/>
          <w:i/>
        </w:rPr>
        <w:t>vía recurso revisión, al respecto.</w:t>
      </w:r>
    </w:p>
    <w:p w14:paraId="363B228C" w14:textId="77777777" w:rsidR="00F030F9" w:rsidRPr="00556EA1" w:rsidRDefault="00F030F9" w:rsidP="00F030F9">
      <w:pPr>
        <w:pStyle w:val="Prrafodelista"/>
        <w:rPr>
          <w:rFonts w:ascii="Palatino Linotype" w:hAnsi="Palatino Linotype" w:cs="Arial"/>
          <w:sz w:val="24"/>
        </w:rPr>
      </w:pPr>
    </w:p>
    <w:p w14:paraId="15A920D7" w14:textId="77777777" w:rsidR="00F030F9" w:rsidRPr="00556EA1" w:rsidRDefault="00F030F9" w:rsidP="00F030F9">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556EA1">
        <w:rPr>
          <w:rFonts w:ascii="Palatino Linotype" w:hAnsi="Palatino Linotype" w:cs="Arial"/>
          <w:sz w:val="24"/>
        </w:rPr>
        <w:t xml:space="preserve">Así mismo, la </w:t>
      </w:r>
      <w:r w:rsidRPr="00556EA1">
        <w:rPr>
          <w:rFonts w:ascii="Palatino Linotype" w:hAnsi="Palatino Linotype" w:cs="Arial"/>
          <w:b/>
          <w:sz w:val="24"/>
        </w:rPr>
        <w:t>Ley de Transparencia y Acceso a la Información Pública del Estado de México y Municipios</w:t>
      </w:r>
      <w:r w:rsidRPr="00556EA1">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4CED8A4" w14:textId="77777777" w:rsidR="00F030F9" w:rsidRPr="00556EA1" w:rsidRDefault="00F030F9" w:rsidP="00F030F9">
      <w:pPr>
        <w:pStyle w:val="Prrafodelista"/>
        <w:spacing w:line="360" w:lineRule="auto"/>
        <w:ind w:left="851" w:right="902"/>
        <w:jc w:val="both"/>
        <w:rPr>
          <w:rFonts w:ascii="Palatino Linotype" w:hAnsi="Palatino Linotype" w:cs="Arial"/>
          <w:b/>
          <w:i/>
        </w:rPr>
      </w:pPr>
      <w:r w:rsidRPr="00556EA1">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556EA1">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6E5A0795" w14:textId="77777777" w:rsidR="00F030F9" w:rsidRPr="00556EA1" w:rsidRDefault="00F030F9" w:rsidP="00F030F9">
      <w:pPr>
        <w:pStyle w:val="Prrafodelista"/>
        <w:spacing w:line="360" w:lineRule="auto"/>
        <w:ind w:left="0"/>
        <w:jc w:val="both"/>
        <w:rPr>
          <w:rFonts w:ascii="Palatino Linotype" w:eastAsia="Arial Unicode MS" w:hAnsi="Palatino Linotype" w:cs="Arial"/>
          <w:sz w:val="24"/>
          <w:lang w:eastAsia="en-US"/>
        </w:rPr>
      </w:pPr>
    </w:p>
    <w:p w14:paraId="0EE1D093" w14:textId="77777777" w:rsidR="00F030F9" w:rsidRPr="00556EA1" w:rsidRDefault="00F030F9" w:rsidP="00F030F9">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556EA1">
        <w:rPr>
          <w:rFonts w:ascii="Palatino Linotype" w:hAnsi="Palatino Linotype" w:cs="Arial"/>
          <w:noProof/>
          <w:sz w:val="24"/>
        </w:rPr>
        <w:t xml:space="preserve">Numerales que compelen al </w:t>
      </w:r>
      <w:r w:rsidRPr="00556EA1">
        <w:rPr>
          <w:rFonts w:ascii="Palatino Linotype" w:hAnsi="Palatino Linotype" w:cs="Arial"/>
          <w:b/>
          <w:noProof/>
          <w:sz w:val="24"/>
        </w:rPr>
        <w:t>SUJETO OBLIGADO</w:t>
      </w:r>
      <w:r w:rsidRPr="00556EA1">
        <w:rPr>
          <w:rFonts w:ascii="Palatino Linotype" w:hAnsi="Palatino Linotype" w:cs="Arial"/>
          <w:noProof/>
          <w:sz w:val="24"/>
        </w:rPr>
        <w:t xml:space="preserve"> a apegarse en todo momento a los criterios ya expuestos, imipidiendo a este Órgano Colegiado cuestionar la veracidad de la información.</w:t>
      </w:r>
    </w:p>
    <w:p w14:paraId="080B4B2E" w14:textId="77777777" w:rsidR="00F030F9" w:rsidRPr="00556EA1" w:rsidRDefault="00F030F9" w:rsidP="00F030F9">
      <w:pPr>
        <w:pStyle w:val="Prrafodelista"/>
        <w:spacing w:line="360" w:lineRule="auto"/>
        <w:ind w:left="0"/>
        <w:jc w:val="both"/>
        <w:rPr>
          <w:rFonts w:ascii="Palatino Linotype" w:eastAsia="Arial Unicode MS" w:hAnsi="Palatino Linotype" w:cs="Arial"/>
          <w:sz w:val="24"/>
          <w:lang w:eastAsia="en-US"/>
        </w:rPr>
      </w:pPr>
    </w:p>
    <w:p w14:paraId="344FEAE5" w14:textId="0B90BCC4" w:rsidR="005C5682" w:rsidRPr="00556EA1" w:rsidRDefault="000F12A2" w:rsidP="005C5682">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56EA1">
        <w:rPr>
          <w:rFonts w:ascii="Palatino Linotype" w:eastAsia="MS Gothic" w:hAnsi="Palatino Linotype" w:cstheme="majorBidi"/>
          <w:lang w:val="es-ES_tradnl" w:eastAsia="es-ES"/>
        </w:rPr>
        <w:t>Sin embargo</w:t>
      </w:r>
      <w:r w:rsidR="00F030F9" w:rsidRPr="00556EA1">
        <w:rPr>
          <w:rFonts w:ascii="Palatino Linotype" w:eastAsia="MS Gothic" w:hAnsi="Palatino Linotype" w:cstheme="majorBidi"/>
          <w:lang w:val="es-ES_tradnl" w:eastAsia="es-ES"/>
        </w:rPr>
        <w:t>, recordemos que</w:t>
      </w:r>
      <w:r w:rsidRPr="00556EA1">
        <w:rPr>
          <w:rFonts w:ascii="Palatino Linotype" w:eastAsia="MS Gothic" w:hAnsi="Palatino Linotype" w:cstheme="majorBidi"/>
          <w:lang w:val="es-ES_tradnl" w:eastAsia="es-ES"/>
        </w:rPr>
        <w:t xml:space="preserve"> el Sujeto Obligado</w:t>
      </w:r>
      <w:r w:rsidR="00F030F9" w:rsidRPr="00556EA1">
        <w:rPr>
          <w:rFonts w:ascii="Palatino Linotype" w:eastAsia="MS Gothic" w:hAnsi="Palatino Linotype" w:cstheme="majorBidi"/>
          <w:lang w:val="es-ES_tradnl" w:eastAsia="es-ES"/>
        </w:rPr>
        <w:t xml:space="preserve"> señaló</w:t>
      </w:r>
      <w:r w:rsidRPr="00556EA1">
        <w:rPr>
          <w:rFonts w:ascii="Palatino Linotype" w:eastAsia="MS Gothic" w:hAnsi="Palatino Linotype" w:cstheme="majorBidi"/>
          <w:lang w:val="es-ES_tradnl" w:eastAsia="es-ES"/>
        </w:rPr>
        <w:t xml:space="preserve"> que no se generaron gastos por los conceptos señalados en los años 2017, 2018, 2019, 2020, 2021 y 2022, y </w:t>
      </w:r>
      <w:r w:rsidRPr="00556EA1">
        <w:rPr>
          <w:rFonts w:ascii="Palatino Linotype" w:eastAsia="MS Gothic" w:hAnsi="Palatino Linotype" w:cstheme="majorBidi"/>
          <w:lang w:val="es-ES_tradnl" w:eastAsia="es-ES"/>
        </w:rPr>
        <w:lastRenderedPageBreak/>
        <w:t xml:space="preserve">que las únicas relaciones contractuales de 2017 y 2018 se encontraban en las siguientes ligas electrónicas: </w:t>
      </w:r>
    </w:p>
    <w:p w14:paraId="78F31C18" w14:textId="77777777" w:rsidR="005C5682" w:rsidRPr="00556EA1" w:rsidRDefault="005C5682" w:rsidP="005C5682">
      <w:pPr>
        <w:spacing w:line="360" w:lineRule="auto"/>
        <w:ind w:right="49"/>
        <w:contextualSpacing/>
        <w:jc w:val="both"/>
        <w:rPr>
          <w:rFonts w:ascii="Palatino Linotype" w:eastAsia="MS Gothic" w:hAnsi="Palatino Linotype" w:cstheme="majorBidi"/>
          <w:lang w:val="es-ES_tradnl" w:eastAsia="es-ES"/>
        </w:rPr>
      </w:pPr>
    </w:p>
    <w:p w14:paraId="2189BACF" w14:textId="77777777" w:rsidR="005C5682" w:rsidRPr="00556EA1" w:rsidRDefault="005C5682" w:rsidP="005C5682">
      <w:pPr>
        <w:spacing w:line="360" w:lineRule="auto"/>
        <w:ind w:right="49"/>
        <w:contextualSpacing/>
        <w:jc w:val="both"/>
        <w:rPr>
          <w:rFonts w:ascii="Palatino Linotype" w:eastAsia="MS Gothic" w:hAnsi="Palatino Linotype" w:cstheme="majorBidi"/>
          <w:lang w:val="es-ES_tradnl" w:eastAsia="es-ES"/>
        </w:rPr>
      </w:pPr>
      <w:r w:rsidRPr="00556EA1">
        <w:rPr>
          <w:noProof/>
        </w:rPr>
        <w:drawing>
          <wp:inline distT="0" distB="0" distL="0" distR="0" wp14:anchorId="608B983A" wp14:editId="665BE633">
            <wp:extent cx="5056094" cy="1371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34" t="52192" r="34984" b="32770"/>
                    <a:stretch/>
                  </pic:blipFill>
                  <pic:spPr bwMode="auto">
                    <a:xfrm>
                      <a:off x="0" y="0"/>
                      <a:ext cx="5078870" cy="1377779"/>
                    </a:xfrm>
                    <a:prstGeom prst="rect">
                      <a:avLst/>
                    </a:prstGeom>
                    <a:ln>
                      <a:noFill/>
                    </a:ln>
                    <a:extLst>
                      <a:ext uri="{53640926-AAD7-44D8-BBD7-CCE9431645EC}">
                        <a14:shadowObscured xmlns:a14="http://schemas.microsoft.com/office/drawing/2010/main"/>
                      </a:ext>
                    </a:extLst>
                  </pic:spPr>
                </pic:pic>
              </a:graphicData>
            </a:graphic>
          </wp:inline>
        </w:drawing>
      </w:r>
    </w:p>
    <w:p w14:paraId="3BD054DE" w14:textId="77777777" w:rsidR="005C5682" w:rsidRPr="00556EA1" w:rsidRDefault="005C5682" w:rsidP="005C5682">
      <w:pPr>
        <w:pStyle w:val="Prrafodelista"/>
        <w:rPr>
          <w:rFonts w:ascii="Palatino Linotype" w:eastAsia="MS Gothic" w:hAnsi="Palatino Linotype" w:cstheme="majorBidi"/>
          <w:sz w:val="24"/>
          <w:lang w:val="es-ES_tradnl" w:eastAsia="es-ES"/>
        </w:rPr>
      </w:pPr>
    </w:p>
    <w:p w14:paraId="42548EEE" w14:textId="0649619A" w:rsidR="005C5682" w:rsidRPr="00556EA1" w:rsidRDefault="0064339F" w:rsidP="005C5682">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56EA1">
        <w:rPr>
          <w:rFonts w:ascii="Palatino Linotype" w:eastAsia="MS Gothic" w:hAnsi="Palatino Linotype" w:cstheme="majorBidi"/>
          <w:lang w:val="es-ES_tradnl" w:eastAsia="es-ES"/>
        </w:rPr>
        <w:t>Cabe señalar que l</w:t>
      </w:r>
      <w:r w:rsidR="005C5682" w:rsidRPr="00556EA1">
        <w:rPr>
          <w:rFonts w:ascii="Palatino Linotype" w:eastAsia="MS Gothic" w:hAnsi="Palatino Linotype" w:cstheme="majorBidi"/>
          <w:lang w:val="es-ES_tradnl" w:eastAsia="es-ES"/>
        </w:rPr>
        <w:t xml:space="preserve">as ligas electrónicas señalas llevan a la página de Información Pública de Oficio Mexiquense (IPOMEX) del Sujeto Obligado </w:t>
      </w:r>
      <w:r w:rsidR="000F12A2" w:rsidRPr="00556EA1">
        <w:rPr>
          <w:rFonts w:ascii="Palatino Linotype" w:eastAsia="MS Gothic" w:hAnsi="Palatino Linotype" w:cstheme="majorBidi"/>
          <w:lang w:val="es-ES_tradnl" w:eastAsia="es-ES"/>
        </w:rPr>
        <w:t xml:space="preserve">y dentro de la información contenida se advierte </w:t>
      </w:r>
      <w:proofErr w:type="gramStart"/>
      <w:r w:rsidR="000F12A2" w:rsidRPr="00556EA1">
        <w:rPr>
          <w:rFonts w:ascii="Palatino Linotype" w:eastAsia="MS Gothic" w:hAnsi="Palatino Linotype" w:cstheme="majorBidi"/>
          <w:lang w:val="es-ES_tradnl" w:eastAsia="es-ES"/>
        </w:rPr>
        <w:t>que</w:t>
      </w:r>
      <w:proofErr w:type="gramEnd"/>
      <w:r w:rsidR="000F12A2" w:rsidRPr="00556EA1">
        <w:rPr>
          <w:rFonts w:ascii="Palatino Linotype" w:eastAsia="MS Gothic" w:hAnsi="Palatino Linotype" w:cstheme="majorBidi"/>
          <w:lang w:val="es-ES_tradnl" w:eastAsia="es-ES"/>
        </w:rPr>
        <w:t xml:space="preserve"> </w:t>
      </w:r>
      <w:r w:rsidR="0054424F" w:rsidRPr="00556EA1">
        <w:rPr>
          <w:rFonts w:ascii="Palatino Linotype" w:eastAsia="MS Gothic" w:hAnsi="Palatino Linotype" w:cstheme="majorBidi"/>
          <w:lang w:val="es-ES_tradnl" w:eastAsia="es-ES"/>
        </w:rPr>
        <w:t xml:space="preserve">si </w:t>
      </w:r>
      <w:r w:rsidR="000F12A2" w:rsidRPr="00556EA1">
        <w:rPr>
          <w:rFonts w:ascii="Palatino Linotype" w:eastAsia="MS Gothic" w:hAnsi="Palatino Linotype" w:cstheme="majorBidi"/>
          <w:lang w:val="es-ES_tradnl" w:eastAsia="es-ES"/>
        </w:rPr>
        <w:t>se realizaron contratos por adjudicación directa, por concepto de publicidad:</w:t>
      </w:r>
    </w:p>
    <w:p w14:paraId="40FC28D6" w14:textId="77777777" w:rsidR="00EE7302" w:rsidRPr="00556EA1" w:rsidRDefault="00EE7302" w:rsidP="00EE7302">
      <w:pPr>
        <w:spacing w:line="360" w:lineRule="auto"/>
        <w:ind w:right="49"/>
        <w:contextualSpacing/>
        <w:jc w:val="center"/>
        <w:rPr>
          <w:rFonts w:ascii="Palatino Linotype" w:eastAsia="MS Gothic" w:hAnsi="Palatino Linotype" w:cstheme="majorBidi"/>
          <w:i/>
          <w:lang w:val="es-ES_tradnl" w:eastAsia="es-ES"/>
        </w:rPr>
      </w:pPr>
      <w:r w:rsidRPr="00556EA1">
        <w:rPr>
          <w:noProof/>
        </w:rPr>
        <w:lastRenderedPageBreak/>
        <w:drawing>
          <wp:inline distT="0" distB="0" distL="0" distR="0" wp14:anchorId="6E9B1967" wp14:editId="4F2A6D51">
            <wp:extent cx="4341534" cy="402907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64" t="7667" r="28350" b="20090"/>
                    <a:stretch/>
                  </pic:blipFill>
                  <pic:spPr bwMode="auto">
                    <a:xfrm>
                      <a:off x="0" y="0"/>
                      <a:ext cx="4360674" cy="4046838"/>
                    </a:xfrm>
                    <a:prstGeom prst="rect">
                      <a:avLst/>
                    </a:prstGeom>
                    <a:ln>
                      <a:noFill/>
                    </a:ln>
                    <a:extLst>
                      <a:ext uri="{53640926-AAD7-44D8-BBD7-CCE9431645EC}">
                        <a14:shadowObscured xmlns:a14="http://schemas.microsoft.com/office/drawing/2010/main"/>
                      </a:ext>
                    </a:extLst>
                  </pic:spPr>
                </pic:pic>
              </a:graphicData>
            </a:graphic>
          </wp:inline>
        </w:drawing>
      </w:r>
    </w:p>
    <w:p w14:paraId="1C067CA5" w14:textId="77777777" w:rsidR="000F12A2" w:rsidRPr="00556EA1" w:rsidRDefault="000F12A2" w:rsidP="00EE7302">
      <w:pPr>
        <w:spacing w:line="360" w:lineRule="auto"/>
        <w:ind w:right="49"/>
        <w:contextualSpacing/>
        <w:jc w:val="center"/>
        <w:rPr>
          <w:rFonts w:ascii="Palatino Linotype" w:eastAsia="MS Gothic" w:hAnsi="Palatino Linotype" w:cstheme="majorBidi"/>
          <w:i/>
          <w:lang w:val="es-ES_tradnl" w:eastAsia="es-ES"/>
        </w:rPr>
      </w:pPr>
    </w:p>
    <w:p w14:paraId="7FF5DDAA" w14:textId="5772842E" w:rsidR="000F12A2" w:rsidRPr="00556EA1" w:rsidRDefault="000F12A2" w:rsidP="00EE7302">
      <w:pPr>
        <w:spacing w:line="360" w:lineRule="auto"/>
        <w:ind w:right="49"/>
        <w:contextualSpacing/>
        <w:jc w:val="center"/>
        <w:rPr>
          <w:rFonts w:ascii="Palatino Linotype" w:eastAsia="MS Gothic" w:hAnsi="Palatino Linotype" w:cstheme="majorBidi"/>
          <w:i/>
          <w:lang w:val="es-ES_tradnl" w:eastAsia="es-ES"/>
        </w:rPr>
      </w:pPr>
      <w:r w:rsidRPr="00556EA1">
        <w:rPr>
          <w:noProof/>
        </w:rPr>
        <w:drawing>
          <wp:inline distT="0" distB="0" distL="0" distR="0" wp14:anchorId="5F45B971" wp14:editId="52F4FFCF">
            <wp:extent cx="4190289" cy="154379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78" t="15447" r="36100" b="56231"/>
                    <a:stretch/>
                  </pic:blipFill>
                  <pic:spPr bwMode="auto">
                    <a:xfrm>
                      <a:off x="0" y="0"/>
                      <a:ext cx="4219152" cy="1554426"/>
                    </a:xfrm>
                    <a:prstGeom prst="rect">
                      <a:avLst/>
                    </a:prstGeom>
                    <a:ln>
                      <a:noFill/>
                    </a:ln>
                    <a:extLst>
                      <a:ext uri="{53640926-AAD7-44D8-BBD7-CCE9431645EC}">
                        <a14:shadowObscured xmlns:a14="http://schemas.microsoft.com/office/drawing/2010/main"/>
                      </a:ext>
                    </a:extLst>
                  </pic:spPr>
                </pic:pic>
              </a:graphicData>
            </a:graphic>
          </wp:inline>
        </w:drawing>
      </w:r>
    </w:p>
    <w:p w14:paraId="24B7748F" w14:textId="77777777" w:rsidR="00EE7302" w:rsidRPr="00556EA1" w:rsidRDefault="00EE7302" w:rsidP="00EE7302">
      <w:pPr>
        <w:spacing w:line="360" w:lineRule="auto"/>
        <w:ind w:right="49"/>
        <w:contextualSpacing/>
        <w:jc w:val="center"/>
        <w:rPr>
          <w:rFonts w:ascii="Palatino Linotype" w:eastAsia="MS Gothic" w:hAnsi="Palatino Linotype" w:cstheme="majorBidi"/>
          <w:i/>
          <w:lang w:val="es-ES_tradnl" w:eastAsia="es-ES"/>
        </w:rPr>
      </w:pPr>
    </w:p>
    <w:p w14:paraId="2CFF4B1F" w14:textId="77777777" w:rsidR="00EE7302" w:rsidRPr="00556EA1" w:rsidRDefault="00EE7302" w:rsidP="00EE7302">
      <w:pPr>
        <w:spacing w:line="360" w:lineRule="auto"/>
        <w:ind w:right="49"/>
        <w:contextualSpacing/>
        <w:jc w:val="center"/>
        <w:rPr>
          <w:rFonts w:ascii="Palatino Linotype" w:eastAsia="MS Gothic" w:hAnsi="Palatino Linotype" w:cstheme="majorBidi"/>
          <w:i/>
          <w:lang w:val="es-ES_tradnl" w:eastAsia="es-ES"/>
        </w:rPr>
      </w:pPr>
      <w:r w:rsidRPr="00556EA1">
        <w:rPr>
          <w:noProof/>
        </w:rPr>
        <w:lastRenderedPageBreak/>
        <w:drawing>
          <wp:inline distT="0" distB="0" distL="0" distR="0" wp14:anchorId="29B0A1A8" wp14:editId="78366CB7">
            <wp:extent cx="4196129" cy="2628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56" t="8257" r="29346" b="45744"/>
                    <a:stretch/>
                  </pic:blipFill>
                  <pic:spPr bwMode="auto">
                    <a:xfrm>
                      <a:off x="0" y="0"/>
                      <a:ext cx="4212634" cy="2639241"/>
                    </a:xfrm>
                    <a:prstGeom prst="rect">
                      <a:avLst/>
                    </a:prstGeom>
                    <a:ln>
                      <a:noFill/>
                    </a:ln>
                    <a:extLst>
                      <a:ext uri="{53640926-AAD7-44D8-BBD7-CCE9431645EC}">
                        <a14:shadowObscured xmlns:a14="http://schemas.microsoft.com/office/drawing/2010/main"/>
                      </a:ext>
                    </a:extLst>
                  </pic:spPr>
                </pic:pic>
              </a:graphicData>
            </a:graphic>
          </wp:inline>
        </w:drawing>
      </w:r>
    </w:p>
    <w:p w14:paraId="02C11517" w14:textId="2BC5BF55" w:rsidR="0064339F" w:rsidRPr="00556EA1" w:rsidRDefault="0054424F" w:rsidP="0054424F">
      <w:pPr>
        <w:spacing w:line="360" w:lineRule="auto"/>
        <w:ind w:right="49"/>
        <w:contextualSpacing/>
        <w:jc w:val="center"/>
        <w:rPr>
          <w:rFonts w:ascii="Palatino Linotype" w:eastAsia="MS Gothic" w:hAnsi="Palatino Linotype" w:cstheme="majorBidi"/>
          <w:i/>
          <w:lang w:val="es-ES_tradnl" w:eastAsia="es-ES"/>
        </w:rPr>
      </w:pPr>
      <w:r w:rsidRPr="00556EA1">
        <w:rPr>
          <w:noProof/>
        </w:rPr>
        <w:drawing>
          <wp:inline distT="0" distB="0" distL="0" distR="0" wp14:anchorId="6C184640" wp14:editId="4779EEAA">
            <wp:extent cx="4453247" cy="4622358"/>
            <wp:effectExtent l="0" t="0" r="508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34" t="8827" r="41891" b="30852"/>
                    <a:stretch/>
                  </pic:blipFill>
                  <pic:spPr bwMode="auto">
                    <a:xfrm>
                      <a:off x="0" y="0"/>
                      <a:ext cx="4502225" cy="4673196"/>
                    </a:xfrm>
                    <a:prstGeom prst="rect">
                      <a:avLst/>
                    </a:prstGeom>
                    <a:ln>
                      <a:noFill/>
                    </a:ln>
                    <a:extLst>
                      <a:ext uri="{53640926-AAD7-44D8-BBD7-CCE9431645EC}">
                        <a14:shadowObscured xmlns:a14="http://schemas.microsoft.com/office/drawing/2010/main"/>
                      </a:ext>
                    </a:extLst>
                  </pic:spPr>
                </pic:pic>
              </a:graphicData>
            </a:graphic>
          </wp:inline>
        </w:drawing>
      </w:r>
    </w:p>
    <w:p w14:paraId="3A867C18" w14:textId="0A9D6551" w:rsidR="00B057B1" w:rsidRPr="00556EA1" w:rsidRDefault="0054424F" w:rsidP="00B057B1">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556EA1">
        <w:rPr>
          <w:rFonts w:ascii="Palatino Linotype" w:eastAsia="MS Gothic" w:hAnsi="Palatino Linotype" w:cstheme="majorBidi"/>
          <w:lang w:val="es-ES_tradnl" w:eastAsia="es-ES"/>
        </w:rPr>
        <w:lastRenderedPageBreak/>
        <w:t>Como se puede observar, contrario a lo referido por el Sujeto O</w:t>
      </w:r>
      <w:r w:rsidR="00902F9C" w:rsidRPr="00556EA1">
        <w:rPr>
          <w:rFonts w:ascii="Palatino Linotype" w:eastAsia="MS Gothic" w:hAnsi="Palatino Linotype" w:cstheme="majorBidi"/>
          <w:lang w:val="es-ES_tradnl" w:eastAsia="es-ES"/>
        </w:rPr>
        <w:t xml:space="preserve">bligado se advierte que se realizaron gastos por concepto de publicidad y se realizaron contrataciones a través de procedimientos de adjudicación directa. </w:t>
      </w:r>
      <w:r w:rsidRPr="00556EA1">
        <w:rPr>
          <w:rFonts w:ascii="Palatino Linotype" w:eastAsia="MS Gothic" w:hAnsi="Palatino Linotype" w:cstheme="majorBidi"/>
          <w:lang w:val="es-ES_tradnl" w:eastAsia="es-ES"/>
        </w:rPr>
        <w:t xml:space="preserve">  </w:t>
      </w:r>
    </w:p>
    <w:p w14:paraId="5C49F5F8" w14:textId="77777777" w:rsidR="0054424F" w:rsidRPr="00556EA1" w:rsidRDefault="0054424F" w:rsidP="0054424F">
      <w:pPr>
        <w:spacing w:line="360" w:lineRule="auto"/>
        <w:ind w:right="49"/>
        <w:contextualSpacing/>
        <w:jc w:val="both"/>
        <w:rPr>
          <w:rFonts w:ascii="Palatino Linotype" w:eastAsia="MS Gothic" w:hAnsi="Palatino Linotype" w:cstheme="majorBidi"/>
          <w:i/>
          <w:lang w:val="es-ES_tradnl" w:eastAsia="es-ES"/>
        </w:rPr>
      </w:pPr>
    </w:p>
    <w:p w14:paraId="54536874" w14:textId="4E60F21E" w:rsidR="00F01AB5" w:rsidRPr="00556EA1" w:rsidRDefault="00902F9C" w:rsidP="00F01AB5">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556EA1">
        <w:rPr>
          <w:rFonts w:ascii="Palatino Linotype" w:hAnsi="Palatino Linotype"/>
          <w:color w:val="000000" w:themeColor="text1"/>
          <w:sz w:val="24"/>
        </w:rPr>
        <w:t>Por lo tanto, u</w:t>
      </w:r>
      <w:r w:rsidR="00756D5C" w:rsidRPr="00556EA1">
        <w:rPr>
          <w:rFonts w:ascii="Palatino Linotype" w:hAnsi="Palatino Linotype"/>
          <w:color w:val="000000" w:themeColor="text1"/>
          <w:sz w:val="24"/>
        </w:rPr>
        <w:t xml:space="preserve">na vez analizadas las constancias que forman el expediente electrónico, </w:t>
      </w:r>
      <w:r w:rsidR="00756D5C" w:rsidRPr="00556EA1">
        <w:rPr>
          <w:rFonts w:ascii="Palatino Linotype" w:eastAsia="MS Mincho" w:hAnsi="Palatino Linotype" w:cstheme="majorBidi"/>
          <w:sz w:val="24"/>
          <w:lang w:val="es-ES"/>
        </w:rPr>
        <w:t xml:space="preserve">resultan parcialmente fundadas las razones o motivos de inconformidad hechos valer por el </w:t>
      </w:r>
      <w:r w:rsidR="00756D5C" w:rsidRPr="00556EA1">
        <w:rPr>
          <w:rFonts w:ascii="Palatino Linotype" w:eastAsia="MS Mincho" w:hAnsi="Palatino Linotype" w:cstheme="majorBidi"/>
          <w:b/>
          <w:sz w:val="24"/>
          <w:lang w:val="es-ES"/>
        </w:rPr>
        <w:t>RECURRENTE</w:t>
      </w:r>
      <w:r w:rsidR="00756D5C" w:rsidRPr="00556EA1">
        <w:rPr>
          <w:rFonts w:ascii="Palatino Linotype" w:eastAsia="MS Mincho" w:hAnsi="Palatino Linotype" w:cstheme="majorBidi"/>
          <w:sz w:val="24"/>
          <w:lang w:val="es-ES"/>
        </w:rPr>
        <w:t xml:space="preserve"> dentro del recurso de revisión </w:t>
      </w:r>
      <w:r w:rsidR="00756D5C" w:rsidRPr="00556EA1">
        <w:rPr>
          <w:rFonts w:ascii="Palatino Linotype" w:eastAsia="MS Mincho" w:hAnsi="Palatino Linotype" w:cstheme="majorBidi"/>
          <w:b/>
          <w:bCs/>
          <w:sz w:val="24"/>
          <w:lang w:val="es-ES"/>
        </w:rPr>
        <w:t>13223/INFOEM/IP/RR/2022,</w:t>
      </w:r>
      <w:r w:rsidR="00756D5C" w:rsidRPr="00556EA1">
        <w:rPr>
          <w:rFonts w:ascii="Palatino Linotype" w:eastAsia="MS Mincho" w:hAnsi="Palatino Linotype" w:cstheme="majorBidi"/>
          <w:bCs/>
          <w:sz w:val="24"/>
          <w:lang w:val="es-ES"/>
        </w:rPr>
        <w:t xml:space="preserve"> al determinarse que la información remitida en respuesta es incompleta</w:t>
      </w:r>
      <w:r w:rsidR="00756D5C" w:rsidRPr="00556EA1">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00756D5C" w:rsidRPr="00556EA1">
        <w:rPr>
          <w:rFonts w:ascii="Palatino Linotype" w:eastAsia="MS Mincho" w:hAnsi="Palatino Linotype" w:cstheme="majorBidi"/>
          <w:b/>
          <w:sz w:val="24"/>
          <w:lang w:val="es-ES"/>
        </w:rPr>
        <w:t>MODIFICA</w:t>
      </w:r>
      <w:r w:rsidR="00756D5C" w:rsidRPr="00556EA1">
        <w:rPr>
          <w:rFonts w:ascii="Palatino Linotype" w:eastAsia="MS Mincho" w:hAnsi="Palatino Linotype" w:cstheme="majorBidi"/>
          <w:sz w:val="24"/>
          <w:lang w:val="es-ES"/>
        </w:rPr>
        <w:t xml:space="preserve"> la respuesta del Sujeto Obligado y se ordena la entrega, de ser procedente en versión pública, </w:t>
      </w:r>
      <w:r w:rsidR="00F01AB5" w:rsidRPr="00556EA1">
        <w:rPr>
          <w:rFonts w:ascii="Palatino Linotype" w:eastAsia="Calibri" w:hAnsi="Palatino Linotype" w:cs="Arial"/>
          <w:sz w:val="24"/>
          <w:lang w:val="es-ES"/>
        </w:rPr>
        <w:t>al mayor grado de desagregación, del periodo comprendido del uno de enero de dos mil diecisiete al treinta y uno de diciembre de dos mil dieciocho, el soporte documental donde conste la siguiente información</w:t>
      </w:r>
      <w:r w:rsidR="00F01AB5" w:rsidRPr="00556EA1">
        <w:rPr>
          <w:rFonts w:ascii="Palatino Linotype" w:hAnsi="Palatino Linotype" w:cs="Arial"/>
          <w:bCs/>
          <w:sz w:val="24"/>
        </w:rPr>
        <w:t>:</w:t>
      </w:r>
    </w:p>
    <w:p w14:paraId="1EDB0BC6" w14:textId="77777777" w:rsidR="00F01AB5" w:rsidRPr="00556EA1" w:rsidRDefault="00F01AB5" w:rsidP="00F01AB5">
      <w:pPr>
        <w:spacing w:line="360" w:lineRule="auto"/>
        <w:ind w:right="48"/>
        <w:jc w:val="both"/>
        <w:rPr>
          <w:rFonts w:ascii="Palatino Linotype" w:hAnsi="Palatino Linotype" w:cs="Arial"/>
          <w:b/>
          <w:bCs/>
          <w:sz w:val="22"/>
        </w:rPr>
      </w:pPr>
    </w:p>
    <w:p w14:paraId="545F7868" w14:textId="77777777" w:rsidR="00F01AB5" w:rsidRPr="00556EA1" w:rsidRDefault="00F01AB5" w:rsidP="00F01AB5">
      <w:pPr>
        <w:spacing w:line="360" w:lineRule="auto"/>
        <w:ind w:left="426" w:right="822"/>
        <w:contextualSpacing/>
        <w:jc w:val="both"/>
        <w:rPr>
          <w:rFonts w:ascii="Palatino Linotype" w:hAnsi="Palatino Linotype"/>
          <w:b/>
          <w:color w:val="000000"/>
          <w:sz w:val="22"/>
        </w:rPr>
      </w:pPr>
      <w:r w:rsidRPr="00556EA1">
        <w:rPr>
          <w:rFonts w:ascii="Palatino Linotype" w:eastAsia="MS Gothic" w:hAnsi="Palatino Linotype" w:cstheme="majorBidi"/>
          <w:b/>
          <w:sz w:val="22"/>
          <w:lang w:eastAsia="es-ES"/>
        </w:rPr>
        <w:t>A. De</w:t>
      </w:r>
      <w:r w:rsidRPr="00556EA1">
        <w:rPr>
          <w:rFonts w:ascii="Palatino Linotype" w:hAnsi="Palatino Linotype"/>
          <w:b/>
          <w:color w:val="000000"/>
          <w:sz w:val="22"/>
        </w:rPr>
        <w:t xml:space="preserve"> la contratación de medios de comunicación, empresas o proveedores que hayan prestado servicios de comunicación social, imagen, publicidad, relaciones públicas, producción audiovisual, publicidad alterna, o cualquier otro tipo que sea similar y relacionado con estos rubros o que estén contenidos en el programa de Comunicación Pública y Fortalecimiento Informativo, la siguiente información: </w:t>
      </w:r>
    </w:p>
    <w:p w14:paraId="6D9B0093" w14:textId="77777777" w:rsidR="00F01AB5" w:rsidRPr="00556EA1" w:rsidRDefault="00F01AB5" w:rsidP="00F01AB5">
      <w:pPr>
        <w:spacing w:line="360" w:lineRule="auto"/>
        <w:ind w:right="49"/>
        <w:contextualSpacing/>
        <w:jc w:val="both"/>
        <w:rPr>
          <w:rFonts w:ascii="Palatino Linotype" w:eastAsia="MS Gothic" w:hAnsi="Palatino Linotype" w:cstheme="majorBidi"/>
          <w:b/>
          <w:i/>
          <w:sz w:val="22"/>
          <w:lang w:val="es-ES_tradnl" w:eastAsia="es-ES"/>
        </w:rPr>
      </w:pPr>
    </w:p>
    <w:p w14:paraId="6E71FC96" w14:textId="77777777" w:rsidR="00F01AB5" w:rsidRPr="00556EA1" w:rsidRDefault="00F01AB5" w:rsidP="00F01AB5">
      <w:pPr>
        <w:pStyle w:val="Prrafodelista"/>
        <w:numPr>
          <w:ilvl w:val="0"/>
          <w:numId w:val="4"/>
        </w:numPr>
        <w:spacing w:line="360" w:lineRule="auto"/>
        <w:ind w:right="822"/>
        <w:jc w:val="both"/>
        <w:rPr>
          <w:rFonts w:ascii="Palatino Linotype" w:hAnsi="Palatino Linotype"/>
          <w:b/>
          <w:color w:val="000000"/>
        </w:rPr>
      </w:pPr>
      <w:r w:rsidRPr="00556EA1">
        <w:rPr>
          <w:rFonts w:ascii="Palatino Linotype" w:hAnsi="Palatino Linotype"/>
          <w:b/>
          <w:color w:val="000000"/>
        </w:rPr>
        <w:t>Nombre de la empresa, proveedor o medio de comunicación contratado;</w:t>
      </w:r>
    </w:p>
    <w:p w14:paraId="25F409FE" w14:textId="77777777" w:rsidR="00F01AB5" w:rsidRPr="00556EA1" w:rsidRDefault="00F01AB5" w:rsidP="00F01AB5">
      <w:pPr>
        <w:pStyle w:val="Prrafodelista"/>
        <w:numPr>
          <w:ilvl w:val="0"/>
          <w:numId w:val="4"/>
        </w:numPr>
        <w:spacing w:line="360" w:lineRule="auto"/>
        <w:ind w:right="822"/>
        <w:jc w:val="both"/>
        <w:rPr>
          <w:rFonts w:ascii="Palatino Linotype" w:hAnsi="Palatino Linotype"/>
          <w:b/>
          <w:color w:val="000000"/>
        </w:rPr>
      </w:pPr>
      <w:r w:rsidRPr="00556EA1">
        <w:rPr>
          <w:rFonts w:ascii="Palatino Linotype" w:hAnsi="Palatino Linotype"/>
          <w:b/>
          <w:color w:val="000000"/>
        </w:rPr>
        <w:t>Monto del gasto o monto pagado a cada empresa, proveedor o medio de comunicación;</w:t>
      </w:r>
    </w:p>
    <w:p w14:paraId="1E3026B9" w14:textId="77777777" w:rsidR="00F01AB5" w:rsidRPr="00556EA1" w:rsidRDefault="00F01AB5" w:rsidP="00F01AB5">
      <w:pPr>
        <w:pStyle w:val="Prrafodelista"/>
        <w:numPr>
          <w:ilvl w:val="0"/>
          <w:numId w:val="4"/>
        </w:numPr>
        <w:spacing w:line="360" w:lineRule="auto"/>
        <w:ind w:right="822"/>
        <w:jc w:val="both"/>
        <w:rPr>
          <w:rFonts w:ascii="Palatino Linotype" w:hAnsi="Palatino Linotype"/>
          <w:b/>
          <w:color w:val="000000"/>
        </w:rPr>
      </w:pPr>
      <w:r w:rsidRPr="00556EA1">
        <w:rPr>
          <w:rFonts w:ascii="Palatino Linotype" w:hAnsi="Palatino Linotype"/>
          <w:b/>
          <w:color w:val="000000"/>
        </w:rPr>
        <w:lastRenderedPageBreak/>
        <w:t xml:space="preserve">Servicios prestados por cada empresa, proveedor o medio de comunicación, detallando en su caso número de spots, inserciones y/o anuncios o spots elaborados, o número de espectaculares, bardas o publicidad alterna utilizada; </w:t>
      </w:r>
    </w:p>
    <w:p w14:paraId="384A4BB1" w14:textId="77777777" w:rsidR="00F01AB5" w:rsidRPr="00556EA1" w:rsidRDefault="00F01AB5" w:rsidP="00F01AB5">
      <w:pPr>
        <w:pStyle w:val="Prrafodelista"/>
        <w:numPr>
          <w:ilvl w:val="0"/>
          <w:numId w:val="4"/>
        </w:numPr>
        <w:spacing w:line="360" w:lineRule="auto"/>
        <w:ind w:right="822"/>
        <w:jc w:val="both"/>
        <w:rPr>
          <w:rFonts w:ascii="Palatino Linotype" w:hAnsi="Palatino Linotype"/>
          <w:b/>
          <w:color w:val="000000"/>
        </w:rPr>
      </w:pPr>
      <w:r w:rsidRPr="00556EA1">
        <w:rPr>
          <w:rFonts w:ascii="Palatino Linotype" w:hAnsi="Palatino Linotype"/>
          <w:b/>
          <w:color w:val="000000"/>
        </w:rPr>
        <w:t xml:space="preserve">Para el caso de cada empresa, proveedor o medio de comunicación, proporcionar la fecha o fechas en las cuales fue contratada, y la fecha o fechas en que proporcionó sus respectivos servicios; </w:t>
      </w:r>
    </w:p>
    <w:p w14:paraId="15469FE4" w14:textId="77777777" w:rsidR="00F01AB5" w:rsidRPr="00556EA1" w:rsidRDefault="00F01AB5" w:rsidP="00F01AB5">
      <w:pPr>
        <w:pStyle w:val="Prrafodelista"/>
        <w:numPr>
          <w:ilvl w:val="0"/>
          <w:numId w:val="4"/>
        </w:numPr>
        <w:spacing w:line="360" w:lineRule="auto"/>
        <w:ind w:right="822"/>
        <w:jc w:val="both"/>
        <w:rPr>
          <w:rFonts w:ascii="Palatino Linotype" w:hAnsi="Palatino Linotype"/>
          <w:b/>
          <w:color w:val="000000"/>
        </w:rPr>
      </w:pPr>
      <w:r w:rsidRPr="00556EA1">
        <w:rPr>
          <w:rFonts w:ascii="Palatino Linotype" w:hAnsi="Palatino Linotype"/>
          <w:b/>
          <w:color w:val="000000"/>
        </w:rPr>
        <w:t xml:space="preserve">Modalidad bajo la cual fue contratada cada empresa, proveedor o medio de comunicación, es decir, detallar si fue adjudicación directa, invitación restringida o licitación pública, así como detallar el argumento legal para optar por alguno de estos procedimientos; </w:t>
      </w:r>
    </w:p>
    <w:p w14:paraId="5170B875" w14:textId="77777777" w:rsidR="00F01AB5" w:rsidRPr="00556EA1" w:rsidRDefault="00F01AB5" w:rsidP="00F01AB5">
      <w:pPr>
        <w:pStyle w:val="Prrafodelista"/>
        <w:numPr>
          <w:ilvl w:val="0"/>
          <w:numId w:val="4"/>
        </w:numPr>
        <w:spacing w:line="360" w:lineRule="auto"/>
        <w:ind w:right="822"/>
        <w:jc w:val="both"/>
        <w:rPr>
          <w:rFonts w:ascii="Palatino Linotype" w:hAnsi="Palatino Linotype"/>
          <w:b/>
          <w:color w:val="000000"/>
        </w:rPr>
      </w:pPr>
      <w:r w:rsidRPr="00556EA1">
        <w:rPr>
          <w:rFonts w:ascii="Palatino Linotype" w:hAnsi="Palatino Linotype"/>
          <w:b/>
          <w:color w:val="000000"/>
        </w:rPr>
        <w:t>Gasto realizado si fue analizada la circulación de los medios impresos, el tráfico de los medios digitales o el alcance de medios como radio y televisión, según sea el caso;</w:t>
      </w:r>
    </w:p>
    <w:p w14:paraId="6C61370B" w14:textId="77777777" w:rsidR="00F01AB5" w:rsidRPr="00556EA1" w:rsidRDefault="00F01AB5" w:rsidP="00F01AB5">
      <w:pPr>
        <w:pStyle w:val="Prrafodelista"/>
        <w:numPr>
          <w:ilvl w:val="0"/>
          <w:numId w:val="4"/>
        </w:numPr>
        <w:spacing w:line="360" w:lineRule="auto"/>
        <w:ind w:right="822"/>
        <w:jc w:val="both"/>
        <w:rPr>
          <w:rFonts w:ascii="Palatino Linotype" w:hAnsi="Palatino Linotype"/>
          <w:b/>
          <w:color w:val="000000"/>
        </w:rPr>
      </w:pPr>
      <w:r w:rsidRPr="00556EA1">
        <w:rPr>
          <w:rFonts w:ascii="Palatino Linotype" w:hAnsi="Palatino Linotype"/>
          <w:b/>
          <w:color w:val="000000"/>
        </w:rPr>
        <w:t xml:space="preserve">En el caso de que se hayan suscrito contratos abiertos con alguna empresa, proveedor o medio de comunicación, proporcionar la justificación legal para hacerlo y el nombre de la empresa, proveedor o medio de comunicación que fue contratado bajo este mecanismo, y el monto erogado. </w:t>
      </w:r>
    </w:p>
    <w:p w14:paraId="68899954" w14:textId="77777777" w:rsidR="00F01AB5" w:rsidRPr="00556EA1" w:rsidRDefault="00F01AB5" w:rsidP="00F01AB5">
      <w:pPr>
        <w:spacing w:line="360" w:lineRule="auto"/>
        <w:ind w:left="851" w:right="822"/>
        <w:contextualSpacing/>
        <w:jc w:val="both"/>
        <w:rPr>
          <w:rFonts w:ascii="Palatino Linotype" w:hAnsi="Palatino Linotype"/>
          <w:b/>
          <w:color w:val="000000"/>
          <w:sz w:val="22"/>
        </w:rPr>
      </w:pPr>
    </w:p>
    <w:p w14:paraId="01CC20EF" w14:textId="77777777" w:rsidR="00F01AB5" w:rsidRPr="00556EA1" w:rsidRDefault="00F01AB5" w:rsidP="00F01AB5">
      <w:pPr>
        <w:spacing w:line="360" w:lineRule="auto"/>
        <w:ind w:left="426" w:right="822"/>
        <w:contextualSpacing/>
        <w:jc w:val="both"/>
        <w:rPr>
          <w:rFonts w:ascii="Palatino Linotype" w:hAnsi="Palatino Linotype"/>
          <w:b/>
          <w:color w:val="000000"/>
          <w:sz w:val="22"/>
        </w:rPr>
      </w:pPr>
      <w:r w:rsidRPr="00556EA1">
        <w:rPr>
          <w:rFonts w:ascii="Palatino Linotype" w:hAnsi="Palatino Linotype"/>
          <w:b/>
          <w:color w:val="000000"/>
          <w:sz w:val="22"/>
        </w:rPr>
        <w:t>b. De las campañas de comunicación social, publicidad o imagen, o cualquier otra similar, que haya instrumentado este gobierno, la siguiente información;</w:t>
      </w:r>
    </w:p>
    <w:p w14:paraId="0F181624" w14:textId="77777777" w:rsidR="00F01AB5" w:rsidRPr="00556EA1" w:rsidRDefault="00F01AB5" w:rsidP="00F01AB5">
      <w:pPr>
        <w:spacing w:line="360" w:lineRule="auto"/>
        <w:ind w:right="48"/>
        <w:jc w:val="both"/>
        <w:rPr>
          <w:rFonts w:ascii="Palatino Linotype" w:eastAsia="Palatino Linotype" w:hAnsi="Palatino Linotype" w:cs="Palatino Linotype"/>
          <w:b/>
          <w:sz w:val="22"/>
          <w:lang w:val="es-ES_tradnl"/>
        </w:rPr>
      </w:pPr>
    </w:p>
    <w:p w14:paraId="2A162817" w14:textId="77777777" w:rsidR="00F01AB5" w:rsidRPr="00556EA1" w:rsidRDefault="00F01AB5" w:rsidP="00F01AB5">
      <w:pPr>
        <w:pStyle w:val="Prrafodelista"/>
        <w:numPr>
          <w:ilvl w:val="0"/>
          <w:numId w:val="5"/>
        </w:numPr>
        <w:spacing w:line="360" w:lineRule="auto"/>
        <w:ind w:right="822"/>
        <w:jc w:val="both"/>
        <w:rPr>
          <w:rFonts w:ascii="Palatino Linotype" w:hAnsi="Palatino Linotype"/>
          <w:b/>
          <w:color w:val="000000"/>
        </w:rPr>
      </w:pPr>
      <w:r w:rsidRPr="00556EA1">
        <w:rPr>
          <w:rFonts w:ascii="Palatino Linotype" w:hAnsi="Palatino Linotype"/>
          <w:b/>
          <w:color w:val="000000"/>
        </w:rPr>
        <w:t>Nombre de la campaña o denominación;</w:t>
      </w:r>
    </w:p>
    <w:p w14:paraId="2F0CD000" w14:textId="77777777" w:rsidR="00F01AB5" w:rsidRPr="00556EA1" w:rsidRDefault="00F01AB5" w:rsidP="00F01AB5">
      <w:pPr>
        <w:pStyle w:val="Prrafodelista"/>
        <w:numPr>
          <w:ilvl w:val="0"/>
          <w:numId w:val="5"/>
        </w:numPr>
        <w:spacing w:line="360" w:lineRule="auto"/>
        <w:ind w:right="822"/>
        <w:jc w:val="both"/>
        <w:rPr>
          <w:rFonts w:ascii="Palatino Linotype" w:hAnsi="Palatino Linotype"/>
          <w:b/>
          <w:color w:val="000000"/>
        </w:rPr>
      </w:pPr>
      <w:r w:rsidRPr="00556EA1">
        <w:rPr>
          <w:rFonts w:ascii="Palatino Linotype" w:hAnsi="Palatino Linotype"/>
          <w:b/>
          <w:color w:val="000000"/>
        </w:rPr>
        <w:t>Nombre de la empresa o empresas, proveedores o medios de comunicación contratados;</w:t>
      </w:r>
    </w:p>
    <w:p w14:paraId="19945B15" w14:textId="77777777" w:rsidR="00F01AB5" w:rsidRPr="00556EA1" w:rsidRDefault="00F01AB5" w:rsidP="00F01AB5">
      <w:pPr>
        <w:pStyle w:val="Prrafodelista"/>
        <w:numPr>
          <w:ilvl w:val="0"/>
          <w:numId w:val="5"/>
        </w:numPr>
        <w:spacing w:line="360" w:lineRule="auto"/>
        <w:ind w:right="822"/>
        <w:jc w:val="both"/>
        <w:rPr>
          <w:rFonts w:ascii="Palatino Linotype" w:hAnsi="Palatino Linotype"/>
          <w:b/>
          <w:color w:val="000000"/>
        </w:rPr>
      </w:pPr>
      <w:r w:rsidRPr="00556EA1">
        <w:rPr>
          <w:rFonts w:ascii="Palatino Linotype" w:hAnsi="Palatino Linotype"/>
          <w:b/>
          <w:color w:val="000000"/>
        </w:rPr>
        <w:lastRenderedPageBreak/>
        <w:t>Monto del gasto o monto cobrado por cada uno de las empresas, proveedores o medios de comunicación contratados;</w:t>
      </w:r>
    </w:p>
    <w:p w14:paraId="6B76E841" w14:textId="77777777" w:rsidR="00F01AB5" w:rsidRPr="00556EA1" w:rsidRDefault="00F01AB5" w:rsidP="00F01AB5">
      <w:pPr>
        <w:pStyle w:val="Prrafodelista"/>
        <w:numPr>
          <w:ilvl w:val="0"/>
          <w:numId w:val="5"/>
        </w:numPr>
        <w:spacing w:line="360" w:lineRule="auto"/>
        <w:ind w:right="822"/>
        <w:jc w:val="both"/>
        <w:rPr>
          <w:rFonts w:ascii="Palatino Linotype" w:hAnsi="Palatino Linotype"/>
          <w:b/>
          <w:color w:val="000000"/>
        </w:rPr>
      </w:pPr>
      <w:r w:rsidRPr="00556EA1">
        <w:rPr>
          <w:rFonts w:ascii="Palatino Linotype" w:hAnsi="Palatino Linotype"/>
          <w:b/>
          <w:color w:val="000000"/>
        </w:rPr>
        <w:t>Fecha de contratación de los servicios de empresas, proveedores o medios de comunicación;</w:t>
      </w:r>
    </w:p>
    <w:p w14:paraId="4BB8E539" w14:textId="77777777" w:rsidR="00F01AB5" w:rsidRPr="00556EA1" w:rsidRDefault="00F01AB5" w:rsidP="00F01AB5">
      <w:pPr>
        <w:pStyle w:val="Prrafodelista"/>
        <w:numPr>
          <w:ilvl w:val="0"/>
          <w:numId w:val="5"/>
        </w:numPr>
        <w:spacing w:line="360" w:lineRule="auto"/>
        <w:ind w:right="822"/>
        <w:jc w:val="both"/>
        <w:rPr>
          <w:rFonts w:ascii="Palatino Linotype" w:hAnsi="Palatino Linotype"/>
          <w:b/>
          <w:color w:val="000000"/>
        </w:rPr>
      </w:pPr>
      <w:r w:rsidRPr="00556EA1">
        <w:rPr>
          <w:rFonts w:ascii="Palatino Linotype" w:hAnsi="Palatino Linotype"/>
          <w:b/>
          <w:color w:val="000000"/>
        </w:rPr>
        <w:t>Modalidad bajo la cual fueron contratados dichas empresas, proveedores o medios de comunicación;</w:t>
      </w:r>
    </w:p>
    <w:p w14:paraId="0F3E8CDC" w14:textId="77777777" w:rsidR="00F01AB5" w:rsidRPr="00556EA1" w:rsidRDefault="00F01AB5" w:rsidP="00F01AB5">
      <w:pPr>
        <w:pStyle w:val="Prrafodelista"/>
        <w:numPr>
          <w:ilvl w:val="0"/>
          <w:numId w:val="5"/>
        </w:numPr>
        <w:spacing w:line="360" w:lineRule="auto"/>
        <w:ind w:right="822"/>
        <w:jc w:val="both"/>
        <w:rPr>
          <w:rFonts w:ascii="Palatino Linotype" w:hAnsi="Palatino Linotype"/>
          <w:b/>
          <w:color w:val="000000"/>
        </w:rPr>
      </w:pPr>
      <w:r w:rsidRPr="00556EA1">
        <w:rPr>
          <w:rFonts w:ascii="Palatino Linotype" w:hAnsi="Palatino Linotype"/>
          <w:b/>
          <w:color w:val="000000"/>
        </w:rPr>
        <w:t xml:space="preserve">Costos de elaboración de la respectiva campaña, es decir, de la producción audiovisual, conceptual y demás rubros relacionados, detallando el costo cobrado por las empresas, proveedores y medios de comunicación. </w:t>
      </w:r>
    </w:p>
    <w:p w14:paraId="6DAE7C88" w14:textId="77777777" w:rsidR="005438B3" w:rsidRPr="00556EA1" w:rsidRDefault="005438B3" w:rsidP="00F01AB5">
      <w:pPr>
        <w:pStyle w:val="Prrafodelista"/>
        <w:tabs>
          <w:tab w:val="left" w:pos="851"/>
        </w:tabs>
        <w:spacing w:line="360" w:lineRule="auto"/>
        <w:ind w:left="0" w:right="49"/>
        <w:jc w:val="both"/>
        <w:rPr>
          <w:rFonts w:ascii="Palatino Linotype" w:hAnsi="Palatino Linotype"/>
          <w:sz w:val="24"/>
          <w:lang w:val="es-ES"/>
        </w:rPr>
      </w:pPr>
    </w:p>
    <w:p w14:paraId="59EC587A" w14:textId="77777777" w:rsidR="00B057B1" w:rsidRPr="00556EA1" w:rsidRDefault="00B057B1" w:rsidP="00B057B1">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556EA1">
        <w:rPr>
          <w:rFonts w:ascii="Palatino Linotype" w:hAnsi="Palatino Linotype"/>
          <w:sz w:val="24"/>
          <w:lang w:val="es-ES"/>
        </w:rPr>
        <w:t>Por otra parte, derivado de la información que se o</w:t>
      </w:r>
      <w:r w:rsidR="00756D5C" w:rsidRPr="00556EA1">
        <w:rPr>
          <w:rFonts w:ascii="Palatino Linotype" w:hAnsi="Palatino Linotype"/>
          <w:sz w:val="24"/>
          <w:lang w:val="es-ES"/>
        </w:rPr>
        <w:t>rdena entregar, en esta pudiera obrar información susceptible de clasificarse</w:t>
      </w:r>
      <w:r w:rsidRPr="00556EA1">
        <w:rPr>
          <w:rFonts w:ascii="Palatino Linotype" w:hAnsi="Palatino Linotype"/>
          <w:sz w:val="24"/>
          <w:lang w:val="es-ES"/>
        </w:rPr>
        <w:t xml:space="preserve">, por ello, se debe atender al siguiente considerando de la versión pública. </w:t>
      </w:r>
    </w:p>
    <w:p w14:paraId="5B0B2FE3" w14:textId="77777777" w:rsidR="00B057B1" w:rsidRPr="00556EA1" w:rsidRDefault="00B057B1" w:rsidP="00B057B1">
      <w:pPr>
        <w:spacing w:line="360" w:lineRule="auto"/>
        <w:ind w:right="49"/>
        <w:contextualSpacing/>
        <w:jc w:val="both"/>
        <w:rPr>
          <w:rFonts w:ascii="Palatino Linotype" w:eastAsia="MS Mincho" w:hAnsi="Palatino Linotype" w:cs="Arial"/>
          <w:lang w:val="es-ES_tradnl" w:eastAsia="es-ES"/>
        </w:rPr>
      </w:pPr>
    </w:p>
    <w:p w14:paraId="57390310" w14:textId="77777777" w:rsidR="00B057B1" w:rsidRPr="00556EA1" w:rsidRDefault="00B057B1" w:rsidP="00B057B1">
      <w:pPr>
        <w:spacing w:line="360" w:lineRule="auto"/>
        <w:ind w:right="49"/>
        <w:contextualSpacing/>
        <w:jc w:val="both"/>
        <w:rPr>
          <w:rFonts w:ascii="Palatino Linotype" w:eastAsia="MS Gothic" w:hAnsi="Palatino Linotype" w:cstheme="majorBidi"/>
          <w:lang w:val="es-ES_tradnl" w:eastAsia="es-ES"/>
        </w:rPr>
      </w:pPr>
      <w:bookmarkStart w:id="22" w:name="_Toc89350464"/>
      <w:bookmarkStart w:id="23" w:name="_Toc94119619"/>
      <w:r w:rsidRPr="00556EA1">
        <w:rPr>
          <w:rFonts w:ascii="Palatino Linotype" w:hAnsi="Palatino Linotype"/>
          <w:b/>
          <w:bCs/>
          <w:color w:val="000000" w:themeColor="text1"/>
        </w:rPr>
        <w:t>QUINTO. De la versión pública.</w:t>
      </w:r>
      <w:bookmarkEnd w:id="22"/>
      <w:bookmarkEnd w:id="23"/>
    </w:p>
    <w:p w14:paraId="0212A135" w14:textId="77777777" w:rsidR="00B057B1" w:rsidRPr="00556EA1" w:rsidRDefault="00B057B1" w:rsidP="00B057B1">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556EA1">
        <w:rPr>
          <w:rFonts w:ascii="Palatino Linotype" w:hAnsi="Palatino Linotype"/>
          <w:color w:val="000000" w:themeColor="text1"/>
          <w:sz w:val="24"/>
        </w:rPr>
        <w:t>Debe destacarse que, debido a la naturaleza de la información solicitada</w:t>
      </w:r>
      <w:r w:rsidRPr="00556EA1">
        <w:rPr>
          <w:rFonts w:ascii="Palatino Linotype" w:hAnsi="Palatino Linotype"/>
          <w:b/>
          <w:color w:val="000000" w:themeColor="text1"/>
          <w:sz w:val="24"/>
        </w:rPr>
        <w:t xml:space="preserve"> </w:t>
      </w:r>
      <w:r w:rsidRPr="00556EA1">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FBF222E" w14:textId="77777777" w:rsidR="00B057B1" w:rsidRPr="00556EA1" w:rsidRDefault="00B057B1" w:rsidP="00B057B1">
      <w:pPr>
        <w:pStyle w:val="Prrafodelista"/>
        <w:tabs>
          <w:tab w:val="left" w:pos="426"/>
        </w:tabs>
        <w:spacing w:line="360" w:lineRule="auto"/>
        <w:ind w:left="0" w:right="51"/>
        <w:jc w:val="both"/>
        <w:rPr>
          <w:rFonts w:ascii="Palatino Linotype" w:hAnsi="Palatino Linotype"/>
          <w:color w:val="000000" w:themeColor="text1"/>
          <w:sz w:val="24"/>
        </w:rPr>
      </w:pPr>
    </w:p>
    <w:p w14:paraId="028F13D6" w14:textId="77777777" w:rsidR="00B057B1" w:rsidRPr="00556EA1" w:rsidRDefault="00B057B1" w:rsidP="00B057B1">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556EA1">
        <w:rPr>
          <w:rFonts w:ascii="Palatino Linotype" w:hAnsi="Palatino Linotype"/>
          <w:color w:val="000000" w:themeColor="text1"/>
          <w:sz w:val="24"/>
        </w:rPr>
        <w:lastRenderedPageBreak/>
        <w:t xml:space="preserve">La </w:t>
      </w:r>
      <w:r w:rsidRPr="00556EA1">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p>
    <w:p w14:paraId="45F8AA0C" w14:textId="77777777" w:rsidR="00B057B1" w:rsidRPr="00556EA1" w:rsidRDefault="00B057B1" w:rsidP="00B057B1">
      <w:pPr>
        <w:pStyle w:val="Prrafodelista"/>
        <w:tabs>
          <w:tab w:val="left" w:pos="426"/>
        </w:tabs>
        <w:spacing w:line="360" w:lineRule="auto"/>
        <w:ind w:left="0" w:right="51"/>
        <w:jc w:val="both"/>
        <w:rPr>
          <w:rFonts w:ascii="Palatino Linotype" w:hAnsi="Palatino Linotype"/>
          <w:color w:val="000000" w:themeColor="text1"/>
          <w:sz w:val="24"/>
        </w:rPr>
      </w:pPr>
    </w:p>
    <w:tbl>
      <w:tblPr>
        <w:tblStyle w:val="Tablaconcuadrcula6concolores"/>
        <w:tblW w:w="0" w:type="auto"/>
        <w:tblLook w:val="04A0" w:firstRow="1" w:lastRow="0" w:firstColumn="1" w:lastColumn="0" w:noHBand="0" w:noVBand="1"/>
      </w:tblPr>
      <w:tblGrid>
        <w:gridCol w:w="1838"/>
        <w:gridCol w:w="6990"/>
      </w:tblGrid>
      <w:tr w:rsidR="00B057B1" w:rsidRPr="00556EA1" w14:paraId="193C959D" w14:textId="77777777" w:rsidTr="00E84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A055C4" w14:textId="77777777" w:rsidR="00B057B1" w:rsidRPr="00556EA1" w:rsidRDefault="00B057B1" w:rsidP="00E84FDD">
            <w:pPr>
              <w:spacing w:line="360" w:lineRule="auto"/>
              <w:rPr>
                <w:rFonts w:ascii="Palatino Linotype" w:hAnsi="Palatino Linotype"/>
                <w:sz w:val="20"/>
              </w:rPr>
            </w:pPr>
            <w:r w:rsidRPr="00556EA1">
              <w:rPr>
                <w:rFonts w:ascii="Palatino Linotype" w:hAnsi="Palatino Linotype" w:cstheme="majorBidi"/>
                <w:b w:val="0"/>
                <w:sz w:val="20"/>
              </w:rPr>
              <w:t>a) Requisitos previos.</w:t>
            </w:r>
          </w:p>
        </w:tc>
        <w:tc>
          <w:tcPr>
            <w:tcW w:w="6990" w:type="dxa"/>
          </w:tcPr>
          <w:p w14:paraId="75073503" w14:textId="77777777" w:rsidR="00B057B1" w:rsidRPr="00556EA1" w:rsidRDefault="00B057B1" w:rsidP="00E84FD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 xml:space="preserve">Los artículos 100 y 122 de la Ley Estatal y de la Ley General, respectivamente, señalan </w:t>
            </w:r>
            <w:proofErr w:type="gramStart"/>
            <w:r w:rsidRPr="00556EA1">
              <w:rPr>
                <w:rFonts w:ascii="Palatino Linotype" w:hAnsi="Palatino Linotype" w:cs="Arial"/>
                <w:color w:val="000000"/>
                <w:sz w:val="20"/>
              </w:rPr>
              <w:t>que</w:t>
            </w:r>
            <w:proofErr w:type="gramEnd"/>
            <w:r w:rsidRPr="00556EA1">
              <w:rPr>
                <w:rFonts w:ascii="Palatino Linotype" w:hAnsi="Palatino Linotype" w:cs="Arial"/>
                <w:color w:val="000000"/>
                <w:sz w:val="20"/>
              </w:rPr>
              <w:t xml:space="preserve"> si los </w:t>
            </w:r>
            <w:r w:rsidRPr="00556EA1">
              <w:rPr>
                <w:rFonts w:ascii="Palatino Linotype" w:hAnsi="Palatino Linotype" w:cs="Arial"/>
                <w:b w:val="0"/>
                <w:color w:val="000000"/>
                <w:sz w:val="20"/>
              </w:rPr>
              <w:t>Sujetos Obligados</w:t>
            </w:r>
            <w:r w:rsidRPr="00556EA1">
              <w:rPr>
                <w:rFonts w:ascii="Palatino Linotype" w:hAnsi="Palatino Linotype" w:cs="Arial"/>
                <w:color w:val="000000"/>
                <w:sz w:val="20"/>
              </w:rPr>
              <w:t xml:space="preserve"> determinan que la información actualiza alguno de los supuestos de clasificación, es deber de los titulares de las áreas proponer su clasificación y no del Comité de Transparencia. </w:t>
            </w:r>
          </w:p>
          <w:p w14:paraId="3089BB30" w14:textId="77777777" w:rsidR="00B057B1" w:rsidRPr="00556EA1" w:rsidRDefault="00B057B1" w:rsidP="00E84FD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Al hacerlo tienen que precisar de qué información se trata, señalando el supuesto de clasificación (confidencialidad o reserva).</w:t>
            </w:r>
          </w:p>
          <w:p w14:paraId="2EDEE719" w14:textId="77777777" w:rsidR="00B057B1" w:rsidRPr="00556EA1" w:rsidRDefault="00B057B1" w:rsidP="00E84FD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Además, se debe señalar el procedimiento, de los tres que establecen los artículos 132 y 106 de la Ley Estatal y General, respectivamente.</w:t>
            </w:r>
          </w:p>
          <w:p w14:paraId="38546893" w14:textId="77777777" w:rsidR="00B057B1" w:rsidRPr="00556EA1" w:rsidRDefault="00B057B1" w:rsidP="00E84FD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556EA1">
              <w:rPr>
                <w:rFonts w:ascii="Palatino Linotype" w:hAnsi="Palatino Linotype" w:cs="Arial"/>
                <w:color w:val="000000"/>
                <w:sz w:val="20"/>
              </w:rPr>
              <w:t xml:space="preserve">El último de estos requisitos previos consiste en que no se pueden emitir acuerdos de carácter general ni particular, esto es, </w:t>
            </w:r>
            <w:r w:rsidRPr="00556EA1">
              <w:rPr>
                <w:rFonts w:ascii="Palatino Linotype" w:hAnsi="Palatino Linotype" w:cs="Arial"/>
                <w:b w:val="0"/>
                <w:color w:val="000000"/>
                <w:sz w:val="20"/>
                <w:u w:val="single"/>
              </w:rPr>
              <w:t xml:space="preserve">no se puede hacer un acuerdo para clasificar de manera general todos los documentos de un expediente o </w:t>
            </w:r>
            <w:proofErr w:type="gramStart"/>
            <w:r w:rsidRPr="00556EA1">
              <w:rPr>
                <w:rFonts w:ascii="Palatino Linotype" w:hAnsi="Palatino Linotype" w:cs="Arial"/>
                <w:b w:val="0"/>
                <w:color w:val="000000"/>
                <w:sz w:val="20"/>
                <w:u w:val="single"/>
              </w:rPr>
              <w:t xml:space="preserve">área,  </w:t>
            </w:r>
            <w:r w:rsidRPr="00556EA1">
              <w:rPr>
                <w:rFonts w:ascii="Palatino Linotype" w:hAnsi="Palatino Linotype" w:cs="Arial"/>
                <w:color w:val="000000"/>
                <w:sz w:val="20"/>
              </w:rPr>
              <w:t>sin</w:t>
            </w:r>
            <w:proofErr w:type="gramEnd"/>
            <w:r w:rsidRPr="00556EA1">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B057B1" w:rsidRPr="00556EA1" w14:paraId="7449B1EA" w14:textId="77777777" w:rsidTr="00E8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446314" w14:textId="77777777" w:rsidR="00B057B1" w:rsidRPr="00556EA1" w:rsidRDefault="00B057B1" w:rsidP="00E84FDD">
            <w:pPr>
              <w:spacing w:line="360" w:lineRule="auto"/>
              <w:rPr>
                <w:rFonts w:ascii="Palatino Linotype" w:hAnsi="Palatino Linotype"/>
                <w:sz w:val="20"/>
              </w:rPr>
            </w:pPr>
            <w:r w:rsidRPr="00556EA1">
              <w:rPr>
                <w:rFonts w:ascii="Palatino Linotype" w:hAnsi="Palatino Linotype" w:cstheme="majorBidi"/>
                <w:b w:val="0"/>
                <w:sz w:val="20"/>
              </w:rPr>
              <w:t>b) Supuestos de clasificación.</w:t>
            </w:r>
          </w:p>
        </w:tc>
        <w:tc>
          <w:tcPr>
            <w:tcW w:w="6990" w:type="dxa"/>
          </w:tcPr>
          <w:p w14:paraId="0E99D534" w14:textId="77777777" w:rsidR="00B057B1" w:rsidRPr="00556EA1" w:rsidRDefault="00B057B1" w:rsidP="00E84F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3E94E4B0" w14:textId="77777777" w:rsidR="00B057B1" w:rsidRPr="00556EA1" w:rsidRDefault="00B057B1" w:rsidP="00E84F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w:t>
            </w:r>
            <w:r w:rsidRPr="00556EA1">
              <w:rPr>
                <w:rFonts w:ascii="Palatino Linotype" w:hAnsi="Palatino Linotype" w:cs="Arial"/>
                <w:color w:val="000000"/>
                <w:sz w:val="20"/>
              </w:rPr>
              <w:lastRenderedPageBreak/>
              <w:t>se cumple con esta condición y no se pueden ampliar las excepciones o supuestos de clasificación aduciendo analogía o mayoría de razón.</w:t>
            </w:r>
          </w:p>
          <w:p w14:paraId="711601A3" w14:textId="77777777" w:rsidR="00B057B1" w:rsidRPr="00556EA1" w:rsidRDefault="00B057B1" w:rsidP="00E84FD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556EA1">
              <w:rPr>
                <w:rFonts w:ascii="Palatino Linotype" w:hAnsi="Palatino Linotype" w:cs="Arial"/>
                <w:color w:val="000000"/>
                <w:sz w:val="20"/>
              </w:rPr>
              <w:t xml:space="preserve">El </w:t>
            </w:r>
            <w:r w:rsidRPr="00556EA1">
              <w:rPr>
                <w:rFonts w:ascii="Palatino Linotype" w:hAnsi="Palatino Linotype" w:cs="Arial"/>
                <w:b/>
                <w:color w:val="000000"/>
                <w:sz w:val="20"/>
              </w:rPr>
              <w:t>SUJETO OBLIGADO</w:t>
            </w:r>
            <w:r w:rsidRPr="00556EA1">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057B1" w:rsidRPr="00556EA1" w14:paraId="7EB9C7DB" w14:textId="77777777" w:rsidTr="00E84FDD">
        <w:tc>
          <w:tcPr>
            <w:cnfStyle w:val="001000000000" w:firstRow="0" w:lastRow="0" w:firstColumn="1" w:lastColumn="0" w:oddVBand="0" w:evenVBand="0" w:oddHBand="0" w:evenHBand="0" w:firstRowFirstColumn="0" w:firstRowLastColumn="0" w:lastRowFirstColumn="0" w:lastRowLastColumn="0"/>
            <w:tcW w:w="1838" w:type="dxa"/>
          </w:tcPr>
          <w:p w14:paraId="4A3B46D5" w14:textId="77777777" w:rsidR="00B057B1" w:rsidRPr="00556EA1" w:rsidRDefault="00B057B1" w:rsidP="00E84FDD">
            <w:pPr>
              <w:spacing w:line="360" w:lineRule="auto"/>
              <w:rPr>
                <w:rFonts w:ascii="Palatino Linotype" w:hAnsi="Palatino Linotype"/>
                <w:sz w:val="20"/>
              </w:rPr>
            </w:pPr>
            <w:r w:rsidRPr="00556EA1">
              <w:rPr>
                <w:rFonts w:ascii="Palatino Linotype" w:hAnsi="Palatino Linotype" w:cstheme="majorBidi"/>
                <w:b w:val="0"/>
                <w:sz w:val="20"/>
              </w:rPr>
              <w:lastRenderedPageBreak/>
              <w:t>c) Formalidades para emitir el acuerdo de clasificación.</w:t>
            </w:r>
          </w:p>
        </w:tc>
        <w:tc>
          <w:tcPr>
            <w:tcW w:w="6990" w:type="dxa"/>
          </w:tcPr>
          <w:p w14:paraId="5F1937B6" w14:textId="77777777" w:rsidR="00B057B1" w:rsidRPr="00556EA1" w:rsidRDefault="00B057B1" w:rsidP="00E84FD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657B3541" w14:textId="77777777" w:rsidR="00B057B1" w:rsidRPr="00556EA1" w:rsidRDefault="00B057B1" w:rsidP="00E84FD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 xml:space="preserve">Es necesario que </w:t>
            </w:r>
            <w:r w:rsidRPr="00556EA1">
              <w:rPr>
                <w:rFonts w:ascii="Palatino Linotype" w:hAnsi="Palatino Linotype" w:cs="Arial"/>
                <w:b/>
                <w:color w:val="000000"/>
                <w:sz w:val="20"/>
                <w:u w:val="single"/>
              </w:rPr>
              <w:t>el acto reúna con los requisitos elementales</w:t>
            </w:r>
            <w:r w:rsidRPr="00556EA1">
              <w:rPr>
                <w:rFonts w:ascii="Palatino Linotype" w:hAnsi="Palatino Linotype" w:cs="Arial"/>
                <w:color w:val="000000"/>
                <w:sz w:val="20"/>
              </w:rPr>
              <w:t>, entre ellos, que la autoridad que va a emitir el acto de autoridad sea la legalmente facultada para ello.</w:t>
            </w:r>
          </w:p>
          <w:p w14:paraId="42B6ED48" w14:textId="77777777" w:rsidR="00B057B1" w:rsidRPr="00556EA1" w:rsidRDefault="00B057B1" w:rsidP="00E84FD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556EA1">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057B1" w:rsidRPr="00556EA1" w14:paraId="35ABB1A3" w14:textId="77777777" w:rsidTr="00E8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35218F" w14:textId="77777777" w:rsidR="00B057B1" w:rsidRPr="00556EA1" w:rsidRDefault="00B057B1" w:rsidP="00E84FDD">
            <w:pPr>
              <w:spacing w:line="360" w:lineRule="auto"/>
              <w:rPr>
                <w:rFonts w:ascii="Palatino Linotype" w:hAnsi="Palatino Linotype"/>
                <w:b w:val="0"/>
                <w:sz w:val="20"/>
              </w:rPr>
            </w:pPr>
          </w:p>
          <w:p w14:paraId="69552E4F" w14:textId="77777777" w:rsidR="00B057B1" w:rsidRPr="00556EA1" w:rsidRDefault="00B057B1" w:rsidP="00E84FDD">
            <w:pPr>
              <w:spacing w:line="360" w:lineRule="auto"/>
              <w:jc w:val="both"/>
              <w:rPr>
                <w:rFonts w:ascii="Palatino Linotype" w:hAnsi="Palatino Linotype"/>
                <w:b w:val="0"/>
                <w:sz w:val="20"/>
              </w:rPr>
            </w:pPr>
            <w:r w:rsidRPr="00556EA1">
              <w:rPr>
                <w:rFonts w:ascii="Palatino Linotype" w:hAnsi="Palatino Linotype" w:cs="Arial"/>
                <w:b w:val="0"/>
                <w:color w:val="000000"/>
                <w:sz w:val="20"/>
              </w:rPr>
              <w:t xml:space="preserve">d) Requisitos de fondo del acuerdo de clasificación. </w:t>
            </w:r>
          </w:p>
        </w:tc>
        <w:tc>
          <w:tcPr>
            <w:tcW w:w="6990" w:type="dxa"/>
          </w:tcPr>
          <w:p w14:paraId="03DE71DB" w14:textId="77777777" w:rsidR="00B057B1" w:rsidRPr="00556EA1" w:rsidRDefault="00B057B1" w:rsidP="00E84F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56EA1">
              <w:rPr>
                <w:rFonts w:ascii="Palatino Linotype" w:hAnsi="Palatino Linotype" w:cs="Arial"/>
                <w:b/>
                <w:color w:val="000000"/>
                <w:sz w:val="20"/>
              </w:rPr>
              <w:t>Sujetos Obligados</w:t>
            </w:r>
            <w:r w:rsidRPr="00556EA1">
              <w:rPr>
                <w:rFonts w:ascii="Palatino Linotype" w:hAnsi="Palatino Linotype" w:cs="Arial"/>
                <w:color w:val="000000"/>
                <w:sz w:val="20"/>
              </w:rPr>
              <w:t xml:space="preserve">, por lo que deberán fundar y motivar debidamente la clasificación. </w:t>
            </w:r>
          </w:p>
          <w:p w14:paraId="07C29A48" w14:textId="77777777" w:rsidR="00B057B1" w:rsidRPr="00556EA1" w:rsidRDefault="00B057B1" w:rsidP="00E84F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 xml:space="preserve">De lo anterior, se desprende </w:t>
            </w:r>
            <w:proofErr w:type="gramStart"/>
            <w:r w:rsidRPr="00556EA1">
              <w:rPr>
                <w:rFonts w:ascii="Palatino Linotype" w:hAnsi="Palatino Linotype" w:cs="Arial"/>
                <w:color w:val="000000"/>
                <w:sz w:val="20"/>
              </w:rPr>
              <w:t>que</w:t>
            </w:r>
            <w:proofErr w:type="gramEnd"/>
            <w:r w:rsidRPr="00556EA1">
              <w:rPr>
                <w:rFonts w:ascii="Palatino Linotype" w:hAnsi="Palatino Linotype" w:cs="Arial"/>
                <w:color w:val="000000"/>
                <w:sz w:val="20"/>
              </w:rPr>
              <w:t xml:space="preserve"> para una correcta </w:t>
            </w:r>
            <w:r w:rsidRPr="00556EA1">
              <w:rPr>
                <w:rFonts w:ascii="Palatino Linotype" w:hAnsi="Palatino Linotype" w:cs="Arial"/>
                <w:b/>
                <w:color w:val="000000"/>
                <w:sz w:val="20"/>
              </w:rPr>
              <w:t>clasificación total o parcial</w:t>
            </w:r>
            <w:r w:rsidRPr="00556EA1">
              <w:rPr>
                <w:rFonts w:ascii="Palatino Linotype" w:hAnsi="Palatino Linotype" w:cs="Arial"/>
                <w:color w:val="000000"/>
                <w:sz w:val="20"/>
              </w:rPr>
              <w:t xml:space="preserve">, esto es determinar los datos que se suprimen en las versiones </w:t>
            </w:r>
            <w:r w:rsidRPr="00556EA1">
              <w:rPr>
                <w:rFonts w:ascii="Palatino Linotype" w:hAnsi="Palatino Linotype" w:cs="Arial"/>
                <w:color w:val="000000"/>
                <w:sz w:val="20"/>
              </w:rPr>
              <w:lastRenderedPageBreak/>
              <w:t>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FA566B7" w14:textId="77777777" w:rsidR="00B057B1" w:rsidRPr="00556EA1" w:rsidRDefault="00B057B1" w:rsidP="00E84F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7625AEA" w14:textId="77777777" w:rsidR="00B057B1" w:rsidRPr="00556EA1" w:rsidRDefault="00B057B1" w:rsidP="00E84F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33469415" w14:textId="77777777" w:rsidR="00B057B1" w:rsidRPr="00556EA1" w:rsidRDefault="00B057B1" w:rsidP="00E84F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 xml:space="preserve">Ahora bien, </w:t>
            </w:r>
            <w:r w:rsidRPr="00556EA1">
              <w:rPr>
                <w:rFonts w:ascii="Palatino Linotype" w:hAnsi="Palatino Linotype" w:cs="Arial"/>
                <w:b/>
                <w:color w:val="000000"/>
                <w:sz w:val="20"/>
                <w:u w:val="single"/>
              </w:rPr>
              <w:t>para cada caso además de fundar y motivar</w:t>
            </w:r>
            <w:r w:rsidRPr="00556EA1">
              <w:rPr>
                <w:rFonts w:ascii="Palatino Linotype" w:hAnsi="Palatino Linotype" w:cs="Arial"/>
                <w:color w:val="000000"/>
                <w:sz w:val="20"/>
              </w:rPr>
              <w:t xml:space="preserve">, se debe identificar con claridad que datos contenidos en las documentales que son susceptibles de suprimirse, por ejemplo; </w:t>
            </w:r>
            <w:r w:rsidRPr="00556EA1">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057B1" w:rsidRPr="00556EA1" w14:paraId="1504CDFD" w14:textId="77777777" w:rsidTr="00E84FDD">
        <w:tc>
          <w:tcPr>
            <w:cnfStyle w:val="001000000000" w:firstRow="0" w:lastRow="0" w:firstColumn="1" w:lastColumn="0" w:oddVBand="0" w:evenVBand="0" w:oddHBand="0" w:evenHBand="0" w:firstRowFirstColumn="0" w:firstRowLastColumn="0" w:lastRowFirstColumn="0" w:lastRowLastColumn="0"/>
            <w:tcW w:w="1838" w:type="dxa"/>
          </w:tcPr>
          <w:p w14:paraId="16CA830C" w14:textId="77777777" w:rsidR="00B057B1" w:rsidRPr="00556EA1" w:rsidRDefault="00B057B1" w:rsidP="00E84FDD">
            <w:pPr>
              <w:spacing w:line="360" w:lineRule="auto"/>
              <w:ind w:right="49"/>
              <w:jc w:val="both"/>
              <w:rPr>
                <w:rFonts w:ascii="Palatino Linotype" w:hAnsi="Palatino Linotype" w:cs="Arial"/>
                <w:color w:val="000000"/>
                <w:sz w:val="20"/>
              </w:rPr>
            </w:pPr>
            <w:r w:rsidRPr="00556EA1">
              <w:rPr>
                <w:rFonts w:ascii="Palatino Linotype" w:eastAsia="MS Gothic" w:hAnsi="Palatino Linotype"/>
                <w:b w:val="0"/>
                <w:sz w:val="20"/>
              </w:rPr>
              <w:lastRenderedPageBreak/>
              <w:t xml:space="preserve">e) Condiciones especiales de la clasificación de la información como confidencial. </w:t>
            </w:r>
          </w:p>
          <w:p w14:paraId="72122C1D" w14:textId="77777777" w:rsidR="00B057B1" w:rsidRPr="00556EA1" w:rsidRDefault="00B057B1" w:rsidP="00E84FDD">
            <w:pPr>
              <w:spacing w:line="360" w:lineRule="auto"/>
              <w:rPr>
                <w:rFonts w:ascii="Palatino Linotype" w:hAnsi="Palatino Linotype"/>
                <w:sz w:val="20"/>
              </w:rPr>
            </w:pPr>
          </w:p>
        </w:tc>
        <w:tc>
          <w:tcPr>
            <w:tcW w:w="6990" w:type="dxa"/>
          </w:tcPr>
          <w:p w14:paraId="3E333CB0" w14:textId="77777777" w:rsidR="00B057B1" w:rsidRPr="00556EA1" w:rsidRDefault="00B057B1" w:rsidP="00E84FD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 xml:space="preserve">Los artículos 148 y 120 de la Ley Estatal y de la Ley General, respectivamente, establecen </w:t>
            </w:r>
            <w:proofErr w:type="gramStart"/>
            <w:r w:rsidRPr="00556EA1">
              <w:rPr>
                <w:rFonts w:ascii="Palatino Linotype" w:hAnsi="Palatino Linotype" w:cs="Arial"/>
                <w:color w:val="000000"/>
                <w:sz w:val="20"/>
              </w:rPr>
              <w:t>que</w:t>
            </w:r>
            <w:proofErr w:type="gramEnd"/>
            <w:r w:rsidRPr="00556EA1">
              <w:rPr>
                <w:rFonts w:ascii="Palatino Linotype" w:hAnsi="Palatino Linotype" w:cs="Arial"/>
                <w:color w:val="000000"/>
                <w:sz w:val="20"/>
              </w:rPr>
              <w:t xml:space="preserve"> aun tratándose de datos personales, se podrán proporcionar, incluso sin solicitar el consentimiento de su titular. </w:t>
            </w:r>
          </w:p>
          <w:p w14:paraId="4EABF1FF" w14:textId="77777777" w:rsidR="00B057B1" w:rsidRPr="00556EA1" w:rsidRDefault="00B057B1" w:rsidP="00E84FD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56EA1">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56F971C" w14:textId="77777777" w:rsidR="00B057B1" w:rsidRPr="00556EA1" w:rsidRDefault="00B057B1" w:rsidP="00E84FD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556EA1">
              <w:rPr>
                <w:rFonts w:ascii="Palatino Linotype" w:hAnsi="Palatino Linotype" w:cs="Arial"/>
                <w:color w:val="000000"/>
                <w:sz w:val="20"/>
              </w:rPr>
              <w:t xml:space="preserve">Pero si la información que se pretende clasificar como confidencial no se encuentra en los supuestos de los artículos señalados y es posible, se deberá </w:t>
            </w:r>
            <w:r w:rsidRPr="00556EA1">
              <w:rPr>
                <w:rFonts w:ascii="Palatino Linotype" w:hAnsi="Palatino Linotype" w:cs="Arial"/>
                <w:color w:val="000000"/>
                <w:sz w:val="20"/>
              </w:rPr>
              <w:lastRenderedPageBreak/>
              <w:t>consultar al titular de los datos si permite o no el acceso. De no ser posible, la realización de la consulta, procede, fundando y motivando, la clasificación.</w:t>
            </w:r>
          </w:p>
        </w:tc>
      </w:tr>
    </w:tbl>
    <w:p w14:paraId="745F1AF4" w14:textId="77777777" w:rsidR="00B057B1" w:rsidRPr="00556EA1" w:rsidRDefault="00B057B1" w:rsidP="00B057B1">
      <w:pPr>
        <w:spacing w:line="360" w:lineRule="auto"/>
        <w:ind w:right="49"/>
        <w:contextualSpacing/>
        <w:jc w:val="both"/>
        <w:rPr>
          <w:rFonts w:ascii="Palatino Linotype" w:eastAsia="MS Mincho" w:hAnsi="Palatino Linotype" w:cs="Arial"/>
          <w:lang w:val="es-ES_tradnl" w:eastAsia="es-ES"/>
        </w:rPr>
      </w:pPr>
    </w:p>
    <w:p w14:paraId="7F99FDBF" w14:textId="77777777" w:rsidR="00B057B1" w:rsidRPr="00556EA1" w:rsidRDefault="00B057B1" w:rsidP="00B057B1">
      <w:pPr>
        <w:pStyle w:val="Prrafodelista"/>
        <w:tabs>
          <w:tab w:val="left" w:pos="426"/>
        </w:tabs>
        <w:spacing w:line="360" w:lineRule="auto"/>
        <w:ind w:left="0" w:right="49"/>
        <w:jc w:val="both"/>
        <w:rPr>
          <w:rFonts w:ascii="Palatino Linotype" w:eastAsia="Calibri" w:hAnsi="Palatino Linotype"/>
          <w:sz w:val="24"/>
        </w:rPr>
      </w:pPr>
    </w:p>
    <w:p w14:paraId="51A87302" w14:textId="77777777" w:rsidR="00B057B1" w:rsidRPr="00556EA1" w:rsidRDefault="00B057B1" w:rsidP="00B057B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56EA1">
        <w:rPr>
          <w:rFonts w:ascii="Palatino Linotype" w:eastAsia="Calibri" w:hAnsi="Palatino Linotype"/>
        </w:rPr>
        <w:t xml:space="preserve">Por lo anteriormente expuesto y fundado, este </w:t>
      </w:r>
      <w:r w:rsidRPr="00556EA1">
        <w:rPr>
          <w:rFonts w:ascii="Palatino Linotype" w:eastAsia="Calibri" w:hAnsi="Palatino Linotype"/>
          <w:b/>
          <w:bCs/>
        </w:rPr>
        <w:t>ÓRGANO GARANTE</w:t>
      </w:r>
      <w:r w:rsidRPr="00556EA1">
        <w:rPr>
          <w:rFonts w:ascii="Palatino Linotype" w:eastAsia="Calibri" w:hAnsi="Palatino Linotype"/>
        </w:rPr>
        <w:t xml:space="preserve"> emite los siguientes:</w:t>
      </w:r>
    </w:p>
    <w:p w14:paraId="4650FFD9" w14:textId="77777777" w:rsidR="00B057B1" w:rsidRPr="00556EA1" w:rsidRDefault="00B057B1" w:rsidP="00B057B1">
      <w:pPr>
        <w:spacing w:line="360" w:lineRule="auto"/>
        <w:contextualSpacing/>
        <w:jc w:val="both"/>
        <w:rPr>
          <w:rFonts w:ascii="Palatino Linotype" w:eastAsia="Calibri" w:hAnsi="Palatino Linotype"/>
        </w:rPr>
      </w:pPr>
    </w:p>
    <w:p w14:paraId="2C7405CB" w14:textId="77777777" w:rsidR="00B057B1" w:rsidRPr="00556EA1" w:rsidRDefault="00B057B1" w:rsidP="00B057B1">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4" w:name="_Toc528153792"/>
      <w:bookmarkStart w:id="25" w:name="_Toc71158406"/>
      <w:bookmarkStart w:id="26" w:name="_Toc83301643"/>
      <w:r w:rsidRPr="00556EA1">
        <w:rPr>
          <w:rFonts w:ascii="Palatino Linotype" w:eastAsiaTheme="majorEastAsia" w:hAnsi="Palatino Linotype" w:cstheme="majorBidi"/>
          <w:b/>
          <w:color w:val="000000" w:themeColor="text1"/>
          <w:lang w:eastAsia="en-US"/>
        </w:rPr>
        <w:t>R E S O L U T I V O S</w:t>
      </w:r>
      <w:bookmarkEnd w:id="24"/>
      <w:bookmarkEnd w:id="25"/>
      <w:bookmarkEnd w:id="26"/>
    </w:p>
    <w:p w14:paraId="7A0F0E0A" w14:textId="77777777" w:rsidR="00B057B1" w:rsidRPr="00556EA1" w:rsidRDefault="00B057B1" w:rsidP="00B057B1">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9"/>
    <w:bookmarkEnd w:id="10"/>
    <w:bookmarkEnd w:id="11"/>
    <w:p w14:paraId="2E9A98E9" w14:textId="383015FE" w:rsidR="00B057B1" w:rsidRPr="00556EA1" w:rsidRDefault="00B057B1" w:rsidP="00B057B1">
      <w:pPr>
        <w:spacing w:line="360" w:lineRule="auto"/>
        <w:ind w:right="48"/>
        <w:jc w:val="both"/>
        <w:rPr>
          <w:rFonts w:ascii="Palatino Linotype" w:hAnsi="Palatino Linotype" w:cs="Arial"/>
          <w:bCs/>
        </w:rPr>
      </w:pPr>
      <w:r w:rsidRPr="00556EA1">
        <w:rPr>
          <w:rFonts w:ascii="Palatino Linotype" w:hAnsi="Palatino Linotype" w:cs="Arial"/>
          <w:b/>
        </w:rPr>
        <w:t xml:space="preserve">PRIMERO. </w:t>
      </w:r>
      <w:r w:rsidRPr="00556EA1">
        <w:rPr>
          <w:rFonts w:ascii="Palatino Linotype" w:hAnsi="Palatino Linotype" w:cs="Arial"/>
        </w:rPr>
        <w:t xml:space="preserve">Resultan </w:t>
      </w:r>
      <w:r w:rsidR="00756D5C" w:rsidRPr="00556EA1">
        <w:rPr>
          <w:rFonts w:ascii="Palatino Linotype" w:hAnsi="Palatino Linotype" w:cs="Arial"/>
        </w:rPr>
        <w:t xml:space="preserve">parcialmente </w:t>
      </w:r>
      <w:r w:rsidRPr="00556EA1">
        <w:rPr>
          <w:rFonts w:ascii="Palatino Linotype" w:hAnsi="Palatino Linotype" w:cs="Arial"/>
        </w:rPr>
        <w:t>fundadas las</w:t>
      </w:r>
      <w:r w:rsidRPr="00556EA1">
        <w:rPr>
          <w:rFonts w:ascii="Palatino Linotype" w:hAnsi="Palatino Linotype" w:cs="Arial"/>
          <w:b/>
        </w:rPr>
        <w:t xml:space="preserve"> </w:t>
      </w:r>
      <w:r w:rsidRPr="00556EA1">
        <w:rPr>
          <w:rFonts w:ascii="Palatino Linotype" w:hAnsi="Palatino Linotype" w:cs="Arial"/>
          <w:lang w:val="es-ES"/>
        </w:rPr>
        <w:t xml:space="preserve">razones o motivos de inconformidad hechos valer </w:t>
      </w:r>
      <w:r w:rsidRPr="00556EA1">
        <w:rPr>
          <w:rFonts w:ascii="Palatino Linotype" w:eastAsia="Calibri" w:hAnsi="Palatino Linotype" w:cs="Arial"/>
          <w:lang w:val="es-ES"/>
        </w:rPr>
        <w:t xml:space="preserve">en el recurso de revisión </w:t>
      </w:r>
      <w:r w:rsidR="00756D5C" w:rsidRPr="00556EA1">
        <w:rPr>
          <w:rFonts w:ascii="Palatino Linotype" w:hAnsi="Palatino Linotype" w:cs="Arial"/>
          <w:b/>
          <w:bCs/>
        </w:rPr>
        <w:t>13223</w:t>
      </w:r>
      <w:r w:rsidRPr="00556EA1">
        <w:rPr>
          <w:rFonts w:ascii="Palatino Linotype" w:hAnsi="Palatino Linotype" w:cs="Arial"/>
          <w:b/>
          <w:bCs/>
        </w:rPr>
        <w:t xml:space="preserve">/INFOEM/IP/RR/2022, </w:t>
      </w:r>
      <w:r w:rsidRPr="00556EA1">
        <w:rPr>
          <w:rFonts w:ascii="Palatino Linotype" w:hAnsi="Palatino Linotype" w:cs="Arial"/>
          <w:bCs/>
        </w:rPr>
        <w:t>en términos de</w:t>
      </w:r>
      <w:r w:rsidR="000C5CC9" w:rsidRPr="00556EA1">
        <w:rPr>
          <w:rFonts w:ascii="Palatino Linotype" w:hAnsi="Palatino Linotype" w:cs="Arial"/>
          <w:bCs/>
        </w:rPr>
        <w:t xml:space="preserve"> </w:t>
      </w:r>
      <w:r w:rsidRPr="00556EA1">
        <w:rPr>
          <w:rFonts w:ascii="Palatino Linotype" w:hAnsi="Palatino Linotype" w:cs="Arial"/>
          <w:bCs/>
        </w:rPr>
        <w:t>l</w:t>
      </w:r>
      <w:r w:rsidR="000C5CC9" w:rsidRPr="00556EA1">
        <w:rPr>
          <w:rFonts w:ascii="Palatino Linotype" w:hAnsi="Palatino Linotype" w:cs="Arial"/>
          <w:bCs/>
        </w:rPr>
        <w:t>os</w:t>
      </w:r>
      <w:r w:rsidRPr="00556EA1">
        <w:rPr>
          <w:rFonts w:ascii="Palatino Linotype" w:hAnsi="Palatino Linotype" w:cs="Arial"/>
          <w:bCs/>
        </w:rPr>
        <w:t xml:space="preserve"> </w:t>
      </w:r>
      <w:r w:rsidR="000C5CC9" w:rsidRPr="00556EA1">
        <w:rPr>
          <w:rFonts w:ascii="Palatino Linotype" w:hAnsi="Palatino Linotype" w:cs="Arial"/>
          <w:bCs/>
        </w:rPr>
        <w:t>c</w:t>
      </w:r>
      <w:r w:rsidRPr="00556EA1">
        <w:rPr>
          <w:rFonts w:ascii="Palatino Linotype" w:hAnsi="Palatino Linotype" w:cs="Arial"/>
          <w:b/>
          <w:bCs/>
        </w:rPr>
        <w:t>onsiderando</w:t>
      </w:r>
      <w:r w:rsidR="000C5CC9" w:rsidRPr="00556EA1">
        <w:rPr>
          <w:rFonts w:ascii="Palatino Linotype" w:hAnsi="Palatino Linotype" w:cs="Arial"/>
          <w:b/>
          <w:bCs/>
        </w:rPr>
        <w:t>s</w:t>
      </w:r>
      <w:r w:rsidRPr="00556EA1">
        <w:rPr>
          <w:rFonts w:ascii="Palatino Linotype" w:hAnsi="Palatino Linotype" w:cs="Arial"/>
          <w:bCs/>
        </w:rPr>
        <w:t xml:space="preserve"> </w:t>
      </w:r>
      <w:r w:rsidRPr="00556EA1">
        <w:rPr>
          <w:rFonts w:ascii="Palatino Linotype" w:hAnsi="Palatino Linotype" w:cs="Arial"/>
          <w:b/>
          <w:bCs/>
        </w:rPr>
        <w:t xml:space="preserve">CUARTO y QUINTO </w:t>
      </w:r>
      <w:r w:rsidRPr="00556EA1">
        <w:rPr>
          <w:rFonts w:ascii="Palatino Linotype" w:hAnsi="Palatino Linotype" w:cs="Arial"/>
          <w:bCs/>
        </w:rPr>
        <w:t>de la presente resolución.</w:t>
      </w:r>
    </w:p>
    <w:p w14:paraId="7BE8DF1C" w14:textId="77777777" w:rsidR="00B057B1" w:rsidRPr="00556EA1" w:rsidRDefault="00B057B1" w:rsidP="00B057B1">
      <w:pPr>
        <w:spacing w:line="360" w:lineRule="auto"/>
        <w:ind w:right="48"/>
        <w:jc w:val="both"/>
        <w:rPr>
          <w:rFonts w:ascii="Palatino Linotype" w:hAnsi="Palatino Linotype" w:cs="Arial"/>
          <w:bCs/>
        </w:rPr>
      </w:pPr>
    </w:p>
    <w:p w14:paraId="2FC4256A" w14:textId="77777777" w:rsidR="00B057B1" w:rsidRPr="00556EA1" w:rsidRDefault="00B057B1" w:rsidP="00B057B1">
      <w:pPr>
        <w:spacing w:line="360" w:lineRule="auto"/>
        <w:ind w:right="48"/>
        <w:jc w:val="both"/>
        <w:rPr>
          <w:rFonts w:ascii="Palatino Linotype" w:hAnsi="Palatino Linotype" w:cs="Arial"/>
          <w:bCs/>
        </w:rPr>
      </w:pPr>
      <w:bookmarkStart w:id="27" w:name="_Toc477891768"/>
      <w:bookmarkStart w:id="28" w:name="_Toc477891858"/>
      <w:bookmarkStart w:id="29" w:name="_Toc481576259"/>
      <w:bookmarkStart w:id="30" w:name="_Toc492590391"/>
      <w:bookmarkStart w:id="31" w:name="_Toc462653937"/>
      <w:bookmarkStart w:id="32" w:name="_Toc453696502"/>
      <w:bookmarkStart w:id="33" w:name="_Toc454301155"/>
      <w:r w:rsidRPr="00556EA1">
        <w:rPr>
          <w:rFonts w:ascii="Palatino Linotype" w:hAnsi="Palatino Linotype"/>
          <w:b/>
        </w:rPr>
        <w:t>SEGUNDO.</w:t>
      </w:r>
      <w:r w:rsidRPr="00556EA1">
        <w:rPr>
          <w:rStyle w:val="Ttulo2Car"/>
          <w:rFonts w:ascii="Palatino Linotype" w:hAnsi="Palatino Linotype"/>
          <w:sz w:val="24"/>
          <w:szCs w:val="24"/>
        </w:rPr>
        <w:t xml:space="preserve"> </w:t>
      </w:r>
      <w:bookmarkEnd w:id="27"/>
      <w:bookmarkEnd w:id="28"/>
      <w:bookmarkEnd w:id="29"/>
      <w:bookmarkEnd w:id="30"/>
      <w:bookmarkEnd w:id="31"/>
      <w:bookmarkEnd w:id="32"/>
      <w:bookmarkEnd w:id="33"/>
      <w:r w:rsidRPr="00556EA1">
        <w:rPr>
          <w:rFonts w:ascii="Palatino Linotype" w:eastAsia="Calibri" w:hAnsi="Palatino Linotype" w:cs="Arial"/>
          <w:lang w:val="es-ES"/>
        </w:rPr>
        <w:t>Se</w:t>
      </w:r>
      <w:r w:rsidR="00756D5C" w:rsidRPr="00556EA1">
        <w:rPr>
          <w:rFonts w:ascii="Palatino Linotype" w:eastAsia="Calibri" w:hAnsi="Palatino Linotype" w:cs="Arial"/>
          <w:b/>
          <w:lang w:val="es-ES"/>
        </w:rPr>
        <w:t xml:space="preserve"> MODIFICA</w:t>
      </w:r>
      <w:r w:rsidRPr="00556EA1">
        <w:rPr>
          <w:rFonts w:ascii="Palatino Linotype" w:eastAsia="Calibri" w:hAnsi="Palatino Linotype" w:cs="Arial"/>
          <w:b/>
          <w:lang w:val="es-ES"/>
        </w:rPr>
        <w:t xml:space="preserve"> </w:t>
      </w:r>
      <w:r w:rsidR="00756D5C" w:rsidRPr="00556EA1">
        <w:rPr>
          <w:rFonts w:ascii="Palatino Linotype" w:eastAsia="Calibri" w:hAnsi="Palatino Linotype" w:cs="Arial"/>
          <w:lang w:val="es-ES"/>
        </w:rPr>
        <w:t>la respuesta emitida por la</w:t>
      </w:r>
      <w:r w:rsidRPr="00556EA1">
        <w:rPr>
          <w:rFonts w:ascii="Palatino Linotype" w:eastAsia="Calibri" w:hAnsi="Palatino Linotype" w:cs="Arial"/>
          <w:lang w:val="es-ES"/>
        </w:rPr>
        <w:t xml:space="preserve"> </w:t>
      </w:r>
      <w:r w:rsidR="00756D5C" w:rsidRPr="00556EA1">
        <w:rPr>
          <w:rFonts w:ascii="Palatino Linotype" w:hAnsi="Palatino Linotype" w:cs="Arial"/>
          <w:b/>
          <w:bCs/>
        </w:rPr>
        <w:t>Coordinación General de Comunicación Social</w:t>
      </w:r>
      <w:r w:rsidRPr="00556EA1">
        <w:rPr>
          <w:rFonts w:ascii="Palatino Linotype" w:hAnsi="Palatino Linotype" w:cs="Arial"/>
          <w:b/>
        </w:rPr>
        <w:t xml:space="preserve"> </w:t>
      </w:r>
      <w:r w:rsidRPr="00556EA1">
        <w:rPr>
          <w:rFonts w:ascii="Palatino Linotype" w:eastAsia="Calibri" w:hAnsi="Palatino Linotype" w:cs="Arial"/>
          <w:lang w:val="es-ES"/>
        </w:rPr>
        <w:t>y se</w:t>
      </w:r>
      <w:r w:rsidRPr="00556EA1">
        <w:rPr>
          <w:rFonts w:ascii="Palatino Linotype" w:eastAsia="Calibri" w:hAnsi="Palatino Linotype" w:cs="Arial"/>
          <w:b/>
          <w:lang w:val="es-ES"/>
        </w:rPr>
        <w:t xml:space="preserve"> ORDENA </w:t>
      </w:r>
      <w:r w:rsidRPr="00556EA1">
        <w:rPr>
          <w:rFonts w:ascii="Palatino Linotype" w:hAnsi="Palatino Linotype" w:cs="Arial"/>
          <w:lang w:val="es-ES"/>
        </w:rPr>
        <w:t>entregar vía</w:t>
      </w:r>
      <w:r w:rsidRPr="00556EA1">
        <w:rPr>
          <w:rFonts w:ascii="Palatino Linotype" w:eastAsia="Calibri" w:hAnsi="Palatino Linotype" w:cs="Arial"/>
          <w:lang w:val="es-ES"/>
        </w:rPr>
        <w:t xml:space="preserve"> </w:t>
      </w:r>
      <w:r w:rsidRPr="00556EA1">
        <w:rPr>
          <w:rFonts w:ascii="Palatino Linotype" w:eastAsia="Calibri" w:hAnsi="Palatino Linotype" w:cs="Arial"/>
          <w:b/>
          <w:lang w:val="es-ES"/>
        </w:rPr>
        <w:t>SAIMEX</w:t>
      </w:r>
      <w:r w:rsidRPr="00556EA1">
        <w:rPr>
          <w:rFonts w:ascii="Palatino Linotype" w:eastAsia="Calibri" w:hAnsi="Palatino Linotype" w:cs="Arial"/>
          <w:lang w:val="es-ES"/>
        </w:rPr>
        <w:t xml:space="preserve">, de ser procedente en versión pública, </w:t>
      </w:r>
      <w:r w:rsidR="00756D5C" w:rsidRPr="00556EA1">
        <w:rPr>
          <w:rFonts w:ascii="Palatino Linotype" w:eastAsia="Calibri" w:hAnsi="Palatino Linotype" w:cs="Arial"/>
          <w:lang w:val="es-ES"/>
        </w:rPr>
        <w:t xml:space="preserve">al mayor grado de desagregación, </w:t>
      </w:r>
      <w:r w:rsidR="00B01DBD" w:rsidRPr="00556EA1">
        <w:rPr>
          <w:rFonts w:ascii="Palatino Linotype" w:eastAsia="Calibri" w:hAnsi="Palatino Linotype" w:cs="Arial"/>
          <w:lang w:val="es-ES"/>
        </w:rPr>
        <w:t xml:space="preserve">del periodo comprendido del uno de enero de dos mil diecisiete al treinta y uno de diciembre de dos mil dieciocho, el soporte documental donde conste </w:t>
      </w:r>
      <w:r w:rsidRPr="00556EA1">
        <w:rPr>
          <w:rFonts w:ascii="Palatino Linotype" w:eastAsia="Calibri" w:hAnsi="Palatino Linotype" w:cs="Arial"/>
          <w:lang w:val="es-ES"/>
        </w:rPr>
        <w:t>la siguiente información</w:t>
      </w:r>
      <w:r w:rsidRPr="00556EA1">
        <w:rPr>
          <w:rFonts w:ascii="Palatino Linotype" w:hAnsi="Palatino Linotype" w:cs="Arial"/>
          <w:bCs/>
        </w:rPr>
        <w:t>:</w:t>
      </w:r>
    </w:p>
    <w:p w14:paraId="12DC313F" w14:textId="77777777" w:rsidR="00B057B1" w:rsidRPr="00556EA1" w:rsidRDefault="00B057B1" w:rsidP="00B057B1">
      <w:pPr>
        <w:spacing w:line="360" w:lineRule="auto"/>
        <w:ind w:right="48"/>
        <w:jc w:val="both"/>
        <w:rPr>
          <w:rFonts w:ascii="Palatino Linotype" w:hAnsi="Palatino Linotype" w:cs="Arial"/>
          <w:b/>
          <w:bCs/>
        </w:rPr>
      </w:pPr>
    </w:p>
    <w:p w14:paraId="2459FA48" w14:textId="77777777" w:rsidR="00756D5C" w:rsidRPr="00556EA1" w:rsidRDefault="00B057B1" w:rsidP="00756D5C">
      <w:pPr>
        <w:spacing w:line="360" w:lineRule="auto"/>
        <w:ind w:left="426" w:right="822"/>
        <w:contextualSpacing/>
        <w:jc w:val="both"/>
        <w:rPr>
          <w:rFonts w:ascii="Palatino Linotype" w:hAnsi="Palatino Linotype"/>
          <w:b/>
          <w:color w:val="000000"/>
        </w:rPr>
      </w:pPr>
      <w:bookmarkStart w:id="34" w:name="_Toc460947013"/>
      <w:r w:rsidRPr="00556EA1">
        <w:rPr>
          <w:rFonts w:ascii="Palatino Linotype" w:eastAsia="MS Gothic" w:hAnsi="Palatino Linotype" w:cstheme="majorBidi"/>
          <w:b/>
          <w:lang w:eastAsia="es-ES"/>
        </w:rPr>
        <w:t xml:space="preserve">A. </w:t>
      </w:r>
      <w:r w:rsidR="00B01DBD" w:rsidRPr="00556EA1">
        <w:rPr>
          <w:rFonts w:ascii="Palatino Linotype" w:eastAsia="MS Gothic" w:hAnsi="Palatino Linotype" w:cstheme="majorBidi"/>
          <w:b/>
          <w:lang w:eastAsia="es-ES"/>
        </w:rPr>
        <w:t>De</w:t>
      </w:r>
      <w:r w:rsidR="00756D5C" w:rsidRPr="00556EA1">
        <w:rPr>
          <w:rFonts w:ascii="Palatino Linotype" w:hAnsi="Palatino Linotype"/>
          <w:b/>
          <w:color w:val="000000"/>
        </w:rPr>
        <w:t xml:space="preserve"> la contratación de medios de comunicación, empresas o proveedores que hayan prestado servicios de comunicación social, imagen, publicidad, relaciones públicas, producción audiovisual, publicidad alterna, o cualquier otro tipo que sea similar y relacionado con estos rubros o que estén contenidos en el programa de </w:t>
      </w:r>
      <w:r w:rsidR="00756D5C" w:rsidRPr="00556EA1">
        <w:rPr>
          <w:rFonts w:ascii="Palatino Linotype" w:hAnsi="Palatino Linotype"/>
          <w:b/>
          <w:color w:val="000000"/>
        </w:rPr>
        <w:lastRenderedPageBreak/>
        <w:t>Comunicación Públic</w:t>
      </w:r>
      <w:r w:rsidR="00B01DBD" w:rsidRPr="00556EA1">
        <w:rPr>
          <w:rFonts w:ascii="Palatino Linotype" w:hAnsi="Palatino Linotype"/>
          <w:b/>
          <w:color w:val="000000"/>
        </w:rPr>
        <w:t>a y Fortalecimiento Informativo</w:t>
      </w:r>
      <w:r w:rsidR="00756D5C" w:rsidRPr="00556EA1">
        <w:rPr>
          <w:rFonts w:ascii="Palatino Linotype" w:hAnsi="Palatino Linotype"/>
          <w:b/>
          <w:color w:val="000000"/>
        </w:rPr>
        <w:t xml:space="preserve">, la siguiente información: </w:t>
      </w:r>
    </w:p>
    <w:p w14:paraId="2AE35F12" w14:textId="77777777" w:rsidR="00756D5C" w:rsidRPr="00556EA1" w:rsidRDefault="00756D5C" w:rsidP="00B01DBD">
      <w:pPr>
        <w:spacing w:line="360" w:lineRule="auto"/>
        <w:ind w:right="49"/>
        <w:contextualSpacing/>
        <w:jc w:val="both"/>
        <w:rPr>
          <w:rFonts w:ascii="Palatino Linotype" w:eastAsia="MS Gothic" w:hAnsi="Palatino Linotype" w:cstheme="majorBidi"/>
          <w:b/>
          <w:i/>
          <w:lang w:val="es-ES_tradnl" w:eastAsia="es-ES"/>
        </w:rPr>
      </w:pPr>
    </w:p>
    <w:p w14:paraId="6FC2F0E1" w14:textId="77777777" w:rsidR="00756D5C" w:rsidRPr="00556EA1" w:rsidRDefault="00756D5C" w:rsidP="00756D5C">
      <w:pPr>
        <w:pStyle w:val="Prrafodelista"/>
        <w:numPr>
          <w:ilvl w:val="0"/>
          <w:numId w:val="4"/>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Nombre de la empresa, proveedor o medio de comunicación contratado;</w:t>
      </w:r>
    </w:p>
    <w:p w14:paraId="249FE28C" w14:textId="77777777" w:rsidR="00756D5C" w:rsidRPr="00556EA1" w:rsidRDefault="00756D5C" w:rsidP="00756D5C">
      <w:pPr>
        <w:pStyle w:val="Prrafodelista"/>
        <w:numPr>
          <w:ilvl w:val="0"/>
          <w:numId w:val="4"/>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Monto del gasto o monto pagado a cada empresa, proveedor o medio de comunicación;</w:t>
      </w:r>
    </w:p>
    <w:p w14:paraId="24C2E39C" w14:textId="77777777" w:rsidR="00756D5C" w:rsidRPr="00556EA1" w:rsidRDefault="00756D5C" w:rsidP="00756D5C">
      <w:pPr>
        <w:pStyle w:val="Prrafodelista"/>
        <w:numPr>
          <w:ilvl w:val="0"/>
          <w:numId w:val="4"/>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 xml:space="preserve">Servicios prestados por cada empresa, proveedor o medio de comunicación, detallando en su caso número de spots, inserciones y/o anuncios o spots elaborados, o número de espectaculares, bardas o publicidad alterna utilizada; </w:t>
      </w:r>
    </w:p>
    <w:p w14:paraId="63A2ADD6" w14:textId="77777777" w:rsidR="00756D5C" w:rsidRPr="00556EA1" w:rsidRDefault="00756D5C" w:rsidP="00756D5C">
      <w:pPr>
        <w:pStyle w:val="Prrafodelista"/>
        <w:numPr>
          <w:ilvl w:val="0"/>
          <w:numId w:val="4"/>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 xml:space="preserve">Para el caso de cada empresa, proveedor o medio de comunicación, proporcionar la fecha o fechas en las cuales fue contratada, y la fecha o fechas en que proporcionó sus respectivos servicios; </w:t>
      </w:r>
    </w:p>
    <w:p w14:paraId="72F3E699" w14:textId="77777777" w:rsidR="00756D5C" w:rsidRPr="00556EA1" w:rsidRDefault="00756D5C" w:rsidP="00756D5C">
      <w:pPr>
        <w:pStyle w:val="Prrafodelista"/>
        <w:numPr>
          <w:ilvl w:val="0"/>
          <w:numId w:val="4"/>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 xml:space="preserve">Modalidad bajo la cual fue contratada cada empresa, proveedor o medio de comunicación, es decir, detallar si fue adjudicación directa, invitación restringida o licitación pública, así como detallar el argumento legal para optar por alguno de estos procedimientos; </w:t>
      </w:r>
    </w:p>
    <w:p w14:paraId="11E25F17" w14:textId="77777777" w:rsidR="00756D5C" w:rsidRPr="00556EA1" w:rsidRDefault="00B01DBD" w:rsidP="00756D5C">
      <w:pPr>
        <w:pStyle w:val="Prrafodelista"/>
        <w:numPr>
          <w:ilvl w:val="0"/>
          <w:numId w:val="4"/>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G</w:t>
      </w:r>
      <w:r w:rsidR="00756D5C" w:rsidRPr="00556EA1">
        <w:rPr>
          <w:rFonts w:ascii="Palatino Linotype" w:hAnsi="Palatino Linotype"/>
          <w:b/>
          <w:color w:val="000000"/>
          <w:sz w:val="24"/>
        </w:rPr>
        <w:t>asto realizado si fue analizada la circulación de los medios impresos, el tráfico de los medios digitales o el alcance de medios como radio y televisión, según sea el caso;</w:t>
      </w:r>
    </w:p>
    <w:p w14:paraId="3466B139" w14:textId="77777777" w:rsidR="00756D5C" w:rsidRPr="00556EA1" w:rsidRDefault="00756D5C" w:rsidP="00756D5C">
      <w:pPr>
        <w:pStyle w:val="Prrafodelista"/>
        <w:numPr>
          <w:ilvl w:val="0"/>
          <w:numId w:val="4"/>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 xml:space="preserve">En el caso de que se hayan suscrito contratos abiertos con alguna empresa, proveedor o medio de comunicación, </w:t>
      </w:r>
      <w:r w:rsidRPr="00556EA1">
        <w:rPr>
          <w:rFonts w:ascii="Palatino Linotype" w:hAnsi="Palatino Linotype"/>
          <w:b/>
          <w:color w:val="000000"/>
          <w:sz w:val="24"/>
        </w:rPr>
        <w:lastRenderedPageBreak/>
        <w:t xml:space="preserve">proporcionar la justificación legal para hacerlo y el nombre de la empresa, proveedor o medio de comunicación que fue contratado bajo este mecanismo, y el monto erogado. </w:t>
      </w:r>
    </w:p>
    <w:p w14:paraId="62A9B691" w14:textId="77777777" w:rsidR="00756D5C" w:rsidRPr="00556EA1" w:rsidRDefault="00756D5C" w:rsidP="00756D5C">
      <w:pPr>
        <w:spacing w:line="360" w:lineRule="auto"/>
        <w:ind w:left="851" w:right="822"/>
        <w:contextualSpacing/>
        <w:jc w:val="both"/>
        <w:rPr>
          <w:rFonts w:ascii="Palatino Linotype" w:hAnsi="Palatino Linotype"/>
          <w:b/>
          <w:color w:val="000000"/>
        </w:rPr>
      </w:pPr>
    </w:p>
    <w:p w14:paraId="23CDB0DE" w14:textId="77777777" w:rsidR="00756D5C" w:rsidRPr="00556EA1" w:rsidRDefault="00756D5C" w:rsidP="00756D5C">
      <w:pPr>
        <w:spacing w:line="360" w:lineRule="auto"/>
        <w:ind w:left="426" w:right="822"/>
        <w:contextualSpacing/>
        <w:jc w:val="both"/>
        <w:rPr>
          <w:rFonts w:ascii="Palatino Linotype" w:hAnsi="Palatino Linotype"/>
          <w:b/>
          <w:color w:val="000000"/>
        </w:rPr>
      </w:pPr>
      <w:r w:rsidRPr="00556EA1">
        <w:rPr>
          <w:rFonts w:ascii="Palatino Linotype" w:hAnsi="Palatino Linotype"/>
          <w:b/>
          <w:color w:val="000000"/>
        </w:rPr>
        <w:t xml:space="preserve">b. </w:t>
      </w:r>
      <w:r w:rsidR="00B01DBD" w:rsidRPr="00556EA1">
        <w:rPr>
          <w:rFonts w:ascii="Palatino Linotype" w:hAnsi="Palatino Linotype"/>
          <w:b/>
          <w:color w:val="000000"/>
        </w:rPr>
        <w:t>De</w:t>
      </w:r>
      <w:r w:rsidRPr="00556EA1">
        <w:rPr>
          <w:rFonts w:ascii="Palatino Linotype" w:hAnsi="Palatino Linotype"/>
          <w:b/>
          <w:color w:val="000000"/>
        </w:rPr>
        <w:t xml:space="preserve"> las campañas de comunicación social, publicidad o imagen, o cualquier otra similar, que ha</w:t>
      </w:r>
      <w:r w:rsidR="00B01DBD" w:rsidRPr="00556EA1">
        <w:rPr>
          <w:rFonts w:ascii="Palatino Linotype" w:hAnsi="Palatino Linotype"/>
          <w:b/>
          <w:color w:val="000000"/>
        </w:rPr>
        <w:t>ya instrumentado este gobierno</w:t>
      </w:r>
      <w:r w:rsidRPr="00556EA1">
        <w:rPr>
          <w:rFonts w:ascii="Palatino Linotype" w:hAnsi="Palatino Linotype"/>
          <w:b/>
          <w:color w:val="000000"/>
        </w:rPr>
        <w:t>, la siguiente información;</w:t>
      </w:r>
    </w:p>
    <w:p w14:paraId="25070679" w14:textId="77777777" w:rsidR="00B057B1" w:rsidRPr="00556EA1" w:rsidRDefault="00B057B1" w:rsidP="00B057B1">
      <w:pPr>
        <w:spacing w:line="360" w:lineRule="auto"/>
        <w:ind w:right="48"/>
        <w:jc w:val="both"/>
        <w:rPr>
          <w:rFonts w:ascii="Palatino Linotype" w:eastAsia="Palatino Linotype" w:hAnsi="Palatino Linotype" w:cs="Palatino Linotype"/>
          <w:b/>
          <w:lang w:val="es-ES_tradnl"/>
        </w:rPr>
      </w:pPr>
    </w:p>
    <w:p w14:paraId="199010EC" w14:textId="77777777" w:rsidR="00B01DBD" w:rsidRPr="00556EA1" w:rsidRDefault="00B01DBD" w:rsidP="00B01DBD">
      <w:pPr>
        <w:pStyle w:val="Prrafodelista"/>
        <w:numPr>
          <w:ilvl w:val="0"/>
          <w:numId w:val="5"/>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Nombre de la campaña o denominación;</w:t>
      </w:r>
    </w:p>
    <w:p w14:paraId="46E5F3B8" w14:textId="77777777" w:rsidR="00B01DBD" w:rsidRPr="00556EA1" w:rsidRDefault="00B01DBD" w:rsidP="00B01DBD">
      <w:pPr>
        <w:pStyle w:val="Prrafodelista"/>
        <w:numPr>
          <w:ilvl w:val="0"/>
          <w:numId w:val="5"/>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Nombre de la empresa o empresas, proveedores o medios de comunicación contratados;</w:t>
      </w:r>
    </w:p>
    <w:p w14:paraId="7EC3A658" w14:textId="77777777" w:rsidR="00B01DBD" w:rsidRPr="00556EA1" w:rsidRDefault="00B01DBD" w:rsidP="00B01DBD">
      <w:pPr>
        <w:pStyle w:val="Prrafodelista"/>
        <w:numPr>
          <w:ilvl w:val="0"/>
          <w:numId w:val="5"/>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Monto del gasto o monto cobrado por cada uno de las empresas, proveedores o medios de comunicación contratados;</w:t>
      </w:r>
    </w:p>
    <w:p w14:paraId="32D16944" w14:textId="77777777" w:rsidR="00B01DBD" w:rsidRPr="00556EA1" w:rsidRDefault="00B01DBD" w:rsidP="00B01DBD">
      <w:pPr>
        <w:pStyle w:val="Prrafodelista"/>
        <w:numPr>
          <w:ilvl w:val="0"/>
          <w:numId w:val="5"/>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Fecha de contratación de los servicios de empresas, proveedores o medios de comunicación;</w:t>
      </w:r>
    </w:p>
    <w:p w14:paraId="26C033BD" w14:textId="77777777" w:rsidR="00B01DBD" w:rsidRPr="00556EA1" w:rsidRDefault="00B01DBD" w:rsidP="00B01DBD">
      <w:pPr>
        <w:pStyle w:val="Prrafodelista"/>
        <w:numPr>
          <w:ilvl w:val="0"/>
          <w:numId w:val="5"/>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Modalidad bajo la cual fueron contratados dichas empresas, proveedores o medios de comunicación;</w:t>
      </w:r>
    </w:p>
    <w:p w14:paraId="368DB1ED" w14:textId="77777777" w:rsidR="00B01DBD" w:rsidRPr="00556EA1" w:rsidRDefault="00B01DBD" w:rsidP="00B01DBD">
      <w:pPr>
        <w:pStyle w:val="Prrafodelista"/>
        <w:numPr>
          <w:ilvl w:val="0"/>
          <w:numId w:val="5"/>
        </w:numPr>
        <w:spacing w:line="360" w:lineRule="auto"/>
        <w:ind w:right="822"/>
        <w:jc w:val="both"/>
        <w:rPr>
          <w:rFonts w:ascii="Palatino Linotype" w:hAnsi="Palatino Linotype"/>
          <w:b/>
          <w:color w:val="000000"/>
          <w:sz w:val="24"/>
        </w:rPr>
      </w:pPr>
      <w:r w:rsidRPr="00556EA1">
        <w:rPr>
          <w:rFonts w:ascii="Palatino Linotype" w:hAnsi="Palatino Linotype"/>
          <w:b/>
          <w:color w:val="000000"/>
          <w:sz w:val="24"/>
        </w:rPr>
        <w:t xml:space="preserve">Costos de elaboración de la respectiva campaña, es decir, de la producción audiovisual, conceptual y demás rubros relacionados, detallando el costo cobrado por las empresas, proveedores y medios de comunicación. </w:t>
      </w:r>
    </w:p>
    <w:p w14:paraId="74EFA9E3" w14:textId="77777777" w:rsidR="00B01DBD" w:rsidRPr="00556EA1" w:rsidRDefault="00B01DBD" w:rsidP="00B057B1">
      <w:pPr>
        <w:spacing w:line="360" w:lineRule="auto"/>
        <w:ind w:right="48"/>
        <w:jc w:val="both"/>
        <w:rPr>
          <w:rFonts w:ascii="Palatino Linotype" w:eastAsia="Palatino Linotype" w:hAnsi="Palatino Linotype" w:cs="Palatino Linotype"/>
          <w:b/>
          <w:lang w:val="es-ES_tradnl"/>
        </w:rPr>
      </w:pPr>
    </w:p>
    <w:p w14:paraId="29554CAC" w14:textId="77777777" w:rsidR="00B057B1" w:rsidRPr="00556EA1" w:rsidRDefault="00B057B1" w:rsidP="00B057B1">
      <w:pPr>
        <w:spacing w:line="360" w:lineRule="auto"/>
        <w:jc w:val="both"/>
        <w:rPr>
          <w:rFonts w:ascii="Palatino Linotype" w:eastAsia="Calibri" w:hAnsi="Palatino Linotype" w:cs="Arial"/>
          <w:b/>
        </w:rPr>
      </w:pPr>
      <w:r w:rsidRPr="00556EA1">
        <w:rPr>
          <w:rFonts w:ascii="Palatino Linotype" w:eastAsia="Calibri" w:hAnsi="Palatino Linotype" w:cs="Arial"/>
        </w:rPr>
        <w:t xml:space="preserve">Para efecto de lo anterior, se deberá emitir el Acuerdo del Comité de Transparencia en términos de los artículos 49, fracción VIII y 132, fracción II de la Ley de Transparencia </w:t>
      </w:r>
      <w:r w:rsidRPr="00556EA1">
        <w:rPr>
          <w:rFonts w:ascii="Palatino Linotype" w:eastAsia="Calibri" w:hAnsi="Palatino Linotype" w:cs="Arial"/>
        </w:rPr>
        <w:lastRenderedPageBreak/>
        <w:t xml:space="preserve">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56EA1">
        <w:rPr>
          <w:rFonts w:ascii="Palatino Linotype" w:eastAsia="Calibri" w:hAnsi="Palatino Linotype" w:cs="Arial"/>
          <w:b/>
        </w:rPr>
        <w:t>RECURRENTE.</w:t>
      </w:r>
    </w:p>
    <w:p w14:paraId="486B28D8" w14:textId="77777777" w:rsidR="00B057B1" w:rsidRPr="00556EA1" w:rsidRDefault="00B057B1" w:rsidP="00B057B1">
      <w:pPr>
        <w:spacing w:line="360" w:lineRule="auto"/>
        <w:ind w:right="48"/>
        <w:jc w:val="both"/>
        <w:rPr>
          <w:rFonts w:ascii="Palatino Linotype" w:eastAsia="Palatino Linotype" w:hAnsi="Palatino Linotype" w:cs="Palatino Linotype"/>
          <w:b/>
        </w:rPr>
      </w:pPr>
    </w:p>
    <w:p w14:paraId="520AAF73" w14:textId="77777777" w:rsidR="00B057B1" w:rsidRPr="00556EA1" w:rsidRDefault="00B057B1" w:rsidP="00B057B1">
      <w:pPr>
        <w:tabs>
          <w:tab w:val="left" w:pos="8080"/>
        </w:tabs>
        <w:spacing w:line="360" w:lineRule="auto"/>
        <w:ind w:right="48"/>
        <w:contextualSpacing/>
        <w:jc w:val="both"/>
        <w:rPr>
          <w:rFonts w:ascii="Palatino Linotype" w:hAnsi="Palatino Linotype"/>
          <w:color w:val="222222"/>
          <w:shd w:val="clear" w:color="auto" w:fill="FFFFFF"/>
        </w:rPr>
      </w:pPr>
      <w:r w:rsidRPr="00556EA1">
        <w:rPr>
          <w:rFonts w:ascii="Palatino Linotype" w:eastAsia="Palatino Linotype" w:hAnsi="Palatino Linotype" w:cs="Palatino Linotype"/>
          <w:b/>
        </w:rPr>
        <w:t xml:space="preserve">TERCERO. Notifíquese </w:t>
      </w:r>
      <w:r w:rsidRPr="00556EA1">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556EA1">
        <w:rPr>
          <w:rFonts w:ascii="Palatino Linotype" w:eastAsia="Palatino Linotype" w:hAnsi="Palatino Linotype" w:cs="Palatino Linotype"/>
          <w:b/>
        </w:rPr>
        <w:t>dé cumplimiento a lo ordenado dentro del plazo de diez días hábiles</w:t>
      </w:r>
      <w:r w:rsidRPr="00556EA1">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EF9A577" w14:textId="77777777" w:rsidR="00B057B1" w:rsidRPr="00556EA1" w:rsidRDefault="00B057B1" w:rsidP="00B057B1">
      <w:pPr>
        <w:tabs>
          <w:tab w:val="left" w:pos="8080"/>
        </w:tabs>
        <w:spacing w:line="360" w:lineRule="auto"/>
        <w:ind w:right="48"/>
        <w:contextualSpacing/>
        <w:jc w:val="both"/>
        <w:rPr>
          <w:rFonts w:ascii="Palatino Linotype" w:hAnsi="Palatino Linotype"/>
          <w:color w:val="222222"/>
          <w:shd w:val="clear" w:color="auto" w:fill="FFFFFF"/>
        </w:rPr>
      </w:pPr>
    </w:p>
    <w:p w14:paraId="4A4DCC80" w14:textId="77777777" w:rsidR="00B057B1" w:rsidRPr="00556EA1" w:rsidRDefault="00B057B1" w:rsidP="00B057B1">
      <w:pPr>
        <w:shd w:val="clear" w:color="auto" w:fill="FFFFFF"/>
        <w:spacing w:line="360" w:lineRule="auto"/>
        <w:ind w:right="48"/>
        <w:jc w:val="both"/>
        <w:rPr>
          <w:rFonts w:ascii="Palatino Linotype" w:hAnsi="Palatino Linotype"/>
        </w:rPr>
      </w:pPr>
      <w:r w:rsidRPr="00556EA1">
        <w:rPr>
          <w:rFonts w:ascii="Palatino Linotype" w:hAnsi="Palatino Linotype" w:cs="Arial"/>
          <w:b/>
        </w:rPr>
        <w:t xml:space="preserve">CUARTO. </w:t>
      </w:r>
      <w:r w:rsidRPr="00556EA1">
        <w:rPr>
          <w:rFonts w:ascii="Palatino Linotype" w:hAnsi="Palatino Linotype"/>
          <w:b/>
          <w:bCs/>
          <w:lang w:val="es-ES"/>
        </w:rPr>
        <w:t>Notifíquese al RECURRENTE</w:t>
      </w:r>
      <w:r w:rsidRPr="00556EA1">
        <w:rPr>
          <w:rFonts w:ascii="Palatino Linotype" w:hAnsi="Palatino Linotype"/>
        </w:rPr>
        <w:t xml:space="preserve"> la presente resolución vía SAIMEX.</w:t>
      </w:r>
    </w:p>
    <w:p w14:paraId="25AB3786" w14:textId="77777777" w:rsidR="00B057B1" w:rsidRPr="00556EA1" w:rsidRDefault="00B057B1" w:rsidP="00B057B1">
      <w:pPr>
        <w:shd w:val="clear" w:color="auto" w:fill="FFFFFF"/>
        <w:spacing w:line="360" w:lineRule="auto"/>
        <w:ind w:right="48"/>
        <w:jc w:val="both"/>
        <w:rPr>
          <w:rFonts w:ascii="Palatino Linotype" w:hAnsi="Palatino Linotype"/>
          <w:b/>
          <w:color w:val="FF0000"/>
        </w:rPr>
      </w:pPr>
    </w:p>
    <w:bookmarkEnd w:id="34"/>
    <w:p w14:paraId="347DCE2C" w14:textId="77777777" w:rsidR="00B057B1" w:rsidRPr="00556EA1" w:rsidRDefault="00B057B1" w:rsidP="00B057B1">
      <w:pPr>
        <w:spacing w:line="360" w:lineRule="auto"/>
        <w:ind w:right="48"/>
        <w:jc w:val="both"/>
        <w:rPr>
          <w:rFonts w:ascii="Palatino Linotype" w:eastAsia="MS Mincho" w:hAnsi="Palatino Linotype"/>
          <w:lang w:val="es-ES"/>
        </w:rPr>
      </w:pPr>
      <w:r w:rsidRPr="00556EA1">
        <w:rPr>
          <w:rFonts w:ascii="Palatino Linotype" w:eastAsia="MS Mincho" w:hAnsi="Palatino Linotype"/>
          <w:b/>
        </w:rPr>
        <w:t>QUINTO.</w:t>
      </w:r>
      <w:r w:rsidRPr="00556EA1">
        <w:rPr>
          <w:rFonts w:ascii="Palatino Linotype" w:eastAsia="MS Mincho" w:hAnsi="Palatino Linotype"/>
        </w:rPr>
        <w:t xml:space="preserve"> </w:t>
      </w:r>
      <w:r w:rsidRPr="00556EA1">
        <w:rPr>
          <w:rFonts w:ascii="Palatino Linotype" w:eastAsia="MS Mincho" w:hAnsi="Palatino Linotype"/>
          <w:lang w:val="es-ES"/>
        </w:rPr>
        <w:t xml:space="preserve">Se hace del conocimiento del </w:t>
      </w:r>
      <w:r w:rsidRPr="00556EA1">
        <w:rPr>
          <w:rFonts w:ascii="Palatino Linotype" w:hAnsi="Palatino Linotype"/>
          <w:b/>
        </w:rPr>
        <w:t>RECURRENTE</w:t>
      </w:r>
      <w:r w:rsidRPr="00556EA1">
        <w:rPr>
          <w:rFonts w:ascii="Palatino Linotype" w:hAnsi="Palatino Linotype"/>
        </w:rPr>
        <w:t xml:space="preserve"> </w:t>
      </w:r>
      <w:r w:rsidRPr="00556EA1">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56EA1">
        <w:rPr>
          <w:rFonts w:ascii="Palatino Linotype" w:eastAsia="MS Mincho" w:hAnsi="Palatino Linotype"/>
          <w:bCs/>
          <w:lang w:val="es-ES"/>
        </w:rPr>
        <w:t>vía juicio de amparo</w:t>
      </w:r>
      <w:r w:rsidRPr="00556EA1">
        <w:rPr>
          <w:rFonts w:ascii="Palatino Linotype" w:eastAsia="MS Mincho" w:hAnsi="Palatino Linotype"/>
          <w:lang w:val="es-ES"/>
        </w:rPr>
        <w:t> en los términos de las leyes aplicables.</w:t>
      </w:r>
    </w:p>
    <w:p w14:paraId="595B3431" w14:textId="77777777" w:rsidR="00B057B1" w:rsidRPr="00556EA1" w:rsidRDefault="00B057B1" w:rsidP="00B057B1">
      <w:pPr>
        <w:spacing w:line="360" w:lineRule="auto"/>
        <w:ind w:right="48"/>
        <w:jc w:val="both"/>
        <w:rPr>
          <w:rFonts w:ascii="Palatino Linotype" w:hAnsi="Palatino Linotype"/>
          <w:color w:val="000000"/>
          <w:shd w:val="clear" w:color="auto" w:fill="FFFFFF"/>
        </w:rPr>
      </w:pPr>
    </w:p>
    <w:p w14:paraId="1AEE1D36" w14:textId="77777777" w:rsidR="00B057B1" w:rsidRPr="00556EA1" w:rsidRDefault="00B057B1" w:rsidP="00B057B1">
      <w:pPr>
        <w:spacing w:line="360" w:lineRule="auto"/>
        <w:ind w:right="48"/>
        <w:jc w:val="both"/>
        <w:rPr>
          <w:rFonts w:ascii="Palatino Linotype" w:eastAsia="Calibri" w:hAnsi="Palatino Linotype" w:cs="Arial"/>
          <w:bCs/>
        </w:rPr>
      </w:pPr>
      <w:r w:rsidRPr="00556EA1">
        <w:rPr>
          <w:rFonts w:ascii="Palatino Linotype" w:hAnsi="Palatino Linotype"/>
          <w:b/>
          <w:color w:val="000000"/>
          <w:shd w:val="clear" w:color="auto" w:fill="FFFFFF"/>
        </w:rPr>
        <w:lastRenderedPageBreak/>
        <w:t xml:space="preserve">SEXTO. </w:t>
      </w:r>
      <w:r w:rsidRPr="00556EA1">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E35930" w14:textId="77777777" w:rsidR="00B057B1" w:rsidRPr="00556EA1" w:rsidRDefault="00B057B1" w:rsidP="00B057B1">
      <w:pPr>
        <w:spacing w:line="360" w:lineRule="auto"/>
        <w:ind w:right="48"/>
        <w:jc w:val="both"/>
        <w:rPr>
          <w:rFonts w:ascii="Palatino Linotype" w:hAnsi="Palatino Linotype"/>
        </w:rPr>
      </w:pPr>
    </w:p>
    <w:bookmarkStart w:id="35" w:name="_Hlk129792997"/>
    <w:p w14:paraId="1DEF3D96" w14:textId="6BB6F7E6" w:rsidR="000C5CC9" w:rsidRPr="000C5CC9" w:rsidRDefault="00556EA1" w:rsidP="000C5CC9">
      <w:pPr>
        <w:spacing w:before="240" w:after="240" w:line="360" w:lineRule="auto"/>
        <w:ind w:firstLine="1"/>
        <w:jc w:val="both"/>
        <w:rPr>
          <w:rStyle w:val="Referenciasutil"/>
          <w:rFonts w:ascii="Palatino Linotype" w:eastAsiaTheme="majorEastAsia" w:hAnsi="Palatino Linotype"/>
          <w:color w:val="auto"/>
        </w:rPr>
      </w:pPr>
      <w:r w:rsidRPr="00556EA1">
        <w:rPr>
          <w:rFonts w:ascii="Palatino Linotype" w:eastAsiaTheme="majorEastAsia" w:hAnsi="Palatino Linotype"/>
          <w:smallCaps/>
          <w:noProof/>
        </w:rPr>
        <mc:AlternateContent>
          <mc:Choice Requires="wps">
            <w:drawing>
              <wp:anchor distT="0" distB="0" distL="114300" distR="114300" simplePos="0" relativeHeight="251659264" behindDoc="0" locked="0" layoutInCell="1" allowOverlap="1" wp14:anchorId="6551154F" wp14:editId="45FE8D36">
                <wp:simplePos x="0" y="0"/>
                <wp:positionH relativeFrom="column">
                  <wp:posOffset>29845</wp:posOffset>
                </wp:positionH>
                <wp:positionV relativeFrom="paragraph">
                  <wp:posOffset>2887980</wp:posOffset>
                </wp:positionV>
                <wp:extent cx="5657850" cy="310515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657850" cy="3105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F6648"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5pt,227.4pt" to="447.85pt,4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" strokecolor="#5b9bd5 [3204]" strokeweight=".5pt">
                <v:stroke joinstyle="miter"/>
              </v:line>
            </w:pict>
          </mc:Fallback>
        </mc:AlternateContent>
      </w:r>
      <w:r w:rsidR="000C5CC9" w:rsidRPr="00556EA1">
        <w:rPr>
          <w:rStyle w:val="Referenciasutil"/>
          <w:rFonts w:ascii="Palatino Linotype" w:eastAsiaTheme="majorEastAsia"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VEINTICUATRO (24) DE ENERO DE DOS MIL VEINTICUATRO, ANTE EL SECRETARIO TÉCNICO DEL PLENO ALEXIS TAPIA RAMÍREZ.</w:t>
      </w:r>
      <w:r w:rsidR="000C5CC9" w:rsidRPr="000C5CC9">
        <w:rPr>
          <w:rStyle w:val="Referenciasutil"/>
          <w:rFonts w:ascii="Palatino Linotype" w:eastAsiaTheme="majorEastAsia" w:hAnsi="Palatino Linotype"/>
          <w:color w:val="auto"/>
        </w:rPr>
        <w:t xml:space="preserve"> </w:t>
      </w:r>
      <w:bookmarkEnd w:id="35"/>
    </w:p>
    <w:p w14:paraId="31036C49" w14:textId="77777777" w:rsidR="00B057B1" w:rsidRPr="000C5CC9" w:rsidRDefault="00B057B1" w:rsidP="00B057B1">
      <w:pPr>
        <w:spacing w:line="360" w:lineRule="auto"/>
        <w:ind w:right="48"/>
        <w:rPr>
          <w:rFonts w:ascii="Palatino Linotype" w:hAnsi="Palatino Linotype"/>
        </w:rPr>
      </w:pPr>
    </w:p>
    <w:p w14:paraId="6B5DEDDB" w14:textId="77777777" w:rsidR="00B057B1" w:rsidRPr="000C5CC9" w:rsidRDefault="00B057B1" w:rsidP="00B057B1">
      <w:pPr>
        <w:spacing w:line="360" w:lineRule="auto"/>
        <w:ind w:right="49"/>
        <w:jc w:val="both"/>
        <w:rPr>
          <w:rFonts w:ascii="Palatino Linotype" w:eastAsiaTheme="minorEastAsia" w:hAnsi="Palatino Linotype" w:cs="Arial"/>
          <w:lang w:val="es-ES_tradnl" w:eastAsia="es-ES"/>
        </w:rPr>
      </w:pPr>
    </w:p>
    <w:p w14:paraId="0D7AD363" w14:textId="77777777" w:rsidR="00B057B1" w:rsidRPr="000C5CC9" w:rsidRDefault="00B057B1" w:rsidP="00B057B1">
      <w:pPr>
        <w:spacing w:line="360" w:lineRule="auto"/>
        <w:ind w:right="49"/>
        <w:jc w:val="both"/>
        <w:rPr>
          <w:rFonts w:ascii="Palatino Linotype" w:eastAsiaTheme="minorEastAsia" w:hAnsi="Palatino Linotype" w:cs="Arial"/>
          <w:lang w:val="es-ES_tradnl" w:eastAsia="es-ES"/>
        </w:rPr>
      </w:pPr>
    </w:p>
    <w:p w14:paraId="3C0C34F0" w14:textId="77777777" w:rsidR="00B057B1" w:rsidRPr="000C5CC9" w:rsidRDefault="00B057B1" w:rsidP="00B057B1">
      <w:pPr>
        <w:spacing w:line="360" w:lineRule="auto"/>
        <w:ind w:right="49"/>
        <w:jc w:val="both"/>
        <w:rPr>
          <w:rFonts w:ascii="Palatino Linotype" w:eastAsiaTheme="minorEastAsia" w:hAnsi="Palatino Linotype" w:cs="Arial"/>
          <w:lang w:val="es-ES_tradnl" w:eastAsia="es-ES"/>
        </w:rPr>
      </w:pPr>
    </w:p>
    <w:p w14:paraId="3B57A8F7" w14:textId="77777777" w:rsidR="00B057B1" w:rsidRPr="000C5CC9" w:rsidRDefault="00B057B1" w:rsidP="00B057B1">
      <w:pPr>
        <w:spacing w:line="360" w:lineRule="auto"/>
        <w:ind w:right="49"/>
        <w:jc w:val="both"/>
        <w:rPr>
          <w:rFonts w:ascii="Palatino Linotype" w:eastAsiaTheme="minorEastAsia" w:hAnsi="Palatino Linotype" w:cs="Arial"/>
          <w:lang w:val="es-ES_tradnl" w:eastAsia="es-ES"/>
        </w:rPr>
      </w:pPr>
    </w:p>
    <w:p w14:paraId="2CF9D40A" w14:textId="77777777" w:rsidR="00B057B1" w:rsidRPr="000C5CC9" w:rsidRDefault="00B057B1" w:rsidP="00B057B1">
      <w:pPr>
        <w:spacing w:line="360" w:lineRule="auto"/>
        <w:ind w:right="49"/>
        <w:jc w:val="both"/>
        <w:rPr>
          <w:rFonts w:ascii="Palatino Linotype" w:eastAsiaTheme="minorEastAsia" w:hAnsi="Palatino Linotype" w:cs="Arial"/>
          <w:lang w:val="es-ES_tradnl" w:eastAsia="es-ES"/>
        </w:rPr>
      </w:pPr>
    </w:p>
    <w:p w14:paraId="074841FA" w14:textId="77777777" w:rsidR="00B057B1" w:rsidRPr="000C5CC9" w:rsidRDefault="00B057B1" w:rsidP="00B057B1">
      <w:pPr>
        <w:spacing w:line="360" w:lineRule="auto"/>
        <w:ind w:right="49"/>
        <w:jc w:val="both"/>
        <w:rPr>
          <w:rFonts w:ascii="Palatino Linotype" w:eastAsiaTheme="minorEastAsia" w:hAnsi="Palatino Linotype" w:cs="Arial"/>
          <w:lang w:val="es-ES_tradnl" w:eastAsia="es-ES"/>
        </w:rPr>
      </w:pPr>
    </w:p>
    <w:p w14:paraId="7A17CC17" w14:textId="77777777" w:rsidR="00B057B1" w:rsidRPr="000C5CC9" w:rsidRDefault="00B057B1" w:rsidP="00B057B1">
      <w:pPr>
        <w:spacing w:line="360" w:lineRule="auto"/>
        <w:ind w:right="49"/>
        <w:jc w:val="both"/>
        <w:rPr>
          <w:rFonts w:ascii="Palatino Linotype" w:eastAsiaTheme="minorEastAsia" w:hAnsi="Palatino Linotype" w:cs="Arial"/>
          <w:lang w:val="es-ES_tradnl" w:eastAsia="es-ES"/>
        </w:rPr>
      </w:pPr>
    </w:p>
    <w:p w14:paraId="7DFD7800" w14:textId="77777777" w:rsidR="00B057B1" w:rsidRPr="000C5CC9" w:rsidRDefault="00B057B1" w:rsidP="00B057B1">
      <w:pPr>
        <w:spacing w:line="360" w:lineRule="auto"/>
        <w:ind w:right="49"/>
        <w:jc w:val="both"/>
        <w:rPr>
          <w:rFonts w:ascii="Palatino Linotype" w:eastAsiaTheme="minorEastAsia" w:hAnsi="Palatino Linotype" w:cs="Arial"/>
          <w:lang w:val="es-ES_tradnl" w:eastAsia="es-ES"/>
        </w:rPr>
      </w:pPr>
    </w:p>
    <w:p w14:paraId="7FF19CB2" w14:textId="77777777" w:rsidR="00B057B1" w:rsidRPr="000C5CC9" w:rsidRDefault="00B057B1" w:rsidP="00B057B1">
      <w:pPr>
        <w:spacing w:line="360" w:lineRule="auto"/>
        <w:ind w:right="49"/>
        <w:jc w:val="both"/>
        <w:rPr>
          <w:rFonts w:ascii="Palatino Linotype" w:eastAsiaTheme="minorEastAsia" w:hAnsi="Palatino Linotype" w:cs="Arial"/>
          <w:lang w:val="es-ES_tradnl" w:eastAsia="es-ES"/>
        </w:rPr>
      </w:pPr>
    </w:p>
    <w:p w14:paraId="73154CE0" w14:textId="77777777" w:rsidR="00B057B1" w:rsidRPr="000C5CC9" w:rsidRDefault="00B057B1" w:rsidP="00B057B1">
      <w:pPr>
        <w:spacing w:line="360" w:lineRule="auto"/>
        <w:ind w:right="49"/>
        <w:jc w:val="both"/>
        <w:rPr>
          <w:rFonts w:ascii="Palatino Linotype" w:eastAsiaTheme="minorEastAsia" w:hAnsi="Palatino Linotype" w:cs="Arial"/>
          <w:lang w:val="es-ES_tradnl" w:eastAsia="es-ES"/>
        </w:rPr>
      </w:pPr>
    </w:p>
    <w:p w14:paraId="13332317" w14:textId="77777777" w:rsidR="00B057B1" w:rsidRPr="000C5CC9" w:rsidRDefault="00B057B1" w:rsidP="00B057B1">
      <w:pPr>
        <w:spacing w:line="360" w:lineRule="auto"/>
        <w:rPr>
          <w:rFonts w:ascii="Palatino Linotype" w:hAnsi="Palatino Linotype"/>
        </w:rPr>
      </w:pPr>
    </w:p>
    <w:p w14:paraId="2BD5EA9F" w14:textId="77777777" w:rsidR="00B057B1" w:rsidRPr="000C5CC9" w:rsidRDefault="00B057B1" w:rsidP="00B057B1"/>
    <w:p w14:paraId="48969141" w14:textId="77777777" w:rsidR="00B057B1" w:rsidRPr="000C5CC9" w:rsidRDefault="00B057B1" w:rsidP="00B057B1"/>
    <w:p w14:paraId="534F4CFE" w14:textId="77777777" w:rsidR="00B057B1" w:rsidRPr="000C5CC9" w:rsidRDefault="00B057B1" w:rsidP="00B057B1"/>
    <w:p w14:paraId="24499912" w14:textId="77777777" w:rsidR="00B057B1" w:rsidRPr="000C5CC9" w:rsidRDefault="00B057B1" w:rsidP="00B057B1"/>
    <w:p w14:paraId="3682177D" w14:textId="77777777" w:rsidR="00B057B1" w:rsidRPr="000C5CC9" w:rsidRDefault="00B057B1" w:rsidP="00B057B1"/>
    <w:p w14:paraId="37CBE8FB" w14:textId="77777777" w:rsidR="00B057B1" w:rsidRPr="000C5CC9" w:rsidRDefault="00B057B1" w:rsidP="00B057B1"/>
    <w:p w14:paraId="24B5C578" w14:textId="77777777" w:rsidR="00E84FDD" w:rsidRPr="000C5CC9" w:rsidRDefault="00E84FDD"/>
    <w:sectPr w:rsidR="00E84FDD" w:rsidRPr="000C5CC9" w:rsidSect="00E84FDD">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70AEE" w14:textId="77777777" w:rsidR="004F4E8B" w:rsidRDefault="004F4E8B" w:rsidP="00B057B1">
      <w:r>
        <w:separator/>
      </w:r>
    </w:p>
  </w:endnote>
  <w:endnote w:type="continuationSeparator" w:id="0">
    <w:p w14:paraId="23A5321C" w14:textId="77777777" w:rsidR="004F4E8B" w:rsidRDefault="004F4E8B" w:rsidP="00B05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9277" w14:textId="77777777" w:rsidR="00E84FDD" w:rsidRDefault="00E84FDD">
    <w:pPr>
      <w:pStyle w:val="Piedepgina"/>
      <w:jc w:val="right"/>
    </w:pPr>
    <w:r>
      <w:rPr>
        <w:lang w:val="es-ES"/>
      </w:rPr>
      <w:t xml:space="preserve">Página </w:t>
    </w:r>
    <w:r>
      <w:rPr>
        <w:b/>
        <w:bCs/>
      </w:rPr>
      <w:fldChar w:fldCharType="begin"/>
    </w:r>
    <w:r>
      <w:rPr>
        <w:b/>
        <w:bCs/>
      </w:rPr>
      <w:instrText>PAGE</w:instrText>
    </w:r>
    <w:r>
      <w:rPr>
        <w:b/>
        <w:bCs/>
      </w:rPr>
      <w:fldChar w:fldCharType="separate"/>
    </w:r>
    <w:r w:rsidR="00556EA1">
      <w:rPr>
        <w:b/>
        <w:bCs/>
        <w:noProof/>
      </w:rPr>
      <w:t>42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56EA1">
      <w:rPr>
        <w:b/>
        <w:bCs/>
        <w:noProof/>
      </w:rPr>
      <w:t>44</w:t>
    </w:r>
    <w:r>
      <w:rPr>
        <w:b/>
        <w:bCs/>
      </w:rPr>
      <w:fldChar w:fldCharType="end"/>
    </w:r>
  </w:p>
  <w:p w14:paraId="26DAD4F2" w14:textId="77777777" w:rsidR="00E84FDD" w:rsidRDefault="00E84F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51F0" w14:textId="77777777" w:rsidR="00E84FDD" w:rsidRDefault="00E84FDD">
    <w:pPr>
      <w:pStyle w:val="Piedepgina"/>
      <w:jc w:val="right"/>
    </w:pPr>
    <w:r>
      <w:rPr>
        <w:lang w:val="es-ES"/>
      </w:rPr>
      <w:t xml:space="preserve">Página </w:t>
    </w:r>
    <w:r>
      <w:rPr>
        <w:b/>
        <w:bCs/>
      </w:rPr>
      <w:fldChar w:fldCharType="begin"/>
    </w:r>
    <w:r>
      <w:rPr>
        <w:b/>
        <w:bCs/>
      </w:rPr>
      <w:instrText>PAGE</w:instrText>
    </w:r>
    <w:r>
      <w:rPr>
        <w:b/>
        <w:bCs/>
      </w:rPr>
      <w:fldChar w:fldCharType="separate"/>
    </w:r>
    <w:r w:rsidR="00556EA1">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56EA1">
      <w:rPr>
        <w:b/>
        <w:bCs/>
        <w:noProof/>
      </w:rPr>
      <w:t>44</w:t>
    </w:r>
    <w:r>
      <w:rPr>
        <w:b/>
        <w:bCs/>
      </w:rPr>
      <w:fldChar w:fldCharType="end"/>
    </w:r>
  </w:p>
  <w:p w14:paraId="42055B79" w14:textId="77777777" w:rsidR="00E84FDD" w:rsidRDefault="00E84F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B235A" w14:textId="77777777" w:rsidR="004F4E8B" w:rsidRDefault="004F4E8B" w:rsidP="00B057B1">
      <w:r>
        <w:separator/>
      </w:r>
    </w:p>
  </w:footnote>
  <w:footnote w:type="continuationSeparator" w:id="0">
    <w:p w14:paraId="4A3589DA" w14:textId="77777777" w:rsidR="004F4E8B" w:rsidRDefault="004F4E8B" w:rsidP="00B057B1">
      <w:r>
        <w:continuationSeparator/>
      </w:r>
    </w:p>
  </w:footnote>
  <w:footnote w:id="1">
    <w:p w14:paraId="2139C3A2" w14:textId="77777777" w:rsidR="00E84FDD" w:rsidRDefault="00E84FDD" w:rsidP="00B057B1">
      <w:pPr>
        <w:pStyle w:val="Textonotapie"/>
      </w:pPr>
      <w:r>
        <w:rPr>
          <w:rStyle w:val="Refdenotaalpie"/>
        </w:rPr>
        <w:footnoteRef/>
      </w:r>
      <w:r>
        <w:t xml:space="preserve"> Convención Americana sobre Derechos Humanos. Artículo 13.</w:t>
      </w:r>
    </w:p>
  </w:footnote>
  <w:footnote w:id="2">
    <w:p w14:paraId="4012E3C3" w14:textId="77777777" w:rsidR="00E84FDD" w:rsidRDefault="00E84FDD" w:rsidP="00B057B1">
      <w:pPr>
        <w:pStyle w:val="Textonotapie"/>
      </w:pPr>
      <w:r>
        <w:rPr>
          <w:rStyle w:val="Refdenotaalpie"/>
        </w:rPr>
        <w:footnoteRef/>
      </w:r>
      <w:r>
        <w:t xml:space="preserve"> Constitución Política de los Estados Unidos Mexicanos. Artículo sexto, sección A, fracción I.</w:t>
      </w:r>
    </w:p>
  </w:footnote>
  <w:footnote w:id="3">
    <w:p w14:paraId="2FB87560" w14:textId="77777777" w:rsidR="00E84FDD" w:rsidRDefault="00E84FDD" w:rsidP="00B057B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27BACEE" w14:textId="77777777" w:rsidR="00E84FDD" w:rsidRDefault="00E84FDD" w:rsidP="00B057B1">
      <w:pPr>
        <w:pStyle w:val="Textonotapie"/>
      </w:pPr>
      <w:r>
        <w:rPr>
          <w:rStyle w:val="Refdenotaalpie"/>
        </w:rPr>
        <w:footnoteRef/>
      </w:r>
      <w:r>
        <w:t xml:space="preserve"> </w:t>
      </w:r>
      <w:proofErr w:type="spellStart"/>
      <w:r>
        <w:t>Ibídem</w:t>
      </w:r>
      <w:proofErr w:type="spellEnd"/>
      <w:r>
        <w:t xml:space="preserve">. </w:t>
      </w:r>
      <w:proofErr w:type="spellStart"/>
      <w:r>
        <w:t>Parr</w:t>
      </w:r>
      <w:proofErr w:type="spellEnd"/>
      <w:r>
        <w:t>. 87.</w:t>
      </w:r>
    </w:p>
  </w:footnote>
  <w:footnote w:id="5">
    <w:p w14:paraId="6DA6041E" w14:textId="77777777" w:rsidR="00E84FDD" w:rsidRDefault="00E84FDD" w:rsidP="003A562E">
      <w:pPr>
        <w:pStyle w:val="Textonotapie"/>
      </w:pPr>
      <w:r>
        <w:rPr>
          <w:rStyle w:val="Refdenotaalpie"/>
        </w:rPr>
        <w:footnoteRef/>
      </w:r>
      <w:r>
        <w:t xml:space="preserve"> Artículo 150. Ley de Transparencia y Acceso a la Información Pública del Estado de México y Municipios.</w:t>
      </w:r>
    </w:p>
    <w:p w14:paraId="14F8F50D" w14:textId="77777777" w:rsidR="00E84FDD" w:rsidRDefault="00E84FDD" w:rsidP="003A562E">
      <w:pPr>
        <w:pStyle w:val="Textonotapie"/>
      </w:pPr>
      <w:r>
        <w:t xml:space="preserve">Artículo 151. </w:t>
      </w:r>
      <w:proofErr w:type="spellStart"/>
      <w:r>
        <w:t>Ibídem</w:t>
      </w:r>
      <w:proofErr w:type="spellEnd"/>
      <w:r>
        <w:t>.</w:t>
      </w:r>
    </w:p>
  </w:footnote>
  <w:footnote w:id="6">
    <w:p w14:paraId="2DDDBAD5" w14:textId="77777777" w:rsidR="00E84FDD" w:rsidRDefault="00E84FDD" w:rsidP="003A562E">
      <w:pPr>
        <w:pStyle w:val="Textonotapie"/>
      </w:pPr>
      <w:r>
        <w:rPr>
          <w:rStyle w:val="Refdenotaalpie"/>
        </w:rPr>
        <w:footnoteRef/>
      </w:r>
      <w:r>
        <w:t xml:space="preserve"> Fracción IV. Artículo 53. </w:t>
      </w:r>
      <w:proofErr w:type="spellStart"/>
      <w:r>
        <w:t>Ibídem</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D2629" w14:textId="77777777" w:rsidR="00E84FDD" w:rsidRDefault="004F4E8B">
    <w:pPr>
      <w:pStyle w:val="Encabezado"/>
    </w:pPr>
    <w:r>
      <w:rPr>
        <w:noProof/>
      </w:rPr>
      <w:pict w14:anchorId="3CA90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1025"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4A0" w:firstRow="1" w:lastRow="0" w:firstColumn="1" w:lastColumn="0" w:noHBand="0" w:noVBand="1"/>
    </w:tblPr>
    <w:tblGrid>
      <w:gridCol w:w="2268"/>
      <w:gridCol w:w="6946"/>
    </w:tblGrid>
    <w:tr w:rsidR="00E84FDD" w:rsidRPr="005C106F" w14:paraId="7683C149" w14:textId="77777777" w:rsidTr="00E84FDD">
      <w:trPr>
        <w:trHeight w:val="1435"/>
      </w:trPr>
      <w:tc>
        <w:tcPr>
          <w:tcW w:w="2268" w:type="dxa"/>
          <w:shd w:val="clear" w:color="auto" w:fill="auto"/>
        </w:tcPr>
        <w:p w14:paraId="5DDBE814" w14:textId="77777777" w:rsidR="00E84FDD" w:rsidRPr="005C106F" w:rsidRDefault="00E84FDD" w:rsidP="00E84FDD">
          <w:pPr>
            <w:tabs>
              <w:tab w:val="right" w:pos="4273"/>
            </w:tabs>
            <w:rPr>
              <w:rFonts w:ascii="Garamond" w:eastAsia="Calibri" w:hAnsi="Garamond"/>
              <w:sz w:val="16"/>
              <w:szCs w:val="16"/>
              <w:lang w:eastAsia="en-US"/>
            </w:rPr>
          </w:pPr>
        </w:p>
      </w:tc>
      <w:tc>
        <w:tcPr>
          <w:tcW w:w="6946" w:type="dxa"/>
          <w:shd w:val="clear" w:color="auto" w:fill="auto"/>
        </w:tcPr>
        <w:tbl>
          <w:tblPr>
            <w:tblW w:w="6662" w:type="dxa"/>
            <w:tblInd w:w="40" w:type="dxa"/>
            <w:tblLayout w:type="fixed"/>
            <w:tblLook w:val="0420" w:firstRow="1" w:lastRow="0" w:firstColumn="0" w:lastColumn="0" w:noHBand="0" w:noVBand="1"/>
          </w:tblPr>
          <w:tblGrid>
            <w:gridCol w:w="2551"/>
            <w:gridCol w:w="4111"/>
          </w:tblGrid>
          <w:tr w:rsidR="00E84FDD" w14:paraId="4E2EB3A3" w14:textId="77777777" w:rsidTr="00E84FDD">
            <w:trPr>
              <w:trHeight w:val="150"/>
            </w:trPr>
            <w:tc>
              <w:tcPr>
                <w:tcW w:w="2551" w:type="dxa"/>
                <w:shd w:val="clear" w:color="auto" w:fill="auto"/>
              </w:tcPr>
              <w:p w14:paraId="72FBE0CC" w14:textId="77777777" w:rsidR="00E84FDD" w:rsidRPr="00020E73" w:rsidRDefault="00E84FDD" w:rsidP="00E84FD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43EBF54F" w14:textId="77777777" w:rsidR="00E84FDD" w:rsidRPr="00020E73" w:rsidRDefault="00E84FDD" w:rsidP="00A755B1">
                <w:pPr>
                  <w:tabs>
                    <w:tab w:val="right" w:pos="8838"/>
                  </w:tabs>
                  <w:ind w:left="-108" w:right="-102"/>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13223/INFOEM/IP/RR/2022</w:t>
                </w:r>
              </w:p>
            </w:tc>
          </w:tr>
          <w:tr w:rsidR="00E84FDD" w14:paraId="00E1490D" w14:textId="77777777" w:rsidTr="00E84FDD">
            <w:trPr>
              <w:trHeight w:val="295"/>
            </w:trPr>
            <w:tc>
              <w:tcPr>
                <w:tcW w:w="2551" w:type="dxa"/>
                <w:shd w:val="clear" w:color="auto" w:fill="auto"/>
              </w:tcPr>
              <w:p w14:paraId="70AE492E" w14:textId="77777777" w:rsidR="00E84FDD" w:rsidRPr="00020E73" w:rsidRDefault="00E84FDD" w:rsidP="00E84FD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693A6929" w14:textId="77777777" w:rsidR="00E84FDD" w:rsidRPr="004B6A5B" w:rsidRDefault="00E84FDD" w:rsidP="00A755B1">
                <w:pPr>
                  <w:tabs>
                    <w:tab w:val="left" w:pos="2834"/>
                    <w:tab w:val="right" w:pos="8838"/>
                  </w:tabs>
                  <w:ind w:left="-108" w:right="-102"/>
                  <w:rPr>
                    <w:rFonts w:ascii="Palatino Linotype" w:eastAsia="Calibri" w:hAnsi="Palatino Linotype" w:cs="Tahoma"/>
                    <w:sz w:val="22"/>
                    <w:szCs w:val="22"/>
                    <w:lang w:val="es-ES" w:eastAsia="en-US"/>
                  </w:rPr>
                </w:pPr>
                <w:r w:rsidRPr="004B6A5B">
                  <w:rPr>
                    <w:rFonts w:ascii="Palatino Linotype" w:eastAsia="Calibri" w:hAnsi="Palatino Linotype" w:cs="Tahoma"/>
                    <w:bCs/>
                    <w:sz w:val="22"/>
                    <w:szCs w:val="22"/>
                    <w:lang w:eastAsia="en-US"/>
                  </w:rPr>
                  <w:t>Coordinación General de Comunicación Social</w:t>
                </w:r>
              </w:p>
            </w:tc>
          </w:tr>
          <w:tr w:rsidR="00E84FDD" w14:paraId="499DE128" w14:textId="77777777" w:rsidTr="00E84FDD">
            <w:trPr>
              <w:trHeight w:val="295"/>
            </w:trPr>
            <w:tc>
              <w:tcPr>
                <w:tcW w:w="2551" w:type="dxa"/>
                <w:shd w:val="clear" w:color="auto" w:fill="auto"/>
              </w:tcPr>
              <w:p w14:paraId="5DBC3490" w14:textId="77777777" w:rsidR="00E84FDD" w:rsidRPr="00020E73" w:rsidRDefault="00E84FDD" w:rsidP="00E84FD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1839650A" w14:textId="77777777" w:rsidR="00E84FDD" w:rsidRPr="00020E73" w:rsidRDefault="00E84FDD" w:rsidP="00A755B1">
                <w:pPr>
                  <w:tabs>
                    <w:tab w:val="right" w:pos="8838"/>
                  </w:tabs>
                  <w:ind w:left="-108" w:right="171"/>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6CE5DEB6" w14:textId="77777777" w:rsidR="00E84FDD" w:rsidRPr="00020E73" w:rsidRDefault="00E84FDD" w:rsidP="00A755B1">
                <w:pPr>
                  <w:tabs>
                    <w:tab w:val="right" w:pos="8838"/>
                  </w:tabs>
                  <w:ind w:left="-108" w:right="171"/>
                  <w:rPr>
                    <w:rFonts w:ascii="Palatino Linotype" w:eastAsia="Calibri" w:hAnsi="Palatino Linotype" w:cs="Tahoma"/>
                    <w:b/>
                    <w:sz w:val="22"/>
                    <w:szCs w:val="22"/>
                    <w:lang w:val="es-ES" w:eastAsia="en-US"/>
                  </w:rPr>
                </w:pPr>
              </w:p>
            </w:tc>
          </w:tr>
        </w:tbl>
        <w:p w14:paraId="48D38AE1" w14:textId="77777777" w:rsidR="00E84FDD" w:rsidRPr="005C106F" w:rsidRDefault="00E84FDD" w:rsidP="00E84FDD">
          <w:pPr>
            <w:tabs>
              <w:tab w:val="right" w:pos="8838"/>
            </w:tabs>
            <w:ind w:left="-28"/>
            <w:jc w:val="both"/>
            <w:rPr>
              <w:rFonts w:ascii="Arial" w:eastAsia="Calibri" w:hAnsi="Arial" w:cs="Arial"/>
              <w:b/>
              <w:sz w:val="22"/>
              <w:szCs w:val="22"/>
              <w:lang w:eastAsia="en-US"/>
            </w:rPr>
          </w:pPr>
        </w:p>
      </w:tc>
    </w:tr>
  </w:tbl>
  <w:p w14:paraId="379B0EC6" w14:textId="77777777" w:rsidR="00E84FDD" w:rsidRPr="00443C6B" w:rsidRDefault="004F4E8B" w:rsidP="00E84FDD">
    <w:pPr>
      <w:pStyle w:val="Encabezado"/>
      <w:rPr>
        <w:sz w:val="14"/>
      </w:rPr>
    </w:pPr>
    <w:r>
      <w:rPr>
        <w:noProof/>
        <w:sz w:val="14"/>
      </w:rPr>
      <w:pict w14:anchorId="3BDB6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1026"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E84FDD" w:rsidRPr="00330DA7" w14:paraId="194A5CB1" w14:textId="77777777" w:rsidTr="00E84FDD">
      <w:trPr>
        <w:trHeight w:val="1435"/>
      </w:trPr>
      <w:tc>
        <w:tcPr>
          <w:tcW w:w="2268" w:type="dxa"/>
          <w:shd w:val="clear" w:color="auto" w:fill="auto"/>
        </w:tcPr>
        <w:p w14:paraId="7EF20554" w14:textId="77777777" w:rsidR="00E84FDD" w:rsidRPr="00330DA7" w:rsidRDefault="00E84FDD" w:rsidP="00E84FDD">
          <w:pPr>
            <w:tabs>
              <w:tab w:val="right" w:pos="4273"/>
            </w:tabs>
            <w:rPr>
              <w:rFonts w:ascii="Garamond" w:eastAsia="Calibri" w:hAnsi="Garamond"/>
              <w:sz w:val="22"/>
              <w:szCs w:val="22"/>
              <w:lang w:eastAsia="en-US"/>
            </w:rPr>
          </w:pPr>
        </w:p>
      </w:tc>
      <w:tc>
        <w:tcPr>
          <w:tcW w:w="6804" w:type="dxa"/>
          <w:shd w:val="clear" w:color="auto" w:fill="auto"/>
        </w:tcPr>
        <w:tbl>
          <w:tblPr>
            <w:tblW w:w="6696" w:type="dxa"/>
            <w:tblInd w:w="176" w:type="dxa"/>
            <w:tblLayout w:type="fixed"/>
            <w:tblLook w:val="0420" w:firstRow="1" w:lastRow="0" w:firstColumn="0" w:lastColumn="0" w:noHBand="0" w:noVBand="1"/>
          </w:tblPr>
          <w:tblGrid>
            <w:gridCol w:w="2444"/>
            <w:gridCol w:w="4252"/>
          </w:tblGrid>
          <w:tr w:rsidR="00E84FDD" w:rsidRPr="00330DA7" w14:paraId="0697BBDE" w14:textId="77777777" w:rsidTr="00A755B1">
            <w:trPr>
              <w:trHeight w:val="144"/>
            </w:trPr>
            <w:tc>
              <w:tcPr>
                <w:tcW w:w="2444" w:type="dxa"/>
                <w:shd w:val="clear" w:color="auto" w:fill="auto"/>
              </w:tcPr>
              <w:p w14:paraId="25C37462" w14:textId="77777777" w:rsidR="00E84FDD" w:rsidRPr="00020E73" w:rsidRDefault="00E84FDD" w:rsidP="00E84FD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52" w:type="dxa"/>
                <w:shd w:val="clear" w:color="auto" w:fill="auto"/>
              </w:tcPr>
              <w:p w14:paraId="565499A9" w14:textId="77777777" w:rsidR="00E84FDD" w:rsidRPr="00020E73" w:rsidRDefault="00E84FDD" w:rsidP="00A755B1">
                <w:pPr>
                  <w:tabs>
                    <w:tab w:val="right" w:pos="8838"/>
                  </w:tabs>
                  <w:ind w:left="-142" w:right="-105"/>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13223/INFOEM/IP/RR/2022</w:t>
                </w:r>
                <w:r>
                  <w:rPr>
                    <w:rFonts w:ascii="Palatino Linotype" w:eastAsia="Calibri" w:hAnsi="Palatino Linotype" w:cs="Tahoma"/>
                    <w:b/>
                    <w:bCs/>
                    <w:sz w:val="22"/>
                    <w:szCs w:val="22"/>
                    <w:lang w:eastAsia="en-US"/>
                  </w:rPr>
                  <w:t xml:space="preserve"> </w:t>
                </w:r>
              </w:p>
            </w:tc>
          </w:tr>
          <w:tr w:rsidR="00E84FDD" w:rsidRPr="00330DA7" w14:paraId="56004589" w14:textId="77777777" w:rsidTr="00A755B1">
            <w:trPr>
              <w:trHeight w:val="144"/>
            </w:trPr>
            <w:tc>
              <w:tcPr>
                <w:tcW w:w="2444" w:type="dxa"/>
                <w:shd w:val="clear" w:color="auto" w:fill="auto"/>
              </w:tcPr>
              <w:p w14:paraId="060EF477" w14:textId="77777777" w:rsidR="00E84FDD" w:rsidRPr="00020E73" w:rsidRDefault="00E84FDD" w:rsidP="00E84FD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52" w:type="dxa"/>
                <w:shd w:val="clear" w:color="auto" w:fill="auto"/>
              </w:tcPr>
              <w:p w14:paraId="06C53148" w14:textId="103AC6F1" w:rsidR="00E84FDD" w:rsidRPr="004B6A5B" w:rsidRDefault="00E84FDD" w:rsidP="00A755B1">
                <w:pPr>
                  <w:tabs>
                    <w:tab w:val="left" w:pos="3122"/>
                    <w:tab w:val="right" w:pos="8838"/>
                  </w:tabs>
                  <w:ind w:left="-142" w:right="-105"/>
                  <w:rPr>
                    <w:rFonts w:ascii="Palatino Linotype" w:eastAsia="Calibri" w:hAnsi="Palatino Linotype" w:cs="Tahoma"/>
                    <w:sz w:val="22"/>
                    <w:szCs w:val="22"/>
                    <w:lang w:val="es-ES" w:eastAsia="en-US"/>
                  </w:rPr>
                </w:pPr>
                <w:r w:rsidRPr="004B6A5B">
                  <w:rPr>
                    <w:rFonts w:ascii="Palatino Linotype" w:eastAsia="Calibri" w:hAnsi="Palatino Linotype" w:cs="Tahoma"/>
                    <w:sz w:val="22"/>
                    <w:szCs w:val="22"/>
                    <w:lang w:val="es-ES" w:eastAsia="en-US"/>
                  </w:rPr>
                  <w:t xml:space="preserve"> </w:t>
                </w:r>
                <w:r w:rsidR="00C52676">
                  <w:rPr>
                    <w:rFonts w:ascii="Palatino Linotype" w:eastAsia="Calibri" w:hAnsi="Palatino Linotype" w:cs="Tahoma"/>
                    <w:bCs/>
                    <w:sz w:val="22"/>
                    <w:szCs w:val="22"/>
                    <w:lang w:eastAsia="en-US"/>
                  </w:rPr>
                  <w:t xml:space="preserve">XXX </w:t>
                </w:r>
                <w:proofErr w:type="spellStart"/>
                <w:r w:rsidR="00C52676">
                  <w:rPr>
                    <w:rFonts w:ascii="Palatino Linotype" w:eastAsia="Calibri" w:hAnsi="Palatino Linotype" w:cs="Tahoma"/>
                    <w:bCs/>
                    <w:sz w:val="22"/>
                    <w:szCs w:val="22"/>
                    <w:lang w:eastAsia="en-US"/>
                  </w:rPr>
                  <w:t>XXX</w:t>
                </w:r>
                <w:proofErr w:type="spellEnd"/>
                <w:r w:rsidR="00C52676">
                  <w:rPr>
                    <w:rFonts w:ascii="Palatino Linotype" w:eastAsia="Calibri" w:hAnsi="Palatino Linotype" w:cs="Tahoma"/>
                    <w:bCs/>
                    <w:sz w:val="22"/>
                    <w:szCs w:val="22"/>
                    <w:lang w:eastAsia="en-US"/>
                  </w:rPr>
                  <w:t xml:space="preserve"> </w:t>
                </w:r>
                <w:proofErr w:type="spellStart"/>
                <w:r w:rsidR="00C52676">
                  <w:rPr>
                    <w:rFonts w:ascii="Palatino Linotype" w:eastAsia="Calibri" w:hAnsi="Palatino Linotype" w:cs="Tahoma"/>
                    <w:bCs/>
                    <w:sz w:val="22"/>
                    <w:szCs w:val="22"/>
                    <w:lang w:eastAsia="en-US"/>
                  </w:rPr>
                  <w:t>XXX</w:t>
                </w:r>
                <w:proofErr w:type="spellEnd"/>
              </w:p>
            </w:tc>
          </w:tr>
          <w:tr w:rsidR="00E84FDD" w:rsidRPr="00330DA7" w14:paraId="79BDF2F9" w14:textId="77777777" w:rsidTr="00A755B1">
            <w:trPr>
              <w:trHeight w:val="283"/>
            </w:trPr>
            <w:tc>
              <w:tcPr>
                <w:tcW w:w="2444" w:type="dxa"/>
                <w:shd w:val="clear" w:color="auto" w:fill="auto"/>
              </w:tcPr>
              <w:p w14:paraId="63788351" w14:textId="77777777" w:rsidR="00E84FDD" w:rsidRPr="00020E73" w:rsidRDefault="00E84FDD" w:rsidP="00E84FD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52" w:type="dxa"/>
                <w:shd w:val="clear" w:color="auto" w:fill="auto"/>
              </w:tcPr>
              <w:p w14:paraId="21529F82" w14:textId="77777777" w:rsidR="00E84FDD" w:rsidRPr="004B6A5B" w:rsidRDefault="00E84FDD" w:rsidP="00A755B1">
                <w:pPr>
                  <w:tabs>
                    <w:tab w:val="left" w:pos="2834"/>
                    <w:tab w:val="right" w:pos="8838"/>
                  </w:tabs>
                  <w:ind w:left="-74" w:right="-105"/>
                  <w:rPr>
                    <w:rFonts w:ascii="Palatino Linotype" w:eastAsia="Calibri" w:hAnsi="Palatino Linotype" w:cs="Tahoma"/>
                    <w:sz w:val="22"/>
                    <w:szCs w:val="22"/>
                    <w:lang w:val="es-ES" w:eastAsia="en-US"/>
                  </w:rPr>
                </w:pPr>
                <w:r w:rsidRPr="004B6A5B">
                  <w:rPr>
                    <w:rFonts w:ascii="Palatino Linotype" w:eastAsia="Calibri" w:hAnsi="Palatino Linotype" w:cs="Tahoma"/>
                    <w:bCs/>
                    <w:sz w:val="22"/>
                    <w:szCs w:val="22"/>
                    <w:lang w:eastAsia="en-US"/>
                  </w:rPr>
                  <w:t>Coordinación General de Comunicación Social</w:t>
                </w:r>
              </w:p>
            </w:tc>
          </w:tr>
          <w:tr w:rsidR="00E84FDD" w:rsidRPr="00330DA7" w14:paraId="401AC5D1" w14:textId="77777777" w:rsidTr="00A755B1">
            <w:trPr>
              <w:trHeight w:val="283"/>
            </w:trPr>
            <w:tc>
              <w:tcPr>
                <w:tcW w:w="2444" w:type="dxa"/>
                <w:shd w:val="clear" w:color="auto" w:fill="auto"/>
              </w:tcPr>
              <w:p w14:paraId="071F35DE" w14:textId="77777777" w:rsidR="00E84FDD" w:rsidRPr="00020E73" w:rsidRDefault="00E84FDD" w:rsidP="00E84FD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52" w:type="dxa"/>
                <w:shd w:val="clear" w:color="auto" w:fill="auto"/>
              </w:tcPr>
              <w:p w14:paraId="53623F6B" w14:textId="77777777" w:rsidR="00E84FDD" w:rsidRPr="00020E73" w:rsidRDefault="00E84FDD" w:rsidP="00A755B1">
                <w:pPr>
                  <w:tabs>
                    <w:tab w:val="right" w:pos="8838"/>
                  </w:tabs>
                  <w:ind w:left="-74" w:right="-105"/>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7B27C76E" w14:textId="77777777" w:rsidR="00E84FDD" w:rsidRPr="00020E73" w:rsidRDefault="00E84FDD" w:rsidP="00A755B1">
                <w:pPr>
                  <w:tabs>
                    <w:tab w:val="right" w:pos="8838"/>
                  </w:tabs>
                  <w:ind w:left="-74" w:right="-105"/>
                  <w:rPr>
                    <w:rFonts w:ascii="Palatino Linotype" w:eastAsia="Calibri" w:hAnsi="Palatino Linotype" w:cs="Tahoma"/>
                    <w:b/>
                    <w:sz w:val="22"/>
                    <w:szCs w:val="22"/>
                    <w:lang w:val="es-ES" w:eastAsia="en-US"/>
                  </w:rPr>
                </w:pPr>
              </w:p>
            </w:tc>
          </w:tr>
        </w:tbl>
        <w:p w14:paraId="5E23AA55" w14:textId="77777777" w:rsidR="00E84FDD" w:rsidRPr="00330DA7" w:rsidRDefault="00E84FDD" w:rsidP="00E84FDD">
          <w:pPr>
            <w:tabs>
              <w:tab w:val="right" w:pos="8838"/>
            </w:tabs>
            <w:ind w:left="-28"/>
            <w:jc w:val="both"/>
            <w:rPr>
              <w:rFonts w:ascii="Arial" w:eastAsia="Calibri" w:hAnsi="Arial" w:cs="Arial"/>
              <w:b/>
              <w:sz w:val="22"/>
              <w:szCs w:val="22"/>
              <w:lang w:eastAsia="en-US"/>
            </w:rPr>
          </w:pPr>
        </w:p>
      </w:tc>
    </w:tr>
  </w:tbl>
  <w:p w14:paraId="54D2B5A9" w14:textId="77777777" w:rsidR="00E84FDD" w:rsidRPr="00827FA0" w:rsidRDefault="004F4E8B" w:rsidP="00E84FDD">
    <w:pPr>
      <w:pStyle w:val="Encabezado"/>
      <w:rPr>
        <w:sz w:val="2"/>
        <w:szCs w:val="22"/>
      </w:rPr>
    </w:pPr>
    <w:r>
      <w:rPr>
        <w:noProof/>
        <w:sz w:val="2"/>
        <w:szCs w:val="22"/>
      </w:rPr>
      <w:pict w14:anchorId="6A823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1027"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61314"/>
    <w:multiLevelType w:val="hybridMultilevel"/>
    <w:tmpl w:val="DAC65CF0"/>
    <w:lvl w:ilvl="0" w:tplc="0C0A0001">
      <w:start w:val="1"/>
      <w:numFmt w:val="bullet"/>
      <w:lvlText w:val=""/>
      <w:lvlJc w:val="left"/>
      <w:pPr>
        <w:ind w:left="1571" w:hanging="360"/>
      </w:pPr>
      <w:rPr>
        <w:rFonts w:ascii="Symbol" w:hAnsi="Symbol" w:hint="default"/>
      </w:rPr>
    </w:lvl>
    <w:lvl w:ilvl="1" w:tplc="B7443454">
      <w:numFmt w:val="bullet"/>
      <w:lvlText w:val="-"/>
      <w:lvlJc w:val="left"/>
      <w:pPr>
        <w:ind w:left="2291" w:hanging="360"/>
      </w:pPr>
      <w:rPr>
        <w:rFonts w:ascii="Palatino Linotype" w:eastAsia="Times New Roman" w:hAnsi="Palatino Linotype" w:cs="Times New Roman"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 w15:restartNumberingAfterBreak="0">
    <w:nsid w:val="1A11463F"/>
    <w:multiLevelType w:val="hybridMultilevel"/>
    <w:tmpl w:val="6A98A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52A2A9A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F54101F"/>
    <w:multiLevelType w:val="hybridMultilevel"/>
    <w:tmpl w:val="42D697C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num w:numId="1" w16cid:durableId="957374683">
    <w:abstractNumId w:val="3"/>
  </w:num>
  <w:num w:numId="2" w16cid:durableId="2128741637">
    <w:abstractNumId w:val="2"/>
  </w:num>
  <w:num w:numId="3" w16cid:durableId="1190143670">
    <w:abstractNumId w:val="1"/>
  </w:num>
  <w:num w:numId="4" w16cid:durableId="1465929188">
    <w:abstractNumId w:val="0"/>
  </w:num>
  <w:num w:numId="5" w16cid:durableId="2504365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7B1"/>
    <w:rsid w:val="00007A3C"/>
    <w:rsid w:val="000C5CC9"/>
    <w:rsid w:val="000F12A2"/>
    <w:rsid w:val="00186B92"/>
    <w:rsid w:val="00202965"/>
    <w:rsid w:val="00214EBE"/>
    <w:rsid w:val="00247791"/>
    <w:rsid w:val="00301094"/>
    <w:rsid w:val="00343E7C"/>
    <w:rsid w:val="00370E43"/>
    <w:rsid w:val="003A562E"/>
    <w:rsid w:val="004B6A5B"/>
    <w:rsid w:val="004F4E8B"/>
    <w:rsid w:val="00510289"/>
    <w:rsid w:val="005438B3"/>
    <w:rsid w:val="0054424F"/>
    <w:rsid w:val="0055117D"/>
    <w:rsid w:val="00556EA1"/>
    <w:rsid w:val="005A2493"/>
    <w:rsid w:val="005C5682"/>
    <w:rsid w:val="006005B8"/>
    <w:rsid w:val="0064339F"/>
    <w:rsid w:val="00713166"/>
    <w:rsid w:val="00727161"/>
    <w:rsid w:val="00735AA8"/>
    <w:rsid w:val="00756D5C"/>
    <w:rsid w:val="0076643E"/>
    <w:rsid w:val="00902F9C"/>
    <w:rsid w:val="00997018"/>
    <w:rsid w:val="009D4B44"/>
    <w:rsid w:val="00A022F6"/>
    <w:rsid w:val="00A35D82"/>
    <w:rsid w:val="00A755B1"/>
    <w:rsid w:val="00B01DBD"/>
    <w:rsid w:val="00B057B1"/>
    <w:rsid w:val="00B168A5"/>
    <w:rsid w:val="00B42F16"/>
    <w:rsid w:val="00B81AB1"/>
    <w:rsid w:val="00BE2616"/>
    <w:rsid w:val="00C42D66"/>
    <w:rsid w:val="00C439CB"/>
    <w:rsid w:val="00C52676"/>
    <w:rsid w:val="00D2475A"/>
    <w:rsid w:val="00E00593"/>
    <w:rsid w:val="00E84FDD"/>
    <w:rsid w:val="00EE7302"/>
    <w:rsid w:val="00F01AB5"/>
    <w:rsid w:val="00F030F9"/>
    <w:rsid w:val="00F55B4E"/>
    <w:rsid w:val="00F64E1E"/>
    <w:rsid w:val="00FE3E30"/>
    <w:rsid w:val="00FE44BF"/>
    <w:rsid w:val="00FE4B6F"/>
    <w:rsid w:val="00FE58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46CB8"/>
  <w15:chartTrackingRefBased/>
  <w15:docId w15:val="{FA653E3B-CEF2-45BA-A214-8249934B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7B1"/>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B057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57B1"/>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57B1"/>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B057B1"/>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B057B1"/>
    <w:pPr>
      <w:tabs>
        <w:tab w:val="center" w:pos="4419"/>
        <w:tab w:val="right" w:pos="8838"/>
      </w:tabs>
    </w:pPr>
  </w:style>
  <w:style w:type="character" w:customStyle="1" w:styleId="EncabezadoCar">
    <w:name w:val="Encabezado Car"/>
    <w:basedOn w:val="Fuentedeprrafopredeter"/>
    <w:link w:val="Encabezado"/>
    <w:uiPriority w:val="99"/>
    <w:rsid w:val="00B057B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B057B1"/>
    <w:pPr>
      <w:tabs>
        <w:tab w:val="center" w:pos="4419"/>
        <w:tab w:val="right" w:pos="8838"/>
      </w:tabs>
    </w:pPr>
  </w:style>
  <w:style w:type="character" w:customStyle="1" w:styleId="PiedepginaCar">
    <w:name w:val="Pie de página Car"/>
    <w:basedOn w:val="Fuentedeprrafopredeter"/>
    <w:link w:val="Piedepgina"/>
    <w:uiPriority w:val="99"/>
    <w:rsid w:val="00B057B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57B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B057B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B057B1"/>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057B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B057B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57B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B057B1"/>
    <w:rPr>
      <w:rFonts w:ascii="Times New Roman" w:eastAsia="Times New Roman" w:hAnsi="Times New Roman" w:cs="Times New Roman"/>
      <w:sz w:val="20"/>
      <w:szCs w:val="20"/>
      <w:lang w:val="es-MX" w:eastAsia="es-MX"/>
    </w:rPr>
  </w:style>
  <w:style w:type="table" w:styleId="Tablaconcuadrcula6concolores">
    <w:name w:val="Grid Table 6 Colorful"/>
    <w:basedOn w:val="Tablanormal"/>
    <w:uiPriority w:val="51"/>
    <w:rsid w:val="00B057B1"/>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F030F9"/>
    <w:pPr>
      <w:autoSpaceDE w:val="0"/>
      <w:autoSpaceDN w:val="0"/>
      <w:adjustRightInd w:val="0"/>
      <w:spacing w:after="0" w:line="240" w:lineRule="auto"/>
    </w:pPr>
    <w:rPr>
      <w:rFonts w:ascii="Arial" w:hAnsi="Arial" w:cs="Arial"/>
      <w:color w:val="000000"/>
      <w:sz w:val="24"/>
      <w:szCs w:val="24"/>
      <w:lang w:val="es-MX"/>
    </w:rPr>
  </w:style>
  <w:style w:type="character" w:styleId="Hipervnculovisitado">
    <w:name w:val="FollowedHyperlink"/>
    <w:basedOn w:val="Fuentedeprrafopredeter"/>
    <w:uiPriority w:val="99"/>
    <w:semiHidden/>
    <w:unhideWhenUsed/>
    <w:rsid w:val="0054424F"/>
    <w:rPr>
      <w:color w:val="954F72" w:themeColor="followedHyperlink"/>
      <w:u w:val="single"/>
    </w:rPr>
  </w:style>
  <w:style w:type="character" w:styleId="Referenciasutil">
    <w:name w:val="Subtle Reference"/>
    <w:basedOn w:val="Fuentedeprrafopredeter"/>
    <w:uiPriority w:val="31"/>
    <w:qFormat/>
    <w:rsid w:val="000C5CC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263045">
      <w:bodyDiv w:val="1"/>
      <w:marLeft w:val="0"/>
      <w:marRight w:val="0"/>
      <w:marTop w:val="0"/>
      <w:marBottom w:val="0"/>
      <w:divBdr>
        <w:top w:val="none" w:sz="0" w:space="0" w:color="auto"/>
        <w:left w:val="none" w:sz="0" w:space="0" w:color="auto"/>
        <w:bottom w:val="none" w:sz="0" w:space="0" w:color="auto"/>
        <w:right w:val="none" w:sz="0" w:space="0" w:color="auto"/>
      </w:divBdr>
    </w:div>
    <w:div w:id="144272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32059.pag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3/lgt/indice/CGCS/art_92_xxix_b.we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ipomex2.ipomex.org.mx/ipo/lgt/indice/cgcs/adjudicaDirecta/2017.web"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556875.page"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060FB-3504-4BBC-9C4B-F2ED5F470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45</Pages>
  <Words>10019</Words>
  <Characters>55105</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inf03m612@outlook.com</cp:lastModifiedBy>
  <cp:revision>5</cp:revision>
  <cp:lastPrinted>2024-01-26T18:03:00Z</cp:lastPrinted>
  <dcterms:created xsi:type="dcterms:W3CDTF">2024-01-24T00:43:00Z</dcterms:created>
  <dcterms:modified xsi:type="dcterms:W3CDTF">2024-02-06T17:54:00Z</dcterms:modified>
</cp:coreProperties>
</file>