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547C7B4A" w:rsidR="0029071C" w:rsidRPr="00374FE7" w:rsidRDefault="0029071C" w:rsidP="00C753C2">
      <w:pPr>
        <w:shd w:val="clear" w:color="auto" w:fill="FFFFFF"/>
        <w:spacing w:line="360" w:lineRule="auto"/>
        <w:jc w:val="both"/>
        <w:rPr>
          <w:rFonts w:ascii="Palatino Linotype" w:hAnsi="Palatino Linotype" w:cs="Arial"/>
          <w:color w:val="000000"/>
          <w:lang w:val="es-MX" w:eastAsia="es-MX"/>
        </w:rPr>
      </w:pPr>
      <w:r w:rsidRPr="00374FE7">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76953660"/>
      <w:r w:rsidR="00715FFE">
        <w:rPr>
          <w:rFonts w:ascii="Palatino Linotype" w:hAnsi="Palatino Linotype" w:cs="Arial"/>
          <w:color w:val="000000"/>
          <w:lang w:val="es-MX" w:eastAsia="es-MX"/>
        </w:rPr>
        <w:t>veinticinco</w:t>
      </w:r>
      <w:bookmarkEnd w:id="0"/>
      <w:r w:rsidR="00EF529B">
        <w:rPr>
          <w:rFonts w:ascii="Palatino Linotype" w:hAnsi="Palatino Linotype" w:cs="Arial"/>
          <w:color w:val="000000"/>
          <w:lang w:val="es-MX" w:eastAsia="es-MX"/>
        </w:rPr>
        <w:t xml:space="preserve"> de septiembre</w:t>
      </w:r>
      <w:r w:rsidR="00305D4A">
        <w:rPr>
          <w:rFonts w:ascii="Palatino Linotype" w:hAnsi="Palatino Linotype" w:cs="Arial"/>
          <w:color w:val="000000"/>
          <w:lang w:val="es-MX" w:eastAsia="es-MX"/>
        </w:rPr>
        <w:t xml:space="preserve"> de</w:t>
      </w:r>
      <w:r w:rsidR="00126CCD" w:rsidRPr="00374FE7">
        <w:rPr>
          <w:rFonts w:ascii="Palatino Linotype" w:hAnsi="Palatino Linotype" w:cs="Arial"/>
          <w:color w:val="000000"/>
          <w:lang w:val="es-MX" w:eastAsia="es-MX"/>
        </w:rPr>
        <w:t xml:space="preserve"> dos mil veinti</w:t>
      </w:r>
      <w:r w:rsidR="00FE49AC">
        <w:rPr>
          <w:rFonts w:ascii="Palatino Linotype" w:hAnsi="Palatino Linotype" w:cs="Arial"/>
          <w:color w:val="000000"/>
          <w:lang w:val="es-MX" w:eastAsia="es-MX"/>
        </w:rPr>
        <w:t>cuatro</w:t>
      </w:r>
      <w:r w:rsidRPr="00374FE7">
        <w:rPr>
          <w:rFonts w:ascii="Palatino Linotype" w:hAnsi="Palatino Linotype" w:cs="Arial"/>
          <w:color w:val="000000"/>
          <w:lang w:val="es-MX" w:eastAsia="es-MX"/>
        </w:rPr>
        <w:t>.</w:t>
      </w:r>
    </w:p>
    <w:p w14:paraId="4B30BDC7" w14:textId="77777777" w:rsidR="00A83B4F" w:rsidRPr="00374FE7" w:rsidRDefault="00A83B4F" w:rsidP="00C753C2">
      <w:pPr>
        <w:tabs>
          <w:tab w:val="left" w:pos="1701"/>
        </w:tabs>
        <w:spacing w:line="360" w:lineRule="auto"/>
        <w:jc w:val="both"/>
        <w:rPr>
          <w:rFonts w:ascii="Palatino Linotype" w:hAnsi="Palatino Linotype" w:cs="Arial"/>
          <w:color w:val="000000"/>
          <w:lang w:val="es-MX" w:eastAsia="es-MX"/>
        </w:rPr>
      </w:pPr>
    </w:p>
    <w:p w14:paraId="54D402F3" w14:textId="0AE665E9"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b/>
          <w:lang w:val="es-MX" w:eastAsia="en-US"/>
        </w:rPr>
        <w:t>VISTO</w:t>
      </w:r>
      <w:r w:rsidRPr="00374FE7">
        <w:rPr>
          <w:rFonts w:ascii="Palatino Linotype" w:eastAsiaTheme="minorHAnsi" w:hAnsi="Palatino Linotype" w:cs="Arial"/>
          <w:lang w:val="es-MX" w:eastAsia="en-US"/>
        </w:rPr>
        <w:t xml:space="preserve"> el expediente electrónico formado con motivo del recurso de revisión número </w:t>
      </w:r>
      <w:bookmarkStart w:id="1" w:name="_GoBack"/>
      <w:r w:rsidR="00C45025" w:rsidRPr="00374FE7">
        <w:rPr>
          <w:rFonts w:ascii="Palatino Linotype" w:eastAsiaTheme="minorHAnsi" w:hAnsi="Palatino Linotype" w:cs="Arial"/>
          <w:b/>
          <w:lang w:val="es-MX" w:eastAsia="en-US"/>
        </w:rPr>
        <w:t>0</w:t>
      </w:r>
      <w:r w:rsidR="00573D78">
        <w:rPr>
          <w:rFonts w:ascii="Palatino Linotype" w:eastAsiaTheme="minorHAnsi" w:hAnsi="Palatino Linotype" w:cs="Arial"/>
          <w:b/>
          <w:lang w:val="es-MX" w:eastAsia="en-US"/>
        </w:rPr>
        <w:t>3</w:t>
      </w:r>
      <w:r w:rsidR="00912CF7">
        <w:rPr>
          <w:rFonts w:ascii="Palatino Linotype" w:eastAsiaTheme="minorHAnsi" w:hAnsi="Palatino Linotype" w:cs="Arial"/>
          <w:b/>
          <w:lang w:val="es-MX" w:eastAsia="en-US"/>
        </w:rPr>
        <w:t>24</w:t>
      </w:r>
      <w:r w:rsidR="00573D78">
        <w:rPr>
          <w:rFonts w:ascii="Palatino Linotype" w:eastAsiaTheme="minorHAnsi" w:hAnsi="Palatino Linotype" w:cs="Arial"/>
          <w:b/>
          <w:lang w:val="es-MX" w:eastAsia="en-US"/>
        </w:rPr>
        <w:t>0</w:t>
      </w:r>
      <w:r w:rsidRPr="00374FE7">
        <w:rPr>
          <w:rFonts w:ascii="Palatino Linotype" w:eastAsiaTheme="minorHAnsi" w:hAnsi="Palatino Linotype" w:cs="Arial"/>
          <w:b/>
          <w:bCs/>
          <w:lang w:val="es-MX" w:eastAsia="es-MX"/>
        </w:rPr>
        <w:t>/INFOEM/IP/RR/202</w:t>
      </w:r>
      <w:r w:rsidR="00CF1704">
        <w:rPr>
          <w:rFonts w:ascii="Palatino Linotype" w:eastAsiaTheme="minorHAnsi" w:hAnsi="Palatino Linotype" w:cs="Arial"/>
          <w:b/>
          <w:bCs/>
          <w:lang w:val="es-MX" w:eastAsia="es-MX"/>
        </w:rPr>
        <w:t>4</w:t>
      </w:r>
      <w:bookmarkEnd w:id="1"/>
      <w:r w:rsidRPr="00374FE7">
        <w:rPr>
          <w:rFonts w:ascii="Palatino Linotype" w:eastAsiaTheme="minorHAnsi" w:hAnsi="Palatino Linotype" w:cs="Arial"/>
          <w:lang w:val="es-MX" w:eastAsia="en-US"/>
        </w:rPr>
        <w:t xml:space="preserve">, </w:t>
      </w:r>
      <w:r w:rsidR="00EC54C8" w:rsidRPr="00374FE7">
        <w:rPr>
          <w:rFonts w:ascii="Palatino Linotype" w:hAnsi="Palatino Linotype" w:cs="Arial"/>
        </w:rPr>
        <w:t xml:space="preserve">interpuesto </w:t>
      </w:r>
      <w:r w:rsidR="002079BF" w:rsidRPr="002079BF">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374FE7">
        <w:rPr>
          <w:rFonts w:ascii="Palatino Linotype" w:hAnsi="Palatino Linotype" w:cs="Arial"/>
        </w:rPr>
        <w:t>,</w:t>
      </w:r>
      <w:r w:rsidR="005F1F89" w:rsidRPr="00374FE7">
        <w:rPr>
          <w:rFonts w:ascii="Palatino Linotype" w:hAnsi="Palatino Linotype" w:cs="Arial"/>
          <w:b/>
        </w:rPr>
        <w:t xml:space="preserve"> </w:t>
      </w:r>
      <w:r w:rsidR="005F1F89" w:rsidRPr="00374FE7">
        <w:rPr>
          <w:rFonts w:ascii="Palatino Linotype" w:hAnsi="Palatino Linotype" w:cs="Arial"/>
        </w:rPr>
        <w:t xml:space="preserve">en lo sucesivo </w:t>
      </w:r>
      <w:r w:rsidR="00C40502" w:rsidRPr="00374FE7">
        <w:rPr>
          <w:rFonts w:ascii="Palatino Linotype" w:hAnsi="Palatino Linotype" w:cs="Arial"/>
          <w:b/>
        </w:rPr>
        <w:t>El</w:t>
      </w:r>
      <w:r w:rsidR="005F1F89" w:rsidRPr="00374FE7">
        <w:rPr>
          <w:rFonts w:ascii="Palatino Linotype" w:hAnsi="Palatino Linotype" w:cs="Arial"/>
          <w:b/>
        </w:rPr>
        <w:t xml:space="preserve"> Recurrente</w:t>
      </w:r>
      <w:r w:rsidRPr="00374FE7">
        <w:rPr>
          <w:rFonts w:ascii="Palatino Linotype" w:eastAsiaTheme="minorHAnsi" w:hAnsi="Palatino Linotype" w:cs="Arial"/>
          <w:lang w:val="es-MX" w:eastAsia="en-US"/>
        </w:rPr>
        <w:t>, en contra de la respuesta de</w:t>
      </w:r>
      <w:r w:rsidR="00BE68FA">
        <w:rPr>
          <w:rFonts w:ascii="Palatino Linotype" w:eastAsiaTheme="minorHAnsi" w:hAnsi="Palatino Linotype" w:cs="Arial"/>
          <w:lang w:val="es-MX" w:eastAsia="en-US"/>
        </w:rPr>
        <w:t xml:space="preserve"> la</w:t>
      </w:r>
      <w:r w:rsidRPr="00374FE7">
        <w:rPr>
          <w:rFonts w:ascii="Palatino Linotype" w:eastAsiaTheme="minorHAnsi" w:hAnsi="Palatino Linotype" w:cs="Arial"/>
          <w:lang w:val="es-MX" w:eastAsia="en-US"/>
        </w:rPr>
        <w:t xml:space="preserve"> </w:t>
      </w:r>
      <w:r w:rsidR="00573D78" w:rsidRPr="00573D78">
        <w:rPr>
          <w:rFonts w:ascii="Palatino Linotype" w:eastAsiaTheme="minorHAnsi" w:hAnsi="Palatino Linotype" w:cs="Arial"/>
          <w:b/>
          <w:lang w:val="es-MX" w:eastAsia="en-US"/>
        </w:rPr>
        <w:t>Secretaría de Movilidad</w:t>
      </w:r>
      <w:r w:rsidRPr="00374FE7">
        <w:rPr>
          <w:rFonts w:ascii="Palatino Linotype" w:eastAsiaTheme="minorHAnsi" w:hAnsi="Palatino Linotype" w:cs="Arial"/>
          <w:lang w:val="es-MX" w:eastAsia="en-US"/>
        </w:rPr>
        <w:t>,</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en lo subsecuente</w:t>
      </w:r>
      <w:r w:rsidRPr="00374FE7">
        <w:rPr>
          <w:rFonts w:ascii="Palatino Linotype" w:eastAsiaTheme="minorHAnsi" w:hAnsi="Palatino Linotype" w:cs="Arial"/>
          <w:b/>
          <w:lang w:val="es-MX" w:eastAsia="en-US"/>
        </w:rPr>
        <w:t xml:space="preserve"> El Sujeto Obligado, </w:t>
      </w:r>
      <w:r w:rsidRPr="00374FE7">
        <w:rPr>
          <w:rFonts w:ascii="Palatino Linotype" w:eastAsiaTheme="minorHAnsi" w:hAnsi="Palatino Linotype" w:cs="Arial"/>
          <w:lang w:val="es-MX" w:eastAsia="en-US"/>
        </w:rPr>
        <w:t>se procede a dictar la presente resolución.</w:t>
      </w:r>
    </w:p>
    <w:p w14:paraId="6E899906" w14:textId="77777777" w:rsidR="000307E6" w:rsidRPr="000307E6" w:rsidRDefault="000307E6" w:rsidP="00C753C2">
      <w:pPr>
        <w:tabs>
          <w:tab w:val="left" w:pos="1701"/>
        </w:tabs>
        <w:spacing w:line="360" w:lineRule="auto"/>
        <w:jc w:val="both"/>
        <w:rPr>
          <w:rFonts w:ascii="Palatino Linotype" w:eastAsiaTheme="minorHAnsi" w:hAnsi="Palatino Linotype" w:cs="Arial"/>
          <w:lang w:val="es-MX" w:eastAsia="en-US"/>
        </w:rPr>
      </w:pPr>
    </w:p>
    <w:p w14:paraId="6481F8CB" w14:textId="77777777" w:rsidR="00C753C2" w:rsidRPr="00374FE7" w:rsidRDefault="0029071C" w:rsidP="003B0FAC">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A N T E C E D E N T E S</w:t>
      </w:r>
    </w:p>
    <w:p w14:paraId="69327FC0" w14:textId="77777777" w:rsidR="003B0FAC" w:rsidRPr="00374FE7" w:rsidRDefault="003B0FAC" w:rsidP="003B0FAC">
      <w:pPr>
        <w:spacing w:line="360" w:lineRule="auto"/>
        <w:jc w:val="center"/>
        <w:rPr>
          <w:rFonts w:ascii="Palatino Linotype" w:eastAsiaTheme="minorHAnsi" w:hAnsi="Palatino Linotype" w:cs="Arial"/>
          <w:b/>
          <w:sz w:val="16"/>
          <w:lang w:val="es-MX" w:eastAsia="en-US"/>
        </w:rPr>
      </w:pPr>
    </w:p>
    <w:p w14:paraId="515BDA31" w14:textId="77777777" w:rsidR="0029071C" w:rsidRPr="00374FE7" w:rsidRDefault="0029071C"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PRIMERO. De la solicitud de información.</w:t>
      </w:r>
    </w:p>
    <w:p w14:paraId="4BCE63CA" w14:textId="2027D751" w:rsidR="008A446B" w:rsidRPr="00374FE7" w:rsidRDefault="0029071C" w:rsidP="008A446B">
      <w:pPr>
        <w:spacing w:line="360" w:lineRule="auto"/>
        <w:jc w:val="both"/>
        <w:rPr>
          <w:rFonts w:ascii="Palatino Linotype" w:eastAsiaTheme="minorHAnsi" w:hAnsi="Palatino Linotype" w:cs="Arial"/>
          <w:szCs w:val="22"/>
          <w:lang w:val="es-MX" w:eastAsia="en-US"/>
        </w:rPr>
      </w:pPr>
      <w:r w:rsidRPr="00374FE7">
        <w:rPr>
          <w:rFonts w:ascii="Palatino Linotype" w:eastAsiaTheme="minorHAnsi" w:hAnsi="Palatino Linotype" w:cs="Arial"/>
          <w:szCs w:val="22"/>
          <w:lang w:val="es-MX" w:eastAsia="en-US"/>
        </w:rPr>
        <w:t xml:space="preserve">En fecha </w:t>
      </w:r>
      <w:r w:rsidR="00912CF7">
        <w:rPr>
          <w:rFonts w:ascii="Palatino Linotype" w:eastAsiaTheme="minorHAnsi" w:hAnsi="Palatino Linotype" w:cs="Arial"/>
          <w:szCs w:val="22"/>
          <w:lang w:val="es-MX" w:eastAsia="en-US"/>
        </w:rPr>
        <w:t>veintiuno de marzo</w:t>
      </w:r>
      <w:r w:rsidR="00DD2DA4" w:rsidRPr="00374FE7">
        <w:rPr>
          <w:rFonts w:ascii="Palatino Linotype" w:eastAsiaTheme="minorHAnsi" w:hAnsi="Palatino Linotype" w:cs="Arial"/>
          <w:szCs w:val="22"/>
          <w:lang w:val="es-MX" w:eastAsia="en-US"/>
        </w:rPr>
        <w:t xml:space="preserve"> </w:t>
      </w:r>
      <w:r w:rsidR="008A446B" w:rsidRPr="00374FE7">
        <w:rPr>
          <w:rFonts w:ascii="Palatino Linotype" w:eastAsiaTheme="minorHAnsi" w:hAnsi="Palatino Linotype" w:cs="Arial"/>
          <w:szCs w:val="22"/>
          <w:lang w:val="es-MX" w:eastAsia="en-US"/>
        </w:rPr>
        <w:t>de dos mil veinti</w:t>
      </w:r>
      <w:r w:rsidR="000307E6">
        <w:rPr>
          <w:rFonts w:ascii="Palatino Linotype" w:eastAsiaTheme="minorHAnsi" w:hAnsi="Palatino Linotype" w:cs="Arial"/>
          <w:szCs w:val="22"/>
          <w:lang w:val="es-MX" w:eastAsia="en-US"/>
        </w:rPr>
        <w:t>cuatro</w:t>
      </w:r>
      <w:r w:rsidRPr="00374FE7">
        <w:rPr>
          <w:rFonts w:ascii="Palatino Linotype" w:eastAsiaTheme="minorHAnsi" w:hAnsi="Palatino Linotype" w:cs="Arial"/>
          <w:szCs w:val="22"/>
          <w:lang w:val="es-MX" w:eastAsia="en-US"/>
        </w:rPr>
        <w:t xml:space="preserve">, </w:t>
      </w:r>
      <w:r w:rsidR="00BA27FC" w:rsidRPr="00374FE7">
        <w:rPr>
          <w:rFonts w:ascii="Palatino Linotype" w:eastAsiaTheme="minorHAnsi" w:hAnsi="Palatino Linotype" w:cs="Arial"/>
          <w:szCs w:val="22"/>
          <w:lang w:val="es-MX" w:eastAsia="en-US"/>
        </w:rPr>
        <w:t>el</w:t>
      </w:r>
      <w:r w:rsidRPr="00374FE7">
        <w:rPr>
          <w:rFonts w:ascii="Palatino Linotype" w:eastAsiaTheme="minorHAnsi" w:hAnsi="Palatino Linotype" w:cs="Arial"/>
          <w:szCs w:val="22"/>
          <w:lang w:val="es-MX" w:eastAsia="en-US"/>
        </w:rPr>
        <w:t xml:space="preserve"> </w:t>
      </w:r>
      <w:r w:rsidRPr="00374FE7">
        <w:rPr>
          <w:rFonts w:ascii="Palatino Linotype" w:eastAsiaTheme="minorHAnsi" w:hAnsi="Palatino Linotype" w:cs="Arial"/>
          <w:b/>
          <w:szCs w:val="22"/>
          <w:lang w:val="es-MX" w:eastAsia="en-US"/>
        </w:rPr>
        <w:t>Recurrente</w:t>
      </w:r>
      <w:r w:rsidRPr="00374FE7">
        <w:rPr>
          <w:rFonts w:ascii="Palatino Linotype" w:eastAsiaTheme="minorHAnsi" w:hAnsi="Palatino Linotype" w:cs="Arial"/>
          <w:szCs w:val="22"/>
          <w:lang w:val="es-MX" w:eastAsia="en-US"/>
        </w:rPr>
        <w:t>, presentó a través d</w:t>
      </w:r>
      <w:r w:rsidR="00CF1704">
        <w:rPr>
          <w:rFonts w:ascii="Palatino Linotype" w:eastAsiaTheme="minorHAnsi" w:hAnsi="Palatino Linotype" w:cs="Arial"/>
          <w:szCs w:val="22"/>
          <w:lang w:val="es-MX" w:eastAsia="en-US"/>
        </w:rPr>
        <w:t>el</w:t>
      </w:r>
      <w:r w:rsidR="00B77FED">
        <w:rPr>
          <w:rFonts w:ascii="Palatino Linotype" w:eastAsiaTheme="minorHAnsi" w:hAnsi="Palatino Linotype" w:cs="Arial"/>
          <w:szCs w:val="22"/>
          <w:lang w:val="es-MX" w:eastAsia="en-US"/>
        </w:rPr>
        <w:t xml:space="preserve"> </w:t>
      </w:r>
      <w:r w:rsidRPr="00374FE7">
        <w:rPr>
          <w:rFonts w:ascii="Palatino Linotype" w:eastAsiaTheme="minorHAnsi" w:hAnsi="Palatino Linotype" w:cs="Arial"/>
          <w:szCs w:val="22"/>
          <w:lang w:val="es-MX" w:eastAsia="en-US"/>
        </w:rPr>
        <w:t xml:space="preserve">Sistema de Acceso a la Información Mexiquense </w:t>
      </w:r>
      <w:r w:rsidRPr="00374FE7">
        <w:rPr>
          <w:rFonts w:ascii="Palatino Linotype" w:eastAsiaTheme="minorHAnsi" w:hAnsi="Palatino Linotype" w:cs="Arial"/>
          <w:b/>
          <w:szCs w:val="22"/>
          <w:lang w:val="es-MX" w:eastAsia="en-US"/>
        </w:rPr>
        <w:t>(SAIMEX),</w:t>
      </w:r>
      <w:r w:rsidRPr="00374FE7">
        <w:rPr>
          <w:rFonts w:ascii="Palatino Linotype" w:eastAsiaTheme="minorHAnsi" w:hAnsi="Palatino Linotype" w:cs="Arial"/>
          <w:szCs w:val="22"/>
          <w:lang w:val="es-MX" w:eastAsia="en-US"/>
        </w:rPr>
        <w:t xml:space="preserve"> ante el </w:t>
      </w:r>
      <w:r w:rsidRPr="00374FE7">
        <w:rPr>
          <w:rFonts w:ascii="Palatino Linotype" w:eastAsiaTheme="minorHAnsi" w:hAnsi="Palatino Linotype" w:cs="Arial"/>
          <w:b/>
          <w:szCs w:val="22"/>
          <w:lang w:val="es-MX" w:eastAsia="en-US"/>
        </w:rPr>
        <w:t>Sujeto Obligado</w:t>
      </w:r>
      <w:r w:rsidRPr="00374FE7">
        <w:rPr>
          <w:rFonts w:ascii="Palatino Linotype" w:eastAsiaTheme="minorHAnsi" w:hAnsi="Palatino Linotype" w:cs="Arial"/>
          <w:szCs w:val="22"/>
          <w:lang w:val="es-MX" w:eastAsia="en-US"/>
        </w:rPr>
        <w:t>, la solicitud de acceso a la información pública, a la que se le</w:t>
      </w:r>
      <w:r w:rsidR="00C753C2" w:rsidRPr="00374FE7">
        <w:rPr>
          <w:rFonts w:ascii="Palatino Linotype" w:eastAsiaTheme="minorHAnsi" w:hAnsi="Palatino Linotype" w:cs="Arial"/>
          <w:szCs w:val="22"/>
          <w:lang w:val="es-MX" w:eastAsia="en-US"/>
        </w:rPr>
        <w:t xml:space="preserve"> asignó el número de expediente </w:t>
      </w:r>
      <w:r w:rsidR="00912CF7" w:rsidRPr="00912CF7">
        <w:rPr>
          <w:rFonts w:ascii="Palatino Linotype" w:eastAsiaTheme="minorHAnsi" w:hAnsi="Palatino Linotype" w:cs="Arial"/>
          <w:b/>
          <w:szCs w:val="22"/>
          <w:lang w:val="es-MX" w:eastAsia="en-US"/>
        </w:rPr>
        <w:t>00212/SMOV/IP/2024</w:t>
      </w:r>
      <w:r w:rsidRPr="00374FE7">
        <w:rPr>
          <w:rFonts w:ascii="Palatino Linotype" w:eastAsiaTheme="minorHAnsi" w:hAnsi="Palatino Linotype" w:cs="Arial"/>
          <w:szCs w:val="22"/>
          <w:lang w:val="es-MX" w:eastAsia="en-US"/>
        </w:rPr>
        <w:t>, mediante la cual solicitó lo siguiente:</w:t>
      </w:r>
    </w:p>
    <w:p w14:paraId="47D71BFE" w14:textId="77777777" w:rsidR="008A446B" w:rsidRPr="00374FE7" w:rsidRDefault="008A446B" w:rsidP="00B77FED">
      <w:pPr>
        <w:pStyle w:val="Sinespaciado"/>
        <w:rPr>
          <w:rFonts w:eastAsiaTheme="minorHAnsi"/>
          <w:lang w:eastAsia="en-US"/>
        </w:rPr>
      </w:pPr>
    </w:p>
    <w:p w14:paraId="2259B06C" w14:textId="0CE9D1FD" w:rsidR="00DD2DA4" w:rsidRPr="00B77FED" w:rsidRDefault="0029071C" w:rsidP="000307E6">
      <w:pPr>
        <w:spacing w:line="360" w:lineRule="auto"/>
        <w:ind w:left="426" w:right="474"/>
        <w:jc w:val="both"/>
        <w:rPr>
          <w:rFonts w:ascii="Palatino Linotype" w:hAnsi="Palatino Linotype"/>
          <w:i/>
          <w:sz w:val="22"/>
          <w:szCs w:val="22"/>
          <w:lang w:val="es-MX" w:eastAsia="es-MX"/>
        </w:rPr>
      </w:pPr>
      <w:r w:rsidRPr="00374FE7">
        <w:rPr>
          <w:rFonts w:ascii="Palatino Linotype" w:hAnsi="Palatino Linotype"/>
          <w:i/>
          <w:sz w:val="22"/>
          <w:szCs w:val="22"/>
          <w:lang w:val="es-MX"/>
        </w:rPr>
        <w:t>“</w:t>
      </w:r>
      <w:r w:rsidR="00912CF7" w:rsidRPr="00912CF7">
        <w:rPr>
          <w:rFonts w:ascii="Palatino Linotype" w:hAnsi="Palatino Linotype"/>
          <w:i/>
          <w:sz w:val="22"/>
          <w:szCs w:val="22"/>
          <w:lang w:val="es-MX" w:eastAsia="es-MX"/>
        </w:rPr>
        <w:t xml:space="preserve">La plantilla completa desde el Secretario de Movilidad hasta el personal operativo de niel y </w:t>
      </w:r>
      <w:proofErr w:type="gramStart"/>
      <w:r w:rsidR="00912CF7" w:rsidRPr="00912CF7">
        <w:rPr>
          <w:rFonts w:ascii="Palatino Linotype" w:hAnsi="Palatino Linotype"/>
          <w:i/>
          <w:sz w:val="22"/>
          <w:szCs w:val="22"/>
          <w:lang w:val="es-MX" w:eastAsia="es-MX"/>
        </w:rPr>
        <w:t>rango</w:t>
      </w:r>
      <w:proofErr w:type="gramEnd"/>
      <w:r w:rsidR="00912CF7" w:rsidRPr="00912CF7">
        <w:rPr>
          <w:rFonts w:ascii="Palatino Linotype" w:hAnsi="Palatino Linotype"/>
          <w:i/>
          <w:sz w:val="22"/>
          <w:szCs w:val="22"/>
          <w:lang w:val="es-MX" w:eastAsia="es-MX"/>
        </w:rPr>
        <w:t xml:space="preserve"> </w:t>
      </w:r>
      <w:proofErr w:type="spellStart"/>
      <w:r w:rsidR="00912CF7" w:rsidRPr="00912CF7">
        <w:rPr>
          <w:rFonts w:ascii="Palatino Linotype" w:hAnsi="Palatino Linotype"/>
          <w:i/>
          <w:sz w:val="22"/>
          <w:szCs w:val="22"/>
          <w:lang w:val="es-MX" w:eastAsia="es-MX"/>
        </w:rPr>
        <w:t>mas</w:t>
      </w:r>
      <w:proofErr w:type="spellEnd"/>
      <w:r w:rsidR="00912CF7" w:rsidRPr="00912CF7">
        <w:rPr>
          <w:rFonts w:ascii="Palatino Linotype" w:hAnsi="Palatino Linotype"/>
          <w:i/>
          <w:sz w:val="22"/>
          <w:szCs w:val="22"/>
          <w:lang w:val="es-MX" w:eastAsia="es-MX"/>
        </w:rPr>
        <w:t xml:space="preserve"> bajo con nombre, cargo, sueldo, oficios de funciones, </w:t>
      </w:r>
      <w:proofErr w:type="spellStart"/>
      <w:r w:rsidR="00912CF7" w:rsidRPr="00912CF7">
        <w:rPr>
          <w:rFonts w:ascii="Palatino Linotype" w:hAnsi="Palatino Linotype"/>
          <w:i/>
          <w:sz w:val="22"/>
          <w:szCs w:val="22"/>
          <w:lang w:val="es-MX" w:eastAsia="es-MX"/>
        </w:rPr>
        <w:t>curriculum</w:t>
      </w:r>
      <w:proofErr w:type="spellEnd"/>
      <w:r w:rsidR="00912CF7" w:rsidRPr="00912CF7">
        <w:rPr>
          <w:rFonts w:ascii="Palatino Linotype" w:hAnsi="Palatino Linotype"/>
          <w:i/>
          <w:sz w:val="22"/>
          <w:szCs w:val="22"/>
          <w:lang w:val="es-MX" w:eastAsia="es-MX"/>
        </w:rPr>
        <w:t xml:space="preserve"> y comprobante de estudios</w:t>
      </w:r>
      <w:r w:rsidRPr="00374FE7">
        <w:rPr>
          <w:rFonts w:ascii="Palatino Linotype" w:hAnsi="Palatino Linotype"/>
          <w:i/>
          <w:sz w:val="22"/>
          <w:szCs w:val="22"/>
          <w:lang w:val="es-MX"/>
        </w:rPr>
        <w:t>”</w:t>
      </w:r>
      <w:r w:rsidRPr="00374FE7">
        <w:rPr>
          <w:rFonts w:ascii="Palatino Linotype" w:hAnsi="Palatino Linotype"/>
          <w:i/>
          <w:sz w:val="22"/>
          <w:szCs w:val="22"/>
          <w:lang w:val="es-ES_tradnl"/>
        </w:rPr>
        <w:t xml:space="preserve"> (Sic).</w:t>
      </w:r>
    </w:p>
    <w:p w14:paraId="65D1EE35" w14:textId="77777777" w:rsidR="008A446B" w:rsidRPr="00374FE7" w:rsidRDefault="008A446B" w:rsidP="008A446B">
      <w:pPr>
        <w:spacing w:line="360" w:lineRule="auto"/>
        <w:jc w:val="both"/>
        <w:rPr>
          <w:rFonts w:ascii="Palatino Linotype" w:eastAsiaTheme="minorHAnsi" w:hAnsi="Palatino Linotype" w:cs="Arial"/>
          <w:szCs w:val="22"/>
          <w:lang w:val="es-MX" w:eastAsia="en-US"/>
        </w:rPr>
      </w:pPr>
    </w:p>
    <w:p w14:paraId="6D96FE29" w14:textId="2F20BCF6" w:rsidR="001959EE"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74FE7">
        <w:rPr>
          <w:rFonts w:ascii="Palatino Linotype" w:hAnsi="Palatino Linotype"/>
          <w:b/>
          <w:lang w:val="es-ES_tradnl"/>
        </w:rPr>
        <w:t>MODALIDAD DE ENTREGA:</w:t>
      </w:r>
      <w:r w:rsidRPr="00374FE7">
        <w:rPr>
          <w:rFonts w:ascii="Palatino Linotype" w:hAnsi="Palatino Linotype"/>
          <w:lang w:val="es-ES_tradnl"/>
        </w:rPr>
        <w:t xml:space="preserve"> </w:t>
      </w:r>
      <w:r w:rsidR="009C6853" w:rsidRPr="00374FE7">
        <w:rPr>
          <w:rFonts w:ascii="Palatino Linotype" w:eastAsiaTheme="minorHAnsi" w:hAnsi="Palatino Linotype" w:cstheme="minorBidi"/>
          <w:color w:val="000000"/>
          <w:lang w:val="es-MX" w:eastAsia="en-US"/>
        </w:rPr>
        <w:t xml:space="preserve">A través del </w:t>
      </w:r>
      <w:r w:rsidR="002079BF">
        <w:rPr>
          <w:rFonts w:ascii="Palatino Linotype" w:eastAsiaTheme="minorHAnsi" w:hAnsi="Palatino Linotype" w:cstheme="minorBidi"/>
          <w:b/>
          <w:color w:val="000000"/>
          <w:lang w:val="es-MX" w:eastAsia="en-US"/>
        </w:rPr>
        <w:t>SAIMEX</w:t>
      </w:r>
      <w:r w:rsidRPr="00374FE7">
        <w:rPr>
          <w:rFonts w:ascii="Palatino Linotype" w:eastAsiaTheme="minorHAnsi" w:hAnsi="Palatino Linotype" w:cstheme="minorBidi"/>
          <w:color w:val="000000"/>
          <w:lang w:val="es-MX" w:eastAsia="en-US"/>
        </w:rPr>
        <w:t>.</w:t>
      </w:r>
    </w:p>
    <w:p w14:paraId="4E880A62" w14:textId="77777777" w:rsidR="000307E6" w:rsidRPr="00374FE7" w:rsidRDefault="000307E6"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15528A6D" w14:textId="77777777" w:rsidR="00912CF7" w:rsidRPr="0098788C" w:rsidRDefault="00912CF7" w:rsidP="00912CF7">
      <w:pPr>
        <w:spacing w:line="360" w:lineRule="auto"/>
        <w:jc w:val="both"/>
        <w:rPr>
          <w:rFonts w:ascii="Palatino Linotype" w:eastAsiaTheme="minorHAnsi" w:hAnsi="Palatino Linotype" w:cs="Arial"/>
          <w:b/>
          <w:sz w:val="28"/>
          <w:lang w:val="es-MX" w:eastAsia="en-US"/>
        </w:rPr>
      </w:pPr>
      <w:r w:rsidRPr="0098788C">
        <w:rPr>
          <w:rFonts w:ascii="Palatino Linotype" w:eastAsiaTheme="minorHAnsi" w:hAnsi="Palatino Linotype" w:cs="Arial"/>
          <w:b/>
          <w:sz w:val="28"/>
          <w:lang w:val="es-MX" w:eastAsia="en-US"/>
        </w:rPr>
        <w:lastRenderedPageBreak/>
        <w:t xml:space="preserve">SEGUNDO. De la solicitud de prórroga por parte del Sujeto Obligado. </w:t>
      </w:r>
    </w:p>
    <w:p w14:paraId="1A952801" w14:textId="671D9AC0" w:rsidR="00912CF7" w:rsidRPr="0098788C" w:rsidRDefault="00912CF7" w:rsidP="00912CF7">
      <w:pPr>
        <w:spacing w:line="360" w:lineRule="auto"/>
        <w:jc w:val="both"/>
        <w:rPr>
          <w:rFonts w:ascii="Palatino Linotype" w:eastAsiaTheme="minorHAnsi" w:hAnsi="Palatino Linotype" w:cs="Arial"/>
          <w:lang w:val="es-MX" w:eastAsia="en-US"/>
        </w:rPr>
      </w:pPr>
      <w:r w:rsidRPr="0098788C">
        <w:rPr>
          <w:rFonts w:ascii="Palatino Linotype" w:eastAsiaTheme="minorHAnsi" w:hAnsi="Palatino Linotype" w:cs="Arial"/>
          <w:lang w:val="es-MX" w:eastAsia="en-US"/>
        </w:rPr>
        <w:t xml:space="preserve">De las constancias que obran en el sistema </w:t>
      </w:r>
      <w:r w:rsidRPr="0098788C">
        <w:rPr>
          <w:rFonts w:ascii="Palatino Linotype" w:eastAsiaTheme="minorHAnsi" w:hAnsi="Palatino Linotype" w:cs="Arial"/>
          <w:b/>
          <w:bCs/>
          <w:lang w:val="es-MX" w:eastAsia="en-US"/>
        </w:rPr>
        <w:t>SAIMEX</w:t>
      </w:r>
      <w:r w:rsidRPr="0098788C">
        <w:rPr>
          <w:rFonts w:ascii="Palatino Linotype" w:eastAsiaTheme="minorHAnsi" w:hAnsi="Palatino Linotype" w:cs="Arial"/>
          <w:lang w:val="es-MX" w:eastAsia="en-US"/>
        </w:rPr>
        <w:t xml:space="preserve">, se advierte que en fecha </w:t>
      </w:r>
      <w:r>
        <w:rPr>
          <w:rFonts w:ascii="Palatino Linotype" w:eastAsiaTheme="minorHAnsi" w:hAnsi="Palatino Linotype" w:cs="Arial"/>
          <w:lang w:val="es-MX" w:eastAsia="en-US"/>
        </w:rPr>
        <w:t>dieciséis de abril</w:t>
      </w:r>
      <w:r w:rsidRPr="0098788C">
        <w:rPr>
          <w:rFonts w:ascii="Palatino Linotype" w:eastAsiaTheme="minorHAnsi" w:hAnsi="Palatino Linotype" w:cs="Arial"/>
          <w:lang w:val="es-MX" w:eastAsia="en-US"/>
        </w:rPr>
        <w:t xml:space="preserve"> de dos mil veinticuatro, </w:t>
      </w:r>
      <w:r w:rsidRPr="0098788C">
        <w:rPr>
          <w:rFonts w:ascii="Palatino Linotype" w:eastAsiaTheme="minorHAnsi" w:hAnsi="Palatino Linotype" w:cs="Arial"/>
          <w:b/>
          <w:lang w:val="es-MX" w:eastAsia="en-US"/>
        </w:rPr>
        <w:t>El Sujeto Obligado</w:t>
      </w:r>
      <w:r w:rsidRPr="0098788C">
        <w:rPr>
          <w:rFonts w:ascii="Palatino Linotype" w:eastAsiaTheme="minorHAnsi" w:hAnsi="Palatino Linotype" w:cs="Arial"/>
          <w:lang w:val="es-MX" w:eastAsia="en-US"/>
        </w:rPr>
        <w:t xml:space="preserve"> solicitó una prórroga por siete días hábiles, para dar respuesta a la solicitud de información, de conformidad con lo siguiente:</w:t>
      </w:r>
    </w:p>
    <w:p w14:paraId="672C6EE0" w14:textId="77777777" w:rsidR="00912CF7" w:rsidRPr="0098788C" w:rsidRDefault="00912CF7" w:rsidP="00912CF7">
      <w:pPr>
        <w:spacing w:line="360" w:lineRule="auto"/>
        <w:jc w:val="both"/>
        <w:rPr>
          <w:rFonts w:ascii="Palatino Linotype" w:eastAsiaTheme="minorHAnsi" w:hAnsi="Palatino Linotype" w:cs="Arial"/>
          <w:lang w:val="es-MX" w:eastAsia="en-US"/>
        </w:rPr>
      </w:pPr>
    </w:p>
    <w:p w14:paraId="1F31EB08" w14:textId="77777777" w:rsidR="00912CF7" w:rsidRPr="00912CF7" w:rsidRDefault="00912CF7" w:rsidP="00912CF7">
      <w:pPr>
        <w:ind w:left="567" w:right="616"/>
        <w:jc w:val="both"/>
        <w:rPr>
          <w:rFonts w:ascii="Palatino Linotype" w:eastAsiaTheme="minorHAnsi" w:hAnsi="Palatino Linotype" w:cs="Arial"/>
          <w:i/>
          <w:sz w:val="22"/>
          <w:lang w:val="es-MX" w:eastAsia="en-US"/>
        </w:rPr>
      </w:pPr>
      <w:r w:rsidRPr="0098788C">
        <w:rPr>
          <w:rFonts w:ascii="Palatino Linotype" w:eastAsiaTheme="minorHAnsi" w:hAnsi="Palatino Linotype" w:cs="Arial"/>
          <w:i/>
          <w:sz w:val="22"/>
          <w:lang w:val="es-MX" w:eastAsia="en-US"/>
        </w:rPr>
        <w:t>“</w:t>
      </w:r>
      <w:r w:rsidRPr="00912CF7">
        <w:rPr>
          <w:rFonts w:ascii="Palatino Linotype" w:eastAsiaTheme="minorHAnsi" w:hAnsi="Palatino Linotype" w:cs="Arial"/>
          <w:i/>
          <w:sz w:val="22"/>
          <w:lang w:val="es-MX" w:eastAsia="en-U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B6140E4" w14:textId="77777777" w:rsidR="00912CF7" w:rsidRDefault="00912CF7" w:rsidP="00912CF7">
      <w:pPr>
        <w:ind w:left="567" w:right="616"/>
        <w:jc w:val="both"/>
        <w:rPr>
          <w:rFonts w:ascii="Palatino Linotype" w:eastAsiaTheme="minorHAnsi" w:hAnsi="Palatino Linotype" w:cs="Arial"/>
          <w:i/>
          <w:sz w:val="22"/>
          <w:lang w:val="es-MX" w:eastAsia="en-US"/>
        </w:rPr>
      </w:pPr>
    </w:p>
    <w:p w14:paraId="59124E26" w14:textId="5F92BCC8" w:rsidR="00912CF7" w:rsidRPr="00912CF7" w:rsidRDefault="00912CF7" w:rsidP="00912CF7">
      <w:pPr>
        <w:ind w:left="567" w:right="616"/>
        <w:jc w:val="both"/>
        <w:rPr>
          <w:rFonts w:ascii="Palatino Linotype" w:eastAsiaTheme="minorHAnsi" w:hAnsi="Palatino Linotype" w:cs="Arial"/>
          <w:i/>
          <w:sz w:val="22"/>
          <w:lang w:val="es-MX" w:eastAsia="en-US"/>
        </w:rPr>
      </w:pPr>
      <w:r w:rsidRPr="00912CF7">
        <w:rPr>
          <w:rFonts w:ascii="Palatino Linotype" w:eastAsiaTheme="minorHAnsi" w:hAnsi="Palatino Linotype" w:cs="Arial"/>
          <w:i/>
          <w:sz w:val="22"/>
          <w:lang w:val="es-MX" w:eastAsia="en-US"/>
        </w:rPr>
        <w:t>SE ANEXA PRORROGA</w:t>
      </w:r>
    </w:p>
    <w:p w14:paraId="46EBCFE1" w14:textId="77777777" w:rsidR="00912CF7" w:rsidRDefault="00912CF7" w:rsidP="00912CF7">
      <w:pPr>
        <w:ind w:left="567" w:right="616"/>
        <w:jc w:val="both"/>
        <w:rPr>
          <w:rFonts w:ascii="Palatino Linotype" w:eastAsiaTheme="minorHAnsi" w:hAnsi="Palatino Linotype" w:cs="Arial"/>
          <w:i/>
          <w:sz w:val="22"/>
          <w:lang w:val="es-MX" w:eastAsia="en-US"/>
        </w:rPr>
      </w:pPr>
    </w:p>
    <w:p w14:paraId="2E4CE325" w14:textId="2363CE3D" w:rsidR="00912CF7" w:rsidRPr="00912CF7" w:rsidRDefault="00912CF7" w:rsidP="00912CF7">
      <w:pPr>
        <w:ind w:left="567" w:right="616"/>
        <w:jc w:val="both"/>
        <w:rPr>
          <w:rFonts w:ascii="Palatino Linotype" w:eastAsiaTheme="minorHAnsi" w:hAnsi="Palatino Linotype" w:cs="Arial"/>
          <w:i/>
          <w:sz w:val="22"/>
          <w:lang w:val="es-MX" w:eastAsia="en-US"/>
        </w:rPr>
      </w:pPr>
      <w:r w:rsidRPr="00912CF7">
        <w:rPr>
          <w:rFonts w:ascii="Palatino Linotype" w:eastAsiaTheme="minorHAnsi" w:hAnsi="Palatino Linotype" w:cs="Arial"/>
          <w:i/>
          <w:sz w:val="22"/>
          <w:lang w:val="es-MX" w:eastAsia="en-US"/>
        </w:rPr>
        <w:t>Lic. Alejandro Hernández Aguilar</w:t>
      </w:r>
    </w:p>
    <w:p w14:paraId="1F77C0FD" w14:textId="56B2C607" w:rsidR="00912CF7" w:rsidRPr="0098788C" w:rsidRDefault="00912CF7" w:rsidP="00912CF7">
      <w:pPr>
        <w:ind w:left="567" w:right="616"/>
        <w:jc w:val="both"/>
        <w:rPr>
          <w:rFonts w:ascii="Palatino Linotype" w:eastAsiaTheme="minorHAnsi" w:hAnsi="Palatino Linotype" w:cs="Arial"/>
          <w:i/>
          <w:sz w:val="22"/>
          <w:lang w:val="es-MX" w:eastAsia="en-US"/>
        </w:rPr>
      </w:pPr>
      <w:r w:rsidRPr="00912CF7">
        <w:rPr>
          <w:rFonts w:ascii="Palatino Linotype" w:eastAsiaTheme="minorHAnsi" w:hAnsi="Palatino Linotype" w:cs="Arial"/>
          <w:i/>
          <w:sz w:val="22"/>
          <w:lang w:val="es-MX" w:eastAsia="en-US"/>
        </w:rPr>
        <w:t>Responsable de la Unidad de Transparencia</w:t>
      </w:r>
      <w:r w:rsidRPr="0098788C">
        <w:rPr>
          <w:rFonts w:ascii="Palatino Linotype" w:eastAsiaTheme="minorHAnsi" w:hAnsi="Palatino Linotype" w:cs="Arial"/>
          <w:i/>
          <w:sz w:val="22"/>
          <w:lang w:val="es-MX" w:eastAsia="en-US"/>
        </w:rPr>
        <w:t xml:space="preserve">” (Sic). </w:t>
      </w:r>
    </w:p>
    <w:p w14:paraId="50337F8D" w14:textId="77777777" w:rsidR="00912CF7" w:rsidRPr="0098788C" w:rsidRDefault="00912CF7" w:rsidP="00912CF7">
      <w:pPr>
        <w:spacing w:line="360" w:lineRule="auto"/>
        <w:jc w:val="both"/>
        <w:rPr>
          <w:rFonts w:ascii="Palatino Linotype" w:eastAsiaTheme="minorHAnsi" w:hAnsi="Palatino Linotype" w:cs="Arial"/>
          <w:lang w:val="es-MX" w:eastAsia="en-US"/>
        </w:rPr>
      </w:pPr>
    </w:p>
    <w:p w14:paraId="62B135AA" w14:textId="117F05FF" w:rsidR="00912CF7" w:rsidRDefault="00912CF7" w:rsidP="00912CF7">
      <w:pPr>
        <w:spacing w:line="360" w:lineRule="auto"/>
        <w:jc w:val="both"/>
        <w:rPr>
          <w:rFonts w:ascii="Palatino Linotype" w:eastAsiaTheme="minorHAnsi" w:hAnsi="Palatino Linotype" w:cs="Arial"/>
          <w:lang w:val="es-MX" w:eastAsia="en-US"/>
        </w:rPr>
      </w:pPr>
      <w:r w:rsidRPr="0098788C">
        <w:rPr>
          <w:rFonts w:ascii="Palatino Linotype" w:eastAsiaTheme="minorHAnsi" w:hAnsi="Palatino Linotype" w:cs="Arial"/>
          <w:lang w:val="es-MX" w:eastAsia="en-US"/>
        </w:rPr>
        <w:t xml:space="preserve">Por lo anterior, se advierte que el </w:t>
      </w:r>
      <w:r w:rsidRPr="0098788C">
        <w:rPr>
          <w:rFonts w:ascii="Palatino Linotype" w:eastAsiaTheme="minorHAnsi" w:hAnsi="Palatino Linotype" w:cs="Arial"/>
          <w:b/>
          <w:lang w:val="es-MX" w:eastAsia="en-US"/>
        </w:rPr>
        <w:t>Sujeto Obligado</w:t>
      </w:r>
      <w:r w:rsidRPr="0098788C">
        <w:rPr>
          <w:rFonts w:ascii="Palatino Linotype" w:eastAsiaTheme="minorHAnsi" w:hAnsi="Palatino Linotype" w:cs="Arial"/>
          <w:lang w:val="es-MX" w:eastAsia="en-US"/>
        </w:rPr>
        <w:t xml:space="preserve"> adjuntó el Acta </w:t>
      </w:r>
      <w:r w:rsidRPr="00912CF7">
        <w:rPr>
          <w:rFonts w:ascii="Palatino Linotype" w:eastAsiaTheme="minorHAnsi" w:hAnsi="Palatino Linotype" w:cs="Arial"/>
          <w:lang w:val="es-MX" w:eastAsia="en-US"/>
        </w:rPr>
        <w:t xml:space="preserve">de la Sexagésima Tercera Sesión Extraordinaria del año dos mil veinticuatro, </w:t>
      </w:r>
      <w:r>
        <w:rPr>
          <w:rFonts w:ascii="Palatino Linotype" w:eastAsiaTheme="minorHAnsi" w:hAnsi="Palatino Linotype" w:cs="Arial"/>
          <w:lang w:val="es-MX" w:eastAsia="en-US"/>
        </w:rPr>
        <w:t>d</w:t>
      </w:r>
      <w:r w:rsidRPr="00912CF7">
        <w:rPr>
          <w:rFonts w:ascii="Palatino Linotype" w:eastAsiaTheme="minorHAnsi" w:hAnsi="Palatino Linotype" w:cs="Arial"/>
          <w:lang w:val="es-MX" w:eastAsia="en-US"/>
        </w:rPr>
        <w:t xml:space="preserve">el Comité </w:t>
      </w:r>
      <w:r>
        <w:rPr>
          <w:rFonts w:ascii="Palatino Linotype" w:eastAsiaTheme="minorHAnsi" w:hAnsi="Palatino Linotype" w:cs="Arial"/>
          <w:lang w:val="es-MX" w:eastAsia="en-US"/>
        </w:rPr>
        <w:t>d</w:t>
      </w:r>
      <w:r w:rsidRPr="00912CF7">
        <w:rPr>
          <w:rFonts w:ascii="Palatino Linotype" w:eastAsiaTheme="minorHAnsi" w:hAnsi="Palatino Linotype" w:cs="Arial"/>
          <w:lang w:val="es-MX" w:eastAsia="en-US"/>
        </w:rPr>
        <w:t xml:space="preserve">e Transparencia de la Secretaría </w:t>
      </w:r>
      <w:r>
        <w:rPr>
          <w:rFonts w:ascii="Palatino Linotype" w:eastAsiaTheme="minorHAnsi" w:hAnsi="Palatino Linotype" w:cs="Arial"/>
          <w:lang w:val="es-MX" w:eastAsia="en-US"/>
        </w:rPr>
        <w:t>d</w:t>
      </w:r>
      <w:r w:rsidRPr="00912CF7">
        <w:rPr>
          <w:rFonts w:ascii="Palatino Linotype" w:eastAsiaTheme="minorHAnsi" w:hAnsi="Palatino Linotype" w:cs="Arial"/>
          <w:lang w:val="es-MX" w:eastAsia="en-US"/>
        </w:rPr>
        <w:t xml:space="preserve">e Movilidad </w:t>
      </w:r>
      <w:r>
        <w:rPr>
          <w:rFonts w:ascii="Palatino Linotype" w:eastAsiaTheme="minorHAnsi" w:hAnsi="Palatino Linotype" w:cs="Arial"/>
          <w:lang w:val="es-MX" w:eastAsia="en-US"/>
        </w:rPr>
        <w:t>d</w:t>
      </w:r>
      <w:r w:rsidRPr="00912CF7">
        <w:rPr>
          <w:rFonts w:ascii="Palatino Linotype" w:eastAsiaTheme="minorHAnsi" w:hAnsi="Palatino Linotype" w:cs="Arial"/>
          <w:lang w:val="es-MX" w:eastAsia="en-US"/>
        </w:rPr>
        <w:t xml:space="preserve">el Gobierno </w:t>
      </w:r>
      <w:r>
        <w:rPr>
          <w:rFonts w:ascii="Palatino Linotype" w:eastAsiaTheme="minorHAnsi" w:hAnsi="Palatino Linotype" w:cs="Arial"/>
          <w:lang w:val="es-MX" w:eastAsia="en-US"/>
        </w:rPr>
        <w:t>d</w:t>
      </w:r>
      <w:r w:rsidRPr="00912CF7">
        <w:rPr>
          <w:rFonts w:ascii="Palatino Linotype" w:eastAsiaTheme="minorHAnsi" w:hAnsi="Palatino Linotype" w:cs="Arial"/>
          <w:lang w:val="es-MX" w:eastAsia="en-US"/>
        </w:rPr>
        <w:t xml:space="preserve">el Estado </w:t>
      </w:r>
      <w:r>
        <w:rPr>
          <w:rFonts w:ascii="Palatino Linotype" w:eastAsiaTheme="minorHAnsi" w:hAnsi="Palatino Linotype" w:cs="Arial"/>
          <w:lang w:val="es-MX" w:eastAsia="en-US"/>
        </w:rPr>
        <w:t>d</w:t>
      </w:r>
      <w:r w:rsidRPr="00912CF7">
        <w:rPr>
          <w:rFonts w:ascii="Palatino Linotype" w:eastAsiaTheme="minorHAnsi" w:hAnsi="Palatino Linotype" w:cs="Arial"/>
          <w:lang w:val="es-MX" w:eastAsia="en-US"/>
        </w:rPr>
        <w:t>e México</w:t>
      </w:r>
      <w:r>
        <w:rPr>
          <w:rFonts w:ascii="Palatino Linotype" w:eastAsiaTheme="minorHAnsi" w:hAnsi="Palatino Linotype" w:cs="Arial"/>
          <w:lang w:val="es-MX" w:eastAsia="en-US"/>
        </w:rPr>
        <w:t>,</w:t>
      </w:r>
      <w:r w:rsidRPr="0098788C">
        <w:rPr>
          <w:rFonts w:ascii="Palatino Linotype" w:eastAsiaTheme="minorHAnsi" w:hAnsi="Palatino Linotype" w:cs="Arial"/>
          <w:lang w:val="es-MX" w:eastAsia="en-US"/>
        </w:rPr>
        <w:t xml:space="preserve"> mediante la cual, se aprobó la prórroga para atender la solicitud de información, de conformidad con lo establecido en el artículo 163, de la Ley de Transparencia y Acceso a la Información Pública del Estado de México y Municipios. </w:t>
      </w:r>
    </w:p>
    <w:p w14:paraId="436494BF" w14:textId="77777777" w:rsidR="00912CF7" w:rsidRPr="0098788C" w:rsidRDefault="00912CF7" w:rsidP="00912CF7">
      <w:pPr>
        <w:spacing w:line="360" w:lineRule="auto"/>
        <w:jc w:val="both"/>
        <w:rPr>
          <w:rFonts w:ascii="Palatino Linotype" w:eastAsiaTheme="minorHAnsi" w:hAnsi="Palatino Linotype" w:cs="Arial"/>
          <w:lang w:val="es-MX" w:eastAsia="en-US"/>
        </w:rPr>
      </w:pPr>
    </w:p>
    <w:p w14:paraId="04AB4300" w14:textId="77777777" w:rsidR="00912CF7" w:rsidRPr="006A240A" w:rsidRDefault="00912CF7" w:rsidP="00912CF7">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Pr="006A240A">
        <w:rPr>
          <w:rFonts w:ascii="Palatino Linotype" w:eastAsiaTheme="minorHAnsi" w:hAnsi="Palatino Linotype" w:cs="Arial"/>
          <w:b/>
          <w:sz w:val="28"/>
          <w:lang w:val="es-MX" w:eastAsia="en-US"/>
        </w:rPr>
        <w:t xml:space="preserve">O. De la respuesta del Sujeto Obligado. </w:t>
      </w:r>
    </w:p>
    <w:p w14:paraId="393601C9" w14:textId="41F3F707" w:rsidR="00912CF7" w:rsidRPr="006A240A" w:rsidRDefault="00912CF7" w:rsidP="00912CF7">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De las constancias que obran en el sistema </w:t>
      </w:r>
      <w:r w:rsidRPr="0098788C">
        <w:rPr>
          <w:rFonts w:ascii="Palatino Linotype" w:eastAsiaTheme="minorHAnsi" w:hAnsi="Palatino Linotype" w:cs="Arial"/>
          <w:b/>
          <w:bCs/>
          <w:lang w:val="es-MX" w:eastAsia="en-US"/>
        </w:rPr>
        <w:t>SAIMEX</w:t>
      </w:r>
      <w:r w:rsidRPr="006A240A">
        <w:rPr>
          <w:rFonts w:ascii="Palatino Linotype" w:eastAsiaTheme="minorHAnsi" w:hAnsi="Palatino Linotype" w:cs="Arial"/>
          <w:lang w:val="es-MX" w:eastAsia="en-US"/>
        </w:rPr>
        <w:t xml:space="preserve">, se advierte que en fecha </w:t>
      </w:r>
      <w:r>
        <w:rPr>
          <w:rFonts w:ascii="Palatino Linotype" w:eastAsiaTheme="minorHAnsi" w:hAnsi="Palatino Linotype" w:cs="Arial"/>
          <w:lang w:val="es-MX" w:eastAsia="en-US"/>
        </w:rPr>
        <w:t>veintinueve de abril</w:t>
      </w:r>
      <w:r w:rsidRPr="006A240A">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de dos mil veinticuatro</w:t>
      </w:r>
      <w:r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b/>
          <w:lang w:val="es-MX" w:eastAsia="en-US"/>
        </w:rPr>
        <w:t>El Sujeto Obligado</w:t>
      </w:r>
      <w:r w:rsidRPr="006A240A">
        <w:rPr>
          <w:rFonts w:ascii="Palatino Linotype" w:eastAsiaTheme="minorHAnsi" w:hAnsi="Palatino Linotype" w:cs="Arial"/>
          <w:lang w:val="es-MX" w:eastAsia="en-US"/>
        </w:rPr>
        <w:t xml:space="preserve"> emitió la respuesta en los siguientes términos:</w:t>
      </w:r>
    </w:p>
    <w:p w14:paraId="67EF4AFE" w14:textId="77777777" w:rsidR="00912CF7" w:rsidRPr="006A240A" w:rsidRDefault="00912CF7" w:rsidP="00912CF7">
      <w:pPr>
        <w:rPr>
          <w:lang w:val="es-MX"/>
        </w:rPr>
      </w:pPr>
    </w:p>
    <w:p w14:paraId="1EC8AA78" w14:textId="77777777" w:rsidR="00912CF7" w:rsidRPr="00912CF7" w:rsidRDefault="00912CF7" w:rsidP="00912CF7">
      <w:pPr>
        <w:spacing w:line="276" w:lineRule="auto"/>
        <w:ind w:left="567" w:right="567"/>
        <w:jc w:val="both"/>
        <w:rPr>
          <w:rFonts w:ascii="Palatino Linotype" w:hAnsi="Palatino Linotype"/>
          <w:i/>
          <w:sz w:val="22"/>
          <w:szCs w:val="22"/>
          <w:lang w:val="es-MX" w:eastAsia="es-MX"/>
        </w:rPr>
      </w:pPr>
      <w:r w:rsidRPr="006A240A">
        <w:rPr>
          <w:rFonts w:ascii="Palatino Linotype" w:hAnsi="Palatino Linotype"/>
          <w:i/>
          <w:sz w:val="22"/>
          <w:szCs w:val="22"/>
          <w:lang w:val="es-MX" w:eastAsia="es-MX"/>
        </w:rPr>
        <w:lastRenderedPageBreak/>
        <w:t>“</w:t>
      </w:r>
      <w:r w:rsidRPr="00912CF7">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39122C1" w14:textId="77777777" w:rsidR="00912CF7" w:rsidRDefault="00912CF7" w:rsidP="00912CF7">
      <w:pPr>
        <w:spacing w:line="276" w:lineRule="auto"/>
        <w:ind w:left="567" w:right="567"/>
        <w:jc w:val="both"/>
        <w:rPr>
          <w:rFonts w:ascii="Palatino Linotype" w:hAnsi="Palatino Linotype"/>
          <w:i/>
          <w:sz w:val="22"/>
          <w:szCs w:val="22"/>
          <w:lang w:val="es-MX" w:eastAsia="es-MX"/>
        </w:rPr>
      </w:pPr>
    </w:p>
    <w:p w14:paraId="13408813" w14:textId="0D1FAF34" w:rsidR="00912CF7" w:rsidRPr="00912CF7" w:rsidRDefault="00912CF7" w:rsidP="00912CF7">
      <w:pPr>
        <w:spacing w:line="276" w:lineRule="auto"/>
        <w:ind w:left="567" w:right="567"/>
        <w:jc w:val="both"/>
        <w:rPr>
          <w:rFonts w:ascii="Palatino Linotype" w:hAnsi="Palatino Linotype"/>
          <w:i/>
          <w:sz w:val="22"/>
          <w:szCs w:val="22"/>
          <w:lang w:val="es-MX" w:eastAsia="es-MX"/>
        </w:rPr>
      </w:pPr>
      <w:r w:rsidRPr="00912CF7">
        <w:rPr>
          <w:rFonts w:ascii="Palatino Linotype" w:hAnsi="Palatino Linotype"/>
          <w:i/>
          <w:sz w:val="22"/>
          <w:szCs w:val="22"/>
          <w:lang w:val="es-MX" w:eastAsia="es-MX"/>
        </w:rPr>
        <w:t>Se anexa respuesta.</w:t>
      </w:r>
    </w:p>
    <w:p w14:paraId="077F8C51" w14:textId="77777777" w:rsidR="00912CF7" w:rsidRDefault="00912CF7" w:rsidP="00912CF7">
      <w:pPr>
        <w:spacing w:line="276" w:lineRule="auto"/>
        <w:ind w:left="567" w:right="567"/>
        <w:jc w:val="both"/>
        <w:rPr>
          <w:rFonts w:ascii="Palatino Linotype" w:hAnsi="Palatino Linotype"/>
          <w:i/>
          <w:sz w:val="22"/>
          <w:szCs w:val="22"/>
          <w:lang w:val="es-MX" w:eastAsia="es-MX"/>
        </w:rPr>
      </w:pPr>
    </w:p>
    <w:p w14:paraId="2DB10982" w14:textId="41EEF6D1" w:rsidR="00912CF7" w:rsidRPr="00912CF7" w:rsidRDefault="00912CF7" w:rsidP="00912CF7">
      <w:pPr>
        <w:spacing w:line="276" w:lineRule="auto"/>
        <w:ind w:left="567" w:right="567"/>
        <w:jc w:val="both"/>
        <w:rPr>
          <w:rFonts w:ascii="Palatino Linotype" w:hAnsi="Palatino Linotype"/>
          <w:i/>
          <w:sz w:val="22"/>
          <w:szCs w:val="22"/>
          <w:lang w:val="es-MX" w:eastAsia="es-MX"/>
        </w:rPr>
      </w:pPr>
      <w:r w:rsidRPr="00912CF7">
        <w:rPr>
          <w:rFonts w:ascii="Palatino Linotype" w:hAnsi="Palatino Linotype"/>
          <w:i/>
          <w:sz w:val="22"/>
          <w:szCs w:val="22"/>
          <w:lang w:val="es-MX" w:eastAsia="es-MX"/>
        </w:rPr>
        <w:t>ATENTAMENTE</w:t>
      </w:r>
    </w:p>
    <w:p w14:paraId="7C805455" w14:textId="7BC69A70" w:rsidR="00912CF7" w:rsidRPr="006A240A" w:rsidRDefault="00912CF7" w:rsidP="00912CF7">
      <w:pPr>
        <w:spacing w:line="276" w:lineRule="auto"/>
        <w:ind w:left="567" w:right="567"/>
        <w:jc w:val="both"/>
        <w:rPr>
          <w:rFonts w:ascii="Palatino Linotype" w:hAnsi="Palatino Linotype"/>
          <w:i/>
          <w:sz w:val="22"/>
          <w:szCs w:val="22"/>
          <w:lang w:val="es-MX" w:eastAsia="es-MX"/>
        </w:rPr>
      </w:pPr>
      <w:r w:rsidRPr="00912CF7">
        <w:rPr>
          <w:rFonts w:ascii="Palatino Linotype" w:hAnsi="Palatino Linotype"/>
          <w:i/>
          <w:sz w:val="22"/>
          <w:szCs w:val="22"/>
          <w:lang w:val="es-MX" w:eastAsia="es-MX"/>
        </w:rPr>
        <w:t>Lic. Alejandro Hernández Aguilar</w:t>
      </w:r>
      <w:r w:rsidRPr="006A240A">
        <w:rPr>
          <w:rFonts w:ascii="Palatino Linotype" w:hAnsi="Palatino Linotype"/>
          <w:i/>
          <w:sz w:val="22"/>
          <w:szCs w:val="22"/>
          <w:lang w:val="es-MX" w:eastAsia="es-MX"/>
        </w:rPr>
        <w:t>” (Sic).</w:t>
      </w:r>
    </w:p>
    <w:p w14:paraId="62302A9A" w14:textId="77777777" w:rsidR="00912CF7" w:rsidRPr="006A240A" w:rsidRDefault="00912CF7" w:rsidP="00912CF7">
      <w:pPr>
        <w:ind w:right="567"/>
        <w:jc w:val="both"/>
        <w:rPr>
          <w:rFonts w:ascii="Palatino Linotype" w:hAnsi="Palatino Linotype"/>
          <w:i/>
          <w:sz w:val="14"/>
          <w:szCs w:val="22"/>
          <w:lang w:val="es-MX" w:eastAsia="es-MX"/>
        </w:rPr>
      </w:pPr>
    </w:p>
    <w:p w14:paraId="6CDF3B2C" w14:textId="77777777" w:rsidR="00912CF7" w:rsidRPr="006A240A" w:rsidRDefault="00912CF7" w:rsidP="00912CF7">
      <w:pPr>
        <w:pStyle w:val="Sinespaciado"/>
        <w:rPr>
          <w:lang w:eastAsia="es-MX"/>
        </w:rPr>
      </w:pPr>
    </w:p>
    <w:p w14:paraId="4AEDF009" w14:textId="54997BC5" w:rsidR="00912CF7" w:rsidRPr="0098788C" w:rsidRDefault="00912CF7" w:rsidP="00912CF7">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adjuntó a su respuesta, </w:t>
      </w:r>
      <w:r>
        <w:rPr>
          <w:rFonts w:ascii="Palatino Linotype" w:eastAsiaTheme="minorHAnsi" w:hAnsi="Palatino Linotype" w:cs="Arial"/>
          <w:lang w:val="es-MX" w:eastAsia="en-US"/>
        </w:rPr>
        <w:t>el</w:t>
      </w:r>
      <w:r w:rsidRPr="006A240A">
        <w:rPr>
          <w:rFonts w:ascii="Palatino Linotype" w:eastAsiaTheme="minorHAnsi" w:hAnsi="Palatino Linotype" w:cs="Arial"/>
          <w:lang w:val="es-MX" w:eastAsia="en-US"/>
        </w:rPr>
        <w:t xml:space="preserve"> archivo electrónico denominado </w:t>
      </w:r>
      <w:r w:rsidRPr="006A240A">
        <w:rPr>
          <w:rFonts w:ascii="Palatino Linotype" w:eastAsiaTheme="minorHAnsi" w:hAnsi="Palatino Linotype" w:cs="Arial"/>
          <w:i/>
          <w:lang w:val="es-MX" w:eastAsia="en-US"/>
        </w:rPr>
        <w:t>“</w:t>
      </w:r>
      <w:r w:rsidRPr="00912CF7">
        <w:rPr>
          <w:rFonts w:ascii="Palatino Linotype" w:eastAsiaTheme="minorHAnsi" w:hAnsi="Palatino Linotype" w:cs="Arial"/>
          <w:i/>
          <w:lang w:val="es-MX" w:eastAsia="en-US"/>
        </w:rPr>
        <w:t>SAIMEX 00212 CH.pdf</w:t>
      </w:r>
      <w:r w:rsidRPr="006A240A">
        <w:rPr>
          <w:rFonts w:ascii="Palatino Linotype" w:eastAsiaTheme="minorHAnsi" w:hAnsi="Palatino Linotype" w:cs="Arial"/>
          <w:i/>
          <w:lang w:val="es-MX" w:eastAsia="en-US"/>
        </w:rPr>
        <w:t>”;</w:t>
      </w:r>
      <w:r w:rsidRPr="006A240A">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251E5639" w14:textId="77777777" w:rsidR="00912CF7" w:rsidRPr="0098788C" w:rsidRDefault="00912CF7" w:rsidP="00912CF7">
      <w:pPr>
        <w:spacing w:line="360" w:lineRule="auto"/>
        <w:jc w:val="both"/>
        <w:rPr>
          <w:rFonts w:ascii="Palatino Linotype" w:eastAsiaTheme="minorHAnsi" w:hAnsi="Palatino Linotype" w:cs="Arial"/>
          <w:b/>
          <w:szCs w:val="22"/>
          <w:lang w:val="es-MX" w:eastAsia="en-US"/>
        </w:rPr>
      </w:pPr>
    </w:p>
    <w:p w14:paraId="17DE9117" w14:textId="77777777" w:rsidR="00912CF7" w:rsidRPr="006A240A" w:rsidRDefault="00912CF7" w:rsidP="00912CF7">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Pr="006A240A">
        <w:rPr>
          <w:rFonts w:ascii="Palatino Linotype" w:eastAsiaTheme="minorHAnsi" w:hAnsi="Palatino Linotype" w:cs="Arial"/>
          <w:b/>
          <w:sz w:val="28"/>
          <w:lang w:val="es-MX" w:eastAsia="en-US"/>
        </w:rPr>
        <w:t>O. Del recurso de revisión.</w:t>
      </w:r>
    </w:p>
    <w:p w14:paraId="5070E4AA" w14:textId="00E9306E" w:rsidR="00912CF7" w:rsidRDefault="00912CF7" w:rsidP="00912CF7">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Inconforme con la respuesta por parte del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el ahora </w:t>
      </w:r>
      <w:r w:rsidRPr="006A240A">
        <w:rPr>
          <w:rFonts w:ascii="Palatino Linotype" w:eastAsiaTheme="minorHAnsi" w:hAnsi="Palatino Linotype" w:cs="Arial"/>
          <w:b/>
          <w:lang w:val="es-MX" w:eastAsia="en-US"/>
        </w:rPr>
        <w:t>Recurrente</w:t>
      </w:r>
      <w:r w:rsidRPr="006A240A">
        <w:rPr>
          <w:rFonts w:ascii="Palatino Linotype" w:eastAsiaTheme="minorHAnsi" w:hAnsi="Palatino Linotype" w:cs="Arial"/>
          <w:lang w:val="es-MX" w:eastAsia="en-US"/>
        </w:rPr>
        <w:t xml:space="preserve"> interpuso el presente recurso de revisión en fecha </w:t>
      </w:r>
      <w:r>
        <w:rPr>
          <w:rFonts w:ascii="Palatino Linotype" w:eastAsiaTheme="minorHAnsi" w:hAnsi="Palatino Linotype" w:cs="Arial"/>
          <w:lang w:val="es-MX" w:eastAsia="en-US"/>
        </w:rPr>
        <w:t>veintidós de mayo de dos mil veinticuatro</w:t>
      </w:r>
      <w:r w:rsidRPr="006A240A">
        <w:rPr>
          <w:rFonts w:ascii="Palatino Linotype" w:eastAsiaTheme="minorHAnsi" w:hAnsi="Palatino Linotype" w:cs="Arial"/>
          <w:lang w:val="es-MX" w:eastAsia="en-US"/>
        </w:rPr>
        <w:t>, el cual fue registrado</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 xml:space="preserve">en el sistema electrónico con el expediente número </w:t>
      </w:r>
      <w:r w:rsidRPr="006A240A">
        <w:rPr>
          <w:rFonts w:ascii="Palatino Linotype" w:eastAsiaTheme="minorHAnsi" w:hAnsi="Palatino Linotype" w:cs="Arial"/>
          <w:b/>
          <w:bCs/>
          <w:lang w:val="es-MX" w:eastAsia="es-MX"/>
        </w:rPr>
        <w:t>0</w:t>
      </w:r>
      <w:r>
        <w:rPr>
          <w:rFonts w:ascii="Palatino Linotype" w:eastAsiaTheme="minorHAnsi" w:hAnsi="Palatino Linotype" w:cs="Arial"/>
          <w:b/>
          <w:bCs/>
          <w:lang w:val="es-MX" w:eastAsia="es-MX"/>
        </w:rPr>
        <w:t>3240</w:t>
      </w:r>
      <w:r w:rsidRPr="006A240A">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4</w:t>
      </w:r>
      <w:r w:rsidRPr="006A240A">
        <w:rPr>
          <w:rFonts w:ascii="Palatino Linotype" w:eastAsiaTheme="minorHAnsi" w:hAnsi="Palatino Linotype" w:cs="Arial"/>
          <w:lang w:val="es-MX" w:eastAsia="en-US"/>
        </w:rPr>
        <w:t>, en el cual aduce, las siguientes manifestaciones:</w:t>
      </w:r>
    </w:p>
    <w:p w14:paraId="16012846" w14:textId="77777777" w:rsidR="00912CF7" w:rsidRPr="0098788C" w:rsidRDefault="00912CF7" w:rsidP="00912CF7">
      <w:pPr>
        <w:spacing w:line="360" w:lineRule="auto"/>
        <w:jc w:val="both"/>
        <w:rPr>
          <w:rFonts w:ascii="Palatino Linotype" w:eastAsiaTheme="minorHAnsi" w:hAnsi="Palatino Linotype" w:cs="Arial"/>
          <w:lang w:val="es-MX" w:eastAsia="en-US"/>
        </w:rPr>
      </w:pPr>
    </w:p>
    <w:p w14:paraId="4572C917" w14:textId="6041F8F9" w:rsidR="00912CF7" w:rsidRPr="006A240A" w:rsidRDefault="00912CF7" w:rsidP="00912CF7">
      <w:pPr>
        <w:numPr>
          <w:ilvl w:val="0"/>
          <w:numId w:val="1"/>
        </w:numPr>
        <w:spacing w:line="259" w:lineRule="auto"/>
        <w:jc w:val="both"/>
        <w:rPr>
          <w:rFonts w:ascii="Palatino Linotype" w:hAnsi="Palatino Linotype" w:cs="Arial"/>
          <w:b/>
          <w:sz w:val="26"/>
          <w:szCs w:val="26"/>
        </w:rPr>
      </w:pPr>
      <w:r w:rsidRPr="006A240A">
        <w:rPr>
          <w:rFonts w:ascii="Palatino Linotype" w:hAnsi="Palatino Linotype" w:cs="Arial"/>
          <w:b/>
          <w:sz w:val="26"/>
          <w:szCs w:val="26"/>
        </w:rPr>
        <w:t xml:space="preserve">Acto Impugnado: </w:t>
      </w:r>
      <w:r w:rsidRPr="006A240A">
        <w:rPr>
          <w:rFonts w:ascii="Palatino Linotype" w:eastAsiaTheme="minorHAnsi" w:hAnsi="Palatino Linotype" w:cstheme="minorBidi"/>
          <w:i/>
          <w:color w:val="000000"/>
          <w:sz w:val="22"/>
          <w:szCs w:val="22"/>
          <w:lang w:val="es-MX" w:eastAsia="en-US"/>
        </w:rPr>
        <w:t>“</w:t>
      </w:r>
      <w:r w:rsidRPr="00912CF7">
        <w:rPr>
          <w:rFonts w:ascii="Palatino Linotype" w:eastAsiaTheme="minorHAnsi" w:hAnsi="Palatino Linotype" w:cstheme="minorBidi"/>
          <w:i/>
          <w:color w:val="000000"/>
          <w:sz w:val="22"/>
          <w:szCs w:val="22"/>
          <w:lang w:val="es-MX" w:eastAsia="en-US"/>
        </w:rPr>
        <w:t xml:space="preserve">Solicita </w:t>
      </w:r>
      <w:proofErr w:type="spellStart"/>
      <w:r w:rsidRPr="00912CF7">
        <w:rPr>
          <w:rFonts w:ascii="Palatino Linotype" w:eastAsiaTheme="minorHAnsi" w:hAnsi="Palatino Linotype" w:cstheme="minorBidi"/>
          <w:i/>
          <w:color w:val="000000"/>
          <w:sz w:val="22"/>
          <w:szCs w:val="22"/>
          <w:lang w:val="es-MX" w:eastAsia="en-US"/>
        </w:rPr>
        <w:t>prorroga</w:t>
      </w:r>
      <w:proofErr w:type="spellEnd"/>
      <w:r w:rsidRPr="00912CF7">
        <w:rPr>
          <w:rFonts w:ascii="Palatino Linotype" w:eastAsiaTheme="minorHAnsi" w:hAnsi="Palatino Linotype" w:cstheme="minorBidi"/>
          <w:i/>
          <w:color w:val="000000"/>
          <w:sz w:val="22"/>
          <w:szCs w:val="22"/>
          <w:lang w:val="es-MX" w:eastAsia="en-US"/>
        </w:rPr>
        <w:t xml:space="preserve"> para no entregar nada es una violación a mi derecho humano la información </w:t>
      </w:r>
      <w:proofErr w:type="spellStart"/>
      <w:r w:rsidRPr="00912CF7">
        <w:rPr>
          <w:rFonts w:ascii="Palatino Linotype" w:eastAsiaTheme="minorHAnsi" w:hAnsi="Palatino Linotype" w:cstheme="minorBidi"/>
          <w:i/>
          <w:color w:val="000000"/>
          <w:sz w:val="22"/>
          <w:szCs w:val="22"/>
          <w:lang w:val="es-MX" w:eastAsia="en-US"/>
        </w:rPr>
        <w:t>esta</w:t>
      </w:r>
      <w:proofErr w:type="spellEnd"/>
      <w:r w:rsidRPr="00912CF7">
        <w:rPr>
          <w:rFonts w:ascii="Palatino Linotype" w:eastAsiaTheme="minorHAnsi" w:hAnsi="Palatino Linotype" w:cstheme="minorBidi"/>
          <w:i/>
          <w:color w:val="000000"/>
          <w:sz w:val="22"/>
          <w:szCs w:val="22"/>
          <w:lang w:val="es-MX" w:eastAsia="en-US"/>
        </w:rPr>
        <w:t xml:space="preserve"> incompleta</w:t>
      </w:r>
      <w:r w:rsidRPr="006A240A">
        <w:rPr>
          <w:rFonts w:ascii="Palatino Linotype" w:eastAsiaTheme="minorHAnsi" w:hAnsi="Palatino Linotype" w:cstheme="minorBidi"/>
          <w:i/>
          <w:color w:val="000000"/>
          <w:sz w:val="22"/>
          <w:szCs w:val="22"/>
          <w:lang w:val="es-MX" w:eastAsia="en-US"/>
        </w:rPr>
        <w:t>” (Sic).</w:t>
      </w:r>
    </w:p>
    <w:p w14:paraId="5F995204" w14:textId="77777777" w:rsidR="00912CF7" w:rsidRDefault="00912CF7" w:rsidP="00912CF7">
      <w:pPr>
        <w:spacing w:line="276" w:lineRule="auto"/>
        <w:ind w:left="284"/>
        <w:jc w:val="both"/>
        <w:rPr>
          <w:rFonts w:ascii="Palatino Linotype" w:eastAsiaTheme="minorHAnsi" w:hAnsi="Palatino Linotype" w:cstheme="minorBidi"/>
          <w:i/>
          <w:color w:val="000000"/>
          <w:sz w:val="22"/>
          <w:szCs w:val="22"/>
          <w:lang w:val="es-MX" w:eastAsia="en-US"/>
        </w:rPr>
      </w:pPr>
    </w:p>
    <w:p w14:paraId="17EC5B6B" w14:textId="77777777" w:rsidR="00912CF7" w:rsidRPr="006A240A" w:rsidRDefault="00912CF7" w:rsidP="00912CF7">
      <w:pPr>
        <w:spacing w:line="276" w:lineRule="auto"/>
        <w:ind w:left="284"/>
        <w:jc w:val="both"/>
        <w:rPr>
          <w:rFonts w:ascii="Palatino Linotype" w:eastAsiaTheme="minorHAnsi" w:hAnsi="Palatino Linotype" w:cstheme="minorBidi"/>
          <w:i/>
          <w:color w:val="000000"/>
          <w:sz w:val="12"/>
          <w:szCs w:val="22"/>
          <w:lang w:val="es-MX" w:eastAsia="en-US"/>
        </w:rPr>
      </w:pPr>
    </w:p>
    <w:p w14:paraId="617BC3ED" w14:textId="7D039130" w:rsidR="00912CF7" w:rsidRPr="006A240A" w:rsidRDefault="00912CF7" w:rsidP="00912CF7">
      <w:pPr>
        <w:pStyle w:val="Prrafodelista"/>
        <w:numPr>
          <w:ilvl w:val="0"/>
          <w:numId w:val="1"/>
        </w:numPr>
        <w:spacing w:line="276" w:lineRule="auto"/>
        <w:jc w:val="both"/>
        <w:rPr>
          <w:rFonts w:ascii="Palatino Linotype" w:hAnsi="Palatino Linotype"/>
          <w:i/>
          <w:sz w:val="26"/>
          <w:szCs w:val="26"/>
          <w:lang w:val="es-MX" w:eastAsia="es-MX"/>
        </w:rPr>
      </w:pPr>
      <w:r w:rsidRPr="006A240A">
        <w:rPr>
          <w:rFonts w:ascii="Palatino Linotype" w:hAnsi="Palatino Linotype" w:cs="Arial"/>
          <w:b/>
          <w:sz w:val="26"/>
          <w:szCs w:val="26"/>
        </w:rPr>
        <w:t>Razones o Motivos de Inconformidad</w:t>
      </w:r>
      <w:r w:rsidRPr="006A240A">
        <w:rPr>
          <w:rFonts w:ascii="Palatino Linotype" w:hAnsi="Palatino Linotype" w:cs="Arial"/>
          <w:sz w:val="26"/>
          <w:szCs w:val="26"/>
        </w:rPr>
        <w:t xml:space="preserve">: </w:t>
      </w:r>
      <w:r w:rsidRPr="006A240A">
        <w:rPr>
          <w:rFonts w:ascii="Palatino Linotype" w:eastAsiaTheme="minorHAnsi" w:hAnsi="Palatino Linotype" w:cs="Arial"/>
          <w:i/>
          <w:sz w:val="22"/>
          <w:szCs w:val="22"/>
          <w:lang w:val="es-MX" w:eastAsia="en-US"/>
        </w:rPr>
        <w:t>“</w:t>
      </w:r>
      <w:r w:rsidRPr="00912CF7">
        <w:rPr>
          <w:rFonts w:ascii="Palatino Linotype" w:eastAsiaTheme="minorHAnsi" w:hAnsi="Palatino Linotype" w:cstheme="minorBidi"/>
          <w:i/>
          <w:color w:val="000000"/>
          <w:sz w:val="22"/>
          <w:szCs w:val="22"/>
          <w:lang w:val="es-MX" w:eastAsia="en-US"/>
        </w:rPr>
        <w:t xml:space="preserve">el </w:t>
      </w:r>
      <w:proofErr w:type="spellStart"/>
      <w:r w:rsidRPr="00912CF7">
        <w:rPr>
          <w:rFonts w:ascii="Palatino Linotype" w:eastAsiaTheme="minorHAnsi" w:hAnsi="Palatino Linotype" w:cstheme="minorBidi"/>
          <w:i/>
          <w:color w:val="000000"/>
          <w:sz w:val="22"/>
          <w:szCs w:val="22"/>
          <w:lang w:val="es-MX" w:eastAsia="en-US"/>
        </w:rPr>
        <w:t>infoem</w:t>
      </w:r>
      <w:proofErr w:type="spellEnd"/>
      <w:r w:rsidRPr="00912CF7">
        <w:rPr>
          <w:rFonts w:ascii="Palatino Linotype" w:eastAsiaTheme="minorHAnsi" w:hAnsi="Palatino Linotype" w:cstheme="minorBidi"/>
          <w:i/>
          <w:color w:val="000000"/>
          <w:sz w:val="22"/>
          <w:szCs w:val="22"/>
          <w:lang w:val="es-MX" w:eastAsia="en-US"/>
        </w:rPr>
        <w:t xml:space="preserve"> </w:t>
      </w:r>
      <w:proofErr w:type="spellStart"/>
      <w:r w:rsidRPr="00912CF7">
        <w:rPr>
          <w:rFonts w:ascii="Palatino Linotype" w:eastAsiaTheme="minorHAnsi" w:hAnsi="Palatino Linotype" w:cstheme="minorBidi"/>
          <w:i/>
          <w:color w:val="000000"/>
          <w:sz w:val="22"/>
          <w:szCs w:val="22"/>
          <w:lang w:val="es-MX" w:eastAsia="en-US"/>
        </w:rPr>
        <w:t>deberia</w:t>
      </w:r>
      <w:proofErr w:type="spellEnd"/>
      <w:r w:rsidRPr="00912CF7">
        <w:rPr>
          <w:rFonts w:ascii="Palatino Linotype" w:eastAsiaTheme="minorHAnsi" w:hAnsi="Palatino Linotype" w:cstheme="minorBidi"/>
          <w:i/>
          <w:color w:val="000000"/>
          <w:sz w:val="22"/>
          <w:szCs w:val="22"/>
          <w:lang w:val="es-MX" w:eastAsia="en-US"/>
        </w:rPr>
        <w:t xml:space="preserve"> de </w:t>
      </w:r>
      <w:proofErr w:type="spellStart"/>
      <w:r w:rsidRPr="00912CF7">
        <w:rPr>
          <w:rFonts w:ascii="Palatino Linotype" w:eastAsiaTheme="minorHAnsi" w:hAnsi="Palatino Linotype" w:cstheme="minorBidi"/>
          <w:i/>
          <w:color w:val="000000"/>
          <w:sz w:val="22"/>
          <w:szCs w:val="22"/>
          <w:lang w:val="es-MX" w:eastAsia="en-US"/>
        </w:rPr>
        <w:t>sansionar</w:t>
      </w:r>
      <w:proofErr w:type="spellEnd"/>
      <w:r w:rsidRPr="00912CF7">
        <w:rPr>
          <w:rFonts w:ascii="Palatino Linotype" w:eastAsiaTheme="minorHAnsi" w:hAnsi="Palatino Linotype" w:cstheme="minorBidi"/>
          <w:i/>
          <w:color w:val="000000"/>
          <w:sz w:val="22"/>
          <w:szCs w:val="22"/>
          <w:lang w:val="es-MX" w:eastAsia="en-US"/>
        </w:rPr>
        <w:t xml:space="preserve"> a esta </w:t>
      </w:r>
      <w:proofErr w:type="spellStart"/>
      <w:r w:rsidRPr="00912CF7">
        <w:rPr>
          <w:rFonts w:ascii="Palatino Linotype" w:eastAsiaTheme="minorHAnsi" w:hAnsi="Palatino Linotype" w:cstheme="minorBidi"/>
          <w:i/>
          <w:color w:val="000000"/>
          <w:sz w:val="22"/>
          <w:szCs w:val="22"/>
          <w:lang w:val="es-MX" w:eastAsia="en-US"/>
        </w:rPr>
        <w:t>dependnecia</w:t>
      </w:r>
      <w:proofErr w:type="spellEnd"/>
      <w:r w:rsidRPr="00912CF7">
        <w:rPr>
          <w:rFonts w:ascii="Palatino Linotype" w:eastAsiaTheme="minorHAnsi" w:hAnsi="Palatino Linotype" w:cstheme="minorBidi"/>
          <w:i/>
          <w:color w:val="000000"/>
          <w:sz w:val="22"/>
          <w:szCs w:val="22"/>
          <w:lang w:val="es-MX" w:eastAsia="en-US"/>
        </w:rPr>
        <w:t xml:space="preserve"> que con agravio afecta los derechos humanos de las personas solicito </w:t>
      </w:r>
      <w:proofErr w:type="spellStart"/>
      <w:r w:rsidRPr="00912CF7">
        <w:rPr>
          <w:rFonts w:ascii="Palatino Linotype" w:eastAsiaTheme="minorHAnsi" w:hAnsi="Palatino Linotype" w:cstheme="minorBidi"/>
          <w:i/>
          <w:color w:val="000000"/>
          <w:sz w:val="22"/>
          <w:szCs w:val="22"/>
          <w:lang w:val="es-MX" w:eastAsia="en-US"/>
        </w:rPr>
        <w:t>prorroga</w:t>
      </w:r>
      <w:proofErr w:type="spellEnd"/>
      <w:r w:rsidRPr="00912CF7">
        <w:rPr>
          <w:rFonts w:ascii="Palatino Linotype" w:eastAsiaTheme="minorHAnsi" w:hAnsi="Palatino Linotype" w:cstheme="minorBidi"/>
          <w:i/>
          <w:color w:val="000000"/>
          <w:sz w:val="22"/>
          <w:szCs w:val="22"/>
          <w:lang w:val="es-MX" w:eastAsia="en-US"/>
        </w:rPr>
        <w:t xml:space="preserve"> para que no me </w:t>
      </w:r>
      <w:proofErr w:type="spellStart"/>
      <w:r w:rsidRPr="00912CF7">
        <w:rPr>
          <w:rFonts w:ascii="Palatino Linotype" w:eastAsiaTheme="minorHAnsi" w:hAnsi="Palatino Linotype" w:cstheme="minorBidi"/>
          <w:i/>
          <w:color w:val="000000"/>
          <w:sz w:val="22"/>
          <w:szCs w:val="22"/>
          <w:lang w:val="es-MX" w:eastAsia="en-US"/>
        </w:rPr>
        <w:t>entrege</w:t>
      </w:r>
      <w:proofErr w:type="spellEnd"/>
      <w:r w:rsidRPr="00912CF7">
        <w:rPr>
          <w:rFonts w:ascii="Palatino Linotype" w:eastAsiaTheme="minorHAnsi" w:hAnsi="Palatino Linotype" w:cstheme="minorBidi"/>
          <w:i/>
          <w:color w:val="000000"/>
          <w:sz w:val="22"/>
          <w:szCs w:val="22"/>
          <w:lang w:val="es-MX" w:eastAsia="en-US"/>
        </w:rPr>
        <w:t xml:space="preserve"> la información completa van varias veces que la solicito y hace lo mismo</w:t>
      </w:r>
      <w:r w:rsidRPr="006A240A">
        <w:rPr>
          <w:rFonts w:ascii="Palatino Linotype" w:eastAsiaTheme="minorHAnsi" w:hAnsi="Palatino Linotype" w:cstheme="minorBidi"/>
          <w:i/>
          <w:color w:val="000000"/>
          <w:sz w:val="22"/>
          <w:szCs w:val="22"/>
          <w:lang w:val="es-MX" w:eastAsia="en-US"/>
        </w:rPr>
        <w:t>” (Sic)</w:t>
      </w:r>
    </w:p>
    <w:p w14:paraId="641853CE" w14:textId="77777777" w:rsidR="00912CF7" w:rsidRDefault="00912CF7" w:rsidP="00912CF7">
      <w:pPr>
        <w:spacing w:line="360" w:lineRule="auto"/>
        <w:jc w:val="both"/>
        <w:rPr>
          <w:rFonts w:ascii="Palatino Linotype" w:eastAsiaTheme="minorHAnsi" w:hAnsi="Palatino Linotype" w:cs="Arial"/>
          <w:b/>
          <w:szCs w:val="22"/>
          <w:lang w:val="es-MX" w:eastAsia="en-US"/>
        </w:rPr>
      </w:pPr>
    </w:p>
    <w:p w14:paraId="1453F794" w14:textId="77777777" w:rsidR="00912CF7" w:rsidRDefault="00912CF7" w:rsidP="00912CF7">
      <w:pPr>
        <w:spacing w:line="360" w:lineRule="auto"/>
        <w:jc w:val="both"/>
        <w:rPr>
          <w:rFonts w:ascii="Palatino Linotype" w:eastAsiaTheme="minorHAnsi" w:hAnsi="Palatino Linotype" w:cs="Arial"/>
          <w:b/>
          <w:szCs w:val="22"/>
          <w:lang w:val="es-MX" w:eastAsia="en-US"/>
        </w:rPr>
      </w:pPr>
    </w:p>
    <w:p w14:paraId="744DB843" w14:textId="77777777" w:rsidR="00912CF7" w:rsidRPr="006A240A" w:rsidRDefault="00912CF7" w:rsidP="00912CF7">
      <w:pPr>
        <w:spacing w:line="360" w:lineRule="auto"/>
        <w:jc w:val="both"/>
        <w:rPr>
          <w:rFonts w:ascii="Palatino Linotype" w:eastAsiaTheme="minorHAnsi" w:hAnsi="Palatino Linotype" w:cs="Arial"/>
          <w:b/>
          <w:szCs w:val="22"/>
          <w:lang w:val="es-MX" w:eastAsia="en-US"/>
        </w:rPr>
      </w:pPr>
    </w:p>
    <w:p w14:paraId="64A2D7D3" w14:textId="77777777" w:rsidR="00912CF7" w:rsidRPr="006A240A" w:rsidRDefault="00912CF7" w:rsidP="00912CF7">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QUINT</w:t>
      </w:r>
      <w:r w:rsidRPr="006A240A">
        <w:rPr>
          <w:rFonts w:ascii="Palatino Linotype" w:eastAsiaTheme="minorHAnsi" w:hAnsi="Palatino Linotype" w:cs="Arial"/>
          <w:b/>
          <w:sz w:val="28"/>
          <w:lang w:val="es-MX" w:eastAsia="en-US"/>
        </w:rPr>
        <w:t>O. Del turno del recurso de revisión.</w:t>
      </w:r>
    </w:p>
    <w:p w14:paraId="563EB2A9" w14:textId="77777777" w:rsidR="00912CF7" w:rsidRPr="006A240A" w:rsidRDefault="00912CF7" w:rsidP="00912CF7">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Medio de impugnación que le fue turnado al Comisionado Presidente </w:t>
      </w:r>
      <w:r w:rsidRPr="006A240A">
        <w:rPr>
          <w:rFonts w:ascii="Palatino Linotype" w:eastAsiaTheme="minorHAnsi" w:hAnsi="Palatino Linotype" w:cs="Arial"/>
          <w:b/>
          <w:lang w:val="es-MX" w:eastAsia="en-US"/>
        </w:rPr>
        <w:t>José Martínez Vilchis</w:t>
      </w:r>
      <w:r w:rsidRPr="006A240A">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Pr>
          <w:rFonts w:ascii="Palatino Linotype" w:eastAsiaTheme="minorHAnsi" w:hAnsi="Palatino Linotype" w:cs="Arial"/>
          <w:lang w:val="es-MX" w:eastAsia="en-US"/>
        </w:rPr>
        <w:t>doce de junio</w:t>
      </w:r>
      <w:r w:rsidRPr="006A240A">
        <w:rPr>
          <w:rFonts w:ascii="Palatino Linotype" w:eastAsiaTheme="minorHAnsi" w:hAnsi="Palatino Linotype" w:cs="Arial"/>
          <w:lang w:val="es-MX" w:eastAsia="en-US"/>
        </w:rPr>
        <w:t xml:space="preserve"> de </w:t>
      </w:r>
      <w:r>
        <w:rPr>
          <w:rFonts w:ascii="Palatino Linotype" w:eastAsiaTheme="minorHAnsi" w:hAnsi="Palatino Linotype" w:cs="Arial"/>
          <w:lang w:val="es-MX" w:eastAsia="en-US"/>
        </w:rPr>
        <w:t>dos mil veinticuatro</w:t>
      </w:r>
      <w:r w:rsidRPr="006A240A">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374FE7" w:rsidRDefault="00DD2DA4" w:rsidP="00DC1583">
      <w:pPr>
        <w:spacing w:line="360" w:lineRule="auto"/>
        <w:jc w:val="both"/>
        <w:rPr>
          <w:rFonts w:ascii="Palatino Linotype" w:eastAsiaTheme="minorHAnsi" w:hAnsi="Palatino Linotype" w:cs="Arial"/>
          <w:lang w:val="es-MX" w:eastAsia="en-US"/>
        </w:rPr>
      </w:pPr>
    </w:p>
    <w:p w14:paraId="0FCC2AF5" w14:textId="4299754B" w:rsidR="0029071C" w:rsidRPr="00374FE7" w:rsidRDefault="00912CF7"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w:t>
      </w:r>
      <w:r w:rsidR="00B250D7" w:rsidRPr="00374FE7">
        <w:rPr>
          <w:rFonts w:ascii="Palatino Linotype" w:eastAsiaTheme="minorHAnsi" w:hAnsi="Palatino Linotype" w:cs="Arial"/>
          <w:b/>
          <w:sz w:val="28"/>
          <w:lang w:val="es-MX" w:eastAsia="en-US"/>
        </w:rPr>
        <w:t>T</w:t>
      </w:r>
      <w:r w:rsidR="0029071C" w:rsidRPr="00374FE7">
        <w:rPr>
          <w:rFonts w:ascii="Palatino Linotype" w:eastAsiaTheme="minorHAnsi" w:hAnsi="Palatino Linotype" w:cs="Arial"/>
          <w:b/>
          <w:sz w:val="28"/>
          <w:lang w:val="es-MX" w:eastAsia="en-US"/>
        </w:rPr>
        <w:t>O. De la etapa de manifestaciones y/o alegatos.</w:t>
      </w:r>
    </w:p>
    <w:p w14:paraId="2698BBD8" w14:textId="6E88FDCA" w:rsidR="00E7051C" w:rsidRDefault="00CF1DF5" w:rsidP="00DD2DA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U</w:t>
      </w:r>
      <w:r w:rsidR="0029071C" w:rsidRPr="00374FE7">
        <w:rPr>
          <w:rFonts w:ascii="Palatino Linotype" w:eastAsiaTheme="minorHAnsi" w:hAnsi="Palatino Linotype" w:cs="Arial"/>
          <w:lang w:val="es-MX" w:eastAsia="en-US"/>
        </w:rPr>
        <w:t>na vez transcurrido el término legal referido se destaca que</w:t>
      </w:r>
      <w:r w:rsidR="00267458" w:rsidRPr="00374FE7">
        <w:rPr>
          <w:rFonts w:ascii="Palatino Linotype" w:eastAsiaTheme="minorHAnsi" w:hAnsi="Palatino Linotype" w:cs="Arial"/>
          <w:lang w:val="es-MX" w:eastAsia="en-US"/>
        </w:rPr>
        <w:t>,</w:t>
      </w:r>
      <w:r w:rsidR="00CF1704">
        <w:rPr>
          <w:rFonts w:ascii="Palatino Linotype" w:eastAsiaTheme="minorHAnsi" w:hAnsi="Palatino Linotype" w:cs="Arial"/>
          <w:lang w:val="es-MX" w:eastAsia="en-US"/>
        </w:rPr>
        <w:t xml:space="preserve"> en fecha </w:t>
      </w:r>
      <w:r w:rsidR="00912CF7">
        <w:rPr>
          <w:rFonts w:ascii="Palatino Linotype" w:eastAsiaTheme="minorHAnsi" w:hAnsi="Palatino Linotype" w:cs="Arial"/>
          <w:lang w:val="es-MX" w:eastAsia="en-US"/>
        </w:rPr>
        <w:t xml:space="preserve">seis de junio </w:t>
      </w:r>
      <w:r w:rsidR="00CF1704">
        <w:rPr>
          <w:rFonts w:ascii="Palatino Linotype" w:eastAsiaTheme="minorHAnsi" w:hAnsi="Palatino Linotype" w:cs="Arial"/>
          <w:lang w:val="es-MX" w:eastAsia="en-US"/>
        </w:rPr>
        <w:t xml:space="preserve">de dos mil veinticuatro, el </w:t>
      </w:r>
      <w:r w:rsidR="0029071C" w:rsidRPr="00374FE7">
        <w:rPr>
          <w:rFonts w:ascii="Palatino Linotype" w:eastAsiaTheme="minorHAnsi" w:hAnsi="Palatino Linotype" w:cs="Arial"/>
          <w:b/>
          <w:lang w:val="es-MX" w:eastAsia="en-US"/>
        </w:rPr>
        <w:t>Sujeto Obligado</w:t>
      </w:r>
      <w:r w:rsidR="00D45F61" w:rsidRPr="00374FE7">
        <w:rPr>
          <w:rFonts w:ascii="Palatino Linotype" w:eastAsiaTheme="minorHAnsi" w:hAnsi="Palatino Linotype" w:cs="Arial"/>
          <w:lang w:val="es-MX" w:eastAsia="en-US"/>
        </w:rPr>
        <w:t xml:space="preserve"> </w:t>
      </w:r>
      <w:r w:rsidR="00CF1704">
        <w:rPr>
          <w:rFonts w:ascii="Palatino Linotype" w:eastAsiaTheme="minorHAnsi" w:hAnsi="Palatino Linotype" w:cs="Arial"/>
          <w:lang w:val="es-MX" w:eastAsia="en-US"/>
        </w:rPr>
        <w:t>remitió</w:t>
      </w:r>
      <w:r w:rsidR="006A6362">
        <w:rPr>
          <w:rFonts w:ascii="Palatino Linotype" w:eastAsiaTheme="minorHAnsi" w:hAnsi="Palatino Linotype" w:cs="Arial"/>
          <w:lang w:val="es-MX" w:eastAsia="en-US"/>
        </w:rPr>
        <w:t xml:space="preserve"> </w:t>
      </w:r>
      <w:r w:rsidR="00267458" w:rsidRPr="00374FE7">
        <w:rPr>
          <w:rFonts w:ascii="Palatino Linotype" w:eastAsiaTheme="minorHAnsi" w:hAnsi="Palatino Linotype" w:cs="Arial"/>
          <w:lang w:val="es-MX" w:eastAsia="en-US"/>
        </w:rPr>
        <w:t xml:space="preserve">su </w:t>
      </w:r>
      <w:r w:rsidR="00BA27FC" w:rsidRPr="00374FE7">
        <w:rPr>
          <w:rFonts w:ascii="Palatino Linotype" w:eastAsiaTheme="minorHAnsi" w:hAnsi="Palatino Linotype" w:cs="Arial"/>
          <w:lang w:val="es-MX" w:eastAsia="en-US"/>
        </w:rPr>
        <w:t>informe justificado</w:t>
      </w:r>
      <w:r w:rsidR="00CF1704">
        <w:rPr>
          <w:rFonts w:ascii="Palatino Linotype" w:eastAsiaTheme="minorHAnsi" w:hAnsi="Palatino Linotype" w:cs="Arial"/>
          <w:lang w:val="es-MX" w:eastAsia="en-US"/>
        </w:rPr>
        <w:t xml:space="preserve"> mediante los archivos electrónicos denominados </w:t>
      </w:r>
      <w:r w:rsidR="00CF1704" w:rsidRPr="009A7B69">
        <w:rPr>
          <w:rFonts w:ascii="Palatino Linotype" w:eastAsiaTheme="minorHAnsi" w:hAnsi="Palatino Linotype" w:cs="Arial"/>
          <w:i/>
          <w:iCs/>
          <w:lang w:val="es-MX" w:eastAsia="en-US"/>
        </w:rPr>
        <w:t>“</w:t>
      </w:r>
      <w:r w:rsidR="00912CF7" w:rsidRPr="00912CF7">
        <w:rPr>
          <w:rFonts w:ascii="Palatino Linotype" w:eastAsiaTheme="minorHAnsi" w:hAnsi="Palatino Linotype" w:cs="Arial"/>
          <w:i/>
          <w:iCs/>
          <w:lang w:val="es-MX" w:eastAsia="en-US"/>
        </w:rPr>
        <w:t>Informe Justificado 3240.pdf</w:t>
      </w:r>
      <w:r w:rsidR="00CF1704" w:rsidRPr="009A7B69">
        <w:rPr>
          <w:rFonts w:ascii="Palatino Linotype" w:eastAsiaTheme="minorHAnsi" w:hAnsi="Palatino Linotype" w:cs="Arial"/>
          <w:i/>
          <w:iCs/>
          <w:lang w:val="es-MX" w:eastAsia="en-US"/>
        </w:rPr>
        <w:t>”</w:t>
      </w:r>
      <w:r w:rsidR="00CF1704">
        <w:rPr>
          <w:rFonts w:ascii="Palatino Linotype" w:eastAsiaTheme="minorHAnsi" w:hAnsi="Palatino Linotype" w:cs="Arial"/>
          <w:lang w:val="es-MX" w:eastAsia="en-US"/>
        </w:rPr>
        <w:t xml:space="preserve"> y </w:t>
      </w:r>
      <w:r w:rsidR="00CF1704" w:rsidRPr="009A7B69">
        <w:rPr>
          <w:rFonts w:ascii="Palatino Linotype" w:eastAsiaTheme="minorHAnsi" w:hAnsi="Palatino Linotype" w:cs="Arial"/>
          <w:i/>
          <w:iCs/>
          <w:lang w:val="es-MX" w:eastAsia="en-US"/>
        </w:rPr>
        <w:t>“</w:t>
      </w:r>
      <w:r w:rsidR="00912CF7" w:rsidRPr="00912CF7">
        <w:rPr>
          <w:rFonts w:ascii="Palatino Linotype" w:eastAsiaTheme="minorHAnsi" w:hAnsi="Palatino Linotype" w:cs="Arial"/>
          <w:i/>
          <w:iCs/>
          <w:lang w:val="es-MX" w:eastAsia="en-US"/>
        </w:rPr>
        <w:t>OFICIO CAD.pdf</w:t>
      </w:r>
      <w:r w:rsidR="00CF1704" w:rsidRPr="009A7B69">
        <w:rPr>
          <w:rFonts w:ascii="Palatino Linotype" w:eastAsiaTheme="minorHAnsi" w:hAnsi="Palatino Linotype" w:cs="Arial"/>
          <w:i/>
          <w:iCs/>
          <w:lang w:val="es-MX" w:eastAsia="en-US"/>
        </w:rPr>
        <w:t>”</w:t>
      </w:r>
      <w:r w:rsidR="00267458" w:rsidRPr="00374FE7">
        <w:rPr>
          <w:rFonts w:ascii="Palatino Linotype" w:eastAsiaTheme="minorHAnsi" w:hAnsi="Palatino Linotype" w:cs="Arial"/>
          <w:lang w:val="es-MX" w:eastAsia="en-US"/>
        </w:rPr>
        <w:t>;</w:t>
      </w:r>
      <w:r w:rsidR="00AE78CA" w:rsidRPr="00374FE7">
        <w:rPr>
          <w:rFonts w:ascii="Palatino Linotype" w:eastAsiaTheme="minorHAnsi" w:hAnsi="Palatino Linotype" w:cs="Arial"/>
          <w:lang w:val="es-MX" w:eastAsia="en-US"/>
        </w:rPr>
        <w:t xml:space="preserve"> </w:t>
      </w:r>
      <w:r w:rsidR="009A7B69">
        <w:rPr>
          <w:rFonts w:ascii="Palatino Linotype" w:eastAsiaTheme="minorHAnsi" w:hAnsi="Palatino Linotype" w:cs="Arial"/>
          <w:lang w:val="es-MX" w:eastAsia="en-US"/>
        </w:rPr>
        <w:t>por lo que, se pus</w:t>
      </w:r>
      <w:r w:rsidR="003A1AF3">
        <w:rPr>
          <w:rFonts w:ascii="Palatino Linotype" w:eastAsiaTheme="minorHAnsi" w:hAnsi="Palatino Linotype" w:cs="Arial"/>
          <w:lang w:val="es-MX" w:eastAsia="en-US"/>
        </w:rPr>
        <w:t>ieron</w:t>
      </w:r>
      <w:r w:rsidR="009A7B69">
        <w:rPr>
          <w:rFonts w:ascii="Palatino Linotype" w:eastAsiaTheme="minorHAnsi" w:hAnsi="Palatino Linotype" w:cs="Arial"/>
          <w:lang w:val="es-MX" w:eastAsia="en-US"/>
        </w:rPr>
        <w:t xml:space="preserve"> a la vista del particular</w:t>
      </w:r>
      <w:r w:rsidR="003A1AF3">
        <w:rPr>
          <w:rFonts w:ascii="Palatino Linotype" w:eastAsiaTheme="minorHAnsi" w:hAnsi="Palatino Linotype" w:cs="Arial"/>
          <w:lang w:val="es-MX" w:eastAsia="en-US"/>
        </w:rPr>
        <w:t xml:space="preserve"> </w:t>
      </w:r>
      <w:r w:rsidR="009A7B69">
        <w:rPr>
          <w:rFonts w:ascii="Palatino Linotype" w:eastAsiaTheme="minorHAnsi" w:hAnsi="Palatino Linotype" w:cs="Arial"/>
          <w:lang w:val="es-MX" w:eastAsia="en-US"/>
        </w:rPr>
        <w:t xml:space="preserve">mediante Acuerdo de fecha </w:t>
      </w:r>
      <w:r w:rsidR="00912CF7">
        <w:rPr>
          <w:rFonts w:ascii="Palatino Linotype" w:eastAsiaTheme="minorHAnsi" w:hAnsi="Palatino Linotype" w:cs="Arial"/>
          <w:lang w:val="es-MX" w:eastAsia="en-US"/>
        </w:rPr>
        <w:t>siete de junio</w:t>
      </w:r>
      <w:r w:rsidR="009A7B69">
        <w:rPr>
          <w:rFonts w:ascii="Palatino Linotype" w:eastAsiaTheme="minorHAnsi" w:hAnsi="Palatino Linotype" w:cs="Arial"/>
          <w:lang w:val="es-MX" w:eastAsia="en-US"/>
        </w:rPr>
        <w:t xml:space="preserve"> del año en curso;</w:t>
      </w:r>
      <w:r w:rsidR="009A7B69" w:rsidRPr="009A7B69">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asimismo</w:t>
      </w:r>
      <w:r w:rsidR="00267458" w:rsidRPr="00374FE7">
        <w:rPr>
          <w:rFonts w:ascii="Palatino Linotype" w:eastAsiaTheme="minorHAnsi" w:hAnsi="Palatino Linotype" w:cs="Arial"/>
          <w:lang w:val="es-MX" w:eastAsia="en-US"/>
        </w:rPr>
        <w:t>,</w:t>
      </w:r>
      <w:r w:rsidR="00B96A17" w:rsidRPr="00374FE7">
        <w:rPr>
          <w:rFonts w:ascii="Palatino Linotype" w:eastAsiaTheme="minorHAnsi" w:hAnsi="Palatino Linotype" w:cs="Arial"/>
          <w:lang w:val="es-MX" w:eastAsia="en-US"/>
        </w:rPr>
        <w:t xml:space="preserve"> se aprecia que</w:t>
      </w:r>
      <w:r w:rsidR="002D6E4B" w:rsidRPr="00374FE7">
        <w:rPr>
          <w:rFonts w:ascii="Palatino Linotype" w:eastAsiaTheme="minorHAnsi" w:hAnsi="Palatino Linotype" w:cs="Arial"/>
          <w:lang w:val="es-MX" w:eastAsia="en-US"/>
        </w:rPr>
        <w:t xml:space="preserve"> la </w:t>
      </w:r>
      <w:r w:rsidR="0029071C" w:rsidRPr="00374FE7">
        <w:rPr>
          <w:rFonts w:ascii="Palatino Linotype" w:eastAsiaTheme="minorHAnsi" w:hAnsi="Palatino Linotype" w:cs="Arial"/>
          <w:lang w:val="es-MX" w:eastAsia="en-US"/>
        </w:rPr>
        <w:t xml:space="preserve">parte </w:t>
      </w:r>
      <w:r w:rsidR="0029071C" w:rsidRPr="00374FE7">
        <w:rPr>
          <w:rFonts w:ascii="Palatino Linotype" w:eastAsiaTheme="minorHAnsi" w:hAnsi="Palatino Linotype" w:cs="Arial"/>
          <w:b/>
          <w:lang w:val="es-MX" w:eastAsia="en-US"/>
        </w:rPr>
        <w:t>Recurrente</w:t>
      </w:r>
      <w:r w:rsidR="0029071C" w:rsidRPr="00374FE7">
        <w:rPr>
          <w:rFonts w:ascii="Palatino Linotype" w:eastAsiaTheme="minorHAnsi" w:hAnsi="Palatino Linotype" w:cs="Arial"/>
          <w:lang w:val="es-MX" w:eastAsia="en-US"/>
        </w:rPr>
        <w:t xml:space="preserve"> </w:t>
      </w:r>
      <w:r w:rsidR="009A7B69">
        <w:rPr>
          <w:rFonts w:ascii="Palatino Linotype" w:eastAsiaTheme="minorHAnsi" w:hAnsi="Palatino Linotype" w:cs="Arial"/>
          <w:lang w:val="es-MX" w:eastAsia="en-US"/>
        </w:rPr>
        <w:t>no</w:t>
      </w:r>
      <w:r w:rsidR="00DD2DA4" w:rsidRPr="00374FE7">
        <w:rPr>
          <w:rFonts w:ascii="Palatino Linotype" w:eastAsiaTheme="minorHAnsi" w:hAnsi="Palatino Linotype" w:cs="Arial"/>
          <w:lang w:val="es-MX" w:eastAsia="en-US"/>
        </w:rPr>
        <w:t xml:space="preserve"> </w:t>
      </w:r>
      <w:r w:rsidR="00DC1583" w:rsidRPr="00374FE7">
        <w:rPr>
          <w:rFonts w:ascii="Palatino Linotype" w:eastAsiaTheme="minorHAnsi" w:hAnsi="Palatino Linotype" w:cs="Arial"/>
          <w:lang w:val="es-MX" w:eastAsia="en-US"/>
        </w:rPr>
        <w:t>realizó</w:t>
      </w:r>
      <w:r w:rsidR="0029071C" w:rsidRPr="00374FE7">
        <w:rPr>
          <w:rFonts w:ascii="Palatino Linotype" w:eastAsiaTheme="minorHAnsi" w:hAnsi="Palatino Linotype" w:cs="Arial"/>
          <w:lang w:val="es-MX" w:eastAsia="en-US"/>
        </w:rPr>
        <w:t xml:space="preserve"> alegatos, </w:t>
      </w:r>
      <w:r w:rsidR="00267458" w:rsidRPr="00374FE7">
        <w:rPr>
          <w:rFonts w:ascii="Palatino Linotype" w:eastAsiaTheme="minorHAnsi" w:hAnsi="Palatino Linotype" w:cs="Arial"/>
          <w:lang w:val="es-MX" w:eastAsia="en-US"/>
        </w:rPr>
        <w:t xml:space="preserve">ni ofreció </w:t>
      </w:r>
      <w:r w:rsidR="0029071C" w:rsidRPr="00374FE7">
        <w:rPr>
          <w:rFonts w:ascii="Palatino Linotype" w:eastAsiaTheme="minorHAnsi" w:hAnsi="Palatino Linotype" w:cs="Arial"/>
          <w:lang w:val="es-MX" w:eastAsia="en-US"/>
        </w:rPr>
        <w:t>pruebas o manifestaciones, lo anterior de conformidad con la siguiente imagen</w:t>
      </w:r>
      <w:r w:rsidR="00E74701" w:rsidRPr="00374FE7">
        <w:rPr>
          <w:rFonts w:ascii="Palatino Linotype" w:eastAsiaTheme="minorHAnsi" w:hAnsi="Palatino Linotype" w:cs="Arial"/>
          <w:lang w:val="es-MX" w:eastAsia="en-US"/>
        </w:rPr>
        <w:t>:</w:t>
      </w:r>
    </w:p>
    <w:p w14:paraId="1B5509A9" w14:textId="77777777" w:rsidR="00B129DD" w:rsidRDefault="00B129DD" w:rsidP="00B129DD">
      <w:pPr>
        <w:pStyle w:val="Sinespaciado"/>
        <w:rPr>
          <w:rFonts w:eastAsiaTheme="minorHAnsi"/>
          <w:lang w:eastAsia="en-US"/>
        </w:rPr>
      </w:pPr>
    </w:p>
    <w:p w14:paraId="40329409" w14:textId="5D9031B6" w:rsidR="00D45F61" w:rsidRPr="00E52B94" w:rsidRDefault="00912CF7" w:rsidP="00E52B94">
      <w:pPr>
        <w:spacing w:line="360" w:lineRule="auto"/>
        <w:jc w:val="both"/>
        <w:rPr>
          <w:rFonts w:ascii="Palatino Linotype" w:eastAsiaTheme="minorHAnsi" w:hAnsi="Palatino Linotype" w:cs="Arial"/>
          <w:lang w:val="es-MX" w:eastAsia="en-US"/>
        </w:rPr>
      </w:pPr>
      <w:r w:rsidRPr="00912CF7">
        <w:rPr>
          <w:rFonts w:ascii="Palatino Linotype" w:eastAsiaTheme="minorHAnsi" w:hAnsi="Palatino Linotype" w:cs="Arial"/>
          <w:noProof/>
          <w:lang w:val="es-MX" w:eastAsia="es-MX"/>
        </w:rPr>
        <w:drawing>
          <wp:inline distT="0" distB="0" distL="0" distR="0" wp14:anchorId="7FCFF99E" wp14:editId="6C1C1131">
            <wp:extent cx="5791835" cy="1985645"/>
            <wp:effectExtent l="152400" t="152400" r="361315" b="357505"/>
            <wp:docPr id="3360646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64668" name=""/>
                    <pic:cNvPicPr/>
                  </pic:nvPicPr>
                  <pic:blipFill>
                    <a:blip r:embed="rId8"/>
                    <a:stretch>
                      <a:fillRect/>
                    </a:stretch>
                  </pic:blipFill>
                  <pic:spPr>
                    <a:xfrm>
                      <a:off x="0" y="0"/>
                      <a:ext cx="5791835" cy="1985645"/>
                    </a:xfrm>
                    <a:prstGeom prst="rect">
                      <a:avLst/>
                    </a:prstGeom>
                    <a:ln>
                      <a:noFill/>
                    </a:ln>
                    <a:effectLst>
                      <a:outerShdw blurRad="292100" dist="139700" dir="2700000" algn="tl" rotWithShape="0">
                        <a:srgbClr val="333333">
                          <a:alpha val="65000"/>
                        </a:srgbClr>
                      </a:outerShdw>
                    </a:effectLst>
                  </pic:spPr>
                </pic:pic>
              </a:graphicData>
            </a:graphic>
          </wp:inline>
        </w:drawing>
      </w:r>
    </w:p>
    <w:p w14:paraId="340B12C3" w14:textId="14B4C3A3" w:rsidR="0029071C" w:rsidRPr="0000481D" w:rsidRDefault="00912CF7"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SÉPTIM</w:t>
      </w:r>
      <w:r w:rsidR="0029071C" w:rsidRPr="0000481D">
        <w:rPr>
          <w:rFonts w:ascii="Palatino Linotype" w:eastAsiaTheme="minorHAnsi" w:hAnsi="Palatino Linotype" w:cs="Arial"/>
          <w:b/>
          <w:sz w:val="28"/>
          <w:lang w:val="es-MX" w:eastAsia="en-US"/>
        </w:rPr>
        <w:t>O. Del cierre de instrucción.</w:t>
      </w:r>
      <w:r w:rsidR="0029071C" w:rsidRPr="0000481D">
        <w:rPr>
          <w:rFonts w:ascii="Palatino Linotype" w:eastAsiaTheme="minorHAnsi" w:hAnsi="Palatino Linotype" w:cs="Arial"/>
          <w:b/>
          <w:sz w:val="28"/>
          <w:lang w:val="es-MX" w:eastAsia="en-US"/>
        </w:rPr>
        <w:tab/>
      </w:r>
    </w:p>
    <w:p w14:paraId="2C64AFEC" w14:textId="6938B86B" w:rsidR="00DD2DA4" w:rsidRDefault="0029071C" w:rsidP="0029071C">
      <w:pPr>
        <w:spacing w:line="360" w:lineRule="auto"/>
        <w:jc w:val="both"/>
        <w:rPr>
          <w:rFonts w:ascii="Palatino Linotype" w:eastAsiaTheme="minorHAnsi" w:hAnsi="Palatino Linotype" w:cs="Arial"/>
          <w:lang w:val="es-MX" w:eastAsia="en-US"/>
        </w:rPr>
      </w:pPr>
      <w:r w:rsidRPr="0000481D">
        <w:rPr>
          <w:rFonts w:ascii="Palatino Linotype" w:eastAsiaTheme="minorHAnsi" w:hAnsi="Palatino Linotype" w:cs="Arial"/>
          <w:lang w:val="es-MX" w:eastAsia="en-US"/>
        </w:rPr>
        <w:t xml:space="preserve">Así, una vez transcurrido el término legal, </w:t>
      </w:r>
      <w:r w:rsidR="00DC1583" w:rsidRPr="0000481D">
        <w:rPr>
          <w:rFonts w:ascii="Palatino Linotype" w:eastAsiaTheme="minorHAnsi" w:hAnsi="Palatino Linotype" w:cs="Arial"/>
          <w:lang w:val="es-MX" w:eastAsia="en-US"/>
        </w:rPr>
        <w:t>permitió decretarse</w:t>
      </w:r>
      <w:r w:rsidRPr="0000481D">
        <w:rPr>
          <w:rFonts w:ascii="Palatino Linotype" w:eastAsiaTheme="minorHAnsi" w:hAnsi="Palatino Linotype" w:cs="Arial"/>
          <w:lang w:val="es-MX" w:eastAsia="en-US"/>
        </w:rPr>
        <w:t xml:space="preserve"> el cierre de instrucción en fecha </w:t>
      </w:r>
      <w:r w:rsidR="00912CF7">
        <w:rPr>
          <w:rFonts w:ascii="Palatino Linotype" w:eastAsiaTheme="minorHAnsi" w:hAnsi="Palatino Linotype" w:cs="Arial"/>
          <w:lang w:val="es-MX" w:eastAsia="en-US"/>
        </w:rPr>
        <w:t>trece de junio</w:t>
      </w:r>
      <w:r w:rsidRPr="0000481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66F9D4B4" w14:textId="77777777" w:rsidR="00E52B94" w:rsidRDefault="00E52B94" w:rsidP="0029071C">
      <w:pPr>
        <w:spacing w:line="360" w:lineRule="auto"/>
        <w:jc w:val="both"/>
        <w:rPr>
          <w:rFonts w:ascii="Palatino Linotype" w:eastAsiaTheme="minorHAnsi" w:hAnsi="Palatino Linotype" w:cs="Arial"/>
          <w:lang w:val="es-MX" w:eastAsia="en-US"/>
        </w:rPr>
      </w:pPr>
    </w:p>
    <w:p w14:paraId="3DC1C9A9" w14:textId="1A96A661" w:rsidR="00E52B94" w:rsidRPr="009D0958" w:rsidRDefault="00912CF7" w:rsidP="00E52B94">
      <w:pPr>
        <w:spacing w:line="360" w:lineRule="auto"/>
        <w:rPr>
          <w:rFonts w:ascii="Palatino Linotype" w:hAnsi="Palatino Linotype"/>
          <w:b/>
          <w:sz w:val="28"/>
          <w:szCs w:val="26"/>
          <w:lang w:val="es-MX"/>
        </w:rPr>
      </w:pPr>
      <w:r>
        <w:rPr>
          <w:rFonts w:ascii="Palatino Linotype" w:hAnsi="Palatino Linotype"/>
          <w:b/>
          <w:sz w:val="28"/>
          <w:szCs w:val="26"/>
          <w:lang w:val="es-MX"/>
        </w:rPr>
        <w:t>OCTAV</w:t>
      </w:r>
      <w:r w:rsidR="00E52B94" w:rsidRPr="009D0958">
        <w:rPr>
          <w:rFonts w:ascii="Palatino Linotype" w:hAnsi="Palatino Linotype"/>
          <w:b/>
          <w:sz w:val="28"/>
          <w:szCs w:val="26"/>
          <w:lang w:val="es-MX"/>
        </w:rPr>
        <w:t>O. De la ampliación del término para resolver.</w:t>
      </w:r>
    </w:p>
    <w:p w14:paraId="4E622100" w14:textId="19FAAB37" w:rsidR="00E52B94" w:rsidRDefault="00E52B94" w:rsidP="00E52B94">
      <w:pPr>
        <w:spacing w:line="360" w:lineRule="auto"/>
        <w:jc w:val="both"/>
        <w:rPr>
          <w:rFonts w:ascii="Palatino Linotype" w:hAnsi="Palatino Linotype"/>
          <w:lang w:val="es-MX"/>
        </w:rPr>
      </w:pPr>
      <w:r w:rsidRPr="009D0958">
        <w:rPr>
          <w:rFonts w:ascii="Palatino Linotype" w:hAnsi="Palatino Linotype"/>
          <w:lang w:val="es-MX"/>
        </w:rPr>
        <w:t xml:space="preserve">En fecha </w:t>
      </w:r>
      <w:r w:rsidR="00912CF7">
        <w:rPr>
          <w:rFonts w:ascii="Palatino Linotype" w:hAnsi="Palatino Linotype"/>
          <w:lang w:val="es-MX"/>
        </w:rPr>
        <w:t>ocho de julio</w:t>
      </w:r>
      <w:r w:rsidRPr="009D0958">
        <w:rPr>
          <w:rFonts w:ascii="Palatino Linotype" w:hAnsi="Palatino Linotype"/>
          <w:lang w:val="es-MX"/>
        </w:rPr>
        <w:t xml:space="preserve">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7C66CFD5" w14:textId="77777777" w:rsidR="00912CF7" w:rsidRDefault="00912CF7" w:rsidP="00E52B94">
      <w:pPr>
        <w:spacing w:line="360" w:lineRule="auto"/>
        <w:jc w:val="both"/>
        <w:rPr>
          <w:rFonts w:ascii="Palatino Linotype" w:hAnsi="Palatino Linotype"/>
          <w:lang w:val="es-MX"/>
        </w:rPr>
      </w:pPr>
    </w:p>
    <w:p w14:paraId="1F4FA033"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Por ello, es menester precisar que si bien se ha excedido el plazo para resolver el presente medio de impugnación, de conformidad con la ley de la materia, </w:t>
      </w:r>
      <w:r w:rsidRPr="00553D79">
        <w:rPr>
          <w:rFonts w:ascii="Palatino Linotype" w:hAnsi="Palatino Linotype"/>
          <w:bCs/>
          <w:lang w:val="es-MX"/>
        </w:rPr>
        <w:t>el plazo para emitir resolución</w:t>
      </w:r>
      <w:r w:rsidRPr="00553D79">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4CC19839"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 </w:t>
      </w:r>
    </w:p>
    <w:p w14:paraId="39F9986D"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595FA5"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 </w:t>
      </w:r>
    </w:p>
    <w:p w14:paraId="7AB712CE"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C596F2E"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 </w:t>
      </w:r>
    </w:p>
    <w:p w14:paraId="6E0B2BC6" w14:textId="77777777" w:rsidR="00912CF7"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3D9B32A2" w14:textId="77777777" w:rsidR="00912CF7" w:rsidRPr="00553D79" w:rsidRDefault="00912CF7" w:rsidP="00912CF7">
      <w:pPr>
        <w:spacing w:line="360" w:lineRule="auto"/>
        <w:jc w:val="both"/>
        <w:rPr>
          <w:rFonts w:ascii="Palatino Linotype" w:hAnsi="Palatino Linotype"/>
          <w:lang w:val="es-MX"/>
        </w:rPr>
      </w:pPr>
    </w:p>
    <w:p w14:paraId="05F23351"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 a)      Complejidad del asunto: La complejidad de la prueba, la pluralidad de sujetos procesales, el tiempo transcurrido, las características y contexto del recurso.</w:t>
      </w:r>
    </w:p>
    <w:p w14:paraId="37A76253"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b)     Actividad Procesal del interesado: Acciones u omisiones del interesado.</w:t>
      </w:r>
    </w:p>
    <w:p w14:paraId="2B73D0F6"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c)  Conducta de la Autoridad: Las Acciones u omisiones realizadas en el procedimiento. Así como si la autoridad actuó con la debida diligencia.</w:t>
      </w:r>
    </w:p>
    <w:p w14:paraId="152439CC"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d) La afectación generada en la situación jurídica de la persona involucrada en el proceso: Violación a sus derechos humanos.</w:t>
      </w:r>
    </w:p>
    <w:p w14:paraId="29CA0514" w14:textId="77777777" w:rsidR="00912CF7" w:rsidRPr="00553D79" w:rsidRDefault="00912CF7" w:rsidP="00912CF7">
      <w:pPr>
        <w:spacing w:line="360" w:lineRule="auto"/>
        <w:jc w:val="both"/>
        <w:rPr>
          <w:rFonts w:ascii="Palatino Linotype" w:hAnsi="Palatino Linotype"/>
          <w:lang w:val="es-MX"/>
        </w:rPr>
      </w:pPr>
    </w:p>
    <w:p w14:paraId="46318C0F"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5D6F356"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 </w:t>
      </w:r>
    </w:p>
    <w:p w14:paraId="52422CEB"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Argumento que encuentra sustento en la jurisprudencia P</w:t>
      </w:r>
      <w:proofErr w:type="gramStart"/>
      <w:r w:rsidRPr="00553D79">
        <w:rPr>
          <w:rFonts w:ascii="Palatino Linotype" w:hAnsi="Palatino Linotype"/>
          <w:lang w:val="es-MX"/>
        </w:rPr>
        <w:t>./</w:t>
      </w:r>
      <w:proofErr w:type="gramEnd"/>
      <w:r w:rsidRPr="00553D79">
        <w:rPr>
          <w:rFonts w:ascii="Palatino Linotype" w:hAnsi="Palatino Linotype"/>
          <w:lang w:val="es-MX"/>
        </w:rPr>
        <w:t xml:space="preserve">J. 32/92 emitida por el Pleno de la Suprema Corte de Justicia de la Nación de rubro </w:t>
      </w:r>
      <w:r w:rsidRPr="00553D79">
        <w:rPr>
          <w:rFonts w:ascii="Palatino Linotype" w:hAnsi="Palatino Linotype"/>
          <w:i/>
          <w:lang w:val="es-MX"/>
        </w:rPr>
        <w:t xml:space="preserve">“TÉRMINOS PROCESALES. </w:t>
      </w:r>
      <w:r w:rsidRPr="00553D79">
        <w:rPr>
          <w:rFonts w:ascii="Palatino Linotype" w:hAnsi="Palatino Linotype"/>
          <w:i/>
          <w:lang w:val="es-MX"/>
        </w:rPr>
        <w:lastRenderedPageBreak/>
        <w:t>PARA DETERMINAR SI UN FUNCIONARIO JUDICIAL ACTUÓ INDEBIDAMENTE POR NO RESPETARLOS SE DEBE ATENDER AL PRESUPUESTO QUE CONSIDERÓ EL LEGISLADOR AL FIJARLOS Y LAS CARACTERÍSTICAS DEL CASO.”</w:t>
      </w:r>
      <w:r w:rsidRPr="00553D79">
        <w:rPr>
          <w:rFonts w:ascii="Palatino Linotype" w:hAnsi="Palatino Linotype"/>
          <w:lang w:val="es-MX"/>
        </w:rPr>
        <w:t>, visible en la Gaceta del Seminario Judicial de la Federación con el registro digital 205635.</w:t>
      </w:r>
    </w:p>
    <w:p w14:paraId="4FC204D1"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 </w:t>
      </w:r>
    </w:p>
    <w:p w14:paraId="613FB0C6"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36D7684" w14:textId="77777777" w:rsidR="00912CF7" w:rsidRPr="00553D79" w:rsidRDefault="00912CF7" w:rsidP="00912CF7">
      <w:pPr>
        <w:spacing w:line="360" w:lineRule="auto"/>
        <w:jc w:val="both"/>
        <w:rPr>
          <w:rFonts w:ascii="Palatino Linotype" w:hAnsi="Palatino Linotype"/>
          <w:lang w:val="es-MX"/>
        </w:rPr>
      </w:pPr>
    </w:p>
    <w:p w14:paraId="796896F1"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3C739875"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 </w:t>
      </w:r>
    </w:p>
    <w:p w14:paraId="39AC928D"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 </w:t>
      </w:r>
      <w:r w:rsidRPr="00553D79">
        <w:rPr>
          <w:rFonts w:ascii="Palatino Linotype" w:hAnsi="Palatino Linotype"/>
          <w:b/>
          <w:i/>
          <w:lang w:val="es-MX"/>
        </w:rPr>
        <w:t>“PLAZO RAZONABLE PARA RESOLVER. DIMENSIÓN Y EFECTOS DE ESTE CONCEPTO CUANDO SE ADUCE EXCESIVA CARGA DE TRABAJO.”</w:t>
      </w:r>
      <w:r w:rsidRPr="00553D79">
        <w:rPr>
          <w:rFonts w:ascii="Palatino Linotype" w:hAnsi="Palatino Linotype"/>
          <w:lang w:val="es-MX"/>
        </w:rPr>
        <w:t xml:space="preserve"> consultable en el Seminario Judicial de la Federación y su gaceta, con el registro digital 2002351.</w:t>
      </w:r>
    </w:p>
    <w:p w14:paraId="2C7F0118"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lang w:val="es-MX"/>
        </w:rPr>
        <w:t xml:space="preserve"> </w:t>
      </w:r>
    </w:p>
    <w:p w14:paraId="1F59AF57"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b/>
          <w:i/>
          <w:lang w:val="es-MX"/>
        </w:rPr>
        <w:lastRenderedPageBreak/>
        <w:t>“PLAZO RAZONABLE PARA RESOLVER. CONCEPTO Y ELEMENTOS QUE LO INTEGRAN A LA LUZ DEL DERECHO INTERNACIONAL DE LOS DERECHOS HUMANOS.”</w:t>
      </w:r>
      <w:r w:rsidRPr="00553D79">
        <w:rPr>
          <w:rFonts w:ascii="Palatino Linotype" w:hAnsi="Palatino Linotype"/>
          <w:lang w:val="es-MX"/>
        </w:rPr>
        <w:t>, visible en el Seminario Judicial de la Federación y su gaceta, con el registro digital 2002350.</w:t>
      </w:r>
    </w:p>
    <w:p w14:paraId="4EA86A3B" w14:textId="77777777" w:rsidR="00912CF7" w:rsidRPr="00553D79" w:rsidRDefault="00912CF7" w:rsidP="00912CF7">
      <w:pPr>
        <w:spacing w:line="360" w:lineRule="auto"/>
        <w:jc w:val="both"/>
        <w:rPr>
          <w:rFonts w:ascii="Palatino Linotype" w:hAnsi="Palatino Linotype"/>
          <w:lang w:val="es-MX"/>
        </w:rPr>
      </w:pPr>
    </w:p>
    <w:p w14:paraId="2E003A2B" w14:textId="77777777" w:rsidR="00912CF7" w:rsidRPr="00553D79" w:rsidRDefault="00912CF7" w:rsidP="00912CF7">
      <w:pPr>
        <w:spacing w:line="360" w:lineRule="auto"/>
        <w:jc w:val="both"/>
        <w:rPr>
          <w:rFonts w:ascii="Palatino Linotype" w:hAnsi="Palatino Linotype"/>
          <w:lang w:val="es-MX"/>
        </w:rPr>
      </w:pPr>
      <w:r w:rsidRPr="00553D79">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7D8136F7" w14:textId="77777777" w:rsidR="006A6362" w:rsidRPr="00374FE7" w:rsidRDefault="006A6362" w:rsidP="00B96A17">
      <w:pPr>
        <w:spacing w:line="360" w:lineRule="auto"/>
        <w:jc w:val="both"/>
        <w:rPr>
          <w:rFonts w:ascii="Palatino Linotype" w:eastAsiaTheme="minorHAnsi" w:hAnsi="Palatino Linotype" w:cs="Arial"/>
          <w:lang w:val="es-MX" w:eastAsia="en-US"/>
        </w:rPr>
      </w:pPr>
    </w:p>
    <w:p w14:paraId="38AE8253" w14:textId="77777777" w:rsidR="008150CA" w:rsidRPr="00374FE7" w:rsidRDefault="00E74701" w:rsidP="00EE7775">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C O N S I D E R A N</w:t>
      </w:r>
      <w:r w:rsidR="00D57F74" w:rsidRPr="00374FE7">
        <w:rPr>
          <w:rFonts w:ascii="Palatino Linotype" w:eastAsiaTheme="minorHAnsi" w:hAnsi="Palatino Linotype" w:cs="Arial"/>
          <w:b/>
          <w:sz w:val="28"/>
          <w:lang w:val="es-MX" w:eastAsia="en-US"/>
        </w:rPr>
        <w:t xml:space="preserve"> D O </w:t>
      </w:r>
    </w:p>
    <w:p w14:paraId="19CA75D5" w14:textId="77777777" w:rsidR="00EE7775" w:rsidRPr="00374FE7"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74FE7" w:rsidRDefault="0029071C" w:rsidP="0029071C">
      <w:pPr>
        <w:spacing w:line="360" w:lineRule="auto"/>
        <w:jc w:val="both"/>
        <w:rPr>
          <w:rFonts w:ascii="Palatino Linotype" w:eastAsiaTheme="minorHAnsi" w:hAnsi="Palatino Linotype" w:cs="Arial"/>
          <w:sz w:val="28"/>
          <w:lang w:val="es-MX" w:eastAsia="en-US"/>
        </w:rPr>
      </w:pPr>
      <w:r w:rsidRPr="00374FE7">
        <w:rPr>
          <w:rFonts w:ascii="Palatino Linotype" w:eastAsiaTheme="minorHAnsi" w:hAnsi="Palatino Linotype" w:cs="Arial"/>
          <w:b/>
          <w:sz w:val="28"/>
          <w:lang w:val="es-MX" w:eastAsia="en-US"/>
        </w:rPr>
        <w:t>PRIMERO. De la competencia</w:t>
      </w:r>
      <w:r w:rsidRPr="00374FE7">
        <w:rPr>
          <w:rFonts w:ascii="Palatino Linotype" w:eastAsiaTheme="minorHAnsi" w:hAnsi="Palatino Linotype" w:cs="Arial"/>
          <w:sz w:val="28"/>
          <w:lang w:val="es-MX" w:eastAsia="en-US"/>
        </w:rPr>
        <w:t>.</w:t>
      </w:r>
    </w:p>
    <w:p w14:paraId="1FCE87F8" w14:textId="14F3A476" w:rsidR="00723B5A" w:rsidRPr="00374FE7" w:rsidRDefault="00D45F61" w:rsidP="00723B5A">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374FE7">
        <w:rPr>
          <w:rFonts w:ascii="Palatino Linotype" w:eastAsiaTheme="minorHAnsi" w:hAnsi="Palatino Linotype" w:cs="Arial"/>
          <w:lang w:val="es-MX" w:eastAsia="en-US"/>
        </w:rPr>
        <w:t>,</w:t>
      </w:r>
      <w:r w:rsidRPr="00374FE7">
        <w:rPr>
          <w:rFonts w:ascii="Palatino Linotype" w:eastAsiaTheme="minorHAnsi" w:hAnsi="Palatino Linotype" w:cs="Arial"/>
          <w:lang w:val="es-MX" w:eastAsia="en-US"/>
        </w:rPr>
        <w:t xml:space="preserve"> de la Constitución Política de los Estados Unidos Mexicanos; 5, párrafos trigésimo </w:t>
      </w:r>
      <w:r w:rsidR="009A7B69">
        <w:rPr>
          <w:rFonts w:ascii="Palatino Linotype" w:eastAsiaTheme="minorHAnsi" w:hAnsi="Palatino Linotype" w:cs="Arial"/>
          <w:lang w:val="es-MX" w:eastAsia="en-US"/>
        </w:rPr>
        <w:t>tercero</w:t>
      </w:r>
      <w:r w:rsidRPr="00374FE7">
        <w:rPr>
          <w:rFonts w:ascii="Palatino Linotype" w:eastAsiaTheme="minorHAnsi" w:hAnsi="Palatino Linotype" w:cs="Arial"/>
          <w:lang w:val="es-MX" w:eastAsia="en-US"/>
        </w:rPr>
        <w:t xml:space="preserve"> y trigésimo </w:t>
      </w:r>
      <w:r w:rsidR="009A7B69">
        <w:rPr>
          <w:rFonts w:ascii="Palatino Linotype" w:eastAsiaTheme="minorHAnsi" w:hAnsi="Palatino Linotype" w:cs="Arial"/>
          <w:lang w:val="es-MX" w:eastAsia="en-US"/>
        </w:rPr>
        <w:t>cuarto</w:t>
      </w:r>
      <w:r w:rsidRPr="00374FE7">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143093D" w14:textId="77777777" w:rsidR="00723B5A" w:rsidRDefault="00723B5A" w:rsidP="00723B5A">
      <w:pPr>
        <w:spacing w:line="360" w:lineRule="auto"/>
        <w:jc w:val="both"/>
        <w:rPr>
          <w:rFonts w:ascii="Palatino Linotype" w:eastAsiaTheme="minorHAnsi" w:hAnsi="Palatino Linotype" w:cs="Arial"/>
          <w:lang w:val="es-MX" w:eastAsia="en-US"/>
        </w:rPr>
      </w:pPr>
    </w:p>
    <w:p w14:paraId="62A13263" w14:textId="77777777" w:rsidR="00912CF7" w:rsidRPr="00374FE7" w:rsidRDefault="00912CF7" w:rsidP="00723B5A">
      <w:pPr>
        <w:spacing w:line="360" w:lineRule="auto"/>
        <w:jc w:val="both"/>
        <w:rPr>
          <w:rFonts w:ascii="Palatino Linotype" w:eastAsiaTheme="minorHAnsi" w:hAnsi="Palatino Linotype" w:cs="Arial"/>
          <w:lang w:val="es-MX" w:eastAsia="en-US"/>
        </w:rPr>
      </w:pPr>
    </w:p>
    <w:p w14:paraId="13C64254" w14:textId="77777777" w:rsidR="0029071C" w:rsidRPr="00374FE7"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lastRenderedPageBreak/>
        <w:t xml:space="preserve">SEGUNDO. De los alcances del Recurso de Revisión. </w:t>
      </w:r>
    </w:p>
    <w:p w14:paraId="37EB49D6" w14:textId="77777777" w:rsidR="00723B5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2D43780" w14:textId="77777777" w:rsidR="006A6362" w:rsidRDefault="006A6362" w:rsidP="009C6853">
      <w:pPr>
        <w:autoSpaceDE w:val="0"/>
        <w:autoSpaceDN w:val="0"/>
        <w:adjustRightInd w:val="0"/>
        <w:spacing w:line="360" w:lineRule="auto"/>
        <w:jc w:val="both"/>
        <w:rPr>
          <w:rFonts w:ascii="Palatino Linotype" w:eastAsiaTheme="minorHAnsi" w:hAnsi="Palatino Linotype" w:cs="Arial"/>
          <w:lang w:val="es-MX" w:eastAsia="en-US"/>
        </w:rPr>
      </w:pPr>
    </w:p>
    <w:p w14:paraId="1A3F79E3" w14:textId="77777777" w:rsidR="0000481D" w:rsidRPr="00913034" w:rsidRDefault="0000481D" w:rsidP="0000481D">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28AF7489" w14:textId="5BAB8CEB" w:rsidR="0000481D" w:rsidRDefault="0000481D" w:rsidP="00547C4D">
      <w:pPr>
        <w:spacing w:line="360" w:lineRule="auto"/>
        <w:jc w:val="both"/>
        <w:rPr>
          <w:rFonts w:ascii="Palatino Linotype" w:hAnsi="Palatino Linotype" w:cs="Arial"/>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4F79C412" w14:textId="77777777" w:rsidR="00E52B94" w:rsidRPr="00547C4D" w:rsidRDefault="00E52B94" w:rsidP="00547C4D">
      <w:pPr>
        <w:spacing w:line="360" w:lineRule="auto"/>
        <w:jc w:val="both"/>
        <w:rPr>
          <w:rFonts w:ascii="Palatino Linotype" w:hAnsi="Palatino Linotype"/>
        </w:rPr>
      </w:pPr>
    </w:p>
    <w:p w14:paraId="6E167AF7"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procedibilidad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6F7855B5" w14:textId="77777777" w:rsidR="0000481D" w:rsidRPr="00913034" w:rsidRDefault="0000481D" w:rsidP="0000481D">
      <w:pPr>
        <w:rPr>
          <w:lang w:val="es-MX"/>
        </w:rPr>
      </w:pPr>
    </w:p>
    <w:p w14:paraId="767CE3E2" w14:textId="77777777" w:rsidR="0000481D" w:rsidRPr="00913034" w:rsidRDefault="0000481D" w:rsidP="00081BEC">
      <w:pPr>
        <w:ind w:left="567" w:right="616"/>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303F3AEE" w14:textId="77777777" w:rsidR="0000481D" w:rsidRPr="00913034" w:rsidRDefault="0000481D" w:rsidP="00081BEC">
      <w:pPr>
        <w:ind w:left="567" w:right="616"/>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04C4909C" w14:textId="77777777" w:rsidR="0000481D" w:rsidRPr="00913034" w:rsidRDefault="0000481D" w:rsidP="00081BEC">
      <w:pPr>
        <w:ind w:left="567" w:right="616"/>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03EC637A"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rPr>
      </w:pPr>
    </w:p>
    <w:p w14:paraId="1EB0F8A5"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063F83B3"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rPr>
      </w:pPr>
    </w:p>
    <w:p w14:paraId="4DAC0E84"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CB5C966"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cs="Arial"/>
        </w:rPr>
      </w:pPr>
    </w:p>
    <w:p w14:paraId="36B90313" w14:textId="5F49F8E6" w:rsidR="0020146B" w:rsidRDefault="0000481D" w:rsidP="0000481D">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w:t>
      </w:r>
      <w:r w:rsidRPr="00913034">
        <w:rPr>
          <w:rFonts w:ascii="Palatino Linotype" w:hAnsi="Palatino Linotype"/>
        </w:rPr>
        <w:lastRenderedPageBreak/>
        <w:t>permite la posibilidad de que inclusive, la solicitud de acceso a la información pueda ser anónima o no contener un nombre que identifique al solicitante o que permita tener certeza sobre su identidad.</w:t>
      </w:r>
    </w:p>
    <w:p w14:paraId="0F3C35C7" w14:textId="77777777" w:rsidR="0020146B" w:rsidRDefault="0020146B" w:rsidP="0000481D">
      <w:pPr>
        <w:widowControl w:val="0"/>
        <w:autoSpaceDE w:val="0"/>
        <w:autoSpaceDN w:val="0"/>
        <w:adjustRightInd w:val="0"/>
        <w:spacing w:line="360" w:lineRule="auto"/>
        <w:jc w:val="both"/>
        <w:rPr>
          <w:rFonts w:ascii="Palatino Linotype" w:hAnsi="Palatino Linotype"/>
        </w:rPr>
      </w:pPr>
    </w:p>
    <w:p w14:paraId="4AFF1B78" w14:textId="77777777" w:rsidR="00081BEC" w:rsidRPr="00081BEC" w:rsidRDefault="00081BEC" w:rsidP="00081BEC">
      <w:pPr>
        <w:spacing w:line="360" w:lineRule="auto"/>
        <w:jc w:val="both"/>
        <w:rPr>
          <w:rFonts w:ascii="Palatino Linotype" w:eastAsiaTheme="minorHAnsi" w:hAnsi="Palatino Linotype" w:cs="Arial"/>
          <w:b/>
          <w:sz w:val="28"/>
          <w:szCs w:val="28"/>
          <w:lang w:val="es-MX" w:eastAsia="en-US"/>
        </w:rPr>
      </w:pPr>
      <w:r w:rsidRPr="00081BEC">
        <w:rPr>
          <w:rFonts w:ascii="Palatino Linotype" w:eastAsiaTheme="minorHAnsi" w:hAnsi="Palatino Linotype" w:cs="Arial"/>
          <w:b/>
          <w:sz w:val="28"/>
          <w:szCs w:val="28"/>
          <w:lang w:val="es-MX" w:eastAsia="en-US"/>
        </w:rPr>
        <w:t>CUARTO. De las causas de improcedencia.</w:t>
      </w:r>
    </w:p>
    <w:p w14:paraId="49F17737" w14:textId="5D16EA10" w:rsidR="00E52B94" w:rsidRP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081BEC">
        <w:rPr>
          <w:rFonts w:ascii="Palatino Linotype" w:hAnsi="Palatino Linotype" w:cs="Arial"/>
          <w:vertAlign w:val="superscript"/>
        </w:rPr>
        <w:footnoteReference w:id="1"/>
      </w:r>
      <w:r w:rsidRPr="00081BEC">
        <w:rPr>
          <w:rFonts w:ascii="Palatino Linotype" w:hAnsi="Palatino Linotype" w:cs="Arial"/>
        </w:rPr>
        <w:t>.</w:t>
      </w:r>
    </w:p>
    <w:p w14:paraId="6951EF2A" w14:textId="77777777" w:rsidR="00081BEC" w:rsidRP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0751060A" w14:textId="77777777" w:rsidR="00081BEC" w:rsidRPr="00081BEC" w:rsidRDefault="00081BEC" w:rsidP="00081BEC">
      <w:pPr>
        <w:autoSpaceDE w:val="0"/>
        <w:autoSpaceDN w:val="0"/>
        <w:adjustRightInd w:val="0"/>
        <w:spacing w:line="360" w:lineRule="auto"/>
        <w:jc w:val="both"/>
        <w:rPr>
          <w:rFonts w:ascii="Palatino Linotype" w:hAnsi="Palatino Linotype" w:cs="Arial"/>
        </w:rPr>
      </w:pPr>
    </w:p>
    <w:p w14:paraId="4A6150B3" w14:textId="77777777" w:rsidR="00081BEC" w:rsidRPr="00081BEC" w:rsidRDefault="00081BEC" w:rsidP="00081BEC">
      <w:pPr>
        <w:autoSpaceDE w:val="0"/>
        <w:autoSpaceDN w:val="0"/>
        <w:adjustRightInd w:val="0"/>
        <w:spacing w:line="360" w:lineRule="auto"/>
        <w:jc w:val="both"/>
        <w:rPr>
          <w:rFonts w:ascii="Palatino Linotype" w:hAnsi="Palatino Linotype" w:cs="Arial"/>
          <w:sz w:val="28"/>
          <w:szCs w:val="28"/>
        </w:rPr>
      </w:pPr>
      <w:r w:rsidRPr="00081BEC">
        <w:rPr>
          <w:rFonts w:ascii="Palatino Linotype" w:hAnsi="Palatino Linotype" w:cs="Arial"/>
          <w:b/>
          <w:sz w:val="28"/>
        </w:rPr>
        <w:t>QUINTO</w:t>
      </w:r>
      <w:r w:rsidRPr="00081BEC">
        <w:rPr>
          <w:rFonts w:ascii="Palatino Linotype" w:hAnsi="Palatino Linotype" w:cs="Arial"/>
          <w:b/>
          <w:sz w:val="28"/>
          <w:szCs w:val="28"/>
        </w:rPr>
        <w:t>.</w:t>
      </w:r>
      <w:r w:rsidRPr="00081BEC">
        <w:rPr>
          <w:rFonts w:ascii="Palatino Linotype" w:hAnsi="Palatino Linotype" w:cs="Arial"/>
          <w:sz w:val="28"/>
          <w:szCs w:val="28"/>
        </w:rPr>
        <w:t xml:space="preserve"> </w:t>
      </w:r>
      <w:r w:rsidRPr="00081BEC">
        <w:rPr>
          <w:rFonts w:ascii="Palatino Linotype" w:hAnsi="Palatino Linotype" w:cs="Arial"/>
          <w:b/>
          <w:sz w:val="28"/>
          <w:szCs w:val="28"/>
        </w:rPr>
        <w:t>Estudio y resolución del asunto.</w:t>
      </w:r>
    </w:p>
    <w:p w14:paraId="1261BD2B" w14:textId="77777777" w:rsidR="00081BEC" w:rsidRP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C046CB" w14:textId="77777777" w:rsidR="00464E34" w:rsidRPr="0020146B" w:rsidRDefault="00464E34" w:rsidP="00464E34">
      <w:pPr>
        <w:autoSpaceDE w:val="0"/>
        <w:autoSpaceDN w:val="0"/>
        <w:adjustRightInd w:val="0"/>
        <w:spacing w:line="360" w:lineRule="auto"/>
        <w:jc w:val="both"/>
        <w:rPr>
          <w:rFonts w:ascii="Palatino Linotype" w:eastAsiaTheme="minorHAnsi" w:hAnsi="Palatino Linotype" w:cs="Arial"/>
          <w:bCs/>
          <w:lang w:eastAsia="en-US"/>
        </w:rPr>
      </w:pPr>
    </w:p>
    <w:p w14:paraId="2BC38C66" w14:textId="07EE00D8" w:rsidR="00081BEC" w:rsidRDefault="00464E34" w:rsidP="00464E34">
      <w:pPr>
        <w:spacing w:line="360" w:lineRule="auto"/>
        <w:ind w:right="141"/>
        <w:jc w:val="both"/>
        <w:rPr>
          <w:rFonts w:ascii="Palatino Linotype" w:eastAsiaTheme="minorHAnsi" w:hAnsi="Palatino Linotype" w:cstheme="minorBidi"/>
          <w:lang w:val="es-MX" w:eastAsia="es-MX"/>
        </w:rPr>
      </w:pPr>
      <w:r w:rsidRPr="00553D79">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553D79">
        <w:rPr>
          <w:rFonts w:ascii="Palatino Linotype" w:eastAsiaTheme="minorHAnsi" w:hAnsi="Palatino Linotype" w:cstheme="minorBidi"/>
          <w:b/>
          <w:lang w:val="es-MX" w:eastAsia="es-MX"/>
        </w:rPr>
        <w:t xml:space="preserve"> </w:t>
      </w:r>
      <w:r w:rsidRPr="00553D79">
        <w:rPr>
          <w:rFonts w:ascii="Palatino Linotype" w:eastAsiaTheme="minorHAnsi" w:hAnsi="Palatino Linotype" w:cstheme="minorBidi"/>
          <w:lang w:val="es-MX" w:eastAsia="es-MX"/>
        </w:rPr>
        <w:t>parte</w:t>
      </w:r>
      <w:r w:rsidRPr="00553D79">
        <w:rPr>
          <w:rFonts w:ascii="Palatino Linotype" w:eastAsiaTheme="minorHAnsi" w:hAnsi="Palatino Linotype" w:cstheme="minorBidi"/>
          <w:b/>
          <w:lang w:val="es-MX" w:eastAsia="es-MX"/>
        </w:rPr>
        <w:t xml:space="preserve"> Recurrente</w:t>
      </w:r>
      <w:r w:rsidRPr="00553D79">
        <w:rPr>
          <w:rFonts w:ascii="Palatino Linotype" w:eastAsiaTheme="minorHAnsi" w:hAnsi="Palatino Linotype" w:cstheme="minorBidi"/>
          <w:lang w:val="es-MX" w:eastAsia="es-MX"/>
        </w:rPr>
        <w:t>, para ello analizaremos lo solicitado y la información proporcionada.</w:t>
      </w:r>
    </w:p>
    <w:p w14:paraId="5C986EB1" w14:textId="77777777" w:rsidR="00081BEC" w:rsidRPr="00553D79" w:rsidRDefault="00081BEC" w:rsidP="00464E34">
      <w:pPr>
        <w:spacing w:line="360" w:lineRule="auto"/>
        <w:ind w:right="141"/>
        <w:jc w:val="both"/>
        <w:rPr>
          <w:rFonts w:ascii="Palatino Linotype" w:eastAsiaTheme="minorHAnsi" w:hAnsi="Palatino Linotype" w:cstheme="minorBidi"/>
          <w:lang w:val="es-MX" w:eastAsia="es-MX"/>
        </w:rPr>
      </w:pPr>
    </w:p>
    <w:p w14:paraId="1A571815" w14:textId="1E8E6BF2" w:rsidR="006A6362" w:rsidRDefault="00464E34" w:rsidP="003A1AF3">
      <w:pPr>
        <w:spacing w:line="360" w:lineRule="auto"/>
        <w:ind w:right="141"/>
        <w:jc w:val="both"/>
        <w:rPr>
          <w:rFonts w:ascii="Palatino Linotype" w:eastAsiaTheme="minorHAnsi" w:hAnsi="Palatino Linotype" w:cstheme="minorBidi"/>
          <w:b/>
          <w:szCs w:val="22"/>
          <w:lang w:val="es-MX" w:eastAsia="es-MX"/>
        </w:rPr>
      </w:pPr>
      <w:r w:rsidRPr="00553D79">
        <w:rPr>
          <w:rFonts w:ascii="Palatino Linotype" w:eastAsiaTheme="minorHAnsi" w:hAnsi="Palatino Linotype" w:cstheme="minorBidi"/>
          <w:b/>
          <w:szCs w:val="22"/>
          <w:lang w:val="es-MX" w:eastAsia="es-MX"/>
        </w:rPr>
        <w:lastRenderedPageBreak/>
        <w:t xml:space="preserve">REQUERIMIENTOS SOLICITADOS: </w:t>
      </w:r>
    </w:p>
    <w:p w14:paraId="78EEACF7" w14:textId="77777777" w:rsidR="00130316" w:rsidRPr="00AC0FEA" w:rsidRDefault="00130316" w:rsidP="00130316">
      <w:pPr>
        <w:pStyle w:val="Sinespaciado"/>
        <w:rPr>
          <w:rFonts w:eastAsiaTheme="minorHAnsi"/>
          <w:sz w:val="16"/>
          <w:szCs w:val="16"/>
          <w:lang w:eastAsia="es-MX"/>
        </w:rPr>
      </w:pPr>
    </w:p>
    <w:p w14:paraId="4575DF5A" w14:textId="1DF63935" w:rsidR="005D7302" w:rsidRDefault="005D7302" w:rsidP="003A1AF3">
      <w:pPr>
        <w:pStyle w:val="Prrafodelista"/>
        <w:numPr>
          <w:ilvl w:val="0"/>
          <w:numId w:val="41"/>
        </w:numPr>
        <w:spacing w:line="360" w:lineRule="auto"/>
        <w:ind w:right="141"/>
        <w:jc w:val="both"/>
        <w:rPr>
          <w:rFonts w:ascii="Palatino Linotype" w:eastAsiaTheme="minorHAnsi" w:hAnsi="Palatino Linotype" w:cstheme="minorBidi"/>
          <w:bCs/>
          <w:szCs w:val="22"/>
          <w:lang w:val="es-MX" w:eastAsia="es-MX"/>
        </w:rPr>
      </w:pPr>
      <w:bookmarkStart w:id="2" w:name="_Hlk176970009"/>
      <w:r w:rsidRPr="005D7302">
        <w:rPr>
          <w:rFonts w:ascii="Palatino Linotype" w:eastAsiaTheme="minorHAnsi" w:hAnsi="Palatino Linotype" w:cstheme="minorBidi"/>
          <w:bCs/>
          <w:szCs w:val="22"/>
          <w:lang w:val="es-MX" w:eastAsia="es-MX"/>
        </w:rPr>
        <w:t>La plantilla completa desde el Secretario de Movilidad hasta el personal operativo de ni</w:t>
      </w:r>
      <w:r w:rsidR="00444CED">
        <w:rPr>
          <w:rFonts w:ascii="Palatino Linotype" w:eastAsiaTheme="minorHAnsi" w:hAnsi="Palatino Linotype" w:cstheme="minorBidi"/>
          <w:bCs/>
          <w:szCs w:val="22"/>
          <w:lang w:val="es-MX" w:eastAsia="es-MX"/>
        </w:rPr>
        <w:t>v</w:t>
      </w:r>
      <w:r w:rsidRPr="005D7302">
        <w:rPr>
          <w:rFonts w:ascii="Palatino Linotype" w:eastAsiaTheme="minorHAnsi" w:hAnsi="Palatino Linotype" w:cstheme="minorBidi"/>
          <w:bCs/>
          <w:szCs w:val="22"/>
          <w:lang w:val="es-MX" w:eastAsia="es-MX"/>
        </w:rPr>
        <w:t>el y rango más bajo con nombre, cargo</w:t>
      </w:r>
      <w:r>
        <w:rPr>
          <w:rFonts w:ascii="Palatino Linotype" w:eastAsiaTheme="minorHAnsi" w:hAnsi="Palatino Linotype" w:cstheme="minorBidi"/>
          <w:bCs/>
          <w:szCs w:val="22"/>
          <w:lang w:val="es-MX" w:eastAsia="es-MX"/>
        </w:rPr>
        <w:t xml:space="preserve"> y </w:t>
      </w:r>
      <w:r w:rsidRPr="005D7302">
        <w:rPr>
          <w:rFonts w:ascii="Palatino Linotype" w:eastAsiaTheme="minorHAnsi" w:hAnsi="Palatino Linotype" w:cstheme="minorBidi"/>
          <w:bCs/>
          <w:szCs w:val="22"/>
          <w:lang w:val="es-MX" w:eastAsia="es-MX"/>
        </w:rPr>
        <w:t>sueldo</w:t>
      </w:r>
      <w:r>
        <w:rPr>
          <w:rFonts w:ascii="Palatino Linotype" w:eastAsiaTheme="minorHAnsi" w:hAnsi="Palatino Linotype" w:cstheme="minorBidi"/>
          <w:bCs/>
          <w:szCs w:val="22"/>
          <w:lang w:val="es-MX" w:eastAsia="es-MX"/>
        </w:rPr>
        <w:t>.</w:t>
      </w:r>
      <w:r w:rsidRPr="005D7302">
        <w:rPr>
          <w:rFonts w:ascii="Palatino Linotype" w:eastAsiaTheme="minorHAnsi" w:hAnsi="Palatino Linotype" w:cstheme="minorBidi"/>
          <w:bCs/>
          <w:szCs w:val="22"/>
          <w:lang w:val="es-MX" w:eastAsia="es-MX"/>
        </w:rPr>
        <w:t xml:space="preserve"> </w:t>
      </w:r>
    </w:p>
    <w:p w14:paraId="5F3B6924" w14:textId="0182FE8A" w:rsidR="005D7302" w:rsidRDefault="005D7302" w:rsidP="003A1AF3">
      <w:pPr>
        <w:pStyle w:val="Prrafodelista"/>
        <w:numPr>
          <w:ilvl w:val="0"/>
          <w:numId w:val="41"/>
        </w:numPr>
        <w:spacing w:line="360" w:lineRule="auto"/>
        <w:ind w:right="141"/>
        <w:jc w:val="both"/>
        <w:rPr>
          <w:rFonts w:ascii="Palatino Linotype" w:eastAsiaTheme="minorHAnsi" w:hAnsi="Palatino Linotype" w:cstheme="minorBidi"/>
          <w:bCs/>
          <w:szCs w:val="22"/>
          <w:lang w:val="es-MX" w:eastAsia="es-MX"/>
        </w:rPr>
      </w:pPr>
      <w:bookmarkStart w:id="3" w:name="_Hlk176970387"/>
      <w:r>
        <w:rPr>
          <w:rFonts w:ascii="Palatino Linotype" w:eastAsiaTheme="minorHAnsi" w:hAnsi="Palatino Linotype" w:cstheme="minorBidi"/>
          <w:bCs/>
          <w:szCs w:val="22"/>
          <w:lang w:val="es-MX" w:eastAsia="es-MX"/>
        </w:rPr>
        <w:t>O</w:t>
      </w:r>
      <w:r w:rsidRPr="005D7302">
        <w:rPr>
          <w:rFonts w:ascii="Palatino Linotype" w:eastAsiaTheme="minorHAnsi" w:hAnsi="Palatino Linotype" w:cstheme="minorBidi"/>
          <w:bCs/>
          <w:szCs w:val="22"/>
          <w:lang w:val="es-MX" w:eastAsia="es-MX"/>
        </w:rPr>
        <w:t>ficios de funciones</w:t>
      </w:r>
      <w:r>
        <w:rPr>
          <w:rFonts w:ascii="Palatino Linotype" w:eastAsiaTheme="minorHAnsi" w:hAnsi="Palatino Linotype" w:cstheme="minorBidi"/>
          <w:bCs/>
          <w:szCs w:val="22"/>
          <w:lang w:val="es-MX" w:eastAsia="es-MX"/>
        </w:rPr>
        <w:t>.</w:t>
      </w:r>
    </w:p>
    <w:p w14:paraId="6E3D69BA" w14:textId="3648349F" w:rsidR="005D7302" w:rsidRDefault="005D7302" w:rsidP="003A1AF3">
      <w:pPr>
        <w:pStyle w:val="Prrafodelista"/>
        <w:numPr>
          <w:ilvl w:val="0"/>
          <w:numId w:val="41"/>
        </w:numPr>
        <w:spacing w:line="360" w:lineRule="auto"/>
        <w:ind w:right="141"/>
        <w:jc w:val="both"/>
        <w:rPr>
          <w:rFonts w:ascii="Palatino Linotype" w:eastAsiaTheme="minorHAnsi" w:hAnsi="Palatino Linotype" w:cstheme="minorBidi"/>
          <w:bCs/>
          <w:szCs w:val="22"/>
          <w:lang w:val="es-MX" w:eastAsia="es-MX"/>
        </w:rPr>
      </w:pPr>
      <w:proofErr w:type="spellStart"/>
      <w:r w:rsidRPr="005D7302">
        <w:rPr>
          <w:rFonts w:ascii="Palatino Linotype" w:eastAsiaTheme="minorHAnsi" w:hAnsi="Palatino Linotype" w:cstheme="minorBidi"/>
          <w:bCs/>
          <w:szCs w:val="22"/>
          <w:lang w:val="es-MX" w:eastAsia="es-MX"/>
        </w:rPr>
        <w:t>Curriculum</w:t>
      </w:r>
      <w:proofErr w:type="spellEnd"/>
      <w:r>
        <w:rPr>
          <w:rFonts w:ascii="Palatino Linotype" w:eastAsiaTheme="minorHAnsi" w:hAnsi="Palatino Linotype" w:cstheme="minorBidi"/>
          <w:bCs/>
          <w:szCs w:val="22"/>
          <w:lang w:val="es-MX" w:eastAsia="es-MX"/>
        </w:rPr>
        <w:t>.</w:t>
      </w:r>
    </w:p>
    <w:p w14:paraId="4D8622B5" w14:textId="31730FA5" w:rsidR="00547C4D" w:rsidRDefault="005D7302" w:rsidP="003A1AF3">
      <w:pPr>
        <w:pStyle w:val="Prrafodelista"/>
        <w:numPr>
          <w:ilvl w:val="0"/>
          <w:numId w:val="41"/>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C</w:t>
      </w:r>
      <w:r w:rsidRPr="005D7302">
        <w:rPr>
          <w:rFonts w:ascii="Palatino Linotype" w:eastAsiaTheme="minorHAnsi" w:hAnsi="Palatino Linotype" w:cstheme="minorBidi"/>
          <w:bCs/>
          <w:szCs w:val="22"/>
          <w:lang w:val="es-MX" w:eastAsia="es-MX"/>
        </w:rPr>
        <w:t>omprobante de estudios</w:t>
      </w:r>
      <w:r w:rsidR="00547C4D">
        <w:rPr>
          <w:rFonts w:ascii="Palatino Linotype" w:eastAsiaTheme="minorHAnsi" w:hAnsi="Palatino Linotype" w:cstheme="minorBidi"/>
          <w:bCs/>
          <w:szCs w:val="22"/>
          <w:lang w:val="es-MX" w:eastAsia="es-MX"/>
        </w:rPr>
        <w:t>.</w:t>
      </w:r>
      <w:r>
        <w:rPr>
          <w:rFonts w:ascii="Palatino Linotype" w:eastAsiaTheme="minorHAnsi" w:hAnsi="Palatino Linotype" w:cstheme="minorBidi"/>
          <w:bCs/>
          <w:szCs w:val="22"/>
          <w:lang w:val="es-MX" w:eastAsia="es-MX"/>
        </w:rPr>
        <w:t xml:space="preserve"> </w:t>
      </w:r>
      <w:r w:rsidR="00547C4D" w:rsidRPr="00547C4D">
        <w:rPr>
          <w:rFonts w:ascii="Palatino Linotype" w:eastAsiaTheme="minorHAnsi" w:hAnsi="Palatino Linotype" w:cstheme="minorBidi"/>
          <w:bCs/>
          <w:szCs w:val="22"/>
          <w:lang w:val="es-MX" w:eastAsia="es-MX"/>
        </w:rPr>
        <w:t xml:space="preserve"> </w:t>
      </w:r>
    </w:p>
    <w:bookmarkEnd w:id="2"/>
    <w:bookmarkEnd w:id="3"/>
    <w:p w14:paraId="0C00C5F4" w14:textId="77777777" w:rsidR="003A1AF3" w:rsidRPr="003A1AF3" w:rsidRDefault="003A1AF3" w:rsidP="00A6404C">
      <w:pPr>
        <w:pStyle w:val="Sinespaciado"/>
        <w:rPr>
          <w:rFonts w:eastAsiaTheme="minorHAnsi"/>
          <w:lang w:eastAsia="es-MX"/>
        </w:rPr>
      </w:pPr>
    </w:p>
    <w:p w14:paraId="0183B4B2" w14:textId="1E661D94" w:rsidR="00464E34" w:rsidRDefault="009602BA" w:rsidP="0020146B">
      <w:pPr>
        <w:spacing w:line="360" w:lineRule="auto"/>
        <w:jc w:val="both"/>
        <w:rPr>
          <w:rFonts w:ascii="Palatino Linotype" w:eastAsiaTheme="minorHAnsi" w:hAnsi="Palatino Linotype" w:cs="TimesNewRomanPS-ItalicMT"/>
          <w:iCs/>
          <w:lang w:val="es-MX" w:eastAsia="en-US"/>
        </w:rPr>
      </w:pPr>
      <w:r w:rsidRPr="00374FE7">
        <w:rPr>
          <w:rFonts w:ascii="Palatino Linotype" w:eastAsiaTheme="minorHAnsi" w:hAnsi="Palatino Linotype" w:cs="TimesNewRomanPS-ItalicMT"/>
          <w:iCs/>
          <w:lang w:val="es-MX" w:eastAsia="en-US"/>
        </w:rPr>
        <w:t xml:space="preserve">En vista de lo anterior, el </w:t>
      </w:r>
      <w:r w:rsidRPr="00374FE7">
        <w:rPr>
          <w:rFonts w:ascii="Palatino Linotype" w:eastAsiaTheme="minorHAnsi" w:hAnsi="Palatino Linotype" w:cs="TimesNewRomanPS-ItalicMT"/>
          <w:b/>
          <w:iCs/>
          <w:lang w:val="es-MX" w:eastAsia="en-US"/>
        </w:rPr>
        <w:t>Sujeto Obligado</w:t>
      </w:r>
      <w:r w:rsidRPr="00374FE7">
        <w:rPr>
          <w:rFonts w:ascii="Palatino Linotype" w:eastAsiaTheme="minorHAnsi" w:hAnsi="Palatino Linotype" w:cs="TimesNewRomanPS-ItalicMT"/>
          <w:iCs/>
          <w:lang w:val="es-MX" w:eastAsia="en-US"/>
        </w:rPr>
        <w:t xml:space="preserve"> </w:t>
      </w:r>
      <w:r w:rsidR="00DC59C0">
        <w:rPr>
          <w:rFonts w:ascii="Palatino Linotype" w:eastAsiaTheme="minorHAnsi" w:hAnsi="Palatino Linotype" w:cs="TimesNewRomanPS-ItalicMT"/>
          <w:iCs/>
          <w:lang w:val="es-MX" w:eastAsia="en-US"/>
        </w:rPr>
        <w:t xml:space="preserve">mediante el oficio </w:t>
      </w:r>
      <w:r w:rsidR="001F280F">
        <w:rPr>
          <w:rFonts w:ascii="Palatino Linotype" w:eastAsiaTheme="minorHAnsi" w:hAnsi="Palatino Linotype" w:cs="TimesNewRomanPS-ItalicMT"/>
          <w:iCs/>
          <w:lang w:val="es-MX" w:eastAsia="en-US"/>
        </w:rPr>
        <w:t>número 22000011000100S/2446/2024</w:t>
      </w:r>
      <w:r w:rsidR="00DC59C0">
        <w:rPr>
          <w:rFonts w:ascii="Palatino Linotype" w:eastAsiaTheme="minorHAnsi" w:hAnsi="Palatino Linotype" w:cs="TimesNewRomanPS-ItalicMT"/>
          <w:iCs/>
          <w:lang w:val="es-MX" w:eastAsia="en-US"/>
        </w:rPr>
        <w:t xml:space="preserve">, firmado por </w:t>
      </w:r>
      <w:r w:rsidR="001F280F">
        <w:rPr>
          <w:rFonts w:ascii="Palatino Linotype" w:eastAsiaTheme="minorHAnsi" w:hAnsi="Palatino Linotype" w:cs="TimesNewRomanPS-ItalicMT"/>
          <w:iCs/>
          <w:lang w:val="es-MX" w:eastAsia="en-US"/>
        </w:rPr>
        <w:t xml:space="preserve">la </w:t>
      </w:r>
      <w:bookmarkStart w:id="4" w:name="_Hlk176970459"/>
      <w:r w:rsidR="001F280F">
        <w:rPr>
          <w:rFonts w:ascii="Palatino Linotype" w:eastAsiaTheme="minorHAnsi" w:hAnsi="Palatino Linotype" w:cs="TimesNewRomanPS-ItalicMT"/>
          <w:iCs/>
          <w:lang w:val="es-MX" w:eastAsia="en-US"/>
        </w:rPr>
        <w:t>Subdirectora de Administración del Capital Humano</w:t>
      </w:r>
      <w:r w:rsidR="00AC0FEA">
        <w:rPr>
          <w:rFonts w:ascii="Palatino Linotype" w:eastAsiaTheme="minorHAnsi" w:hAnsi="Palatino Linotype" w:cs="TimesNewRomanPS-ItalicMT"/>
          <w:iCs/>
          <w:lang w:val="es-MX" w:eastAsia="en-US"/>
        </w:rPr>
        <w:t xml:space="preserve"> </w:t>
      </w:r>
      <w:r w:rsidR="00AC0FEA" w:rsidRPr="00AC0FEA">
        <w:rPr>
          <w:rFonts w:ascii="Palatino Linotype" w:eastAsiaTheme="minorHAnsi" w:hAnsi="Palatino Linotype" w:cs="TimesNewRomanPS-ItalicMT"/>
          <w:iCs/>
          <w:lang w:val="es-MX" w:eastAsia="en-US"/>
        </w:rPr>
        <w:t>y la Jefa del Departamento de Registro de Incidencias</w:t>
      </w:r>
      <w:bookmarkEnd w:id="4"/>
      <w:r w:rsidR="00DC59C0">
        <w:rPr>
          <w:rFonts w:ascii="Palatino Linotype" w:eastAsiaTheme="minorHAnsi" w:hAnsi="Palatino Linotype" w:cs="TimesNewRomanPS-ItalicMT"/>
          <w:iCs/>
          <w:lang w:val="es-MX" w:eastAsia="en-US"/>
        </w:rPr>
        <w:t xml:space="preserve">, </w:t>
      </w:r>
      <w:r w:rsidR="00665089">
        <w:rPr>
          <w:rFonts w:ascii="Palatino Linotype" w:eastAsiaTheme="minorHAnsi" w:hAnsi="Palatino Linotype" w:cs="TimesNewRomanPS-ItalicMT"/>
          <w:iCs/>
          <w:lang w:val="es-MX" w:eastAsia="en-US"/>
        </w:rPr>
        <w:t>emitió</w:t>
      </w:r>
      <w:r w:rsidRPr="00374FE7">
        <w:rPr>
          <w:rFonts w:ascii="Palatino Linotype" w:eastAsiaTheme="minorHAnsi" w:hAnsi="Palatino Linotype" w:cs="TimesNewRomanPS-ItalicMT"/>
          <w:iCs/>
          <w:lang w:val="es-MX" w:eastAsia="en-US"/>
        </w:rPr>
        <w:t xml:space="preserve"> su respuesta, </w:t>
      </w:r>
      <w:r w:rsidR="00DC59C0">
        <w:rPr>
          <w:rFonts w:ascii="Palatino Linotype" w:eastAsiaTheme="minorHAnsi" w:hAnsi="Palatino Linotype" w:cs="TimesNewRomanPS-ItalicMT"/>
          <w:iCs/>
          <w:lang w:val="es-MX" w:eastAsia="en-US"/>
        </w:rPr>
        <w:t>la</w:t>
      </w:r>
      <w:r w:rsidR="00E15790">
        <w:rPr>
          <w:rFonts w:ascii="Palatino Linotype" w:eastAsiaTheme="minorHAnsi" w:hAnsi="Palatino Linotype" w:cs="TimesNewRomanPS-ItalicMT"/>
          <w:iCs/>
          <w:lang w:val="es-MX" w:eastAsia="en-US"/>
        </w:rPr>
        <w:t xml:space="preserve"> cual, consta</w:t>
      </w:r>
      <w:r w:rsidRPr="00374FE7">
        <w:rPr>
          <w:rFonts w:ascii="Palatino Linotype" w:eastAsiaTheme="minorHAnsi" w:hAnsi="Palatino Linotype" w:cs="TimesNewRomanPS-ItalicMT"/>
          <w:iCs/>
          <w:lang w:val="es-MX" w:eastAsia="en-US"/>
        </w:rPr>
        <w:t xml:space="preserve"> en lo siguiente:</w:t>
      </w:r>
    </w:p>
    <w:p w14:paraId="786E1719" w14:textId="77777777" w:rsidR="0020146B" w:rsidRPr="0020146B" w:rsidRDefault="0020146B" w:rsidP="00AC0FEA">
      <w:pPr>
        <w:pStyle w:val="Sinespaciado"/>
        <w:rPr>
          <w:rFonts w:eastAsiaTheme="minorHAnsi"/>
          <w:lang w:eastAsia="en-US"/>
        </w:rPr>
      </w:pPr>
    </w:p>
    <w:tbl>
      <w:tblPr>
        <w:tblStyle w:val="Tabladecuadrcula5oscura"/>
        <w:tblW w:w="0" w:type="auto"/>
        <w:tblCellSpacing w:w="2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Look w:val="04A0" w:firstRow="1" w:lastRow="0" w:firstColumn="1" w:lastColumn="0" w:noHBand="0" w:noVBand="1"/>
      </w:tblPr>
      <w:tblGrid>
        <w:gridCol w:w="2312"/>
        <w:gridCol w:w="4889"/>
        <w:gridCol w:w="1910"/>
      </w:tblGrid>
      <w:tr w:rsidR="00130316" w:rsidRPr="00374FE7" w14:paraId="3B1F8287" w14:textId="77777777" w:rsidTr="006041F8">
        <w:trPr>
          <w:cnfStyle w:val="100000000000" w:firstRow="1" w:lastRow="0" w:firstColumn="0" w:lastColumn="0" w:oddVBand="0" w:evenVBand="0" w:oddHBand="0" w:evenHBand="0" w:firstRowFirstColumn="0" w:firstRowLastColumn="0" w:lastRowFirstColumn="0" w:lastRowLastColumn="0"/>
          <w:tblHeader/>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top w:val="none" w:sz="0" w:space="0" w:color="auto"/>
              <w:left w:val="none" w:sz="0" w:space="0" w:color="auto"/>
              <w:right w:val="none" w:sz="0" w:space="0" w:color="auto"/>
            </w:tcBorders>
            <w:shd w:val="clear" w:color="auto" w:fill="D9D9D9" w:themeFill="background1" w:themeFillShade="D9"/>
            <w:vAlign w:val="center"/>
          </w:tcPr>
          <w:p w14:paraId="43CCCC0C" w14:textId="77777777" w:rsidR="00464E34" w:rsidRPr="00374FE7" w:rsidRDefault="00464E34" w:rsidP="0081540F">
            <w:pPr>
              <w:jc w:val="center"/>
              <w:rPr>
                <w:rFonts w:ascii="Palatino Linotype" w:eastAsiaTheme="minorHAnsi" w:hAnsi="Palatino Linotype" w:cs="TimesNewRomanPS-ItalicMT"/>
                <w:iCs/>
                <w:color w:val="auto"/>
                <w:lang w:val="es-MX" w:eastAsia="en-US"/>
              </w:rPr>
            </w:pPr>
            <w:r w:rsidRPr="00374FE7">
              <w:rPr>
                <w:rFonts w:ascii="Palatino Linotype" w:eastAsiaTheme="minorHAnsi" w:hAnsi="Palatino Linotype" w:cs="TimesNewRomanPS-ItalicMT"/>
                <w:iCs/>
                <w:color w:val="auto"/>
                <w:lang w:val="es-MX" w:eastAsia="en-US"/>
              </w:rPr>
              <w:t>Solicitud de Información</w:t>
            </w:r>
          </w:p>
        </w:tc>
        <w:tc>
          <w:tcPr>
            <w:tcW w:w="4849" w:type="dxa"/>
            <w:tcBorders>
              <w:top w:val="none" w:sz="0" w:space="0" w:color="auto"/>
              <w:left w:val="none" w:sz="0" w:space="0" w:color="auto"/>
              <w:right w:val="none" w:sz="0" w:space="0" w:color="auto"/>
            </w:tcBorders>
            <w:shd w:val="clear" w:color="auto" w:fill="D9D9D9" w:themeFill="background1" w:themeFillShade="D9"/>
            <w:vAlign w:val="center"/>
          </w:tcPr>
          <w:p w14:paraId="22BCBB92" w14:textId="77777777" w:rsidR="00464E34" w:rsidRPr="00374FE7" w:rsidRDefault="00464E34" w:rsidP="0081540F">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374FE7">
              <w:rPr>
                <w:rFonts w:ascii="Palatino Linotype" w:eastAsiaTheme="minorHAnsi" w:hAnsi="Palatino Linotype" w:cs="TimesNewRomanPS-ItalicMT"/>
                <w:iCs/>
                <w:color w:val="auto"/>
                <w:lang w:val="es-MX" w:eastAsia="en-US"/>
              </w:rPr>
              <w:t>Respuesta</w:t>
            </w:r>
          </w:p>
        </w:tc>
        <w:tc>
          <w:tcPr>
            <w:tcW w:w="0" w:type="auto"/>
            <w:tcBorders>
              <w:top w:val="none" w:sz="0" w:space="0" w:color="auto"/>
              <w:left w:val="none" w:sz="0" w:space="0" w:color="auto"/>
              <w:right w:val="none" w:sz="0" w:space="0" w:color="auto"/>
            </w:tcBorders>
            <w:shd w:val="clear" w:color="auto" w:fill="D9D9D9" w:themeFill="background1" w:themeFillShade="D9"/>
            <w:vAlign w:val="center"/>
          </w:tcPr>
          <w:p w14:paraId="3D748BAF" w14:textId="77777777" w:rsidR="00464E34" w:rsidRPr="00374FE7" w:rsidRDefault="00464E34" w:rsidP="0081540F">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374FE7">
              <w:rPr>
                <w:rFonts w:ascii="Palatino Linotype" w:eastAsiaTheme="minorHAnsi" w:hAnsi="Palatino Linotype" w:cs="TimesNewRomanPS-ItalicMT"/>
                <w:iCs/>
                <w:color w:val="auto"/>
                <w:lang w:val="es-MX" w:eastAsia="en-US"/>
              </w:rPr>
              <w:t>Cumplimiento</w:t>
            </w:r>
          </w:p>
        </w:tc>
      </w:tr>
      <w:tr w:rsidR="00547C4D" w:rsidRPr="00374FE7" w14:paraId="2AA35A88" w14:textId="77777777" w:rsidTr="006041F8">
        <w:trPr>
          <w:cnfStyle w:val="000000100000" w:firstRow="0" w:lastRow="0" w:firstColumn="0" w:lastColumn="0" w:oddVBand="0" w:evenVBand="0" w:oddHBand="1" w:evenHBand="0" w:firstRowFirstColumn="0" w:firstRowLastColumn="0" w:lastRowFirstColumn="0" w:lastRowLastColumn="0"/>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7916FBE9" w14:textId="031E8714" w:rsidR="00547C4D" w:rsidRPr="001F280F" w:rsidRDefault="001F280F" w:rsidP="00DF6E8C">
            <w:pPr>
              <w:jc w:val="both"/>
              <w:rPr>
                <w:rFonts w:ascii="Palatino Linotype" w:eastAsiaTheme="minorHAnsi" w:hAnsi="Palatino Linotype" w:cs="TimesNewRomanPS-ItalicMT"/>
                <w:b w:val="0"/>
                <w:bCs w:val="0"/>
                <w:iCs/>
                <w:color w:val="000000"/>
                <w:sz w:val="20"/>
                <w:lang w:val="es-MX" w:eastAsia="en-US"/>
              </w:rPr>
            </w:pPr>
            <w:r w:rsidRPr="001F280F">
              <w:rPr>
                <w:rFonts w:ascii="Palatino Linotype" w:eastAsiaTheme="minorHAnsi" w:hAnsi="Palatino Linotype" w:cs="TimesNewRomanPS-ItalicMT"/>
                <w:b w:val="0"/>
                <w:bCs w:val="0"/>
                <w:iCs/>
                <w:color w:val="000000"/>
                <w:sz w:val="20"/>
                <w:lang w:val="es-MX" w:eastAsia="en-US"/>
              </w:rPr>
              <w:t>1.</w:t>
            </w:r>
            <w:r w:rsidRPr="001F280F">
              <w:rPr>
                <w:rFonts w:ascii="Palatino Linotype" w:eastAsiaTheme="minorHAnsi" w:hAnsi="Palatino Linotype" w:cs="TimesNewRomanPS-ItalicMT"/>
                <w:b w:val="0"/>
                <w:bCs w:val="0"/>
                <w:iCs/>
                <w:color w:val="000000"/>
                <w:sz w:val="20"/>
                <w:lang w:val="es-MX" w:eastAsia="en-US"/>
              </w:rPr>
              <w:tab/>
              <w:t>La plantilla completa desde el Secretario de Movilidad hasta el personal operativo de niel y rango más bajo con nombre, cargo y sueldo.</w:t>
            </w:r>
          </w:p>
        </w:tc>
        <w:tc>
          <w:tcPr>
            <w:tcW w:w="4849" w:type="dxa"/>
            <w:shd w:val="clear" w:color="auto" w:fill="FFFFFF" w:themeFill="background1"/>
            <w:vAlign w:val="center"/>
          </w:tcPr>
          <w:p w14:paraId="01CB1368" w14:textId="3560E410" w:rsidR="00DC59C0" w:rsidRPr="006041F8" w:rsidRDefault="001F280F" w:rsidP="00E64CDE">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6041F8">
              <w:rPr>
                <w:rFonts w:ascii="Palatino Linotype" w:eastAsiaTheme="minorHAnsi" w:hAnsi="Palatino Linotype" w:cs="TimesNewRomanPS-ItalicMT"/>
                <w:iCs/>
                <w:sz w:val="20"/>
                <w:szCs w:val="20"/>
                <w:lang w:val="es-MX" w:eastAsia="en-US"/>
              </w:rPr>
              <w:t>Remitió un listado de 699 (seiscientos noventa y nueve) servidores públicos, con los siguiente</w:t>
            </w:r>
            <w:r w:rsidR="006041F8" w:rsidRPr="006041F8">
              <w:rPr>
                <w:rFonts w:ascii="Palatino Linotype" w:eastAsiaTheme="minorHAnsi" w:hAnsi="Palatino Linotype" w:cs="TimesNewRomanPS-ItalicMT"/>
                <w:iCs/>
                <w:sz w:val="20"/>
                <w:szCs w:val="20"/>
                <w:lang w:val="es-MX" w:eastAsia="en-US"/>
              </w:rPr>
              <w:t>s</w:t>
            </w:r>
            <w:r w:rsidRPr="006041F8">
              <w:rPr>
                <w:rFonts w:ascii="Palatino Linotype" w:eastAsiaTheme="minorHAnsi" w:hAnsi="Palatino Linotype" w:cs="TimesNewRomanPS-ItalicMT"/>
                <w:iCs/>
                <w:sz w:val="20"/>
                <w:szCs w:val="20"/>
                <w:lang w:val="es-MX" w:eastAsia="en-US"/>
              </w:rPr>
              <w:t xml:space="preserve"> datos: Nombre, cargo, Nivel, Rango y Total Neto Mensual. </w:t>
            </w:r>
          </w:p>
        </w:tc>
        <w:tc>
          <w:tcPr>
            <w:tcW w:w="0" w:type="auto"/>
            <w:shd w:val="clear" w:color="auto" w:fill="FFFFFF" w:themeFill="background1"/>
            <w:vAlign w:val="center"/>
          </w:tcPr>
          <w:p w14:paraId="289730E8" w14:textId="77777777" w:rsidR="00547C4D" w:rsidRDefault="001F280F" w:rsidP="00547C4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val="es-MX" w:eastAsia="en-US"/>
              </w:rPr>
            </w:pPr>
            <w:r>
              <w:rPr>
                <w:rFonts w:ascii="Palatino Linotype" w:eastAsiaTheme="minorHAnsi" w:hAnsi="Palatino Linotype" w:cs="TimesNewRomanPS-ItalicMT"/>
                <w:b/>
                <w:iCs/>
                <w:lang w:val="es-MX" w:eastAsia="en-US"/>
              </w:rPr>
              <w:t>Parcialmente</w:t>
            </w:r>
          </w:p>
          <w:p w14:paraId="66B436B3" w14:textId="71509CC5" w:rsidR="006041F8" w:rsidRPr="006041F8" w:rsidRDefault="006041F8" w:rsidP="00547C4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Cs/>
                <w:i/>
                <w:sz w:val="16"/>
                <w:szCs w:val="16"/>
                <w:lang w:val="es-MX" w:eastAsia="en-US"/>
              </w:rPr>
            </w:pPr>
            <w:r w:rsidRPr="006041F8">
              <w:rPr>
                <w:rFonts w:ascii="Palatino Linotype" w:eastAsiaTheme="minorHAnsi" w:hAnsi="Palatino Linotype" w:cs="TimesNewRomanPS-ItalicMT"/>
                <w:bCs/>
                <w:i/>
                <w:sz w:val="16"/>
                <w:szCs w:val="16"/>
                <w:lang w:val="es-MX" w:eastAsia="en-US"/>
              </w:rPr>
              <w:t>(Faltó el salario monto Bruto mensual)</w:t>
            </w:r>
          </w:p>
        </w:tc>
      </w:tr>
      <w:tr w:rsidR="006041F8" w:rsidRPr="00374FE7" w14:paraId="4DBBB14D" w14:textId="77777777" w:rsidTr="006041F8">
        <w:trPr>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6698399A" w14:textId="4B964907" w:rsidR="006041F8" w:rsidRPr="001F280F" w:rsidRDefault="006041F8" w:rsidP="00DF6E8C">
            <w:pPr>
              <w:jc w:val="both"/>
              <w:rPr>
                <w:rFonts w:ascii="Palatino Linotype" w:eastAsiaTheme="minorHAnsi" w:hAnsi="Palatino Linotype" w:cs="TimesNewRomanPS-ItalicMT"/>
                <w:b w:val="0"/>
                <w:bCs w:val="0"/>
                <w:iCs/>
                <w:color w:val="000000"/>
                <w:sz w:val="20"/>
                <w:lang w:val="es-MX" w:eastAsia="en-US"/>
              </w:rPr>
            </w:pPr>
            <w:r w:rsidRPr="001F280F">
              <w:rPr>
                <w:rFonts w:ascii="Palatino Linotype" w:eastAsiaTheme="minorHAnsi" w:hAnsi="Palatino Linotype" w:cs="TimesNewRomanPS-ItalicMT"/>
                <w:b w:val="0"/>
                <w:bCs w:val="0"/>
                <w:iCs/>
                <w:color w:val="000000"/>
                <w:sz w:val="20"/>
                <w:lang w:val="es-MX" w:eastAsia="en-US"/>
              </w:rPr>
              <w:t>2.</w:t>
            </w:r>
            <w:r w:rsidRPr="001F280F">
              <w:rPr>
                <w:rFonts w:ascii="Palatino Linotype" w:eastAsiaTheme="minorHAnsi" w:hAnsi="Palatino Linotype" w:cs="TimesNewRomanPS-ItalicMT"/>
                <w:b w:val="0"/>
                <w:bCs w:val="0"/>
                <w:iCs/>
                <w:color w:val="000000"/>
                <w:sz w:val="20"/>
                <w:lang w:val="es-MX" w:eastAsia="en-US"/>
              </w:rPr>
              <w:tab/>
              <w:t>Oficios de funciones.</w:t>
            </w:r>
          </w:p>
        </w:tc>
        <w:tc>
          <w:tcPr>
            <w:tcW w:w="4849" w:type="dxa"/>
            <w:vMerge w:val="restart"/>
            <w:shd w:val="clear" w:color="auto" w:fill="FFFFFF" w:themeFill="background1"/>
            <w:vAlign w:val="center"/>
          </w:tcPr>
          <w:p w14:paraId="5030353C" w14:textId="77777777" w:rsidR="00A6404C" w:rsidRDefault="006041F8" w:rsidP="00E64CDE">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6041F8">
              <w:rPr>
                <w:rFonts w:ascii="Palatino Linotype" w:eastAsiaTheme="minorHAnsi" w:hAnsi="Palatino Linotype" w:cs="TimesNewRomanPS-ItalicMT"/>
                <w:iCs/>
                <w:sz w:val="20"/>
                <w:szCs w:val="20"/>
                <w:lang w:val="es-MX" w:eastAsia="en-US"/>
              </w:rPr>
              <w:t>Res</w:t>
            </w:r>
            <w:r>
              <w:rPr>
                <w:rFonts w:ascii="Palatino Linotype" w:eastAsiaTheme="minorHAnsi" w:hAnsi="Palatino Linotype" w:cs="TimesNewRomanPS-ItalicMT"/>
                <w:iCs/>
                <w:sz w:val="20"/>
                <w:szCs w:val="20"/>
                <w:lang w:val="es-MX" w:eastAsia="en-US"/>
              </w:rPr>
              <w:t xml:space="preserve">pecto a “oficios de funciones, </w:t>
            </w:r>
            <w:proofErr w:type="spellStart"/>
            <w:r>
              <w:rPr>
                <w:rFonts w:ascii="Palatino Linotype" w:eastAsiaTheme="minorHAnsi" w:hAnsi="Palatino Linotype" w:cs="TimesNewRomanPS-ItalicMT"/>
                <w:iCs/>
                <w:sz w:val="20"/>
                <w:szCs w:val="20"/>
                <w:lang w:val="es-MX" w:eastAsia="en-US"/>
              </w:rPr>
              <w:t>curriculum</w:t>
            </w:r>
            <w:proofErr w:type="spellEnd"/>
            <w:r>
              <w:rPr>
                <w:rFonts w:ascii="Palatino Linotype" w:eastAsiaTheme="minorHAnsi" w:hAnsi="Palatino Linotype" w:cs="TimesNewRomanPS-ItalicMT"/>
                <w:iCs/>
                <w:sz w:val="20"/>
                <w:szCs w:val="20"/>
                <w:lang w:val="es-MX" w:eastAsia="en-US"/>
              </w:rPr>
              <w:t xml:space="preserve"> y comprobante de estudios”, informó que, </w:t>
            </w:r>
            <w:bookmarkStart w:id="5" w:name="_Hlk176970495"/>
            <w:r>
              <w:rPr>
                <w:rFonts w:ascii="Palatino Linotype" w:eastAsiaTheme="minorHAnsi" w:hAnsi="Palatino Linotype" w:cs="TimesNewRomanPS-ItalicMT"/>
                <w:iCs/>
                <w:sz w:val="20"/>
                <w:szCs w:val="20"/>
                <w:lang w:val="es-MX" w:eastAsia="en-US"/>
              </w:rPr>
              <w:t>el soporte documental consta de 3370 fojas</w:t>
            </w:r>
            <w:r w:rsidR="00A6404C">
              <w:rPr>
                <w:rFonts w:ascii="Palatino Linotype" w:eastAsiaTheme="minorHAnsi" w:hAnsi="Palatino Linotype" w:cs="TimesNewRomanPS-ItalicMT"/>
                <w:iCs/>
                <w:sz w:val="20"/>
                <w:szCs w:val="20"/>
                <w:lang w:val="es-MX" w:eastAsia="en-US"/>
              </w:rPr>
              <w:t xml:space="preserve"> y que la normatividad de conformidad con el Capítulo II “De las cuotas” artículo 174 de la Ley de Transparencia y Acceso a la Información Pública del Estado de México y Municipios; permite a los Sujetos Obligados el cobro para la entrega de información siempre y cuando ésta implique la entrega de veinte hojas simples.</w:t>
            </w:r>
          </w:p>
          <w:p w14:paraId="479A1B28" w14:textId="77777777" w:rsidR="00A6404C" w:rsidRDefault="00A6404C" w:rsidP="00E64CDE">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p>
          <w:p w14:paraId="78E6C134" w14:textId="66EE0764" w:rsidR="00A6404C" w:rsidRPr="006041F8" w:rsidRDefault="00A6404C" w:rsidP="00E64CDE">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Pr>
                <w:rFonts w:ascii="Palatino Linotype" w:eastAsiaTheme="minorHAnsi" w:hAnsi="Palatino Linotype" w:cs="TimesNewRomanPS-ItalicMT"/>
                <w:iCs/>
                <w:sz w:val="20"/>
                <w:szCs w:val="20"/>
                <w:lang w:val="es-MX" w:eastAsia="en-US"/>
              </w:rPr>
              <w:t xml:space="preserve">Adicionalmente, indicó que, el total por copias simples, por expedición en disco compacto o en copia certificada. </w:t>
            </w:r>
            <w:bookmarkEnd w:id="5"/>
          </w:p>
        </w:tc>
        <w:tc>
          <w:tcPr>
            <w:tcW w:w="0" w:type="auto"/>
            <w:shd w:val="clear" w:color="auto" w:fill="FFFFFF" w:themeFill="background1"/>
            <w:vAlign w:val="center"/>
          </w:tcPr>
          <w:p w14:paraId="478ED62F" w14:textId="35CA21DA" w:rsidR="006041F8" w:rsidRDefault="006041F8" w:rsidP="00547C4D">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lang w:val="es-MX" w:eastAsia="en-US"/>
              </w:rPr>
            </w:pPr>
            <w:r>
              <w:rPr>
                <w:rFonts w:ascii="Palatino Linotype" w:eastAsiaTheme="minorHAnsi" w:hAnsi="Palatino Linotype" w:cs="TimesNewRomanPS-ItalicMT"/>
                <w:b/>
                <w:iCs/>
                <w:lang w:val="es-MX" w:eastAsia="en-US"/>
              </w:rPr>
              <w:t>No</w:t>
            </w:r>
          </w:p>
        </w:tc>
      </w:tr>
      <w:tr w:rsidR="006041F8" w:rsidRPr="00374FE7" w14:paraId="5C5C71D6" w14:textId="77777777" w:rsidTr="006041F8">
        <w:trPr>
          <w:cnfStyle w:val="000000100000" w:firstRow="0" w:lastRow="0" w:firstColumn="0" w:lastColumn="0" w:oddVBand="0" w:evenVBand="0" w:oddHBand="1" w:evenHBand="0" w:firstRowFirstColumn="0" w:firstRowLastColumn="0" w:lastRowFirstColumn="0" w:lastRowLastColumn="0"/>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tcBorders>
            <w:shd w:val="clear" w:color="auto" w:fill="auto"/>
            <w:vAlign w:val="center"/>
          </w:tcPr>
          <w:p w14:paraId="4FF1FC95" w14:textId="0AA60683" w:rsidR="006041F8" w:rsidRPr="001F280F" w:rsidRDefault="006041F8" w:rsidP="00DF6E8C">
            <w:pPr>
              <w:jc w:val="both"/>
              <w:rPr>
                <w:rFonts w:ascii="Palatino Linotype" w:eastAsiaTheme="minorHAnsi" w:hAnsi="Palatino Linotype" w:cs="TimesNewRomanPS-ItalicMT"/>
                <w:b w:val="0"/>
                <w:bCs w:val="0"/>
                <w:iCs/>
                <w:color w:val="000000"/>
                <w:sz w:val="20"/>
                <w:lang w:val="es-MX" w:eastAsia="en-US"/>
              </w:rPr>
            </w:pPr>
            <w:r w:rsidRPr="001F280F">
              <w:rPr>
                <w:rFonts w:ascii="Palatino Linotype" w:eastAsiaTheme="minorHAnsi" w:hAnsi="Palatino Linotype" w:cs="TimesNewRomanPS-ItalicMT"/>
                <w:b w:val="0"/>
                <w:bCs w:val="0"/>
                <w:iCs/>
                <w:color w:val="000000"/>
                <w:sz w:val="20"/>
                <w:lang w:val="es-MX" w:eastAsia="en-US"/>
              </w:rPr>
              <w:t>3.</w:t>
            </w:r>
            <w:r w:rsidRPr="001F280F">
              <w:rPr>
                <w:rFonts w:ascii="Palatino Linotype" w:eastAsiaTheme="minorHAnsi" w:hAnsi="Palatino Linotype" w:cs="TimesNewRomanPS-ItalicMT"/>
                <w:b w:val="0"/>
                <w:bCs w:val="0"/>
                <w:iCs/>
                <w:color w:val="000000"/>
                <w:sz w:val="20"/>
                <w:lang w:val="es-MX" w:eastAsia="en-US"/>
              </w:rPr>
              <w:tab/>
            </w:r>
            <w:proofErr w:type="spellStart"/>
            <w:r w:rsidRPr="001F280F">
              <w:rPr>
                <w:rFonts w:ascii="Palatino Linotype" w:eastAsiaTheme="minorHAnsi" w:hAnsi="Palatino Linotype" w:cs="TimesNewRomanPS-ItalicMT"/>
                <w:b w:val="0"/>
                <w:bCs w:val="0"/>
                <w:iCs/>
                <w:color w:val="000000"/>
                <w:sz w:val="20"/>
                <w:lang w:val="es-MX" w:eastAsia="en-US"/>
              </w:rPr>
              <w:t>Curriculum</w:t>
            </w:r>
            <w:proofErr w:type="spellEnd"/>
            <w:r w:rsidRPr="001F280F">
              <w:rPr>
                <w:rFonts w:ascii="Palatino Linotype" w:eastAsiaTheme="minorHAnsi" w:hAnsi="Palatino Linotype" w:cs="TimesNewRomanPS-ItalicMT"/>
                <w:b w:val="0"/>
                <w:bCs w:val="0"/>
                <w:iCs/>
                <w:color w:val="000000"/>
                <w:sz w:val="20"/>
                <w:lang w:val="es-MX" w:eastAsia="en-US"/>
              </w:rPr>
              <w:t>.</w:t>
            </w:r>
          </w:p>
        </w:tc>
        <w:tc>
          <w:tcPr>
            <w:tcW w:w="4849" w:type="dxa"/>
            <w:vMerge/>
            <w:shd w:val="clear" w:color="auto" w:fill="FFFFFF" w:themeFill="background1"/>
            <w:vAlign w:val="center"/>
          </w:tcPr>
          <w:p w14:paraId="1173CDAD" w14:textId="77777777" w:rsidR="006041F8" w:rsidRPr="00E64CDE" w:rsidRDefault="006041F8" w:rsidP="00E64CDE">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szCs w:val="22"/>
                <w:lang w:val="es-MX" w:eastAsia="en-US"/>
              </w:rPr>
            </w:pPr>
          </w:p>
        </w:tc>
        <w:tc>
          <w:tcPr>
            <w:tcW w:w="0" w:type="auto"/>
            <w:shd w:val="clear" w:color="auto" w:fill="FFFFFF" w:themeFill="background1"/>
            <w:vAlign w:val="center"/>
          </w:tcPr>
          <w:p w14:paraId="22A62EC1" w14:textId="4EF980E0" w:rsidR="006041F8" w:rsidRDefault="006041F8" w:rsidP="00547C4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val="es-MX" w:eastAsia="en-US"/>
              </w:rPr>
            </w:pPr>
            <w:r>
              <w:rPr>
                <w:rFonts w:ascii="Palatino Linotype" w:eastAsiaTheme="minorHAnsi" w:hAnsi="Palatino Linotype" w:cs="TimesNewRomanPS-ItalicMT"/>
                <w:b/>
                <w:iCs/>
                <w:lang w:val="es-MX" w:eastAsia="en-US"/>
              </w:rPr>
              <w:t>No</w:t>
            </w:r>
          </w:p>
        </w:tc>
      </w:tr>
      <w:tr w:rsidR="006041F8" w:rsidRPr="00374FE7" w14:paraId="708273CD" w14:textId="77777777" w:rsidTr="006041F8">
        <w:trPr>
          <w:trHeight w:val="633"/>
          <w:tblCellSpacing w:w="20" w:type="dxa"/>
        </w:trPr>
        <w:tc>
          <w:tcPr>
            <w:cnfStyle w:val="001000000000" w:firstRow="0" w:lastRow="0" w:firstColumn="1" w:lastColumn="0" w:oddVBand="0" w:evenVBand="0" w:oddHBand="0" w:evenHBand="0" w:firstRowFirstColumn="0" w:firstRowLastColumn="0" w:lastRowFirstColumn="0" w:lastRowLastColumn="0"/>
            <w:tcW w:w="2252" w:type="dxa"/>
            <w:tcBorders>
              <w:left w:val="none" w:sz="0" w:space="0" w:color="auto"/>
              <w:bottom w:val="none" w:sz="0" w:space="0" w:color="auto"/>
            </w:tcBorders>
            <w:shd w:val="clear" w:color="auto" w:fill="auto"/>
            <w:vAlign w:val="center"/>
          </w:tcPr>
          <w:p w14:paraId="17631A17" w14:textId="3F1F2E62" w:rsidR="006041F8" w:rsidRPr="001F280F" w:rsidRDefault="006041F8" w:rsidP="00DF6E8C">
            <w:pPr>
              <w:jc w:val="both"/>
              <w:rPr>
                <w:rFonts w:ascii="Palatino Linotype" w:eastAsiaTheme="minorHAnsi" w:hAnsi="Palatino Linotype" w:cs="TimesNewRomanPS-ItalicMT"/>
                <w:b w:val="0"/>
                <w:bCs w:val="0"/>
                <w:iCs/>
                <w:color w:val="000000"/>
                <w:sz w:val="20"/>
                <w:lang w:val="es-MX" w:eastAsia="en-US"/>
              </w:rPr>
            </w:pPr>
            <w:r w:rsidRPr="001F280F">
              <w:rPr>
                <w:rFonts w:ascii="Palatino Linotype" w:eastAsiaTheme="minorHAnsi" w:hAnsi="Palatino Linotype" w:cs="TimesNewRomanPS-ItalicMT"/>
                <w:b w:val="0"/>
                <w:bCs w:val="0"/>
                <w:iCs/>
                <w:color w:val="000000"/>
                <w:sz w:val="20"/>
                <w:lang w:val="es-MX" w:eastAsia="en-US"/>
              </w:rPr>
              <w:t>4.</w:t>
            </w:r>
            <w:r w:rsidRPr="001F280F">
              <w:rPr>
                <w:rFonts w:ascii="Palatino Linotype" w:eastAsiaTheme="minorHAnsi" w:hAnsi="Palatino Linotype" w:cs="TimesNewRomanPS-ItalicMT"/>
                <w:b w:val="0"/>
                <w:bCs w:val="0"/>
                <w:iCs/>
                <w:color w:val="000000"/>
                <w:sz w:val="20"/>
                <w:lang w:val="es-MX" w:eastAsia="en-US"/>
              </w:rPr>
              <w:tab/>
              <w:t xml:space="preserve">Comprobante de estudios.  </w:t>
            </w:r>
          </w:p>
        </w:tc>
        <w:tc>
          <w:tcPr>
            <w:tcW w:w="4849" w:type="dxa"/>
            <w:vMerge/>
            <w:shd w:val="clear" w:color="auto" w:fill="FFFFFF" w:themeFill="background1"/>
            <w:vAlign w:val="center"/>
          </w:tcPr>
          <w:p w14:paraId="4FEC9D86" w14:textId="77777777" w:rsidR="006041F8" w:rsidRPr="00E64CDE" w:rsidRDefault="006041F8" w:rsidP="00E64CDE">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2"/>
                <w:szCs w:val="22"/>
                <w:lang w:val="es-MX" w:eastAsia="en-US"/>
              </w:rPr>
            </w:pPr>
          </w:p>
        </w:tc>
        <w:tc>
          <w:tcPr>
            <w:tcW w:w="0" w:type="auto"/>
            <w:shd w:val="clear" w:color="auto" w:fill="FFFFFF" w:themeFill="background1"/>
            <w:vAlign w:val="center"/>
          </w:tcPr>
          <w:p w14:paraId="43640E39" w14:textId="155321FB" w:rsidR="006041F8" w:rsidRDefault="006041F8" w:rsidP="00547C4D">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lang w:val="es-MX" w:eastAsia="en-US"/>
              </w:rPr>
            </w:pPr>
            <w:r>
              <w:rPr>
                <w:rFonts w:ascii="Palatino Linotype" w:eastAsiaTheme="minorHAnsi" w:hAnsi="Palatino Linotype" w:cs="TimesNewRomanPS-ItalicMT"/>
                <w:b/>
                <w:iCs/>
                <w:lang w:val="es-MX" w:eastAsia="en-US"/>
              </w:rPr>
              <w:t>No</w:t>
            </w:r>
          </w:p>
        </w:tc>
      </w:tr>
    </w:tbl>
    <w:p w14:paraId="62D07053" w14:textId="6A89F138" w:rsidR="00130316" w:rsidRDefault="00130316" w:rsidP="00081BEC">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lastRenderedPageBreak/>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1E05A1BC" w14:textId="77777777" w:rsidR="00130316" w:rsidRDefault="00130316" w:rsidP="00821C4B">
      <w:pPr>
        <w:spacing w:line="360" w:lineRule="auto"/>
        <w:jc w:val="both"/>
        <w:rPr>
          <w:rFonts w:ascii="Palatino Linotype" w:hAnsi="Palatino Linotype" w:cs="Arial"/>
        </w:rPr>
      </w:pPr>
    </w:p>
    <w:p w14:paraId="145892F3" w14:textId="579117D5" w:rsidR="00464E34" w:rsidRDefault="009602BA" w:rsidP="00821C4B">
      <w:pPr>
        <w:spacing w:line="360" w:lineRule="auto"/>
        <w:jc w:val="both"/>
        <w:rPr>
          <w:rFonts w:ascii="Palatino Linotype" w:eastAsiaTheme="minorHAnsi" w:hAnsi="Palatino Linotype" w:cstheme="minorBidi"/>
          <w:i/>
          <w:color w:val="000000"/>
          <w:szCs w:val="22"/>
          <w:lang w:val="es-MX" w:eastAsia="en-US"/>
        </w:rPr>
      </w:pPr>
      <w:r w:rsidRPr="00C80F13">
        <w:rPr>
          <w:rFonts w:ascii="Palatino Linotype" w:hAnsi="Palatino Linotype" w:cs="Arial"/>
        </w:rPr>
        <w:t xml:space="preserve">Por lo que, inconforme con la respuesta emitida por parte del </w:t>
      </w:r>
      <w:r w:rsidRPr="00C80F13">
        <w:rPr>
          <w:rFonts w:ascii="Palatino Linotype" w:hAnsi="Palatino Linotype" w:cs="Arial"/>
          <w:b/>
        </w:rPr>
        <w:t>Sujeto Obligado</w:t>
      </w:r>
      <w:r w:rsidRPr="00C80F13">
        <w:rPr>
          <w:rFonts w:ascii="Palatino Linotype" w:hAnsi="Palatino Linotype" w:cs="Arial"/>
        </w:rPr>
        <w:t xml:space="preserve">, </w:t>
      </w:r>
      <w:r w:rsidR="0058348E" w:rsidRPr="00C80F13">
        <w:rPr>
          <w:rFonts w:ascii="Palatino Linotype" w:hAnsi="Palatino Linotype" w:cs="Arial"/>
          <w:b/>
        </w:rPr>
        <w:t>El</w:t>
      </w:r>
      <w:r w:rsidRPr="00C80F13">
        <w:rPr>
          <w:rFonts w:ascii="Palatino Linotype" w:hAnsi="Palatino Linotype" w:cs="Arial"/>
          <w:b/>
        </w:rPr>
        <w:t xml:space="preserve"> Recurrente </w:t>
      </w:r>
      <w:r w:rsidRPr="00C80F13">
        <w:rPr>
          <w:rFonts w:ascii="Palatino Linotype" w:hAnsi="Palatino Linotype" w:cs="Arial"/>
        </w:rPr>
        <w:t>interpuso el presente recurso de revisión, señalando como su</w:t>
      </w:r>
      <w:r w:rsidR="00821C4B" w:rsidRPr="00C80F13">
        <w:rPr>
          <w:rFonts w:ascii="Palatino Linotype" w:hAnsi="Palatino Linotype" w:cs="Arial"/>
        </w:rPr>
        <w:t>s</w:t>
      </w:r>
      <w:r w:rsidRPr="00C80F13">
        <w:rPr>
          <w:rFonts w:ascii="Palatino Linotype" w:hAnsi="Palatino Linotype" w:cs="Arial"/>
        </w:rPr>
        <w:t xml:space="preserve"> </w:t>
      </w:r>
      <w:r w:rsidR="00821C4B" w:rsidRPr="00C80F13">
        <w:rPr>
          <w:rFonts w:ascii="Palatino Linotype" w:hAnsi="Palatino Linotype" w:cs="Arial"/>
          <w:b/>
          <w:bCs/>
        </w:rPr>
        <w:t>razones o motivos de la inconformidad</w:t>
      </w:r>
      <w:r w:rsidRPr="00C80F13">
        <w:rPr>
          <w:rFonts w:ascii="Palatino Linotype" w:hAnsi="Palatino Linotype" w:cs="Arial"/>
        </w:rPr>
        <w:t>, lo siguiente:</w:t>
      </w:r>
      <w:r w:rsidRPr="00C80F13">
        <w:rPr>
          <w:rFonts w:ascii="Palatino Linotype" w:eastAsiaTheme="minorHAnsi" w:hAnsi="Palatino Linotype" w:cs="TimesNewRomanPS-ItalicMT"/>
          <w:iCs/>
          <w:lang w:val="es-MX" w:eastAsia="en-US"/>
        </w:rPr>
        <w:t xml:space="preserve"> </w:t>
      </w:r>
      <w:r w:rsidR="004218B2" w:rsidRPr="00C80F13">
        <w:rPr>
          <w:rFonts w:ascii="Palatino Linotype" w:eastAsiaTheme="minorHAnsi" w:hAnsi="Palatino Linotype" w:cstheme="minorBidi"/>
          <w:i/>
          <w:color w:val="000000"/>
          <w:szCs w:val="22"/>
          <w:lang w:val="es-MX" w:eastAsia="en-US"/>
        </w:rPr>
        <w:t>“</w:t>
      </w:r>
      <w:r w:rsidR="00A6404C" w:rsidRPr="00A6404C">
        <w:rPr>
          <w:rFonts w:ascii="Palatino Linotype" w:eastAsiaTheme="minorHAnsi" w:hAnsi="Palatino Linotype" w:cstheme="minorBidi"/>
          <w:i/>
          <w:color w:val="000000"/>
          <w:szCs w:val="22"/>
          <w:lang w:val="es-MX" w:eastAsia="en-US"/>
        </w:rPr>
        <w:t xml:space="preserve">el </w:t>
      </w:r>
      <w:proofErr w:type="spellStart"/>
      <w:r w:rsidR="00A6404C" w:rsidRPr="00A6404C">
        <w:rPr>
          <w:rFonts w:ascii="Palatino Linotype" w:eastAsiaTheme="minorHAnsi" w:hAnsi="Palatino Linotype" w:cstheme="minorBidi"/>
          <w:i/>
          <w:color w:val="000000"/>
          <w:szCs w:val="22"/>
          <w:lang w:val="es-MX" w:eastAsia="en-US"/>
        </w:rPr>
        <w:t>infoem</w:t>
      </w:r>
      <w:proofErr w:type="spellEnd"/>
      <w:r w:rsidR="00A6404C" w:rsidRPr="00A6404C">
        <w:rPr>
          <w:rFonts w:ascii="Palatino Linotype" w:eastAsiaTheme="minorHAnsi" w:hAnsi="Palatino Linotype" w:cstheme="minorBidi"/>
          <w:i/>
          <w:color w:val="000000"/>
          <w:szCs w:val="22"/>
          <w:lang w:val="es-MX" w:eastAsia="en-US"/>
        </w:rPr>
        <w:t xml:space="preserve"> debería de sancionar a esta dependencia que con agravio afecta los derechos humanos de las personas solicito prórroga para </w:t>
      </w:r>
      <w:r w:rsidR="00A6404C" w:rsidRPr="00765858">
        <w:rPr>
          <w:rFonts w:ascii="Palatino Linotype" w:eastAsiaTheme="minorHAnsi" w:hAnsi="Palatino Linotype" w:cstheme="minorBidi"/>
          <w:b/>
          <w:bCs/>
          <w:i/>
          <w:color w:val="000000"/>
          <w:szCs w:val="22"/>
          <w:u w:val="single"/>
          <w:lang w:val="es-MX" w:eastAsia="en-US"/>
        </w:rPr>
        <w:t>que no me entregue la información completa</w:t>
      </w:r>
      <w:r w:rsidR="00A6404C" w:rsidRPr="00A6404C">
        <w:rPr>
          <w:rFonts w:ascii="Palatino Linotype" w:eastAsiaTheme="minorHAnsi" w:hAnsi="Palatino Linotype" w:cstheme="minorBidi"/>
          <w:i/>
          <w:color w:val="000000"/>
          <w:szCs w:val="22"/>
          <w:lang w:val="es-MX" w:eastAsia="en-US"/>
        </w:rPr>
        <w:t xml:space="preserve"> van varias veces que la solicito y hace lo mismo</w:t>
      </w:r>
      <w:r w:rsidR="004218B2" w:rsidRPr="00C80F13">
        <w:rPr>
          <w:rFonts w:ascii="Palatino Linotype" w:eastAsiaTheme="minorHAnsi" w:hAnsi="Palatino Linotype" w:cstheme="minorBidi"/>
          <w:i/>
          <w:color w:val="000000"/>
          <w:szCs w:val="22"/>
          <w:lang w:val="es-MX" w:eastAsia="en-US"/>
        </w:rPr>
        <w:t>" [Sic].</w:t>
      </w:r>
      <w:r w:rsidR="004218B2" w:rsidRPr="00374FE7">
        <w:rPr>
          <w:rFonts w:ascii="Palatino Linotype" w:eastAsiaTheme="minorHAnsi" w:hAnsi="Palatino Linotype" w:cstheme="minorBidi"/>
          <w:i/>
          <w:color w:val="000000"/>
          <w:szCs w:val="22"/>
          <w:lang w:val="es-MX" w:eastAsia="en-US"/>
        </w:rPr>
        <w:t xml:space="preserve"> </w:t>
      </w:r>
    </w:p>
    <w:p w14:paraId="71D5F2C4" w14:textId="77777777" w:rsidR="00C80F13" w:rsidRDefault="00C80F13" w:rsidP="00821C4B">
      <w:pPr>
        <w:spacing w:line="360" w:lineRule="auto"/>
        <w:jc w:val="both"/>
        <w:rPr>
          <w:rFonts w:ascii="Palatino Linotype" w:eastAsiaTheme="minorHAnsi" w:hAnsi="Palatino Linotype" w:cstheme="minorBidi"/>
          <w:i/>
          <w:color w:val="000000"/>
          <w:szCs w:val="22"/>
          <w:lang w:val="es-MX" w:eastAsia="en-US"/>
        </w:rPr>
      </w:pPr>
    </w:p>
    <w:p w14:paraId="16F1E394" w14:textId="77777777" w:rsidR="00C80F13" w:rsidRPr="00037B15" w:rsidRDefault="00C80F13" w:rsidP="00C80F13">
      <w:pPr>
        <w:autoSpaceDE w:val="0"/>
        <w:autoSpaceDN w:val="0"/>
        <w:adjustRightInd w:val="0"/>
        <w:spacing w:line="360" w:lineRule="auto"/>
        <w:jc w:val="both"/>
        <w:rPr>
          <w:rFonts w:ascii="Palatino Linotype" w:hAnsi="Palatino Linotype" w:cs="Arial"/>
        </w:rPr>
      </w:pPr>
      <w:r w:rsidRPr="00037B15">
        <w:rPr>
          <w:rFonts w:ascii="Palatino Linotype" w:hAnsi="Palatino Linotype" w:cs="Arial"/>
        </w:rPr>
        <w:t xml:space="preserve">Asimismo, se advierte </w:t>
      </w:r>
      <w:r w:rsidRPr="00037B15">
        <w:rPr>
          <w:rFonts w:ascii="Palatino Linotype" w:hAnsi="Palatino Linotype"/>
          <w:b/>
          <w:u w:val="single"/>
          <w:lang w:val="es-MX"/>
        </w:rPr>
        <w:t>que el particular no expresa razonamientos concretos que permitieran a analizar si, efectivamente, el Sujeto Obligado violentó el derecho de acceso a la información del particular</w:t>
      </w:r>
      <w:r w:rsidRPr="00037B15">
        <w:rPr>
          <w:rFonts w:ascii="Palatino Linotype" w:hAnsi="Palatino Linotype"/>
          <w:lang w:val="es-MX"/>
        </w:rPr>
        <w:t xml:space="preserve">, para mayor abundamiento es aplicable la Jurisprudencia con número de registro 173593 de la Novena Época, visible en el Semanario Judicial de la Federación y su Gaceta Tomo XXV, de enero de 2007, tesis I.4o.A. </w:t>
      </w:r>
      <w:proofErr w:type="gramStart"/>
      <w:r w:rsidRPr="00037B15">
        <w:rPr>
          <w:rFonts w:ascii="Palatino Linotype" w:hAnsi="Palatino Linotype"/>
          <w:lang w:val="es-MX"/>
        </w:rPr>
        <w:t>j/48</w:t>
      </w:r>
      <w:proofErr w:type="gramEnd"/>
      <w:r w:rsidRPr="00037B15">
        <w:rPr>
          <w:rFonts w:ascii="Palatino Linotype" w:hAnsi="Palatino Linotype"/>
          <w:lang w:val="es-MX"/>
        </w:rPr>
        <w:t xml:space="preserve"> en materia común, en la que se establece lo siguiente:</w:t>
      </w:r>
    </w:p>
    <w:p w14:paraId="58B45F0F" w14:textId="77777777" w:rsidR="00C80F13" w:rsidRPr="00037B15" w:rsidRDefault="00C80F13" w:rsidP="00C80F13">
      <w:pPr>
        <w:rPr>
          <w:lang w:val="es-MX"/>
        </w:rPr>
      </w:pPr>
    </w:p>
    <w:p w14:paraId="1AAFA86E" w14:textId="77777777" w:rsidR="00C80F13" w:rsidRPr="00037B15" w:rsidRDefault="00C80F13" w:rsidP="00C80F13">
      <w:pPr>
        <w:ind w:left="567" w:right="567"/>
        <w:jc w:val="both"/>
        <w:rPr>
          <w:rFonts w:ascii="Palatino Linotype" w:hAnsi="Palatino Linotype"/>
          <w:b/>
          <w:i/>
          <w:sz w:val="22"/>
          <w:lang w:val="es-MX"/>
        </w:rPr>
      </w:pPr>
      <w:r w:rsidRPr="00037B15">
        <w:rPr>
          <w:rFonts w:ascii="Palatino Linotype" w:hAnsi="Palatino Linotype"/>
          <w:b/>
          <w:i/>
          <w:sz w:val="22"/>
          <w:lang w:val="es-MX"/>
        </w:rPr>
        <w:t>CONCEPTOS DE VIOLACIÓN O AGRAVIOS. SON INOPERANTES CUANDO LOS ARGUMENTOS EXPUESTOS POR EL QUEJOSO O EL RECURRENTE SON AMBIGUOS Y SUPERFICIALES.</w:t>
      </w:r>
    </w:p>
    <w:p w14:paraId="5FDD3F9A" w14:textId="77777777" w:rsidR="00C80F13" w:rsidRPr="00037B15" w:rsidRDefault="00C80F13" w:rsidP="00C80F13">
      <w:pPr>
        <w:ind w:left="567" w:right="567"/>
        <w:jc w:val="both"/>
        <w:rPr>
          <w:rFonts w:ascii="Palatino Linotype" w:hAnsi="Palatino Linotype"/>
          <w:i/>
          <w:sz w:val="22"/>
          <w:lang w:val="es-MX"/>
        </w:rPr>
      </w:pPr>
    </w:p>
    <w:p w14:paraId="45DDE743" w14:textId="77777777" w:rsidR="00C80F13" w:rsidRPr="00037B15" w:rsidRDefault="00C80F13" w:rsidP="00C80F13">
      <w:pPr>
        <w:ind w:left="567" w:right="567"/>
        <w:jc w:val="both"/>
        <w:rPr>
          <w:rFonts w:ascii="Palatino Linotype" w:hAnsi="Palatino Linotype"/>
          <w:i/>
          <w:sz w:val="22"/>
          <w:lang w:val="es-MX"/>
        </w:rPr>
      </w:pPr>
      <w:r w:rsidRPr="00037B15">
        <w:rPr>
          <w:rFonts w:ascii="Palatino Linotype" w:hAnsi="Palatino Linotype"/>
          <w:i/>
          <w:sz w:val="22"/>
          <w:lang w:val="es-MX"/>
        </w:rPr>
        <w:t xml:space="preserve">Los actos de autoridad y las sentencias están investidos de una presunción de validez que debe ser destruida. Por tanto, </w:t>
      </w:r>
      <w:r w:rsidRPr="00037B15">
        <w:rPr>
          <w:rFonts w:ascii="Palatino Linotype" w:hAnsi="Palatino Linotype"/>
          <w:b/>
          <w:i/>
          <w:sz w:val="22"/>
          <w:u w:val="single"/>
          <w:lang w:val="es-MX"/>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037B15">
        <w:rPr>
          <w:rFonts w:ascii="Palatino Linotype" w:hAnsi="Palatino Linotype"/>
          <w:i/>
          <w:sz w:val="22"/>
          <w:lang w:val="es-MX"/>
        </w:rPr>
        <w:t xml:space="preserve">. Así, tal deficiencia revela una falta de pertinencia entre lo pretendido y las razones aportadas </w:t>
      </w:r>
      <w:r w:rsidRPr="00037B15">
        <w:rPr>
          <w:rFonts w:ascii="Palatino Linotype" w:hAnsi="Palatino Linotype"/>
          <w:i/>
          <w:sz w:val="22"/>
          <w:lang w:val="es-MX"/>
        </w:rPr>
        <w:lastRenderedPageBreak/>
        <w:t xml:space="preserve">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037B15">
        <w:rPr>
          <w:rFonts w:ascii="Palatino Linotype" w:hAnsi="Palatino Linotype"/>
          <w:i/>
          <w:sz w:val="22"/>
          <w:lang w:val="es-MX"/>
        </w:rPr>
        <w:t>sequitur</w:t>
      </w:r>
      <w:proofErr w:type="spellEnd"/>
      <w:r w:rsidRPr="00037B15">
        <w:rPr>
          <w:rFonts w:ascii="Palatino Linotype" w:hAnsi="Palatino Linotype"/>
          <w:i/>
          <w:sz w:val="22"/>
          <w:lang w:val="es-MX"/>
        </w:rPr>
        <w:t xml:space="preserve"> para obtener una declaratoria de invalidez. </w:t>
      </w:r>
    </w:p>
    <w:p w14:paraId="6CFDD9E4" w14:textId="77777777" w:rsidR="00C80F13" w:rsidRPr="00037B15" w:rsidRDefault="00C80F13" w:rsidP="00C80F13">
      <w:pPr>
        <w:ind w:left="567" w:right="567"/>
        <w:jc w:val="both"/>
        <w:rPr>
          <w:rFonts w:ascii="Palatino Linotype" w:hAnsi="Palatino Linotype"/>
          <w:i/>
          <w:lang w:val="es-MX"/>
        </w:rPr>
      </w:pPr>
    </w:p>
    <w:p w14:paraId="619CF6E3" w14:textId="77777777" w:rsidR="00C80F13" w:rsidRPr="00037B15" w:rsidRDefault="00C80F13" w:rsidP="00C80F13">
      <w:pPr>
        <w:ind w:left="567" w:right="567"/>
        <w:jc w:val="both"/>
        <w:rPr>
          <w:rFonts w:ascii="Palatino Linotype" w:hAnsi="Palatino Linotype"/>
          <w:i/>
          <w:sz w:val="20"/>
          <w:lang w:val="es-MX"/>
        </w:rPr>
      </w:pPr>
      <w:r w:rsidRPr="00037B15">
        <w:rPr>
          <w:rFonts w:ascii="Palatino Linotype" w:hAnsi="Palatino Linotype"/>
          <w:i/>
          <w:sz w:val="20"/>
          <w:lang w:val="es-MX"/>
        </w:rPr>
        <w:t>CUARTO TRIBUNAL COLEGIADO EN MATERIA ADMINISTRATIVA DEL PRIMER CIRCUITO.</w:t>
      </w:r>
    </w:p>
    <w:p w14:paraId="5DB8546E" w14:textId="77777777" w:rsidR="00C80F13" w:rsidRPr="00037B15" w:rsidRDefault="00C80F13" w:rsidP="00C80F13">
      <w:pPr>
        <w:ind w:left="567" w:right="567"/>
        <w:jc w:val="both"/>
        <w:rPr>
          <w:rFonts w:ascii="Palatino Linotype" w:hAnsi="Palatino Linotype"/>
          <w:i/>
          <w:sz w:val="20"/>
          <w:lang w:val="es-MX"/>
        </w:rPr>
      </w:pPr>
    </w:p>
    <w:p w14:paraId="038BE45E" w14:textId="77777777" w:rsidR="00C80F13" w:rsidRPr="00037B15" w:rsidRDefault="00C80F13" w:rsidP="00C80F13">
      <w:pPr>
        <w:ind w:left="567" w:right="567"/>
        <w:jc w:val="both"/>
        <w:rPr>
          <w:rFonts w:ascii="Palatino Linotype" w:hAnsi="Palatino Linotype"/>
          <w:i/>
          <w:sz w:val="20"/>
          <w:lang w:val="es-MX"/>
        </w:rPr>
      </w:pPr>
      <w:r w:rsidRPr="00037B15">
        <w:rPr>
          <w:rFonts w:ascii="Palatino Linotype" w:hAnsi="Palatino Linotype"/>
          <w:i/>
          <w:sz w:val="20"/>
          <w:lang w:val="es-MX"/>
        </w:rPr>
        <w:t xml:space="preserve">Amparo en revisión 43/2006. Juan Silva Rodríguez y otros. 22 de febrero de 2006. Unanimidad de votos. Ponente: Jean Claude Tron Petit. Secretaria: Claudia Patricia Peraza Espinoza. </w:t>
      </w:r>
    </w:p>
    <w:p w14:paraId="28C4ACE9" w14:textId="77777777" w:rsidR="00C80F13" w:rsidRPr="00037B15" w:rsidRDefault="00C80F13" w:rsidP="00C80F13">
      <w:pPr>
        <w:ind w:left="567" w:right="567"/>
        <w:jc w:val="both"/>
        <w:rPr>
          <w:rFonts w:ascii="Palatino Linotype" w:hAnsi="Palatino Linotype"/>
          <w:i/>
          <w:sz w:val="20"/>
          <w:lang w:val="es-MX"/>
        </w:rPr>
      </w:pPr>
    </w:p>
    <w:p w14:paraId="1C2A3A6B" w14:textId="77777777" w:rsidR="00C80F13" w:rsidRPr="00037B15" w:rsidRDefault="00C80F13" w:rsidP="00C80F13">
      <w:pPr>
        <w:ind w:left="567" w:right="567"/>
        <w:jc w:val="both"/>
        <w:rPr>
          <w:rFonts w:ascii="Palatino Linotype" w:hAnsi="Palatino Linotype"/>
          <w:i/>
          <w:sz w:val="20"/>
          <w:lang w:val="es-MX"/>
        </w:rPr>
      </w:pPr>
      <w:r w:rsidRPr="00037B15">
        <w:rPr>
          <w:rFonts w:ascii="Palatino Linotype" w:hAnsi="Palatino Linotype"/>
          <w:i/>
          <w:sz w:val="20"/>
          <w:lang w:val="es-MX"/>
        </w:rPr>
        <w:t xml:space="preserve">Amparo directo 443/2005. Servicios Corporativos Cosmos, S.A. de C.V. 1o. de marzo de 2006. Unanimidad de votos. Ponente: Jean Claude Tron Petit. Secretario: Alfredo A. Martínez Jiménez. </w:t>
      </w:r>
    </w:p>
    <w:p w14:paraId="1B0FD132" w14:textId="77777777" w:rsidR="00C80F13" w:rsidRPr="00037B15" w:rsidRDefault="00C80F13" w:rsidP="00C80F13">
      <w:pPr>
        <w:ind w:left="567" w:right="567"/>
        <w:jc w:val="both"/>
        <w:rPr>
          <w:rFonts w:ascii="Palatino Linotype" w:hAnsi="Palatino Linotype"/>
          <w:i/>
          <w:sz w:val="20"/>
          <w:lang w:val="es-MX"/>
        </w:rPr>
      </w:pPr>
    </w:p>
    <w:p w14:paraId="48D93917" w14:textId="77777777" w:rsidR="00C80F13" w:rsidRPr="00037B15" w:rsidRDefault="00C80F13" w:rsidP="00C80F13">
      <w:pPr>
        <w:ind w:left="567" w:right="567"/>
        <w:jc w:val="both"/>
        <w:rPr>
          <w:rFonts w:ascii="Palatino Linotype" w:hAnsi="Palatino Linotype"/>
          <w:i/>
          <w:sz w:val="20"/>
          <w:lang w:val="es-MX"/>
        </w:rPr>
      </w:pPr>
      <w:r w:rsidRPr="00037B15">
        <w:rPr>
          <w:rFonts w:ascii="Palatino Linotype" w:hAnsi="Palatino Linotype"/>
          <w:i/>
          <w:sz w:val="20"/>
          <w:lang w:val="es-MX"/>
        </w:rPr>
        <w:t xml:space="preserve">Amparo directo 125/2006. Víctor Hugo Reyes Monterrubio. 31 de mayo de 2006. Unanimidad de votos. Ponente: Jean Claude Tron Petit. Secretario: Alfredo A. Martínez Jiménez. </w:t>
      </w:r>
    </w:p>
    <w:p w14:paraId="506FFD99" w14:textId="77777777" w:rsidR="00C80F13" w:rsidRPr="00037B15" w:rsidRDefault="00C80F13" w:rsidP="00C80F13">
      <w:pPr>
        <w:ind w:left="567" w:right="567"/>
        <w:jc w:val="both"/>
        <w:rPr>
          <w:rFonts w:ascii="Palatino Linotype" w:hAnsi="Palatino Linotype"/>
          <w:i/>
          <w:sz w:val="20"/>
          <w:lang w:val="es-MX"/>
        </w:rPr>
      </w:pPr>
    </w:p>
    <w:p w14:paraId="7360B30A" w14:textId="77777777" w:rsidR="00C80F13" w:rsidRPr="00037B15" w:rsidRDefault="00C80F13" w:rsidP="00C80F13">
      <w:pPr>
        <w:ind w:left="567" w:right="567"/>
        <w:jc w:val="both"/>
        <w:rPr>
          <w:rFonts w:ascii="Palatino Linotype" w:hAnsi="Palatino Linotype"/>
          <w:i/>
          <w:sz w:val="20"/>
          <w:lang w:val="es-MX"/>
        </w:rPr>
      </w:pPr>
      <w:r w:rsidRPr="00037B15">
        <w:rPr>
          <w:rFonts w:ascii="Palatino Linotype" w:hAnsi="Palatino Linotype"/>
          <w:i/>
          <w:sz w:val="20"/>
          <w:lang w:val="es-MX"/>
        </w:rPr>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Flores Rodríguez. </w:t>
      </w:r>
    </w:p>
    <w:p w14:paraId="5FC18C61" w14:textId="77777777" w:rsidR="00C80F13" w:rsidRPr="00037B15" w:rsidRDefault="00C80F13" w:rsidP="00C80F13">
      <w:pPr>
        <w:ind w:left="567" w:right="567"/>
        <w:jc w:val="both"/>
        <w:rPr>
          <w:rFonts w:ascii="Palatino Linotype" w:hAnsi="Palatino Linotype"/>
          <w:i/>
          <w:sz w:val="20"/>
          <w:lang w:val="es-MX"/>
        </w:rPr>
      </w:pPr>
    </w:p>
    <w:p w14:paraId="1F3347EC" w14:textId="77777777" w:rsidR="00C80F13" w:rsidRPr="00037B15" w:rsidRDefault="00C80F13" w:rsidP="00C80F13">
      <w:pPr>
        <w:ind w:left="567" w:right="567"/>
        <w:jc w:val="both"/>
        <w:rPr>
          <w:rFonts w:ascii="Palatino Linotype" w:hAnsi="Palatino Linotype"/>
          <w:sz w:val="20"/>
          <w:lang w:val="es-MX"/>
        </w:rPr>
      </w:pPr>
      <w:r w:rsidRPr="00037B15">
        <w:rPr>
          <w:rFonts w:ascii="Palatino Linotype" w:hAnsi="Palatino Linotype"/>
          <w:i/>
          <w:sz w:val="20"/>
          <w:lang w:val="es-MX"/>
        </w:rPr>
        <w:t>Incidente de suspensión (revisión) 380/2006. Director General Jurídico y de Gobierno en la Delegación Tlalpan. 11 de octubre de 2006. Unanimidad de votos. Ponente: Jesús Antonio Nazar Sevilla. Secretaria: Indira Martínez Fernández.</w:t>
      </w:r>
    </w:p>
    <w:p w14:paraId="0D5AE4AE" w14:textId="77777777" w:rsidR="00C80F13" w:rsidRPr="00037B15" w:rsidRDefault="00C80F13" w:rsidP="00C80F13">
      <w:pPr>
        <w:spacing w:line="360" w:lineRule="auto"/>
        <w:jc w:val="both"/>
        <w:rPr>
          <w:rFonts w:ascii="Palatino Linotype" w:hAnsi="Palatino Linotype"/>
          <w:lang w:val="es-MX"/>
        </w:rPr>
      </w:pPr>
    </w:p>
    <w:p w14:paraId="7303A6AC" w14:textId="77777777" w:rsidR="00C80F13" w:rsidRPr="00037B15" w:rsidRDefault="00C80F13" w:rsidP="00C80F13">
      <w:pPr>
        <w:spacing w:line="360" w:lineRule="auto"/>
        <w:jc w:val="both"/>
        <w:rPr>
          <w:rFonts w:ascii="Palatino Linotype" w:hAnsi="Palatino Linotype"/>
          <w:lang w:val="es-MX"/>
        </w:rPr>
      </w:pPr>
      <w:r w:rsidRPr="00037B15">
        <w:rPr>
          <w:rFonts w:ascii="Palatino Linotype" w:hAnsi="Palatino Linotype"/>
          <w:lang w:val="es-MX"/>
        </w:rPr>
        <w:t>De la misma forma, es aplicable la siguiente Tesis Aislada, número de registro 230923 de la Octava Época, que puede consultarse en el Semanario Judicial de la Federación Tomo I, Segunda Parte, Enero – Junio de 1988 en materia común, en la que se dispone lo siguiente:</w:t>
      </w:r>
    </w:p>
    <w:p w14:paraId="6E1E0EEA" w14:textId="77777777" w:rsidR="00C80F13" w:rsidRPr="00037B15" w:rsidRDefault="00C80F13" w:rsidP="00C80F13">
      <w:pPr>
        <w:rPr>
          <w:lang w:val="es-MX"/>
        </w:rPr>
      </w:pPr>
    </w:p>
    <w:p w14:paraId="122F1FB8" w14:textId="77777777" w:rsidR="00C80F13" w:rsidRPr="00037B15" w:rsidRDefault="00C80F13" w:rsidP="00C80F13">
      <w:pPr>
        <w:ind w:left="567" w:right="567"/>
        <w:jc w:val="both"/>
        <w:rPr>
          <w:rFonts w:ascii="Palatino Linotype" w:hAnsi="Palatino Linotype"/>
          <w:b/>
          <w:i/>
          <w:sz w:val="22"/>
          <w:szCs w:val="22"/>
          <w:lang w:val="es-MX"/>
        </w:rPr>
      </w:pPr>
      <w:r w:rsidRPr="00037B15">
        <w:rPr>
          <w:rFonts w:ascii="Palatino Linotype" w:hAnsi="Palatino Linotype"/>
          <w:b/>
          <w:i/>
          <w:sz w:val="22"/>
          <w:szCs w:val="22"/>
          <w:lang w:val="es-MX"/>
        </w:rPr>
        <w:t>AGRAVIOS, LO QUE DEBE CONSIDERARSE COMO TALES</w:t>
      </w:r>
    </w:p>
    <w:p w14:paraId="34E0A14C" w14:textId="77777777" w:rsidR="00C80F13" w:rsidRPr="00037B15" w:rsidRDefault="00C80F13" w:rsidP="00C80F13">
      <w:pPr>
        <w:ind w:left="567" w:right="567"/>
        <w:jc w:val="both"/>
        <w:rPr>
          <w:rFonts w:ascii="Palatino Linotype" w:hAnsi="Palatino Linotype"/>
          <w:i/>
          <w:sz w:val="22"/>
          <w:szCs w:val="22"/>
          <w:lang w:val="es-MX"/>
        </w:rPr>
      </w:pPr>
      <w:r w:rsidRPr="00037B15">
        <w:rPr>
          <w:rFonts w:ascii="Palatino Linotype" w:hAnsi="Palatino Linotype"/>
          <w:i/>
          <w:sz w:val="22"/>
          <w:szCs w:val="22"/>
          <w:lang w:val="es-MX"/>
        </w:rPr>
        <w:t xml:space="preserve">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w:t>
      </w:r>
      <w:r w:rsidRPr="00037B15">
        <w:rPr>
          <w:rFonts w:ascii="Palatino Linotype" w:hAnsi="Palatino Linotype"/>
          <w:i/>
          <w:sz w:val="22"/>
          <w:szCs w:val="22"/>
          <w:lang w:val="es-MX"/>
        </w:rPr>
        <w:lastRenderedPageBreak/>
        <w:t xml:space="preserve">de inconformidad con el sentido de la sentencia recurrida por considerarla ilegal, ya que él mismo debe impugnar con razonamientos lo que la hayan fundado. </w:t>
      </w:r>
    </w:p>
    <w:p w14:paraId="2898B714" w14:textId="77777777" w:rsidR="00C80F13" w:rsidRPr="00037B15" w:rsidRDefault="00C80F13" w:rsidP="00C80F13">
      <w:pPr>
        <w:ind w:left="567" w:right="567"/>
        <w:jc w:val="both"/>
        <w:rPr>
          <w:rFonts w:ascii="Palatino Linotype" w:hAnsi="Palatino Linotype"/>
          <w:i/>
          <w:sz w:val="22"/>
          <w:szCs w:val="22"/>
          <w:lang w:val="es-MX"/>
        </w:rPr>
      </w:pPr>
    </w:p>
    <w:p w14:paraId="05B44546" w14:textId="77777777" w:rsidR="00C80F13" w:rsidRPr="00037B15" w:rsidRDefault="00C80F13" w:rsidP="00C80F13">
      <w:pPr>
        <w:ind w:left="567" w:right="567"/>
        <w:jc w:val="both"/>
        <w:rPr>
          <w:rFonts w:ascii="Palatino Linotype" w:hAnsi="Palatino Linotype"/>
          <w:i/>
          <w:sz w:val="20"/>
          <w:szCs w:val="22"/>
          <w:lang w:val="es-MX"/>
        </w:rPr>
      </w:pPr>
      <w:r w:rsidRPr="00037B15">
        <w:rPr>
          <w:rFonts w:ascii="Palatino Linotype" w:hAnsi="Palatino Linotype"/>
          <w:i/>
          <w:sz w:val="20"/>
          <w:szCs w:val="22"/>
          <w:lang w:val="es-MX"/>
        </w:rPr>
        <w:t>PRIMER TRIBUNAL COLEGIADO DEL SEPTIMO CIRCUITO.</w:t>
      </w:r>
    </w:p>
    <w:p w14:paraId="6FD23B16" w14:textId="77777777" w:rsidR="00C80F13" w:rsidRPr="00037B15" w:rsidRDefault="00C80F13" w:rsidP="00C80F13">
      <w:pPr>
        <w:ind w:left="567" w:right="567"/>
        <w:jc w:val="both"/>
        <w:rPr>
          <w:rFonts w:ascii="Palatino Linotype" w:hAnsi="Palatino Linotype"/>
          <w:i/>
          <w:sz w:val="20"/>
          <w:szCs w:val="22"/>
          <w:lang w:val="es-MX"/>
        </w:rPr>
      </w:pPr>
    </w:p>
    <w:p w14:paraId="6F319EB8" w14:textId="77777777" w:rsidR="00C80F13" w:rsidRPr="00037B15" w:rsidRDefault="00C80F13" w:rsidP="00C80F13">
      <w:pPr>
        <w:ind w:left="567" w:right="567"/>
        <w:jc w:val="both"/>
        <w:rPr>
          <w:rFonts w:ascii="Palatino Linotype" w:hAnsi="Palatino Linotype"/>
          <w:sz w:val="20"/>
          <w:szCs w:val="22"/>
          <w:lang w:val="es-MX"/>
        </w:rPr>
      </w:pPr>
      <w:r w:rsidRPr="00037B15">
        <w:rPr>
          <w:rFonts w:ascii="Palatino Linotype" w:hAnsi="Palatino Linotype"/>
          <w:i/>
          <w:sz w:val="20"/>
          <w:szCs w:val="22"/>
          <w:lang w:val="es-MX"/>
        </w:rPr>
        <w:t xml:space="preserve">Incidente 563/87. Jorge Orlando </w:t>
      </w:r>
      <w:proofErr w:type="spellStart"/>
      <w:r w:rsidRPr="00037B15">
        <w:rPr>
          <w:rFonts w:ascii="Palatino Linotype" w:hAnsi="Palatino Linotype"/>
          <w:i/>
          <w:sz w:val="20"/>
          <w:szCs w:val="22"/>
          <w:lang w:val="es-MX"/>
        </w:rPr>
        <w:t>Cuallo</w:t>
      </w:r>
      <w:proofErr w:type="spellEnd"/>
      <w:r w:rsidRPr="00037B15">
        <w:rPr>
          <w:rFonts w:ascii="Palatino Linotype" w:hAnsi="Palatino Linotype"/>
          <w:i/>
          <w:sz w:val="20"/>
          <w:szCs w:val="22"/>
          <w:lang w:val="es-MX"/>
        </w:rPr>
        <w:t xml:space="preserve">. 20 de enero de 1988. Unanimidad de votos. Ponente: Tomás Enrique Ochoa Moguel. Secretario: Héctor Riveros </w:t>
      </w:r>
      <w:proofErr w:type="spellStart"/>
      <w:r w:rsidRPr="00037B15">
        <w:rPr>
          <w:rFonts w:ascii="Palatino Linotype" w:hAnsi="Palatino Linotype"/>
          <w:i/>
          <w:sz w:val="20"/>
          <w:szCs w:val="22"/>
          <w:lang w:val="es-MX"/>
        </w:rPr>
        <w:t>Caraza</w:t>
      </w:r>
      <w:proofErr w:type="spellEnd"/>
      <w:r w:rsidRPr="00037B15">
        <w:rPr>
          <w:rFonts w:ascii="Palatino Linotype" w:hAnsi="Palatino Linotype"/>
          <w:i/>
          <w:sz w:val="20"/>
          <w:szCs w:val="22"/>
          <w:lang w:val="es-MX"/>
        </w:rPr>
        <w:t>.</w:t>
      </w:r>
    </w:p>
    <w:p w14:paraId="1E962074" w14:textId="77777777" w:rsidR="009A7B69" w:rsidRDefault="009A7B69" w:rsidP="00802ABB">
      <w:pPr>
        <w:tabs>
          <w:tab w:val="left" w:pos="709"/>
        </w:tabs>
        <w:spacing w:line="360" w:lineRule="auto"/>
        <w:contextualSpacing/>
        <w:jc w:val="both"/>
        <w:rPr>
          <w:rFonts w:ascii="Palatino Linotype" w:hAnsi="Palatino Linotype" w:cs="Arial"/>
          <w:lang w:val="es-ES_tradnl"/>
        </w:rPr>
      </w:pPr>
    </w:p>
    <w:p w14:paraId="0155B57F" w14:textId="2D3DF4F0" w:rsidR="009526B5" w:rsidRDefault="009A7B69" w:rsidP="00802ABB">
      <w:p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 xml:space="preserve">Por lo que, en la etapa de manifestaciones, el </w:t>
      </w:r>
      <w:r w:rsidRPr="00891016">
        <w:rPr>
          <w:rFonts w:ascii="Palatino Linotype" w:hAnsi="Palatino Linotype" w:cs="Arial"/>
          <w:b/>
          <w:bCs/>
          <w:lang w:val="es-ES_tradnl"/>
        </w:rPr>
        <w:t>Sujeto Obligado</w:t>
      </w:r>
      <w:r>
        <w:rPr>
          <w:rFonts w:ascii="Palatino Linotype" w:hAnsi="Palatino Linotype" w:cs="Arial"/>
          <w:lang w:val="es-ES_tradnl"/>
        </w:rPr>
        <w:t xml:space="preserve"> </w:t>
      </w:r>
      <w:r w:rsidR="005A569C">
        <w:rPr>
          <w:rFonts w:ascii="Palatino Linotype" w:hAnsi="Palatino Linotype" w:cs="Arial"/>
          <w:lang w:val="es-ES_tradnl"/>
        </w:rPr>
        <w:t>informó lo siguiente:</w:t>
      </w:r>
    </w:p>
    <w:p w14:paraId="0A1C9945" w14:textId="77777777" w:rsidR="005A569C" w:rsidRDefault="005A569C" w:rsidP="00802ABB">
      <w:pPr>
        <w:tabs>
          <w:tab w:val="left" w:pos="709"/>
        </w:tabs>
        <w:spacing w:line="360" w:lineRule="auto"/>
        <w:contextualSpacing/>
        <w:jc w:val="both"/>
        <w:rPr>
          <w:rFonts w:ascii="Palatino Linotype" w:hAnsi="Palatino Linotype" w:cs="Arial"/>
          <w:lang w:val="es-ES_tradnl"/>
        </w:rPr>
      </w:pPr>
    </w:p>
    <w:p w14:paraId="69736B1E" w14:textId="4DEA803B" w:rsidR="00081BEC" w:rsidRPr="00C80F13" w:rsidRDefault="005A569C" w:rsidP="004258D8">
      <w:pPr>
        <w:pStyle w:val="Prrafodelista"/>
        <w:numPr>
          <w:ilvl w:val="0"/>
          <w:numId w:val="42"/>
        </w:numPr>
        <w:tabs>
          <w:tab w:val="left" w:pos="709"/>
        </w:tabs>
        <w:spacing w:line="360" w:lineRule="auto"/>
        <w:contextualSpacing/>
        <w:jc w:val="both"/>
        <w:rPr>
          <w:rFonts w:ascii="Palatino Linotype" w:hAnsi="Palatino Linotype" w:cs="Arial"/>
          <w:lang w:val="es-ES_tradnl"/>
        </w:rPr>
      </w:pPr>
      <w:r w:rsidRPr="00C80F13">
        <w:rPr>
          <w:rFonts w:ascii="Palatino Linotype" w:hAnsi="Palatino Linotype" w:cs="Arial"/>
          <w:lang w:val="es-ES_tradnl"/>
        </w:rPr>
        <w:t xml:space="preserve">Mediante el oficio número </w:t>
      </w:r>
      <w:r w:rsidR="00AC0FEA">
        <w:rPr>
          <w:rFonts w:ascii="Palatino Linotype" w:hAnsi="Palatino Linotype" w:cs="Arial"/>
          <w:b/>
          <w:bCs/>
          <w:lang w:val="es-ES_tradnl"/>
        </w:rPr>
        <w:t>22000011000100S/2901/2024</w:t>
      </w:r>
      <w:r w:rsidRPr="00C80F13">
        <w:rPr>
          <w:rFonts w:ascii="Palatino Linotype" w:hAnsi="Palatino Linotype" w:cs="Arial"/>
          <w:lang w:val="es-ES_tradnl"/>
        </w:rPr>
        <w:t xml:space="preserve">, firmado por </w:t>
      </w:r>
      <w:r w:rsidR="00AC0FEA">
        <w:rPr>
          <w:rFonts w:ascii="Palatino Linotype" w:hAnsi="Palatino Linotype" w:cs="Arial"/>
          <w:lang w:val="es-ES_tradnl"/>
        </w:rPr>
        <w:t xml:space="preserve">la Subdirectora de Administración del Capital Humano </w:t>
      </w:r>
      <w:bookmarkStart w:id="6" w:name="_Hlk176968664"/>
      <w:r w:rsidR="00AC0FEA">
        <w:rPr>
          <w:rFonts w:ascii="Palatino Linotype" w:hAnsi="Palatino Linotype" w:cs="Arial"/>
          <w:lang w:val="es-ES_tradnl"/>
        </w:rPr>
        <w:t>y la Jefa del Departamento de Registro de Incidencias</w:t>
      </w:r>
      <w:bookmarkEnd w:id="6"/>
      <w:r w:rsidR="00AC0FEA">
        <w:rPr>
          <w:rFonts w:ascii="Palatino Linotype" w:hAnsi="Palatino Linotype" w:cs="Arial"/>
          <w:lang w:val="es-ES_tradnl"/>
        </w:rPr>
        <w:t xml:space="preserve">, medularmente confirmaron su respuesta inicial. </w:t>
      </w:r>
    </w:p>
    <w:p w14:paraId="17CBDE02" w14:textId="77777777" w:rsidR="00C80F13" w:rsidRPr="00C80F13" w:rsidRDefault="00C80F13" w:rsidP="00C80F13">
      <w:pPr>
        <w:pStyle w:val="Prrafodelista"/>
        <w:tabs>
          <w:tab w:val="left" w:pos="709"/>
        </w:tabs>
        <w:spacing w:line="360" w:lineRule="auto"/>
        <w:ind w:left="720"/>
        <w:contextualSpacing/>
        <w:jc w:val="both"/>
        <w:rPr>
          <w:rFonts w:ascii="Palatino Linotype" w:hAnsi="Palatino Linotype" w:cs="Arial"/>
          <w:lang w:val="es-ES_tradnl"/>
        </w:rPr>
      </w:pPr>
    </w:p>
    <w:p w14:paraId="20658E46" w14:textId="7EB4A74E" w:rsidR="00C80F13" w:rsidRPr="00C80F13" w:rsidRDefault="005A569C" w:rsidP="00C80F13">
      <w:pPr>
        <w:pStyle w:val="Prrafodelista"/>
        <w:numPr>
          <w:ilvl w:val="0"/>
          <w:numId w:val="42"/>
        </w:num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 xml:space="preserve">Oficio número </w:t>
      </w:r>
      <w:r w:rsidR="00AC0FEA" w:rsidRPr="00AC0FEA">
        <w:rPr>
          <w:rFonts w:ascii="Palatino Linotype" w:hAnsi="Palatino Linotype" w:cs="Arial"/>
          <w:b/>
          <w:bCs/>
          <w:lang w:val="es-ES_tradnl"/>
        </w:rPr>
        <w:t>CCT/UT/0637/2024</w:t>
      </w:r>
      <w:r>
        <w:rPr>
          <w:rFonts w:ascii="Palatino Linotype" w:hAnsi="Palatino Linotype" w:cs="Arial"/>
          <w:lang w:val="es-ES_tradnl"/>
        </w:rPr>
        <w:t xml:space="preserve">, suscrito por el </w:t>
      </w:r>
      <w:r w:rsidR="00AC0FEA">
        <w:rPr>
          <w:rFonts w:ascii="Palatino Linotype" w:hAnsi="Palatino Linotype" w:cs="Arial"/>
          <w:lang w:val="es-ES_tradnl"/>
        </w:rPr>
        <w:t>Titular de la Unidad de Transparencia</w:t>
      </w:r>
      <w:r>
        <w:rPr>
          <w:rFonts w:ascii="Palatino Linotype" w:hAnsi="Palatino Linotype" w:cs="Arial"/>
          <w:lang w:val="es-ES_tradnl"/>
        </w:rPr>
        <w:t>,</w:t>
      </w:r>
      <w:r w:rsidR="00AC0FEA">
        <w:rPr>
          <w:rFonts w:ascii="Palatino Linotype" w:hAnsi="Palatino Linotype" w:cs="Arial"/>
          <w:lang w:val="es-ES_tradnl"/>
        </w:rPr>
        <w:t xml:space="preserve"> en el cual, </w:t>
      </w:r>
      <w:r w:rsidR="00A74AB7">
        <w:rPr>
          <w:rFonts w:ascii="Palatino Linotype" w:hAnsi="Palatino Linotype" w:cs="Arial"/>
          <w:lang w:val="es-ES_tradnl"/>
        </w:rPr>
        <w:t xml:space="preserve">informó que, </w:t>
      </w:r>
      <w:r w:rsidR="00A74AB7" w:rsidRPr="00A74AB7">
        <w:rPr>
          <w:rFonts w:ascii="Palatino Linotype" w:hAnsi="Palatino Linotype" w:cs="Arial"/>
        </w:rPr>
        <w:t>en ningún momento se niega el derecho de acceso a la información del (la) hoy recurrente, tomando en consideración que, desde el pronunciamiento otorgado por este Sujeto Obligado a la solicitud primigenia, se le remite la información solicitada.</w:t>
      </w:r>
    </w:p>
    <w:p w14:paraId="2A1859E1" w14:textId="02F894B6" w:rsidR="007F720F" w:rsidRPr="00081BEC" w:rsidRDefault="007F720F" w:rsidP="00081BEC">
      <w:pPr>
        <w:tabs>
          <w:tab w:val="left" w:pos="709"/>
        </w:tabs>
        <w:spacing w:line="360" w:lineRule="auto"/>
        <w:contextualSpacing/>
        <w:jc w:val="both"/>
        <w:rPr>
          <w:rFonts w:ascii="Palatino Linotype" w:hAnsi="Palatino Linotype" w:cs="Arial"/>
          <w:lang w:val="es-ES_tradnl"/>
        </w:rPr>
      </w:pPr>
    </w:p>
    <w:p w14:paraId="610F9965" w14:textId="73835BE9" w:rsidR="00802ABB" w:rsidRDefault="00802ABB" w:rsidP="00A74AB7">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 xml:space="preserve">Ante ello, es de </w:t>
      </w:r>
      <w:r w:rsidRPr="00B7320F">
        <w:rPr>
          <w:rFonts w:ascii="Palatino Linotype" w:hAnsi="Palatino Linotype" w:cs="Arial"/>
        </w:rPr>
        <w:t>señalar que el artículo 4, párrafo segundo de la Ley de Transparencia y Acceso a la Información Pública del Estado de México y Municipios, dispone:</w:t>
      </w:r>
    </w:p>
    <w:p w14:paraId="27E25FC1" w14:textId="77777777" w:rsidR="00A74AB7" w:rsidRPr="00A74AB7" w:rsidRDefault="00A74AB7" w:rsidP="00A74AB7">
      <w:pPr>
        <w:pStyle w:val="Sinespaciado"/>
      </w:pPr>
    </w:p>
    <w:p w14:paraId="2E7CACF5"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4E5BBBFF" w14:textId="41BE0869" w:rsidR="007F720F" w:rsidRPr="00A74AB7" w:rsidRDefault="00802ABB" w:rsidP="00A74AB7">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9906C7F" w14:textId="033CCB9B" w:rsidR="00802ABB" w:rsidRDefault="00802ABB" w:rsidP="00802ABB">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374FE7" w:rsidRDefault="009602BA" w:rsidP="009602BA">
      <w:pPr>
        <w:autoSpaceDE w:val="0"/>
        <w:autoSpaceDN w:val="0"/>
        <w:adjustRightInd w:val="0"/>
        <w:spacing w:line="360" w:lineRule="auto"/>
        <w:jc w:val="both"/>
        <w:rPr>
          <w:rFonts w:ascii="Palatino Linotype" w:hAnsi="Palatino Linotype" w:cs="Arial"/>
        </w:rPr>
      </w:pPr>
      <w:r w:rsidRPr="00374FE7">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74FE7" w:rsidRDefault="009602BA" w:rsidP="009602BA">
      <w:pPr>
        <w:rPr>
          <w:rFonts w:asciiTheme="minorHAnsi" w:eastAsiaTheme="minorHAnsi" w:hAnsiTheme="minorHAnsi" w:cstheme="minorBidi"/>
          <w:sz w:val="22"/>
          <w:szCs w:val="22"/>
          <w:lang w:val="es-MX" w:eastAsia="en-US"/>
        </w:rPr>
      </w:pPr>
    </w:p>
    <w:p w14:paraId="6411B9D9" w14:textId="77777777" w:rsidR="009602BA" w:rsidRPr="00374FE7" w:rsidRDefault="009602BA" w:rsidP="00C52084">
      <w:pPr>
        <w:pStyle w:val="Sinespaciado"/>
        <w:rPr>
          <w:rFonts w:eastAsiaTheme="minorHAnsi"/>
          <w:sz w:val="8"/>
        </w:rPr>
      </w:pPr>
    </w:p>
    <w:p w14:paraId="17139D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374FE7">
        <w:rPr>
          <w:rFonts w:ascii="Palatino Linotype" w:eastAsiaTheme="minorHAnsi" w:hAnsi="Palatino Linotype" w:cs="Arial"/>
          <w:b/>
          <w:i/>
          <w:sz w:val="22"/>
          <w:szCs w:val="22"/>
          <w:lang w:val="es-MX" w:eastAsia="en-US"/>
        </w:rPr>
        <w:t>Artículo 12.</w:t>
      </w:r>
      <w:r w:rsidRPr="00374FE7">
        <w:rPr>
          <w:rFonts w:ascii="Palatino Linotype" w:eastAsiaTheme="minorHAnsi" w:hAnsi="Palatino Linotype" w:cs="Arial"/>
          <w:i/>
          <w:sz w:val="22"/>
          <w:szCs w:val="22"/>
          <w:lang w:val="es-MX" w:eastAsia="en-US"/>
        </w:rPr>
        <w:t xml:space="preserve"> …</w:t>
      </w:r>
      <w:r w:rsidRPr="00374FE7">
        <w:rPr>
          <w:rFonts w:ascii="Palatino Linotype" w:eastAsiaTheme="minorHAnsi" w:hAnsi="Palatino Linotype" w:cs="Arial"/>
          <w:b/>
          <w:i/>
          <w:sz w:val="22"/>
          <w:szCs w:val="22"/>
          <w:lang w:val="es-MX" w:eastAsia="en-US"/>
        </w:rPr>
        <w:t xml:space="preserve"> </w:t>
      </w:r>
    </w:p>
    <w:p w14:paraId="669ECD70" w14:textId="77777777" w:rsidR="009602BA" w:rsidRPr="00374FE7"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374FE7">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74FE7">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374FE7" w:rsidRDefault="009602BA" w:rsidP="009602BA">
      <w:pPr>
        <w:spacing w:line="360" w:lineRule="auto"/>
        <w:jc w:val="both"/>
        <w:rPr>
          <w:rFonts w:ascii="Palatino Linotype" w:eastAsiaTheme="minorHAnsi" w:hAnsi="Palatino Linotype" w:cs="Arial"/>
          <w:lang w:val="es-MX" w:eastAsia="es-MX"/>
        </w:rPr>
      </w:pPr>
      <w:r w:rsidRPr="00374FE7">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374FE7">
        <w:rPr>
          <w:rFonts w:ascii="Palatino Linotype" w:eastAsiaTheme="minorHAnsi" w:hAnsi="Palatino Linotype" w:cs="Arial"/>
          <w:b/>
          <w:lang w:val="es-MX" w:eastAsia="es-MX"/>
        </w:rPr>
        <w:t>Sujeto Obligado</w:t>
      </w:r>
      <w:r w:rsidRPr="00374FE7">
        <w:rPr>
          <w:rFonts w:ascii="Palatino Linotype" w:eastAsiaTheme="minorHAnsi" w:hAnsi="Palatino Linotype" w:cs="Arial"/>
          <w:lang w:val="es-MX" w:eastAsia="es-MX"/>
        </w:rPr>
        <w:t xml:space="preserve"> sólo proporcionará la información que obra en sus archivos, lo que </w:t>
      </w:r>
      <w:r w:rsidRPr="00374FE7">
        <w:rPr>
          <w:rFonts w:ascii="Palatino Linotype" w:eastAsiaTheme="minorHAnsi" w:hAnsi="Palatino Linotype" w:cs="Arial"/>
          <w:i/>
          <w:lang w:val="es-MX" w:eastAsia="es-MX"/>
        </w:rPr>
        <w:t>a contrario sensu</w:t>
      </w:r>
      <w:r w:rsidRPr="00374FE7">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374FE7"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Default="009602BA" w:rsidP="009602BA">
      <w:pPr>
        <w:spacing w:line="360" w:lineRule="auto"/>
        <w:jc w:val="both"/>
        <w:rPr>
          <w:rFonts w:ascii="Palatino Linotype" w:eastAsia="Calibri" w:hAnsi="Palatino Linotype" w:cs="Arial"/>
          <w:szCs w:val="22"/>
          <w:lang w:val="es-MX" w:eastAsia="en-US"/>
        </w:rPr>
      </w:pPr>
      <w:r w:rsidRPr="00374FE7">
        <w:rPr>
          <w:rFonts w:ascii="Palatino Linotype" w:eastAsia="Calibri" w:hAnsi="Palatino Linotype" w:cs="Arial"/>
          <w:szCs w:val="22"/>
          <w:lang w:val="es-MX" w:eastAsia="en-US"/>
        </w:rPr>
        <w:t>Así también, se dispone que</w:t>
      </w:r>
      <w:r w:rsidRPr="00374FE7">
        <w:rPr>
          <w:rFonts w:ascii="Palatino Linotype" w:eastAsiaTheme="minorHAnsi" w:hAnsi="Palatino Linotype" w:cstheme="minorBidi"/>
          <w:szCs w:val="22"/>
          <w:lang w:val="es-MX" w:eastAsia="en-US"/>
        </w:rPr>
        <w:t xml:space="preserve"> </w:t>
      </w:r>
      <w:r w:rsidRPr="00374FE7">
        <w:rPr>
          <w:rFonts w:ascii="Palatino Linotype" w:eastAsia="Calibri" w:hAnsi="Palatino Linotype" w:cs="Arial"/>
          <w:szCs w:val="22"/>
          <w:lang w:val="es-MX" w:eastAsia="en-US"/>
        </w:rPr>
        <w:t xml:space="preserve">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w:t>
      </w:r>
      <w:r w:rsidRPr="00374FE7">
        <w:rPr>
          <w:rFonts w:ascii="Palatino Linotype" w:eastAsia="Calibri" w:hAnsi="Palatino Linotype" w:cs="Arial"/>
          <w:szCs w:val="22"/>
          <w:lang w:val="es-MX" w:eastAsia="en-US"/>
        </w:rPr>
        <w:lastRenderedPageBreak/>
        <w:t>presentarla conforme al interés del solicitante, por lo que los Sujetos Obligados no están constreñidos a generarla, resumirla, efectuar cálculos o practicar investigaciones.</w:t>
      </w:r>
    </w:p>
    <w:p w14:paraId="0E003702" w14:textId="77777777" w:rsidR="00C80F13" w:rsidRPr="00081BEC" w:rsidRDefault="00C80F13" w:rsidP="009602BA">
      <w:pPr>
        <w:spacing w:line="360" w:lineRule="auto"/>
        <w:jc w:val="both"/>
        <w:rPr>
          <w:rFonts w:ascii="Palatino Linotype" w:eastAsia="Calibri" w:hAnsi="Palatino Linotype" w:cs="Arial"/>
          <w:szCs w:val="22"/>
          <w:lang w:val="es-MX" w:eastAsia="en-US"/>
        </w:rPr>
      </w:pPr>
    </w:p>
    <w:p w14:paraId="70C63FB2" w14:textId="77777777" w:rsidR="009602BA" w:rsidRPr="00374FE7"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374FE7">
        <w:rPr>
          <w:rFonts w:ascii="Palatino Linotype" w:eastAsiaTheme="minorHAnsi" w:hAnsi="Palatino Linotype" w:cs="Arial"/>
          <w:szCs w:val="22"/>
          <w:lang w:val="es-MX" w:eastAsia="en-US"/>
        </w:rPr>
        <w:t xml:space="preserve">En este contexto, </w:t>
      </w:r>
      <w:r w:rsidRPr="00374FE7">
        <w:rPr>
          <w:rFonts w:ascii="Palatino Linotype" w:eastAsiaTheme="minorHAnsi" w:hAnsi="Palatino Linotype" w:cs="Arial"/>
          <w:szCs w:val="22"/>
          <w:lang w:val="es-MX" w:eastAsia="es-MX"/>
        </w:rPr>
        <w:t xml:space="preserve">el </w:t>
      </w:r>
      <w:r w:rsidRPr="00374FE7">
        <w:rPr>
          <w:rFonts w:ascii="Palatino Linotype" w:eastAsiaTheme="minorHAnsi" w:hAnsi="Palatino Linotype" w:cs="Arial"/>
          <w:b/>
          <w:szCs w:val="22"/>
          <w:lang w:val="es-MX" w:eastAsia="es-MX"/>
        </w:rPr>
        <w:t>Sujeto Obligado</w:t>
      </w:r>
      <w:r w:rsidRPr="00374FE7">
        <w:rPr>
          <w:rFonts w:ascii="Palatino Linotype" w:eastAsiaTheme="minorHAnsi" w:hAnsi="Palatino Linotype" w:cs="Arial"/>
          <w:szCs w:val="22"/>
          <w:lang w:val="es-MX" w:eastAsia="en-US"/>
        </w:rPr>
        <w:t xml:space="preserve"> no está obligado a generar documento </w:t>
      </w:r>
      <w:r w:rsidRPr="00374FE7">
        <w:rPr>
          <w:rFonts w:ascii="Palatino Linotype" w:eastAsiaTheme="minorHAnsi" w:hAnsi="Palatino Linotype" w:cs="Arial"/>
          <w:b/>
          <w:i/>
          <w:szCs w:val="22"/>
          <w:lang w:val="es-MX" w:eastAsia="en-US"/>
        </w:rPr>
        <w:t>ad hoc</w:t>
      </w:r>
      <w:r w:rsidRPr="00374FE7">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374FE7">
        <w:rPr>
          <w:rFonts w:ascii="Palatino Linotype" w:eastAsiaTheme="minorHAnsi" w:hAnsi="Palatino Linotype" w:cs="Arial"/>
          <w:color w:val="000000"/>
          <w:szCs w:val="22"/>
          <w:lang w:val="es-MX" w:eastAsia="en-US"/>
        </w:rPr>
        <w:t xml:space="preserve">Como apoyo a lo anterior, es aplicable el Criterio 03-17, emitido por </w:t>
      </w:r>
      <w:r w:rsidRPr="00374FE7">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374FE7">
        <w:rPr>
          <w:rFonts w:ascii="Palatino Linotype" w:eastAsiaTheme="minorHAnsi" w:hAnsi="Palatino Linotype" w:cstheme="minorBidi"/>
          <w:bCs/>
          <w:color w:val="000000"/>
          <w:szCs w:val="22"/>
          <w:lang w:val="es-MX" w:eastAsia="en-US"/>
        </w:rPr>
        <w:t xml:space="preserve"> que dice:</w:t>
      </w:r>
      <w:r w:rsidRPr="00374FE7">
        <w:rPr>
          <w:rFonts w:ascii="Palatino Linotype" w:eastAsiaTheme="minorHAnsi" w:hAnsi="Palatino Linotype" w:cstheme="minorBidi"/>
          <w:b/>
          <w:bCs/>
          <w:color w:val="000000"/>
          <w:szCs w:val="22"/>
          <w:lang w:val="es-MX" w:eastAsia="en-US"/>
        </w:rPr>
        <w:t xml:space="preserve"> </w:t>
      </w:r>
    </w:p>
    <w:p w14:paraId="00868262" w14:textId="77777777" w:rsidR="009602BA" w:rsidRPr="00374FE7" w:rsidRDefault="009602BA" w:rsidP="009602BA">
      <w:pPr>
        <w:rPr>
          <w:rFonts w:asciiTheme="minorHAnsi" w:eastAsiaTheme="minorHAnsi" w:hAnsiTheme="minorHAnsi" w:cstheme="minorBidi"/>
          <w:sz w:val="22"/>
          <w:szCs w:val="22"/>
          <w:lang w:val="es-MX" w:eastAsia="en-US"/>
        </w:rPr>
      </w:pPr>
    </w:p>
    <w:p w14:paraId="4344A0AD" w14:textId="77777777" w:rsidR="009602BA" w:rsidRPr="00374FE7"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w:t>
      </w:r>
      <w:r w:rsidRPr="00374FE7">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74FE7">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374FE7"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5C53977F" w14:textId="77777777" w:rsidR="00D47741" w:rsidRDefault="00D47741" w:rsidP="00D47741">
      <w:pPr>
        <w:spacing w:line="360" w:lineRule="auto"/>
        <w:jc w:val="both"/>
        <w:rPr>
          <w:rFonts w:ascii="Palatino Linotype" w:hAnsi="Palatino Linotype" w:cs="Tahoma"/>
          <w:bCs/>
        </w:rPr>
      </w:pPr>
      <w:r w:rsidRPr="00374FE7">
        <w:rPr>
          <w:rFonts w:ascii="Palatino Linotype" w:hAnsi="Palatino Linotype" w:cs="Tahoma"/>
          <w:bCs/>
        </w:rPr>
        <w:t xml:space="preserve">Bajo estas líneas argumentativas, al retomar y delimitar los requerimientos del ahora </w:t>
      </w:r>
      <w:r w:rsidRPr="00374FE7">
        <w:rPr>
          <w:rFonts w:ascii="Palatino Linotype" w:hAnsi="Palatino Linotype" w:cs="Tahoma"/>
          <w:b/>
          <w:bCs/>
        </w:rPr>
        <w:t>Recurrente</w:t>
      </w:r>
      <w:r w:rsidRPr="00374FE7">
        <w:rPr>
          <w:rFonts w:ascii="Palatino Linotype" w:hAnsi="Palatino Linotype" w:cs="Tahoma"/>
          <w:bCs/>
        </w:rPr>
        <w:t>, de manera objetiva se precisa que se queja de la siguiente información:</w:t>
      </w:r>
    </w:p>
    <w:p w14:paraId="6B0149E9" w14:textId="77777777" w:rsidR="00081BEC" w:rsidRPr="00374FE7" w:rsidRDefault="00081BEC" w:rsidP="00D47741">
      <w:pPr>
        <w:spacing w:line="360" w:lineRule="auto"/>
        <w:jc w:val="both"/>
        <w:rPr>
          <w:rFonts w:ascii="Palatino Linotype" w:hAnsi="Palatino Linotype" w:cs="Arial"/>
        </w:rPr>
      </w:pPr>
    </w:p>
    <w:p w14:paraId="0E0D3736" w14:textId="77777777" w:rsidR="00D47741" w:rsidRPr="00374FE7" w:rsidRDefault="00D47741" w:rsidP="00D47741">
      <w:pPr>
        <w:spacing w:line="360" w:lineRule="auto"/>
        <w:ind w:right="141"/>
        <w:jc w:val="both"/>
        <w:rPr>
          <w:rFonts w:ascii="Palatino Linotype" w:eastAsiaTheme="minorHAnsi" w:hAnsi="Palatino Linotype" w:cstheme="minorBidi"/>
          <w:b/>
          <w:szCs w:val="22"/>
          <w:lang w:val="es-MX" w:eastAsia="es-MX"/>
        </w:rPr>
      </w:pPr>
      <w:r w:rsidRPr="00374FE7">
        <w:rPr>
          <w:rFonts w:ascii="Palatino Linotype" w:eastAsiaTheme="minorHAnsi" w:hAnsi="Palatino Linotype" w:cstheme="minorBidi"/>
          <w:b/>
          <w:szCs w:val="22"/>
          <w:lang w:val="es-MX" w:eastAsia="es-MX"/>
        </w:rPr>
        <w:lastRenderedPageBreak/>
        <w:t xml:space="preserve">PUNTOS RECURRIDOS: </w:t>
      </w:r>
    </w:p>
    <w:p w14:paraId="2C0BCF76" w14:textId="77777777" w:rsidR="00D47741" w:rsidRPr="00374FE7" w:rsidRDefault="00D47741" w:rsidP="00D47741">
      <w:pPr>
        <w:pStyle w:val="Sinespaciado"/>
        <w:rPr>
          <w:rFonts w:eastAsiaTheme="minorHAnsi"/>
          <w:lang w:eastAsia="es-MX"/>
        </w:rPr>
      </w:pPr>
    </w:p>
    <w:p w14:paraId="5C22A839" w14:textId="369F909F" w:rsidR="00D47741" w:rsidRPr="00374FE7" w:rsidRDefault="0009159F" w:rsidP="0000481D">
      <w:pPr>
        <w:pStyle w:val="Prrafodelista"/>
        <w:numPr>
          <w:ilvl w:val="0"/>
          <w:numId w:val="20"/>
        </w:numPr>
        <w:spacing w:line="360" w:lineRule="auto"/>
        <w:jc w:val="both"/>
        <w:rPr>
          <w:rFonts w:ascii="Palatino Linotype" w:hAnsi="Palatino Linotype" w:cs="Arial"/>
        </w:rPr>
      </w:pPr>
      <w:r w:rsidRPr="00374FE7">
        <w:rPr>
          <w:rFonts w:ascii="Palatino Linotype" w:hAnsi="Palatino Linotype" w:cs="Arial"/>
        </w:rPr>
        <w:t>“</w:t>
      </w:r>
      <w:bookmarkStart w:id="7" w:name="_Hlk176969181"/>
      <w:r w:rsidR="00A74AB7" w:rsidRPr="00A74AB7">
        <w:rPr>
          <w:rFonts w:ascii="Palatino Linotype" w:hAnsi="Palatino Linotype" w:cs="Arial"/>
        </w:rPr>
        <w:t xml:space="preserve">el </w:t>
      </w:r>
      <w:proofErr w:type="spellStart"/>
      <w:r w:rsidR="00A74AB7" w:rsidRPr="00A74AB7">
        <w:rPr>
          <w:rFonts w:ascii="Palatino Linotype" w:hAnsi="Palatino Linotype" w:cs="Arial"/>
        </w:rPr>
        <w:t>infoem</w:t>
      </w:r>
      <w:proofErr w:type="spellEnd"/>
      <w:r w:rsidR="00A74AB7" w:rsidRPr="00A74AB7">
        <w:rPr>
          <w:rFonts w:ascii="Palatino Linotype" w:hAnsi="Palatino Linotype" w:cs="Arial"/>
        </w:rPr>
        <w:t xml:space="preserve"> debería de sancionar a esta dependencia que con agravio afecta los derechos humanos</w:t>
      </w:r>
      <w:bookmarkEnd w:id="7"/>
      <w:r w:rsidR="00A74AB7" w:rsidRPr="00A74AB7">
        <w:rPr>
          <w:rFonts w:ascii="Palatino Linotype" w:hAnsi="Palatino Linotype" w:cs="Arial"/>
        </w:rPr>
        <w:t xml:space="preserve"> de las personas solicito prórroga para que no me entregue la información completa van varias veces que la solicito y hace lo mismo</w:t>
      </w:r>
      <w:r w:rsidR="00821C4B" w:rsidRPr="00374FE7">
        <w:rPr>
          <w:rFonts w:ascii="Palatino Linotype" w:hAnsi="Palatino Linotype" w:cs="Arial"/>
        </w:rPr>
        <w:t>” (sic)</w:t>
      </w:r>
    </w:p>
    <w:p w14:paraId="41CEC11B" w14:textId="77777777" w:rsidR="00D40F51" w:rsidRPr="00374FE7" w:rsidRDefault="00D40F51" w:rsidP="009602BA">
      <w:pPr>
        <w:spacing w:line="360" w:lineRule="auto"/>
        <w:jc w:val="both"/>
        <w:rPr>
          <w:rFonts w:ascii="Palatino Linotype" w:hAnsi="Palatino Linotype" w:cs="Arial"/>
        </w:rPr>
      </w:pPr>
    </w:p>
    <w:p w14:paraId="2B8C5E96" w14:textId="4E81911B" w:rsidR="00A74AB7" w:rsidRDefault="00A74AB7" w:rsidP="00F814A4">
      <w:pPr>
        <w:pStyle w:val="Textoindependiente"/>
        <w:spacing w:after="0" w:line="360" w:lineRule="auto"/>
        <w:jc w:val="both"/>
        <w:rPr>
          <w:rFonts w:ascii="Palatino Linotype" w:hAnsi="Palatino Linotype"/>
          <w:sz w:val="24"/>
          <w:szCs w:val="24"/>
        </w:rPr>
      </w:pPr>
      <w:r>
        <w:rPr>
          <w:rFonts w:ascii="Palatino Linotype" w:hAnsi="Palatino Linotype"/>
          <w:sz w:val="24"/>
          <w:szCs w:val="24"/>
        </w:rPr>
        <w:t xml:space="preserve">Primeramente, respecto de las manifestaciones realizadas por el </w:t>
      </w:r>
      <w:r w:rsidRPr="00A74AB7">
        <w:rPr>
          <w:rFonts w:ascii="Palatino Linotype" w:hAnsi="Palatino Linotype"/>
          <w:b/>
          <w:bCs/>
          <w:sz w:val="24"/>
          <w:szCs w:val="24"/>
        </w:rPr>
        <w:t>Recurrente</w:t>
      </w:r>
      <w:r>
        <w:rPr>
          <w:rFonts w:ascii="Palatino Linotype" w:hAnsi="Palatino Linotype"/>
          <w:sz w:val="24"/>
          <w:szCs w:val="24"/>
        </w:rPr>
        <w:t xml:space="preserve"> </w:t>
      </w:r>
      <w:r w:rsidRPr="00A74AB7">
        <w:rPr>
          <w:rFonts w:ascii="Palatino Linotype" w:hAnsi="Palatino Linotype"/>
          <w:sz w:val="24"/>
          <w:szCs w:val="24"/>
        </w:rPr>
        <w:t>como razones o motivos de inconformidad, consistentes en “[…</w:t>
      </w:r>
      <w:proofErr w:type="gramStart"/>
      <w:r w:rsidRPr="00A74AB7">
        <w:rPr>
          <w:rFonts w:ascii="Palatino Linotype" w:hAnsi="Palatino Linotype"/>
          <w:sz w:val="24"/>
          <w:szCs w:val="24"/>
        </w:rPr>
        <w:t>]el</w:t>
      </w:r>
      <w:proofErr w:type="gramEnd"/>
      <w:r w:rsidRPr="00A74AB7">
        <w:rPr>
          <w:rFonts w:ascii="Palatino Linotype" w:hAnsi="Palatino Linotype"/>
          <w:sz w:val="24"/>
          <w:szCs w:val="24"/>
        </w:rPr>
        <w:t xml:space="preserve"> </w:t>
      </w:r>
      <w:proofErr w:type="spellStart"/>
      <w:r w:rsidRPr="00A74AB7">
        <w:rPr>
          <w:rFonts w:ascii="Palatino Linotype" w:hAnsi="Palatino Linotype"/>
          <w:sz w:val="24"/>
          <w:szCs w:val="24"/>
        </w:rPr>
        <w:t>infoem</w:t>
      </w:r>
      <w:proofErr w:type="spellEnd"/>
      <w:r w:rsidRPr="00A74AB7">
        <w:rPr>
          <w:rFonts w:ascii="Palatino Linotype" w:hAnsi="Palatino Linotype"/>
          <w:sz w:val="24"/>
          <w:szCs w:val="24"/>
        </w:rPr>
        <w:t xml:space="preserve"> debería de sancionar a esta dependencia que con agravio afecta los derechos humanos […]</w:t>
      </w:r>
      <w:r>
        <w:rPr>
          <w:rFonts w:ascii="Palatino Linotype" w:hAnsi="Palatino Linotype"/>
          <w:sz w:val="24"/>
          <w:szCs w:val="24"/>
        </w:rPr>
        <w:t>”</w:t>
      </w:r>
      <w:r w:rsidRPr="00A74AB7">
        <w:rPr>
          <w:rFonts w:ascii="Palatino Linotype" w:hAnsi="Palatino Linotype"/>
          <w:sz w:val="24"/>
          <w:szCs w:val="24"/>
        </w:rPr>
        <w:t>; y derivado que el recurso de revisión no es el medio para sancionar, este Instituto sugiere al solicitante que interponga su queja o denuncia ante la autoridad competente.</w:t>
      </w:r>
    </w:p>
    <w:p w14:paraId="6D791730" w14:textId="77777777" w:rsidR="00A74AB7" w:rsidRDefault="00A74AB7" w:rsidP="00F814A4">
      <w:pPr>
        <w:pStyle w:val="Textoindependiente"/>
        <w:spacing w:after="0" w:line="360" w:lineRule="auto"/>
        <w:jc w:val="both"/>
        <w:rPr>
          <w:rFonts w:ascii="Palatino Linotype" w:hAnsi="Palatino Linotype"/>
          <w:sz w:val="24"/>
          <w:szCs w:val="24"/>
        </w:rPr>
      </w:pPr>
    </w:p>
    <w:p w14:paraId="3ECB6E7E" w14:textId="7FFDC086" w:rsidR="009A0B64" w:rsidRDefault="009A0B64" w:rsidP="009A0B64">
      <w:pPr>
        <w:spacing w:line="360" w:lineRule="auto"/>
        <w:ind w:right="-93"/>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Ahora bien,</w:t>
      </w:r>
      <w:r w:rsidRPr="00BD4B93">
        <w:rPr>
          <w:rFonts w:ascii="Palatino Linotype" w:eastAsiaTheme="minorHAnsi" w:hAnsi="Palatino Linotype" w:cs="Arial"/>
          <w:bCs/>
          <w:lang w:val="es-MX" w:eastAsia="en-US"/>
        </w:rPr>
        <w:t xml:space="preserve"> primeramente, es importante señalar que la pretensión del </w:t>
      </w:r>
      <w:r w:rsidR="007C7E7D">
        <w:rPr>
          <w:rFonts w:ascii="Palatino Linotype" w:eastAsiaTheme="minorHAnsi" w:hAnsi="Palatino Linotype" w:cs="Arial"/>
          <w:bCs/>
          <w:lang w:val="es-MX" w:eastAsia="en-US"/>
        </w:rPr>
        <w:t>s</w:t>
      </w:r>
      <w:r w:rsidRPr="00BD4B93">
        <w:rPr>
          <w:rFonts w:ascii="Palatino Linotype" w:eastAsiaTheme="minorHAnsi" w:hAnsi="Palatino Linotype" w:cs="Arial"/>
          <w:bCs/>
          <w:lang w:val="es-MX" w:eastAsia="en-US"/>
        </w:rPr>
        <w:t>olicitante es obtener información</w:t>
      </w:r>
      <w:r>
        <w:rPr>
          <w:rFonts w:ascii="Palatino Linotype" w:eastAsiaTheme="minorHAnsi" w:hAnsi="Palatino Linotype" w:cs="Arial"/>
          <w:bCs/>
          <w:lang w:val="es-MX" w:eastAsia="en-US"/>
        </w:rPr>
        <w:t xml:space="preserve">, referente </w:t>
      </w:r>
      <w:r w:rsidRPr="009A0B64">
        <w:rPr>
          <w:rFonts w:ascii="Palatino Linotype" w:eastAsiaTheme="minorHAnsi" w:hAnsi="Palatino Linotype" w:cs="Arial"/>
          <w:bCs/>
          <w:lang w:val="es-MX" w:eastAsia="en-US"/>
        </w:rPr>
        <w:t>a</w:t>
      </w:r>
      <w:r>
        <w:rPr>
          <w:rFonts w:ascii="Palatino Linotype" w:eastAsiaTheme="minorHAnsi" w:hAnsi="Palatino Linotype" w:cs="Arial"/>
          <w:bCs/>
          <w:lang w:val="es-MX" w:eastAsia="en-US"/>
        </w:rPr>
        <w:t xml:space="preserve"> la</w:t>
      </w:r>
      <w:r w:rsidRPr="009A0B64">
        <w:rPr>
          <w:rFonts w:ascii="Palatino Linotype" w:eastAsiaTheme="minorHAnsi" w:hAnsi="Palatino Linotype" w:cs="Arial"/>
          <w:bCs/>
          <w:lang w:val="es-MX" w:eastAsia="en-US"/>
        </w:rPr>
        <w:t xml:space="preserve"> </w:t>
      </w:r>
      <w:r w:rsidRPr="009A0B64">
        <w:rPr>
          <w:rFonts w:ascii="Palatino Linotype" w:eastAsiaTheme="minorHAnsi" w:hAnsi="Palatino Linotype" w:cs="Arial"/>
          <w:b/>
          <w:u w:val="single"/>
          <w:lang w:val="es-MX" w:eastAsia="en-US"/>
        </w:rPr>
        <w:t>plantilla completa desde el Secretario de Movilidad hasta el personal operativo de niel y rango más bajo con nombre, cargo y sueldo</w:t>
      </w:r>
      <w:r w:rsidRPr="009A0B64">
        <w:rPr>
          <w:rFonts w:ascii="Palatino Linotype" w:eastAsiaTheme="minorHAnsi" w:hAnsi="Palatino Linotype" w:cs="Arial"/>
          <w:bCs/>
          <w:lang w:val="es-MX" w:eastAsia="en-US"/>
        </w:rPr>
        <w:t xml:space="preserve">. </w:t>
      </w:r>
    </w:p>
    <w:p w14:paraId="3AF80A3C" w14:textId="77777777" w:rsidR="009A0B64" w:rsidRDefault="009A0B64" w:rsidP="009A0B64">
      <w:pPr>
        <w:spacing w:line="360" w:lineRule="auto"/>
        <w:ind w:right="-93"/>
        <w:jc w:val="both"/>
        <w:rPr>
          <w:rFonts w:ascii="Palatino Linotype" w:eastAsiaTheme="minorHAnsi" w:hAnsi="Palatino Linotype" w:cs="Arial"/>
          <w:bCs/>
          <w:lang w:val="es-MX" w:eastAsia="en-US"/>
        </w:rPr>
      </w:pPr>
    </w:p>
    <w:p w14:paraId="3B892E1B" w14:textId="10AD6493" w:rsidR="009A0B64" w:rsidRPr="00BD4B93" w:rsidRDefault="009A0B64" w:rsidP="009A0B64">
      <w:pPr>
        <w:spacing w:line="360" w:lineRule="auto"/>
        <w:ind w:right="-93"/>
        <w:jc w:val="both"/>
        <w:rPr>
          <w:rFonts w:ascii="Palatino Linotype" w:eastAsiaTheme="minorHAnsi" w:hAnsi="Palatino Linotype" w:cs="Arial"/>
          <w:bCs/>
          <w:lang w:val="es-MX" w:eastAsia="en-US"/>
        </w:rPr>
      </w:pPr>
      <w:r>
        <w:rPr>
          <w:rFonts w:ascii="Palatino Linotype" w:hAnsi="Palatino Linotype" w:cs="Arial"/>
          <w:lang w:val="es-MX" w:eastAsia="es-MX"/>
        </w:rPr>
        <w:t>E</w:t>
      </w:r>
      <w:r w:rsidRPr="00BD4B93">
        <w:rPr>
          <w:rFonts w:ascii="Palatino Linotype" w:hAnsi="Palatino Linotype" w:cs="Arial"/>
          <w:lang w:val="es-MX" w:eastAsia="es-MX"/>
        </w:rPr>
        <w:t xml:space="preserve">n tal virtud, es de destacar que en la legislación del Estado de México no existe precepto alguno que conceptualice la </w:t>
      </w:r>
      <w:r w:rsidRPr="00BD4B93">
        <w:rPr>
          <w:rFonts w:ascii="Palatino Linotype" w:hAnsi="Palatino Linotype" w:cs="Arial"/>
          <w:b/>
          <w:i/>
          <w:lang w:val="es-MX" w:eastAsia="es-MX"/>
        </w:rPr>
        <w:t>plantilla de personal</w:t>
      </w:r>
      <w:r w:rsidRPr="00BD4B93">
        <w:rPr>
          <w:rFonts w:ascii="Palatino Linotype" w:hAnsi="Palatino Linotype" w:cs="Arial"/>
          <w:lang w:val="es-MX" w:eastAsia="es-MX"/>
        </w:rPr>
        <w:t xml:space="preserve">; sin embargo, la norma mexicana para la igualdad laboral entre hombres y mujeres número NMX-R-025-SCFI-2009 la define de manera textual como </w:t>
      </w:r>
      <w:r w:rsidRPr="00BD4B93">
        <w:rPr>
          <w:rFonts w:ascii="Palatino Linotype" w:hAnsi="Palatino Linotype" w:cs="Arial"/>
          <w:i/>
          <w:lang w:val="es-MX" w:eastAsia="es-MX"/>
        </w:rPr>
        <w:t>“todas las personas que laboran en la organización, independientemente del tipo de contrato con el que cuentan, incluidas las subcontratadas.” (Sic)</w:t>
      </w:r>
    </w:p>
    <w:p w14:paraId="18BA882B" w14:textId="77777777" w:rsidR="009A0B64" w:rsidRPr="00BD4B93" w:rsidRDefault="009A0B64" w:rsidP="009A0B64">
      <w:pPr>
        <w:shd w:val="clear" w:color="auto" w:fill="FFFFFF"/>
        <w:spacing w:line="360" w:lineRule="auto"/>
        <w:jc w:val="both"/>
        <w:rPr>
          <w:rFonts w:ascii="Palatino Linotype" w:hAnsi="Palatino Linotype" w:cs="Arial"/>
          <w:lang w:val="es-MX" w:eastAsia="es-MX"/>
        </w:rPr>
      </w:pPr>
    </w:p>
    <w:p w14:paraId="4706A29A" w14:textId="77777777" w:rsidR="009A0B64" w:rsidRPr="00BD4B93" w:rsidRDefault="009A0B64" w:rsidP="009A0B64">
      <w:pPr>
        <w:shd w:val="clear" w:color="auto" w:fill="FFFFFF"/>
        <w:spacing w:line="360" w:lineRule="auto"/>
        <w:jc w:val="both"/>
        <w:rPr>
          <w:rFonts w:ascii="Palatino Linotype" w:hAnsi="Palatino Linotype" w:cs="Arial"/>
          <w:i/>
          <w:lang w:val="es-MX" w:eastAsia="es-MX"/>
        </w:rPr>
      </w:pPr>
      <w:r w:rsidRPr="00BD4B93">
        <w:rPr>
          <w:rFonts w:ascii="Palatino Linotype" w:hAnsi="Palatino Linotype" w:cs="Arial"/>
          <w:lang w:val="es-MX" w:eastAsia="es-MX"/>
        </w:rPr>
        <w:t xml:space="preserve">Ahora bien, el Instituto de Seguridad Social del Estado de México y Municipios en el Manual del Procedimiento Operativo de Control de Plantilla de Personal la define como el </w:t>
      </w:r>
      <w:r w:rsidRPr="00BD4B93">
        <w:rPr>
          <w:rFonts w:ascii="Palatino Linotype" w:hAnsi="Palatino Linotype" w:cs="Arial"/>
          <w:i/>
          <w:lang w:val="es-MX" w:eastAsia="es-MX"/>
        </w:rPr>
        <w:t xml:space="preserve">“documento autorizado por el Gobierno del Estado de México, el cual contiene el número de plazas autorizadas por puestos, categorías, unidades de adscripción, percepciones </w:t>
      </w:r>
      <w:r w:rsidRPr="00BD4B93">
        <w:rPr>
          <w:rFonts w:ascii="Palatino Linotype" w:hAnsi="Palatino Linotype" w:cs="Arial"/>
          <w:i/>
          <w:lang w:val="es-MX" w:eastAsia="es-MX"/>
        </w:rPr>
        <w:lastRenderedPageBreak/>
        <w:t>brutas mensuales y datos personales del servidor público, así como tipo de relación laboral (sindicalizado o confianza).” (Sic)</w:t>
      </w:r>
    </w:p>
    <w:p w14:paraId="6498C4A3" w14:textId="77777777" w:rsidR="009A0B64" w:rsidRPr="00BD4B93" w:rsidRDefault="009A0B64" w:rsidP="009A0B64">
      <w:pPr>
        <w:shd w:val="clear" w:color="auto" w:fill="FFFFFF"/>
        <w:spacing w:line="360" w:lineRule="auto"/>
        <w:jc w:val="both"/>
        <w:rPr>
          <w:rFonts w:ascii="Palatino Linotype" w:hAnsi="Palatino Linotype" w:cs="Arial"/>
          <w:lang w:val="es-MX" w:eastAsia="es-MX"/>
        </w:rPr>
      </w:pPr>
    </w:p>
    <w:p w14:paraId="53BC811F" w14:textId="77777777" w:rsidR="009A0B64" w:rsidRPr="00BD4B93" w:rsidRDefault="009A0B64" w:rsidP="009A0B64">
      <w:pPr>
        <w:shd w:val="clear" w:color="auto" w:fill="FFFFFF"/>
        <w:spacing w:line="360" w:lineRule="auto"/>
        <w:jc w:val="both"/>
        <w:rPr>
          <w:rFonts w:ascii="Palatino Linotype" w:hAnsi="Palatino Linotype" w:cs="Arial"/>
          <w:lang w:val="es-MX" w:eastAsia="es-MX"/>
        </w:rPr>
      </w:pPr>
      <w:r w:rsidRPr="00BD4B93">
        <w:rPr>
          <w:rFonts w:ascii="Palatino Linotype" w:hAnsi="Palatino Linotype" w:cs="Arial"/>
          <w:lang w:val="es-MX" w:eastAsia="es-MX"/>
        </w:rPr>
        <w:t>Conforme a lo anterior, se advierte que la plantilla de personal es el documento del que se puede advertir el número de servidores públicos que laboran en una institución pública, con referencia a la plaza autorizada por puesto, categoría y unidad de adscripción.</w:t>
      </w:r>
    </w:p>
    <w:p w14:paraId="01B26F49" w14:textId="77777777" w:rsidR="009A0B64" w:rsidRPr="00BD4B93" w:rsidRDefault="009A0B64" w:rsidP="009A0B64">
      <w:pPr>
        <w:shd w:val="clear" w:color="auto" w:fill="FFFFFF"/>
        <w:spacing w:line="360" w:lineRule="auto"/>
        <w:jc w:val="both"/>
        <w:rPr>
          <w:rFonts w:ascii="Palatino Linotype" w:hAnsi="Palatino Linotype" w:cs="Arial"/>
          <w:lang w:val="es-MX" w:eastAsia="es-MX"/>
        </w:rPr>
      </w:pPr>
    </w:p>
    <w:p w14:paraId="35640203" w14:textId="77777777" w:rsidR="009A0B64" w:rsidRPr="00BD4B93" w:rsidRDefault="009A0B64" w:rsidP="009A0B64">
      <w:pPr>
        <w:shd w:val="clear" w:color="auto" w:fill="FFFFFF"/>
        <w:spacing w:line="360" w:lineRule="auto"/>
        <w:jc w:val="both"/>
        <w:rPr>
          <w:rFonts w:ascii="Palatino Linotype" w:hAnsi="Palatino Linotype" w:cs="Arial"/>
          <w:lang w:val="es-MX" w:eastAsia="es-MX"/>
        </w:rPr>
      </w:pPr>
      <w:r w:rsidRPr="00BD4B93">
        <w:rPr>
          <w:rFonts w:ascii="Palatino Linotype" w:hAnsi="Palatino Linotype" w:cs="Arial"/>
          <w:lang w:val="es-MX" w:eastAsia="es-MX"/>
        </w:rPr>
        <w:t xml:space="preserve">Una vez precisado lo anterior, es de señalar que el artículo 98, fracción XV de la Ley del Trabajo de los Servidores Públicos del Estado y Municipios dispone que las instituciones públicas, tal es el caso del </w:t>
      </w:r>
      <w:r w:rsidRPr="00BD4B93">
        <w:rPr>
          <w:rFonts w:ascii="Palatino Linotype" w:hAnsi="Palatino Linotype" w:cs="Arial"/>
          <w:b/>
          <w:lang w:val="es-MX" w:eastAsia="es-MX"/>
        </w:rPr>
        <w:t>Sujeto Obligado</w:t>
      </w:r>
      <w:r w:rsidRPr="00BD4B93">
        <w:rPr>
          <w:rFonts w:ascii="Palatino Linotype" w:hAnsi="Palatino Linotype" w:cs="Arial"/>
          <w:lang w:val="es-MX" w:eastAsia="es-MX"/>
        </w:rPr>
        <w:t>, deberán elaborar un catálogo general de puestos y un tabulador anual de remuneraciones, tomando en consideración los objetivos de las instituciones públicas, las funciones, actividades y tareas de los servidores públicos, así como la cantidad, calidad y responsabilidad del trabajo.</w:t>
      </w:r>
    </w:p>
    <w:p w14:paraId="58ADF34C" w14:textId="77777777" w:rsidR="009A0B64" w:rsidRPr="00BD4B93" w:rsidRDefault="009A0B64" w:rsidP="009A0B64">
      <w:pPr>
        <w:shd w:val="clear" w:color="auto" w:fill="FFFFFF"/>
        <w:spacing w:line="360" w:lineRule="auto"/>
        <w:jc w:val="both"/>
        <w:rPr>
          <w:rFonts w:ascii="Palatino Linotype" w:hAnsi="Palatino Linotype" w:cs="Arial"/>
          <w:lang w:val="es-MX" w:eastAsia="es-MX"/>
        </w:rPr>
      </w:pPr>
    </w:p>
    <w:p w14:paraId="245BA305" w14:textId="77777777" w:rsidR="009A0B64" w:rsidRPr="00BD4B93" w:rsidRDefault="009A0B64" w:rsidP="009A0B64">
      <w:pPr>
        <w:spacing w:line="360" w:lineRule="auto"/>
        <w:jc w:val="both"/>
        <w:rPr>
          <w:rFonts w:ascii="Palatino Linotype" w:hAnsi="Palatino Linotype"/>
          <w:szCs w:val="17"/>
          <w:lang w:val="es-MX" w:eastAsia="es-ES_tradnl"/>
        </w:rPr>
      </w:pPr>
      <w:r w:rsidRPr="00BD4B93">
        <w:rPr>
          <w:rFonts w:ascii="Palatino Linotype" w:eastAsiaTheme="minorEastAsia" w:hAnsi="Palatino Linotype" w:cs="Arial"/>
          <w:lang w:val="es-ES_tradnl" w:eastAsia="es-MX"/>
        </w:rPr>
        <w:t xml:space="preserve">Bajo ese tenor, es preciso traer a contexto lo establecido en el artículo </w:t>
      </w:r>
      <w:r w:rsidRPr="00BD4B93">
        <w:rPr>
          <w:rFonts w:ascii="Palatino Linotype" w:hAnsi="Palatino Linotype"/>
          <w:szCs w:val="21"/>
          <w:lang w:val="es-MX" w:eastAsia="es-MX"/>
        </w:rPr>
        <w:t xml:space="preserve">92, fracciones II VII y X </w:t>
      </w:r>
      <w:r w:rsidRPr="00BD4B93">
        <w:rPr>
          <w:rFonts w:ascii="Palatino Linotype" w:hAnsi="Palatino Linotype"/>
          <w:szCs w:val="17"/>
          <w:lang w:val="es-MX" w:eastAsia="es-ES_tradnl"/>
        </w:rPr>
        <w:t xml:space="preserve">de la Ley de </w:t>
      </w:r>
      <w:r w:rsidRPr="00BD4B93">
        <w:rPr>
          <w:rFonts w:ascii="Palatino Linotype" w:hAnsi="Palatino Linotype"/>
          <w:shd w:val="clear" w:color="auto" w:fill="FFFFFF"/>
          <w:lang w:val="es-MX" w:eastAsia="es-MX"/>
        </w:rPr>
        <w:t>Transparencia</w:t>
      </w:r>
      <w:r w:rsidRPr="00BD4B93">
        <w:rPr>
          <w:rFonts w:ascii="Palatino Linotype" w:hAnsi="Palatino Linotype"/>
          <w:szCs w:val="17"/>
          <w:lang w:val="es-MX" w:eastAsia="es-ES_tradnl"/>
        </w:rPr>
        <w:t xml:space="preserve"> y Acceso a la </w:t>
      </w:r>
      <w:r w:rsidRPr="00BD4B93">
        <w:rPr>
          <w:rFonts w:ascii="Palatino Linotype" w:hAnsi="Palatino Linotype" w:cs="Arial"/>
          <w:lang w:val="es-MX" w:eastAsia="es-MX"/>
        </w:rPr>
        <w:t>Información</w:t>
      </w:r>
      <w:r w:rsidRPr="00BD4B93">
        <w:rPr>
          <w:rFonts w:ascii="Palatino Linotype" w:hAnsi="Palatino Linotype"/>
          <w:szCs w:val="17"/>
          <w:lang w:val="es-MX" w:eastAsia="es-ES_tradnl"/>
        </w:rPr>
        <w:t xml:space="preserve"> </w:t>
      </w:r>
      <w:r w:rsidRPr="00BD4B93">
        <w:rPr>
          <w:rFonts w:ascii="Palatino Linotype" w:hAnsi="Palatino Linotype"/>
          <w:lang w:val="es-MX" w:eastAsia="es-ES_tradnl"/>
        </w:rPr>
        <w:t>Pública</w:t>
      </w:r>
      <w:r w:rsidRPr="00BD4B93">
        <w:rPr>
          <w:rFonts w:ascii="Palatino Linotype" w:hAnsi="Palatino Linotype"/>
          <w:szCs w:val="17"/>
          <w:lang w:val="es-MX" w:eastAsia="es-ES_tradnl"/>
        </w:rPr>
        <w:t xml:space="preserve"> del Estado de </w:t>
      </w:r>
      <w:r w:rsidRPr="00BD4B93">
        <w:rPr>
          <w:rFonts w:ascii="Palatino Linotype" w:hAnsi="Palatino Linotype"/>
          <w:lang w:val="es-MX" w:eastAsia="es-ES_tradnl"/>
        </w:rPr>
        <w:t>México</w:t>
      </w:r>
      <w:r w:rsidRPr="00BD4B93">
        <w:rPr>
          <w:rFonts w:ascii="Palatino Linotype" w:hAnsi="Palatino Linotype"/>
          <w:szCs w:val="17"/>
          <w:lang w:val="es-MX" w:eastAsia="es-ES_tradnl"/>
        </w:rPr>
        <w:t xml:space="preserve"> y Municipios:</w:t>
      </w:r>
    </w:p>
    <w:p w14:paraId="6A89CCAF" w14:textId="77777777" w:rsidR="009A0B64" w:rsidRPr="00BD4B93" w:rsidRDefault="009A0B64" w:rsidP="009A0B64">
      <w:pPr>
        <w:pStyle w:val="Sinespaciado"/>
        <w:rPr>
          <w:sz w:val="14"/>
          <w:lang w:eastAsia="es-ES_tradnl"/>
        </w:rPr>
      </w:pPr>
    </w:p>
    <w:p w14:paraId="437E358F" w14:textId="77777777" w:rsidR="009A0B64" w:rsidRPr="00BD4B93" w:rsidRDefault="009A0B64" w:rsidP="009A0B64">
      <w:pPr>
        <w:spacing w:before="160" w:after="160"/>
        <w:ind w:left="709" w:right="709"/>
        <w:jc w:val="both"/>
        <w:rPr>
          <w:rFonts w:ascii="Palatino Linotype" w:hAnsi="Palatino Linotype"/>
          <w:i/>
          <w:sz w:val="22"/>
          <w:szCs w:val="22"/>
          <w:lang w:val="es-MX" w:eastAsia="es-MX"/>
        </w:rPr>
      </w:pPr>
      <w:r w:rsidRPr="00BD4B93">
        <w:rPr>
          <w:rFonts w:ascii="Palatino Linotype" w:hAnsi="Palatino Linotype"/>
          <w:i/>
          <w:sz w:val="22"/>
          <w:szCs w:val="22"/>
          <w:lang w:val="es-MX" w:eastAsia="es-MX"/>
        </w:rPr>
        <w:t>“</w:t>
      </w:r>
      <w:r w:rsidRPr="00BD4B93">
        <w:rPr>
          <w:rFonts w:ascii="Palatino Linotype" w:hAnsi="Palatino Linotype"/>
          <w:b/>
          <w:i/>
          <w:sz w:val="22"/>
          <w:szCs w:val="22"/>
          <w:lang w:val="es-MX" w:eastAsia="es-MX"/>
        </w:rPr>
        <w:t>Artículo 92</w:t>
      </w:r>
      <w:r w:rsidRPr="00BD4B93">
        <w:rPr>
          <w:rFonts w:ascii="Palatino Linotype" w:hAnsi="Palatino Linotype"/>
          <w:i/>
          <w:sz w:val="22"/>
          <w:szCs w:val="22"/>
          <w:lang w:val="es-MX" w:eastAsia="es-MX"/>
        </w:rPr>
        <w:t xml:space="preserve">. </w:t>
      </w:r>
      <w:r w:rsidRPr="00BD4B93">
        <w:rPr>
          <w:rFonts w:ascii="Palatino Linotype" w:hAnsi="Palatino Linotype"/>
          <w:b/>
          <w:i/>
          <w:sz w:val="22"/>
          <w:szCs w:val="22"/>
          <w:u w:val="single"/>
          <w:lang w:val="es-MX" w:eastAsia="es-MX"/>
        </w:rPr>
        <w:t xml:space="preserve">Los sujetos obligados deberán poner a disposición del público de manera permanente y actualizada </w:t>
      </w:r>
      <w:r w:rsidRPr="00BD4B93">
        <w:rPr>
          <w:rFonts w:ascii="Palatino Linotype" w:hAnsi="Palatino Linotype"/>
          <w:i/>
          <w:sz w:val="22"/>
          <w:szCs w:val="22"/>
          <w:lang w:val="es-MX" w:eastAsia="es-MX"/>
        </w:rPr>
        <w:t xml:space="preserve">de forma sencilla, precisa y entendible, en los respectivos medios electrónicos, de acuerdo con sus facultades, atribuciones, funciones u objeto social, según corresponda, </w:t>
      </w:r>
      <w:r w:rsidRPr="00BD4B93">
        <w:rPr>
          <w:rFonts w:ascii="Palatino Linotype" w:hAnsi="Palatino Linotype"/>
          <w:b/>
          <w:i/>
          <w:sz w:val="22"/>
          <w:szCs w:val="22"/>
          <w:u w:val="single"/>
          <w:lang w:val="es-MX" w:eastAsia="es-MX"/>
        </w:rPr>
        <w:t>la información</w:t>
      </w:r>
      <w:r w:rsidRPr="00BD4B93">
        <w:rPr>
          <w:rFonts w:ascii="Palatino Linotype" w:hAnsi="Palatino Linotype"/>
          <w:i/>
          <w:sz w:val="22"/>
          <w:szCs w:val="22"/>
          <w:lang w:val="es-MX" w:eastAsia="es-MX"/>
        </w:rPr>
        <w:t xml:space="preserve">, por lo menos, de los temas, documentos y políticas </w:t>
      </w:r>
      <w:r w:rsidRPr="00BD4B93">
        <w:rPr>
          <w:rFonts w:ascii="Palatino Linotype" w:hAnsi="Palatino Linotype"/>
          <w:b/>
          <w:i/>
          <w:sz w:val="22"/>
          <w:szCs w:val="22"/>
          <w:u w:val="single"/>
          <w:lang w:val="es-MX" w:eastAsia="es-MX"/>
        </w:rPr>
        <w:t>que a continuación se señalan</w:t>
      </w:r>
      <w:r w:rsidRPr="00BD4B93">
        <w:rPr>
          <w:rFonts w:ascii="Palatino Linotype" w:hAnsi="Palatino Linotype"/>
          <w:i/>
          <w:sz w:val="22"/>
          <w:szCs w:val="22"/>
          <w:lang w:val="es-MX" w:eastAsia="es-MX"/>
        </w:rPr>
        <w:t>:</w:t>
      </w:r>
    </w:p>
    <w:p w14:paraId="5BD97C93" w14:textId="77777777" w:rsidR="009A0B64" w:rsidRPr="00BD4B93" w:rsidRDefault="009A0B64" w:rsidP="009A0B64">
      <w:pPr>
        <w:spacing w:before="160" w:after="160"/>
        <w:ind w:left="709" w:right="709"/>
        <w:jc w:val="both"/>
        <w:rPr>
          <w:rFonts w:ascii="Palatino Linotype" w:hAnsi="Palatino Linotype"/>
          <w:i/>
          <w:sz w:val="22"/>
          <w:szCs w:val="22"/>
          <w:lang w:val="es-MX" w:eastAsia="es-MX"/>
        </w:rPr>
      </w:pPr>
      <w:r w:rsidRPr="00BD4B93">
        <w:rPr>
          <w:rFonts w:ascii="Palatino Linotype" w:hAnsi="Palatino Linotype"/>
          <w:i/>
          <w:sz w:val="22"/>
          <w:szCs w:val="22"/>
          <w:lang w:val="es-MX" w:eastAsia="es-MX"/>
        </w:rPr>
        <w:t>[…]</w:t>
      </w:r>
    </w:p>
    <w:p w14:paraId="418CF423" w14:textId="77777777" w:rsidR="009A0B64" w:rsidRPr="00BD4B93" w:rsidRDefault="009A0B64" w:rsidP="009A0B64">
      <w:pPr>
        <w:spacing w:before="160" w:after="160"/>
        <w:ind w:left="709" w:right="709"/>
        <w:jc w:val="both"/>
        <w:rPr>
          <w:rFonts w:ascii="Palatino Linotype" w:hAnsi="Palatino Linotype"/>
          <w:i/>
          <w:sz w:val="22"/>
          <w:szCs w:val="22"/>
          <w:lang w:val="es-MX" w:eastAsia="es-MX"/>
        </w:rPr>
      </w:pPr>
      <w:r w:rsidRPr="00BD4B93">
        <w:rPr>
          <w:rFonts w:ascii="Palatino Linotype" w:hAnsi="Palatino Linotype"/>
          <w:b/>
          <w:i/>
          <w:sz w:val="22"/>
          <w:szCs w:val="22"/>
          <w:lang w:val="es-MX" w:eastAsia="es-MX"/>
        </w:rPr>
        <w:t>II.</w:t>
      </w:r>
      <w:r w:rsidRPr="00BD4B93">
        <w:rPr>
          <w:rFonts w:ascii="Palatino Linotype" w:hAnsi="Palatino Linotype"/>
          <w:i/>
          <w:sz w:val="22"/>
          <w:szCs w:val="22"/>
          <w:lang w:val="es-MX" w:eastAsia="es-MX"/>
        </w:rPr>
        <w:t xml:space="preserve"> </w:t>
      </w:r>
      <w:r w:rsidRPr="00BD4B93">
        <w:rPr>
          <w:rFonts w:ascii="Palatino Linotype" w:hAnsi="Palatino Linotype"/>
          <w:b/>
          <w:i/>
          <w:sz w:val="22"/>
          <w:szCs w:val="22"/>
          <w:u w:val="single"/>
          <w:lang w:val="es-MX" w:eastAsia="es-MX"/>
        </w:rPr>
        <w:t>Su estructura orgánica completa</w:t>
      </w:r>
      <w:r w:rsidRPr="00BD4B93">
        <w:rPr>
          <w:rFonts w:ascii="Palatino Linotype" w:hAnsi="Palatino Linotype"/>
          <w:i/>
          <w:sz w:val="22"/>
          <w:szCs w:val="22"/>
          <w:lang w:val="es-MX" w:eastAsia="es-MX"/>
        </w:rPr>
        <w:t>,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577EA94C" w14:textId="77777777" w:rsidR="009A0B64" w:rsidRPr="00BD4B93" w:rsidRDefault="009A0B64" w:rsidP="009A0B64">
      <w:pPr>
        <w:spacing w:before="160" w:after="160"/>
        <w:ind w:left="709" w:right="709"/>
        <w:jc w:val="both"/>
        <w:rPr>
          <w:rFonts w:ascii="Palatino Linotype" w:hAnsi="Palatino Linotype"/>
          <w:i/>
          <w:sz w:val="22"/>
          <w:szCs w:val="22"/>
          <w:lang w:val="es-MX" w:eastAsia="es-MX"/>
        </w:rPr>
      </w:pPr>
      <w:r w:rsidRPr="00BD4B93">
        <w:rPr>
          <w:rFonts w:ascii="Palatino Linotype" w:hAnsi="Palatino Linotype"/>
          <w:i/>
          <w:sz w:val="22"/>
          <w:szCs w:val="22"/>
          <w:lang w:val="es-MX" w:eastAsia="es-MX"/>
        </w:rPr>
        <w:lastRenderedPageBreak/>
        <w:t>[…]</w:t>
      </w:r>
    </w:p>
    <w:p w14:paraId="3131A67F" w14:textId="77777777" w:rsidR="009A0B64" w:rsidRPr="00BD4B93" w:rsidRDefault="009A0B64" w:rsidP="009A0B64">
      <w:pPr>
        <w:spacing w:before="160" w:after="160"/>
        <w:ind w:left="709" w:right="709"/>
        <w:jc w:val="both"/>
        <w:rPr>
          <w:rFonts w:ascii="Palatino Linotype" w:hAnsi="Palatino Linotype"/>
          <w:i/>
          <w:sz w:val="22"/>
          <w:szCs w:val="22"/>
          <w:lang w:val="es-MX" w:eastAsia="es-MX"/>
        </w:rPr>
      </w:pPr>
      <w:r w:rsidRPr="00BD4B93">
        <w:rPr>
          <w:rFonts w:ascii="Palatino Linotype" w:hAnsi="Palatino Linotype"/>
          <w:b/>
          <w:i/>
          <w:sz w:val="22"/>
          <w:szCs w:val="22"/>
          <w:lang w:val="es-MX" w:eastAsia="es-MX"/>
        </w:rPr>
        <w:t xml:space="preserve">VII. </w:t>
      </w:r>
      <w:r w:rsidRPr="00BD4B93">
        <w:rPr>
          <w:rFonts w:ascii="Palatino Linotype" w:hAnsi="Palatino Linotype"/>
          <w:b/>
          <w:i/>
          <w:sz w:val="22"/>
          <w:szCs w:val="22"/>
          <w:u w:val="single"/>
          <w:lang w:val="es-MX" w:eastAsia="es-MX"/>
        </w:rPr>
        <w:t>El directorio de todos los servidores públicos</w:t>
      </w:r>
      <w:r w:rsidRPr="00BD4B93">
        <w:rPr>
          <w:rFonts w:ascii="Palatino Linotype" w:hAnsi="Palatino Linotype"/>
          <w:i/>
          <w:sz w:val="22"/>
          <w:szCs w:val="22"/>
          <w:lang w:val="es-MX" w:eastAsia="es-MX"/>
        </w:rPr>
        <w:t xml:space="preserve">,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58CD2077" w14:textId="77777777" w:rsidR="009A0B64" w:rsidRPr="00BD4B93" w:rsidRDefault="009A0B64" w:rsidP="009A0B64">
      <w:pPr>
        <w:spacing w:before="160" w:after="160"/>
        <w:ind w:left="709" w:right="709"/>
        <w:jc w:val="both"/>
        <w:rPr>
          <w:rFonts w:ascii="Palatino Linotype" w:hAnsi="Palatino Linotype"/>
          <w:i/>
          <w:sz w:val="22"/>
          <w:szCs w:val="22"/>
          <w:lang w:val="es-MX" w:eastAsia="es-MX"/>
        </w:rPr>
      </w:pPr>
      <w:r w:rsidRPr="00BD4B93">
        <w:rPr>
          <w:rFonts w:ascii="Palatino Linotype" w:hAnsi="Palatino Linotype"/>
          <w:b/>
          <w:i/>
          <w:sz w:val="22"/>
          <w:szCs w:val="22"/>
          <w:u w:val="single"/>
          <w:lang w:val="es-MX" w:eastAsia="es-MX"/>
        </w:rPr>
        <w:t>El directorio deberá incluir, al menos el nombre, cargo o nombramiento oficial asignado</w:t>
      </w:r>
      <w:r w:rsidRPr="00BD4B93">
        <w:rPr>
          <w:rFonts w:ascii="Palatino Linotype" w:hAnsi="Palatino Linotype"/>
          <w:i/>
          <w:sz w:val="22"/>
          <w:szCs w:val="22"/>
          <w:lang w:val="es-MX" w:eastAsia="es-MX"/>
        </w:rPr>
        <w:t xml:space="preserve">, </w:t>
      </w:r>
      <w:r w:rsidRPr="00BD4B93">
        <w:rPr>
          <w:rFonts w:ascii="Palatino Linotype" w:hAnsi="Palatino Linotype"/>
          <w:b/>
          <w:i/>
          <w:sz w:val="22"/>
          <w:szCs w:val="22"/>
          <w:u w:val="single"/>
          <w:lang w:val="es-MX" w:eastAsia="es-MX"/>
        </w:rPr>
        <w:t>nivel del puesto</w:t>
      </w:r>
      <w:r w:rsidRPr="00BD4B93">
        <w:rPr>
          <w:rFonts w:ascii="Palatino Linotype" w:hAnsi="Palatino Linotype"/>
          <w:i/>
          <w:sz w:val="22"/>
          <w:szCs w:val="22"/>
          <w:lang w:val="es-MX" w:eastAsia="es-MX"/>
        </w:rPr>
        <w:t xml:space="preserve"> en la estructura orgánica, </w:t>
      </w:r>
      <w:r w:rsidRPr="00BD4B93">
        <w:rPr>
          <w:rFonts w:ascii="Palatino Linotype" w:hAnsi="Palatino Linotype"/>
          <w:b/>
          <w:i/>
          <w:sz w:val="22"/>
          <w:szCs w:val="22"/>
          <w:u w:val="single"/>
          <w:lang w:val="es-MX" w:eastAsia="es-MX"/>
        </w:rPr>
        <w:t>fecha de alta en el cargo</w:t>
      </w:r>
      <w:r w:rsidRPr="00BD4B93">
        <w:rPr>
          <w:rFonts w:ascii="Palatino Linotype" w:hAnsi="Palatino Linotype"/>
          <w:i/>
          <w:sz w:val="22"/>
          <w:szCs w:val="22"/>
          <w:lang w:val="es-MX" w:eastAsia="es-MX"/>
        </w:rPr>
        <w:t xml:space="preserve">, número telefónico, domicilio para recibir correspondencia y dirección de correo electrónico oficiales, datos que deberán señalarse de forma independiente por dependencia y entidad pública de cada sujeto obligado; </w:t>
      </w:r>
    </w:p>
    <w:p w14:paraId="50635643" w14:textId="77777777" w:rsidR="009A0B64" w:rsidRPr="00BD4B93" w:rsidRDefault="009A0B64" w:rsidP="009A0B64">
      <w:pPr>
        <w:spacing w:before="160" w:after="160"/>
        <w:ind w:left="709" w:right="709"/>
        <w:jc w:val="both"/>
        <w:rPr>
          <w:rFonts w:ascii="Palatino Linotype" w:hAnsi="Palatino Linotype"/>
          <w:i/>
          <w:sz w:val="22"/>
          <w:szCs w:val="22"/>
          <w:lang w:val="es-MX" w:eastAsia="es-MX"/>
        </w:rPr>
      </w:pPr>
      <w:r w:rsidRPr="00BD4B93">
        <w:rPr>
          <w:rFonts w:ascii="Palatino Linotype" w:hAnsi="Palatino Linotype"/>
          <w:b/>
          <w:i/>
          <w:sz w:val="22"/>
          <w:szCs w:val="22"/>
          <w:lang w:val="es-MX" w:eastAsia="es-MX"/>
        </w:rPr>
        <w:t xml:space="preserve">VIII. </w:t>
      </w:r>
      <w:r w:rsidRPr="00BD4B93">
        <w:rPr>
          <w:rFonts w:ascii="Palatino Linotype" w:hAnsi="Palatino Linotype"/>
          <w:b/>
          <w:i/>
          <w:sz w:val="22"/>
          <w:szCs w:val="22"/>
          <w:u w:val="single"/>
          <w:lang w:val="es-MX" w:eastAsia="es-MX"/>
        </w:rPr>
        <w:t>La remuneración bruta y neta de todos los servidores públicos de base o de confianza, de todas las percepciones, incluyendo sueldos</w:t>
      </w:r>
      <w:r w:rsidRPr="00BD4B93">
        <w:rPr>
          <w:rFonts w:ascii="Palatino Linotype" w:hAnsi="Palatino Linotype"/>
          <w:i/>
          <w:sz w:val="22"/>
          <w:szCs w:val="22"/>
          <w:lang w:val="es-MX" w:eastAsia="es-MX"/>
        </w:rPr>
        <w:t>, prestaciones, gratificaciones, primas, comisiones, dietas, bonos, estímulos, ingresos y sistemas de compensación, señalando la periodicidad de dicha remuneración;</w:t>
      </w:r>
    </w:p>
    <w:p w14:paraId="0DF12ACD" w14:textId="77777777" w:rsidR="009A0B64" w:rsidRPr="00BD4B93" w:rsidRDefault="009A0B64" w:rsidP="009A0B64">
      <w:pPr>
        <w:spacing w:before="160" w:after="160"/>
        <w:ind w:left="709" w:right="709"/>
        <w:jc w:val="both"/>
        <w:rPr>
          <w:rFonts w:ascii="Palatino Linotype" w:hAnsi="Palatino Linotype"/>
          <w:i/>
          <w:sz w:val="22"/>
          <w:szCs w:val="22"/>
          <w:lang w:val="es-MX" w:eastAsia="es-MX"/>
        </w:rPr>
      </w:pPr>
      <w:r w:rsidRPr="00BD4B93">
        <w:rPr>
          <w:rFonts w:ascii="Palatino Linotype" w:hAnsi="Palatino Linotype"/>
          <w:i/>
          <w:sz w:val="22"/>
          <w:szCs w:val="22"/>
          <w:lang w:val="es-MX" w:eastAsia="es-MX"/>
        </w:rPr>
        <w:t>[…]</w:t>
      </w:r>
    </w:p>
    <w:p w14:paraId="7803A182" w14:textId="77777777" w:rsidR="009A0B64" w:rsidRPr="00BD4B93" w:rsidRDefault="009A0B64" w:rsidP="009A0B64">
      <w:pPr>
        <w:spacing w:before="160" w:after="160"/>
        <w:ind w:left="709" w:right="709"/>
        <w:jc w:val="both"/>
        <w:rPr>
          <w:rFonts w:ascii="Palatino Linotype" w:hAnsi="Palatino Linotype"/>
          <w:i/>
          <w:sz w:val="22"/>
          <w:szCs w:val="22"/>
          <w:lang w:val="es-MX" w:eastAsia="es-MX"/>
        </w:rPr>
      </w:pPr>
      <w:r w:rsidRPr="00BD4B93">
        <w:rPr>
          <w:rFonts w:ascii="Palatino Linotype" w:hAnsi="Palatino Linotype"/>
          <w:b/>
          <w:i/>
          <w:sz w:val="22"/>
          <w:szCs w:val="22"/>
          <w:lang w:val="es-MX" w:eastAsia="es-MX"/>
        </w:rPr>
        <w:t>X.</w:t>
      </w:r>
      <w:r w:rsidRPr="00BD4B93">
        <w:rPr>
          <w:rFonts w:ascii="Palatino Linotype" w:hAnsi="Palatino Linotype"/>
          <w:i/>
          <w:sz w:val="22"/>
          <w:szCs w:val="22"/>
          <w:lang w:val="es-MX" w:eastAsia="es-MX"/>
        </w:rPr>
        <w:t xml:space="preserve"> El número total de las plazas y del personal de base y de confianza, especificando el </w:t>
      </w:r>
      <w:r w:rsidRPr="00BD4B93">
        <w:rPr>
          <w:rFonts w:ascii="Palatino Linotype" w:hAnsi="Palatino Linotype"/>
          <w:b/>
          <w:i/>
          <w:sz w:val="22"/>
          <w:szCs w:val="22"/>
          <w:u w:val="single"/>
          <w:lang w:val="es-MX" w:eastAsia="es-MX"/>
        </w:rPr>
        <w:t>total de las vacantes</w:t>
      </w:r>
      <w:r w:rsidRPr="00BD4B93">
        <w:rPr>
          <w:rFonts w:ascii="Palatino Linotype" w:hAnsi="Palatino Linotype"/>
          <w:i/>
          <w:sz w:val="22"/>
          <w:szCs w:val="22"/>
          <w:lang w:val="es-MX" w:eastAsia="es-MX"/>
        </w:rPr>
        <w:t>, por nivel de puesto,</w:t>
      </w:r>
      <w:r w:rsidRPr="00BD4B93">
        <w:rPr>
          <w:rFonts w:ascii="Palatino Linotype" w:hAnsi="Palatino Linotype"/>
          <w:b/>
          <w:i/>
          <w:sz w:val="22"/>
          <w:szCs w:val="22"/>
          <w:u w:val="single"/>
          <w:lang w:val="es-MX" w:eastAsia="es-MX"/>
        </w:rPr>
        <w:t xml:space="preserve"> para cada unidad administrativa</w:t>
      </w:r>
      <w:r w:rsidRPr="00BD4B93">
        <w:rPr>
          <w:rFonts w:ascii="Palatino Linotype" w:hAnsi="Palatino Linotype"/>
          <w:i/>
          <w:sz w:val="22"/>
          <w:szCs w:val="22"/>
          <w:lang w:val="es-MX" w:eastAsia="es-MX"/>
        </w:rPr>
        <w:t>;”</w:t>
      </w:r>
    </w:p>
    <w:p w14:paraId="3E57EA6B" w14:textId="77777777" w:rsidR="009A0B64" w:rsidRPr="00BD4B93" w:rsidRDefault="009A0B64" w:rsidP="009A0B64">
      <w:pPr>
        <w:spacing w:before="160" w:after="160"/>
        <w:ind w:left="709" w:right="709"/>
        <w:jc w:val="right"/>
        <w:rPr>
          <w:rFonts w:ascii="Palatino Linotype" w:hAnsi="Palatino Linotype" w:cs="Arial"/>
          <w:i/>
          <w:sz w:val="18"/>
          <w:lang w:val="es-MX" w:eastAsia="es-MX"/>
        </w:rPr>
      </w:pPr>
      <w:r w:rsidRPr="00BD4B93">
        <w:rPr>
          <w:rFonts w:ascii="Palatino Linotype" w:hAnsi="Palatino Linotype" w:cs="Arial"/>
          <w:i/>
          <w:sz w:val="18"/>
          <w:lang w:val="es-MX" w:eastAsia="es-MX"/>
        </w:rPr>
        <w:t>(Énfasis añadido)</w:t>
      </w:r>
    </w:p>
    <w:p w14:paraId="4DC8DDD1" w14:textId="77777777" w:rsidR="009A0B64" w:rsidRDefault="009A0B64" w:rsidP="009A0B64">
      <w:pPr>
        <w:widowControl w:val="0"/>
        <w:tabs>
          <w:tab w:val="left" w:pos="1701"/>
          <w:tab w:val="left" w:pos="1843"/>
        </w:tabs>
        <w:autoSpaceDE w:val="0"/>
        <w:autoSpaceDN w:val="0"/>
        <w:adjustRightInd w:val="0"/>
        <w:spacing w:line="360" w:lineRule="auto"/>
        <w:jc w:val="both"/>
        <w:rPr>
          <w:rFonts w:ascii="Palatino Linotype" w:hAnsi="Palatino Linotype" w:cs="Arial"/>
          <w:lang w:val="es-MX" w:eastAsia="es-MX"/>
        </w:rPr>
      </w:pPr>
      <w:r w:rsidRPr="00BD4B93">
        <w:rPr>
          <w:rFonts w:ascii="Palatino Linotype" w:hAnsi="Palatino Linotype"/>
          <w:szCs w:val="21"/>
          <w:lang w:val="es-MX" w:eastAsia="es-MX"/>
        </w:rPr>
        <w:t xml:space="preserve">Correlativo a lo anterior, </w:t>
      </w:r>
      <w:r w:rsidRPr="00BD4B93">
        <w:rPr>
          <w:rFonts w:ascii="Palatino Linotype" w:hAnsi="Palatino Linotype" w:cs="Arial"/>
          <w:lang w:val="es-MX" w:eastAsia="es-MX"/>
        </w:rPr>
        <w:t>los “</w:t>
      </w:r>
      <w:r w:rsidRPr="00BD4B93">
        <w:rPr>
          <w:rFonts w:ascii="Palatino Linotype" w:hAnsi="Palatino Linotype" w:cs="Arial"/>
          <w:i/>
          <w:lang w:val="es-MX"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BD4B93">
        <w:rPr>
          <w:rFonts w:ascii="Palatino Linotype" w:hAnsi="Palatino Linotype" w:cs="Arial"/>
          <w:b/>
          <w:i/>
          <w:lang w:val="es-MX" w:eastAsia="es-MX"/>
        </w:rPr>
        <w:t>,</w:t>
      </w:r>
      <w:r w:rsidRPr="00BD4B93">
        <w:rPr>
          <w:rFonts w:ascii="Palatino Linotype" w:hAnsi="Palatino Linotype" w:cs="Arial"/>
          <w:lang w:val="es-MX" w:eastAsia="es-MX"/>
        </w:rPr>
        <w:t xml:space="preserve"> en su Anexo I referente a las Obligaciones</w:t>
      </w:r>
      <w:r w:rsidRPr="00BD4B93">
        <w:rPr>
          <w:rFonts w:ascii="Palatino Linotype" w:hAnsi="Palatino Linotype"/>
          <w:lang w:val="es-MX" w:eastAsia="es-MX"/>
        </w:rPr>
        <w:t xml:space="preserve"> </w:t>
      </w:r>
      <w:r w:rsidRPr="00BD4B93">
        <w:rPr>
          <w:rFonts w:ascii="Palatino Linotype" w:hAnsi="Palatino Linotype" w:cs="Arial"/>
          <w:lang w:val="es-MX" w:eastAsia="es-MX"/>
        </w:rPr>
        <w:t>de</w:t>
      </w:r>
      <w:r w:rsidRPr="00BD4B93">
        <w:rPr>
          <w:rFonts w:ascii="Palatino Linotype" w:hAnsi="Palatino Linotype"/>
          <w:lang w:val="es-MX" w:eastAsia="es-MX"/>
        </w:rPr>
        <w:t xml:space="preserve"> </w:t>
      </w:r>
      <w:r w:rsidRPr="00BD4B93">
        <w:rPr>
          <w:rFonts w:ascii="Palatino Linotype" w:hAnsi="Palatino Linotype" w:cs="Arial"/>
          <w:lang w:val="es-MX" w:eastAsia="es-MX"/>
        </w:rPr>
        <w:t>Transparencia</w:t>
      </w:r>
      <w:r w:rsidRPr="00BD4B93">
        <w:rPr>
          <w:rFonts w:ascii="Palatino Linotype" w:hAnsi="Palatino Linotype"/>
          <w:lang w:val="es-MX" w:eastAsia="es-MX"/>
        </w:rPr>
        <w:t xml:space="preserve"> </w:t>
      </w:r>
      <w:r w:rsidRPr="00BD4B93">
        <w:rPr>
          <w:rFonts w:ascii="Palatino Linotype" w:hAnsi="Palatino Linotype" w:cs="Arial"/>
          <w:lang w:val="es-MX" w:eastAsia="es-MX"/>
        </w:rPr>
        <w:t>Comunes de los</w:t>
      </w:r>
      <w:r w:rsidRPr="00BD4B93">
        <w:rPr>
          <w:rFonts w:ascii="Palatino Linotype" w:hAnsi="Palatino Linotype"/>
          <w:lang w:val="es-MX" w:eastAsia="es-MX"/>
        </w:rPr>
        <w:t xml:space="preserve"> </w:t>
      </w:r>
      <w:r w:rsidRPr="00BD4B93">
        <w:rPr>
          <w:rFonts w:ascii="Palatino Linotype" w:hAnsi="Palatino Linotype" w:cs="Arial"/>
          <w:lang w:val="es-MX" w:eastAsia="es-MX"/>
        </w:rPr>
        <w:t>Sujetos</w:t>
      </w:r>
      <w:r w:rsidRPr="00BD4B93">
        <w:rPr>
          <w:rFonts w:ascii="Palatino Linotype" w:hAnsi="Palatino Linotype"/>
          <w:lang w:val="es-MX" w:eastAsia="es-MX"/>
        </w:rPr>
        <w:t xml:space="preserve"> </w:t>
      </w:r>
      <w:r w:rsidRPr="00BD4B93">
        <w:rPr>
          <w:rFonts w:ascii="Palatino Linotype" w:hAnsi="Palatino Linotype" w:cs="Arial"/>
          <w:lang w:val="es-MX" w:eastAsia="es-MX"/>
        </w:rPr>
        <w:t>Obligados contempladas en el artículo 70, fracciones II, VII, VIII y X, de la Ley General de Transparencia y Acceso a la Información Pública, precisan en los Criterios Sustantivos de Contenido con relación a la información pública que puede colmar lo requerido por el particular, los cuales se transcriben a continuación:</w:t>
      </w:r>
    </w:p>
    <w:p w14:paraId="547C89A0" w14:textId="77777777" w:rsidR="009A0B64" w:rsidRDefault="009A0B64" w:rsidP="009A0B64">
      <w:pPr>
        <w:widowControl w:val="0"/>
        <w:tabs>
          <w:tab w:val="left" w:pos="1701"/>
          <w:tab w:val="left" w:pos="1843"/>
        </w:tabs>
        <w:autoSpaceDE w:val="0"/>
        <w:autoSpaceDN w:val="0"/>
        <w:adjustRightInd w:val="0"/>
        <w:spacing w:line="360" w:lineRule="auto"/>
        <w:jc w:val="both"/>
        <w:rPr>
          <w:rFonts w:ascii="Palatino Linotype" w:hAnsi="Palatino Linotype" w:cs="Arial"/>
          <w:lang w:val="es-MX" w:eastAsia="es-MX"/>
        </w:rPr>
      </w:pPr>
    </w:p>
    <w:p w14:paraId="6F8B8DF9" w14:textId="77777777" w:rsidR="009A0B64" w:rsidRPr="00BD4B93" w:rsidRDefault="009A0B64" w:rsidP="009A0B64">
      <w:pPr>
        <w:widowControl w:val="0"/>
        <w:tabs>
          <w:tab w:val="left" w:pos="1701"/>
          <w:tab w:val="left" w:pos="1843"/>
        </w:tabs>
        <w:autoSpaceDE w:val="0"/>
        <w:autoSpaceDN w:val="0"/>
        <w:adjustRightInd w:val="0"/>
        <w:spacing w:line="360" w:lineRule="auto"/>
        <w:jc w:val="both"/>
        <w:rPr>
          <w:rFonts w:ascii="Palatino Linotype" w:hAnsi="Palatino Linotype" w:cs="Arial"/>
          <w:lang w:val="es-MX" w:eastAsia="es-MX"/>
        </w:rPr>
      </w:pPr>
    </w:p>
    <w:p w14:paraId="2DF277B0" w14:textId="77777777" w:rsidR="009A0B64" w:rsidRPr="00BD4B93" w:rsidRDefault="009A0B64" w:rsidP="009A0B64">
      <w:pPr>
        <w:ind w:left="709" w:right="709"/>
        <w:rPr>
          <w:rFonts w:ascii="Palatino Linotype" w:hAnsi="Palatino Linotype" w:cs="Arial"/>
          <w:i/>
          <w:sz w:val="22"/>
          <w:szCs w:val="22"/>
          <w:lang w:val="es-MX" w:eastAsia="es-MX"/>
        </w:rPr>
      </w:pPr>
      <w:r w:rsidRPr="00BD4B93">
        <w:rPr>
          <w:rFonts w:ascii="Palatino Linotype" w:hAnsi="Palatino Linotype" w:cs="Arial"/>
          <w:i/>
          <w:sz w:val="22"/>
          <w:szCs w:val="22"/>
          <w:lang w:val="es-MX" w:eastAsia="es-MX"/>
        </w:rPr>
        <w:lastRenderedPageBreak/>
        <w:t>“…</w:t>
      </w:r>
    </w:p>
    <w:p w14:paraId="49E66FD5" w14:textId="77777777" w:rsidR="009A0B64" w:rsidRPr="00BD4B93" w:rsidRDefault="009A0B64" w:rsidP="009A0B64">
      <w:pPr>
        <w:ind w:left="709" w:right="709"/>
        <w:jc w:val="center"/>
        <w:rPr>
          <w:rFonts w:ascii="Palatino Linotype" w:hAnsi="Palatino Linotype" w:cs="Arial"/>
          <w:b/>
          <w:i/>
          <w:sz w:val="22"/>
          <w:szCs w:val="22"/>
          <w:lang w:val="es-MX" w:eastAsia="es-MX"/>
        </w:rPr>
      </w:pPr>
      <w:r w:rsidRPr="00BD4B93">
        <w:rPr>
          <w:rFonts w:ascii="Palatino Linotype" w:hAnsi="Palatino Linotype" w:cs="Arial"/>
          <w:b/>
          <w:i/>
          <w:sz w:val="22"/>
          <w:szCs w:val="22"/>
          <w:lang w:val="es-MX" w:eastAsia="es-MX"/>
        </w:rPr>
        <w:t>Anexo I</w:t>
      </w:r>
    </w:p>
    <w:p w14:paraId="285D1081" w14:textId="77777777" w:rsidR="009A0B64" w:rsidRPr="00BD4B93" w:rsidRDefault="009A0B64" w:rsidP="009A0B64">
      <w:pPr>
        <w:ind w:left="709" w:right="709"/>
        <w:jc w:val="center"/>
        <w:rPr>
          <w:rFonts w:ascii="Palatino Linotype" w:hAnsi="Palatino Linotype" w:cs="Arial"/>
          <w:b/>
          <w:i/>
          <w:sz w:val="22"/>
          <w:szCs w:val="22"/>
          <w:lang w:val="es-MX" w:eastAsia="es-MX"/>
        </w:rPr>
      </w:pPr>
      <w:r w:rsidRPr="00BD4B93">
        <w:rPr>
          <w:rFonts w:ascii="Palatino Linotype" w:hAnsi="Palatino Linotype" w:cs="Arial"/>
          <w:b/>
          <w:i/>
          <w:sz w:val="22"/>
          <w:szCs w:val="22"/>
          <w:lang w:val="es-MX" w:eastAsia="es-MX"/>
        </w:rPr>
        <w:t>Obligaciones de transparencia comunes</w:t>
      </w:r>
    </w:p>
    <w:p w14:paraId="154EDB57" w14:textId="77777777" w:rsidR="009A0B64" w:rsidRPr="00BD4B93" w:rsidRDefault="009A0B64" w:rsidP="009A0B64">
      <w:pPr>
        <w:ind w:left="709" w:right="709"/>
        <w:jc w:val="center"/>
        <w:rPr>
          <w:rFonts w:ascii="Palatino Linotype" w:hAnsi="Palatino Linotype" w:cs="Arial"/>
          <w:i/>
          <w:sz w:val="22"/>
          <w:szCs w:val="22"/>
          <w:lang w:val="es-MX" w:eastAsia="es-MX"/>
        </w:rPr>
      </w:pPr>
      <w:proofErr w:type="gramStart"/>
      <w:r w:rsidRPr="00BD4B93">
        <w:rPr>
          <w:rFonts w:ascii="Palatino Linotype" w:hAnsi="Palatino Linotype" w:cs="Arial"/>
          <w:b/>
          <w:i/>
          <w:sz w:val="22"/>
          <w:szCs w:val="22"/>
          <w:lang w:val="es-MX" w:eastAsia="es-MX"/>
        </w:rPr>
        <w:t>todos</w:t>
      </w:r>
      <w:proofErr w:type="gramEnd"/>
      <w:r w:rsidRPr="00BD4B93">
        <w:rPr>
          <w:rFonts w:ascii="Palatino Linotype" w:hAnsi="Palatino Linotype" w:cs="Arial"/>
          <w:b/>
          <w:i/>
          <w:sz w:val="22"/>
          <w:szCs w:val="22"/>
          <w:lang w:val="es-MX" w:eastAsia="es-MX"/>
        </w:rPr>
        <w:t xml:space="preserve"> los sujetos obligados</w:t>
      </w:r>
    </w:p>
    <w:p w14:paraId="0D414E1C" w14:textId="77777777" w:rsidR="009A0B64" w:rsidRPr="00BD4B93" w:rsidRDefault="009A0B64" w:rsidP="009A0B64">
      <w:pPr>
        <w:spacing w:before="120" w:after="120"/>
        <w:ind w:left="709" w:right="709"/>
        <w:jc w:val="both"/>
        <w:rPr>
          <w:rFonts w:ascii="Palatino Linotype" w:hAnsi="Palatino Linotype" w:cs="Arial"/>
          <w:b/>
          <w:i/>
          <w:sz w:val="22"/>
          <w:szCs w:val="22"/>
          <w:lang w:val="es-MX" w:eastAsia="es-MX"/>
        </w:rPr>
      </w:pPr>
      <w:r w:rsidRPr="00BD4B93">
        <w:rPr>
          <w:rFonts w:ascii="Palatino Linotype" w:hAnsi="Palatino Linotype" w:cs="Arial"/>
          <w:b/>
          <w:i/>
          <w:sz w:val="22"/>
          <w:szCs w:val="22"/>
          <w:lang w:val="es-MX" w:eastAsia="es-MX"/>
        </w:rPr>
        <w:t>Criterios para las obligaciones de transparencia comunes</w:t>
      </w:r>
    </w:p>
    <w:p w14:paraId="1D5E2FD0" w14:textId="77777777" w:rsidR="009A0B64" w:rsidRPr="00BD4B93" w:rsidRDefault="009A0B64" w:rsidP="009A0B64">
      <w:pPr>
        <w:ind w:left="709" w:right="709"/>
        <w:jc w:val="both"/>
        <w:rPr>
          <w:rFonts w:ascii="Palatino Linotype" w:hAnsi="Palatino Linotype" w:cs="Arial"/>
          <w:i/>
          <w:sz w:val="22"/>
          <w:szCs w:val="22"/>
          <w:lang w:val="es-MX" w:eastAsia="es-MX"/>
        </w:rPr>
      </w:pPr>
      <w:r w:rsidRPr="00BD4B93">
        <w:rPr>
          <w:rFonts w:ascii="Palatino Linotype" w:hAnsi="Palatino Linotype" w:cs="Arial"/>
          <w:b/>
          <w:i/>
          <w:sz w:val="22"/>
          <w:szCs w:val="22"/>
          <w:u w:val="single"/>
          <w:lang w:val="es-MX" w:eastAsia="es-MX"/>
        </w:rPr>
        <w:t>El</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catálogo</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de</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la</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información</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que</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todos</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los</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sujetos</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obligados</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deben</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poner</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a</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disposición</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de</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las</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personas</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en</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sus</w:t>
      </w:r>
      <w:r w:rsidRPr="00BD4B93">
        <w:rPr>
          <w:rFonts w:ascii="Palatino Linotype" w:hAnsi="Palatino Linotype"/>
          <w:b/>
          <w:i/>
          <w:sz w:val="22"/>
          <w:szCs w:val="22"/>
          <w:u w:val="single"/>
          <w:lang w:val="es-MX" w:eastAsia="es-MX"/>
        </w:rPr>
        <w:t xml:space="preserve"> </w:t>
      </w:r>
      <w:r w:rsidRPr="00BD4B93">
        <w:rPr>
          <w:rFonts w:ascii="Palatino Linotype" w:hAnsi="Palatino Linotype" w:cs="Arial"/>
          <w:b/>
          <w:i/>
          <w:sz w:val="22"/>
          <w:szCs w:val="22"/>
          <w:u w:val="single"/>
          <w:lang w:val="es-MX" w:eastAsia="es-MX"/>
        </w:rPr>
        <w:t>portales de Internet y en la Plataforma Nacional está detallado en el Título Quinto, Capítulo II de la Ley General, en el artículo 70, fracciones I a la XLVIII</w:t>
      </w:r>
      <w:r w:rsidRPr="00BD4B93">
        <w:rPr>
          <w:rFonts w:ascii="Palatino Linotype" w:hAnsi="Palatino Linotype" w:cs="Arial"/>
          <w:i/>
          <w:sz w:val="22"/>
          <w:szCs w:val="22"/>
          <w:lang w:val="es-MX" w:eastAsia="es-MX"/>
        </w:rPr>
        <w:t>.</w:t>
      </w:r>
    </w:p>
    <w:p w14:paraId="415CF569" w14:textId="77777777" w:rsidR="009A0B64" w:rsidRPr="00BD4B93" w:rsidRDefault="009A0B64" w:rsidP="009A0B64">
      <w:pPr>
        <w:ind w:left="709" w:right="709"/>
        <w:jc w:val="both"/>
        <w:rPr>
          <w:rFonts w:ascii="Palatino Linotype" w:hAnsi="Palatino Linotype" w:cs="Arial"/>
          <w:i/>
          <w:sz w:val="22"/>
          <w:szCs w:val="22"/>
          <w:lang w:val="es-MX" w:eastAsia="es-MX"/>
        </w:rPr>
      </w:pPr>
    </w:p>
    <w:p w14:paraId="263F957D" w14:textId="77777777" w:rsidR="009A0B64" w:rsidRPr="00BD4B93" w:rsidRDefault="009A0B64" w:rsidP="009A0B64">
      <w:pPr>
        <w:ind w:left="709" w:right="709"/>
        <w:jc w:val="both"/>
        <w:rPr>
          <w:rFonts w:ascii="Palatino Linotype" w:hAnsi="Palatino Linotype" w:cs="Arial"/>
          <w:i/>
          <w:sz w:val="22"/>
          <w:szCs w:val="22"/>
          <w:lang w:val="es-MX" w:eastAsia="es-MX"/>
        </w:rPr>
      </w:pPr>
      <w:r w:rsidRPr="00BD4B93">
        <w:rPr>
          <w:rFonts w:ascii="Palatino Linotype" w:hAnsi="Palatino Linotype" w:cs="Arial"/>
          <w:i/>
          <w:sz w:val="22"/>
          <w:szCs w:val="22"/>
          <w:lang w:val="es-MX" w:eastAsia="es-MX"/>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705695CD" w14:textId="77777777" w:rsidR="009A0B64" w:rsidRPr="00BD4B93" w:rsidRDefault="009A0B64" w:rsidP="009A0B64">
      <w:pPr>
        <w:spacing w:before="120" w:after="120"/>
        <w:ind w:left="709" w:right="709"/>
        <w:jc w:val="both"/>
        <w:rPr>
          <w:rFonts w:ascii="Palatino Linotype" w:hAnsi="Palatino Linotype" w:cs="Arial"/>
          <w:b/>
          <w:i/>
          <w:sz w:val="22"/>
          <w:szCs w:val="22"/>
          <w:u w:val="single"/>
          <w:lang w:val="es-MX" w:eastAsia="es-MX"/>
        </w:rPr>
      </w:pPr>
    </w:p>
    <w:p w14:paraId="44BDDEEC" w14:textId="77777777" w:rsidR="009A0B64" w:rsidRPr="00BD4B93" w:rsidRDefault="009A0B64" w:rsidP="009A0B64">
      <w:pPr>
        <w:spacing w:before="120" w:after="120"/>
        <w:ind w:left="709" w:right="709"/>
        <w:jc w:val="both"/>
        <w:rPr>
          <w:rFonts w:ascii="Palatino Linotype" w:hAnsi="Palatino Linotype" w:cs="Arial"/>
          <w:i/>
          <w:sz w:val="22"/>
          <w:szCs w:val="22"/>
          <w:lang w:val="es-MX" w:eastAsia="es-MX"/>
        </w:rPr>
      </w:pPr>
      <w:r w:rsidRPr="00BD4B93">
        <w:rPr>
          <w:rFonts w:ascii="Palatino Linotype" w:hAnsi="Palatino Linotype" w:cs="Arial"/>
          <w:b/>
          <w:i/>
          <w:sz w:val="22"/>
          <w:szCs w:val="22"/>
          <w:u w:val="single"/>
          <w:lang w:val="es-MX" w:eastAsia="es-MX"/>
        </w:rPr>
        <w:t>El artículo 70 establece a la letra</w:t>
      </w:r>
      <w:r w:rsidRPr="00BD4B93">
        <w:rPr>
          <w:rFonts w:ascii="Palatino Linotype" w:hAnsi="Palatino Linotype" w:cs="Arial"/>
          <w:i/>
          <w:sz w:val="22"/>
          <w:szCs w:val="22"/>
          <w:lang w:val="es-MX" w:eastAsia="es-MX"/>
        </w:rPr>
        <w:t>:</w:t>
      </w:r>
    </w:p>
    <w:p w14:paraId="431DCA8B" w14:textId="77777777" w:rsidR="009A0B64" w:rsidRPr="00BD4B93" w:rsidRDefault="009A0B64" w:rsidP="009A0B64">
      <w:pPr>
        <w:spacing w:before="120" w:after="120"/>
        <w:ind w:left="709" w:right="709"/>
        <w:jc w:val="both"/>
        <w:rPr>
          <w:rFonts w:ascii="Palatino Linotype" w:hAnsi="Palatino Linotype" w:cs="Arial"/>
          <w:i/>
          <w:sz w:val="22"/>
          <w:szCs w:val="22"/>
          <w:lang w:val="es-MX" w:eastAsia="es-MX"/>
        </w:rPr>
      </w:pPr>
      <w:r w:rsidRPr="00BD4B93">
        <w:rPr>
          <w:rFonts w:ascii="Palatino Linotype" w:hAnsi="Palatino Linotype" w:cs="Arial"/>
          <w:b/>
          <w:i/>
          <w:sz w:val="22"/>
          <w:szCs w:val="22"/>
          <w:lang w:val="es-MX" w:eastAsia="es-MX"/>
        </w:rPr>
        <w:t xml:space="preserve">Artículo 70. </w:t>
      </w:r>
      <w:r w:rsidRPr="00BD4B93">
        <w:rPr>
          <w:rFonts w:ascii="Palatino Linotype" w:hAnsi="Palatino Linotype" w:cs="Arial"/>
          <w:b/>
          <w:i/>
          <w:sz w:val="22"/>
          <w:szCs w:val="22"/>
          <w:u w:val="single"/>
          <w:lang w:val="es-MX" w:eastAsia="es-MX"/>
        </w:rPr>
        <w:t>En la Ley</w:t>
      </w:r>
      <w:r w:rsidRPr="00BD4B93">
        <w:rPr>
          <w:rFonts w:ascii="Palatino Linotype" w:hAnsi="Palatino Linotype" w:cs="Arial"/>
          <w:b/>
          <w:i/>
          <w:sz w:val="22"/>
          <w:szCs w:val="22"/>
          <w:lang w:val="es-MX" w:eastAsia="es-MX"/>
        </w:rPr>
        <w:t xml:space="preserve"> </w:t>
      </w:r>
      <w:r w:rsidRPr="00BD4B93">
        <w:rPr>
          <w:rFonts w:ascii="Palatino Linotype" w:hAnsi="Palatino Linotype" w:cs="Arial"/>
          <w:i/>
          <w:sz w:val="22"/>
          <w:szCs w:val="22"/>
          <w:lang w:val="es-MX" w:eastAsia="es-MX"/>
        </w:rPr>
        <w:t>Federal y</w:t>
      </w:r>
      <w:r w:rsidRPr="00BD4B93">
        <w:rPr>
          <w:rFonts w:ascii="Palatino Linotype" w:hAnsi="Palatino Linotype" w:cs="Arial"/>
          <w:b/>
          <w:i/>
          <w:sz w:val="22"/>
          <w:szCs w:val="22"/>
          <w:lang w:val="es-MX" w:eastAsia="es-MX"/>
        </w:rPr>
        <w:t xml:space="preserve"> </w:t>
      </w:r>
      <w:r w:rsidRPr="00BD4B93">
        <w:rPr>
          <w:rFonts w:ascii="Palatino Linotype" w:hAnsi="Palatino Linotype" w:cs="Arial"/>
          <w:b/>
          <w:i/>
          <w:sz w:val="22"/>
          <w:szCs w:val="22"/>
          <w:u w:val="single"/>
          <w:lang w:val="es-MX" w:eastAsia="es-MX"/>
        </w:rPr>
        <w:t>de las Entidades Federativas se contemplará que los sujetos obligados pongan a disposición del público</w:t>
      </w:r>
      <w:r w:rsidRPr="00BD4B93">
        <w:rPr>
          <w:rFonts w:ascii="Palatino Linotype" w:hAnsi="Palatino Linotype" w:cs="Arial"/>
          <w:b/>
          <w:i/>
          <w:sz w:val="22"/>
          <w:szCs w:val="22"/>
          <w:lang w:val="es-MX" w:eastAsia="es-MX"/>
        </w:rPr>
        <w:t xml:space="preserve"> </w:t>
      </w:r>
      <w:r w:rsidRPr="00BD4B93">
        <w:rPr>
          <w:rFonts w:ascii="Palatino Linotype" w:hAnsi="Palatino Linotype" w:cs="Arial"/>
          <w:i/>
          <w:sz w:val="22"/>
          <w:szCs w:val="22"/>
          <w:lang w:val="es-MX" w:eastAsia="es-MX"/>
        </w:rPr>
        <w:t xml:space="preserve">y mantengan actualizada, en los respectivos medios electrónicos, de acuerdo con sus facultades, atribuciones, funciones u objeto social, según corresponda, </w:t>
      </w:r>
      <w:r w:rsidRPr="00BD4B93">
        <w:rPr>
          <w:rFonts w:ascii="Palatino Linotype" w:hAnsi="Palatino Linotype" w:cs="Arial"/>
          <w:b/>
          <w:i/>
          <w:sz w:val="22"/>
          <w:szCs w:val="22"/>
          <w:u w:val="single"/>
          <w:lang w:val="es-MX" w:eastAsia="es-MX"/>
        </w:rPr>
        <w:t>la información, por lo menos, de los temas, documentos y políticas que a continuación se señalan</w:t>
      </w:r>
      <w:r w:rsidRPr="00BD4B93">
        <w:rPr>
          <w:rFonts w:ascii="Palatino Linotype" w:hAnsi="Palatino Linotype" w:cs="Arial"/>
          <w:i/>
          <w:sz w:val="22"/>
          <w:szCs w:val="22"/>
          <w:lang w:val="es-MX" w:eastAsia="es-MX"/>
        </w:rPr>
        <w:t>:</w:t>
      </w:r>
    </w:p>
    <w:p w14:paraId="68F002EC" w14:textId="77777777" w:rsidR="009A0B64" w:rsidRPr="00BD4B93" w:rsidRDefault="009A0B64" w:rsidP="009A0B64">
      <w:pPr>
        <w:spacing w:before="120" w:after="120"/>
        <w:ind w:left="709" w:right="709"/>
        <w:jc w:val="both"/>
        <w:rPr>
          <w:rFonts w:ascii="Palatino Linotype" w:hAnsi="Palatino Linotype" w:cs="Arial"/>
          <w:b/>
          <w:i/>
          <w:sz w:val="22"/>
          <w:szCs w:val="22"/>
          <w:u w:val="single"/>
          <w:lang w:val="es-MX" w:eastAsia="es-MX"/>
        </w:rPr>
      </w:pPr>
    </w:p>
    <w:p w14:paraId="5AACFC10" w14:textId="77777777" w:rsidR="009A0B64" w:rsidRPr="00BD4B93" w:rsidRDefault="009A0B64" w:rsidP="009A0B64">
      <w:pPr>
        <w:spacing w:before="120" w:after="120"/>
        <w:ind w:left="709" w:right="709"/>
        <w:jc w:val="both"/>
        <w:rPr>
          <w:rFonts w:ascii="Palatino Linotype" w:hAnsi="Palatino Linotype" w:cs="Arial"/>
          <w:i/>
          <w:sz w:val="22"/>
          <w:szCs w:val="22"/>
          <w:lang w:val="es-MX" w:eastAsia="es-MX"/>
        </w:rPr>
      </w:pPr>
      <w:r w:rsidRPr="00BD4B93">
        <w:rPr>
          <w:rFonts w:ascii="Palatino Linotype" w:hAnsi="Palatino Linotype" w:cs="Arial"/>
          <w:b/>
          <w:i/>
          <w:sz w:val="22"/>
          <w:szCs w:val="22"/>
          <w:u w:val="single"/>
          <w:lang w:val="es-MX" w:eastAsia="es-MX"/>
        </w:rPr>
        <w:t>En las siguientes páginas se hace mención de cada una de las fracciones con sus respectivos criterios</w:t>
      </w:r>
      <w:r w:rsidRPr="00BD4B93">
        <w:rPr>
          <w:rFonts w:ascii="Palatino Linotype" w:hAnsi="Palatino Linotype" w:cs="Arial"/>
          <w:i/>
          <w:sz w:val="22"/>
          <w:szCs w:val="22"/>
          <w:lang w:val="es-MX" w:eastAsia="es-MX"/>
        </w:rPr>
        <w:t>.</w:t>
      </w:r>
    </w:p>
    <w:p w14:paraId="394ED3F8" w14:textId="77777777" w:rsidR="009A0B64" w:rsidRPr="00BD4B93" w:rsidRDefault="009A0B64" w:rsidP="009A0B64">
      <w:pPr>
        <w:spacing w:before="120" w:after="120"/>
        <w:ind w:left="709" w:right="709"/>
        <w:jc w:val="both"/>
        <w:rPr>
          <w:rFonts w:ascii="Palatino Linotype" w:hAnsi="Palatino Linotype" w:cs="Arial"/>
          <w:i/>
          <w:sz w:val="22"/>
          <w:szCs w:val="22"/>
          <w:lang w:val="es-MX" w:eastAsia="es-MX"/>
        </w:rPr>
      </w:pPr>
      <w:r w:rsidRPr="00BD4B93">
        <w:rPr>
          <w:rFonts w:ascii="Palatino Linotype" w:hAnsi="Palatino Linotype" w:cs="Arial"/>
          <w:i/>
          <w:sz w:val="22"/>
          <w:szCs w:val="22"/>
          <w:lang w:val="es-MX" w:eastAsia="es-MX"/>
        </w:rPr>
        <w:t>[…]</w:t>
      </w:r>
    </w:p>
    <w:p w14:paraId="2026A8FD" w14:textId="77777777" w:rsidR="009A0B64" w:rsidRPr="00BD4B93" w:rsidRDefault="009A0B64" w:rsidP="009A0B64">
      <w:pPr>
        <w:spacing w:before="120" w:after="120"/>
        <w:ind w:left="709" w:right="709"/>
        <w:jc w:val="both"/>
        <w:rPr>
          <w:rFonts w:ascii="Palatino Linotype" w:hAnsi="Palatino Linotype" w:cs="Arial"/>
          <w:i/>
          <w:sz w:val="22"/>
          <w:szCs w:val="22"/>
          <w:lang w:val="es-MX" w:eastAsia="es-MX"/>
        </w:rPr>
      </w:pPr>
      <w:r w:rsidRPr="00BD4B93">
        <w:rPr>
          <w:rFonts w:ascii="Palatino Linotype" w:hAnsi="Palatino Linotype" w:cs="Arial"/>
          <w:b/>
          <w:i/>
          <w:sz w:val="22"/>
          <w:szCs w:val="22"/>
          <w:lang w:val="es-MX" w:eastAsia="es-MX"/>
        </w:rPr>
        <w:t xml:space="preserve">II. </w:t>
      </w:r>
      <w:r w:rsidRPr="00BD4B93">
        <w:rPr>
          <w:rFonts w:ascii="Palatino Linotype" w:hAnsi="Palatino Linotype" w:cs="Arial"/>
          <w:b/>
          <w:i/>
          <w:sz w:val="22"/>
          <w:szCs w:val="22"/>
          <w:u w:val="single"/>
          <w:lang w:val="es-MX" w:eastAsia="es-MX"/>
        </w:rPr>
        <w:t>Su estructura orgánica completa</w:t>
      </w:r>
      <w:r w:rsidRPr="00BD4B93">
        <w:rPr>
          <w:rFonts w:ascii="Palatino Linotype" w:hAnsi="Palatino Linotype" w:cs="Arial"/>
          <w:i/>
          <w:sz w:val="22"/>
          <w:szCs w:val="22"/>
          <w:lang w:val="es-MX" w:eastAsia="es-MX"/>
        </w:rPr>
        <w:t>,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062DA7DD" w14:textId="77777777" w:rsidR="009A0B64" w:rsidRPr="00BD4B93" w:rsidRDefault="009A0B64" w:rsidP="009A0B64">
      <w:pPr>
        <w:spacing w:before="120" w:after="120"/>
        <w:ind w:left="709" w:right="709"/>
        <w:jc w:val="both"/>
        <w:rPr>
          <w:rFonts w:ascii="Palatino Linotype" w:hAnsi="Palatino Linotype" w:cs="Arial"/>
          <w:i/>
          <w:sz w:val="22"/>
          <w:szCs w:val="22"/>
          <w:lang w:val="es-MX" w:eastAsia="es-MX"/>
        </w:rPr>
      </w:pPr>
      <w:r w:rsidRPr="00BD4B93">
        <w:rPr>
          <w:rFonts w:ascii="Palatino Linotype" w:hAnsi="Palatino Linotype" w:cs="Arial"/>
          <w:i/>
          <w:sz w:val="22"/>
          <w:szCs w:val="22"/>
          <w:lang w:val="es-MX" w:eastAsia="es-MX"/>
        </w:rPr>
        <w:t>[…]</w:t>
      </w:r>
    </w:p>
    <w:p w14:paraId="208D745F" w14:textId="77777777" w:rsidR="009A0B64" w:rsidRPr="00BD4B93" w:rsidRDefault="009A0B64" w:rsidP="009A0B64">
      <w:pPr>
        <w:spacing w:before="120" w:after="120"/>
        <w:ind w:left="709" w:right="709"/>
        <w:jc w:val="both"/>
        <w:rPr>
          <w:rFonts w:ascii="Palatino Linotype" w:hAnsi="Palatino Linotype" w:cs="Arial"/>
          <w:i/>
          <w:sz w:val="22"/>
          <w:szCs w:val="22"/>
          <w:lang w:val="es-MX" w:eastAsia="es-MX"/>
        </w:rPr>
      </w:pPr>
      <w:r w:rsidRPr="00BD4B93">
        <w:rPr>
          <w:rFonts w:ascii="Palatino Linotype" w:hAnsi="Palatino Linotype" w:cs="Arial"/>
          <w:b/>
          <w:i/>
          <w:sz w:val="22"/>
          <w:szCs w:val="22"/>
          <w:u w:val="single"/>
          <w:lang w:val="es-MX" w:eastAsia="es-MX"/>
        </w:rPr>
        <w:t>Se deberá publicar la estructura vigente</w:t>
      </w:r>
      <w:r w:rsidRPr="00BD4B93">
        <w:rPr>
          <w:rFonts w:ascii="Palatino Linotype" w:hAnsi="Palatino Linotype" w:cs="Arial"/>
          <w:i/>
          <w:sz w:val="22"/>
          <w:szCs w:val="22"/>
          <w:lang w:val="es-MX" w:eastAsia="es-MX"/>
        </w:rPr>
        <w:t>, es decir, la que está en operación en el sujeto obligado y ha sido aprobada y/o dictaminada por la autoridad competente. En aquellos casos en los que la estructura orgánica se modifique, será indispensable que los sujetos obligados aclaren mediante leyenda cuáles son las áreas de reciente creación, las que cambiaron de denominación (denominación anterior y actual) y aquéllas que desaparecieron.</w:t>
      </w:r>
    </w:p>
    <w:p w14:paraId="6DB624FE" w14:textId="77777777" w:rsidR="009A0B64" w:rsidRPr="00BD4B93" w:rsidRDefault="009A0B64" w:rsidP="009A0B64">
      <w:pPr>
        <w:spacing w:before="120" w:after="120"/>
        <w:ind w:left="709" w:right="709"/>
        <w:jc w:val="both"/>
        <w:rPr>
          <w:rFonts w:ascii="Palatino Linotype" w:hAnsi="Palatino Linotype" w:cs="Arial"/>
          <w:i/>
          <w:sz w:val="22"/>
          <w:szCs w:val="22"/>
          <w:lang w:val="es-MX" w:eastAsia="es-MX"/>
        </w:rPr>
      </w:pPr>
      <w:r w:rsidRPr="00BD4B93">
        <w:rPr>
          <w:rFonts w:ascii="Palatino Linotype" w:hAnsi="Palatino Linotype" w:cs="Arial"/>
          <w:i/>
          <w:sz w:val="22"/>
          <w:szCs w:val="22"/>
          <w:lang w:val="es-MX" w:eastAsia="es-MX"/>
        </w:rPr>
        <w:lastRenderedPageBreak/>
        <w:t>[…]</w:t>
      </w:r>
    </w:p>
    <w:p w14:paraId="7FB62539" w14:textId="77777777" w:rsidR="009A0B64" w:rsidRPr="00BD4B93" w:rsidRDefault="009A0B64" w:rsidP="009A0B64">
      <w:pPr>
        <w:ind w:left="709" w:right="850"/>
        <w:jc w:val="both"/>
        <w:rPr>
          <w:rFonts w:ascii="Palatino Linotype" w:hAnsi="Palatino Linotype"/>
          <w:b/>
          <w:i/>
          <w:sz w:val="22"/>
          <w:szCs w:val="22"/>
          <w:lang w:val="es-MX"/>
        </w:rPr>
      </w:pPr>
      <w:r w:rsidRPr="00BD4B93">
        <w:rPr>
          <w:rFonts w:ascii="Palatino Linotype" w:hAnsi="Palatino Linotype" w:cs="Arial"/>
          <w:b/>
          <w:bCs/>
          <w:i/>
          <w:sz w:val="22"/>
          <w:szCs w:val="22"/>
          <w:lang w:val="es-MX"/>
        </w:rPr>
        <w:t xml:space="preserve">Criterios sustantivos </w:t>
      </w:r>
      <w:r w:rsidRPr="00BD4B93">
        <w:rPr>
          <w:rFonts w:ascii="Palatino Linotype" w:hAnsi="Palatino Linotype"/>
          <w:b/>
          <w:i/>
          <w:sz w:val="22"/>
          <w:szCs w:val="22"/>
          <w:lang w:val="es-MX"/>
        </w:rPr>
        <w:t>de contenido</w:t>
      </w:r>
    </w:p>
    <w:p w14:paraId="09BEECC7" w14:textId="77777777" w:rsidR="009A0B64" w:rsidRPr="00BD4B93" w:rsidRDefault="009A0B64" w:rsidP="009A0B64">
      <w:pPr>
        <w:autoSpaceDE w:val="0"/>
        <w:autoSpaceDN w:val="0"/>
        <w:adjustRightInd w:val="0"/>
        <w:spacing w:before="60" w:after="20"/>
        <w:ind w:left="2410" w:right="902" w:hanging="1134"/>
        <w:jc w:val="both"/>
        <w:rPr>
          <w:rFonts w:ascii="Palatino Linotype" w:hAnsi="Palatino Linotype" w:cs="Arial"/>
          <w:b/>
          <w:bCs/>
          <w:i/>
          <w:sz w:val="22"/>
          <w:szCs w:val="22"/>
          <w:lang w:val="es-MX" w:eastAsia="es-MX"/>
        </w:rPr>
      </w:pPr>
      <w:r w:rsidRPr="00BD4B93">
        <w:rPr>
          <w:rFonts w:ascii="Palatino Linotype" w:hAnsi="Palatino Linotype" w:cs="Arial"/>
          <w:b/>
          <w:bCs/>
          <w:i/>
          <w:sz w:val="22"/>
          <w:szCs w:val="22"/>
          <w:lang w:val="es-MX" w:eastAsia="es-MX"/>
        </w:rPr>
        <w:t>Criterio 1</w:t>
      </w:r>
      <w:r w:rsidRPr="00BD4B93">
        <w:rPr>
          <w:rFonts w:ascii="Palatino Linotype" w:hAnsi="Palatino Linotype" w:cs="Arial"/>
          <w:b/>
          <w:bCs/>
          <w:i/>
          <w:sz w:val="22"/>
          <w:szCs w:val="22"/>
          <w:lang w:val="es-MX" w:eastAsia="es-MX"/>
        </w:rPr>
        <w:tab/>
      </w:r>
      <w:r w:rsidRPr="00BD4B93">
        <w:rPr>
          <w:rFonts w:ascii="Palatino Linotype" w:hAnsi="Palatino Linotype" w:cs="Arial"/>
          <w:bCs/>
          <w:i/>
          <w:sz w:val="22"/>
          <w:szCs w:val="22"/>
          <w:lang w:val="es-MX" w:eastAsia="es-MX"/>
        </w:rPr>
        <w:t>Denominación del Área  (de acuerdo con el catálogo que en su caso regule la actividad del sujeto obligado)</w:t>
      </w:r>
    </w:p>
    <w:p w14:paraId="7C8E4583" w14:textId="77777777" w:rsidR="009A0B64" w:rsidRPr="00BD4B93" w:rsidRDefault="009A0B64" w:rsidP="009A0B64">
      <w:pPr>
        <w:autoSpaceDE w:val="0"/>
        <w:autoSpaceDN w:val="0"/>
        <w:adjustRightInd w:val="0"/>
        <w:spacing w:before="60" w:after="20"/>
        <w:ind w:left="2410" w:right="902" w:hanging="1134"/>
        <w:jc w:val="both"/>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2</w:t>
      </w:r>
      <w:r w:rsidRPr="00BD4B93">
        <w:rPr>
          <w:rFonts w:ascii="Palatino Linotype" w:hAnsi="Palatino Linotype" w:cs="Arial"/>
          <w:i/>
          <w:sz w:val="22"/>
          <w:szCs w:val="22"/>
          <w:lang w:val="es-MX" w:eastAsia="es-MX"/>
        </w:rPr>
        <w:tab/>
        <w:t>Denominación del puesto (de acuerdo con el catálogo que en su caso regule la actividad del sujeto obligado). La información deberá estar ordenada de tal forma que sea posible visualizar los niveles de jerarquía y sus relaciones de dependencia</w:t>
      </w:r>
    </w:p>
    <w:p w14:paraId="790DADC5" w14:textId="77777777" w:rsidR="009A0B64" w:rsidRPr="00BD4B93" w:rsidRDefault="009A0B64" w:rsidP="009A0B64">
      <w:pPr>
        <w:autoSpaceDE w:val="0"/>
        <w:autoSpaceDN w:val="0"/>
        <w:adjustRightInd w:val="0"/>
        <w:spacing w:before="60" w:after="20"/>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3</w:t>
      </w:r>
      <w:r w:rsidRPr="00BD4B93">
        <w:rPr>
          <w:rFonts w:ascii="Palatino Linotype" w:hAnsi="Palatino Linotype" w:cs="Arial"/>
          <w:b/>
          <w:bCs/>
          <w:i/>
          <w:sz w:val="22"/>
          <w:szCs w:val="22"/>
          <w:lang w:val="es-MX" w:eastAsia="es-MX"/>
        </w:rPr>
        <w:tab/>
      </w:r>
      <w:r w:rsidRPr="00BD4B93">
        <w:rPr>
          <w:rFonts w:ascii="Palatino Linotype" w:hAnsi="Palatino Linotype" w:cs="Arial"/>
          <w:i/>
          <w:sz w:val="22"/>
          <w:szCs w:val="22"/>
          <w:lang w:val="es-MX" w:eastAsia="es-MX"/>
        </w:rPr>
        <w:t>Denominación del cargo (de conformidad con nombramiento otorgado)</w:t>
      </w:r>
    </w:p>
    <w:p w14:paraId="1CD05016" w14:textId="77777777" w:rsidR="009A0B64" w:rsidRPr="00BD4B93" w:rsidRDefault="009A0B64" w:rsidP="009A0B64">
      <w:pPr>
        <w:tabs>
          <w:tab w:val="left" w:pos="2093"/>
        </w:tabs>
        <w:spacing w:before="60" w:after="20"/>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4</w:t>
      </w:r>
      <w:r w:rsidRPr="00BD4B93">
        <w:rPr>
          <w:rFonts w:ascii="Palatino Linotype" w:hAnsi="Palatino Linotype" w:cs="Arial"/>
          <w:b/>
          <w:bCs/>
          <w:i/>
          <w:sz w:val="22"/>
          <w:szCs w:val="22"/>
          <w:lang w:val="es-MX" w:eastAsia="es-MX"/>
        </w:rPr>
        <w:tab/>
      </w:r>
      <w:r w:rsidRPr="00BD4B93">
        <w:rPr>
          <w:rFonts w:ascii="Palatino Linotype" w:hAnsi="Palatino Linotype" w:cs="Arial"/>
          <w:i/>
          <w:sz w:val="22"/>
          <w:szCs w:val="22"/>
          <w:lang w:val="es-MX" w:eastAsia="es-MX"/>
        </w:rPr>
        <w:t>Clave o nivel del puesto (</w:t>
      </w:r>
      <w:r w:rsidRPr="00BD4B93">
        <w:rPr>
          <w:rFonts w:ascii="Palatino Linotype" w:hAnsi="Palatino Linotype" w:cs="Arial"/>
          <w:bCs/>
          <w:i/>
          <w:sz w:val="22"/>
          <w:szCs w:val="22"/>
          <w:lang w:val="es-MX" w:eastAsia="es-MX"/>
        </w:rPr>
        <w:t>de acuerdo con el catálogo que en su caso regule la actividad del sujeto obligado</w:t>
      </w:r>
      <w:r w:rsidRPr="00BD4B93">
        <w:rPr>
          <w:rFonts w:ascii="Palatino Linotype" w:hAnsi="Palatino Linotype" w:cs="Arial"/>
          <w:i/>
          <w:sz w:val="22"/>
          <w:szCs w:val="22"/>
          <w:lang w:val="es-MX" w:eastAsia="es-MX"/>
        </w:rPr>
        <w:t>)</w:t>
      </w:r>
    </w:p>
    <w:p w14:paraId="7E9D16A8" w14:textId="77777777" w:rsidR="009A0B64" w:rsidRPr="00BD4B93" w:rsidRDefault="009A0B64" w:rsidP="009A0B64">
      <w:pPr>
        <w:tabs>
          <w:tab w:val="left" w:pos="2093"/>
        </w:tabs>
        <w:spacing w:before="60" w:after="20"/>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5</w:t>
      </w:r>
      <w:r w:rsidRPr="00BD4B93">
        <w:rPr>
          <w:rFonts w:ascii="Palatino Linotype" w:hAnsi="Palatino Linotype" w:cs="Arial"/>
          <w:b/>
          <w:bCs/>
          <w:i/>
          <w:sz w:val="22"/>
          <w:szCs w:val="22"/>
          <w:lang w:val="es-MX" w:eastAsia="es-MX"/>
        </w:rPr>
        <w:tab/>
      </w:r>
      <w:r w:rsidRPr="00BD4B93">
        <w:rPr>
          <w:rFonts w:ascii="Palatino Linotype" w:hAnsi="Palatino Linotype" w:cs="Arial"/>
          <w:i/>
          <w:sz w:val="22"/>
          <w:szCs w:val="22"/>
          <w:lang w:val="es-MX" w:eastAsia="es-MX"/>
        </w:rPr>
        <w:t>Área de adscripción (Área inmediata superior)</w:t>
      </w:r>
    </w:p>
    <w:p w14:paraId="6B7B33D9" w14:textId="77777777" w:rsidR="009A0B64" w:rsidRPr="00BD4B93" w:rsidRDefault="009A0B64" w:rsidP="009A0B64">
      <w:pPr>
        <w:tabs>
          <w:tab w:val="left" w:pos="2093"/>
        </w:tabs>
        <w:spacing w:before="60" w:after="20"/>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6</w:t>
      </w:r>
      <w:r w:rsidRPr="00BD4B93">
        <w:rPr>
          <w:rFonts w:ascii="Palatino Linotype" w:hAnsi="Palatino Linotype" w:cs="Arial"/>
          <w:b/>
          <w:bCs/>
          <w:i/>
          <w:sz w:val="22"/>
          <w:szCs w:val="22"/>
          <w:lang w:val="es-MX" w:eastAsia="es-MX"/>
        </w:rPr>
        <w:tab/>
      </w:r>
      <w:r w:rsidRPr="00BD4B93">
        <w:rPr>
          <w:rFonts w:ascii="Palatino Linotype" w:hAnsi="Palatino Linotype" w:cs="Arial"/>
          <w:i/>
          <w:sz w:val="22"/>
          <w:szCs w:val="22"/>
          <w:lang w:val="es-MX" w:eastAsia="es-MX"/>
        </w:rPr>
        <w:t>Por cada puesto y/o cargo de la estructura se deberá especificar la denominación de la norma que establece sus atribuciones, responsabilidades y/o funciones, según sea el caso</w:t>
      </w:r>
    </w:p>
    <w:p w14:paraId="7080FFBE" w14:textId="77777777" w:rsidR="009A0B64" w:rsidRPr="00BD4B93" w:rsidRDefault="009A0B64" w:rsidP="009A0B64">
      <w:pPr>
        <w:tabs>
          <w:tab w:val="left" w:pos="2093"/>
        </w:tabs>
        <w:spacing w:before="60" w:after="20"/>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7</w:t>
      </w:r>
      <w:r w:rsidRPr="00BD4B93">
        <w:rPr>
          <w:rFonts w:ascii="Palatino Linotype" w:hAnsi="Palatino Linotype" w:cs="Arial"/>
          <w:b/>
          <w:bCs/>
          <w:i/>
          <w:sz w:val="22"/>
          <w:szCs w:val="22"/>
          <w:lang w:val="es-MX" w:eastAsia="es-MX"/>
        </w:rPr>
        <w:tab/>
      </w:r>
      <w:r w:rsidRPr="00BD4B93">
        <w:rPr>
          <w:rFonts w:ascii="Palatino Linotype" w:hAnsi="Palatino Linotype" w:cs="Arial"/>
          <w:i/>
          <w:sz w:val="22"/>
          <w:szCs w:val="22"/>
          <w:lang w:val="es-MX" w:eastAsia="es-MX"/>
        </w:rPr>
        <w:t>Fundamento legal (artículo y/o fracción) que sustenta el puesto</w:t>
      </w:r>
    </w:p>
    <w:p w14:paraId="1FE01C3A" w14:textId="77777777" w:rsidR="009A0B64" w:rsidRPr="00BD4B93" w:rsidRDefault="009A0B64" w:rsidP="009A0B64">
      <w:pPr>
        <w:tabs>
          <w:tab w:val="left" w:pos="2093"/>
        </w:tabs>
        <w:spacing w:before="60" w:after="20"/>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8</w:t>
      </w:r>
      <w:r w:rsidRPr="00BD4B93">
        <w:rPr>
          <w:rFonts w:ascii="Palatino Linotype" w:hAnsi="Palatino Linotype" w:cs="Arial"/>
          <w:b/>
          <w:bCs/>
          <w:i/>
          <w:sz w:val="22"/>
          <w:szCs w:val="22"/>
          <w:lang w:val="es-MX" w:eastAsia="es-MX"/>
        </w:rPr>
        <w:tab/>
      </w:r>
      <w:r w:rsidRPr="00BD4B93">
        <w:rPr>
          <w:rFonts w:ascii="Palatino Linotype" w:hAnsi="Palatino Linotype" w:cs="Arial"/>
          <w:i/>
          <w:sz w:val="22"/>
          <w:szCs w:val="22"/>
          <w:lang w:val="es-MX" w:eastAsia="es-MX"/>
        </w:rPr>
        <w:t>Por cada puesto o cargo deben desplegarse las atribuciones, responsabilidades y/o funciones, según sea el caso</w:t>
      </w:r>
    </w:p>
    <w:p w14:paraId="73A7AED0" w14:textId="77777777" w:rsidR="009A0B64" w:rsidRPr="00BD4B93" w:rsidRDefault="009A0B64" w:rsidP="009A0B64">
      <w:pPr>
        <w:tabs>
          <w:tab w:val="left" w:pos="2093"/>
        </w:tabs>
        <w:spacing w:before="60" w:after="20"/>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9</w:t>
      </w:r>
      <w:r w:rsidRPr="00BD4B93">
        <w:rPr>
          <w:rFonts w:ascii="Palatino Linotype" w:hAnsi="Palatino Linotype" w:cs="Arial"/>
          <w:b/>
          <w:bCs/>
          <w:i/>
          <w:sz w:val="22"/>
          <w:szCs w:val="22"/>
          <w:lang w:val="es-MX" w:eastAsia="es-MX"/>
        </w:rPr>
        <w:tab/>
      </w:r>
      <w:r w:rsidRPr="00BD4B93">
        <w:rPr>
          <w:rFonts w:ascii="Palatino Linotype" w:hAnsi="Palatino Linotype" w:cs="Arial"/>
          <w:i/>
          <w:sz w:val="22"/>
          <w:szCs w:val="22"/>
          <w:lang w:val="es-MX" w:eastAsia="es-MX"/>
        </w:rPr>
        <w:t>Hipervínculo al perfil y/o requerimientos del puesto o cargo, en caso de existir de acuerdo con la normatividad que aplique</w:t>
      </w:r>
    </w:p>
    <w:p w14:paraId="02EA684A" w14:textId="77777777" w:rsidR="009A0B64" w:rsidRPr="00BD4B93" w:rsidRDefault="009A0B64" w:rsidP="009A0B64">
      <w:pPr>
        <w:tabs>
          <w:tab w:val="left" w:pos="2093"/>
        </w:tabs>
        <w:spacing w:before="60" w:after="20"/>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10</w:t>
      </w:r>
      <w:r w:rsidRPr="00BD4B93">
        <w:rPr>
          <w:rFonts w:ascii="Palatino Linotype" w:hAnsi="Palatino Linotype" w:cs="Arial"/>
          <w:b/>
          <w:bCs/>
          <w:i/>
          <w:sz w:val="22"/>
          <w:szCs w:val="22"/>
          <w:lang w:val="es-MX" w:eastAsia="es-MX"/>
        </w:rPr>
        <w:tab/>
      </w:r>
      <w:r w:rsidRPr="00BD4B93">
        <w:rPr>
          <w:rFonts w:ascii="Palatino Linotype" w:hAnsi="Palatino Linotype"/>
          <w:i/>
          <w:sz w:val="22"/>
          <w:szCs w:val="22"/>
          <w:lang w:val="es-MX" w:eastAsia="es-MX"/>
        </w:rPr>
        <w:t>En cada nivel de estructura se debe incluir, en su caso, los prestadores de servicios profesionales o los miembros que se integren de conformidad con las disposiciones aplicables [por ejemplo, en puestos honoríficos]</w:t>
      </w:r>
    </w:p>
    <w:p w14:paraId="75AF82C5" w14:textId="77777777" w:rsidR="009A0B64" w:rsidRPr="00BD4B93" w:rsidRDefault="009A0B64" w:rsidP="009A0B64">
      <w:pPr>
        <w:tabs>
          <w:tab w:val="left" w:pos="2093"/>
        </w:tabs>
        <w:spacing w:before="60" w:after="20"/>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11</w:t>
      </w:r>
      <w:r w:rsidRPr="00BD4B93">
        <w:rPr>
          <w:rFonts w:ascii="Palatino Linotype" w:hAnsi="Palatino Linotype" w:cs="Arial"/>
          <w:b/>
          <w:bCs/>
          <w:i/>
          <w:sz w:val="22"/>
          <w:szCs w:val="22"/>
          <w:lang w:val="es-MX" w:eastAsia="es-MX"/>
        </w:rPr>
        <w:tab/>
      </w:r>
      <w:r w:rsidRPr="00BD4B93">
        <w:rPr>
          <w:rFonts w:ascii="Palatino Linotype" w:hAnsi="Palatino Linotype" w:cs="Arial"/>
          <w:bCs/>
          <w:i/>
          <w:sz w:val="22"/>
          <w:szCs w:val="22"/>
          <w:lang w:val="es-MX" w:eastAsia="es-MX"/>
        </w:rPr>
        <w:t>H</w:t>
      </w:r>
      <w:r w:rsidRPr="00BD4B93">
        <w:rPr>
          <w:rFonts w:ascii="Palatino Linotype" w:hAnsi="Palatino Linotype" w:cs="Arial"/>
          <w:i/>
          <w:sz w:val="22"/>
          <w:szCs w:val="22"/>
          <w:lang w:val="es-MX" w:eastAsia="es-MX"/>
        </w:rPr>
        <w:t xml:space="preserve">ipervínculo al organigrama completo (forma gráfica), además de la estructura orgánica </w:t>
      </w:r>
    </w:p>
    <w:p w14:paraId="6938BFFE" w14:textId="77777777" w:rsidR="009A0B64" w:rsidRPr="00BD4B93" w:rsidRDefault="009A0B64" w:rsidP="009A0B64">
      <w:pPr>
        <w:spacing w:before="360"/>
        <w:ind w:left="709" w:right="709"/>
        <w:jc w:val="both"/>
        <w:rPr>
          <w:rFonts w:ascii="Palatino Linotype" w:hAnsi="Palatino Linotype"/>
          <w:b/>
          <w:i/>
          <w:sz w:val="22"/>
          <w:szCs w:val="22"/>
          <w:lang w:val="es-MX"/>
        </w:rPr>
      </w:pPr>
      <w:r w:rsidRPr="00BD4B93">
        <w:rPr>
          <w:rFonts w:ascii="Palatino Linotype" w:hAnsi="Palatino Linotype"/>
          <w:b/>
          <w:i/>
          <w:sz w:val="22"/>
          <w:szCs w:val="22"/>
          <w:lang w:val="es-MX"/>
        </w:rPr>
        <w:t>Formato 2. LGT_Art_70_Fr_II</w:t>
      </w:r>
    </w:p>
    <w:p w14:paraId="412A70EE" w14:textId="77777777" w:rsidR="009A0B64" w:rsidRPr="00BD4B93" w:rsidRDefault="009A0B64" w:rsidP="009A0B64">
      <w:pPr>
        <w:spacing w:before="120" w:after="60"/>
        <w:ind w:left="709" w:right="709"/>
        <w:jc w:val="center"/>
        <w:rPr>
          <w:rFonts w:ascii="Palatino Linotype" w:hAnsi="Palatino Linotype"/>
          <w:b/>
          <w:i/>
          <w:lang w:val="es-MX"/>
        </w:rPr>
      </w:pPr>
      <w:r w:rsidRPr="00BD4B93">
        <w:rPr>
          <w:rFonts w:ascii="Palatino Linotype" w:hAnsi="Palatino Linotype"/>
          <w:b/>
          <w:bCs/>
          <w:i/>
          <w:sz w:val="18"/>
          <w:szCs w:val="18"/>
          <w:lang w:val="es-MX" w:eastAsia="es-MX"/>
        </w:rPr>
        <w:t>Estructura orgánica de &lt;&lt;sujeto obligado&gt;&gt;</w:t>
      </w:r>
    </w:p>
    <w:tbl>
      <w:tblPr>
        <w:tblW w:w="825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134"/>
        <w:gridCol w:w="1046"/>
        <w:gridCol w:w="1121"/>
        <w:gridCol w:w="616"/>
        <w:gridCol w:w="881"/>
        <w:gridCol w:w="1311"/>
        <w:gridCol w:w="972"/>
        <w:gridCol w:w="1169"/>
      </w:tblGrid>
      <w:tr w:rsidR="009A0B64" w:rsidRPr="00BD4B93" w14:paraId="2CF5FF15" w14:textId="77777777" w:rsidTr="002B7D0A">
        <w:trPr>
          <w:trHeight w:val="1076"/>
          <w:jc w:val="center"/>
        </w:trPr>
        <w:tc>
          <w:tcPr>
            <w:tcW w:w="1135" w:type="dxa"/>
            <w:tcBorders>
              <w:top w:val="dotted" w:sz="4" w:space="0" w:color="auto"/>
              <w:left w:val="dotted" w:sz="4" w:space="0" w:color="auto"/>
              <w:bottom w:val="dotted" w:sz="4" w:space="0" w:color="auto"/>
              <w:right w:val="dotted" w:sz="4" w:space="0" w:color="auto"/>
            </w:tcBorders>
            <w:vAlign w:val="center"/>
            <w:hideMark/>
          </w:tcPr>
          <w:p w14:paraId="143B2564"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Denominación del Área (catálogo)</w:t>
            </w:r>
          </w:p>
        </w:tc>
        <w:tc>
          <w:tcPr>
            <w:tcW w:w="1046" w:type="dxa"/>
            <w:tcBorders>
              <w:top w:val="dotted" w:sz="4" w:space="0" w:color="auto"/>
              <w:left w:val="dotted" w:sz="4" w:space="0" w:color="auto"/>
              <w:bottom w:val="dotted" w:sz="4" w:space="0" w:color="auto"/>
              <w:right w:val="dotted" w:sz="4" w:space="0" w:color="auto"/>
            </w:tcBorders>
            <w:vAlign w:val="center"/>
            <w:hideMark/>
          </w:tcPr>
          <w:p w14:paraId="3C163962"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Denominación del puesto (catálogo)</w:t>
            </w:r>
          </w:p>
        </w:tc>
        <w:tc>
          <w:tcPr>
            <w:tcW w:w="1121" w:type="dxa"/>
            <w:tcBorders>
              <w:top w:val="dotted" w:sz="4" w:space="0" w:color="auto"/>
              <w:left w:val="dotted" w:sz="4" w:space="0" w:color="auto"/>
              <w:bottom w:val="dotted" w:sz="4" w:space="0" w:color="auto"/>
              <w:right w:val="dotted" w:sz="4" w:space="0" w:color="auto"/>
            </w:tcBorders>
            <w:vAlign w:val="center"/>
            <w:hideMark/>
          </w:tcPr>
          <w:p w14:paraId="3BA42617"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Denominación del cargo (de conformidad con nombramiento otorgado)</w:t>
            </w:r>
          </w:p>
        </w:tc>
        <w:tc>
          <w:tcPr>
            <w:tcW w:w="616" w:type="dxa"/>
            <w:tcBorders>
              <w:top w:val="dotted" w:sz="4" w:space="0" w:color="auto"/>
              <w:left w:val="dotted" w:sz="4" w:space="0" w:color="auto"/>
              <w:bottom w:val="dotted" w:sz="4" w:space="0" w:color="auto"/>
              <w:right w:val="dotted" w:sz="4" w:space="0" w:color="auto"/>
            </w:tcBorders>
            <w:vAlign w:val="center"/>
            <w:hideMark/>
          </w:tcPr>
          <w:p w14:paraId="235610C1"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Clave o nivel de puesto</w:t>
            </w:r>
          </w:p>
        </w:tc>
        <w:tc>
          <w:tcPr>
            <w:tcW w:w="881" w:type="dxa"/>
            <w:tcBorders>
              <w:top w:val="dotted" w:sz="4" w:space="0" w:color="auto"/>
              <w:left w:val="dotted" w:sz="4" w:space="0" w:color="auto"/>
              <w:bottom w:val="dotted" w:sz="4" w:space="0" w:color="auto"/>
              <w:right w:val="dotted" w:sz="4" w:space="0" w:color="auto"/>
            </w:tcBorders>
            <w:vAlign w:val="center"/>
            <w:hideMark/>
          </w:tcPr>
          <w:p w14:paraId="37CD9222"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Área de adscripción (área inmediata superior)</w:t>
            </w:r>
          </w:p>
        </w:tc>
        <w:tc>
          <w:tcPr>
            <w:tcW w:w="1311" w:type="dxa"/>
            <w:tcBorders>
              <w:top w:val="dotted" w:sz="4" w:space="0" w:color="auto"/>
              <w:left w:val="dotted" w:sz="4" w:space="0" w:color="auto"/>
              <w:bottom w:val="dotted" w:sz="4" w:space="0" w:color="auto"/>
              <w:right w:val="dotted" w:sz="4" w:space="0" w:color="auto"/>
            </w:tcBorders>
            <w:vAlign w:val="center"/>
            <w:hideMark/>
          </w:tcPr>
          <w:p w14:paraId="646BE9E8"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Denominación de la norma que establece atribuciones, responsabilidades y/o funciones (Ley, Estatuto, Decreto, etc.)</w:t>
            </w:r>
          </w:p>
        </w:tc>
        <w:tc>
          <w:tcPr>
            <w:tcW w:w="972" w:type="dxa"/>
            <w:tcBorders>
              <w:top w:val="dotted" w:sz="4" w:space="0" w:color="auto"/>
              <w:left w:val="dotted" w:sz="4" w:space="0" w:color="auto"/>
              <w:bottom w:val="dotted" w:sz="4" w:space="0" w:color="auto"/>
              <w:right w:val="dotted" w:sz="4" w:space="0" w:color="auto"/>
            </w:tcBorders>
            <w:vAlign w:val="center"/>
            <w:hideMark/>
          </w:tcPr>
          <w:p w14:paraId="1AF95508"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Fundamento Legal (artículo y/o fracción)</w:t>
            </w:r>
          </w:p>
        </w:tc>
        <w:tc>
          <w:tcPr>
            <w:tcW w:w="1169" w:type="dxa"/>
            <w:tcBorders>
              <w:top w:val="dotted" w:sz="4" w:space="0" w:color="auto"/>
              <w:left w:val="dotted" w:sz="4" w:space="0" w:color="auto"/>
              <w:bottom w:val="dotted" w:sz="4" w:space="0" w:color="auto"/>
              <w:right w:val="dotted" w:sz="4" w:space="0" w:color="auto"/>
            </w:tcBorders>
            <w:vAlign w:val="center"/>
            <w:hideMark/>
          </w:tcPr>
          <w:p w14:paraId="6A3FCF06"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Texto del artículo y/o fracción donde se especifican las Atribución, función, responsabilidad</w:t>
            </w:r>
          </w:p>
        </w:tc>
      </w:tr>
      <w:tr w:rsidR="009A0B64" w:rsidRPr="00BD4B93" w14:paraId="2B73DCF9" w14:textId="77777777" w:rsidTr="002B7D0A">
        <w:trPr>
          <w:trHeight w:val="285"/>
          <w:jc w:val="center"/>
        </w:trPr>
        <w:tc>
          <w:tcPr>
            <w:tcW w:w="1135" w:type="dxa"/>
            <w:tcBorders>
              <w:top w:val="dotted" w:sz="4" w:space="0" w:color="auto"/>
              <w:left w:val="dotted" w:sz="4" w:space="0" w:color="auto"/>
              <w:bottom w:val="dotted" w:sz="4" w:space="0" w:color="auto"/>
              <w:right w:val="dotted" w:sz="4" w:space="0" w:color="auto"/>
            </w:tcBorders>
          </w:tcPr>
          <w:p w14:paraId="7447A3AA" w14:textId="77777777" w:rsidR="009A0B64" w:rsidRPr="00BD4B93" w:rsidRDefault="009A0B64" w:rsidP="002B7D0A">
            <w:pPr>
              <w:jc w:val="center"/>
              <w:rPr>
                <w:rFonts w:ascii="Palatino Linotype" w:hAnsi="Palatino Linotype"/>
                <w:i/>
                <w:sz w:val="16"/>
                <w:szCs w:val="16"/>
                <w:lang w:val="es-ES_tradnl" w:eastAsia="es-MX"/>
              </w:rPr>
            </w:pPr>
          </w:p>
        </w:tc>
        <w:tc>
          <w:tcPr>
            <w:tcW w:w="1046" w:type="dxa"/>
            <w:tcBorders>
              <w:top w:val="dotted" w:sz="4" w:space="0" w:color="auto"/>
              <w:left w:val="dotted" w:sz="4" w:space="0" w:color="auto"/>
              <w:bottom w:val="dotted" w:sz="4" w:space="0" w:color="auto"/>
              <w:right w:val="dotted" w:sz="4" w:space="0" w:color="auto"/>
            </w:tcBorders>
            <w:vAlign w:val="bottom"/>
            <w:hideMark/>
          </w:tcPr>
          <w:p w14:paraId="7B5EA531"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121" w:type="dxa"/>
            <w:tcBorders>
              <w:top w:val="dotted" w:sz="4" w:space="0" w:color="auto"/>
              <w:left w:val="dotted" w:sz="4" w:space="0" w:color="auto"/>
              <w:bottom w:val="dotted" w:sz="4" w:space="0" w:color="auto"/>
              <w:right w:val="dotted" w:sz="4" w:space="0" w:color="auto"/>
            </w:tcBorders>
            <w:vAlign w:val="bottom"/>
            <w:hideMark/>
          </w:tcPr>
          <w:p w14:paraId="78F4537D"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616" w:type="dxa"/>
            <w:tcBorders>
              <w:top w:val="dotted" w:sz="4" w:space="0" w:color="auto"/>
              <w:left w:val="dotted" w:sz="4" w:space="0" w:color="auto"/>
              <w:bottom w:val="dotted" w:sz="4" w:space="0" w:color="auto"/>
              <w:right w:val="dotted" w:sz="4" w:space="0" w:color="auto"/>
            </w:tcBorders>
          </w:tcPr>
          <w:p w14:paraId="5033EB01" w14:textId="77777777" w:rsidR="009A0B64" w:rsidRPr="00BD4B93" w:rsidRDefault="009A0B64" w:rsidP="002B7D0A">
            <w:pPr>
              <w:jc w:val="center"/>
              <w:rPr>
                <w:rFonts w:ascii="Palatino Linotype" w:hAnsi="Palatino Linotype"/>
                <w:i/>
                <w:sz w:val="16"/>
                <w:szCs w:val="16"/>
                <w:lang w:val="es-ES_tradnl" w:eastAsia="es-MX"/>
              </w:rPr>
            </w:pPr>
          </w:p>
        </w:tc>
        <w:tc>
          <w:tcPr>
            <w:tcW w:w="881" w:type="dxa"/>
            <w:tcBorders>
              <w:top w:val="dotted" w:sz="4" w:space="0" w:color="auto"/>
              <w:left w:val="dotted" w:sz="4" w:space="0" w:color="auto"/>
              <w:bottom w:val="dotted" w:sz="4" w:space="0" w:color="auto"/>
              <w:right w:val="dotted" w:sz="4" w:space="0" w:color="auto"/>
            </w:tcBorders>
            <w:vAlign w:val="bottom"/>
            <w:hideMark/>
          </w:tcPr>
          <w:p w14:paraId="72CB644B"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311" w:type="dxa"/>
            <w:tcBorders>
              <w:top w:val="dotted" w:sz="4" w:space="0" w:color="auto"/>
              <w:left w:val="dotted" w:sz="4" w:space="0" w:color="auto"/>
              <w:bottom w:val="dotted" w:sz="4" w:space="0" w:color="auto"/>
              <w:right w:val="dotted" w:sz="4" w:space="0" w:color="auto"/>
            </w:tcBorders>
            <w:vAlign w:val="bottom"/>
            <w:hideMark/>
          </w:tcPr>
          <w:p w14:paraId="7FD396C4"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972" w:type="dxa"/>
            <w:tcBorders>
              <w:top w:val="dotted" w:sz="4" w:space="0" w:color="auto"/>
              <w:left w:val="dotted" w:sz="4" w:space="0" w:color="auto"/>
              <w:bottom w:val="dotted" w:sz="4" w:space="0" w:color="auto"/>
              <w:right w:val="dotted" w:sz="4" w:space="0" w:color="auto"/>
            </w:tcBorders>
            <w:vAlign w:val="bottom"/>
            <w:hideMark/>
          </w:tcPr>
          <w:p w14:paraId="734BD16A"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169" w:type="dxa"/>
            <w:tcBorders>
              <w:top w:val="dotted" w:sz="4" w:space="0" w:color="auto"/>
              <w:left w:val="dotted" w:sz="4" w:space="0" w:color="auto"/>
              <w:bottom w:val="dotted" w:sz="4" w:space="0" w:color="auto"/>
              <w:right w:val="dotted" w:sz="4" w:space="0" w:color="auto"/>
            </w:tcBorders>
            <w:vAlign w:val="bottom"/>
            <w:hideMark/>
          </w:tcPr>
          <w:p w14:paraId="3EADC538"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r>
      <w:tr w:rsidR="009A0B64" w:rsidRPr="00BD4B93" w14:paraId="131C0941" w14:textId="77777777" w:rsidTr="002B7D0A">
        <w:trPr>
          <w:trHeight w:val="285"/>
          <w:jc w:val="center"/>
        </w:trPr>
        <w:tc>
          <w:tcPr>
            <w:tcW w:w="1135" w:type="dxa"/>
            <w:tcBorders>
              <w:top w:val="dotted" w:sz="4" w:space="0" w:color="auto"/>
              <w:left w:val="dotted" w:sz="4" w:space="0" w:color="auto"/>
              <w:bottom w:val="dotted" w:sz="4" w:space="0" w:color="auto"/>
              <w:right w:val="dotted" w:sz="4" w:space="0" w:color="auto"/>
            </w:tcBorders>
          </w:tcPr>
          <w:p w14:paraId="16F0F7F4" w14:textId="77777777" w:rsidR="009A0B64" w:rsidRPr="00BD4B93" w:rsidRDefault="009A0B64" w:rsidP="002B7D0A">
            <w:pPr>
              <w:jc w:val="center"/>
              <w:rPr>
                <w:rFonts w:ascii="Palatino Linotype" w:hAnsi="Palatino Linotype"/>
                <w:i/>
                <w:sz w:val="16"/>
                <w:szCs w:val="16"/>
                <w:lang w:val="es-ES_tradnl" w:eastAsia="es-MX"/>
              </w:rPr>
            </w:pPr>
          </w:p>
        </w:tc>
        <w:tc>
          <w:tcPr>
            <w:tcW w:w="1046" w:type="dxa"/>
            <w:tcBorders>
              <w:top w:val="dotted" w:sz="4" w:space="0" w:color="auto"/>
              <w:left w:val="dotted" w:sz="4" w:space="0" w:color="auto"/>
              <w:bottom w:val="dotted" w:sz="4" w:space="0" w:color="auto"/>
              <w:right w:val="dotted" w:sz="4" w:space="0" w:color="auto"/>
            </w:tcBorders>
            <w:hideMark/>
          </w:tcPr>
          <w:p w14:paraId="356507A9"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121" w:type="dxa"/>
            <w:tcBorders>
              <w:top w:val="dotted" w:sz="4" w:space="0" w:color="auto"/>
              <w:left w:val="dotted" w:sz="4" w:space="0" w:color="auto"/>
              <w:bottom w:val="dotted" w:sz="4" w:space="0" w:color="auto"/>
              <w:right w:val="dotted" w:sz="4" w:space="0" w:color="auto"/>
            </w:tcBorders>
            <w:hideMark/>
          </w:tcPr>
          <w:p w14:paraId="7FE3A4D3" w14:textId="77777777" w:rsidR="009A0B64" w:rsidRPr="00BD4B93" w:rsidRDefault="009A0B64" w:rsidP="002B7D0A">
            <w:pP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616" w:type="dxa"/>
            <w:tcBorders>
              <w:top w:val="dotted" w:sz="4" w:space="0" w:color="auto"/>
              <w:left w:val="dotted" w:sz="4" w:space="0" w:color="auto"/>
              <w:bottom w:val="dotted" w:sz="4" w:space="0" w:color="auto"/>
              <w:right w:val="dotted" w:sz="4" w:space="0" w:color="auto"/>
            </w:tcBorders>
          </w:tcPr>
          <w:p w14:paraId="5B3728F6" w14:textId="77777777" w:rsidR="009A0B64" w:rsidRPr="00BD4B93" w:rsidRDefault="009A0B64" w:rsidP="002B7D0A">
            <w:pPr>
              <w:jc w:val="center"/>
              <w:rPr>
                <w:rFonts w:ascii="Palatino Linotype" w:hAnsi="Palatino Linotype"/>
                <w:i/>
                <w:sz w:val="16"/>
                <w:szCs w:val="16"/>
                <w:lang w:val="es-ES_tradnl" w:eastAsia="es-MX"/>
              </w:rPr>
            </w:pPr>
          </w:p>
        </w:tc>
        <w:tc>
          <w:tcPr>
            <w:tcW w:w="881" w:type="dxa"/>
            <w:tcBorders>
              <w:top w:val="dotted" w:sz="4" w:space="0" w:color="auto"/>
              <w:left w:val="dotted" w:sz="4" w:space="0" w:color="auto"/>
              <w:bottom w:val="dotted" w:sz="4" w:space="0" w:color="auto"/>
              <w:right w:val="dotted" w:sz="4" w:space="0" w:color="auto"/>
            </w:tcBorders>
            <w:hideMark/>
          </w:tcPr>
          <w:p w14:paraId="6E2B5E60"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311" w:type="dxa"/>
            <w:tcBorders>
              <w:top w:val="dotted" w:sz="4" w:space="0" w:color="auto"/>
              <w:left w:val="dotted" w:sz="4" w:space="0" w:color="auto"/>
              <w:bottom w:val="dotted" w:sz="4" w:space="0" w:color="auto"/>
              <w:right w:val="dotted" w:sz="4" w:space="0" w:color="auto"/>
            </w:tcBorders>
            <w:vAlign w:val="bottom"/>
            <w:hideMark/>
          </w:tcPr>
          <w:p w14:paraId="10D07021"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972" w:type="dxa"/>
            <w:tcBorders>
              <w:top w:val="dotted" w:sz="4" w:space="0" w:color="auto"/>
              <w:left w:val="dotted" w:sz="4" w:space="0" w:color="auto"/>
              <w:bottom w:val="dotted" w:sz="4" w:space="0" w:color="auto"/>
              <w:right w:val="dotted" w:sz="4" w:space="0" w:color="auto"/>
            </w:tcBorders>
            <w:vAlign w:val="bottom"/>
            <w:hideMark/>
          </w:tcPr>
          <w:p w14:paraId="276A6128"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169" w:type="dxa"/>
            <w:tcBorders>
              <w:top w:val="dotted" w:sz="4" w:space="0" w:color="auto"/>
              <w:left w:val="dotted" w:sz="4" w:space="0" w:color="auto"/>
              <w:bottom w:val="dotted" w:sz="4" w:space="0" w:color="auto"/>
              <w:right w:val="dotted" w:sz="4" w:space="0" w:color="auto"/>
            </w:tcBorders>
            <w:vAlign w:val="bottom"/>
            <w:hideMark/>
          </w:tcPr>
          <w:p w14:paraId="371DF3BA"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r>
    </w:tbl>
    <w:p w14:paraId="359BBE8F" w14:textId="77777777" w:rsidR="009A0B64" w:rsidRPr="00BD4B93" w:rsidRDefault="009A0B64" w:rsidP="009A0B64">
      <w:pPr>
        <w:tabs>
          <w:tab w:val="left" w:pos="4215"/>
          <w:tab w:val="left" w:pos="5675"/>
          <w:tab w:val="left" w:pos="7415"/>
        </w:tabs>
        <w:ind w:left="55"/>
        <w:rPr>
          <w:rFonts w:ascii="Palatino Linotype" w:hAnsi="Palatino Linotype"/>
          <w:b/>
          <w:bCs/>
          <w:i/>
          <w:sz w:val="18"/>
          <w:szCs w:val="18"/>
          <w:lang w:val="es-MX" w:eastAsia="es-MX"/>
        </w:rPr>
      </w:pPr>
    </w:p>
    <w:tbl>
      <w:tblPr>
        <w:tblStyle w:val="Tablaconcuadrcula5"/>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22"/>
        <w:gridCol w:w="3225"/>
        <w:gridCol w:w="2939"/>
      </w:tblGrid>
      <w:tr w:rsidR="009A0B64" w:rsidRPr="00BD4B93" w14:paraId="6E16492B" w14:textId="77777777" w:rsidTr="002B7D0A">
        <w:trPr>
          <w:jc w:val="center"/>
        </w:trPr>
        <w:tc>
          <w:tcPr>
            <w:tcW w:w="2922" w:type="dxa"/>
            <w:tcBorders>
              <w:top w:val="dotted" w:sz="4" w:space="0" w:color="auto"/>
              <w:left w:val="dotted" w:sz="4" w:space="0" w:color="auto"/>
              <w:bottom w:val="dotted" w:sz="4" w:space="0" w:color="auto"/>
              <w:right w:val="dotted" w:sz="4" w:space="0" w:color="auto"/>
            </w:tcBorders>
            <w:hideMark/>
          </w:tcPr>
          <w:p w14:paraId="32EA336A" w14:textId="77777777" w:rsidR="009A0B64" w:rsidRPr="00BD4B93" w:rsidRDefault="009A0B64" w:rsidP="002B7D0A">
            <w:pPr>
              <w:tabs>
                <w:tab w:val="left" w:pos="4215"/>
                <w:tab w:val="left" w:pos="5675"/>
                <w:tab w:val="left" w:pos="7415"/>
              </w:tabs>
              <w:jc w:val="center"/>
              <w:rPr>
                <w:rFonts w:ascii="Palatino Linotype" w:hAnsi="Palatino Linotype"/>
                <w:b/>
                <w:bCs/>
                <w:i/>
                <w:sz w:val="16"/>
                <w:szCs w:val="16"/>
                <w:lang w:val="es-MX" w:eastAsia="es-MX"/>
              </w:rPr>
            </w:pPr>
            <w:r w:rsidRPr="00BD4B93">
              <w:rPr>
                <w:rFonts w:ascii="Palatino Linotype" w:hAnsi="Palatino Linotype" w:cs="Arial"/>
                <w:i/>
                <w:sz w:val="16"/>
                <w:szCs w:val="16"/>
                <w:lang w:val="es-MX" w:eastAsia="es-MX"/>
              </w:rPr>
              <w:t>Hipervínculo al perfil y/o requerimientos del puesto o cargo, en caso de existir de acuerdo con la normatividad que aplique</w:t>
            </w:r>
          </w:p>
        </w:tc>
        <w:tc>
          <w:tcPr>
            <w:tcW w:w="3225" w:type="dxa"/>
            <w:tcBorders>
              <w:top w:val="dotted" w:sz="4" w:space="0" w:color="auto"/>
              <w:left w:val="dotted" w:sz="4" w:space="0" w:color="auto"/>
              <w:bottom w:val="dotted" w:sz="4" w:space="0" w:color="auto"/>
              <w:right w:val="dotted" w:sz="4" w:space="0" w:color="auto"/>
            </w:tcBorders>
            <w:hideMark/>
          </w:tcPr>
          <w:p w14:paraId="5DC33D93" w14:textId="77777777" w:rsidR="009A0B64" w:rsidRPr="00BD4B93" w:rsidRDefault="009A0B64" w:rsidP="002B7D0A">
            <w:pPr>
              <w:tabs>
                <w:tab w:val="left" w:pos="4215"/>
                <w:tab w:val="left" w:pos="5675"/>
                <w:tab w:val="left" w:pos="7415"/>
              </w:tabs>
              <w:jc w:val="center"/>
              <w:rPr>
                <w:rFonts w:ascii="Palatino Linotype" w:hAnsi="Palatino Linotype"/>
                <w:b/>
                <w:bCs/>
                <w:i/>
                <w:sz w:val="18"/>
                <w:szCs w:val="18"/>
                <w:lang w:val="es-MX" w:eastAsia="es-MX"/>
              </w:rPr>
            </w:pPr>
            <w:r w:rsidRPr="00BD4B93">
              <w:rPr>
                <w:rFonts w:ascii="Palatino Linotype" w:hAnsi="Palatino Linotype"/>
                <w:i/>
                <w:sz w:val="16"/>
                <w:szCs w:val="16"/>
                <w:lang w:val="es-MX" w:eastAsia="es-MX"/>
              </w:rPr>
              <w:t>Prestadores de servicios profesionales/otro miembro (en su caso)</w:t>
            </w:r>
          </w:p>
        </w:tc>
        <w:tc>
          <w:tcPr>
            <w:tcW w:w="2939" w:type="dxa"/>
            <w:tcBorders>
              <w:top w:val="dotted" w:sz="4" w:space="0" w:color="auto"/>
              <w:left w:val="dotted" w:sz="4" w:space="0" w:color="auto"/>
              <w:bottom w:val="dotted" w:sz="4" w:space="0" w:color="auto"/>
              <w:right w:val="dotted" w:sz="4" w:space="0" w:color="auto"/>
            </w:tcBorders>
            <w:hideMark/>
          </w:tcPr>
          <w:p w14:paraId="261E28F7" w14:textId="77777777" w:rsidR="009A0B64" w:rsidRPr="00BD4B93" w:rsidRDefault="009A0B64" w:rsidP="002B7D0A">
            <w:pPr>
              <w:tabs>
                <w:tab w:val="left" w:pos="4215"/>
                <w:tab w:val="left" w:pos="5675"/>
                <w:tab w:val="left" w:pos="7415"/>
              </w:tabs>
              <w:jc w:val="center"/>
              <w:rPr>
                <w:rFonts w:ascii="Palatino Linotype" w:hAnsi="Palatino Linotype"/>
                <w:i/>
                <w:sz w:val="16"/>
                <w:szCs w:val="16"/>
                <w:lang w:val="es-MX" w:eastAsia="es-MX"/>
              </w:rPr>
            </w:pPr>
            <w:r w:rsidRPr="00BD4B93">
              <w:rPr>
                <w:rFonts w:ascii="Palatino Linotype" w:hAnsi="Palatino Linotype"/>
                <w:i/>
                <w:sz w:val="16"/>
                <w:szCs w:val="16"/>
                <w:lang w:val="es-MX" w:eastAsia="es-MX"/>
              </w:rPr>
              <w:t>Hipervínculo al Organigrama completo (forma gráfica)</w:t>
            </w:r>
          </w:p>
        </w:tc>
      </w:tr>
      <w:tr w:rsidR="009A0B64" w:rsidRPr="00BD4B93" w14:paraId="4CE289EF" w14:textId="77777777" w:rsidTr="002B7D0A">
        <w:trPr>
          <w:jc w:val="center"/>
        </w:trPr>
        <w:tc>
          <w:tcPr>
            <w:tcW w:w="2922" w:type="dxa"/>
            <w:tcBorders>
              <w:top w:val="dotted" w:sz="4" w:space="0" w:color="auto"/>
              <w:left w:val="dotted" w:sz="4" w:space="0" w:color="auto"/>
              <w:bottom w:val="dotted" w:sz="4" w:space="0" w:color="auto"/>
              <w:right w:val="dotted" w:sz="4" w:space="0" w:color="auto"/>
            </w:tcBorders>
          </w:tcPr>
          <w:p w14:paraId="6801F4B9" w14:textId="77777777" w:rsidR="009A0B64" w:rsidRPr="00BD4B93" w:rsidRDefault="009A0B64" w:rsidP="002B7D0A">
            <w:pPr>
              <w:tabs>
                <w:tab w:val="left" w:pos="4215"/>
                <w:tab w:val="left" w:pos="5675"/>
                <w:tab w:val="left" w:pos="7415"/>
              </w:tabs>
              <w:jc w:val="center"/>
              <w:rPr>
                <w:rFonts w:ascii="Palatino Linotype" w:hAnsi="Palatino Linotype"/>
                <w:b/>
                <w:bCs/>
                <w:i/>
                <w:sz w:val="18"/>
                <w:szCs w:val="18"/>
                <w:lang w:val="es-MX" w:eastAsia="es-MX"/>
              </w:rPr>
            </w:pPr>
          </w:p>
        </w:tc>
        <w:tc>
          <w:tcPr>
            <w:tcW w:w="3225" w:type="dxa"/>
            <w:tcBorders>
              <w:top w:val="dotted" w:sz="4" w:space="0" w:color="auto"/>
              <w:left w:val="dotted" w:sz="4" w:space="0" w:color="auto"/>
              <w:bottom w:val="dotted" w:sz="4" w:space="0" w:color="auto"/>
              <w:right w:val="dotted" w:sz="4" w:space="0" w:color="auto"/>
            </w:tcBorders>
          </w:tcPr>
          <w:p w14:paraId="2E165206" w14:textId="77777777" w:rsidR="009A0B64" w:rsidRPr="00BD4B93" w:rsidRDefault="009A0B64" w:rsidP="002B7D0A">
            <w:pPr>
              <w:tabs>
                <w:tab w:val="left" w:pos="4215"/>
                <w:tab w:val="left" w:pos="5675"/>
                <w:tab w:val="left" w:pos="7415"/>
              </w:tabs>
              <w:jc w:val="center"/>
              <w:rPr>
                <w:rFonts w:ascii="Palatino Linotype" w:hAnsi="Palatino Linotype"/>
                <w:b/>
                <w:bCs/>
                <w:i/>
                <w:sz w:val="18"/>
                <w:szCs w:val="18"/>
                <w:lang w:val="es-MX" w:eastAsia="es-MX"/>
              </w:rPr>
            </w:pPr>
          </w:p>
        </w:tc>
        <w:tc>
          <w:tcPr>
            <w:tcW w:w="2939" w:type="dxa"/>
            <w:tcBorders>
              <w:top w:val="dotted" w:sz="4" w:space="0" w:color="auto"/>
              <w:left w:val="dotted" w:sz="4" w:space="0" w:color="auto"/>
              <w:bottom w:val="dotted" w:sz="4" w:space="0" w:color="auto"/>
              <w:right w:val="dotted" w:sz="4" w:space="0" w:color="auto"/>
            </w:tcBorders>
          </w:tcPr>
          <w:p w14:paraId="29556A7A" w14:textId="77777777" w:rsidR="009A0B64" w:rsidRPr="00BD4B93" w:rsidRDefault="009A0B64" w:rsidP="002B7D0A">
            <w:pPr>
              <w:tabs>
                <w:tab w:val="left" w:pos="4215"/>
                <w:tab w:val="left" w:pos="5675"/>
                <w:tab w:val="left" w:pos="7415"/>
              </w:tabs>
              <w:jc w:val="center"/>
              <w:rPr>
                <w:rFonts w:ascii="Palatino Linotype" w:hAnsi="Palatino Linotype"/>
                <w:b/>
                <w:bCs/>
                <w:i/>
                <w:sz w:val="18"/>
                <w:szCs w:val="18"/>
                <w:lang w:val="es-MX" w:eastAsia="es-MX"/>
              </w:rPr>
            </w:pPr>
          </w:p>
        </w:tc>
      </w:tr>
      <w:tr w:rsidR="009A0B64" w:rsidRPr="00BD4B93" w14:paraId="77226005" w14:textId="77777777" w:rsidTr="002B7D0A">
        <w:trPr>
          <w:jc w:val="center"/>
        </w:trPr>
        <w:tc>
          <w:tcPr>
            <w:tcW w:w="2922" w:type="dxa"/>
            <w:tcBorders>
              <w:top w:val="dotted" w:sz="4" w:space="0" w:color="auto"/>
              <w:left w:val="dotted" w:sz="4" w:space="0" w:color="auto"/>
              <w:bottom w:val="dotted" w:sz="4" w:space="0" w:color="auto"/>
              <w:right w:val="dotted" w:sz="4" w:space="0" w:color="auto"/>
            </w:tcBorders>
          </w:tcPr>
          <w:p w14:paraId="29D277D5" w14:textId="77777777" w:rsidR="009A0B64" w:rsidRPr="00BD4B93" w:rsidRDefault="009A0B64" w:rsidP="002B7D0A">
            <w:pPr>
              <w:tabs>
                <w:tab w:val="left" w:pos="4215"/>
                <w:tab w:val="left" w:pos="5675"/>
                <w:tab w:val="left" w:pos="7415"/>
              </w:tabs>
              <w:jc w:val="center"/>
              <w:rPr>
                <w:rFonts w:ascii="Palatino Linotype" w:hAnsi="Palatino Linotype"/>
                <w:b/>
                <w:bCs/>
                <w:i/>
                <w:sz w:val="18"/>
                <w:szCs w:val="18"/>
                <w:lang w:val="es-MX" w:eastAsia="es-MX"/>
              </w:rPr>
            </w:pPr>
          </w:p>
        </w:tc>
        <w:tc>
          <w:tcPr>
            <w:tcW w:w="3225" w:type="dxa"/>
            <w:tcBorders>
              <w:top w:val="dotted" w:sz="4" w:space="0" w:color="auto"/>
              <w:left w:val="dotted" w:sz="4" w:space="0" w:color="auto"/>
              <w:bottom w:val="dotted" w:sz="4" w:space="0" w:color="auto"/>
              <w:right w:val="dotted" w:sz="4" w:space="0" w:color="auto"/>
            </w:tcBorders>
          </w:tcPr>
          <w:p w14:paraId="0A4BF056" w14:textId="77777777" w:rsidR="009A0B64" w:rsidRPr="00BD4B93" w:rsidRDefault="009A0B64" w:rsidP="002B7D0A">
            <w:pPr>
              <w:tabs>
                <w:tab w:val="left" w:pos="4215"/>
                <w:tab w:val="left" w:pos="5675"/>
                <w:tab w:val="left" w:pos="7415"/>
              </w:tabs>
              <w:jc w:val="center"/>
              <w:rPr>
                <w:rFonts w:ascii="Palatino Linotype" w:hAnsi="Palatino Linotype"/>
                <w:b/>
                <w:bCs/>
                <w:i/>
                <w:sz w:val="18"/>
                <w:szCs w:val="18"/>
                <w:lang w:val="es-MX" w:eastAsia="es-MX"/>
              </w:rPr>
            </w:pPr>
          </w:p>
        </w:tc>
        <w:tc>
          <w:tcPr>
            <w:tcW w:w="2939" w:type="dxa"/>
            <w:tcBorders>
              <w:top w:val="dotted" w:sz="4" w:space="0" w:color="auto"/>
              <w:left w:val="dotted" w:sz="4" w:space="0" w:color="auto"/>
              <w:bottom w:val="dotted" w:sz="4" w:space="0" w:color="auto"/>
              <w:right w:val="dotted" w:sz="4" w:space="0" w:color="auto"/>
            </w:tcBorders>
          </w:tcPr>
          <w:p w14:paraId="1E4FD16F" w14:textId="77777777" w:rsidR="009A0B64" w:rsidRPr="00BD4B93" w:rsidRDefault="009A0B64" w:rsidP="002B7D0A">
            <w:pPr>
              <w:tabs>
                <w:tab w:val="left" w:pos="4215"/>
                <w:tab w:val="left" w:pos="5675"/>
                <w:tab w:val="left" w:pos="7415"/>
              </w:tabs>
              <w:jc w:val="center"/>
              <w:rPr>
                <w:rFonts w:ascii="Palatino Linotype" w:hAnsi="Palatino Linotype"/>
                <w:b/>
                <w:bCs/>
                <w:i/>
                <w:sz w:val="18"/>
                <w:szCs w:val="18"/>
                <w:lang w:val="es-MX" w:eastAsia="es-MX"/>
              </w:rPr>
            </w:pPr>
          </w:p>
        </w:tc>
      </w:tr>
    </w:tbl>
    <w:p w14:paraId="7CCA91B4" w14:textId="77777777" w:rsidR="009A0B64" w:rsidRPr="00BD4B93" w:rsidRDefault="009A0B64" w:rsidP="009A0B64">
      <w:pPr>
        <w:spacing w:before="360" w:after="120"/>
        <w:ind w:left="567" w:right="616"/>
        <w:jc w:val="both"/>
        <w:rPr>
          <w:rFonts w:ascii="Palatino Linotype" w:hAnsi="Palatino Linotype" w:cs="Arial"/>
          <w:i/>
          <w:sz w:val="22"/>
          <w:szCs w:val="22"/>
          <w:lang w:val="es-MX" w:eastAsia="es-MX"/>
        </w:rPr>
      </w:pPr>
      <w:r w:rsidRPr="00BD4B93">
        <w:rPr>
          <w:rFonts w:ascii="Palatino Linotype" w:hAnsi="Palatino Linotype" w:cs="Arial"/>
          <w:b/>
          <w:i/>
          <w:sz w:val="22"/>
          <w:szCs w:val="22"/>
          <w:lang w:val="es-MX" w:eastAsia="es-MX"/>
        </w:rPr>
        <w:t>VII.</w:t>
      </w:r>
      <w:r w:rsidRPr="00BD4B93">
        <w:rPr>
          <w:rFonts w:ascii="Palatino Linotype" w:hAnsi="Palatino Linotype" w:cs="Arial"/>
          <w:i/>
          <w:sz w:val="22"/>
          <w:szCs w:val="22"/>
          <w:lang w:val="es-MX" w:eastAsia="es-MX"/>
        </w:rPr>
        <w:t xml:space="preserve"> </w:t>
      </w:r>
      <w:r w:rsidRPr="00BD4B93">
        <w:rPr>
          <w:rFonts w:ascii="Palatino Linotype" w:hAnsi="Palatino Linotype" w:cs="Arial"/>
          <w:b/>
          <w:i/>
          <w:sz w:val="22"/>
          <w:szCs w:val="22"/>
          <w:u w:val="single"/>
          <w:lang w:val="es-MX" w:eastAsia="es-MX"/>
        </w:rPr>
        <w:t>El directorio de todos los servidores públicos</w:t>
      </w:r>
      <w:r w:rsidRPr="00BD4B93">
        <w:rPr>
          <w:rFonts w:ascii="Palatino Linotype" w:hAnsi="Palatino Linotype" w:cs="Arial"/>
          <w:i/>
          <w:sz w:val="22"/>
          <w:szCs w:val="22"/>
          <w:lang w:val="es-MX" w:eastAsia="es-MX"/>
        </w:rPr>
        <w:t xml:space="preserve">,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r w:rsidRPr="00BD4B93">
        <w:rPr>
          <w:rFonts w:ascii="Palatino Linotype" w:hAnsi="Palatino Linotype" w:cs="Arial"/>
          <w:b/>
          <w:i/>
          <w:sz w:val="22"/>
          <w:szCs w:val="22"/>
          <w:u w:val="single"/>
          <w:lang w:val="es-MX" w:eastAsia="es-MX"/>
        </w:rPr>
        <w:t>El directorio deberá incluir al menos el nombre, cargo o nombramiento asignado</w:t>
      </w:r>
      <w:r w:rsidRPr="00BD4B93">
        <w:rPr>
          <w:rFonts w:ascii="Palatino Linotype" w:hAnsi="Palatino Linotype" w:cs="Arial"/>
          <w:i/>
          <w:sz w:val="22"/>
          <w:szCs w:val="22"/>
          <w:lang w:val="es-MX" w:eastAsia="es-MX"/>
        </w:rPr>
        <w:t>, nivel del puesto en la estructura orgánica, fecha de alta en el cargo, número telefónico, domicilio para recibir correspondencia y dirección de correo electrónico oficiales;</w:t>
      </w:r>
    </w:p>
    <w:p w14:paraId="0244AA32" w14:textId="77777777" w:rsidR="009A0B64" w:rsidRPr="00BD4B93" w:rsidRDefault="009A0B64" w:rsidP="009A0B64">
      <w:pPr>
        <w:ind w:left="567"/>
        <w:jc w:val="both"/>
        <w:rPr>
          <w:rFonts w:ascii="Palatino Linotype" w:hAnsi="Palatino Linotype" w:cs="Arial"/>
          <w:b/>
          <w:bCs/>
          <w:i/>
          <w:sz w:val="22"/>
          <w:szCs w:val="22"/>
          <w:lang w:val="es-MX" w:eastAsia="es-MX"/>
        </w:rPr>
      </w:pPr>
    </w:p>
    <w:p w14:paraId="1F41E0C3" w14:textId="77777777" w:rsidR="009A0B64" w:rsidRPr="00BD4B93" w:rsidRDefault="009A0B64" w:rsidP="009A0B64">
      <w:pPr>
        <w:ind w:left="567"/>
        <w:jc w:val="both"/>
        <w:rPr>
          <w:rFonts w:ascii="Palatino Linotype" w:hAnsi="Palatino Linotype" w:cs="Arial"/>
          <w:b/>
          <w:bCs/>
          <w:i/>
          <w:sz w:val="22"/>
          <w:szCs w:val="22"/>
          <w:lang w:val="es-MX"/>
        </w:rPr>
      </w:pPr>
      <w:r w:rsidRPr="00BD4B93">
        <w:rPr>
          <w:rFonts w:ascii="Palatino Linotype" w:hAnsi="Palatino Linotype" w:cs="Arial"/>
          <w:b/>
          <w:bCs/>
          <w:i/>
          <w:sz w:val="22"/>
          <w:szCs w:val="22"/>
          <w:lang w:val="es-MX" w:eastAsia="es-MX"/>
        </w:rPr>
        <w:t xml:space="preserve">Periodo de actualización: </w:t>
      </w:r>
      <w:r w:rsidRPr="00BD4B93">
        <w:rPr>
          <w:rFonts w:ascii="Palatino Linotype" w:hAnsi="Palatino Linotype" w:cs="Arial"/>
          <w:bCs/>
          <w:i/>
          <w:sz w:val="22"/>
          <w:szCs w:val="22"/>
          <w:lang w:val="es-MX" w:eastAsia="es-MX"/>
        </w:rPr>
        <w:t>trimestral</w:t>
      </w:r>
    </w:p>
    <w:p w14:paraId="3D584CD8" w14:textId="77777777" w:rsidR="009A0B64" w:rsidRPr="00BD4B93" w:rsidRDefault="009A0B64" w:rsidP="009A0B64">
      <w:pPr>
        <w:ind w:left="567"/>
        <w:jc w:val="both"/>
        <w:rPr>
          <w:rFonts w:ascii="Palatino Linotype" w:hAnsi="Palatino Linotype" w:cs="Arial"/>
          <w:bCs/>
          <w:i/>
          <w:sz w:val="22"/>
          <w:szCs w:val="22"/>
          <w:lang w:val="es-MX" w:eastAsia="es-MX"/>
        </w:rPr>
      </w:pPr>
      <w:r w:rsidRPr="00BD4B93">
        <w:rPr>
          <w:rFonts w:ascii="Palatino Linotype" w:hAnsi="Palatino Linotype" w:cs="Arial"/>
          <w:b/>
          <w:bCs/>
          <w:i/>
          <w:sz w:val="22"/>
          <w:szCs w:val="22"/>
          <w:lang w:val="es-MX" w:eastAsia="es-MX"/>
        </w:rPr>
        <w:t xml:space="preserve">Conservar en el portal de transparencia: </w:t>
      </w:r>
      <w:r w:rsidRPr="00BD4B93">
        <w:rPr>
          <w:rFonts w:ascii="Palatino Linotype" w:hAnsi="Palatino Linotype" w:cs="Arial"/>
          <w:b/>
          <w:bCs/>
          <w:i/>
          <w:sz w:val="22"/>
          <w:szCs w:val="22"/>
          <w:u w:val="single"/>
          <w:lang w:val="es-MX" w:eastAsia="es-MX"/>
        </w:rPr>
        <w:t>información vigente y la del ejercicio en curso</w:t>
      </w:r>
      <w:r w:rsidRPr="00BD4B93">
        <w:rPr>
          <w:rFonts w:ascii="Palatino Linotype" w:hAnsi="Palatino Linotype" w:cs="Arial"/>
          <w:bCs/>
          <w:i/>
          <w:sz w:val="22"/>
          <w:szCs w:val="22"/>
          <w:lang w:val="es-MX" w:eastAsia="es-MX"/>
        </w:rPr>
        <w:t>.</w:t>
      </w:r>
    </w:p>
    <w:p w14:paraId="7F88C731" w14:textId="77777777" w:rsidR="009A0B64" w:rsidRPr="00BD4B93" w:rsidRDefault="009A0B64" w:rsidP="009A0B64">
      <w:pPr>
        <w:ind w:left="567"/>
        <w:jc w:val="both"/>
        <w:rPr>
          <w:rFonts w:ascii="Palatino Linotype" w:hAnsi="Palatino Linotype" w:cs="Arial"/>
          <w:bCs/>
          <w:i/>
          <w:sz w:val="22"/>
          <w:szCs w:val="22"/>
          <w:lang w:val="es-MX" w:eastAsia="es-MX"/>
        </w:rPr>
      </w:pPr>
      <w:r w:rsidRPr="00BD4B93">
        <w:rPr>
          <w:rFonts w:ascii="Palatino Linotype" w:hAnsi="Palatino Linotype" w:cs="Arial"/>
          <w:b/>
          <w:bCs/>
          <w:i/>
          <w:sz w:val="22"/>
          <w:szCs w:val="22"/>
          <w:lang w:val="es-MX" w:eastAsia="es-MX"/>
        </w:rPr>
        <w:t xml:space="preserve">Aplica a: </w:t>
      </w:r>
      <w:r w:rsidRPr="00BD4B93">
        <w:rPr>
          <w:rFonts w:ascii="Palatino Linotype" w:hAnsi="Palatino Linotype" w:cs="Arial"/>
          <w:bCs/>
          <w:i/>
          <w:sz w:val="22"/>
          <w:szCs w:val="22"/>
          <w:lang w:val="es-MX" w:eastAsia="es-MX"/>
        </w:rPr>
        <w:t>Todos los sujetos obligados</w:t>
      </w:r>
    </w:p>
    <w:p w14:paraId="3D4EA301" w14:textId="77777777" w:rsidR="009A0B64" w:rsidRPr="00BD4B93" w:rsidRDefault="009A0B64" w:rsidP="009A0B64">
      <w:pPr>
        <w:ind w:left="567"/>
        <w:jc w:val="both"/>
        <w:rPr>
          <w:rFonts w:ascii="Palatino Linotype" w:hAnsi="Palatino Linotype" w:cs="Arial"/>
          <w:b/>
          <w:bCs/>
          <w:i/>
          <w:sz w:val="22"/>
          <w:szCs w:val="22"/>
          <w:lang w:val="es-MX" w:eastAsia="es-MX"/>
        </w:rPr>
      </w:pPr>
    </w:p>
    <w:p w14:paraId="0CD02F1D" w14:textId="77777777" w:rsidR="009A0B64" w:rsidRPr="00BD4B93" w:rsidRDefault="009A0B64" w:rsidP="009A0B64">
      <w:pPr>
        <w:ind w:left="567"/>
        <w:jc w:val="both"/>
        <w:rPr>
          <w:rFonts w:ascii="Palatino Linotype" w:hAnsi="Palatino Linotype" w:cs="Arial"/>
          <w:b/>
          <w:bCs/>
          <w:i/>
          <w:sz w:val="22"/>
          <w:szCs w:val="22"/>
          <w:lang w:val="es-MX" w:eastAsia="es-MX"/>
        </w:rPr>
      </w:pPr>
      <w:r w:rsidRPr="00BD4B93">
        <w:rPr>
          <w:rFonts w:ascii="Palatino Linotype" w:hAnsi="Palatino Linotype" w:cs="Arial"/>
          <w:b/>
          <w:bCs/>
          <w:i/>
          <w:sz w:val="22"/>
          <w:szCs w:val="22"/>
          <w:lang w:val="es-MX" w:eastAsia="es-MX"/>
        </w:rPr>
        <w:t>Criterios sustantivos de contenido</w:t>
      </w:r>
    </w:p>
    <w:p w14:paraId="29AC2588" w14:textId="77777777" w:rsidR="009A0B64" w:rsidRPr="00BD4B93" w:rsidRDefault="009A0B64" w:rsidP="009A0B64">
      <w:pPr>
        <w:ind w:left="2268" w:hanging="1134"/>
        <w:jc w:val="both"/>
        <w:rPr>
          <w:rFonts w:ascii="Palatino Linotype" w:hAnsi="Palatino Linotype"/>
          <w:i/>
          <w:sz w:val="22"/>
          <w:szCs w:val="22"/>
          <w:lang w:val="es-MX" w:eastAsia="es-MX"/>
        </w:rPr>
      </w:pPr>
      <w:r w:rsidRPr="00BD4B93">
        <w:rPr>
          <w:rFonts w:ascii="Palatino Linotype" w:hAnsi="Palatino Linotype"/>
          <w:i/>
          <w:sz w:val="22"/>
          <w:szCs w:val="22"/>
          <w:lang w:val="es-MX" w:eastAsia="es-MX"/>
        </w:rPr>
        <w:t>[…]</w:t>
      </w:r>
    </w:p>
    <w:p w14:paraId="4C289C83" w14:textId="77777777" w:rsidR="009A0B64" w:rsidRPr="00BD4B93" w:rsidRDefault="009A0B64" w:rsidP="009A0B64">
      <w:pPr>
        <w:ind w:left="2268" w:hanging="1134"/>
        <w:jc w:val="both"/>
        <w:rPr>
          <w:rFonts w:ascii="Palatino Linotype" w:hAnsi="Palatino Linotype"/>
          <w:i/>
          <w:sz w:val="22"/>
          <w:szCs w:val="22"/>
          <w:lang w:val="es-MX" w:eastAsia="es-MX"/>
        </w:rPr>
      </w:pPr>
      <w:r w:rsidRPr="00BD4B93">
        <w:rPr>
          <w:rFonts w:ascii="Palatino Linotype" w:hAnsi="Palatino Linotype"/>
          <w:b/>
          <w:i/>
          <w:sz w:val="22"/>
          <w:szCs w:val="22"/>
          <w:lang w:val="es-MX" w:eastAsia="es-MX"/>
        </w:rPr>
        <w:t>Criterio 4</w:t>
      </w:r>
      <w:r w:rsidRPr="00BD4B93">
        <w:rPr>
          <w:rFonts w:ascii="Palatino Linotype" w:hAnsi="Palatino Linotype"/>
          <w:i/>
          <w:sz w:val="22"/>
          <w:szCs w:val="22"/>
          <w:lang w:val="es-MX" w:eastAsia="es-MX"/>
        </w:rPr>
        <w:t xml:space="preserve"> </w:t>
      </w:r>
      <w:r w:rsidRPr="00BD4B93">
        <w:rPr>
          <w:rFonts w:ascii="Palatino Linotype" w:hAnsi="Palatino Linotype"/>
          <w:i/>
          <w:sz w:val="22"/>
          <w:szCs w:val="22"/>
          <w:lang w:val="es-MX" w:eastAsia="es-MX"/>
        </w:rPr>
        <w:tab/>
      </w:r>
      <w:r w:rsidRPr="00BD4B93">
        <w:rPr>
          <w:rFonts w:ascii="Palatino Linotype" w:hAnsi="Palatino Linotype"/>
          <w:b/>
          <w:i/>
          <w:sz w:val="22"/>
          <w:szCs w:val="22"/>
          <w:u w:val="single"/>
          <w:lang w:val="es-MX" w:eastAsia="es-MX"/>
        </w:rPr>
        <w:t>Nombre del servidor(a) público(a) (nombre(s), primer apellido, segundo apellido), en su caso incluir</w:t>
      </w:r>
      <w:r w:rsidRPr="00BD4B93">
        <w:rPr>
          <w:rFonts w:ascii="Palatino Linotype" w:hAnsi="Palatino Linotype"/>
          <w:i/>
          <w:sz w:val="22"/>
          <w:szCs w:val="22"/>
          <w:lang w:val="es-MX" w:eastAsia="es-MX"/>
        </w:rPr>
        <w:t xml:space="preserve"> una leyenda que especifique </w:t>
      </w:r>
      <w:r w:rsidRPr="00BD4B93">
        <w:rPr>
          <w:rFonts w:ascii="Palatino Linotype" w:hAnsi="Palatino Linotype"/>
          <w:b/>
          <w:i/>
          <w:sz w:val="22"/>
          <w:szCs w:val="22"/>
          <w:u w:val="single"/>
          <w:lang w:val="es-MX" w:eastAsia="es-MX"/>
        </w:rPr>
        <w:t>el motivo por el cual no existe servidor público ocupando el cargo, por ejemplo: Vacante</w:t>
      </w:r>
    </w:p>
    <w:p w14:paraId="4D0919B7" w14:textId="77777777" w:rsidR="009A0B64" w:rsidRPr="00BD4B93" w:rsidRDefault="009A0B64" w:rsidP="009A0B64">
      <w:pPr>
        <w:ind w:left="2268" w:hanging="1134"/>
        <w:jc w:val="both"/>
        <w:rPr>
          <w:rFonts w:ascii="Palatino Linotype" w:hAnsi="Palatino Linotype"/>
          <w:i/>
          <w:sz w:val="22"/>
          <w:szCs w:val="22"/>
          <w:lang w:val="es-MX" w:eastAsia="es-MX"/>
        </w:rPr>
      </w:pPr>
      <w:r w:rsidRPr="00BD4B93">
        <w:rPr>
          <w:rFonts w:ascii="Palatino Linotype" w:hAnsi="Palatino Linotype"/>
          <w:b/>
          <w:i/>
          <w:sz w:val="22"/>
          <w:szCs w:val="22"/>
          <w:lang w:val="es-MX" w:eastAsia="es-MX"/>
        </w:rPr>
        <w:t>Criterio 5</w:t>
      </w:r>
      <w:r w:rsidRPr="00BD4B93">
        <w:rPr>
          <w:rFonts w:ascii="Palatino Linotype" w:hAnsi="Palatino Linotype"/>
          <w:i/>
          <w:sz w:val="22"/>
          <w:szCs w:val="22"/>
          <w:lang w:val="es-MX" w:eastAsia="es-MX"/>
        </w:rPr>
        <w:tab/>
      </w:r>
      <w:r w:rsidRPr="00BD4B93">
        <w:rPr>
          <w:rFonts w:ascii="Palatino Linotype" w:hAnsi="Palatino Linotype"/>
          <w:b/>
          <w:i/>
          <w:sz w:val="22"/>
          <w:szCs w:val="22"/>
          <w:u w:val="single"/>
          <w:lang w:val="es-MX" w:eastAsia="es-MX"/>
        </w:rPr>
        <w:t>Unidad administrativa de adscripción (área) del servidor(a) público(a)</w:t>
      </w:r>
      <w:r w:rsidRPr="00BD4B93">
        <w:rPr>
          <w:rFonts w:ascii="Palatino Linotype" w:hAnsi="Palatino Linotype"/>
          <w:i/>
          <w:sz w:val="22"/>
          <w:szCs w:val="22"/>
          <w:lang w:val="es-MX" w:eastAsia="es-MX"/>
        </w:rPr>
        <w:t xml:space="preserve"> (de acuerdo con el catálogo de unidades administrativas o puestos, si así corresponde) </w:t>
      </w:r>
    </w:p>
    <w:p w14:paraId="712C704C" w14:textId="77777777" w:rsidR="009A0B64" w:rsidRPr="00BD4B93" w:rsidRDefault="009A0B64" w:rsidP="009A0B64">
      <w:pPr>
        <w:ind w:left="2268" w:hanging="1134"/>
        <w:jc w:val="both"/>
        <w:rPr>
          <w:rFonts w:ascii="Palatino Linotype" w:hAnsi="Palatino Linotype"/>
          <w:i/>
          <w:sz w:val="22"/>
          <w:szCs w:val="22"/>
          <w:lang w:val="es-MX" w:eastAsia="es-MX"/>
        </w:rPr>
      </w:pPr>
      <w:r w:rsidRPr="00BD4B93">
        <w:rPr>
          <w:rFonts w:ascii="Palatino Linotype" w:hAnsi="Palatino Linotype"/>
          <w:i/>
          <w:sz w:val="22"/>
          <w:szCs w:val="22"/>
          <w:lang w:val="es-MX" w:eastAsia="es-MX"/>
        </w:rPr>
        <w:t>[…]</w:t>
      </w:r>
    </w:p>
    <w:p w14:paraId="50DD0640" w14:textId="77777777" w:rsidR="009A0B64" w:rsidRPr="00BD4B93" w:rsidRDefault="009A0B64" w:rsidP="009A0B64">
      <w:pPr>
        <w:spacing w:before="240"/>
        <w:ind w:left="567"/>
        <w:rPr>
          <w:rFonts w:ascii="Palatino Linotype" w:hAnsi="Palatino Linotype"/>
          <w:b/>
          <w:i/>
          <w:sz w:val="22"/>
          <w:szCs w:val="22"/>
          <w:lang w:val="es-MX" w:eastAsia="es-MX"/>
        </w:rPr>
      </w:pPr>
      <w:r w:rsidRPr="00BD4B93">
        <w:rPr>
          <w:rFonts w:ascii="Palatino Linotype" w:hAnsi="Palatino Linotype"/>
          <w:b/>
          <w:i/>
          <w:sz w:val="22"/>
          <w:szCs w:val="22"/>
          <w:lang w:val="es-MX" w:eastAsia="es-MX"/>
        </w:rPr>
        <w:t>Formato 7. LGT_Art_70_Fr_VII</w:t>
      </w:r>
    </w:p>
    <w:p w14:paraId="4A459BCB" w14:textId="77777777" w:rsidR="009A0B64" w:rsidRPr="00BD4B93" w:rsidRDefault="009A0B64" w:rsidP="009A0B64">
      <w:pPr>
        <w:spacing w:before="120" w:after="60"/>
        <w:ind w:left="709" w:right="709"/>
        <w:jc w:val="center"/>
        <w:rPr>
          <w:rFonts w:ascii="Palatino Linotype" w:hAnsi="Palatino Linotype"/>
          <w:b/>
          <w:bCs/>
          <w:i/>
          <w:sz w:val="18"/>
          <w:szCs w:val="18"/>
          <w:lang w:val="es-MX" w:eastAsia="es-MX"/>
        </w:rPr>
      </w:pPr>
      <w:r w:rsidRPr="00BD4B93">
        <w:rPr>
          <w:rFonts w:ascii="Palatino Linotype" w:hAnsi="Palatino Linotype"/>
          <w:b/>
          <w:bCs/>
          <w:i/>
          <w:sz w:val="18"/>
          <w:szCs w:val="18"/>
          <w:lang w:val="es-MX" w:eastAsia="es-MX"/>
        </w:rPr>
        <w:t>Directorio de servidores(as) públicos(as) de &lt;&lt;sujeto obligado&gt;&gt;</w:t>
      </w:r>
    </w:p>
    <w:tbl>
      <w:tblPr>
        <w:tblStyle w:val="Tablaconcuadrcula5"/>
        <w:tblW w:w="928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46"/>
        <w:gridCol w:w="1046"/>
        <w:gridCol w:w="1459"/>
        <w:gridCol w:w="1093"/>
        <w:gridCol w:w="888"/>
        <w:gridCol w:w="937"/>
        <w:gridCol w:w="1408"/>
        <w:gridCol w:w="1408"/>
      </w:tblGrid>
      <w:tr w:rsidR="009A0B64" w:rsidRPr="00BD4B93" w14:paraId="601D4624" w14:textId="77777777" w:rsidTr="002B7D0A">
        <w:trPr>
          <w:trHeight w:val="108"/>
          <w:jc w:val="center"/>
        </w:trPr>
        <w:tc>
          <w:tcPr>
            <w:tcW w:w="1046" w:type="dxa"/>
            <w:tcBorders>
              <w:top w:val="dotted" w:sz="4" w:space="0" w:color="auto"/>
              <w:left w:val="dotted" w:sz="4" w:space="0" w:color="auto"/>
              <w:bottom w:val="dotted" w:sz="4" w:space="0" w:color="auto"/>
              <w:right w:val="dotted" w:sz="4" w:space="0" w:color="auto"/>
            </w:tcBorders>
            <w:vAlign w:val="center"/>
            <w:hideMark/>
          </w:tcPr>
          <w:p w14:paraId="6B768CB7" w14:textId="77777777" w:rsidR="009A0B64" w:rsidRPr="00BD4B93" w:rsidRDefault="009A0B64" w:rsidP="002B7D0A">
            <w:pPr>
              <w:jc w:val="center"/>
              <w:rPr>
                <w:i/>
                <w:sz w:val="16"/>
                <w:szCs w:val="16"/>
                <w:lang w:val="es-MX" w:eastAsia="en-US"/>
              </w:rPr>
            </w:pPr>
            <w:r w:rsidRPr="00BD4B93">
              <w:rPr>
                <w:i/>
                <w:sz w:val="16"/>
                <w:szCs w:val="16"/>
                <w:lang w:val="es-MX" w:eastAsia="es-MX"/>
              </w:rPr>
              <w:t>Ejercicio</w:t>
            </w:r>
          </w:p>
        </w:tc>
        <w:tc>
          <w:tcPr>
            <w:tcW w:w="1046" w:type="dxa"/>
            <w:tcBorders>
              <w:top w:val="dotted" w:sz="4" w:space="0" w:color="auto"/>
              <w:left w:val="dotted" w:sz="4" w:space="0" w:color="auto"/>
              <w:bottom w:val="dotted" w:sz="4" w:space="0" w:color="auto"/>
              <w:right w:val="dotted" w:sz="4" w:space="0" w:color="auto"/>
            </w:tcBorders>
            <w:vAlign w:val="center"/>
            <w:hideMark/>
          </w:tcPr>
          <w:p w14:paraId="3E013DBE" w14:textId="77777777" w:rsidR="009A0B64" w:rsidRPr="00BD4B93" w:rsidRDefault="009A0B64" w:rsidP="002B7D0A">
            <w:pPr>
              <w:jc w:val="center"/>
              <w:rPr>
                <w:i/>
                <w:sz w:val="16"/>
                <w:szCs w:val="16"/>
                <w:lang w:val="es-MX" w:eastAsia="es-MX"/>
              </w:rPr>
            </w:pPr>
            <w:r w:rsidRPr="00BD4B93">
              <w:rPr>
                <w:i/>
                <w:sz w:val="16"/>
                <w:szCs w:val="16"/>
                <w:lang w:val="es-MX" w:eastAsia="es-MX"/>
              </w:rPr>
              <w:t>Clave o nivel del puesto</w:t>
            </w:r>
          </w:p>
        </w:tc>
        <w:tc>
          <w:tcPr>
            <w:tcW w:w="1459" w:type="dxa"/>
            <w:tcBorders>
              <w:top w:val="dotted" w:sz="4" w:space="0" w:color="auto"/>
              <w:left w:val="dotted" w:sz="4" w:space="0" w:color="auto"/>
              <w:bottom w:val="dotted" w:sz="4" w:space="0" w:color="auto"/>
              <w:right w:val="dotted" w:sz="4" w:space="0" w:color="auto"/>
            </w:tcBorders>
            <w:vAlign w:val="center"/>
            <w:hideMark/>
          </w:tcPr>
          <w:p w14:paraId="50AA8634" w14:textId="77777777" w:rsidR="009A0B64" w:rsidRPr="00BD4B93" w:rsidRDefault="009A0B64" w:rsidP="002B7D0A">
            <w:pPr>
              <w:ind w:left="6"/>
              <w:jc w:val="center"/>
              <w:rPr>
                <w:i/>
                <w:sz w:val="16"/>
                <w:szCs w:val="16"/>
                <w:lang w:val="es-MX" w:eastAsia="es-MX"/>
              </w:rPr>
            </w:pPr>
            <w:r w:rsidRPr="00BD4B93">
              <w:rPr>
                <w:i/>
                <w:sz w:val="16"/>
                <w:szCs w:val="16"/>
                <w:lang w:val="es-MX" w:eastAsia="es-MX"/>
              </w:rPr>
              <w:t>Denominación del cargo o nombramiento otorgado</w:t>
            </w:r>
          </w:p>
        </w:tc>
        <w:tc>
          <w:tcPr>
            <w:tcW w:w="1093" w:type="dxa"/>
            <w:tcBorders>
              <w:top w:val="dotted" w:sz="4" w:space="0" w:color="auto"/>
              <w:left w:val="dotted" w:sz="4" w:space="0" w:color="auto"/>
              <w:bottom w:val="dotted" w:sz="4" w:space="0" w:color="auto"/>
              <w:right w:val="dotted" w:sz="4" w:space="0" w:color="auto"/>
            </w:tcBorders>
            <w:vAlign w:val="center"/>
            <w:hideMark/>
          </w:tcPr>
          <w:p w14:paraId="38EB4D1C" w14:textId="77777777" w:rsidR="009A0B64" w:rsidRPr="00BD4B93" w:rsidRDefault="009A0B64" w:rsidP="002B7D0A">
            <w:pPr>
              <w:jc w:val="center"/>
              <w:rPr>
                <w:b/>
                <w:i/>
                <w:sz w:val="16"/>
                <w:szCs w:val="16"/>
                <w:u w:val="single"/>
                <w:lang w:val="es-MX" w:eastAsia="es-MX"/>
              </w:rPr>
            </w:pPr>
            <w:r w:rsidRPr="00BD4B93">
              <w:rPr>
                <w:b/>
                <w:i/>
                <w:sz w:val="16"/>
                <w:szCs w:val="16"/>
                <w:u w:val="single"/>
                <w:lang w:val="es-MX" w:eastAsia="es-MX"/>
              </w:rPr>
              <w:t xml:space="preserve">Nombre(s) </w:t>
            </w:r>
          </w:p>
        </w:tc>
        <w:tc>
          <w:tcPr>
            <w:tcW w:w="888" w:type="dxa"/>
            <w:tcBorders>
              <w:top w:val="dotted" w:sz="4" w:space="0" w:color="auto"/>
              <w:left w:val="dotted" w:sz="4" w:space="0" w:color="auto"/>
              <w:bottom w:val="dotted" w:sz="4" w:space="0" w:color="auto"/>
              <w:right w:val="dotted" w:sz="4" w:space="0" w:color="auto"/>
            </w:tcBorders>
            <w:vAlign w:val="center"/>
            <w:hideMark/>
          </w:tcPr>
          <w:p w14:paraId="35FA0B4E" w14:textId="77777777" w:rsidR="009A0B64" w:rsidRPr="00BD4B93" w:rsidRDefault="009A0B64" w:rsidP="002B7D0A">
            <w:pPr>
              <w:ind w:left="13"/>
              <w:jc w:val="center"/>
              <w:rPr>
                <w:b/>
                <w:i/>
                <w:sz w:val="16"/>
                <w:szCs w:val="16"/>
                <w:u w:val="single"/>
                <w:lang w:val="es-MX" w:eastAsia="es-MX"/>
              </w:rPr>
            </w:pPr>
            <w:r w:rsidRPr="00BD4B93">
              <w:rPr>
                <w:b/>
                <w:i/>
                <w:sz w:val="16"/>
                <w:szCs w:val="16"/>
                <w:u w:val="single"/>
                <w:lang w:val="es-MX" w:eastAsia="es-MX"/>
              </w:rPr>
              <w:t xml:space="preserve">Primer apellido </w:t>
            </w:r>
          </w:p>
        </w:tc>
        <w:tc>
          <w:tcPr>
            <w:tcW w:w="937" w:type="dxa"/>
            <w:tcBorders>
              <w:top w:val="dotted" w:sz="4" w:space="0" w:color="auto"/>
              <w:left w:val="dotted" w:sz="4" w:space="0" w:color="auto"/>
              <w:bottom w:val="dotted" w:sz="4" w:space="0" w:color="auto"/>
              <w:right w:val="dotted" w:sz="4" w:space="0" w:color="auto"/>
            </w:tcBorders>
            <w:vAlign w:val="center"/>
            <w:hideMark/>
          </w:tcPr>
          <w:p w14:paraId="54908AE6" w14:textId="77777777" w:rsidR="009A0B64" w:rsidRPr="00BD4B93" w:rsidRDefault="009A0B64" w:rsidP="002B7D0A">
            <w:pPr>
              <w:jc w:val="center"/>
              <w:rPr>
                <w:b/>
                <w:i/>
                <w:sz w:val="16"/>
                <w:szCs w:val="16"/>
                <w:u w:val="single"/>
                <w:lang w:val="es-MX" w:eastAsia="es-MX"/>
              </w:rPr>
            </w:pPr>
            <w:r w:rsidRPr="00BD4B93">
              <w:rPr>
                <w:b/>
                <w:i/>
                <w:sz w:val="16"/>
                <w:szCs w:val="16"/>
                <w:u w:val="single"/>
                <w:lang w:val="es-MX" w:eastAsia="es-MX"/>
              </w:rPr>
              <w:t xml:space="preserve">Segundo apellido </w:t>
            </w:r>
          </w:p>
        </w:tc>
        <w:tc>
          <w:tcPr>
            <w:tcW w:w="1408" w:type="dxa"/>
            <w:tcBorders>
              <w:top w:val="dotted" w:sz="4" w:space="0" w:color="auto"/>
              <w:left w:val="dotted" w:sz="4" w:space="0" w:color="auto"/>
              <w:bottom w:val="dotted" w:sz="4" w:space="0" w:color="auto"/>
              <w:right w:val="dotted" w:sz="4" w:space="0" w:color="auto"/>
            </w:tcBorders>
            <w:vAlign w:val="center"/>
            <w:hideMark/>
          </w:tcPr>
          <w:p w14:paraId="482D720B" w14:textId="77777777" w:rsidR="009A0B64" w:rsidRPr="00BD4B93" w:rsidRDefault="009A0B64" w:rsidP="002B7D0A">
            <w:pPr>
              <w:jc w:val="center"/>
              <w:rPr>
                <w:b/>
                <w:i/>
                <w:sz w:val="16"/>
                <w:szCs w:val="16"/>
                <w:u w:val="single"/>
                <w:lang w:val="es-MX" w:eastAsia="es-MX"/>
              </w:rPr>
            </w:pPr>
            <w:r w:rsidRPr="00BD4B93">
              <w:rPr>
                <w:b/>
                <w:i/>
                <w:sz w:val="16"/>
                <w:szCs w:val="16"/>
                <w:u w:val="single"/>
                <w:lang w:val="es-MX" w:eastAsia="es-MX"/>
              </w:rPr>
              <w:t>Unidad administrativa de adscripción</w:t>
            </w:r>
          </w:p>
        </w:tc>
        <w:tc>
          <w:tcPr>
            <w:tcW w:w="1408" w:type="dxa"/>
            <w:tcBorders>
              <w:top w:val="dotted" w:sz="4" w:space="0" w:color="auto"/>
              <w:left w:val="dotted" w:sz="4" w:space="0" w:color="auto"/>
              <w:bottom w:val="dotted" w:sz="4" w:space="0" w:color="auto"/>
              <w:right w:val="dotted" w:sz="4" w:space="0" w:color="auto"/>
            </w:tcBorders>
            <w:vAlign w:val="center"/>
            <w:hideMark/>
          </w:tcPr>
          <w:p w14:paraId="127CFDB2" w14:textId="77777777" w:rsidR="009A0B64" w:rsidRPr="00BD4B93" w:rsidRDefault="009A0B64" w:rsidP="002B7D0A">
            <w:pPr>
              <w:jc w:val="center"/>
              <w:rPr>
                <w:i/>
                <w:sz w:val="16"/>
                <w:szCs w:val="16"/>
                <w:lang w:val="es-MX" w:eastAsia="es-MX"/>
              </w:rPr>
            </w:pPr>
            <w:r w:rsidRPr="00BD4B93">
              <w:rPr>
                <w:i/>
                <w:sz w:val="16"/>
                <w:szCs w:val="16"/>
                <w:lang w:val="es-MX" w:eastAsia="es-MX"/>
              </w:rPr>
              <w:t>Fecha de alta en el cargo (formato día/mes/año)</w:t>
            </w:r>
          </w:p>
        </w:tc>
      </w:tr>
      <w:tr w:rsidR="009A0B64" w:rsidRPr="00BD4B93" w14:paraId="6FA518A4" w14:textId="77777777" w:rsidTr="002B7D0A">
        <w:trPr>
          <w:trHeight w:val="318"/>
          <w:jc w:val="center"/>
        </w:trPr>
        <w:tc>
          <w:tcPr>
            <w:tcW w:w="1046" w:type="dxa"/>
            <w:tcBorders>
              <w:top w:val="dotted" w:sz="4" w:space="0" w:color="auto"/>
              <w:left w:val="dotted" w:sz="4" w:space="0" w:color="auto"/>
              <w:bottom w:val="dotted" w:sz="4" w:space="0" w:color="auto"/>
              <w:right w:val="dotted" w:sz="4" w:space="0" w:color="auto"/>
            </w:tcBorders>
          </w:tcPr>
          <w:p w14:paraId="5E18C0EC" w14:textId="77777777" w:rsidR="009A0B64" w:rsidRPr="00BD4B93" w:rsidRDefault="009A0B64" w:rsidP="002B7D0A">
            <w:pPr>
              <w:ind w:left="360"/>
              <w:jc w:val="center"/>
              <w:rPr>
                <w:i/>
                <w:sz w:val="16"/>
                <w:szCs w:val="16"/>
                <w:lang w:val="es-MX" w:eastAsia="es-MX"/>
              </w:rPr>
            </w:pPr>
          </w:p>
        </w:tc>
        <w:tc>
          <w:tcPr>
            <w:tcW w:w="1046" w:type="dxa"/>
            <w:tcBorders>
              <w:top w:val="dotted" w:sz="4" w:space="0" w:color="auto"/>
              <w:left w:val="dotted" w:sz="4" w:space="0" w:color="auto"/>
              <w:bottom w:val="dotted" w:sz="4" w:space="0" w:color="auto"/>
              <w:right w:val="dotted" w:sz="4" w:space="0" w:color="auto"/>
            </w:tcBorders>
            <w:vAlign w:val="center"/>
          </w:tcPr>
          <w:p w14:paraId="76AE0283" w14:textId="77777777" w:rsidR="009A0B64" w:rsidRPr="00BD4B93" w:rsidRDefault="009A0B64" w:rsidP="002B7D0A">
            <w:pPr>
              <w:ind w:left="360"/>
              <w:jc w:val="center"/>
              <w:rPr>
                <w:i/>
                <w:sz w:val="16"/>
                <w:szCs w:val="16"/>
                <w:lang w:val="es-MX" w:eastAsia="es-MX"/>
              </w:rPr>
            </w:pPr>
          </w:p>
        </w:tc>
        <w:tc>
          <w:tcPr>
            <w:tcW w:w="1459" w:type="dxa"/>
            <w:tcBorders>
              <w:top w:val="dotted" w:sz="4" w:space="0" w:color="auto"/>
              <w:left w:val="dotted" w:sz="4" w:space="0" w:color="auto"/>
              <w:bottom w:val="dotted" w:sz="4" w:space="0" w:color="auto"/>
              <w:right w:val="dotted" w:sz="4" w:space="0" w:color="auto"/>
            </w:tcBorders>
          </w:tcPr>
          <w:p w14:paraId="0CA34132" w14:textId="77777777" w:rsidR="009A0B64" w:rsidRPr="00BD4B93" w:rsidRDefault="009A0B64" w:rsidP="002B7D0A">
            <w:pPr>
              <w:ind w:left="360"/>
              <w:jc w:val="center"/>
              <w:rPr>
                <w:i/>
                <w:sz w:val="16"/>
                <w:szCs w:val="16"/>
                <w:lang w:val="es-MX" w:eastAsia="es-MX"/>
              </w:rPr>
            </w:pPr>
          </w:p>
        </w:tc>
        <w:tc>
          <w:tcPr>
            <w:tcW w:w="1093" w:type="dxa"/>
            <w:tcBorders>
              <w:top w:val="dotted" w:sz="4" w:space="0" w:color="auto"/>
              <w:left w:val="dotted" w:sz="4" w:space="0" w:color="auto"/>
              <w:bottom w:val="dotted" w:sz="4" w:space="0" w:color="auto"/>
              <w:right w:val="dotted" w:sz="4" w:space="0" w:color="auto"/>
            </w:tcBorders>
            <w:vAlign w:val="center"/>
          </w:tcPr>
          <w:p w14:paraId="6E08DA53" w14:textId="77777777" w:rsidR="009A0B64" w:rsidRPr="00BD4B93" w:rsidRDefault="009A0B64" w:rsidP="002B7D0A">
            <w:pPr>
              <w:ind w:left="360"/>
              <w:jc w:val="center"/>
              <w:rPr>
                <w:i/>
                <w:sz w:val="16"/>
                <w:szCs w:val="16"/>
                <w:lang w:val="es-MX" w:eastAsia="es-MX"/>
              </w:rPr>
            </w:pPr>
          </w:p>
        </w:tc>
        <w:tc>
          <w:tcPr>
            <w:tcW w:w="888" w:type="dxa"/>
            <w:tcBorders>
              <w:top w:val="dotted" w:sz="4" w:space="0" w:color="auto"/>
              <w:left w:val="dotted" w:sz="4" w:space="0" w:color="auto"/>
              <w:bottom w:val="dotted" w:sz="4" w:space="0" w:color="auto"/>
              <w:right w:val="dotted" w:sz="4" w:space="0" w:color="auto"/>
            </w:tcBorders>
            <w:vAlign w:val="center"/>
          </w:tcPr>
          <w:p w14:paraId="64ACA713" w14:textId="77777777" w:rsidR="009A0B64" w:rsidRPr="00BD4B93" w:rsidRDefault="009A0B64" w:rsidP="002B7D0A">
            <w:pPr>
              <w:ind w:left="360"/>
              <w:jc w:val="center"/>
              <w:rPr>
                <w:i/>
                <w:sz w:val="16"/>
                <w:szCs w:val="16"/>
                <w:lang w:val="es-MX" w:eastAsia="es-MX"/>
              </w:rPr>
            </w:pPr>
          </w:p>
        </w:tc>
        <w:tc>
          <w:tcPr>
            <w:tcW w:w="937" w:type="dxa"/>
            <w:tcBorders>
              <w:top w:val="dotted" w:sz="4" w:space="0" w:color="auto"/>
              <w:left w:val="dotted" w:sz="4" w:space="0" w:color="auto"/>
              <w:bottom w:val="dotted" w:sz="4" w:space="0" w:color="auto"/>
              <w:right w:val="dotted" w:sz="4" w:space="0" w:color="auto"/>
            </w:tcBorders>
            <w:vAlign w:val="center"/>
          </w:tcPr>
          <w:p w14:paraId="4E9266BB" w14:textId="77777777" w:rsidR="009A0B64" w:rsidRPr="00BD4B93" w:rsidRDefault="009A0B64" w:rsidP="002B7D0A">
            <w:pPr>
              <w:ind w:left="360"/>
              <w:jc w:val="center"/>
              <w:rPr>
                <w:i/>
                <w:sz w:val="16"/>
                <w:szCs w:val="16"/>
                <w:lang w:val="es-MX" w:eastAsia="es-MX"/>
              </w:rPr>
            </w:pPr>
          </w:p>
        </w:tc>
        <w:tc>
          <w:tcPr>
            <w:tcW w:w="1408" w:type="dxa"/>
            <w:tcBorders>
              <w:top w:val="dotted" w:sz="4" w:space="0" w:color="auto"/>
              <w:left w:val="dotted" w:sz="4" w:space="0" w:color="auto"/>
              <w:bottom w:val="dotted" w:sz="4" w:space="0" w:color="auto"/>
              <w:right w:val="dotted" w:sz="4" w:space="0" w:color="auto"/>
            </w:tcBorders>
          </w:tcPr>
          <w:p w14:paraId="617C042D" w14:textId="77777777" w:rsidR="009A0B64" w:rsidRPr="00BD4B93" w:rsidRDefault="009A0B64" w:rsidP="002B7D0A">
            <w:pPr>
              <w:ind w:left="360"/>
              <w:jc w:val="center"/>
              <w:rPr>
                <w:i/>
                <w:sz w:val="16"/>
                <w:szCs w:val="16"/>
                <w:lang w:val="es-MX" w:eastAsia="es-MX"/>
              </w:rPr>
            </w:pPr>
          </w:p>
        </w:tc>
        <w:tc>
          <w:tcPr>
            <w:tcW w:w="1408" w:type="dxa"/>
            <w:tcBorders>
              <w:top w:val="dotted" w:sz="4" w:space="0" w:color="auto"/>
              <w:left w:val="dotted" w:sz="4" w:space="0" w:color="auto"/>
              <w:bottom w:val="dotted" w:sz="4" w:space="0" w:color="auto"/>
              <w:right w:val="dotted" w:sz="4" w:space="0" w:color="auto"/>
            </w:tcBorders>
          </w:tcPr>
          <w:p w14:paraId="6DB90FEE" w14:textId="77777777" w:rsidR="009A0B64" w:rsidRPr="00BD4B93" w:rsidRDefault="009A0B64" w:rsidP="002B7D0A">
            <w:pPr>
              <w:ind w:left="360"/>
              <w:jc w:val="center"/>
              <w:rPr>
                <w:i/>
                <w:sz w:val="16"/>
                <w:szCs w:val="16"/>
                <w:lang w:val="es-MX" w:eastAsia="es-MX"/>
              </w:rPr>
            </w:pPr>
          </w:p>
        </w:tc>
      </w:tr>
      <w:tr w:rsidR="009A0B64" w:rsidRPr="00BD4B93" w14:paraId="147E6F92" w14:textId="77777777" w:rsidTr="002B7D0A">
        <w:trPr>
          <w:trHeight w:val="318"/>
          <w:jc w:val="center"/>
        </w:trPr>
        <w:tc>
          <w:tcPr>
            <w:tcW w:w="1046" w:type="dxa"/>
            <w:tcBorders>
              <w:top w:val="dotted" w:sz="4" w:space="0" w:color="auto"/>
              <w:left w:val="dotted" w:sz="4" w:space="0" w:color="auto"/>
              <w:bottom w:val="dotted" w:sz="4" w:space="0" w:color="auto"/>
              <w:right w:val="dotted" w:sz="4" w:space="0" w:color="auto"/>
            </w:tcBorders>
          </w:tcPr>
          <w:p w14:paraId="2BAF3D19" w14:textId="77777777" w:rsidR="009A0B64" w:rsidRPr="00BD4B93" w:rsidRDefault="009A0B64" w:rsidP="002B7D0A">
            <w:pPr>
              <w:ind w:left="360"/>
              <w:jc w:val="center"/>
              <w:rPr>
                <w:i/>
                <w:sz w:val="16"/>
                <w:szCs w:val="16"/>
                <w:lang w:val="es-MX" w:eastAsia="es-MX"/>
              </w:rPr>
            </w:pPr>
          </w:p>
        </w:tc>
        <w:tc>
          <w:tcPr>
            <w:tcW w:w="1046" w:type="dxa"/>
            <w:tcBorders>
              <w:top w:val="dotted" w:sz="4" w:space="0" w:color="auto"/>
              <w:left w:val="dotted" w:sz="4" w:space="0" w:color="auto"/>
              <w:bottom w:val="dotted" w:sz="4" w:space="0" w:color="auto"/>
              <w:right w:val="dotted" w:sz="4" w:space="0" w:color="auto"/>
            </w:tcBorders>
            <w:vAlign w:val="center"/>
          </w:tcPr>
          <w:p w14:paraId="7CC7A2BF" w14:textId="77777777" w:rsidR="009A0B64" w:rsidRPr="00BD4B93" w:rsidRDefault="009A0B64" w:rsidP="002B7D0A">
            <w:pPr>
              <w:ind w:left="360"/>
              <w:jc w:val="center"/>
              <w:rPr>
                <w:i/>
                <w:sz w:val="16"/>
                <w:szCs w:val="16"/>
                <w:lang w:val="es-MX" w:eastAsia="es-MX"/>
              </w:rPr>
            </w:pPr>
          </w:p>
        </w:tc>
        <w:tc>
          <w:tcPr>
            <w:tcW w:w="1459" w:type="dxa"/>
            <w:tcBorders>
              <w:top w:val="dotted" w:sz="4" w:space="0" w:color="auto"/>
              <w:left w:val="dotted" w:sz="4" w:space="0" w:color="auto"/>
              <w:bottom w:val="dotted" w:sz="4" w:space="0" w:color="auto"/>
              <w:right w:val="dotted" w:sz="4" w:space="0" w:color="auto"/>
            </w:tcBorders>
          </w:tcPr>
          <w:p w14:paraId="11BB8235" w14:textId="77777777" w:rsidR="009A0B64" w:rsidRPr="00BD4B93" w:rsidRDefault="009A0B64" w:rsidP="002B7D0A">
            <w:pPr>
              <w:ind w:left="360"/>
              <w:jc w:val="center"/>
              <w:rPr>
                <w:i/>
                <w:sz w:val="16"/>
                <w:szCs w:val="16"/>
                <w:lang w:val="es-MX" w:eastAsia="es-MX"/>
              </w:rPr>
            </w:pPr>
          </w:p>
        </w:tc>
        <w:tc>
          <w:tcPr>
            <w:tcW w:w="1093" w:type="dxa"/>
            <w:tcBorders>
              <w:top w:val="dotted" w:sz="4" w:space="0" w:color="auto"/>
              <w:left w:val="dotted" w:sz="4" w:space="0" w:color="auto"/>
              <w:bottom w:val="dotted" w:sz="4" w:space="0" w:color="auto"/>
              <w:right w:val="dotted" w:sz="4" w:space="0" w:color="auto"/>
            </w:tcBorders>
            <w:vAlign w:val="center"/>
          </w:tcPr>
          <w:p w14:paraId="617EF8CE" w14:textId="77777777" w:rsidR="009A0B64" w:rsidRPr="00BD4B93" w:rsidRDefault="009A0B64" w:rsidP="002B7D0A">
            <w:pPr>
              <w:ind w:left="360"/>
              <w:jc w:val="center"/>
              <w:rPr>
                <w:i/>
                <w:sz w:val="16"/>
                <w:szCs w:val="16"/>
                <w:lang w:val="es-MX" w:eastAsia="es-MX"/>
              </w:rPr>
            </w:pPr>
          </w:p>
        </w:tc>
        <w:tc>
          <w:tcPr>
            <w:tcW w:w="888" w:type="dxa"/>
            <w:tcBorders>
              <w:top w:val="dotted" w:sz="4" w:space="0" w:color="auto"/>
              <w:left w:val="dotted" w:sz="4" w:space="0" w:color="auto"/>
              <w:bottom w:val="dotted" w:sz="4" w:space="0" w:color="auto"/>
              <w:right w:val="dotted" w:sz="4" w:space="0" w:color="auto"/>
            </w:tcBorders>
            <w:vAlign w:val="center"/>
          </w:tcPr>
          <w:p w14:paraId="5F1BD099" w14:textId="77777777" w:rsidR="009A0B64" w:rsidRPr="00BD4B93" w:rsidRDefault="009A0B64" w:rsidP="002B7D0A">
            <w:pPr>
              <w:ind w:left="360"/>
              <w:jc w:val="center"/>
              <w:rPr>
                <w:i/>
                <w:sz w:val="16"/>
                <w:szCs w:val="16"/>
                <w:lang w:val="es-MX" w:eastAsia="es-MX"/>
              </w:rPr>
            </w:pPr>
          </w:p>
        </w:tc>
        <w:tc>
          <w:tcPr>
            <w:tcW w:w="937" w:type="dxa"/>
            <w:tcBorders>
              <w:top w:val="dotted" w:sz="4" w:space="0" w:color="auto"/>
              <w:left w:val="dotted" w:sz="4" w:space="0" w:color="auto"/>
              <w:bottom w:val="dotted" w:sz="4" w:space="0" w:color="auto"/>
              <w:right w:val="dotted" w:sz="4" w:space="0" w:color="auto"/>
            </w:tcBorders>
            <w:vAlign w:val="center"/>
          </w:tcPr>
          <w:p w14:paraId="491E6EA6" w14:textId="77777777" w:rsidR="009A0B64" w:rsidRPr="00BD4B93" w:rsidRDefault="009A0B64" w:rsidP="002B7D0A">
            <w:pPr>
              <w:ind w:left="360"/>
              <w:jc w:val="center"/>
              <w:rPr>
                <w:i/>
                <w:sz w:val="16"/>
                <w:szCs w:val="16"/>
                <w:lang w:val="es-MX" w:eastAsia="es-MX"/>
              </w:rPr>
            </w:pPr>
          </w:p>
        </w:tc>
        <w:tc>
          <w:tcPr>
            <w:tcW w:w="1408" w:type="dxa"/>
            <w:tcBorders>
              <w:top w:val="dotted" w:sz="4" w:space="0" w:color="auto"/>
              <w:left w:val="dotted" w:sz="4" w:space="0" w:color="auto"/>
              <w:bottom w:val="dotted" w:sz="4" w:space="0" w:color="auto"/>
              <w:right w:val="dotted" w:sz="4" w:space="0" w:color="auto"/>
            </w:tcBorders>
          </w:tcPr>
          <w:p w14:paraId="2F87B3D1" w14:textId="77777777" w:rsidR="009A0B64" w:rsidRPr="00BD4B93" w:rsidRDefault="009A0B64" w:rsidP="002B7D0A">
            <w:pPr>
              <w:ind w:left="360"/>
              <w:jc w:val="center"/>
              <w:rPr>
                <w:i/>
                <w:sz w:val="16"/>
                <w:szCs w:val="16"/>
                <w:lang w:val="es-MX" w:eastAsia="es-MX"/>
              </w:rPr>
            </w:pPr>
          </w:p>
        </w:tc>
        <w:tc>
          <w:tcPr>
            <w:tcW w:w="1408" w:type="dxa"/>
            <w:tcBorders>
              <w:top w:val="dotted" w:sz="4" w:space="0" w:color="auto"/>
              <w:left w:val="dotted" w:sz="4" w:space="0" w:color="auto"/>
              <w:bottom w:val="dotted" w:sz="4" w:space="0" w:color="auto"/>
              <w:right w:val="dotted" w:sz="4" w:space="0" w:color="auto"/>
            </w:tcBorders>
          </w:tcPr>
          <w:p w14:paraId="040A26C8" w14:textId="77777777" w:rsidR="009A0B64" w:rsidRPr="00BD4B93" w:rsidRDefault="009A0B64" w:rsidP="002B7D0A">
            <w:pPr>
              <w:ind w:left="360"/>
              <w:jc w:val="center"/>
              <w:rPr>
                <w:i/>
                <w:sz w:val="16"/>
                <w:szCs w:val="16"/>
                <w:lang w:val="es-MX" w:eastAsia="es-MX"/>
              </w:rPr>
            </w:pPr>
          </w:p>
        </w:tc>
      </w:tr>
    </w:tbl>
    <w:p w14:paraId="518AEE42" w14:textId="77777777" w:rsidR="009A0B64" w:rsidRPr="00BD4B93" w:rsidRDefault="009A0B64" w:rsidP="009A0B64">
      <w:pPr>
        <w:ind w:left="360"/>
        <w:rPr>
          <w:i/>
          <w:sz w:val="8"/>
          <w:szCs w:val="16"/>
          <w:lang w:val="es-MX"/>
        </w:rPr>
      </w:pPr>
    </w:p>
    <w:tbl>
      <w:tblPr>
        <w:tblStyle w:val="Tablaconcuadrcula5"/>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8"/>
        <w:gridCol w:w="876"/>
        <w:gridCol w:w="1168"/>
        <w:gridCol w:w="877"/>
        <w:gridCol w:w="1168"/>
        <w:gridCol w:w="584"/>
        <w:gridCol w:w="1241"/>
        <w:gridCol w:w="1094"/>
        <w:gridCol w:w="1184"/>
      </w:tblGrid>
      <w:tr w:rsidR="009A0B64" w:rsidRPr="00BD4B93" w14:paraId="30AA7F88" w14:textId="77777777" w:rsidTr="002B7D0A">
        <w:trPr>
          <w:trHeight w:val="377"/>
          <w:jc w:val="center"/>
        </w:trPr>
        <w:tc>
          <w:tcPr>
            <w:tcW w:w="5660" w:type="dxa"/>
            <w:gridSpan w:val="6"/>
            <w:tcBorders>
              <w:top w:val="dotted" w:sz="4" w:space="0" w:color="auto"/>
              <w:left w:val="dotted" w:sz="4" w:space="0" w:color="auto"/>
              <w:bottom w:val="dotted" w:sz="4" w:space="0" w:color="auto"/>
              <w:right w:val="dotted" w:sz="4" w:space="0" w:color="auto"/>
            </w:tcBorders>
            <w:vAlign w:val="center"/>
            <w:hideMark/>
          </w:tcPr>
          <w:p w14:paraId="59E338FC" w14:textId="77777777" w:rsidR="009A0B64" w:rsidRPr="00BD4B93" w:rsidRDefault="009A0B64" w:rsidP="002B7D0A">
            <w:pPr>
              <w:jc w:val="center"/>
              <w:rPr>
                <w:i/>
                <w:sz w:val="16"/>
                <w:szCs w:val="16"/>
                <w:lang w:val="es-MX" w:eastAsia="es-MX"/>
              </w:rPr>
            </w:pPr>
            <w:r w:rsidRPr="00BD4B93">
              <w:rPr>
                <w:i/>
                <w:sz w:val="16"/>
                <w:szCs w:val="16"/>
                <w:lang w:val="es-MX" w:eastAsia="es-MX"/>
              </w:rPr>
              <w:t>Domicilio oficial</w:t>
            </w:r>
          </w:p>
        </w:tc>
        <w:tc>
          <w:tcPr>
            <w:tcW w:w="1241" w:type="dxa"/>
            <w:vMerge w:val="restart"/>
            <w:tcBorders>
              <w:top w:val="dotted" w:sz="4" w:space="0" w:color="auto"/>
              <w:left w:val="dotted" w:sz="4" w:space="0" w:color="auto"/>
              <w:bottom w:val="dotted" w:sz="4" w:space="0" w:color="auto"/>
              <w:right w:val="dotted" w:sz="4" w:space="0" w:color="auto"/>
            </w:tcBorders>
            <w:vAlign w:val="center"/>
            <w:hideMark/>
          </w:tcPr>
          <w:p w14:paraId="7D0E01AC" w14:textId="77777777" w:rsidR="009A0B64" w:rsidRPr="00BD4B93" w:rsidRDefault="009A0B64" w:rsidP="002B7D0A">
            <w:pPr>
              <w:jc w:val="center"/>
              <w:rPr>
                <w:i/>
                <w:sz w:val="16"/>
                <w:szCs w:val="16"/>
                <w:lang w:val="pt-BR" w:eastAsia="es-MX"/>
              </w:rPr>
            </w:pPr>
            <w:proofErr w:type="gramStart"/>
            <w:r w:rsidRPr="00BD4B93">
              <w:rPr>
                <w:i/>
                <w:sz w:val="16"/>
                <w:szCs w:val="16"/>
                <w:lang w:val="pt-BR" w:eastAsia="es-MX"/>
              </w:rPr>
              <w:t>Número(</w:t>
            </w:r>
            <w:proofErr w:type="gramEnd"/>
            <w:r w:rsidRPr="00BD4B93">
              <w:rPr>
                <w:i/>
                <w:sz w:val="16"/>
                <w:szCs w:val="16"/>
                <w:lang w:val="pt-BR" w:eastAsia="es-MX"/>
              </w:rPr>
              <w:t xml:space="preserve">s) de </w:t>
            </w:r>
            <w:proofErr w:type="spellStart"/>
            <w:r w:rsidRPr="00BD4B93">
              <w:rPr>
                <w:i/>
                <w:sz w:val="16"/>
                <w:szCs w:val="16"/>
                <w:lang w:val="pt-BR" w:eastAsia="es-MX"/>
              </w:rPr>
              <w:t>teléfono</w:t>
            </w:r>
            <w:proofErr w:type="spellEnd"/>
            <w:r w:rsidRPr="00BD4B93">
              <w:rPr>
                <w:i/>
                <w:sz w:val="16"/>
                <w:szCs w:val="16"/>
                <w:lang w:val="pt-BR" w:eastAsia="es-MX"/>
              </w:rPr>
              <w:t xml:space="preserve"> oficial</w:t>
            </w:r>
          </w:p>
        </w:tc>
        <w:tc>
          <w:tcPr>
            <w:tcW w:w="1094" w:type="dxa"/>
            <w:vMerge w:val="restart"/>
            <w:tcBorders>
              <w:top w:val="dotted" w:sz="4" w:space="0" w:color="auto"/>
              <w:left w:val="dotted" w:sz="4" w:space="0" w:color="auto"/>
              <w:bottom w:val="dotted" w:sz="4" w:space="0" w:color="auto"/>
              <w:right w:val="dotted" w:sz="4" w:space="0" w:color="auto"/>
            </w:tcBorders>
            <w:vAlign w:val="center"/>
            <w:hideMark/>
          </w:tcPr>
          <w:p w14:paraId="1D63136E" w14:textId="77777777" w:rsidR="009A0B64" w:rsidRPr="00BD4B93" w:rsidRDefault="009A0B64" w:rsidP="002B7D0A">
            <w:pPr>
              <w:jc w:val="center"/>
              <w:rPr>
                <w:i/>
                <w:sz w:val="16"/>
                <w:szCs w:val="16"/>
                <w:lang w:val="es-MX" w:eastAsia="es-MX"/>
              </w:rPr>
            </w:pPr>
            <w:r w:rsidRPr="00BD4B93">
              <w:rPr>
                <w:i/>
                <w:sz w:val="16"/>
                <w:szCs w:val="16"/>
                <w:lang w:val="es-MX" w:eastAsia="es-MX"/>
              </w:rPr>
              <w:t>Extensión</w:t>
            </w:r>
          </w:p>
        </w:tc>
        <w:tc>
          <w:tcPr>
            <w:tcW w:w="1184" w:type="dxa"/>
            <w:vMerge w:val="restart"/>
            <w:tcBorders>
              <w:top w:val="dotted" w:sz="4" w:space="0" w:color="auto"/>
              <w:left w:val="dotted" w:sz="4" w:space="0" w:color="auto"/>
              <w:bottom w:val="dotted" w:sz="4" w:space="0" w:color="auto"/>
              <w:right w:val="dotted" w:sz="4" w:space="0" w:color="auto"/>
            </w:tcBorders>
            <w:vAlign w:val="center"/>
            <w:hideMark/>
          </w:tcPr>
          <w:p w14:paraId="7CED24D2" w14:textId="77777777" w:rsidR="009A0B64" w:rsidRPr="00BD4B93" w:rsidRDefault="009A0B64" w:rsidP="002B7D0A">
            <w:pPr>
              <w:jc w:val="center"/>
              <w:rPr>
                <w:i/>
                <w:sz w:val="16"/>
                <w:szCs w:val="16"/>
                <w:lang w:val="es-MX" w:eastAsia="es-MX"/>
              </w:rPr>
            </w:pPr>
            <w:r w:rsidRPr="00BD4B93">
              <w:rPr>
                <w:i/>
                <w:sz w:val="16"/>
                <w:szCs w:val="16"/>
                <w:lang w:val="es-MX" w:eastAsia="es-MX"/>
              </w:rPr>
              <w:t>Correo electrónico oficial</w:t>
            </w:r>
          </w:p>
        </w:tc>
      </w:tr>
      <w:tr w:rsidR="009A0B64" w:rsidRPr="00BD4B93" w14:paraId="780E19AF" w14:textId="77777777" w:rsidTr="002B7D0A">
        <w:trPr>
          <w:trHeight w:val="148"/>
          <w:jc w:val="center"/>
        </w:trPr>
        <w:tc>
          <w:tcPr>
            <w:tcW w:w="988" w:type="dxa"/>
            <w:tcBorders>
              <w:top w:val="dotted" w:sz="4" w:space="0" w:color="auto"/>
              <w:left w:val="dotted" w:sz="4" w:space="0" w:color="auto"/>
              <w:bottom w:val="dotted" w:sz="4" w:space="0" w:color="auto"/>
              <w:right w:val="dotted" w:sz="4" w:space="0" w:color="auto"/>
            </w:tcBorders>
            <w:vAlign w:val="center"/>
            <w:hideMark/>
          </w:tcPr>
          <w:p w14:paraId="17EB45F9" w14:textId="77777777" w:rsidR="009A0B64" w:rsidRPr="00BD4B93" w:rsidRDefault="009A0B64" w:rsidP="002B7D0A">
            <w:pPr>
              <w:jc w:val="center"/>
              <w:rPr>
                <w:i/>
                <w:sz w:val="16"/>
                <w:szCs w:val="16"/>
                <w:lang w:val="es-MX" w:eastAsia="es-MX"/>
              </w:rPr>
            </w:pPr>
            <w:r w:rsidRPr="00BD4B93">
              <w:rPr>
                <w:i/>
                <w:sz w:val="16"/>
                <w:szCs w:val="16"/>
                <w:lang w:val="es-MX" w:eastAsia="es-MX"/>
              </w:rPr>
              <w:t>Calle</w:t>
            </w:r>
          </w:p>
        </w:tc>
        <w:tc>
          <w:tcPr>
            <w:tcW w:w="876" w:type="dxa"/>
            <w:tcBorders>
              <w:top w:val="dotted" w:sz="4" w:space="0" w:color="auto"/>
              <w:left w:val="dotted" w:sz="4" w:space="0" w:color="auto"/>
              <w:bottom w:val="dotted" w:sz="4" w:space="0" w:color="auto"/>
              <w:right w:val="dotted" w:sz="4" w:space="0" w:color="auto"/>
            </w:tcBorders>
            <w:vAlign w:val="center"/>
            <w:hideMark/>
          </w:tcPr>
          <w:p w14:paraId="37E81276" w14:textId="77777777" w:rsidR="009A0B64" w:rsidRPr="00BD4B93" w:rsidRDefault="009A0B64" w:rsidP="002B7D0A">
            <w:pPr>
              <w:jc w:val="center"/>
              <w:rPr>
                <w:i/>
                <w:sz w:val="16"/>
                <w:szCs w:val="16"/>
                <w:lang w:val="es-MX" w:eastAsia="es-MX"/>
              </w:rPr>
            </w:pPr>
            <w:r w:rsidRPr="00BD4B93">
              <w:rPr>
                <w:i/>
                <w:sz w:val="16"/>
                <w:szCs w:val="16"/>
                <w:lang w:val="es-MX" w:eastAsia="es-MX"/>
              </w:rPr>
              <w:t>Número Exterior</w:t>
            </w:r>
          </w:p>
        </w:tc>
        <w:tc>
          <w:tcPr>
            <w:tcW w:w="1168" w:type="dxa"/>
            <w:tcBorders>
              <w:top w:val="dotted" w:sz="4" w:space="0" w:color="auto"/>
              <w:left w:val="dotted" w:sz="4" w:space="0" w:color="auto"/>
              <w:bottom w:val="dotted" w:sz="4" w:space="0" w:color="auto"/>
              <w:right w:val="dotted" w:sz="4" w:space="0" w:color="auto"/>
            </w:tcBorders>
            <w:vAlign w:val="center"/>
            <w:hideMark/>
          </w:tcPr>
          <w:p w14:paraId="5D190AC3" w14:textId="77777777" w:rsidR="009A0B64" w:rsidRPr="00BD4B93" w:rsidRDefault="009A0B64" w:rsidP="002B7D0A">
            <w:pPr>
              <w:jc w:val="center"/>
              <w:rPr>
                <w:i/>
                <w:sz w:val="16"/>
                <w:szCs w:val="16"/>
                <w:lang w:val="es-MX" w:eastAsia="es-MX"/>
              </w:rPr>
            </w:pPr>
            <w:r w:rsidRPr="00BD4B93">
              <w:rPr>
                <w:i/>
                <w:sz w:val="16"/>
                <w:szCs w:val="16"/>
                <w:lang w:val="es-MX" w:eastAsia="es-MX"/>
              </w:rPr>
              <w:t>Número Interior</w:t>
            </w:r>
          </w:p>
          <w:p w14:paraId="24BEC923" w14:textId="77777777" w:rsidR="009A0B64" w:rsidRPr="00BD4B93" w:rsidRDefault="009A0B64" w:rsidP="002B7D0A">
            <w:pPr>
              <w:jc w:val="center"/>
              <w:rPr>
                <w:i/>
                <w:sz w:val="16"/>
                <w:szCs w:val="16"/>
                <w:lang w:val="es-MX" w:eastAsia="es-MX"/>
              </w:rPr>
            </w:pPr>
            <w:r w:rsidRPr="00BD4B93">
              <w:rPr>
                <w:i/>
                <w:sz w:val="16"/>
                <w:szCs w:val="16"/>
                <w:lang w:val="es-MX" w:eastAsia="es-MX"/>
              </w:rPr>
              <w:t>(en su caso)</w:t>
            </w:r>
          </w:p>
        </w:tc>
        <w:tc>
          <w:tcPr>
            <w:tcW w:w="877" w:type="dxa"/>
            <w:tcBorders>
              <w:top w:val="dotted" w:sz="4" w:space="0" w:color="auto"/>
              <w:left w:val="dotted" w:sz="4" w:space="0" w:color="auto"/>
              <w:bottom w:val="dotted" w:sz="4" w:space="0" w:color="auto"/>
              <w:right w:val="dotted" w:sz="4" w:space="0" w:color="auto"/>
            </w:tcBorders>
            <w:vAlign w:val="center"/>
            <w:hideMark/>
          </w:tcPr>
          <w:p w14:paraId="46370594" w14:textId="77777777" w:rsidR="009A0B64" w:rsidRPr="00BD4B93" w:rsidRDefault="009A0B64" w:rsidP="002B7D0A">
            <w:pPr>
              <w:jc w:val="center"/>
              <w:rPr>
                <w:i/>
                <w:sz w:val="16"/>
                <w:szCs w:val="16"/>
                <w:lang w:val="es-MX" w:eastAsia="es-MX"/>
              </w:rPr>
            </w:pPr>
            <w:r w:rsidRPr="00BD4B93">
              <w:rPr>
                <w:i/>
                <w:sz w:val="16"/>
                <w:szCs w:val="16"/>
                <w:lang w:val="es-MX" w:eastAsia="es-MX"/>
              </w:rPr>
              <w:t>Colonia</w:t>
            </w:r>
          </w:p>
        </w:tc>
        <w:tc>
          <w:tcPr>
            <w:tcW w:w="1168" w:type="dxa"/>
            <w:tcBorders>
              <w:top w:val="dotted" w:sz="4" w:space="0" w:color="auto"/>
              <w:left w:val="dotted" w:sz="4" w:space="0" w:color="auto"/>
              <w:bottom w:val="dotted" w:sz="4" w:space="0" w:color="auto"/>
              <w:right w:val="dotted" w:sz="4" w:space="0" w:color="auto"/>
            </w:tcBorders>
            <w:vAlign w:val="center"/>
            <w:hideMark/>
          </w:tcPr>
          <w:p w14:paraId="47DDCBA4" w14:textId="77777777" w:rsidR="009A0B64" w:rsidRPr="00BD4B93" w:rsidRDefault="009A0B64" w:rsidP="002B7D0A">
            <w:pPr>
              <w:jc w:val="center"/>
              <w:rPr>
                <w:i/>
                <w:sz w:val="16"/>
                <w:szCs w:val="16"/>
                <w:lang w:val="es-MX" w:eastAsia="es-MX"/>
              </w:rPr>
            </w:pPr>
            <w:r w:rsidRPr="00BD4B93">
              <w:rPr>
                <w:i/>
                <w:sz w:val="16"/>
                <w:szCs w:val="16"/>
                <w:lang w:val="es-MX" w:eastAsia="es-MX"/>
              </w:rPr>
              <w:t>Delegación o municipio</w:t>
            </w:r>
          </w:p>
        </w:tc>
        <w:tc>
          <w:tcPr>
            <w:tcW w:w="584" w:type="dxa"/>
            <w:tcBorders>
              <w:top w:val="dotted" w:sz="4" w:space="0" w:color="auto"/>
              <w:left w:val="dotted" w:sz="4" w:space="0" w:color="auto"/>
              <w:bottom w:val="dotted" w:sz="4" w:space="0" w:color="auto"/>
              <w:right w:val="dotted" w:sz="4" w:space="0" w:color="auto"/>
            </w:tcBorders>
            <w:vAlign w:val="center"/>
            <w:hideMark/>
          </w:tcPr>
          <w:p w14:paraId="22DA3A5B" w14:textId="77777777" w:rsidR="009A0B64" w:rsidRPr="00BD4B93" w:rsidRDefault="009A0B64" w:rsidP="002B7D0A">
            <w:pPr>
              <w:jc w:val="center"/>
              <w:rPr>
                <w:i/>
                <w:sz w:val="16"/>
                <w:szCs w:val="16"/>
                <w:lang w:val="es-MX" w:eastAsia="es-MX"/>
              </w:rPr>
            </w:pPr>
            <w:r w:rsidRPr="00BD4B93">
              <w:rPr>
                <w:i/>
                <w:sz w:val="16"/>
                <w:szCs w:val="16"/>
                <w:lang w:val="es-MX" w:eastAsia="es-MX"/>
              </w:rPr>
              <w:t xml:space="preserve">C.P. </w:t>
            </w:r>
          </w:p>
        </w:tc>
        <w:tc>
          <w:tcPr>
            <w:tcW w:w="1241" w:type="dxa"/>
            <w:vMerge/>
            <w:tcBorders>
              <w:top w:val="dotted" w:sz="4" w:space="0" w:color="auto"/>
              <w:left w:val="dotted" w:sz="4" w:space="0" w:color="auto"/>
              <w:bottom w:val="dotted" w:sz="4" w:space="0" w:color="auto"/>
              <w:right w:val="dotted" w:sz="4" w:space="0" w:color="auto"/>
            </w:tcBorders>
            <w:vAlign w:val="center"/>
            <w:hideMark/>
          </w:tcPr>
          <w:p w14:paraId="28FD7E7D" w14:textId="77777777" w:rsidR="009A0B64" w:rsidRPr="00BD4B93" w:rsidRDefault="009A0B64" w:rsidP="002B7D0A">
            <w:pPr>
              <w:rPr>
                <w:i/>
                <w:sz w:val="16"/>
                <w:szCs w:val="16"/>
                <w:lang w:val="pt-BR" w:eastAsia="en-US"/>
              </w:rPr>
            </w:pPr>
          </w:p>
        </w:tc>
        <w:tc>
          <w:tcPr>
            <w:tcW w:w="1094" w:type="dxa"/>
            <w:vMerge/>
            <w:tcBorders>
              <w:top w:val="dotted" w:sz="4" w:space="0" w:color="auto"/>
              <w:left w:val="dotted" w:sz="4" w:space="0" w:color="auto"/>
              <w:bottom w:val="dotted" w:sz="4" w:space="0" w:color="auto"/>
              <w:right w:val="dotted" w:sz="4" w:space="0" w:color="auto"/>
            </w:tcBorders>
            <w:vAlign w:val="center"/>
            <w:hideMark/>
          </w:tcPr>
          <w:p w14:paraId="1FEA5B8D" w14:textId="77777777" w:rsidR="009A0B64" w:rsidRPr="00BD4B93" w:rsidRDefault="009A0B64" w:rsidP="002B7D0A">
            <w:pPr>
              <w:rPr>
                <w:i/>
                <w:sz w:val="16"/>
                <w:szCs w:val="16"/>
                <w:lang w:val="es-MX" w:eastAsia="en-US"/>
              </w:rPr>
            </w:pPr>
          </w:p>
        </w:tc>
        <w:tc>
          <w:tcPr>
            <w:tcW w:w="1184" w:type="dxa"/>
            <w:vMerge/>
            <w:tcBorders>
              <w:top w:val="dotted" w:sz="4" w:space="0" w:color="auto"/>
              <w:left w:val="dotted" w:sz="4" w:space="0" w:color="auto"/>
              <w:bottom w:val="dotted" w:sz="4" w:space="0" w:color="auto"/>
              <w:right w:val="dotted" w:sz="4" w:space="0" w:color="auto"/>
            </w:tcBorders>
            <w:vAlign w:val="center"/>
            <w:hideMark/>
          </w:tcPr>
          <w:p w14:paraId="7CC6F767" w14:textId="77777777" w:rsidR="009A0B64" w:rsidRPr="00BD4B93" w:rsidRDefault="009A0B64" w:rsidP="002B7D0A">
            <w:pPr>
              <w:rPr>
                <w:i/>
                <w:sz w:val="16"/>
                <w:szCs w:val="16"/>
                <w:lang w:val="es-MX" w:eastAsia="en-US"/>
              </w:rPr>
            </w:pPr>
          </w:p>
        </w:tc>
      </w:tr>
      <w:tr w:rsidR="009A0B64" w:rsidRPr="00BD4B93" w14:paraId="327580AD" w14:textId="77777777" w:rsidTr="002B7D0A">
        <w:trPr>
          <w:trHeight w:val="305"/>
          <w:jc w:val="center"/>
        </w:trPr>
        <w:tc>
          <w:tcPr>
            <w:tcW w:w="988" w:type="dxa"/>
            <w:tcBorders>
              <w:top w:val="dotted" w:sz="4" w:space="0" w:color="auto"/>
              <w:left w:val="dotted" w:sz="4" w:space="0" w:color="auto"/>
              <w:bottom w:val="dotted" w:sz="4" w:space="0" w:color="auto"/>
              <w:right w:val="dotted" w:sz="4" w:space="0" w:color="auto"/>
            </w:tcBorders>
            <w:vAlign w:val="center"/>
          </w:tcPr>
          <w:p w14:paraId="4FFC44BC" w14:textId="77777777" w:rsidR="009A0B64" w:rsidRPr="00BD4B93" w:rsidRDefault="009A0B64" w:rsidP="002B7D0A">
            <w:pPr>
              <w:jc w:val="center"/>
              <w:rPr>
                <w:i/>
                <w:sz w:val="16"/>
                <w:szCs w:val="16"/>
                <w:lang w:val="es-MX" w:eastAsia="es-MX"/>
              </w:rPr>
            </w:pPr>
          </w:p>
        </w:tc>
        <w:tc>
          <w:tcPr>
            <w:tcW w:w="876" w:type="dxa"/>
            <w:tcBorders>
              <w:top w:val="dotted" w:sz="4" w:space="0" w:color="auto"/>
              <w:left w:val="dotted" w:sz="4" w:space="0" w:color="auto"/>
              <w:bottom w:val="dotted" w:sz="4" w:space="0" w:color="auto"/>
              <w:right w:val="dotted" w:sz="4" w:space="0" w:color="auto"/>
            </w:tcBorders>
            <w:vAlign w:val="center"/>
          </w:tcPr>
          <w:p w14:paraId="1BE5CB5F" w14:textId="77777777" w:rsidR="009A0B64" w:rsidRPr="00BD4B93" w:rsidRDefault="009A0B64" w:rsidP="002B7D0A">
            <w:pPr>
              <w:jc w:val="center"/>
              <w:rPr>
                <w:i/>
                <w:sz w:val="16"/>
                <w:szCs w:val="16"/>
                <w:lang w:val="es-MX" w:eastAsia="es-MX"/>
              </w:rPr>
            </w:pPr>
          </w:p>
        </w:tc>
        <w:tc>
          <w:tcPr>
            <w:tcW w:w="1168" w:type="dxa"/>
            <w:tcBorders>
              <w:top w:val="dotted" w:sz="4" w:space="0" w:color="auto"/>
              <w:left w:val="dotted" w:sz="4" w:space="0" w:color="auto"/>
              <w:bottom w:val="dotted" w:sz="4" w:space="0" w:color="auto"/>
              <w:right w:val="dotted" w:sz="4" w:space="0" w:color="auto"/>
            </w:tcBorders>
            <w:vAlign w:val="center"/>
          </w:tcPr>
          <w:p w14:paraId="59B7C4A4" w14:textId="77777777" w:rsidR="009A0B64" w:rsidRPr="00BD4B93" w:rsidRDefault="009A0B64" w:rsidP="002B7D0A">
            <w:pPr>
              <w:jc w:val="center"/>
              <w:rPr>
                <w:i/>
                <w:sz w:val="16"/>
                <w:szCs w:val="16"/>
                <w:lang w:val="es-MX" w:eastAsia="es-MX"/>
              </w:rPr>
            </w:pPr>
          </w:p>
        </w:tc>
        <w:tc>
          <w:tcPr>
            <w:tcW w:w="877" w:type="dxa"/>
            <w:tcBorders>
              <w:top w:val="dotted" w:sz="4" w:space="0" w:color="auto"/>
              <w:left w:val="dotted" w:sz="4" w:space="0" w:color="auto"/>
              <w:bottom w:val="dotted" w:sz="4" w:space="0" w:color="auto"/>
              <w:right w:val="dotted" w:sz="4" w:space="0" w:color="auto"/>
            </w:tcBorders>
            <w:vAlign w:val="center"/>
          </w:tcPr>
          <w:p w14:paraId="79FFAC34" w14:textId="77777777" w:rsidR="009A0B64" w:rsidRPr="00BD4B93" w:rsidRDefault="009A0B64" w:rsidP="002B7D0A">
            <w:pPr>
              <w:jc w:val="center"/>
              <w:rPr>
                <w:i/>
                <w:sz w:val="16"/>
                <w:szCs w:val="16"/>
                <w:lang w:val="es-MX" w:eastAsia="es-MX"/>
              </w:rPr>
            </w:pPr>
          </w:p>
        </w:tc>
        <w:tc>
          <w:tcPr>
            <w:tcW w:w="1168" w:type="dxa"/>
            <w:tcBorders>
              <w:top w:val="dotted" w:sz="4" w:space="0" w:color="auto"/>
              <w:left w:val="dotted" w:sz="4" w:space="0" w:color="auto"/>
              <w:bottom w:val="dotted" w:sz="4" w:space="0" w:color="auto"/>
              <w:right w:val="dotted" w:sz="4" w:space="0" w:color="auto"/>
            </w:tcBorders>
            <w:vAlign w:val="center"/>
          </w:tcPr>
          <w:p w14:paraId="607E44EB" w14:textId="77777777" w:rsidR="009A0B64" w:rsidRPr="00BD4B93" w:rsidRDefault="009A0B64" w:rsidP="002B7D0A">
            <w:pPr>
              <w:jc w:val="center"/>
              <w:rPr>
                <w:i/>
                <w:sz w:val="16"/>
                <w:szCs w:val="16"/>
                <w:lang w:val="es-MX" w:eastAsia="es-MX"/>
              </w:rPr>
            </w:pPr>
          </w:p>
        </w:tc>
        <w:tc>
          <w:tcPr>
            <w:tcW w:w="584" w:type="dxa"/>
            <w:tcBorders>
              <w:top w:val="dotted" w:sz="4" w:space="0" w:color="auto"/>
              <w:left w:val="dotted" w:sz="4" w:space="0" w:color="auto"/>
              <w:bottom w:val="dotted" w:sz="4" w:space="0" w:color="auto"/>
              <w:right w:val="dotted" w:sz="4" w:space="0" w:color="auto"/>
            </w:tcBorders>
            <w:vAlign w:val="center"/>
          </w:tcPr>
          <w:p w14:paraId="6726D94A" w14:textId="77777777" w:rsidR="009A0B64" w:rsidRPr="00BD4B93" w:rsidRDefault="009A0B64" w:rsidP="002B7D0A">
            <w:pPr>
              <w:jc w:val="center"/>
              <w:rPr>
                <w:i/>
                <w:sz w:val="16"/>
                <w:szCs w:val="16"/>
                <w:lang w:val="es-MX" w:eastAsia="es-MX"/>
              </w:rPr>
            </w:pPr>
          </w:p>
        </w:tc>
        <w:tc>
          <w:tcPr>
            <w:tcW w:w="1241" w:type="dxa"/>
            <w:tcBorders>
              <w:top w:val="dotted" w:sz="4" w:space="0" w:color="auto"/>
              <w:left w:val="dotted" w:sz="4" w:space="0" w:color="auto"/>
              <w:bottom w:val="dotted" w:sz="4" w:space="0" w:color="auto"/>
              <w:right w:val="dotted" w:sz="4" w:space="0" w:color="auto"/>
            </w:tcBorders>
            <w:vAlign w:val="center"/>
          </w:tcPr>
          <w:p w14:paraId="586AD7A1" w14:textId="77777777" w:rsidR="009A0B64" w:rsidRPr="00BD4B93" w:rsidRDefault="009A0B64" w:rsidP="002B7D0A">
            <w:pPr>
              <w:jc w:val="center"/>
              <w:rPr>
                <w:i/>
                <w:sz w:val="16"/>
                <w:szCs w:val="16"/>
                <w:lang w:val="es-MX" w:eastAsia="es-MX"/>
              </w:rPr>
            </w:pPr>
          </w:p>
        </w:tc>
        <w:tc>
          <w:tcPr>
            <w:tcW w:w="1094" w:type="dxa"/>
            <w:tcBorders>
              <w:top w:val="dotted" w:sz="4" w:space="0" w:color="auto"/>
              <w:left w:val="dotted" w:sz="4" w:space="0" w:color="auto"/>
              <w:bottom w:val="dotted" w:sz="4" w:space="0" w:color="auto"/>
              <w:right w:val="dotted" w:sz="4" w:space="0" w:color="auto"/>
            </w:tcBorders>
          </w:tcPr>
          <w:p w14:paraId="15DF1CF9" w14:textId="77777777" w:rsidR="009A0B64" w:rsidRPr="00BD4B93" w:rsidRDefault="009A0B64" w:rsidP="002B7D0A">
            <w:pPr>
              <w:jc w:val="center"/>
              <w:rPr>
                <w:i/>
                <w:sz w:val="16"/>
                <w:szCs w:val="16"/>
                <w:lang w:val="es-MX" w:eastAsia="es-MX"/>
              </w:rPr>
            </w:pPr>
          </w:p>
        </w:tc>
        <w:tc>
          <w:tcPr>
            <w:tcW w:w="1184" w:type="dxa"/>
            <w:tcBorders>
              <w:top w:val="dotted" w:sz="4" w:space="0" w:color="auto"/>
              <w:left w:val="dotted" w:sz="4" w:space="0" w:color="auto"/>
              <w:bottom w:val="dotted" w:sz="4" w:space="0" w:color="auto"/>
              <w:right w:val="dotted" w:sz="4" w:space="0" w:color="auto"/>
            </w:tcBorders>
            <w:vAlign w:val="center"/>
          </w:tcPr>
          <w:p w14:paraId="2B673BFF" w14:textId="77777777" w:rsidR="009A0B64" w:rsidRPr="00BD4B93" w:rsidRDefault="009A0B64" w:rsidP="002B7D0A">
            <w:pPr>
              <w:jc w:val="center"/>
              <w:rPr>
                <w:i/>
                <w:sz w:val="16"/>
                <w:szCs w:val="16"/>
                <w:lang w:val="es-MX" w:eastAsia="es-MX"/>
              </w:rPr>
            </w:pPr>
          </w:p>
        </w:tc>
      </w:tr>
      <w:tr w:rsidR="009A0B64" w:rsidRPr="00BD4B93" w14:paraId="2EEBEE69" w14:textId="77777777" w:rsidTr="002B7D0A">
        <w:trPr>
          <w:trHeight w:val="305"/>
          <w:jc w:val="center"/>
        </w:trPr>
        <w:tc>
          <w:tcPr>
            <w:tcW w:w="988" w:type="dxa"/>
            <w:tcBorders>
              <w:top w:val="dotted" w:sz="4" w:space="0" w:color="auto"/>
              <w:left w:val="dotted" w:sz="4" w:space="0" w:color="auto"/>
              <w:bottom w:val="dotted" w:sz="4" w:space="0" w:color="auto"/>
              <w:right w:val="dotted" w:sz="4" w:space="0" w:color="auto"/>
            </w:tcBorders>
            <w:vAlign w:val="center"/>
          </w:tcPr>
          <w:p w14:paraId="60D63AEC" w14:textId="77777777" w:rsidR="009A0B64" w:rsidRPr="00BD4B93" w:rsidRDefault="009A0B64" w:rsidP="002B7D0A">
            <w:pPr>
              <w:jc w:val="center"/>
              <w:rPr>
                <w:i/>
                <w:sz w:val="16"/>
                <w:szCs w:val="16"/>
                <w:lang w:val="es-MX" w:eastAsia="es-MX"/>
              </w:rPr>
            </w:pPr>
          </w:p>
        </w:tc>
        <w:tc>
          <w:tcPr>
            <w:tcW w:w="876" w:type="dxa"/>
            <w:tcBorders>
              <w:top w:val="dotted" w:sz="4" w:space="0" w:color="auto"/>
              <w:left w:val="dotted" w:sz="4" w:space="0" w:color="auto"/>
              <w:bottom w:val="dotted" w:sz="4" w:space="0" w:color="auto"/>
              <w:right w:val="dotted" w:sz="4" w:space="0" w:color="auto"/>
            </w:tcBorders>
            <w:vAlign w:val="center"/>
          </w:tcPr>
          <w:p w14:paraId="159F53EB" w14:textId="77777777" w:rsidR="009A0B64" w:rsidRPr="00BD4B93" w:rsidRDefault="009A0B64" w:rsidP="002B7D0A">
            <w:pPr>
              <w:jc w:val="center"/>
              <w:rPr>
                <w:i/>
                <w:sz w:val="16"/>
                <w:szCs w:val="16"/>
                <w:lang w:val="es-MX" w:eastAsia="es-MX"/>
              </w:rPr>
            </w:pPr>
          </w:p>
        </w:tc>
        <w:tc>
          <w:tcPr>
            <w:tcW w:w="1168" w:type="dxa"/>
            <w:tcBorders>
              <w:top w:val="dotted" w:sz="4" w:space="0" w:color="auto"/>
              <w:left w:val="dotted" w:sz="4" w:space="0" w:color="auto"/>
              <w:bottom w:val="dotted" w:sz="4" w:space="0" w:color="auto"/>
              <w:right w:val="dotted" w:sz="4" w:space="0" w:color="auto"/>
            </w:tcBorders>
            <w:vAlign w:val="center"/>
          </w:tcPr>
          <w:p w14:paraId="1C630C3B" w14:textId="77777777" w:rsidR="009A0B64" w:rsidRPr="00BD4B93" w:rsidRDefault="009A0B64" w:rsidP="002B7D0A">
            <w:pPr>
              <w:jc w:val="center"/>
              <w:rPr>
                <w:i/>
                <w:sz w:val="16"/>
                <w:szCs w:val="16"/>
                <w:lang w:val="es-MX" w:eastAsia="es-MX"/>
              </w:rPr>
            </w:pPr>
          </w:p>
        </w:tc>
        <w:tc>
          <w:tcPr>
            <w:tcW w:w="877" w:type="dxa"/>
            <w:tcBorders>
              <w:top w:val="dotted" w:sz="4" w:space="0" w:color="auto"/>
              <w:left w:val="dotted" w:sz="4" w:space="0" w:color="auto"/>
              <w:bottom w:val="dotted" w:sz="4" w:space="0" w:color="auto"/>
              <w:right w:val="dotted" w:sz="4" w:space="0" w:color="auto"/>
            </w:tcBorders>
            <w:vAlign w:val="center"/>
          </w:tcPr>
          <w:p w14:paraId="1ED8ED35" w14:textId="77777777" w:rsidR="009A0B64" w:rsidRPr="00BD4B93" w:rsidRDefault="009A0B64" w:rsidP="002B7D0A">
            <w:pPr>
              <w:jc w:val="center"/>
              <w:rPr>
                <w:i/>
                <w:sz w:val="16"/>
                <w:szCs w:val="16"/>
                <w:lang w:val="es-MX" w:eastAsia="es-MX"/>
              </w:rPr>
            </w:pPr>
          </w:p>
        </w:tc>
        <w:tc>
          <w:tcPr>
            <w:tcW w:w="1168" w:type="dxa"/>
            <w:tcBorders>
              <w:top w:val="dotted" w:sz="4" w:space="0" w:color="auto"/>
              <w:left w:val="dotted" w:sz="4" w:space="0" w:color="auto"/>
              <w:bottom w:val="dotted" w:sz="4" w:space="0" w:color="auto"/>
              <w:right w:val="dotted" w:sz="4" w:space="0" w:color="auto"/>
            </w:tcBorders>
            <w:vAlign w:val="center"/>
          </w:tcPr>
          <w:p w14:paraId="0310BF75" w14:textId="77777777" w:rsidR="009A0B64" w:rsidRPr="00BD4B93" w:rsidRDefault="009A0B64" w:rsidP="002B7D0A">
            <w:pPr>
              <w:jc w:val="center"/>
              <w:rPr>
                <w:i/>
                <w:sz w:val="16"/>
                <w:szCs w:val="16"/>
                <w:lang w:val="es-MX" w:eastAsia="es-MX"/>
              </w:rPr>
            </w:pPr>
          </w:p>
        </w:tc>
        <w:tc>
          <w:tcPr>
            <w:tcW w:w="584" w:type="dxa"/>
            <w:tcBorders>
              <w:top w:val="dotted" w:sz="4" w:space="0" w:color="auto"/>
              <w:left w:val="dotted" w:sz="4" w:space="0" w:color="auto"/>
              <w:bottom w:val="dotted" w:sz="4" w:space="0" w:color="auto"/>
              <w:right w:val="dotted" w:sz="4" w:space="0" w:color="auto"/>
            </w:tcBorders>
            <w:vAlign w:val="center"/>
          </w:tcPr>
          <w:p w14:paraId="348D9DA2" w14:textId="77777777" w:rsidR="009A0B64" w:rsidRPr="00BD4B93" w:rsidRDefault="009A0B64" w:rsidP="002B7D0A">
            <w:pPr>
              <w:jc w:val="center"/>
              <w:rPr>
                <w:i/>
                <w:sz w:val="16"/>
                <w:szCs w:val="16"/>
                <w:lang w:val="es-MX" w:eastAsia="es-MX"/>
              </w:rPr>
            </w:pPr>
          </w:p>
        </w:tc>
        <w:tc>
          <w:tcPr>
            <w:tcW w:w="1241" w:type="dxa"/>
            <w:tcBorders>
              <w:top w:val="dotted" w:sz="4" w:space="0" w:color="auto"/>
              <w:left w:val="dotted" w:sz="4" w:space="0" w:color="auto"/>
              <w:bottom w:val="dotted" w:sz="4" w:space="0" w:color="auto"/>
              <w:right w:val="dotted" w:sz="4" w:space="0" w:color="auto"/>
            </w:tcBorders>
            <w:vAlign w:val="center"/>
          </w:tcPr>
          <w:p w14:paraId="37E51730" w14:textId="77777777" w:rsidR="009A0B64" w:rsidRPr="00BD4B93" w:rsidRDefault="009A0B64" w:rsidP="002B7D0A">
            <w:pPr>
              <w:jc w:val="center"/>
              <w:rPr>
                <w:i/>
                <w:sz w:val="16"/>
                <w:szCs w:val="16"/>
                <w:lang w:val="es-MX" w:eastAsia="es-MX"/>
              </w:rPr>
            </w:pPr>
          </w:p>
        </w:tc>
        <w:tc>
          <w:tcPr>
            <w:tcW w:w="1094" w:type="dxa"/>
            <w:tcBorders>
              <w:top w:val="dotted" w:sz="4" w:space="0" w:color="auto"/>
              <w:left w:val="dotted" w:sz="4" w:space="0" w:color="auto"/>
              <w:bottom w:val="dotted" w:sz="4" w:space="0" w:color="auto"/>
              <w:right w:val="dotted" w:sz="4" w:space="0" w:color="auto"/>
            </w:tcBorders>
          </w:tcPr>
          <w:p w14:paraId="6AB753EB" w14:textId="77777777" w:rsidR="009A0B64" w:rsidRPr="00BD4B93" w:rsidRDefault="009A0B64" w:rsidP="002B7D0A">
            <w:pPr>
              <w:jc w:val="center"/>
              <w:rPr>
                <w:i/>
                <w:sz w:val="16"/>
                <w:szCs w:val="16"/>
                <w:lang w:val="es-MX" w:eastAsia="es-MX"/>
              </w:rPr>
            </w:pPr>
          </w:p>
        </w:tc>
        <w:tc>
          <w:tcPr>
            <w:tcW w:w="1184" w:type="dxa"/>
            <w:tcBorders>
              <w:top w:val="dotted" w:sz="4" w:space="0" w:color="auto"/>
              <w:left w:val="dotted" w:sz="4" w:space="0" w:color="auto"/>
              <w:bottom w:val="dotted" w:sz="4" w:space="0" w:color="auto"/>
              <w:right w:val="dotted" w:sz="4" w:space="0" w:color="auto"/>
            </w:tcBorders>
            <w:vAlign w:val="center"/>
          </w:tcPr>
          <w:p w14:paraId="161B4327" w14:textId="77777777" w:rsidR="009A0B64" w:rsidRPr="00BD4B93" w:rsidRDefault="009A0B64" w:rsidP="002B7D0A">
            <w:pPr>
              <w:jc w:val="center"/>
              <w:rPr>
                <w:i/>
                <w:sz w:val="16"/>
                <w:szCs w:val="16"/>
                <w:lang w:val="es-MX" w:eastAsia="es-MX"/>
              </w:rPr>
            </w:pPr>
          </w:p>
        </w:tc>
      </w:tr>
    </w:tbl>
    <w:p w14:paraId="2C25F150" w14:textId="77777777" w:rsidR="009A0B64" w:rsidRPr="00BD4B93" w:rsidRDefault="009A0B64" w:rsidP="009A0B64">
      <w:pPr>
        <w:spacing w:before="240" w:after="120"/>
        <w:ind w:left="567" w:right="616"/>
        <w:jc w:val="both"/>
        <w:rPr>
          <w:rFonts w:ascii="Palatino Linotype" w:hAnsi="Palatino Linotype" w:cs="Arial"/>
          <w:i/>
          <w:sz w:val="22"/>
          <w:szCs w:val="22"/>
          <w:lang w:val="es-MX" w:eastAsia="es-MX"/>
        </w:rPr>
      </w:pPr>
      <w:r w:rsidRPr="00BD4B93">
        <w:rPr>
          <w:rFonts w:ascii="Palatino Linotype" w:hAnsi="Palatino Linotype" w:cs="Arial"/>
          <w:b/>
          <w:i/>
          <w:sz w:val="22"/>
          <w:szCs w:val="22"/>
          <w:lang w:val="es-MX" w:eastAsia="es-MX"/>
        </w:rPr>
        <w:lastRenderedPageBreak/>
        <w:t xml:space="preserve">VIII. </w:t>
      </w:r>
      <w:r w:rsidRPr="00BD4B93">
        <w:rPr>
          <w:rFonts w:ascii="Palatino Linotype" w:hAnsi="Palatino Linotype" w:cs="Arial"/>
          <w:b/>
          <w:i/>
          <w:sz w:val="22"/>
          <w:szCs w:val="22"/>
          <w:u w:val="single"/>
          <w:lang w:val="es-MX" w:eastAsia="es-MX"/>
        </w:rPr>
        <w:t>La remuneración bruta y neta de todos los Servidores Públicos de base o de confianza</w:t>
      </w:r>
      <w:r w:rsidRPr="00BD4B93">
        <w:rPr>
          <w:rFonts w:ascii="Palatino Linotype" w:hAnsi="Palatino Linotype" w:cs="Arial"/>
          <w:i/>
          <w:sz w:val="22"/>
          <w:szCs w:val="22"/>
          <w:lang w:val="es-MX" w:eastAsia="es-MX"/>
        </w:rPr>
        <w:t>, de todas las percepciones, incluyendo sueldos, prestaciones, gratificaciones, primas, comisiones, dietas, bonos, estímulos, ingresos y sistemas de compensación, señalando la periodicidad de dicha remuneración;</w:t>
      </w:r>
    </w:p>
    <w:p w14:paraId="46A74242" w14:textId="77777777" w:rsidR="009A0B64" w:rsidRPr="00BD4B93" w:rsidRDefault="009A0B64" w:rsidP="009A0B64">
      <w:pPr>
        <w:ind w:left="567"/>
        <w:jc w:val="both"/>
        <w:rPr>
          <w:rFonts w:ascii="Palatino Linotype" w:hAnsi="Palatino Linotype" w:cs="Arial"/>
          <w:bCs/>
          <w:i/>
          <w:sz w:val="22"/>
          <w:szCs w:val="22"/>
          <w:lang w:val="es-MX"/>
        </w:rPr>
      </w:pPr>
      <w:r w:rsidRPr="00BD4B93">
        <w:rPr>
          <w:rFonts w:ascii="Palatino Linotype" w:hAnsi="Palatino Linotype" w:cs="Arial"/>
          <w:bCs/>
          <w:i/>
          <w:sz w:val="22"/>
          <w:szCs w:val="22"/>
          <w:lang w:val="es-MX" w:eastAsia="es-MX"/>
        </w:rPr>
        <w:t>[…]</w:t>
      </w:r>
    </w:p>
    <w:p w14:paraId="19A5C0A9" w14:textId="77777777" w:rsidR="009A0B64" w:rsidRPr="00BD4B93" w:rsidRDefault="009A0B64" w:rsidP="009A0B64">
      <w:pPr>
        <w:ind w:left="567"/>
        <w:jc w:val="both"/>
        <w:rPr>
          <w:rFonts w:ascii="Palatino Linotype" w:hAnsi="Palatino Linotype" w:cs="Arial"/>
          <w:bCs/>
          <w:i/>
          <w:sz w:val="22"/>
          <w:szCs w:val="22"/>
          <w:lang w:val="es-MX" w:eastAsia="es-MX"/>
        </w:rPr>
      </w:pPr>
      <w:r w:rsidRPr="00BD4B93">
        <w:rPr>
          <w:rFonts w:ascii="Palatino Linotype" w:hAnsi="Palatino Linotype" w:cs="Arial"/>
          <w:b/>
          <w:bCs/>
          <w:i/>
          <w:sz w:val="22"/>
          <w:szCs w:val="22"/>
          <w:u w:val="single"/>
          <w:lang w:val="es-MX" w:eastAsia="es-MX"/>
        </w:rPr>
        <w:t>Esta delimitación permite a cada sujeto obligado identificar claramente cuál información deberá publicar en este rubro a fin de cumplir con el principio de máxima publicidad y proporcionar</w:t>
      </w:r>
      <w:r w:rsidRPr="00BD4B93">
        <w:rPr>
          <w:rFonts w:ascii="Palatino Linotype" w:hAnsi="Palatino Linotype" w:cs="Arial"/>
          <w:bCs/>
          <w:i/>
          <w:sz w:val="22"/>
          <w:szCs w:val="22"/>
          <w:lang w:val="es-MX" w:eastAsia="es-MX"/>
        </w:rPr>
        <w:t xml:space="preserve">, a través de su portal de transparencia y de la Plataforma Nacional, la información de todos(as) los(as) servidores(as) públicos(as) de base, de confianza, integrantes, miembros del sujeto obligado y/o toda persona que desempeñe un empleo, cargo o comisión y/o ejerza actos de autoridad, </w:t>
      </w:r>
      <w:r w:rsidRPr="00BD4B93">
        <w:rPr>
          <w:rFonts w:ascii="Palatino Linotype" w:hAnsi="Palatino Linotype" w:cs="Arial"/>
          <w:b/>
          <w:bCs/>
          <w:i/>
          <w:sz w:val="22"/>
          <w:szCs w:val="22"/>
          <w:u w:val="single"/>
          <w:lang w:val="es-MX" w:eastAsia="es-MX"/>
        </w:rPr>
        <w:t>relativa a: la remuneración bruta y neta</w:t>
      </w:r>
      <w:r w:rsidRPr="00BD4B93">
        <w:rPr>
          <w:rFonts w:ascii="Palatino Linotype" w:hAnsi="Palatino Linotype" w:cs="Arial"/>
          <w:bCs/>
          <w:i/>
          <w:sz w:val="22"/>
          <w:szCs w:val="22"/>
          <w:lang w:val="es-MX" w:eastAsia="es-MX"/>
        </w:rPr>
        <w:t xml:space="preserve">, todas las percepciones en efectivo o en especie, </w:t>
      </w:r>
      <w:r w:rsidRPr="00BD4B93">
        <w:rPr>
          <w:rFonts w:ascii="Palatino Linotype" w:hAnsi="Palatino Linotype" w:cs="Arial"/>
          <w:b/>
          <w:bCs/>
          <w:i/>
          <w:sz w:val="22"/>
          <w:szCs w:val="22"/>
          <w:u w:val="single"/>
          <w:lang w:val="es-MX" w:eastAsia="es-MX"/>
        </w:rPr>
        <w:t>sueldos</w:t>
      </w:r>
      <w:r w:rsidRPr="00BD4B93">
        <w:rPr>
          <w:rFonts w:ascii="Palatino Linotype" w:hAnsi="Palatino Linotype" w:cs="Arial"/>
          <w:bCs/>
          <w:i/>
          <w:sz w:val="22"/>
          <w:szCs w:val="22"/>
          <w:lang w:val="es-MX" w:eastAsia="es-MX"/>
        </w:rPr>
        <w:t xml:space="preserve">, prestaciones, gratificaciones, primas, comisiones, dietas, bonos, estímulos, apoyos económicos, ingresos sistemas de compensación, entre otros, señalando la periodicidad de dicha remuneración. </w:t>
      </w:r>
    </w:p>
    <w:p w14:paraId="06DCCF57" w14:textId="77777777" w:rsidR="009A0B64" w:rsidRPr="00BD4B93" w:rsidRDefault="009A0B64" w:rsidP="009A0B64">
      <w:pPr>
        <w:ind w:left="567"/>
        <w:jc w:val="both"/>
        <w:rPr>
          <w:rFonts w:ascii="Palatino Linotype" w:hAnsi="Palatino Linotype" w:cs="Arial"/>
          <w:bCs/>
          <w:i/>
          <w:sz w:val="22"/>
          <w:szCs w:val="22"/>
          <w:lang w:val="es-MX" w:eastAsia="es-MX"/>
        </w:rPr>
      </w:pPr>
      <w:r w:rsidRPr="00BD4B93">
        <w:rPr>
          <w:rFonts w:ascii="Palatino Linotype" w:hAnsi="Palatino Linotype" w:cs="Arial"/>
          <w:bCs/>
          <w:i/>
          <w:sz w:val="22"/>
          <w:szCs w:val="22"/>
          <w:lang w:val="es-MX" w:eastAsia="es-MX"/>
        </w:rPr>
        <w:t>[…]</w:t>
      </w:r>
    </w:p>
    <w:p w14:paraId="600AFC11" w14:textId="77777777" w:rsidR="009A0B64" w:rsidRPr="00BD4B93" w:rsidRDefault="009A0B64" w:rsidP="009A0B64">
      <w:pPr>
        <w:autoSpaceDE w:val="0"/>
        <w:autoSpaceDN w:val="0"/>
        <w:adjustRightInd w:val="0"/>
        <w:ind w:left="567"/>
        <w:jc w:val="both"/>
        <w:rPr>
          <w:rFonts w:ascii="Palatino Linotype" w:hAnsi="Palatino Linotype"/>
          <w:b/>
          <w:i/>
          <w:sz w:val="22"/>
          <w:szCs w:val="22"/>
          <w:lang w:val="es-MX" w:eastAsia="es-MX"/>
        </w:rPr>
      </w:pPr>
    </w:p>
    <w:p w14:paraId="2075129C" w14:textId="77777777" w:rsidR="009A0B64" w:rsidRPr="00BD4B93" w:rsidRDefault="009A0B64" w:rsidP="009A0B64">
      <w:pPr>
        <w:autoSpaceDE w:val="0"/>
        <w:autoSpaceDN w:val="0"/>
        <w:adjustRightInd w:val="0"/>
        <w:ind w:left="567"/>
        <w:jc w:val="both"/>
        <w:rPr>
          <w:rFonts w:ascii="Palatino Linotype" w:hAnsi="Palatino Linotype"/>
          <w:b/>
          <w:i/>
          <w:sz w:val="22"/>
          <w:szCs w:val="22"/>
          <w:lang w:val="es-MX" w:eastAsia="es-MX"/>
        </w:rPr>
      </w:pPr>
      <w:r w:rsidRPr="00BD4B93">
        <w:rPr>
          <w:rFonts w:ascii="Palatino Linotype" w:hAnsi="Palatino Linotype"/>
          <w:b/>
          <w:i/>
          <w:sz w:val="22"/>
          <w:szCs w:val="22"/>
          <w:lang w:val="es-MX" w:eastAsia="es-MX"/>
        </w:rPr>
        <w:t>Criterios sustantivos de contenido</w:t>
      </w:r>
    </w:p>
    <w:p w14:paraId="4657BCDE" w14:textId="77777777" w:rsidR="009A0B64" w:rsidRPr="00BD4B93" w:rsidRDefault="009A0B64" w:rsidP="009A0B64">
      <w:pPr>
        <w:ind w:left="2268" w:hanging="1134"/>
        <w:jc w:val="both"/>
        <w:rPr>
          <w:rFonts w:ascii="Palatino Linotype" w:hAnsi="Palatino Linotype"/>
          <w:i/>
          <w:sz w:val="22"/>
          <w:szCs w:val="22"/>
          <w:lang w:val="es-MX" w:eastAsia="es-MX"/>
        </w:rPr>
      </w:pPr>
      <w:r w:rsidRPr="00BD4B93">
        <w:rPr>
          <w:rFonts w:ascii="Palatino Linotype" w:hAnsi="Palatino Linotype"/>
          <w:i/>
          <w:sz w:val="22"/>
          <w:szCs w:val="22"/>
          <w:lang w:val="es-MX" w:eastAsia="es-MX"/>
        </w:rPr>
        <w:t>[…]</w:t>
      </w:r>
    </w:p>
    <w:p w14:paraId="2EF57474" w14:textId="77777777" w:rsidR="009A0B64" w:rsidRPr="00BD4B93" w:rsidRDefault="009A0B64" w:rsidP="009A0B64">
      <w:pPr>
        <w:ind w:left="2268" w:hanging="1134"/>
        <w:jc w:val="both"/>
        <w:rPr>
          <w:rFonts w:ascii="Palatino Linotype" w:hAnsi="Palatino Linotype"/>
          <w:b/>
          <w:i/>
          <w:sz w:val="22"/>
          <w:szCs w:val="22"/>
          <w:u w:val="single"/>
          <w:lang w:val="es-MX" w:eastAsia="es-MX"/>
        </w:rPr>
      </w:pPr>
      <w:r w:rsidRPr="00BD4B93">
        <w:rPr>
          <w:rFonts w:ascii="Palatino Linotype" w:hAnsi="Palatino Linotype"/>
          <w:b/>
          <w:i/>
          <w:sz w:val="22"/>
          <w:szCs w:val="22"/>
          <w:lang w:val="es-MX" w:eastAsia="es-MX"/>
        </w:rPr>
        <w:t>Criterio 3</w:t>
      </w:r>
      <w:r w:rsidRPr="00BD4B93">
        <w:rPr>
          <w:rFonts w:ascii="Palatino Linotype" w:hAnsi="Palatino Linotype"/>
          <w:b/>
          <w:i/>
          <w:sz w:val="22"/>
          <w:szCs w:val="22"/>
          <w:lang w:val="es-MX" w:eastAsia="es-MX"/>
        </w:rPr>
        <w:tab/>
      </w:r>
      <w:r w:rsidRPr="00BD4B93">
        <w:rPr>
          <w:rFonts w:ascii="Palatino Linotype" w:hAnsi="Palatino Linotype"/>
          <w:b/>
          <w:i/>
          <w:sz w:val="22"/>
          <w:szCs w:val="22"/>
          <w:u w:val="single"/>
          <w:lang w:val="es-MX" w:eastAsia="es-MX"/>
        </w:rPr>
        <w:t>Denominación del puesto</w:t>
      </w:r>
      <w:r w:rsidRPr="00BD4B93">
        <w:rPr>
          <w:rFonts w:ascii="Palatino Linotype" w:hAnsi="Palatino Linotype"/>
          <w:i/>
          <w:sz w:val="22"/>
          <w:szCs w:val="22"/>
          <w:lang w:val="es-MX" w:eastAsia="es-MX"/>
        </w:rPr>
        <w:t xml:space="preserve"> (de acuerdo con el catálogo que en su caso regule la actividad del sujeto obligado)</w:t>
      </w:r>
    </w:p>
    <w:p w14:paraId="19815DE2" w14:textId="77777777" w:rsidR="009A0B64" w:rsidRPr="00BD4B93" w:rsidRDefault="009A0B64" w:rsidP="009A0B64">
      <w:pPr>
        <w:autoSpaceDE w:val="0"/>
        <w:autoSpaceDN w:val="0"/>
        <w:adjustRightInd w:val="0"/>
        <w:ind w:left="2268" w:hanging="1134"/>
        <w:rPr>
          <w:rFonts w:ascii="Palatino Linotype" w:hAnsi="Palatino Linotype"/>
          <w:i/>
          <w:sz w:val="22"/>
          <w:szCs w:val="22"/>
          <w:lang w:val="es-MX" w:eastAsia="es-MX"/>
        </w:rPr>
      </w:pPr>
      <w:r w:rsidRPr="00BD4B93">
        <w:rPr>
          <w:rFonts w:ascii="Palatino Linotype" w:hAnsi="Palatino Linotype"/>
          <w:b/>
          <w:i/>
          <w:sz w:val="22"/>
          <w:szCs w:val="22"/>
          <w:lang w:val="es-MX" w:eastAsia="es-MX"/>
        </w:rPr>
        <w:t>Criterio 4</w:t>
      </w:r>
      <w:r w:rsidRPr="00BD4B93">
        <w:rPr>
          <w:rFonts w:ascii="Palatino Linotype" w:hAnsi="Palatino Linotype"/>
          <w:b/>
          <w:i/>
          <w:sz w:val="22"/>
          <w:szCs w:val="22"/>
          <w:lang w:val="es-MX" w:eastAsia="es-MX"/>
        </w:rPr>
        <w:tab/>
      </w:r>
      <w:r w:rsidRPr="00BD4B93">
        <w:rPr>
          <w:rFonts w:ascii="Palatino Linotype" w:hAnsi="Palatino Linotype"/>
          <w:b/>
          <w:i/>
          <w:sz w:val="22"/>
          <w:szCs w:val="22"/>
          <w:u w:val="single"/>
          <w:lang w:val="es-MX" w:eastAsia="es-MX"/>
        </w:rPr>
        <w:t>Denominación del cargo</w:t>
      </w:r>
      <w:r w:rsidRPr="00BD4B93">
        <w:rPr>
          <w:rFonts w:ascii="Palatino Linotype" w:hAnsi="Palatino Linotype"/>
          <w:b/>
          <w:i/>
          <w:sz w:val="22"/>
          <w:szCs w:val="22"/>
          <w:lang w:val="es-MX" w:eastAsia="es-MX"/>
        </w:rPr>
        <w:t xml:space="preserve"> </w:t>
      </w:r>
      <w:r w:rsidRPr="00BD4B93">
        <w:rPr>
          <w:rFonts w:ascii="Palatino Linotype" w:hAnsi="Palatino Linotype"/>
          <w:i/>
          <w:sz w:val="22"/>
          <w:szCs w:val="22"/>
          <w:lang w:val="es-MX" w:eastAsia="es-MX"/>
        </w:rPr>
        <w:t xml:space="preserve">(de conformidad con nombramiento otorgado) </w:t>
      </w:r>
    </w:p>
    <w:p w14:paraId="12FB757B" w14:textId="77777777" w:rsidR="009A0B64" w:rsidRPr="00BD4B93" w:rsidRDefault="009A0B64" w:rsidP="009A0B64">
      <w:pPr>
        <w:autoSpaceDE w:val="0"/>
        <w:autoSpaceDN w:val="0"/>
        <w:adjustRightInd w:val="0"/>
        <w:ind w:left="2268" w:hanging="1134"/>
        <w:rPr>
          <w:rFonts w:ascii="Palatino Linotype" w:hAnsi="Palatino Linotype"/>
          <w:i/>
          <w:sz w:val="22"/>
          <w:szCs w:val="22"/>
          <w:lang w:val="es-MX" w:eastAsia="es-MX"/>
        </w:rPr>
      </w:pPr>
      <w:r w:rsidRPr="00BD4B93">
        <w:rPr>
          <w:rFonts w:ascii="Palatino Linotype" w:hAnsi="Palatino Linotype"/>
          <w:b/>
          <w:i/>
          <w:sz w:val="22"/>
          <w:szCs w:val="22"/>
          <w:lang w:val="es-MX" w:eastAsia="es-MX"/>
        </w:rPr>
        <w:t>Criterio 5</w:t>
      </w:r>
      <w:r w:rsidRPr="00BD4B93">
        <w:rPr>
          <w:rFonts w:ascii="Palatino Linotype" w:hAnsi="Palatino Linotype"/>
          <w:b/>
          <w:i/>
          <w:sz w:val="22"/>
          <w:szCs w:val="22"/>
          <w:lang w:val="es-MX" w:eastAsia="es-MX"/>
        </w:rPr>
        <w:tab/>
      </w:r>
      <w:r w:rsidRPr="00BD4B93">
        <w:rPr>
          <w:rFonts w:ascii="Palatino Linotype" w:hAnsi="Palatino Linotype"/>
          <w:b/>
          <w:i/>
          <w:sz w:val="22"/>
          <w:szCs w:val="22"/>
          <w:u w:val="single"/>
          <w:lang w:val="es-MX" w:eastAsia="es-MX"/>
        </w:rPr>
        <w:t>Área de adscripción</w:t>
      </w:r>
      <w:r w:rsidRPr="00BD4B93">
        <w:rPr>
          <w:rFonts w:ascii="Palatino Linotype" w:hAnsi="Palatino Linotype"/>
          <w:i/>
          <w:sz w:val="22"/>
          <w:szCs w:val="22"/>
          <w:lang w:val="es-MX" w:eastAsia="es-MX"/>
        </w:rPr>
        <w:t xml:space="preserve"> (de acuerdo con el catálogo de unidades administrativas o puestos, si así corresponde)</w:t>
      </w:r>
    </w:p>
    <w:p w14:paraId="53D6A302" w14:textId="77777777" w:rsidR="009A0B64" w:rsidRPr="00BD4B93" w:rsidRDefault="009A0B64" w:rsidP="009A0B64">
      <w:pPr>
        <w:autoSpaceDE w:val="0"/>
        <w:autoSpaceDN w:val="0"/>
        <w:adjustRightInd w:val="0"/>
        <w:ind w:left="2268" w:hanging="1134"/>
        <w:rPr>
          <w:rFonts w:ascii="Palatino Linotype" w:hAnsi="Palatino Linotype"/>
          <w:b/>
          <w:i/>
          <w:sz w:val="22"/>
          <w:szCs w:val="22"/>
          <w:lang w:val="es-MX" w:eastAsia="es-MX"/>
        </w:rPr>
      </w:pPr>
      <w:r w:rsidRPr="00BD4B93">
        <w:rPr>
          <w:rFonts w:ascii="Palatino Linotype" w:hAnsi="Palatino Linotype"/>
          <w:b/>
          <w:i/>
          <w:sz w:val="22"/>
          <w:szCs w:val="22"/>
          <w:lang w:val="es-MX" w:eastAsia="es-MX"/>
        </w:rPr>
        <w:t>Criterio 6</w:t>
      </w:r>
      <w:r w:rsidRPr="00BD4B93">
        <w:rPr>
          <w:rFonts w:ascii="Palatino Linotype" w:hAnsi="Palatino Linotype"/>
          <w:b/>
          <w:i/>
          <w:sz w:val="22"/>
          <w:szCs w:val="22"/>
          <w:lang w:val="es-MX" w:eastAsia="es-MX"/>
        </w:rPr>
        <w:tab/>
      </w:r>
      <w:r w:rsidRPr="00BD4B93">
        <w:rPr>
          <w:rFonts w:ascii="Palatino Linotype" w:hAnsi="Palatino Linotype"/>
          <w:b/>
          <w:i/>
          <w:sz w:val="22"/>
          <w:szCs w:val="22"/>
          <w:u w:val="single"/>
          <w:lang w:val="es-MX" w:eastAsia="es-MX"/>
        </w:rPr>
        <w:t>Nombre completo del servidor(a) público(a) (nombre [s], primer apellido, segundo apellido)</w:t>
      </w:r>
    </w:p>
    <w:p w14:paraId="6C386DD3" w14:textId="77777777" w:rsidR="009A0B64" w:rsidRPr="00BD4B93" w:rsidRDefault="009A0B64" w:rsidP="009A0B64">
      <w:pPr>
        <w:autoSpaceDE w:val="0"/>
        <w:autoSpaceDN w:val="0"/>
        <w:adjustRightInd w:val="0"/>
        <w:ind w:left="2268" w:hanging="1134"/>
        <w:jc w:val="both"/>
        <w:rPr>
          <w:rFonts w:ascii="Palatino Linotype" w:hAnsi="Palatino Linotype"/>
          <w:b/>
          <w:i/>
          <w:sz w:val="22"/>
          <w:szCs w:val="22"/>
          <w:lang w:val="es-MX" w:eastAsia="es-MX"/>
        </w:rPr>
      </w:pPr>
      <w:r w:rsidRPr="00BD4B93">
        <w:rPr>
          <w:rFonts w:ascii="Palatino Linotype" w:hAnsi="Palatino Linotype"/>
          <w:b/>
          <w:i/>
          <w:sz w:val="22"/>
          <w:szCs w:val="22"/>
          <w:lang w:val="es-MX" w:eastAsia="es-MX"/>
        </w:rPr>
        <w:t>Criterio 7</w:t>
      </w:r>
      <w:r w:rsidRPr="00BD4B93">
        <w:rPr>
          <w:rFonts w:ascii="Palatino Linotype" w:hAnsi="Palatino Linotype"/>
          <w:b/>
          <w:i/>
          <w:sz w:val="22"/>
          <w:szCs w:val="22"/>
          <w:lang w:val="es-MX" w:eastAsia="es-MX"/>
        </w:rPr>
        <w:tab/>
      </w:r>
      <w:r w:rsidRPr="00BD4B93">
        <w:rPr>
          <w:rFonts w:ascii="Palatino Linotype" w:hAnsi="Palatino Linotype"/>
          <w:b/>
          <w:i/>
          <w:sz w:val="22"/>
          <w:szCs w:val="22"/>
          <w:u w:val="single"/>
          <w:lang w:val="es-MX" w:eastAsia="es-MX"/>
        </w:rPr>
        <w:t>Remuneración mensual bruta</w:t>
      </w:r>
      <w:r w:rsidRPr="00BD4B93">
        <w:rPr>
          <w:rFonts w:ascii="Palatino Linotype" w:hAnsi="Palatino Linotype"/>
          <w:i/>
          <w:sz w:val="22"/>
          <w:szCs w:val="22"/>
          <w:lang w:val="es-MX" w:eastAsia="es-MX"/>
        </w:rPr>
        <w:t xml:space="preserve"> (se refiere a las percepciones totales sin descuento alguno)</w:t>
      </w:r>
    </w:p>
    <w:p w14:paraId="4BDA1949" w14:textId="77777777" w:rsidR="009A0B64" w:rsidRPr="00BD4B93" w:rsidRDefault="009A0B64" w:rsidP="009A0B64">
      <w:pPr>
        <w:autoSpaceDE w:val="0"/>
        <w:autoSpaceDN w:val="0"/>
        <w:adjustRightInd w:val="0"/>
        <w:ind w:left="2268" w:hanging="1134"/>
        <w:jc w:val="both"/>
        <w:rPr>
          <w:rFonts w:ascii="Palatino Linotype" w:hAnsi="Palatino Linotype"/>
          <w:i/>
          <w:sz w:val="22"/>
          <w:szCs w:val="22"/>
          <w:lang w:val="es-MX" w:eastAsia="es-MX"/>
        </w:rPr>
      </w:pPr>
      <w:r w:rsidRPr="00BD4B93">
        <w:rPr>
          <w:rFonts w:ascii="Palatino Linotype" w:hAnsi="Palatino Linotype"/>
          <w:b/>
          <w:i/>
          <w:sz w:val="22"/>
          <w:szCs w:val="22"/>
          <w:lang w:val="es-MX" w:eastAsia="es-MX"/>
        </w:rPr>
        <w:t>Criterio 8</w:t>
      </w:r>
      <w:r w:rsidRPr="00BD4B93">
        <w:rPr>
          <w:rFonts w:ascii="Palatino Linotype" w:hAnsi="Palatino Linotype"/>
          <w:b/>
          <w:i/>
          <w:sz w:val="22"/>
          <w:szCs w:val="22"/>
          <w:lang w:val="es-MX" w:eastAsia="es-MX"/>
        </w:rPr>
        <w:tab/>
      </w:r>
      <w:r w:rsidRPr="00BD4B93">
        <w:rPr>
          <w:rFonts w:ascii="Palatino Linotype" w:hAnsi="Palatino Linotype"/>
          <w:b/>
          <w:i/>
          <w:sz w:val="22"/>
          <w:szCs w:val="22"/>
          <w:u w:val="single"/>
          <w:lang w:val="es-MX" w:eastAsia="es-MX"/>
        </w:rPr>
        <w:t>Remuneración mensual neta</w:t>
      </w:r>
      <w:r w:rsidRPr="00BD4B93">
        <w:rPr>
          <w:rFonts w:ascii="Palatino Linotype" w:hAnsi="Palatino Linotype"/>
          <w:i/>
          <w:sz w:val="22"/>
          <w:szCs w:val="22"/>
          <w:lang w:val="es-MX" w:eastAsia="es-MX"/>
        </w:rPr>
        <w:t xml:space="preserve"> (se refiere a la remuneración mensual bruta menos las deducciones genéricas previstas por ley: ISR, ISSSTE)</w:t>
      </w:r>
    </w:p>
    <w:p w14:paraId="0908D313" w14:textId="77777777" w:rsidR="009A0B64" w:rsidRPr="00BD4B93" w:rsidRDefault="009A0B64" w:rsidP="009A0B64">
      <w:pPr>
        <w:ind w:left="2268" w:right="899" w:hanging="1134"/>
        <w:rPr>
          <w:rFonts w:ascii="Palatino Linotype" w:hAnsi="Palatino Linotype"/>
          <w:i/>
          <w:sz w:val="22"/>
          <w:szCs w:val="22"/>
          <w:lang w:val="es-MX"/>
        </w:rPr>
      </w:pPr>
      <w:r w:rsidRPr="00BD4B93">
        <w:rPr>
          <w:rFonts w:ascii="Palatino Linotype" w:hAnsi="Palatino Linotype"/>
          <w:i/>
          <w:sz w:val="22"/>
          <w:szCs w:val="22"/>
          <w:lang w:val="es-MX"/>
        </w:rPr>
        <w:t>[…]</w:t>
      </w:r>
    </w:p>
    <w:p w14:paraId="3296334E" w14:textId="77777777" w:rsidR="009A0B64" w:rsidRPr="00BD4B93" w:rsidRDefault="009A0B64" w:rsidP="009A0B64">
      <w:pPr>
        <w:spacing w:before="120" w:after="60"/>
        <w:ind w:left="709" w:right="709"/>
        <w:jc w:val="both"/>
        <w:rPr>
          <w:rFonts w:ascii="Palatino Linotype" w:hAnsi="Palatino Linotype"/>
          <w:b/>
          <w:i/>
          <w:sz w:val="22"/>
          <w:szCs w:val="22"/>
          <w:lang w:val="es-MX"/>
        </w:rPr>
      </w:pPr>
      <w:r w:rsidRPr="00BD4B93">
        <w:rPr>
          <w:rFonts w:ascii="Palatino Linotype" w:hAnsi="Palatino Linotype"/>
          <w:b/>
          <w:i/>
          <w:sz w:val="22"/>
          <w:szCs w:val="22"/>
          <w:lang w:val="es-MX"/>
        </w:rPr>
        <w:t xml:space="preserve">Formato 8. LGT_Art_70_Fr_VIII </w:t>
      </w:r>
    </w:p>
    <w:p w14:paraId="473B020A" w14:textId="77777777" w:rsidR="009A0B64" w:rsidRPr="00BD4B93" w:rsidRDefault="009A0B64" w:rsidP="009A0B64">
      <w:pPr>
        <w:spacing w:before="120" w:after="60"/>
        <w:ind w:left="709" w:right="709"/>
        <w:jc w:val="center"/>
        <w:rPr>
          <w:rFonts w:ascii="Palatino Linotype" w:hAnsi="Palatino Linotype"/>
          <w:b/>
          <w:bCs/>
          <w:i/>
          <w:sz w:val="18"/>
          <w:szCs w:val="18"/>
          <w:lang w:val="es-MX" w:eastAsia="es-MX"/>
        </w:rPr>
      </w:pPr>
      <w:r w:rsidRPr="00BD4B93">
        <w:rPr>
          <w:rFonts w:ascii="Palatino Linotype" w:hAnsi="Palatino Linotype"/>
          <w:b/>
          <w:bCs/>
          <w:i/>
          <w:sz w:val="18"/>
          <w:szCs w:val="18"/>
          <w:lang w:val="es-MX" w:eastAsia="es-MX"/>
        </w:rPr>
        <w:t>Remuneraciones de todos los(as) servidores(as) públicos(as) de base y de confianza de &lt;&lt;sujeto obligado&gt;&gt;</w:t>
      </w:r>
    </w:p>
    <w:tbl>
      <w:tblPr>
        <w:tblW w:w="856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2"/>
        <w:gridCol w:w="752"/>
        <w:gridCol w:w="1050"/>
        <w:gridCol w:w="956"/>
        <w:gridCol w:w="906"/>
        <w:gridCol w:w="763"/>
        <w:gridCol w:w="689"/>
        <w:gridCol w:w="647"/>
        <w:gridCol w:w="1000"/>
        <w:gridCol w:w="1000"/>
      </w:tblGrid>
      <w:tr w:rsidR="009A0B64" w:rsidRPr="00BD4B93" w14:paraId="55C12F96" w14:textId="77777777" w:rsidTr="002B7D0A">
        <w:trPr>
          <w:trHeight w:val="600"/>
          <w:jc w:val="center"/>
        </w:trPr>
        <w:tc>
          <w:tcPr>
            <w:tcW w:w="801" w:type="dxa"/>
            <w:tcBorders>
              <w:top w:val="dotted" w:sz="4" w:space="0" w:color="auto"/>
              <w:left w:val="dotted" w:sz="4" w:space="0" w:color="auto"/>
              <w:bottom w:val="dotted" w:sz="4" w:space="0" w:color="auto"/>
              <w:right w:val="dotted" w:sz="4" w:space="0" w:color="auto"/>
            </w:tcBorders>
            <w:vAlign w:val="center"/>
            <w:hideMark/>
          </w:tcPr>
          <w:p w14:paraId="3DCA1725"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Tipo de trabajador</w:t>
            </w:r>
          </w:p>
          <w:p w14:paraId="0CE6B44C"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(Confianza, Base, Otro)</w:t>
            </w:r>
          </w:p>
        </w:tc>
        <w:tc>
          <w:tcPr>
            <w:tcW w:w="752" w:type="dxa"/>
            <w:tcBorders>
              <w:top w:val="dotted" w:sz="4" w:space="0" w:color="auto"/>
              <w:left w:val="dotted" w:sz="4" w:space="0" w:color="auto"/>
              <w:bottom w:val="dotted" w:sz="4" w:space="0" w:color="auto"/>
              <w:right w:val="dotted" w:sz="4" w:space="0" w:color="auto"/>
            </w:tcBorders>
            <w:vAlign w:val="center"/>
            <w:hideMark/>
          </w:tcPr>
          <w:p w14:paraId="099F7086" w14:textId="77777777" w:rsidR="009A0B64" w:rsidRPr="00BD4B93" w:rsidRDefault="009A0B64" w:rsidP="002B7D0A">
            <w:pPr>
              <w:ind w:left="22"/>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xml:space="preserve">Clave o nivel del puesto </w:t>
            </w:r>
          </w:p>
        </w:tc>
        <w:tc>
          <w:tcPr>
            <w:tcW w:w="1050" w:type="dxa"/>
            <w:tcBorders>
              <w:top w:val="dotted" w:sz="4" w:space="0" w:color="auto"/>
              <w:left w:val="dotted" w:sz="4" w:space="0" w:color="auto"/>
              <w:bottom w:val="dotted" w:sz="4" w:space="0" w:color="auto"/>
              <w:right w:val="dotted" w:sz="4" w:space="0" w:color="auto"/>
            </w:tcBorders>
            <w:vAlign w:val="center"/>
            <w:hideMark/>
          </w:tcPr>
          <w:p w14:paraId="44AC7EE6" w14:textId="77777777" w:rsidR="009A0B64" w:rsidRPr="00BD4B93" w:rsidRDefault="009A0B64" w:rsidP="002B7D0A">
            <w:pPr>
              <w:ind w:left="58"/>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xml:space="preserve">Denominación del puesto </w:t>
            </w:r>
          </w:p>
        </w:tc>
        <w:tc>
          <w:tcPr>
            <w:tcW w:w="956" w:type="dxa"/>
            <w:tcBorders>
              <w:top w:val="dotted" w:sz="4" w:space="0" w:color="auto"/>
              <w:left w:val="dotted" w:sz="4" w:space="0" w:color="auto"/>
              <w:bottom w:val="dotted" w:sz="4" w:space="0" w:color="auto"/>
              <w:right w:val="dotted" w:sz="4" w:space="0" w:color="auto"/>
            </w:tcBorders>
            <w:vAlign w:val="center"/>
            <w:hideMark/>
          </w:tcPr>
          <w:p w14:paraId="288D1C91" w14:textId="77777777" w:rsidR="009A0B64" w:rsidRPr="00BD4B93" w:rsidRDefault="009A0B64" w:rsidP="002B7D0A">
            <w:pPr>
              <w:ind w:left="66"/>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Denominación del cargo</w:t>
            </w:r>
          </w:p>
        </w:tc>
        <w:tc>
          <w:tcPr>
            <w:tcW w:w="906" w:type="dxa"/>
            <w:tcBorders>
              <w:top w:val="dotted" w:sz="4" w:space="0" w:color="auto"/>
              <w:left w:val="dotted" w:sz="4" w:space="0" w:color="auto"/>
              <w:bottom w:val="dotted" w:sz="4" w:space="0" w:color="auto"/>
              <w:right w:val="dotted" w:sz="4" w:space="0" w:color="auto"/>
            </w:tcBorders>
            <w:vAlign w:val="center"/>
            <w:hideMark/>
          </w:tcPr>
          <w:p w14:paraId="488DA671" w14:textId="77777777" w:rsidR="009A0B64" w:rsidRPr="00BD4B93" w:rsidRDefault="009A0B64" w:rsidP="002B7D0A">
            <w:pPr>
              <w:ind w:left="-8"/>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xml:space="preserve">Área de adscripción </w:t>
            </w:r>
          </w:p>
        </w:tc>
        <w:tc>
          <w:tcPr>
            <w:tcW w:w="763" w:type="dxa"/>
            <w:tcBorders>
              <w:top w:val="dotted" w:sz="4" w:space="0" w:color="auto"/>
              <w:left w:val="dotted" w:sz="4" w:space="0" w:color="auto"/>
              <w:bottom w:val="dotted" w:sz="4" w:space="0" w:color="auto"/>
              <w:right w:val="dotted" w:sz="4" w:space="0" w:color="auto"/>
            </w:tcBorders>
            <w:vAlign w:val="center"/>
            <w:hideMark/>
          </w:tcPr>
          <w:p w14:paraId="7D3706A1" w14:textId="77777777" w:rsidR="009A0B64" w:rsidRPr="00BD4B93" w:rsidRDefault="009A0B64" w:rsidP="002B7D0A">
            <w:pPr>
              <w:ind w:left="-8"/>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Nombre(s)</w:t>
            </w:r>
          </w:p>
        </w:tc>
        <w:tc>
          <w:tcPr>
            <w:tcW w:w="689" w:type="dxa"/>
            <w:tcBorders>
              <w:top w:val="dotted" w:sz="4" w:space="0" w:color="auto"/>
              <w:left w:val="dotted" w:sz="4" w:space="0" w:color="auto"/>
              <w:bottom w:val="dotted" w:sz="4" w:space="0" w:color="auto"/>
              <w:right w:val="dotted" w:sz="4" w:space="0" w:color="auto"/>
            </w:tcBorders>
            <w:vAlign w:val="center"/>
            <w:hideMark/>
          </w:tcPr>
          <w:p w14:paraId="43063690" w14:textId="77777777" w:rsidR="009A0B64" w:rsidRPr="00BD4B93" w:rsidRDefault="009A0B64" w:rsidP="002B7D0A">
            <w:pPr>
              <w:ind w:left="70"/>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Primer apellido</w:t>
            </w:r>
          </w:p>
        </w:tc>
        <w:tc>
          <w:tcPr>
            <w:tcW w:w="647" w:type="dxa"/>
            <w:tcBorders>
              <w:top w:val="dotted" w:sz="4" w:space="0" w:color="auto"/>
              <w:left w:val="dotted" w:sz="4" w:space="0" w:color="auto"/>
              <w:bottom w:val="dotted" w:sz="4" w:space="0" w:color="auto"/>
              <w:right w:val="dotted" w:sz="4" w:space="0" w:color="auto"/>
            </w:tcBorders>
            <w:vAlign w:val="center"/>
            <w:hideMark/>
          </w:tcPr>
          <w:p w14:paraId="606817B0" w14:textId="77777777" w:rsidR="009A0B64" w:rsidRPr="00BD4B93" w:rsidRDefault="009A0B64" w:rsidP="002B7D0A">
            <w:pPr>
              <w:ind w:left="-3"/>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Segundo apellido</w:t>
            </w:r>
          </w:p>
        </w:tc>
        <w:tc>
          <w:tcPr>
            <w:tcW w:w="1000" w:type="dxa"/>
            <w:tcBorders>
              <w:top w:val="dotted" w:sz="4" w:space="0" w:color="auto"/>
              <w:left w:val="dotted" w:sz="4" w:space="0" w:color="auto"/>
              <w:bottom w:val="dotted" w:sz="4" w:space="0" w:color="auto"/>
              <w:right w:val="dotted" w:sz="4" w:space="0" w:color="auto"/>
            </w:tcBorders>
            <w:vAlign w:val="center"/>
            <w:hideMark/>
          </w:tcPr>
          <w:p w14:paraId="1461B1ED"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Remuneración mensual bruta</w:t>
            </w:r>
          </w:p>
        </w:tc>
        <w:tc>
          <w:tcPr>
            <w:tcW w:w="1000" w:type="dxa"/>
            <w:tcBorders>
              <w:top w:val="dotted" w:sz="4" w:space="0" w:color="auto"/>
              <w:left w:val="dotted" w:sz="4" w:space="0" w:color="auto"/>
              <w:bottom w:val="dotted" w:sz="4" w:space="0" w:color="auto"/>
              <w:right w:val="dotted" w:sz="4" w:space="0" w:color="auto"/>
            </w:tcBorders>
            <w:vAlign w:val="center"/>
            <w:hideMark/>
          </w:tcPr>
          <w:p w14:paraId="02F395A9"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Remuneración mensual neta</w:t>
            </w:r>
          </w:p>
        </w:tc>
      </w:tr>
      <w:tr w:rsidR="009A0B64" w:rsidRPr="00BD4B93" w14:paraId="3103C703" w14:textId="77777777" w:rsidTr="002B7D0A">
        <w:trPr>
          <w:trHeight w:val="261"/>
          <w:jc w:val="center"/>
        </w:trPr>
        <w:tc>
          <w:tcPr>
            <w:tcW w:w="801" w:type="dxa"/>
            <w:tcBorders>
              <w:top w:val="dotted" w:sz="4" w:space="0" w:color="auto"/>
              <w:left w:val="dotted" w:sz="4" w:space="0" w:color="auto"/>
              <w:bottom w:val="dotted" w:sz="4" w:space="0" w:color="auto"/>
              <w:right w:val="dotted" w:sz="4" w:space="0" w:color="auto"/>
            </w:tcBorders>
            <w:vAlign w:val="bottom"/>
            <w:hideMark/>
          </w:tcPr>
          <w:p w14:paraId="6F4B7A5D"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752" w:type="dxa"/>
            <w:tcBorders>
              <w:top w:val="dotted" w:sz="4" w:space="0" w:color="auto"/>
              <w:left w:val="dotted" w:sz="4" w:space="0" w:color="auto"/>
              <w:bottom w:val="dotted" w:sz="4" w:space="0" w:color="auto"/>
              <w:right w:val="dotted" w:sz="4" w:space="0" w:color="auto"/>
            </w:tcBorders>
            <w:vAlign w:val="bottom"/>
            <w:hideMark/>
          </w:tcPr>
          <w:p w14:paraId="3DA22FB5"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050" w:type="dxa"/>
            <w:tcBorders>
              <w:top w:val="dotted" w:sz="4" w:space="0" w:color="auto"/>
              <w:left w:val="dotted" w:sz="4" w:space="0" w:color="auto"/>
              <w:bottom w:val="dotted" w:sz="4" w:space="0" w:color="auto"/>
              <w:right w:val="dotted" w:sz="4" w:space="0" w:color="auto"/>
            </w:tcBorders>
            <w:vAlign w:val="bottom"/>
            <w:hideMark/>
          </w:tcPr>
          <w:p w14:paraId="120CF837"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956" w:type="dxa"/>
            <w:tcBorders>
              <w:top w:val="dotted" w:sz="4" w:space="0" w:color="auto"/>
              <w:left w:val="dotted" w:sz="4" w:space="0" w:color="auto"/>
              <w:bottom w:val="dotted" w:sz="4" w:space="0" w:color="auto"/>
              <w:right w:val="dotted" w:sz="4" w:space="0" w:color="auto"/>
            </w:tcBorders>
          </w:tcPr>
          <w:p w14:paraId="169B1812" w14:textId="77777777" w:rsidR="009A0B64" w:rsidRPr="00BD4B93" w:rsidRDefault="009A0B64" w:rsidP="002B7D0A">
            <w:pPr>
              <w:jc w:val="center"/>
              <w:rPr>
                <w:rFonts w:ascii="Palatino Linotype" w:hAnsi="Palatino Linotype"/>
                <w:i/>
                <w:sz w:val="16"/>
                <w:szCs w:val="16"/>
                <w:lang w:val="es-ES_tradnl" w:eastAsia="es-MX"/>
              </w:rPr>
            </w:pPr>
          </w:p>
        </w:tc>
        <w:tc>
          <w:tcPr>
            <w:tcW w:w="906" w:type="dxa"/>
            <w:tcBorders>
              <w:top w:val="dotted" w:sz="4" w:space="0" w:color="auto"/>
              <w:left w:val="dotted" w:sz="4" w:space="0" w:color="auto"/>
              <w:bottom w:val="dotted" w:sz="4" w:space="0" w:color="auto"/>
              <w:right w:val="dotted" w:sz="4" w:space="0" w:color="auto"/>
            </w:tcBorders>
          </w:tcPr>
          <w:p w14:paraId="56F725F5" w14:textId="77777777" w:rsidR="009A0B64" w:rsidRPr="00BD4B93" w:rsidRDefault="009A0B64" w:rsidP="002B7D0A">
            <w:pPr>
              <w:jc w:val="center"/>
              <w:rPr>
                <w:rFonts w:ascii="Palatino Linotype" w:hAnsi="Palatino Linotype"/>
                <w:i/>
                <w:sz w:val="16"/>
                <w:szCs w:val="16"/>
                <w:lang w:val="es-ES_tradnl" w:eastAsia="es-MX"/>
              </w:rPr>
            </w:pPr>
          </w:p>
        </w:tc>
        <w:tc>
          <w:tcPr>
            <w:tcW w:w="763" w:type="dxa"/>
            <w:tcBorders>
              <w:top w:val="dotted" w:sz="4" w:space="0" w:color="auto"/>
              <w:left w:val="dotted" w:sz="4" w:space="0" w:color="auto"/>
              <w:bottom w:val="dotted" w:sz="4" w:space="0" w:color="auto"/>
              <w:right w:val="dotted" w:sz="4" w:space="0" w:color="auto"/>
            </w:tcBorders>
            <w:vAlign w:val="bottom"/>
            <w:hideMark/>
          </w:tcPr>
          <w:p w14:paraId="6278036A"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689" w:type="dxa"/>
            <w:tcBorders>
              <w:top w:val="dotted" w:sz="4" w:space="0" w:color="auto"/>
              <w:left w:val="dotted" w:sz="4" w:space="0" w:color="auto"/>
              <w:bottom w:val="dotted" w:sz="4" w:space="0" w:color="auto"/>
              <w:right w:val="dotted" w:sz="4" w:space="0" w:color="auto"/>
            </w:tcBorders>
            <w:vAlign w:val="bottom"/>
            <w:hideMark/>
          </w:tcPr>
          <w:p w14:paraId="3127EA6D"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647" w:type="dxa"/>
            <w:tcBorders>
              <w:top w:val="dotted" w:sz="4" w:space="0" w:color="auto"/>
              <w:left w:val="dotted" w:sz="4" w:space="0" w:color="auto"/>
              <w:bottom w:val="dotted" w:sz="4" w:space="0" w:color="auto"/>
              <w:right w:val="dotted" w:sz="4" w:space="0" w:color="auto"/>
            </w:tcBorders>
            <w:vAlign w:val="bottom"/>
            <w:hideMark/>
          </w:tcPr>
          <w:p w14:paraId="6359272B"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000" w:type="dxa"/>
            <w:tcBorders>
              <w:top w:val="dotted" w:sz="4" w:space="0" w:color="auto"/>
              <w:left w:val="dotted" w:sz="4" w:space="0" w:color="auto"/>
              <w:bottom w:val="dotted" w:sz="4" w:space="0" w:color="auto"/>
              <w:right w:val="dotted" w:sz="4" w:space="0" w:color="auto"/>
            </w:tcBorders>
            <w:vAlign w:val="bottom"/>
            <w:hideMark/>
          </w:tcPr>
          <w:p w14:paraId="6E409913"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000" w:type="dxa"/>
            <w:tcBorders>
              <w:top w:val="dotted" w:sz="4" w:space="0" w:color="auto"/>
              <w:left w:val="dotted" w:sz="4" w:space="0" w:color="auto"/>
              <w:bottom w:val="dotted" w:sz="4" w:space="0" w:color="auto"/>
              <w:right w:val="dotted" w:sz="4" w:space="0" w:color="auto"/>
            </w:tcBorders>
            <w:vAlign w:val="bottom"/>
            <w:hideMark/>
          </w:tcPr>
          <w:p w14:paraId="3F3D62CA"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r>
      <w:tr w:rsidR="009A0B64" w:rsidRPr="00BD4B93" w14:paraId="6A51EFAE" w14:textId="77777777" w:rsidTr="002B7D0A">
        <w:trPr>
          <w:trHeight w:val="112"/>
          <w:jc w:val="center"/>
        </w:trPr>
        <w:tc>
          <w:tcPr>
            <w:tcW w:w="801" w:type="dxa"/>
            <w:tcBorders>
              <w:top w:val="dotted" w:sz="4" w:space="0" w:color="auto"/>
              <w:left w:val="dotted" w:sz="4" w:space="0" w:color="auto"/>
              <w:bottom w:val="dotted" w:sz="4" w:space="0" w:color="auto"/>
              <w:right w:val="dotted" w:sz="4" w:space="0" w:color="auto"/>
            </w:tcBorders>
            <w:vAlign w:val="bottom"/>
            <w:hideMark/>
          </w:tcPr>
          <w:p w14:paraId="78F67994"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752" w:type="dxa"/>
            <w:tcBorders>
              <w:top w:val="dotted" w:sz="4" w:space="0" w:color="auto"/>
              <w:left w:val="dotted" w:sz="4" w:space="0" w:color="auto"/>
              <w:bottom w:val="dotted" w:sz="4" w:space="0" w:color="auto"/>
              <w:right w:val="dotted" w:sz="4" w:space="0" w:color="auto"/>
            </w:tcBorders>
            <w:vAlign w:val="bottom"/>
            <w:hideMark/>
          </w:tcPr>
          <w:p w14:paraId="22A32B83"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050" w:type="dxa"/>
            <w:tcBorders>
              <w:top w:val="dotted" w:sz="4" w:space="0" w:color="auto"/>
              <w:left w:val="dotted" w:sz="4" w:space="0" w:color="auto"/>
              <w:bottom w:val="dotted" w:sz="4" w:space="0" w:color="auto"/>
              <w:right w:val="dotted" w:sz="4" w:space="0" w:color="auto"/>
            </w:tcBorders>
            <w:vAlign w:val="bottom"/>
            <w:hideMark/>
          </w:tcPr>
          <w:p w14:paraId="68C90718"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956" w:type="dxa"/>
            <w:tcBorders>
              <w:top w:val="dotted" w:sz="4" w:space="0" w:color="auto"/>
              <w:left w:val="dotted" w:sz="4" w:space="0" w:color="auto"/>
              <w:bottom w:val="dotted" w:sz="4" w:space="0" w:color="auto"/>
              <w:right w:val="dotted" w:sz="4" w:space="0" w:color="auto"/>
            </w:tcBorders>
          </w:tcPr>
          <w:p w14:paraId="03222101" w14:textId="77777777" w:rsidR="009A0B64" w:rsidRPr="00BD4B93" w:rsidRDefault="009A0B64" w:rsidP="002B7D0A">
            <w:pPr>
              <w:jc w:val="center"/>
              <w:rPr>
                <w:rFonts w:ascii="Palatino Linotype" w:hAnsi="Palatino Linotype"/>
                <w:i/>
                <w:sz w:val="16"/>
                <w:szCs w:val="16"/>
                <w:lang w:val="es-ES_tradnl" w:eastAsia="es-MX"/>
              </w:rPr>
            </w:pPr>
          </w:p>
        </w:tc>
        <w:tc>
          <w:tcPr>
            <w:tcW w:w="906" w:type="dxa"/>
            <w:tcBorders>
              <w:top w:val="dotted" w:sz="4" w:space="0" w:color="auto"/>
              <w:left w:val="dotted" w:sz="4" w:space="0" w:color="auto"/>
              <w:bottom w:val="dotted" w:sz="4" w:space="0" w:color="auto"/>
              <w:right w:val="dotted" w:sz="4" w:space="0" w:color="auto"/>
            </w:tcBorders>
          </w:tcPr>
          <w:p w14:paraId="4F58CB73" w14:textId="77777777" w:rsidR="009A0B64" w:rsidRPr="00BD4B93" w:rsidRDefault="009A0B64" w:rsidP="002B7D0A">
            <w:pPr>
              <w:jc w:val="center"/>
              <w:rPr>
                <w:rFonts w:ascii="Palatino Linotype" w:hAnsi="Palatino Linotype"/>
                <w:i/>
                <w:sz w:val="16"/>
                <w:szCs w:val="16"/>
                <w:lang w:val="es-ES_tradnl" w:eastAsia="es-MX"/>
              </w:rPr>
            </w:pPr>
          </w:p>
        </w:tc>
        <w:tc>
          <w:tcPr>
            <w:tcW w:w="763" w:type="dxa"/>
            <w:tcBorders>
              <w:top w:val="dotted" w:sz="4" w:space="0" w:color="auto"/>
              <w:left w:val="dotted" w:sz="4" w:space="0" w:color="auto"/>
              <w:bottom w:val="dotted" w:sz="4" w:space="0" w:color="auto"/>
              <w:right w:val="dotted" w:sz="4" w:space="0" w:color="auto"/>
            </w:tcBorders>
            <w:vAlign w:val="bottom"/>
            <w:hideMark/>
          </w:tcPr>
          <w:p w14:paraId="1C81DB71"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689" w:type="dxa"/>
            <w:tcBorders>
              <w:top w:val="dotted" w:sz="4" w:space="0" w:color="auto"/>
              <w:left w:val="dotted" w:sz="4" w:space="0" w:color="auto"/>
              <w:bottom w:val="dotted" w:sz="4" w:space="0" w:color="auto"/>
              <w:right w:val="dotted" w:sz="4" w:space="0" w:color="auto"/>
            </w:tcBorders>
            <w:vAlign w:val="bottom"/>
            <w:hideMark/>
          </w:tcPr>
          <w:p w14:paraId="3CCC2E4E"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647" w:type="dxa"/>
            <w:tcBorders>
              <w:top w:val="dotted" w:sz="4" w:space="0" w:color="auto"/>
              <w:left w:val="dotted" w:sz="4" w:space="0" w:color="auto"/>
              <w:bottom w:val="dotted" w:sz="4" w:space="0" w:color="auto"/>
              <w:right w:val="dotted" w:sz="4" w:space="0" w:color="auto"/>
            </w:tcBorders>
            <w:vAlign w:val="bottom"/>
            <w:hideMark/>
          </w:tcPr>
          <w:p w14:paraId="00193F48"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000" w:type="dxa"/>
            <w:tcBorders>
              <w:top w:val="dotted" w:sz="4" w:space="0" w:color="auto"/>
              <w:left w:val="dotted" w:sz="4" w:space="0" w:color="auto"/>
              <w:bottom w:val="dotted" w:sz="4" w:space="0" w:color="auto"/>
              <w:right w:val="dotted" w:sz="4" w:space="0" w:color="auto"/>
            </w:tcBorders>
            <w:vAlign w:val="bottom"/>
            <w:hideMark/>
          </w:tcPr>
          <w:p w14:paraId="639D5192"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000" w:type="dxa"/>
            <w:tcBorders>
              <w:top w:val="dotted" w:sz="4" w:space="0" w:color="auto"/>
              <w:left w:val="dotted" w:sz="4" w:space="0" w:color="auto"/>
              <w:bottom w:val="dotted" w:sz="4" w:space="0" w:color="auto"/>
              <w:right w:val="dotted" w:sz="4" w:space="0" w:color="auto"/>
            </w:tcBorders>
            <w:vAlign w:val="bottom"/>
            <w:hideMark/>
          </w:tcPr>
          <w:p w14:paraId="254F3285"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r>
    </w:tbl>
    <w:p w14:paraId="6464DE78" w14:textId="77777777" w:rsidR="009A0B64" w:rsidRPr="00BD4B93" w:rsidRDefault="009A0B64" w:rsidP="009A0B64">
      <w:pPr>
        <w:ind w:left="360"/>
        <w:rPr>
          <w:rFonts w:ascii="Palatino Linotype" w:hAnsi="Palatino Linotype" w:cs="Arial"/>
          <w:b/>
          <w:i/>
          <w:sz w:val="10"/>
          <w:szCs w:val="16"/>
          <w:lang w:val="es-MX"/>
        </w:rPr>
      </w:pPr>
    </w:p>
    <w:tbl>
      <w:tblPr>
        <w:tblW w:w="866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679"/>
        <w:gridCol w:w="1586"/>
        <w:gridCol w:w="937"/>
        <w:gridCol w:w="1804"/>
        <w:gridCol w:w="1586"/>
        <w:gridCol w:w="1077"/>
      </w:tblGrid>
      <w:tr w:rsidR="009A0B64" w:rsidRPr="00BD4B93" w14:paraId="5A6CD0BB" w14:textId="77777777" w:rsidTr="002B7D0A">
        <w:trPr>
          <w:trHeight w:val="527"/>
          <w:jc w:val="center"/>
        </w:trPr>
        <w:tc>
          <w:tcPr>
            <w:tcW w:w="1679" w:type="dxa"/>
            <w:tcBorders>
              <w:top w:val="dotted" w:sz="4" w:space="0" w:color="auto"/>
              <w:left w:val="dotted" w:sz="4" w:space="0" w:color="auto"/>
              <w:bottom w:val="dotted" w:sz="4" w:space="0" w:color="auto"/>
              <w:right w:val="dotted" w:sz="4" w:space="0" w:color="auto"/>
            </w:tcBorders>
            <w:vAlign w:val="center"/>
            <w:hideMark/>
          </w:tcPr>
          <w:p w14:paraId="0CB78FE4"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lastRenderedPageBreak/>
              <w:t>Percepciones adicionales (en efectivo o en especie)</w:t>
            </w:r>
          </w:p>
        </w:tc>
        <w:tc>
          <w:tcPr>
            <w:tcW w:w="1586" w:type="dxa"/>
            <w:tcBorders>
              <w:top w:val="dotted" w:sz="4" w:space="0" w:color="auto"/>
              <w:left w:val="dotted" w:sz="4" w:space="0" w:color="auto"/>
              <w:bottom w:val="dotted" w:sz="4" w:space="0" w:color="auto"/>
              <w:right w:val="dotted" w:sz="4" w:space="0" w:color="auto"/>
            </w:tcBorders>
            <w:vAlign w:val="center"/>
            <w:hideMark/>
          </w:tcPr>
          <w:p w14:paraId="7917DFB0"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Periodicidad</w:t>
            </w:r>
          </w:p>
        </w:tc>
        <w:tc>
          <w:tcPr>
            <w:tcW w:w="937" w:type="dxa"/>
            <w:tcBorders>
              <w:top w:val="dotted" w:sz="4" w:space="0" w:color="auto"/>
              <w:left w:val="dotted" w:sz="4" w:space="0" w:color="auto"/>
              <w:bottom w:val="dotted" w:sz="4" w:space="0" w:color="auto"/>
              <w:right w:val="dotted" w:sz="4" w:space="0" w:color="auto"/>
            </w:tcBorders>
            <w:vAlign w:val="center"/>
            <w:hideMark/>
          </w:tcPr>
          <w:p w14:paraId="23ED562E"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Fecha de entrega</w:t>
            </w:r>
          </w:p>
        </w:tc>
        <w:tc>
          <w:tcPr>
            <w:tcW w:w="1804" w:type="dxa"/>
            <w:tcBorders>
              <w:top w:val="dotted" w:sz="4" w:space="0" w:color="auto"/>
              <w:left w:val="dotted" w:sz="4" w:space="0" w:color="auto"/>
              <w:bottom w:val="dotted" w:sz="4" w:space="0" w:color="auto"/>
              <w:right w:val="dotted" w:sz="4" w:space="0" w:color="auto"/>
            </w:tcBorders>
            <w:vAlign w:val="center"/>
            <w:hideMark/>
          </w:tcPr>
          <w:p w14:paraId="630FE445"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Ingresos y sistemas de compensación</w:t>
            </w:r>
          </w:p>
        </w:tc>
        <w:tc>
          <w:tcPr>
            <w:tcW w:w="1586" w:type="dxa"/>
            <w:tcBorders>
              <w:top w:val="dotted" w:sz="4" w:space="0" w:color="auto"/>
              <w:left w:val="dotted" w:sz="4" w:space="0" w:color="auto"/>
              <w:bottom w:val="dotted" w:sz="4" w:space="0" w:color="auto"/>
              <w:right w:val="dotted" w:sz="4" w:space="0" w:color="auto"/>
            </w:tcBorders>
            <w:vAlign w:val="center"/>
            <w:hideMark/>
          </w:tcPr>
          <w:p w14:paraId="73B528CB"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Periodicidad</w:t>
            </w:r>
          </w:p>
        </w:tc>
        <w:tc>
          <w:tcPr>
            <w:tcW w:w="1077" w:type="dxa"/>
            <w:tcBorders>
              <w:top w:val="dotted" w:sz="4" w:space="0" w:color="auto"/>
              <w:left w:val="dotted" w:sz="4" w:space="0" w:color="auto"/>
              <w:bottom w:val="dotted" w:sz="4" w:space="0" w:color="auto"/>
              <w:right w:val="dotted" w:sz="4" w:space="0" w:color="auto"/>
            </w:tcBorders>
            <w:vAlign w:val="center"/>
            <w:hideMark/>
          </w:tcPr>
          <w:p w14:paraId="07EAEC02"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Fecha de entrega</w:t>
            </w:r>
          </w:p>
        </w:tc>
      </w:tr>
      <w:tr w:rsidR="009A0B64" w:rsidRPr="00BD4B93" w14:paraId="17B6BE9B" w14:textId="77777777" w:rsidTr="002B7D0A">
        <w:trPr>
          <w:trHeight w:val="195"/>
          <w:jc w:val="center"/>
        </w:trPr>
        <w:tc>
          <w:tcPr>
            <w:tcW w:w="1679" w:type="dxa"/>
            <w:tcBorders>
              <w:top w:val="dotted" w:sz="4" w:space="0" w:color="auto"/>
              <w:left w:val="dotted" w:sz="4" w:space="0" w:color="auto"/>
              <w:bottom w:val="dotted" w:sz="4" w:space="0" w:color="auto"/>
              <w:right w:val="dotted" w:sz="4" w:space="0" w:color="auto"/>
            </w:tcBorders>
            <w:hideMark/>
          </w:tcPr>
          <w:p w14:paraId="1B908521"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586" w:type="dxa"/>
            <w:tcBorders>
              <w:top w:val="dotted" w:sz="4" w:space="0" w:color="auto"/>
              <w:left w:val="dotted" w:sz="4" w:space="0" w:color="auto"/>
              <w:bottom w:val="dotted" w:sz="4" w:space="0" w:color="auto"/>
              <w:right w:val="dotted" w:sz="4" w:space="0" w:color="auto"/>
            </w:tcBorders>
            <w:vAlign w:val="center"/>
          </w:tcPr>
          <w:p w14:paraId="12500BBF" w14:textId="77777777" w:rsidR="009A0B64" w:rsidRPr="00BD4B93" w:rsidRDefault="009A0B64" w:rsidP="002B7D0A">
            <w:pPr>
              <w:jc w:val="center"/>
              <w:rPr>
                <w:rFonts w:ascii="Palatino Linotype" w:hAnsi="Palatino Linotype"/>
                <w:i/>
                <w:sz w:val="16"/>
                <w:szCs w:val="16"/>
                <w:lang w:val="es-ES_tradnl" w:eastAsia="es-MX"/>
              </w:rPr>
            </w:pPr>
          </w:p>
        </w:tc>
        <w:tc>
          <w:tcPr>
            <w:tcW w:w="937" w:type="dxa"/>
            <w:tcBorders>
              <w:top w:val="dotted" w:sz="4" w:space="0" w:color="auto"/>
              <w:left w:val="dotted" w:sz="4" w:space="0" w:color="auto"/>
              <w:bottom w:val="dotted" w:sz="4" w:space="0" w:color="auto"/>
              <w:right w:val="dotted" w:sz="4" w:space="0" w:color="auto"/>
            </w:tcBorders>
          </w:tcPr>
          <w:p w14:paraId="23DF602D" w14:textId="77777777" w:rsidR="009A0B64" w:rsidRPr="00BD4B93" w:rsidRDefault="009A0B64" w:rsidP="002B7D0A">
            <w:pPr>
              <w:jc w:val="center"/>
              <w:rPr>
                <w:rFonts w:ascii="Palatino Linotype" w:hAnsi="Palatino Linotype"/>
                <w:i/>
                <w:sz w:val="16"/>
                <w:szCs w:val="16"/>
                <w:lang w:val="es-ES_tradnl" w:eastAsia="es-MX"/>
              </w:rPr>
            </w:pPr>
          </w:p>
        </w:tc>
        <w:tc>
          <w:tcPr>
            <w:tcW w:w="1804" w:type="dxa"/>
            <w:tcBorders>
              <w:top w:val="dotted" w:sz="4" w:space="0" w:color="auto"/>
              <w:left w:val="dotted" w:sz="4" w:space="0" w:color="auto"/>
              <w:bottom w:val="dotted" w:sz="4" w:space="0" w:color="auto"/>
              <w:right w:val="dotted" w:sz="4" w:space="0" w:color="auto"/>
            </w:tcBorders>
            <w:vAlign w:val="center"/>
            <w:hideMark/>
          </w:tcPr>
          <w:p w14:paraId="4B796441"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586" w:type="dxa"/>
            <w:tcBorders>
              <w:top w:val="dotted" w:sz="4" w:space="0" w:color="auto"/>
              <w:left w:val="dotted" w:sz="4" w:space="0" w:color="auto"/>
              <w:bottom w:val="dotted" w:sz="4" w:space="0" w:color="auto"/>
              <w:right w:val="dotted" w:sz="4" w:space="0" w:color="auto"/>
            </w:tcBorders>
            <w:vAlign w:val="center"/>
          </w:tcPr>
          <w:p w14:paraId="0B07FD83" w14:textId="77777777" w:rsidR="009A0B64" w:rsidRPr="00BD4B93" w:rsidRDefault="009A0B64" w:rsidP="002B7D0A">
            <w:pPr>
              <w:jc w:val="center"/>
              <w:rPr>
                <w:rFonts w:ascii="Palatino Linotype" w:hAnsi="Palatino Linotype"/>
                <w:i/>
                <w:sz w:val="16"/>
                <w:szCs w:val="16"/>
                <w:lang w:val="es-ES_tradnl" w:eastAsia="es-MX"/>
              </w:rPr>
            </w:pPr>
          </w:p>
        </w:tc>
        <w:tc>
          <w:tcPr>
            <w:tcW w:w="1077" w:type="dxa"/>
            <w:tcBorders>
              <w:top w:val="dotted" w:sz="4" w:space="0" w:color="auto"/>
              <w:left w:val="dotted" w:sz="4" w:space="0" w:color="auto"/>
              <w:bottom w:val="dotted" w:sz="4" w:space="0" w:color="auto"/>
              <w:right w:val="dotted" w:sz="4" w:space="0" w:color="auto"/>
            </w:tcBorders>
          </w:tcPr>
          <w:p w14:paraId="4C9553A5" w14:textId="77777777" w:rsidR="009A0B64" w:rsidRPr="00BD4B93" w:rsidRDefault="009A0B64" w:rsidP="002B7D0A">
            <w:pPr>
              <w:jc w:val="center"/>
              <w:rPr>
                <w:rFonts w:ascii="Palatino Linotype" w:hAnsi="Palatino Linotype"/>
                <w:i/>
                <w:sz w:val="16"/>
                <w:szCs w:val="16"/>
                <w:lang w:val="es-ES_tradnl" w:eastAsia="es-MX"/>
              </w:rPr>
            </w:pPr>
          </w:p>
        </w:tc>
      </w:tr>
      <w:tr w:rsidR="009A0B64" w:rsidRPr="00BD4B93" w14:paraId="0FB0AAE5" w14:textId="77777777" w:rsidTr="002B7D0A">
        <w:trPr>
          <w:trHeight w:val="195"/>
          <w:jc w:val="center"/>
        </w:trPr>
        <w:tc>
          <w:tcPr>
            <w:tcW w:w="1679" w:type="dxa"/>
            <w:tcBorders>
              <w:top w:val="dotted" w:sz="4" w:space="0" w:color="auto"/>
              <w:left w:val="dotted" w:sz="4" w:space="0" w:color="auto"/>
              <w:bottom w:val="dotted" w:sz="4" w:space="0" w:color="auto"/>
              <w:right w:val="dotted" w:sz="4" w:space="0" w:color="auto"/>
            </w:tcBorders>
            <w:hideMark/>
          </w:tcPr>
          <w:p w14:paraId="58BAF5BB"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586" w:type="dxa"/>
            <w:tcBorders>
              <w:top w:val="dotted" w:sz="4" w:space="0" w:color="auto"/>
              <w:left w:val="dotted" w:sz="4" w:space="0" w:color="auto"/>
              <w:bottom w:val="dotted" w:sz="4" w:space="0" w:color="auto"/>
              <w:right w:val="dotted" w:sz="4" w:space="0" w:color="auto"/>
            </w:tcBorders>
            <w:vAlign w:val="center"/>
          </w:tcPr>
          <w:p w14:paraId="1771F455" w14:textId="77777777" w:rsidR="009A0B64" w:rsidRPr="00BD4B93" w:rsidRDefault="009A0B64" w:rsidP="002B7D0A">
            <w:pPr>
              <w:jc w:val="center"/>
              <w:rPr>
                <w:rFonts w:ascii="Palatino Linotype" w:hAnsi="Palatino Linotype"/>
                <w:i/>
                <w:sz w:val="16"/>
                <w:szCs w:val="16"/>
                <w:lang w:val="es-ES_tradnl" w:eastAsia="es-MX"/>
              </w:rPr>
            </w:pPr>
          </w:p>
        </w:tc>
        <w:tc>
          <w:tcPr>
            <w:tcW w:w="937" w:type="dxa"/>
            <w:tcBorders>
              <w:top w:val="dotted" w:sz="4" w:space="0" w:color="auto"/>
              <w:left w:val="dotted" w:sz="4" w:space="0" w:color="auto"/>
              <w:bottom w:val="dotted" w:sz="4" w:space="0" w:color="auto"/>
              <w:right w:val="dotted" w:sz="4" w:space="0" w:color="auto"/>
            </w:tcBorders>
          </w:tcPr>
          <w:p w14:paraId="09B71BDA" w14:textId="77777777" w:rsidR="009A0B64" w:rsidRPr="00BD4B93" w:rsidRDefault="009A0B64" w:rsidP="002B7D0A">
            <w:pPr>
              <w:jc w:val="center"/>
              <w:rPr>
                <w:rFonts w:ascii="Palatino Linotype" w:hAnsi="Palatino Linotype"/>
                <w:i/>
                <w:sz w:val="16"/>
                <w:szCs w:val="16"/>
                <w:lang w:val="es-ES_tradnl" w:eastAsia="es-MX"/>
              </w:rPr>
            </w:pPr>
          </w:p>
        </w:tc>
        <w:tc>
          <w:tcPr>
            <w:tcW w:w="1804" w:type="dxa"/>
            <w:tcBorders>
              <w:top w:val="dotted" w:sz="4" w:space="0" w:color="auto"/>
              <w:left w:val="dotted" w:sz="4" w:space="0" w:color="auto"/>
              <w:bottom w:val="dotted" w:sz="4" w:space="0" w:color="auto"/>
              <w:right w:val="dotted" w:sz="4" w:space="0" w:color="auto"/>
            </w:tcBorders>
            <w:vAlign w:val="center"/>
            <w:hideMark/>
          </w:tcPr>
          <w:p w14:paraId="50B42BCC"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586" w:type="dxa"/>
            <w:tcBorders>
              <w:top w:val="dotted" w:sz="4" w:space="0" w:color="auto"/>
              <w:left w:val="dotted" w:sz="4" w:space="0" w:color="auto"/>
              <w:bottom w:val="dotted" w:sz="4" w:space="0" w:color="auto"/>
              <w:right w:val="dotted" w:sz="4" w:space="0" w:color="auto"/>
            </w:tcBorders>
            <w:vAlign w:val="center"/>
          </w:tcPr>
          <w:p w14:paraId="2B011464" w14:textId="77777777" w:rsidR="009A0B64" w:rsidRPr="00BD4B93" w:rsidRDefault="009A0B64" w:rsidP="002B7D0A">
            <w:pPr>
              <w:jc w:val="center"/>
              <w:rPr>
                <w:rFonts w:ascii="Palatino Linotype" w:hAnsi="Palatino Linotype"/>
                <w:i/>
                <w:sz w:val="16"/>
                <w:szCs w:val="16"/>
                <w:lang w:val="es-ES_tradnl" w:eastAsia="es-MX"/>
              </w:rPr>
            </w:pPr>
          </w:p>
        </w:tc>
        <w:tc>
          <w:tcPr>
            <w:tcW w:w="1077" w:type="dxa"/>
            <w:tcBorders>
              <w:top w:val="dotted" w:sz="4" w:space="0" w:color="auto"/>
              <w:left w:val="dotted" w:sz="4" w:space="0" w:color="auto"/>
              <w:bottom w:val="dotted" w:sz="4" w:space="0" w:color="auto"/>
              <w:right w:val="dotted" w:sz="4" w:space="0" w:color="auto"/>
            </w:tcBorders>
          </w:tcPr>
          <w:p w14:paraId="63780DA7" w14:textId="77777777" w:rsidR="009A0B64" w:rsidRPr="00BD4B93" w:rsidRDefault="009A0B64" w:rsidP="002B7D0A">
            <w:pPr>
              <w:jc w:val="center"/>
              <w:rPr>
                <w:rFonts w:ascii="Palatino Linotype" w:hAnsi="Palatino Linotype"/>
                <w:i/>
                <w:sz w:val="16"/>
                <w:szCs w:val="16"/>
                <w:lang w:val="es-ES_tradnl" w:eastAsia="es-MX"/>
              </w:rPr>
            </w:pPr>
          </w:p>
        </w:tc>
      </w:tr>
    </w:tbl>
    <w:p w14:paraId="0798C3E6" w14:textId="77777777" w:rsidR="009A0B64" w:rsidRPr="00BD4B93" w:rsidRDefault="009A0B64" w:rsidP="009A0B64">
      <w:pPr>
        <w:ind w:left="360"/>
        <w:rPr>
          <w:rFonts w:ascii="Palatino Linotype" w:hAnsi="Palatino Linotype"/>
          <w:i/>
          <w:sz w:val="10"/>
          <w:szCs w:val="16"/>
          <w:lang w:val="es-MX" w:eastAsia="es-MX"/>
        </w:rPr>
      </w:pPr>
    </w:p>
    <w:tbl>
      <w:tblPr>
        <w:tblW w:w="87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381"/>
        <w:gridCol w:w="1183"/>
        <w:gridCol w:w="621"/>
        <w:gridCol w:w="728"/>
        <w:gridCol w:w="1183"/>
        <w:gridCol w:w="794"/>
        <w:gridCol w:w="1101"/>
        <w:gridCol w:w="1029"/>
        <w:gridCol w:w="709"/>
      </w:tblGrid>
      <w:tr w:rsidR="009A0B64" w:rsidRPr="00BD4B93" w14:paraId="0702FA7E" w14:textId="77777777" w:rsidTr="002B7D0A">
        <w:trPr>
          <w:trHeight w:val="595"/>
          <w:jc w:val="center"/>
        </w:trPr>
        <w:tc>
          <w:tcPr>
            <w:tcW w:w="1381" w:type="dxa"/>
            <w:tcBorders>
              <w:top w:val="dotted" w:sz="4" w:space="0" w:color="auto"/>
              <w:left w:val="dotted" w:sz="4" w:space="0" w:color="auto"/>
              <w:bottom w:val="dotted" w:sz="4" w:space="0" w:color="auto"/>
              <w:right w:val="dotted" w:sz="4" w:space="0" w:color="auto"/>
            </w:tcBorders>
            <w:vAlign w:val="center"/>
            <w:hideMark/>
          </w:tcPr>
          <w:p w14:paraId="0AA00495"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Gratificaciones</w:t>
            </w:r>
          </w:p>
        </w:tc>
        <w:tc>
          <w:tcPr>
            <w:tcW w:w="1183" w:type="dxa"/>
            <w:tcBorders>
              <w:top w:val="dotted" w:sz="4" w:space="0" w:color="auto"/>
              <w:left w:val="dotted" w:sz="4" w:space="0" w:color="auto"/>
              <w:bottom w:val="dotted" w:sz="4" w:space="0" w:color="auto"/>
              <w:right w:val="dotted" w:sz="4" w:space="0" w:color="auto"/>
            </w:tcBorders>
            <w:vAlign w:val="center"/>
            <w:hideMark/>
          </w:tcPr>
          <w:p w14:paraId="37DC7A2F"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Periodicidad</w:t>
            </w:r>
          </w:p>
        </w:tc>
        <w:tc>
          <w:tcPr>
            <w:tcW w:w="621" w:type="dxa"/>
            <w:tcBorders>
              <w:top w:val="dotted" w:sz="4" w:space="0" w:color="auto"/>
              <w:left w:val="dotted" w:sz="4" w:space="0" w:color="auto"/>
              <w:bottom w:val="dotted" w:sz="4" w:space="0" w:color="auto"/>
              <w:right w:val="dotted" w:sz="4" w:space="0" w:color="auto"/>
            </w:tcBorders>
            <w:vAlign w:val="center"/>
            <w:hideMark/>
          </w:tcPr>
          <w:p w14:paraId="20481D71"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Fecha de entrega</w:t>
            </w:r>
          </w:p>
        </w:tc>
        <w:tc>
          <w:tcPr>
            <w:tcW w:w="728" w:type="dxa"/>
            <w:tcBorders>
              <w:top w:val="dotted" w:sz="4" w:space="0" w:color="auto"/>
              <w:left w:val="dotted" w:sz="4" w:space="0" w:color="auto"/>
              <w:bottom w:val="dotted" w:sz="4" w:space="0" w:color="auto"/>
              <w:right w:val="dotted" w:sz="4" w:space="0" w:color="auto"/>
            </w:tcBorders>
            <w:vAlign w:val="center"/>
            <w:hideMark/>
          </w:tcPr>
          <w:p w14:paraId="099E2CA7"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Primas</w:t>
            </w:r>
          </w:p>
        </w:tc>
        <w:tc>
          <w:tcPr>
            <w:tcW w:w="1183" w:type="dxa"/>
            <w:tcBorders>
              <w:top w:val="dotted" w:sz="4" w:space="0" w:color="auto"/>
              <w:left w:val="dotted" w:sz="4" w:space="0" w:color="auto"/>
              <w:bottom w:val="dotted" w:sz="4" w:space="0" w:color="auto"/>
              <w:right w:val="dotted" w:sz="4" w:space="0" w:color="auto"/>
            </w:tcBorders>
            <w:vAlign w:val="center"/>
            <w:hideMark/>
          </w:tcPr>
          <w:p w14:paraId="1423C9C7"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Periodicidad</w:t>
            </w:r>
          </w:p>
        </w:tc>
        <w:tc>
          <w:tcPr>
            <w:tcW w:w="794" w:type="dxa"/>
            <w:tcBorders>
              <w:top w:val="dotted" w:sz="4" w:space="0" w:color="auto"/>
              <w:left w:val="dotted" w:sz="4" w:space="0" w:color="auto"/>
              <w:bottom w:val="dotted" w:sz="4" w:space="0" w:color="auto"/>
              <w:right w:val="dotted" w:sz="4" w:space="0" w:color="auto"/>
            </w:tcBorders>
            <w:vAlign w:val="center"/>
            <w:hideMark/>
          </w:tcPr>
          <w:p w14:paraId="3C00993B"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Fecha de entrega</w:t>
            </w:r>
          </w:p>
        </w:tc>
        <w:tc>
          <w:tcPr>
            <w:tcW w:w="1101" w:type="dxa"/>
            <w:tcBorders>
              <w:top w:val="dotted" w:sz="4" w:space="0" w:color="auto"/>
              <w:left w:val="dotted" w:sz="4" w:space="0" w:color="auto"/>
              <w:bottom w:val="dotted" w:sz="4" w:space="0" w:color="auto"/>
              <w:right w:val="dotted" w:sz="4" w:space="0" w:color="auto"/>
            </w:tcBorders>
            <w:vAlign w:val="center"/>
            <w:hideMark/>
          </w:tcPr>
          <w:p w14:paraId="7E034046"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Comisiones</w:t>
            </w:r>
          </w:p>
        </w:tc>
        <w:tc>
          <w:tcPr>
            <w:tcW w:w="1029" w:type="dxa"/>
            <w:tcBorders>
              <w:top w:val="dotted" w:sz="4" w:space="0" w:color="auto"/>
              <w:left w:val="dotted" w:sz="4" w:space="0" w:color="auto"/>
              <w:bottom w:val="dotted" w:sz="4" w:space="0" w:color="auto"/>
              <w:right w:val="dotted" w:sz="4" w:space="0" w:color="auto"/>
            </w:tcBorders>
            <w:vAlign w:val="center"/>
            <w:hideMark/>
          </w:tcPr>
          <w:p w14:paraId="5DC5C772"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Periodicidad</w:t>
            </w:r>
          </w:p>
        </w:tc>
        <w:tc>
          <w:tcPr>
            <w:tcW w:w="709" w:type="dxa"/>
            <w:tcBorders>
              <w:top w:val="dotted" w:sz="4" w:space="0" w:color="auto"/>
              <w:left w:val="dotted" w:sz="4" w:space="0" w:color="auto"/>
              <w:bottom w:val="dotted" w:sz="4" w:space="0" w:color="auto"/>
              <w:right w:val="dotted" w:sz="4" w:space="0" w:color="auto"/>
            </w:tcBorders>
            <w:vAlign w:val="center"/>
            <w:hideMark/>
          </w:tcPr>
          <w:p w14:paraId="078150BC"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Fecha de entrega</w:t>
            </w:r>
          </w:p>
        </w:tc>
      </w:tr>
      <w:tr w:rsidR="009A0B64" w:rsidRPr="00BD4B93" w14:paraId="53AF4CED" w14:textId="77777777" w:rsidTr="002B7D0A">
        <w:trPr>
          <w:trHeight w:val="220"/>
          <w:jc w:val="center"/>
        </w:trPr>
        <w:tc>
          <w:tcPr>
            <w:tcW w:w="1381" w:type="dxa"/>
            <w:tcBorders>
              <w:top w:val="dotted" w:sz="4" w:space="0" w:color="auto"/>
              <w:left w:val="dotted" w:sz="4" w:space="0" w:color="auto"/>
              <w:bottom w:val="dotted" w:sz="4" w:space="0" w:color="auto"/>
              <w:right w:val="dotted" w:sz="4" w:space="0" w:color="auto"/>
            </w:tcBorders>
            <w:vAlign w:val="center"/>
            <w:hideMark/>
          </w:tcPr>
          <w:p w14:paraId="18505E1C"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183" w:type="dxa"/>
            <w:tcBorders>
              <w:top w:val="dotted" w:sz="4" w:space="0" w:color="auto"/>
              <w:left w:val="dotted" w:sz="4" w:space="0" w:color="auto"/>
              <w:bottom w:val="dotted" w:sz="4" w:space="0" w:color="auto"/>
              <w:right w:val="dotted" w:sz="4" w:space="0" w:color="auto"/>
            </w:tcBorders>
            <w:vAlign w:val="center"/>
          </w:tcPr>
          <w:p w14:paraId="5E3723B3" w14:textId="77777777" w:rsidR="009A0B64" w:rsidRPr="00BD4B93" w:rsidRDefault="009A0B64" w:rsidP="002B7D0A">
            <w:pPr>
              <w:jc w:val="center"/>
              <w:rPr>
                <w:rFonts w:ascii="Palatino Linotype" w:hAnsi="Palatino Linotype"/>
                <w:i/>
                <w:sz w:val="16"/>
                <w:szCs w:val="16"/>
                <w:lang w:val="es-ES_tradnl" w:eastAsia="es-MX"/>
              </w:rPr>
            </w:pPr>
          </w:p>
        </w:tc>
        <w:tc>
          <w:tcPr>
            <w:tcW w:w="621" w:type="dxa"/>
            <w:tcBorders>
              <w:top w:val="dotted" w:sz="4" w:space="0" w:color="auto"/>
              <w:left w:val="dotted" w:sz="4" w:space="0" w:color="auto"/>
              <w:bottom w:val="dotted" w:sz="4" w:space="0" w:color="auto"/>
              <w:right w:val="dotted" w:sz="4" w:space="0" w:color="auto"/>
            </w:tcBorders>
          </w:tcPr>
          <w:p w14:paraId="04616778" w14:textId="77777777" w:rsidR="009A0B64" w:rsidRPr="00BD4B93" w:rsidRDefault="009A0B64" w:rsidP="002B7D0A">
            <w:pPr>
              <w:jc w:val="center"/>
              <w:rPr>
                <w:rFonts w:ascii="Palatino Linotype" w:hAnsi="Palatino Linotype"/>
                <w:i/>
                <w:sz w:val="16"/>
                <w:szCs w:val="16"/>
                <w:lang w:val="es-ES_tradnl" w:eastAsia="es-MX"/>
              </w:rPr>
            </w:pPr>
          </w:p>
        </w:tc>
        <w:tc>
          <w:tcPr>
            <w:tcW w:w="728" w:type="dxa"/>
            <w:tcBorders>
              <w:top w:val="dotted" w:sz="4" w:space="0" w:color="auto"/>
              <w:left w:val="dotted" w:sz="4" w:space="0" w:color="auto"/>
              <w:bottom w:val="dotted" w:sz="4" w:space="0" w:color="auto"/>
              <w:right w:val="dotted" w:sz="4" w:space="0" w:color="auto"/>
            </w:tcBorders>
            <w:vAlign w:val="center"/>
          </w:tcPr>
          <w:p w14:paraId="27CB071D" w14:textId="77777777" w:rsidR="009A0B64" w:rsidRPr="00BD4B93" w:rsidRDefault="009A0B64" w:rsidP="002B7D0A">
            <w:pPr>
              <w:jc w:val="center"/>
              <w:rPr>
                <w:rFonts w:ascii="Palatino Linotype" w:hAnsi="Palatino Linotype"/>
                <w:i/>
                <w:sz w:val="16"/>
                <w:szCs w:val="16"/>
                <w:lang w:val="es-ES_tradnl" w:eastAsia="es-MX"/>
              </w:rPr>
            </w:pPr>
          </w:p>
        </w:tc>
        <w:tc>
          <w:tcPr>
            <w:tcW w:w="1183" w:type="dxa"/>
            <w:tcBorders>
              <w:top w:val="dotted" w:sz="4" w:space="0" w:color="auto"/>
              <w:left w:val="dotted" w:sz="4" w:space="0" w:color="auto"/>
              <w:bottom w:val="dotted" w:sz="4" w:space="0" w:color="auto"/>
              <w:right w:val="dotted" w:sz="4" w:space="0" w:color="auto"/>
            </w:tcBorders>
            <w:vAlign w:val="center"/>
          </w:tcPr>
          <w:p w14:paraId="32DCB6EE" w14:textId="77777777" w:rsidR="009A0B64" w:rsidRPr="00BD4B93" w:rsidRDefault="009A0B64" w:rsidP="002B7D0A">
            <w:pPr>
              <w:jc w:val="center"/>
              <w:rPr>
                <w:rFonts w:ascii="Palatino Linotype" w:hAnsi="Palatino Linotype"/>
                <w:i/>
                <w:sz w:val="16"/>
                <w:szCs w:val="16"/>
                <w:lang w:val="es-ES_tradnl" w:eastAsia="es-MX"/>
              </w:rPr>
            </w:pPr>
          </w:p>
        </w:tc>
        <w:tc>
          <w:tcPr>
            <w:tcW w:w="794" w:type="dxa"/>
            <w:tcBorders>
              <w:top w:val="dotted" w:sz="4" w:space="0" w:color="auto"/>
              <w:left w:val="dotted" w:sz="4" w:space="0" w:color="auto"/>
              <w:bottom w:val="dotted" w:sz="4" w:space="0" w:color="auto"/>
              <w:right w:val="dotted" w:sz="4" w:space="0" w:color="auto"/>
            </w:tcBorders>
          </w:tcPr>
          <w:p w14:paraId="5862A8AB" w14:textId="77777777" w:rsidR="009A0B64" w:rsidRPr="00BD4B93" w:rsidRDefault="009A0B64" w:rsidP="002B7D0A">
            <w:pPr>
              <w:jc w:val="center"/>
              <w:rPr>
                <w:rFonts w:ascii="Palatino Linotype" w:hAnsi="Palatino Linotype"/>
                <w:i/>
                <w:sz w:val="16"/>
                <w:szCs w:val="16"/>
                <w:lang w:val="es-ES_tradnl" w:eastAsia="es-MX"/>
              </w:rPr>
            </w:pPr>
          </w:p>
        </w:tc>
        <w:tc>
          <w:tcPr>
            <w:tcW w:w="1101" w:type="dxa"/>
            <w:tcBorders>
              <w:top w:val="dotted" w:sz="4" w:space="0" w:color="auto"/>
              <w:left w:val="dotted" w:sz="4" w:space="0" w:color="auto"/>
              <w:bottom w:val="dotted" w:sz="4" w:space="0" w:color="auto"/>
              <w:right w:val="dotted" w:sz="4" w:space="0" w:color="auto"/>
            </w:tcBorders>
            <w:vAlign w:val="center"/>
          </w:tcPr>
          <w:p w14:paraId="5BED8AA7" w14:textId="77777777" w:rsidR="009A0B64" w:rsidRPr="00BD4B93" w:rsidRDefault="009A0B64" w:rsidP="002B7D0A">
            <w:pPr>
              <w:jc w:val="center"/>
              <w:rPr>
                <w:rFonts w:ascii="Palatino Linotype" w:hAnsi="Palatino Linotype"/>
                <w:i/>
                <w:sz w:val="16"/>
                <w:szCs w:val="16"/>
                <w:lang w:val="es-ES_tradnl" w:eastAsia="es-MX"/>
              </w:rPr>
            </w:pPr>
          </w:p>
        </w:tc>
        <w:tc>
          <w:tcPr>
            <w:tcW w:w="1029" w:type="dxa"/>
            <w:tcBorders>
              <w:top w:val="dotted" w:sz="4" w:space="0" w:color="auto"/>
              <w:left w:val="dotted" w:sz="4" w:space="0" w:color="auto"/>
              <w:bottom w:val="dotted" w:sz="4" w:space="0" w:color="auto"/>
              <w:right w:val="dotted" w:sz="4" w:space="0" w:color="auto"/>
            </w:tcBorders>
            <w:vAlign w:val="center"/>
          </w:tcPr>
          <w:p w14:paraId="42ECFD0A" w14:textId="77777777" w:rsidR="009A0B64" w:rsidRPr="00BD4B93" w:rsidRDefault="009A0B64" w:rsidP="002B7D0A">
            <w:pPr>
              <w:jc w:val="center"/>
              <w:rPr>
                <w:rFonts w:ascii="Palatino Linotype" w:hAnsi="Palatino Linotype"/>
                <w:i/>
                <w:sz w:val="16"/>
                <w:szCs w:val="16"/>
                <w:lang w:val="es-ES_tradnl" w:eastAsia="es-MX"/>
              </w:rPr>
            </w:pPr>
          </w:p>
        </w:tc>
        <w:tc>
          <w:tcPr>
            <w:tcW w:w="709" w:type="dxa"/>
            <w:tcBorders>
              <w:top w:val="dotted" w:sz="4" w:space="0" w:color="auto"/>
              <w:left w:val="dotted" w:sz="4" w:space="0" w:color="auto"/>
              <w:bottom w:val="dotted" w:sz="4" w:space="0" w:color="auto"/>
              <w:right w:val="dotted" w:sz="4" w:space="0" w:color="auto"/>
            </w:tcBorders>
          </w:tcPr>
          <w:p w14:paraId="18B43058" w14:textId="77777777" w:rsidR="009A0B64" w:rsidRPr="00BD4B93" w:rsidRDefault="009A0B64" w:rsidP="002B7D0A">
            <w:pPr>
              <w:jc w:val="center"/>
              <w:rPr>
                <w:rFonts w:ascii="Palatino Linotype" w:hAnsi="Palatino Linotype"/>
                <w:i/>
                <w:sz w:val="16"/>
                <w:szCs w:val="16"/>
                <w:lang w:val="es-ES_tradnl" w:eastAsia="es-MX"/>
              </w:rPr>
            </w:pPr>
          </w:p>
        </w:tc>
      </w:tr>
      <w:tr w:rsidR="009A0B64" w:rsidRPr="00BD4B93" w14:paraId="16797E20" w14:textId="77777777" w:rsidTr="002B7D0A">
        <w:trPr>
          <w:trHeight w:val="220"/>
          <w:jc w:val="center"/>
        </w:trPr>
        <w:tc>
          <w:tcPr>
            <w:tcW w:w="1381" w:type="dxa"/>
            <w:tcBorders>
              <w:top w:val="dotted" w:sz="4" w:space="0" w:color="auto"/>
              <w:left w:val="dotted" w:sz="4" w:space="0" w:color="auto"/>
              <w:bottom w:val="dotted" w:sz="4" w:space="0" w:color="auto"/>
              <w:right w:val="dotted" w:sz="4" w:space="0" w:color="auto"/>
            </w:tcBorders>
            <w:vAlign w:val="center"/>
            <w:hideMark/>
          </w:tcPr>
          <w:p w14:paraId="0726F957"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183" w:type="dxa"/>
            <w:tcBorders>
              <w:top w:val="dotted" w:sz="4" w:space="0" w:color="auto"/>
              <w:left w:val="dotted" w:sz="4" w:space="0" w:color="auto"/>
              <w:bottom w:val="dotted" w:sz="4" w:space="0" w:color="auto"/>
              <w:right w:val="dotted" w:sz="4" w:space="0" w:color="auto"/>
            </w:tcBorders>
            <w:vAlign w:val="center"/>
          </w:tcPr>
          <w:p w14:paraId="7D383EE4" w14:textId="77777777" w:rsidR="009A0B64" w:rsidRPr="00BD4B93" w:rsidRDefault="009A0B64" w:rsidP="002B7D0A">
            <w:pPr>
              <w:jc w:val="center"/>
              <w:rPr>
                <w:rFonts w:ascii="Palatino Linotype" w:hAnsi="Palatino Linotype"/>
                <w:i/>
                <w:sz w:val="16"/>
                <w:szCs w:val="16"/>
                <w:lang w:val="es-ES_tradnl" w:eastAsia="es-MX"/>
              </w:rPr>
            </w:pPr>
          </w:p>
        </w:tc>
        <w:tc>
          <w:tcPr>
            <w:tcW w:w="621" w:type="dxa"/>
            <w:tcBorders>
              <w:top w:val="dotted" w:sz="4" w:space="0" w:color="auto"/>
              <w:left w:val="dotted" w:sz="4" w:space="0" w:color="auto"/>
              <w:bottom w:val="dotted" w:sz="4" w:space="0" w:color="auto"/>
              <w:right w:val="dotted" w:sz="4" w:space="0" w:color="auto"/>
            </w:tcBorders>
          </w:tcPr>
          <w:p w14:paraId="71D1AB2F" w14:textId="77777777" w:rsidR="009A0B64" w:rsidRPr="00BD4B93" w:rsidRDefault="009A0B64" w:rsidP="002B7D0A">
            <w:pPr>
              <w:jc w:val="center"/>
              <w:rPr>
                <w:rFonts w:ascii="Palatino Linotype" w:hAnsi="Palatino Linotype"/>
                <w:i/>
                <w:sz w:val="16"/>
                <w:szCs w:val="16"/>
                <w:lang w:val="es-ES_tradnl" w:eastAsia="es-MX"/>
              </w:rPr>
            </w:pPr>
          </w:p>
        </w:tc>
        <w:tc>
          <w:tcPr>
            <w:tcW w:w="728" w:type="dxa"/>
            <w:tcBorders>
              <w:top w:val="dotted" w:sz="4" w:space="0" w:color="auto"/>
              <w:left w:val="dotted" w:sz="4" w:space="0" w:color="auto"/>
              <w:bottom w:val="dotted" w:sz="4" w:space="0" w:color="auto"/>
              <w:right w:val="dotted" w:sz="4" w:space="0" w:color="auto"/>
            </w:tcBorders>
            <w:vAlign w:val="center"/>
          </w:tcPr>
          <w:p w14:paraId="13A11BBE" w14:textId="77777777" w:rsidR="009A0B64" w:rsidRPr="00BD4B93" w:rsidRDefault="009A0B64" w:rsidP="002B7D0A">
            <w:pPr>
              <w:jc w:val="center"/>
              <w:rPr>
                <w:rFonts w:ascii="Palatino Linotype" w:hAnsi="Palatino Linotype"/>
                <w:i/>
                <w:sz w:val="16"/>
                <w:szCs w:val="16"/>
                <w:lang w:val="es-ES_tradnl" w:eastAsia="es-MX"/>
              </w:rPr>
            </w:pPr>
          </w:p>
        </w:tc>
        <w:tc>
          <w:tcPr>
            <w:tcW w:w="1183" w:type="dxa"/>
            <w:tcBorders>
              <w:top w:val="dotted" w:sz="4" w:space="0" w:color="auto"/>
              <w:left w:val="dotted" w:sz="4" w:space="0" w:color="auto"/>
              <w:bottom w:val="dotted" w:sz="4" w:space="0" w:color="auto"/>
              <w:right w:val="dotted" w:sz="4" w:space="0" w:color="auto"/>
            </w:tcBorders>
            <w:vAlign w:val="center"/>
          </w:tcPr>
          <w:p w14:paraId="26B210A1" w14:textId="77777777" w:rsidR="009A0B64" w:rsidRPr="00BD4B93" w:rsidRDefault="009A0B64" w:rsidP="002B7D0A">
            <w:pPr>
              <w:jc w:val="center"/>
              <w:rPr>
                <w:rFonts w:ascii="Palatino Linotype" w:hAnsi="Palatino Linotype"/>
                <w:i/>
                <w:sz w:val="16"/>
                <w:szCs w:val="16"/>
                <w:lang w:val="es-ES_tradnl" w:eastAsia="es-MX"/>
              </w:rPr>
            </w:pPr>
          </w:p>
        </w:tc>
        <w:tc>
          <w:tcPr>
            <w:tcW w:w="794" w:type="dxa"/>
            <w:tcBorders>
              <w:top w:val="dotted" w:sz="4" w:space="0" w:color="auto"/>
              <w:left w:val="dotted" w:sz="4" w:space="0" w:color="auto"/>
              <w:bottom w:val="dotted" w:sz="4" w:space="0" w:color="auto"/>
              <w:right w:val="dotted" w:sz="4" w:space="0" w:color="auto"/>
            </w:tcBorders>
          </w:tcPr>
          <w:p w14:paraId="1834CAB4" w14:textId="77777777" w:rsidR="009A0B64" w:rsidRPr="00BD4B93" w:rsidRDefault="009A0B64" w:rsidP="002B7D0A">
            <w:pPr>
              <w:jc w:val="center"/>
              <w:rPr>
                <w:rFonts w:ascii="Palatino Linotype" w:hAnsi="Palatino Linotype"/>
                <w:i/>
                <w:sz w:val="16"/>
                <w:szCs w:val="16"/>
                <w:lang w:val="es-ES_tradnl" w:eastAsia="es-MX"/>
              </w:rPr>
            </w:pPr>
          </w:p>
        </w:tc>
        <w:tc>
          <w:tcPr>
            <w:tcW w:w="1101" w:type="dxa"/>
            <w:tcBorders>
              <w:top w:val="dotted" w:sz="4" w:space="0" w:color="auto"/>
              <w:left w:val="dotted" w:sz="4" w:space="0" w:color="auto"/>
              <w:bottom w:val="dotted" w:sz="4" w:space="0" w:color="auto"/>
              <w:right w:val="dotted" w:sz="4" w:space="0" w:color="auto"/>
            </w:tcBorders>
            <w:vAlign w:val="center"/>
          </w:tcPr>
          <w:p w14:paraId="3C51298B" w14:textId="77777777" w:rsidR="009A0B64" w:rsidRPr="00BD4B93" w:rsidRDefault="009A0B64" w:rsidP="002B7D0A">
            <w:pPr>
              <w:jc w:val="center"/>
              <w:rPr>
                <w:rFonts w:ascii="Palatino Linotype" w:hAnsi="Palatino Linotype"/>
                <w:i/>
                <w:sz w:val="16"/>
                <w:szCs w:val="16"/>
                <w:lang w:val="es-ES_tradnl" w:eastAsia="es-MX"/>
              </w:rPr>
            </w:pPr>
          </w:p>
        </w:tc>
        <w:tc>
          <w:tcPr>
            <w:tcW w:w="1029" w:type="dxa"/>
            <w:tcBorders>
              <w:top w:val="dotted" w:sz="4" w:space="0" w:color="auto"/>
              <w:left w:val="dotted" w:sz="4" w:space="0" w:color="auto"/>
              <w:bottom w:val="dotted" w:sz="4" w:space="0" w:color="auto"/>
              <w:right w:val="dotted" w:sz="4" w:space="0" w:color="auto"/>
            </w:tcBorders>
            <w:vAlign w:val="center"/>
          </w:tcPr>
          <w:p w14:paraId="10B37E49" w14:textId="77777777" w:rsidR="009A0B64" w:rsidRPr="00BD4B93" w:rsidRDefault="009A0B64" w:rsidP="002B7D0A">
            <w:pPr>
              <w:jc w:val="center"/>
              <w:rPr>
                <w:rFonts w:ascii="Palatino Linotype" w:hAnsi="Palatino Linotype"/>
                <w:i/>
                <w:sz w:val="16"/>
                <w:szCs w:val="16"/>
                <w:lang w:val="es-ES_tradnl" w:eastAsia="es-MX"/>
              </w:rPr>
            </w:pPr>
          </w:p>
        </w:tc>
        <w:tc>
          <w:tcPr>
            <w:tcW w:w="709" w:type="dxa"/>
            <w:tcBorders>
              <w:top w:val="dotted" w:sz="4" w:space="0" w:color="auto"/>
              <w:left w:val="dotted" w:sz="4" w:space="0" w:color="auto"/>
              <w:bottom w:val="dotted" w:sz="4" w:space="0" w:color="auto"/>
              <w:right w:val="dotted" w:sz="4" w:space="0" w:color="auto"/>
            </w:tcBorders>
          </w:tcPr>
          <w:p w14:paraId="51006041" w14:textId="77777777" w:rsidR="009A0B64" w:rsidRPr="00BD4B93" w:rsidRDefault="009A0B64" w:rsidP="002B7D0A">
            <w:pPr>
              <w:jc w:val="center"/>
              <w:rPr>
                <w:rFonts w:ascii="Palatino Linotype" w:hAnsi="Palatino Linotype"/>
                <w:i/>
                <w:sz w:val="16"/>
                <w:szCs w:val="16"/>
                <w:lang w:val="es-ES_tradnl" w:eastAsia="es-MX"/>
              </w:rPr>
            </w:pPr>
          </w:p>
        </w:tc>
      </w:tr>
    </w:tbl>
    <w:p w14:paraId="4DE8434D" w14:textId="77777777" w:rsidR="009A0B64" w:rsidRPr="00BD4B93" w:rsidRDefault="009A0B64" w:rsidP="009A0B64">
      <w:pPr>
        <w:ind w:left="360"/>
        <w:rPr>
          <w:rFonts w:ascii="Palatino Linotype" w:hAnsi="Palatino Linotype"/>
          <w:i/>
          <w:sz w:val="10"/>
          <w:szCs w:val="16"/>
          <w:lang w:val="es-MX" w:eastAsia="es-MX"/>
        </w:rPr>
      </w:pPr>
    </w:p>
    <w:tbl>
      <w:tblPr>
        <w:tblW w:w="87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654"/>
        <w:gridCol w:w="1103"/>
        <w:gridCol w:w="858"/>
        <w:gridCol w:w="723"/>
        <w:gridCol w:w="1103"/>
        <w:gridCol w:w="858"/>
        <w:gridCol w:w="1021"/>
        <w:gridCol w:w="1103"/>
        <w:gridCol w:w="1306"/>
      </w:tblGrid>
      <w:tr w:rsidR="009A0B64" w:rsidRPr="00BD4B93" w14:paraId="3B1EF85B" w14:textId="77777777" w:rsidTr="002B7D0A">
        <w:trPr>
          <w:trHeight w:val="609"/>
          <w:jc w:val="center"/>
        </w:trPr>
        <w:tc>
          <w:tcPr>
            <w:tcW w:w="0" w:type="auto"/>
            <w:tcBorders>
              <w:top w:val="dotted" w:sz="4" w:space="0" w:color="auto"/>
              <w:left w:val="dotted" w:sz="4" w:space="0" w:color="auto"/>
              <w:bottom w:val="dotted" w:sz="4" w:space="0" w:color="auto"/>
              <w:right w:val="dotted" w:sz="4" w:space="0" w:color="auto"/>
            </w:tcBorders>
            <w:vAlign w:val="center"/>
            <w:hideMark/>
          </w:tcPr>
          <w:p w14:paraId="626ACB38"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Dietas</w:t>
            </w:r>
          </w:p>
        </w:tc>
        <w:tc>
          <w:tcPr>
            <w:tcW w:w="0" w:type="auto"/>
            <w:tcBorders>
              <w:top w:val="dotted" w:sz="4" w:space="0" w:color="auto"/>
              <w:left w:val="dotted" w:sz="4" w:space="0" w:color="auto"/>
              <w:bottom w:val="dotted" w:sz="4" w:space="0" w:color="auto"/>
              <w:right w:val="dotted" w:sz="4" w:space="0" w:color="auto"/>
            </w:tcBorders>
            <w:vAlign w:val="center"/>
            <w:hideMark/>
          </w:tcPr>
          <w:p w14:paraId="360312EA"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Periodicidad</w:t>
            </w:r>
          </w:p>
        </w:tc>
        <w:tc>
          <w:tcPr>
            <w:tcW w:w="858" w:type="dxa"/>
            <w:tcBorders>
              <w:top w:val="dotted" w:sz="4" w:space="0" w:color="auto"/>
              <w:left w:val="dotted" w:sz="4" w:space="0" w:color="auto"/>
              <w:bottom w:val="dotted" w:sz="4" w:space="0" w:color="auto"/>
              <w:right w:val="dotted" w:sz="4" w:space="0" w:color="auto"/>
            </w:tcBorders>
            <w:vAlign w:val="center"/>
            <w:hideMark/>
          </w:tcPr>
          <w:p w14:paraId="2EF9603E"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Fecha de entrega</w:t>
            </w:r>
          </w:p>
        </w:tc>
        <w:tc>
          <w:tcPr>
            <w:tcW w:w="723" w:type="dxa"/>
            <w:tcBorders>
              <w:top w:val="dotted" w:sz="4" w:space="0" w:color="auto"/>
              <w:left w:val="dotted" w:sz="4" w:space="0" w:color="auto"/>
              <w:bottom w:val="dotted" w:sz="4" w:space="0" w:color="auto"/>
              <w:right w:val="dotted" w:sz="4" w:space="0" w:color="auto"/>
            </w:tcBorders>
            <w:vAlign w:val="center"/>
            <w:hideMark/>
          </w:tcPr>
          <w:p w14:paraId="2FEDFE12"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Bonos</w:t>
            </w:r>
          </w:p>
        </w:tc>
        <w:tc>
          <w:tcPr>
            <w:tcW w:w="0" w:type="auto"/>
            <w:tcBorders>
              <w:top w:val="dotted" w:sz="4" w:space="0" w:color="auto"/>
              <w:left w:val="dotted" w:sz="4" w:space="0" w:color="auto"/>
              <w:bottom w:val="dotted" w:sz="4" w:space="0" w:color="auto"/>
              <w:right w:val="dotted" w:sz="4" w:space="0" w:color="auto"/>
            </w:tcBorders>
            <w:vAlign w:val="center"/>
            <w:hideMark/>
          </w:tcPr>
          <w:p w14:paraId="5838C052"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Periodicidad</w:t>
            </w:r>
          </w:p>
        </w:tc>
        <w:tc>
          <w:tcPr>
            <w:tcW w:w="858" w:type="dxa"/>
            <w:tcBorders>
              <w:top w:val="dotted" w:sz="4" w:space="0" w:color="auto"/>
              <w:left w:val="dotted" w:sz="4" w:space="0" w:color="auto"/>
              <w:bottom w:val="dotted" w:sz="4" w:space="0" w:color="auto"/>
              <w:right w:val="dotted" w:sz="4" w:space="0" w:color="auto"/>
            </w:tcBorders>
            <w:vAlign w:val="center"/>
            <w:hideMark/>
          </w:tcPr>
          <w:p w14:paraId="1436E415"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Fecha de entrega</w:t>
            </w:r>
          </w:p>
        </w:tc>
        <w:tc>
          <w:tcPr>
            <w:tcW w:w="1021" w:type="dxa"/>
            <w:tcBorders>
              <w:top w:val="dotted" w:sz="4" w:space="0" w:color="auto"/>
              <w:left w:val="dotted" w:sz="4" w:space="0" w:color="auto"/>
              <w:bottom w:val="dotted" w:sz="4" w:space="0" w:color="auto"/>
              <w:right w:val="dotted" w:sz="4" w:space="0" w:color="auto"/>
            </w:tcBorders>
            <w:vAlign w:val="center"/>
            <w:hideMark/>
          </w:tcPr>
          <w:p w14:paraId="18D8A863"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Estímulos</w:t>
            </w:r>
          </w:p>
        </w:tc>
        <w:tc>
          <w:tcPr>
            <w:tcW w:w="0" w:type="auto"/>
            <w:tcBorders>
              <w:top w:val="dotted" w:sz="4" w:space="0" w:color="auto"/>
              <w:left w:val="dotted" w:sz="4" w:space="0" w:color="auto"/>
              <w:bottom w:val="dotted" w:sz="4" w:space="0" w:color="auto"/>
              <w:right w:val="dotted" w:sz="4" w:space="0" w:color="auto"/>
            </w:tcBorders>
            <w:vAlign w:val="center"/>
            <w:hideMark/>
          </w:tcPr>
          <w:p w14:paraId="4AC09EA1"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Periodicidad</w:t>
            </w:r>
          </w:p>
        </w:tc>
        <w:tc>
          <w:tcPr>
            <w:tcW w:w="1306" w:type="dxa"/>
            <w:tcBorders>
              <w:top w:val="dotted" w:sz="4" w:space="0" w:color="auto"/>
              <w:left w:val="dotted" w:sz="4" w:space="0" w:color="auto"/>
              <w:bottom w:val="dotted" w:sz="4" w:space="0" w:color="auto"/>
              <w:right w:val="dotted" w:sz="4" w:space="0" w:color="auto"/>
            </w:tcBorders>
            <w:vAlign w:val="center"/>
            <w:hideMark/>
          </w:tcPr>
          <w:p w14:paraId="5A9256F6"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Fecha de entrega</w:t>
            </w:r>
          </w:p>
        </w:tc>
      </w:tr>
      <w:tr w:rsidR="009A0B64" w:rsidRPr="00BD4B93" w14:paraId="44889A9D" w14:textId="77777777" w:rsidTr="002B7D0A">
        <w:trPr>
          <w:trHeight w:val="225"/>
          <w:jc w:val="center"/>
        </w:trPr>
        <w:tc>
          <w:tcPr>
            <w:tcW w:w="0" w:type="auto"/>
            <w:tcBorders>
              <w:top w:val="dotted" w:sz="4" w:space="0" w:color="auto"/>
              <w:left w:val="dotted" w:sz="4" w:space="0" w:color="auto"/>
              <w:bottom w:val="dotted" w:sz="4" w:space="0" w:color="auto"/>
              <w:right w:val="dotted" w:sz="4" w:space="0" w:color="auto"/>
            </w:tcBorders>
            <w:vAlign w:val="center"/>
          </w:tcPr>
          <w:p w14:paraId="2E2A7E7F" w14:textId="77777777" w:rsidR="009A0B64" w:rsidRPr="00BD4B93" w:rsidRDefault="009A0B64" w:rsidP="002B7D0A">
            <w:pPr>
              <w:jc w:val="center"/>
              <w:rPr>
                <w:rFonts w:ascii="Palatino Linotype" w:hAnsi="Palatino Linotype"/>
                <w:i/>
                <w:sz w:val="16"/>
                <w:szCs w:val="16"/>
                <w:lang w:val="es-ES_tradnl" w:eastAsia="es-MX"/>
              </w:rPr>
            </w:pPr>
          </w:p>
        </w:tc>
        <w:tc>
          <w:tcPr>
            <w:tcW w:w="0" w:type="auto"/>
            <w:tcBorders>
              <w:top w:val="dotted" w:sz="4" w:space="0" w:color="auto"/>
              <w:left w:val="dotted" w:sz="4" w:space="0" w:color="auto"/>
              <w:bottom w:val="dotted" w:sz="4" w:space="0" w:color="auto"/>
              <w:right w:val="dotted" w:sz="4" w:space="0" w:color="auto"/>
            </w:tcBorders>
            <w:vAlign w:val="center"/>
          </w:tcPr>
          <w:p w14:paraId="2F4393E5" w14:textId="77777777" w:rsidR="009A0B64" w:rsidRPr="00BD4B93" w:rsidRDefault="009A0B64" w:rsidP="002B7D0A">
            <w:pPr>
              <w:jc w:val="center"/>
              <w:rPr>
                <w:rFonts w:ascii="Palatino Linotype" w:hAnsi="Palatino Linotype"/>
                <w:i/>
                <w:sz w:val="16"/>
                <w:szCs w:val="16"/>
                <w:lang w:val="es-ES_tradnl" w:eastAsia="es-MX"/>
              </w:rPr>
            </w:pPr>
          </w:p>
        </w:tc>
        <w:tc>
          <w:tcPr>
            <w:tcW w:w="858" w:type="dxa"/>
            <w:tcBorders>
              <w:top w:val="dotted" w:sz="4" w:space="0" w:color="auto"/>
              <w:left w:val="dotted" w:sz="4" w:space="0" w:color="auto"/>
              <w:bottom w:val="dotted" w:sz="4" w:space="0" w:color="auto"/>
              <w:right w:val="dotted" w:sz="4" w:space="0" w:color="auto"/>
            </w:tcBorders>
          </w:tcPr>
          <w:p w14:paraId="4E8D9627" w14:textId="77777777" w:rsidR="009A0B64" w:rsidRPr="00BD4B93" w:rsidRDefault="009A0B64" w:rsidP="002B7D0A">
            <w:pPr>
              <w:jc w:val="center"/>
              <w:rPr>
                <w:rFonts w:ascii="Palatino Linotype" w:hAnsi="Palatino Linotype"/>
                <w:i/>
                <w:sz w:val="16"/>
                <w:szCs w:val="16"/>
                <w:lang w:val="es-ES_tradnl" w:eastAsia="es-MX"/>
              </w:rPr>
            </w:pPr>
          </w:p>
        </w:tc>
        <w:tc>
          <w:tcPr>
            <w:tcW w:w="723" w:type="dxa"/>
            <w:tcBorders>
              <w:top w:val="dotted" w:sz="4" w:space="0" w:color="auto"/>
              <w:left w:val="dotted" w:sz="4" w:space="0" w:color="auto"/>
              <w:bottom w:val="dotted" w:sz="4" w:space="0" w:color="auto"/>
              <w:right w:val="dotted" w:sz="4" w:space="0" w:color="auto"/>
            </w:tcBorders>
            <w:vAlign w:val="center"/>
            <w:hideMark/>
          </w:tcPr>
          <w:p w14:paraId="28C62778"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0" w:type="auto"/>
            <w:tcBorders>
              <w:top w:val="dotted" w:sz="4" w:space="0" w:color="auto"/>
              <w:left w:val="dotted" w:sz="4" w:space="0" w:color="auto"/>
              <w:bottom w:val="dotted" w:sz="4" w:space="0" w:color="auto"/>
              <w:right w:val="dotted" w:sz="4" w:space="0" w:color="auto"/>
            </w:tcBorders>
            <w:vAlign w:val="center"/>
          </w:tcPr>
          <w:p w14:paraId="54E4DD24" w14:textId="77777777" w:rsidR="009A0B64" w:rsidRPr="00BD4B93" w:rsidRDefault="009A0B64" w:rsidP="002B7D0A">
            <w:pPr>
              <w:jc w:val="center"/>
              <w:rPr>
                <w:rFonts w:ascii="Palatino Linotype" w:hAnsi="Palatino Linotype"/>
                <w:i/>
                <w:sz w:val="16"/>
                <w:szCs w:val="16"/>
                <w:lang w:val="es-ES_tradnl" w:eastAsia="es-MX"/>
              </w:rPr>
            </w:pPr>
          </w:p>
        </w:tc>
        <w:tc>
          <w:tcPr>
            <w:tcW w:w="858" w:type="dxa"/>
            <w:tcBorders>
              <w:top w:val="dotted" w:sz="4" w:space="0" w:color="auto"/>
              <w:left w:val="dotted" w:sz="4" w:space="0" w:color="auto"/>
              <w:bottom w:val="dotted" w:sz="4" w:space="0" w:color="auto"/>
              <w:right w:val="dotted" w:sz="4" w:space="0" w:color="auto"/>
            </w:tcBorders>
          </w:tcPr>
          <w:p w14:paraId="6B0490E8" w14:textId="77777777" w:rsidR="009A0B64" w:rsidRPr="00BD4B93" w:rsidRDefault="009A0B64" w:rsidP="002B7D0A">
            <w:pPr>
              <w:jc w:val="center"/>
              <w:rPr>
                <w:rFonts w:ascii="Palatino Linotype" w:hAnsi="Palatino Linotype"/>
                <w:i/>
                <w:sz w:val="16"/>
                <w:szCs w:val="16"/>
                <w:lang w:val="es-ES_tradnl" w:eastAsia="es-MX"/>
              </w:rPr>
            </w:pPr>
          </w:p>
        </w:tc>
        <w:tc>
          <w:tcPr>
            <w:tcW w:w="1021" w:type="dxa"/>
            <w:tcBorders>
              <w:top w:val="dotted" w:sz="4" w:space="0" w:color="auto"/>
              <w:left w:val="dotted" w:sz="4" w:space="0" w:color="auto"/>
              <w:bottom w:val="dotted" w:sz="4" w:space="0" w:color="auto"/>
              <w:right w:val="dotted" w:sz="4" w:space="0" w:color="auto"/>
            </w:tcBorders>
            <w:vAlign w:val="center"/>
            <w:hideMark/>
          </w:tcPr>
          <w:p w14:paraId="29380487"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0" w:type="auto"/>
            <w:tcBorders>
              <w:top w:val="dotted" w:sz="4" w:space="0" w:color="auto"/>
              <w:left w:val="dotted" w:sz="4" w:space="0" w:color="auto"/>
              <w:bottom w:val="dotted" w:sz="4" w:space="0" w:color="auto"/>
              <w:right w:val="dotted" w:sz="4" w:space="0" w:color="auto"/>
            </w:tcBorders>
            <w:vAlign w:val="center"/>
          </w:tcPr>
          <w:p w14:paraId="6512666A" w14:textId="77777777" w:rsidR="009A0B64" w:rsidRPr="00BD4B93" w:rsidRDefault="009A0B64" w:rsidP="002B7D0A">
            <w:pPr>
              <w:jc w:val="center"/>
              <w:rPr>
                <w:rFonts w:ascii="Palatino Linotype" w:hAnsi="Palatino Linotype"/>
                <w:i/>
                <w:sz w:val="16"/>
                <w:szCs w:val="16"/>
                <w:lang w:val="es-ES_tradnl" w:eastAsia="es-MX"/>
              </w:rPr>
            </w:pPr>
          </w:p>
        </w:tc>
        <w:tc>
          <w:tcPr>
            <w:tcW w:w="1306" w:type="dxa"/>
            <w:tcBorders>
              <w:top w:val="dotted" w:sz="4" w:space="0" w:color="auto"/>
              <w:left w:val="dotted" w:sz="4" w:space="0" w:color="auto"/>
              <w:bottom w:val="dotted" w:sz="4" w:space="0" w:color="auto"/>
              <w:right w:val="dotted" w:sz="4" w:space="0" w:color="auto"/>
            </w:tcBorders>
          </w:tcPr>
          <w:p w14:paraId="0DEFD344" w14:textId="77777777" w:rsidR="009A0B64" w:rsidRPr="00BD4B93" w:rsidRDefault="009A0B64" w:rsidP="002B7D0A">
            <w:pPr>
              <w:jc w:val="center"/>
              <w:rPr>
                <w:rFonts w:ascii="Palatino Linotype" w:hAnsi="Palatino Linotype"/>
                <w:i/>
                <w:sz w:val="16"/>
                <w:szCs w:val="16"/>
                <w:lang w:val="es-ES_tradnl" w:eastAsia="es-MX"/>
              </w:rPr>
            </w:pPr>
          </w:p>
        </w:tc>
      </w:tr>
      <w:tr w:rsidR="009A0B64" w:rsidRPr="00BD4B93" w14:paraId="1B8F0A27" w14:textId="77777777" w:rsidTr="002B7D0A">
        <w:trPr>
          <w:trHeight w:val="225"/>
          <w:jc w:val="center"/>
        </w:trPr>
        <w:tc>
          <w:tcPr>
            <w:tcW w:w="0" w:type="auto"/>
            <w:tcBorders>
              <w:top w:val="dotted" w:sz="4" w:space="0" w:color="auto"/>
              <w:left w:val="dotted" w:sz="4" w:space="0" w:color="auto"/>
              <w:bottom w:val="dotted" w:sz="4" w:space="0" w:color="auto"/>
              <w:right w:val="dotted" w:sz="4" w:space="0" w:color="auto"/>
            </w:tcBorders>
            <w:vAlign w:val="center"/>
          </w:tcPr>
          <w:p w14:paraId="47A05ABE" w14:textId="77777777" w:rsidR="009A0B64" w:rsidRPr="00BD4B93" w:rsidRDefault="009A0B64" w:rsidP="002B7D0A">
            <w:pPr>
              <w:jc w:val="center"/>
              <w:rPr>
                <w:rFonts w:ascii="Palatino Linotype" w:hAnsi="Palatino Linotype"/>
                <w:i/>
                <w:sz w:val="16"/>
                <w:szCs w:val="16"/>
                <w:lang w:val="es-ES_tradnl" w:eastAsia="es-MX"/>
              </w:rPr>
            </w:pPr>
          </w:p>
        </w:tc>
        <w:tc>
          <w:tcPr>
            <w:tcW w:w="0" w:type="auto"/>
            <w:tcBorders>
              <w:top w:val="dotted" w:sz="4" w:space="0" w:color="auto"/>
              <w:left w:val="dotted" w:sz="4" w:space="0" w:color="auto"/>
              <w:bottom w:val="dotted" w:sz="4" w:space="0" w:color="auto"/>
              <w:right w:val="dotted" w:sz="4" w:space="0" w:color="auto"/>
            </w:tcBorders>
            <w:vAlign w:val="center"/>
          </w:tcPr>
          <w:p w14:paraId="6DC5FF77" w14:textId="77777777" w:rsidR="009A0B64" w:rsidRPr="00BD4B93" w:rsidRDefault="009A0B64" w:rsidP="002B7D0A">
            <w:pPr>
              <w:jc w:val="center"/>
              <w:rPr>
                <w:rFonts w:ascii="Palatino Linotype" w:hAnsi="Palatino Linotype"/>
                <w:i/>
                <w:sz w:val="16"/>
                <w:szCs w:val="16"/>
                <w:lang w:val="es-ES_tradnl" w:eastAsia="es-MX"/>
              </w:rPr>
            </w:pPr>
          </w:p>
        </w:tc>
        <w:tc>
          <w:tcPr>
            <w:tcW w:w="858" w:type="dxa"/>
            <w:tcBorders>
              <w:top w:val="dotted" w:sz="4" w:space="0" w:color="auto"/>
              <w:left w:val="dotted" w:sz="4" w:space="0" w:color="auto"/>
              <w:bottom w:val="dotted" w:sz="4" w:space="0" w:color="auto"/>
              <w:right w:val="dotted" w:sz="4" w:space="0" w:color="auto"/>
            </w:tcBorders>
          </w:tcPr>
          <w:p w14:paraId="5FE66D44" w14:textId="77777777" w:rsidR="009A0B64" w:rsidRPr="00BD4B93" w:rsidRDefault="009A0B64" w:rsidP="002B7D0A">
            <w:pPr>
              <w:jc w:val="center"/>
              <w:rPr>
                <w:rFonts w:ascii="Palatino Linotype" w:hAnsi="Palatino Linotype"/>
                <w:i/>
                <w:sz w:val="16"/>
                <w:szCs w:val="16"/>
                <w:lang w:val="es-ES_tradnl" w:eastAsia="es-MX"/>
              </w:rPr>
            </w:pPr>
          </w:p>
        </w:tc>
        <w:tc>
          <w:tcPr>
            <w:tcW w:w="723" w:type="dxa"/>
            <w:tcBorders>
              <w:top w:val="dotted" w:sz="4" w:space="0" w:color="auto"/>
              <w:left w:val="dotted" w:sz="4" w:space="0" w:color="auto"/>
              <w:bottom w:val="dotted" w:sz="4" w:space="0" w:color="auto"/>
              <w:right w:val="dotted" w:sz="4" w:space="0" w:color="auto"/>
            </w:tcBorders>
            <w:vAlign w:val="center"/>
            <w:hideMark/>
          </w:tcPr>
          <w:p w14:paraId="25FABF6B"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0" w:type="auto"/>
            <w:tcBorders>
              <w:top w:val="dotted" w:sz="4" w:space="0" w:color="auto"/>
              <w:left w:val="dotted" w:sz="4" w:space="0" w:color="auto"/>
              <w:bottom w:val="dotted" w:sz="4" w:space="0" w:color="auto"/>
              <w:right w:val="dotted" w:sz="4" w:space="0" w:color="auto"/>
            </w:tcBorders>
            <w:vAlign w:val="center"/>
          </w:tcPr>
          <w:p w14:paraId="1F8E2D10" w14:textId="77777777" w:rsidR="009A0B64" w:rsidRPr="00BD4B93" w:rsidRDefault="009A0B64" w:rsidP="002B7D0A">
            <w:pPr>
              <w:jc w:val="center"/>
              <w:rPr>
                <w:rFonts w:ascii="Palatino Linotype" w:hAnsi="Palatino Linotype"/>
                <w:i/>
                <w:sz w:val="16"/>
                <w:szCs w:val="16"/>
                <w:lang w:val="es-ES_tradnl" w:eastAsia="es-MX"/>
              </w:rPr>
            </w:pPr>
          </w:p>
        </w:tc>
        <w:tc>
          <w:tcPr>
            <w:tcW w:w="858" w:type="dxa"/>
            <w:tcBorders>
              <w:top w:val="dotted" w:sz="4" w:space="0" w:color="auto"/>
              <w:left w:val="dotted" w:sz="4" w:space="0" w:color="auto"/>
              <w:bottom w:val="dotted" w:sz="4" w:space="0" w:color="auto"/>
              <w:right w:val="dotted" w:sz="4" w:space="0" w:color="auto"/>
            </w:tcBorders>
          </w:tcPr>
          <w:p w14:paraId="2C637357" w14:textId="77777777" w:rsidR="009A0B64" w:rsidRPr="00BD4B93" w:rsidRDefault="009A0B64" w:rsidP="002B7D0A">
            <w:pPr>
              <w:jc w:val="center"/>
              <w:rPr>
                <w:rFonts w:ascii="Palatino Linotype" w:hAnsi="Palatino Linotype"/>
                <w:i/>
                <w:sz w:val="16"/>
                <w:szCs w:val="16"/>
                <w:lang w:val="es-ES_tradnl" w:eastAsia="es-MX"/>
              </w:rPr>
            </w:pPr>
          </w:p>
        </w:tc>
        <w:tc>
          <w:tcPr>
            <w:tcW w:w="1021" w:type="dxa"/>
            <w:tcBorders>
              <w:top w:val="dotted" w:sz="4" w:space="0" w:color="auto"/>
              <w:left w:val="dotted" w:sz="4" w:space="0" w:color="auto"/>
              <w:bottom w:val="dotted" w:sz="4" w:space="0" w:color="auto"/>
              <w:right w:val="dotted" w:sz="4" w:space="0" w:color="auto"/>
            </w:tcBorders>
            <w:vAlign w:val="center"/>
            <w:hideMark/>
          </w:tcPr>
          <w:p w14:paraId="7E4C90BE"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0" w:type="auto"/>
            <w:tcBorders>
              <w:top w:val="dotted" w:sz="4" w:space="0" w:color="auto"/>
              <w:left w:val="dotted" w:sz="4" w:space="0" w:color="auto"/>
              <w:bottom w:val="dotted" w:sz="4" w:space="0" w:color="auto"/>
              <w:right w:val="dotted" w:sz="4" w:space="0" w:color="auto"/>
            </w:tcBorders>
            <w:vAlign w:val="center"/>
          </w:tcPr>
          <w:p w14:paraId="5A59B572" w14:textId="77777777" w:rsidR="009A0B64" w:rsidRPr="00BD4B93" w:rsidRDefault="009A0B64" w:rsidP="002B7D0A">
            <w:pPr>
              <w:jc w:val="center"/>
              <w:rPr>
                <w:rFonts w:ascii="Palatino Linotype" w:hAnsi="Palatino Linotype"/>
                <w:i/>
                <w:sz w:val="16"/>
                <w:szCs w:val="16"/>
                <w:lang w:val="es-ES_tradnl" w:eastAsia="es-MX"/>
              </w:rPr>
            </w:pPr>
          </w:p>
        </w:tc>
        <w:tc>
          <w:tcPr>
            <w:tcW w:w="1306" w:type="dxa"/>
            <w:tcBorders>
              <w:top w:val="dotted" w:sz="4" w:space="0" w:color="auto"/>
              <w:left w:val="dotted" w:sz="4" w:space="0" w:color="auto"/>
              <w:bottom w:val="dotted" w:sz="4" w:space="0" w:color="auto"/>
              <w:right w:val="dotted" w:sz="4" w:space="0" w:color="auto"/>
            </w:tcBorders>
          </w:tcPr>
          <w:p w14:paraId="3E92A9F6" w14:textId="77777777" w:rsidR="009A0B64" w:rsidRPr="00BD4B93" w:rsidRDefault="009A0B64" w:rsidP="002B7D0A">
            <w:pPr>
              <w:jc w:val="center"/>
              <w:rPr>
                <w:rFonts w:ascii="Palatino Linotype" w:hAnsi="Palatino Linotype"/>
                <w:i/>
                <w:sz w:val="16"/>
                <w:szCs w:val="16"/>
                <w:lang w:val="es-ES_tradnl" w:eastAsia="es-MX"/>
              </w:rPr>
            </w:pPr>
          </w:p>
        </w:tc>
      </w:tr>
    </w:tbl>
    <w:p w14:paraId="59852E18" w14:textId="77777777" w:rsidR="009A0B64" w:rsidRPr="00BD4B93" w:rsidRDefault="009A0B64" w:rsidP="009A0B64">
      <w:pPr>
        <w:rPr>
          <w:rFonts w:ascii="Palatino Linotype" w:hAnsi="Palatino Linotype"/>
          <w:i/>
          <w:sz w:val="10"/>
          <w:szCs w:val="16"/>
          <w:lang w:val="es-MX" w:eastAsia="es-MX"/>
        </w:rPr>
      </w:pPr>
    </w:p>
    <w:tbl>
      <w:tblPr>
        <w:tblW w:w="88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702"/>
        <w:gridCol w:w="1159"/>
        <w:gridCol w:w="777"/>
        <w:gridCol w:w="3303"/>
        <w:gridCol w:w="1159"/>
        <w:gridCol w:w="777"/>
      </w:tblGrid>
      <w:tr w:rsidR="009A0B64" w:rsidRPr="00BD4B93" w14:paraId="4CD0E47B" w14:textId="77777777" w:rsidTr="002B7D0A">
        <w:trPr>
          <w:trHeight w:val="568"/>
          <w:jc w:val="center"/>
        </w:trPr>
        <w:tc>
          <w:tcPr>
            <w:tcW w:w="0" w:type="auto"/>
            <w:tcBorders>
              <w:top w:val="dotted" w:sz="4" w:space="0" w:color="auto"/>
              <w:left w:val="dotted" w:sz="4" w:space="0" w:color="auto"/>
              <w:bottom w:val="dotted" w:sz="4" w:space="0" w:color="auto"/>
              <w:right w:val="dotted" w:sz="4" w:space="0" w:color="auto"/>
            </w:tcBorders>
            <w:vAlign w:val="center"/>
            <w:hideMark/>
          </w:tcPr>
          <w:p w14:paraId="654623D6"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Apoyos económicos</w:t>
            </w:r>
          </w:p>
        </w:tc>
        <w:tc>
          <w:tcPr>
            <w:tcW w:w="0" w:type="auto"/>
            <w:tcBorders>
              <w:top w:val="dotted" w:sz="4" w:space="0" w:color="auto"/>
              <w:left w:val="dotted" w:sz="4" w:space="0" w:color="auto"/>
              <w:bottom w:val="dotted" w:sz="4" w:space="0" w:color="auto"/>
              <w:right w:val="dotted" w:sz="4" w:space="0" w:color="auto"/>
            </w:tcBorders>
            <w:vAlign w:val="center"/>
            <w:hideMark/>
          </w:tcPr>
          <w:p w14:paraId="4ED9AFC5"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Periodicidad</w:t>
            </w:r>
          </w:p>
        </w:tc>
        <w:tc>
          <w:tcPr>
            <w:tcW w:w="777" w:type="dxa"/>
            <w:tcBorders>
              <w:top w:val="dotted" w:sz="4" w:space="0" w:color="auto"/>
              <w:left w:val="dotted" w:sz="4" w:space="0" w:color="auto"/>
              <w:bottom w:val="dotted" w:sz="4" w:space="0" w:color="auto"/>
              <w:right w:val="dotted" w:sz="4" w:space="0" w:color="auto"/>
            </w:tcBorders>
            <w:vAlign w:val="center"/>
            <w:hideMark/>
          </w:tcPr>
          <w:p w14:paraId="1038E90B"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Fecha de entrega</w:t>
            </w:r>
          </w:p>
        </w:tc>
        <w:tc>
          <w:tcPr>
            <w:tcW w:w="3303" w:type="dxa"/>
            <w:tcBorders>
              <w:top w:val="dotted" w:sz="4" w:space="0" w:color="auto"/>
              <w:left w:val="dotted" w:sz="4" w:space="0" w:color="auto"/>
              <w:bottom w:val="dotted" w:sz="4" w:space="0" w:color="auto"/>
              <w:right w:val="dotted" w:sz="4" w:space="0" w:color="auto"/>
            </w:tcBorders>
            <w:vAlign w:val="center"/>
            <w:hideMark/>
          </w:tcPr>
          <w:p w14:paraId="7251019E"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Prestaciones económicas y/o en especie</w:t>
            </w:r>
          </w:p>
        </w:tc>
        <w:tc>
          <w:tcPr>
            <w:tcW w:w="0" w:type="auto"/>
            <w:tcBorders>
              <w:top w:val="dotted" w:sz="4" w:space="0" w:color="auto"/>
              <w:left w:val="dotted" w:sz="4" w:space="0" w:color="auto"/>
              <w:bottom w:val="dotted" w:sz="4" w:space="0" w:color="auto"/>
              <w:right w:val="dotted" w:sz="4" w:space="0" w:color="auto"/>
            </w:tcBorders>
            <w:vAlign w:val="center"/>
            <w:hideMark/>
          </w:tcPr>
          <w:p w14:paraId="28B7F433"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Periodicidad</w:t>
            </w:r>
          </w:p>
        </w:tc>
        <w:tc>
          <w:tcPr>
            <w:tcW w:w="777" w:type="dxa"/>
            <w:tcBorders>
              <w:top w:val="dotted" w:sz="4" w:space="0" w:color="auto"/>
              <w:left w:val="dotted" w:sz="4" w:space="0" w:color="auto"/>
              <w:bottom w:val="dotted" w:sz="4" w:space="0" w:color="auto"/>
              <w:right w:val="dotted" w:sz="4" w:space="0" w:color="auto"/>
            </w:tcBorders>
            <w:vAlign w:val="center"/>
            <w:hideMark/>
          </w:tcPr>
          <w:p w14:paraId="34200E49"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Fecha de entrega</w:t>
            </w:r>
          </w:p>
        </w:tc>
      </w:tr>
      <w:tr w:rsidR="009A0B64" w:rsidRPr="00BD4B93" w14:paraId="0339F382" w14:textId="77777777" w:rsidTr="002B7D0A">
        <w:trPr>
          <w:trHeight w:val="210"/>
          <w:jc w:val="center"/>
        </w:trPr>
        <w:tc>
          <w:tcPr>
            <w:tcW w:w="0" w:type="auto"/>
            <w:tcBorders>
              <w:top w:val="dotted" w:sz="4" w:space="0" w:color="auto"/>
              <w:left w:val="dotted" w:sz="4" w:space="0" w:color="auto"/>
              <w:bottom w:val="dotted" w:sz="4" w:space="0" w:color="auto"/>
              <w:right w:val="dotted" w:sz="4" w:space="0" w:color="auto"/>
            </w:tcBorders>
          </w:tcPr>
          <w:p w14:paraId="04DA13FC" w14:textId="77777777" w:rsidR="009A0B64" w:rsidRPr="00BD4B93" w:rsidRDefault="009A0B64" w:rsidP="002B7D0A">
            <w:pPr>
              <w:jc w:val="center"/>
              <w:rPr>
                <w:rFonts w:ascii="Palatino Linotype" w:hAnsi="Palatino Linotype"/>
                <w:i/>
                <w:sz w:val="16"/>
                <w:szCs w:val="16"/>
                <w:lang w:val="es-ES_tradnl" w:eastAsia="es-MX"/>
              </w:rPr>
            </w:pPr>
          </w:p>
        </w:tc>
        <w:tc>
          <w:tcPr>
            <w:tcW w:w="0" w:type="auto"/>
            <w:tcBorders>
              <w:top w:val="dotted" w:sz="4" w:space="0" w:color="auto"/>
              <w:left w:val="dotted" w:sz="4" w:space="0" w:color="auto"/>
              <w:bottom w:val="dotted" w:sz="4" w:space="0" w:color="auto"/>
              <w:right w:val="dotted" w:sz="4" w:space="0" w:color="auto"/>
            </w:tcBorders>
          </w:tcPr>
          <w:p w14:paraId="3D3D6118" w14:textId="77777777" w:rsidR="009A0B64" w:rsidRPr="00BD4B93" w:rsidRDefault="009A0B64" w:rsidP="002B7D0A">
            <w:pPr>
              <w:jc w:val="center"/>
              <w:rPr>
                <w:rFonts w:ascii="Palatino Linotype" w:hAnsi="Palatino Linotype"/>
                <w:i/>
                <w:sz w:val="16"/>
                <w:szCs w:val="16"/>
                <w:lang w:val="es-ES_tradnl" w:eastAsia="es-MX"/>
              </w:rPr>
            </w:pPr>
          </w:p>
        </w:tc>
        <w:tc>
          <w:tcPr>
            <w:tcW w:w="777" w:type="dxa"/>
            <w:tcBorders>
              <w:top w:val="dotted" w:sz="4" w:space="0" w:color="auto"/>
              <w:left w:val="dotted" w:sz="4" w:space="0" w:color="auto"/>
              <w:bottom w:val="dotted" w:sz="4" w:space="0" w:color="auto"/>
              <w:right w:val="dotted" w:sz="4" w:space="0" w:color="auto"/>
            </w:tcBorders>
          </w:tcPr>
          <w:p w14:paraId="76C2B88C" w14:textId="77777777" w:rsidR="009A0B64" w:rsidRPr="00BD4B93" w:rsidRDefault="009A0B64" w:rsidP="002B7D0A">
            <w:pPr>
              <w:jc w:val="center"/>
              <w:rPr>
                <w:rFonts w:ascii="Palatino Linotype" w:hAnsi="Palatino Linotype"/>
                <w:i/>
                <w:sz w:val="16"/>
                <w:szCs w:val="16"/>
                <w:lang w:val="es-ES_tradnl" w:eastAsia="es-MX"/>
              </w:rPr>
            </w:pPr>
          </w:p>
        </w:tc>
        <w:tc>
          <w:tcPr>
            <w:tcW w:w="3303" w:type="dxa"/>
            <w:tcBorders>
              <w:top w:val="dotted" w:sz="4" w:space="0" w:color="auto"/>
              <w:left w:val="dotted" w:sz="4" w:space="0" w:color="auto"/>
              <w:bottom w:val="dotted" w:sz="4" w:space="0" w:color="auto"/>
              <w:right w:val="dotted" w:sz="4" w:space="0" w:color="auto"/>
            </w:tcBorders>
            <w:vAlign w:val="center"/>
          </w:tcPr>
          <w:p w14:paraId="272EC31B" w14:textId="77777777" w:rsidR="009A0B64" w:rsidRPr="00BD4B93" w:rsidRDefault="009A0B64" w:rsidP="002B7D0A">
            <w:pPr>
              <w:jc w:val="center"/>
              <w:rPr>
                <w:rFonts w:ascii="Palatino Linotype" w:hAnsi="Palatino Linotype"/>
                <w:i/>
                <w:sz w:val="16"/>
                <w:szCs w:val="16"/>
                <w:lang w:val="es-ES_tradnl" w:eastAsia="es-MX"/>
              </w:rPr>
            </w:pPr>
          </w:p>
        </w:tc>
        <w:tc>
          <w:tcPr>
            <w:tcW w:w="0" w:type="auto"/>
            <w:tcBorders>
              <w:top w:val="dotted" w:sz="4" w:space="0" w:color="auto"/>
              <w:left w:val="dotted" w:sz="4" w:space="0" w:color="auto"/>
              <w:bottom w:val="dotted" w:sz="4" w:space="0" w:color="auto"/>
              <w:right w:val="dotted" w:sz="4" w:space="0" w:color="auto"/>
            </w:tcBorders>
            <w:vAlign w:val="center"/>
          </w:tcPr>
          <w:p w14:paraId="47FF9A2E" w14:textId="77777777" w:rsidR="009A0B64" w:rsidRPr="00BD4B93" w:rsidRDefault="009A0B64" w:rsidP="002B7D0A">
            <w:pPr>
              <w:jc w:val="center"/>
              <w:rPr>
                <w:rFonts w:ascii="Palatino Linotype" w:hAnsi="Palatino Linotype"/>
                <w:i/>
                <w:sz w:val="16"/>
                <w:szCs w:val="16"/>
                <w:lang w:val="es-ES_tradnl" w:eastAsia="es-MX"/>
              </w:rPr>
            </w:pPr>
          </w:p>
        </w:tc>
        <w:tc>
          <w:tcPr>
            <w:tcW w:w="777" w:type="dxa"/>
            <w:tcBorders>
              <w:top w:val="dotted" w:sz="4" w:space="0" w:color="auto"/>
              <w:left w:val="dotted" w:sz="4" w:space="0" w:color="auto"/>
              <w:bottom w:val="dotted" w:sz="4" w:space="0" w:color="auto"/>
              <w:right w:val="dotted" w:sz="4" w:space="0" w:color="auto"/>
            </w:tcBorders>
          </w:tcPr>
          <w:p w14:paraId="33CAB978" w14:textId="77777777" w:rsidR="009A0B64" w:rsidRPr="00BD4B93" w:rsidRDefault="009A0B64" w:rsidP="002B7D0A">
            <w:pPr>
              <w:jc w:val="center"/>
              <w:rPr>
                <w:rFonts w:ascii="Palatino Linotype" w:hAnsi="Palatino Linotype"/>
                <w:i/>
                <w:sz w:val="16"/>
                <w:szCs w:val="16"/>
                <w:lang w:val="es-ES_tradnl" w:eastAsia="es-MX"/>
              </w:rPr>
            </w:pPr>
          </w:p>
        </w:tc>
      </w:tr>
      <w:tr w:rsidR="009A0B64" w:rsidRPr="00BD4B93" w14:paraId="3F90DD79" w14:textId="77777777" w:rsidTr="002B7D0A">
        <w:trPr>
          <w:trHeight w:val="210"/>
          <w:jc w:val="center"/>
        </w:trPr>
        <w:tc>
          <w:tcPr>
            <w:tcW w:w="0" w:type="auto"/>
            <w:tcBorders>
              <w:top w:val="dotted" w:sz="4" w:space="0" w:color="auto"/>
              <w:left w:val="dotted" w:sz="4" w:space="0" w:color="auto"/>
              <w:bottom w:val="dotted" w:sz="4" w:space="0" w:color="auto"/>
              <w:right w:val="dotted" w:sz="4" w:space="0" w:color="auto"/>
            </w:tcBorders>
          </w:tcPr>
          <w:p w14:paraId="613F7D91" w14:textId="77777777" w:rsidR="009A0B64" w:rsidRPr="00BD4B93" w:rsidRDefault="009A0B64" w:rsidP="002B7D0A">
            <w:pPr>
              <w:jc w:val="center"/>
              <w:rPr>
                <w:rFonts w:ascii="Palatino Linotype" w:hAnsi="Palatino Linotype"/>
                <w:i/>
                <w:sz w:val="16"/>
                <w:szCs w:val="16"/>
                <w:lang w:val="es-ES_tradnl" w:eastAsia="es-MX"/>
              </w:rPr>
            </w:pPr>
          </w:p>
        </w:tc>
        <w:tc>
          <w:tcPr>
            <w:tcW w:w="0" w:type="auto"/>
            <w:tcBorders>
              <w:top w:val="dotted" w:sz="4" w:space="0" w:color="auto"/>
              <w:left w:val="dotted" w:sz="4" w:space="0" w:color="auto"/>
              <w:bottom w:val="dotted" w:sz="4" w:space="0" w:color="auto"/>
              <w:right w:val="dotted" w:sz="4" w:space="0" w:color="auto"/>
            </w:tcBorders>
          </w:tcPr>
          <w:p w14:paraId="5BC11E7C" w14:textId="77777777" w:rsidR="009A0B64" w:rsidRPr="00BD4B93" w:rsidRDefault="009A0B64" w:rsidP="002B7D0A">
            <w:pPr>
              <w:jc w:val="center"/>
              <w:rPr>
                <w:rFonts w:ascii="Palatino Linotype" w:hAnsi="Palatino Linotype"/>
                <w:i/>
                <w:sz w:val="16"/>
                <w:szCs w:val="16"/>
                <w:lang w:val="es-ES_tradnl" w:eastAsia="es-MX"/>
              </w:rPr>
            </w:pPr>
          </w:p>
        </w:tc>
        <w:tc>
          <w:tcPr>
            <w:tcW w:w="777" w:type="dxa"/>
            <w:tcBorders>
              <w:top w:val="dotted" w:sz="4" w:space="0" w:color="auto"/>
              <w:left w:val="dotted" w:sz="4" w:space="0" w:color="auto"/>
              <w:bottom w:val="dotted" w:sz="4" w:space="0" w:color="auto"/>
              <w:right w:val="dotted" w:sz="4" w:space="0" w:color="auto"/>
            </w:tcBorders>
          </w:tcPr>
          <w:p w14:paraId="1ABB60BA" w14:textId="77777777" w:rsidR="009A0B64" w:rsidRPr="00BD4B93" w:rsidRDefault="009A0B64" w:rsidP="002B7D0A">
            <w:pPr>
              <w:jc w:val="center"/>
              <w:rPr>
                <w:rFonts w:ascii="Palatino Linotype" w:hAnsi="Palatino Linotype"/>
                <w:i/>
                <w:sz w:val="16"/>
                <w:szCs w:val="16"/>
                <w:lang w:val="es-ES_tradnl" w:eastAsia="es-MX"/>
              </w:rPr>
            </w:pPr>
          </w:p>
        </w:tc>
        <w:tc>
          <w:tcPr>
            <w:tcW w:w="3303" w:type="dxa"/>
            <w:tcBorders>
              <w:top w:val="dotted" w:sz="4" w:space="0" w:color="auto"/>
              <w:left w:val="dotted" w:sz="4" w:space="0" w:color="auto"/>
              <w:bottom w:val="dotted" w:sz="4" w:space="0" w:color="auto"/>
              <w:right w:val="dotted" w:sz="4" w:space="0" w:color="auto"/>
            </w:tcBorders>
            <w:vAlign w:val="center"/>
          </w:tcPr>
          <w:p w14:paraId="217A85B5" w14:textId="77777777" w:rsidR="009A0B64" w:rsidRPr="00BD4B93" w:rsidRDefault="009A0B64" w:rsidP="002B7D0A">
            <w:pPr>
              <w:jc w:val="center"/>
              <w:rPr>
                <w:rFonts w:ascii="Palatino Linotype" w:hAnsi="Palatino Linotype"/>
                <w:i/>
                <w:sz w:val="16"/>
                <w:szCs w:val="16"/>
                <w:lang w:val="es-ES_tradnl" w:eastAsia="es-MX"/>
              </w:rPr>
            </w:pPr>
          </w:p>
        </w:tc>
        <w:tc>
          <w:tcPr>
            <w:tcW w:w="0" w:type="auto"/>
            <w:tcBorders>
              <w:top w:val="dotted" w:sz="4" w:space="0" w:color="auto"/>
              <w:left w:val="dotted" w:sz="4" w:space="0" w:color="auto"/>
              <w:bottom w:val="dotted" w:sz="4" w:space="0" w:color="auto"/>
              <w:right w:val="dotted" w:sz="4" w:space="0" w:color="auto"/>
            </w:tcBorders>
            <w:vAlign w:val="center"/>
          </w:tcPr>
          <w:p w14:paraId="746824D4" w14:textId="77777777" w:rsidR="009A0B64" w:rsidRPr="00BD4B93" w:rsidRDefault="009A0B64" w:rsidP="002B7D0A">
            <w:pPr>
              <w:jc w:val="center"/>
              <w:rPr>
                <w:rFonts w:ascii="Palatino Linotype" w:hAnsi="Palatino Linotype"/>
                <w:i/>
                <w:sz w:val="16"/>
                <w:szCs w:val="16"/>
                <w:lang w:val="es-ES_tradnl" w:eastAsia="es-MX"/>
              </w:rPr>
            </w:pPr>
          </w:p>
        </w:tc>
        <w:tc>
          <w:tcPr>
            <w:tcW w:w="777" w:type="dxa"/>
            <w:tcBorders>
              <w:top w:val="dotted" w:sz="4" w:space="0" w:color="auto"/>
              <w:left w:val="dotted" w:sz="4" w:space="0" w:color="auto"/>
              <w:bottom w:val="dotted" w:sz="4" w:space="0" w:color="auto"/>
              <w:right w:val="dotted" w:sz="4" w:space="0" w:color="auto"/>
            </w:tcBorders>
          </w:tcPr>
          <w:p w14:paraId="5A59BC12" w14:textId="77777777" w:rsidR="009A0B64" w:rsidRPr="00BD4B93" w:rsidRDefault="009A0B64" w:rsidP="002B7D0A">
            <w:pPr>
              <w:jc w:val="center"/>
              <w:rPr>
                <w:rFonts w:ascii="Palatino Linotype" w:hAnsi="Palatino Linotype"/>
                <w:i/>
                <w:sz w:val="16"/>
                <w:szCs w:val="16"/>
                <w:lang w:val="es-ES_tradnl" w:eastAsia="es-MX"/>
              </w:rPr>
            </w:pPr>
          </w:p>
        </w:tc>
      </w:tr>
    </w:tbl>
    <w:p w14:paraId="338D4A1E" w14:textId="77777777" w:rsidR="009A0B64" w:rsidRPr="00BD4B93" w:rsidRDefault="009A0B64" w:rsidP="009A0B64">
      <w:pPr>
        <w:spacing w:before="120" w:after="120"/>
        <w:ind w:left="1416" w:right="1183"/>
        <w:jc w:val="both"/>
        <w:rPr>
          <w:rFonts w:ascii="Palatino Linotype" w:hAnsi="Palatino Linotype" w:cs="Arial"/>
          <w:i/>
          <w:sz w:val="22"/>
          <w:szCs w:val="22"/>
          <w:lang w:val="es-MX" w:eastAsia="es-MX"/>
        </w:rPr>
      </w:pPr>
      <w:r w:rsidRPr="00BD4B93">
        <w:rPr>
          <w:rFonts w:ascii="Palatino Linotype" w:hAnsi="Palatino Linotype" w:cs="Arial"/>
          <w:b/>
          <w:i/>
          <w:sz w:val="22"/>
          <w:szCs w:val="22"/>
          <w:lang w:val="es-MX" w:eastAsia="es-MX"/>
        </w:rPr>
        <w:t>X.</w:t>
      </w:r>
      <w:r w:rsidRPr="00BD4B93">
        <w:rPr>
          <w:rFonts w:ascii="Palatino Linotype" w:hAnsi="Palatino Linotype" w:cs="Arial"/>
          <w:i/>
          <w:sz w:val="22"/>
          <w:szCs w:val="22"/>
          <w:lang w:val="es-MX" w:eastAsia="es-MX"/>
        </w:rPr>
        <w:t xml:space="preserve"> </w:t>
      </w:r>
      <w:r w:rsidRPr="00BD4B93">
        <w:rPr>
          <w:rFonts w:ascii="Palatino Linotype" w:hAnsi="Palatino Linotype" w:cs="Arial"/>
          <w:b/>
          <w:i/>
          <w:sz w:val="22"/>
          <w:szCs w:val="22"/>
          <w:u w:val="single"/>
          <w:lang w:val="es-MX" w:eastAsia="es-MX"/>
        </w:rPr>
        <w:t>El número</w:t>
      </w:r>
      <w:r w:rsidRPr="00BD4B93">
        <w:rPr>
          <w:rFonts w:ascii="Palatino Linotype" w:hAnsi="Palatino Linotype" w:cs="Arial"/>
          <w:i/>
          <w:sz w:val="22"/>
          <w:szCs w:val="22"/>
          <w:lang w:val="es-MX" w:eastAsia="es-MX"/>
        </w:rPr>
        <w:t xml:space="preserve"> total de las plazas y del personal de base y confianza, especificando el </w:t>
      </w:r>
      <w:r w:rsidRPr="00BD4B93">
        <w:rPr>
          <w:rFonts w:ascii="Palatino Linotype" w:hAnsi="Palatino Linotype" w:cs="Arial"/>
          <w:b/>
          <w:i/>
          <w:sz w:val="22"/>
          <w:szCs w:val="22"/>
          <w:u w:val="single"/>
          <w:lang w:val="es-MX" w:eastAsia="es-MX"/>
        </w:rPr>
        <w:t>total de las vacantes, por nivel de puesto, para cada unidad administrativa</w:t>
      </w:r>
      <w:r w:rsidRPr="00BD4B93">
        <w:rPr>
          <w:rFonts w:ascii="Palatino Linotype" w:hAnsi="Palatino Linotype" w:cs="Arial"/>
          <w:i/>
          <w:sz w:val="22"/>
          <w:szCs w:val="22"/>
          <w:lang w:val="es-MX" w:eastAsia="es-MX"/>
        </w:rPr>
        <w:t>;</w:t>
      </w:r>
    </w:p>
    <w:p w14:paraId="4E612E99" w14:textId="77777777" w:rsidR="009A0B64" w:rsidRPr="00BD4B93" w:rsidRDefault="009A0B64" w:rsidP="009A0B64">
      <w:pPr>
        <w:ind w:left="709" w:right="709"/>
        <w:jc w:val="both"/>
        <w:rPr>
          <w:rFonts w:ascii="Palatino Linotype" w:hAnsi="Palatino Linotype" w:cs="Arial"/>
          <w:i/>
          <w:sz w:val="22"/>
          <w:szCs w:val="22"/>
          <w:lang w:val="es-MX" w:eastAsia="es-MX"/>
        </w:rPr>
      </w:pPr>
      <w:r w:rsidRPr="00BD4B93">
        <w:rPr>
          <w:rFonts w:ascii="Palatino Linotype" w:hAnsi="Palatino Linotype" w:cs="Arial"/>
          <w:b/>
          <w:i/>
          <w:sz w:val="22"/>
          <w:szCs w:val="22"/>
          <w:u w:val="single"/>
          <w:lang w:val="es-MX" w:eastAsia="es-MX"/>
        </w:rPr>
        <w:t>En este apartado los sujetos obligados publicarán información con base en su estructura orgánica básica y no básica</w:t>
      </w:r>
      <w:r w:rsidRPr="00BD4B93">
        <w:rPr>
          <w:rFonts w:ascii="Palatino Linotype" w:hAnsi="Palatino Linotype" w:cs="Arial"/>
          <w:i/>
          <w:sz w:val="22"/>
          <w:szCs w:val="22"/>
          <w:vertAlign w:val="superscript"/>
          <w:lang w:val="es-MX" w:eastAsia="es-MX"/>
        </w:rPr>
        <w:footnoteReference w:id="2"/>
      </w:r>
      <w:r w:rsidRPr="00BD4B93">
        <w:rPr>
          <w:rFonts w:ascii="Palatino Linotype" w:hAnsi="Palatino Linotype" w:cs="Arial"/>
          <w:i/>
          <w:sz w:val="22"/>
          <w:szCs w:val="22"/>
          <w:lang w:val="es-MX" w:eastAsia="es-MX"/>
        </w:rPr>
        <w:t xml:space="preserve"> vigente. Desde cada nivel de estructura se deberá incluir el listado de las áreas que le están subordinadas jerárquicamente y, </w:t>
      </w:r>
      <w:r w:rsidRPr="00BD4B93">
        <w:rPr>
          <w:rFonts w:ascii="Palatino Linotype" w:hAnsi="Palatino Linotype" w:cs="Arial"/>
          <w:b/>
          <w:i/>
          <w:sz w:val="22"/>
          <w:szCs w:val="22"/>
          <w:u w:val="single"/>
          <w:lang w:val="es-MX" w:eastAsia="es-MX"/>
        </w:rPr>
        <w:t>desde cada área, desplegar el listado con el total de plazas tanto de base como de confianza, de tal forma que se señale cuáles están</w:t>
      </w:r>
      <w:r w:rsidRPr="00BD4B93">
        <w:rPr>
          <w:rFonts w:ascii="Palatino Linotype" w:hAnsi="Palatino Linotype" w:cs="Arial"/>
          <w:i/>
          <w:sz w:val="22"/>
          <w:szCs w:val="22"/>
          <w:lang w:val="es-MX" w:eastAsia="es-MX"/>
        </w:rPr>
        <w:t xml:space="preserve"> ocupadas y cuáles </w:t>
      </w:r>
      <w:r w:rsidRPr="00BD4B93">
        <w:rPr>
          <w:rFonts w:ascii="Palatino Linotype" w:hAnsi="Palatino Linotype" w:cs="Arial"/>
          <w:b/>
          <w:i/>
          <w:sz w:val="22"/>
          <w:szCs w:val="22"/>
          <w:u w:val="single"/>
          <w:lang w:val="es-MX" w:eastAsia="es-MX"/>
        </w:rPr>
        <w:t>vacantes</w:t>
      </w:r>
      <w:r w:rsidRPr="00BD4B93">
        <w:rPr>
          <w:rFonts w:ascii="Palatino Linotype" w:hAnsi="Palatino Linotype" w:cs="Arial"/>
          <w:i/>
          <w:sz w:val="22"/>
          <w:szCs w:val="22"/>
          <w:lang w:val="es-MX" w:eastAsia="es-MX"/>
        </w:rPr>
        <w:t>, así como los totales.</w:t>
      </w:r>
    </w:p>
    <w:p w14:paraId="01458B49" w14:textId="77777777" w:rsidR="009A0B64" w:rsidRPr="00BD4B93" w:rsidRDefault="009A0B64" w:rsidP="009A0B64">
      <w:pPr>
        <w:ind w:left="709" w:right="709"/>
        <w:jc w:val="both"/>
        <w:rPr>
          <w:rFonts w:ascii="Palatino Linotype" w:hAnsi="Palatino Linotype" w:cs="Arial"/>
          <w:b/>
          <w:i/>
          <w:sz w:val="22"/>
          <w:szCs w:val="22"/>
          <w:u w:val="single"/>
          <w:lang w:val="es-MX" w:eastAsia="es-MX"/>
        </w:rPr>
      </w:pPr>
    </w:p>
    <w:p w14:paraId="63FD31FB" w14:textId="77777777" w:rsidR="009A0B64" w:rsidRPr="00BD4B93" w:rsidRDefault="009A0B64" w:rsidP="009A0B64">
      <w:pPr>
        <w:ind w:left="709" w:right="709"/>
        <w:jc w:val="both"/>
        <w:rPr>
          <w:rFonts w:ascii="Palatino Linotype" w:hAnsi="Palatino Linotype" w:cs="Arial"/>
          <w:i/>
          <w:sz w:val="22"/>
          <w:szCs w:val="22"/>
          <w:lang w:val="es-MX" w:eastAsia="es-MX"/>
        </w:rPr>
      </w:pPr>
      <w:r w:rsidRPr="00BD4B93">
        <w:rPr>
          <w:rFonts w:ascii="Palatino Linotype" w:hAnsi="Palatino Linotype" w:cs="Arial"/>
          <w:b/>
          <w:i/>
          <w:sz w:val="22"/>
          <w:szCs w:val="22"/>
          <w:u w:val="single"/>
          <w:lang w:val="es-MX" w:eastAsia="es-MX"/>
        </w:rPr>
        <w:t>La información a que se refiere esta fracción deberá guardar coherencia con lo publicado en las fracciones II (estructura orgánica)</w:t>
      </w:r>
      <w:r w:rsidRPr="00BD4B93">
        <w:rPr>
          <w:rFonts w:ascii="Palatino Linotype" w:hAnsi="Palatino Linotype" w:cs="Arial"/>
          <w:i/>
          <w:sz w:val="22"/>
          <w:szCs w:val="22"/>
          <w:lang w:val="es-MX" w:eastAsia="es-MX"/>
        </w:rPr>
        <w:t xml:space="preserve">, III (facultades de cada área), IV (metas y objetivos de las áreas), V (indicadores relacionados con temas de interés público o trascendencia social que conforme a sus funciones, deban establecer), VI (indicadores que permitan rendir cuenta de sus objetivos y resultados), </w:t>
      </w:r>
      <w:r w:rsidRPr="00BD4B93">
        <w:rPr>
          <w:rFonts w:ascii="Palatino Linotype" w:hAnsi="Palatino Linotype" w:cs="Arial"/>
          <w:b/>
          <w:i/>
          <w:sz w:val="22"/>
          <w:szCs w:val="22"/>
          <w:u w:val="single"/>
          <w:lang w:val="es-MX" w:eastAsia="es-MX"/>
        </w:rPr>
        <w:t>VII (directorio)</w:t>
      </w:r>
      <w:r w:rsidRPr="00BD4B93">
        <w:rPr>
          <w:rFonts w:ascii="Palatino Linotype" w:hAnsi="Palatino Linotype" w:cs="Arial"/>
          <w:i/>
          <w:sz w:val="22"/>
          <w:szCs w:val="22"/>
          <w:lang w:val="es-MX" w:eastAsia="es-MX"/>
        </w:rPr>
        <w:t xml:space="preserve">, </w:t>
      </w:r>
      <w:r w:rsidRPr="00BD4B93">
        <w:rPr>
          <w:rFonts w:ascii="Palatino Linotype" w:hAnsi="Palatino Linotype" w:cs="Arial"/>
          <w:b/>
          <w:i/>
          <w:sz w:val="22"/>
          <w:szCs w:val="22"/>
          <w:u w:val="single"/>
          <w:lang w:val="es-MX" w:eastAsia="es-MX"/>
        </w:rPr>
        <w:t>VIII (remuneración)</w:t>
      </w:r>
      <w:r w:rsidRPr="00BD4B93">
        <w:rPr>
          <w:rFonts w:ascii="Palatino Linotype" w:hAnsi="Palatino Linotype" w:cs="Arial"/>
          <w:i/>
          <w:sz w:val="22"/>
          <w:szCs w:val="22"/>
          <w:lang w:val="es-MX" w:eastAsia="es-MX"/>
        </w:rPr>
        <w:t xml:space="preserve">, IX (gastos de representación y viáticos), </w:t>
      </w:r>
      <w:r w:rsidRPr="00BD4B93">
        <w:rPr>
          <w:rFonts w:ascii="Palatino Linotype" w:hAnsi="Palatino Linotype" w:cs="Arial"/>
          <w:b/>
          <w:i/>
          <w:sz w:val="22"/>
          <w:szCs w:val="22"/>
          <w:u w:val="single"/>
          <w:lang w:val="es-MX" w:eastAsia="es-MX"/>
        </w:rPr>
        <w:t xml:space="preserve">X (el número total de </w:t>
      </w:r>
      <w:r w:rsidRPr="00BD4B93">
        <w:rPr>
          <w:rFonts w:ascii="Palatino Linotype" w:hAnsi="Palatino Linotype" w:cs="Arial"/>
          <w:b/>
          <w:i/>
          <w:sz w:val="22"/>
          <w:szCs w:val="22"/>
          <w:u w:val="single"/>
          <w:lang w:val="es-MX" w:eastAsia="es-MX"/>
        </w:rPr>
        <w:lastRenderedPageBreak/>
        <w:t>las plazas y el personal de base y confianza</w:t>
      </w:r>
      <w:r w:rsidRPr="00BD4B93">
        <w:rPr>
          <w:rFonts w:ascii="Palatino Linotype" w:hAnsi="Palatino Linotype" w:cs="Arial"/>
          <w:i/>
          <w:sz w:val="22"/>
          <w:szCs w:val="22"/>
          <w:lang w:val="es-MX" w:eastAsia="es-MX"/>
        </w:rPr>
        <w:t>, XI (las contrataciones de servicios profesionales por honorarios), XII (información en versión pública de las declaraciones patrimoniales) y XIV (convocatorias a concursos para ocupar cargos públicos y los resultados de los mismos) del artículo 70 de la Ley General. Los catálogos de clave o nivel del puesto y el de la denominación puestos serán las llaves que enlacen con el resto de la información.”</w:t>
      </w:r>
    </w:p>
    <w:p w14:paraId="03734873" w14:textId="77777777" w:rsidR="009A0B64" w:rsidRPr="00BD4B93" w:rsidRDefault="009A0B64" w:rsidP="009A0B64">
      <w:pPr>
        <w:ind w:left="709" w:right="709"/>
        <w:jc w:val="both"/>
        <w:rPr>
          <w:rFonts w:ascii="Palatino Linotype" w:hAnsi="Palatino Linotype" w:cs="Arial"/>
          <w:i/>
          <w:sz w:val="22"/>
          <w:szCs w:val="22"/>
          <w:lang w:val="es-MX" w:eastAsia="es-MX"/>
        </w:rPr>
      </w:pPr>
    </w:p>
    <w:p w14:paraId="78AF0FAF" w14:textId="77777777" w:rsidR="009A0B64" w:rsidRPr="00BD4B93" w:rsidRDefault="009A0B64" w:rsidP="009A0B64">
      <w:pPr>
        <w:ind w:left="709" w:right="850"/>
        <w:jc w:val="both"/>
        <w:rPr>
          <w:rFonts w:ascii="Palatino Linotype" w:hAnsi="Palatino Linotype"/>
          <w:b/>
          <w:i/>
          <w:sz w:val="22"/>
          <w:szCs w:val="22"/>
          <w:lang w:val="es-MX"/>
        </w:rPr>
      </w:pPr>
      <w:r w:rsidRPr="00BD4B93">
        <w:rPr>
          <w:rFonts w:ascii="Palatino Linotype" w:hAnsi="Palatino Linotype" w:cs="Arial"/>
          <w:b/>
          <w:bCs/>
          <w:i/>
          <w:sz w:val="22"/>
          <w:szCs w:val="22"/>
          <w:lang w:val="es-MX" w:eastAsia="es-MX"/>
        </w:rPr>
        <w:t xml:space="preserve">Criterios sustantivos </w:t>
      </w:r>
      <w:r w:rsidRPr="00BD4B93">
        <w:rPr>
          <w:rFonts w:ascii="Palatino Linotype" w:hAnsi="Palatino Linotype"/>
          <w:b/>
          <w:i/>
          <w:sz w:val="22"/>
          <w:szCs w:val="22"/>
          <w:lang w:val="es-MX" w:eastAsia="es-MX"/>
        </w:rPr>
        <w:t>de contenido</w:t>
      </w:r>
    </w:p>
    <w:p w14:paraId="6EF99758" w14:textId="77777777" w:rsidR="009A0B64" w:rsidRPr="00BD4B93" w:rsidRDefault="009A0B64" w:rsidP="009A0B64">
      <w:pPr>
        <w:autoSpaceDE w:val="0"/>
        <w:autoSpaceDN w:val="0"/>
        <w:adjustRightInd w:val="0"/>
        <w:ind w:left="2410" w:right="902" w:hanging="1134"/>
        <w:jc w:val="both"/>
        <w:rPr>
          <w:rFonts w:ascii="Palatino Linotype" w:hAnsi="Palatino Linotype" w:cs="Arial"/>
          <w:bCs/>
          <w:i/>
          <w:sz w:val="22"/>
          <w:szCs w:val="22"/>
          <w:lang w:val="es-MX" w:eastAsia="es-MX"/>
        </w:rPr>
      </w:pPr>
      <w:r w:rsidRPr="00BD4B93">
        <w:rPr>
          <w:rFonts w:ascii="Palatino Linotype" w:hAnsi="Palatino Linotype" w:cs="Arial"/>
          <w:bCs/>
          <w:i/>
          <w:sz w:val="22"/>
          <w:szCs w:val="22"/>
          <w:lang w:val="es-MX" w:eastAsia="es-MX"/>
        </w:rPr>
        <w:t>[…]</w:t>
      </w:r>
    </w:p>
    <w:p w14:paraId="78300506" w14:textId="77777777" w:rsidR="009A0B64" w:rsidRPr="00BD4B93" w:rsidRDefault="009A0B64" w:rsidP="009A0B64">
      <w:pPr>
        <w:autoSpaceDE w:val="0"/>
        <w:autoSpaceDN w:val="0"/>
        <w:adjustRightInd w:val="0"/>
        <w:ind w:left="2410" w:right="902" w:hanging="1134"/>
        <w:jc w:val="both"/>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2</w:t>
      </w:r>
      <w:r w:rsidRPr="00BD4B93">
        <w:rPr>
          <w:rFonts w:ascii="Palatino Linotype" w:hAnsi="Palatino Linotype" w:cs="Arial"/>
          <w:i/>
          <w:sz w:val="22"/>
          <w:szCs w:val="22"/>
          <w:lang w:val="es-MX" w:eastAsia="es-MX"/>
        </w:rPr>
        <w:tab/>
      </w:r>
      <w:r w:rsidRPr="00BD4B93">
        <w:rPr>
          <w:rFonts w:ascii="Palatino Linotype" w:hAnsi="Palatino Linotype" w:cs="Arial"/>
          <w:b/>
          <w:i/>
          <w:sz w:val="22"/>
          <w:szCs w:val="22"/>
          <w:u w:val="single"/>
          <w:lang w:val="es-MX" w:eastAsia="es-MX"/>
        </w:rPr>
        <w:t>Denominación del puesto</w:t>
      </w:r>
      <w:r w:rsidRPr="00BD4B93">
        <w:rPr>
          <w:rFonts w:ascii="Palatino Linotype" w:hAnsi="Palatino Linotype" w:cs="Arial"/>
          <w:i/>
          <w:sz w:val="22"/>
          <w:szCs w:val="22"/>
          <w:lang w:val="es-MX" w:eastAsia="es-MX"/>
        </w:rPr>
        <w:t xml:space="preserve"> (de acuerdo con el catálogo que en su caso regule la actividad del sujeto obligado). La información deberá estar ordenada de tal forma que sea posible visualizar los niveles de autoridad y sus relaciones de dependencia</w:t>
      </w:r>
    </w:p>
    <w:p w14:paraId="653DB355" w14:textId="77777777" w:rsidR="009A0B64" w:rsidRPr="00BD4B93" w:rsidRDefault="009A0B64" w:rsidP="009A0B64">
      <w:pPr>
        <w:ind w:left="2410" w:right="902" w:hanging="1134"/>
        <w:rPr>
          <w:rFonts w:ascii="Palatino Linotype" w:hAnsi="Palatino Linotype" w:cs="Arial"/>
          <w:bCs/>
          <w:i/>
          <w:sz w:val="22"/>
          <w:szCs w:val="22"/>
          <w:lang w:val="es-MX" w:eastAsia="es-MX"/>
        </w:rPr>
      </w:pPr>
      <w:r w:rsidRPr="00BD4B93">
        <w:rPr>
          <w:rFonts w:ascii="Palatino Linotype" w:hAnsi="Palatino Linotype" w:cs="Arial"/>
          <w:bCs/>
          <w:i/>
          <w:sz w:val="22"/>
          <w:szCs w:val="22"/>
          <w:lang w:val="es-MX" w:eastAsia="es-MX"/>
        </w:rPr>
        <w:t>[…]</w:t>
      </w:r>
    </w:p>
    <w:p w14:paraId="0B15C356" w14:textId="77777777" w:rsidR="009A0B64" w:rsidRPr="00BD4B93" w:rsidRDefault="009A0B64" w:rsidP="009A0B64">
      <w:pPr>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4</w:t>
      </w:r>
      <w:r w:rsidRPr="00BD4B93">
        <w:rPr>
          <w:rFonts w:ascii="Palatino Linotype" w:hAnsi="Palatino Linotype" w:cs="Arial"/>
          <w:b/>
          <w:bCs/>
          <w:i/>
          <w:sz w:val="22"/>
          <w:szCs w:val="22"/>
          <w:lang w:val="es-MX" w:eastAsia="es-MX"/>
        </w:rPr>
        <w:tab/>
      </w:r>
      <w:r w:rsidRPr="00BD4B93">
        <w:rPr>
          <w:rFonts w:ascii="Palatino Linotype" w:hAnsi="Palatino Linotype" w:cs="Arial"/>
          <w:b/>
          <w:i/>
          <w:sz w:val="22"/>
          <w:szCs w:val="22"/>
          <w:u w:val="single"/>
          <w:lang w:val="es-MX" w:eastAsia="es-MX"/>
        </w:rPr>
        <w:t>Área de adscripción</w:t>
      </w:r>
      <w:r w:rsidRPr="00BD4B93">
        <w:rPr>
          <w:rFonts w:ascii="Palatino Linotype" w:hAnsi="Palatino Linotype" w:cs="Arial"/>
          <w:i/>
          <w:sz w:val="22"/>
          <w:szCs w:val="22"/>
          <w:lang w:val="es-MX" w:eastAsia="es-MX"/>
        </w:rPr>
        <w:t xml:space="preserve"> (área inmediata superior)</w:t>
      </w:r>
    </w:p>
    <w:p w14:paraId="5CF36C98" w14:textId="77777777" w:rsidR="009A0B64" w:rsidRPr="00BD4B93" w:rsidRDefault="009A0B64" w:rsidP="009A0B64">
      <w:pPr>
        <w:tabs>
          <w:tab w:val="left" w:pos="2093"/>
        </w:tabs>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5</w:t>
      </w:r>
      <w:r w:rsidRPr="00BD4B93">
        <w:rPr>
          <w:rFonts w:ascii="Palatino Linotype" w:hAnsi="Palatino Linotype" w:cs="Arial"/>
          <w:b/>
          <w:bCs/>
          <w:i/>
          <w:sz w:val="22"/>
          <w:szCs w:val="22"/>
          <w:lang w:val="es-MX" w:eastAsia="es-MX"/>
        </w:rPr>
        <w:tab/>
      </w:r>
      <w:r w:rsidRPr="00BD4B93">
        <w:rPr>
          <w:rFonts w:ascii="Palatino Linotype" w:hAnsi="Palatino Linotype" w:cs="Arial"/>
          <w:b/>
          <w:bCs/>
          <w:i/>
          <w:sz w:val="22"/>
          <w:szCs w:val="22"/>
          <w:u w:val="single"/>
          <w:lang w:val="es-MX" w:eastAsia="es-MX"/>
        </w:rPr>
        <w:t>Por cada puesto y/o cargo de la estructura especificar el estado</w:t>
      </w:r>
      <w:r w:rsidRPr="00BD4B93">
        <w:rPr>
          <w:rFonts w:ascii="Palatino Linotype" w:hAnsi="Palatino Linotype" w:cs="Arial"/>
          <w:bCs/>
          <w:i/>
          <w:sz w:val="22"/>
          <w:szCs w:val="22"/>
          <w:lang w:val="es-MX" w:eastAsia="es-MX"/>
        </w:rPr>
        <w:t>:</w:t>
      </w:r>
      <w:r w:rsidRPr="00BD4B93">
        <w:rPr>
          <w:rFonts w:ascii="Palatino Linotype" w:hAnsi="Palatino Linotype" w:cs="Arial"/>
          <w:i/>
          <w:sz w:val="22"/>
          <w:szCs w:val="22"/>
          <w:lang w:val="es-MX" w:eastAsia="es-MX"/>
        </w:rPr>
        <w:t xml:space="preserve"> ocupado o </w:t>
      </w:r>
      <w:r w:rsidRPr="00BD4B93">
        <w:rPr>
          <w:rFonts w:ascii="Palatino Linotype" w:hAnsi="Palatino Linotype" w:cs="Arial"/>
          <w:b/>
          <w:i/>
          <w:sz w:val="22"/>
          <w:szCs w:val="22"/>
          <w:u w:val="single"/>
          <w:lang w:val="es-MX" w:eastAsia="es-MX"/>
        </w:rPr>
        <w:t>vacante</w:t>
      </w:r>
      <w:r w:rsidRPr="00BD4B93">
        <w:rPr>
          <w:rFonts w:ascii="Palatino Linotype" w:hAnsi="Palatino Linotype" w:cs="Arial"/>
          <w:i/>
          <w:sz w:val="22"/>
          <w:szCs w:val="22"/>
          <w:lang w:val="es-MX" w:eastAsia="es-MX"/>
        </w:rPr>
        <w:t xml:space="preserve">. Cuando la normatividad del sujeto obligado establezca un servicio profesional o análogo, se deberá desagregar  la información por rama: administrativo o </w:t>
      </w:r>
      <w:r w:rsidRPr="00BD4B93">
        <w:rPr>
          <w:rFonts w:ascii="Palatino Linotype" w:hAnsi="Palatino Linotype" w:cs="Arial"/>
          <w:bCs/>
          <w:i/>
          <w:sz w:val="22"/>
          <w:szCs w:val="22"/>
          <w:lang w:val="es-MX" w:eastAsia="es-MX"/>
        </w:rPr>
        <w:t>servicio profesional</w:t>
      </w:r>
    </w:p>
    <w:p w14:paraId="0199DF76" w14:textId="77777777" w:rsidR="009A0B64" w:rsidRPr="00BD4B93" w:rsidRDefault="009A0B64" w:rsidP="009A0B64">
      <w:pPr>
        <w:tabs>
          <w:tab w:val="left" w:pos="2093"/>
        </w:tabs>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6</w:t>
      </w:r>
      <w:r w:rsidRPr="00BD4B93">
        <w:rPr>
          <w:rFonts w:ascii="Palatino Linotype" w:hAnsi="Palatino Linotype" w:cs="Arial"/>
          <w:b/>
          <w:bCs/>
          <w:i/>
          <w:sz w:val="22"/>
          <w:szCs w:val="22"/>
          <w:lang w:val="es-MX" w:eastAsia="es-MX"/>
        </w:rPr>
        <w:tab/>
      </w:r>
      <w:r w:rsidRPr="00BD4B93">
        <w:rPr>
          <w:rFonts w:ascii="Palatino Linotype" w:hAnsi="Palatino Linotype" w:cs="Arial"/>
          <w:i/>
          <w:sz w:val="22"/>
          <w:szCs w:val="22"/>
          <w:lang w:val="es-MX" w:eastAsia="es-MX"/>
        </w:rPr>
        <w:t>Hipervínculo a la información publicada en la fracción XIV (convocatorias a concursos para ocupar cargos públicos y los resultados de los mismos)</w:t>
      </w:r>
      <w:r w:rsidRPr="00BD4B93">
        <w:rPr>
          <w:rFonts w:ascii="Palatino Linotype" w:hAnsi="Palatino Linotype" w:cs="Arial"/>
          <w:bCs/>
          <w:i/>
          <w:sz w:val="22"/>
          <w:szCs w:val="22"/>
          <w:lang w:val="es-MX" w:eastAsia="es-MX"/>
        </w:rPr>
        <w:t xml:space="preserve"> p</w:t>
      </w:r>
      <w:r w:rsidRPr="00BD4B93">
        <w:rPr>
          <w:rFonts w:ascii="Palatino Linotype" w:hAnsi="Palatino Linotype" w:cs="Arial"/>
          <w:i/>
          <w:sz w:val="22"/>
          <w:szCs w:val="22"/>
          <w:lang w:val="es-MX" w:eastAsia="es-MX"/>
        </w:rPr>
        <w:t xml:space="preserve">or cada puesto y/o cargo de la estructura </w:t>
      </w:r>
      <w:r w:rsidRPr="00BD4B93">
        <w:rPr>
          <w:rFonts w:ascii="Palatino Linotype" w:hAnsi="Palatino Linotype" w:cs="Arial"/>
          <w:b/>
          <w:i/>
          <w:sz w:val="22"/>
          <w:szCs w:val="22"/>
          <w:lang w:val="es-MX" w:eastAsia="es-MX"/>
        </w:rPr>
        <w:t>vacante</w:t>
      </w:r>
      <w:r w:rsidRPr="00BD4B93">
        <w:rPr>
          <w:rFonts w:ascii="Palatino Linotype" w:hAnsi="Palatino Linotype" w:cs="Arial"/>
          <w:i/>
          <w:sz w:val="22"/>
          <w:szCs w:val="22"/>
          <w:lang w:val="es-MX" w:eastAsia="es-MX"/>
        </w:rPr>
        <w:t xml:space="preserve"> </w:t>
      </w:r>
    </w:p>
    <w:p w14:paraId="071E55FD" w14:textId="77777777" w:rsidR="009A0B64" w:rsidRPr="00BD4B93" w:rsidRDefault="009A0B64" w:rsidP="009A0B64">
      <w:pPr>
        <w:tabs>
          <w:tab w:val="left" w:pos="2093"/>
        </w:tabs>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u w:val="single"/>
          <w:lang w:val="es-MX" w:eastAsia="es-MX"/>
        </w:rPr>
        <w:t>Del personal de base se especificará lo siguiente</w:t>
      </w:r>
      <w:r w:rsidRPr="00BD4B93">
        <w:rPr>
          <w:rFonts w:ascii="Palatino Linotype" w:hAnsi="Palatino Linotype" w:cs="Arial"/>
          <w:bCs/>
          <w:i/>
          <w:sz w:val="22"/>
          <w:szCs w:val="22"/>
          <w:lang w:val="es-MX" w:eastAsia="es-MX"/>
        </w:rPr>
        <w:t>:</w:t>
      </w:r>
    </w:p>
    <w:p w14:paraId="31D56D28" w14:textId="77777777" w:rsidR="009A0B64" w:rsidRPr="00BD4B93" w:rsidRDefault="009A0B64" w:rsidP="009A0B64">
      <w:pPr>
        <w:tabs>
          <w:tab w:val="left" w:pos="2093"/>
        </w:tabs>
        <w:ind w:left="2410" w:right="902" w:hanging="1134"/>
        <w:rPr>
          <w:rFonts w:ascii="Palatino Linotype" w:hAnsi="Palatino Linotype" w:cs="Arial"/>
          <w:i/>
          <w:sz w:val="22"/>
          <w:szCs w:val="22"/>
          <w:lang w:val="es-MX" w:eastAsia="es-MX"/>
        </w:rPr>
      </w:pPr>
      <w:r w:rsidRPr="00BD4B93">
        <w:rPr>
          <w:rFonts w:ascii="Palatino Linotype" w:hAnsi="Palatino Linotype" w:cs="Arial"/>
          <w:bCs/>
          <w:i/>
          <w:sz w:val="22"/>
          <w:szCs w:val="22"/>
          <w:lang w:val="es-MX" w:eastAsia="es-MX"/>
        </w:rPr>
        <w:t>[…]</w:t>
      </w:r>
    </w:p>
    <w:p w14:paraId="63C956E2" w14:textId="77777777" w:rsidR="009A0B64" w:rsidRPr="00BD4B93" w:rsidRDefault="009A0B64" w:rsidP="009A0B64">
      <w:pPr>
        <w:tabs>
          <w:tab w:val="left" w:pos="2093"/>
        </w:tabs>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8</w:t>
      </w:r>
      <w:r w:rsidRPr="00BD4B93">
        <w:rPr>
          <w:rFonts w:ascii="Palatino Linotype" w:hAnsi="Palatino Linotype" w:cs="Arial"/>
          <w:b/>
          <w:bCs/>
          <w:i/>
          <w:sz w:val="22"/>
          <w:szCs w:val="22"/>
          <w:lang w:val="es-MX" w:eastAsia="es-MX"/>
        </w:rPr>
        <w:tab/>
      </w:r>
      <w:r w:rsidRPr="00BD4B93">
        <w:rPr>
          <w:rFonts w:ascii="Palatino Linotype" w:hAnsi="Palatino Linotype" w:cs="Arial"/>
          <w:b/>
          <w:i/>
          <w:sz w:val="22"/>
          <w:szCs w:val="22"/>
          <w:u w:val="single"/>
          <w:lang w:val="es-MX" w:eastAsia="es-MX"/>
        </w:rPr>
        <w:t>Total de plazas vacantes</w:t>
      </w:r>
    </w:p>
    <w:p w14:paraId="3E16F8E7" w14:textId="77777777" w:rsidR="009A0B64" w:rsidRPr="00BD4B93" w:rsidRDefault="009A0B64" w:rsidP="009A0B64">
      <w:pPr>
        <w:tabs>
          <w:tab w:val="left" w:pos="2093"/>
        </w:tabs>
        <w:ind w:left="2410" w:right="902" w:hanging="1134"/>
        <w:rPr>
          <w:rFonts w:ascii="Palatino Linotype" w:hAnsi="Palatino Linotype" w:cs="Arial"/>
          <w:bCs/>
          <w:i/>
          <w:sz w:val="22"/>
          <w:szCs w:val="22"/>
          <w:lang w:val="es-MX" w:eastAsia="es-MX"/>
        </w:rPr>
      </w:pPr>
      <w:r w:rsidRPr="00BD4B93">
        <w:rPr>
          <w:rFonts w:ascii="Palatino Linotype" w:hAnsi="Palatino Linotype" w:cs="Arial"/>
          <w:bCs/>
          <w:i/>
          <w:sz w:val="22"/>
          <w:szCs w:val="22"/>
          <w:lang w:val="es-MX" w:eastAsia="es-MX"/>
        </w:rPr>
        <w:t xml:space="preserve">Del personal de </w:t>
      </w:r>
      <w:r w:rsidRPr="00BD4B93">
        <w:rPr>
          <w:rFonts w:ascii="Palatino Linotype" w:hAnsi="Palatino Linotype" w:cs="Arial"/>
          <w:b/>
          <w:bCs/>
          <w:i/>
          <w:sz w:val="22"/>
          <w:szCs w:val="22"/>
          <w:lang w:val="es-MX" w:eastAsia="es-MX"/>
        </w:rPr>
        <w:t>confianza</w:t>
      </w:r>
      <w:r w:rsidRPr="00BD4B93">
        <w:rPr>
          <w:rFonts w:ascii="Palatino Linotype" w:hAnsi="Palatino Linotype" w:cs="Arial"/>
          <w:bCs/>
          <w:i/>
          <w:sz w:val="22"/>
          <w:szCs w:val="22"/>
          <w:lang w:val="es-MX" w:eastAsia="es-MX"/>
        </w:rPr>
        <w:t xml:space="preserve"> se especificará lo siguiente:</w:t>
      </w:r>
    </w:p>
    <w:p w14:paraId="12577B28" w14:textId="77777777" w:rsidR="009A0B64" w:rsidRPr="00BD4B93" w:rsidRDefault="009A0B64" w:rsidP="009A0B64">
      <w:pPr>
        <w:tabs>
          <w:tab w:val="left" w:pos="2093"/>
        </w:tabs>
        <w:ind w:left="2410" w:right="902" w:hanging="1134"/>
        <w:rPr>
          <w:rFonts w:ascii="Palatino Linotype" w:hAnsi="Palatino Linotype" w:cs="Arial"/>
          <w:i/>
          <w:sz w:val="22"/>
          <w:szCs w:val="22"/>
          <w:lang w:val="es-MX" w:eastAsia="es-MX"/>
        </w:rPr>
      </w:pPr>
      <w:r w:rsidRPr="00BD4B93">
        <w:rPr>
          <w:rFonts w:ascii="Palatino Linotype" w:hAnsi="Palatino Linotype" w:cs="Arial"/>
          <w:bCs/>
          <w:i/>
          <w:sz w:val="22"/>
          <w:szCs w:val="22"/>
          <w:lang w:val="es-MX" w:eastAsia="es-MX"/>
        </w:rPr>
        <w:t>[…]</w:t>
      </w:r>
    </w:p>
    <w:p w14:paraId="411C5AB7" w14:textId="77777777" w:rsidR="009A0B64" w:rsidRPr="00BD4B93" w:rsidRDefault="009A0B64" w:rsidP="009A0B64">
      <w:pPr>
        <w:tabs>
          <w:tab w:val="left" w:pos="2093"/>
        </w:tabs>
        <w:ind w:left="2410" w:right="902" w:hanging="1134"/>
        <w:rPr>
          <w:rFonts w:ascii="Palatino Linotype" w:hAnsi="Palatino Linotype" w:cs="Arial"/>
          <w:i/>
          <w:sz w:val="22"/>
          <w:szCs w:val="22"/>
          <w:lang w:val="es-MX" w:eastAsia="es-MX"/>
        </w:rPr>
      </w:pPr>
      <w:r w:rsidRPr="00BD4B93">
        <w:rPr>
          <w:rFonts w:ascii="Palatino Linotype" w:hAnsi="Palatino Linotype" w:cs="Arial"/>
          <w:b/>
          <w:bCs/>
          <w:i/>
          <w:sz w:val="22"/>
          <w:szCs w:val="22"/>
          <w:lang w:val="es-MX" w:eastAsia="es-MX"/>
        </w:rPr>
        <w:t>Criterio 10</w:t>
      </w:r>
      <w:r w:rsidRPr="00BD4B93">
        <w:rPr>
          <w:rFonts w:ascii="Palatino Linotype" w:hAnsi="Palatino Linotype" w:cs="Arial"/>
          <w:b/>
          <w:bCs/>
          <w:i/>
          <w:sz w:val="22"/>
          <w:szCs w:val="22"/>
          <w:lang w:val="es-MX" w:eastAsia="es-MX"/>
        </w:rPr>
        <w:tab/>
      </w:r>
      <w:r w:rsidRPr="00BD4B93">
        <w:rPr>
          <w:rFonts w:ascii="Palatino Linotype" w:hAnsi="Palatino Linotype" w:cs="Arial"/>
          <w:b/>
          <w:i/>
          <w:sz w:val="22"/>
          <w:szCs w:val="22"/>
          <w:u w:val="single"/>
          <w:lang w:val="es-MX" w:eastAsia="es-MX"/>
        </w:rPr>
        <w:t>Total de plazas vacantes</w:t>
      </w:r>
    </w:p>
    <w:p w14:paraId="77D0E642" w14:textId="77777777" w:rsidR="009A0B64" w:rsidRPr="00BD4B93" w:rsidRDefault="009A0B64" w:rsidP="009A0B64">
      <w:pPr>
        <w:spacing w:before="240"/>
        <w:ind w:left="567"/>
        <w:rPr>
          <w:rFonts w:ascii="Palatino Linotype" w:hAnsi="Palatino Linotype"/>
          <w:b/>
          <w:i/>
          <w:sz w:val="22"/>
          <w:szCs w:val="22"/>
          <w:lang w:val="es-MX" w:eastAsia="es-MX"/>
        </w:rPr>
      </w:pPr>
      <w:r w:rsidRPr="00BD4B93">
        <w:rPr>
          <w:rFonts w:ascii="Palatino Linotype" w:hAnsi="Palatino Linotype"/>
          <w:b/>
          <w:i/>
          <w:sz w:val="22"/>
          <w:szCs w:val="22"/>
          <w:lang w:val="es-MX" w:eastAsia="es-MX"/>
        </w:rPr>
        <w:t>Formato 10. LGT_Art_70_Fr_X</w:t>
      </w:r>
    </w:p>
    <w:p w14:paraId="241E72A1" w14:textId="77777777" w:rsidR="009A0B64" w:rsidRPr="00BD4B93" w:rsidRDefault="009A0B64" w:rsidP="009A0B64">
      <w:pPr>
        <w:spacing w:before="120" w:after="60"/>
        <w:ind w:left="709" w:right="709"/>
        <w:jc w:val="center"/>
        <w:rPr>
          <w:rFonts w:ascii="Palatino Linotype" w:hAnsi="Palatino Linotype"/>
          <w:b/>
          <w:bCs/>
          <w:i/>
          <w:sz w:val="18"/>
          <w:szCs w:val="18"/>
          <w:lang w:val="es-MX" w:eastAsia="es-MX"/>
        </w:rPr>
      </w:pPr>
      <w:r w:rsidRPr="00BD4B93">
        <w:rPr>
          <w:rFonts w:ascii="Palatino Linotype" w:hAnsi="Palatino Linotype"/>
          <w:b/>
          <w:bCs/>
          <w:i/>
          <w:sz w:val="18"/>
          <w:szCs w:val="18"/>
          <w:lang w:val="es-MX" w:eastAsia="es-MX"/>
        </w:rPr>
        <w:t>Total de plazas y vacantes de &lt;&lt;sujeto obligado&gt;&gt;</w:t>
      </w:r>
    </w:p>
    <w:tbl>
      <w:tblPr>
        <w:tblW w:w="88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086"/>
        <w:gridCol w:w="1087"/>
        <w:gridCol w:w="558"/>
        <w:gridCol w:w="876"/>
        <w:gridCol w:w="1069"/>
        <w:gridCol w:w="1134"/>
        <w:gridCol w:w="811"/>
        <w:gridCol w:w="618"/>
        <w:gridCol w:w="76"/>
        <w:gridCol w:w="811"/>
        <w:gridCol w:w="694"/>
      </w:tblGrid>
      <w:tr w:rsidR="009A0B64" w:rsidRPr="00BD4B93" w14:paraId="1CC515CA" w14:textId="77777777" w:rsidTr="002B7D0A">
        <w:trPr>
          <w:trHeight w:val="1142"/>
          <w:jc w:val="center"/>
        </w:trPr>
        <w:tc>
          <w:tcPr>
            <w:tcW w:w="1086" w:type="dxa"/>
            <w:tcBorders>
              <w:top w:val="dotted" w:sz="4" w:space="0" w:color="auto"/>
              <w:left w:val="dotted" w:sz="4" w:space="0" w:color="auto"/>
              <w:bottom w:val="dotted" w:sz="4" w:space="0" w:color="auto"/>
              <w:right w:val="dotted" w:sz="4" w:space="0" w:color="auto"/>
            </w:tcBorders>
            <w:vAlign w:val="center"/>
            <w:hideMark/>
          </w:tcPr>
          <w:p w14:paraId="3F205FAF"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xml:space="preserve">Denominación del área </w:t>
            </w:r>
          </w:p>
        </w:tc>
        <w:tc>
          <w:tcPr>
            <w:tcW w:w="1087" w:type="dxa"/>
            <w:tcBorders>
              <w:top w:val="dotted" w:sz="4" w:space="0" w:color="auto"/>
              <w:left w:val="dotted" w:sz="4" w:space="0" w:color="auto"/>
              <w:bottom w:val="dotted" w:sz="4" w:space="0" w:color="auto"/>
              <w:right w:val="dotted" w:sz="4" w:space="0" w:color="auto"/>
            </w:tcBorders>
            <w:vAlign w:val="center"/>
            <w:hideMark/>
          </w:tcPr>
          <w:p w14:paraId="58038434"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Denominación del puesto</w:t>
            </w:r>
          </w:p>
        </w:tc>
        <w:tc>
          <w:tcPr>
            <w:tcW w:w="558" w:type="dxa"/>
            <w:tcBorders>
              <w:top w:val="dotted" w:sz="4" w:space="0" w:color="auto"/>
              <w:left w:val="dotted" w:sz="4" w:space="0" w:color="auto"/>
              <w:bottom w:val="dotted" w:sz="4" w:space="0" w:color="auto"/>
              <w:right w:val="dotted" w:sz="4" w:space="0" w:color="auto"/>
            </w:tcBorders>
            <w:vAlign w:val="center"/>
            <w:hideMark/>
          </w:tcPr>
          <w:p w14:paraId="19F3B19C"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Clave o nivel de puesto</w:t>
            </w:r>
          </w:p>
        </w:tc>
        <w:tc>
          <w:tcPr>
            <w:tcW w:w="876" w:type="dxa"/>
            <w:tcBorders>
              <w:top w:val="dotted" w:sz="4" w:space="0" w:color="auto"/>
              <w:left w:val="dotted" w:sz="4" w:space="0" w:color="auto"/>
              <w:bottom w:val="dotted" w:sz="4" w:space="0" w:color="auto"/>
              <w:right w:val="dotted" w:sz="4" w:space="0" w:color="auto"/>
            </w:tcBorders>
            <w:vAlign w:val="center"/>
            <w:hideMark/>
          </w:tcPr>
          <w:p w14:paraId="34F164AC"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Área de adscripción (área inmediata superior)</w:t>
            </w:r>
          </w:p>
        </w:tc>
        <w:tc>
          <w:tcPr>
            <w:tcW w:w="1069" w:type="dxa"/>
            <w:tcBorders>
              <w:top w:val="dotted" w:sz="4" w:space="0" w:color="auto"/>
              <w:left w:val="dotted" w:sz="4" w:space="0" w:color="auto"/>
              <w:bottom w:val="dotted" w:sz="4" w:space="0" w:color="auto"/>
              <w:right w:val="dotted" w:sz="4" w:space="0" w:color="auto"/>
            </w:tcBorders>
            <w:vAlign w:val="center"/>
            <w:hideMark/>
          </w:tcPr>
          <w:p w14:paraId="2BAFDA66"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Estado: ocupado administrativo, ocupado servicio profesional, vacante administrativo, vacante servicio profesional</w:t>
            </w:r>
          </w:p>
        </w:tc>
        <w:tc>
          <w:tcPr>
            <w:tcW w:w="1134" w:type="dxa"/>
            <w:tcBorders>
              <w:top w:val="dotted" w:sz="4" w:space="0" w:color="auto"/>
              <w:left w:val="dotted" w:sz="4" w:space="0" w:color="auto"/>
              <w:bottom w:val="dotted" w:sz="4" w:space="0" w:color="auto"/>
              <w:right w:val="dotted" w:sz="4" w:space="0" w:color="auto"/>
            </w:tcBorders>
            <w:hideMark/>
          </w:tcPr>
          <w:p w14:paraId="145A5293"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Hipervínculo a la fracción XIV (convocatorias a concursos para ocupar cargos públicos y los resultados de los mismos)</w:t>
            </w:r>
            <w:r w:rsidRPr="00BD4B93">
              <w:rPr>
                <w:rFonts w:ascii="Palatino Linotype" w:hAnsi="Palatino Linotype" w:cs="Arial"/>
                <w:bCs/>
                <w:i/>
                <w:lang w:val="es-ES_tradnl" w:eastAsia="es-MX"/>
              </w:rPr>
              <w:t xml:space="preserve"> </w:t>
            </w:r>
            <w:r w:rsidRPr="00BD4B93">
              <w:rPr>
                <w:rFonts w:ascii="Palatino Linotype" w:hAnsi="Palatino Linotype"/>
                <w:bCs/>
                <w:i/>
                <w:sz w:val="16"/>
                <w:szCs w:val="16"/>
                <w:lang w:val="es-ES_tradnl" w:eastAsia="es-MX"/>
              </w:rPr>
              <w:t>P</w:t>
            </w:r>
            <w:r w:rsidRPr="00BD4B93">
              <w:rPr>
                <w:rFonts w:ascii="Palatino Linotype" w:hAnsi="Palatino Linotype"/>
                <w:i/>
                <w:sz w:val="16"/>
                <w:szCs w:val="16"/>
                <w:lang w:val="es-ES_tradnl" w:eastAsia="es-MX"/>
              </w:rPr>
              <w:t xml:space="preserve">or cada puesto y/o </w:t>
            </w:r>
            <w:r w:rsidRPr="00BD4B93">
              <w:rPr>
                <w:rFonts w:ascii="Palatino Linotype" w:hAnsi="Palatino Linotype"/>
                <w:i/>
                <w:sz w:val="16"/>
                <w:szCs w:val="16"/>
                <w:lang w:val="es-ES_tradnl" w:eastAsia="es-MX"/>
              </w:rPr>
              <w:lastRenderedPageBreak/>
              <w:t xml:space="preserve">cargo de la estructura </w:t>
            </w:r>
            <w:r w:rsidRPr="00BD4B93">
              <w:rPr>
                <w:rFonts w:ascii="Palatino Linotype" w:hAnsi="Palatino Linotype"/>
                <w:b/>
                <w:i/>
                <w:sz w:val="16"/>
                <w:szCs w:val="16"/>
                <w:lang w:val="es-ES_tradnl" w:eastAsia="es-MX"/>
              </w:rPr>
              <w:t>vacante</w:t>
            </w:r>
          </w:p>
        </w:tc>
        <w:tc>
          <w:tcPr>
            <w:tcW w:w="1429" w:type="dxa"/>
            <w:gridSpan w:val="2"/>
            <w:tcBorders>
              <w:top w:val="dotted" w:sz="4" w:space="0" w:color="auto"/>
              <w:left w:val="dotted" w:sz="4" w:space="0" w:color="auto"/>
              <w:bottom w:val="dotted" w:sz="4" w:space="0" w:color="auto"/>
              <w:right w:val="dotted" w:sz="4" w:space="0" w:color="auto"/>
            </w:tcBorders>
            <w:vAlign w:val="center"/>
            <w:hideMark/>
          </w:tcPr>
          <w:p w14:paraId="681E8ADF"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lastRenderedPageBreak/>
              <w:t>Respecto al personal de base, especificar:</w:t>
            </w:r>
          </w:p>
        </w:tc>
        <w:tc>
          <w:tcPr>
            <w:tcW w:w="1581" w:type="dxa"/>
            <w:gridSpan w:val="3"/>
            <w:tcBorders>
              <w:top w:val="dotted" w:sz="4" w:space="0" w:color="auto"/>
              <w:left w:val="dotted" w:sz="4" w:space="0" w:color="auto"/>
              <w:bottom w:val="dotted" w:sz="4" w:space="0" w:color="auto"/>
              <w:right w:val="dotted" w:sz="4" w:space="0" w:color="auto"/>
            </w:tcBorders>
            <w:vAlign w:val="center"/>
            <w:hideMark/>
          </w:tcPr>
          <w:p w14:paraId="76C27310"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Respecto al personal de confianza, especificar:</w:t>
            </w:r>
          </w:p>
        </w:tc>
      </w:tr>
      <w:tr w:rsidR="009A0B64" w:rsidRPr="00BD4B93" w14:paraId="08778A44" w14:textId="77777777" w:rsidTr="002B7D0A">
        <w:trPr>
          <w:trHeight w:val="302"/>
          <w:jc w:val="center"/>
        </w:trPr>
        <w:tc>
          <w:tcPr>
            <w:tcW w:w="1086" w:type="dxa"/>
            <w:tcBorders>
              <w:top w:val="dotted" w:sz="4" w:space="0" w:color="auto"/>
              <w:left w:val="dotted" w:sz="4" w:space="0" w:color="auto"/>
              <w:bottom w:val="dotted" w:sz="4" w:space="0" w:color="auto"/>
              <w:right w:val="dotted" w:sz="4" w:space="0" w:color="auto"/>
            </w:tcBorders>
          </w:tcPr>
          <w:p w14:paraId="4FE1AC4A" w14:textId="77777777" w:rsidR="009A0B64" w:rsidRPr="00BD4B93" w:rsidRDefault="009A0B64" w:rsidP="002B7D0A">
            <w:pPr>
              <w:jc w:val="center"/>
              <w:rPr>
                <w:rFonts w:ascii="Palatino Linotype" w:hAnsi="Palatino Linotype"/>
                <w:i/>
                <w:sz w:val="16"/>
                <w:szCs w:val="16"/>
                <w:lang w:val="es-ES_tradnl" w:eastAsia="es-MX"/>
              </w:rPr>
            </w:pPr>
          </w:p>
        </w:tc>
        <w:tc>
          <w:tcPr>
            <w:tcW w:w="1087" w:type="dxa"/>
            <w:tcBorders>
              <w:top w:val="dotted" w:sz="4" w:space="0" w:color="auto"/>
              <w:left w:val="dotted" w:sz="4" w:space="0" w:color="auto"/>
              <w:bottom w:val="dotted" w:sz="4" w:space="0" w:color="auto"/>
              <w:right w:val="dotted" w:sz="4" w:space="0" w:color="auto"/>
            </w:tcBorders>
            <w:vAlign w:val="bottom"/>
            <w:hideMark/>
          </w:tcPr>
          <w:p w14:paraId="1F9B7EC8"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558" w:type="dxa"/>
            <w:tcBorders>
              <w:top w:val="dotted" w:sz="4" w:space="0" w:color="auto"/>
              <w:left w:val="dotted" w:sz="4" w:space="0" w:color="auto"/>
              <w:bottom w:val="dotted" w:sz="4" w:space="0" w:color="auto"/>
              <w:right w:val="dotted" w:sz="4" w:space="0" w:color="auto"/>
            </w:tcBorders>
          </w:tcPr>
          <w:p w14:paraId="2B5B87B7" w14:textId="77777777" w:rsidR="009A0B64" w:rsidRPr="00BD4B93" w:rsidRDefault="009A0B64" w:rsidP="002B7D0A">
            <w:pPr>
              <w:jc w:val="center"/>
              <w:rPr>
                <w:rFonts w:ascii="Palatino Linotype" w:hAnsi="Palatino Linotype"/>
                <w:i/>
                <w:sz w:val="16"/>
                <w:szCs w:val="16"/>
                <w:lang w:val="es-ES_tradnl" w:eastAsia="es-MX"/>
              </w:rPr>
            </w:pPr>
          </w:p>
        </w:tc>
        <w:tc>
          <w:tcPr>
            <w:tcW w:w="876" w:type="dxa"/>
            <w:tcBorders>
              <w:top w:val="dotted" w:sz="4" w:space="0" w:color="auto"/>
              <w:left w:val="dotted" w:sz="4" w:space="0" w:color="auto"/>
              <w:bottom w:val="dotted" w:sz="4" w:space="0" w:color="auto"/>
              <w:right w:val="dotted" w:sz="4" w:space="0" w:color="auto"/>
            </w:tcBorders>
            <w:vAlign w:val="bottom"/>
            <w:hideMark/>
          </w:tcPr>
          <w:p w14:paraId="71722EC6"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069" w:type="dxa"/>
            <w:tcBorders>
              <w:top w:val="dotted" w:sz="4" w:space="0" w:color="auto"/>
              <w:left w:val="dotted" w:sz="4" w:space="0" w:color="auto"/>
              <w:bottom w:val="dotted" w:sz="4" w:space="0" w:color="auto"/>
              <w:right w:val="dotted" w:sz="4" w:space="0" w:color="auto"/>
            </w:tcBorders>
            <w:vAlign w:val="bottom"/>
            <w:hideMark/>
          </w:tcPr>
          <w:p w14:paraId="44796415"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w:t>
            </w:r>
          </w:p>
        </w:tc>
        <w:tc>
          <w:tcPr>
            <w:tcW w:w="1134" w:type="dxa"/>
            <w:tcBorders>
              <w:top w:val="dotted" w:sz="4" w:space="0" w:color="auto"/>
              <w:left w:val="dotted" w:sz="4" w:space="0" w:color="auto"/>
              <w:bottom w:val="dotted" w:sz="4" w:space="0" w:color="auto"/>
              <w:right w:val="dotted" w:sz="4" w:space="0" w:color="auto"/>
            </w:tcBorders>
          </w:tcPr>
          <w:p w14:paraId="000140BD" w14:textId="77777777" w:rsidR="009A0B64" w:rsidRPr="00BD4B93" w:rsidRDefault="009A0B64" w:rsidP="002B7D0A">
            <w:pPr>
              <w:jc w:val="center"/>
              <w:rPr>
                <w:rFonts w:ascii="Palatino Linotype" w:hAnsi="Palatino Linotype"/>
                <w:i/>
                <w:sz w:val="16"/>
                <w:szCs w:val="16"/>
                <w:lang w:val="es-ES_tradnl" w:eastAsia="es-MX"/>
              </w:rPr>
            </w:pPr>
          </w:p>
        </w:tc>
        <w:tc>
          <w:tcPr>
            <w:tcW w:w="811" w:type="dxa"/>
            <w:tcBorders>
              <w:top w:val="dotted" w:sz="4" w:space="0" w:color="auto"/>
              <w:left w:val="dotted" w:sz="4" w:space="0" w:color="auto"/>
              <w:bottom w:val="dotted" w:sz="4" w:space="0" w:color="auto"/>
              <w:right w:val="dotted" w:sz="4" w:space="0" w:color="auto"/>
            </w:tcBorders>
            <w:vAlign w:val="bottom"/>
            <w:hideMark/>
          </w:tcPr>
          <w:p w14:paraId="4B1D5499"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Total de plazas ocupadas  </w:t>
            </w:r>
          </w:p>
        </w:tc>
        <w:tc>
          <w:tcPr>
            <w:tcW w:w="694" w:type="dxa"/>
            <w:gridSpan w:val="2"/>
            <w:tcBorders>
              <w:top w:val="dotted" w:sz="4" w:space="0" w:color="auto"/>
              <w:left w:val="dotted" w:sz="4" w:space="0" w:color="auto"/>
              <w:bottom w:val="dotted" w:sz="4" w:space="0" w:color="auto"/>
              <w:right w:val="dotted" w:sz="4" w:space="0" w:color="auto"/>
            </w:tcBorders>
            <w:hideMark/>
          </w:tcPr>
          <w:p w14:paraId="3F43456E"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 xml:space="preserve">Total de plazas vacantes </w:t>
            </w:r>
          </w:p>
        </w:tc>
        <w:tc>
          <w:tcPr>
            <w:tcW w:w="811" w:type="dxa"/>
            <w:tcBorders>
              <w:top w:val="dotted" w:sz="4" w:space="0" w:color="auto"/>
              <w:left w:val="dotted" w:sz="4" w:space="0" w:color="auto"/>
              <w:bottom w:val="dotted" w:sz="4" w:space="0" w:color="auto"/>
              <w:right w:val="dotted" w:sz="4" w:space="0" w:color="auto"/>
            </w:tcBorders>
            <w:hideMark/>
          </w:tcPr>
          <w:p w14:paraId="12CB581E"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Total de plazas ocupadas  </w:t>
            </w:r>
          </w:p>
        </w:tc>
        <w:tc>
          <w:tcPr>
            <w:tcW w:w="694" w:type="dxa"/>
            <w:tcBorders>
              <w:top w:val="dotted" w:sz="4" w:space="0" w:color="auto"/>
              <w:left w:val="dotted" w:sz="4" w:space="0" w:color="auto"/>
              <w:bottom w:val="dotted" w:sz="4" w:space="0" w:color="auto"/>
              <w:right w:val="dotted" w:sz="4" w:space="0" w:color="auto"/>
            </w:tcBorders>
            <w:hideMark/>
          </w:tcPr>
          <w:p w14:paraId="1E00317F" w14:textId="77777777" w:rsidR="009A0B64" w:rsidRPr="00BD4B93" w:rsidRDefault="009A0B64" w:rsidP="002B7D0A">
            <w:pPr>
              <w:jc w:val="center"/>
              <w:rPr>
                <w:rFonts w:ascii="Palatino Linotype" w:hAnsi="Palatino Linotype"/>
                <w:i/>
                <w:sz w:val="16"/>
                <w:szCs w:val="16"/>
                <w:lang w:val="es-ES_tradnl" w:eastAsia="es-MX"/>
              </w:rPr>
            </w:pPr>
            <w:r w:rsidRPr="00BD4B93">
              <w:rPr>
                <w:rFonts w:ascii="Palatino Linotype" w:hAnsi="Palatino Linotype"/>
                <w:i/>
                <w:sz w:val="16"/>
                <w:szCs w:val="16"/>
                <w:lang w:val="es-ES_tradnl" w:eastAsia="es-MX"/>
              </w:rPr>
              <w:t>Total de plazas vacantes</w:t>
            </w:r>
          </w:p>
        </w:tc>
      </w:tr>
    </w:tbl>
    <w:p w14:paraId="6CFFFDDC" w14:textId="77777777" w:rsidR="009A0B64" w:rsidRPr="00BD4B93" w:rsidRDefault="009A0B64" w:rsidP="009A0B64">
      <w:pPr>
        <w:spacing w:line="360" w:lineRule="auto"/>
        <w:ind w:right="-93"/>
        <w:jc w:val="both"/>
        <w:rPr>
          <w:rFonts w:ascii="Palatino Linotype" w:hAnsi="Palatino Linotype" w:cs="Arial"/>
          <w:lang w:val="es-MX" w:eastAsia="es-MX"/>
        </w:rPr>
      </w:pPr>
    </w:p>
    <w:p w14:paraId="5466F1B6" w14:textId="09E91CDC" w:rsidR="00023D2B" w:rsidRDefault="009A0B64" w:rsidP="009A0B64">
      <w:pPr>
        <w:spacing w:line="360" w:lineRule="auto"/>
        <w:ind w:right="-93"/>
        <w:jc w:val="both"/>
        <w:rPr>
          <w:rFonts w:ascii="Palatino Linotype" w:hAnsi="Palatino Linotype"/>
          <w:lang w:val="es-MX" w:eastAsia="es-MX"/>
        </w:rPr>
      </w:pPr>
      <w:r w:rsidRPr="00BD4B93">
        <w:rPr>
          <w:rFonts w:ascii="Palatino Linotype" w:hAnsi="Palatino Linotype" w:cs="Arial"/>
          <w:lang w:val="es-MX" w:eastAsia="es-MX"/>
        </w:rPr>
        <w:t xml:space="preserve">En consecuencia, esta Ponencia Resolutora </w:t>
      </w:r>
      <w:r w:rsidRPr="00BD4B93">
        <w:rPr>
          <w:rFonts w:ascii="Palatino Linotype" w:hAnsi="Palatino Linotype"/>
          <w:lang w:val="es-MX" w:eastAsia="es-MX"/>
        </w:rPr>
        <w:t xml:space="preserve">determina que colmó parcialmente lo requerido por parte del particular, ya que, el documento remitido en respuesta por parte del </w:t>
      </w:r>
      <w:r w:rsidRPr="00BD4B93">
        <w:rPr>
          <w:rFonts w:ascii="Palatino Linotype" w:hAnsi="Palatino Linotype"/>
          <w:b/>
          <w:lang w:val="es-MX" w:eastAsia="es-MX"/>
        </w:rPr>
        <w:t>Sujeto Obligado</w:t>
      </w:r>
      <w:r w:rsidRPr="00BD4B93">
        <w:rPr>
          <w:rFonts w:ascii="Palatino Linotype" w:hAnsi="Palatino Linotype"/>
          <w:lang w:val="es-MX" w:eastAsia="es-MX"/>
        </w:rPr>
        <w:t xml:space="preserve">, contiene la información </w:t>
      </w:r>
      <w:r w:rsidR="00023D2B" w:rsidRPr="00BD4B93">
        <w:rPr>
          <w:rFonts w:ascii="Palatino Linotype" w:hAnsi="Palatino Linotype"/>
          <w:lang w:val="es-MX" w:eastAsia="es-MX"/>
        </w:rPr>
        <w:t>concerniente</w:t>
      </w:r>
      <w:r w:rsidRPr="00BD4B93">
        <w:rPr>
          <w:rFonts w:ascii="Palatino Linotype" w:hAnsi="Palatino Linotype"/>
          <w:lang w:val="es-MX" w:eastAsia="es-MX"/>
        </w:rPr>
        <w:t xml:space="preserve"> en la solicitud de información, lo anterior de conformidad con la siguiente ilustración:</w:t>
      </w:r>
    </w:p>
    <w:p w14:paraId="21337334" w14:textId="4F04E273" w:rsidR="009A0B64" w:rsidRPr="00BD4B93" w:rsidRDefault="00023D2B" w:rsidP="00023D2B">
      <w:pPr>
        <w:spacing w:line="360" w:lineRule="auto"/>
        <w:ind w:right="-93"/>
        <w:jc w:val="both"/>
        <w:rPr>
          <w:rFonts w:ascii="Palatino Linotype" w:hAnsi="Palatino Linotype"/>
          <w:lang w:val="es-MX" w:eastAsia="es-MX"/>
        </w:rPr>
      </w:pPr>
      <w:r w:rsidRPr="00023D2B">
        <w:rPr>
          <w:rFonts w:ascii="Palatino Linotype" w:hAnsi="Palatino Linotype"/>
          <w:noProof/>
          <w:lang w:val="es-MX" w:eastAsia="es-MX"/>
        </w:rPr>
        <w:drawing>
          <wp:inline distT="0" distB="0" distL="0" distR="0" wp14:anchorId="78E17F75" wp14:editId="170A86FC">
            <wp:extent cx="5791835" cy="1960245"/>
            <wp:effectExtent l="152400" t="152400" r="361315" b="363855"/>
            <wp:docPr id="8534870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87092" name=""/>
                    <pic:cNvPicPr/>
                  </pic:nvPicPr>
                  <pic:blipFill>
                    <a:blip r:embed="rId9"/>
                    <a:stretch>
                      <a:fillRect/>
                    </a:stretch>
                  </pic:blipFill>
                  <pic:spPr>
                    <a:xfrm>
                      <a:off x="0" y="0"/>
                      <a:ext cx="5791835" cy="1960245"/>
                    </a:xfrm>
                    <a:prstGeom prst="rect">
                      <a:avLst/>
                    </a:prstGeom>
                    <a:ln>
                      <a:noFill/>
                    </a:ln>
                    <a:effectLst>
                      <a:outerShdw blurRad="292100" dist="139700" dir="2700000" algn="tl" rotWithShape="0">
                        <a:srgbClr val="333333">
                          <a:alpha val="65000"/>
                        </a:srgbClr>
                      </a:outerShdw>
                    </a:effectLst>
                  </pic:spPr>
                </pic:pic>
              </a:graphicData>
            </a:graphic>
          </wp:inline>
        </w:drawing>
      </w:r>
    </w:p>
    <w:p w14:paraId="4DD763DD" w14:textId="557C17E2" w:rsidR="009A0B64" w:rsidRDefault="009A0B64" w:rsidP="009A0B64">
      <w:pPr>
        <w:spacing w:line="360" w:lineRule="auto"/>
        <w:ind w:right="-93"/>
        <w:jc w:val="both"/>
        <w:rPr>
          <w:rFonts w:ascii="Palatino Linotype" w:hAnsi="Palatino Linotype"/>
          <w:lang w:val="es-MX" w:eastAsia="es-MX"/>
        </w:rPr>
      </w:pPr>
      <w:r w:rsidRPr="00BD4B93">
        <w:rPr>
          <w:rFonts w:ascii="Palatino Linotype" w:hAnsi="Palatino Linotype"/>
          <w:lang w:val="es-MX" w:eastAsia="es-MX"/>
        </w:rPr>
        <w:t>Como se puede observar, dicho documento contiene la plantilla de personal d</w:t>
      </w:r>
      <w:r w:rsidR="00023D2B">
        <w:rPr>
          <w:rFonts w:ascii="Palatino Linotype" w:hAnsi="Palatino Linotype"/>
          <w:lang w:val="es-MX" w:eastAsia="es-MX"/>
        </w:rPr>
        <w:t>el Sujeto Obligado</w:t>
      </w:r>
      <w:r w:rsidRPr="00BD4B93">
        <w:rPr>
          <w:rFonts w:ascii="Palatino Linotype" w:hAnsi="Palatino Linotype"/>
          <w:lang w:val="es-MX" w:eastAsia="es-MX"/>
        </w:rPr>
        <w:t xml:space="preserve">, con la mayoría de los datos requeridos; sin embargo, el sueldo de los servidores públicos adscritos a dicha </w:t>
      </w:r>
      <w:r w:rsidR="00023D2B">
        <w:rPr>
          <w:rFonts w:ascii="Palatino Linotype" w:hAnsi="Palatino Linotype"/>
          <w:lang w:val="es-MX" w:eastAsia="es-MX"/>
        </w:rPr>
        <w:t>Dependencia</w:t>
      </w:r>
      <w:r w:rsidRPr="00BD4B93">
        <w:rPr>
          <w:rFonts w:ascii="Palatino Linotype" w:hAnsi="Palatino Linotype"/>
          <w:lang w:val="es-MX" w:eastAsia="es-MX"/>
        </w:rPr>
        <w:t xml:space="preserve">, no colmaría, por lo que se ordenaría la entrega del documento en donde conste el sueldo bruto </w:t>
      </w:r>
      <w:r w:rsidR="00023D2B">
        <w:rPr>
          <w:rFonts w:ascii="Palatino Linotype" w:hAnsi="Palatino Linotype"/>
          <w:lang w:val="es-MX" w:eastAsia="es-MX"/>
        </w:rPr>
        <w:t>mensual</w:t>
      </w:r>
      <w:r w:rsidRPr="00BD4B93">
        <w:rPr>
          <w:rFonts w:ascii="Palatino Linotype" w:hAnsi="Palatino Linotype"/>
          <w:lang w:val="es-MX" w:eastAsia="es-MX"/>
        </w:rPr>
        <w:t xml:space="preserve">.  </w:t>
      </w:r>
    </w:p>
    <w:p w14:paraId="112493F8" w14:textId="77777777" w:rsidR="00023D2B" w:rsidRDefault="00023D2B" w:rsidP="009A0B64">
      <w:pPr>
        <w:spacing w:line="360" w:lineRule="auto"/>
        <w:ind w:right="-93"/>
        <w:jc w:val="both"/>
        <w:rPr>
          <w:rFonts w:ascii="Palatino Linotype" w:hAnsi="Palatino Linotype"/>
          <w:lang w:val="es-MX" w:eastAsia="es-MX"/>
        </w:rPr>
      </w:pPr>
    </w:p>
    <w:p w14:paraId="4F6BC580" w14:textId="77777777" w:rsidR="00023D2B" w:rsidRPr="00023D2B" w:rsidRDefault="00023D2B" w:rsidP="00023D2B">
      <w:pPr>
        <w:spacing w:line="360" w:lineRule="auto"/>
        <w:ind w:right="-93"/>
        <w:jc w:val="both"/>
        <w:rPr>
          <w:rFonts w:ascii="Palatino Linotype" w:hAnsi="Palatino Linotype"/>
          <w:lang w:val="es-MX" w:eastAsia="es-MX"/>
        </w:rPr>
      </w:pPr>
      <w:r>
        <w:rPr>
          <w:rFonts w:ascii="Palatino Linotype" w:hAnsi="Palatino Linotype"/>
          <w:lang w:val="es-MX" w:eastAsia="es-MX"/>
        </w:rPr>
        <w:t>En segundo plano, tenemos que, referente a los o</w:t>
      </w:r>
      <w:r w:rsidRPr="00023D2B">
        <w:rPr>
          <w:rFonts w:ascii="Palatino Linotype" w:hAnsi="Palatino Linotype"/>
          <w:lang w:val="es-MX" w:eastAsia="es-MX"/>
        </w:rPr>
        <w:t>ficios de funciones</w:t>
      </w:r>
      <w:r>
        <w:rPr>
          <w:rFonts w:ascii="Palatino Linotype" w:hAnsi="Palatino Linotype"/>
          <w:lang w:val="es-MX" w:eastAsia="es-MX"/>
        </w:rPr>
        <w:t xml:space="preserve">; </w:t>
      </w:r>
      <w:proofErr w:type="spellStart"/>
      <w:r w:rsidRPr="00023D2B">
        <w:rPr>
          <w:rFonts w:ascii="Palatino Linotype" w:hAnsi="Palatino Linotype"/>
          <w:lang w:val="es-MX" w:eastAsia="es-MX"/>
        </w:rPr>
        <w:t>Curriculum</w:t>
      </w:r>
      <w:proofErr w:type="spellEnd"/>
      <w:r>
        <w:rPr>
          <w:rFonts w:ascii="Palatino Linotype" w:hAnsi="Palatino Linotype"/>
          <w:lang w:val="es-MX" w:eastAsia="es-MX"/>
        </w:rPr>
        <w:t xml:space="preserve"> y </w:t>
      </w:r>
      <w:r w:rsidRPr="00023D2B">
        <w:rPr>
          <w:rFonts w:ascii="Palatino Linotype" w:hAnsi="Palatino Linotype"/>
          <w:lang w:val="es-MX" w:eastAsia="es-MX"/>
        </w:rPr>
        <w:t>Comprobante de estudios</w:t>
      </w:r>
      <w:r>
        <w:rPr>
          <w:rFonts w:ascii="Palatino Linotype" w:hAnsi="Palatino Linotype"/>
          <w:lang w:val="es-MX" w:eastAsia="es-MX"/>
        </w:rPr>
        <w:t xml:space="preserve"> de los servidores públicos inmersos en la plantilla de personal, recordemos que, el </w:t>
      </w:r>
      <w:r w:rsidRPr="007C7E7D">
        <w:rPr>
          <w:rFonts w:ascii="Palatino Linotype" w:hAnsi="Palatino Linotype"/>
          <w:b/>
          <w:bCs/>
          <w:lang w:val="es-MX" w:eastAsia="es-MX"/>
        </w:rPr>
        <w:t>Sujeto Obligado</w:t>
      </w:r>
      <w:r>
        <w:rPr>
          <w:rFonts w:ascii="Palatino Linotype" w:hAnsi="Palatino Linotype"/>
          <w:lang w:val="es-MX" w:eastAsia="es-MX"/>
        </w:rPr>
        <w:t xml:space="preserve"> a través de la </w:t>
      </w:r>
      <w:r w:rsidRPr="00023D2B">
        <w:rPr>
          <w:rFonts w:ascii="Palatino Linotype" w:hAnsi="Palatino Linotype"/>
          <w:lang w:val="es-MX" w:eastAsia="es-MX"/>
        </w:rPr>
        <w:t xml:space="preserve">Subdirectora de </w:t>
      </w:r>
      <w:r w:rsidRPr="00023D2B">
        <w:rPr>
          <w:rFonts w:ascii="Palatino Linotype" w:hAnsi="Palatino Linotype"/>
          <w:lang w:val="es-MX" w:eastAsia="es-MX"/>
        </w:rPr>
        <w:lastRenderedPageBreak/>
        <w:t>Administración del Capital Humano y la Jefa del Departamento de Registro de Incidencias</w:t>
      </w:r>
      <w:r>
        <w:rPr>
          <w:rFonts w:ascii="Palatino Linotype" w:hAnsi="Palatino Linotype"/>
          <w:lang w:val="es-MX" w:eastAsia="es-MX"/>
        </w:rPr>
        <w:t xml:space="preserve">, informaron que, </w:t>
      </w:r>
      <w:r w:rsidRPr="00023D2B">
        <w:rPr>
          <w:rFonts w:ascii="Palatino Linotype" w:hAnsi="Palatino Linotype"/>
          <w:lang w:val="es-MX" w:eastAsia="es-MX"/>
        </w:rPr>
        <w:t>el soporte documental consta de 3370 fojas y que la normatividad de conformidad con el Capítulo II “De las cuotas” artículo 174 de la Ley de Transparencia y Acceso a la Información Pública del Estado de México y Municipios; permite a los Sujetos Obligados el cobro para la entrega de información siempre y cuando ésta implique la entrega de veinte hojas simples.</w:t>
      </w:r>
    </w:p>
    <w:p w14:paraId="7484ABC5" w14:textId="77777777" w:rsidR="00023D2B" w:rsidRPr="00023D2B" w:rsidRDefault="00023D2B" w:rsidP="00023D2B">
      <w:pPr>
        <w:spacing w:line="360" w:lineRule="auto"/>
        <w:ind w:right="-93"/>
        <w:jc w:val="both"/>
        <w:rPr>
          <w:rFonts w:ascii="Palatino Linotype" w:hAnsi="Palatino Linotype"/>
          <w:lang w:val="es-MX" w:eastAsia="es-MX"/>
        </w:rPr>
      </w:pPr>
    </w:p>
    <w:p w14:paraId="054112BE" w14:textId="20BE9077" w:rsidR="00023D2B" w:rsidRDefault="00023D2B" w:rsidP="00023D2B">
      <w:pPr>
        <w:spacing w:line="360" w:lineRule="auto"/>
        <w:ind w:right="-93"/>
        <w:jc w:val="both"/>
        <w:rPr>
          <w:rFonts w:ascii="Palatino Linotype" w:hAnsi="Palatino Linotype"/>
          <w:lang w:val="es-MX" w:eastAsia="es-MX"/>
        </w:rPr>
      </w:pPr>
      <w:r w:rsidRPr="00023D2B">
        <w:rPr>
          <w:rFonts w:ascii="Palatino Linotype" w:hAnsi="Palatino Linotype"/>
          <w:lang w:val="es-MX" w:eastAsia="es-MX"/>
        </w:rPr>
        <w:t>Adicionalmente, indicó que, el total por copias simples, por expedición en disco compacto o en copia certificada.</w:t>
      </w:r>
    </w:p>
    <w:p w14:paraId="569A442E" w14:textId="77777777" w:rsidR="00023D2B" w:rsidRDefault="00023D2B" w:rsidP="00023D2B">
      <w:pPr>
        <w:spacing w:line="360" w:lineRule="auto"/>
        <w:ind w:right="-93"/>
        <w:jc w:val="both"/>
        <w:rPr>
          <w:rFonts w:ascii="Palatino Linotype" w:hAnsi="Palatino Linotype"/>
          <w:lang w:val="es-MX" w:eastAsia="es-MX"/>
        </w:rPr>
      </w:pPr>
    </w:p>
    <w:p w14:paraId="13C4C113" w14:textId="16A029B2" w:rsidR="00023D2B" w:rsidRPr="00023D2B" w:rsidRDefault="00023D2B" w:rsidP="00023D2B">
      <w:pPr>
        <w:spacing w:line="360" w:lineRule="auto"/>
        <w:jc w:val="both"/>
        <w:rPr>
          <w:rFonts w:ascii="Palatino Linotype" w:eastAsia="Calibri" w:hAnsi="Palatino Linotype" w:cstheme="minorBidi"/>
          <w:b/>
          <w:lang w:val="es-MX" w:eastAsia="en-US"/>
        </w:rPr>
      </w:pPr>
      <w:r w:rsidRPr="00023D2B">
        <w:rPr>
          <w:rFonts w:ascii="Palatino Linotype" w:eastAsia="Calibri" w:hAnsi="Palatino Linotype" w:cstheme="minorBidi"/>
          <w:lang w:val="es-MX" w:eastAsia="en-US"/>
        </w:rPr>
        <w:t xml:space="preserve">Ante ello, se procede a determinar si es correcto el cobro por digitalización de la información que pretende realizar </w:t>
      </w:r>
      <w:r>
        <w:rPr>
          <w:rFonts w:ascii="Palatino Linotype" w:eastAsia="Calibri" w:hAnsi="Palatino Linotype" w:cstheme="minorBidi"/>
          <w:lang w:val="es-MX" w:eastAsia="en-US"/>
        </w:rPr>
        <w:t xml:space="preserve">el </w:t>
      </w:r>
      <w:r w:rsidRPr="00023D2B">
        <w:rPr>
          <w:rFonts w:ascii="Palatino Linotype" w:eastAsia="Calibri" w:hAnsi="Palatino Linotype" w:cstheme="minorBidi"/>
          <w:b/>
          <w:lang w:val="es-MX" w:eastAsia="en-US"/>
        </w:rPr>
        <w:t>Sujeto Obligado</w:t>
      </w:r>
      <w:r w:rsidRPr="00023D2B">
        <w:rPr>
          <w:rFonts w:ascii="Palatino Linotype" w:eastAsia="Calibri" w:hAnsi="Palatino Linotype" w:cstheme="minorBidi"/>
          <w:lang w:val="es-MX" w:eastAsia="en-US"/>
        </w:rPr>
        <w:t>, o bien, si éste se encuentra constreñido a la entrega gratuita de los datos requeridos por</w:t>
      </w:r>
      <w:r>
        <w:rPr>
          <w:rFonts w:ascii="Palatino Linotype" w:eastAsia="Calibri" w:hAnsi="Palatino Linotype" w:cstheme="minorBidi"/>
          <w:lang w:val="es-MX" w:eastAsia="en-US"/>
        </w:rPr>
        <w:t xml:space="preserve"> el </w:t>
      </w:r>
      <w:r w:rsidRPr="00023D2B">
        <w:rPr>
          <w:rFonts w:ascii="Palatino Linotype" w:eastAsia="Calibri" w:hAnsi="Palatino Linotype" w:cstheme="minorBidi"/>
          <w:b/>
          <w:lang w:val="es-MX" w:eastAsia="en-US"/>
        </w:rPr>
        <w:t>Recurrente.</w:t>
      </w:r>
    </w:p>
    <w:p w14:paraId="7E2FB36A" w14:textId="77777777" w:rsidR="00023D2B" w:rsidRPr="00023D2B" w:rsidRDefault="00023D2B" w:rsidP="00023D2B">
      <w:pPr>
        <w:spacing w:line="360" w:lineRule="auto"/>
        <w:jc w:val="both"/>
        <w:rPr>
          <w:rFonts w:ascii="Palatino Linotype" w:eastAsiaTheme="minorHAnsi" w:hAnsi="Palatino Linotype" w:cs="Arial"/>
          <w:lang w:val="es-MX" w:eastAsia="en-US"/>
        </w:rPr>
      </w:pPr>
    </w:p>
    <w:p w14:paraId="0702EE96" w14:textId="77777777" w:rsidR="00023D2B" w:rsidRPr="00023D2B" w:rsidRDefault="00023D2B" w:rsidP="00023D2B">
      <w:pPr>
        <w:spacing w:line="360" w:lineRule="auto"/>
        <w:jc w:val="both"/>
        <w:rPr>
          <w:rFonts w:ascii="Palatino Linotype" w:eastAsiaTheme="minorHAnsi" w:hAnsi="Palatino Linotype" w:cs="Arial"/>
          <w:lang w:val="es-MX" w:eastAsia="en-US"/>
        </w:rPr>
      </w:pPr>
      <w:r w:rsidRPr="00023D2B">
        <w:rPr>
          <w:rFonts w:ascii="Palatino Linotype" w:eastAsiaTheme="minorHAnsi" w:hAnsi="Palatino Linotype" w:cs="Arial"/>
          <w:lang w:val="es-MX" w:eastAsia="en-US"/>
        </w:rPr>
        <w:t>Por lo que de manera general, es de señalar que el artículo 6, segundo párrafo, inciso A, fracción III, de la Constitución Política de los Estados Unidos Mexicanos establece que toda persona tiene derecho al libre acceso a información plural y oportuna, así como a buscar, recibir y difundir información e ideas de toda índole por cualquier medio de expresión sin necesidad de acreditar interés alguno o justificar su utilización, todo ello de manera gratuita; no obstante que, como se verá, dicha gratuidad sólo debe entenderse en lo concerniente al trámite de acceder a la información solicitada.</w:t>
      </w:r>
    </w:p>
    <w:p w14:paraId="16879463" w14:textId="77777777" w:rsidR="00023D2B" w:rsidRPr="00023D2B" w:rsidRDefault="00023D2B" w:rsidP="00023D2B">
      <w:pPr>
        <w:spacing w:line="360" w:lineRule="auto"/>
        <w:jc w:val="both"/>
        <w:rPr>
          <w:rFonts w:ascii="Palatino Linotype" w:eastAsiaTheme="minorHAnsi" w:hAnsi="Palatino Linotype" w:cs="Arial"/>
          <w:lang w:val="es-MX" w:eastAsia="en-US"/>
        </w:rPr>
      </w:pPr>
    </w:p>
    <w:p w14:paraId="6A544DAA" w14:textId="77777777" w:rsidR="00023D2B" w:rsidRPr="00023D2B" w:rsidRDefault="00023D2B" w:rsidP="00023D2B">
      <w:pPr>
        <w:spacing w:line="360" w:lineRule="auto"/>
        <w:jc w:val="both"/>
        <w:rPr>
          <w:rFonts w:ascii="Palatino Linotype" w:eastAsiaTheme="minorHAnsi" w:hAnsi="Palatino Linotype" w:cs="Arial"/>
          <w:lang w:val="es-MX" w:eastAsia="en-US"/>
        </w:rPr>
      </w:pPr>
      <w:r w:rsidRPr="00023D2B">
        <w:rPr>
          <w:rFonts w:ascii="Palatino Linotype" w:eastAsiaTheme="minorHAnsi" w:hAnsi="Palatino Linotype" w:cs="Arial"/>
          <w:lang w:val="es-MX" w:eastAsia="en-US"/>
        </w:rPr>
        <w:t xml:space="preserve">Así mismo del contenido de los artículos 23 fracción IV y 24 fracción XXIII, de la Ley de Transparencia local, establece la obligación de transparentar y permitir el acceso a su información y proteger los datos personales que obren en su poder, así como la </w:t>
      </w:r>
      <w:r w:rsidRPr="00023D2B">
        <w:rPr>
          <w:rFonts w:ascii="Palatino Linotype" w:eastAsiaTheme="minorHAnsi" w:hAnsi="Palatino Linotype" w:cs="Arial"/>
          <w:lang w:val="es-MX" w:eastAsia="en-US"/>
        </w:rPr>
        <w:lastRenderedPageBreak/>
        <w:t>obligación de procurar digitalizar toda la información pública que tengan en su poder, como se observa a continuación:</w:t>
      </w:r>
    </w:p>
    <w:p w14:paraId="3F345956" w14:textId="77777777" w:rsidR="00023D2B" w:rsidRPr="00023D2B" w:rsidRDefault="00023D2B" w:rsidP="00023D2B">
      <w:pPr>
        <w:spacing w:line="360" w:lineRule="auto"/>
        <w:jc w:val="both"/>
        <w:rPr>
          <w:rFonts w:ascii="Palatino Linotype" w:eastAsiaTheme="minorHAnsi" w:hAnsi="Palatino Linotype" w:cs="Arial"/>
          <w:lang w:val="es-MX" w:eastAsia="en-US"/>
        </w:rPr>
      </w:pPr>
    </w:p>
    <w:p w14:paraId="56540544" w14:textId="77777777" w:rsidR="00023D2B" w:rsidRPr="00023D2B" w:rsidRDefault="00023D2B" w:rsidP="00023D2B">
      <w:pPr>
        <w:ind w:left="851" w:right="851"/>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lang w:val="es-MX" w:eastAsia="en-US"/>
        </w:rPr>
        <w:t>“</w:t>
      </w:r>
      <w:r w:rsidRPr="00023D2B">
        <w:rPr>
          <w:rFonts w:ascii="Palatino Linotype" w:eastAsiaTheme="minorHAnsi" w:hAnsi="Palatino Linotype" w:cs="Arial"/>
          <w:b/>
          <w:i/>
          <w:sz w:val="22"/>
          <w:szCs w:val="22"/>
          <w:lang w:val="es-MX" w:eastAsia="en-US"/>
        </w:rPr>
        <w:t>Artículo 23.</w:t>
      </w:r>
      <w:r w:rsidRPr="00023D2B">
        <w:rPr>
          <w:rFonts w:ascii="Palatino Linotype" w:eastAsiaTheme="minorHAnsi" w:hAnsi="Palatino Linotype" w:cs="Arial"/>
          <w:i/>
          <w:sz w:val="22"/>
          <w:szCs w:val="22"/>
          <w:lang w:val="es-MX" w:eastAsia="en-US"/>
        </w:rPr>
        <w:t xml:space="preserve"> Son sujetos obligados a transparentar y permitir el acceso a su información y proteger los datos personales que obren en su poder:</w:t>
      </w:r>
    </w:p>
    <w:p w14:paraId="705AF76A" w14:textId="77777777" w:rsidR="00023D2B" w:rsidRPr="00023D2B" w:rsidRDefault="00023D2B" w:rsidP="00023D2B">
      <w:pPr>
        <w:ind w:left="851" w:right="851"/>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lang w:val="es-MX" w:eastAsia="en-US"/>
        </w:rPr>
        <w:t>(…)</w:t>
      </w:r>
    </w:p>
    <w:p w14:paraId="6CD2850E" w14:textId="77777777" w:rsidR="00023D2B" w:rsidRPr="00023D2B" w:rsidRDefault="00023D2B" w:rsidP="00023D2B">
      <w:pPr>
        <w:ind w:left="851" w:right="851"/>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b/>
          <w:i/>
          <w:sz w:val="22"/>
          <w:szCs w:val="22"/>
          <w:lang w:val="es-MX" w:eastAsia="en-US"/>
        </w:rPr>
        <w:t>IV.</w:t>
      </w:r>
      <w:r w:rsidRPr="00023D2B">
        <w:rPr>
          <w:rFonts w:ascii="Palatino Linotype" w:eastAsiaTheme="minorHAnsi" w:hAnsi="Palatino Linotype" w:cs="Arial"/>
          <w:i/>
          <w:sz w:val="22"/>
          <w:szCs w:val="22"/>
          <w:lang w:val="es-MX" w:eastAsia="en-US"/>
        </w:rPr>
        <w:t xml:space="preserve"> Los ayuntamientos y las dependencias, organismos, órganos y entidades de la administración municipal;</w:t>
      </w:r>
    </w:p>
    <w:p w14:paraId="63476B7C" w14:textId="77777777" w:rsidR="00023D2B" w:rsidRPr="00023D2B" w:rsidRDefault="00023D2B" w:rsidP="00023D2B">
      <w:pPr>
        <w:ind w:left="851" w:right="851"/>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b/>
          <w:i/>
          <w:sz w:val="22"/>
          <w:szCs w:val="22"/>
          <w:lang w:val="es-MX" w:eastAsia="en-US"/>
        </w:rPr>
        <w:t>Artículo 24</w:t>
      </w:r>
      <w:r w:rsidRPr="00023D2B">
        <w:rPr>
          <w:rFonts w:ascii="Palatino Linotype" w:eastAsiaTheme="minorHAnsi" w:hAnsi="Palatino Linotype" w:cs="Arial"/>
          <w:i/>
          <w:sz w:val="22"/>
          <w:szCs w:val="22"/>
          <w:lang w:val="es-MX" w:eastAsia="en-US"/>
        </w:rPr>
        <w:t>. Para el cumplimiento de los objetivos de esta Ley, los sujetos obligados deberán cumplir con las siguientes obligaciones, según corresponda, de acuerdo a su naturaleza:</w:t>
      </w:r>
    </w:p>
    <w:p w14:paraId="45F3688F" w14:textId="77777777" w:rsidR="00023D2B" w:rsidRPr="00023D2B" w:rsidRDefault="00023D2B" w:rsidP="00023D2B">
      <w:pPr>
        <w:ind w:left="851" w:right="851"/>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b/>
          <w:i/>
          <w:sz w:val="22"/>
          <w:szCs w:val="22"/>
          <w:lang w:val="es-MX" w:eastAsia="en-US"/>
        </w:rPr>
        <w:t>(</w:t>
      </w:r>
      <w:r w:rsidRPr="00023D2B">
        <w:rPr>
          <w:rFonts w:ascii="Palatino Linotype" w:eastAsiaTheme="minorHAnsi" w:hAnsi="Palatino Linotype" w:cs="Arial"/>
          <w:i/>
          <w:sz w:val="22"/>
          <w:szCs w:val="22"/>
          <w:lang w:val="es-MX" w:eastAsia="en-US"/>
        </w:rPr>
        <w:t>…)</w:t>
      </w:r>
    </w:p>
    <w:p w14:paraId="25FF2119" w14:textId="77777777" w:rsidR="00023D2B" w:rsidRPr="00023D2B" w:rsidRDefault="00023D2B" w:rsidP="00023D2B">
      <w:pPr>
        <w:ind w:left="851" w:right="851"/>
        <w:jc w:val="both"/>
        <w:rPr>
          <w:rFonts w:ascii="Palatino Linotype" w:eastAsiaTheme="minorHAnsi" w:hAnsi="Palatino Linotype" w:cs="Arial"/>
          <w:b/>
          <w:bCs/>
          <w:i/>
          <w:sz w:val="22"/>
          <w:szCs w:val="22"/>
          <w:lang w:val="es-MX" w:eastAsia="en-US"/>
        </w:rPr>
      </w:pPr>
      <w:r w:rsidRPr="00023D2B">
        <w:rPr>
          <w:rFonts w:ascii="Palatino Linotype" w:eastAsiaTheme="minorHAnsi" w:hAnsi="Palatino Linotype" w:cs="Arial"/>
          <w:b/>
          <w:i/>
          <w:sz w:val="22"/>
          <w:szCs w:val="22"/>
          <w:lang w:val="es-MX" w:eastAsia="en-US"/>
        </w:rPr>
        <w:t>XXIII.</w:t>
      </w:r>
      <w:r w:rsidRPr="00023D2B">
        <w:rPr>
          <w:rFonts w:ascii="Palatino Linotype" w:eastAsiaTheme="minorHAnsi" w:hAnsi="Palatino Linotype" w:cs="Arial"/>
          <w:i/>
          <w:sz w:val="22"/>
          <w:szCs w:val="22"/>
          <w:lang w:val="es-MX" w:eastAsia="en-US"/>
        </w:rPr>
        <w:t xml:space="preserve"> </w:t>
      </w:r>
      <w:r w:rsidRPr="00023D2B">
        <w:rPr>
          <w:rFonts w:ascii="Palatino Linotype" w:eastAsiaTheme="minorHAnsi" w:hAnsi="Palatino Linotype" w:cs="Arial"/>
          <w:b/>
          <w:i/>
          <w:sz w:val="22"/>
          <w:szCs w:val="22"/>
          <w:lang w:val="es-MX" w:eastAsia="en-US"/>
        </w:rPr>
        <w:t>Procurar la digitalización de toda la información pública en su poder</w:t>
      </w:r>
      <w:r w:rsidRPr="00023D2B">
        <w:rPr>
          <w:rFonts w:ascii="Palatino Linotype" w:eastAsiaTheme="minorHAnsi" w:hAnsi="Palatino Linotype" w:cs="Arial"/>
          <w:i/>
          <w:sz w:val="22"/>
          <w:szCs w:val="22"/>
          <w:lang w:val="es-MX" w:eastAsia="en-US"/>
        </w:rPr>
        <w:t xml:space="preserve">;” </w:t>
      </w:r>
      <w:r w:rsidRPr="00023D2B">
        <w:rPr>
          <w:rFonts w:ascii="Palatino Linotype" w:eastAsiaTheme="minorHAnsi" w:hAnsi="Palatino Linotype" w:cs="Arial"/>
          <w:b/>
          <w:bCs/>
          <w:i/>
          <w:sz w:val="22"/>
          <w:szCs w:val="22"/>
          <w:lang w:val="es-MX" w:eastAsia="en-US"/>
        </w:rPr>
        <w:t xml:space="preserve">(Sic) </w:t>
      </w:r>
    </w:p>
    <w:p w14:paraId="47A58C2E" w14:textId="77777777" w:rsidR="00023D2B" w:rsidRPr="00023D2B" w:rsidRDefault="00023D2B" w:rsidP="00023D2B">
      <w:pPr>
        <w:spacing w:line="360" w:lineRule="auto"/>
        <w:jc w:val="both"/>
        <w:rPr>
          <w:rFonts w:ascii="Palatino Linotype" w:hAnsi="Palatino Linotype" w:cs="Arial"/>
          <w:szCs w:val="22"/>
          <w:lang w:val="es-MX" w:eastAsia="en-US"/>
        </w:rPr>
      </w:pPr>
    </w:p>
    <w:p w14:paraId="34FFA138" w14:textId="77777777" w:rsidR="00023D2B" w:rsidRPr="00023D2B" w:rsidRDefault="00023D2B" w:rsidP="00023D2B">
      <w:pPr>
        <w:spacing w:line="360" w:lineRule="auto"/>
        <w:jc w:val="both"/>
        <w:rPr>
          <w:rFonts w:ascii="Palatino Linotype" w:eastAsiaTheme="minorHAnsi" w:hAnsi="Palatino Linotype" w:cs="Arial"/>
          <w:lang w:val="es-MX" w:eastAsia="en-US"/>
        </w:rPr>
      </w:pPr>
      <w:r w:rsidRPr="00023D2B">
        <w:rPr>
          <w:rFonts w:ascii="Palatino Linotype" w:eastAsiaTheme="minorHAnsi" w:hAnsi="Palatino Linotype" w:cs="Arial"/>
          <w:lang w:val="es-MX" w:eastAsia="en-US"/>
        </w:rPr>
        <w:t xml:space="preserve">Con base en lo anterior, se acredita la obligación a cargo del </w:t>
      </w:r>
      <w:r w:rsidRPr="00023D2B">
        <w:rPr>
          <w:rFonts w:ascii="Palatino Linotype" w:eastAsiaTheme="minorHAnsi" w:hAnsi="Palatino Linotype" w:cs="Arial"/>
          <w:b/>
          <w:lang w:val="es-MX" w:eastAsia="en-US"/>
        </w:rPr>
        <w:t xml:space="preserve">sujeto obligado </w:t>
      </w:r>
      <w:r w:rsidRPr="00023D2B">
        <w:rPr>
          <w:rFonts w:ascii="Palatino Linotype" w:eastAsiaTheme="minorHAnsi" w:hAnsi="Palatino Linotype" w:cs="Arial"/>
          <w:lang w:val="es-MX" w:eastAsia="en-US"/>
        </w:rPr>
        <w:t>de procurar digitalizar toda la información pública que se encuentre en su poder, así como el proporcionarla cuando le sea requerida.</w:t>
      </w:r>
    </w:p>
    <w:p w14:paraId="4DD8B962" w14:textId="77777777" w:rsidR="00023D2B" w:rsidRPr="00023D2B" w:rsidRDefault="00023D2B" w:rsidP="00023D2B">
      <w:pPr>
        <w:spacing w:line="360" w:lineRule="auto"/>
        <w:jc w:val="both"/>
        <w:rPr>
          <w:rFonts w:ascii="Palatino Linotype" w:eastAsiaTheme="minorHAnsi" w:hAnsi="Palatino Linotype" w:cs="Arial"/>
          <w:lang w:val="es-MX" w:eastAsia="en-US"/>
        </w:rPr>
      </w:pPr>
    </w:p>
    <w:p w14:paraId="0E4CCEDA" w14:textId="77777777" w:rsidR="00023D2B" w:rsidRPr="00023D2B" w:rsidRDefault="00023D2B" w:rsidP="00023D2B">
      <w:pPr>
        <w:spacing w:line="360" w:lineRule="auto"/>
        <w:jc w:val="both"/>
        <w:rPr>
          <w:rFonts w:ascii="Palatino Linotype" w:eastAsiaTheme="minorHAnsi" w:hAnsi="Palatino Linotype" w:cs="Arial"/>
          <w:lang w:val="es-MX" w:eastAsia="en-US"/>
        </w:rPr>
      </w:pPr>
      <w:r w:rsidRPr="00023D2B">
        <w:rPr>
          <w:rFonts w:ascii="Palatino Linotype" w:eastAsiaTheme="minorHAnsi" w:hAnsi="Palatino Linotype" w:cstheme="minorBidi"/>
          <w:lang w:val="es-ES_tradnl" w:eastAsia="en-US"/>
        </w:rPr>
        <w:t xml:space="preserve">Precisado ello, no debe pasarse por alto lo que la Ley de Transparencia y Acceso a la Información Pública del Estado de México y Municipios regula la forma de entregar la información de acuerdo a la modalidad elegida por el recurrente y sus excepciones, sirviendo de sustento </w:t>
      </w:r>
      <w:r w:rsidRPr="00023D2B">
        <w:rPr>
          <w:rFonts w:ascii="Palatino Linotype" w:eastAsiaTheme="minorHAnsi" w:hAnsi="Palatino Linotype" w:cs="Arial"/>
          <w:lang w:val="es-MX" w:eastAsia="en-US"/>
        </w:rPr>
        <w:t>los artículos 9 fracción III, 164, 165 y 174 de la Ley citada, los cuales a la letra señalan:</w:t>
      </w:r>
    </w:p>
    <w:p w14:paraId="33A84A67" w14:textId="77777777" w:rsidR="00023D2B" w:rsidRPr="00023D2B" w:rsidRDefault="00023D2B" w:rsidP="00023D2B">
      <w:pPr>
        <w:spacing w:line="360" w:lineRule="auto"/>
        <w:jc w:val="both"/>
        <w:rPr>
          <w:rFonts w:ascii="Palatino Linotype" w:eastAsiaTheme="minorHAnsi" w:hAnsi="Palatino Linotype" w:cs="Arial"/>
          <w:lang w:val="es-MX" w:eastAsia="en-US"/>
        </w:rPr>
      </w:pPr>
    </w:p>
    <w:p w14:paraId="5A3B16A7"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lang w:val="es-MX" w:eastAsia="en-US"/>
        </w:rPr>
        <w:t>“</w:t>
      </w:r>
      <w:r w:rsidRPr="00023D2B">
        <w:rPr>
          <w:rFonts w:ascii="Palatino Linotype" w:eastAsiaTheme="minorHAnsi" w:hAnsi="Palatino Linotype" w:cs="Arial"/>
          <w:b/>
          <w:i/>
          <w:sz w:val="22"/>
          <w:szCs w:val="22"/>
          <w:lang w:val="es-MX" w:eastAsia="en-US"/>
        </w:rPr>
        <w:t>Artículo 9</w:t>
      </w:r>
      <w:r w:rsidRPr="00023D2B">
        <w:rPr>
          <w:rFonts w:ascii="Palatino Linotype" w:eastAsiaTheme="minorHAnsi" w:hAnsi="Palatino Linotype" w:cs="Arial"/>
          <w:i/>
          <w:sz w:val="22"/>
          <w:szCs w:val="22"/>
          <w:lang w:val="es-MX" w:eastAsia="en-US"/>
        </w:rPr>
        <w:t xml:space="preserve">. El Instituto deberá regir su funcionamiento de acuerdo a los siguientes principios: </w:t>
      </w:r>
    </w:p>
    <w:p w14:paraId="27E0D837"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lang w:val="es-MX" w:eastAsia="en-US"/>
        </w:rPr>
        <w:t>…</w:t>
      </w:r>
    </w:p>
    <w:p w14:paraId="77D37DC2"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lang w:val="es-MX" w:eastAsia="en-US"/>
        </w:rPr>
        <w:t>III.</w:t>
      </w:r>
      <w:r w:rsidRPr="00023D2B">
        <w:rPr>
          <w:rFonts w:ascii="Palatino Linotype" w:eastAsiaTheme="minorHAnsi" w:hAnsi="Palatino Linotype" w:cs="Arial"/>
          <w:i/>
          <w:sz w:val="22"/>
          <w:szCs w:val="22"/>
          <w:lang w:val="es-MX" w:eastAsia="en-US"/>
        </w:rPr>
        <w:tab/>
      </w:r>
      <w:r w:rsidRPr="00023D2B">
        <w:rPr>
          <w:rFonts w:ascii="Palatino Linotype" w:eastAsiaTheme="minorHAnsi" w:hAnsi="Palatino Linotype" w:cs="Arial"/>
          <w:b/>
          <w:i/>
          <w:sz w:val="22"/>
          <w:szCs w:val="22"/>
          <w:lang w:val="es-MX" w:eastAsia="en-US"/>
        </w:rPr>
        <w:t>Gratuidad</w:t>
      </w:r>
      <w:r w:rsidRPr="00023D2B">
        <w:rPr>
          <w:rFonts w:ascii="Palatino Linotype" w:eastAsiaTheme="minorHAnsi" w:hAnsi="Palatino Linotype" w:cs="Arial"/>
          <w:i/>
          <w:sz w:val="22"/>
          <w:szCs w:val="22"/>
          <w:lang w:val="es-MX" w:eastAsia="en-US"/>
        </w:rPr>
        <w:t>: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078C7C22" w14:textId="77777777" w:rsidR="00023D2B" w:rsidRPr="00023D2B" w:rsidRDefault="00023D2B" w:rsidP="00023D2B">
      <w:pPr>
        <w:ind w:left="709" w:right="567"/>
        <w:jc w:val="both"/>
        <w:rPr>
          <w:rFonts w:ascii="Palatino Linotype" w:eastAsiaTheme="minorHAnsi" w:hAnsi="Palatino Linotype" w:cs="Arial"/>
          <w:b/>
          <w:i/>
          <w:sz w:val="22"/>
          <w:szCs w:val="22"/>
          <w:lang w:val="es-MX" w:eastAsia="en-US"/>
        </w:rPr>
      </w:pPr>
      <w:r w:rsidRPr="00023D2B">
        <w:rPr>
          <w:rFonts w:ascii="Palatino Linotype" w:eastAsiaTheme="minorHAnsi" w:hAnsi="Palatino Linotype" w:cs="Arial"/>
          <w:b/>
          <w:i/>
          <w:sz w:val="22"/>
          <w:szCs w:val="22"/>
          <w:lang w:val="es-MX" w:eastAsia="en-US"/>
        </w:rPr>
        <w:lastRenderedPageBreak/>
        <w:t>(…)</w:t>
      </w:r>
    </w:p>
    <w:p w14:paraId="3382D32F" w14:textId="77777777" w:rsidR="00023D2B" w:rsidRPr="00023D2B" w:rsidRDefault="00023D2B" w:rsidP="00023D2B">
      <w:pPr>
        <w:ind w:left="709" w:right="567"/>
        <w:jc w:val="both"/>
        <w:rPr>
          <w:rFonts w:ascii="Palatino Linotype" w:eastAsiaTheme="minorHAnsi" w:hAnsi="Palatino Linotype" w:cs="Arial"/>
          <w:b/>
          <w:i/>
          <w:sz w:val="22"/>
          <w:szCs w:val="22"/>
          <w:lang w:val="es-MX" w:eastAsia="en-US"/>
        </w:rPr>
      </w:pPr>
    </w:p>
    <w:p w14:paraId="3CEC79B5"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b/>
          <w:i/>
          <w:sz w:val="22"/>
          <w:szCs w:val="22"/>
          <w:lang w:val="es-MX" w:eastAsia="en-US"/>
        </w:rPr>
        <w:t>Artículo 164.</w:t>
      </w:r>
      <w:r w:rsidRPr="00023D2B">
        <w:rPr>
          <w:rFonts w:ascii="Palatino Linotype" w:eastAsiaTheme="minorHAnsi" w:hAnsi="Palatino Linotype" w:cs="Arial"/>
          <w:i/>
          <w:sz w:val="22"/>
          <w:szCs w:val="22"/>
          <w:lang w:val="es-MX" w:eastAsia="en-US"/>
        </w:rPr>
        <w:t xml:space="preserve"> </w:t>
      </w:r>
      <w:r w:rsidRPr="00023D2B">
        <w:rPr>
          <w:rFonts w:ascii="Palatino Linotype" w:eastAsiaTheme="minorHAnsi" w:hAnsi="Palatino Linotype" w:cs="Arial"/>
          <w:i/>
          <w:sz w:val="22"/>
          <w:szCs w:val="22"/>
          <w:u w:val="single"/>
          <w:lang w:val="es-MX" w:eastAsia="en-US"/>
        </w:rPr>
        <w:t>El acceso se dará en la modalidad de entrega</w:t>
      </w:r>
      <w:r w:rsidRPr="00023D2B">
        <w:rPr>
          <w:rFonts w:ascii="Palatino Linotype" w:eastAsiaTheme="minorHAnsi" w:hAnsi="Palatino Linotype" w:cs="Arial"/>
          <w:i/>
          <w:sz w:val="22"/>
          <w:szCs w:val="22"/>
          <w:lang w:val="es-MX" w:eastAsia="en-US"/>
        </w:rPr>
        <w:t xml:space="preserve"> y, en su caso, de envío </w:t>
      </w:r>
      <w:r w:rsidRPr="00023D2B">
        <w:rPr>
          <w:rFonts w:ascii="Palatino Linotype" w:eastAsiaTheme="minorHAnsi" w:hAnsi="Palatino Linotype" w:cs="Arial"/>
          <w:i/>
          <w:sz w:val="22"/>
          <w:szCs w:val="22"/>
          <w:u w:val="single"/>
          <w:lang w:val="es-MX" w:eastAsia="en-US"/>
        </w:rPr>
        <w:t>elegidos por el solicitante</w:t>
      </w:r>
      <w:r w:rsidRPr="00023D2B">
        <w:rPr>
          <w:rFonts w:ascii="Palatino Linotype" w:eastAsiaTheme="minorHAnsi" w:hAnsi="Palatino Linotype" w:cs="Arial"/>
          <w:i/>
          <w:sz w:val="22"/>
          <w:szCs w:val="22"/>
          <w:lang w:val="es-MX" w:eastAsia="en-US"/>
        </w:rPr>
        <w:t xml:space="preserve">. Cuando la información no pueda entregarse o enviarse en la modalidad solicitada, el sujeto obligado deberá ofrecer otra u otras modalidades de entrega. </w:t>
      </w:r>
    </w:p>
    <w:p w14:paraId="5705E11B"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p>
    <w:p w14:paraId="1799A62C" w14:textId="77777777" w:rsidR="00023D2B" w:rsidRPr="00023D2B" w:rsidRDefault="00023D2B" w:rsidP="00023D2B">
      <w:pPr>
        <w:ind w:left="709" w:right="567"/>
        <w:jc w:val="both"/>
        <w:rPr>
          <w:rFonts w:ascii="Palatino Linotype" w:eastAsiaTheme="minorHAnsi" w:hAnsi="Palatino Linotype" w:cs="Arial"/>
          <w:b/>
          <w:i/>
          <w:sz w:val="22"/>
          <w:szCs w:val="22"/>
          <w:u w:val="single"/>
          <w:lang w:val="es-MX" w:eastAsia="en-US"/>
        </w:rPr>
      </w:pPr>
      <w:r w:rsidRPr="00023D2B">
        <w:rPr>
          <w:rFonts w:ascii="Palatino Linotype" w:eastAsiaTheme="minorHAnsi" w:hAnsi="Palatino Linotype" w:cs="Arial"/>
          <w:b/>
          <w:i/>
          <w:sz w:val="22"/>
          <w:szCs w:val="22"/>
          <w:u w:val="single"/>
          <w:lang w:val="es-MX" w:eastAsia="en-US"/>
        </w:rPr>
        <w:t>En cualquier caso, se deberá fundar y motivar la necesidad de ofrecer otras modalidades.</w:t>
      </w:r>
    </w:p>
    <w:p w14:paraId="7C88A5E5" w14:textId="77777777" w:rsidR="00023D2B" w:rsidRPr="00023D2B" w:rsidRDefault="00023D2B" w:rsidP="00023D2B">
      <w:pPr>
        <w:ind w:left="709" w:right="567"/>
        <w:jc w:val="both"/>
        <w:rPr>
          <w:rFonts w:ascii="Palatino Linotype" w:eastAsiaTheme="minorHAnsi" w:hAnsi="Palatino Linotype" w:cs="Arial"/>
          <w:b/>
          <w:i/>
          <w:sz w:val="22"/>
          <w:szCs w:val="22"/>
          <w:u w:val="single"/>
          <w:lang w:val="es-MX" w:eastAsia="en-US"/>
        </w:rPr>
      </w:pPr>
    </w:p>
    <w:p w14:paraId="21514013"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b/>
          <w:i/>
          <w:sz w:val="22"/>
          <w:szCs w:val="22"/>
          <w:lang w:val="es-MX" w:eastAsia="en-US"/>
        </w:rPr>
        <w:t>Artículo 165</w:t>
      </w:r>
      <w:r w:rsidRPr="00023D2B">
        <w:rPr>
          <w:rFonts w:ascii="Palatino Linotype" w:eastAsiaTheme="minorHAnsi" w:hAnsi="Palatino Linotype" w:cs="Arial"/>
          <w:i/>
          <w:sz w:val="22"/>
          <w:szCs w:val="22"/>
          <w:lang w:val="es-MX" w:eastAsia="en-US"/>
        </w:rPr>
        <w:t xml:space="preserve">. Los sujetos obligados establecerán la forma y términos en que darán trámite interno a las solicitudes en materia de acceso a la información. </w:t>
      </w:r>
    </w:p>
    <w:p w14:paraId="4513D25F"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p>
    <w:p w14:paraId="247A6C91"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lang w:val="es-MX" w:eastAsia="en-US"/>
        </w:rPr>
        <w:t xml:space="preserve">La información que se entregue en versión pública, cuya modalidad de reproducción o envío tenga un costo, procederá una vez que se acredite el pago respectivo. No puede entenderse como reproducción la elaboración de la misma. </w:t>
      </w:r>
    </w:p>
    <w:p w14:paraId="07A3B94A"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p>
    <w:p w14:paraId="2F0811B8"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lang w:val="es-MX" w:eastAsia="en-US"/>
        </w:rPr>
        <w:t xml:space="preserve">Ante la falta de respuesta a una solicitud en el plazo previsto y en caso de que proceda el acceso, los costos de reproducción y envío correrán a cargo del sujeto obligado. </w:t>
      </w:r>
    </w:p>
    <w:p w14:paraId="639C7E68"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p>
    <w:p w14:paraId="05AA4F53"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b/>
          <w:i/>
          <w:sz w:val="22"/>
          <w:szCs w:val="22"/>
          <w:lang w:val="es-MX" w:eastAsia="en-US"/>
        </w:rPr>
        <w:t>Artículo 174</w:t>
      </w:r>
      <w:r w:rsidRPr="00023D2B">
        <w:rPr>
          <w:rFonts w:ascii="Palatino Linotype" w:eastAsiaTheme="minorHAnsi" w:hAnsi="Palatino Linotype" w:cs="Arial"/>
          <w:i/>
          <w:sz w:val="22"/>
          <w:szCs w:val="22"/>
          <w:lang w:val="es-MX" w:eastAsia="en-US"/>
        </w:rPr>
        <w:t xml:space="preserve">. </w:t>
      </w:r>
      <w:r w:rsidRPr="00023D2B">
        <w:rPr>
          <w:rFonts w:ascii="Palatino Linotype" w:eastAsiaTheme="minorHAnsi" w:hAnsi="Palatino Linotype" w:cs="Arial"/>
          <w:i/>
          <w:sz w:val="22"/>
          <w:szCs w:val="22"/>
          <w:u w:val="single"/>
          <w:lang w:val="es-MX" w:eastAsia="en-US"/>
        </w:rPr>
        <w:t>En caso de existir costos para obtener la información deberán cubrirse de manera previa a la entrega</w:t>
      </w:r>
      <w:r w:rsidRPr="00023D2B">
        <w:rPr>
          <w:rFonts w:ascii="Palatino Linotype" w:eastAsiaTheme="minorHAnsi" w:hAnsi="Palatino Linotype" w:cs="Arial"/>
          <w:i/>
          <w:sz w:val="22"/>
          <w:szCs w:val="22"/>
          <w:lang w:val="es-MX" w:eastAsia="en-US"/>
        </w:rPr>
        <w:t xml:space="preserve"> y no podrán ser superiores a la suma de: </w:t>
      </w:r>
    </w:p>
    <w:p w14:paraId="71B1DA12"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p>
    <w:p w14:paraId="4F07EA36"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lang w:val="es-MX" w:eastAsia="en-US"/>
        </w:rPr>
        <w:t xml:space="preserve">I. </w:t>
      </w:r>
      <w:r w:rsidRPr="00023D2B">
        <w:rPr>
          <w:rFonts w:ascii="Palatino Linotype" w:eastAsiaTheme="minorHAnsi" w:hAnsi="Palatino Linotype" w:cs="Arial"/>
          <w:i/>
          <w:sz w:val="22"/>
          <w:szCs w:val="22"/>
          <w:lang w:val="es-MX" w:eastAsia="en-US"/>
        </w:rPr>
        <w:tab/>
        <w:t xml:space="preserve">El costo de los materiales utilizados en la reproducción de la información; </w:t>
      </w:r>
    </w:p>
    <w:p w14:paraId="7DB0F540"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lang w:val="es-MX" w:eastAsia="en-US"/>
        </w:rPr>
        <w:t>II.</w:t>
      </w:r>
      <w:r w:rsidRPr="00023D2B">
        <w:rPr>
          <w:rFonts w:ascii="Palatino Linotype" w:eastAsiaTheme="minorHAnsi" w:hAnsi="Palatino Linotype" w:cs="Arial"/>
          <w:i/>
          <w:sz w:val="22"/>
          <w:szCs w:val="22"/>
          <w:lang w:val="es-MX" w:eastAsia="en-US"/>
        </w:rPr>
        <w:tab/>
        <w:t xml:space="preserve">El costo de envío, en su caso; y </w:t>
      </w:r>
    </w:p>
    <w:p w14:paraId="08BD9E13"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lang w:val="es-MX" w:eastAsia="en-US"/>
        </w:rPr>
        <w:t>III.</w:t>
      </w:r>
      <w:r w:rsidRPr="00023D2B">
        <w:rPr>
          <w:rFonts w:ascii="Palatino Linotype" w:eastAsiaTheme="minorHAnsi" w:hAnsi="Palatino Linotype" w:cs="Arial"/>
          <w:i/>
          <w:sz w:val="22"/>
          <w:szCs w:val="22"/>
          <w:lang w:val="es-MX" w:eastAsia="en-US"/>
        </w:rPr>
        <w:tab/>
        <w:t>El pago de la certificación de los documentos, cuando proceda.</w:t>
      </w:r>
    </w:p>
    <w:p w14:paraId="6D660243"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p>
    <w:p w14:paraId="7D71A97D"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u w:val="single"/>
          <w:lang w:val="es-MX" w:eastAsia="en-US"/>
        </w:rPr>
        <w:t>Las cuotas de los derechos aplicables deberán establecerse, en su caso, en el Código Financiero del Estado de México y Municipios y demás disposiciones jurídicas aplicables</w:t>
      </w:r>
      <w:r w:rsidRPr="00023D2B">
        <w:rPr>
          <w:rFonts w:ascii="Palatino Linotype" w:eastAsiaTheme="minorHAnsi" w:hAnsi="Palatino Linotype" w:cs="Arial"/>
          <w:i/>
          <w:sz w:val="22"/>
          <w:szCs w:val="22"/>
          <w:lang w:val="es-MX" w:eastAsia="en-US"/>
        </w:rPr>
        <w:t xml:space="preserve">, las cuales se publicarán en los sitios de internet de los sujetos obligados. </w:t>
      </w:r>
      <w:r w:rsidRPr="00023D2B">
        <w:rPr>
          <w:rFonts w:ascii="Palatino Linotype" w:eastAsiaTheme="minorHAnsi" w:hAnsi="Palatino Linotype" w:cs="Arial"/>
          <w:i/>
          <w:sz w:val="22"/>
          <w:szCs w:val="22"/>
          <w:u w:val="single"/>
          <w:lang w:val="es-MX" w:eastAsia="en-US"/>
        </w:rPr>
        <w:t>En su determinación se deberá considerar que los montos permitan o faciliten el ejercicio del derecho de acceso a la información</w:t>
      </w:r>
      <w:r w:rsidRPr="00023D2B">
        <w:rPr>
          <w:rFonts w:ascii="Palatino Linotype" w:eastAsiaTheme="minorHAnsi" w:hAnsi="Palatino Linotype" w:cs="Arial"/>
          <w:i/>
          <w:sz w:val="22"/>
          <w:szCs w:val="22"/>
          <w:lang w:val="es-MX" w:eastAsia="en-US"/>
        </w:rPr>
        <w:t xml:space="preserve">. </w:t>
      </w:r>
    </w:p>
    <w:p w14:paraId="0C802902"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p>
    <w:p w14:paraId="2BB1EA4D"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r w:rsidRPr="00023D2B">
        <w:rPr>
          <w:rFonts w:ascii="Palatino Linotype" w:eastAsiaTheme="minorHAnsi" w:hAnsi="Palatino Linotype" w:cs="Arial"/>
          <w:i/>
          <w:sz w:val="22"/>
          <w:szCs w:val="22"/>
          <w:lang w:val="es-MX" w:eastAsia="en-US"/>
        </w:rPr>
        <w:t xml:space="preserve">Los sujetos obligados a los que no les sea aplicable el Código Financiero del Estado de México y Municipios deberán establecer cuotas que no sean mayores a las dispuestas en dicho ordenamiento. </w:t>
      </w:r>
    </w:p>
    <w:p w14:paraId="637644C4" w14:textId="77777777" w:rsidR="00023D2B" w:rsidRPr="00023D2B" w:rsidRDefault="00023D2B" w:rsidP="00023D2B">
      <w:pPr>
        <w:ind w:left="709" w:right="567"/>
        <w:jc w:val="both"/>
        <w:rPr>
          <w:rFonts w:ascii="Palatino Linotype" w:eastAsiaTheme="minorHAnsi" w:hAnsi="Palatino Linotype" w:cs="Arial"/>
          <w:i/>
          <w:sz w:val="22"/>
          <w:szCs w:val="22"/>
          <w:lang w:val="es-MX" w:eastAsia="en-US"/>
        </w:rPr>
      </w:pPr>
    </w:p>
    <w:p w14:paraId="4B390744" w14:textId="77777777" w:rsidR="00023D2B" w:rsidRPr="00023D2B" w:rsidRDefault="00023D2B" w:rsidP="00023D2B">
      <w:pPr>
        <w:ind w:left="709" w:right="567"/>
        <w:jc w:val="both"/>
        <w:rPr>
          <w:rFonts w:ascii="Palatino Linotype" w:eastAsiaTheme="minorHAnsi" w:hAnsi="Palatino Linotype" w:cs="Arial"/>
          <w:b/>
          <w:bCs/>
          <w:i/>
          <w:sz w:val="22"/>
          <w:szCs w:val="22"/>
          <w:lang w:val="es-MX" w:eastAsia="en-US"/>
        </w:rPr>
      </w:pPr>
      <w:r w:rsidRPr="00023D2B">
        <w:rPr>
          <w:rFonts w:ascii="Palatino Linotype" w:eastAsiaTheme="minorHAnsi" w:hAnsi="Palatino Linotype" w:cs="Arial"/>
          <w:i/>
          <w:sz w:val="22"/>
          <w:szCs w:val="22"/>
          <w:lang w:val="es-MX" w:eastAsia="en-US"/>
        </w:rPr>
        <w:t xml:space="preserve">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 </w:t>
      </w:r>
      <w:r w:rsidRPr="00023D2B">
        <w:rPr>
          <w:rFonts w:ascii="Palatino Linotype" w:eastAsiaTheme="minorHAnsi" w:hAnsi="Palatino Linotype" w:cs="Arial"/>
          <w:b/>
          <w:bCs/>
          <w:i/>
          <w:sz w:val="22"/>
          <w:szCs w:val="22"/>
          <w:lang w:val="es-MX" w:eastAsia="en-US"/>
        </w:rPr>
        <w:t>(Sic)</w:t>
      </w:r>
    </w:p>
    <w:p w14:paraId="65D8A367" w14:textId="77777777" w:rsidR="00023D2B" w:rsidRPr="00023D2B" w:rsidRDefault="00023D2B" w:rsidP="00023D2B">
      <w:pPr>
        <w:spacing w:after="160" w:line="360" w:lineRule="auto"/>
        <w:jc w:val="both"/>
        <w:rPr>
          <w:rFonts w:ascii="Palatino Linotype" w:eastAsiaTheme="minorHAnsi" w:hAnsi="Palatino Linotype" w:cs="Arial"/>
          <w:sz w:val="22"/>
          <w:szCs w:val="22"/>
          <w:lang w:val="es-MX" w:eastAsia="en-US"/>
        </w:rPr>
      </w:pPr>
    </w:p>
    <w:p w14:paraId="43018F3E" w14:textId="77777777" w:rsidR="00023D2B" w:rsidRPr="00023D2B" w:rsidRDefault="00023D2B" w:rsidP="00023D2B">
      <w:pPr>
        <w:spacing w:line="360" w:lineRule="auto"/>
        <w:jc w:val="both"/>
        <w:rPr>
          <w:rFonts w:ascii="Palatino Linotype" w:eastAsiaTheme="minorHAnsi" w:hAnsi="Palatino Linotype" w:cs="Arial"/>
          <w:lang w:val="es-MX" w:eastAsia="en-US"/>
        </w:rPr>
      </w:pPr>
      <w:r w:rsidRPr="00023D2B">
        <w:rPr>
          <w:rFonts w:ascii="Palatino Linotype" w:eastAsiaTheme="minorHAnsi" w:hAnsi="Palatino Linotype" w:cs="Arial"/>
          <w:lang w:val="es-MX" w:eastAsia="en-US"/>
        </w:rPr>
        <w:lastRenderedPageBreak/>
        <w:t>De los ordenamientos en cita, se puede concluir que el derecho de acceso a la información será gratuito, y que excepcionalmente procederá su cobro atendiendo a la modalidad seleccionada por el solicitante o que, en su caso, se genere un costo de los materiales utilizados en la reproducción, el pago del envió de los documentos; pero claramente se establece que se deberá fundar y motivar su cobro respectivo.</w:t>
      </w:r>
    </w:p>
    <w:p w14:paraId="2DE11BC9" w14:textId="77777777" w:rsidR="00023D2B" w:rsidRPr="00023D2B" w:rsidRDefault="00023D2B" w:rsidP="00023D2B">
      <w:pPr>
        <w:spacing w:line="360" w:lineRule="auto"/>
        <w:jc w:val="both"/>
        <w:rPr>
          <w:rFonts w:ascii="Palatino Linotype" w:eastAsiaTheme="minorHAnsi" w:hAnsi="Palatino Linotype" w:cs="Arial"/>
          <w:lang w:val="es-MX" w:eastAsia="en-US"/>
        </w:rPr>
      </w:pPr>
    </w:p>
    <w:p w14:paraId="2FF3B4D4" w14:textId="77777777" w:rsidR="00023D2B" w:rsidRDefault="00023D2B" w:rsidP="00023D2B">
      <w:pPr>
        <w:spacing w:line="360" w:lineRule="auto"/>
        <w:jc w:val="both"/>
        <w:rPr>
          <w:rFonts w:ascii="Palatino Linotype" w:eastAsiaTheme="minorHAnsi" w:hAnsi="Palatino Linotype" w:cs="Arial"/>
          <w:b/>
          <w:lang w:val="es-MX" w:eastAsia="en-US"/>
        </w:rPr>
      </w:pPr>
      <w:r w:rsidRPr="00023D2B">
        <w:rPr>
          <w:rFonts w:ascii="Palatino Linotype" w:eastAsiaTheme="minorHAnsi" w:hAnsi="Palatino Linotype" w:cs="Arial"/>
          <w:lang w:val="es-MX" w:eastAsia="en-US"/>
        </w:rPr>
        <w:t xml:space="preserve">En ese orden de ideas, atendiendo a que la modalidad de entrega de información seleccionada por el particular es a través del </w:t>
      </w:r>
      <w:r w:rsidRPr="00023D2B">
        <w:rPr>
          <w:rFonts w:ascii="Palatino Linotype" w:eastAsiaTheme="minorHAnsi" w:hAnsi="Palatino Linotype" w:cs="Arial"/>
          <w:b/>
          <w:lang w:val="es-MX" w:eastAsia="en-US"/>
        </w:rPr>
        <w:t>SAIMEX</w:t>
      </w:r>
      <w:r w:rsidRPr="00023D2B">
        <w:rPr>
          <w:rFonts w:ascii="Palatino Linotype" w:eastAsiaTheme="minorHAnsi" w:hAnsi="Palatino Linotype" w:cs="Arial"/>
          <w:lang w:val="es-MX" w:eastAsia="en-US"/>
        </w:rPr>
        <w:t xml:space="preserve">, el </w:t>
      </w:r>
      <w:r w:rsidRPr="00023D2B">
        <w:rPr>
          <w:rFonts w:ascii="Palatino Linotype" w:eastAsiaTheme="minorHAnsi" w:hAnsi="Palatino Linotype" w:cs="Arial"/>
          <w:b/>
          <w:bCs/>
          <w:lang w:val="es-MX" w:eastAsia="en-US"/>
        </w:rPr>
        <w:t>Sujeto Obligado</w:t>
      </w:r>
      <w:r w:rsidRPr="00023D2B">
        <w:rPr>
          <w:rFonts w:ascii="Palatino Linotype" w:eastAsiaTheme="minorHAnsi" w:hAnsi="Palatino Linotype" w:cs="Arial"/>
          <w:lang w:val="es-MX" w:eastAsia="en-US"/>
        </w:rPr>
        <w:t xml:space="preserve"> deberá hacer entrega de las documentales que se ordena su entrega </w:t>
      </w:r>
      <w:r w:rsidRPr="00023D2B">
        <w:rPr>
          <w:rFonts w:ascii="Palatino Linotype" w:eastAsiaTheme="minorHAnsi" w:hAnsi="Palatino Linotype" w:cs="Arial"/>
          <w:b/>
          <w:lang w:val="es-MX" w:eastAsia="en-US"/>
        </w:rPr>
        <w:t>SIN COSTO.</w:t>
      </w:r>
    </w:p>
    <w:p w14:paraId="41D45A22" w14:textId="77777777" w:rsidR="00EE38BF" w:rsidRDefault="00EE38BF" w:rsidP="00023D2B">
      <w:pPr>
        <w:spacing w:line="360" w:lineRule="auto"/>
        <w:jc w:val="both"/>
        <w:rPr>
          <w:rFonts w:ascii="Palatino Linotype" w:eastAsiaTheme="minorHAnsi" w:hAnsi="Palatino Linotype" w:cs="Arial"/>
          <w:b/>
          <w:lang w:val="es-MX" w:eastAsia="en-US"/>
        </w:rPr>
      </w:pPr>
    </w:p>
    <w:p w14:paraId="208E8C4C" w14:textId="65C405DE" w:rsidR="00EE38BF" w:rsidRPr="00EE38BF" w:rsidRDefault="00EE38BF" w:rsidP="00EE38BF">
      <w:pPr>
        <w:spacing w:line="360" w:lineRule="auto"/>
        <w:jc w:val="both"/>
        <w:rPr>
          <w:rFonts w:ascii="Palatino Linotype" w:eastAsiaTheme="minorHAnsi" w:hAnsi="Palatino Linotype" w:cs="Arial"/>
          <w:bCs/>
          <w:lang w:val="es-MX" w:eastAsia="en-US"/>
        </w:rPr>
      </w:pPr>
      <w:r w:rsidRPr="00EE38BF">
        <w:rPr>
          <w:rFonts w:ascii="Palatino Linotype" w:eastAsiaTheme="minorHAnsi" w:hAnsi="Palatino Linotype" w:cs="Arial"/>
          <w:bCs/>
          <w:lang w:val="es-MX" w:eastAsia="en-US"/>
        </w:rPr>
        <w:t xml:space="preserve">Ahora bien, en cuanto a los </w:t>
      </w:r>
      <w:r w:rsidRPr="00EE38BF">
        <w:rPr>
          <w:rFonts w:ascii="Palatino Linotype" w:eastAsiaTheme="minorHAnsi" w:hAnsi="Palatino Linotype" w:cs="Arial"/>
          <w:b/>
          <w:u w:val="single"/>
          <w:lang w:val="es-MX" w:eastAsia="en-US"/>
        </w:rPr>
        <w:t>oficios de funciones</w:t>
      </w:r>
      <w:r w:rsidRPr="00EE38BF">
        <w:rPr>
          <w:rFonts w:ascii="Palatino Linotype" w:eastAsiaTheme="minorHAnsi" w:hAnsi="Palatino Linotype" w:cs="Arial"/>
          <w:bCs/>
          <w:lang w:val="es-MX" w:eastAsia="en-US"/>
        </w:rPr>
        <w:t>;</w:t>
      </w:r>
      <w:r>
        <w:rPr>
          <w:rFonts w:ascii="Palatino Linotype" w:eastAsiaTheme="minorHAnsi" w:hAnsi="Palatino Linotype" w:cstheme="minorBidi"/>
          <w:szCs w:val="22"/>
          <w:lang w:val="es-MX" w:eastAsia="en-US"/>
        </w:rPr>
        <w:t xml:space="preserve"> al ser información de carácter administrativo </w:t>
      </w:r>
      <w:r w:rsidRPr="00BC024F">
        <w:rPr>
          <w:rFonts w:ascii="Palatino Linotype" w:eastAsiaTheme="minorHAnsi" w:hAnsi="Palatino Linotype" w:cstheme="minorBidi"/>
          <w:i/>
          <w:iCs/>
          <w:szCs w:val="22"/>
          <w:lang w:val="es-MX" w:eastAsia="en-US"/>
        </w:rPr>
        <w:t>(oficios)</w:t>
      </w:r>
      <w:r>
        <w:rPr>
          <w:rFonts w:ascii="Palatino Linotype" w:eastAsiaTheme="minorHAnsi" w:hAnsi="Palatino Linotype" w:cstheme="minorBidi"/>
          <w:szCs w:val="22"/>
          <w:lang w:val="es-MX" w:eastAsia="en-US"/>
        </w:rPr>
        <w:t xml:space="preserve"> y b</w:t>
      </w:r>
      <w:r w:rsidRPr="003E23CE">
        <w:rPr>
          <w:rFonts w:ascii="Palatino Linotype" w:eastAsia="Palatino Linotype" w:hAnsi="Palatino Linotype" w:cs="Palatino Linotype"/>
          <w:lang w:eastAsia="es-MX"/>
        </w:rPr>
        <w:t>ajo este tenor, sirve citar por analogía los </w:t>
      </w:r>
      <w:r w:rsidRPr="003E23CE">
        <w:rPr>
          <w:rFonts w:ascii="Palatino Linotype" w:eastAsia="Palatino Linotype" w:hAnsi="Palatino Linotype" w:cs="Palatino Linotype"/>
          <w:b/>
          <w:lang w:eastAsia="es-MX"/>
        </w:rPr>
        <w:t>Lineamientos para el trámite de la correspondencia de las unidades orgánicas del Poder Ejecutivo</w:t>
      </w:r>
      <w:r w:rsidRPr="003E23CE">
        <w:rPr>
          <w:rFonts w:ascii="Palatino Linotype" w:eastAsia="Palatino Linotype" w:hAnsi="Palatino Linotype" w:cs="Palatino Linotype"/>
          <w:lang w:eastAsia="es-MX"/>
        </w:rPr>
        <w:t>,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17A911BC" w14:textId="77777777" w:rsidR="00EE38BF" w:rsidRPr="003E23CE" w:rsidRDefault="00EE38BF" w:rsidP="00EE38BF">
      <w:pPr>
        <w:rPr>
          <w:rFonts w:asciiTheme="minorHAnsi" w:eastAsiaTheme="minorHAnsi" w:hAnsiTheme="minorHAnsi" w:cstheme="minorBidi"/>
          <w:sz w:val="22"/>
          <w:szCs w:val="22"/>
          <w:lang w:eastAsia="es-MX"/>
        </w:rPr>
      </w:pPr>
    </w:p>
    <w:p w14:paraId="4C1A0FC5" w14:textId="77777777" w:rsidR="00EE38BF" w:rsidRPr="003E23CE" w:rsidRDefault="00EE38BF" w:rsidP="00EE38BF">
      <w:pPr>
        <w:ind w:left="567" w:right="567"/>
        <w:jc w:val="both"/>
        <w:rPr>
          <w:rFonts w:ascii="Palatino Linotype" w:eastAsia="Palatino Linotype" w:hAnsi="Palatino Linotype" w:cs="Palatino Linotype"/>
          <w:b/>
          <w:i/>
          <w:sz w:val="22"/>
          <w:szCs w:val="22"/>
          <w:lang w:eastAsia="es-MX"/>
        </w:rPr>
      </w:pPr>
      <w:r w:rsidRPr="003E23CE">
        <w:rPr>
          <w:rFonts w:ascii="Palatino Linotype" w:eastAsia="Palatino Linotype" w:hAnsi="Palatino Linotype" w:cs="Palatino Linotype"/>
          <w:b/>
          <w:i/>
          <w:sz w:val="22"/>
          <w:szCs w:val="22"/>
          <w:lang w:eastAsia="es-MX"/>
        </w:rPr>
        <w:t>“2. Objetivo</w:t>
      </w:r>
    </w:p>
    <w:p w14:paraId="1EDBD46E"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b/>
          <w:i/>
          <w:sz w:val="22"/>
          <w:szCs w:val="22"/>
          <w:lang w:eastAsia="es-MX"/>
        </w:rPr>
        <w:t>Proporcionar a las áreas de recepción y despacho de correspondencia de las unidades orgánicas del Poder Ejecutivo</w:t>
      </w:r>
      <w:r w:rsidRPr="003E23CE">
        <w:rPr>
          <w:rFonts w:ascii="Palatino Linotype" w:eastAsia="Palatino Linotype" w:hAnsi="Palatino Linotype" w:cs="Palatino Linotype"/>
          <w:i/>
          <w:sz w:val="22"/>
          <w:szCs w:val="22"/>
          <w:lang w:eastAsia="es-MX"/>
        </w:rPr>
        <w:t>, un instrumento técnico que les permita homogeneizar y </w:t>
      </w:r>
      <w:proofErr w:type="spellStart"/>
      <w:r w:rsidRPr="003E23CE">
        <w:rPr>
          <w:rFonts w:ascii="Palatino Linotype" w:eastAsia="Palatino Linotype" w:hAnsi="Palatino Linotype" w:cs="Palatino Linotype"/>
          <w:b/>
          <w:i/>
          <w:sz w:val="22"/>
          <w:szCs w:val="22"/>
          <w:u w:val="single"/>
          <w:lang w:eastAsia="es-MX"/>
        </w:rPr>
        <w:t>eficientar</w:t>
      </w:r>
      <w:proofErr w:type="spellEnd"/>
      <w:r w:rsidRPr="003E23CE">
        <w:rPr>
          <w:rFonts w:ascii="Palatino Linotype" w:eastAsia="Palatino Linotype" w:hAnsi="Palatino Linotype" w:cs="Palatino Linotype"/>
          <w:b/>
          <w:i/>
          <w:sz w:val="22"/>
          <w:szCs w:val="22"/>
          <w:u w:val="single"/>
          <w:lang w:eastAsia="es-MX"/>
        </w:rPr>
        <w:t xml:space="preserve"> los servicios de correspondencia, a fin de agilizar la comunicación formal así como coadyuvar a la oportuna toma de decisiones por parte de los servidores públicos</w:t>
      </w:r>
      <w:r w:rsidRPr="003E23CE">
        <w:rPr>
          <w:rFonts w:ascii="Palatino Linotype" w:eastAsia="Palatino Linotype" w:hAnsi="Palatino Linotype" w:cs="Palatino Linotype"/>
          <w:i/>
          <w:sz w:val="22"/>
          <w:szCs w:val="22"/>
          <w:lang w:eastAsia="es-MX"/>
        </w:rPr>
        <w:t>.</w:t>
      </w:r>
    </w:p>
    <w:p w14:paraId="72714DF5" w14:textId="77777777" w:rsidR="00EE38BF" w:rsidRPr="003E23CE" w:rsidRDefault="00EE38BF" w:rsidP="00EE38BF">
      <w:pPr>
        <w:ind w:left="567" w:right="567"/>
        <w:jc w:val="both"/>
        <w:rPr>
          <w:rFonts w:ascii="Palatino Linotype" w:eastAsia="Palatino Linotype" w:hAnsi="Palatino Linotype" w:cs="Palatino Linotype"/>
          <w:b/>
          <w:i/>
          <w:sz w:val="22"/>
          <w:szCs w:val="22"/>
          <w:lang w:eastAsia="es-MX"/>
        </w:rPr>
      </w:pPr>
    </w:p>
    <w:p w14:paraId="7FC8B393"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b/>
          <w:i/>
          <w:sz w:val="22"/>
          <w:szCs w:val="22"/>
          <w:lang w:eastAsia="es-MX"/>
        </w:rPr>
        <w:t>Administración de documentos:</w:t>
      </w:r>
    </w:p>
    <w:p w14:paraId="519E0D1B"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b/>
          <w:i/>
          <w:sz w:val="22"/>
          <w:szCs w:val="22"/>
          <w:u w:val="single"/>
          <w:lang w:eastAsia="es-MX"/>
        </w:rPr>
        <w:t>Conjunto de actividades vinculadas con la</w:t>
      </w:r>
      <w:r w:rsidRPr="003E23CE">
        <w:rPr>
          <w:rFonts w:ascii="Palatino Linotype" w:eastAsia="Palatino Linotype" w:hAnsi="Palatino Linotype" w:cs="Palatino Linotype"/>
          <w:i/>
          <w:sz w:val="22"/>
          <w:szCs w:val="22"/>
          <w:lang w:eastAsia="es-MX"/>
        </w:rPr>
        <w:t> generación, adquisición</w:t>
      </w:r>
      <w:r w:rsidRPr="003E23CE">
        <w:rPr>
          <w:rFonts w:ascii="Palatino Linotype" w:eastAsia="Palatino Linotype" w:hAnsi="Palatino Linotype" w:cs="Palatino Linotype"/>
          <w:b/>
          <w:i/>
          <w:sz w:val="22"/>
          <w:szCs w:val="22"/>
          <w:u w:val="single"/>
          <w:lang w:eastAsia="es-MX"/>
        </w:rPr>
        <w:t>, recepción</w:t>
      </w:r>
      <w:r w:rsidRPr="003E23CE">
        <w:rPr>
          <w:rFonts w:ascii="Palatino Linotype" w:eastAsia="Palatino Linotype" w:hAnsi="Palatino Linotype" w:cs="Palatino Linotype"/>
          <w:i/>
          <w:sz w:val="22"/>
          <w:szCs w:val="22"/>
          <w:lang w:eastAsia="es-MX"/>
        </w:rPr>
        <w:t>, control, circulación, reproducción, organización, conservación, custodia, restauración, valoración, selección, eliminación</w:t>
      </w:r>
      <w:r w:rsidRPr="003E23CE">
        <w:rPr>
          <w:rFonts w:ascii="Palatino Linotype" w:eastAsia="Palatino Linotype" w:hAnsi="Palatino Linotype" w:cs="Palatino Linotype"/>
          <w:b/>
          <w:i/>
          <w:sz w:val="22"/>
          <w:szCs w:val="22"/>
          <w:lang w:eastAsia="es-MX"/>
        </w:rPr>
        <w:t>, </w:t>
      </w:r>
      <w:r w:rsidRPr="003E23CE">
        <w:rPr>
          <w:rFonts w:ascii="Palatino Linotype" w:eastAsia="Palatino Linotype" w:hAnsi="Palatino Linotype" w:cs="Palatino Linotype"/>
          <w:b/>
          <w:i/>
          <w:sz w:val="22"/>
          <w:szCs w:val="22"/>
          <w:u w:val="single"/>
          <w:lang w:eastAsia="es-MX"/>
        </w:rPr>
        <w:t>uso y divulgación de los documentos.</w:t>
      </w:r>
    </w:p>
    <w:p w14:paraId="3769A4A5" w14:textId="77777777" w:rsidR="00EE38BF" w:rsidRPr="003E23CE" w:rsidRDefault="00EE38BF" w:rsidP="00EE38BF">
      <w:pPr>
        <w:ind w:left="567" w:right="567"/>
        <w:jc w:val="both"/>
        <w:rPr>
          <w:rFonts w:ascii="Palatino Linotype" w:eastAsia="Palatino Linotype" w:hAnsi="Palatino Linotype" w:cs="Palatino Linotype"/>
          <w:i/>
          <w:sz w:val="22"/>
          <w:szCs w:val="22"/>
          <w:lang w:eastAsia="es-MX"/>
        </w:rPr>
      </w:pPr>
    </w:p>
    <w:p w14:paraId="6ADE0DA1"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b/>
          <w:i/>
          <w:sz w:val="22"/>
          <w:szCs w:val="22"/>
          <w:lang w:eastAsia="es-MX"/>
        </w:rPr>
        <w:t>Circulación documental:</w:t>
      </w:r>
    </w:p>
    <w:p w14:paraId="63BDC276" w14:textId="77777777" w:rsidR="00EE38BF" w:rsidRPr="003E23CE" w:rsidRDefault="00EE38BF" w:rsidP="00EE38BF">
      <w:pPr>
        <w:ind w:left="567" w:right="567"/>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b/>
          <w:i/>
          <w:sz w:val="22"/>
          <w:szCs w:val="22"/>
          <w:lang w:eastAsia="es-MX"/>
        </w:rPr>
        <w:lastRenderedPageBreak/>
        <w:t> </w:t>
      </w:r>
      <w:r w:rsidRPr="003E23CE">
        <w:rPr>
          <w:rFonts w:ascii="Palatino Linotype" w:eastAsia="Palatino Linotype" w:hAnsi="Palatino Linotype" w:cs="Palatino Linotype"/>
          <w:i/>
          <w:sz w:val="22"/>
          <w:szCs w:val="22"/>
          <w:lang w:eastAsia="es-MX"/>
        </w:rPr>
        <w:t>Tratamiento que se da al documento desde su generación hasta la conclusión del trámite y la determinación de su destino final.</w:t>
      </w:r>
    </w:p>
    <w:p w14:paraId="01DA1525" w14:textId="77777777" w:rsidR="00EE38BF" w:rsidRPr="003E23CE" w:rsidRDefault="00EE38BF" w:rsidP="00EE38BF">
      <w:pPr>
        <w:ind w:left="567" w:right="567"/>
        <w:jc w:val="both"/>
        <w:rPr>
          <w:rFonts w:ascii="Palatino Linotype" w:eastAsia="Palatino Linotype" w:hAnsi="Palatino Linotype" w:cs="Palatino Linotype"/>
          <w:b/>
          <w:i/>
          <w:sz w:val="22"/>
          <w:szCs w:val="22"/>
          <w:lang w:eastAsia="es-MX"/>
        </w:rPr>
      </w:pPr>
    </w:p>
    <w:p w14:paraId="2669CB9D"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b/>
          <w:i/>
          <w:sz w:val="22"/>
          <w:szCs w:val="22"/>
          <w:lang w:eastAsia="es-MX"/>
        </w:rPr>
        <w:t>3. Conceptualización básica</w:t>
      </w:r>
    </w:p>
    <w:p w14:paraId="43B50F18"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i/>
          <w:sz w:val="22"/>
          <w:szCs w:val="22"/>
          <w:lang w:eastAsia="es-MX"/>
        </w:rPr>
        <w:t>(…)</w:t>
      </w:r>
    </w:p>
    <w:p w14:paraId="1410DA06" w14:textId="77777777" w:rsidR="00EE38BF" w:rsidRPr="003E23CE" w:rsidRDefault="00EE38BF" w:rsidP="00EE38BF">
      <w:pPr>
        <w:ind w:left="567" w:right="567"/>
        <w:jc w:val="both"/>
        <w:rPr>
          <w:rFonts w:ascii="Palatino Linotype" w:eastAsia="Palatino Linotype" w:hAnsi="Palatino Linotype" w:cs="Palatino Linotype"/>
          <w:sz w:val="22"/>
          <w:szCs w:val="22"/>
          <w:u w:val="single"/>
          <w:lang w:eastAsia="es-MX"/>
        </w:rPr>
      </w:pPr>
      <w:r w:rsidRPr="003E23CE">
        <w:rPr>
          <w:rFonts w:ascii="Palatino Linotype" w:eastAsia="Palatino Linotype" w:hAnsi="Palatino Linotype" w:cs="Palatino Linotype"/>
          <w:b/>
          <w:i/>
          <w:sz w:val="22"/>
          <w:szCs w:val="22"/>
          <w:u w:val="single"/>
          <w:lang w:eastAsia="es-MX"/>
        </w:rPr>
        <w:t>Circular:</w:t>
      </w:r>
    </w:p>
    <w:p w14:paraId="6588C489" w14:textId="77777777" w:rsidR="00EE38BF" w:rsidRPr="003E23CE" w:rsidRDefault="00EE38BF" w:rsidP="00EE38BF">
      <w:pPr>
        <w:ind w:left="567" w:right="567"/>
        <w:jc w:val="both"/>
        <w:rPr>
          <w:rFonts w:ascii="Palatino Linotype" w:eastAsia="Palatino Linotype" w:hAnsi="Palatino Linotype" w:cs="Palatino Linotype"/>
          <w:bCs/>
          <w:sz w:val="22"/>
          <w:szCs w:val="22"/>
          <w:u w:val="single"/>
          <w:lang w:eastAsia="es-MX"/>
        </w:rPr>
      </w:pPr>
      <w:r w:rsidRPr="003E23CE">
        <w:rPr>
          <w:rFonts w:ascii="Palatino Linotype" w:eastAsia="Palatino Linotype" w:hAnsi="Palatino Linotype" w:cs="Palatino Linotype"/>
          <w:bCs/>
          <w:i/>
          <w:sz w:val="22"/>
          <w:szCs w:val="22"/>
          <w:u w:val="single"/>
          <w:lang w:eastAsia="es-MX"/>
        </w:rPr>
        <w:t>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continuar el desarrollo de determinados procesos administrativos. Es de observancia general y la información que transmite fluye en línea horizontal o vertical descendente.</w:t>
      </w:r>
    </w:p>
    <w:p w14:paraId="4AE8A9FD" w14:textId="77777777" w:rsidR="00EE38BF" w:rsidRDefault="00EE38BF" w:rsidP="00EE38BF">
      <w:pPr>
        <w:ind w:left="567" w:right="567"/>
        <w:jc w:val="both"/>
        <w:rPr>
          <w:rFonts w:ascii="Palatino Linotype" w:eastAsia="Palatino Linotype" w:hAnsi="Palatino Linotype" w:cs="Palatino Linotype"/>
          <w:b/>
          <w:i/>
          <w:sz w:val="22"/>
          <w:szCs w:val="22"/>
          <w:u w:val="single"/>
          <w:lang w:eastAsia="es-MX"/>
        </w:rPr>
      </w:pPr>
    </w:p>
    <w:p w14:paraId="5ACE302A" w14:textId="77777777" w:rsidR="00EE38BF" w:rsidRPr="003E23CE" w:rsidRDefault="00EE38BF" w:rsidP="00EE38BF">
      <w:pPr>
        <w:ind w:left="567" w:right="567"/>
        <w:jc w:val="both"/>
        <w:rPr>
          <w:rFonts w:ascii="Palatino Linotype" w:eastAsia="Palatino Linotype" w:hAnsi="Palatino Linotype" w:cs="Palatino Linotype"/>
          <w:sz w:val="22"/>
          <w:szCs w:val="22"/>
          <w:u w:val="single"/>
          <w:lang w:eastAsia="es-MX"/>
        </w:rPr>
      </w:pPr>
      <w:r w:rsidRPr="003E23CE">
        <w:rPr>
          <w:rFonts w:ascii="Palatino Linotype" w:eastAsia="Palatino Linotype" w:hAnsi="Palatino Linotype" w:cs="Palatino Linotype"/>
          <w:b/>
          <w:i/>
          <w:sz w:val="22"/>
          <w:szCs w:val="22"/>
          <w:u w:val="single"/>
          <w:lang w:eastAsia="es-MX"/>
        </w:rPr>
        <w:t>Control de correspondencia:</w:t>
      </w:r>
    </w:p>
    <w:p w14:paraId="331AB29F"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i/>
          <w:sz w:val="22"/>
          <w:szCs w:val="22"/>
          <w:lang w:eastAsia="es-MX"/>
        </w:rPr>
        <w:t>Proceso mediante el cual se registran los documentos a través de sistemas manuales o automatizados, para garantizar su destino y dar continuidad a la tramitación de asuntos.</w:t>
      </w:r>
    </w:p>
    <w:p w14:paraId="22433ECD"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b/>
          <w:i/>
          <w:sz w:val="22"/>
          <w:szCs w:val="22"/>
          <w:lang w:eastAsia="es-MX"/>
        </w:rPr>
        <w:t>…</w:t>
      </w:r>
    </w:p>
    <w:p w14:paraId="08CD0B6D" w14:textId="77777777" w:rsidR="00EE38BF" w:rsidRPr="003E23CE" w:rsidRDefault="00EE38BF" w:rsidP="00EE38BF">
      <w:pPr>
        <w:ind w:left="567" w:right="567"/>
        <w:jc w:val="both"/>
        <w:rPr>
          <w:rFonts w:ascii="Palatino Linotype" w:eastAsia="Palatino Linotype" w:hAnsi="Palatino Linotype" w:cs="Palatino Linotype"/>
          <w:sz w:val="22"/>
          <w:szCs w:val="22"/>
          <w:u w:val="single"/>
          <w:lang w:eastAsia="es-MX"/>
        </w:rPr>
      </w:pPr>
      <w:r w:rsidRPr="003E23CE">
        <w:rPr>
          <w:rFonts w:ascii="Palatino Linotype" w:eastAsia="Palatino Linotype" w:hAnsi="Palatino Linotype" w:cs="Palatino Linotype"/>
          <w:b/>
          <w:i/>
          <w:sz w:val="22"/>
          <w:szCs w:val="22"/>
          <w:u w:val="single"/>
          <w:lang w:eastAsia="es-MX"/>
        </w:rPr>
        <w:t>Correspondencia oficial:</w:t>
      </w:r>
    </w:p>
    <w:p w14:paraId="3D3C1CFB"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i/>
          <w:sz w:val="22"/>
          <w:szCs w:val="22"/>
          <w:lang w:eastAsia="es-MX"/>
        </w:rPr>
        <w:t>Comunicaciones escritas que se producen, circulan y controlan entre las unidades orgánicas del Poder Ejecutivo Estatal.</w:t>
      </w:r>
    </w:p>
    <w:p w14:paraId="46308E7E"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i/>
          <w:sz w:val="22"/>
          <w:szCs w:val="22"/>
          <w:lang w:eastAsia="es-MX"/>
        </w:rPr>
        <w:t>(…)</w:t>
      </w:r>
    </w:p>
    <w:p w14:paraId="4FD75249" w14:textId="77777777" w:rsidR="00EE38BF" w:rsidRPr="003E23CE" w:rsidRDefault="00EE38BF" w:rsidP="00EE38BF">
      <w:pPr>
        <w:ind w:left="567" w:right="567"/>
        <w:jc w:val="both"/>
        <w:rPr>
          <w:rFonts w:ascii="Palatino Linotype" w:eastAsia="Palatino Linotype" w:hAnsi="Palatino Linotype" w:cs="Palatino Linotype"/>
          <w:sz w:val="22"/>
          <w:szCs w:val="22"/>
          <w:u w:val="single"/>
          <w:lang w:eastAsia="es-MX"/>
        </w:rPr>
      </w:pPr>
      <w:r w:rsidRPr="003E23CE">
        <w:rPr>
          <w:rFonts w:ascii="Palatino Linotype" w:eastAsia="Palatino Linotype" w:hAnsi="Palatino Linotype" w:cs="Palatino Linotype"/>
          <w:b/>
          <w:i/>
          <w:sz w:val="22"/>
          <w:szCs w:val="22"/>
          <w:u w:val="single"/>
          <w:lang w:eastAsia="es-MX"/>
        </w:rPr>
        <w:t>Documentación en trámite:</w:t>
      </w:r>
    </w:p>
    <w:p w14:paraId="127CA48C"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i/>
          <w:sz w:val="22"/>
          <w:szCs w:val="22"/>
          <w:lang w:eastAsia="es-MX"/>
        </w:rPr>
        <w:t>Documentos generados como consecuencia de los actos que, en ejercicio de sus atribuciones, produzcan o reciban los poderes Legislativo, Ejecutivo y Judicial, los municipios, los tribunales administrativos y los organismos auxiliares estatales y municipales, referentes a los asuntos en gestión.</w:t>
      </w:r>
    </w:p>
    <w:p w14:paraId="52C14329" w14:textId="77777777" w:rsidR="00EE38BF" w:rsidRPr="003E23CE" w:rsidRDefault="00EE38BF" w:rsidP="00EE38BF">
      <w:pPr>
        <w:ind w:left="567" w:right="567"/>
        <w:jc w:val="both"/>
        <w:rPr>
          <w:rFonts w:ascii="Palatino Linotype" w:eastAsia="Palatino Linotype" w:hAnsi="Palatino Linotype" w:cs="Palatino Linotype"/>
          <w:b/>
          <w:i/>
          <w:sz w:val="22"/>
          <w:szCs w:val="22"/>
          <w:lang w:eastAsia="es-MX"/>
        </w:rPr>
      </w:pPr>
    </w:p>
    <w:p w14:paraId="5B3A4D7D" w14:textId="77777777" w:rsidR="00EE38BF" w:rsidRPr="003E23CE" w:rsidRDefault="00EE38BF" w:rsidP="00EE38BF">
      <w:pPr>
        <w:ind w:left="567" w:right="567"/>
        <w:jc w:val="both"/>
        <w:rPr>
          <w:rFonts w:ascii="Palatino Linotype" w:eastAsia="Palatino Linotype" w:hAnsi="Palatino Linotype" w:cs="Palatino Linotype"/>
          <w:sz w:val="22"/>
          <w:szCs w:val="22"/>
          <w:u w:val="single"/>
          <w:lang w:eastAsia="es-MX"/>
        </w:rPr>
      </w:pPr>
      <w:r w:rsidRPr="003E23CE">
        <w:rPr>
          <w:rFonts w:ascii="Palatino Linotype" w:eastAsia="Palatino Linotype" w:hAnsi="Palatino Linotype" w:cs="Palatino Linotype"/>
          <w:b/>
          <w:i/>
          <w:sz w:val="22"/>
          <w:szCs w:val="22"/>
          <w:u w:val="single"/>
          <w:lang w:eastAsia="es-MX"/>
        </w:rPr>
        <w:t>Documento:</w:t>
      </w:r>
    </w:p>
    <w:p w14:paraId="66BBAD31" w14:textId="77777777" w:rsidR="00EE38BF" w:rsidRPr="003E23CE" w:rsidRDefault="00EE38BF" w:rsidP="00EE38BF">
      <w:pPr>
        <w:ind w:left="567" w:right="567"/>
        <w:jc w:val="both"/>
        <w:rPr>
          <w:rFonts w:ascii="Palatino Linotype" w:eastAsia="Palatino Linotype" w:hAnsi="Palatino Linotype" w:cs="Palatino Linotype"/>
          <w:bCs/>
          <w:sz w:val="22"/>
          <w:szCs w:val="22"/>
          <w:lang w:eastAsia="es-MX"/>
        </w:rPr>
      </w:pPr>
      <w:r w:rsidRPr="003E23CE">
        <w:rPr>
          <w:rFonts w:ascii="Palatino Linotype" w:eastAsia="Palatino Linotype" w:hAnsi="Palatino Linotype" w:cs="Palatino Linotype"/>
          <w:bCs/>
          <w:i/>
          <w:sz w:val="22"/>
          <w:szCs w:val="22"/>
          <w:lang w:eastAsia="es-MX"/>
        </w:rPr>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p>
    <w:p w14:paraId="48F02983" w14:textId="77777777" w:rsidR="00EE38BF" w:rsidRPr="00BC024F" w:rsidRDefault="00EE38BF" w:rsidP="00EE38BF">
      <w:pPr>
        <w:ind w:left="567" w:right="567"/>
        <w:jc w:val="both"/>
        <w:rPr>
          <w:rFonts w:ascii="Palatino Linotype" w:eastAsia="Palatino Linotype" w:hAnsi="Palatino Linotype" w:cs="Palatino Linotype"/>
          <w:bCs/>
          <w:i/>
          <w:sz w:val="22"/>
          <w:szCs w:val="22"/>
          <w:lang w:eastAsia="es-MX"/>
        </w:rPr>
      </w:pPr>
      <w:r w:rsidRPr="003E23CE">
        <w:rPr>
          <w:rFonts w:ascii="Palatino Linotype" w:eastAsia="Palatino Linotype" w:hAnsi="Palatino Linotype" w:cs="Palatino Linotype"/>
          <w:bCs/>
          <w:i/>
          <w:sz w:val="22"/>
          <w:szCs w:val="22"/>
          <w:lang w:eastAsia="es-MX"/>
        </w:rPr>
        <w:t>…</w:t>
      </w:r>
    </w:p>
    <w:p w14:paraId="407551F8"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p>
    <w:p w14:paraId="6FD66697" w14:textId="77777777" w:rsidR="00EE38BF" w:rsidRPr="003E23CE" w:rsidRDefault="00EE38BF" w:rsidP="00EE38BF">
      <w:pPr>
        <w:ind w:left="567" w:right="567"/>
        <w:jc w:val="both"/>
        <w:rPr>
          <w:rFonts w:ascii="Palatino Linotype" w:eastAsia="Palatino Linotype" w:hAnsi="Palatino Linotype" w:cs="Palatino Linotype"/>
          <w:sz w:val="22"/>
          <w:szCs w:val="22"/>
          <w:u w:val="single"/>
          <w:lang w:eastAsia="es-MX"/>
        </w:rPr>
      </w:pPr>
      <w:r w:rsidRPr="003E23CE">
        <w:rPr>
          <w:rFonts w:ascii="Palatino Linotype" w:eastAsia="Palatino Linotype" w:hAnsi="Palatino Linotype" w:cs="Palatino Linotype"/>
          <w:b/>
          <w:i/>
          <w:sz w:val="22"/>
          <w:szCs w:val="22"/>
          <w:u w:val="single"/>
          <w:lang w:eastAsia="es-MX"/>
        </w:rPr>
        <w:t>Memorándum:</w:t>
      </w:r>
    </w:p>
    <w:p w14:paraId="0F2AA459" w14:textId="77777777" w:rsidR="00EE38BF" w:rsidRPr="003E23CE" w:rsidRDefault="00EE38BF" w:rsidP="00EE38BF">
      <w:pPr>
        <w:ind w:left="567" w:right="567"/>
        <w:jc w:val="both"/>
        <w:rPr>
          <w:rFonts w:ascii="Palatino Linotype" w:eastAsia="Palatino Linotype" w:hAnsi="Palatino Linotype" w:cs="Palatino Linotype"/>
          <w:bCs/>
          <w:i/>
          <w:sz w:val="22"/>
          <w:szCs w:val="22"/>
          <w:lang w:eastAsia="es-MX"/>
        </w:rPr>
      </w:pPr>
      <w:r w:rsidRPr="003E23CE">
        <w:rPr>
          <w:rFonts w:ascii="Palatino Linotype" w:eastAsia="Palatino Linotype" w:hAnsi="Palatino Linotype" w:cs="Palatino Linotype"/>
          <w:bCs/>
          <w:i/>
          <w:sz w:val="22"/>
          <w:szCs w:val="22"/>
          <w:lang w:eastAsia="es-MX"/>
        </w:rPr>
        <w:t xml:space="preserve">Comunicación de carácter formal de uso interno que transmite información para recordar asuntos, anunciar disposiciones, solicitar informes, realizar observaciones o dirigir instrucciones en las dependencias y organismos auxiliares. </w:t>
      </w:r>
    </w:p>
    <w:p w14:paraId="71EF969D" w14:textId="77777777" w:rsidR="00EE38BF" w:rsidRPr="003E23CE" w:rsidRDefault="00EE38BF" w:rsidP="00EE38BF">
      <w:pPr>
        <w:ind w:left="567" w:right="567"/>
        <w:jc w:val="both"/>
        <w:rPr>
          <w:rFonts w:ascii="Palatino Linotype" w:eastAsia="Palatino Linotype" w:hAnsi="Palatino Linotype" w:cs="Palatino Linotype"/>
          <w:bCs/>
          <w:i/>
          <w:sz w:val="22"/>
          <w:szCs w:val="22"/>
          <w:lang w:eastAsia="es-MX"/>
        </w:rPr>
      </w:pPr>
    </w:p>
    <w:p w14:paraId="0F71EC4A" w14:textId="77777777" w:rsidR="00EE38BF" w:rsidRPr="003E23CE" w:rsidRDefault="00EE38BF" w:rsidP="00EE38BF">
      <w:pPr>
        <w:ind w:left="567" w:right="567"/>
        <w:jc w:val="both"/>
        <w:rPr>
          <w:rFonts w:ascii="Palatino Linotype" w:eastAsia="Palatino Linotype" w:hAnsi="Palatino Linotype" w:cs="Palatino Linotype"/>
          <w:bCs/>
          <w:sz w:val="22"/>
          <w:szCs w:val="22"/>
          <w:lang w:eastAsia="es-MX"/>
        </w:rPr>
      </w:pPr>
      <w:r w:rsidRPr="003E23CE">
        <w:rPr>
          <w:rFonts w:ascii="Palatino Linotype" w:eastAsia="Palatino Linotype" w:hAnsi="Palatino Linotype" w:cs="Palatino Linotype"/>
          <w:bCs/>
          <w:i/>
          <w:sz w:val="22"/>
          <w:szCs w:val="22"/>
          <w:lang w:eastAsia="es-MX"/>
        </w:rPr>
        <w:lastRenderedPageBreak/>
        <w:t>Es un documento breve, claro y preciso y su redacción es sencilla y concisa. La información que transmite fluye en línea vertical descendente y horizontal.</w:t>
      </w:r>
    </w:p>
    <w:p w14:paraId="2082920D" w14:textId="77777777" w:rsidR="00EE38BF" w:rsidRPr="003E23CE" w:rsidRDefault="00EE38BF" w:rsidP="00EE38BF">
      <w:pPr>
        <w:ind w:left="567" w:right="567"/>
        <w:jc w:val="both"/>
        <w:rPr>
          <w:rFonts w:ascii="Palatino Linotype" w:eastAsia="Palatino Linotype" w:hAnsi="Palatino Linotype" w:cs="Palatino Linotype"/>
          <w:i/>
          <w:sz w:val="22"/>
          <w:szCs w:val="22"/>
          <w:lang w:eastAsia="es-MX"/>
        </w:rPr>
      </w:pPr>
      <w:r w:rsidRPr="003E23CE">
        <w:rPr>
          <w:rFonts w:ascii="Palatino Linotype" w:eastAsia="Palatino Linotype" w:hAnsi="Palatino Linotype" w:cs="Palatino Linotype"/>
          <w:i/>
          <w:sz w:val="22"/>
          <w:szCs w:val="22"/>
          <w:lang w:eastAsia="es-MX"/>
        </w:rPr>
        <w:t> </w:t>
      </w:r>
    </w:p>
    <w:p w14:paraId="4C29B4EB" w14:textId="77777777" w:rsidR="00EE38BF" w:rsidRPr="003E23CE" w:rsidRDefault="00EE38BF" w:rsidP="00EE38BF">
      <w:pPr>
        <w:ind w:left="567" w:right="567"/>
        <w:jc w:val="both"/>
        <w:rPr>
          <w:rFonts w:ascii="Palatino Linotype" w:eastAsia="Palatino Linotype" w:hAnsi="Palatino Linotype" w:cs="Palatino Linotype"/>
          <w:sz w:val="22"/>
          <w:szCs w:val="22"/>
          <w:u w:val="single"/>
          <w:lang w:eastAsia="es-MX"/>
        </w:rPr>
      </w:pPr>
      <w:r w:rsidRPr="003E23CE">
        <w:rPr>
          <w:rFonts w:ascii="Palatino Linotype" w:eastAsia="Palatino Linotype" w:hAnsi="Palatino Linotype" w:cs="Palatino Linotype"/>
          <w:b/>
          <w:i/>
          <w:sz w:val="22"/>
          <w:szCs w:val="22"/>
          <w:u w:val="single"/>
          <w:lang w:eastAsia="es-MX"/>
        </w:rPr>
        <w:t>Oficio:</w:t>
      </w:r>
    </w:p>
    <w:p w14:paraId="770E7E0C" w14:textId="77777777" w:rsidR="00EE38BF" w:rsidRPr="003E23CE" w:rsidRDefault="00EE38BF" w:rsidP="00EE38BF">
      <w:pPr>
        <w:ind w:left="567" w:right="567"/>
        <w:jc w:val="both"/>
        <w:rPr>
          <w:rFonts w:ascii="Palatino Linotype" w:eastAsia="Palatino Linotype" w:hAnsi="Palatino Linotype" w:cs="Palatino Linotype"/>
          <w:bCs/>
          <w:sz w:val="22"/>
          <w:szCs w:val="22"/>
          <w:lang w:eastAsia="es-MX"/>
        </w:rPr>
      </w:pPr>
      <w:r w:rsidRPr="003E23CE">
        <w:rPr>
          <w:rFonts w:ascii="Palatino Linotype" w:eastAsia="Palatino Linotype" w:hAnsi="Palatino Linotype" w:cs="Palatino Linotype"/>
          <w:bCs/>
          <w:i/>
          <w:sz w:val="22"/>
          <w:szCs w:val="22"/>
          <w:lang w:eastAsia="es-MX"/>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p>
    <w:p w14:paraId="02069B08" w14:textId="77777777" w:rsidR="00EE38BF" w:rsidRDefault="00EE38BF" w:rsidP="00EE38BF">
      <w:pPr>
        <w:ind w:left="567" w:right="567"/>
        <w:jc w:val="both"/>
        <w:rPr>
          <w:rFonts w:ascii="Palatino Linotype" w:eastAsia="Palatino Linotype" w:hAnsi="Palatino Linotype" w:cs="Palatino Linotype"/>
          <w:b/>
          <w:i/>
          <w:sz w:val="22"/>
          <w:szCs w:val="22"/>
          <w:lang w:eastAsia="es-MX"/>
        </w:rPr>
      </w:pPr>
    </w:p>
    <w:p w14:paraId="5276415F"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b/>
          <w:i/>
          <w:sz w:val="22"/>
          <w:szCs w:val="22"/>
          <w:lang w:eastAsia="es-MX"/>
        </w:rPr>
        <w:t>Producción de documentos:</w:t>
      </w:r>
    </w:p>
    <w:p w14:paraId="1DB6AD96"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i/>
          <w:sz w:val="22"/>
          <w:szCs w:val="22"/>
          <w:lang w:eastAsia="es-MX"/>
        </w:rPr>
        <w:t>Es la generación de los documentos con el objeto de cumplir un trámite determinado, en el desarrollo de toda gestión, a partir del razonamiento de que su producción es necesaria y útil.</w:t>
      </w:r>
    </w:p>
    <w:p w14:paraId="042E1655"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i/>
          <w:sz w:val="22"/>
          <w:szCs w:val="22"/>
          <w:lang w:eastAsia="es-MX"/>
        </w:rPr>
        <w:t>…</w:t>
      </w:r>
    </w:p>
    <w:p w14:paraId="771B6F40"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i/>
          <w:sz w:val="22"/>
          <w:szCs w:val="22"/>
          <w:lang w:eastAsia="es-MX"/>
        </w:rPr>
        <w:t> </w:t>
      </w:r>
      <w:r w:rsidRPr="003E23CE">
        <w:rPr>
          <w:rFonts w:ascii="Palatino Linotype" w:eastAsia="Palatino Linotype" w:hAnsi="Palatino Linotype" w:cs="Palatino Linotype"/>
          <w:b/>
          <w:i/>
          <w:sz w:val="22"/>
          <w:szCs w:val="22"/>
          <w:lang w:eastAsia="es-MX"/>
        </w:rPr>
        <w:t>Recepción de documentos:</w:t>
      </w:r>
    </w:p>
    <w:p w14:paraId="7287E92D"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i/>
          <w:sz w:val="22"/>
          <w:szCs w:val="22"/>
          <w:lang w:eastAsia="es-MX"/>
        </w:rPr>
        <w:t> </w:t>
      </w:r>
      <w:r w:rsidRPr="003E23CE">
        <w:rPr>
          <w:rFonts w:ascii="Palatino Linotype" w:eastAsia="Palatino Linotype" w:hAnsi="Palatino Linotype" w:cs="Palatino Linotype"/>
          <w:b/>
          <w:i/>
          <w:sz w:val="22"/>
          <w:szCs w:val="22"/>
          <w:u w:val="single"/>
          <w:lang w:eastAsia="es-MX"/>
        </w:rPr>
        <w:t>Acción de recibir e ingresar los documentos </w:t>
      </w:r>
      <w:r w:rsidRPr="003E23CE">
        <w:rPr>
          <w:rFonts w:ascii="Palatino Linotype" w:eastAsia="Palatino Linotype" w:hAnsi="Palatino Linotype" w:cs="Palatino Linotype"/>
          <w:i/>
          <w:sz w:val="22"/>
          <w:szCs w:val="22"/>
          <w:lang w:eastAsia="es-MX"/>
        </w:rPr>
        <w:t>a las unidades orgánicas del Poder Ejecutivo Estatal </w:t>
      </w:r>
      <w:r w:rsidRPr="003E23CE">
        <w:rPr>
          <w:rFonts w:ascii="Palatino Linotype" w:eastAsia="Palatino Linotype" w:hAnsi="Palatino Linotype" w:cs="Palatino Linotype"/>
          <w:b/>
          <w:i/>
          <w:sz w:val="22"/>
          <w:szCs w:val="22"/>
          <w:u w:val="single"/>
          <w:lang w:eastAsia="es-MX"/>
        </w:rPr>
        <w:t>para su atención, custodia o circulación</w:t>
      </w:r>
      <w:r w:rsidRPr="003E23CE">
        <w:rPr>
          <w:rFonts w:ascii="Palatino Linotype" w:eastAsia="Palatino Linotype" w:hAnsi="Palatino Linotype" w:cs="Palatino Linotype"/>
          <w:i/>
          <w:sz w:val="22"/>
          <w:szCs w:val="22"/>
          <w:lang w:eastAsia="es-MX"/>
        </w:rPr>
        <w:t>.</w:t>
      </w:r>
    </w:p>
    <w:p w14:paraId="63095829" w14:textId="77777777" w:rsidR="00EE38BF" w:rsidRPr="003E23CE" w:rsidRDefault="00EE38BF" w:rsidP="00EE38BF">
      <w:pPr>
        <w:ind w:left="567" w:right="567"/>
        <w:jc w:val="both"/>
        <w:rPr>
          <w:rFonts w:ascii="Palatino Linotype" w:eastAsia="Palatino Linotype" w:hAnsi="Palatino Linotype" w:cs="Palatino Linotype"/>
          <w:i/>
          <w:sz w:val="22"/>
          <w:szCs w:val="22"/>
          <w:lang w:eastAsia="es-MX"/>
        </w:rPr>
      </w:pPr>
    </w:p>
    <w:p w14:paraId="7887FDA0"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b/>
          <w:i/>
          <w:sz w:val="22"/>
          <w:szCs w:val="22"/>
          <w:lang w:eastAsia="es-MX"/>
        </w:rPr>
        <w:t>4. Lineamientos generales</w:t>
      </w:r>
    </w:p>
    <w:p w14:paraId="1419D013"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i/>
          <w:sz w:val="22"/>
          <w:szCs w:val="22"/>
          <w:lang w:eastAsia="es-MX"/>
        </w:rPr>
        <w:t>…</w:t>
      </w:r>
    </w:p>
    <w:p w14:paraId="3D502093" w14:textId="77777777" w:rsidR="00EE38BF" w:rsidRPr="003E23CE" w:rsidRDefault="00EE38BF" w:rsidP="00EE38BF">
      <w:pPr>
        <w:ind w:left="567" w:right="567"/>
        <w:jc w:val="both"/>
        <w:rPr>
          <w:rFonts w:ascii="Palatino Linotype" w:eastAsia="Palatino Linotype" w:hAnsi="Palatino Linotype" w:cs="Palatino Linotype"/>
          <w:sz w:val="22"/>
          <w:szCs w:val="22"/>
          <w:lang w:eastAsia="es-MX"/>
        </w:rPr>
      </w:pPr>
      <w:r w:rsidRPr="003E23CE">
        <w:rPr>
          <w:rFonts w:ascii="Palatino Linotype" w:eastAsia="Palatino Linotype" w:hAnsi="Palatino Linotype" w:cs="Palatino Linotype"/>
          <w:i/>
          <w:sz w:val="22"/>
          <w:szCs w:val="22"/>
          <w:lang w:eastAsia="es-MX"/>
        </w:rPr>
        <w:t>4.2 </w:t>
      </w:r>
      <w:r w:rsidRPr="003E23CE">
        <w:rPr>
          <w:rFonts w:ascii="Palatino Linotype" w:eastAsia="Palatino Linotype" w:hAnsi="Palatino Linotype" w:cs="Palatino Linotype"/>
          <w:b/>
          <w:i/>
          <w:sz w:val="22"/>
          <w:szCs w:val="22"/>
          <w:lang w:eastAsia="es-MX"/>
        </w:rPr>
        <w:t>Las disposiciones establecidas en los presentes lineamientos son de </w:t>
      </w:r>
      <w:r w:rsidRPr="003E23CE">
        <w:rPr>
          <w:rFonts w:ascii="Palatino Linotype" w:eastAsia="Palatino Linotype" w:hAnsi="Palatino Linotype" w:cs="Palatino Linotype"/>
          <w:b/>
          <w:i/>
          <w:sz w:val="22"/>
          <w:szCs w:val="22"/>
          <w:u w:val="single"/>
          <w:lang w:eastAsia="es-MX"/>
        </w:rPr>
        <w:t>observancia obligatoria para las unidades orgánicas del Poder Ejecutivo Estatal</w:t>
      </w:r>
      <w:r w:rsidRPr="003E23CE">
        <w:rPr>
          <w:rFonts w:ascii="Palatino Linotype" w:eastAsia="Palatino Linotype" w:hAnsi="Palatino Linotype" w:cs="Palatino Linotype"/>
          <w:i/>
          <w:sz w:val="22"/>
          <w:szCs w:val="22"/>
          <w:u w:val="single"/>
          <w:lang w:eastAsia="es-MX"/>
        </w:rPr>
        <w:t>.</w:t>
      </w:r>
      <w:r w:rsidRPr="003E23CE">
        <w:rPr>
          <w:rFonts w:ascii="Palatino Linotype" w:eastAsia="Palatino Linotype" w:hAnsi="Palatino Linotype" w:cs="Palatino Linotype"/>
          <w:sz w:val="22"/>
          <w:szCs w:val="22"/>
          <w:lang w:eastAsia="es-MX"/>
        </w:rPr>
        <w:t>..”</w:t>
      </w:r>
    </w:p>
    <w:p w14:paraId="45FE7FAB" w14:textId="77777777" w:rsidR="00EE38BF" w:rsidRPr="003E23CE" w:rsidRDefault="00EE38BF" w:rsidP="00EE38BF">
      <w:pPr>
        <w:spacing w:before="240" w:after="240" w:line="360" w:lineRule="auto"/>
        <w:jc w:val="both"/>
        <w:rPr>
          <w:rFonts w:ascii="Palatino Linotype" w:eastAsia="Palatino Linotype" w:hAnsi="Palatino Linotype" w:cs="Palatino Linotype"/>
          <w:sz w:val="2"/>
          <w:lang w:eastAsia="es-MX"/>
        </w:rPr>
      </w:pPr>
    </w:p>
    <w:p w14:paraId="2D661AA7" w14:textId="77777777" w:rsidR="00EE38BF" w:rsidRDefault="00EE38BF" w:rsidP="00EE38BF">
      <w:pPr>
        <w:spacing w:line="360" w:lineRule="auto"/>
        <w:jc w:val="both"/>
        <w:rPr>
          <w:rFonts w:ascii="Palatino Linotype" w:eastAsia="Palatino Linotype" w:hAnsi="Palatino Linotype" w:cs="Palatino Linotype"/>
          <w:lang w:eastAsia="es-MX"/>
        </w:rPr>
      </w:pPr>
      <w:r w:rsidRPr="003E23CE">
        <w:rPr>
          <w:rFonts w:ascii="Palatino Linotype" w:eastAsia="Palatino Linotype" w:hAnsi="Palatino Linotype" w:cs="Palatino Linotype"/>
          <w:lang w:eastAsia="es-MX"/>
        </w:rPr>
        <w:t xml:space="preserve">De lo anteriormente vertido, se tiene que los documentos que sirven de comunicación entre las diferentes unidades administrativas de una institución pública pueden ser a través de circulares, memorándums u oficios, dependiendo de la información que se trata en cada uno de ellos. </w:t>
      </w:r>
    </w:p>
    <w:p w14:paraId="007CB990" w14:textId="77777777" w:rsidR="00EE38BF" w:rsidRDefault="00EE38BF" w:rsidP="00EE38BF">
      <w:pPr>
        <w:spacing w:line="360" w:lineRule="auto"/>
        <w:jc w:val="both"/>
        <w:rPr>
          <w:rFonts w:ascii="Palatino Linotype" w:eastAsia="Palatino Linotype" w:hAnsi="Palatino Linotype" w:cs="Palatino Linotype"/>
          <w:lang w:eastAsia="es-MX"/>
        </w:rPr>
      </w:pPr>
    </w:p>
    <w:p w14:paraId="4F749BE9" w14:textId="41193E6D" w:rsidR="00EE38BF" w:rsidRPr="003E23CE" w:rsidRDefault="00EE38BF" w:rsidP="00EE38BF">
      <w:pPr>
        <w:spacing w:line="360" w:lineRule="auto"/>
        <w:jc w:val="both"/>
        <w:rPr>
          <w:rFonts w:ascii="Palatino Linotype" w:eastAsia="Palatino Linotype" w:hAnsi="Palatino Linotype" w:cs="Palatino Linotype"/>
          <w:lang w:eastAsia="es-MX"/>
        </w:rPr>
      </w:pPr>
      <w:r w:rsidRPr="003E23CE">
        <w:rPr>
          <w:rFonts w:ascii="Palatino Linotype" w:eastAsia="Palatino Linotype" w:hAnsi="Palatino Linotype" w:cs="Palatino Linotype"/>
          <w:lang w:eastAsia="es-MX"/>
        </w:rPr>
        <w:t xml:space="preserve">Así, una circular se emite cuando se da a conocer información de interés general y a varios destinatarios sobre acuerdos, instrucciones, reglas, procedimientos, informes, avisos, recomendaciones, decisiones e interpretaciones de normas; un memorándum tiene como efecto recordar asuntos, anunciar disposiciones, solicitar informes, realizar </w:t>
      </w:r>
      <w:r w:rsidRPr="003E23CE">
        <w:rPr>
          <w:rFonts w:ascii="Palatino Linotype" w:eastAsia="Palatino Linotype" w:hAnsi="Palatino Linotype" w:cs="Palatino Linotype"/>
          <w:lang w:eastAsia="es-MX"/>
        </w:rPr>
        <w:lastRenderedPageBreak/>
        <w:t>observaciones o dirigir instrucciones en las dependencias y organismos auxiliares; y el 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478E1CD9" w14:textId="77777777" w:rsidR="00EE38BF" w:rsidRDefault="00EE38BF" w:rsidP="00EE38BF">
      <w:pPr>
        <w:spacing w:line="360" w:lineRule="auto"/>
        <w:ind w:right="49"/>
        <w:jc w:val="both"/>
        <w:rPr>
          <w:rFonts w:ascii="Palatino Linotype" w:eastAsia="Palatino Linotype" w:hAnsi="Palatino Linotype" w:cs="Palatino Linotype"/>
          <w:lang w:eastAsia="es-MX"/>
        </w:rPr>
      </w:pPr>
    </w:p>
    <w:p w14:paraId="31F59D8E" w14:textId="77777777" w:rsidR="00EE38BF" w:rsidRDefault="00EE38BF" w:rsidP="00EE38BF">
      <w:pPr>
        <w:spacing w:line="360" w:lineRule="auto"/>
        <w:ind w:right="49"/>
        <w:jc w:val="both"/>
        <w:rPr>
          <w:rFonts w:ascii="Palatino Linotype" w:eastAsia="Palatino Linotype" w:hAnsi="Palatino Linotype" w:cs="Palatino Linotype"/>
          <w:lang w:eastAsia="es-MX"/>
        </w:rPr>
      </w:pPr>
      <w:r w:rsidRPr="003E23CE">
        <w:rPr>
          <w:rFonts w:ascii="Palatino Linotype" w:eastAsia="Palatino Linotype" w:hAnsi="Palatino Linotype" w:cs="Palatino Linotype"/>
          <w:lang w:eastAsia="es-MX"/>
        </w:rPr>
        <w:t>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público comprenda las actividades que llevan a cabo los sujetos obligados que se registran en documentos, tales como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w:t>
      </w:r>
    </w:p>
    <w:p w14:paraId="36AA1991" w14:textId="77777777" w:rsidR="00EE38BF" w:rsidRDefault="00EE38BF" w:rsidP="00EE38BF">
      <w:pPr>
        <w:spacing w:line="360" w:lineRule="auto"/>
        <w:ind w:right="49"/>
        <w:jc w:val="both"/>
        <w:rPr>
          <w:rFonts w:ascii="Palatino Linotype" w:eastAsia="Palatino Linotype" w:hAnsi="Palatino Linotype" w:cs="Palatino Linotype"/>
          <w:lang w:eastAsia="es-MX"/>
        </w:rPr>
      </w:pPr>
    </w:p>
    <w:p w14:paraId="36A3A65E" w14:textId="77777777" w:rsidR="00EE38BF" w:rsidRDefault="00EE38BF" w:rsidP="00EE38BF">
      <w:pPr>
        <w:spacing w:line="360" w:lineRule="auto"/>
        <w:ind w:right="49"/>
        <w:jc w:val="both"/>
        <w:rPr>
          <w:rFonts w:ascii="Palatino Linotype" w:eastAsia="Calibri" w:hAnsi="Palatino Linotype" w:cs="Arial"/>
          <w:lang w:eastAsia="en-US"/>
        </w:rPr>
      </w:pPr>
      <w:r w:rsidRPr="0090603E">
        <w:rPr>
          <w:rFonts w:ascii="Palatino Linotype" w:eastAsia="Calibri" w:hAnsi="Palatino Linotype" w:cs="Arial"/>
          <w:lang w:eastAsia="en-US"/>
        </w:rPr>
        <w:t>En este sentido, con relación al soporte documental requerido por el particular se destaca que es susceptible de reflejar el nombre y cargo de personal operativo que no ostente mando medio o superior,</w:t>
      </w:r>
      <w:r w:rsidRPr="0090603E">
        <w:rPr>
          <w:rFonts w:ascii="Palatino Linotype" w:eastAsia="Calibri" w:hAnsi="Palatino Linotype" w:cs="Arial"/>
          <w:b/>
          <w:bCs/>
          <w:u w:val="single"/>
          <w:lang w:eastAsia="en-US"/>
        </w:rPr>
        <w:t xml:space="preserve"> </w:t>
      </w:r>
      <w:r w:rsidRPr="0090603E">
        <w:rPr>
          <w:rFonts w:ascii="Palatino Linotype" w:eastAsia="Calibri" w:hAnsi="Palatino Linotype" w:cs="Arial"/>
          <w:lang w:eastAsia="en-US"/>
        </w:rPr>
        <w:t>información que deberá de ser objeto de un proceso de reserva de la información para no hacer identificable al titular de los datos personales, lo anterior, de conformidad con las siguientes consideraciones:</w:t>
      </w:r>
    </w:p>
    <w:p w14:paraId="3F32440F" w14:textId="77777777" w:rsidR="00EE38BF" w:rsidRPr="0090603E" w:rsidRDefault="00EE38BF" w:rsidP="00EE38BF">
      <w:pPr>
        <w:spacing w:line="360" w:lineRule="auto"/>
        <w:ind w:right="49"/>
        <w:jc w:val="both"/>
        <w:rPr>
          <w:rFonts w:ascii="Palatino Linotype" w:eastAsia="Palatino Linotype" w:hAnsi="Palatino Linotype" w:cs="Palatino Linotype"/>
          <w:lang w:eastAsia="es-MX"/>
        </w:rPr>
      </w:pPr>
    </w:p>
    <w:p w14:paraId="0669BA1C" w14:textId="77777777" w:rsidR="00EE38BF" w:rsidRDefault="00EE38BF" w:rsidP="00EE38BF">
      <w:pPr>
        <w:autoSpaceDE w:val="0"/>
        <w:autoSpaceDN w:val="0"/>
        <w:adjustRightInd w:val="0"/>
        <w:spacing w:line="360" w:lineRule="auto"/>
        <w:ind w:right="72"/>
        <w:jc w:val="both"/>
        <w:rPr>
          <w:rFonts w:ascii="Palatino Linotype" w:eastAsia="Calibri" w:hAnsi="Palatino Linotype"/>
          <w:bCs/>
          <w:lang w:val="es-MX" w:eastAsia="en-US"/>
        </w:rPr>
      </w:pPr>
      <w:r w:rsidRPr="0090603E">
        <w:rPr>
          <w:rFonts w:ascii="Palatino Linotype" w:eastAsia="Calibri" w:hAnsi="Palatino Linotype" w:cs="Arial"/>
          <w:lang w:eastAsia="en-US"/>
        </w:rPr>
        <w:t xml:space="preserve">Inicialmente, se destaca que, por regla general, se estima al nombre como un atributo de la personalidad que </w:t>
      </w:r>
      <w:r w:rsidRPr="0090603E">
        <w:rPr>
          <w:rFonts w:ascii="Palatino Linotype" w:eastAsia="Calibri" w:hAnsi="Palatino Linotype"/>
          <w:lang w:val="es-MX" w:eastAsia="en-US"/>
        </w:rPr>
        <w:t xml:space="preserve">designa e individualiza a una persona, compuesto por </w:t>
      </w:r>
      <w:r w:rsidRPr="0090603E">
        <w:rPr>
          <w:rFonts w:ascii="Palatino Linotype" w:eastAsia="Calibri" w:hAnsi="Palatino Linotype"/>
          <w:bCs/>
          <w:lang w:val="es-MX" w:eastAsia="en-US"/>
        </w:rPr>
        <w:t xml:space="preserve">un </w:t>
      </w:r>
      <w:r w:rsidRPr="0090603E">
        <w:rPr>
          <w:rFonts w:ascii="Palatino Linotype" w:eastAsia="Calibri" w:hAnsi="Palatino Linotype"/>
          <w:bCs/>
          <w:lang w:val="es-MX" w:eastAsia="en-US"/>
        </w:rPr>
        <w:lastRenderedPageBreak/>
        <w:t>sustantivo propio y el primer apellido del padre y el primer apellido de la madre, en el orden que, de común acuerdo se determine, ello atendiendo a los artículos 2.13 y 2.14 del Código Civil del Estado de México, porciones normativas que disponen a la literalidad lo siguiente:</w:t>
      </w:r>
    </w:p>
    <w:p w14:paraId="211582AA" w14:textId="77777777" w:rsidR="00EE38BF" w:rsidRPr="0090603E" w:rsidRDefault="00EE38BF" w:rsidP="00EE38BF">
      <w:pPr>
        <w:autoSpaceDE w:val="0"/>
        <w:autoSpaceDN w:val="0"/>
        <w:adjustRightInd w:val="0"/>
        <w:spacing w:line="360" w:lineRule="auto"/>
        <w:ind w:right="72"/>
        <w:jc w:val="both"/>
        <w:rPr>
          <w:rFonts w:ascii="Palatino Linotype" w:eastAsia="Calibri" w:hAnsi="Palatino Linotype"/>
          <w:bCs/>
          <w:lang w:val="es-MX" w:eastAsia="en-US"/>
        </w:rPr>
      </w:pPr>
    </w:p>
    <w:p w14:paraId="514279F7" w14:textId="77777777" w:rsidR="00EE38BF" w:rsidRPr="0090603E" w:rsidRDefault="00EE38BF" w:rsidP="00EE38BF">
      <w:pPr>
        <w:ind w:left="567" w:right="565"/>
        <w:jc w:val="both"/>
        <w:rPr>
          <w:rFonts w:ascii="Palatino Linotype" w:eastAsia="Calibri" w:hAnsi="Palatino Linotype" w:cs="Arial"/>
          <w:i/>
          <w:sz w:val="22"/>
          <w:szCs w:val="22"/>
          <w:lang w:val="es-MX" w:eastAsia="en-US"/>
        </w:rPr>
      </w:pPr>
      <w:r w:rsidRPr="0090603E">
        <w:rPr>
          <w:rFonts w:ascii="Palatino Linotype" w:eastAsia="Calibri" w:hAnsi="Palatino Linotype" w:cs="Arial"/>
          <w:b/>
          <w:bCs/>
          <w:i/>
          <w:sz w:val="22"/>
          <w:szCs w:val="22"/>
          <w:lang w:val="es-MX" w:eastAsia="en-US"/>
        </w:rPr>
        <w:t>Artículo 2.13.-</w:t>
      </w:r>
      <w:r w:rsidRPr="0090603E">
        <w:rPr>
          <w:rFonts w:ascii="Palatino Linotype" w:eastAsia="Calibri" w:hAnsi="Palatino Linotype" w:cs="Arial"/>
          <w:i/>
          <w:sz w:val="22"/>
          <w:szCs w:val="22"/>
          <w:lang w:val="es-MX" w:eastAsia="en-US"/>
        </w:rPr>
        <w:t xml:space="preserve"> El nombre designa e individualiza a una persona.</w:t>
      </w:r>
    </w:p>
    <w:p w14:paraId="7E4DDA22" w14:textId="77777777" w:rsidR="00EE38BF" w:rsidRPr="0090603E" w:rsidRDefault="00EE38BF" w:rsidP="00EE38BF">
      <w:pPr>
        <w:ind w:left="567" w:right="565"/>
        <w:jc w:val="both"/>
        <w:rPr>
          <w:rFonts w:ascii="Palatino Linotype" w:eastAsia="Calibri" w:hAnsi="Palatino Linotype" w:cs="Arial"/>
          <w:i/>
          <w:sz w:val="22"/>
          <w:szCs w:val="22"/>
          <w:lang w:val="es-MX" w:eastAsia="en-US"/>
        </w:rPr>
      </w:pPr>
    </w:p>
    <w:p w14:paraId="0BB64FA7" w14:textId="77777777" w:rsidR="00EE38BF" w:rsidRPr="0090603E" w:rsidRDefault="00EE38BF" w:rsidP="00EE38BF">
      <w:pPr>
        <w:ind w:left="567" w:right="565"/>
        <w:jc w:val="both"/>
        <w:rPr>
          <w:rFonts w:ascii="Palatino Linotype" w:eastAsia="Calibri" w:hAnsi="Palatino Linotype" w:cs="Arial"/>
          <w:i/>
          <w:sz w:val="22"/>
          <w:szCs w:val="22"/>
          <w:lang w:val="es-MX" w:eastAsia="en-US"/>
        </w:rPr>
      </w:pPr>
      <w:r w:rsidRPr="0090603E">
        <w:rPr>
          <w:rFonts w:ascii="Palatino Linotype" w:eastAsia="Calibri" w:hAnsi="Palatino Linotype" w:cs="Arial"/>
          <w:b/>
          <w:bCs/>
          <w:i/>
          <w:sz w:val="22"/>
          <w:szCs w:val="22"/>
          <w:lang w:val="es-MX" w:eastAsia="en-US"/>
        </w:rPr>
        <w:t>Artículo 2.14.</w:t>
      </w:r>
      <w:r w:rsidRPr="0090603E">
        <w:rPr>
          <w:rFonts w:ascii="Palatino Linotype" w:eastAsia="Calibri" w:hAnsi="Palatino Linotype" w:cs="Arial"/>
          <w:i/>
          <w:sz w:val="22"/>
          <w:szCs w:val="22"/>
          <w:lang w:val="es-MX" w:eastAsia="en-US"/>
        </w:rPr>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14:paraId="6C1A7289" w14:textId="77777777" w:rsidR="00EE38BF" w:rsidRPr="0090603E" w:rsidRDefault="00EE38BF" w:rsidP="00EE38BF">
      <w:pPr>
        <w:ind w:left="567" w:right="565"/>
        <w:jc w:val="both"/>
        <w:rPr>
          <w:rFonts w:ascii="Palatino Linotype" w:eastAsia="Calibri" w:hAnsi="Palatino Linotype" w:cs="Arial"/>
          <w:i/>
          <w:sz w:val="22"/>
          <w:szCs w:val="22"/>
          <w:lang w:val="es-MX" w:eastAsia="en-US"/>
        </w:rPr>
      </w:pPr>
    </w:p>
    <w:p w14:paraId="4DA8ECCD" w14:textId="77777777" w:rsidR="00EE38BF" w:rsidRPr="0090603E" w:rsidRDefault="00EE38BF" w:rsidP="00EE38BF">
      <w:pPr>
        <w:ind w:left="567" w:right="565"/>
        <w:jc w:val="both"/>
        <w:rPr>
          <w:rFonts w:ascii="Palatino Linotype" w:eastAsia="Calibri" w:hAnsi="Palatino Linotype" w:cs="Arial"/>
          <w:i/>
          <w:sz w:val="22"/>
          <w:szCs w:val="22"/>
          <w:lang w:val="es-MX" w:eastAsia="en-US"/>
        </w:rPr>
      </w:pPr>
      <w:r w:rsidRPr="0090603E">
        <w:rPr>
          <w:rFonts w:ascii="Palatino Linotype" w:eastAsia="Calibri" w:hAnsi="Palatino Linotype" w:cs="Arial"/>
          <w:i/>
          <w:sz w:val="22"/>
          <w:szCs w:val="22"/>
          <w:lang w:val="es-MX" w:eastAsia="en-US"/>
        </w:rPr>
        <w:t xml:space="preserve">El orden de los apellidos acordado entre padre y madre se considerará preferentemente para los demás hijos e hijas del mismo vínculo. </w:t>
      </w:r>
    </w:p>
    <w:p w14:paraId="64915833" w14:textId="77777777" w:rsidR="00EE38BF" w:rsidRPr="0090603E" w:rsidRDefault="00EE38BF" w:rsidP="00EE38BF">
      <w:pPr>
        <w:ind w:left="567" w:right="565"/>
        <w:jc w:val="both"/>
        <w:rPr>
          <w:rFonts w:ascii="Palatino Linotype" w:eastAsia="Calibri" w:hAnsi="Palatino Linotype" w:cs="Arial"/>
          <w:i/>
          <w:sz w:val="22"/>
          <w:szCs w:val="22"/>
          <w:lang w:val="es-MX" w:eastAsia="en-US"/>
        </w:rPr>
      </w:pPr>
    </w:p>
    <w:p w14:paraId="36F193AA" w14:textId="77777777" w:rsidR="00EE38BF" w:rsidRPr="0090603E" w:rsidRDefault="00EE38BF" w:rsidP="00EE38BF">
      <w:pPr>
        <w:ind w:left="567" w:right="565"/>
        <w:jc w:val="both"/>
        <w:rPr>
          <w:rFonts w:ascii="Palatino Linotype" w:eastAsia="Calibri" w:hAnsi="Palatino Linotype" w:cs="Arial"/>
          <w:b/>
          <w:bCs/>
          <w:i/>
          <w:lang w:val="es-MX" w:eastAsia="en-US"/>
        </w:rPr>
      </w:pPr>
      <w:r w:rsidRPr="0090603E">
        <w:rPr>
          <w:rFonts w:ascii="Palatino Linotype" w:eastAsia="Calibri" w:hAnsi="Palatino Linotype" w:cs="Arial"/>
          <w:i/>
          <w:sz w:val="22"/>
          <w:szCs w:val="22"/>
          <w:lang w:val="es-MX" w:eastAsia="en-US"/>
        </w:rPr>
        <w:t>Cuando solo lo reconozca uno de ellos se formará con los apellidos de este, en el mismo orden, con las salvedades que establece el Libro Tercero de este Código.</w:t>
      </w:r>
    </w:p>
    <w:p w14:paraId="6CBAB340" w14:textId="77777777" w:rsidR="00EE38BF" w:rsidRPr="0090603E" w:rsidRDefault="00EE38BF" w:rsidP="00EE38BF">
      <w:pPr>
        <w:spacing w:line="360" w:lineRule="auto"/>
        <w:jc w:val="both"/>
        <w:rPr>
          <w:rFonts w:ascii="Palatino Linotype" w:hAnsi="Palatino Linotype"/>
          <w:bCs/>
          <w:lang w:val="es-MX"/>
        </w:rPr>
      </w:pPr>
    </w:p>
    <w:p w14:paraId="517B9DED" w14:textId="77777777" w:rsidR="00EE38BF" w:rsidRPr="0090603E" w:rsidRDefault="00EE38BF" w:rsidP="00EE38BF">
      <w:pPr>
        <w:spacing w:line="360" w:lineRule="auto"/>
        <w:jc w:val="both"/>
        <w:rPr>
          <w:rFonts w:ascii="Palatino Linotype" w:hAnsi="Palatino Linotype"/>
          <w:bCs/>
          <w:lang w:val="es-MX"/>
        </w:rPr>
      </w:pPr>
      <w:r w:rsidRPr="0090603E">
        <w:rPr>
          <w:rFonts w:ascii="Palatino Linotype" w:hAnsi="Palatino Linotype"/>
          <w:bCs/>
          <w:lang w:val="es-MX"/>
        </w:rPr>
        <w:t>Circunstancia que de ser visible y otorgarse por los Sujetos Obligados, vulneraria el derecho de protección de datos personales de las personas mismas, siempre y cuando no se trate de personas físicas que:</w:t>
      </w:r>
    </w:p>
    <w:p w14:paraId="0E667AB9" w14:textId="77777777" w:rsidR="00EE38BF" w:rsidRPr="0090603E" w:rsidRDefault="00EE38BF" w:rsidP="00EE38BF">
      <w:pPr>
        <w:spacing w:line="360" w:lineRule="auto"/>
        <w:jc w:val="both"/>
        <w:rPr>
          <w:rFonts w:ascii="Palatino Linotype" w:hAnsi="Palatino Linotype"/>
          <w:bCs/>
          <w:lang w:val="es-MX"/>
        </w:rPr>
      </w:pPr>
    </w:p>
    <w:p w14:paraId="0C7EB4B9" w14:textId="77777777" w:rsidR="00EE38BF" w:rsidRPr="0090603E" w:rsidRDefault="00EE38BF" w:rsidP="00EE38BF">
      <w:pPr>
        <w:numPr>
          <w:ilvl w:val="0"/>
          <w:numId w:val="38"/>
        </w:numPr>
        <w:spacing w:after="160" w:line="360" w:lineRule="auto"/>
        <w:jc w:val="both"/>
        <w:rPr>
          <w:rFonts w:ascii="Palatino Linotype" w:hAnsi="Palatino Linotype"/>
          <w:b/>
          <w:u w:val="single"/>
          <w:lang w:val="es-MX"/>
        </w:rPr>
      </w:pPr>
      <w:r w:rsidRPr="0090603E">
        <w:rPr>
          <w:rFonts w:ascii="Palatino Linotype" w:hAnsi="Palatino Linotype"/>
          <w:b/>
          <w:u w:val="single"/>
          <w:lang w:val="es-MX"/>
        </w:rPr>
        <w:t xml:space="preserve">Ejerzan funciones en el ámbito público. </w:t>
      </w:r>
    </w:p>
    <w:p w14:paraId="73E7C272" w14:textId="77777777" w:rsidR="00EE38BF" w:rsidRPr="0090603E" w:rsidRDefault="00EE38BF" w:rsidP="00EE38BF">
      <w:pPr>
        <w:numPr>
          <w:ilvl w:val="0"/>
          <w:numId w:val="38"/>
        </w:numPr>
        <w:spacing w:after="160" w:line="360" w:lineRule="auto"/>
        <w:jc w:val="both"/>
        <w:rPr>
          <w:rFonts w:ascii="Palatino Linotype" w:hAnsi="Palatino Linotype"/>
          <w:lang w:val="es-MX"/>
        </w:rPr>
      </w:pPr>
      <w:r w:rsidRPr="0090603E">
        <w:rPr>
          <w:rFonts w:ascii="Palatino Linotype" w:hAnsi="Palatino Linotype"/>
          <w:lang w:val="es-MX"/>
        </w:rPr>
        <w:t xml:space="preserve">Practiquen actos de autoridad </w:t>
      </w:r>
    </w:p>
    <w:p w14:paraId="1D1B73D2" w14:textId="77777777" w:rsidR="00EE38BF" w:rsidRPr="0090603E" w:rsidRDefault="00EE38BF" w:rsidP="00EE38BF">
      <w:pPr>
        <w:numPr>
          <w:ilvl w:val="0"/>
          <w:numId w:val="38"/>
        </w:numPr>
        <w:spacing w:after="160" w:line="360" w:lineRule="auto"/>
        <w:jc w:val="both"/>
        <w:rPr>
          <w:rFonts w:ascii="Palatino Linotype" w:hAnsi="Palatino Linotype"/>
          <w:lang w:val="es-MX"/>
        </w:rPr>
      </w:pPr>
      <w:r w:rsidRPr="0090603E">
        <w:rPr>
          <w:rFonts w:ascii="Palatino Linotype" w:hAnsi="Palatino Linotype"/>
          <w:lang w:val="es-MX"/>
        </w:rPr>
        <w:t xml:space="preserve">Resulten vencedores en licitaciones públicas o invitaciones directas, o incluso figuren como apoderado o representante legal de personas morales que hayan obtenido un resultado favorable. </w:t>
      </w:r>
    </w:p>
    <w:p w14:paraId="4137020D" w14:textId="77777777" w:rsidR="00EE38BF" w:rsidRPr="0090603E" w:rsidRDefault="00EE38BF" w:rsidP="00EE38BF">
      <w:pPr>
        <w:numPr>
          <w:ilvl w:val="0"/>
          <w:numId w:val="38"/>
        </w:numPr>
        <w:spacing w:after="160" w:line="360" w:lineRule="auto"/>
        <w:jc w:val="both"/>
        <w:rPr>
          <w:rFonts w:ascii="Palatino Linotype" w:hAnsi="Palatino Linotype"/>
          <w:lang w:val="es-MX"/>
        </w:rPr>
      </w:pPr>
      <w:r w:rsidRPr="0090603E">
        <w:rPr>
          <w:rFonts w:ascii="Palatino Linotype" w:hAnsi="Palatino Linotype"/>
          <w:lang w:val="es-MX"/>
        </w:rPr>
        <w:lastRenderedPageBreak/>
        <w:t xml:space="preserve">Sean titulares de licencias que involucren aprovechamientos de bienes, servicios y/o recursos públicos. </w:t>
      </w:r>
    </w:p>
    <w:p w14:paraId="7656807D" w14:textId="77777777" w:rsidR="00EE38BF" w:rsidRPr="0090603E" w:rsidRDefault="00EE38BF" w:rsidP="00EE38BF">
      <w:pPr>
        <w:spacing w:line="360" w:lineRule="auto"/>
        <w:contextualSpacing/>
        <w:jc w:val="both"/>
        <w:rPr>
          <w:rFonts w:ascii="Palatino Linotype" w:eastAsia="Calibri" w:hAnsi="Palatino Linotype"/>
          <w:lang w:eastAsia="en-US"/>
        </w:rPr>
      </w:pPr>
    </w:p>
    <w:p w14:paraId="6F8C3E75" w14:textId="77777777" w:rsidR="00EE38BF" w:rsidRDefault="00EE38BF" w:rsidP="00EE38BF">
      <w:pPr>
        <w:spacing w:line="360" w:lineRule="auto"/>
        <w:contextualSpacing/>
        <w:jc w:val="both"/>
        <w:rPr>
          <w:rFonts w:ascii="Palatino Linotype" w:eastAsia="Calibri" w:hAnsi="Palatino Linotype"/>
          <w:lang w:eastAsia="en-US"/>
        </w:rPr>
      </w:pPr>
      <w:r w:rsidRPr="0090603E">
        <w:rPr>
          <w:rFonts w:ascii="Palatino Linotype" w:eastAsia="Calibri" w:hAnsi="Palatino Linotype"/>
          <w:lang w:eastAsia="en-US"/>
        </w:rPr>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14:paraId="2E35E437" w14:textId="77777777" w:rsidR="00EE38BF" w:rsidRDefault="00EE38BF" w:rsidP="00EE38BF">
      <w:pPr>
        <w:spacing w:line="360" w:lineRule="auto"/>
        <w:contextualSpacing/>
        <w:jc w:val="both"/>
        <w:rPr>
          <w:rFonts w:ascii="Palatino Linotype" w:eastAsia="Calibri" w:hAnsi="Palatino Linotype"/>
          <w:lang w:eastAsia="en-US"/>
        </w:rPr>
      </w:pPr>
    </w:p>
    <w:p w14:paraId="411486C3" w14:textId="41ACB110" w:rsidR="00EE38BF" w:rsidRPr="0090603E" w:rsidRDefault="00EE38BF" w:rsidP="00EE38BF">
      <w:pPr>
        <w:spacing w:line="360" w:lineRule="auto"/>
        <w:contextualSpacing/>
        <w:jc w:val="both"/>
        <w:rPr>
          <w:rFonts w:ascii="Palatino Linotype" w:eastAsia="Calibri" w:hAnsi="Palatino Linotype"/>
          <w:lang w:eastAsia="en-US"/>
        </w:rPr>
      </w:pPr>
      <w:r>
        <w:rPr>
          <w:rFonts w:ascii="Palatino Linotype" w:eastAsia="Calibri" w:hAnsi="Palatino Linotype"/>
          <w:lang w:eastAsia="en-US"/>
        </w:rPr>
        <w:t>Visto lo anterior, no se aprecia que los Sujetos Obligados tengan la obligación de elaborar oficios para designar funciones a los servidores públicos, por lo que, en caso de no haber generado dicha información, bastará con que así lo manifieste el Sujeto Obligado al momento de dar cumplimiento a la presente resolución.</w:t>
      </w:r>
    </w:p>
    <w:p w14:paraId="1E365252" w14:textId="77777777" w:rsidR="005460FC" w:rsidRDefault="005460FC" w:rsidP="00023D2B">
      <w:pPr>
        <w:spacing w:line="360" w:lineRule="auto"/>
        <w:jc w:val="both"/>
        <w:rPr>
          <w:rFonts w:ascii="Palatino Linotype" w:eastAsiaTheme="minorHAnsi" w:hAnsi="Palatino Linotype" w:cs="Arial"/>
          <w:b/>
          <w:lang w:val="es-MX" w:eastAsia="en-US"/>
        </w:rPr>
      </w:pPr>
    </w:p>
    <w:p w14:paraId="00E50D61" w14:textId="6CD86108" w:rsidR="005460FC" w:rsidRPr="00862F6D" w:rsidRDefault="00EE38BF" w:rsidP="005460FC">
      <w:pPr>
        <w:tabs>
          <w:tab w:val="left" w:pos="426"/>
        </w:tabs>
        <w:spacing w:line="360" w:lineRule="auto"/>
        <w:contextualSpacing/>
        <w:jc w:val="both"/>
        <w:rPr>
          <w:rFonts w:ascii="Palatino Linotype" w:eastAsia="MS Mincho" w:hAnsi="Palatino Linotype" w:cs="Arial"/>
          <w:lang w:val="es-MX"/>
        </w:rPr>
      </w:pPr>
      <w:r>
        <w:rPr>
          <w:rFonts w:ascii="Palatino Linotype" w:hAnsi="Palatino Linotype" w:cs="Arial"/>
        </w:rPr>
        <w:t>En segundo plano, c</w:t>
      </w:r>
      <w:r w:rsidR="005460FC" w:rsidRPr="00862F6D">
        <w:rPr>
          <w:rFonts w:ascii="Palatino Linotype" w:hAnsi="Palatino Linotype" w:cs="Arial"/>
        </w:rPr>
        <w:t xml:space="preserve">onforme a lo requerido por el particular </w:t>
      </w:r>
      <w:r w:rsidR="005460FC" w:rsidRPr="00EE38BF">
        <w:rPr>
          <w:rFonts w:ascii="Palatino Linotype" w:hAnsi="Palatino Linotype" w:cs="Arial"/>
          <w:b/>
          <w:bCs/>
          <w:i/>
          <w:u w:val="single"/>
        </w:rPr>
        <w:t>(</w:t>
      </w:r>
      <w:proofErr w:type="spellStart"/>
      <w:r w:rsidR="005460FC" w:rsidRPr="00EE38BF">
        <w:rPr>
          <w:rFonts w:ascii="Palatino Linotype" w:hAnsi="Palatino Linotype" w:cs="Arial"/>
          <w:b/>
          <w:bCs/>
          <w:i/>
          <w:u w:val="single"/>
        </w:rPr>
        <w:t>Curriculum</w:t>
      </w:r>
      <w:proofErr w:type="spellEnd"/>
      <w:r w:rsidR="005460FC" w:rsidRPr="00EE38BF">
        <w:rPr>
          <w:rFonts w:ascii="Palatino Linotype" w:hAnsi="Palatino Linotype" w:cs="Arial"/>
          <w:b/>
          <w:bCs/>
          <w:i/>
          <w:u w:val="single"/>
        </w:rPr>
        <w:t xml:space="preserve"> Vitae)</w:t>
      </w:r>
      <w:r w:rsidR="005460FC" w:rsidRPr="00862F6D">
        <w:rPr>
          <w:rFonts w:ascii="Palatino Linotype" w:hAnsi="Palatino Linotype" w:cs="Arial"/>
        </w:rPr>
        <w:t xml:space="preserve">, es </w:t>
      </w:r>
      <w:r w:rsidR="005460FC" w:rsidRPr="00862F6D">
        <w:rPr>
          <w:rFonts w:ascii="Palatino Linotype" w:eastAsia="Calibri" w:hAnsi="Palatino Linotype" w:cs="Arial"/>
          <w:lang w:eastAsia="es-MX"/>
        </w:rPr>
        <w:t xml:space="preserve">indispensable determinar lo que se concibe como currículum vitae, </w:t>
      </w:r>
      <w:r w:rsidR="005460FC" w:rsidRPr="00862F6D">
        <w:rPr>
          <w:rFonts w:ascii="Palatino Linotype" w:eastAsia="Calibri" w:hAnsi="Palatino Linotype" w:cs="Arial"/>
        </w:rPr>
        <w:t xml:space="preserve">del cual únicamente la Real Academia de la Lengua Española lo define de la siguiente manera: </w:t>
      </w:r>
    </w:p>
    <w:p w14:paraId="6E3F0539" w14:textId="77777777" w:rsidR="005460FC" w:rsidRPr="00862F6D" w:rsidRDefault="005460FC" w:rsidP="005460FC">
      <w:pPr>
        <w:pStyle w:val="Sinespaciado"/>
        <w:rPr>
          <w:rFonts w:eastAsia="MS Mincho"/>
        </w:rPr>
      </w:pPr>
    </w:p>
    <w:p w14:paraId="02B84463" w14:textId="77777777" w:rsidR="005460FC" w:rsidRPr="00862F6D" w:rsidRDefault="005460FC" w:rsidP="005460FC">
      <w:pPr>
        <w:tabs>
          <w:tab w:val="left" w:pos="426"/>
        </w:tabs>
        <w:spacing w:line="276" w:lineRule="auto"/>
        <w:ind w:left="567" w:right="616"/>
        <w:jc w:val="both"/>
        <w:rPr>
          <w:rFonts w:ascii="Palatino Linotype" w:eastAsia="MS Mincho" w:hAnsi="Palatino Linotype" w:cs="Arial"/>
          <w:lang w:val="es-MX"/>
        </w:rPr>
      </w:pPr>
      <w:r w:rsidRPr="00862F6D">
        <w:rPr>
          <w:rFonts w:ascii="Palatino Linotype" w:eastAsia="Calibri" w:hAnsi="Palatino Linotype" w:cs="Arial"/>
          <w:bCs/>
          <w:sz w:val="22"/>
          <w:lang w:val="es-MX"/>
        </w:rPr>
        <w:t>“</w:t>
      </w:r>
      <w:r w:rsidRPr="00862F6D">
        <w:rPr>
          <w:rFonts w:ascii="Palatino Linotype" w:eastAsia="Calibri" w:hAnsi="Palatino Linotype" w:cs="Arial"/>
          <w:b/>
          <w:bCs/>
          <w:i/>
          <w:sz w:val="22"/>
          <w:lang w:val="es-MX"/>
        </w:rPr>
        <w:t>Currículum Vítae</w:t>
      </w:r>
      <w:r w:rsidRPr="00862F6D">
        <w:rPr>
          <w:rFonts w:ascii="Palatino Linotype" w:eastAsia="Calibri" w:hAnsi="Palatino Linotype" w:cs="Arial"/>
          <w:i/>
          <w:sz w:val="22"/>
          <w:lang w:val="es-MX"/>
        </w:rPr>
        <w:t>. </w:t>
      </w:r>
      <w:bookmarkStart w:id="8" w:name="1"/>
      <w:r w:rsidRPr="00862F6D">
        <w:rPr>
          <w:rFonts w:ascii="Palatino Linotype" w:eastAsia="Calibri" w:hAnsi="Palatino Linotype" w:cs="Arial"/>
          <w:b/>
          <w:bCs/>
          <w:i/>
          <w:sz w:val="22"/>
          <w:lang w:val="es-MX"/>
        </w:rPr>
        <w:t>1.</w:t>
      </w:r>
      <w:bookmarkEnd w:id="8"/>
      <w:r w:rsidRPr="00862F6D">
        <w:rPr>
          <w:rFonts w:ascii="Palatino Linotype" w:eastAsia="Calibri" w:hAnsi="Palatino Linotype" w:cs="Arial"/>
          <w:i/>
          <w:sz w:val="22"/>
          <w:lang w:val="es-MX"/>
        </w:rPr>
        <w:t xml:space="preserve"> Loc. lat. </w:t>
      </w:r>
      <w:proofErr w:type="gramStart"/>
      <w:r w:rsidRPr="00862F6D">
        <w:rPr>
          <w:rFonts w:ascii="Palatino Linotype" w:eastAsia="Calibri" w:hAnsi="Palatino Linotype" w:cs="Arial"/>
          <w:i/>
          <w:sz w:val="22"/>
          <w:lang w:val="es-MX"/>
        </w:rPr>
        <w:t>que</w:t>
      </w:r>
      <w:proofErr w:type="gramEnd"/>
      <w:r w:rsidRPr="00862F6D">
        <w:rPr>
          <w:rFonts w:ascii="Palatino Linotype" w:eastAsia="Calibri" w:hAnsi="Palatino Linotype" w:cs="Arial"/>
          <w:i/>
          <w:sz w:val="22"/>
          <w:lang w:val="es-MX"/>
        </w:rPr>
        <w:t xml:space="preserve"> significa literalmente ‘carrera de la vida’. Se usa como locución nominal masculina para designar la relación de los datos personales, formación académica, actividad laboral y méritos de una persona.</w:t>
      </w:r>
      <w:r w:rsidRPr="00862F6D">
        <w:rPr>
          <w:rFonts w:ascii="Palatino Linotype" w:eastAsia="Calibri" w:hAnsi="Palatino Linotype" w:cs="Arial"/>
          <w:sz w:val="22"/>
          <w:lang w:val="es-MX"/>
        </w:rPr>
        <w:t>”</w:t>
      </w:r>
    </w:p>
    <w:p w14:paraId="72243F89" w14:textId="77777777" w:rsidR="005460FC" w:rsidRPr="00862F6D" w:rsidRDefault="005460FC" w:rsidP="005460FC">
      <w:pPr>
        <w:tabs>
          <w:tab w:val="left" w:pos="426"/>
        </w:tabs>
        <w:spacing w:line="360" w:lineRule="auto"/>
        <w:contextualSpacing/>
        <w:jc w:val="both"/>
        <w:rPr>
          <w:rFonts w:ascii="Palatino Linotype" w:eastAsia="MS Mincho" w:hAnsi="Palatino Linotype" w:cs="Arial"/>
          <w:lang w:val="es-MX"/>
        </w:rPr>
      </w:pPr>
    </w:p>
    <w:p w14:paraId="73A6661A" w14:textId="77777777" w:rsidR="005460FC" w:rsidRPr="00862F6D" w:rsidRDefault="005460FC" w:rsidP="005460FC">
      <w:pPr>
        <w:tabs>
          <w:tab w:val="left" w:pos="426"/>
        </w:tabs>
        <w:spacing w:line="360" w:lineRule="auto"/>
        <w:contextualSpacing/>
        <w:jc w:val="both"/>
        <w:rPr>
          <w:rFonts w:ascii="Palatino Linotype" w:eastAsia="MS Mincho" w:hAnsi="Palatino Linotype" w:cs="Arial"/>
          <w:lang w:val="es-MX"/>
        </w:rPr>
      </w:pPr>
      <w:r w:rsidRPr="00862F6D">
        <w:rPr>
          <w:rFonts w:ascii="Palatino Linotype" w:eastAsia="MS Mincho" w:hAnsi="Palatino Linotype" w:cs="Arial"/>
          <w:lang w:val="es-MX"/>
        </w:rPr>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14:paraId="51A7E39D" w14:textId="77777777" w:rsidR="005460FC" w:rsidRPr="00862F6D" w:rsidRDefault="005460FC" w:rsidP="005460FC">
      <w:pPr>
        <w:tabs>
          <w:tab w:val="left" w:pos="207"/>
          <w:tab w:val="left" w:pos="426"/>
        </w:tabs>
        <w:autoSpaceDE w:val="0"/>
        <w:autoSpaceDN w:val="0"/>
        <w:adjustRightInd w:val="0"/>
        <w:spacing w:line="360" w:lineRule="auto"/>
        <w:ind w:right="-93"/>
        <w:contextualSpacing/>
        <w:jc w:val="both"/>
        <w:rPr>
          <w:rFonts w:ascii="Palatino Linotype" w:eastAsia="Calibri" w:hAnsi="Palatino Linotype" w:cs="Arial"/>
          <w:lang w:eastAsia="es-MX"/>
        </w:rPr>
      </w:pPr>
    </w:p>
    <w:p w14:paraId="30D3D4BA" w14:textId="77777777" w:rsidR="005460FC" w:rsidRPr="00862F6D" w:rsidRDefault="005460FC" w:rsidP="005460FC">
      <w:pPr>
        <w:tabs>
          <w:tab w:val="left" w:pos="207"/>
          <w:tab w:val="left" w:pos="426"/>
        </w:tabs>
        <w:autoSpaceDE w:val="0"/>
        <w:autoSpaceDN w:val="0"/>
        <w:adjustRightInd w:val="0"/>
        <w:spacing w:line="360" w:lineRule="auto"/>
        <w:ind w:right="-93"/>
        <w:contextualSpacing/>
        <w:jc w:val="both"/>
        <w:rPr>
          <w:rFonts w:ascii="Palatino Linotype" w:eastAsia="Calibri" w:hAnsi="Palatino Linotype" w:cs="Arial"/>
          <w:lang w:eastAsia="es-MX"/>
        </w:rPr>
      </w:pPr>
      <w:r w:rsidRPr="00862F6D">
        <w:rPr>
          <w:rFonts w:ascii="Palatino Linotype" w:eastAsia="Calibri" w:hAnsi="Palatino Linotype" w:cs="Arial"/>
          <w:lang w:eastAsia="es-MX"/>
        </w:rPr>
        <w:t>Sirve agregar que el Currículum Vitae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4994C37A" w14:textId="77777777" w:rsidR="005460FC" w:rsidRPr="00862F6D" w:rsidRDefault="005460FC" w:rsidP="005460F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6B1C0C57" w14:textId="77777777" w:rsidR="005460FC" w:rsidRPr="00862F6D" w:rsidRDefault="005460FC" w:rsidP="005460FC">
      <w:pPr>
        <w:widowControl w:val="0"/>
        <w:autoSpaceDE w:val="0"/>
        <w:autoSpaceDN w:val="0"/>
        <w:adjustRightInd w:val="0"/>
        <w:spacing w:line="360" w:lineRule="auto"/>
        <w:jc w:val="both"/>
        <w:rPr>
          <w:rFonts w:ascii="Palatino Linotype" w:eastAsiaTheme="minorHAnsi" w:hAnsi="Palatino Linotype" w:cstheme="minorBidi"/>
          <w:bCs/>
          <w:lang w:val="es-MX" w:eastAsia="es-MX"/>
        </w:rPr>
      </w:pPr>
      <w:r w:rsidRPr="00862F6D">
        <w:rPr>
          <w:rFonts w:ascii="Palatino Linotype" w:eastAsiaTheme="minorHAnsi" w:hAnsi="Palatino Linotype" w:cs="Arial"/>
          <w:lang w:val="es-MX" w:eastAsia="en-US"/>
        </w:rPr>
        <w:t xml:space="preserve">Asimismo, es de señalar que el </w:t>
      </w:r>
      <w:r w:rsidRPr="00862F6D">
        <w:rPr>
          <w:rFonts w:ascii="Palatino Linotype" w:eastAsiaTheme="minorHAnsi" w:hAnsi="Palatino Linotype" w:cstheme="minorBidi"/>
          <w:bCs/>
          <w:lang w:val="es-MX" w:eastAsia="es-MX"/>
        </w:rPr>
        <w:t xml:space="preserve">artículo 92, fracción XXI, de la Ley de Transparencia y Acceso a la Información Pública de la Entidad, la información curricular desde el nivel del jefe de departamento o equivalente hasta el titular del Sujeto Obligado, constituye una obligación de transparencia como se advierte enseguida: </w:t>
      </w:r>
    </w:p>
    <w:p w14:paraId="2E124A76" w14:textId="77777777" w:rsidR="005460FC" w:rsidRPr="00862F6D" w:rsidRDefault="005460FC" w:rsidP="005460FC">
      <w:pPr>
        <w:rPr>
          <w:lang w:val="es-MX"/>
        </w:rPr>
      </w:pPr>
    </w:p>
    <w:p w14:paraId="0EBF573A" w14:textId="77777777" w:rsidR="005460FC" w:rsidRPr="00862F6D" w:rsidRDefault="005460FC" w:rsidP="005460FC">
      <w:pPr>
        <w:widowControl w:val="0"/>
        <w:autoSpaceDE w:val="0"/>
        <w:autoSpaceDN w:val="0"/>
        <w:adjustRightInd w:val="0"/>
        <w:spacing w:line="259" w:lineRule="auto"/>
        <w:ind w:left="851" w:right="900"/>
        <w:jc w:val="both"/>
        <w:rPr>
          <w:rFonts w:ascii="Palatino Linotype" w:eastAsiaTheme="minorHAnsi" w:hAnsi="Palatino Linotype" w:cstheme="minorBidi"/>
          <w:bCs/>
          <w:i/>
          <w:sz w:val="22"/>
          <w:szCs w:val="22"/>
          <w:lang w:val="es-MX" w:eastAsia="es-MX"/>
        </w:rPr>
      </w:pPr>
      <w:r w:rsidRPr="00862F6D">
        <w:rPr>
          <w:rFonts w:ascii="Palatino Linotype" w:eastAsiaTheme="minorHAnsi" w:hAnsi="Palatino Linotype" w:cstheme="minorBidi"/>
          <w:bCs/>
          <w:i/>
          <w:sz w:val="22"/>
          <w:szCs w:val="22"/>
          <w:lang w:val="es-MX" w:eastAsia="es-MX"/>
        </w:rPr>
        <w:t>“</w:t>
      </w:r>
      <w:r w:rsidRPr="00862F6D">
        <w:rPr>
          <w:rFonts w:ascii="Palatino Linotype" w:eastAsiaTheme="minorHAnsi" w:hAnsi="Palatino Linotype" w:cstheme="minorBidi"/>
          <w:b/>
          <w:bCs/>
          <w:i/>
          <w:sz w:val="22"/>
          <w:szCs w:val="22"/>
          <w:lang w:val="es-MX" w:eastAsia="es-MX"/>
        </w:rPr>
        <w:t>Artículo 92</w:t>
      </w:r>
      <w:r w:rsidRPr="00862F6D">
        <w:rPr>
          <w:rFonts w:ascii="Palatino Linotype" w:eastAsiaTheme="minorHAnsi" w:hAnsi="Palatino Linotype" w:cstheme="minorBidi"/>
          <w:bCs/>
          <w:i/>
          <w:sz w:val="22"/>
          <w:szCs w:val="22"/>
          <w:lang w:val="es-MX" w:eastAsia="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D82150D" w14:textId="77777777" w:rsidR="005460FC" w:rsidRPr="00862F6D" w:rsidRDefault="005460FC" w:rsidP="005460FC">
      <w:pPr>
        <w:widowControl w:val="0"/>
        <w:autoSpaceDE w:val="0"/>
        <w:autoSpaceDN w:val="0"/>
        <w:adjustRightInd w:val="0"/>
        <w:spacing w:line="259" w:lineRule="auto"/>
        <w:ind w:left="851" w:right="900"/>
        <w:jc w:val="both"/>
        <w:rPr>
          <w:rFonts w:asciiTheme="minorHAnsi" w:eastAsiaTheme="minorHAnsi" w:hAnsiTheme="minorHAnsi" w:cstheme="minorBidi"/>
          <w:sz w:val="22"/>
          <w:szCs w:val="22"/>
          <w:lang w:val="es-MX" w:eastAsia="en-US"/>
        </w:rPr>
      </w:pPr>
      <w:r w:rsidRPr="00862F6D">
        <w:rPr>
          <w:rFonts w:ascii="Palatino Linotype" w:eastAsiaTheme="minorHAnsi" w:hAnsi="Palatino Linotype" w:cstheme="minorBidi"/>
          <w:bCs/>
          <w:i/>
          <w:sz w:val="22"/>
          <w:szCs w:val="22"/>
          <w:lang w:val="es-MX" w:eastAsia="es-MX"/>
        </w:rPr>
        <w:t>(…)</w:t>
      </w:r>
      <w:r w:rsidRPr="00862F6D">
        <w:rPr>
          <w:rFonts w:asciiTheme="minorHAnsi" w:eastAsiaTheme="minorHAnsi" w:hAnsiTheme="minorHAnsi" w:cstheme="minorBidi"/>
          <w:sz w:val="22"/>
          <w:szCs w:val="22"/>
          <w:lang w:val="es-MX" w:eastAsia="en-US"/>
        </w:rPr>
        <w:t xml:space="preserve"> </w:t>
      </w:r>
    </w:p>
    <w:p w14:paraId="626E6A6A" w14:textId="77777777" w:rsidR="005460FC" w:rsidRPr="00862F6D" w:rsidRDefault="005460FC" w:rsidP="005460FC">
      <w:pPr>
        <w:widowControl w:val="0"/>
        <w:autoSpaceDE w:val="0"/>
        <w:autoSpaceDN w:val="0"/>
        <w:adjustRightInd w:val="0"/>
        <w:spacing w:line="259" w:lineRule="auto"/>
        <w:ind w:left="851" w:right="900"/>
        <w:jc w:val="both"/>
        <w:rPr>
          <w:rFonts w:ascii="Palatino Linotype" w:eastAsiaTheme="minorHAnsi" w:hAnsi="Palatino Linotype" w:cstheme="minorBidi"/>
          <w:bCs/>
          <w:i/>
          <w:sz w:val="22"/>
          <w:szCs w:val="22"/>
          <w:lang w:val="es-MX" w:eastAsia="es-MX"/>
        </w:rPr>
      </w:pPr>
      <w:r w:rsidRPr="00862F6D">
        <w:rPr>
          <w:rFonts w:ascii="Palatino Linotype" w:eastAsiaTheme="minorHAnsi" w:hAnsi="Palatino Linotype" w:cstheme="minorBidi"/>
          <w:b/>
          <w:bCs/>
          <w:i/>
          <w:sz w:val="22"/>
          <w:szCs w:val="22"/>
          <w:lang w:val="es-MX" w:eastAsia="es-MX"/>
        </w:rPr>
        <w:t>XXI.</w:t>
      </w:r>
      <w:r w:rsidRPr="00862F6D">
        <w:rPr>
          <w:rFonts w:ascii="Palatino Linotype" w:eastAsiaTheme="minorHAnsi" w:hAnsi="Palatino Linotype" w:cstheme="minorBidi"/>
          <w:bCs/>
          <w:i/>
          <w:sz w:val="22"/>
          <w:szCs w:val="22"/>
          <w:lang w:val="es-MX" w:eastAsia="es-MX"/>
        </w:rPr>
        <w:t xml:space="preserve"> </w:t>
      </w:r>
      <w:r w:rsidRPr="00862F6D">
        <w:rPr>
          <w:rFonts w:ascii="Palatino Linotype" w:eastAsiaTheme="minorHAnsi" w:hAnsi="Palatino Linotype" w:cstheme="minorBidi"/>
          <w:b/>
          <w:bCs/>
          <w:i/>
          <w:sz w:val="22"/>
          <w:szCs w:val="22"/>
          <w:u w:val="single"/>
          <w:lang w:val="es-MX" w:eastAsia="es-MX"/>
        </w:rPr>
        <w:t>La información curricular</w:t>
      </w:r>
      <w:r w:rsidRPr="00862F6D">
        <w:rPr>
          <w:rFonts w:ascii="Palatino Linotype" w:eastAsiaTheme="minorHAnsi" w:hAnsi="Palatino Linotype" w:cstheme="minorBidi"/>
          <w:b/>
          <w:bCs/>
          <w:i/>
          <w:sz w:val="22"/>
          <w:szCs w:val="22"/>
          <w:lang w:val="es-MX" w:eastAsia="es-MX"/>
        </w:rPr>
        <w:t xml:space="preserve">, </w:t>
      </w:r>
      <w:r w:rsidRPr="00862F6D">
        <w:rPr>
          <w:rFonts w:ascii="Palatino Linotype" w:eastAsiaTheme="minorHAnsi" w:hAnsi="Palatino Linotype" w:cstheme="minorBidi"/>
          <w:b/>
          <w:bCs/>
          <w:i/>
          <w:sz w:val="22"/>
          <w:szCs w:val="22"/>
          <w:u w:val="single"/>
          <w:lang w:val="es-MX" w:eastAsia="es-MX"/>
        </w:rPr>
        <w:t>desde el nivel de jefe de departamento o equivalente, hasta el titular del sujeto obligado</w:t>
      </w:r>
      <w:r w:rsidRPr="00862F6D">
        <w:rPr>
          <w:rFonts w:ascii="Palatino Linotype" w:eastAsiaTheme="minorHAnsi" w:hAnsi="Palatino Linotype" w:cstheme="minorBidi"/>
          <w:bCs/>
          <w:i/>
          <w:sz w:val="22"/>
          <w:szCs w:val="22"/>
          <w:lang w:val="es-MX" w:eastAsia="es-MX"/>
        </w:rPr>
        <w:t xml:space="preserve">, así como, en su caso, las sanciones administrativas de que haya sido objeto; </w:t>
      </w:r>
    </w:p>
    <w:p w14:paraId="40F5446B" w14:textId="77777777" w:rsidR="005460FC" w:rsidRPr="00862F6D" w:rsidRDefault="005460FC" w:rsidP="005460FC">
      <w:pPr>
        <w:widowControl w:val="0"/>
        <w:autoSpaceDE w:val="0"/>
        <w:autoSpaceDN w:val="0"/>
        <w:adjustRightInd w:val="0"/>
        <w:spacing w:line="259" w:lineRule="auto"/>
        <w:ind w:left="851" w:right="900"/>
        <w:jc w:val="both"/>
        <w:rPr>
          <w:rFonts w:ascii="Palatino Linotype" w:eastAsiaTheme="minorHAnsi" w:hAnsi="Palatino Linotype" w:cstheme="minorBidi"/>
          <w:bCs/>
          <w:i/>
          <w:sz w:val="22"/>
          <w:szCs w:val="22"/>
          <w:lang w:val="es-MX" w:eastAsia="es-MX"/>
        </w:rPr>
      </w:pPr>
      <w:r w:rsidRPr="00862F6D">
        <w:rPr>
          <w:rFonts w:ascii="Palatino Linotype" w:eastAsiaTheme="minorHAnsi" w:hAnsi="Palatino Linotype" w:cstheme="minorBidi"/>
          <w:bCs/>
          <w:i/>
          <w:sz w:val="22"/>
          <w:szCs w:val="22"/>
          <w:lang w:val="es-MX" w:eastAsia="es-MX"/>
        </w:rPr>
        <w:t>(…)”</w:t>
      </w:r>
    </w:p>
    <w:p w14:paraId="1C4E8388" w14:textId="77777777" w:rsidR="005460FC" w:rsidRPr="00862F6D" w:rsidRDefault="005460FC" w:rsidP="005460FC">
      <w:pPr>
        <w:widowControl w:val="0"/>
        <w:autoSpaceDE w:val="0"/>
        <w:autoSpaceDN w:val="0"/>
        <w:adjustRightInd w:val="0"/>
        <w:spacing w:line="259" w:lineRule="auto"/>
        <w:ind w:left="851" w:right="900"/>
        <w:jc w:val="right"/>
        <w:rPr>
          <w:rFonts w:ascii="Palatino Linotype" w:eastAsiaTheme="minorHAnsi" w:hAnsi="Palatino Linotype" w:cstheme="minorBidi"/>
          <w:b/>
          <w:bCs/>
          <w:i/>
          <w:sz w:val="18"/>
          <w:szCs w:val="22"/>
          <w:lang w:val="es-MX" w:eastAsia="es-MX"/>
        </w:rPr>
      </w:pPr>
      <w:r w:rsidRPr="00862F6D">
        <w:rPr>
          <w:rFonts w:ascii="Palatino Linotype" w:eastAsiaTheme="minorHAnsi" w:hAnsi="Palatino Linotype" w:cstheme="minorBidi"/>
          <w:b/>
          <w:bCs/>
          <w:i/>
          <w:sz w:val="18"/>
          <w:szCs w:val="22"/>
          <w:lang w:val="es-MX" w:eastAsia="es-MX"/>
        </w:rPr>
        <w:t xml:space="preserve">(Énfasis añadido) </w:t>
      </w:r>
    </w:p>
    <w:p w14:paraId="0B18B6E6" w14:textId="77777777" w:rsidR="005460FC" w:rsidRPr="00862F6D" w:rsidRDefault="005460FC" w:rsidP="005460FC">
      <w:pPr>
        <w:rPr>
          <w:lang w:val="es-MX"/>
        </w:rPr>
      </w:pPr>
    </w:p>
    <w:p w14:paraId="4E2D5BC3" w14:textId="77777777" w:rsidR="005460FC" w:rsidRPr="00862F6D" w:rsidRDefault="005460FC" w:rsidP="005460FC">
      <w:pPr>
        <w:rPr>
          <w:lang w:val="es-MX"/>
        </w:rPr>
      </w:pPr>
    </w:p>
    <w:p w14:paraId="3D26293F" w14:textId="77777777" w:rsidR="005460FC" w:rsidRPr="00862F6D" w:rsidRDefault="005460FC" w:rsidP="005460FC">
      <w:pPr>
        <w:spacing w:after="160" w:line="360" w:lineRule="auto"/>
        <w:jc w:val="both"/>
        <w:rPr>
          <w:rFonts w:ascii="Palatino Linotype" w:eastAsia="Calibri" w:hAnsi="Palatino Linotype" w:cstheme="minorBidi"/>
          <w:szCs w:val="22"/>
          <w:lang w:val="es-MX" w:eastAsia="en-US"/>
        </w:rPr>
      </w:pPr>
      <w:r w:rsidRPr="00862F6D">
        <w:rPr>
          <w:rFonts w:ascii="Palatino Linotype" w:eastAsiaTheme="minorHAnsi" w:hAnsi="Palatino Linotype" w:cstheme="minorBidi"/>
          <w:bCs/>
          <w:szCs w:val="22"/>
          <w:lang w:val="es-MX" w:eastAsia="es-MX"/>
        </w:rPr>
        <w:t xml:space="preserve">Información que deberá ser publicada en atención a los </w:t>
      </w:r>
      <w:r w:rsidRPr="00862F6D">
        <w:rPr>
          <w:rFonts w:ascii="Palatino Linotype" w:eastAsiaTheme="minorHAnsi" w:hAnsi="Palatino Linotype" w:cstheme="minorBidi"/>
          <w:i/>
          <w:szCs w:val="22"/>
          <w:lang w:val="es-MX" w:eastAsia="en-US"/>
        </w:rPr>
        <w:t>“</w:t>
      </w:r>
      <w:r w:rsidRPr="00862F6D">
        <w:rPr>
          <w:rFonts w:ascii="Palatino Linotype" w:eastAsia="Calibri" w:hAnsi="Palatino Linotype" w:cstheme="minorBidi"/>
          <w:i/>
          <w:szCs w:val="22"/>
          <w:lang w:val="es-MX" w:eastAsia="en-US"/>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w:t>
      </w:r>
      <w:r w:rsidRPr="00862F6D">
        <w:rPr>
          <w:rFonts w:ascii="Palatino Linotype" w:eastAsia="Calibri" w:hAnsi="Palatino Linotype" w:cstheme="minorBidi"/>
          <w:i/>
          <w:szCs w:val="22"/>
          <w:lang w:val="es-MX" w:eastAsia="en-US"/>
        </w:rPr>
        <w:lastRenderedPageBreak/>
        <w:t>en los Portales de Internet y en la Plataforma Nacional de Transparencia”</w:t>
      </w:r>
      <w:r w:rsidRPr="00862F6D">
        <w:rPr>
          <w:rFonts w:ascii="Palatino Linotype" w:eastAsia="Calibri" w:hAnsi="Palatino Linotype" w:cstheme="minorBidi"/>
          <w:szCs w:val="22"/>
          <w:lang w:val="es-MX" w:eastAsia="en-US"/>
        </w:rPr>
        <w:t xml:space="preserve">, que en su </w:t>
      </w:r>
      <w:r w:rsidRPr="00862F6D">
        <w:rPr>
          <w:rFonts w:ascii="Palatino Linotype" w:eastAsia="Calibri" w:hAnsi="Palatino Linotype" w:cstheme="minorBidi"/>
          <w:i/>
          <w:szCs w:val="22"/>
          <w:lang w:val="es-MX" w:eastAsia="en-US"/>
        </w:rPr>
        <w:t>“Anexo I”</w:t>
      </w:r>
      <w:r w:rsidRPr="00862F6D">
        <w:rPr>
          <w:rFonts w:ascii="Palatino Linotype" w:eastAsia="Calibri" w:hAnsi="Palatino Linotype" w:cstheme="minorBidi"/>
          <w:szCs w:val="22"/>
          <w:lang w:val="es-MX" w:eastAsia="en-US"/>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14:paraId="7C0934D1" w14:textId="77777777" w:rsidR="005460FC" w:rsidRPr="00862F6D" w:rsidRDefault="005460FC" w:rsidP="005460FC">
      <w:pPr>
        <w:rPr>
          <w:rFonts w:eastAsia="Calibri"/>
          <w:lang w:val="es-MX"/>
        </w:rPr>
      </w:pPr>
    </w:p>
    <w:p w14:paraId="083C3B74" w14:textId="77777777" w:rsidR="005460FC" w:rsidRPr="00862F6D" w:rsidRDefault="005460FC" w:rsidP="005460FC">
      <w:pPr>
        <w:ind w:left="1985" w:right="900" w:hanging="1134"/>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i/>
          <w:sz w:val="22"/>
          <w:szCs w:val="22"/>
          <w:lang w:val="es-MX" w:eastAsia="en-US"/>
        </w:rPr>
        <w:t>“</w:t>
      </w:r>
      <w:r w:rsidRPr="00862F6D">
        <w:rPr>
          <w:rFonts w:ascii="Palatino Linotype" w:eastAsia="Calibri" w:hAnsi="Palatino Linotype" w:cstheme="minorBidi"/>
          <w:b/>
          <w:i/>
          <w:sz w:val="22"/>
          <w:szCs w:val="22"/>
          <w:lang w:val="es-MX" w:eastAsia="en-US"/>
        </w:rPr>
        <w:t>Criterio 1</w:t>
      </w:r>
      <w:r w:rsidRPr="00862F6D">
        <w:rPr>
          <w:rFonts w:ascii="Palatino Linotype" w:eastAsia="Calibri" w:hAnsi="Palatino Linotype" w:cstheme="minorBidi"/>
          <w:i/>
          <w:sz w:val="22"/>
          <w:szCs w:val="22"/>
          <w:lang w:val="es-MX" w:eastAsia="en-US"/>
        </w:rPr>
        <w:t xml:space="preserve"> Clave o nivel del puesto (de acuerdo con el catálogo que regule la actividad del sujeto obligado) </w:t>
      </w:r>
    </w:p>
    <w:p w14:paraId="09C178A2"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5E3D87C3" w14:textId="77777777" w:rsidR="005460FC" w:rsidRPr="00862F6D" w:rsidRDefault="005460FC" w:rsidP="005460FC">
      <w:pPr>
        <w:ind w:left="1843" w:right="900" w:hanging="992"/>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b/>
          <w:i/>
          <w:sz w:val="22"/>
          <w:szCs w:val="22"/>
          <w:lang w:val="es-MX" w:eastAsia="en-US"/>
        </w:rPr>
        <w:t>Criterio 2</w:t>
      </w:r>
      <w:r w:rsidRPr="00862F6D">
        <w:rPr>
          <w:rFonts w:ascii="Palatino Linotype" w:eastAsia="Calibri" w:hAnsi="Palatino Linotype" w:cstheme="minorBidi"/>
          <w:i/>
          <w:sz w:val="22"/>
          <w:szCs w:val="22"/>
          <w:lang w:val="es-MX" w:eastAsia="en-US"/>
        </w:rPr>
        <w:t xml:space="preserve"> Denominación del puesto en la estructura orgánica (de acuerdo con el catálogo de claves y niveles) </w:t>
      </w:r>
    </w:p>
    <w:p w14:paraId="798E246B"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5D18223E"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b/>
          <w:i/>
          <w:sz w:val="22"/>
          <w:szCs w:val="22"/>
          <w:lang w:val="es-MX" w:eastAsia="en-US"/>
        </w:rPr>
        <w:t>Criterio 3</w:t>
      </w:r>
      <w:r w:rsidRPr="00862F6D">
        <w:rPr>
          <w:rFonts w:ascii="Palatino Linotype" w:eastAsia="Calibri" w:hAnsi="Palatino Linotype" w:cstheme="minorBidi"/>
          <w:i/>
          <w:sz w:val="22"/>
          <w:szCs w:val="22"/>
          <w:lang w:val="es-MX" w:eastAsia="en-US"/>
        </w:rPr>
        <w:t xml:space="preserve"> Denominación del cargo, empleo, comisión o nombramiento otorgado </w:t>
      </w:r>
    </w:p>
    <w:p w14:paraId="01E68AA8"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0461F240" w14:textId="77777777" w:rsidR="005460FC" w:rsidRPr="00862F6D" w:rsidRDefault="005460FC" w:rsidP="005460FC">
      <w:pPr>
        <w:ind w:left="1843" w:right="900" w:hanging="992"/>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b/>
          <w:i/>
          <w:sz w:val="22"/>
          <w:szCs w:val="22"/>
          <w:lang w:val="es-MX" w:eastAsia="en-US"/>
        </w:rPr>
        <w:t>Criterio 4</w:t>
      </w:r>
      <w:r w:rsidRPr="00862F6D">
        <w:rPr>
          <w:rFonts w:ascii="Palatino Linotype" w:eastAsia="Calibri" w:hAnsi="Palatino Linotype" w:cstheme="minorBidi"/>
          <w:i/>
          <w:sz w:val="22"/>
          <w:szCs w:val="22"/>
          <w:lang w:val="es-MX" w:eastAsia="en-US"/>
        </w:rPr>
        <w:t xml:space="preserve"> Nombre del servidor(a) público(a), integrante y/o, miembro del sujeto obligado, y/o persona que desempeñe un empleo, cargo o comisión y/o ejerza actos de autoridad (nombre[s], primer apellido, segundo apellido) </w:t>
      </w:r>
    </w:p>
    <w:p w14:paraId="3C9742F7"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11F0D3AB" w14:textId="77777777" w:rsidR="005460FC" w:rsidRPr="00862F6D" w:rsidRDefault="005460FC" w:rsidP="005460FC">
      <w:pPr>
        <w:ind w:left="1843" w:right="900" w:hanging="992"/>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b/>
          <w:i/>
          <w:sz w:val="22"/>
          <w:szCs w:val="22"/>
          <w:lang w:val="es-MX" w:eastAsia="en-US"/>
        </w:rPr>
        <w:t>Criterio 5</w:t>
      </w:r>
      <w:r w:rsidRPr="00862F6D">
        <w:rPr>
          <w:rFonts w:ascii="Palatino Linotype" w:eastAsia="Calibri" w:hAnsi="Palatino Linotype" w:cstheme="minorBidi"/>
          <w:i/>
          <w:sz w:val="22"/>
          <w:szCs w:val="22"/>
          <w:lang w:val="es-MX" w:eastAsia="en-US"/>
        </w:rPr>
        <w:t xml:space="preserve"> Área o unidad administrativa de adscripción (de acuerdo con el catálogo de unidades administrativas o puestos del sujeto obligado) </w:t>
      </w:r>
    </w:p>
    <w:p w14:paraId="5EF4F86C"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76EB3500"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i/>
          <w:sz w:val="22"/>
          <w:szCs w:val="22"/>
          <w:lang w:val="es-MX" w:eastAsia="en-US"/>
        </w:rPr>
        <w:t xml:space="preserve">Respecto a la información curricular del (la) servidor(a) público(a) y/o persona que desempeñe un empleo, cargo o comisión en el sujeto obligado se deberá publicar: </w:t>
      </w:r>
    </w:p>
    <w:p w14:paraId="385D452D"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6D3392B5" w14:textId="77777777" w:rsidR="005460FC" w:rsidRPr="00862F6D" w:rsidRDefault="005460FC" w:rsidP="005460FC">
      <w:pPr>
        <w:ind w:left="1985" w:right="900" w:hanging="1134"/>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b/>
          <w:i/>
          <w:sz w:val="22"/>
          <w:szCs w:val="22"/>
          <w:lang w:val="es-MX" w:eastAsia="en-US"/>
        </w:rPr>
        <w:t>Criterio 6</w:t>
      </w:r>
      <w:r w:rsidRPr="00862F6D">
        <w:rPr>
          <w:rFonts w:ascii="Palatino Linotype" w:eastAsia="Calibri" w:hAnsi="Palatino Linotype" w:cstheme="minorBidi"/>
          <w:i/>
          <w:sz w:val="22"/>
          <w:szCs w:val="22"/>
          <w:lang w:val="es-MX" w:eastAsia="en-US"/>
        </w:rPr>
        <w:t xml:space="preserve"> Escolaridad (nivel máximo de estudios): Ninguno / Primaria / Secundaria / Bachillerato / Carrera técnica / Licenciatura / Maestría / Doctorado / Posdoctorado </w:t>
      </w:r>
    </w:p>
    <w:p w14:paraId="6E900EE8"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2798BC84" w14:textId="77777777" w:rsidR="005460FC" w:rsidRPr="00862F6D" w:rsidRDefault="005460FC" w:rsidP="005460FC">
      <w:pPr>
        <w:ind w:left="1985" w:right="900" w:hanging="1134"/>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b/>
          <w:i/>
          <w:sz w:val="22"/>
          <w:szCs w:val="22"/>
          <w:lang w:val="es-MX" w:eastAsia="en-US"/>
        </w:rPr>
        <w:t>Criterio 7</w:t>
      </w:r>
      <w:r w:rsidRPr="00862F6D">
        <w:rPr>
          <w:rFonts w:ascii="Palatino Linotype" w:eastAsia="Calibri" w:hAnsi="Palatino Linotype" w:cstheme="minorBidi"/>
          <w:i/>
          <w:sz w:val="22"/>
          <w:szCs w:val="22"/>
          <w:lang w:val="es-MX" w:eastAsia="en-US"/>
        </w:rPr>
        <w:t xml:space="preserve"> Carrera genérica, en su caso </w:t>
      </w:r>
    </w:p>
    <w:p w14:paraId="2984CC87" w14:textId="77777777" w:rsidR="005460FC" w:rsidRPr="00862F6D" w:rsidRDefault="005460FC" w:rsidP="005460FC">
      <w:pPr>
        <w:ind w:left="1985" w:right="900" w:hanging="1134"/>
        <w:jc w:val="both"/>
        <w:rPr>
          <w:rFonts w:ascii="Palatino Linotype" w:eastAsia="Calibri" w:hAnsi="Palatino Linotype" w:cstheme="minorBidi"/>
          <w:i/>
          <w:sz w:val="22"/>
          <w:szCs w:val="22"/>
          <w:lang w:val="es-MX" w:eastAsia="en-US"/>
        </w:rPr>
      </w:pPr>
    </w:p>
    <w:p w14:paraId="66A70FD6"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i/>
          <w:sz w:val="22"/>
          <w:szCs w:val="22"/>
          <w:lang w:val="es-MX" w:eastAsia="en-US"/>
        </w:rPr>
        <w:t>Respecto de la experiencia laboral especificar los tres últimos empleos, en donde se indique:</w:t>
      </w:r>
    </w:p>
    <w:p w14:paraId="321778CF"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49825E89"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b/>
          <w:i/>
          <w:sz w:val="22"/>
          <w:szCs w:val="22"/>
          <w:lang w:val="es-MX" w:eastAsia="en-US"/>
        </w:rPr>
        <w:t>Criterio 8</w:t>
      </w:r>
      <w:r w:rsidRPr="00862F6D">
        <w:rPr>
          <w:rFonts w:ascii="Palatino Linotype" w:eastAsia="Calibri" w:hAnsi="Palatino Linotype" w:cstheme="minorBidi"/>
          <w:i/>
          <w:sz w:val="22"/>
          <w:szCs w:val="22"/>
          <w:lang w:val="es-MX" w:eastAsia="en-US"/>
        </w:rPr>
        <w:t xml:space="preserve"> Periodo (mes/año inicio, mes/año conclusión) </w:t>
      </w:r>
    </w:p>
    <w:p w14:paraId="29719699"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05AB237C"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b/>
          <w:i/>
          <w:sz w:val="22"/>
          <w:szCs w:val="22"/>
          <w:lang w:val="es-MX" w:eastAsia="en-US"/>
        </w:rPr>
        <w:t>Criterio 9</w:t>
      </w:r>
      <w:r w:rsidRPr="00862F6D">
        <w:rPr>
          <w:rFonts w:ascii="Palatino Linotype" w:eastAsia="Calibri" w:hAnsi="Palatino Linotype" w:cstheme="minorBidi"/>
          <w:i/>
          <w:sz w:val="22"/>
          <w:szCs w:val="22"/>
          <w:lang w:val="es-MX" w:eastAsia="en-US"/>
        </w:rPr>
        <w:t xml:space="preserve"> Denominación de la institución o empresa </w:t>
      </w:r>
    </w:p>
    <w:p w14:paraId="117CEC7E"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00896A34"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b/>
          <w:i/>
          <w:sz w:val="22"/>
          <w:szCs w:val="22"/>
          <w:lang w:val="es-MX" w:eastAsia="en-US"/>
        </w:rPr>
        <w:t>Criterio 10</w:t>
      </w:r>
      <w:r w:rsidRPr="00862F6D">
        <w:rPr>
          <w:rFonts w:ascii="Palatino Linotype" w:eastAsia="Calibri" w:hAnsi="Palatino Linotype" w:cstheme="minorBidi"/>
          <w:i/>
          <w:sz w:val="22"/>
          <w:szCs w:val="22"/>
          <w:lang w:val="es-MX" w:eastAsia="en-US"/>
        </w:rPr>
        <w:t xml:space="preserve"> Cargo o puesto desempeñado </w:t>
      </w:r>
    </w:p>
    <w:p w14:paraId="32BC0ADC"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72F955B7"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b/>
          <w:i/>
          <w:sz w:val="22"/>
          <w:szCs w:val="22"/>
          <w:lang w:val="es-MX" w:eastAsia="en-US"/>
        </w:rPr>
        <w:t>Criterio 11</w:t>
      </w:r>
      <w:r w:rsidRPr="00862F6D">
        <w:rPr>
          <w:rFonts w:ascii="Palatino Linotype" w:eastAsia="Calibri" w:hAnsi="Palatino Linotype" w:cstheme="minorBidi"/>
          <w:i/>
          <w:sz w:val="22"/>
          <w:szCs w:val="22"/>
          <w:lang w:val="es-MX" w:eastAsia="en-US"/>
        </w:rPr>
        <w:t xml:space="preserve"> Campo de experiencia </w:t>
      </w:r>
    </w:p>
    <w:p w14:paraId="625A30DF" w14:textId="77777777" w:rsidR="005460FC" w:rsidRPr="00862F6D" w:rsidRDefault="005460FC" w:rsidP="005460FC">
      <w:pPr>
        <w:ind w:left="851" w:right="900"/>
        <w:jc w:val="both"/>
        <w:rPr>
          <w:rFonts w:ascii="Palatino Linotype" w:eastAsia="Calibri" w:hAnsi="Palatino Linotype" w:cstheme="minorBidi"/>
          <w:i/>
          <w:sz w:val="22"/>
          <w:szCs w:val="22"/>
          <w:lang w:val="es-MX" w:eastAsia="en-US"/>
        </w:rPr>
      </w:pPr>
    </w:p>
    <w:p w14:paraId="3911C616" w14:textId="77777777" w:rsidR="005460FC" w:rsidRPr="00862F6D" w:rsidRDefault="005460FC" w:rsidP="005460FC">
      <w:pPr>
        <w:ind w:left="1985" w:right="900" w:hanging="1134"/>
        <w:jc w:val="both"/>
        <w:rPr>
          <w:rFonts w:ascii="Palatino Linotype" w:eastAsia="Calibri" w:hAnsi="Palatino Linotype" w:cstheme="minorBidi"/>
          <w:i/>
          <w:sz w:val="22"/>
          <w:szCs w:val="22"/>
          <w:lang w:val="es-MX" w:eastAsia="en-US"/>
        </w:rPr>
      </w:pPr>
      <w:r w:rsidRPr="00862F6D">
        <w:rPr>
          <w:rFonts w:ascii="Palatino Linotype" w:eastAsia="Calibri" w:hAnsi="Palatino Linotype" w:cstheme="minorBidi"/>
          <w:b/>
          <w:i/>
          <w:sz w:val="22"/>
          <w:szCs w:val="22"/>
          <w:lang w:val="es-MX" w:eastAsia="en-US"/>
        </w:rPr>
        <w:t>Criterio 12</w:t>
      </w:r>
      <w:r w:rsidRPr="00862F6D">
        <w:rPr>
          <w:rFonts w:ascii="Palatino Linotype" w:eastAsia="Calibri" w:hAnsi="Palatino Linotype" w:cstheme="minorBidi"/>
          <w:i/>
          <w:sz w:val="22"/>
          <w:szCs w:val="22"/>
          <w:lang w:val="es-MX" w:eastAsia="en-US"/>
        </w:rPr>
        <w:t xml:space="preserve"> Hipervínculo al documento que contenga la información relativa a la trayectoria</w:t>
      </w:r>
      <w:r w:rsidRPr="00862F6D">
        <w:rPr>
          <w:rFonts w:ascii="Palatino Linotype" w:eastAsia="Calibri" w:hAnsi="Palatino Linotype" w:cstheme="minorBidi"/>
          <w:i/>
          <w:sz w:val="22"/>
          <w:szCs w:val="22"/>
          <w:vertAlign w:val="superscript"/>
          <w:lang w:val="es-MX" w:eastAsia="en-US"/>
        </w:rPr>
        <w:footnoteReference w:customMarkFollows="1" w:id="3"/>
        <w:t>37</w:t>
      </w:r>
      <w:r w:rsidRPr="00862F6D">
        <w:rPr>
          <w:rFonts w:ascii="Palatino Linotype" w:eastAsia="Calibri" w:hAnsi="Palatino Linotype" w:cstheme="minorBidi"/>
          <w:i/>
          <w:sz w:val="22"/>
          <w:szCs w:val="22"/>
          <w:lang w:val="es-MX" w:eastAsia="en-US"/>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14:paraId="79E9031E" w14:textId="77777777" w:rsidR="005460FC" w:rsidRPr="00862F6D" w:rsidRDefault="005460FC" w:rsidP="005460FC">
      <w:pPr>
        <w:spacing w:line="360" w:lineRule="auto"/>
        <w:jc w:val="both"/>
        <w:rPr>
          <w:rFonts w:ascii="Palatino Linotype" w:hAnsi="Palatino Linotype"/>
        </w:rPr>
      </w:pPr>
    </w:p>
    <w:p w14:paraId="7B29A0E3" w14:textId="77777777" w:rsidR="005460FC" w:rsidRPr="00862F6D" w:rsidRDefault="005460FC" w:rsidP="005460FC">
      <w:pPr>
        <w:spacing w:line="360" w:lineRule="auto"/>
        <w:jc w:val="both"/>
        <w:rPr>
          <w:rFonts w:ascii="Palatino Linotype" w:hAnsi="Palatino Linotype" w:cs="Arial"/>
        </w:rPr>
      </w:pPr>
      <w:r w:rsidRPr="00862F6D">
        <w:rPr>
          <w:rFonts w:ascii="Palatino Linotype" w:hAnsi="Palatino Linotype" w:cs="Arial"/>
        </w:rPr>
        <w:t xml:space="preserve">Asimismo, es importante mencionar que la </w:t>
      </w:r>
      <w:r w:rsidRPr="00862F6D">
        <w:rPr>
          <w:rFonts w:ascii="Palatino Linotype" w:hAnsi="Palatino Linotype" w:cs="Arial"/>
          <w:b/>
        </w:rPr>
        <w:t>Ficha Curricular</w:t>
      </w:r>
      <w:r w:rsidRPr="00862F6D">
        <w:rPr>
          <w:rFonts w:ascii="Palatino Linotype" w:hAnsi="Palatino Linotype" w:cs="Arial"/>
        </w:rPr>
        <w:t xml:space="preserve">, sirve para observar la trayectoria académica, profesional y experiencia laboral de los servidores públicos; por lo que se deberá tomar en consideración su conocimiento, profesión, vocación y experiencia relacionada con el puesto que ostentan; información documental que el </w:t>
      </w:r>
      <w:r w:rsidRPr="00862F6D">
        <w:rPr>
          <w:rFonts w:ascii="Palatino Linotype" w:hAnsi="Palatino Linotype" w:cs="Arial"/>
          <w:b/>
        </w:rPr>
        <w:t>Sujeto Obligado</w:t>
      </w:r>
      <w:r w:rsidRPr="00862F6D">
        <w:rPr>
          <w:rFonts w:ascii="Palatino Linotype" w:hAnsi="Palatino Linotype" w:cs="Arial"/>
        </w:rPr>
        <w:t xml:space="preserve"> debe poseer y en su caso generar, toda vez que dicha información debe ser publica y accesible de manera permanente a cualquier persona.</w:t>
      </w:r>
    </w:p>
    <w:p w14:paraId="070E2293" w14:textId="77777777" w:rsidR="005460FC" w:rsidRPr="00862F6D" w:rsidRDefault="005460FC" w:rsidP="005460FC">
      <w:pPr>
        <w:spacing w:line="360" w:lineRule="auto"/>
        <w:jc w:val="both"/>
        <w:rPr>
          <w:rFonts w:ascii="Palatino Linotype" w:eastAsia="MS Mincho" w:hAnsi="Palatino Linotype" w:cs="Arial"/>
          <w:lang w:val="es-MX"/>
        </w:rPr>
      </w:pPr>
    </w:p>
    <w:p w14:paraId="73E5E111" w14:textId="7F481B77" w:rsidR="005460FC" w:rsidRDefault="005460FC" w:rsidP="005460FC">
      <w:pPr>
        <w:tabs>
          <w:tab w:val="left" w:pos="709"/>
        </w:tabs>
        <w:spacing w:line="360" w:lineRule="auto"/>
        <w:jc w:val="both"/>
        <w:rPr>
          <w:rFonts w:ascii="Palatino Linotype" w:eastAsiaTheme="minorHAnsi" w:hAnsi="Palatino Linotype" w:cs="Arial"/>
          <w:szCs w:val="23"/>
          <w:lang w:val="es-MX" w:eastAsia="en-US"/>
        </w:rPr>
      </w:pPr>
      <w:r w:rsidRPr="00862F6D">
        <w:rPr>
          <w:rFonts w:ascii="Palatino Linotype" w:eastAsiaTheme="minorHAnsi" w:hAnsi="Palatino Linotype" w:cs="Arial"/>
          <w:szCs w:val="23"/>
          <w:lang w:val="es-MX" w:eastAsia="en-US"/>
        </w:rPr>
        <w:t xml:space="preserve">De la misma forma, es de señalar que el </w:t>
      </w:r>
      <w:r w:rsidRPr="00862F6D">
        <w:rPr>
          <w:rFonts w:ascii="Palatino Linotype" w:eastAsiaTheme="minorHAnsi" w:hAnsi="Palatino Linotype" w:cs="Arial"/>
          <w:b/>
          <w:szCs w:val="23"/>
          <w:lang w:val="es-MX" w:eastAsia="en-US"/>
        </w:rPr>
        <w:t>Currículum Vitae</w:t>
      </w:r>
      <w:r w:rsidRPr="00862F6D">
        <w:rPr>
          <w:rFonts w:ascii="Palatino Linotype" w:eastAsiaTheme="minorHAnsi" w:hAnsi="Palatino Linotype" w:cs="Arial"/>
          <w:szCs w:val="23"/>
          <w:lang w:val="es-MX" w:eastAsia="en-US"/>
        </w:rPr>
        <w:t xml:space="preserve"> no cuenta con validez oficial a diferencia del Título o Cédula Profesional, sin embargo, los cargos públicos en los que sea indispensable contar con un grado de estudios como Licenciatura o Maestría, en obviedad de circunstancias se debe contar Título o Cédula Profesional, por lo que </w:t>
      </w:r>
      <w:r w:rsidRPr="00862F6D">
        <w:rPr>
          <w:rFonts w:ascii="Palatino Linotype" w:eastAsiaTheme="minorHAnsi" w:hAnsi="Palatino Linotype" w:cs="Arial"/>
          <w:b/>
          <w:szCs w:val="23"/>
          <w:u w:val="single"/>
          <w:lang w:val="es-MX" w:eastAsia="en-US"/>
        </w:rPr>
        <w:t>NO es procedente restringir el acceso a la fotografía</w:t>
      </w:r>
      <w:r w:rsidRPr="00862F6D">
        <w:rPr>
          <w:rFonts w:ascii="Palatino Linotype" w:eastAsiaTheme="minorHAnsi" w:hAnsi="Palatino Linotype" w:cs="Arial"/>
          <w:szCs w:val="23"/>
          <w:lang w:val="es-MX" w:eastAsia="en-US"/>
        </w:rPr>
        <w:t xml:space="preserve"> en el currículum vitae, cuando ese mismo dato personal tiene el carácter de público en otros documentos como lo son el Título o Cédula Profesional, mismos que indudablemente deben obrar en los archivos de los Sujetos Obligados por ser inherentes e indispensables para el desempeño de los cargos públicos, en ese sentido, todos los Sujetos Obligados deben adoptar criterios firmes y unificados para dar cumplimiento al Derecho de Acceso a la </w:t>
      </w:r>
      <w:r w:rsidRPr="00862F6D">
        <w:rPr>
          <w:rFonts w:ascii="Palatino Linotype" w:eastAsiaTheme="minorHAnsi" w:hAnsi="Palatino Linotype" w:cs="Arial"/>
          <w:szCs w:val="23"/>
          <w:lang w:val="es-MX" w:eastAsia="en-US"/>
        </w:rPr>
        <w:lastRenderedPageBreak/>
        <w:t>Información, es decir, si la fotografía de los servidores públicos tiene el carácter de público en el Titulo y la Cédula profesional, éste mismo dato personal debe ser público en todos los documentos en que se encuentre.</w:t>
      </w:r>
    </w:p>
    <w:p w14:paraId="1D3BCBB8" w14:textId="77777777" w:rsidR="00EE38BF" w:rsidRPr="00862F6D" w:rsidRDefault="00EE38BF" w:rsidP="005460FC">
      <w:pPr>
        <w:tabs>
          <w:tab w:val="left" w:pos="709"/>
        </w:tabs>
        <w:spacing w:line="360" w:lineRule="auto"/>
        <w:jc w:val="both"/>
        <w:rPr>
          <w:rFonts w:ascii="Palatino Linotype" w:eastAsiaTheme="minorHAnsi" w:hAnsi="Palatino Linotype" w:cs="Arial"/>
          <w:szCs w:val="23"/>
          <w:lang w:val="es-MX" w:eastAsia="en-US"/>
        </w:rPr>
      </w:pPr>
    </w:p>
    <w:p w14:paraId="54F82F27" w14:textId="77777777" w:rsidR="005460FC" w:rsidRPr="00862F6D" w:rsidRDefault="005460FC" w:rsidP="005460FC">
      <w:pPr>
        <w:tabs>
          <w:tab w:val="left" w:pos="709"/>
        </w:tabs>
        <w:spacing w:line="360" w:lineRule="auto"/>
        <w:jc w:val="both"/>
        <w:rPr>
          <w:rFonts w:ascii="Palatino Linotype" w:eastAsiaTheme="minorHAnsi" w:hAnsi="Palatino Linotype" w:cs="Arial"/>
          <w:szCs w:val="23"/>
          <w:lang w:val="es-MX" w:eastAsia="en-US"/>
        </w:rPr>
      </w:pPr>
      <w:r w:rsidRPr="00862F6D">
        <w:rPr>
          <w:rFonts w:ascii="Palatino Linotype" w:eastAsiaTheme="minorHAnsi" w:hAnsi="Palatino Linotype" w:cs="Arial"/>
          <w:szCs w:val="23"/>
          <w:lang w:val="es-MX" w:eastAsia="en-US"/>
        </w:rPr>
        <w:t>Es así que bajo las razones antes plasmadas se considera que la fotografía de los cargos públicos antes descritos en la solicitud de información debe ser pública, toda vez que no afecta la esfera más íntima de su privacidad, así como su trayectoria académica y laboral.</w:t>
      </w:r>
    </w:p>
    <w:p w14:paraId="5035CD40" w14:textId="77777777" w:rsidR="005460FC" w:rsidRPr="00862F6D" w:rsidRDefault="005460FC" w:rsidP="005460FC">
      <w:pPr>
        <w:tabs>
          <w:tab w:val="left" w:pos="709"/>
        </w:tabs>
        <w:spacing w:line="360" w:lineRule="auto"/>
        <w:jc w:val="both"/>
        <w:rPr>
          <w:rFonts w:ascii="Palatino Linotype" w:eastAsiaTheme="minorHAnsi" w:hAnsi="Palatino Linotype" w:cs="Arial"/>
          <w:szCs w:val="23"/>
          <w:lang w:val="es-MX" w:eastAsia="en-US"/>
        </w:rPr>
      </w:pPr>
    </w:p>
    <w:p w14:paraId="3B0FE12C" w14:textId="77777777" w:rsidR="005460FC" w:rsidRDefault="005460FC" w:rsidP="005460FC">
      <w:pPr>
        <w:spacing w:line="360" w:lineRule="auto"/>
        <w:jc w:val="both"/>
        <w:rPr>
          <w:rFonts w:ascii="Palatino Linotype" w:eastAsia="MS Mincho" w:hAnsi="Palatino Linotype" w:cs="Arial"/>
          <w:lang w:val="es-MX"/>
        </w:rPr>
      </w:pPr>
      <w:r w:rsidRPr="00862F6D">
        <w:rPr>
          <w:rFonts w:ascii="Palatino Linotype" w:eastAsia="MS Mincho" w:hAnsi="Palatino Linotype"/>
          <w:lang w:val="es-MX"/>
        </w:rPr>
        <w:t xml:space="preserve">En conclusión, </w:t>
      </w:r>
      <w:r w:rsidRPr="00862F6D">
        <w:rPr>
          <w:rFonts w:ascii="Palatino Linotype" w:eastAsia="MS Mincho" w:hAnsi="Palatino Linotype"/>
          <w:u w:val="single"/>
          <w:lang w:val="es-MX"/>
        </w:rPr>
        <w:t xml:space="preserve">el </w:t>
      </w:r>
      <w:r w:rsidRPr="00862F6D">
        <w:rPr>
          <w:rFonts w:ascii="Palatino Linotype" w:eastAsia="MS Mincho" w:hAnsi="Palatino Linotype"/>
          <w:b/>
          <w:u w:val="single"/>
          <w:lang w:val="es-MX"/>
        </w:rPr>
        <w:t>Currículum Vitae</w:t>
      </w:r>
      <w:r w:rsidRPr="00862F6D">
        <w:rPr>
          <w:rFonts w:ascii="Palatino Linotype" w:eastAsia="MS Mincho" w:hAnsi="Palatino Linotype"/>
          <w:u w:val="single"/>
          <w:lang w:val="es-MX"/>
        </w:rPr>
        <w:t xml:space="preserve"> es equiparable con la </w:t>
      </w:r>
      <w:r w:rsidRPr="00862F6D">
        <w:rPr>
          <w:rFonts w:ascii="Palatino Linotype" w:eastAsia="MS Mincho" w:hAnsi="Palatino Linotype"/>
          <w:b/>
          <w:u w:val="single"/>
          <w:lang w:val="es-MX"/>
        </w:rPr>
        <w:t>Ficha Curricular</w:t>
      </w:r>
      <w:r w:rsidRPr="00862F6D">
        <w:rPr>
          <w:rFonts w:ascii="Palatino Linotype" w:eastAsia="MS Mincho" w:hAnsi="Palatino Linotype"/>
          <w:u w:val="single"/>
          <w:lang w:val="es-MX"/>
        </w:rPr>
        <w:t xml:space="preserve">, puesto que cumplen con el mismo fin, es decir, plasmar </w:t>
      </w:r>
      <w:r w:rsidRPr="00862F6D">
        <w:rPr>
          <w:rFonts w:ascii="Palatino Linotype" w:eastAsia="MS Mincho" w:hAnsi="Palatino Linotype" w:cs="Arial"/>
          <w:u w:val="single"/>
          <w:lang w:val="es-MX"/>
        </w:rPr>
        <w:t>carrera de vida de una persona, donde se podría apreciar la preparación académica y laboral</w:t>
      </w:r>
      <w:r w:rsidRPr="00862F6D">
        <w:rPr>
          <w:rFonts w:ascii="Palatino Linotype" w:eastAsia="MS Mincho" w:hAnsi="Palatino Linotype" w:cs="Arial"/>
          <w:lang w:val="es-MX"/>
        </w:rPr>
        <w:t>. Por lo que es dable la entrega de la información requerida.</w:t>
      </w:r>
    </w:p>
    <w:p w14:paraId="355AD449" w14:textId="77777777" w:rsidR="005460FC" w:rsidRDefault="005460FC" w:rsidP="005460FC">
      <w:pPr>
        <w:spacing w:line="360" w:lineRule="auto"/>
        <w:jc w:val="both"/>
        <w:rPr>
          <w:rFonts w:ascii="Palatino Linotype" w:eastAsia="MS Mincho" w:hAnsi="Palatino Linotype" w:cs="Arial"/>
          <w:lang w:val="es-MX"/>
        </w:rPr>
      </w:pPr>
    </w:p>
    <w:p w14:paraId="1DE86F67" w14:textId="1A0302D9" w:rsidR="005460FC" w:rsidRDefault="005460FC" w:rsidP="005460FC">
      <w:pPr>
        <w:spacing w:line="360" w:lineRule="auto"/>
        <w:jc w:val="both"/>
        <w:rPr>
          <w:rFonts w:ascii="Palatino Linotype" w:hAnsi="Palatino Linotype" w:cs="Arial"/>
        </w:rPr>
      </w:pPr>
      <w:r>
        <w:rPr>
          <w:rFonts w:ascii="Palatino Linotype" w:hAnsi="Palatino Linotype" w:cs="Arial"/>
        </w:rPr>
        <w:t xml:space="preserve">Adicionalmente, respecto al grado de estudios de los servidores públicos adscritos al </w:t>
      </w:r>
      <w:r w:rsidRPr="005460FC">
        <w:rPr>
          <w:rFonts w:ascii="Palatino Linotype" w:hAnsi="Palatino Linotype" w:cs="Arial"/>
          <w:b/>
          <w:bCs/>
        </w:rPr>
        <w:t>Sujeto Obligado</w:t>
      </w:r>
      <w:r>
        <w:rPr>
          <w:rFonts w:ascii="Palatino Linotype" w:hAnsi="Palatino Linotype" w:cs="Arial"/>
        </w:rPr>
        <w:t xml:space="preserve">, es importante mencionar que el </w:t>
      </w:r>
      <w:r w:rsidRPr="00781226">
        <w:rPr>
          <w:rFonts w:ascii="Palatino Linotype" w:hAnsi="Palatino Linotype" w:cs="Arial"/>
          <w:b/>
          <w:u w:val="single"/>
        </w:rPr>
        <w:t>Título Profesional</w:t>
      </w:r>
      <w:r w:rsidRPr="00781226">
        <w:rPr>
          <w:rFonts w:ascii="Palatino Linotype" w:hAnsi="Palatino Linotype" w:cs="Arial"/>
        </w:rPr>
        <w:t xml:space="preserve"> es el documento expedido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6DF40623" w14:textId="7906767D" w:rsidR="005460FC" w:rsidRDefault="005460FC" w:rsidP="005460FC">
      <w:pPr>
        <w:spacing w:line="360" w:lineRule="auto"/>
        <w:jc w:val="both"/>
        <w:rPr>
          <w:rFonts w:ascii="Palatino Linotype" w:hAnsi="Palatino Linotype" w:cs="Arial"/>
        </w:rPr>
      </w:pPr>
      <w:r w:rsidRPr="00781226">
        <w:rPr>
          <w:rFonts w:ascii="Palatino Linotype" w:hAnsi="Palatino Linotype" w:cs="Arial"/>
        </w:rPr>
        <w:lastRenderedPageBreak/>
        <w:t xml:space="preserve">Elementos indispensables y necesarios para que se encuentre en condiciones plenas de ejercer, de manera informada, su derecho a la libertad de expresión y, en su caso, el control constitucional popular de los actos de gobierno. </w:t>
      </w:r>
    </w:p>
    <w:p w14:paraId="583B9DDD" w14:textId="77777777" w:rsidR="00EE38BF" w:rsidRPr="00781226" w:rsidRDefault="00EE38BF" w:rsidP="005460FC">
      <w:pPr>
        <w:spacing w:line="360" w:lineRule="auto"/>
        <w:jc w:val="both"/>
        <w:rPr>
          <w:rFonts w:ascii="Palatino Linotype" w:hAnsi="Palatino Linotype" w:cs="Arial"/>
        </w:rPr>
      </w:pPr>
    </w:p>
    <w:p w14:paraId="459C680C" w14:textId="01FF7DF4" w:rsidR="005460FC" w:rsidRPr="00781226" w:rsidRDefault="005460FC" w:rsidP="005460FC">
      <w:pPr>
        <w:spacing w:line="360" w:lineRule="auto"/>
        <w:jc w:val="both"/>
        <w:rPr>
          <w:rFonts w:ascii="Palatino Linotype" w:hAnsi="Palatino Linotype" w:cs="Arial"/>
        </w:rPr>
      </w:pPr>
      <w:r w:rsidRPr="00781226">
        <w:rPr>
          <w:rFonts w:ascii="Palatino Linotype" w:hAnsi="Palatino Linotype" w:cs="Arial"/>
        </w:rPr>
        <w:t>Del mismo modo, la Secretar</w:t>
      </w:r>
      <w:r>
        <w:rPr>
          <w:rFonts w:ascii="Palatino Linotype" w:hAnsi="Palatino Linotype" w:cs="Arial"/>
        </w:rPr>
        <w:t>í</w:t>
      </w:r>
      <w:r w:rsidRPr="00781226">
        <w:rPr>
          <w:rFonts w:ascii="Palatino Linotype" w:hAnsi="Palatino Linotype" w:cs="Arial"/>
        </w:rPr>
        <w:t xml:space="preserve">a de Educación Pública (SEP) refiere que la cédula profesional es una credencial plástica, expedida por la misma secretaria cuya finalidad es comprobar que una persona terminó por completo sus estudios y que tiene los conocimientos para ejercer su profesión. </w:t>
      </w:r>
    </w:p>
    <w:p w14:paraId="1C506D9A" w14:textId="77777777" w:rsidR="005460FC" w:rsidRPr="00781226" w:rsidRDefault="005460FC" w:rsidP="005460FC">
      <w:pPr>
        <w:spacing w:line="360" w:lineRule="auto"/>
        <w:jc w:val="both"/>
        <w:rPr>
          <w:rFonts w:ascii="Palatino Linotype" w:hAnsi="Palatino Linotype" w:cs="Arial"/>
        </w:rPr>
      </w:pPr>
    </w:p>
    <w:p w14:paraId="54896D3C" w14:textId="418FB270" w:rsidR="005460FC" w:rsidRPr="00781226" w:rsidRDefault="005460FC" w:rsidP="005460FC">
      <w:pPr>
        <w:spacing w:line="360" w:lineRule="auto"/>
        <w:jc w:val="both"/>
        <w:rPr>
          <w:rFonts w:ascii="Palatino Linotype" w:hAnsi="Palatino Linotype" w:cs="Arial"/>
        </w:rPr>
      </w:pPr>
      <w:r w:rsidRPr="00781226">
        <w:rPr>
          <w:rFonts w:ascii="Palatino Linotype" w:hAnsi="Palatino Linotype" w:cs="Arial"/>
        </w:rPr>
        <w:t>Ahora bien, es de precisar que</w:t>
      </w:r>
      <w:r>
        <w:rPr>
          <w:rFonts w:ascii="Palatino Linotype" w:hAnsi="Palatino Linotype" w:cs="Arial"/>
        </w:rPr>
        <w:t>,</w:t>
      </w:r>
      <w:r w:rsidRPr="00781226">
        <w:rPr>
          <w:rFonts w:ascii="Palatino Linotype" w:hAnsi="Palatino Linotype" w:cs="Arial"/>
        </w:rPr>
        <w:t xml:space="preserve"> para obtener la </w:t>
      </w:r>
      <w:r w:rsidRPr="00781226">
        <w:rPr>
          <w:rFonts w:ascii="Palatino Linotype" w:hAnsi="Palatino Linotype" w:cs="Arial"/>
          <w:b/>
          <w:u w:val="single"/>
        </w:rPr>
        <w:t>Cédula Profesional</w:t>
      </w:r>
      <w:r w:rsidRPr="00781226">
        <w:rPr>
          <w:rFonts w:ascii="Palatino Linotype" w:hAnsi="Palatino Linotype" w:cs="Arial"/>
        </w:rPr>
        <w:t xml:space="preserve">, se requiere que; </w:t>
      </w:r>
    </w:p>
    <w:p w14:paraId="37306ACB" w14:textId="77777777" w:rsidR="005460FC" w:rsidRPr="00781226" w:rsidRDefault="005460FC" w:rsidP="005460FC">
      <w:pPr>
        <w:spacing w:line="360" w:lineRule="auto"/>
        <w:jc w:val="both"/>
        <w:rPr>
          <w:rFonts w:ascii="Palatino Linotype" w:hAnsi="Palatino Linotype" w:cs="Arial"/>
        </w:rPr>
      </w:pPr>
    </w:p>
    <w:p w14:paraId="577DB8F9" w14:textId="77777777" w:rsidR="005460FC" w:rsidRPr="00781226" w:rsidRDefault="005460FC" w:rsidP="005460FC">
      <w:pPr>
        <w:numPr>
          <w:ilvl w:val="0"/>
          <w:numId w:val="46"/>
        </w:numPr>
        <w:spacing w:after="160" w:line="360" w:lineRule="auto"/>
        <w:jc w:val="both"/>
        <w:rPr>
          <w:rFonts w:ascii="Palatino Linotype" w:hAnsi="Palatino Linotype" w:cs="Arial"/>
        </w:rPr>
      </w:pPr>
      <w:r w:rsidRPr="00781226">
        <w:rPr>
          <w:rFonts w:ascii="Palatino Linotype" w:hAnsi="Palatino Linotype" w:cs="Arial"/>
        </w:rPr>
        <w:t xml:space="preserve">El particular haya concluido sus estudios y; </w:t>
      </w:r>
    </w:p>
    <w:p w14:paraId="0D2E1063" w14:textId="77777777" w:rsidR="005460FC" w:rsidRPr="00781226" w:rsidRDefault="005460FC" w:rsidP="005460FC">
      <w:pPr>
        <w:numPr>
          <w:ilvl w:val="0"/>
          <w:numId w:val="46"/>
        </w:numPr>
        <w:spacing w:after="160" w:line="360" w:lineRule="auto"/>
        <w:jc w:val="both"/>
        <w:rPr>
          <w:rFonts w:ascii="Palatino Linotype" w:hAnsi="Palatino Linotype" w:cs="Arial"/>
        </w:rPr>
      </w:pPr>
      <w:r w:rsidRPr="00781226">
        <w:rPr>
          <w:rFonts w:ascii="Palatino Linotype" w:hAnsi="Palatino Linotype" w:cs="Arial"/>
        </w:rPr>
        <w:t xml:space="preserve">Realizar el trámite correspondiente para su obtención, por lo que dentro de este trámite se llevan a cabo una serie de pasos de carácter personal como lo es; llenar la solicitud correspondiente, asistir a una cita, proceder al pago de derechos, entre otros. </w:t>
      </w:r>
    </w:p>
    <w:p w14:paraId="3B3756F8" w14:textId="77777777" w:rsidR="005460FC" w:rsidRPr="00781226" w:rsidRDefault="005460FC" w:rsidP="005460FC">
      <w:pPr>
        <w:pStyle w:val="Sinespaciado"/>
      </w:pPr>
    </w:p>
    <w:p w14:paraId="551039FD" w14:textId="77777777" w:rsidR="005460FC" w:rsidRPr="00781226" w:rsidRDefault="005460FC" w:rsidP="005460FC">
      <w:pPr>
        <w:spacing w:line="360" w:lineRule="auto"/>
        <w:jc w:val="both"/>
        <w:rPr>
          <w:rFonts w:ascii="Palatino Linotype" w:hAnsi="Palatino Linotype" w:cs="Arial"/>
        </w:rPr>
      </w:pPr>
      <w:r w:rsidRPr="00781226">
        <w:rPr>
          <w:rFonts w:ascii="Palatino Linotype" w:hAnsi="Palatino Linotype" w:cs="Arial"/>
        </w:rPr>
        <w:t xml:space="preserve">De lo cual se puede advertir que, en razón a que </w:t>
      </w:r>
      <w:r w:rsidRPr="00781226">
        <w:rPr>
          <w:rFonts w:ascii="Palatino Linotype" w:hAnsi="Palatino Linotype" w:cs="Arial"/>
          <w:b/>
          <w:u w:val="single"/>
        </w:rPr>
        <w:t>es un trámite personal y es generado de manera voluntaria y a solicitud del particular</w:t>
      </w:r>
      <w:r w:rsidRPr="00781226">
        <w:rPr>
          <w:rFonts w:ascii="Palatino Linotype" w:hAnsi="Palatino Linotype" w:cs="Arial"/>
        </w:rPr>
        <w:t xml:space="preserve">, </w:t>
      </w:r>
      <w:r w:rsidRPr="00781226">
        <w:rPr>
          <w:rFonts w:ascii="Palatino Linotype" w:hAnsi="Palatino Linotype" w:cs="Arial"/>
          <w:u w:val="single"/>
        </w:rPr>
        <w:t>ésta pudo haber sido o no entregada por el particular ahora servidor público</w:t>
      </w:r>
      <w:r w:rsidRPr="00781226">
        <w:rPr>
          <w:rFonts w:ascii="Palatino Linotype" w:hAnsi="Palatino Linotype" w:cs="Arial"/>
        </w:rPr>
        <w:t xml:space="preserve"> al </w:t>
      </w:r>
      <w:r w:rsidRPr="00781226">
        <w:rPr>
          <w:rFonts w:ascii="Palatino Linotype" w:hAnsi="Palatino Linotype" w:cs="Arial"/>
          <w:b/>
        </w:rPr>
        <w:t>Sujeto Obligado</w:t>
      </w:r>
      <w:r w:rsidRPr="00781226">
        <w:rPr>
          <w:rFonts w:ascii="Palatino Linotype" w:hAnsi="Palatino Linotype" w:cs="Arial"/>
        </w:rPr>
        <w:t xml:space="preserve">, </w:t>
      </w:r>
      <w:r w:rsidRPr="00781226">
        <w:rPr>
          <w:rFonts w:ascii="Palatino Linotype" w:hAnsi="Palatino Linotype" w:cs="Arial"/>
          <w:u w:val="single"/>
        </w:rPr>
        <w:t>por lo que existe la posibilidad de que este documento se encuentre o no, dentro de sus archivos</w:t>
      </w:r>
      <w:r w:rsidRPr="00781226">
        <w:rPr>
          <w:rFonts w:ascii="Palatino Linotype" w:hAnsi="Palatino Linotype" w:cs="Arial"/>
        </w:rPr>
        <w:t xml:space="preserve">. </w:t>
      </w:r>
    </w:p>
    <w:p w14:paraId="6A8D8D34" w14:textId="77777777" w:rsidR="005460FC" w:rsidRPr="00781226" w:rsidRDefault="005460FC" w:rsidP="005460FC">
      <w:pPr>
        <w:spacing w:line="360" w:lineRule="auto"/>
        <w:jc w:val="both"/>
        <w:rPr>
          <w:rFonts w:ascii="Palatino Linotype" w:hAnsi="Palatino Linotype" w:cs="Arial"/>
        </w:rPr>
      </w:pPr>
    </w:p>
    <w:p w14:paraId="536EEC1D" w14:textId="77777777" w:rsidR="005460FC" w:rsidRPr="00781226" w:rsidRDefault="005460FC" w:rsidP="005460FC">
      <w:pPr>
        <w:spacing w:line="360" w:lineRule="auto"/>
        <w:jc w:val="both"/>
        <w:rPr>
          <w:rFonts w:ascii="Palatino Linotype" w:hAnsi="Palatino Linotype" w:cs="Arial"/>
        </w:rPr>
      </w:pPr>
      <w:r w:rsidRPr="00781226">
        <w:rPr>
          <w:rFonts w:ascii="Palatino Linotype" w:hAnsi="Palatino Linotype" w:cs="Arial"/>
        </w:rPr>
        <w:t xml:space="preserve">Por otro lado, atendiendo a que la normatividad especifica de manera precisa cuáles son los requisitos que se requieren para: </w:t>
      </w:r>
    </w:p>
    <w:p w14:paraId="616507C6" w14:textId="77777777" w:rsidR="005460FC" w:rsidRPr="00781226" w:rsidRDefault="005460FC" w:rsidP="005460FC">
      <w:pPr>
        <w:spacing w:line="360" w:lineRule="auto"/>
        <w:jc w:val="both"/>
        <w:rPr>
          <w:rFonts w:ascii="Palatino Linotype" w:hAnsi="Palatino Linotype" w:cs="Arial"/>
        </w:rPr>
      </w:pPr>
    </w:p>
    <w:p w14:paraId="7BE81EB4" w14:textId="77777777" w:rsidR="005460FC" w:rsidRPr="00781226" w:rsidRDefault="005460FC" w:rsidP="005460FC">
      <w:pPr>
        <w:numPr>
          <w:ilvl w:val="0"/>
          <w:numId w:val="45"/>
        </w:numPr>
        <w:spacing w:after="160" w:line="360" w:lineRule="auto"/>
        <w:jc w:val="both"/>
        <w:rPr>
          <w:rFonts w:ascii="Palatino Linotype" w:hAnsi="Palatino Linotype" w:cs="Arial"/>
        </w:rPr>
      </w:pPr>
      <w:r w:rsidRPr="00781226">
        <w:rPr>
          <w:rFonts w:ascii="Palatino Linotype" w:hAnsi="Palatino Linotype" w:cs="Arial"/>
        </w:rPr>
        <w:lastRenderedPageBreak/>
        <w:t>Ingresar al servicio público y;</w:t>
      </w:r>
    </w:p>
    <w:p w14:paraId="12EECF30" w14:textId="77777777" w:rsidR="005460FC" w:rsidRPr="00781226" w:rsidRDefault="005460FC" w:rsidP="005460FC">
      <w:pPr>
        <w:numPr>
          <w:ilvl w:val="0"/>
          <w:numId w:val="45"/>
        </w:numPr>
        <w:spacing w:after="160" w:line="360" w:lineRule="auto"/>
        <w:jc w:val="both"/>
        <w:rPr>
          <w:rFonts w:ascii="Palatino Linotype" w:hAnsi="Palatino Linotype" w:cs="Arial"/>
        </w:rPr>
      </w:pPr>
      <w:r w:rsidRPr="00781226">
        <w:rPr>
          <w:rFonts w:ascii="Palatino Linotype" w:hAnsi="Palatino Linotype" w:cs="Arial"/>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6E8F1836" w14:textId="77777777" w:rsidR="005460FC" w:rsidRPr="00781226" w:rsidRDefault="005460FC" w:rsidP="005460FC">
      <w:pPr>
        <w:rPr>
          <w:rFonts w:asciiTheme="minorHAnsi" w:eastAsiaTheme="minorHAnsi" w:hAnsiTheme="minorHAnsi" w:cstheme="minorBidi"/>
          <w:sz w:val="22"/>
          <w:szCs w:val="22"/>
          <w:lang w:val="es-MX" w:eastAsia="en-US"/>
        </w:rPr>
      </w:pPr>
    </w:p>
    <w:p w14:paraId="02A0BD2B" w14:textId="77777777" w:rsidR="005460FC" w:rsidRPr="00781226" w:rsidRDefault="005460FC" w:rsidP="005460FC">
      <w:pPr>
        <w:spacing w:line="360" w:lineRule="auto"/>
        <w:ind w:right="49"/>
        <w:contextualSpacing/>
        <w:jc w:val="both"/>
        <w:rPr>
          <w:rFonts w:ascii="Palatino Linotype" w:hAnsi="Palatino Linotype" w:cs="Arial"/>
          <w:color w:val="000000" w:themeColor="text1"/>
        </w:rPr>
      </w:pPr>
      <w:r w:rsidRPr="00781226">
        <w:rPr>
          <w:rFonts w:ascii="Palatino Linotype" w:hAnsi="Palatino Linotype" w:cs="Arial"/>
          <w:color w:val="000000" w:themeColor="text1"/>
        </w:rPr>
        <w:t>Por lo anterior, esta ponencia procede a determinar que en alusión a la Ley del Trabajo de los Servidores Públicos del Estado de México, que tiene por objeto regular las relaciones de trabajo comprendidas entre los poderes públicos del Estado y los Municipios, y sus respectivos servidores públicos</w:t>
      </w:r>
      <w:r w:rsidRPr="00781226">
        <w:rPr>
          <w:rFonts w:ascii="Palatino Linotype" w:eastAsiaTheme="minorHAnsi" w:hAnsi="Palatino Linotype" w:cstheme="minorBidi"/>
          <w:vertAlign w:val="superscript"/>
          <w:lang w:val="es-MX" w:eastAsia="en-US"/>
        </w:rPr>
        <w:footnoteReference w:id="4"/>
      </w:r>
      <w:r w:rsidRPr="00781226">
        <w:rPr>
          <w:rFonts w:ascii="Palatino Linotype" w:hAnsi="Palatino Linotype" w:cs="Arial"/>
          <w:color w:val="000000" w:themeColor="text1"/>
        </w:rPr>
        <w:t>, que se entienden establecidas mediante nombramiento, formato único de movimiento de personal, contrato o por cualquier otro acto que tenga como consecuencia la prestación personal subordinada del servicio y la percepción de un sueldo, de conformidad con el artículo 5, de la Ley en análisis, que reza de la siguiente manera:</w:t>
      </w:r>
    </w:p>
    <w:p w14:paraId="6B85BD50" w14:textId="77777777" w:rsidR="005460FC" w:rsidRPr="00781226" w:rsidRDefault="005460FC" w:rsidP="005460FC">
      <w:pPr>
        <w:spacing w:line="360" w:lineRule="auto"/>
        <w:ind w:right="49"/>
        <w:contextualSpacing/>
        <w:jc w:val="both"/>
        <w:rPr>
          <w:rFonts w:ascii="Palatino Linotype" w:hAnsi="Palatino Linotype" w:cs="Arial"/>
          <w:color w:val="000000" w:themeColor="text1"/>
        </w:rPr>
      </w:pPr>
    </w:p>
    <w:p w14:paraId="04BC83BB" w14:textId="77777777" w:rsidR="005460FC" w:rsidRPr="00781226" w:rsidRDefault="005460FC" w:rsidP="005460FC">
      <w:pPr>
        <w:ind w:left="851" w:right="902"/>
        <w:jc w:val="both"/>
        <w:rPr>
          <w:rFonts w:ascii="Palatino Linotype" w:eastAsiaTheme="minorHAnsi" w:hAnsi="Palatino Linotype" w:cstheme="minorBidi"/>
          <w:i/>
          <w:sz w:val="22"/>
          <w:szCs w:val="22"/>
          <w:lang w:val="es-MX" w:eastAsia="en-US"/>
        </w:rPr>
      </w:pPr>
      <w:r w:rsidRPr="00781226">
        <w:rPr>
          <w:rFonts w:ascii="Palatino Linotype" w:eastAsiaTheme="minorHAnsi" w:hAnsi="Palatino Linotype" w:cs="Arial"/>
          <w:sz w:val="22"/>
          <w:szCs w:val="22"/>
          <w:lang w:val="es-MX" w:eastAsia="en-US"/>
        </w:rPr>
        <w:t>“</w:t>
      </w:r>
      <w:r w:rsidRPr="00781226">
        <w:rPr>
          <w:rFonts w:ascii="Palatino Linotype" w:eastAsiaTheme="minorHAnsi" w:hAnsi="Palatino Linotype" w:cstheme="minorBidi"/>
          <w:b/>
          <w:i/>
          <w:sz w:val="22"/>
          <w:szCs w:val="22"/>
          <w:lang w:val="es-MX" w:eastAsia="en-US"/>
        </w:rPr>
        <w:t>Artículo 5.-</w:t>
      </w:r>
      <w:r w:rsidRPr="00781226">
        <w:rPr>
          <w:rFonts w:ascii="Palatino Linotype" w:eastAsiaTheme="minorHAnsi" w:hAnsi="Palatino Linotype" w:cstheme="minorBidi"/>
          <w:i/>
          <w:sz w:val="22"/>
          <w:szCs w:val="22"/>
          <w:lang w:val="es-MX" w:eastAsia="en-US"/>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4F164312" w14:textId="77777777" w:rsidR="005460FC" w:rsidRPr="00781226" w:rsidRDefault="005460FC" w:rsidP="005460FC">
      <w:pPr>
        <w:ind w:left="851" w:right="902"/>
        <w:jc w:val="both"/>
        <w:rPr>
          <w:rFonts w:ascii="Palatino Linotype" w:eastAsiaTheme="minorHAnsi" w:hAnsi="Palatino Linotype" w:cstheme="minorBidi"/>
          <w:i/>
          <w:sz w:val="22"/>
          <w:szCs w:val="22"/>
          <w:lang w:val="es-MX" w:eastAsia="en-US"/>
        </w:rPr>
      </w:pPr>
    </w:p>
    <w:p w14:paraId="461893C7" w14:textId="02240F84" w:rsidR="005460FC" w:rsidRPr="00EE38BF" w:rsidRDefault="005460FC" w:rsidP="00EE38BF">
      <w:pPr>
        <w:ind w:left="851" w:right="902"/>
        <w:jc w:val="both"/>
        <w:rPr>
          <w:rFonts w:ascii="Palatino Linotype" w:eastAsiaTheme="minorHAnsi" w:hAnsi="Palatino Linotype" w:cs="Arial"/>
          <w:i/>
          <w:sz w:val="22"/>
          <w:szCs w:val="22"/>
          <w:lang w:val="es-MX" w:eastAsia="en-US"/>
        </w:rPr>
      </w:pPr>
      <w:r w:rsidRPr="00781226">
        <w:rPr>
          <w:rFonts w:ascii="Palatino Linotype" w:eastAsiaTheme="minorHAnsi" w:hAnsi="Palatino Linotype" w:cstheme="minorBidi"/>
          <w:i/>
          <w:sz w:val="22"/>
          <w:szCs w:val="22"/>
          <w:lang w:val="es-MX" w:eastAsia="en-US"/>
        </w:rPr>
        <w:t>Para los efectos de esta ley, las instituciones públicas estarán representadas por sus titulares.</w:t>
      </w:r>
      <w:r w:rsidRPr="00781226">
        <w:rPr>
          <w:rFonts w:ascii="Palatino Linotype" w:eastAsiaTheme="minorHAnsi" w:hAnsi="Palatino Linotype" w:cs="Arial"/>
          <w:i/>
          <w:sz w:val="22"/>
          <w:szCs w:val="22"/>
          <w:lang w:val="es-MX" w:eastAsia="en-US"/>
        </w:rPr>
        <w:t>”</w:t>
      </w:r>
    </w:p>
    <w:p w14:paraId="37EA118F" w14:textId="77777777" w:rsidR="005460FC" w:rsidRPr="00781226" w:rsidRDefault="005460FC" w:rsidP="005460FC">
      <w:pPr>
        <w:spacing w:line="360" w:lineRule="auto"/>
        <w:jc w:val="both"/>
        <w:rPr>
          <w:rFonts w:ascii="Palatino Linotype" w:eastAsiaTheme="minorHAnsi" w:hAnsi="Palatino Linotype" w:cs="Arial"/>
          <w:color w:val="000000" w:themeColor="text1"/>
          <w:szCs w:val="22"/>
          <w:lang w:val="es-MX" w:eastAsia="en-US"/>
        </w:rPr>
      </w:pPr>
      <w:r w:rsidRPr="00781226">
        <w:rPr>
          <w:rFonts w:ascii="Palatino Linotype" w:eastAsia="Calibri" w:hAnsi="Palatino Linotype" w:cs="Arial"/>
          <w:szCs w:val="22"/>
          <w:lang w:val="es-MX" w:eastAsia="en-US"/>
        </w:rPr>
        <w:lastRenderedPageBreak/>
        <w:t>Ahora bien, es importante señalar de manera enunciativa más no limitada que otros documentos del señalado en el párrafo</w:t>
      </w:r>
      <w:r w:rsidRPr="00781226">
        <w:rPr>
          <w:rFonts w:ascii="Palatino Linotype" w:eastAsiaTheme="minorHAnsi" w:hAnsi="Palatino Linotype" w:cs="Arial"/>
          <w:szCs w:val="22"/>
          <w:lang w:val="es-MX" w:eastAsia="en-US"/>
        </w:rPr>
        <w:t xml:space="preserve"> anterior, lograrán probar el grado de estudios pudiendo ser el certificado de estudios, cédulas de pasantes, cedula profesional, constancias, diplomas o grados académicos, los cuales deben ser </w:t>
      </w:r>
      <w:r w:rsidRPr="00781226">
        <w:rPr>
          <w:rFonts w:ascii="Palatino Linotype" w:eastAsiaTheme="minorHAnsi" w:hAnsi="Palatino Linotype" w:cs="Arial"/>
          <w:color w:val="000000" w:themeColor="text1"/>
          <w:szCs w:val="22"/>
          <w:lang w:val="es-MX" w:eastAsia="en-US"/>
        </w:rPr>
        <w:t>expedidos por instituciones del Estado o descentralizadas, y por instituciones particulares que tengan reconocimiento de validez oficial, a favor de la persona que haya concluido los estudios correspondientes y que haya demostrado tener los conocimientos necesarios, lo anterior de conformidad con lo señalado por el artículo 171 y 174, de la Ley de Educación del Estado de México, que señala al respecto de manera exacta lo siguiente:</w:t>
      </w:r>
    </w:p>
    <w:p w14:paraId="29B073BE" w14:textId="77777777" w:rsidR="005460FC" w:rsidRPr="00781226" w:rsidRDefault="005460FC" w:rsidP="005460FC">
      <w:pPr>
        <w:autoSpaceDE w:val="0"/>
        <w:autoSpaceDN w:val="0"/>
        <w:adjustRightInd w:val="0"/>
        <w:spacing w:line="360" w:lineRule="auto"/>
        <w:jc w:val="both"/>
        <w:rPr>
          <w:rFonts w:ascii="Palatino Linotype" w:eastAsiaTheme="minorHAnsi" w:hAnsi="Palatino Linotype" w:cs="Arial"/>
          <w:color w:val="000000" w:themeColor="text1"/>
          <w:szCs w:val="22"/>
          <w:lang w:val="es-MX" w:eastAsia="en-US"/>
        </w:rPr>
      </w:pPr>
    </w:p>
    <w:p w14:paraId="7154FCDD"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i/>
          <w:sz w:val="22"/>
          <w:lang w:val="es-MX" w:eastAsia="en-US"/>
        </w:rPr>
        <w:t>“</w:t>
      </w:r>
      <w:r w:rsidRPr="00781226">
        <w:rPr>
          <w:rFonts w:ascii="Palatino Linotype" w:eastAsiaTheme="minorHAnsi" w:hAnsi="Palatino Linotype" w:cstheme="minorBidi"/>
          <w:b/>
          <w:i/>
          <w:sz w:val="22"/>
          <w:lang w:val="es-MX" w:eastAsia="en-US"/>
        </w:rPr>
        <w:t>Artículo 171</w:t>
      </w:r>
      <w:r w:rsidRPr="00781226">
        <w:rPr>
          <w:rFonts w:ascii="Palatino Linotype" w:eastAsiaTheme="minorHAnsi" w:hAnsi="Palatino Linotype" w:cstheme="minorBidi"/>
          <w:i/>
          <w:sz w:val="22"/>
          <w:lang w:val="es-MX" w:eastAsia="en-US"/>
        </w:rPr>
        <w:t xml:space="preserve">. Las instituciones del Sistema Educativo expedirán </w:t>
      </w:r>
      <w:r w:rsidRPr="00781226">
        <w:rPr>
          <w:rFonts w:ascii="Palatino Linotype" w:eastAsiaTheme="minorHAnsi" w:hAnsi="Palatino Linotype" w:cstheme="minorBidi"/>
          <w:i/>
          <w:sz w:val="22"/>
          <w:u w:val="single"/>
          <w:lang w:val="es-MX" w:eastAsia="en-US"/>
        </w:rPr>
        <w:t>certificados</w:t>
      </w:r>
      <w:r w:rsidRPr="00781226">
        <w:rPr>
          <w:rFonts w:ascii="Palatino Linotype" w:eastAsiaTheme="minorHAnsi" w:hAnsi="Palatino Linotype" w:cstheme="minorBidi"/>
          <w:i/>
          <w:sz w:val="22"/>
          <w:lang w:val="es-MX" w:eastAsia="en-US"/>
        </w:rPr>
        <w:t xml:space="preserve"> y otorgarán </w:t>
      </w:r>
      <w:r w:rsidRPr="00781226">
        <w:rPr>
          <w:rFonts w:ascii="Palatino Linotype" w:eastAsiaTheme="minorHAnsi" w:hAnsi="Palatino Linotype" w:cstheme="minorBidi"/>
          <w:i/>
          <w:sz w:val="22"/>
          <w:u w:val="single"/>
          <w:lang w:val="es-MX" w:eastAsia="en-US"/>
        </w:rPr>
        <w:t>constancias, diplomas, títulos o grados académicos</w:t>
      </w:r>
      <w:r w:rsidRPr="00781226">
        <w:rPr>
          <w:rFonts w:ascii="Palatino Linotype" w:eastAsiaTheme="minorHAnsi" w:hAnsi="Palatino Linotype" w:cstheme="minorBidi"/>
          <w:i/>
          <w:sz w:val="22"/>
          <w:lang w:val="es-MX" w:eastAsia="en-US"/>
        </w:rPr>
        <w:t xml:space="preserve"> a las personas que hayan concluido estudios, de conformidad con los requisitos establecidos en los planes y programas correspondientes. Dichos </w:t>
      </w:r>
      <w:r w:rsidRPr="00781226">
        <w:rPr>
          <w:rFonts w:ascii="Palatino Linotype" w:eastAsiaTheme="minorHAnsi" w:hAnsi="Palatino Linotype" w:cstheme="minorBidi"/>
          <w:i/>
          <w:sz w:val="22"/>
          <w:u w:val="single"/>
          <w:lang w:val="es-MX" w:eastAsia="en-US"/>
        </w:rPr>
        <w:t>certificados, constancias, diplomas, títulos y grados deberán registrarse en el Sistema de Información y Gestión Educativa y tendrán validez en toda la República</w:t>
      </w:r>
      <w:r w:rsidRPr="00781226">
        <w:rPr>
          <w:rFonts w:ascii="Palatino Linotype" w:eastAsiaTheme="minorHAnsi" w:hAnsi="Palatino Linotype" w:cstheme="minorBidi"/>
          <w:i/>
          <w:sz w:val="22"/>
          <w:lang w:val="es-MX" w:eastAsia="en-US"/>
        </w:rPr>
        <w:t>, en términos de lo dispuesto en la Ley General.</w:t>
      </w:r>
    </w:p>
    <w:p w14:paraId="64759701" w14:textId="77777777" w:rsidR="005460FC" w:rsidRDefault="005460FC" w:rsidP="005460FC">
      <w:pPr>
        <w:autoSpaceDE w:val="0"/>
        <w:autoSpaceDN w:val="0"/>
        <w:adjustRightInd w:val="0"/>
        <w:ind w:left="567" w:right="618"/>
        <w:contextualSpacing/>
        <w:jc w:val="both"/>
        <w:rPr>
          <w:rFonts w:ascii="Palatino Linotype" w:eastAsia="Calibri" w:hAnsi="Palatino Linotype" w:cs="Arial"/>
          <w:i/>
          <w:sz w:val="22"/>
          <w:lang w:val="es-MX" w:eastAsia="en-US"/>
        </w:rPr>
      </w:pPr>
    </w:p>
    <w:p w14:paraId="39D80651" w14:textId="77777777" w:rsidR="005460FC" w:rsidRPr="00781226" w:rsidRDefault="005460FC" w:rsidP="005460FC">
      <w:pPr>
        <w:autoSpaceDE w:val="0"/>
        <w:autoSpaceDN w:val="0"/>
        <w:adjustRightInd w:val="0"/>
        <w:ind w:right="618"/>
        <w:contextualSpacing/>
        <w:jc w:val="both"/>
        <w:rPr>
          <w:rFonts w:ascii="Palatino Linotype" w:eastAsia="Calibri" w:hAnsi="Palatino Linotype" w:cs="Arial"/>
          <w:i/>
          <w:sz w:val="22"/>
          <w:lang w:val="es-MX" w:eastAsia="en-US"/>
        </w:rPr>
      </w:pPr>
    </w:p>
    <w:p w14:paraId="2F772D37" w14:textId="77777777" w:rsidR="005460FC" w:rsidRPr="005460FC" w:rsidRDefault="005460FC" w:rsidP="005460FC">
      <w:pPr>
        <w:autoSpaceDE w:val="0"/>
        <w:autoSpaceDN w:val="0"/>
        <w:adjustRightInd w:val="0"/>
        <w:ind w:left="567" w:right="618"/>
        <w:contextualSpacing/>
        <w:jc w:val="center"/>
        <w:rPr>
          <w:rFonts w:ascii="Palatino Linotype" w:eastAsiaTheme="minorHAnsi" w:hAnsi="Palatino Linotype" w:cstheme="minorBidi"/>
          <w:i/>
          <w:sz w:val="22"/>
          <w:u w:val="single"/>
          <w:lang w:val="es-MX" w:eastAsia="en-US"/>
        </w:rPr>
      </w:pPr>
      <w:r w:rsidRPr="005460FC">
        <w:rPr>
          <w:rFonts w:ascii="Palatino Linotype" w:eastAsiaTheme="minorHAnsi" w:hAnsi="Palatino Linotype" w:cstheme="minorBidi"/>
          <w:b/>
          <w:i/>
          <w:sz w:val="22"/>
          <w:u w:val="single"/>
          <w:lang w:val="es-MX" w:eastAsia="en-US"/>
        </w:rPr>
        <w:t>DEL SISTEMA ESTATAL DE INFORMACIÓN Y GESTIÓN EDUCATIVA</w:t>
      </w:r>
    </w:p>
    <w:p w14:paraId="0A0E5E04"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p>
    <w:p w14:paraId="64397A6B"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b/>
          <w:i/>
          <w:sz w:val="22"/>
          <w:lang w:val="es-MX" w:eastAsia="en-US"/>
        </w:rPr>
        <w:t>Artículo 174.-</w:t>
      </w:r>
      <w:r w:rsidRPr="00781226">
        <w:rPr>
          <w:rFonts w:ascii="Palatino Linotype" w:eastAsiaTheme="minorHAnsi" w:hAnsi="Palatino Linotype" w:cstheme="minorBidi"/>
          <w:i/>
          <w:sz w:val="22"/>
          <w:lang w:val="es-MX" w:eastAsia="en-US"/>
        </w:rPr>
        <w:t xml:space="preserve"> La Autoridad Educativa Estatal deberá implantar y mantener actualizado un Sistema Estatal de Información y Gestión Educativa, mismo que deberá proporcionar información para satisfacer las necesidades de operación del Sistema Educativo Estatal. </w:t>
      </w:r>
    </w:p>
    <w:p w14:paraId="0C1A5934"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p>
    <w:p w14:paraId="69DCDCCE"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r w:rsidRPr="00781226">
        <w:rPr>
          <w:rFonts w:ascii="Palatino Linotype" w:eastAsiaTheme="minorHAnsi" w:hAnsi="Palatino Linotype" w:cstheme="minorBidi"/>
          <w:b/>
          <w:i/>
          <w:sz w:val="22"/>
          <w:lang w:val="es-MX" w:eastAsia="en-US"/>
        </w:rPr>
        <w:t>Asimismo participará en la actualización e integración permanente del Sistema de Información y Gestión Educativa, que contendrá:</w:t>
      </w:r>
    </w:p>
    <w:p w14:paraId="590FBE86"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r w:rsidRPr="00781226">
        <w:rPr>
          <w:rFonts w:ascii="Palatino Linotype" w:eastAsiaTheme="minorHAnsi" w:hAnsi="Palatino Linotype" w:cstheme="minorBidi"/>
          <w:b/>
          <w:i/>
          <w:sz w:val="22"/>
          <w:lang w:val="es-MX" w:eastAsia="en-US"/>
        </w:rPr>
        <w:t>…</w:t>
      </w:r>
    </w:p>
    <w:p w14:paraId="4C0D05E7"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b/>
          <w:i/>
          <w:sz w:val="22"/>
          <w:lang w:val="es-MX" w:eastAsia="en-US"/>
        </w:rPr>
        <w:t>IV.</w:t>
      </w:r>
      <w:r w:rsidRPr="00781226">
        <w:rPr>
          <w:rFonts w:ascii="Palatino Linotype" w:eastAsiaTheme="minorHAnsi" w:hAnsi="Palatino Linotype" w:cstheme="minorBidi"/>
          <w:i/>
          <w:sz w:val="22"/>
          <w:lang w:val="es-MX" w:eastAsia="en-US"/>
        </w:rPr>
        <w:t xml:space="preserve"> El Registro Estatal de emisión, validación e inscripción de documentos académicos;</w:t>
      </w:r>
    </w:p>
    <w:p w14:paraId="2AA845FC"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i/>
          <w:sz w:val="22"/>
          <w:lang w:val="es-MX" w:eastAsia="en-US"/>
        </w:rPr>
        <w:t>…</w:t>
      </w:r>
    </w:p>
    <w:p w14:paraId="1491B0F0"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b/>
          <w:i/>
          <w:sz w:val="22"/>
          <w:lang w:val="es-MX" w:eastAsia="en-US"/>
        </w:rPr>
        <w:t>VI.</w:t>
      </w:r>
      <w:r w:rsidRPr="00781226">
        <w:rPr>
          <w:rFonts w:ascii="Palatino Linotype" w:eastAsiaTheme="minorHAnsi" w:hAnsi="Palatino Linotype" w:cstheme="minorBidi"/>
          <w:i/>
          <w:sz w:val="22"/>
          <w:lang w:val="es-MX" w:eastAsia="en-US"/>
        </w:rPr>
        <w:t xml:space="preserve"> </w:t>
      </w:r>
      <w:r w:rsidRPr="00781226">
        <w:rPr>
          <w:rFonts w:ascii="Palatino Linotype" w:eastAsiaTheme="minorHAnsi" w:hAnsi="Palatino Linotype" w:cstheme="minorBidi"/>
          <w:b/>
          <w:i/>
          <w:sz w:val="22"/>
          <w:lang w:val="es-MX" w:eastAsia="en-US"/>
        </w:rPr>
        <w:t>Certificados, diplomas de especialidad, títulos y cédulas profesionales</w:t>
      </w:r>
      <w:r w:rsidRPr="00781226">
        <w:rPr>
          <w:rFonts w:ascii="Palatino Linotype" w:eastAsiaTheme="minorHAnsi" w:hAnsi="Palatino Linotype" w:cstheme="minorBidi"/>
          <w:i/>
          <w:sz w:val="22"/>
          <w:lang w:val="es-MX" w:eastAsia="en-US"/>
        </w:rPr>
        <w:t xml:space="preserve"> de educación básica, media superior y superior;</w:t>
      </w:r>
    </w:p>
    <w:p w14:paraId="343D993E"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r w:rsidRPr="00781226">
        <w:rPr>
          <w:rFonts w:ascii="Palatino Linotype" w:eastAsiaTheme="minorHAnsi" w:hAnsi="Palatino Linotype" w:cstheme="minorBidi"/>
          <w:b/>
          <w:i/>
          <w:sz w:val="22"/>
          <w:lang w:val="es-MX" w:eastAsia="en-US"/>
        </w:rPr>
        <w:t>VII.</w:t>
      </w:r>
      <w:r w:rsidRPr="00781226">
        <w:rPr>
          <w:rFonts w:ascii="Palatino Linotype" w:eastAsiaTheme="minorHAnsi" w:hAnsi="Palatino Linotype" w:cstheme="minorBidi"/>
          <w:i/>
          <w:sz w:val="22"/>
          <w:lang w:val="es-MX" w:eastAsia="en-US"/>
        </w:rPr>
        <w:t xml:space="preserve"> </w:t>
      </w:r>
      <w:r w:rsidRPr="00781226">
        <w:rPr>
          <w:rFonts w:ascii="Palatino Linotype" w:eastAsiaTheme="minorHAnsi" w:hAnsi="Palatino Linotype" w:cstheme="minorBidi"/>
          <w:b/>
          <w:i/>
          <w:sz w:val="22"/>
          <w:lang w:val="es-MX" w:eastAsia="en-US"/>
        </w:rPr>
        <w:t>Cédulas de pasante y autorizaciones temporales para el ejercicio de una actividad profesional;</w:t>
      </w:r>
    </w:p>
    <w:p w14:paraId="3A2C9FE3"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i/>
          <w:sz w:val="22"/>
          <w:lang w:val="es-MX" w:eastAsia="en-US"/>
        </w:rPr>
        <w:t>…</w:t>
      </w:r>
    </w:p>
    <w:p w14:paraId="5CFEA26D" w14:textId="77777777" w:rsidR="005460FC" w:rsidRPr="00781226" w:rsidRDefault="005460FC" w:rsidP="005460FC">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b/>
          <w:i/>
          <w:sz w:val="22"/>
          <w:lang w:val="es-MX" w:eastAsia="en-US"/>
        </w:rPr>
        <w:lastRenderedPageBreak/>
        <w:t>IX.</w:t>
      </w:r>
      <w:r w:rsidRPr="00781226">
        <w:rPr>
          <w:rFonts w:ascii="Palatino Linotype" w:eastAsiaTheme="minorHAnsi" w:hAnsi="Palatino Linotype" w:cstheme="minorBidi"/>
          <w:i/>
          <w:sz w:val="22"/>
          <w:lang w:val="es-MX" w:eastAsia="en-US"/>
        </w:rPr>
        <w:t xml:space="preserve"> </w:t>
      </w:r>
      <w:r w:rsidRPr="00781226">
        <w:rPr>
          <w:rFonts w:ascii="Palatino Linotype" w:eastAsiaTheme="minorHAnsi" w:hAnsi="Palatino Linotype" w:cstheme="minorBidi"/>
          <w:b/>
          <w:i/>
          <w:sz w:val="22"/>
          <w:lang w:val="es-MX" w:eastAsia="en-US"/>
        </w:rPr>
        <w:t>Certificaciones Profesionales</w:t>
      </w:r>
      <w:r w:rsidRPr="00781226">
        <w:rPr>
          <w:rFonts w:ascii="Palatino Linotype" w:eastAsiaTheme="minorHAnsi" w:hAnsi="Palatino Linotype" w:cstheme="minorBidi"/>
          <w:i/>
          <w:sz w:val="22"/>
          <w:lang w:val="es-MX" w:eastAsia="en-US"/>
        </w:rPr>
        <w:t>, expedidas por los colegios o asociaciones de profesionistas.” (Sic)</w:t>
      </w:r>
    </w:p>
    <w:p w14:paraId="2FAA1D12" w14:textId="77777777" w:rsidR="005460FC" w:rsidRPr="00781226" w:rsidRDefault="005460FC" w:rsidP="005460FC">
      <w:pPr>
        <w:spacing w:after="160" w:line="360" w:lineRule="auto"/>
        <w:jc w:val="both"/>
        <w:rPr>
          <w:rFonts w:ascii="Palatino Linotype" w:eastAsiaTheme="minorHAnsi" w:hAnsi="Palatino Linotype" w:cstheme="minorBidi"/>
          <w:lang w:val="es-MX" w:eastAsia="en-US"/>
        </w:rPr>
      </w:pPr>
    </w:p>
    <w:p w14:paraId="2C29FD7A" w14:textId="77777777" w:rsidR="005460FC" w:rsidRPr="00781226" w:rsidRDefault="005460FC" w:rsidP="005460FC">
      <w:pPr>
        <w:spacing w:after="160" w:line="360" w:lineRule="auto"/>
        <w:jc w:val="both"/>
        <w:rPr>
          <w:rFonts w:ascii="Palatino Linotype" w:eastAsiaTheme="minorHAnsi" w:hAnsi="Palatino Linotype" w:cs="Arial"/>
          <w:szCs w:val="22"/>
          <w:lang w:val="es-MX" w:eastAsia="en-US"/>
        </w:rPr>
      </w:pPr>
      <w:r w:rsidRPr="00781226">
        <w:rPr>
          <w:rFonts w:ascii="Palatino Linotype" w:eastAsiaTheme="minorHAnsi" w:hAnsi="Palatino Linotype" w:cstheme="minorBidi"/>
          <w:lang w:val="es-MX" w:eastAsia="en-US"/>
        </w:rPr>
        <w:t xml:space="preserve">Asimismo, es necesario resaltar que </w:t>
      </w:r>
      <w:r w:rsidRPr="00781226">
        <w:rPr>
          <w:rFonts w:ascii="Palatino Linotype" w:eastAsiaTheme="minorHAnsi" w:hAnsi="Palatino Linotype" w:cstheme="minorBidi"/>
          <w:b/>
          <w:u w:val="single"/>
          <w:lang w:val="es-MX" w:eastAsia="en-US"/>
        </w:rPr>
        <w:t>es viable mantener visible la fotografía en los documentos que comprueben el último grado de estudios de los servidores públicos</w:t>
      </w:r>
      <w:r w:rsidRPr="00781226">
        <w:rPr>
          <w:rFonts w:ascii="Palatino Linotype" w:eastAsiaTheme="minorHAnsi" w:hAnsi="Palatino Linotype" w:cstheme="minorBidi"/>
          <w:lang w:val="es-MX" w:eastAsia="en-US"/>
        </w:rPr>
        <w:t xml:space="preserve"> en atención a lo dispuesto por el Criterio 15/17 emitido por el Instituto Nacional de Transparencia, Acceso a la Información y Protección de Datos Personales, en el que se establece lo siguiente:</w:t>
      </w:r>
    </w:p>
    <w:p w14:paraId="61EE052A" w14:textId="77777777" w:rsidR="005460FC" w:rsidRPr="00781226" w:rsidRDefault="005460FC" w:rsidP="005460FC">
      <w:pPr>
        <w:rPr>
          <w:rFonts w:asciiTheme="minorHAnsi" w:eastAsiaTheme="minorHAnsi" w:hAnsiTheme="minorHAnsi" w:cstheme="minorBidi"/>
          <w:sz w:val="22"/>
          <w:szCs w:val="22"/>
          <w:lang w:val="es-MX" w:eastAsia="en-US"/>
        </w:rPr>
      </w:pPr>
    </w:p>
    <w:p w14:paraId="0348FFEB" w14:textId="77777777" w:rsidR="005460FC" w:rsidRPr="00781226" w:rsidRDefault="005460FC" w:rsidP="005460FC">
      <w:pPr>
        <w:ind w:left="567" w:right="567"/>
        <w:jc w:val="both"/>
        <w:rPr>
          <w:rFonts w:ascii="Palatino Linotype" w:eastAsiaTheme="minorHAnsi" w:hAnsi="Palatino Linotype" w:cstheme="minorBidi"/>
          <w:i/>
          <w:sz w:val="22"/>
          <w:szCs w:val="22"/>
          <w:lang w:val="es-MX" w:eastAsia="en-US"/>
        </w:rPr>
      </w:pPr>
      <w:r w:rsidRPr="00781226">
        <w:rPr>
          <w:rFonts w:ascii="Palatino Linotype" w:eastAsiaTheme="minorHAnsi" w:hAnsi="Palatino Linotype" w:cstheme="minorBidi"/>
          <w:b/>
          <w:i/>
          <w:sz w:val="22"/>
          <w:szCs w:val="22"/>
          <w:lang w:val="es-MX" w:eastAsia="en-US"/>
        </w:rPr>
        <w:t>FOTOGRAFÍA EN TÍTULO O CÉDULA PROFESIONAL ES DE ACCESO PÚBLICO.</w:t>
      </w:r>
      <w:r w:rsidRPr="00781226">
        <w:rPr>
          <w:rFonts w:ascii="Palatino Linotype" w:eastAsiaTheme="minorHAnsi" w:hAnsi="Palatino Linotype" w:cstheme="minorBidi"/>
          <w:i/>
          <w:sz w:val="22"/>
          <w:szCs w:val="22"/>
          <w:lang w:val="es-MX" w:eastAsia="en-US"/>
        </w:rPr>
        <w:t xml:space="preserve"> Si bien la fotografía de una persona física es un dato personal, cuando se encuentra en un título o cédula profesional </w:t>
      </w:r>
      <w:r w:rsidRPr="00781226">
        <w:rPr>
          <w:rFonts w:ascii="Palatino Linotype" w:eastAsiaTheme="minorHAnsi" w:hAnsi="Palatino Linotype" w:cstheme="minorBidi"/>
          <w:i/>
          <w:sz w:val="22"/>
          <w:szCs w:val="22"/>
          <w:u w:val="single"/>
          <w:lang w:val="es-MX" w:eastAsia="en-US"/>
        </w:rPr>
        <w:t>no es susceptible de clasificarse como confidencial, en virtud del interés público que existe de conocer que la persona que se ostenta con una calidad profesional determinada es la misma que aparece en dichos documentos oficiales</w:t>
      </w:r>
      <w:r w:rsidRPr="00781226">
        <w:rPr>
          <w:rFonts w:ascii="Palatino Linotype" w:eastAsiaTheme="minorHAnsi" w:hAnsi="Palatino Linotype" w:cstheme="minorBidi"/>
          <w:i/>
          <w:sz w:val="22"/>
          <w:szCs w:val="22"/>
          <w:lang w:val="es-MX" w:eastAsia="en-US"/>
        </w:rPr>
        <w:t xml:space="preserve">. </w:t>
      </w:r>
      <w:r w:rsidRPr="00835655">
        <w:rPr>
          <w:rFonts w:ascii="Palatino Linotype" w:eastAsiaTheme="minorHAnsi" w:hAnsi="Palatino Linotype" w:cstheme="minorBidi"/>
          <w:b/>
          <w:i/>
          <w:sz w:val="22"/>
          <w:szCs w:val="22"/>
          <w:u w:val="single"/>
          <w:lang w:val="es-MX" w:eastAsia="en-US"/>
        </w:rPr>
        <w:t>De esta manera, la fotografía contenida en el título o cédula profesional es pública y susceptible de divulgación</w:t>
      </w:r>
      <w:r w:rsidRPr="00781226">
        <w:rPr>
          <w:rFonts w:ascii="Palatino Linotype" w:eastAsiaTheme="minorHAnsi" w:hAnsi="Palatino Linotype" w:cstheme="minorBidi"/>
          <w:i/>
          <w:sz w:val="22"/>
          <w:szCs w:val="22"/>
          <w:lang w:val="es-MX" w:eastAsia="en-US"/>
        </w:rPr>
        <w:t>.</w:t>
      </w:r>
    </w:p>
    <w:p w14:paraId="1985B3A8" w14:textId="77777777" w:rsidR="005460FC" w:rsidRPr="00781226" w:rsidRDefault="005460FC" w:rsidP="005460FC">
      <w:pPr>
        <w:ind w:right="567"/>
        <w:jc w:val="both"/>
        <w:rPr>
          <w:rFonts w:ascii="Palatino Linotype" w:eastAsiaTheme="minorHAnsi" w:hAnsi="Palatino Linotype" w:cstheme="minorBidi"/>
          <w:i/>
          <w:sz w:val="22"/>
          <w:szCs w:val="22"/>
          <w:lang w:val="es-MX" w:eastAsia="en-US"/>
        </w:rPr>
      </w:pPr>
    </w:p>
    <w:p w14:paraId="3949F5BE" w14:textId="77777777" w:rsidR="005460FC" w:rsidRPr="00781226" w:rsidRDefault="005460FC" w:rsidP="005460FC">
      <w:pPr>
        <w:ind w:left="567" w:right="567"/>
        <w:jc w:val="both"/>
        <w:rPr>
          <w:rFonts w:ascii="Palatino Linotype" w:eastAsiaTheme="minorHAnsi" w:hAnsi="Palatino Linotype" w:cstheme="minorBidi"/>
          <w:b/>
          <w:i/>
          <w:sz w:val="22"/>
          <w:szCs w:val="22"/>
          <w:lang w:val="es-MX" w:eastAsia="en-US"/>
        </w:rPr>
      </w:pPr>
      <w:r w:rsidRPr="00781226">
        <w:rPr>
          <w:rFonts w:ascii="Palatino Linotype" w:eastAsiaTheme="minorHAnsi" w:hAnsi="Palatino Linotype" w:cstheme="minorBidi"/>
          <w:b/>
          <w:i/>
          <w:sz w:val="22"/>
          <w:szCs w:val="22"/>
          <w:lang w:val="es-MX" w:eastAsia="en-US"/>
        </w:rPr>
        <w:t>Resoluciones:</w:t>
      </w:r>
    </w:p>
    <w:p w14:paraId="65655F53" w14:textId="77777777" w:rsidR="005460FC" w:rsidRPr="00781226" w:rsidRDefault="005460FC" w:rsidP="005460FC">
      <w:pPr>
        <w:ind w:left="567" w:right="567"/>
        <w:jc w:val="both"/>
        <w:rPr>
          <w:rFonts w:ascii="Palatino Linotype" w:eastAsiaTheme="minorHAnsi" w:hAnsi="Palatino Linotype" w:cstheme="minorBidi"/>
          <w:i/>
          <w:sz w:val="22"/>
          <w:szCs w:val="22"/>
          <w:lang w:val="es-MX" w:eastAsia="en-US"/>
        </w:rPr>
      </w:pPr>
      <w:r w:rsidRPr="00781226">
        <w:rPr>
          <w:rFonts w:ascii="Palatino Linotype" w:eastAsiaTheme="minorHAnsi" w:hAnsi="Palatino Linotype" w:cstheme="minorBidi"/>
          <w:i/>
          <w:sz w:val="22"/>
          <w:szCs w:val="22"/>
          <w:lang w:val="es-MX" w:eastAsia="en-US"/>
        </w:rPr>
        <w:t>•</w:t>
      </w:r>
      <w:r w:rsidRPr="00781226">
        <w:rPr>
          <w:rFonts w:ascii="Palatino Linotype" w:eastAsiaTheme="minorHAnsi" w:hAnsi="Palatino Linotype" w:cstheme="minorBidi"/>
          <w:i/>
          <w:sz w:val="22"/>
          <w:szCs w:val="22"/>
          <w:lang w:val="es-MX" w:eastAsia="en-US"/>
        </w:rPr>
        <w:tab/>
      </w:r>
      <w:r w:rsidRPr="00781226">
        <w:rPr>
          <w:rFonts w:ascii="Palatino Linotype" w:eastAsiaTheme="minorHAnsi" w:hAnsi="Palatino Linotype" w:cstheme="minorBidi"/>
          <w:b/>
          <w:i/>
          <w:sz w:val="22"/>
          <w:szCs w:val="22"/>
          <w:lang w:val="es-MX" w:eastAsia="en-US"/>
        </w:rPr>
        <w:t>RRA 3777/16.</w:t>
      </w:r>
      <w:r w:rsidRPr="00781226">
        <w:rPr>
          <w:rFonts w:ascii="Palatino Linotype" w:eastAsiaTheme="minorHAnsi" w:hAnsi="Palatino Linotype" w:cstheme="minorBidi"/>
          <w:i/>
          <w:sz w:val="22"/>
          <w:szCs w:val="22"/>
          <w:lang w:val="es-MX" w:eastAsia="en-US"/>
        </w:rPr>
        <w:t xml:space="preserve"> Secretaría de Comunicaciones y Transportes. 07 de diciembre de 2016. Por unanimidad. Comisionada Ponente María Patricia </w:t>
      </w:r>
      <w:proofErr w:type="spellStart"/>
      <w:r w:rsidRPr="00781226">
        <w:rPr>
          <w:rFonts w:ascii="Palatino Linotype" w:eastAsiaTheme="minorHAnsi" w:hAnsi="Palatino Linotype" w:cstheme="minorBidi"/>
          <w:i/>
          <w:sz w:val="22"/>
          <w:szCs w:val="22"/>
          <w:lang w:val="es-MX" w:eastAsia="en-US"/>
        </w:rPr>
        <w:t>Kurczyn</w:t>
      </w:r>
      <w:proofErr w:type="spellEnd"/>
      <w:r w:rsidRPr="00781226">
        <w:rPr>
          <w:rFonts w:ascii="Palatino Linotype" w:eastAsiaTheme="minorHAnsi" w:hAnsi="Palatino Linotype" w:cstheme="minorBidi"/>
          <w:i/>
          <w:sz w:val="22"/>
          <w:szCs w:val="22"/>
          <w:lang w:val="es-MX" w:eastAsia="en-US"/>
        </w:rPr>
        <w:t xml:space="preserve"> Villalobos.</w:t>
      </w:r>
    </w:p>
    <w:p w14:paraId="7D06E32B" w14:textId="77777777" w:rsidR="005460FC" w:rsidRPr="00781226" w:rsidRDefault="005460FC" w:rsidP="005460FC">
      <w:pPr>
        <w:ind w:left="567" w:right="567"/>
        <w:jc w:val="both"/>
        <w:rPr>
          <w:rFonts w:ascii="Palatino Linotype" w:eastAsiaTheme="minorHAnsi" w:hAnsi="Palatino Linotype" w:cstheme="minorBidi"/>
          <w:i/>
          <w:sz w:val="22"/>
          <w:szCs w:val="22"/>
          <w:lang w:val="es-MX" w:eastAsia="en-US"/>
        </w:rPr>
      </w:pPr>
      <w:r w:rsidRPr="00781226">
        <w:rPr>
          <w:rFonts w:ascii="Palatino Linotype" w:eastAsiaTheme="minorHAnsi" w:hAnsi="Palatino Linotype" w:cstheme="minorBidi"/>
          <w:i/>
          <w:sz w:val="22"/>
          <w:szCs w:val="22"/>
          <w:lang w:val="es-MX" w:eastAsia="en-US"/>
        </w:rPr>
        <w:t>•</w:t>
      </w:r>
      <w:r w:rsidRPr="00781226">
        <w:rPr>
          <w:rFonts w:ascii="Palatino Linotype" w:eastAsiaTheme="minorHAnsi" w:hAnsi="Palatino Linotype" w:cstheme="minorBidi"/>
          <w:i/>
          <w:sz w:val="22"/>
          <w:szCs w:val="22"/>
          <w:lang w:val="es-MX" w:eastAsia="en-US"/>
        </w:rPr>
        <w:tab/>
      </w:r>
      <w:r w:rsidRPr="00781226">
        <w:rPr>
          <w:rFonts w:ascii="Palatino Linotype" w:eastAsiaTheme="minorHAnsi" w:hAnsi="Palatino Linotype" w:cstheme="minorBidi"/>
          <w:b/>
          <w:i/>
          <w:sz w:val="22"/>
          <w:szCs w:val="22"/>
          <w:lang w:val="es-MX" w:eastAsia="en-US"/>
        </w:rPr>
        <w:t>RRA 0047/17 y acumulado.</w:t>
      </w:r>
      <w:r w:rsidRPr="00781226">
        <w:rPr>
          <w:rFonts w:ascii="Palatino Linotype" w:eastAsiaTheme="minorHAnsi" w:hAnsi="Palatino Linotype" w:cstheme="minorBidi"/>
          <w:i/>
          <w:sz w:val="22"/>
          <w:szCs w:val="22"/>
          <w:lang w:val="es-MX" w:eastAsia="en-US"/>
        </w:rPr>
        <w:t xml:space="preserve"> Instituto Federal de Telecomunicaciones. 01 de marzo del 2017. Por unanimidad. Comisionado Ponente </w:t>
      </w:r>
      <w:proofErr w:type="spellStart"/>
      <w:r w:rsidRPr="00781226">
        <w:rPr>
          <w:rFonts w:ascii="Palatino Linotype" w:eastAsiaTheme="minorHAnsi" w:hAnsi="Palatino Linotype" w:cstheme="minorBidi"/>
          <w:i/>
          <w:sz w:val="22"/>
          <w:szCs w:val="22"/>
          <w:lang w:val="es-MX" w:eastAsia="en-US"/>
        </w:rPr>
        <w:t>Rosendoevgueni</w:t>
      </w:r>
      <w:proofErr w:type="spellEnd"/>
      <w:r w:rsidRPr="00781226">
        <w:rPr>
          <w:rFonts w:ascii="Palatino Linotype" w:eastAsiaTheme="minorHAnsi" w:hAnsi="Palatino Linotype" w:cstheme="minorBidi"/>
          <w:i/>
          <w:sz w:val="22"/>
          <w:szCs w:val="22"/>
          <w:lang w:val="es-MX" w:eastAsia="en-US"/>
        </w:rPr>
        <w:t xml:space="preserve"> Monterrey </w:t>
      </w:r>
      <w:proofErr w:type="spellStart"/>
      <w:r w:rsidRPr="00781226">
        <w:rPr>
          <w:rFonts w:ascii="Palatino Linotype" w:eastAsiaTheme="minorHAnsi" w:hAnsi="Palatino Linotype" w:cstheme="minorBidi"/>
          <w:i/>
          <w:sz w:val="22"/>
          <w:szCs w:val="22"/>
          <w:lang w:val="es-MX" w:eastAsia="en-US"/>
        </w:rPr>
        <w:t>Chepov</w:t>
      </w:r>
      <w:proofErr w:type="spellEnd"/>
      <w:r w:rsidRPr="00781226">
        <w:rPr>
          <w:rFonts w:ascii="Palatino Linotype" w:eastAsiaTheme="minorHAnsi" w:hAnsi="Palatino Linotype" w:cstheme="minorBidi"/>
          <w:i/>
          <w:sz w:val="22"/>
          <w:szCs w:val="22"/>
          <w:lang w:val="es-MX" w:eastAsia="en-US"/>
        </w:rPr>
        <w:t>.</w:t>
      </w:r>
    </w:p>
    <w:p w14:paraId="0C45D7AB" w14:textId="77777777" w:rsidR="005460FC" w:rsidRPr="00781226" w:rsidRDefault="005460FC" w:rsidP="005460FC">
      <w:pPr>
        <w:ind w:left="567" w:right="567"/>
        <w:jc w:val="both"/>
        <w:rPr>
          <w:rFonts w:ascii="Palatino Linotype" w:eastAsiaTheme="minorHAnsi" w:hAnsi="Palatino Linotype" w:cstheme="minorBidi"/>
          <w:lang w:val="es-MX" w:eastAsia="en-US"/>
        </w:rPr>
      </w:pPr>
      <w:r w:rsidRPr="00781226">
        <w:rPr>
          <w:rFonts w:ascii="Palatino Linotype" w:eastAsiaTheme="minorHAnsi" w:hAnsi="Palatino Linotype" w:cstheme="minorBidi"/>
          <w:i/>
          <w:sz w:val="22"/>
          <w:szCs w:val="22"/>
          <w:lang w:val="es-MX" w:eastAsia="en-US"/>
        </w:rPr>
        <w:t>•</w:t>
      </w:r>
      <w:r w:rsidRPr="00781226">
        <w:rPr>
          <w:rFonts w:ascii="Palatino Linotype" w:eastAsiaTheme="minorHAnsi" w:hAnsi="Palatino Linotype" w:cstheme="minorBidi"/>
          <w:i/>
          <w:sz w:val="22"/>
          <w:szCs w:val="22"/>
          <w:lang w:val="es-MX" w:eastAsia="en-US"/>
        </w:rPr>
        <w:tab/>
      </w:r>
      <w:r w:rsidRPr="00781226">
        <w:rPr>
          <w:rFonts w:ascii="Palatino Linotype" w:eastAsiaTheme="minorHAnsi" w:hAnsi="Palatino Linotype" w:cstheme="minorBidi"/>
          <w:b/>
          <w:i/>
          <w:sz w:val="22"/>
          <w:szCs w:val="22"/>
          <w:lang w:val="es-MX" w:eastAsia="en-US"/>
        </w:rPr>
        <w:t>RRA 1189/17.</w:t>
      </w:r>
      <w:r w:rsidRPr="00781226">
        <w:rPr>
          <w:rFonts w:ascii="Palatino Linotype" w:eastAsiaTheme="minorHAnsi" w:hAnsi="Palatino Linotype" w:cstheme="minorBidi"/>
          <w:i/>
          <w:sz w:val="22"/>
          <w:szCs w:val="22"/>
          <w:lang w:val="es-MX" w:eastAsia="en-US"/>
        </w:rPr>
        <w:t xml:space="preserve"> Servicio de Información Agroalimentaria y Pesquera. 03 de mayo de 2017. Por mayoría, con voto disidente del Comisionado Joel Salas Suárez. Comisionada Ponente Ximena Puente de la Mora.</w:t>
      </w:r>
    </w:p>
    <w:p w14:paraId="6E6F7616" w14:textId="77777777" w:rsidR="005460FC" w:rsidRPr="00BA694A" w:rsidRDefault="005460FC" w:rsidP="005460FC">
      <w:pPr>
        <w:pStyle w:val="Prrafodelista"/>
        <w:spacing w:line="360" w:lineRule="auto"/>
        <w:ind w:left="0" w:right="49"/>
        <w:contextualSpacing/>
        <w:jc w:val="both"/>
        <w:rPr>
          <w:rFonts w:ascii="Palatino Linotype" w:hAnsi="Palatino Linotype" w:cs="Arial"/>
          <w:color w:val="000000" w:themeColor="text1"/>
          <w:highlight w:val="yellow"/>
        </w:rPr>
      </w:pPr>
    </w:p>
    <w:p w14:paraId="45122852" w14:textId="77777777" w:rsidR="005460FC" w:rsidRDefault="005460FC" w:rsidP="005460FC">
      <w:pPr>
        <w:pStyle w:val="Prrafodelista"/>
        <w:spacing w:line="360" w:lineRule="auto"/>
        <w:ind w:left="0" w:right="49"/>
        <w:contextualSpacing/>
        <w:jc w:val="both"/>
        <w:rPr>
          <w:rFonts w:ascii="Palatino Linotype" w:hAnsi="Palatino Linotype" w:cs="Arial"/>
          <w:color w:val="000000" w:themeColor="text1"/>
        </w:rPr>
      </w:pPr>
      <w:r w:rsidRPr="00835655">
        <w:rPr>
          <w:rFonts w:ascii="Palatino Linotype" w:hAnsi="Palatino Linotype" w:cs="Arial"/>
          <w:color w:val="000000" w:themeColor="text1"/>
        </w:rPr>
        <w:t>Ahora bien, con relación a los documentos descritos con anterioridad, es menester señalar que pudieran ser susceptibles de reflejar la siguiente información:</w:t>
      </w:r>
    </w:p>
    <w:p w14:paraId="64A1B538" w14:textId="77777777" w:rsidR="005460FC" w:rsidRDefault="005460FC" w:rsidP="005460FC">
      <w:pPr>
        <w:pStyle w:val="Prrafodelista"/>
        <w:spacing w:line="360" w:lineRule="auto"/>
        <w:ind w:left="0" w:right="49"/>
        <w:contextualSpacing/>
        <w:jc w:val="both"/>
        <w:rPr>
          <w:rFonts w:ascii="Palatino Linotype" w:hAnsi="Palatino Linotype" w:cs="Arial"/>
          <w:color w:val="000000" w:themeColor="text1"/>
        </w:rPr>
      </w:pPr>
    </w:p>
    <w:p w14:paraId="375C14AB" w14:textId="77777777" w:rsidR="005460FC" w:rsidRDefault="005460FC" w:rsidP="005460FC">
      <w:pPr>
        <w:pStyle w:val="Prrafodelista"/>
        <w:numPr>
          <w:ilvl w:val="0"/>
          <w:numId w:val="48"/>
        </w:numPr>
        <w:spacing w:line="360" w:lineRule="auto"/>
        <w:jc w:val="both"/>
        <w:rPr>
          <w:rFonts w:ascii="Palatino Linotype" w:hAnsi="Palatino Linotype"/>
          <w:color w:val="222222"/>
          <w:szCs w:val="22"/>
          <w:lang w:val="es-MX"/>
        </w:rPr>
      </w:pPr>
      <w:r w:rsidRPr="0004443B">
        <w:rPr>
          <w:rFonts w:ascii="Palatino Linotype" w:hAnsi="Palatino Linotype"/>
          <w:b/>
          <w:color w:val="222222"/>
          <w:szCs w:val="22"/>
          <w:lang w:val="es-MX"/>
        </w:rPr>
        <w:t>Calificaciones:</w:t>
      </w:r>
      <w:r w:rsidRPr="0004443B">
        <w:rPr>
          <w:rFonts w:ascii="Palatino Linotype" w:hAnsi="Palatino Linotype"/>
          <w:color w:val="222222"/>
          <w:szCs w:val="22"/>
          <w:lang w:val="es-MX"/>
        </w:rPr>
        <w:t xml:space="preserve"> </w:t>
      </w:r>
    </w:p>
    <w:p w14:paraId="2AB2009C" w14:textId="40BD4064" w:rsidR="005460FC" w:rsidRPr="005460FC" w:rsidRDefault="005460FC" w:rsidP="005460FC">
      <w:pPr>
        <w:spacing w:line="360" w:lineRule="auto"/>
        <w:jc w:val="both"/>
        <w:rPr>
          <w:rFonts w:ascii="Palatino Linotype" w:hAnsi="Palatino Linotype"/>
          <w:color w:val="222222"/>
          <w:szCs w:val="22"/>
          <w:lang w:val="es-MX"/>
        </w:rPr>
      </w:pPr>
      <w:r w:rsidRPr="005460FC">
        <w:rPr>
          <w:rFonts w:ascii="Palatino Linotype" w:hAnsi="Palatino Linotype"/>
          <w:color w:val="222222"/>
          <w:szCs w:val="22"/>
          <w:lang w:val="es-MX"/>
        </w:rPr>
        <w:t xml:space="preserve">En atención con lo anterior, se considera que las calificaciones obtenidas, </w:t>
      </w:r>
      <w:r w:rsidRPr="005460FC">
        <w:rPr>
          <w:rFonts w:ascii="Palatino Linotype" w:hAnsi="Palatino Linotype"/>
          <w:b/>
          <w:color w:val="222222"/>
          <w:szCs w:val="22"/>
          <w:u w:val="single"/>
          <w:lang w:val="es-MX"/>
        </w:rPr>
        <w:t xml:space="preserve">es información íntima de los aspirantes aceptados o no, pues corresponde a su </w:t>
      </w:r>
      <w:r w:rsidRPr="005460FC">
        <w:rPr>
          <w:rFonts w:ascii="Palatino Linotype" w:hAnsi="Palatino Linotype"/>
          <w:b/>
          <w:color w:val="222222"/>
          <w:szCs w:val="22"/>
          <w:u w:val="single"/>
          <w:lang w:val="es-MX"/>
        </w:rPr>
        <w:lastRenderedPageBreak/>
        <w:t>desempeño dentro de un proceso de admisión, lo cual únicamente atañe a estos, por lo que se considera que es un dato confidencial</w:t>
      </w:r>
      <w:r w:rsidRPr="005460FC">
        <w:rPr>
          <w:rFonts w:ascii="Palatino Linotype" w:hAnsi="Palatino Linotype"/>
          <w:color w:val="222222"/>
          <w:szCs w:val="22"/>
          <w:lang w:val="es-MX"/>
        </w:rPr>
        <w:t>, pues inclusive revela le voluntad de participar en un proceso para estudiar una especialización que implica un costo para el particular.</w:t>
      </w:r>
    </w:p>
    <w:p w14:paraId="09CE1D4B" w14:textId="77777777" w:rsidR="005460FC" w:rsidRDefault="005460FC" w:rsidP="005460FC">
      <w:pPr>
        <w:pStyle w:val="Prrafodelista"/>
        <w:spacing w:line="360" w:lineRule="auto"/>
        <w:ind w:left="720"/>
        <w:jc w:val="both"/>
        <w:rPr>
          <w:rFonts w:ascii="Palatino Linotype" w:hAnsi="Palatino Linotype"/>
          <w:color w:val="222222"/>
          <w:sz w:val="22"/>
          <w:szCs w:val="22"/>
          <w:lang w:val="es-MX"/>
        </w:rPr>
      </w:pPr>
    </w:p>
    <w:p w14:paraId="434677B3" w14:textId="77777777" w:rsidR="005460FC" w:rsidRPr="005460FC" w:rsidRDefault="005460FC" w:rsidP="005460FC">
      <w:pPr>
        <w:spacing w:line="360" w:lineRule="auto"/>
        <w:jc w:val="both"/>
        <w:rPr>
          <w:rFonts w:ascii="Palatino Linotype" w:hAnsi="Palatino Linotype"/>
          <w:color w:val="222222"/>
          <w:szCs w:val="22"/>
          <w:lang w:val="es-MX"/>
        </w:rPr>
      </w:pPr>
      <w:r w:rsidRPr="005460FC">
        <w:rPr>
          <w:rFonts w:ascii="Palatino Linotype" w:hAnsi="Palatino Linotype"/>
          <w:color w:val="222222"/>
          <w:szCs w:val="22"/>
          <w:lang w:val="es-MX"/>
        </w:rPr>
        <w:t>De tales circunstancias, se considera que las calificaciones y el promedio, es información confidencial lo cual atañe únicamente a los aspirantes, por lo que, son clasificados en términos del artículo 143, fracción I de la Ley de la materia.</w:t>
      </w:r>
    </w:p>
    <w:p w14:paraId="016AE360" w14:textId="77777777" w:rsidR="005460FC" w:rsidRPr="00FB1776" w:rsidRDefault="005460FC" w:rsidP="005460FC">
      <w:pPr>
        <w:pStyle w:val="Prrafodelista"/>
        <w:spacing w:line="360" w:lineRule="auto"/>
        <w:ind w:left="720"/>
        <w:jc w:val="both"/>
        <w:rPr>
          <w:rFonts w:ascii="Palatino Linotype" w:hAnsi="Palatino Linotype"/>
          <w:color w:val="222222"/>
          <w:szCs w:val="22"/>
          <w:lang w:val="es-MX"/>
        </w:rPr>
      </w:pPr>
    </w:p>
    <w:p w14:paraId="7CA18914" w14:textId="77777777" w:rsidR="005460FC" w:rsidRPr="005460FC" w:rsidRDefault="005460FC" w:rsidP="005460FC">
      <w:pPr>
        <w:spacing w:line="360" w:lineRule="auto"/>
        <w:jc w:val="both"/>
        <w:rPr>
          <w:rFonts w:ascii="Palatino Linotype" w:eastAsia="Calibri" w:hAnsi="Palatino Linotype" w:cs="Tahoma"/>
          <w:bCs/>
          <w:szCs w:val="22"/>
          <w:lang w:val="es-MX" w:eastAsia="en-US"/>
        </w:rPr>
      </w:pPr>
      <w:r w:rsidRPr="005460FC">
        <w:rPr>
          <w:rFonts w:ascii="Palatino Linotype" w:eastAsia="Calibri" w:hAnsi="Palatino Linotype" w:cs="Tahoma"/>
          <w:bCs/>
          <w:szCs w:val="22"/>
          <w:lang w:val="es-MX" w:eastAsia="en-US"/>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5C14AEBD" w14:textId="77777777" w:rsidR="005460FC" w:rsidRPr="00835655" w:rsidRDefault="005460FC" w:rsidP="005460FC">
      <w:pPr>
        <w:pStyle w:val="Prrafodelista"/>
        <w:spacing w:line="360" w:lineRule="auto"/>
        <w:ind w:left="0" w:right="49"/>
        <w:contextualSpacing/>
        <w:jc w:val="both"/>
        <w:rPr>
          <w:rFonts w:ascii="Palatino Linotype" w:hAnsi="Palatino Linotype" w:cs="Arial"/>
          <w:color w:val="000000" w:themeColor="text1"/>
        </w:rPr>
      </w:pPr>
    </w:p>
    <w:p w14:paraId="165EDACC" w14:textId="77777777" w:rsidR="005460FC" w:rsidRPr="005460FC" w:rsidRDefault="005460FC" w:rsidP="005460FC">
      <w:pPr>
        <w:numPr>
          <w:ilvl w:val="0"/>
          <w:numId w:val="47"/>
        </w:numPr>
        <w:tabs>
          <w:tab w:val="left" w:pos="7770"/>
        </w:tabs>
        <w:spacing w:line="360" w:lineRule="auto"/>
        <w:jc w:val="both"/>
        <w:rPr>
          <w:rFonts w:ascii="Palatino Linotype" w:eastAsia="Calibri" w:hAnsi="Palatino Linotype"/>
          <w:bCs/>
        </w:rPr>
      </w:pPr>
      <w:r w:rsidRPr="00835655">
        <w:rPr>
          <w:rFonts w:ascii="Palatino Linotype" w:eastAsia="Calibri" w:hAnsi="Palatino Linotype"/>
          <w:b/>
          <w:bCs/>
        </w:rPr>
        <w:t>Firma:</w:t>
      </w:r>
      <w:r w:rsidRPr="00835655">
        <w:rPr>
          <w:rFonts w:ascii="Palatino Linotype" w:eastAsia="Calibri" w:hAnsi="Palatino Linotype"/>
        </w:rPr>
        <w:t xml:space="preserve"> </w:t>
      </w:r>
    </w:p>
    <w:p w14:paraId="20807263" w14:textId="2BCA9911" w:rsidR="005460FC" w:rsidRPr="00835655" w:rsidRDefault="005460FC" w:rsidP="005460FC">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 xml:space="preserve">Tratándose de personas físicas en el rol de ciudadanos, es </w:t>
      </w:r>
      <w:r w:rsidRPr="00835655">
        <w:rPr>
          <w:rFonts w:ascii="Palatino Linotype" w:eastAsia="Calibri" w:hAnsi="Palatino Linotype"/>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5F74F32D" w14:textId="77777777" w:rsidR="005460FC" w:rsidRDefault="005460FC" w:rsidP="005460FC">
      <w:pPr>
        <w:tabs>
          <w:tab w:val="left" w:pos="7770"/>
        </w:tabs>
        <w:spacing w:line="360" w:lineRule="auto"/>
        <w:jc w:val="both"/>
        <w:rPr>
          <w:rFonts w:ascii="Palatino Linotype" w:eastAsia="Calibri" w:hAnsi="Palatino Linotype"/>
          <w:bCs/>
        </w:rPr>
      </w:pPr>
    </w:p>
    <w:p w14:paraId="7AB0FEC0" w14:textId="0B2D2F1C" w:rsidR="005460FC" w:rsidRDefault="005460FC" w:rsidP="005460FC">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w:t>
      </w:r>
      <w:r w:rsidRPr="00835655">
        <w:rPr>
          <w:rFonts w:ascii="Palatino Linotype" w:eastAsia="Calibri" w:hAnsi="Palatino Linotype"/>
          <w:bCs/>
        </w:rPr>
        <w:lastRenderedPageBreak/>
        <w:t xml:space="preserve">cumplimiento de las obligaciones que le corresponden en términos de las disposiciones jurídicas aplicables, estribando entonces en un requisito de validez. </w:t>
      </w:r>
    </w:p>
    <w:p w14:paraId="3055932A" w14:textId="77777777" w:rsidR="005460FC" w:rsidRPr="00835655" w:rsidRDefault="005460FC" w:rsidP="005460FC">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 xml:space="preserve">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5DFB735E" w14:textId="77777777" w:rsidR="005460FC" w:rsidRPr="00835655" w:rsidRDefault="005460FC" w:rsidP="005460FC">
      <w:pPr>
        <w:tabs>
          <w:tab w:val="left" w:pos="7770"/>
        </w:tabs>
        <w:spacing w:line="360" w:lineRule="auto"/>
        <w:jc w:val="both"/>
        <w:rPr>
          <w:rFonts w:ascii="Palatino Linotype" w:eastAsia="Calibri" w:hAnsi="Palatino Linotype"/>
          <w:bCs/>
        </w:rPr>
      </w:pPr>
    </w:p>
    <w:p w14:paraId="1285D76F" w14:textId="77777777" w:rsidR="005460FC" w:rsidRPr="00835655" w:rsidRDefault="005460FC" w:rsidP="005460FC">
      <w:pPr>
        <w:tabs>
          <w:tab w:val="left" w:pos="7770"/>
        </w:tabs>
        <w:spacing w:line="360" w:lineRule="auto"/>
        <w:jc w:val="both"/>
        <w:rPr>
          <w:rFonts w:ascii="Palatino Linotype" w:eastAsia="Calibri" w:hAnsi="Palatino Linotype"/>
          <w:b/>
          <w:bCs/>
          <w:u w:val="single"/>
        </w:rPr>
      </w:pPr>
      <w:r w:rsidRPr="00835655">
        <w:rPr>
          <w:rFonts w:ascii="Palatino Linotype" w:eastAsia="Calibri" w:hAnsi="Palatino Linotype"/>
          <w:b/>
          <w:bCs/>
          <w:u w:val="single"/>
        </w:rPr>
        <w:t>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33A68196" w14:textId="77777777" w:rsidR="005460FC" w:rsidRPr="00835655" w:rsidRDefault="005460FC" w:rsidP="005460FC">
      <w:pPr>
        <w:tabs>
          <w:tab w:val="left" w:pos="7770"/>
        </w:tabs>
        <w:spacing w:line="360" w:lineRule="auto"/>
        <w:ind w:left="720"/>
        <w:jc w:val="both"/>
        <w:rPr>
          <w:rFonts w:ascii="Palatino Linotype" w:eastAsia="Calibri" w:hAnsi="Palatino Linotype"/>
          <w:bCs/>
        </w:rPr>
      </w:pPr>
      <w:r w:rsidRPr="00835655">
        <w:rPr>
          <w:rFonts w:ascii="Palatino Linotype" w:eastAsia="Calibri" w:hAnsi="Palatino Linotype"/>
          <w:bCs/>
        </w:rPr>
        <w:t xml:space="preserve"> </w:t>
      </w:r>
    </w:p>
    <w:p w14:paraId="15C61D2E" w14:textId="77777777" w:rsidR="005460FC" w:rsidRPr="00835655" w:rsidRDefault="005460FC" w:rsidP="005460FC">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6C5A1E56" w14:textId="77777777" w:rsidR="005460FC" w:rsidRPr="00835655" w:rsidRDefault="005460FC" w:rsidP="005460FC">
      <w:pPr>
        <w:tabs>
          <w:tab w:val="left" w:pos="7770"/>
        </w:tabs>
        <w:spacing w:line="360" w:lineRule="auto"/>
        <w:ind w:left="720"/>
        <w:jc w:val="both"/>
        <w:rPr>
          <w:rFonts w:ascii="Palatino Linotype" w:eastAsia="Calibri" w:hAnsi="Palatino Linotype"/>
          <w:bCs/>
        </w:rPr>
      </w:pPr>
      <w:r w:rsidRPr="00835655">
        <w:rPr>
          <w:rFonts w:ascii="Palatino Linotype" w:eastAsia="Calibri" w:hAnsi="Palatino Linotype"/>
          <w:bCs/>
        </w:rPr>
        <w:t xml:space="preserve"> </w:t>
      </w:r>
    </w:p>
    <w:p w14:paraId="584AC506" w14:textId="77777777" w:rsidR="005460FC" w:rsidRPr="00835655" w:rsidRDefault="005460FC" w:rsidP="005460FC">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477553B7" w14:textId="77777777" w:rsidR="005460FC" w:rsidRPr="00835655" w:rsidRDefault="005460FC" w:rsidP="005460FC">
      <w:pPr>
        <w:pStyle w:val="Sinespaciado"/>
        <w:rPr>
          <w:rFonts w:eastAsia="Calibri"/>
        </w:rPr>
      </w:pPr>
      <w:r w:rsidRPr="00835655">
        <w:rPr>
          <w:rFonts w:eastAsia="Calibri"/>
        </w:rPr>
        <w:t xml:space="preserve"> </w:t>
      </w:r>
    </w:p>
    <w:p w14:paraId="7B1979D4" w14:textId="77777777" w:rsidR="005460FC" w:rsidRPr="00835655" w:rsidRDefault="005460FC" w:rsidP="005460FC">
      <w:pPr>
        <w:tabs>
          <w:tab w:val="left" w:pos="7770"/>
        </w:tabs>
        <w:ind w:left="567" w:right="616"/>
        <w:jc w:val="both"/>
        <w:rPr>
          <w:rFonts w:ascii="Palatino Linotype" w:eastAsia="Calibri" w:hAnsi="Palatino Linotype"/>
          <w:bCs/>
          <w:i/>
          <w:iCs/>
          <w:sz w:val="22"/>
          <w:szCs w:val="22"/>
        </w:rPr>
      </w:pPr>
      <w:r w:rsidRPr="00835655">
        <w:rPr>
          <w:rFonts w:ascii="Palatino Linotype" w:eastAsia="Calibri" w:hAnsi="Palatino Linotype"/>
          <w:bCs/>
          <w:i/>
          <w:iCs/>
          <w:sz w:val="22"/>
          <w:szCs w:val="22"/>
        </w:rPr>
        <w:t>“</w:t>
      </w:r>
      <w:r w:rsidRPr="00835655">
        <w:rPr>
          <w:rFonts w:ascii="Palatino Linotype" w:eastAsia="Calibri" w:hAnsi="Palatino Linotype"/>
          <w:b/>
          <w:i/>
          <w:iCs/>
          <w:sz w:val="22"/>
          <w:szCs w:val="22"/>
        </w:rPr>
        <w:t>Firma y rúbrica de servidores públicos.</w:t>
      </w:r>
      <w:r w:rsidRPr="00835655">
        <w:rPr>
          <w:rFonts w:ascii="Palatino Linotype" w:eastAsia="Calibri" w:hAnsi="Palatino Linotype"/>
          <w:bCs/>
          <w:i/>
          <w:iCs/>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1B63BEDE" w14:textId="77777777" w:rsidR="005460FC" w:rsidRPr="00835655" w:rsidRDefault="005460FC" w:rsidP="005460FC">
      <w:pPr>
        <w:tabs>
          <w:tab w:val="left" w:pos="7770"/>
        </w:tabs>
        <w:spacing w:line="360" w:lineRule="auto"/>
        <w:ind w:left="720"/>
        <w:jc w:val="both"/>
        <w:rPr>
          <w:rFonts w:ascii="Palatino Linotype" w:eastAsia="Calibri" w:hAnsi="Palatino Linotype"/>
          <w:bCs/>
        </w:rPr>
      </w:pPr>
      <w:r w:rsidRPr="00835655">
        <w:rPr>
          <w:rFonts w:ascii="Palatino Linotype" w:eastAsia="Calibri" w:hAnsi="Palatino Linotype"/>
          <w:bCs/>
        </w:rPr>
        <w:t xml:space="preserve"> </w:t>
      </w:r>
    </w:p>
    <w:p w14:paraId="5C9E0012" w14:textId="77777777" w:rsidR="005460FC" w:rsidRPr="00835655" w:rsidRDefault="005460FC" w:rsidP="005460FC">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lastRenderedPageBreak/>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un grado o nivel académico, documento que no fue firmado por el titular del dato en calidad de servidor público.</w:t>
      </w:r>
    </w:p>
    <w:p w14:paraId="34759FEF" w14:textId="77777777" w:rsidR="005460FC" w:rsidRPr="00835655" w:rsidRDefault="005460FC" w:rsidP="005460FC">
      <w:pPr>
        <w:tabs>
          <w:tab w:val="left" w:pos="7770"/>
        </w:tabs>
        <w:spacing w:line="360" w:lineRule="auto"/>
        <w:jc w:val="both"/>
        <w:rPr>
          <w:rFonts w:ascii="Palatino Linotype" w:eastAsia="Calibri" w:hAnsi="Palatino Linotype"/>
          <w:bCs/>
        </w:rPr>
      </w:pPr>
    </w:p>
    <w:p w14:paraId="74042330" w14:textId="77777777" w:rsidR="005460FC" w:rsidRPr="005460FC" w:rsidRDefault="005460FC" w:rsidP="005460FC">
      <w:pPr>
        <w:numPr>
          <w:ilvl w:val="0"/>
          <w:numId w:val="47"/>
        </w:numPr>
        <w:tabs>
          <w:tab w:val="left" w:pos="7770"/>
        </w:tabs>
        <w:spacing w:line="360" w:lineRule="auto"/>
        <w:jc w:val="both"/>
        <w:rPr>
          <w:rFonts w:ascii="Palatino Linotype" w:eastAsia="Calibri" w:hAnsi="Palatino Linotype"/>
          <w:b/>
          <w:bCs/>
        </w:rPr>
      </w:pPr>
      <w:r w:rsidRPr="00835655">
        <w:rPr>
          <w:rFonts w:ascii="Palatino Linotype" w:eastAsia="Calibri" w:hAnsi="Palatino Linotype"/>
          <w:b/>
          <w:bCs/>
        </w:rPr>
        <w:t>Nombre:</w:t>
      </w:r>
      <w:r w:rsidRPr="00835655">
        <w:rPr>
          <w:rFonts w:ascii="Palatino Linotype" w:eastAsia="Calibri" w:hAnsi="Palatino Linotype"/>
        </w:rPr>
        <w:t xml:space="preserve"> </w:t>
      </w:r>
    </w:p>
    <w:p w14:paraId="1F857529" w14:textId="24A1F36B" w:rsidR="005460FC" w:rsidRDefault="005460FC" w:rsidP="005460FC">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71BFE983" w14:textId="77777777" w:rsidR="005460FC" w:rsidRPr="00835655" w:rsidRDefault="005460FC" w:rsidP="005460FC">
      <w:pPr>
        <w:tabs>
          <w:tab w:val="left" w:pos="7770"/>
        </w:tabs>
        <w:spacing w:line="360" w:lineRule="auto"/>
        <w:jc w:val="both"/>
        <w:rPr>
          <w:rFonts w:ascii="Palatino Linotype" w:eastAsia="Calibri" w:hAnsi="Palatino Linotype"/>
          <w:b/>
          <w:bCs/>
        </w:rPr>
      </w:pPr>
    </w:p>
    <w:p w14:paraId="32C0AE5C" w14:textId="77777777" w:rsidR="005460FC" w:rsidRPr="005460FC" w:rsidRDefault="005460FC" w:rsidP="005460FC">
      <w:pPr>
        <w:pStyle w:val="Prrafodelista"/>
        <w:numPr>
          <w:ilvl w:val="0"/>
          <w:numId w:val="47"/>
        </w:numPr>
        <w:autoSpaceDE w:val="0"/>
        <w:autoSpaceDN w:val="0"/>
        <w:adjustRightInd w:val="0"/>
        <w:spacing w:line="360" w:lineRule="auto"/>
        <w:jc w:val="both"/>
        <w:rPr>
          <w:rFonts w:ascii="Calibri" w:hAnsi="Calibri" w:cs="Calibri"/>
          <w:color w:val="000000"/>
          <w:lang w:eastAsia="es-MX"/>
        </w:rPr>
      </w:pPr>
      <w:r w:rsidRPr="00835655">
        <w:rPr>
          <w:rFonts w:ascii="Palatino Linotype" w:hAnsi="Palatino Linotype"/>
          <w:b/>
          <w:bCs/>
        </w:rPr>
        <w:t xml:space="preserve">Fotografía: </w:t>
      </w:r>
    </w:p>
    <w:p w14:paraId="5DEC577F" w14:textId="5DC6E80A" w:rsidR="005460FC" w:rsidRPr="005460FC" w:rsidRDefault="005460FC" w:rsidP="005460FC">
      <w:pPr>
        <w:autoSpaceDE w:val="0"/>
        <w:autoSpaceDN w:val="0"/>
        <w:adjustRightInd w:val="0"/>
        <w:spacing w:line="360" w:lineRule="auto"/>
        <w:jc w:val="both"/>
        <w:rPr>
          <w:rFonts w:ascii="Calibri" w:hAnsi="Calibri" w:cs="Calibri"/>
          <w:color w:val="000000"/>
          <w:lang w:eastAsia="es-MX"/>
        </w:rPr>
      </w:pPr>
      <w:r w:rsidRPr="005460FC">
        <w:rPr>
          <w:rFonts w:ascii="Palatino Linotype" w:hAnsi="Palatino Linotype" w:cs="Calibri"/>
          <w:color w:val="000000"/>
          <w:lang w:eastAsia="es-MX"/>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6255E4A" w14:textId="77777777" w:rsidR="005460FC" w:rsidRDefault="005460FC" w:rsidP="005460FC">
      <w:pPr>
        <w:spacing w:line="360" w:lineRule="auto"/>
        <w:jc w:val="both"/>
        <w:rPr>
          <w:rFonts w:ascii="Palatino Linotype" w:hAnsi="Palatino Linotype" w:cs="Calibri"/>
          <w:color w:val="000000"/>
          <w:lang w:eastAsia="es-MX"/>
        </w:rPr>
      </w:pPr>
    </w:p>
    <w:p w14:paraId="4EE5866B" w14:textId="4190AC0E" w:rsidR="005460FC" w:rsidRPr="005460FC" w:rsidRDefault="005460FC" w:rsidP="005460FC">
      <w:pPr>
        <w:spacing w:line="360" w:lineRule="auto"/>
        <w:jc w:val="both"/>
        <w:rPr>
          <w:rFonts w:ascii="Palatino Linotype" w:hAnsi="Palatino Linotype" w:cs="Calibri"/>
          <w:color w:val="000000"/>
          <w:lang w:eastAsia="es-MX"/>
        </w:rPr>
      </w:pPr>
      <w:r w:rsidRPr="005460FC">
        <w:rPr>
          <w:rFonts w:ascii="Palatino Linotype" w:hAnsi="Palatino Linotype" w:cs="Calibri"/>
          <w:color w:val="000000"/>
          <w:lang w:eastAsia="es-MX"/>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w:t>
      </w:r>
      <w:r w:rsidRPr="005460FC">
        <w:rPr>
          <w:rFonts w:ascii="Palatino Linotype" w:hAnsi="Palatino Linotype" w:cs="Calibri"/>
          <w:color w:val="000000"/>
          <w:lang w:eastAsia="es-MX"/>
        </w:rPr>
        <w:lastRenderedPageBreak/>
        <w:t>identificaría a una persona como servidor público, por lo que es posible advertir que existe cierto interés público, cuando la fotografía obra en documentos de servidores públicos vinculados con el cumplimiento de disposiciones legales.</w:t>
      </w:r>
    </w:p>
    <w:p w14:paraId="7144E718" w14:textId="77777777" w:rsidR="005460FC" w:rsidRDefault="005460FC" w:rsidP="005460FC">
      <w:pPr>
        <w:spacing w:line="360" w:lineRule="auto"/>
        <w:jc w:val="both"/>
        <w:rPr>
          <w:rFonts w:ascii="Palatino Linotype" w:hAnsi="Palatino Linotype" w:cs="Calibri"/>
          <w:color w:val="000000"/>
          <w:lang w:eastAsia="es-MX"/>
        </w:rPr>
      </w:pPr>
    </w:p>
    <w:p w14:paraId="1C765D64" w14:textId="22BE1553" w:rsidR="005460FC" w:rsidRPr="005460FC" w:rsidRDefault="005460FC" w:rsidP="005460FC">
      <w:pPr>
        <w:spacing w:line="360" w:lineRule="auto"/>
        <w:jc w:val="both"/>
        <w:rPr>
          <w:rFonts w:ascii="Palatino Linotype" w:hAnsi="Palatino Linotype" w:cs="Calibri"/>
          <w:color w:val="000000"/>
          <w:lang w:eastAsia="es-MX"/>
        </w:rPr>
      </w:pPr>
      <w:r w:rsidRPr="005460FC">
        <w:rPr>
          <w:rFonts w:ascii="Palatino Linotype" w:hAnsi="Palatino Linotype" w:cs="Calibri"/>
          <w:color w:val="000000"/>
          <w:lang w:eastAsia="es-MX"/>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5460FC">
        <w:rPr>
          <w:rFonts w:ascii="Palatino Linotype" w:hAnsi="Palatino Linotype" w:cs="Calibri"/>
          <w:b/>
          <w:color w:val="000000"/>
          <w:u w:val="single"/>
          <w:lang w:eastAsia="es-MX"/>
        </w:rPr>
        <w:t>con excepción del personal operativo en materia de seguridad</w:t>
      </w:r>
      <w:r w:rsidRPr="005460FC">
        <w:rPr>
          <w:rFonts w:ascii="Palatino Linotype" w:hAnsi="Palatino Linotype" w:cs="Calibri"/>
          <w:color w:val="000000"/>
          <w:lang w:eastAsia="es-MX"/>
        </w:rPr>
        <w:t xml:space="preserve">, respecto del cual el Pleno de este Instituto ya se ha pronunciado en el sentido de que la información que los haga identificados o identificables debe clasificarse como </w:t>
      </w:r>
      <w:r w:rsidRPr="005460FC">
        <w:rPr>
          <w:rFonts w:ascii="Palatino Linotype" w:hAnsi="Palatino Linotype" w:cs="Calibri"/>
          <w:b/>
          <w:color w:val="000000"/>
          <w:lang w:eastAsia="es-MX"/>
        </w:rPr>
        <w:t>RESERVADA</w:t>
      </w:r>
      <w:r w:rsidRPr="005460FC">
        <w:rPr>
          <w:rFonts w:ascii="Palatino Linotype" w:hAnsi="Palatino Linotype" w:cs="Calibri"/>
          <w:color w:val="000000"/>
          <w:lang w:eastAsia="es-MX"/>
        </w:rPr>
        <w:t>).</w:t>
      </w:r>
    </w:p>
    <w:p w14:paraId="10A7F3E6" w14:textId="77777777" w:rsidR="005460FC" w:rsidRDefault="005460FC" w:rsidP="005460FC">
      <w:pPr>
        <w:spacing w:line="360" w:lineRule="auto"/>
        <w:jc w:val="both"/>
        <w:rPr>
          <w:rFonts w:ascii="Palatino Linotype" w:hAnsi="Palatino Linotype" w:cs="Calibri"/>
          <w:color w:val="000000"/>
          <w:lang w:eastAsia="es-MX"/>
        </w:rPr>
      </w:pPr>
    </w:p>
    <w:p w14:paraId="2E61ED4B" w14:textId="6E5A136B" w:rsidR="005460FC" w:rsidRPr="005460FC" w:rsidRDefault="005460FC" w:rsidP="005460FC">
      <w:pPr>
        <w:spacing w:line="360" w:lineRule="auto"/>
        <w:jc w:val="both"/>
        <w:rPr>
          <w:rFonts w:ascii="Palatino Linotype" w:hAnsi="Palatino Linotype" w:cs="Calibri"/>
          <w:color w:val="000000"/>
          <w:lang w:eastAsia="es-MX"/>
        </w:rPr>
      </w:pPr>
      <w:r w:rsidRPr="005460FC">
        <w:rPr>
          <w:rFonts w:ascii="Palatino Linotype" w:hAnsi="Palatino Linotype" w:cs="Calibri"/>
          <w:color w:val="000000"/>
          <w:lang w:eastAsia="es-MX"/>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CBB53CD" w14:textId="77777777" w:rsidR="005460FC" w:rsidRDefault="005460FC" w:rsidP="005460FC">
      <w:pPr>
        <w:spacing w:line="360" w:lineRule="auto"/>
        <w:jc w:val="both"/>
        <w:rPr>
          <w:rFonts w:ascii="Palatino Linotype" w:hAnsi="Palatino Linotype" w:cs="Calibri"/>
          <w:color w:val="000000"/>
          <w:lang w:eastAsia="es-MX"/>
        </w:rPr>
      </w:pPr>
    </w:p>
    <w:p w14:paraId="0FDFF020" w14:textId="09988F3A" w:rsidR="005460FC" w:rsidRPr="005460FC" w:rsidRDefault="005460FC" w:rsidP="005460FC">
      <w:pPr>
        <w:spacing w:line="360" w:lineRule="auto"/>
        <w:jc w:val="both"/>
        <w:rPr>
          <w:rFonts w:ascii="Calibri" w:hAnsi="Calibri" w:cs="Calibri"/>
          <w:color w:val="000000"/>
          <w:lang w:eastAsia="es-MX"/>
        </w:rPr>
      </w:pPr>
      <w:r w:rsidRPr="005460FC">
        <w:rPr>
          <w:rFonts w:ascii="Palatino Linotype" w:hAnsi="Palatino Linotype" w:cs="Calibri"/>
          <w:color w:val="000000"/>
          <w:lang w:eastAsia="es-MX"/>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w:t>
      </w:r>
      <w:r w:rsidRPr="005460FC">
        <w:rPr>
          <w:rFonts w:ascii="Palatino Linotype" w:hAnsi="Palatino Linotype" w:cs="Calibri"/>
          <w:color w:val="000000"/>
          <w:lang w:eastAsia="es-MX"/>
        </w:rPr>
        <w:lastRenderedPageBreak/>
        <w:t>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1D0BB04D" w14:textId="77777777" w:rsidR="005460FC" w:rsidRPr="00835655" w:rsidRDefault="005460FC" w:rsidP="005460FC">
      <w:pPr>
        <w:pStyle w:val="Prrafodelista"/>
        <w:spacing w:line="360" w:lineRule="auto"/>
        <w:ind w:left="714"/>
        <w:jc w:val="both"/>
        <w:rPr>
          <w:rFonts w:ascii="Palatino Linotype" w:hAnsi="Palatino Linotype" w:cs="Calibri"/>
          <w:b/>
          <w:bCs/>
          <w:color w:val="000000"/>
          <w:lang w:eastAsia="es-MX"/>
        </w:rPr>
      </w:pPr>
    </w:p>
    <w:p w14:paraId="6477480C" w14:textId="77777777" w:rsidR="005460FC" w:rsidRPr="007E7D0D" w:rsidRDefault="005460FC" w:rsidP="005460FC">
      <w:pPr>
        <w:spacing w:line="360" w:lineRule="auto"/>
        <w:jc w:val="both"/>
        <w:rPr>
          <w:rFonts w:ascii="Calibri" w:hAnsi="Calibri" w:cs="Calibri"/>
          <w:color w:val="000000"/>
          <w:lang w:eastAsia="es-MX"/>
        </w:rPr>
      </w:pPr>
      <w:r w:rsidRPr="007E7D0D">
        <w:rPr>
          <w:rFonts w:ascii="Palatino Linotype" w:hAnsi="Palatino Linotype" w:cs="Calibri"/>
          <w:color w:val="000000"/>
          <w:lang w:eastAsia="es-MX"/>
        </w:rPr>
        <w:t xml:space="preserve">Por lo anterior, cuando las fotografías de los servidores públicos obran en documentos que dan cuenta del cumplimiento de funciones, </w:t>
      </w:r>
      <w:r w:rsidRPr="007E7D0D">
        <w:rPr>
          <w:rFonts w:ascii="Palatino Linotype" w:hAnsi="Palatino Linotype" w:cs="Calibri"/>
          <w:color w:val="000000"/>
          <w:u w:val="single"/>
          <w:lang w:eastAsia="es-MX"/>
        </w:rPr>
        <w:t>requisitos legales</w:t>
      </w:r>
      <w:r w:rsidRPr="007E7D0D">
        <w:rPr>
          <w:rFonts w:ascii="Palatino Linotype" w:hAnsi="Palatino Linotype" w:cs="Calibri"/>
          <w:color w:val="000000"/>
          <w:lang w:eastAsia="es-MX"/>
        </w:rPr>
        <w:t xml:space="preserve"> o los acredita como servidores públicos, deben ser consideradas un dato personal, </w:t>
      </w:r>
      <w:r w:rsidRPr="007E7D0D">
        <w:rPr>
          <w:rFonts w:ascii="Palatino Linotype" w:hAnsi="Palatino Linotype" w:cs="Calibri"/>
          <w:b/>
          <w:color w:val="000000"/>
          <w:u w:val="single"/>
          <w:lang w:eastAsia="es-MX"/>
        </w:rPr>
        <w:t>que no puede ser clasificado como confidencial</w:t>
      </w:r>
      <w:r w:rsidRPr="007E7D0D">
        <w:rPr>
          <w:rFonts w:ascii="Palatino Linotype" w:hAnsi="Palatino Linotype" w:cs="Calibri"/>
          <w:color w:val="000000"/>
          <w:lang w:eastAsia="es-MX"/>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F13D88A" w14:textId="77777777" w:rsidR="005460FC" w:rsidRPr="00835655" w:rsidRDefault="005460FC" w:rsidP="005460FC">
      <w:pPr>
        <w:pStyle w:val="Prrafodelista"/>
        <w:spacing w:line="360" w:lineRule="auto"/>
        <w:ind w:left="714"/>
        <w:jc w:val="both"/>
        <w:rPr>
          <w:rFonts w:ascii="Calibri" w:hAnsi="Calibri" w:cs="Calibri"/>
          <w:color w:val="000000"/>
          <w:lang w:eastAsia="es-MX"/>
        </w:rPr>
      </w:pPr>
    </w:p>
    <w:p w14:paraId="4766FA5A" w14:textId="77777777" w:rsidR="005460FC" w:rsidRPr="007E7D0D" w:rsidRDefault="005460FC" w:rsidP="005460FC">
      <w:pPr>
        <w:spacing w:line="360" w:lineRule="auto"/>
        <w:jc w:val="both"/>
        <w:rPr>
          <w:rFonts w:ascii="Palatino Linotype" w:hAnsi="Palatino Linotype" w:cs="Calibri"/>
          <w:color w:val="000000"/>
          <w:lang w:eastAsia="es-MX"/>
        </w:rPr>
      </w:pPr>
      <w:r w:rsidRPr="007E7D0D">
        <w:rPr>
          <w:rFonts w:ascii="Palatino Linotype" w:hAnsi="Palatino Linotype" w:cs="Calibri"/>
          <w:color w:val="000000"/>
          <w:lang w:eastAsia="es-MX"/>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549F2ED4" w14:textId="77777777" w:rsidR="005460FC" w:rsidRPr="00835655" w:rsidRDefault="005460FC" w:rsidP="005460FC">
      <w:pPr>
        <w:pStyle w:val="Prrafodelista"/>
        <w:spacing w:line="360" w:lineRule="auto"/>
        <w:ind w:left="714"/>
        <w:jc w:val="both"/>
        <w:rPr>
          <w:rFonts w:ascii="Calibri" w:hAnsi="Calibri" w:cs="Calibri"/>
          <w:color w:val="000000"/>
          <w:lang w:eastAsia="es-MX"/>
        </w:rPr>
      </w:pPr>
    </w:p>
    <w:p w14:paraId="79D45693" w14:textId="77777777" w:rsidR="005460FC" w:rsidRDefault="005460FC" w:rsidP="005460FC">
      <w:pPr>
        <w:spacing w:line="360" w:lineRule="auto"/>
        <w:jc w:val="both"/>
        <w:rPr>
          <w:rFonts w:ascii="Palatino Linotype" w:hAnsi="Palatino Linotype" w:cs="Calibri"/>
          <w:color w:val="000000"/>
          <w:lang w:eastAsia="es-MX"/>
        </w:rPr>
      </w:pPr>
      <w:r w:rsidRPr="007E7D0D">
        <w:rPr>
          <w:rFonts w:ascii="Palatino Linotype" w:hAnsi="Palatino Linotype" w:cs="Calibri"/>
          <w:color w:val="000000"/>
          <w:lang w:eastAsia="es-MX"/>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1AF9E420" w14:textId="77777777" w:rsidR="005460FC" w:rsidRDefault="005460FC" w:rsidP="005460FC">
      <w:pPr>
        <w:spacing w:line="360" w:lineRule="auto"/>
        <w:jc w:val="both"/>
        <w:rPr>
          <w:rFonts w:ascii="Palatino Linotype" w:hAnsi="Palatino Linotype" w:cs="Calibri"/>
          <w:color w:val="000000"/>
          <w:lang w:eastAsia="es-MX"/>
        </w:rPr>
      </w:pPr>
    </w:p>
    <w:p w14:paraId="5841F743" w14:textId="77777777" w:rsidR="005460FC" w:rsidRDefault="005460FC" w:rsidP="005460FC">
      <w:pPr>
        <w:pStyle w:val="Prrafodelista"/>
        <w:numPr>
          <w:ilvl w:val="0"/>
          <w:numId w:val="47"/>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lang w:val="es-MX" w:eastAsia="en-US"/>
        </w:rPr>
      </w:pPr>
      <w:r w:rsidRPr="0004443B">
        <w:rPr>
          <w:rFonts w:ascii="Palatino Linotype" w:eastAsia="Palatino Linotype" w:hAnsi="Palatino Linotype" w:cs="Palatino Linotype"/>
          <w:b/>
          <w:color w:val="000000"/>
          <w:szCs w:val="22"/>
          <w:lang w:val="es-MX" w:eastAsia="en-US"/>
        </w:rPr>
        <w:lastRenderedPageBreak/>
        <w:t>Clave Única de Registro de Población.</w:t>
      </w:r>
      <w:r w:rsidRPr="0004443B">
        <w:rPr>
          <w:rFonts w:ascii="Palatino Linotype" w:eastAsia="Palatino Linotype" w:hAnsi="Palatino Linotype" w:cs="Palatino Linotype"/>
          <w:color w:val="000000"/>
          <w:szCs w:val="22"/>
          <w:lang w:val="es-MX" w:eastAsia="en-US"/>
        </w:rPr>
        <w:t xml:space="preserve"> </w:t>
      </w:r>
    </w:p>
    <w:p w14:paraId="3EE95F62" w14:textId="798AADFF" w:rsidR="005460FC" w:rsidRPr="005460FC" w:rsidRDefault="005460FC" w:rsidP="005460FC">
      <w:pPr>
        <w:pBdr>
          <w:top w:val="nil"/>
          <w:left w:val="nil"/>
          <w:bottom w:val="nil"/>
          <w:right w:val="nil"/>
          <w:between w:val="nil"/>
        </w:pBdr>
        <w:spacing w:line="360" w:lineRule="auto"/>
        <w:jc w:val="both"/>
        <w:rPr>
          <w:rFonts w:ascii="Palatino Linotype" w:eastAsia="Palatino Linotype" w:hAnsi="Palatino Linotype" w:cs="Palatino Linotype"/>
          <w:color w:val="000000"/>
          <w:szCs w:val="22"/>
          <w:lang w:val="es-MX" w:eastAsia="en-US"/>
        </w:rPr>
      </w:pPr>
      <w:r w:rsidRPr="005460FC">
        <w:rPr>
          <w:rFonts w:ascii="Palatino Linotype" w:eastAsia="Palatino Linotype" w:hAnsi="Palatino Linotype" w:cs="Palatino Linotype"/>
          <w:color w:val="000000"/>
          <w:szCs w:val="22"/>
          <w:lang w:val="es-MX" w:eastAsia="en-US"/>
        </w:rPr>
        <w:t>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6006794" w14:textId="77777777" w:rsidR="005460FC" w:rsidRDefault="005460FC" w:rsidP="005460FC">
      <w:pPr>
        <w:pBdr>
          <w:top w:val="nil"/>
          <w:left w:val="nil"/>
          <w:bottom w:val="nil"/>
          <w:right w:val="nil"/>
          <w:between w:val="nil"/>
        </w:pBdr>
        <w:spacing w:after="200" w:line="360" w:lineRule="auto"/>
        <w:jc w:val="both"/>
        <w:rPr>
          <w:rFonts w:ascii="Palatino Linotype" w:eastAsia="Palatino Linotype" w:hAnsi="Palatino Linotype" w:cs="Palatino Linotype"/>
          <w:color w:val="000000"/>
          <w:szCs w:val="22"/>
          <w:lang w:val="es-MX" w:eastAsia="en-US"/>
        </w:rPr>
      </w:pPr>
    </w:p>
    <w:p w14:paraId="19FD106A" w14:textId="2D27AC0E" w:rsidR="005460FC" w:rsidRPr="005460FC" w:rsidRDefault="005460FC" w:rsidP="005460FC">
      <w:pPr>
        <w:pBdr>
          <w:top w:val="nil"/>
          <w:left w:val="nil"/>
          <w:bottom w:val="nil"/>
          <w:right w:val="nil"/>
          <w:between w:val="nil"/>
        </w:pBdr>
        <w:spacing w:after="200" w:line="360" w:lineRule="auto"/>
        <w:jc w:val="both"/>
        <w:rPr>
          <w:rFonts w:ascii="Palatino Linotype" w:eastAsia="Palatino Linotype" w:hAnsi="Palatino Linotype" w:cs="Palatino Linotype"/>
          <w:color w:val="000000"/>
          <w:szCs w:val="22"/>
          <w:lang w:val="es-MX" w:eastAsia="en-US"/>
        </w:rPr>
      </w:pPr>
      <w:r w:rsidRPr="005460FC">
        <w:rPr>
          <w:rFonts w:ascii="Palatino Linotype" w:eastAsia="Palatino Linotype" w:hAnsi="Palatino Linotype" w:cs="Palatino Linotype"/>
          <w:color w:val="000000"/>
          <w:szCs w:val="22"/>
          <w:lang w:val="es-MX" w:eastAsia="en-US"/>
        </w:rPr>
        <w:t>Situación que se robustece, con el Criterio 18/17, emitido por el Instituto Nacional de Transparencia, Acceso a la Información y Protección de Datos Personales, que establece lo siguiente:</w:t>
      </w:r>
    </w:p>
    <w:p w14:paraId="1C6B75DF" w14:textId="77777777" w:rsidR="005460FC" w:rsidRPr="005460FC" w:rsidRDefault="005460FC" w:rsidP="005460FC">
      <w:pPr>
        <w:pStyle w:val="Sinespaciado"/>
        <w:rPr>
          <w:rFonts w:eastAsia="Palatino Linotype"/>
          <w:sz w:val="12"/>
          <w:szCs w:val="12"/>
          <w:lang w:eastAsia="en-US"/>
        </w:rPr>
      </w:pPr>
    </w:p>
    <w:p w14:paraId="6195AACD" w14:textId="77777777" w:rsidR="005460FC" w:rsidRPr="007E7D0D" w:rsidRDefault="005460FC" w:rsidP="005460FC">
      <w:pPr>
        <w:pBdr>
          <w:top w:val="nil"/>
          <w:left w:val="nil"/>
          <w:bottom w:val="nil"/>
          <w:right w:val="nil"/>
          <w:between w:val="nil"/>
        </w:pBdr>
        <w:spacing w:line="276" w:lineRule="auto"/>
        <w:ind w:left="851" w:right="567"/>
        <w:jc w:val="both"/>
        <w:rPr>
          <w:rFonts w:ascii="Palatino Linotype" w:eastAsia="Palatino Linotype" w:hAnsi="Palatino Linotype" w:cs="Palatino Linotype"/>
          <w:i/>
          <w:color w:val="000000"/>
          <w:sz w:val="22"/>
          <w:szCs w:val="22"/>
          <w:lang w:val="es-MX" w:eastAsia="en-US"/>
        </w:rPr>
      </w:pPr>
      <w:r w:rsidRPr="007E7D0D">
        <w:rPr>
          <w:rFonts w:ascii="Palatino Linotype" w:eastAsia="Palatino Linotype" w:hAnsi="Palatino Linotype" w:cs="Palatino Linotype"/>
          <w:b/>
          <w:i/>
          <w:color w:val="000000"/>
          <w:sz w:val="22"/>
          <w:szCs w:val="22"/>
          <w:lang w:val="es-MX" w:eastAsia="en-US"/>
        </w:rPr>
        <w:t xml:space="preserve">“Clave Única de Registro de Población (CURP). </w:t>
      </w:r>
      <w:r w:rsidRPr="007E7D0D">
        <w:rPr>
          <w:rFonts w:ascii="Palatino Linotype" w:eastAsia="Palatino Linotype" w:hAnsi="Palatino Linotype" w:cs="Palatino Linotype"/>
          <w:i/>
          <w:color w:val="000000"/>
          <w:sz w:val="22"/>
          <w:szCs w:val="22"/>
          <w:lang w:val="es-MX"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AEF14AB" w14:textId="77777777" w:rsidR="005460FC" w:rsidRDefault="005460FC" w:rsidP="005460FC">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Cs w:val="22"/>
          <w:lang w:val="es-MX" w:eastAsia="en-US"/>
        </w:rPr>
      </w:pPr>
    </w:p>
    <w:p w14:paraId="45C65C8E" w14:textId="38929872" w:rsidR="005460FC" w:rsidRPr="0004443B" w:rsidRDefault="005460FC" w:rsidP="005460F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Cs w:val="22"/>
          <w:lang w:val="es-MX" w:eastAsia="en-US"/>
        </w:rPr>
      </w:pPr>
      <w:r w:rsidRPr="007E7D0D">
        <w:rPr>
          <w:rFonts w:ascii="Palatino Linotype" w:eastAsia="Palatino Linotype" w:hAnsi="Palatino Linotype" w:cs="Palatino Linotype"/>
          <w:color w:val="000000"/>
          <w:szCs w:val="22"/>
          <w:lang w:val="es-MX" w:eastAsia="en-US"/>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14:paraId="65D98482" w14:textId="77777777" w:rsidR="005460FC" w:rsidRDefault="005460FC" w:rsidP="005460FC">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sz w:val="22"/>
          <w:szCs w:val="22"/>
          <w:lang w:val="es-MX" w:eastAsia="en-US"/>
        </w:rPr>
      </w:pPr>
    </w:p>
    <w:p w14:paraId="5A63CE33" w14:textId="77777777" w:rsidR="005460FC" w:rsidRDefault="005460FC" w:rsidP="005460FC">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sz w:val="22"/>
          <w:szCs w:val="22"/>
          <w:lang w:val="es-MX" w:eastAsia="en-US"/>
        </w:rPr>
      </w:pPr>
    </w:p>
    <w:p w14:paraId="553211A4" w14:textId="77777777" w:rsidR="005460FC" w:rsidRPr="007E7D0D" w:rsidRDefault="005460FC" w:rsidP="005460FC">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sz w:val="22"/>
          <w:szCs w:val="22"/>
          <w:lang w:val="es-MX" w:eastAsia="en-US"/>
        </w:rPr>
      </w:pPr>
    </w:p>
    <w:p w14:paraId="15DDC72D" w14:textId="77777777" w:rsidR="005460FC" w:rsidRPr="005460FC" w:rsidRDefault="005460FC" w:rsidP="005460FC">
      <w:pPr>
        <w:pStyle w:val="Prrafodelista"/>
        <w:numPr>
          <w:ilvl w:val="0"/>
          <w:numId w:val="47"/>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Cs w:val="22"/>
          <w:lang w:val="es-MX" w:eastAsia="en-US"/>
        </w:rPr>
      </w:pPr>
      <w:r w:rsidRPr="0004443B">
        <w:rPr>
          <w:rFonts w:ascii="Palatino Linotype" w:eastAsia="Palatino Linotype" w:hAnsi="Palatino Linotype" w:cs="Palatino Linotype"/>
          <w:b/>
          <w:color w:val="222222"/>
          <w:szCs w:val="22"/>
          <w:lang w:val="es-MX" w:eastAsia="en-US"/>
        </w:rPr>
        <w:lastRenderedPageBreak/>
        <w:t xml:space="preserve">Código de barras de cédula profesional. </w:t>
      </w:r>
    </w:p>
    <w:p w14:paraId="64BD4FA8" w14:textId="70F8DA5B" w:rsidR="005460FC" w:rsidRDefault="005460FC" w:rsidP="005460FC">
      <w:pPr>
        <w:pBdr>
          <w:top w:val="nil"/>
          <w:left w:val="nil"/>
          <w:bottom w:val="nil"/>
          <w:right w:val="nil"/>
          <w:between w:val="nil"/>
        </w:pBdr>
        <w:spacing w:line="360" w:lineRule="auto"/>
        <w:ind w:right="49"/>
        <w:jc w:val="both"/>
        <w:rPr>
          <w:rFonts w:ascii="Palatino Linotype" w:eastAsia="Palatino Linotype" w:hAnsi="Palatino Linotype" w:cs="Palatino Linotype"/>
          <w:color w:val="222222"/>
          <w:szCs w:val="22"/>
          <w:lang w:val="es-MX" w:eastAsia="en-US"/>
        </w:rPr>
      </w:pPr>
      <w:r w:rsidRPr="005460FC">
        <w:rPr>
          <w:rFonts w:ascii="Palatino Linotype" w:eastAsia="Palatino Linotype" w:hAnsi="Palatino Linotype" w:cs="Palatino Linotype"/>
          <w:color w:val="222222"/>
          <w:szCs w:val="22"/>
          <w:lang w:val="es-MX" w:eastAsia="en-US"/>
        </w:rPr>
        <w:t>Acorde a información de la Secretaría de Educación Pública; con la finalidad de fortalecer las acciones en materia de registro, control y vigilancia del ejercicio profesional, se establece que el código de barras y bidimensional QR, constituyen elementos de seguridad, dado que con su lectura se puede acceder al contenido del documento (Cédula Profesional). Además, que, con dichos datos, únicamente se localiza, el número de cédula, el nombre completo del servidor público, profesión, año de expedición e institución, al dirigirte únicamente a la página </w:t>
      </w:r>
      <w:hyperlink r:id="rId10">
        <w:r w:rsidRPr="005460FC">
          <w:rPr>
            <w:rFonts w:ascii="Palatino Linotype" w:eastAsia="Palatino Linotype" w:hAnsi="Palatino Linotype" w:cs="Palatino Linotype"/>
            <w:color w:val="0563C1"/>
            <w:szCs w:val="22"/>
            <w:u w:val="single"/>
            <w:lang w:val="es-MX" w:eastAsia="en-US"/>
          </w:rPr>
          <w:t>https://www.cedulaprofesional.sep.gob.mx/cedula/presidencia/indexAvanzada.action</w:t>
        </w:r>
      </w:hyperlink>
      <w:r w:rsidRPr="005460FC">
        <w:rPr>
          <w:rFonts w:ascii="Palatino Linotype" w:eastAsia="Palatino Linotype" w:hAnsi="Palatino Linotype" w:cs="Palatino Linotype"/>
          <w:color w:val="222222"/>
          <w:szCs w:val="22"/>
          <w:lang w:val="es-MX" w:eastAsia="en-US"/>
        </w:rPr>
        <w:t xml:space="preserve">. </w:t>
      </w:r>
    </w:p>
    <w:p w14:paraId="51E75E73" w14:textId="77777777" w:rsidR="005460FC" w:rsidRPr="005460FC" w:rsidRDefault="005460FC" w:rsidP="005460F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Cs w:val="22"/>
          <w:lang w:val="es-MX" w:eastAsia="en-US"/>
        </w:rPr>
      </w:pPr>
    </w:p>
    <w:p w14:paraId="4DA5D777" w14:textId="77777777" w:rsidR="005460FC" w:rsidRDefault="005460FC" w:rsidP="005460FC">
      <w:pPr>
        <w:pBdr>
          <w:top w:val="nil"/>
          <w:left w:val="nil"/>
          <w:bottom w:val="nil"/>
          <w:right w:val="nil"/>
          <w:between w:val="nil"/>
        </w:pBdr>
        <w:spacing w:line="360" w:lineRule="auto"/>
        <w:ind w:right="49"/>
        <w:jc w:val="both"/>
        <w:rPr>
          <w:rFonts w:ascii="Palatino Linotype" w:eastAsia="Palatino Linotype" w:hAnsi="Palatino Linotype" w:cs="Palatino Linotype"/>
          <w:b/>
          <w:color w:val="222222"/>
          <w:szCs w:val="22"/>
          <w:lang w:val="es-MX" w:eastAsia="en-US"/>
        </w:rPr>
      </w:pPr>
      <w:r w:rsidRPr="0004443B">
        <w:rPr>
          <w:rFonts w:ascii="Palatino Linotype" w:eastAsia="Palatino Linotype" w:hAnsi="Palatino Linotype" w:cs="Palatino Linotype"/>
          <w:color w:val="222222"/>
          <w:szCs w:val="22"/>
          <w:lang w:val="es-MX" w:eastAsia="en-US"/>
        </w:rPr>
        <w:t>Por tales circunstancias, al no revelar datos personales confidenciales del servidor público, se considera que el código de barras</w:t>
      </w:r>
      <w:r w:rsidRPr="0004443B">
        <w:rPr>
          <w:rFonts w:ascii="Palatino Linotype" w:eastAsia="Palatino Linotype" w:hAnsi="Palatino Linotype" w:cs="Palatino Linotype"/>
          <w:b/>
          <w:color w:val="222222"/>
          <w:szCs w:val="22"/>
          <w:lang w:val="es-MX" w:eastAsia="en-US"/>
        </w:rPr>
        <w:t xml:space="preserve"> no actualiza la causal de clasificación prevista en el artículo 143, fracción I, de la Ley de Transparencia y Acceso a la Información Pública del Estado de México y Municipios.</w:t>
      </w:r>
    </w:p>
    <w:p w14:paraId="6E47DE99" w14:textId="77777777" w:rsidR="005460FC" w:rsidRDefault="005460FC" w:rsidP="005460FC">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563382C6" w14:textId="77777777" w:rsidR="005460FC" w:rsidRPr="0004443B" w:rsidRDefault="005460FC" w:rsidP="005460FC">
      <w:pPr>
        <w:pBdr>
          <w:top w:val="nil"/>
          <w:left w:val="nil"/>
          <w:bottom w:val="nil"/>
          <w:right w:val="nil"/>
          <w:between w:val="nil"/>
        </w:pBdr>
        <w:spacing w:line="360" w:lineRule="auto"/>
        <w:ind w:right="49"/>
        <w:jc w:val="both"/>
        <w:rPr>
          <w:rFonts w:ascii="Palatino Linotype" w:eastAsia="Palatino Linotype" w:hAnsi="Palatino Linotype" w:cs="Palatino Linotype"/>
          <w:b/>
          <w:color w:val="222222"/>
          <w:szCs w:val="22"/>
          <w:lang w:val="es-MX" w:eastAsia="en-US"/>
        </w:rPr>
      </w:pPr>
      <w:r>
        <w:rPr>
          <w:rFonts w:ascii="Palatino Linotype" w:eastAsia="Palatino Linotype" w:hAnsi="Palatino Linotype" w:cs="Palatino Linotype"/>
        </w:rPr>
        <w:t xml:space="preserve">En ese orden de ideas, resulta preciso mencionar que de conformidad con la página oficial de Gobierno de México (consultada en </w:t>
      </w:r>
      <w:r>
        <w:rPr>
          <w:rFonts w:ascii="Palatino Linotype" w:eastAsia="Palatino Linotype" w:hAnsi="Palatino Linotype" w:cs="Palatino Linotype"/>
          <w:color w:val="0563C1"/>
          <w:u w:val="single"/>
        </w:rPr>
        <w:t>https://www.gob.mx/cedulaprofesional</w:t>
      </w:r>
      <w:r>
        <w:rPr>
          <w:rFonts w:ascii="Palatino Linotype" w:eastAsia="Palatino Linotype" w:hAnsi="Palatino Linotype" w:cs="Palatino Linotype"/>
        </w:rPr>
        <w:t xml:space="preserve">), el formato de la nueva cédula profesional electrónica, contiene diversos datos susceptibles de ser clasificados, tales como cadenas y sellos digitales en los que se puede obtener la clave CURP, la cual actualiza el supuesto de clasificación previsto en la fracción I del artículo 143 de la Ley de Transparencia y Acceso a la Información Pública del Estado de México y Municipios, tal como se puede apreciar a continuación: </w:t>
      </w:r>
    </w:p>
    <w:p w14:paraId="336CF572" w14:textId="3C73ECEE" w:rsidR="00023D2B" w:rsidRPr="00EE38BF" w:rsidRDefault="005460FC" w:rsidP="00EE38BF">
      <w:pPr>
        <w:spacing w:line="360" w:lineRule="auto"/>
        <w:jc w:val="center"/>
        <w:rPr>
          <w:rFonts w:ascii="Palatino Linotype" w:eastAsia="Palatino Linotype" w:hAnsi="Palatino Linotype" w:cs="Palatino Linotype"/>
        </w:rPr>
      </w:pPr>
      <w:r>
        <w:rPr>
          <w:noProof/>
          <w:lang w:val="es-MX" w:eastAsia="es-MX"/>
        </w:rPr>
        <w:lastRenderedPageBreak/>
        <w:drawing>
          <wp:inline distT="0" distB="0" distL="0" distR="0" wp14:anchorId="1EA40880" wp14:editId="15E6DC1C">
            <wp:extent cx="4100662" cy="3585695"/>
            <wp:effectExtent l="152400" t="152400" r="357505" b="358140"/>
            <wp:docPr id="43" name="image11.jpg"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1.jpg" descr="Imagen que contiene Tabla&#10;&#10;Descripción generada automáticamente"/>
                    <pic:cNvPicPr preferRelativeResize="0"/>
                  </pic:nvPicPr>
                  <pic:blipFill>
                    <a:blip r:embed="rId11"/>
                    <a:srcRect/>
                    <a:stretch>
                      <a:fillRect/>
                    </a:stretch>
                  </pic:blipFill>
                  <pic:spPr>
                    <a:xfrm>
                      <a:off x="0" y="0"/>
                      <a:ext cx="4100662" cy="3585695"/>
                    </a:xfrm>
                    <a:prstGeom prst="rect">
                      <a:avLst/>
                    </a:prstGeom>
                    <a:ln>
                      <a:noFill/>
                    </a:ln>
                    <a:effectLst>
                      <a:outerShdw blurRad="292100" dist="139700" dir="2700000" algn="tl" rotWithShape="0">
                        <a:srgbClr val="333333">
                          <a:alpha val="65000"/>
                        </a:srgbClr>
                      </a:outerShdw>
                    </a:effectLst>
                  </pic:spPr>
                </pic:pic>
              </a:graphicData>
            </a:graphic>
          </wp:inline>
        </w:drawing>
      </w:r>
    </w:p>
    <w:p w14:paraId="157F6788" w14:textId="3C69F2A9" w:rsidR="00964FFF" w:rsidRPr="00964FFF" w:rsidRDefault="00023D2B" w:rsidP="00964FFF">
      <w:pPr>
        <w:spacing w:line="360" w:lineRule="auto"/>
        <w:jc w:val="both"/>
        <w:rPr>
          <w:rFonts w:ascii="Palatino Linotype" w:eastAsiaTheme="minorHAnsi" w:hAnsi="Palatino Linotype" w:cs="Arial"/>
          <w:lang w:val="es-MX" w:eastAsia="en-US"/>
        </w:rPr>
      </w:pPr>
      <w:r w:rsidRPr="00023D2B">
        <w:rPr>
          <w:rFonts w:ascii="Palatino Linotype" w:eastAsiaTheme="minorHAnsi" w:hAnsi="Palatino Linotype" w:cs="Arial"/>
          <w:lang w:val="es-MX" w:eastAsia="en-US"/>
        </w:rPr>
        <w:t>Aclarado lo anterior, es de señalar que el informe justificado no subsanó la violación al derecho de acceso a la información, resultando procedente hacer entrega de la información requerida por el particular</w:t>
      </w:r>
      <w:r w:rsidR="00964FFF">
        <w:rPr>
          <w:rFonts w:ascii="Palatino Linotype" w:eastAsiaTheme="minorHAnsi" w:hAnsi="Palatino Linotype" w:cs="Arial"/>
          <w:lang w:val="es-MX" w:eastAsia="en-US"/>
        </w:rPr>
        <w:t xml:space="preserve">, </w:t>
      </w:r>
      <w:r w:rsidR="00964FFF" w:rsidRPr="00964FFF">
        <w:rPr>
          <w:rFonts w:ascii="Palatino Linotype" w:eastAsiaTheme="minorHAnsi" w:hAnsi="Palatino Linotype" w:cs="Arial"/>
          <w:lang w:eastAsia="en-US"/>
        </w:rPr>
        <w:t xml:space="preserve">debiendo en su caso observar lo relativo a la protección de los datos de carácter sensible y confidencial, </w:t>
      </w:r>
      <w:r w:rsidR="00964FFF" w:rsidRPr="00964FFF">
        <w:rPr>
          <w:rFonts w:ascii="Palatino Linotype" w:eastAsiaTheme="minorHAnsi" w:hAnsi="Palatino Linotype" w:cs="Arial"/>
          <w:szCs w:val="22"/>
          <w:lang w:eastAsia="en-US"/>
        </w:rPr>
        <w:t>en términos de la Ley de Protección de Datos Personales en Posesión de Sujetos Obligados del Estado de México y Municipios.</w:t>
      </w:r>
    </w:p>
    <w:p w14:paraId="53B390AA" w14:textId="77777777" w:rsidR="00964FFF" w:rsidRPr="00964FFF" w:rsidRDefault="00964FFF" w:rsidP="00964FFF">
      <w:pPr>
        <w:autoSpaceDE w:val="0"/>
        <w:autoSpaceDN w:val="0"/>
        <w:adjustRightInd w:val="0"/>
        <w:spacing w:line="360" w:lineRule="auto"/>
        <w:jc w:val="both"/>
        <w:rPr>
          <w:rFonts w:ascii="Palatino Linotype" w:hAnsi="Palatino Linotype" w:cs="Arial"/>
          <w:lang w:val="es-MX"/>
        </w:rPr>
      </w:pPr>
    </w:p>
    <w:p w14:paraId="646876D3" w14:textId="2C0F665C" w:rsidR="00964FFF" w:rsidRPr="00964FFF" w:rsidRDefault="00964FFF" w:rsidP="00964FFF">
      <w:pPr>
        <w:numPr>
          <w:ilvl w:val="0"/>
          <w:numId w:val="49"/>
        </w:numPr>
        <w:spacing w:after="160" w:line="360" w:lineRule="auto"/>
        <w:jc w:val="both"/>
        <w:rPr>
          <w:rFonts w:ascii="Palatino Linotype" w:hAnsi="Palatino Linotype" w:cs="Arial"/>
          <w:b/>
          <w:i/>
          <w:sz w:val="28"/>
        </w:rPr>
      </w:pPr>
      <w:r w:rsidRPr="00964FFF">
        <w:rPr>
          <w:rFonts w:ascii="Palatino Linotype" w:hAnsi="Palatino Linotype" w:cs="Arial"/>
          <w:b/>
          <w:i/>
          <w:sz w:val="28"/>
        </w:rPr>
        <w:t xml:space="preserve">De la Versión Pública </w:t>
      </w:r>
    </w:p>
    <w:p w14:paraId="16A37870"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t xml:space="preserve">Derivado de que la información es insoslayable, resaltar que la información puede contener datos personales susceptibles de clasificar, ello es así ya que la excepción de publicidad, es aquella información que tenga el carácter de confidencial (datos </w:t>
      </w:r>
      <w:r w:rsidRPr="00964FFF">
        <w:rPr>
          <w:rFonts w:ascii="Palatino Linotype" w:eastAsiaTheme="minorHAnsi" w:hAnsi="Palatino Linotype" w:cs="Arial"/>
          <w:szCs w:val="22"/>
          <w:lang w:val="es-MX" w:eastAsia="en-US"/>
        </w:rPr>
        <w:lastRenderedPageBreak/>
        <w:t>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5389DC46"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6AD447E9"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r w:rsidRPr="00964FFF">
        <w:rPr>
          <w:rFonts w:ascii="Palatino Linotype" w:eastAsiaTheme="minorHAnsi" w:hAnsi="Palatino Linotype" w:cs="Arial"/>
          <w:b/>
          <w:bCs/>
          <w:i/>
          <w:iCs/>
          <w:sz w:val="22"/>
          <w:szCs w:val="22"/>
          <w:lang w:val="es-MX" w:eastAsia="en-US"/>
        </w:rPr>
        <w:t xml:space="preserve">Artículo 3. </w:t>
      </w:r>
      <w:r w:rsidRPr="00964FFF">
        <w:rPr>
          <w:rFonts w:ascii="Palatino Linotype" w:eastAsiaTheme="minorHAnsi" w:hAnsi="Palatino Linotype" w:cs="Arial"/>
          <w:bCs/>
          <w:i/>
          <w:iCs/>
          <w:sz w:val="22"/>
          <w:szCs w:val="22"/>
          <w:lang w:val="es-MX" w:eastAsia="en-US"/>
        </w:rPr>
        <w:t>Para los efectos de la presente Ley se entenderá por:</w:t>
      </w:r>
    </w:p>
    <w:p w14:paraId="6CD7B7B8"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r w:rsidRPr="00964FFF">
        <w:rPr>
          <w:rFonts w:ascii="Palatino Linotype" w:eastAsiaTheme="minorHAnsi" w:hAnsi="Palatino Linotype" w:cs="Arial"/>
          <w:bCs/>
          <w:i/>
          <w:iCs/>
          <w:sz w:val="22"/>
          <w:szCs w:val="22"/>
          <w:lang w:val="es-MX" w:eastAsia="en-US"/>
        </w:rPr>
        <w:t>[…]</w:t>
      </w:r>
    </w:p>
    <w:p w14:paraId="2AAFF446"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r w:rsidRPr="00964FFF">
        <w:rPr>
          <w:rFonts w:ascii="Palatino Linotype" w:eastAsiaTheme="minorHAnsi" w:hAnsi="Palatino Linotype" w:cs="Arial"/>
          <w:b/>
          <w:bCs/>
          <w:i/>
          <w:iCs/>
          <w:sz w:val="22"/>
          <w:szCs w:val="22"/>
          <w:lang w:val="es-MX" w:eastAsia="en-US"/>
        </w:rPr>
        <w:t xml:space="preserve">IX. Datos personales: </w:t>
      </w:r>
      <w:r w:rsidRPr="00964FFF">
        <w:rPr>
          <w:rFonts w:ascii="Palatino Linotype" w:eastAsiaTheme="minorHAnsi" w:hAnsi="Palatino Linotype" w:cs="Arial"/>
          <w:bCs/>
          <w:i/>
          <w:iCs/>
          <w:sz w:val="22"/>
          <w:szCs w:val="22"/>
          <w:lang w:val="es-MX" w:eastAsia="en-US"/>
        </w:rPr>
        <w:t>La información concerniente a una persona, identificada o identificable según lo dispuesto por la Ley de Protección de Datos Personales del Estado de México;</w:t>
      </w:r>
    </w:p>
    <w:p w14:paraId="3B3AE098"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r w:rsidRPr="00964FFF">
        <w:rPr>
          <w:rFonts w:ascii="Palatino Linotype" w:eastAsiaTheme="minorHAnsi" w:hAnsi="Palatino Linotype" w:cs="Arial"/>
          <w:b/>
          <w:bCs/>
          <w:i/>
          <w:iCs/>
          <w:sz w:val="22"/>
          <w:szCs w:val="22"/>
          <w:lang w:val="es-MX" w:eastAsia="en-US"/>
        </w:rPr>
        <w:t>[…]</w:t>
      </w:r>
    </w:p>
    <w:p w14:paraId="5CC705C7"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r w:rsidRPr="00964FFF">
        <w:rPr>
          <w:rFonts w:ascii="Palatino Linotype" w:eastAsiaTheme="minorHAnsi" w:hAnsi="Palatino Linotype" w:cs="Arial"/>
          <w:b/>
          <w:bCs/>
          <w:i/>
          <w:iCs/>
          <w:sz w:val="22"/>
          <w:szCs w:val="22"/>
          <w:lang w:val="es-MX" w:eastAsia="en-US"/>
        </w:rPr>
        <w:t xml:space="preserve">XLV. Versión pública: </w:t>
      </w:r>
      <w:r w:rsidRPr="00964FFF">
        <w:rPr>
          <w:rFonts w:ascii="Palatino Linotype" w:eastAsiaTheme="minorHAnsi" w:hAnsi="Palatino Linotype" w:cs="Arial"/>
          <w:bCs/>
          <w:i/>
          <w:iCs/>
          <w:sz w:val="22"/>
          <w:szCs w:val="22"/>
          <w:lang w:val="es-MX" w:eastAsia="en-US"/>
        </w:rPr>
        <w:t>Documento en el que se elimine, suprime o borra la información clasificada como reservada o confidencial para permitir su acceso.</w:t>
      </w:r>
    </w:p>
    <w:p w14:paraId="5A3585F9"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p>
    <w:p w14:paraId="526183C3"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r w:rsidRPr="00964FFF">
        <w:rPr>
          <w:rFonts w:ascii="Palatino Linotype" w:eastAsiaTheme="minorHAnsi" w:hAnsi="Palatino Linotype" w:cs="Arial"/>
          <w:b/>
          <w:bCs/>
          <w:i/>
          <w:iCs/>
          <w:sz w:val="22"/>
          <w:szCs w:val="22"/>
          <w:lang w:val="es-MX" w:eastAsia="en-US"/>
        </w:rPr>
        <w:t>Artículo 122.</w:t>
      </w:r>
      <w:r w:rsidRPr="00964FFF">
        <w:rPr>
          <w:rFonts w:ascii="Palatino Linotype" w:eastAsiaTheme="minorHAnsi" w:hAnsi="Palatino Linotype" w:cs="Arial"/>
          <w:i/>
          <w:iCs/>
          <w:sz w:val="22"/>
          <w:szCs w:val="22"/>
          <w:lang w:val="es-MX" w:eastAsia="en-US"/>
        </w:rPr>
        <w:t xml:space="preserve"> La clasificación es el proceso mediante el cual el sujeto obligado determina que la información en su poder </w:t>
      </w:r>
      <w:proofErr w:type="spellStart"/>
      <w:r w:rsidRPr="00964FFF">
        <w:rPr>
          <w:rFonts w:ascii="Palatino Linotype" w:eastAsiaTheme="minorHAnsi" w:hAnsi="Palatino Linotype" w:cs="Arial"/>
          <w:i/>
          <w:iCs/>
          <w:sz w:val="22"/>
          <w:szCs w:val="22"/>
          <w:lang w:val="es-MX" w:eastAsia="en-US"/>
        </w:rPr>
        <w:t>actualiza</w:t>
      </w:r>
      <w:proofErr w:type="spellEnd"/>
      <w:r w:rsidRPr="00964FFF">
        <w:rPr>
          <w:rFonts w:ascii="Palatino Linotype" w:eastAsiaTheme="minorHAnsi" w:hAnsi="Palatino Linotype" w:cs="Arial"/>
          <w:i/>
          <w:iCs/>
          <w:sz w:val="22"/>
          <w:szCs w:val="22"/>
          <w:lang w:val="es-MX" w:eastAsia="en-US"/>
        </w:rPr>
        <w:t xml:space="preserve"> alguno de los supuestos de reserva o confidencialidad, de conformidad con lo dispuesto en el presente título.</w:t>
      </w:r>
    </w:p>
    <w:p w14:paraId="0208B5AC"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r w:rsidRPr="00964FFF">
        <w:rPr>
          <w:rFonts w:ascii="Palatino Linotype" w:eastAsiaTheme="minorHAnsi" w:hAnsi="Palatino Linotype" w:cs="Arial"/>
          <w:i/>
          <w:iCs/>
          <w:sz w:val="22"/>
          <w:szCs w:val="22"/>
          <w:lang w:val="es-MX" w:eastAsia="en-US"/>
        </w:rPr>
        <w:t>[…]</w:t>
      </w:r>
    </w:p>
    <w:p w14:paraId="232E3531" w14:textId="77777777" w:rsidR="00964FFF" w:rsidRPr="00964FFF" w:rsidRDefault="00964FFF" w:rsidP="00964FFF">
      <w:pPr>
        <w:ind w:left="567" w:right="567"/>
        <w:jc w:val="both"/>
        <w:rPr>
          <w:rFonts w:ascii="Palatino Linotype" w:eastAsiaTheme="minorHAnsi" w:hAnsi="Palatino Linotype" w:cs="Arial"/>
          <w:b/>
          <w:bCs/>
          <w:i/>
          <w:iCs/>
          <w:sz w:val="22"/>
          <w:szCs w:val="22"/>
          <w:lang w:val="es-MX" w:eastAsia="en-US"/>
        </w:rPr>
      </w:pPr>
    </w:p>
    <w:p w14:paraId="3EBB6B00"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r w:rsidRPr="00964FFF">
        <w:rPr>
          <w:rFonts w:ascii="Palatino Linotype" w:eastAsiaTheme="minorHAnsi" w:hAnsi="Palatino Linotype" w:cs="Arial"/>
          <w:b/>
          <w:bCs/>
          <w:i/>
          <w:iCs/>
          <w:sz w:val="22"/>
          <w:szCs w:val="22"/>
          <w:lang w:val="es-MX" w:eastAsia="en-US"/>
        </w:rPr>
        <w:t>Artículo 132.</w:t>
      </w:r>
      <w:r w:rsidRPr="00964FFF">
        <w:rPr>
          <w:rFonts w:ascii="Palatino Linotype" w:eastAsiaTheme="minorHAnsi" w:hAnsi="Palatino Linotype" w:cs="Arial"/>
          <w:i/>
          <w:iCs/>
          <w:sz w:val="22"/>
          <w:szCs w:val="22"/>
          <w:lang w:val="es-MX" w:eastAsia="en-US"/>
        </w:rPr>
        <w:t> La clasificación de la información se llevará a cabo en el momento en que:</w:t>
      </w:r>
    </w:p>
    <w:p w14:paraId="3704B372"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r w:rsidRPr="00964FFF">
        <w:rPr>
          <w:rFonts w:ascii="Palatino Linotype" w:eastAsiaTheme="minorHAnsi" w:hAnsi="Palatino Linotype" w:cs="Arial"/>
          <w:i/>
          <w:iCs/>
          <w:sz w:val="22"/>
          <w:szCs w:val="22"/>
          <w:lang w:val="es-MX" w:eastAsia="en-US"/>
        </w:rPr>
        <w:t>[…]</w:t>
      </w:r>
    </w:p>
    <w:p w14:paraId="4A64EB17"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r w:rsidRPr="00964FFF">
        <w:rPr>
          <w:rFonts w:ascii="Palatino Linotype" w:eastAsiaTheme="minorHAnsi" w:hAnsi="Palatino Linotype" w:cs="Arial"/>
          <w:b/>
          <w:bCs/>
          <w:i/>
          <w:iCs/>
          <w:sz w:val="22"/>
          <w:szCs w:val="22"/>
          <w:lang w:val="es-MX" w:eastAsia="en-US"/>
        </w:rPr>
        <w:t>II. Se determine mediante resolución de autoridad competente; o</w:t>
      </w:r>
    </w:p>
    <w:p w14:paraId="1C9BA08F"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p>
    <w:p w14:paraId="196B4134" w14:textId="77777777" w:rsidR="00964FFF" w:rsidRPr="00964FFF" w:rsidRDefault="00964FFF" w:rsidP="00964FFF">
      <w:pPr>
        <w:ind w:left="567" w:right="567"/>
        <w:jc w:val="both"/>
        <w:rPr>
          <w:rFonts w:ascii="Palatino Linotype" w:eastAsiaTheme="minorHAnsi" w:hAnsi="Palatino Linotype" w:cs="Arial"/>
          <w:sz w:val="22"/>
          <w:szCs w:val="22"/>
          <w:lang w:val="es-MX" w:eastAsia="en-US"/>
        </w:rPr>
      </w:pPr>
      <w:r w:rsidRPr="00964FFF">
        <w:rPr>
          <w:rFonts w:ascii="Palatino Linotype" w:eastAsiaTheme="minorHAnsi" w:hAnsi="Palatino Linotype" w:cs="Arial"/>
          <w:b/>
          <w:bCs/>
          <w:i/>
          <w:iCs/>
          <w:sz w:val="22"/>
          <w:szCs w:val="22"/>
          <w:lang w:val="es-MX" w:eastAsia="en-US"/>
        </w:rPr>
        <w:t xml:space="preserve">Artículo 137. </w:t>
      </w:r>
      <w:r w:rsidRPr="00964FFF">
        <w:rPr>
          <w:rFonts w:ascii="Palatino Linotype" w:eastAsiaTheme="minorHAnsi" w:hAnsi="Palatino Linotype" w:cs="Arial"/>
          <w:bCs/>
          <w:i/>
          <w:iCs/>
          <w:sz w:val="22"/>
          <w:szCs w:val="22"/>
          <w:lang w:val="es-MX" w:eastAsia="en-U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964FFF">
        <w:rPr>
          <w:rFonts w:ascii="Palatino Linotype" w:eastAsiaTheme="minorHAnsi" w:hAnsi="Palatino Linotype" w:cs="Arial"/>
          <w:bCs/>
          <w:i/>
          <w:iCs/>
          <w:sz w:val="22"/>
          <w:szCs w:val="22"/>
          <w:u w:val="single"/>
          <w:lang w:val="es-MX" w:eastAsia="en-US"/>
        </w:rPr>
        <w:t>de manera genérica y fundando y motivando su clasificación.”</w:t>
      </w:r>
    </w:p>
    <w:p w14:paraId="42B124A8" w14:textId="77777777" w:rsidR="00964FFF" w:rsidRPr="00964FFF" w:rsidRDefault="00964FFF" w:rsidP="00964FFF">
      <w:pPr>
        <w:ind w:left="567" w:right="567"/>
        <w:jc w:val="right"/>
        <w:rPr>
          <w:rFonts w:ascii="Palatino Linotype" w:eastAsiaTheme="minorHAnsi" w:hAnsi="Palatino Linotype" w:cs="Arial"/>
          <w:i/>
          <w:iCs/>
          <w:sz w:val="18"/>
          <w:szCs w:val="18"/>
          <w:lang w:val="es-MX" w:eastAsia="en-US"/>
        </w:rPr>
      </w:pPr>
      <w:r w:rsidRPr="00964FFF">
        <w:rPr>
          <w:rFonts w:ascii="Palatino Linotype" w:eastAsiaTheme="minorHAnsi" w:hAnsi="Palatino Linotype" w:cs="Arial"/>
          <w:i/>
          <w:iCs/>
          <w:sz w:val="18"/>
          <w:szCs w:val="18"/>
          <w:lang w:val="es-MX" w:eastAsia="en-US"/>
        </w:rPr>
        <w:t>(Énfasis añadido)</w:t>
      </w:r>
    </w:p>
    <w:p w14:paraId="20D826C9"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1F54BA20" w14:textId="77777777" w:rsidR="00964FFF" w:rsidRPr="00964FFF" w:rsidRDefault="00964FFF" w:rsidP="00964FFF">
      <w:pPr>
        <w:spacing w:line="360" w:lineRule="auto"/>
        <w:jc w:val="both"/>
        <w:rPr>
          <w:rFonts w:ascii="Palatino Linotype" w:eastAsiaTheme="minorHAnsi" w:hAnsi="Palatino Linotype" w:cs="Arial"/>
          <w:szCs w:val="22"/>
          <w:lang w:eastAsia="en-US"/>
        </w:rPr>
      </w:pPr>
      <w:r w:rsidRPr="00964FFF">
        <w:rPr>
          <w:rFonts w:ascii="Palatino Linotype" w:eastAsiaTheme="minorHAnsi" w:hAnsi="Palatino Linotype" w:cs="Arial"/>
          <w:szCs w:val="22"/>
          <w:lang w:val="es-MX" w:eastAsia="en-US"/>
        </w:rPr>
        <w:t xml:space="preserve">En este sentido, el numeral trigésimo tercero fracción V de los Lineamientos Generales, precisa que para motivar la clasificación se deben acreditar las circunstancias de tiempo, modo y lugar, en suma </w:t>
      </w:r>
      <w:r w:rsidRPr="00964FFF">
        <w:rPr>
          <w:rFonts w:ascii="Palatino Linotype" w:eastAsiaTheme="minorHAnsi" w:hAnsi="Palatino Linotype" w:cs="Arial"/>
          <w:szCs w:val="22"/>
          <w:lang w:val="es-ES_tradnl" w:eastAsia="en-US"/>
        </w:rPr>
        <w:t xml:space="preserve">el Sujeto Obligado </w:t>
      </w:r>
      <w:r w:rsidRPr="00964FFF">
        <w:rPr>
          <w:rFonts w:ascii="Palatino Linotype" w:eastAsiaTheme="minorHAnsi" w:hAnsi="Palatino Linotype" w:cs="Arial"/>
          <w:szCs w:val="22"/>
          <w:lang w:eastAsia="en-US"/>
        </w:rPr>
        <w:t xml:space="preserve">deberá cumplir cabalmente con las formalidades previstas en el artículo 137, de la Ley de Transparencia y Acceso a la </w:t>
      </w:r>
      <w:r w:rsidRPr="00964FFF">
        <w:rPr>
          <w:rFonts w:ascii="Palatino Linotype" w:eastAsiaTheme="minorHAnsi" w:hAnsi="Palatino Linotype" w:cs="Arial"/>
          <w:szCs w:val="22"/>
          <w:lang w:eastAsia="en-US"/>
        </w:rPr>
        <w:lastRenderedPageBreak/>
        <w:t xml:space="preserve">Información Pública del Estado de México y Municipios, así como con los numerales aplicables de los </w:t>
      </w:r>
      <w:r w:rsidRPr="00964FFF">
        <w:rPr>
          <w:rFonts w:ascii="Palatino Linotype" w:eastAsiaTheme="minorHAnsi" w:hAnsi="Palatino Linotype" w:cs="Arial"/>
          <w:b/>
          <w:szCs w:val="22"/>
          <w:lang w:eastAsia="en-US"/>
        </w:rPr>
        <w:t>LINEAMIENTOS GENERALES EN MATERIA DE CLASIFICACIÓN Y DESCLASIFICACIÓN DE LA INFORMACIÓN, ASÍ COMO PARA LA ELABORACIÓN DE VERSIONES PÚBLICAS</w:t>
      </w:r>
      <w:r w:rsidRPr="00964FFF">
        <w:rPr>
          <w:rFonts w:ascii="Palatino Linotype" w:eastAsiaTheme="minorHAnsi" w:hAnsi="Palatino Linotype" w:cs="Arial"/>
          <w:szCs w:val="22"/>
          <w:lang w:eastAsia="en-US"/>
        </w:rPr>
        <w:t>, publicados en el Diario Oficial de la Federación en fecha quince de abril del año dos mil dieciséis, mediante Acuerdo del Consejo Nacional del Sistema Nacional de Transparencia, Acceso a la Información Pública y Protección de Datos Personales.</w:t>
      </w:r>
    </w:p>
    <w:p w14:paraId="10750D95" w14:textId="77777777" w:rsidR="00964FFF" w:rsidRPr="00964FFF" w:rsidRDefault="00964FFF" w:rsidP="00964FFF">
      <w:pPr>
        <w:spacing w:line="360" w:lineRule="auto"/>
        <w:jc w:val="both"/>
        <w:rPr>
          <w:rFonts w:ascii="Palatino Linotype" w:eastAsiaTheme="minorHAnsi" w:hAnsi="Palatino Linotype" w:cs="Arial"/>
          <w:szCs w:val="22"/>
          <w:lang w:eastAsia="en-US"/>
        </w:rPr>
      </w:pPr>
    </w:p>
    <w:p w14:paraId="7596CA31"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34D7BB6E"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533E27BA" w14:textId="77777777" w:rsidR="00964FFF" w:rsidRPr="00964FFF" w:rsidRDefault="00964FFF" w:rsidP="00964FFF">
      <w:pPr>
        <w:spacing w:line="360" w:lineRule="auto"/>
        <w:jc w:val="both"/>
        <w:rPr>
          <w:rFonts w:ascii="Palatino Linotype" w:eastAsiaTheme="minorHAnsi" w:hAnsi="Palatino Linotype" w:cs="Arial"/>
          <w:szCs w:val="22"/>
          <w:lang w:eastAsia="en-US"/>
        </w:rPr>
      </w:pPr>
      <w:r w:rsidRPr="00964FFF">
        <w:rPr>
          <w:rFonts w:ascii="Palatino Linotype" w:eastAsiaTheme="minorHAnsi" w:hAnsi="Palatino Linotype" w:cs="Arial"/>
          <w:szCs w:val="22"/>
          <w:lang w:val="es-MX" w:eastAsia="en-US"/>
        </w:rPr>
        <w:t>En el mismo sentido, en el caso específico</w:t>
      </w:r>
      <w:r w:rsidRPr="00964FFF">
        <w:rPr>
          <w:rFonts w:ascii="Palatino Linotype" w:eastAsiaTheme="minorHAnsi" w:hAnsi="Palatino Linotype" w:cs="Arial"/>
          <w:szCs w:val="22"/>
          <w:lang w:eastAsia="en-US"/>
        </w:rPr>
        <w:t xml:space="preserve">, de los documentos solicitados pudieran obrar datos que son considerados confidenciales, cuyo acceso debe ser restringido, los cuales deben testarse al momento de la elaboración de versiones públicas, como es el caso del </w:t>
      </w:r>
      <w:r w:rsidRPr="00964FFF">
        <w:rPr>
          <w:rFonts w:ascii="Palatino Linotype" w:eastAsiaTheme="minorHAnsi" w:hAnsi="Palatino Linotype" w:cs="Arial"/>
          <w:b/>
          <w:szCs w:val="22"/>
          <w:lang w:eastAsia="en-US"/>
        </w:rPr>
        <w:t>Registro Federal de Contribuyentes</w:t>
      </w:r>
      <w:r w:rsidRPr="00964FFF">
        <w:rPr>
          <w:rFonts w:ascii="Palatino Linotype" w:eastAsiaTheme="minorHAnsi" w:hAnsi="Palatino Linotype" w:cs="Arial"/>
          <w:szCs w:val="22"/>
          <w:lang w:eastAsia="en-US"/>
        </w:rPr>
        <w:t xml:space="preserve"> (RFC) y la </w:t>
      </w:r>
      <w:r w:rsidRPr="00964FFF">
        <w:rPr>
          <w:rFonts w:ascii="Palatino Linotype" w:eastAsiaTheme="minorHAnsi" w:hAnsi="Palatino Linotype" w:cs="Arial"/>
          <w:b/>
          <w:szCs w:val="22"/>
          <w:lang w:eastAsia="en-US"/>
        </w:rPr>
        <w:t>Clave Única de Registro de Población</w:t>
      </w:r>
      <w:r w:rsidRPr="00964FFF">
        <w:rPr>
          <w:rFonts w:ascii="Palatino Linotype" w:eastAsiaTheme="minorHAnsi" w:hAnsi="Palatino Linotype" w:cs="Arial"/>
          <w:szCs w:val="22"/>
          <w:lang w:eastAsia="en-US"/>
        </w:rPr>
        <w:t xml:space="preserve"> (CURP).</w:t>
      </w:r>
    </w:p>
    <w:p w14:paraId="1286F053"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6D722CEE" w14:textId="65D693AA" w:rsidR="00964FFF" w:rsidRP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t xml:space="preserve">En cuanto al Registro Federal de Contribuyentes (RFC) de las personas físicas que </w:t>
      </w:r>
      <w:r w:rsidRPr="00964FFF">
        <w:rPr>
          <w:rFonts w:ascii="Palatino Linotype" w:eastAsiaTheme="minorHAnsi" w:hAnsi="Palatino Linotype" w:cs="Arial"/>
          <w:b/>
          <w:szCs w:val="22"/>
          <w:lang w:val="es-MX" w:eastAsia="en-US"/>
        </w:rPr>
        <w:t>no son proveedores</w:t>
      </w:r>
      <w:r w:rsidRPr="00964FFF">
        <w:rPr>
          <w:rFonts w:ascii="Palatino Linotype" w:eastAsiaTheme="minorHAnsi" w:hAnsi="Palatino Linotype" w:cs="Arial"/>
          <w:szCs w:val="22"/>
          <w:lang w:val="es-MX" w:eastAsia="en-US"/>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503289E4" w14:textId="77777777" w:rsid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lastRenderedPageBreak/>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796894C4" w14:textId="77777777" w:rsidR="00964FFF" w:rsidRPr="00964FFF" w:rsidRDefault="00964FFF" w:rsidP="00964FFF">
      <w:pPr>
        <w:pStyle w:val="Sinespaciado"/>
        <w:rPr>
          <w:rFonts w:eastAsiaTheme="minorHAnsi"/>
          <w:lang w:eastAsia="en-US"/>
        </w:rPr>
      </w:pPr>
    </w:p>
    <w:p w14:paraId="3DE0CB2B" w14:textId="77777777" w:rsidR="00964FFF" w:rsidRPr="00964FFF" w:rsidRDefault="00964FFF" w:rsidP="00964FFF">
      <w:pPr>
        <w:ind w:left="567" w:right="567"/>
        <w:jc w:val="both"/>
        <w:rPr>
          <w:rFonts w:ascii="Palatino Linotype" w:eastAsiaTheme="minorHAnsi" w:hAnsi="Palatino Linotype" w:cs="Arial"/>
          <w:b/>
          <w:bCs/>
          <w:i/>
          <w:sz w:val="22"/>
          <w:szCs w:val="22"/>
          <w:lang w:val="es-MX" w:eastAsia="en-US"/>
        </w:rPr>
      </w:pPr>
      <w:r w:rsidRPr="00964FFF">
        <w:rPr>
          <w:rFonts w:ascii="Palatino Linotype" w:eastAsiaTheme="minorHAnsi" w:hAnsi="Palatino Linotype" w:cs="Arial"/>
          <w:bCs/>
          <w:i/>
          <w:sz w:val="22"/>
          <w:szCs w:val="22"/>
          <w:lang w:val="es-MX" w:eastAsia="en-US"/>
        </w:rPr>
        <w:t>“</w:t>
      </w:r>
      <w:r w:rsidRPr="00964FFF">
        <w:rPr>
          <w:rFonts w:ascii="Palatino Linotype" w:eastAsiaTheme="minorHAnsi" w:hAnsi="Palatino Linotype" w:cs="Arial"/>
          <w:b/>
          <w:bCs/>
          <w:i/>
          <w:sz w:val="22"/>
          <w:szCs w:val="22"/>
          <w:lang w:val="es-MX" w:eastAsia="en-US"/>
        </w:rPr>
        <w:t xml:space="preserve">Registro Federal de Contribuyentes (RFC) de personas físicas. </w:t>
      </w:r>
      <w:r w:rsidRPr="00964FFF">
        <w:rPr>
          <w:rFonts w:ascii="Palatino Linotype" w:eastAsiaTheme="minorHAnsi" w:hAnsi="Palatino Linotype" w:cs="Arial"/>
          <w:bCs/>
          <w:i/>
          <w:sz w:val="22"/>
          <w:szCs w:val="22"/>
          <w:lang w:val="es-MX" w:eastAsia="en-US"/>
        </w:rPr>
        <w:t xml:space="preserve">El RFC es una clave de carácter fiscal, </w:t>
      </w:r>
      <w:proofErr w:type="gramStart"/>
      <w:r w:rsidRPr="00964FFF">
        <w:rPr>
          <w:rFonts w:ascii="Palatino Linotype" w:eastAsiaTheme="minorHAnsi" w:hAnsi="Palatino Linotype" w:cs="Arial"/>
          <w:bCs/>
          <w:i/>
          <w:sz w:val="22"/>
          <w:szCs w:val="22"/>
          <w:lang w:val="es-MX" w:eastAsia="en-US"/>
        </w:rPr>
        <w:t>única</w:t>
      </w:r>
      <w:proofErr w:type="gramEnd"/>
      <w:r w:rsidRPr="00964FFF">
        <w:rPr>
          <w:rFonts w:ascii="Palatino Linotype" w:eastAsiaTheme="minorHAnsi" w:hAnsi="Palatino Linotype" w:cs="Arial"/>
          <w:bCs/>
          <w:i/>
          <w:sz w:val="22"/>
          <w:szCs w:val="22"/>
          <w:lang w:val="es-MX" w:eastAsia="en-US"/>
        </w:rPr>
        <w:t xml:space="preserve"> e irrepetible, que permite identificar al titular, su edad y fecha de nacimiento, por lo que es un dato personal de carácter confidencial.</w:t>
      </w:r>
    </w:p>
    <w:p w14:paraId="73DEF434" w14:textId="77777777" w:rsidR="00964FFF" w:rsidRPr="00964FFF" w:rsidRDefault="00964FFF" w:rsidP="00964FFF">
      <w:pPr>
        <w:ind w:left="567" w:right="567"/>
        <w:jc w:val="both"/>
        <w:rPr>
          <w:rFonts w:ascii="Palatino Linotype" w:eastAsiaTheme="minorHAnsi" w:hAnsi="Palatino Linotype" w:cs="Arial"/>
          <w:bCs/>
          <w:i/>
          <w:sz w:val="22"/>
          <w:szCs w:val="22"/>
          <w:lang w:val="es-MX" w:eastAsia="en-US"/>
        </w:rPr>
      </w:pPr>
      <w:r w:rsidRPr="00964FFF">
        <w:rPr>
          <w:rFonts w:ascii="Palatino Linotype" w:eastAsiaTheme="minorHAnsi" w:hAnsi="Palatino Linotype" w:cs="Arial"/>
          <w:bCs/>
          <w:i/>
          <w:sz w:val="22"/>
          <w:szCs w:val="22"/>
          <w:lang w:val="es-MX" w:eastAsia="en-US"/>
        </w:rPr>
        <w:t>Resoluciones:</w:t>
      </w:r>
    </w:p>
    <w:p w14:paraId="4B4B68F3" w14:textId="77777777" w:rsidR="00964FFF" w:rsidRPr="00964FFF" w:rsidRDefault="00964FFF" w:rsidP="00964FFF">
      <w:pPr>
        <w:ind w:left="567" w:right="567"/>
        <w:jc w:val="both"/>
        <w:rPr>
          <w:rFonts w:ascii="Palatino Linotype" w:eastAsiaTheme="minorHAnsi" w:hAnsi="Palatino Linotype" w:cs="Arial"/>
          <w:bCs/>
          <w:i/>
          <w:sz w:val="22"/>
          <w:szCs w:val="22"/>
          <w:lang w:val="es-MX" w:eastAsia="en-US"/>
        </w:rPr>
      </w:pPr>
      <w:r w:rsidRPr="00964FFF">
        <w:rPr>
          <w:rFonts w:ascii="Palatino Linotype" w:eastAsiaTheme="minorHAnsi" w:hAnsi="Palatino Linotype" w:cs="Arial"/>
          <w:bCs/>
          <w:i/>
          <w:sz w:val="22"/>
          <w:szCs w:val="22"/>
          <w:lang w:val="es-MX" w:eastAsia="en-US"/>
        </w:rPr>
        <w:t>•</w:t>
      </w:r>
      <w:r w:rsidRPr="00964FFF">
        <w:rPr>
          <w:rFonts w:ascii="Palatino Linotype" w:eastAsiaTheme="minorHAnsi" w:hAnsi="Palatino Linotype" w:cs="Arial"/>
          <w:bCs/>
          <w:i/>
          <w:sz w:val="22"/>
          <w:szCs w:val="22"/>
          <w:lang w:val="es-MX" w:eastAsia="en-US"/>
        </w:rPr>
        <w:tab/>
        <w:t>RRA 0189/17. Morena. 08 de febrero de 2017. Por unanimidad. Comisionado Ponente Joel Salas Suárez.</w:t>
      </w:r>
    </w:p>
    <w:p w14:paraId="27060812" w14:textId="77777777" w:rsidR="00964FFF" w:rsidRPr="00964FFF" w:rsidRDefault="00964FFF" w:rsidP="00964FFF">
      <w:pPr>
        <w:ind w:left="567" w:right="567"/>
        <w:jc w:val="both"/>
        <w:rPr>
          <w:rFonts w:ascii="Palatino Linotype" w:eastAsiaTheme="minorHAnsi" w:hAnsi="Palatino Linotype" w:cs="Arial"/>
          <w:bCs/>
          <w:i/>
          <w:sz w:val="22"/>
          <w:szCs w:val="22"/>
          <w:lang w:val="es-MX" w:eastAsia="en-US"/>
        </w:rPr>
      </w:pPr>
      <w:r w:rsidRPr="00964FFF">
        <w:rPr>
          <w:rFonts w:ascii="Palatino Linotype" w:eastAsiaTheme="minorHAnsi" w:hAnsi="Palatino Linotype" w:cs="Arial"/>
          <w:bCs/>
          <w:i/>
          <w:sz w:val="22"/>
          <w:szCs w:val="22"/>
          <w:lang w:val="es-MX" w:eastAsia="en-US"/>
        </w:rPr>
        <w:t>•</w:t>
      </w:r>
      <w:r w:rsidRPr="00964FFF">
        <w:rPr>
          <w:rFonts w:ascii="Palatino Linotype" w:eastAsiaTheme="minorHAnsi" w:hAnsi="Palatino Linotype" w:cs="Arial"/>
          <w:bCs/>
          <w:i/>
          <w:sz w:val="22"/>
          <w:szCs w:val="22"/>
          <w:lang w:val="es-MX" w:eastAsia="en-US"/>
        </w:rPr>
        <w:tab/>
        <w:t xml:space="preserve">RRA 0677/17. Universidad Nacional Autónoma de México. 08 de marzo de 2017. Por unanimidad. Comisionado Ponente </w:t>
      </w:r>
      <w:proofErr w:type="spellStart"/>
      <w:r w:rsidRPr="00964FFF">
        <w:rPr>
          <w:rFonts w:ascii="Palatino Linotype" w:eastAsiaTheme="minorHAnsi" w:hAnsi="Palatino Linotype" w:cs="Arial"/>
          <w:bCs/>
          <w:i/>
          <w:sz w:val="22"/>
          <w:szCs w:val="22"/>
          <w:lang w:val="es-MX" w:eastAsia="en-US"/>
        </w:rPr>
        <w:t>Rosendoevgueni</w:t>
      </w:r>
      <w:proofErr w:type="spellEnd"/>
      <w:r w:rsidRPr="00964FFF">
        <w:rPr>
          <w:rFonts w:ascii="Palatino Linotype" w:eastAsiaTheme="minorHAnsi" w:hAnsi="Palatino Linotype" w:cs="Arial"/>
          <w:bCs/>
          <w:i/>
          <w:sz w:val="22"/>
          <w:szCs w:val="22"/>
          <w:lang w:val="es-MX" w:eastAsia="en-US"/>
        </w:rPr>
        <w:t xml:space="preserve"> Monterrey </w:t>
      </w:r>
      <w:proofErr w:type="spellStart"/>
      <w:r w:rsidRPr="00964FFF">
        <w:rPr>
          <w:rFonts w:ascii="Palatino Linotype" w:eastAsiaTheme="minorHAnsi" w:hAnsi="Palatino Linotype" w:cs="Arial"/>
          <w:bCs/>
          <w:i/>
          <w:sz w:val="22"/>
          <w:szCs w:val="22"/>
          <w:lang w:val="es-MX" w:eastAsia="en-US"/>
        </w:rPr>
        <w:t>Chepov</w:t>
      </w:r>
      <w:proofErr w:type="spellEnd"/>
      <w:r w:rsidRPr="00964FFF">
        <w:rPr>
          <w:rFonts w:ascii="Palatino Linotype" w:eastAsiaTheme="minorHAnsi" w:hAnsi="Palatino Linotype" w:cs="Arial"/>
          <w:bCs/>
          <w:i/>
          <w:sz w:val="22"/>
          <w:szCs w:val="22"/>
          <w:lang w:val="es-MX" w:eastAsia="en-US"/>
        </w:rPr>
        <w:t xml:space="preserve">. </w:t>
      </w:r>
    </w:p>
    <w:p w14:paraId="2D70738E" w14:textId="77777777" w:rsidR="00964FFF" w:rsidRPr="00964FFF" w:rsidRDefault="00964FFF" w:rsidP="00964FFF">
      <w:pPr>
        <w:ind w:left="567" w:right="567"/>
        <w:jc w:val="both"/>
        <w:rPr>
          <w:rFonts w:ascii="Palatino Linotype" w:eastAsiaTheme="minorHAnsi" w:hAnsi="Palatino Linotype" w:cs="Arial"/>
          <w:i/>
          <w:sz w:val="22"/>
          <w:szCs w:val="22"/>
          <w:lang w:val="es-MX" w:eastAsia="en-US"/>
        </w:rPr>
      </w:pPr>
      <w:r w:rsidRPr="00964FFF">
        <w:rPr>
          <w:rFonts w:ascii="Palatino Linotype" w:eastAsiaTheme="minorHAnsi" w:hAnsi="Palatino Linotype" w:cs="Arial"/>
          <w:bCs/>
          <w:i/>
          <w:sz w:val="22"/>
          <w:szCs w:val="22"/>
          <w:lang w:val="es-MX" w:eastAsia="en-US"/>
        </w:rPr>
        <w:t>•</w:t>
      </w:r>
      <w:r w:rsidRPr="00964FFF">
        <w:rPr>
          <w:rFonts w:ascii="Palatino Linotype" w:eastAsiaTheme="minorHAnsi" w:hAnsi="Palatino Linotype" w:cs="Arial"/>
          <w:bCs/>
          <w:i/>
          <w:sz w:val="22"/>
          <w:szCs w:val="22"/>
          <w:lang w:val="es-MX" w:eastAsia="en-US"/>
        </w:rPr>
        <w:tab/>
        <w:t>RRA 1564/17. Tribunal Electoral del Poder Judicial de la Federación. 26 de abril de 2017. Por unanimidad. Comisionado Ponente Oscar Mauricio Guerra Ford.</w:t>
      </w:r>
      <w:r w:rsidRPr="00964FFF">
        <w:rPr>
          <w:rFonts w:ascii="Palatino Linotype" w:eastAsiaTheme="minorHAnsi" w:hAnsi="Palatino Linotype" w:cs="Arial"/>
          <w:i/>
          <w:sz w:val="22"/>
          <w:szCs w:val="22"/>
          <w:lang w:val="es-MX" w:eastAsia="en-US"/>
        </w:rPr>
        <w:t>”</w:t>
      </w:r>
    </w:p>
    <w:p w14:paraId="4E0DE055"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0563FD3E"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t xml:space="preserve">Así, el </w:t>
      </w:r>
      <w:r w:rsidRPr="00964FFF">
        <w:rPr>
          <w:rFonts w:ascii="Palatino Linotype" w:eastAsiaTheme="minorHAnsi" w:hAnsi="Palatino Linotype" w:cs="Arial"/>
          <w:b/>
          <w:szCs w:val="22"/>
          <w:lang w:val="es-MX" w:eastAsia="en-US"/>
        </w:rPr>
        <w:t>RFC</w:t>
      </w:r>
      <w:r w:rsidRPr="00964FFF">
        <w:rPr>
          <w:rFonts w:ascii="Palatino Linotype" w:eastAsiaTheme="minorHAnsi" w:hAnsi="Palatino Linotype" w:cs="Arial"/>
          <w:szCs w:val="22"/>
          <w:lang w:val="es-MX" w:eastAsia="en-US"/>
        </w:rPr>
        <w:t xml:space="preserve"> se vincula al nombre de su titular, permite identificar la edad de la persona, su fecha de nacimiento, así como su </w:t>
      </w:r>
      <w:proofErr w:type="spellStart"/>
      <w:r w:rsidRPr="00964FFF">
        <w:rPr>
          <w:rFonts w:ascii="Palatino Linotype" w:eastAsiaTheme="minorHAnsi" w:hAnsi="Palatino Linotype" w:cs="Arial"/>
          <w:szCs w:val="22"/>
          <w:lang w:val="es-MX" w:eastAsia="en-US"/>
        </w:rPr>
        <w:t>homoclave</w:t>
      </w:r>
      <w:proofErr w:type="spellEnd"/>
      <w:r w:rsidRPr="00964FFF">
        <w:rPr>
          <w:rFonts w:ascii="Palatino Linotype" w:eastAsiaTheme="minorHAnsi" w:hAnsi="Palatino Linotype" w:cs="Arial"/>
          <w:szCs w:val="22"/>
          <w:lang w:val="es-MX" w:eastAsia="en-US"/>
        </w:rPr>
        <w:t>, la cual es única e irrepetible y determina justamente la identificación de dicha persona para efectos fiscales, por lo que éste constituye un dato personal que concierne a una persona física identificada e identificable.</w:t>
      </w:r>
    </w:p>
    <w:p w14:paraId="67F6D743"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03AD17D6"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964FFF">
        <w:rPr>
          <w:rFonts w:ascii="Palatino Linotype" w:eastAsiaTheme="minorHAnsi" w:hAnsi="Palatino Linotype" w:cs="Arial"/>
          <w:b/>
          <w:szCs w:val="22"/>
          <w:lang w:val="es-MX" w:eastAsia="en-US"/>
        </w:rPr>
        <w:t>SO/008/2019</w:t>
      </w:r>
      <w:r w:rsidRPr="00964FFF">
        <w:rPr>
          <w:rFonts w:ascii="Palatino Linotype" w:eastAsiaTheme="minorHAnsi" w:hAnsi="Palatino Linotype" w:cs="Arial"/>
          <w:szCs w:val="22"/>
          <w:lang w:val="es-MX" w:eastAsia="en-US"/>
        </w:rPr>
        <w:t xml:space="preserve"> de la Segunda Época, el cual es del tenor literal siguiente:</w:t>
      </w:r>
    </w:p>
    <w:p w14:paraId="22780ED6"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72DDF404" w14:textId="77777777" w:rsidR="00964FFF" w:rsidRPr="00964FFF" w:rsidRDefault="00964FFF" w:rsidP="00964FFF">
      <w:pPr>
        <w:ind w:left="567" w:right="567"/>
        <w:jc w:val="both"/>
        <w:rPr>
          <w:rFonts w:ascii="Palatino Linotype" w:eastAsiaTheme="minorHAnsi" w:hAnsi="Palatino Linotype" w:cs="Arial"/>
          <w:i/>
          <w:sz w:val="22"/>
          <w:szCs w:val="22"/>
          <w:lang w:val="es-MX" w:eastAsia="en-US"/>
        </w:rPr>
      </w:pPr>
      <w:r w:rsidRPr="00964FFF">
        <w:rPr>
          <w:rFonts w:ascii="Palatino Linotype" w:eastAsiaTheme="minorHAnsi" w:hAnsi="Palatino Linotype" w:cs="Arial"/>
          <w:b/>
          <w:i/>
          <w:sz w:val="22"/>
          <w:szCs w:val="22"/>
          <w:lang w:val="es-MX" w:eastAsia="en-US"/>
        </w:rPr>
        <w:lastRenderedPageBreak/>
        <w:t>“Razón social y RFC de personas morales.</w:t>
      </w:r>
      <w:r w:rsidRPr="00964FFF">
        <w:rPr>
          <w:rFonts w:ascii="Palatino Linotype" w:eastAsiaTheme="minorHAnsi" w:hAnsi="Palatino Linotype" w:cs="Arial"/>
          <w:i/>
          <w:sz w:val="22"/>
          <w:szCs w:val="22"/>
          <w:lang w:val="es-MX" w:eastAsia="en-US"/>
        </w:rPr>
        <w:t xml:space="preserve"> La denominación o razón social de personas morales </w:t>
      </w:r>
      <w:r w:rsidRPr="00964FFF">
        <w:rPr>
          <w:rFonts w:ascii="Palatino Linotype" w:eastAsiaTheme="minorHAnsi" w:hAnsi="Palatino Linotype" w:cs="Arial"/>
          <w:b/>
          <w:i/>
          <w:sz w:val="22"/>
          <w:szCs w:val="22"/>
          <w:u w:val="single"/>
          <w:lang w:val="es-MX" w:eastAsia="en-US"/>
        </w:rPr>
        <w:t>es pública</w:t>
      </w:r>
      <w:r w:rsidRPr="00964FFF">
        <w:rPr>
          <w:rFonts w:ascii="Palatino Linotype" w:eastAsiaTheme="minorHAnsi" w:hAnsi="Palatino Linotype" w:cs="Arial"/>
          <w:i/>
          <w:sz w:val="22"/>
          <w:szCs w:val="22"/>
          <w:lang w:val="es-MX" w:eastAsia="en-US"/>
        </w:rPr>
        <w:t xml:space="preserve">, por encontrarse inscritas en el Registro Público de Comercio; asimismo, </w:t>
      </w:r>
      <w:r w:rsidRPr="00964FFF">
        <w:rPr>
          <w:rFonts w:ascii="Palatino Linotype" w:eastAsiaTheme="minorHAnsi" w:hAnsi="Palatino Linotype" w:cs="Arial"/>
          <w:i/>
          <w:sz w:val="22"/>
          <w:szCs w:val="22"/>
          <w:u w:val="single"/>
          <w:lang w:val="es-MX" w:eastAsia="en-US"/>
        </w:rPr>
        <w:t>su Registro Federal de Contribuyentes (RFC), en principio, también es público</w:t>
      </w:r>
      <w:r w:rsidRPr="00964FFF">
        <w:rPr>
          <w:rFonts w:ascii="Palatino Linotype" w:eastAsiaTheme="minorHAnsi" w:hAnsi="Palatino Linotype" w:cs="Arial"/>
          <w:i/>
          <w:sz w:val="22"/>
          <w:szCs w:val="22"/>
          <w:lang w:val="es-MX" w:eastAsia="en-US"/>
        </w:rPr>
        <w:t>, ya que no se refiere a hechos o actos de carácter económico, contable, jurídico o administrativo que sean útiles o representen una ventaja a sus competidores.</w:t>
      </w:r>
    </w:p>
    <w:p w14:paraId="47E73A35" w14:textId="77777777" w:rsidR="00964FFF" w:rsidRPr="00964FFF" w:rsidRDefault="00964FFF" w:rsidP="00964FFF">
      <w:pPr>
        <w:ind w:left="567" w:right="567"/>
        <w:jc w:val="both"/>
        <w:rPr>
          <w:rFonts w:ascii="Palatino Linotype" w:eastAsiaTheme="minorHAnsi" w:hAnsi="Palatino Linotype" w:cs="Arial"/>
          <w:i/>
          <w:sz w:val="22"/>
          <w:szCs w:val="22"/>
          <w:lang w:val="es-MX" w:eastAsia="en-US"/>
        </w:rPr>
      </w:pPr>
      <w:r w:rsidRPr="00964FFF">
        <w:rPr>
          <w:rFonts w:ascii="Palatino Linotype" w:eastAsiaTheme="minorHAnsi" w:hAnsi="Palatino Linotype" w:cs="Arial"/>
          <w:i/>
          <w:sz w:val="22"/>
          <w:szCs w:val="22"/>
          <w:lang w:val="es-MX" w:eastAsia="en-US"/>
        </w:rPr>
        <w:t>Precedentes:</w:t>
      </w:r>
    </w:p>
    <w:p w14:paraId="0CB0EDBB" w14:textId="77777777" w:rsidR="00964FFF" w:rsidRPr="00964FFF" w:rsidRDefault="00964FFF" w:rsidP="00964FFF">
      <w:pPr>
        <w:ind w:left="567" w:right="567"/>
        <w:jc w:val="both"/>
        <w:rPr>
          <w:rFonts w:ascii="Palatino Linotype" w:eastAsiaTheme="minorHAnsi" w:hAnsi="Palatino Linotype" w:cs="Arial"/>
          <w:i/>
          <w:sz w:val="22"/>
          <w:szCs w:val="22"/>
          <w:lang w:val="es-MX" w:eastAsia="en-US"/>
        </w:rPr>
      </w:pPr>
      <w:r w:rsidRPr="00964FFF">
        <w:rPr>
          <w:rFonts w:ascii="Palatino Linotype" w:eastAsiaTheme="minorHAnsi" w:hAnsi="Palatino Linotype" w:cs="Arial"/>
          <w:i/>
          <w:sz w:val="22"/>
          <w:szCs w:val="22"/>
          <w:lang w:val="es-MX" w:eastAsia="en-US"/>
        </w:rPr>
        <w:t>•</w:t>
      </w:r>
      <w:r w:rsidRPr="00964FFF">
        <w:rPr>
          <w:rFonts w:ascii="Palatino Linotype" w:eastAsiaTheme="minorHAnsi" w:hAnsi="Palatino Linotype" w:cs="Arial"/>
          <w:i/>
          <w:sz w:val="22"/>
          <w:szCs w:val="22"/>
          <w:lang w:val="es-MX" w:eastAsia="en-US"/>
        </w:rPr>
        <w:tab/>
        <w:t>Acceso a la información pública. RRA 3104/16. Sesión del 01 de noviembre de 2016. Votación por unanimidad. Sin votos disidentes o particulares. Secretaría de la Defensa Nacional. Comisionado Ponente Oscar Mauricio Guerra Ford.</w:t>
      </w:r>
    </w:p>
    <w:p w14:paraId="7A9CD6AD" w14:textId="77777777" w:rsidR="00964FFF" w:rsidRPr="00964FFF" w:rsidRDefault="00964FFF" w:rsidP="00964FFF">
      <w:pPr>
        <w:ind w:left="567" w:right="567"/>
        <w:jc w:val="both"/>
        <w:rPr>
          <w:rFonts w:ascii="Palatino Linotype" w:eastAsiaTheme="minorHAnsi" w:hAnsi="Palatino Linotype" w:cs="Arial"/>
          <w:i/>
          <w:sz w:val="22"/>
          <w:szCs w:val="22"/>
          <w:lang w:val="es-MX" w:eastAsia="en-US"/>
        </w:rPr>
      </w:pPr>
      <w:r w:rsidRPr="00964FFF">
        <w:rPr>
          <w:rFonts w:ascii="Palatino Linotype" w:eastAsiaTheme="minorHAnsi" w:hAnsi="Palatino Linotype" w:cs="Arial"/>
          <w:i/>
          <w:sz w:val="22"/>
          <w:szCs w:val="22"/>
          <w:lang w:val="es-MX" w:eastAsia="en-US"/>
        </w:rPr>
        <w:t>•</w:t>
      </w:r>
      <w:r w:rsidRPr="00964FFF">
        <w:rPr>
          <w:rFonts w:ascii="Palatino Linotype" w:eastAsiaTheme="minorHAnsi" w:hAnsi="Palatino Linotype" w:cs="Arial"/>
          <w:i/>
          <w:sz w:val="22"/>
          <w:szCs w:val="22"/>
          <w:lang w:val="es-MX" w:eastAsia="en-US"/>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964FFF">
        <w:rPr>
          <w:rFonts w:ascii="Palatino Linotype" w:eastAsiaTheme="minorHAnsi" w:hAnsi="Palatino Linotype" w:cs="Arial"/>
          <w:i/>
          <w:sz w:val="22"/>
          <w:szCs w:val="22"/>
          <w:lang w:val="es-MX" w:eastAsia="en-US"/>
        </w:rPr>
        <w:t>Rosendoevgueni</w:t>
      </w:r>
      <w:proofErr w:type="spellEnd"/>
      <w:r w:rsidRPr="00964FFF">
        <w:rPr>
          <w:rFonts w:ascii="Palatino Linotype" w:eastAsiaTheme="minorHAnsi" w:hAnsi="Palatino Linotype" w:cs="Arial"/>
          <w:i/>
          <w:sz w:val="22"/>
          <w:szCs w:val="22"/>
          <w:lang w:val="es-MX" w:eastAsia="en-US"/>
        </w:rPr>
        <w:t xml:space="preserve"> Monterrey </w:t>
      </w:r>
      <w:proofErr w:type="spellStart"/>
      <w:r w:rsidRPr="00964FFF">
        <w:rPr>
          <w:rFonts w:ascii="Palatino Linotype" w:eastAsiaTheme="minorHAnsi" w:hAnsi="Palatino Linotype" w:cs="Arial"/>
          <w:i/>
          <w:sz w:val="22"/>
          <w:szCs w:val="22"/>
          <w:lang w:val="es-MX" w:eastAsia="en-US"/>
        </w:rPr>
        <w:t>Chepov</w:t>
      </w:r>
      <w:proofErr w:type="spellEnd"/>
      <w:r w:rsidRPr="00964FFF">
        <w:rPr>
          <w:rFonts w:ascii="Palatino Linotype" w:eastAsiaTheme="minorHAnsi" w:hAnsi="Palatino Linotype" w:cs="Arial"/>
          <w:i/>
          <w:sz w:val="22"/>
          <w:szCs w:val="22"/>
          <w:lang w:val="es-MX" w:eastAsia="en-US"/>
        </w:rPr>
        <w:t>.</w:t>
      </w:r>
    </w:p>
    <w:p w14:paraId="6DE4B071" w14:textId="77777777" w:rsidR="00964FFF" w:rsidRPr="00964FFF" w:rsidRDefault="00964FFF" w:rsidP="00964FFF">
      <w:pPr>
        <w:ind w:left="567" w:right="567"/>
        <w:jc w:val="both"/>
        <w:rPr>
          <w:rFonts w:ascii="Palatino Linotype" w:eastAsiaTheme="minorHAnsi" w:hAnsi="Palatino Linotype" w:cs="Arial"/>
          <w:i/>
          <w:sz w:val="22"/>
          <w:szCs w:val="22"/>
          <w:lang w:val="es-MX" w:eastAsia="en-US"/>
        </w:rPr>
      </w:pPr>
      <w:r w:rsidRPr="00964FFF">
        <w:rPr>
          <w:rFonts w:ascii="Palatino Linotype" w:eastAsiaTheme="minorHAnsi" w:hAnsi="Palatino Linotype" w:cs="Arial"/>
          <w:i/>
          <w:sz w:val="22"/>
          <w:szCs w:val="22"/>
          <w:lang w:val="es-MX" w:eastAsia="en-US"/>
        </w:rPr>
        <w:t>•</w:t>
      </w:r>
      <w:r w:rsidRPr="00964FFF">
        <w:rPr>
          <w:rFonts w:ascii="Palatino Linotype" w:eastAsiaTheme="minorHAnsi" w:hAnsi="Palatino Linotype" w:cs="Arial"/>
          <w:i/>
          <w:sz w:val="22"/>
          <w:szCs w:val="22"/>
          <w:lang w:val="es-MX" w:eastAsia="en-US"/>
        </w:rPr>
        <w:tab/>
        <w:t>Acceso a la información pública. RRA 7492/17. Sesión del 07 de febrero de 2018. Votación por unanimidad. Sin votos disidentes o particulares. Procuraduría Federal del Consumidor. Comisionada Ponente Areli Cano Guadiana.”</w:t>
      </w:r>
    </w:p>
    <w:p w14:paraId="7951DA28"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542B1B27"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64FFF">
        <w:rPr>
          <w:rFonts w:ascii="Palatino Linotype" w:eastAsiaTheme="minorHAnsi" w:hAnsi="Palatino Linotype" w:cs="Arial"/>
          <w:szCs w:val="22"/>
          <w:lang w:val="es-ES_tradnl" w:eastAsia="en-US"/>
        </w:rPr>
        <w:t>el Sujeto Obligado</w:t>
      </w:r>
      <w:r w:rsidRPr="00964FFF">
        <w:rPr>
          <w:rFonts w:ascii="Palatino Linotype" w:eastAsiaTheme="minorHAnsi" w:hAnsi="Palatino Linotype" w:cs="Arial"/>
          <w:szCs w:val="22"/>
          <w:lang w:val="es-MX" w:eastAsia="en-U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4BD934B"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6C783EC3" w14:textId="73EBBC18" w:rsidR="00964FFF" w:rsidRP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t>Por tanto, la fundamentación y motivación consiste en la obligación que tiene todo ente público de expresar los preceptos jurídicos aplicables al asunto motivo del acto y las razones o argumentos de su actuar.</w:t>
      </w:r>
    </w:p>
    <w:p w14:paraId="5C0CC21D" w14:textId="77777777" w:rsid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lastRenderedPageBreak/>
        <w:t>Al respecto, el máximo tribunal del país ha establecido jurisprudencia respecto a qué debe entenderse por fundamentación y motivación, en los siguientes términos:</w:t>
      </w:r>
    </w:p>
    <w:p w14:paraId="6232AA1B" w14:textId="77777777" w:rsidR="00964FFF" w:rsidRPr="00964FFF" w:rsidRDefault="00964FFF" w:rsidP="00964FFF">
      <w:pPr>
        <w:pStyle w:val="Sinespaciado"/>
        <w:rPr>
          <w:rFonts w:eastAsiaTheme="minorHAnsi"/>
          <w:lang w:eastAsia="en-US"/>
        </w:rPr>
      </w:pPr>
    </w:p>
    <w:p w14:paraId="707FB55D" w14:textId="77777777" w:rsidR="00964FFF" w:rsidRPr="00964FFF" w:rsidRDefault="00964FFF" w:rsidP="00964FFF">
      <w:pPr>
        <w:ind w:left="567" w:right="567"/>
        <w:jc w:val="both"/>
        <w:rPr>
          <w:rFonts w:ascii="Palatino Linotype" w:eastAsiaTheme="minorHAnsi" w:hAnsi="Palatino Linotype" w:cs="Arial"/>
          <w:i/>
          <w:sz w:val="22"/>
          <w:szCs w:val="22"/>
          <w:lang w:val="es-MX" w:eastAsia="en-US"/>
        </w:rPr>
      </w:pPr>
      <w:r w:rsidRPr="00964FFF">
        <w:rPr>
          <w:rFonts w:ascii="Palatino Linotype" w:eastAsiaTheme="minorHAnsi" w:hAnsi="Palatino Linotype" w:cs="Arial"/>
          <w:b/>
          <w:i/>
          <w:sz w:val="22"/>
          <w:szCs w:val="22"/>
          <w:lang w:val="es-MX" w:eastAsia="en-US"/>
        </w:rPr>
        <w:t xml:space="preserve">“FUNDAMENTACIÓN Y MOTIVACIÓN. </w:t>
      </w:r>
      <w:r w:rsidRPr="00964FFF">
        <w:rPr>
          <w:rFonts w:ascii="Palatino Linotype" w:eastAsiaTheme="minorHAnsi" w:hAnsi="Palatino Linotype" w:cs="Arial"/>
          <w:i/>
          <w:sz w:val="22"/>
          <w:szCs w:val="22"/>
          <w:lang w:val="es-MX" w:eastAsia="en-U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E5DA106"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18F76748"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641F19F"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0ADF5102"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43370F3"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3480EF19" w14:textId="77777777" w:rsidR="00964FFF" w:rsidRPr="00964FFF" w:rsidRDefault="00964FFF" w:rsidP="00964FFF">
      <w:pPr>
        <w:ind w:left="567" w:right="567"/>
        <w:jc w:val="both"/>
        <w:rPr>
          <w:rFonts w:ascii="Palatino Linotype" w:eastAsiaTheme="minorHAnsi" w:hAnsi="Palatino Linotype" w:cs="Arial"/>
          <w:i/>
          <w:sz w:val="22"/>
          <w:szCs w:val="22"/>
          <w:lang w:val="es-MX" w:eastAsia="en-US"/>
        </w:rPr>
      </w:pPr>
      <w:r w:rsidRPr="00964FFF">
        <w:rPr>
          <w:rFonts w:ascii="Palatino Linotype" w:eastAsiaTheme="minorHAnsi" w:hAnsi="Palatino Linotype" w:cs="Arial"/>
          <w:b/>
          <w:i/>
          <w:sz w:val="22"/>
          <w:szCs w:val="22"/>
          <w:lang w:val="es-MX" w:eastAsia="en-US"/>
        </w:rPr>
        <w:t>“FUNDAMENTACIÓN Y MOTIVACIÓN. EL ASPECTO FORMAL DE LA GARANTÍA Y SU FINALIDAD SE TRADUCEN EN EXPLICAR, JUSTIFICAR, POSIBILITAR LA DEFENSA Y COMUNICAR LA DECISIÓN</w:t>
      </w:r>
      <w:r w:rsidRPr="00964FFF">
        <w:rPr>
          <w:rFonts w:ascii="Palatino Linotype" w:eastAsiaTheme="minorHAnsi" w:hAnsi="Palatino Linotype" w:cs="Arial"/>
          <w:i/>
          <w:sz w:val="22"/>
          <w:szCs w:val="22"/>
          <w:lang w:val="es-MX" w:eastAsia="en-U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w:t>
      </w:r>
      <w:r w:rsidRPr="00964FFF">
        <w:rPr>
          <w:rFonts w:ascii="Palatino Linotype" w:eastAsiaTheme="minorHAnsi" w:hAnsi="Palatino Linotype" w:cs="Arial"/>
          <w:i/>
          <w:sz w:val="22"/>
          <w:szCs w:val="22"/>
          <w:lang w:val="es-MX" w:eastAsia="en-US"/>
        </w:rPr>
        <w:lastRenderedPageBreak/>
        <w:t>el razonamiento del que se deduzca la relación de pertenencia lógica de los hechos al derecho invocado, que es la subsunción.”</w:t>
      </w:r>
    </w:p>
    <w:p w14:paraId="51615D3C"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1F42A7C2"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r w:rsidRPr="00964FFF">
        <w:rPr>
          <w:rFonts w:ascii="Palatino Linotype" w:eastAsiaTheme="minorHAnsi" w:hAnsi="Palatino Linotype" w:cs="Arial"/>
          <w:szCs w:val="22"/>
          <w:lang w:val="es-MX" w:eastAsia="en-U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B2A7299" w14:textId="77777777" w:rsidR="00964FFF" w:rsidRPr="00964FFF" w:rsidRDefault="00964FFF" w:rsidP="00964FFF">
      <w:pPr>
        <w:spacing w:line="360" w:lineRule="auto"/>
        <w:jc w:val="both"/>
        <w:rPr>
          <w:rFonts w:ascii="Palatino Linotype" w:eastAsiaTheme="minorHAnsi" w:hAnsi="Palatino Linotype" w:cs="Arial"/>
          <w:szCs w:val="22"/>
          <w:lang w:val="es-MX" w:eastAsia="en-US"/>
        </w:rPr>
      </w:pPr>
    </w:p>
    <w:p w14:paraId="1ED2A368" w14:textId="02237416" w:rsidR="009A0B64" w:rsidRDefault="00964FFF" w:rsidP="00964FFF">
      <w:pPr>
        <w:spacing w:line="360" w:lineRule="auto"/>
        <w:jc w:val="both"/>
        <w:rPr>
          <w:rFonts w:ascii="Palatino Linotype" w:eastAsiaTheme="minorHAnsi" w:hAnsi="Palatino Linotype" w:cs="Arial"/>
          <w:szCs w:val="22"/>
          <w:lang w:eastAsia="en-US"/>
        </w:rPr>
      </w:pPr>
      <w:r w:rsidRPr="00964FFF">
        <w:rPr>
          <w:rFonts w:ascii="Palatino Linotype" w:eastAsiaTheme="minorHAnsi" w:hAnsi="Palatino Linotype" w:cs="Arial"/>
          <w:szCs w:val="22"/>
          <w:lang w:eastAsia="en-US"/>
        </w:rPr>
        <w:t>Por lo tanto, la entrega de documentos en su versión pública debe acompañarse necesariamente del Acuerdo del Comité de Transparencia del Sujeto Obligado</w:t>
      </w:r>
      <w:r w:rsidRPr="00964FFF">
        <w:rPr>
          <w:rFonts w:ascii="Palatino Linotype" w:eastAsiaTheme="minorHAnsi" w:hAnsi="Palatino Linotype" w:cs="Arial"/>
          <w:b/>
          <w:szCs w:val="22"/>
          <w:lang w:eastAsia="en-US"/>
        </w:rPr>
        <w:t xml:space="preserve"> </w:t>
      </w:r>
      <w:r w:rsidRPr="00964FFF">
        <w:rPr>
          <w:rFonts w:ascii="Palatino Linotype" w:eastAsiaTheme="minorHAnsi" w:hAnsi="Palatino Linotype" w:cs="Arial"/>
          <w:szCs w:val="22"/>
          <w:lang w:eastAsia="en-U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687812A" w14:textId="77777777" w:rsidR="00964FFF" w:rsidRPr="00964FFF" w:rsidRDefault="00964FFF" w:rsidP="00964FFF">
      <w:pPr>
        <w:spacing w:line="360" w:lineRule="auto"/>
        <w:jc w:val="both"/>
        <w:rPr>
          <w:rFonts w:ascii="Palatino Linotype" w:eastAsiaTheme="minorHAnsi" w:hAnsi="Palatino Linotype" w:cs="Arial"/>
          <w:szCs w:val="22"/>
          <w:lang w:eastAsia="en-US"/>
        </w:rPr>
      </w:pPr>
    </w:p>
    <w:p w14:paraId="04D04C18" w14:textId="04A64C91" w:rsidR="00023D2B" w:rsidRDefault="00023D2B" w:rsidP="00023D2B">
      <w:pPr>
        <w:spacing w:line="360" w:lineRule="auto"/>
        <w:jc w:val="both"/>
        <w:rPr>
          <w:rFonts w:ascii="Palatino Linotype" w:hAnsi="Palatino Linotype"/>
        </w:rPr>
      </w:pPr>
      <w:r w:rsidRPr="00BD4B93">
        <w:rPr>
          <w:rFonts w:ascii="Palatino Linotype" w:hAnsi="Palatino Linotype" w:cs="Arial"/>
          <w:lang w:eastAsia="es-MX"/>
        </w:rPr>
        <w:t>Final</w:t>
      </w:r>
      <w:r w:rsidRPr="00BD4B93">
        <w:rPr>
          <w:rFonts w:ascii="Palatino Linotype" w:hAnsi="Palatino Linotype"/>
        </w:rPr>
        <w:t>mente</w:t>
      </w:r>
      <w:r>
        <w:rPr>
          <w:rFonts w:ascii="Palatino Linotype" w:hAnsi="Palatino Linotype"/>
        </w:rPr>
        <w:t>,</w:t>
      </w:r>
      <w:r w:rsidRPr="00BD4B93">
        <w:rPr>
          <w:rFonts w:ascii="Palatino Linotype" w:hAnsi="Palatino Linotype"/>
        </w:rPr>
        <w:t xml:space="preserve"> y en mérito de lo expuesto en líneas anteriores, resultan</w:t>
      </w:r>
      <w:r>
        <w:rPr>
          <w:rFonts w:ascii="Palatino Linotype" w:hAnsi="Palatino Linotype"/>
        </w:rPr>
        <w:t xml:space="preserve"> </w:t>
      </w:r>
      <w:r w:rsidRPr="00BD4B93">
        <w:rPr>
          <w:rFonts w:ascii="Palatino Linotype" w:hAnsi="Palatino Linotype"/>
        </w:rPr>
        <w:t xml:space="preserve">fundados los motivos de inconformidad vertidos por </w:t>
      </w:r>
      <w:r w:rsidRPr="00BD4B93">
        <w:rPr>
          <w:rFonts w:ascii="Palatino Linotype" w:hAnsi="Palatino Linotype"/>
          <w:b/>
        </w:rPr>
        <w:t>El Recurrente</w:t>
      </w:r>
      <w:r w:rsidRPr="00BD4B93">
        <w:rPr>
          <w:rFonts w:ascii="Palatino Linotype" w:hAnsi="Palatino Linotype"/>
        </w:rPr>
        <w:t xml:space="preserve">, por ello con fundamento en la </w:t>
      </w:r>
      <w:r w:rsidRPr="00BD4B93">
        <w:rPr>
          <w:rFonts w:ascii="Palatino Linotype" w:hAnsi="Palatino Linotype"/>
          <w:i/>
        </w:rPr>
        <w:t>segunda hipótesis</w:t>
      </w:r>
      <w:r w:rsidRPr="00BD4B93">
        <w:rPr>
          <w:rFonts w:ascii="Palatino Linotype" w:hAnsi="Palatino Linotype"/>
        </w:rPr>
        <w:t xml:space="preserve"> del artículo 186, fracción III, de la Ley de Transparencia y Acceso a la Información Pública del Estado de México y Municipios, se </w:t>
      </w:r>
      <w:r w:rsidRPr="00BD4B93">
        <w:rPr>
          <w:rFonts w:ascii="Palatino Linotype" w:hAnsi="Palatino Linotype"/>
          <w:b/>
        </w:rPr>
        <w:t xml:space="preserve">MODIFICA </w:t>
      </w:r>
      <w:r w:rsidRPr="00BD4B93">
        <w:rPr>
          <w:rFonts w:ascii="Palatino Linotype" w:hAnsi="Palatino Linotype"/>
        </w:rPr>
        <w:t xml:space="preserve">la respuesta a </w:t>
      </w:r>
      <w:r w:rsidRPr="00BD4B93">
        <w:rPr>
          <w:rFonts w:ascii="Palatino Linotype" w:hAnsi="Palatino Linotype"/>
        </w:rPr>
        <w:lastRenderedPageBreak/>
        <w:t xml:space="preserve">la solicitud de información </w:t>
      </w:r>
      <w:r w:rsidR="00964FFF" w:rsidRPr="00964FFF">
        <w:rPr>
          <w:rFonts w:ascii="Palatino Linotype" w:hAnsi="Palatino Linotype" w:cs="Arial"/>
          <w:b/>
        </w:rPr>
        <w:t>00212/SMOV/IP/2024</w:t>
      </w:r>
      <w:r w:rsidRPr="00BD4B93">
        <w:rPr>
          <w:rFonts w:ascii="Palatino Linotype" w:hAnsi="Palatino Linotype" w:cs="Arial"/>
        </w:rPr>
        <w:t xml:space="preserve">, </w:t>
      </w:r>
      <w:r w:rsidRPr="00BD4B93">
        <w:rPr>
          <w:rFonts w:ascii="Palatino Linotype" w:hAnsi="Palatino Linotype"/>
        </w:rPr>
        <w:t>que ha sido materia del presente fallo.</w:t>
      </w:r>
    </w:p>
    <w:p w14:paraId="336E0DA7" w14:textId="77777777" w:rsidR="00964FFF" w:rsidRPr="00BD4B93" w:rsidRDefault="00964FFF" w:rsidP="00023D2B">
      <w:pPr>
        <w:spacing w:line="360" w:lineRule="auto"/>
        <w:jc w:val="both"/>
        <w:rPr>
          <w:rFonts w:ascii="Palatino Linotype" w:hAnsi="Palatino Linotype"/>
        </w:rPr>
      </w:pPr>
    </w:p>
    <w:p w14:paraId="4603D5B0" w14:textId="77777777" w:rsidR="00023D2B" w:rsidRPr="00BD4B93" w:rsidRDefault="00023D2B" w:rsidP="00023D2B">
      <w:pPr>
        <w:spacing w:line="360" w:lineRule="auto"/>
        <w:jc w:val="both"/>
        <w:rPr>
          <w:rFonts w:ascii="Palatino Linotype" w:hAnsi="Palatino Linotype"/>
        </w:rPr>
      </w:pPr>
      <w:r w:rsidRPr="00BD4B93">
        <w:rPr>
          <w:rFonts w:ascii="Palatino Linotype" w:hAnsi="Palatino Linotype"/>
        </w:rPr>
        <w:t xml:space="preserve">Por lo antes expuesto y fundado. </w:t>
      </w:r>
    </w:p>
    <w:p w14:paraId="1C2997C8" w14:textId="77777777" w:rsidR="00023D2B" w:rsidRPr="00BD4B93" w:rsidRDefault="00023D2B" w:rsidP="00023D2B">
      <w:pPr>
        <w:spacing w:line="360" w:lineRule="auto"/>
        <w:jc w:val="both"/>
        <w:rPr>
          <w:rFonts w:ascii="Palatino Linotype" w:hAnsi="Palatino Linotype"/>
        </w:rPr>
      </w:pPr>
    </w:p>
    <w:p w14:paraId="02B09B24" w14:textId="77777777" w:rsidR="00023D2B" w:rsidRPr="00BD4B93" w:rsidRDefault="00023D2B" w:rsidP="00023D2B">
      <w:pPr>
        <w:spacing w:line="360" w:lineRule="auto"/>
        <w:jc w:val="center"/>
        <w:rPr>
          <w:rFonts w:ascii="Palatino Linotype" w:hAnsi="Palatino Linotype"/>
          <w:b/>
          <w:bCs/>
          <w:spacing w:val="60"/>
          <w:sz w:val="28"/>
          <w:lang w:val="es-ES_tradnl"/>
        </w:rPr>
      </w:pPr>
      <w:r w:rsidRPr="00BD4B93">
        <w:rPr>
          <w:rFonts w:ascii="Palatino Linotype" w:hAnsi="Palatino Linotype"/>
          <w:b/>
          <w:bCs/>
          <w:spacing w:val="60"/>
          <w:sz w:val="28"/>
          <w:lang w:val="es-ES_tradnl"/>
        </w:rPr>
        <w:t>SE    RESUELVE</w:t>
      </w:r>
    </w:p>
    <w:p w14:paraId="4C3C727E" w14:textId="77777777" w:rsidR="00023D2B" w:rsidRPr="00BD4B93" w:rsidRDefault="00023D2B" w:rsidP="00023D2B">
      <w:pPr>
        <w:rPr>
          <w:rFonts w:ascii="Palatino Linotype" w:hAnsi="Palatino Linotype"/>
          <w:lang w:val="es-ES_tradnl"/>
        </w:rPr>
      </w:pPr>
    </w:p>
    <w:p w14:paraId="46013161" w14:textId="413ED903" w:rsidR="00023D2B" w:rsidRPr="00BD4B93" w:rsidRDefault="00023D2B" w:rsidP="00023D2B">
      <w:pPr>
        <w:autoSpaceDE w:val="0"/>
        <w:autoSpaceDN w:val="0"/>
        <w:adjustRightInd w:val="0"/>
        <w:spacing w:line="360" w:lineRule="auto"/>
        <w:ind w:right="49"/>
        <w:jc w:val="both"/>
        <w:rPr>
          <w:rFonts w:ascii="Palatino Linotype" w:hAnsi="Palatino Linotype" w:cs="Arial"/>
        </w:rPr>
      </w:pPr>
      <w:r w:rsidRPr="00BD4B93">
        <w:rPr>
          <w:rFonts w:ascii="Palatino Linotype" w:hAnsi="Palatino Linotype" w:cs="Arial"/>
          <w:b/>
          <w:sz w:val="28"/>
          <w:szCs w:val="28"/>
          <w:lang w:val="es-ES_tradnl"/>
        </w:rPr>
        <w:t>PRIMERO.</w:t>
      </w:r>
      <w:r w:rsidRPr="00BD4B93">
        <w:rPr>
          <w:rFonts w:ascii="Palatino Linotype" w:hAnsi="Palatino Linotype" w:cs="Arial"/>
          <w:lang w:val="es-ES_tradnl"/>
        </w:rPr>
        <w:t xml:space="preserve"> </w:t>
      </w:r>
      <w:r w:rsidRPr="00BD4B93">
        <w:rPr>
          <w:rFonts w:ascii="Palatino Linotype" w:hAnsi="Palatino Linotype" w:cs="Arial"/>
        </w:rPr>
        <w:t>Se</w:t>
      </w:r>
      <w:r w:rsidRPr="00BD4B93">
        <w:rPr>
          <w:rFonts w:ascii="Palatino Linotype" w:hAnsi="Palatino Linotype" w:cs="Arial"/>
          <w:b/>
        </w:rPr>
        <w:t xml:space="preserve"> MODIFICA </w:t>
      </w:r>
      <w:r w:rsidRPr="00BD4B93">
        <w:rPr>
          <w:rFonts w:ascii="Palatino Linotype" w:eastAsia="Arial Unicode MS" w:hAnsi="Palatino Linotype" w:cs="Arial"/>
        </w:rPr>
        <w:t xml:space="preserve">la respuesta entregada por </w:t>
      </w:r>
      <w:r w:rsidRPr="00BD4B93">
        <w:rPr>
          <w:rFonts w:ascii="Palatino Linotype" w:eastAsia="Arial Unicode MS" w:hAnsi="Palatino Linotype" w:cs="Arial"/>
          <w:b/>
        </w:rPr>
        <w:t xml:space="preserve">El Sujeto Obligado </w:t>
      </w:r>
      <w:r w:rsidRPr="00BD4B93">
        <w:rPr>
          <w:rFonts w:ascii="Palatino Linotype" w:eastAsia="Arial Unicode MS" w:hAnsi="Palatino Linotype" w:cs="Arial"/>
        </w:rPr>
        <w:t xml:space="preserve">a la solicitud de información número </w:t>
      </w:r>
      <w:r w:rsidR="00964FFF" w:rsidRPr="00964FFF">
        <w:rPr>
          <w:rFonts w:ascii="Palatino Linotype" w:hAnsi="Palatino Linotype" w:cs="Arial"/>
          <w:b/>
        </w:rPr>
        <w:t>00212/SMOV/IP/2024</w:t>
      </w:r>
      <w:r w:rsidRPr="00BD4B93">
        <w:rPr>
          <w:rFonts w:ascii="Palatino Linotype" w:hAnsi="Palatino Linotype" w:cs="Arial"/>
        </w:rPr>
        <w:t>, por resultar</w:t>
      </w:r>
      <w:r>
        <w:rPr>
          <w:rFonts w:ascii="Palatino Linotype" w:hAnsi="Palatino Linotype" w:cs="Arial"/>
        </w:rPr>
        <w:t xml:space="preserve"> </w:t>
      </w:r>
      <w:r w:rsidRPr="00BD4B93">
        <w:rPr>
          <w:rFonts w:ascii="Palatino Linotype" w:hAnsi="Palatino Linotype" w:cs="Arial"/>
        </w:rPr>
        <w:t>fundados los motivos de inconformidad vertidos por el</w:t>
      </w:r>
      <w:r w:rsidRPr="00BD4B93">
        <w:rPr>
          <w:rFonts w:ascii="Palatino Linotype" w:hAnsi="Palatino Linotype" w:cs="Arial"/>
          <w:b/>
        </w:rPr>
        <w:t xml:space="preserve"> Recurrente</w:t>
      </w:r>
      <w:r w:rsidRPr="00BD4B93">
        <w:rPr>
          <w:rFonts w:ascii="Palatino Linotype" w:hAnsi="Palatino Linotype" w:cs="Arial"/>
        </w:rPr>
        <w:t xml:space="preserve">, en términos del Considerando </w:t>
      </w:r>
      <w:r>
        <w:rPr>
          <w:rFonts w:ascii="Palatino Linotype" w:hAnsi="Palatino Linotype" w:cs="Arial"/>
          <w:b/>
        </w:rPr>
        <w:t>QUIN</w:t>
      </w:r>
      <w:r w:rsidRPr="00BD4B93">
        <w:rPr>
          <w:rFonts w:ascii="Palatino Linotype" w:hAnsi="Palatino Linotype" w:cs="Arial"/>
          <w:b/>
        </w:rPr>
        <w:t>TO</w:t>
      </w:r>
      <w:r w:rsidRPr="00BD4B93">
        <w:rPr>
          <w:rFonts w:ascii="Palatino Linotype" w:hAnsi="Palatino Linotype" w:cs="Arial"/>
        </w:rPr>
        <w:t xml:space="preserve"> de </w:t>
      </w:r>
      <w:r>
        <w:rPr>
          <w:rFonts w:ascii="Palatino Linotype" w:hAnsi="Palatino Linotype" w:cs="Arial"/>
        </w:rPr>
        <w:t>e</w:t>
      </w:r>
      <w:r w:rsidRPr="00BD4B93">
        <w:rPr>
          <w:rFonts w:ascii="Palatino Linotype" w:hAnsi="Palatino Linotype" w:cs="Arial"/>
        </w:rPr>
        <w:t>sta resolución.</w:t>
      </w:r>
    </w:p>
    <w:p w14:paraId="36D02C68" w14:textId="77777777" w:rsidR="00023D2B" w:rsidRPr="00BD4B93" w:rsidRDefault="00023D2B" w:rsidP="00023D2B">
      <w:pPr>
        <w:autoSpaceDE w:val="0"/>
        <w:autoSpaceDN w:val="0"/>
        <w:adjustRightInd w:val="0"/>
        <w:spacing w:line="360" w:lineRule="auto"/>
        <w:ind w:right="49"/>
        <w:jc w:val="both"/>
        <w:rPr>
          <w:rFonts w:ascii="Palatino Linotype" w:hAnsi="Palatino Linotype" w:cs="Arial"/>
        </w:rPr>
      </w:pPr>
    </w:p>
    <w:p w14:paraId="6B446746" w14:textId="4D982856" w:rsidR="00023D2B" w:rsidRPr="00BD4B93" w:rsidRDefault="00023D2B" w:rsidP="00023D2B">
      <w:pPr>
        <w:spacing w:line="360" w:lineRule="auto"/>
        <w:jc w:val="both"/>
        <w:rPr>
          <w:rFonts w:ascii="Palatino Linotype" w:hAnsi="Palatino Linotype" w:cs="Arial"/>
        </w:rPr>
      </w:pPr>
      <w:r w:rsidRPr="00BD4B93">
        <w:rPr>
          <w:rFonts w:ascii="Palatino Linotype" w:hAnsi="Palatino Linotype" w:cs="Arial"/>
          <w:b/>
          <w:sz w:val="28"/>
          <w:szCs w:val="28"/>
        </w:rPr>
        <w:t>SEGUNDO.</w:t>
      </w:r>
      <w:r w:rsidRPr="00BD4B93">
        <w:rPr>
          <w:rFonts w:ascii="Palatino Linotype" w:hAnsi="Palatino Linotype" w:cs="Arial"/>
        </w:rPr>
        <w:t xml:space="preserve"> Se </w:t>
      </w:r>
      <w:r w:rsidRPr="00BD4B93">
        <w:rPr>
          <w:rFonts w:ascii="Palatino Linotype" w:hAnsi="Palatino Linotype" w:cs="Arial"/>
          <w:b/>
        </w:rPr>
        <w:t>ORDENA</w:t>
      </w:r>
      <w:r w:rsidRPr="00BD4B93">
        <w:rPr>
          <w:rFonts w:ascii="Palatino Linotype" w:hAnsi="Palatino Linotype" w:cs="Arial"/>
        </w:rPr>
        <w:t xml:space="preserve"> al </w:t>
      </w:r>
      <w:r w:rsidRPr="00BD4B93">
        <w:rPr>
          <w:rFonts w:ascii="Palatino Linotype" w:hAnsi="Palatino Linotype" w:cs="Arial"/>
          <w:b/>
        </w:rPr>
        <w:t>Sujeto Obligado</w:t>
      </w:r>
      <w:r w:rsidRPr="00BD4B93">
        <w:rPr>
          <w:rFonts w:ascii="Palatino Linotype" w:hAnsi="Palatino Linotype" w:cs="Arial"/>
        </w:rPr>
        <w:t xml:space="preserve"> haga entrega al </w:t>
      </w:r>
      <w:r w:rsidRPr="00BD4B93">
        <w:rPr>
          <w:rFonts w:ascii="Palatino Linotype" w:hAnsi="Palatino Linotype" w:cs="Arial"/>
          <w:b/>
        </w:rPr>
        <w:t xml:space="preserve">Recurrente </w:t>
      </w:r>
      <w:r w:rsidRPr="00BD4B93">
        <w:rPr>
          <w:rFonts w:ascii="Palatino Linotype" w:hAnsi="Palatino Linotype" w:cs="Arial"/>
        </w:rPr>
        <w:t xml:space="preserve">en términos del Considerando </w:t>
      </w:r>
      <w:r>
        <w:rPr>
          <w:rFonts w:ascii="Palatino Linotype" w:hAnsi="Palatino Linotype" w:cs="Arial"/>
          <w:b/>
        </w:rPr>
        <w:t>QUIN</w:t>
      </w:r>
      <w:r w:rsidRPr="00BD4B93">
        <w:rPr>
          <w:rFonts w:ascii="Palatino Linotype" w:hAnsi="Palatino Linotype" w:cs="Arial"/>
          <w:b/>
        </w:rPr>
        <w:t xml:space="preserve">TO </w:t>
      </w:r>
      <w:r w:rsidRPr="00BD4B93">
        <w:rPr>
          <w:rFonts w:ascii="Palatino Linotype" w:hAnsi="Palatino Linotype" w:cs="Arial"/>
        </w:rPr>
        <w:t>de esta resolución, a través del</w:t>
      </w:r>
      <w:r w:rsidRPr="00BD4B93">
        <w:rPr>
          <w:rFonts w:ascii="Palatino Linotype" w:hAnsi="Palatino Linotype" w:cs="Arial"/>
          <w:b/>
        </w:rPr>
        <w:t xml:space="preserve"> </w:t>
      </w:r>
      <w:r w:rsidRPr="00BD4B93">
        <w:rPr>
          <w:rFonts w:ascii="Palatino Linotype" w:hAnsi="Palatino Linotype" w:cs="Arial"/>
        </w:rPr>
        <w:t xml:space="preserve">Sistema de Acceso a la Información Mexiquense </w:t>
      </w:r>
      <w:r w:rsidRPr="00BD4B93">
        <w:rPr>
          <w:rFonts w:ascii="Palatino Linotype" w:hAnsi="Palatino Linotype" w:cs="Arial"/>
          <w:b/>
        </w:rPr>
        <w:t>(SAIMEX)</w:t>
      </w:r>
      <w:r w:rsidRPr="00BD4B93">
        <w:rPr>
          <w:rFonts w:ascii="Palatino Linotype" w:hAnsi="Palatino Linotype" w:cs="Arial"/>
        </w:rPr>
        <w:t>, la versión pública, de lo siguiente:</w:t>
      </w:r>
    </w:p>
    <w:p w14:paraId="3A3ACBEF" w14:textId="77777777" w:rsidR="00023D2B" w:rsidRPr="00BD4B93" w:rsidRDefault="00023D2B" w:rsidP="00023D2B">
      <w:pPr>
        <w:spacing w:line="360" w:lineRule="auto"/>
        <w:jc w:val="both"/>
        <w:rPr>
          <w:rFonts w:ascii="Palatino Linotype" w:hAnsi="Palatino Linotype" w:cs="Arial"/>
        </w:rPr>
      </w:pPr>
    </w:p>
    <w:p w14:paraId="7CAE720D" w14:textId="61497E25" w:rsidR="00023D2B" w:rsidRPr="00964FFF" w:rsidRDefault="00023D2B" w:rsidP="00023D2B">
      <w:pPr>
        <w:pStyle w:val="Prrafodelista"/>
        <w:numPr>
          <w:ilvl w:val="0"/>
          <w:numId w:val="44"/>
        </w:numPr>
        <w:spacing w:line="360" w:lineRule="auto"/>
        <w:ind w:right="141"/>
        <w:jc w:val="both"/>
      </w:pPr>
      <w:r w:rsidRPr="00BD4B93">
        <w:rPr>
          <w:rFonts w:ascii="Palatino Linotype" w:eastAsiaTheme="minorHAnsi" w:hAnsi="Palatino Linotype"/>
          <w:lang w:eastAsia="es-MX"/>
        </w:rPr>
        <w:t xml:space="preserve">El o los documentos en donde conste la remuneración bruta </w:t>
      </w:r>
      <w:r>
        <w:rPr>
          <w:rFonts w:ascii="Palatino Linotype" w:eastAsiaTheme="minorHAnsi" w:hAnsi="Palatino Linotype"/>
          <w:lang w:eastAsia="es-MX"/>
        </w:rPr>
        <w:t xml:space="preserve">mensual </w:t>
      </w:r>
      <w:r w:rsidRPr="00BD4B93">
        <w:rPr>
          <w:rFonts w:ascii="Palatino Linotype" w:eastAsiaTheme="minorHAnsi" w:hAnsi="Palatino Linotype"/>
          <w:lang w:eastAsia="es-MX"/>
        </w:rPr>
        <w:t xml:space="preserve">de todas las percepciones, incluyendo sueldos, prestaciones, gratificaciones, primas, comisiones, dietas, bonos, estímulos, ingresos y sistemas de compensación, de los servidores públicos </w:t>
      </w:r>
      <w:bookmarkStart w:id="9" w:name="_Hlk176980324"/>
      <w:r w:rsidRPr="00BD4B93">
        <w:rPr>
          <w:rFonts w:ascii="Palatino Linotype" w:eastAsiaTheme="minorHAnsi" w:hAnsi="Palatino Linotype"/>
          <w:lang w:eastAsia="es-MX"/>
        </w:rPr>
        <w:t>descritos en la plantilla de personal</w:t>
      </w:r>
      <w:r>
        <w:rPr>
          <w:rFonts w:ascii="Palatino Linotype" w:eastAsiaTheme="minorHAnsi" w:hAnsi="Palatino Linotype"/>
          <w:lang w:eastAsia="es-MX"/>
        </w:rPr>
        <w:t xml:space="preserve"> </w:t>
      </w:r>
      <w:r w:rsidRPr="00BD4B93">
        <w:rPr>
          <w:rFonts w:ascii="Palatino Linotype" w:eastAsiaTheme="minorHAnsi" w:hAnsi="Palatino Linotype"/>
          <w:lang w:eastAsia="es-MX"/>
        </w:rPr>
        <w:t>remitida en respuesta.</w:t>
      </w:r>
    </w:p>
    <w:p w14:paraId="3B80448B" w14:textId="2EBCC72D" w:rsidR="00964FFF" w:rsidRPr="00964FFF" w:rsidRDefault="00964FFF" w:rsidP="00964FFF">
      <w:pPr>
        <w:pStyle w:val="Prrafodelista"/>
        <w:numPr>
          <w:ilvl w:val="0"/>
          <w:numId w:val="44"/>
        </w:numPr>
        <w:spacing w:line="360" w:lineRule="auto"/>
        <w:ind w:right="141"/>
        <w:jc w:val="both"/>
        <w:rPr>
          <w:rFonts w:ascii="Palatino Linotype" w:eastAsiaTheme="minorHAnsi" w:hAnsi="Palatino Linotype"/>
          <w:lang w:eastAsia="es-MX"/>
        </w:rPr>
      </w:pPr>
      <w:bookmarkStart w:id="10" w:name="_Hlk176980484"/>
      <w:bookmarkEnd w:id="9"/>
      <w:r w:rsidRPr="00964FFF">
        <w:rPr>
          <w:rFonts w:ascii="Palatino Linotype" w:eastAsiaTheme="minorHAnsi" w:hAnsi="Palatino Linotype"/>
          <w:lang w:eastAsia="es-MX"/>
        </w:rPr>
        <w:t xml:space="preserve">Oficios de funciones </w:t>
      </w:r>
      <w:bookmarkEnd w:id="10"/>
      <w:r w:rsidRPr="00964FFF">
        <w:rPr>
          <w:rFonts w:ascii="Palatino Linotype" w:eastAsiaTheme="minorHAnsi" w:hAnsi="Palatino Linotype"/>
          <w:lang w:eastAsia="es-MX"/>
        </w:rPr>
        <w:t>de los Servidores Públicos descritos en la plantilla de personal remitida en respuesta.</w:t>
      </w:r>
    </w:p>
    <w:p w14:paraId="42D24E1B" w14:textId="370BBED9" w:rsidR="00964FFF" w:rsidRPr="00964FFF" w:rsidRDefault="00964FFF" w:rsidP="00964FFF">
      <w:pPr>
        <w:pStyle w:val="Prrafodelista"/>
        <w:numPr>
          <w:ilvl w:val="0"/>
          <w:numId w:val="44"/>
        </w:numPr>
        <w:spacing w:line="360" w:lineRule="auto"/>
        <w:ind w:right="141"/>
        <w:jc w:val="both"/>
        <w:rPr>
          <w:rFonts w:ascii="Palatino Linotype" w:eastAsiaTheme="minorHAnsi" w:hAnsi="Palatino Linotype"/>
          <w:lang w:eastAsia="es-MX"/>
        </w:rPr>
      </w:pPr>
      <w:r w:rsidRPr="00964FFF">
        <w:rPr>
          <w:rFonts w:ascii="Palatino Linotype" w:eastAsiaTheme="minorHAnsi" w:hAnsi="Palatino Linotype"/>
          <w:lang w:eastAsia="es-MX"/>
        </w:rPr>
        <w:t xml:space="preserve">El </w:t>
      </w:r>
      <w:proofErr w:type="spellStart"/>
      <w:r w:rsidRPr="00964FFF">
        <w:rPr>
          <w:rFonts w:ascii="Palatino Linotype" w:eastAsiaTheme="minorHAnsi" w:hAnsi="Palatino Linotype"/>
          <w:lang w:eastAsia="es-MX"/>
        </w:rPr>
        <w:t>Curriculum</w:t>
      </w:r>
      <w:proofErr w:type="spellEnd"/>
      <w:r w:rsidRPr="00964FFF">
        <w:rPr>
          <w:rFonts w:ascii="Palatino Linotype" w:eastAsiaTheme="minorHAnsi" w:hAnsi="Palatino Linotype"/>
          <w:lang w:eastAsia="es-MX"/>
        </w:rPr>
        <w:t xml:space="preserve"> Vitae, ficha curricular </w:t>
      </w:r>
      <w:proofErr w:type="spellStart"/>
      <w:r w:rsidRPr="00964FFF">
        <w:rPr>
          <w:rFonts w:ascii="Palatino Linotype" w:eastAsiaTheme="minorHAnsi" w:hAnsi="Palatino Linotype"/>
          <w:lang w:eastAsia="es-MX"/>
        </w:rPr>
        <w:t>u</w:t>
      </w:r>
      <w:proofErr w:type="spellEnd"/>
      <w:r w:rsidRPr="00964FFF">
        <w:rPr>
          <w:rFonts w:ascii="Palatino Linotype" w:eastAsiaTheme="minorHAnsi" w:hAnsi="Palatino Linotype"/>
          <w:lang w:eastAsia="es-MX"/>
        </w:rPr>
        <w:t xml:space="preserve"> homólogo de los </w:t>
      </w:r>
      <w:r w:rsidR="0032569A" w:rsidRPr="00964FFF">
        <w:rPr>
          <w:rFonts w:ascii="Palatino Linotype" w:eastAsiaTheme="minorHAnsi" w:hAnsi="Palatino Linotype"/>
          <w:lang w:eastAsia="es-MX"/>
        </w:rPr>
        <w:t xml:space="preserve">Servidores Públicos </w:t>
      </w:r>
      <w:r w:rsidRPr="00964FFF">
        <w:rPr>
          <w:rFonts w:ascii="Palatino Linotype" w:eastAsiaTheme="minorHAnsi" w:hAnsi="Palatino Linotype"/>
          <w:lang w:eastAsia="es-MX"/>
        </w:rPr>
        <w:t>descritos en la plantilla de personal remitida en respuesta.</w:t>
      </w:r>
    </w:p>
    <w:p w14:paraId="6CD53BEB" w14:textId="5A5EFFD0" w:rsidR="00964FFF" w:rsidRPr="00964FFF" w:rsidRDefault="00964FFF" w:rsidP="00964FFF">
      <w:pPr>
        <w:pStyle w:val="Prrafodelista"/>
        <w:numPr>
          <w:ilvl w:val="0"/>
          <w:numId w:val="44"/>
        </w:numPr>
        <w:spacing w:line="360" w:lineRule="auto"/>
        <w:ind w:right="141"/>
        <w:jc w:val="both"/>
        <w:rPr>
          <w:rFonts w:ascii="Palatino Linotype" w:eastAsiaTheme="minorHAnsi" w:hAnsi="Palatino Linotype"/>
          <w:lang w:eastAsia="es-MX"/>
        </w:rPr>
      </w:pPr>
      <w:r w:rsidRPr="00964FFF">
        <w:rPr>
          <w:rFonts w:ascii="Palatino Linotype" w:eastAsiaTheme="minorHAnsi" w:hAnsi="Palatino Linotype"/>
          <w:lang w:eastAsia="es-MX"/>
        </w:rPr>
        <w:lastRenderedPageBreak/>
        <w:t xml:space="preserve">El Comprobante de estudios de los </w:t>
      </w:r>
      <w:r w:rsidR="0032569A" w:rsidRPr="00964FFF">
        <w:rPr>
          <w:rFonts w:ascii="Palatino Linotype" w:eastAsiaTheme="minorHAnsi" w:hAnsi="Palatino Linotype"/>
          <w:lang w:eastAsia="es-MX"/>
        </w:rPr>
        <w:t xml:space="preserve">Servidores Públicos </w:t>
      </w:r>
      <w:r w:rsidRPr="00964FFF">
        <w:rPr>
          <w:rFonts w:ascii="Palatino Linotype" w:eastAsiaTheme="minorHAnsi" w:hAnsi="Palatino Linotype"/>
          <w:lang w:eastAsia="es-MX"/>
        </w:rPr>
        <w:t xml:space="preserve">descritos en la plantilla de personal remitida en respuesta.  </w:t>
      </w:r>
    </w:p>
    <w:p w14:paraId="4B5A61F2" w14:textId="77777777" w:rsidR="00023D2B" w:rsidRPr="00BD4B93" w:rsidRDefault="00023D2B" w:rsidP="00023D2B">
      <w:pPr>
        <w:pStyle w:val="Sinespaciado"/>
      </w:pPr>
    </w:p>
    <w:p w14:paraId="656C5941" w14:textId="77777777" w:rsidR="00023D2B" w:rsidRDefault="00023D2B" w:rsidP="00023D2B">
      <w:pPr>
        <w:pStyle w:val="Prrafodelista"/>
        <w:ind w:left="284" w:right="332"/>
        <w:jc w:val="both"/>
        <w:rPr>
          <w:rFonts w:ascii="Palatino Linotype" w:hAnsi="Palatino Linotype"/>
          <w:i/>
          <w:sz w:val="22"/>
        </w:rPr>
      </w:pPr>
      <w:r w:rsidRPr="00BD4B93">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w:t>
      </w:r>
      <w:r w:rsidRPr="00BD4B93">
        <w:rPr>
          <w:rFonts w:ascii="Palatino Linotype" w:hAnsi="Palatino Linotype"/>
          <w:b/>
          <w:i/>
          <w:sz w:val="22"/>
        </w:rPr>
        <w:t>Recurrente</w:t>
      </w:r>
      <w:r w:rsidRPr="00BD4B93">
        <w:rPr>
          <w:rFonts w:ascii="Palatino Linotype" w:hAnsi="Palatino Linotype"/>
          <w:i/>
          <w:sz w:val="22"/>
        </w:rPr>
        <w:t>.</w:t>
      </w:r>
    </w:p>
    <w:p w14:paraId="0280E385" w14:textId="77777777" w:rsidR="00964FFF" w:rsidRDefault="00964FFF" w:rsidP="00023D2B">
      <w:pPr>
        <w:pStyle w:val="Prrafodelista"/>
        <w:ind w:left="284" w:right="332"/>
        <w:jc w:val="both"/>
        <w:rPr>
          <w:rFonts w:ascii="Palatino Linotype" w:hAnsi="Palatino Linotype"/>
          <w:i/>
          <w:sz w:val="22"/>
        </w:rPr>
      </w:pPr>
    </w:p>
    <w:p w14:paraId="4B476350" w14:textId="3E6B1B1B" w:rsidR="00964FFF" w:rsidRPr="00BD4B93" w:rsidRDefault="00964FFF" w:rsidP="00023D2B">
      <w:pPr>
        <w:pStyle w:val="Prrafodelista"/>
        <w:ind w:left="284" w:right="332"/>
        <w:jc w:val="both"/>
        <w:rPr>
          <w:rFonts w:ascii="Palatino Linotype" w:hAnsi="Palatino Linotype"/>
          <w:i/>
          <w:sz w:val="22"/>
        </w:rPr>
      </w:pPr>
      <w:r w:rsidRPr="00964FFF">
        <w:rPr>
          <w:rFonts w:ascii="Palatino Linotype" w:hAnsi="Palatino Linotype"/>
          <w:i/>
          <w:sz w:val="22"/>
        </w:rPr>
        <w:t>Respecto de</w:t>
      </w:r>
      <w:r>
        <w:rPr>
          <w:rFonts w:ascii="Palatino Linotype" w:hAnsi="Palatino Linotype"/>
          <w:i/>
          <w:sz w:val="22"/>
        </w:rPr>
        <w:t xml:space="preserve"> los</w:t>
      </w:r>
      <w:r w:rsidRPr="00964FFF">
        <w:rPr>
          <w:rFonts w:ascii="Palatino Linotype" w:hAnsi="Palatino Linotype"/>
          <w:i/>
          <w:sz w:val="22"/>
        </w:rPr>
        <w:t xml:space="preserve"> numeral</w:t>
      </w:r>
      <w:r>
        <w:rPr>
          <w:rFonts w:ascii="Palatino Linotype" w:hAnsi="Palatino Linotype"/>
          <w:i/>
          <w:sz w:val="22"/>
        </w:rPr>
        <w:t xml:space="preserve">es </w:t>
      </w:r>
      <w:r w:rsidRPr="00964FFF">
        <w:rPr>
          <w:rFonts w:ascii="Palatino Linotype" w:hAnsi="Palatino Linotype"/>
          <w:b/>
          <w:bCs/>
          <w:i/>
          <w:sz w:val="22"/>
        </w:rPr>
        <w:t>2</w:t>
      </w:r>
      <w:r w:rsidR="00194C8B">
        <w:rPr>
          <w:rFonts w:ascii="Palatino Linotype" w:hAnsi="Palatino Linotype"/>
          <w:b/>
          <w:bCs/>
          <w:i/>
          <w:sz w:val="22"/>
        </w:rPr>
        <w:t>)</w:t>
      </w:r>
      <w:r>
        <w:rPr>
          <w:rFonts w:ascii="Palatino Linotype" w:hAnsi="Palatino Linotype"/>
          <w:i/>
          <w:sz w:val="22"/>
        </w:rPr>
        <w:t xml:space="preserve"> y </w:t>
      </w:r>
      <w:r w:rsidRPr="00964FFF">
        <w:rPr>
          <w:rFonts w:ascii="Palatino Linotype" w:hAnsi="Palatino Linotype"/>
          <w:b/>
          <w:bCs/>
          <w:i/>
          <w:sz w:val="22"/>
        </w:rPr>
        <w:t>4</w:t>
      </w:r>
      <w:r w:rsidR="00194C8B">
        <w:rPr>
          <w:rFonts w:ascii="Palatino Linotype" w:hAnsi="Palatino Linotype"/>
          <w:b/>
          <w:bCs/>
          <w:i/>
          <w:sz w:val="22"/>
        </w:rPr>
        <w:t>)</w:t>
      </w:r>
      <w:r w:rsidRPr="00964FFF">
        <w:rPr>
          <w:rFonts w:ascii="Palatino Linotype" w:hAnsi="Palatino Linotype"/>
          <w:i/>
          <w:sz w:val="22"/>
        </w:rPr>
        <w:t xml:space="preserve">, </w:t>
      </w:r>
      <w:r>
        <w:rPr>
          <w:rFonts w:ascii="Palatino Linotype" w:hAnsi="Palatino Linotype"/>
          <w:i/>
          <w:sz w:val="22"/>
        </w:rPr>
        <w:t>referentes a los o</w:t>
      </w:r>
      <w:r w:rsidRPr="00964FFF">
        <w:rPr>
          <w:rFonts w:ascii="Palatino Linotype" w:hAnsi="Palatino Linotype"/>
          <w:i/>
          <w:sz w:val="22"/>
        </w:rPr>
        <w:t>ficios de funciones</w:t>
      </w:r>
      <w:r>
        <w:rPr>
          <w:rFonts w:ascii="Palatino Linotype" w:hAnsi="Palatino Linotype"/>
          <w:i/>
          <w:sz w:val="22"/>
        </w:rPr>
        <w:t xml:space="preserve"> y el Comprobante de Estudios,</w:t>
      </w:r>
      <w:r w:rsidRPr="00964FFF">
        <w:rPr>
          <w:rFonts w:ascii="Palatino Linotype" w:hAnsi="Palatino Linotype"/>
          <w:i/>
          <w:sz w:val="22"/>
        </w:rPr>
        <w:t xml:space="preserve"> en el </w:t>
      </w:r>
      <w:r>
        <w:rPr>
          <w:rFonts w:ascii="Palatino Linotype" w:hAnsi="Palatino Linotype"/>
          <w:i/>
          <w:sz w:val="22"/>
        </w:rPr>
        <w:t xml:space="preserve">que </w:t>
      </w:r>
      <w:r w:rsidRPr="00964FFF">
        <w:rPr>
          <w:rFonts w:ascii="Palatino Linotype" w:hAnsi="Palatino Linotype"/>
          <w:i/>
          <w:sz w:val="22"/>
        </w:rPr>
        <w:t>se acredite no contar con la información, deberá hacerlo del conocimiento de la parte Recurrente, en términos del párrafo segundo del artículo 19 de la Ley de Transparencia Local.</w:t>
      </w:r>
    </w:p>
    <w:p w14:paraId="08A8F260" w14:textId="77777777" w:rsidR="00023D2B" w:rsidRPr="00964FFF" w:rsidRDefault="00023D2B" w:rsidP="00023D2B">
      <w:pPr>
        <w:autoSpaceDE w:val="0"/>
        <w:autoSpaceDN w:val="0"/>
        <w:adjustRightInd w:val="0"/>
        <w:spacing w:line="360" w:lineRule="auto"/>
        <w:ind w:right="49"/>
        <w:jc w:val="both"/>
        <w:rPr>
          <w:rFonts w:ascii="Palatino Linotype" w:hAnsi="Palatino Linotype" w:cs="Arial"/>
          <w:b/>
          <w:szCs w:val="28"/>
        </w:rPr>
      </w:pPr>
    </w:p>
    <w:p w14:paraId="54670598" w14:textId="77777777" w:rsidR="00023D2B" w:rsidRPr="00BD4B93" w:rsidRDefault="00023D2B" w:rsidP="00023D2B">
      <w:pPr>
        <w:autoSpaceDE w:val="0"/>
        <w:autoSpaceDN w:val="0"/>
        <w:adjustRightInd w:val="0"/>
        <w:spacing w:line="360" w:lineRule="auto"/>
        <w:ind w:right="49"/>
        <w:jc w:val="both"/>
        <w:rPr>
          <w:rFonts w:ascii="Palatino Linotype" w:hAnsi="Palatino Linotype" w:cs="Arial"/>
          <w:szCs w:val="28"/>
          <w:lang w:val="es-ES_tradnl"/>
        </w:rPr>
      </w:pPr>
      <w:r w:rsidRPr="00BD4B93">
        <w:rPr>
          <w:rFonts w:ascii="Palatino Linotype" w:hAnsi="Palatino Linotype" w:cs="Arial"/>
          <w:b/>
          <w:sz w:val="28"/>
          <w:szCs w:val="28"/>
          <w:lang w:val="es-ES_tradnl"/>
        </w:rPr>
        <w:t xml:space="preserve">TERCERO. </w:t>
      </w:r>
      <w:r w:rsidRPr="00BD4B93">
        <w:rPr>
          <w:rFonts w:ascii="Palatino Linotype" w:hAnsi="Palatino Linotype" w:cs="Arial"/>
          <w:b/>
          <w:szCs w:val="28"/>
          <w:lang w:val="es-ES_tradnl"/>
        </w:rPr>
        <w:t xml:space="preserve">NOTIFÍQUESE </w:t>
      </w:r>
      <w:r w:rsidRPr="00BD4B93">
        <w:rPr>
          <w:rFonts w:ascii="Palatino Linotype" w:hAnsi="Palatino Linotype" w:cs="Arial"/>
          <w:szCs w:val="28"/>
          <w:lang w:val="es-ES_tradnl"/>
        </w:rPr>
        <w:t xml:space="preserve">la presente resolución </w:t>
      </w:r>
      <w:r w:rsidRPr="00BD4B93">
        <w:rPr>
          <w:rFonts w:ascii="Palatino Linotype" w:hAnsi="Palatino Linotype" w:cs="Arial"/>
        </w:rPr>
        <w:t xml:space="preserve">a través del Sistema de Acceso a la Información Mexiquense </w:t>
      </w:r>
      <w:r w:rsidRPr="00BD4B93">
        <w:rPr>
          <w:rFonts w:ascii="Palatino Linotype" w:hAnsi="Palatino Linotype" w:cs="Arial"/>
          <w:b/>
        </w:rPr>
        <w:t>(SAIMEX)</w:t>
      </w:r>
      <w:r w:rsidRPr="00BD4B93">
        <w:rPr>
          <w:rFonts w:ascii="Palatino Linotype" w:hAnsi="Palatino Linotype" w:cs="Arial"/>
          <w:szCs w:val="28"/>
          <w:lang w:val="es-ES_tradnl"/>
        </w:rPr>
        <w:t xml:space="preserve"> al Titular de la Unidad de Transparencia del </w:t>
      </w:r>
      <w:r w:rsidRPr="00BD4B93">
        <w:rPr>
          <w:rFonts w:ascii="Palatino Linotype" w:hAnsi="Palatino Linotype" w:cs="Arial"/>
          <w:b/>
          <w:szCs w:val="28"/>
          <w:lang w:val="es-ES_tradnl"/>
        </w:rPr>
        <w:t>Sujeto Obligado</w:t>
      </w:r>
      <w:r w:rsidRPr="00BD4B93">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4E8551" w14:textId="77777777" w:rsidR="00023D2B" w:rsidRPr="00BD4B93" w:rsidRDefault="00023D2B" w:rsidP="00023D2B">
      <w:pPr>
        <w:autoSpaceDE w:val="0"/>
        <w:autoSpaceDN w:val="0"/>
        <w:adjustRightInd w:val="0"/>
        <w:spacing w:line="360" w:lineRule="auto"/>
        <w:ind w:right="49"/>
        <w:jc w:val="both"/>
        <w:rPr>
          <w:rFonts w:ascii="Palatino Linotype" w:hAnsi="Palatino Linotype" w:cs="Arial"/>
          <w:szCs w:val="28"/>
          <w:lang w:val="es-ES_tradnl"/>
        </w:rPr>
      </w:pPr>
    </w:p>
    <w:p w14:paraId="5D827B8D" w14:textId="4C06F625" w:rsidR="00023D2B" w:rsidRDefault="00023D2B" w:rsidP="00964FFF">
      <w:pPr>
        <w:spacing w:line="360" w:lineRule="auto"/>
        <w:jc w:val="both"/>
        <w:rPr>
          <w:rFonts w:ascii="Palatino Linotype" w:hAnsi="Palatino Linotype" w:cs="Arial"/>
          <w:bCs/>
          <w:szCs w:val="28"/>
        </w:rPr>
      </w:pPr>
      <w:r w:rsidRPr="00BD4B93">
        <w:rPr>
          <w:rFonts w:ascii="Palatino Linotype" w:hAnsi="Palatino Linotype" w:cs="Arial"/>
          <w:b/>
          <w:bCs/>
          <w:sz w:val="28"/>
          <w:szCs w:val="28"/>
        </w:rPr>
        <w:t>CUARTO.</w:t>
      </w:r>
      <w:r w:rsidRPr="00BD4B93">
        <w:rPr>
          <w:rFonts w:ascii="Palatino Linotype" w:hAnsi="Palatino Linotype" w:cs="Arial"/>
          <w:bCs/>
          <w:szCs w:val="28"/>
        </w:rPr>
        <w:t xml:space="preserve"> De conformidad con el artículo 198, de la Ley de Transparencia y Acceso a la Información Pública del Estado de México y Municipios, de considerarlo </w:t>
      </w:r>
      <w:r w:rsidRPr="00BD4B93">
        <w:rPr>
          <w:rFonts w:ascii="Palatino Linotype" w:hAnsi="Palatino Linotype" w:cs="Arial"/>
          <w:bCs/>
          <w:szCs w:val="28"/>
        </w:rPr>
        <w:lastRenderedPageBreak/>
        <w:t xml:space="preserve">procedente, el </w:t>
      </w:r>
      <w:r w:rsidRPr="00BD4B93">
        <w:rPr>
          <w:rFonts w:ascii="Palatino Linotype" w:hAnsi="Palatino Linotype" w:cs="Arial"/>
          <w:b/>
          <w:bCs/>
          <w:szCs w:val="28"/>
        </w:rPr>
        <w:t>Sujeto Obligado</w:t>
      </w:r>
      <w:r w:rsidRPr="00BD4B93">
        <w:rPr>
          <w:rFonts w:ascii="Palatino Linotype" w:hAnsi="Palatino Linotype" w:cs="Arial"/>
          <w:bCs/>
          <w:szCs w:val="28"/>
        </w:rPr>
        <w:t xml:space="preserve"> de manera fundada y motivada, podrá solicitar una ampliación de plazo para el cumplimiento de la presente resolución.</w:t>
      </w:r>
    </w:p>
    <w:p w14:paraId="2DFBC07D" w14:textId="77777777" w:rsidR="00194C8B" w:rsidRPr="00964FFF" w:rsidRDefault="00194C8B" w:rsidP="00964FFF">
      <w:pPr>
        <w:spacing w:line="360" w:lineRule="auto"/>
        <w:jc w:val="both"/>
        <w:rPr>
          <w:rFonts w:ascii="Palatino Linotype" w:hAnsi="Palatino Linotype" w:cs="Arial"/>
          <w:bCs/>
          <w:szCs w:val="28"/>
        </w:rPr>
      </w:pPr>
    </w:p>
    <w:p w14:paraId="242B537C" w14:textId="0B85364A" w:rsidR="00A74AB7" w:rsidRDefault="00023D2B" w:rsidP="00023D2B">
      <w:pPr>
        <w:autoSpaceDE w:val="0"/>
        <w:autoSpaceDN w:val="0"/>
        <w:adjustRightInd w:val="0"/>
        <w:spacing w:line="360" w:lineRule="auto"/>
        <w:ind w:right="49"/>
        <w:jc w:val="both"/>
        <w:rPr>
          <w:rFonts w:ascii="Palatino Linotype" w:hAnsi="Palatino Linotype" w:cs="Arial"/>
        </w:rPr>
      </w:pPr>
      <w:r w:rsidRPr="00BD4B93">
        <w:rPr>
          <w:rFonts w:ascii="Palatino Linotype" w:hAnsi="Palatino Linotype" w:cs="Arial"/>
          <w:b/>
          <w:sz w:val="28"/>
          <w:szCs w:val="28"/>
        </w:rPr>
        <w:t>QUINTO.</w:t>
      </w:r>
      <w:r w:rsidRPr="00BD4B93">
        <w:rPr>
          <w:rFonts w:ascii="Palatino Linotype" w:hAnsi="Palatino Linotype" w:cs="Arial"/>
          <w:b/>
        </w:rPr>
        <w:t xml:space="preserve"> NOTIFÍQUESE</w:t>
      </w:r>
      <w:r w:rsidRPr="00BD4B93">
        <w:rPr>
          <w:rFonts w:ascii="Palatino Linotype" w:hAnsi="Palatino Linotype" w:cs="Arial"/>
        </w:rPr>
        <w:t xml:space="preserve"> al </w:t>
      </w:r>
      <w:r w:rsidRPr="00BD4B93">
        <w:rPr>
          <w:rFonts w:ascii="Palatino Linotype" w:hAnsi="Palatino Linotype" w:cs="Arial"/>
          <w:b/>
        </w:rPr>
        <w:t>Recurrente</w:t>
      </w:r>
      <w:r w:rsidRPr="00BD4B93">
        <w:rPr>
          <w:rFonts w:ascii="Palatino Linotype" w:hAnsi="Palatino Linotype" w:cs="Arial"/>
        </w:rPr>
        <w:t xml:space="preserve"> la presente resolución a través del Sistema de Acceso a la Información Mexiquense </w:t>
      </w:r>
      <w:r w:rsidRPr="00BD4B93">
        <w:rPr>
          <w:rFonts w:ascii="Palatino Linotype" w:hAnsi="Palatino Linotype" w:cs="Arial"/>
          <w:b/>
        </w:rPr>
        <w:t>(SAIMEX),</w:t>
      </w:r>
      <w:r w:rsidRPr="00BD4B93">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C9A3BC8" w14:textId="77777777" w:rsidR="00023D2B" w:rsidRPr="00023D2B" w:rsidRDefault="00023D2B" w:rsidP="00023D2B">
      <w:pPr>
        <w:autoSpaceDE w:val="0"/>
        <w:autoSpaceDN w:val="0"/>
        <w:adjustRightInd w:val="0"/>
        <w:spacing w:line="360" w:lineRule="auto"/>
        <w:ind w:right="49"/>
        <w:jc w:val="both"/>
        <w:rPr>
          <w:rFonts w:ascii="Palatino Linotype" w:hAnsi="Palatino Linotype" w:cs="Arial"/>
        </w:rPr>
      </w:pPr>
    </w:p>
    <w:p w14:paraId="2C59DFB6" w14:textId="3AD9E045" w:rsidR="00054E04" w:rsidRPr="00374FE7" w:rsidRDefault="0029071C" w:rsidP="00EE7775">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ASÍ LO RESUELVE, POR </w:t>
      </w:r>
      <w:r w:rsidR="009B7E91" w:rsidRPr="00374FE7">
        <w:rPr>
          <w:rFonts w:ascii="Palatino Linotype" w:eastAsiaTheme="minorHAnsi" w:hAnsi="Palatino Linotype" w:cs="Arial"/>
          <w:lang w:val="es-MX" w:eastAsia="en-US"/>
        </w:rPr>
        <w:t>UNANIMIDAD</w:t>
      </w:r>
      <w:r w:rsidRPr="00374FE7">
        <w:rPr>
          <w:rFonts w:ascii="Palatino Linotype" w:eastAsiaTheme="minorHAnsi" w:hAnsi="Palatino Linotype" w:cs="Arial"/>
          <w:lang w:val="es-MX" w:eastAsia="en-US"/>
        </w:rPr>
        <w:t xml:space="preserve"> DE VOTOS, EL PLENO DEL</w:t>
      </w:r>
      <w:r w:rsidRPr="00374FE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000D01B5">
        <w:rPr>
          <w:rFonts w:ascii="Palatino Linotype" w:eastAsiaTheme="minorHAnsi" w:hAnsi="Palatino Linotype" w:cs="Arial"/>
          <w:lang w:val="es-MX" w:eastAsia="en-US"/>
        </w:rPr>
        <w:t>, CONFORMADO POR LOS</w:t>
      </w:r>
      <w:r w:rsidRPr="00374FE7">
        <w:rPr>
          <w:rFonts w:ascii="Palatino Linotype" w:eastAsiaTheme="minorHAnsi" w:hAnsi="Palatino Linotype" w:cs="Arial"/>
          <w:lang w:val="es-MX" w:eastAsia="en-US"/>
        </w:rPr>
        <w:t xml:space="preserve"> JOSÉ MARTÍNEZ VILCHIS</w:t>
      </w:r>
      <w:r w:rsidR="000D01B5">
        <w:rPr>
          <w:rFonts w:ascii="Palatino Linotype" w:eastAsiaTheme="minorHAnsi" w:hAnsi="Palatino Linotype" w:cs="Arial"/>
          <w:lang w:val="es-MX" w:eastAsia="en-US"/>
        </w:rPr>
        <w:t xml:space="preserve"> (EMITIENDO VOTO PARTICULAR)</w:t>
      </w:r>
      <w:r w:rsidRPr="00374FE7">
        <w:rPr>
          <w:rFonts w:ascii="Palatino Linotype" w:eastAsiaTheme="minorHAnsi" w:hAnsi="Palatino Linotype" w:cs="Arial"/>
          <w:lang w:val="es-MX" w:eastAsia="en-US"/>
        </w:rPr>
        <w:t>; MARÍA DEL ROSARIO MEJÍA AYALA</w:t>
      </w:r>
      <w:r w:rsidR="000D01B5">
        <w:rPr>
          <w:rFonts w:ascii="Palatino Linotype" w:eastAsiaTheme="minorHAnsi" w:hAnsi="Palatino Linotype" w:cs="Arial"/>
          <w:lang w:val="es-MX" w:eastAsia="en-US"/>
        </w:rPr>
        <w:t xml:space="preserve"> (EMITIENDO VOTO PARTICULAR)</w:t>
      </w:r>
      <w:r w:rsidRPr="00374FE7">
        <w:rPr>
          <w:rFonts w:ascii="Palatino Linotype" w:eastAsiaTheme="minorHAnsi" w:hAnsi="Palatino Linotype" w:cs="Arial"/>
          <w:lang w:val="es-MX" w:eastAsia="en-US"/>
        </w:rPr>
        <w:t>; SHARON CRISTINA MORALES MARTÍNEZ</w:t>
      </w:r>
      <w:r w:rsidR="000D01B5">
        <w:rPr>
          <w:rFonts w:ascii="Palatino Linotype" w:eastAsiaTheme="minorHAnsi" w:hAnsi="Palatino Linotype" w:cs="Arial"/>
          <w:lang w:val="es-MX" w:eastAsia="en-US"/>
        </w:rPr>
        <w:t xml:space="preserve"> (EMITIENDO VOTO PARTICULAR CONCURRENTE)</w:t>
      </w:r>
      <w:r w:rsidR="00C4326C"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LUIS GUSTAVO PARRA NORIEGA</w:t>
      </w:r>
      <w:r w:rsidR="000D01B5">
        <w:rPr>
          <w:rFonts w:ascii="Palatino Linotype" w:eastAsiaTheme="minorHAnsi" w:hAnsi="Palatino Linotype" w:cs="Arial"/>
          <w:lang w:val="es-MX" w:eastAsia="en-US"/>
        </w:rPr>
        <w:t xml:space="preserve"> (EMITIENDO VOTO PARTICULAR)</w:t>
      </w:r>
      <w:r w:rsidR="00911FDE">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Y GUADALUPE RAMÍREZ PEÑA</w:t>
      </w:r>
      <w:r w:rsidR="000D01B5">
        <w:rPr>
          <w:rFonts w:ascii="Palatino Linotype" w:eastAsiaTheme="minorHAnsi" w:hAnsi="Palatino Linotype" w:cs="Arial"/>
          <w:lang w:val="es-MX" w:eastAsia="en-US"/>
        </w:rPr>
        <w:t xml:space="preserve"> (EMITIENDO VOTO PARTICULAR CONCURRENTE)</w:t>
      </w:r>
      <w:r w:rsidRPr="00374FE7">
        <w:rPr>
          <w:rFonts w:ascii="Palatino Linotype" w:eastAsiaTheme="minorHAnsi" w:hAnsi="Palatino Linotype" w:cs="Arial"/>
          <w:lang w:val="es-MX" w:eastAsia="en-US"/>
        </w:rPr>
        <w:t xml:space="preserve">; EN LA </w:t>
      </w:r>
      <w:r w:rsidR="00573D78">
        <w:rPr>
          <w:rFonts w:ascii="Palatino Linotype" w:hAnsi="Palatino Linotype" w:cs="Arial"/>
        </w:rPr>
        <w:t>TRIGÉSIMA</w:t>
      </w:r>
      <w:r w:rsidR="00EF529B">
        <w:rPr>
          <w:rFonts w:ascii="Palatino Linotype" w:hAnsi="Palatino Linotype" w:cs="Arial"/>
        </w:rPr>
        <w:t xml:space="preserve"> </w:t>
      </w:r>
      <w:r w:rsidR="00715FFE">
        <w:rPr>
          <w:rFonts w:ascii="Palatino Linotype" w:hAnsi="Palatino Linotype" w:cs="Arial"/>
        </w:rPr>
        <w:t>CUART</w:t>
      </w:r>
      <w:r w:rsidR="00EF529B">
        <w:rPr>
          <w:rFonts w:ascii="Palatino Linotype" w:hAnsi="Palatino Linotype" w:cs="Arial"/>
        </w:rPr>
        <w:t>A</w:t>
      </w:r>
      <w:r w:rsidR="00663AF3" w:rsidRPr="00284821">
        <w:rPr>
          <w:rFonts w:ascii="Palatino Linotype" w:hAnsi="Palatino Linotype" w:cs="Arial"/>
        </w:rPr>
        <w:t xml:space="preserve"> SESIÓN ORDINARIA CELEBRADA EL </w:t>
      </w:r>
      <w:r w:rsidR="00715FFE" w:rsidRPr="00715FFE">
        <w:rPr>
          <w:rFonts w:ascii="Palatino Linotype" w:hAnsi="Palatino Linotype" w:cs="Arial"/>
        </w:rPr>
        <w:t>VEINTICINCO</w:t>
      </w:r>
      <w:r w:rsidR="00EF529B">
        <w:rPr>
          <w:rFonts w:ascii="Palatino Linotype" w:hAnsi="Palatino Linotype" w:cs="Arial"/>
        </w:rPr>
        <w:t xml:space="preserve"> DE SEPTIEMBRE</w:t>
      </w:r>
      <w:r w:rsidR="00573D78" w:rsidRPr="00374FE7">
        <w:rPr>
          <w:rFonts w:ascii="Palatino Linotype" w:hAnsi="Palatino Linotype" w:cs="Arial"/>
          <w:color w:val="000000"/>
          <w:lang w:val="es-MX" w:eastAsia="es-MX"/>
        </w:rPr>
        <w:t xml:space="preserve"> </w:t>
      </w:r>
      <w:r w:rsidRPr="00374FE7">
        <w:rPr>
          <w:rFonts w:ascii="Palatino Linotype" w:hAnsi="Palatino Linotype" w:cs="Arial"/>
          <w:color w:val="000000"/>
          <w:lang w:val="es-MX" w:eastAsia="es-MX"/>
        </w:rPr>
        <w:t>DE</w:t>
      </w:r>
      <w:r w:rsidR="00126CCD" w:rsidRPr="00374FE7">
        <w:rPr>
          <w:rFonts w:ascii="Palatino Linotype" w:eastAsiaTheme="minorHAnsi" w:hAnsi="Palatino Linotype" w:cs="Arial"/>
          <w:lang w:val="es-MX" w:eastAsia="en-US"/>
        </w:rPr>
        <w:t xml:space="preserve"> DOS MIL VEINTI</w:t>
      </w:r>
      <w:r w:rsidR="00FE49AC">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ANTE EL SECRETARIO TÉCNICO</w:t>
      </w:r>
      <w:r w:rsidR="00305D4A">
        <w:rPr>
          <w:rFonts w:ascii="Palatino Linotype" w:eastAsiaTheme="minorHAnsi" w:hAnsi="Palatino Linotype" w:cs="Arial"/>
          <w:lang w:val="es-MX" w:eastAsia="en-US"/>
        </w:rPr>
        <w:t xml:space="preserve"> DEL PLENO</w:t>
      </w:r>
      <w:r w:rsidRPr="00374FE7">
        <w:rPr>
          <w:rFonts w:ascii="Palatino Linotype" w:eastAsiaTheme="minorHAnsi" w:hAnsi="Palatino Linotype" w:cs="Arial"/>
          <w:lang w:val="es-MX" w:eastAsia="en-US"/>
        </w:rPr>
        <w:t>, ALEXIS TAPIA RA</w:t>
      </w:r>
      <w:r w:rsidR="00054E04" w:rsidRPr="00374FE7">
        <w:rPr>
          <w:rFonts w:ascii="Palatino Linotype" w:eastAsiaTheme="minorHAnsi" w:hAnsi="Palatino Linotype" w:cs="Arial"/>
          <w:lang w:val="es-MX" w:eastAsia="en-US"/>
        </w:rPr>
        <w:t>MÍREZ.</w:t>
      </w:r>
      <w:r w:rsidR="005909E0" w:rsidRPr="00374FE7">
        <w:rPr>
          <w:rFonts w:ascii="Palatino Linotype" w:eastAsiaTheme="minorHAnsi" w:hAnsi="Palatino Linotype" w:cs="Arial"/>
          <w:lang w:val="es-MX" w:eastAsia="en-US"/>
        </w:rPr>
        <w:t>----</w:t>
      </w:r>
      <w:r w:rsidR="003277BA" w:rsidRPr="00374FE7">
        <w:rPr>
          <w:rFonts w:ascii="Palatino Linotype" w:eastAsiaTheme="minorHAnsi" w:hAnsi="Palatino Linotype" w:cs="Arial"/>
          <w:lang w:val="es-MX" w:eastAsia="en-US"/>
        </w:rPr>
        <w:t>--------------------------------</w:t>
      </w:r>
      <w:r w:rsidR="003277BA">
        <w:rPr>
          <w:rFonts w:ascii="Palatino Linotype" w:eastAsiaTheme="minorHAnsi" w:hAnsi="Palatino Linotype" w:cs="Arial"/>
          <w:lang w:val="es-MX" w:eastAsia="en-US"/>
        </w:rPr>
        <w:t>---------------------------------------------------------------------------------------------------------------------------------------------------------------------------------</w:t>
      </w:r>
      <w:r w:rsidR="00EF529B">
        <w:rPr>
          <w:rFonts w:ascii="Palatino Linotype" w:eastAsiaTheme="minorHAnsi" w:hAnsi="Palatino Linotype" w:cs="Arial"/>
          <w:lang w:val="es-MX" w:eastAsia="en-US"/>
        </w:rPr>
        <w:t>---------------------------------------------------------------------------------------------</w:t>
      </w:r>
      <w:r w:rsidR="000D01B5">
        <w:rPr>
          <w:rFonts w:ascii="Palatino Linotype" w:eastAsiaTheme="minorHAnsi" w:hAnsi="Palatino Linotype" w:cs="Arial"/>
          <w:lang w:val="es-MX" w:eastAsia="en-US"/>
        </w:rPr>
        <w:t>-</w:t>
      </w:r>
      <w:r w:rsidR="00964FFF">
        <w:rPr>
          <w:rFonts w:ascii="Palatino Linotype" w:eastAsiaTheme="minorHAnsi" w:hAnsi="Palatino Linotype" w:cs="Arial"/>
          <w:lang w:val="es-MX" w:eastAsia="en-US"/>
        </w:rPr>
        <w:t>----------</w:t>
      </w:r>
      <w:r w:rsidR="000D01B5">
        <w:rPr>
          <w:rFonts w:ascii="Palatino Linotype" w:eastAsiaTheme="minorHAnsi" w:hAnsi="Palatino Linotype" w:cs="Arial"/>
          <w:lang w:val="es-MX" w:eastAsia="en-US"/>
        </w:rPr>
        <w:t>----------</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374FE7">
        <w:rPr>
          <w:rFonts w:ascii="Palatino Linotype" w:eastAsiaTheme="minorHAnsi" w:hAnsi="Palatino Linotype" w:cs="Arial"/>
          <w:sz w:val="18"/>
          <w:lang w:val="es-MX" w:eastAsia="en-US"/>
        </w:rPr>
        <w:t>JMV/CCR/</w:t>
      </w:r>
      <w:proofErr w:type="spellStart"/>
      <w:r w:rsidRPr="00374FE7">
        <w:rPr>
          <w:rFonts w:ascii="Palatino Linotype" w:eastAsiaTheme="minorHAnsi" w:hAnsi="Palatino Linotype" w:cs="Arial"/>
          <w:sz w:val="18"/>
          <w:lang w:val="es-MX" w:eastAsia="en-US"/>
        </w:rPr>
        <w:t>jasm</w:t>
      </w:r>
      <w:proofErr w:type="spellEnd"/>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380B9A6E" w:rsidR="0029071C" w:rsidRPr="003E56C9" w:rsidRDefault="0029071C" w:rsidP="003E56C9"/>
    <w:sectPr w:rsidR="0029071C" w:rsidRPr="003E56C9" w:rsidSect="0043515A">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4E5CA" w14:textId="77777777" w:rsidR="005F1AD3" w:rsidRDefault="005F1AD3" w:rsidP="000B5E25">
      <w:r>
        <w:separator/>
      </w:r>
    </w:p>
  </w:endnote>
  <w:endnote w:type="continuationSeparator" w:id="0">
    <w:p w14:paraId="5C746E72" w14:textId="77777777" w:rsidR="005F1AD3" w:rsidRDefault="005F1AD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35967">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35967">
      <w:rPr>
        <w:rFonts w:ascii="Palatino Linotype" w:hAnsi="Palatino Linotype" w:cs="Arial"/>
        <w:bCs/>
        <w:noProof/>
        <w:sz w:val="20"/>
        <w:szCs w:val="20"/>
      </w:rPr>
      <w:t>63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35967">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35967">
      <w:rPr>
        <w:rFonts w:ascii="Palatino Linotype" w:hAnsi="Palatino Linotype" w:cs="Arial"/>
        <w:bCs/>
        <w:noProof/>
        <w:sz w:val="20"/>
        <w:szCs w:val="20"/>
      </w:rPr>
      <w:t>63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5490B" w14:textId="77777777" w:rsidR="005F1AD3" w:rsidRDefault="005F1AD3" w:rsidP="000B5E25">
      <w:r>
        <w:separator/>
      </w:r>
    </w:p>
  </w:footnote>
  <w:footnote w:type="continuationSeparator" w:id="0">
    <w:p w14:paraId="08A00057" w14:textId="77777777" w:rsidR="005F1AD3" w:rsidRDefault="005F1AD3" w:rsidP="000B5E25">
      <w:r>
        <w:continuationSeparator/>
      </w:r>
    </w:p>
  </w:footnote>
  <w:footnote w:id="1">
    <w:p w14:paraId="4AA2E1CD" w14:textId="77777777" w:rsidR="00081BEC" w:rsidRPr="00F07740" w:rsidRDefault="00081BEC"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081BEC" w:rsidRPr="00946E1F" w:rsidRDefault="00081BEC"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C6088F6" w14:textId="77777777" w:rsidR="009A0B64" w:rsidRDefault="009A0B64" w:rsidP="009A0B64">
      <w:pPr>
        <w:pStyle w:val="Textonotapie"/>
        <w:jc w:val="both"/>
        <w:rPr>
          <w:rFonts w:ascii="Palatino Linotype" w:hAnsi="Palatino Linotype"/>
          <w:sz w:val="16"/>
        </w:rPr>
      </w:pPr>
      <w:r>
        <w:rPr>
          <w:rStyle w:val="Refdenotaalpie"/>
        </w:rPr>
        <w:footnoteRef/>
      </w:r>
      <w:r>
        <w:t xml:space="preserve"> </w:t>
      </w:r>
      <w:r>
        <w:rPr>
          <w:rFonts w:ascii="Palatino Linotype" w:hAnsi="Palatino Linotype"/>
          <w:sz w:val="16"/>
        </w:rPr>
        <w:t xml:space="preserve">De acuerdo con la Guía Técnica para el Proceso de Planeación de las Estructuras Organizacionales de la Administración Pública Federal y las Reglas de Operación para su Aprobación y Registro, se entenderá por </w:t>
      </w:r>
      <w:r>
        <w:rPr>
          <w:rFonts w:ascii="Palatino Linotype" w:hAnsi="Palatino Linotype"/>
          <w:b/>
          <w:sz w:val="16"/>
          <w:u w:val="single"/>
        </w:rPr>
        <w:t>Estructura orgánica básica como aquella que la integran las unidades administrativas cuyas funciones reflejan las atribuciones directas</w:t>
      </w:r>
      <w:r>
        <w:rPr>
          <w:rFonts w:ascii="Palatino Linotype" w:hAnsi="Palatino Linotype"/>
          <w:sz w:val="16"/>
        </w:rPr>
        <w:t xml:space="preserve"> conferidas en la Ley Orgánica de la Administración Pública Federal (para el caso de las dependencias) o en el instrumento jurídico aplicable de creación (para el caso de entidades paraestatales). </w:t>
      </w:r>
      <w:r>
        <w:rPr>
          <w:rFonts w:ascii="Palatino Linotype" w:hAnsi="Palatino Linotype"/>
          <w:b/>
          <w:sz w:val="16"/>
          <w:u w:val="single"/>
        </w:rPr>
        <w:t>Se caracterizan por tomar decisiones, formular políticas, elaborar directrices y determinar líneas generales</w:t>
      </w:r>
      <w:r>
        <w:rPr>
          <w:rFonts w:ascii="Palatino Linotype" w:hAnsi="Palatino Linotype"/>
          <w:sz w:val="16"/>
        </w:rPr>
        <w:t xml:space="preserve">, que se vinculan en forma directa y determinante con los objetivos institucionales. </w:t>
      </w:r>
    </w:p>
    <w:p w14:paraId="7E73299E" w14:textId="77777777" w:rsidR="009A0B64" w:rsidRDefault="009A0B64" w:rsidP="009A0B64">
      <w:pPr>
        <w:pStyle w:val="Textonotapie"/>
        <w:jc w:val="both"/>
        <w:rPr>
          <w:rFonts w:ascii="Palatino Linotype" w:hAnsi="Palatino Linotype"/>
          <w:sz w:val="16"/>
        </w:rPr>
      </w:pPr>
      <w:r>
        <w:rPr>
          <w:rFonts w:ascii="Palatino Linotype" w:hAnsi="Palatino Linotype"/>
          <w:sz w:val="16"/>
        </w:rPr>
        <w:t xml:space="preserve">La </w:t>
      </w:r>
      <w:r>
        <w:rPr>
          <w:rFonts w:ascii="Palatino Linotype" w:hAnsi="Palatino Linotype"/>
          <w:b/>
          <w:sz w:val="16"/>
          <w:u w:val="single"/>
        </w:rPr>
        <w:t xml:space="preserve">estructura orgánica no básica, la integran las unidades administrativas cuya atribución la realiza en forma indirecta y dependen en su desdoblamiento funcional </w:t>
      </w:r>
      <w:r>
        <w:rPr>
          <w:rFonts w:ascii="Palatino Linotype" w:hAnsi="Palatino Linotype"/>
          <w:sz w:val="16"/>
        </w:rPr>
        <w:t>de manera invariable de alguna unidad ubicada en estructura orgánica básica. Así mismo, los sujetos obligados  de las Entidades Federativas, así como los municipios, utilizarán la demás normatividad que les sea aplicable.</w:t>
      </w:r>
    </w:p>
  </w:footnote>
  <w:footnote w:id="3">
    <w:p w14:paraId="6B3E356A" w14:textId="77777777" w:rsidR="005460FC" w:rsidRDefault="005460FC" w:rsidP="005460FC">
      <w:pPr>
        <w:pStyle w:val="Textonotapie"/>
      </w:pPr>
      <w:r>
        <w:rPr>
          <w:rStyle w:val="Refdenotaalpie"/>
        </w:rPr>
        <w:t>37</w:t>
      </w:r>
      <w:r>
        <w:t xml:space="preserve">  </w:t>
      </w:r>
      <w:r w:rsidRPr="005978A8">
        <w:rPr>
          <w:rFonts w:ascii="Palatino Linotype" w:hAnsi="Palatino Linotype"/>
          <w:i/>
        </w:rPr>
        <w:t>Se deberá observar lo establecido en el numeral décimo segundo, fracción IX de estos Lineamientos.</w:t>
      </w:r>
    </w:p>
  </w:footnote>
  <w:footnote w:id="4">
    <w:p w14:paraId="5496EE32" w14:textId="77777777" w:rsidR="005460FC" w:rsidRPr="00BE484D" w:rsidRDefault="005460FC" w:rsidP="005460FC">
      <w:pPr>
        <w:pStyle w:val="Textonotapie"/>
        <w:jc w:val="both"/>
        <w:rPr>
          <w:rFonts w:ascii="Palatino Linotype" w:hAnsi="Palatino Linotype"/>
          <w:szCs w:val="24"/>
        </w:rPr>
      </w:pPr>
      <w:r w:rsidRPr="00637A65">
        <w:rPr>
          <w:rStyle w:val="Refdenotaalpie"/>
          <w:rFonts w:ascii="Palatino Linotype" w:hAnsi="Palatino Linotype"/>
          <w:sz w:val="24"/>
          <w:szCs w:val="24"/>
        </w:rPr>
        <w:footnoteRef/>
      </w:r>
      <w:r w:rsidRPr="00637A65">
        <w:rPr>
          <w:rFonts w:ascii="Palatino Linotype" w:hAnsi="Palatino Linotype"/>
          <w:sz w:val="24"/>
          <w:szCs w:val="24"/>
        </w:rPr>
        <w:t xml:space="preserve"> </w:t>
      </w:r>
      <w:r w:rsidRPr="00BE484D">
        <w:rPr>
          <w:rFonts w:ascii="Palatino Linotype" w:hAnsi="Palatino Linotype"/>
          <w:b/>
          <w:i/>
          <w:szCs w:val="24"/>
        </w:rPr>
        <w:t>Artículo 1</w:t>
      </w:r>
      <w:r w:rsidRPr="00BE484D">
        <w:rPr>
          <w:rFonts w:ascii="Palatino Linotype" w:hAnsi="Palatino Linotype"/>
          <w:i/>
          <w:szCs w:val="24"/>
        </w:rPr>
        <w:t xml:space="preserve">, de la </w:t>
      </w:r>
      <w:r w:rsidRPr="00BE484D">
        <w:rPr>
          <w:rFonts w:ascii="Palatino Linotype" w:hAnsi="Palatino Linotype" w:cs="Arial"/>
          <w:i/>
          <w:szCs w:val="24"/>
        </w:rPr>
        <w:t>Ley del Trabajo de los Servidores Públicos del Estado de México</w:t>
      </w:r>
      <w:r w:rsidRPr="00BE484D">
        <w:rPr>
          <w:rFonts w:ascii="Palatino Linotype" w:hAnsi="Palatino Linotype"/>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04B7A" w:rsidRDefault="00935967">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7D0B18AB" w14:textId="77777777" w:rsidTr="00BA27FC">
      <w:tc>
        <w:tcPr>
          <w:tcW w:w="2551" w:type="dxa"/>
          <w:shd w:val="clear" w:color="auto" w:fill="auto"/>
          <w:vAlign w:val="center"/>
        </w:tcPr>
        <w:p w14:paraId="0E184FBC"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7EE06F88"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573D78">
            <w:rPr>
              <w:rFonts w:ascii="Palatino Linotype" w:hAnsi="Palatino Linotype"/>
              <w:sz w:val="22"/>
              <w:szCs w:val="22"/>
              <w:lang w:val="es-ES_tradnl"/>
            </w:rPr>
            <w:t>3</w:t>
          </w:r>
          <w:r w:rsidR="007131FE">
            <w:rPr>
              <w:rFonts w:ascii="Palatino Linotype" w:hAnsi="Palatino Linotype"/>
              <w:sz w:val="22"/>
              <w:szCs w:val="22"/>
              <w:lang w:val="es-ES_tradnl"/>
            </w:rPr>
            <w:t>240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58149F82" w14:textId="77777777" w:rsidTr="00BA27FC">
      <w:trPr>
        <w:trHeight w:val="228"/>
      </w:trPr>
      <w:tc>
        <w:tcPr>
          <w:tcW w:w="2551" w:type="dxa"/>
          <w:shd w:val="clear" w:color="auto" w:fill="auto"/>
          <w:vAlign w:val="center"/>
        </w:tcPr>
        <w:p w14:paraId="2DBE5EC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4C7868AE" w:rsidR="00C04B7A" w:rsidRPr="0029071C" w:rsidRDefault="00573D78" w:rsidP="00BE68FA">
          <w:pPr>
            <w:spacing w:line="276" w:lineRule="auto"/>
            <w:jc w:val="right"/>
            <w:rPr>
              <w:rFonts w:ascii="Palatino Linotype" w:hAnsi="Palatino Linotype"/>
              <w:sz w:val="22"/>
              <w:szCs w:val="22"/>
            </w:rPr>
          </w:pPr>
          <w:r w:rsidRPr="00573D78">
            <w:rPr>
              <w:rFonts w:ascii="Palatino Linotype" w:hAnsi="Palatino Linotype"/>
              <w:sz w:val="22"/>
              <w:szCs w:val="22"/>
            </w:rPr>
            <w:t>Secretaría de Movilidad</w:t>
          </w:r>
        </w:p>
      </w:tc>
    </w:tr>
    <w:tr w:rsidR="00C04B7A" w:rsidRPr="008F2CCC" w14:paraId="73D5FF2A" w14:textId="77777777" w:rsidTr="00BA27FC">
      <w:tc>
        <w:tcPr>
          <w:tcW w:w="2551" w:type="dxa"/>
          <w:shd w:val="clear" w:color="auto" w:fill="auto"/>
          <w:vAlign w:val="center"/>
        </w:tcPr>
        <w:p w14:paraId="2A38288D"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04B7A" w:rsidRPr="001779E0" w:rsidRDefault="00935967"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2.55pt;margin-top:-116.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53180D23" w14:textId="77777777" w:rsidTr="00BA27FC">
      <w:tc>
        <w:tcPr>
          <w:tcW w:w="2551" w:type="dxa"/>
          <w:shd w:val="clear" w:color="auto" w:fill="auto"/>
          <w:vAlign w:val="center"/>
        </w:tcPr>
        <w:p w14:paraId="51394AA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3021EEFD"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573D78">
            <w:rPr>
              <w:rFonts w:ascii="Palatino Linotype" w:hAnsi="Palatino Linotype"/>
              <w:sz w:val="22"/>
              <w:szCs w:val="22"/>
              <w:lang w:val="es-ES_tradnl"/>
            </w:rPr>
            <w:t>3</w:t>
          </w:r>
          <w:r w:rsidR="007131FE">
            <w:rPr>
              <w:rFonts w:ascii="Palatino Linotype" w:hAnsi="Palatino Linotype"/>
              <w:sz w:val="22"/>
              <w:szCs w:val="22"/>
              <w:lang w:val="es-ES_tradnl"/>
            </w:rPr>
            <w:t>240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390D27D0" w14:textId="77777777" w:rsidTr="00BA27FC">
      <w:tc>
        <w:tcPr>
          <w:tcW w:w="2551" w:type="dxa"/>
          <w:shd w:val="clear" w:color="auto" w:fill="auto"/>
          <w:vAlign w:val="center"/>
        </w:tcPr>
        <w:p w14:paraId="5CBCE46F"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73D00DCE" w:rsidR="00C04B7A" w:rsidRPr="006D30E6" w:rsidRDefault="00935967"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C04B7A" w:rsidRPr="008F2CCC" w14:paraId="233C19E4" w14:textId="77777777" w:rsidTr="00BA27FC">
      <w:trPr>
        <w:trHeight w:val="228"/>
      </w:trPr>
      <w:tc>
        <w:tcPr>
          <w:tcW w:w="2551" w:type="dxa"/>
          <w:shd w:val="clear" w:color="auto" w:fill="auto"/>
          <w:vAlign w:val="center"/>
        </w:tcPr>
        <w:p w14:paraId="48BD3678"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2FCB5892" w:rsidR="00C04B7A" w:rsidRPr="0029071C" w:rsidRDefault="00573D78" w:rsidP="00374FE7">
          <w:pPr>
            <w:spacing w:line="276" w:lineRule="auto"/>
            <w:jc w:val="right"/>
            <w:rPr>
              <w:rFonts w:ascii="Palatino Linotype" w:hAnsi="Palatino Linotype"/>
              <w:sz w:val="22"/>
              <w:szCs w:val="22"/>
            </w:rPr>
          </w:pPr>
          <w:r w:rsidRPr="00573D78">
            <w:rPr>
              <w:rFonts w:ascii="Palatino Linotype" w:hAnsi="Palatino Linotype"/>
              <w:sz w:val="22"/>
              <w:szCs w:val="22"/>
            </w:rPr>
            <w:t>Secretaría de Movilidad</w:t>
          </w:r>
        </w:p>
      </w:tc>
    </w:tr>
    <w:tr w:rsidR="00C04B7A" w:rsidRPr="008F2CCC" w14:paraId="196A93C9" w14:textId="77777777" w:rsidTr="00BA27FC">
      <w:tc>
        <w:tcPr>
          <w:tcW w:w="2551" w:type="dxa"/>
          <w:shd w:val="clear" w:color="auto" w:fill="auto"/>
          <w:vAlign w:val="center"/>
        </w:tcPr>
        <w:p w14:paraId="53BA0609"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04B7A" w:rsidRPr="008F2CCC" w14:paraId="5010D2D3" w14:textId="77777777" w:rsidTr="00BA27FC">
      <w:tc>
        <w:tcPr>
          <w:tcW w:w="2551" w:type="dxa"/>
          <w:shd w:val="clear" w:color="auto" w:fill="auto"/>
          <w:vAlign w:val="center"/>
        </w:tcPr>
        <w:p w14:paraId="28B43ED1" w14:textId="77777777" w:rsidR="00C04B7A" w:rsidRPr="008F5DAE" w:rsidRDefault="00C04B7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04B7A" w:rsidRPr="00BA27FC" w:rsidRDefault="00C04B7A" w:rsidP="00BA27FC">
          <w:pPr>
            <w:spacing w:line="276" w:lineRule="auto"/>
            <w:rPr>
              <w:rFonts w:ascii="Palatino Linotype" w:hAnsi="Palatino Linotype"/>
              <w:sz w:val="14"/>
              <w:szCs w:val="22"/>
              <w:lang w:val="es-ES_tradnl"/>
            </w:rPr>
          </w:pPr>
        </w:p>
      </w:tc>
    </w:tr>
  </w:tbl>
  <w:p w14:paraId="3074D17A" w14:textId="77777777" w:rsidR="00C04B7A" w:rsidRPr="009F1AB6" w:rsidRDefault="00935967">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41.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CCE5"/>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545C08"/>
    <w:multiLevelType w:val="hybridMultilevel"/>
    <w:tmpl w:val="1AF8F7F0"/>
    <w:lvl w:ilvl="0" w:tplc="5416384E">
      <w:start w:val="1"/>
      <w:numFmt w:val="upperRoman"/>
      <w:suff w:val="space"/>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15:restartNumberingAfterBreak="0">
    <w:nsid w:val="400E2821"/>
    <w:multiLevelType w:val="hybridMultilevel"/>
    <w:tmpl w:val="845EB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EB1B68"/>
    <w:multiLevelType w:val="hybridMultilevel"/>
    <w:tmpl w:val="53D462CC"/>
    <w:lvl w:ilvl="0" w:tplc="A510FD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5"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507861"/>
    <w:multiLevelType w:val="hybridMultilevel"/>
    <w:tmpl w:val="D8862C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7A4FC6"/>
    <w:multiLevelType w:val="hybridMultilevel"/>
    <w:tmpl w:val="BB7E45DC"/>
    <w:lvl w:ilvl="0" w:tplc="5ECC4F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1"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37510A"/>
    <w:multiLevelType w:val="hybridMultilevel"/>
    <w:tmpl w:val="1B502E00"/>
    <w:lvl w:ilvl="0" w:tplc="324C0E6E">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8"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40"/>
  </w:num>
  <w:num w:numId="3">
    <w:abstractNumId w:val="13"/>
  </w:num>
  <w:num w:numId="4">
    <w:abstractNumId w:val="9"/>
  </w:num>
  <w:num w:numId="5">
    <w:abstractNumId w:val="31"/>
  </w:num>
  <w:num w:numId="6">
    <w:abstractNumId w:val="1"/>
  </w:num>
  <w:num w:numId="7">
    <w:abstractNumId w:val="7"/>
  </w:num>
  <w:num w:numId="8">
    <w:abstractNumId w:val="34"/>
  </w:num>
  <w:num w:numId="9">
    <w:abstractNumId w:val="21"/>
  </w:num>
  <w:num w:numId="10">
    <w:abstractNumId w:val="2"/>
  </w:num>
  <w:num w:numId="11">
    <w:abstractNumId w:val="41"/>
  </w:num>
  <w:num w:numId="12">
    <w:abstractNumId w:val="47"/>
  </w:num>
  <w:num w:numId="13">
    <w:abstractNumId w:val="24"/>
  </w:num>
  <w:num w:numId="14">
    <w:abstractNumId w:val="48"/>
  </w:num>
  <w:num w:numId="15">
    <w:abstractNumId w:val="18"/>
  </w:num>
  <w:num w:numId="16">
    <w:abstractNumId w:val="11"/>
  </w:num>
  <w:num w:numId="17">
    <w:abstractNumId w:val="46"/>
  </w:num>
  <w:num w:numId="18">
    <w:abstractNumId w:val="14"/>
  </w:num>
  <w:num w:numId="19">
    <w:abstractNumId w:val="12"/>
  </w:num>
  <w:num w:numId="20">
    <w:abstractNumId w:val="3"/>
  </w:num>
  <w:num w:numId="21">
    <w:abstractNumId w:val="28"/>
  </w:num>
  <w:num w:numId="22">
    <w:abstractNumId w:val="16"/>
  </w:num>
  <w:num w:numId="23">
    <w:abstractNumId w:val="17"/>
  </w:num>
  <w:num w:numId="24">
    <w:abstractNumId w:val="8"/>
  </w:num>
  <w:num w:numId="25">
    <w:abstractNumId w:val="43"/>
  </w:num>
  <w:num w:numId="26">
    <w:abstractNumId w:val="27"/>
  </w:num>
  <w:num w:numId="27">
    <w:abstractNumId w:val="32"/>
  </w:num>
  <w:num w:numId="28">
    <w:abstractNumId w:val="36"/>
  </w:num>
  <w:num w:numId="29">
    <w:abstractNumId w:val="26"/>
  </w:num>
  <w:num w:numId="30">
    <w:abstractNumId w:val="35"/>
  </w:num>
  <w:num w:numId="31">
    <w:abstractNumId w:val="29"/>
  </w:num>
  <w:num w:numId="32">
    <w:abstractNumId w:val="33"/>
  </w:num>
  <w:num w:numId="33">
    <w:abstractNumId w:val="45"/>
  </w:num>
  <w:num w:numId="34">
    <w:abstractNumId w:val="10"/>
  </w:num>
  <w:num w:numId="35">
    <w:abstractNumId w:val="4"/>
  </w:num>
  <w:num w:numId="36">
    <w:abstractNumId w:val="39"/>
  </w:num>
  <w:num w:numId="37">
    <w:abstractNumId w:val="0"/>
  </w:num>
  <w:num w:numId="38">
    <w:abstractNumId w:val="6"/>
  </w:num>
  <w:num w:numId="39">
    <w:abstractNumId w:val="22"/>
  </w:num>
  <w:num w:numId="40">
    <w:abstractNumId w:val="37"/>
  </w:num>
  <w:num w:numId="41">
    <w:abstractNumId w:val="44"/>
  </w:num>
  <w:num w:numId="42">
    <w:abstractNumId w:val="30"/>
  </w:num>
  <w:num w:numId="43">
    <w:abstractNumId w:val="5"/>
  </w:num>
  <w:num w:numId="44">
    <w:abstractNumId w:val="25"/>
  </w:num>
  <w:num w:numId="45">
    <w:abstractNumId w:val="23"/>
  </w:num>
  <w:num w:numId="46">
    <w:abstractNumId w:val="38"/>
  </w:num>
  <w:num w:numId="47">
    <w:abstractNumId w:val="20"/>
  </w:num>
  <w:num w:numId="48">
    <w:abstractNumId w:val="15"/>
  </w:num>
  <w:num w:numId="4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120BC"/>
    <w:rsid w:val="00023D2B"/>
    <w:rsid w:val="000307E6"/>
    <w:rsid w:val="00032D08"/>
    <w:rsid w:val="00036F8B"/>
    <w:rsid w:val="00037B15"/>
    <w:rsid w:val="00054E04"/>
    <w:rsid w:val="000572E9"/>
    <w:rsid w:val="00070516"/>
    <w:rsid w:val="00070547"/>
    <w:rsid w:val="00071173"/>
    <w:rsid w:val="000775FC"/>
    <w:rsid w:val="00081BEC"/>
    <w:rsid w:val="0008501B"/>
    <w:rsid w:val="0009028F"/>
    <w:rsid w:val="00090FF5"/>
    <w:rsid w:val="0009159F"/>
    <w:rsid w:val="00093AE1"/>
    <w:rsid w:val="000941CE"/>
    <w:rsid w:val="00094F32"/>
    <w:rsid w:val="000A34BB"/>
    <w:rsid w:val="000A717C"/>
    <w:rsid w:val="000B5876"/>
    <w:rsid w:val="000B5E25"/>
    <w:rsid w:val="000B7C6C"/>
    <w:rsid w:val="000B7FAC"/>
    <w:rsid w:val="000C43CE"/>
    <w:rsid w:val="000C49B8"/>
    <w:rsid w:val="000C5FDF"/>
    <w:rsid w:val="000C615C"/>
    <w:rsid w:val="000D01B5"/>
    <w:rsid w:val="000D3AD4"/>
    <w:rsid w:val="000E592F"/>
    <w:rsid w:val="000F16BA"/>
    <w:rsid w:val="000F48D5"/>
    <w:rsid w:val="00101AD8"/>
    <w:rsid w:val="00102570"/>
    <w:rsid w:val="00104EA8"/>
    <w:rsid w:val="0010712B"/>
    <w:rsid w:val="00107603"/>
    <w:rsid w:val="00123996"/>
    <w:rsid w:val="0012510D"/>
    <w:rsid w:val="00126CCD"/>
    <w:rsid w:val="00130316"/>
    <w:rsid w:val="00137D13"/>
    <w:rsid w:val="001424E1"/>
    <w:rsid w:val="0014397A"/>
    <w:rsid w:val="00143F6E"/>
    <w:rsid w:val="00151D4C"/>
    <w:rsid w:val="001558F3"/>
    <w:rsid w:val="00170AA7"/>
    <w:rsid w:val="00186CCB"/>
    <w:rsid w:val="00191418"/>
    <w:rsid w:val="0019170F"/>
    <w:rsid w:val="00194C8B"/>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280F"/>
    <w:rsid w:val="001F4F5E"/>
    <w:rsid w:val="0020146B"/>
    <w:rsid w:val="0020249A"/>
    <w:rsid w:val="00202C04"/>
    <w:rsid w:val="002079BF"/>
    <w:rsid w:val="002163FB"/>
    <w:rsid w:val="002167BB"/>
    <w:rsid w:val="00216980"/>
    <w:rsid w:val="00217E6C"/>
    <w:rsid w:val="00225163"/>
    <w:rsid w:val="00232E24"/>
    <w:rsid w:val="00235936"/>
    <w:rsid w:val="00236CBA"/>
    <w:rsid w:val="00240BB0"/>
    <w:rsid w:val="0024323F"/>
    <w:rsid w:val="00247138"/>
    <w:rsid w:val="00253D9C"/>
    <w:rsid w:val="00255F1A"/>
    <w:rsid w:val="00260C3A"/>
    <w:rsid w:val="00261BC7"/>
    <w:rsid w:val="00267458"/>
    <w:rsid w:val="00267BB5"/>
    <w:rsid w:val="002777D8"/>
    <w:rsid w:val="0029071C"/>
    <w:rsid w:val="0029219E"/>
    <w:rsid w:val="002934B4"/>
    <w:rsid w:val="00295B3F"/>
    <w:rsid w:val="002A040B"/>
    <w:rsid w:val="002A0AF4"/>
    <w:rsid w:val="002A4B43"/>
    <w:rsid w:val="002A676F"/>
    <w:rsid w:val="002B48AD"/>
    <w:rsid w:val="002C0BE5"/>
    <w:rsid w:val="002C240F"/>
    <w:rsid w:val="002D17B8"/>
    <w:rsid w:val="002D32D2"/>
    <w:rsid w:val="002D61F7"/>
    <w:rsid w:val="002D6656"/>
    <w:rsid w:val="002D6E4B"/>
    <w:rsid w:val="002E00B6"/>
    <w:rsid w:val="002E2D87"/>
    <w:rsid w:val="002E3085"/>
    <w:rsid w:val="002F1610"/>
    <w:rsid w:val="002F3B20"/>
    <w:rsid w:val="00305D4A"/>
    <w:rsid w:val="00307006"/>
    <w:rsid w:val="0030701F"/>
    <w:rsid w:val="0031472B"/>
    <w:rsid w:val="00320F38"/>
    <w:rsid w:val="0032569A"/>
    <w:rsid w:val="003277BA"/>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804E8"/>
    <w:rsid w:val="00380D3E"/>
    <w:rsid w:val="00386D38"/>
    <w:rsid w:val="00396DB6"/>
    <w:rsid w:val="00397B41"/>
    <w:rsid w:val="003A1AF3"/>
    <w:rsid w:val="003A2B8C"/>
    <w:rsid w:val="003A4C68"/>
    <w:rsid w:val="003B0FAC"/>
    <w:rsid w:val="003B1C85"/>
    <w:rsid w:val="003B70B0"/>
    <w:rsid w:val="003C6409"/>
    <w:rsid w:val="003E21A7"/>
    <w:rsid w:val="003E56C9"/>
    <w:rsid w:val="003F424E"/>
    <w:rsid w:val="003F71DA"/>
    <w:rsid w:val="004018F9"/>
    <w:rsid w:val="004218B2"/>
    <w:rsid w:val="00425E0F"/>
    <w:rsid w:val="004344EA"/>
    <w:rsid w:val="0043515A"/>
    <w:rsid w:val="004403F7"/>
    <w:rsid w:val="00442FD8"/>
    <w:rsid w:val="00443892"/>
    <w:rsid w:val="004445A1"/>
    <w:rsid w:val="00444CED"/>
    <w:rsid w:val="00445CAA"/>
    <w:rsid w:val="004532A6"/>
    <w:rsid w:val="00464839"/>
    <w:rsid w:val="00464E34"/>
    <w:rsid w:val="004672ED"/>
    <w:rsid w:val="00490422"/>
    <w:rsid w:val="004A7F7D"/>
    <w:rsid w:val="004B1693"/>
    <w:rsid w:val="004B1A5F"/>
    <w:rsid w:val="004B2314"/>
    <w:rsid w:val="004B2516"/>
    <w:rsid w:val="004D18B6"/>
    <w:rsid w:val="004D5D2F"/>
    <w:rsid w:val="004D6F71"/>
    <w:rsid w:val="004E5628"/>
    <w:rsid w:val="004F48CE"/>
    <w:rsid w:val="00500ACC"/>
    <w:rsid w:val="0050130E"/>
    <w:rsid w:val="0050243E"/>
    <w:rsid w:val="00514370"/>
    <w:rsid w:val="00524043"/>
    <w:rsid w:val="00524A8D"/>
    <w:rsid w:val="00530C84"/>
    <w:rsid w:val="0054391A"/>
    <w:rsid w:val="0054508F"/>
    <w:rsid w:val="005460FC"/>
    <w:rsid w:val="005472E8"/>
    <w:rsid w:val="00547C4D"/>
    <w:rsid w:val="00555C87"/>
    <w:rsid w:val="005617B4"/>
    <w:rsid w:val="00563B39"/>
    <w:rsid w:val="00564421"/>
    <w:rsid w:val="0057289F"/>
    <w:rsid w:val="00573D78"/>
    <w:rsid w:val="00580321"/>
    <w:rsid w:val="00581391"/>
    <w:rsid w:val="0058152A"/>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7302"/>
    <w:rsid w:val="005D77CC"/>
    <w:rsid w:val="005E09AB"/>
    <w:rsid w:val="005E2904"/>
    <w:rsid w:val="005E5716"/>
    <w:rsid w:val="005F1AD3"/>
    <w:rsid w:val="005F1F89"/>
    <w:rsid w:val="005F3241"/>
    <w:rsid w:val="005F4BFB"/>
    <w:rsid w:val="005F6996"/>
    <w:rsid w:val="006000C5"/>
    <w:rsid w:val="006002E0"/>
    <w:rsid w:val="006041F8"/>
    <w:rsid w:val="006045BA"/>
    <w:rsid w:val="00614A53"/>
    <w:rsid w:val="00620280"/>
    <w:rsid w:val="006221B7"/>
    <w:rsid w:val="006258FD"/>
    <w:rsid w:val="00630348"/>
    <w:rsid w:val="00630A94"/>
    <w:rsid w:val="00631DC1"/>
    <w:rsid w:val="00632E48"/>
    <w:rsid w:val="00634926"/>
    <w:rsid w:val="00643B58"/>
    <w:rsid w:val="006441F7"/>
    <w:rsid w:val="00663AF3"/>
    <w:rsid w:val="00665089"/>
    <w:rsid w:val="006729C7"/>
    <w:rsid w:val="006810FF"/>
    <w:rsid w:val="006857DC"/>
    <w:rsid w:val="00694976"/>
    <w:rsid w:val="006A6362"/>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31FE"/>
    <w:rsid w:val="00715FFE"/>
    <w:rsid w:val="00716632"/>
    <w:rsid w:val="00717A0C"/>
    <w:rsid w:val="00723B5A"/>
    <w:rsid w:val="0072658E"/>
    <w:rsid w:val="00730C3D"/>
    <w:rsid w:val="00732345"/>
    <w:rsid w:val="0074342A"/>
    <w:rsid w:val="0074517D"/>
    <w:rsid w:val="007528A6"/>
    <w:rsid w:val="007532C7"/>
    <w:rsid w:val="00756F04"/>
    <w:rsid w:val="00757D60"/>
    <w:rsid w:val="00765858"/>
    <w:rsid w:val="00770F18"/>
    <w:rsid w:val="007764BB"/>
    <w:rsid w:val="007828DC"/>
    <w:rsid w:val="0079783C"/>
    <w:rsid w:val="007A118C"/>
    <w:rsid w:val="007A37FE"/>
    <w:rsid w:val="007B1893"/>
    <w:rsid w:val="007C1D5B"/>
    <w:rsid w:val="007C3435"/>
    <w:rsid w:val="007C35A4"/>
    <w:rsid w:val="007C3E46"/>
    <w:rsid w:val="007C7E7D"/>
    <w:rsid w:val="007D2A81"/>
    <w:rsid w:val="007D51FB"/>
    <w:rsid w:val="007E1695"/>
    <w:rsid w:val="007E3AEF"/>
    <w:rsid w:val="007E52D5"/>
    <w:rsid w:val="007E534B"/>
    <w:rsid w:val="007E7C02"/>
    <w:rsid w:val="007F6F23"/>
    <w:rsid w:val="007F720F"/>
    <w:rsid w:val="007F7462"/>
    <w:rsid w:val="00800A80"/>
    <w:rsid w:val="00802ABB"/>
    <w:rsid w:val="008150CA"/>
    <w:rsid w:val="00821C4B"/>
    <w:rsid w:val="00835035"/>
    <w:rsid w:val="008500D3"/>
    <w:rsid w:val="00852668"/>
    <w:rsid w:val="00855F8D"/>
    <w:rsid w:val="008578BF"/>
    <w:rsid w:val="008660D6"/>
    <w:rsid w:val="00872C8F"/>
    <w:rsid w:val="00891016"/>
    <w:rsid w:val="00891C59"/>
    <w:rsid w:val="00896D29"/>
    <w:rsid w:val="00897751"/>
    <w:rsid w:val="008A1205"/>
    <w:rsid w:val="008A12CF"/>
    <w:rsid w:val="008A1A90"/>
    <w:rsid w:val="008A446B"/>
    <w:rsid w:val="008A64CB"/>
    <w:rsid w:val="008B082B"/>
    <w:rsid w:val="008B0C14"/>
    <w:rsid w:val="008B6546"/>
    <w:rsid w:val="008C1C8E"/>
    <w:rsid w:val="008C2536"/>
    <w:rsid w:val="008C3B24"/>
    <w:rsid w:val="008C6C68"/>
    <w:rsid w:val="008E01E4"/>
    <w:rsid w:val="008E7F32"/>
    <w:rsid w:val="008F148C"/>
    <w:rsid w:val="008F1B63"/>
    <w:rsid w:val="008F5DAE"/>
    <w:rsid w:val="00900615"/>
    <w:rsid w:val="00900C9B"/>
    <w:rsid w:val="0090126C"/>
    <w:rsid w:val="00901487"/>
    <w:rsid w:val="00907E65"/>
    <w:rsid w:val="00911FDE"/>
    <w:rsid w:val="00912CF7"/>
    <w:rsid w:val="00921551"/>
    <w:rsid w:val="009217E8"/>
    <w:rsid w:val="0092579A"/>
    <w:rsid w:val="00925B0B"/>
    <w:rsid w:val="00926C44"/>
    <w:rsid w:val="00935967"/>
    <w:rsid w:val="0093645B"/>
    <w:rsid w:val="0094195D"/>
    <w:rsid w:val="0094381A"/>
    <w:rsid w:val="0094674B"/>
    <w:rsid w:val="0094684C"/>
    <w:rsid w:val="009526B5"/>
    <w:rsid w:val="009602BA"/>
    <w:rsid w:val="00961002"/>
    <w:rsid w:val="00964FFF"/>
    <w:rsid w:val="00966B66"/>
    <w:rsid w:val="009758CB"/>
    <w:rsid w:val="00977059"/>
    <w:rsid w:val="00980909"/>
    <w:rsid w:val="00981064"/>
    <w:rsid w:val="00993406"/>
    <w:rsid w:val="0099374B"/>
    <w:rsid w:val="00994862"/>
    <w:rsid w:val="009A0B64"/>
    <w:rsid w:val="009A0F77"/>
    <w:rsid w:val="009A5223"/>
    <w:rsid w:val="009A5E12"/>
    <w:rsid w:val="009A6B97"/>
    <w:rsid w:val="009A6D6A"/>
    <w:rsid w:val="009A7B69"/>
    <w:rsid w:val="009B23B7"/>
    <w:rsid w:val="009B2B6B"/>
    <w:rsid w:val="009B7E91"/>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12D97"/>
    <w:rsid w:val="00A16132"/>
    <w:rsid w:val="00A26BD8"/>
    <w:rsid w:val="00A3490B"/>
    <w:rsid w:val="00A5260D"/>
    <w:rsid w:val="00A54C18"/>
    <w:rsid w:val="00A54DC2"/>
    <w:rsid w:val="00A6190A"/>
    <w:rsid w:val="00A6404C"/>
    <w:rsid w:val="00A64950"/>
    <w:rsid w:val="00A6692F"/>
    <w:rsid w:val="00A6775F"/>
    <w:rsid w:val="00A70B3F"/>
    <w:rsid w:val="00A72262"/>
    <w:rsid w:val="00A74AB7"/>
    <w:rsid w:val="00A7773A"/>
    <w:rsid w:val="00A80DFF"/>
    <w:rsid w:val="00A83B4F"/>
    <w:rsid w:val="00AA26B4"/>
    <w:rsid w:val="00AA30DB"/>
    <w:rsid w:val="00AA7378"/>
    <w:rsid w:val="00AB15E3"/>
    <w:rsid w:val="00AB246B"/>
    <w:rsid w:val="00AB4982"/>
    <w:rsid w:val="00AC0FEA"/>
    <w:rsid w:val="00AC3DB9"/>
    <w:rsid w:val="00AC4902"/>
    <w:rsid w:val="00AC687D"/>
    <w:rsid w:val="00AD0EF6"/>
    <w:rsid w:val="00AD14CF"/>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4C24"/>
    <w:rsid w:val="00B17992"/>
    <w:rsid w:val="00B20C2B"/>
    <w:rsid w:val="00B22967"/>
    <w:rsid w:val="00B23196"/>
    <w:rsid w:val="00B23344"/>
    <w:rsid w:val="00B24258"/>
    <w:rsid w:val="00B250D7"/>
    <w:rsid w:val="00B309E3"/>
    <w:rsid w:val="00B31853"/>
    <w:rsid w:val="00B36260"/>
    <w:rsid w:val="00B50B07"/>
    <w:rsid w:val="00B6659F"/>
    <w:rsid w:val="00B71058"/>
    <w:rsid w:val="00B7344C"/>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C0CFA"/>
    <w:rsid w:val="00BC462B"/>
    <w:rsid w:val="00BD14B3"/>
    <w:rsid w:val="00BD3F8C"/>
    <w:rsid w:val="00BD677A"/>
    <w:rsid w:val="00BD74AF"/>
    <w:rsid w:val="00BE233B"/>
    <w:rsid w:val="00BE68FA"/>
    <w:rsid w:val="00BE7A6E"/>
    <w:rsid w:val="00BF6E0F"/>
    <w:rsid w:val="00BF7961"/>
    <w:rsid w:val="00C0414E"/>
    <w:rsid w:val="00C04B7A"/>
    <w:rsid w:val="00C058C8"/>
    <w:rsid w:val="00C127FA"/>
    <w:rsid w:val="00C168F6"/>
    <w:rsid w:val="00C17A86"/>
    <w:rsid w:val="00C20F80"/>
    <w:rsid w:val="00C249A6"/>
    <w:rsid w:val="00C40502"/>
    <w:rsid w:val="00C4326C"/>
    <w:rsid w:val="00C45025"/>
    <w:rsid w:val="00C52084"/>
    <w:rsid w:val="00C56DD5"/>
    <w:rsid w:val="00C60A8D"/>
    <w:rsid w:val="00C631A4"/>
    <w:rsid w:val="00C63F7B"/>
    <w:rsid w:val="00C753C2"/>
    <w:rsid w:val="00C760A5"/>
    <w:rsid w:val="00C802FB"/>
    <w:rsid w:val="00C80F13"/>
    <w:rsid w:val="00C84524"/>
    <w:rsid w:val="00C85653"/>
    <w:rsid w:val="00CA216C"/>
    <w:rsid w:val="00CA3262"/>
    <w:rsid w:val="00CA4BF9"/>
    <w:rsid w:val="00CC0700"/>
    <w:rsid w:val="00CD024D"/>
    <w:rsid w:val="00CD3A41"/>
    <w:rsid w:val="00CD431E"/>
    <w:rsid w:val="00CE0469"/>
    <w:rsid w:val="00CE1C82"/>
    <w:rsid w:val="00CE51D0"/>
    <w:rsid w:val="00CF1704"/>
    <w:rsid w:val="00CF1DF5"/>
    <w:rsid w:val="00CF7FBE"/>
    <w:rsid w:val="00D01A63"/>
    <w:rsid w:val="00D0621B"/>
    <w:rsid w:val="00D12C36"/>
    <w:rsid w:val="00D21ECE"/>
    <w:rsid w:val="00D27727"/>
    <w:rsid w:val="00D40F51"/>
    <w:rsid w:val="00D4431A"/>
    <w:rsid w:val="00D45F61"/>
    <w:rsid w:val="00D46962"/>
    <w:rsid w:val="00D47741"/>
    <w:rsid w:val="00D53327"/>
    <w:rsid w:val="00D553D4"/>
    <w:rsid w:val="00D57210"/>
    <w:rsid w:val="00D57AED"/>
    <w:rsid w:val="00D57F74"/>
    <w:rsid w:val="00D6211C"/>
    <w:rsid w:val="00D624C3"/>
    <w:rsid w:val="00D81A9D"/>
    <w:rsid w:val="00D901D7"/>
    <w:rsid w:val="00D92B4E"/>
    <w:rsid w:val="00D92BFE"/>
    <w:rsid w:val="00D96D23"/>
    <w:rsid w:val="00DA14E0"/>
    <w:rsid w:val="00DB195E"/>
    <w:rsid w:val="00DC1583"/>
    <w:rsid w:val="00DC2B31"/>
    <w:rsid w:val="00DC48B3"/>
    <w:rsid w:val="00DC59C0"/>
    <w:rsid w:val="00DD1866"/>
    <w:rsid w:val="00DD2DA4"/>
    <w:rsid w:val="00DD5A69"/>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2B94"/>
    <w:rsid w:val="00E5647F"/>
    <w:rsid w:val="00E6048B"/>
    <w:rsid w:val="00E625D3"/>
    <w:rsid w:val="00E64CDE"/>
    <w:rsid w:val="00E65F37"/>
    <w:rsid w:val="00E7051C"/>
    <w:rsid w:val="00E70B04"/>
    <w:rsid w:val="00E711DE"/>
    <w:rsid w:val="00E7198D"/>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6E05"/>
    <w:rsid w:val="00EA7758"/>
    <w:rsid w:val="00EA7BF4"/>
    <w:rsid w:val="00EB6C62"/>
    <w:rsid w:val="00EC54C8"/>
    <w:rsid w:val="00EC7868"/>
    <w:rsid w:val="00ED6373"/>
    <w:rsid w:val="00EE2FB1"/>
    <w:rsid w:val="00EE38BF"/>
    <w:rsid w:val="00EE4D9C"/>
    <w:rsid w:val="00EE571A"/>
    <w:rsid w:val="00EE6265"/>
    <w:rsid w:val="00EE70BF"/>
    <w:rsid w:val="00EE7518"/>
    <w:rsid w:val="00EE7775"/>
    <w:rsid w:val="00EF03BA"/>
    <w:rsid w:val="00EF193B"/>
    <w:rsid w:val="00EF529B"/>
    <w:rsid w:val="00F23D6E"/>
    <w:rsid w:val="00F241AD"/>
    <w:rsid w:val="00F30C33"/>
    <w:rsid w:val="00F32EBF"/>
    <w:rsid w:val="00F34A32"/>
    <w:rsid w:val="00F455F1"/>
    <w:rsid w:val="00F50F2C"/>
    <w:rsid w:val="00F540C7"/>
    <w:rsid w:val="00F570D3"/>
    <w:rsid w:val="00F62221"/>
    <w:rsid w:val="00F712EE"/>
    <w:rsid w:val="00F73BB1"/>
    <w:rsid w:val="00F814A4"/>
    <w:rsid w:val="00F8513C"/>
    <w:rsid w:val="00F97C38"/>
    <w:rsid w:val="00FA7ED5"/>
    <w:rsid w:val="00FB1441"/>
    <w:rsid w:val="00FB72DD"/>
    <w:rsid w:val="00FC0DAE"/>
    <w:rsid w:val="00FC1FC5"/>
    <w:rsid w:val="00FC6F08"/>
    <w:rsid w:val="00FC7CC7"/>
    <w:rsid w:val="00FE2FFB"/>
    <w:rsid w:val="00FE49AC"/>
    <w:rsid w:val="00FF2D02"/>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 w:type="table" w:customStyle="1" w:styleId="Tablaconcuadrcula5">
    <w:name w:val="Tabla con cuadrícula5"/>
    <w:basedOn w:val="Tablanormal"/>
    <w:next w:val="Tablaconcuadrcula"/>
    <w:uiPriority w:val="59"/>
    <w:rsid w:val="009A0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edulaprofesional.sep.gob.mx/cedula/presidencia/indexAvanzada.actio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D8FC-AB75-42B3-A31C-F472EDD5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63</Pages>
  <Words>16286</Words>
  <Characters>89573</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12</cp:revision>
  <dcterms:created xsi:type="dcterms:W3CDTF">2024-09-11T19:15:00Z</dcterms:created>
  <dcterms:modified xsi:type="dcterms:W3CDTF">2024-10-04T15:37:00Z</dcterms:modified>
</cp:coreProperties>
</file>